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9F2610">
      <w:pPr>
        <w:spacing w:line="347" w:lineRule="auto"/>
        <w:rPr>
          <w:rFonts w:ascii="Arial"/>
          <w:color w:val="auto"/>
          <w:sz w:val="21"/>
        </w:rPr>
      </w:pPr>
    </w:p>
    <w:p w14:paraId="4A5B8AA0">
      <w:pPr>
        <w:pStyle w:val="2"/>
        <w:spacing w:before="231" w:line="223" w:lineRule="auto"/>
        <w:jc w:val="right"/>
        <w:outlineLvl w:val="0"/>
        <w:rPr>
          <w:color w:val="auto"/>
          <w:sz w:val="71"/>
          <w:szCs w:val="71"/>
        </w:rPr>
      </w:pPr>
      <w:r>
        <w:rPr>
          <w:b/>
          <w:bCs/>
          <w:color w:val="auto"/>
          <w:spacing w:val="1"/>
          <w:sz w:val="71"/>
          <w:szCs w:val="71"/>
        </w:rPr>
        <w:t>政府采购项目竞争性谈判文件</w:t>
      </w:r>
    </w:p>
    <w:p w14:paraId="70888794">
      <w:pPr>
        <w:spacing w:line="384" w:lineRule="auto"/>
        <w:rPr>
          <w:rFonts w:ascii="Arial"/>
          <w:color w:val="auto"/>
          <w:sz w:val="21"/>
        </w:rPr>
      </w:pPr>
    </w:p>
    <w:p w14:paraId="1421EB9F">
      <w:pPr>
        <w:pStyle w:val="2"/>
        <w:spacing w:before="91" w:line="223" w:lineRule="auto"/>
        <w:ind w:left="2812"/>
        <w:rPr>
          <w:color w:val="auto"/>
        </w:rPr>
      </w:pPr>
      <w:r>
        <w:rPr>
          <w:color w:val="auto"/>
          <w:spacing w:val="-3"/>
        </w:rPr>
        <w:t>采购编号：CLX-2025-0</w:t>
      </w:r>
      <w:r>
        <w:rPr>
          <w:rFonts w:hint="eastAsia"/>
          <w:color w:val="auto"/>
          <w:spacing w:val="-3"/>
          <w:lang w:val="en-US" w:eastAsia="zh-CN"/>
        </w:rPr>
        <w:t>16</w:t>
      </w:r>
      <w:r>
        <w:rPr>
          <w:color w:val="auto"/>
          <w:spacing w:val="-30"/>
        </w:rPr>
        <w:t xml:space="preserve"> </w:t>
      </w:r>
      <w:r>
        <w:rPr>
          <w:color w:val="auto"/>
          <w:spacing w:val="-3"/>
        </w:rPr>
        <w:t>号</w:t>
      </w:r>
    </w:p>
    <w:p w14:paraId="0AB67DF6">
      <w:pPr>
        <w:spacing w:line="263" w:lineRule="auto"/>
        <w:rPr>
          <w:rFonts w:ascii="Arial"/>
          <w:color w:val="auto"/>
          <w:sz w:val="21"/>
        </w:rPr>
      </w:pPr>
    </w:p>
    <w:p w14:paraId="2D5B6549">
      <w:pPr>
        <w:spacing w:line="263" w:lineRule="auto"/>
        <w:rPr>
          <w:rFonts w:ascii="Arial"/>
          <w:color w:val="auto"/>
          <w:sz w:val="21"/>
        </w:rPr>
      </w:pPr>
    </w:p>
    <w:p w14:paraId="02AB03BA">
      <w:pPr>
        <w:spacing w:line="263" w:lineRule="auto"/>
        <w:rPr>
          <w:rFonts w:ascii="Arial"/>
          <w:color w:val="auto"/>
          <w:sz w:val="21"/>
        </w:rPr>
      </w:pPr>
    </w:p>
    <w:p w14:paraId="3C350E44">
      <w:pPr>
        <w:spacing w:line="263" w:lineRule="auto"/>
        <w:rPr>
          <w:rFonts w:ascii="Arial"/>
          <w:color w:val="auto"/>
          <w:sz w:val="21"/>
        </w:rPr>
      </w:pPr>
    </w:p>
    <w:p w14:paraId="69D14E95">
      <w:pPr>
        <w:spacing w:line="263" w:lineRule="auto"/>
        <w:rPr>
          <w:rFonts w:ascii="Arial"/>
          <w:color w:val="auto"/>
          <w:sz w:val="21"/>
        </w:rPr>
      </w:pPr>
    </w:p>
    <w:p w14:paraId="44D92B33">
      <w:pPr>
        <w:spacing w:line="264" w:lineRule="auto"/>
        <w:rPr>
          <w:rFonts w:ascii="Arial"/>
          <w:color w:val="auto"/>
          <w:sz w:val="21"/>
        </w:rPr>
      </w:pPr>
    </w:p>
    <w:p w14:paraId="1C9B787B">
      <w:pPr>
        <w:spacing w:line="264" w:lineRule="auto"/>
        <w:rPr>
          <w:rFonts w:ascii="Arial"/>
          <w:color w:val="auto"/>
          <w:sz w:val="21"/>
        </w:rPr>
      </w:pPr>
    </w:p>
    <w:p w14:paraId="56A063CF">
      <w:pPr>
        <w:spacing w:line="264" w:lineRule="auto"/>
        <w:rPr>
          <w:rFonts w:ascii="Arial"/>
          <w:color w:val="auto"/>
          <w:sz w:val="21"/>
        </w:rPr>
      </w:pPr>
    </w:p>
    <w:p w14:paraId="40C044BD">
      <w:pPr>
        <w:spacing w:line="264" w:lineRule="auto"/>
        <w:rPr>
          <w:rFonts w:ascii="Arial"/>
          <w:color w:val="auto"/>
          <w:sz w:val="21"/>
        </w:rPr>
      </w:pPr>
    </w:p>
    <w:p w14:paraId="43CC7990">
      <w:pPr>
        <w:spacing w:line="264" w:lineRule="auto"/>
        <w:rPr>
          <w:rFonts w:ascii="Arial"/>
          <w:color w:val="auto"/>
          <w:sz w:val="21"/>
        </w:rPr>
      </w:pPr>
    </w:p>
    <w:p w14:paraId="064F85C4">
      <w:pPr>
        <w:pStyle w:val="2"/>
        <w:spacing w:before="91" w:line="354" w:lineRule="auto"/>
        <w:ind w:left="634" w:right="628" w:hanging="5"/>
        <w:rPr>
          <w:color w:val="auto"/>
        </w:rPr>
      </w:pPr>
      <w:r>
        <w:rPr>
          <w:color w:val="auto"/>
          <w:spacing w:val="-4"/>
        </w:rPr>
        <w:t>项目名称：</w:t>
      </w:r>
      <w:r>
        <w:rPr>
          <w:rFonts w:hint="eastAsia"/>
          <w:color w:val="auto"/>
          <w:spacing w:val="-4"/>
          <w:lang w:eastAsia="zh-CN"/>
        </w:rPr>
        <w:t>策勒县2025年小麦“一喷三防”项目</w:t>
      </w:r>
      <w:r>
        <w:rPr>
          <w:color w:val="auto"/>
        </w:rPr>
        <w:t xml:space="preserve"> </w:t>
      </w:r>
    </w:p>
    <w:p w14:paraId="0B9D9004">
      <w:pPr>
        <w:pStyle w:val="2"/>
        <w:spacing w:before="91" w:line="354" w:lineRule="auto"/>
        <w:ind w:left="634" w:right="628" w:hanging="5"/>
        <w:rPr>
          <w:rFonts w:hint="eastAsia" w:eastAsia="仿宋"/>
          <w:color w:val="auto"/>
          <w:lang w:eastAsia="zh-CN"/>
        </w:rPr>
      </w:pPr>
      <w:r>
        <w:rPr>
          <w:color w:val="auto"/>
          <w:spacing w:val="-3"/>
        </w:rPr>
        <w:t>采 购</w:t>
      </w:r>
      <w:r>
        <w:rPr>
          <w:color w:val="auto"/>
          <w:spacing w:val="22"/>
        </w:rPr>
        <w:t xml:space="preserve"> </w:t>
      </w:r>
      <w:r>
        <w:rPr>
          <w:color w:val="auto"/>
          <w:spacing w:val="-3"/>
        </w:rPr>
        <w:t>人：</w:t>
      </w:r>
      <w:r>
        <w:rPr>
          <w:rFonts w:hint="eastAsia"/>
          <w:color w:val="auto"/>
          <w:spacing w:val="-3"/>
          <w:lang w:eastAsia="zh-CN"/>
        </w:rPr>
        <w:t>策勒县农业技术推广中心</w:t>
      </w:r>
    </w:p>
    <w:p w14:paraId="10D6F531">
      <w:pPr>
        <w:pStyle w:val="2"/>
        <w:spacing w:before="48" w:line="354" w:lineRule="auto"/>
        <w:ind w:left="740" w:right="4447" w:hanging="34"/>
        <w:rPr>
          <w:color w:val="auto"/>
        </w:rPr>
      </w:pPr>
      <w:r>
        <w:rPr>
          <w:color w:val="auto"/>
          <w:spacing w:val="-12"/>
        </w:rPr>
        <w:t>联</w:t>
      </w:r>
      <w:r>
        <w:rPr>
          <w:color w:val="auto"/>
          <w:spacing w:val="32"/>
        </w:rPr>
        <w:t xml:space="preserve"> </w:t>
      </w:r>
      <w:r>
        <w:rPr>
          <w:color w:val="auto"/>
          <w:spacing w:val="-12"/>
        </w:rPr>
        <w:t>系 人：</w:t>
      </w:r>
      <w:r>
        <w:rPr>
          <w:rFonts w:hint="eastAsia"/>
          <w:color w:val="auto"/>
          <w:spacing w:val="-12"/>
          <w:lang w:eastAsia="zh-CN"/>
        </w:rPr>
        <w:t>李金建</w:t>
      </w:r>
      <w:r>
        <w:rPr>
          <w:color w:val="auto"/>
        </w:rPr>
        <w:t xml:space="preserve"> </w:t>
      </w:r>
    </w:p>
    <w:p w14:paraId="5B260157">
      <w:pPr>
        <w:pStyle w:val="2"/>
        <w:spacing w:before="48" w:line="354" w:lineRule="auto"/>
        <w:ind w:left="740" w:right="4447" w:hanging="34"/>
        <w:rPr>
          <w:rFonts w:hint="default" w:eastAsia="仿宋"/>
          <w:color w:val="auto"/>
          <w:lang w:val="en-US" w:eastAsia="zh-CN"/>
        </w:rPr>
      </w:pPr>
      <w:r>
        <w:rPr>
          <w:color w:val="auto"/>
          <w:spacing w:val="-5"/>
        </w:rPr>
        <w:t>电</w:t>
      </w:r>
      <w:r>
        <w:rPr>
          <w:color w:val="auto"/>
          <w:spacing w:val="6"/>
        </w:rPr>
        <w:t xml:space="preserve">    </w:t>
      </w:r>
      <w:r>
        <w:rPr>
          <w:color w:val="auto"/>
          <w:spacing w:val="-5"/>
        </w:rPr>
        <w:t>话：0903-6712</w:t>
      </w:r>
      <w:r>
        <w:rPr>
          <w:rFonts w:hint="eastAsia"/>
          <w:color w:val="auto"/>
          <w:spacing w:val="-5"/>
          <w:lang w:val="en-US" w:eastAsia="zh-CN"/>
        </w:rPr>
        <w:t>511</w:t>
      </w:r>
    </w:p>
    <w:p w14:paraId="6A51DCCC">
      <w:pPr>
        <w:spacing w:line="256" w:lineRule="auto"/>
        <w:rPr>
          <w:rFonts w:ascii="Arial"/>
          <w:color w:val="auto"/>
          <w:sz w:val="21"/>
        </w:rPr>
      </w:pPr>
    </w:p>
    <w:p w14:paraId="3A58FAC4">
      <w:pPr>
        <w:spacing w:line="257" w:lineRule="auto"/>
        <w:rPr>
          <w:rFonts w:ascii="Arial"/>
          <w:color w:val="auto"/>
          <w:sz w:val="21"/>
        </w:rPr>
      </w:pPr>
    </w:p>
    <w:p w14:paraId="4377A973">
      <w:pPr>
        <w:spacing w:line="257" w:lineRule="auto"/>
        <w:rPr>
          <w:rFonts w:ascii="Arial"/>
          <w:color w:val="auto"/>
          <w:sz w:val="21"/>
        </w:rPr>
      </w:pPr>
    </w:p>
    <w:p w14:paraId="2D2814A2">
      <w:pPr>
        <w:spacing w:line="257" w:lineRule="auto"/>
        <w:rPr>
          <w:rFonts w:ascii="Arial"/>
          <w:color w:val="auto"/>
          <w:sz w:val="21"/>
        </w:rPr>
      </w:pPr>
    </w:p>
    <w:p w14:paraId="0725BED1">
      <w:pPr>
        <w:spacing w:line="257" w:lineRule="auto"/>
        <w:rPr>
          <w:rFonts w:ascii="Arial"/>
          <w:color w:val="auto"/>
          <w:sz w:val="21"/>
        </w:rPr>
      </w:pPr>
    </w:p>
    <w:p w14:paraId="736DE594">
      <w:pPr>
        <w:spacing w:line="257" w:lineRule="auto"/>
        <w:rPr>
          <w:rFonts w:ascii="Arial"/>
          <w:color w:val="auto"/>
          <w:sz w:val="21"/>
        </w:rPr>
      </w:pPr>
    </w:p>
    <w:p w14:paraId="0C088194">
      <w:pPr>
        <w:pStyle w:val="2"/>
        <w:spacing w:before="91" w:line="356" w:lineRule="auto"/>
        <w:ind w:left="709" w:right="2769" w:hanging="1"/>
        <w:rPr>
          <w:rFonts w:hint="default" w:eastAsia="仿宋"/>
          <w:color w:val="auto"/>
          <w:lang w:val="en-US" w:eastAsia="zh-CN"/>
        </w:rPr>
      </w:pPr>
      <w:r>
        <w:rPr>
          <w:color w:val="auto"/>
          <w:spacing w:val="-1"/>
        </w:rPr>
        <w:t>招标代理机构：新疆</w:t>
      </w:r>
      <w:r>
        <w:rPr>
          <w:rFonts w:hint="eastAsia"/>
          <w:color w:val="auto"/>
          <w:spacing w:val="-1"/>
          <w:lang w:val="en-US" w:eastAsia="zh-CN"/>
        </w:rPr>
        <w:t>星禾项目管理有限责任公司</w:t>
      </w:r>
      <w:r>
        <w:rPr>
          <w:color w:val="auto"/>
          <w:spacing w:val="2"/>
        </w:rPr>
        <w:t xml:space="preserve"> </w:t>
      </w:r>
      <w:r>
        <w:rPr>
          <w:color w:val="auto"/>
          <w:spacing w:val="-3"/>
        </w:rPr>
        <w:t>项目负责人：</w:t>
      </w:r>
      <w:r>
        <w:rPr>
          <w:rFonts w:hint="eastAsia"/>
          <w:color w:val="auto"/>
          <w:spacing w:val="-3"/>
          <w:lang w:val="en-US" w:eastAsia="zh-CN"/>
        </w:rPr>
        <w:t>王工</w:t>
      </w:r>
    </w:p>
    <w:p w14:paraId="3FF8C853">
      <w:pPr>
        <w:pStyle w:val="2"/>
        <w:spacing w:before="41" w:line="224" w:lineRule="auto"/>
        <w:ind w:left="743"/>
        <w:rPr>
          <w:rFonts w:hint="default" w:eastAsia="仿宋"/>
          <w:color w:val="auto"/>
          <w:lang w:val="en-US" w:eastAsia="zh-CN"/>
        </w:rPr>
      </w:pPr>
      <w:r>
        <w:rPr>
          <w:color w:val="auto"/>
          <w:spacing w:val="-5"/>
        </w:rPr>
        <w:t>电</w:t>
      </w:r>
      <w:r>
        <w:rPr>
          <w:color w:val="auto"/>
          <w:spacing w:val="6"/>
        </w:rPr>
        <w:t xml:space="preserve">    </w:t>
      </w:r>
      <w:r>
        <w:rPr>
          <w:color w:val="auto"/>
          <w:spacing w:val="-5"/>
        </w:rPr>
        <w:t>话：0903-</w:t>
      </w:r>
      <w:r>
        <w:rPr>
          <w:rFonts w:hint="eastAsia"/>
          <w:color w:val="auto"/>
          <w:spacing w:val="-5"/>
          <w:lang w:val="en-US" w:eastAsia="zh-CN"/>
        </w:rPr>
        <w:t>2022562</w:t>
      </w:r>
    </w:p>
    <w:p w14:paraId="7131786F">
      <w:pPr>
        <w:spacing w:line="272" w:lineRule="auto"/>
        <w:rPr>
          <w:rFonts w:ascii="Arial"/>
          <w:color w:val="auto"/>
          <w:sz w:val="21"/>
        </w:rPr>
      </w:pPr>
    </w:p>
    <w:p w14:paraId="1475B181">
      <w:pPr>
        <w:pStyle w:val="2"/>
        <w:spacing w:before="92" w:line="222" w:lineRule="auto"/>
        <w:ind w:left="634"/>
        <w:rPr>
          <w:rFonts w:hint="default" w:eastAsia="仿宋"/>
          <w:color w:val="auto"/>
          <w:lang w:val="en-US" w:eastAsia="zh-CN"/>
        </w:rPr>
      </w:pPr>
      <w:r>
        <w:rPr>
          <w:color w:val="auto"/>
          <w:spacing w:val="-1"/>
        </w:rPr>
        <w:t>详细地址：和田市</w:t>
      </w:r>
      <w:r>
        <w:rPr>
          <w:rFonts w:hint="eastAsia"/>
          <w:color w:val="auto"/>
          <w:spacing w:val="-1"/>
          <w:lang w:val="en-US" w:eastAsia="zh-CN"/>
        </w:rPr>
        <w:t>肖尔巴格乡英巴扎村375号</w:t>
      </w:r>
    </w:p>
    <w:p w14:paraId="054FCA95">
      <w:pPr>
        <w:spacing w:line="254" w:lineRule="auto"/>
        <w:rPr>
          <w:rFonts w:ascii="Arial"/>
          <w:color w:val="auto"/>
          <w:sz w:val="21"/>
        </w:rPr>
      </w:pPr>
    </w:p>
    <w:p w14:paraId="09F7F7A1">
      <w:pPr>
        <w:spacing w:line="254" w:lineRule="auto"/>
        <w:rPr>
          <w:rFonts w:ascii="Arial"/>
          <w:color w:val="auto"/>
          <w:sz w:val="21"/>
        </w:rPr>
      </w:pPr>
    </w:p>
    <w:p w14:paraId="56225107">
      <w:pPr>
        <w:spacing w:line="255" w:lineRule="auto"/>
        <w:rPr>
          <w:rFonts w:ascii="Arial"/>
          <w:color w:val="auto"/>
          <w:sz w:val="21"/>
        </w:rPr>
      </w:pPr>
    </w:p>
    <w:p w14:paraId="427CCDE6">
      <w:pPr>
        <w:spacing w:line="255" w:lineRule="auto"/>
        <w:rPr>
          <w:rFonts w:ascii="Arial"/>
          <w:color w:val="auto"/>
          <w:sz w:val="21"/>
        </w:rPr>
      </w:pPr>
    </w:p>
    <w:p w14:paraId="07CDC8E5">
      <w:pPr>
        <w:pStyle w:val="2"/>
        <w:spacing w:before="91" w:line="223" w:lineRule="auto"/>
        <w:ind w:left="4210"/>
        <w:rPr>
          <w:color w:val="auto"/>
        </w:rPr>
      </w:pPr>
      <w:r>
        <w:rPr>
          <w:color w:val="auto"/>
          <w:spacing w:val="-12"/>
        </w:rPr>
        <w:t>2025</w:t>
      </w:r>
      <w:r>
        <w:rPr>
          <w:color w:val="auto"/>
          <w:spacing w:val="-76"/>
        </w:rPr>
        <w:t xml:space="preserve"> </w:t>
      </w:r>
      <w:r>
        <w:rPr>
          <w:color w:val="auto"/>
          <w:spacing w:val="-12"/>
        </w:rPr>
        <w:t>年0</w:t>
      </w:r>
      <w:r>
        <w:rPr>
          <w:rFonts w:hint="eastAsia"/>
          <w:color w:val="auto"/>
          <w:spacing w:val="-12"/>
          <w:lang w:val="en-US" w:eastAsia="zh-CN"/>
        </w:rPr>
        <w:t>4</w:t>
      </w:r>
      <w:r>
        <w:rPr>
          <w:color w:val="auto"/>
          <w:spacing w:val="-12"/>
        </w:rPr>
        <w:t>月</w:t>
      </w:r>
    </w:p>
    <w:p w14:paraId="07DBA7C9">
      <w:pPr>
        <w:spacing w:line="223" w:lineRule="auto"/>
        <w:rPr>
          <w:color w:val="auto"/>
        </w:rPr>
        <w:sectPr>
          <w:footerReference r:id="rId5" w:type="default"/>
          <w:pgSz w:w="11907" w:h="16840"/>
          <w:pgMar w:top="1431" w:right="1260" w:bottom="1009" w:left="1305" w:header="0" w:footer="847" w:gutter="0"/>
          <w:pgNumType w:fmt="decimal" w:start="1"/>
          <w:cols w:space="720" w:num="1"/>
        </w:sectPr>
      </w:pPr>
    </w:p>
    <w:sdt>
      <w:sdtPr>
        <w:rPr>
          <w:rFonts w:ascii="仿宋" w:hAnsi="仿宋" w:eastAsia="仿宋" w:cs="仿宋"/>
          <w:color w:val="auto"/>
          <w:sz w:val="40"/>
          <w:szCs w:val="40"/>
        </w:rPr>
        <w:id w:val="147459043"/>
        <w:docPartObj>
          <w:docPartGallery w:val="Table of Contents"/>
          <w:docPartUnique/>
        </w:docPartObj>
      </w:sdtPr>
      <w:sdtEndPr>
        <w:rPr>
          <w:rFonts w:ascii="仿宋" w:hAnsi="仿宋" w:eastAsia="仿宋" w:cs="仿宋"/>
          <w:color w:val="auto"/>
          <w:sz w:val="28"/>
          <w:szCs w:val="28"/>
        </w:rPr>
      </w:sdtEndPr>
      <w:sdtContent>
        <w:p w14:paraId="0EC310A3">
          <w:pPr>
            <w:pStyle w:val="2"/>
            <w:spacing w:before="80" w:line="224" w:lineRule="auto"/>
            <w:ind w:left="4328"/>
            <w:rPr>
              <w:color w:val="auto"/>
              <w:sz w:val="40"/>
              <w:szCs w:val="40"/>
            </w:rPr>
          </w:pPr>
          <w:r>
            <w:rPr>
              <w:b/>
              <w:bCs/>
              <w:color w:val="auto"/>
              <w:spacing w:val="-53"/>
              <w:sz w:val="40"/>
              <w:szCs w:val="40"/>
            </w:rPr>
            <w:t>目</w:t>
          </w:r>
          <w:r>
            <w:rPr>
              <w:color w:val="auto"/>
              <w:spacing w:val="30"/>
              <w:sz w:val="40"/>
              <w:szCs w:val="40"/>
            </w:rPr>
            <w:t xml:space="preserve">  </w:t>
          </w:r>
          <w:r>
            <w:rPr>
              <w:b/>
              <w:bCs/>
              <w:color w:val="auto"/>
              <w:spacing w:val="-53"/>
              <w:sz w:val="40"/>
              <w:szCs w:val="40"/>
            </w:rPr>
            <w:t>录</w:t>
          </w:r>
        </w:p>
        <w:p w14:paraId="06BCB228">
          <w:pPr>
            <w:spacing w:line="244" w:lineRule="auto"/>
            <w:rPr>
              <w:rFonts w:ascii="Arial"/>
              <w:color w:val="auto"/>
              <w:sz w:val="21"/>
            </w:rPr>
          </w:pPr>
        </w:p>
        <w:p w14:paraId="2DFB2C08">
          <w:pPr>
            <w:spacing w:line="244" w:lineRule="auto"/>
            <w:rPr>
              <w:rFonts w:ascii="Arial"/>
              <w:color w:val="auto"/>
              <w:sz w:val="21"/>
            </w:rPr>
          </w:pPr>
        </w:p>
        <w:p w14:paraId="47E033B0">
          <w:pPr>
            <w:spacing w:line="244" w:lineRule="auto"/>
            <w:rPr>
              <w:rFonts w:ascii="Arial"/>
              <w:color w:val="auto"/>
              <w:sz w:val="21"/>
            </w:rPr>
          </w:pPr>
        </w:p>
        <w:p w14:paraId="18B7D547">
          <w:pPr>
            <w:pStyle w:val="2"/>
            <w:tabs>
              <w:tab w:val="right" w:leader="dot" w:pos="9169"/>
            </w:tabs>
            <w:spacing w:before="91" w:line="221" w:lineRule="auto"/>
            <w:rPr>
              <w:color w:val="auto"/>
            </w:rPr>
          </w:pPr>
          <w:bookmarkStart w:id="0" w:name="bookmark1"/>
          <w:bookmarkEnd w:id="0"/>
          <w:r>
            <w:rPr>
              <w:color w:val="auto"/>
            </w:rPr>
            <w:fldChar w:fldCharType="begin"/>
          </w:r>
          <w:r>
            <w:rPr>
              <w:color w:val="auto"/>
            </w:rPr>
            <w:instrText xml:space="preserve"> HYPERLINK \l "bookmark1" </w:instrText>
          </w:r>
          <w:r>
            <w:rPr>
              <w:color w:val="auto"/>
            </w:rPr>
            <w:fldChar w:fldCharType="separate"/>
          </w:r>
          <w:r>
            <w:rPr>
              <w:color w:val="auto"/>
              <w:spacing w:val="-3"/>
            </w:rPr>
            <w:t>第一部分 竞争性谈判公告</w:t>
          </w:r>
          <w:r>
            <w:rPr>
              <w:color w:val="auto"/>
              <w:spacing w:val="-115"/>
            </w:rPr>
            <w:t xml:space="preserve"> </w:t>
          </w:r>
          <w:r>
            <w:rPr>
              <w:color w:val="auto"/>
            </w:rPr>
            <w:tab/>
          </w:r>
          <w:r>
            <w:rPr>
              <w:color w:val="auto"/>
              <w:spacing w:val="-83"/>
            </w:rPr>
            <w:t xml:space="preserve"> </w:t>
          </w:r>
          <w:r>
            <w:rPr>
              <w:color w:val="auto"/>
            </w:rPr>
            <w:t>3</w:t>
          </w:r>
          <w:r>
            <w:rPr>
              <w:color w:val="auto"/>
            </w:rPr>
            <w:fldChar w:fldCharType="end"/>
          </w:r>
        </w:p>
        <w:p w14:paraId="5FD006D7">
          <w:pPr>
            <w:spacing w:line="299" w:lineRule="auto"/>
            <w:rPr>
              <w:rFonts w:ascii="Arial"/>
              <w:color w:val="auto"/>
              <w:sz w:val="21"/>
            </w:rPr>
          </w:pPr>
        </w:p>
        <w:p w14:paraId="5DDA5AD7">
          <w:pPr>
            <w:pStyle w:val="2"/>
            <w:tabs>
              <w:tab w:val="right" w:leader="dot" w:pos="9169"/>
            </w:tabs>
            <w:spacing w:before="91" w:line="223" w:lineRule="auto"/>
            <w:rPr>
              <w:color w:val="auto"/>
            </w:rPr>
          </w:pPr>
          <w:bookmarkStart w:id="1" w:name="bookmark2"/>
          <w:bookmarkEnd w:id="1"/>
          <w:r>
            <w:rPr>
              <w:color w:val="auto"/>
            </w:rPr>
            <w:fldChar w:fldCharType="begin"/>
          </w:r>
          <w:r>
            <w:rPr>
              <w:color w:val="auto"/>
            </w:rPr>
            <w:instrText xml:space="preserve"> HYPERLINK \l "bookmark2" </w:instrText>
          </w:r>
          <w:r>
            <w:rPr>
              <w:color w:val="auto"/>
            </w:rPr>
            <w:fldChar w:fldCharType="separate"/>
          </w:r>
          <w:r>
            <w:rPr>
              <w:color w:val="auto"/>
              <w:spacing w:val="-7"/>
            </w:rPr>
            <w:t>第二部分</w:t>
          </w:r>
          <w:r>
            <w:rPr>
              <w:color w:val="auto"/>
              <w:spacing w:val="25"/>
            </w:rPr>
            <w:t xml:space="preserve"> </w:t>
          </w:r>
          <w:r>
            <w:rPr>
              <w:color w:val="auto"/>
              <w:spacing w:val="-7"/>
            </w:rPr>
            <w:t>谈判须知</w:t>
          </w:r>
          <w:r>
            <w:rPr>
              <w:color w:val="auto"/>
              <w:spacing w:val="-120"/>
            </w:rPr>
            <w:t xml:space="preserve"> </w:t>
          </w:r>
          <w:r>
            <w:rPr>
              <w:color w:val="auto"/>
            </w:rPr>
            <w:tab/>
          </w:r>
          <w:r>
            <w:rPr>
              <w:color w:val="auto"/>
              <w:spacing w:val="-70"/>
            </w:rPr>
            <w:t xml:space="preserve"> </w:t>
          </w:r>
          <w:r>
            <w:rPr>
              <w:color w:val="auto"/>
            </w:rPr>
            <w:t>7</w:t>
          </w:r>
          <w:r>
            <w:rPr>
              <w:color w:val="auto"/>
            </w:rPr>
            <w:fldChar w:fldCharType="end"/>
          </w:r>
        </w:p>
        <w:p w14:paraId="245BDD69">
          <w:pPr>
            <w:spacing w:line="293" w:lineRule="auto"/>
            <w:rPr>
              <w:rFonts w:ascii="Arial"/>
              <w:color w:val="auto"/>
              <w:sz w:val="21"/>
            </w:rPr>
          </w:pPr>
        </w:p>
        <w:p w14:paraId="642D00BB">
          <w:pPr>
            <w:pStyle w:val="2"/>
            <w:tabs>
              <w:tab w:val="right" w:leader="dot" w:pos="9310"/>
            </w:tabs>
            <w:spacing w:before="91" w:line="223" w:lineRule="auto"/>
            <w:rPr>
              <w:color w:val="auto"/>
            </w:rPr>
          </w:pPr>
          <w:bookmarkStart w:id="2" w:name="bookmark3"/>
          <w:bookmarkEnd w:id="2"/>
          <w:r>
            <w:rPr>
              <w:color w:val="auto"/>
            </w:rPr>
            <w:fldChar w:fldCharType="begin"/>
          </w:r>
          <w:r>
            <w:rPr>
              <w:color w:val="auto"/>
            </w:rPr>
            <w:instrText xml:space="preserve"> HYPERLINK \l "bookmark3" </w:instrText>
          </w:r>
          <w:r>
            <w:rPr>
              <w:color w:val="auto"/>
            </w:rPr>
            <w:fldChar w:fldCharType="separate"/>
          </w:r>
          <w:r>
            <w:rPr>
              <w:color w:val="auto"/>
              <w:spacing w:val="-2"/>
            </w:rPr>
            <w:t>第三部分 采购需求及技术规格要求</w:t>
          </w:r>
          <w:r>
            <w:rPr>
              <w:color w:val="auto"/>
              <w:spacing w:val="-121"/>
            </w:rPr>
            <w:t xml:space="preserve"> </w:t>
          </w:r>
          <w:r>
            <w:rPr>
              <w:color w:val="auto"/>
            </w:rPr>
            <w:tab/>
          </w:r>
          <w:r>
            <w:rPr>
              <w:color w:val="auto"/>
              <w:spacing w:val="-97"/>
            </w:rPr>
            <w:t xml:space="preserve"> </w:t>
          </w:r>
          <w:r>
            <w:rPr>
              <w:color w:val="auto"/>
              <w:spacing w:val="-7"/>
            </w:rPr>
            <w:t>32</w:t>
          </w:r>
          <w:r>
            <w:rPr>
              <w:color w:val="auto"/>
              <w:spacing w:val="-7"/>
            </w:rPr>
            <w:fldChar w:fldCharType="end"/>
          </w:r>
        </w:p>
        <w:p w14:paraId="6985C9BF">
          <w:pPr>
            <w:spacing w:line="296" w:lineRule="auto"/>
            <w:rPr>
              <w:rFonts w:ascii="Arial"/>
              <w:color w:val="auto"/>
              <w:sz w:val="21"/>
            </w:rPr>
          </w:pPr>
        </w:p>
        <w:p w14:paraId="17701ECA">
          <w:pPr>
            <w:pStyle w:val="2"/>
            <w:tabs>
              <w:tab w:val="right" w:leader="dot" w:pos="9297"/>
            </w:tabs>
            <w:spacing w:before="92" w:line="220" w:lineRule="auto"/>
            <w:rPr>
              <w:color w:val="auto"/>
            </w:rPr>
          </w:pPr>
          <w:bookmarkStart w:id="3" w:name="bookmark4"/>
          <w:bookmarkEnd w:id="3"/>
          <w:r>
            <w:rPr>
              <w:color w:val="auto"/>
            </w:rPr>
            <w:fldChar w:fldCharType="begin"/>
          </w:r>
          <w:r>
            <w:rPr>
              <w:color w:val="auto"/>
            </w:rPr>
            <w:instrText xml:space="preserve"> HYPERLINK \l "bookmark4" </w:instrText>
          </w:r>
          <w:r>
            <w:rPr>
              <w:color w:val="auto"/>
            </w:rPr>
            <w:fldChar w:fldCharType="separate"/>
          </w:r>
          <w:r>
            <w:rPr>
              <w:color w:val="auto"/>
              <w:spacing w:val="-3"/>
            </w:rPr>
            <w:t>第四部分 政府采购合同（样本）</w:t>
          </w:r>
          <w:r>
            <w:rPr>
              <w:color w:val="auto"/>
              <w:spacing w:val="-106"/>
            </w:rPr>
            <w:t xml:space="preserve"> </w:t>
          </w:r>
          <w:r>
            <w:rPr>
              <w:color w:val="auto"/>
            </w:rPr>
            <w:tab/>
          </w:r>
          <w:r>
            <w:rPr>
              <w:color w:val="auto"/>
              <w:spacing w:val="9"/>
            </w:rPr>
            <w:t>36</w:t>
          </w:r>
          <w:r>
            <w:rPr>
              <w:color w:val="auto"/>
              <w:spacing w:val="9"/>
            </w:rPr>
            <w:fldChar w:fldCharType="end"/>
          </w:r>
        </w:p>
        <w:p w14:paraId="09643D04">
          <w:pPr>
            <w:spacing w:line="298" w:lineRule="auto"/>
            <w:rPr>
              <w:rFonts w:ascii="Arial"/>
              <w:color w:val="auto"/>
              <w:sz w:val="21"/>
            </w:rPr>
          </w:pPr>
        </w:p>
        <w:p w14:paraId="15B630DB">
          <w:pPr>
            <w:pStyle w:val="2"/>
            <w:tabs>
              <w:tab w:val="right" w:leader="dot" w:pos="9310"/>
            </w:tabs>
            <w:spacing w:before="91" w:line="223" w:lineRule="auto"/>
            <w:rPr>
              <w:color w:val="auto"/>
            </w:rPr>
          </w:pPr>
          <w:bookmarkStart w:id="4" w:name="bookmark5"/>
          <w:bookmarkEnd w:id="4"/>
          <w:r>
            <w:rPr>
              <w:color w:val="auto"/>
            </w:rPr>
            <w:fldChar w:fldCharType="begin"/>
          </w:r>
          <w:r>
            <w:rPr>
              <w:color w:val="auto"/>
            </w:rPr>
            <w:instrText xml:space="preserve"> HYPERLINK \l "bookmark5" </w:instrText>
          </w:r>
          <w:r>
            <w:rPr>
              <w:color w:val="auto"/>
            </w:rPr>
            <w:fldChar w:fldCharType="separate"/>
          </w:r>
          <w:r>
            <w:rPr>
              <w:color w:val="auto"/>
              <w:spacing w:val="-7"/>
            </w:rPr>
            <w:t>第五部分</w:t>
          </w:r>
          <w:r>
            <w:rPr>
              <w:color w:val="auto"/>
              <w:spacing w:val="25"/>
            </w:rPr>
            <w:t xml:space="preserve"> </w:t>
          </w:r>
          <w:r>
            <w:rPr>
              <w:color w:val="auto"/>
              <w:spacing w:val="-7"/>
            </w:rPr>
            <w:t>评审方法</w:t>
          </w:r>
          <w:r>
            <w:rPr>
              <w:color w:val="auto"/>
              <w:spacing w:val="-120"/>
            </w:rPr>
            <w:t xml:space="preserve"> </w:t>
          </w:r>
          <w:r>
            <w:rPr>
              <w:color w:val="auto"/>
            </w:rPr>
            <w:tab/>
          </w:r>
          <w:r>
            <w:rPr>
              <w:color w:val="auto"/>
              <w:spacing w:val="-77"/>
            </w:rPr>
            <w:t xml:space="preserve"> </w:t>
          </w:r>
          <w:r>
            <w:rPr>
              <w:color w:val="auto"/>
              <w:spacing w:val="-4"/>
            </w:rPr>
            <w:t>48</w:t>
          </w:r>
          <w:r>
            <w:rPr>
              <w:color w:val="auto"/>
              <w:spacing w:val="-4"/>
            </w:rPr>
            <w:fldChar w:fldCharType="end"/>
          </w:r>
        </w:p>
        <w:p w14:paraId="3BDFC66B">
          <w:pPr>
            <w:spacing w:line="295" w:lineRule="auto"/>
            <w:rPr>
              <w:rFonts w:ascii="Arial"/>
              <w:color w:val="auto"/>
              <w:sz w:val="21"/>
            </w:rPr>
          </w:pPr>
        </w:p>
        <w:p w14:paraId="727DB6D7">
          <w:pPr>
            <w:pStyle w:val="2"/>
            <w:tabs>
              <w:tab w:val="right" w:leader="dot" w:pos="9310"/>
            </w:tabs>
            <w:spacing w:before="92" w:line="221" w:lineRule="auto"/>
            <w:rPr>
              <w:color w:val="auto"/>
            </w:rPr>
          </w:pPr>
          <w:bookmarkStart w:id="5" w:name="bookmark6"/>
          <w:bookmarkEnd w:id="5"/>
          <w:r>
            <w:rPr>
              <w:color w:val="auto"/>
            </w:rPr>
            <w:fldChar w:fldCharType="begin"/>
          </w:r>
          <w:r>
            <w:rPr>
              <w:color w:val="auto"/>
            </w:rPr>
            <w:instrText xml:space="preserve"> HYPERLINK \l "bookmark6" </w:instrText>
          </w:r>
          <w:r>
            <w:rPr>
              <w:color w:val="auto"/>
            </w:rPr>
            <w:fldChar w:fldCharType="separate"/>
          </w:r>
          <w:r>
            <w:rPr>
              <w:color w:val="auto"/>
              <w:spacing w:val="-2"/>
            </w:rPr>
            <w:t>第六部分 竞争性谈判响应文件格式</w:t>
          </w:r>
          <w:r>
            <w:rPr>
              <w:color w:val="auto"/>
              <w:spacing w:val="-121"/>
            </w:rPr>
            <w:t xml:space="preserve"> </w:t>
          </w:r>
          <w:r>
            <w:rPr>
              <w:color w:val="auto"/>
            </w:rPr>
            <w:tab/>
          </w:r>
          <w:r>
            <w:rPr>
              <w:color w:val="auto"/>
              <w:spacing w:val="-97"/>
            </w:rPr>
            <w:t xml:space="preserve"> </w:t>
          </w:r>
          <w:r>
            <w:rPr>
              <w:color w:val="auto"/>
              <w:spacing w:val="-7"/>
            </w:rPr>
            <w:t>52</w:t>
          </w:r>
          <w:r>
            <w:rPr>
              <w:color w:val="auto"/>
              <w:spacing w:val="-7"/>
            </w:rPr>
            <w:fldChar w:fldCharType="end"/>
          </w:r>
        </w:p>
      </w:sdtContent>
    </w:sdt>
    <w:p w14:paraId="4142C2D0">
      <w:pPr>
        <w:spacing w:line="221" w:lineRule="auto"/>
        <w:rPr>
          <w:color w:val="auto"/>
        </w:rPr>
        <w:sectPr>
          <w:footerReference r:id="rId6" w:type="default"/>
          <w:pgSz w:w="11907" w:h="16840"/>
          <w:pgMar w:top="1415" w:right="1484" w:bottom="1009" w:left="1110" w:header="0" w:footer="847" w:gutter="0"/>
          <w:pgNumType w:fmt="decimal"/>
          <w:cols w:space="720" w:num="1"/>
        </w:sectPr>
      </w:pPr>
    </w:p>
    <w:p w14:paraId="5CB46BFC">
      <w:pPr>
        <w:pStyle w:val="2"/>
        <w:spacing w:before="72" w:line="226" w:lineRule="auto"/>
        <w:ind w:left="3285"/>
        <w:outlineLvl w:val="0"/>
        <w:rPr>
          <w:color w:val="auto"/>
          <w:sz w:val="35"/>
          <w:szCs w:val="35"/>
        </w:rPr>
      </w:pPr>
      <w:bookmarkStart w:id="6" w:name="bookmark1"/>
      <w:bookmarkEnd w:id="6"/>
      <w:bookmarkStart w:id="7" w:name="bookmark7"/>
      <w:bookmarkEnd w:id="7"/>
      <w:r>
        <w:rPr>
          <w:b/>
          <w:bCs/>
          <w:color w:val="auto"/>
          <w:sz w:val="35"/>
          <w:szCs w:val="35"/>
        </w:rPr>
        <w:t>第一部分</w:t>
      </w:r>
      <w:r>
        <w:rPr>
          <w:color w:val="auto"/>
          <w:spacing w:val="48"/>
          <w:sz w:val="35"/>
          <w:szCs w:val="35"/>
        </w:rPr>
        <w:t xml:space="preserve"> </w:t>
      </w:r>
      <w:r>
        <w:rPr>
          <w:b/>
          <w:bCs/>
          <w:color w:val="auto"/>
          <w:sz w:val="35"/>
          <w:szCs w:val="35"/>
        </w:rPr>
        <w:t>竞争性谈判公告</w:t>
      </w:r>
    </w:p>
    <w:p w14:paraId="0A69AB17">
      <w:pPr>
        <w:pStyle w:val="2"/>
        <w:spacing w:before="35" w:line="213" w:lineRule="auto"/>
        <w:jc w:val="center"/>
        <w:rPr>
          <w:color w:val="auto"/>
          <w:sz w:val="24"/>
          <w:szCs w:val="24"/>
        </w:rPr>
      </w:pPr>
      <w:r>
        <w:rPr>
          <w:rFonts w:hint="eastAsia"/>
          <w:color w:val="auto"/>
          <w:spacing w:val="-3"/>
          <w:sz w:val="24"/>
          <w:szCs w:val="24"/>
          <w:lang w:eastAsia="zh-CN"/>
        </w:rPr>
        <w:t>策勒县2025年小麦“一喷三防”项目</w:t>
      </w:r>
      <w:r>
        <w:rPr>
          <w:color w:val="auto"/>
          <w:spacing w:val="-3"/>
          <w:sz w:val="24"/>
          <w:szCs w:val="24"/>
        </w:rPr>
        <w:t>竞争性谈判公告</w:t>
      </w:r>
    </w:p>
    <w:tbl>
      <w:tblPr>
        <w:tblStyle w:val="8"/>
        <w:tblW w:w="992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20"/>
      </w:tblGrid>
      <w:tr w14:paraId="0B815D39">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89" w:hRule="atLeast"/>
        </w:trPr>
        <w:tc>
          <w:tcPr>
            <w:tcW w:w="9920" w:type="dxa"/>
            <w:vAlign w:val="top"/>
          </w:tcPr>
          <w:p w14:paraId="5C30FC9B">
            <w:pPr>
              <w:pStyle w:val="9"/>
              <w:spacing w:before="133" w:line="231" w:lineRule="auto"/>
              <w:ind w:left="519"/>
              <w:rPr>
                <w:color w:val="auto"/>
              </w:rPr>
            </w:pPr>
            <w:r>
              <w:rPr>
                <w:color w:val="auto"/>
                <w:spacing w:val="5"/>
              </w:rPr>
              <w:t>项目概况</w:t>
            </w:r>
          </w:p>
          <w:p w14:paraId="443AD05D">
            <w:pPr>
              <w:pStyle w:val="9"/>
              <w:tabs>
                <w:tab w:val="left" w:pos="202"/>
              </w:tabs>
              <w:spacing w:before="110" w:line="303" w:lineRule="auto"/>
              <w:ind w:left="84" w:right="32" w:firstLine="429"/>
              <w:rPr>
                <w:color w:val="auto"/>
              </w:rPr>
            </w:pPr>
            <w:r>
              <w:rPr>
                <w:rFonts w:hint="eastAsia"/>
                <w:color w:val="auto"/>
                <w:spacing w:val="-7"/>
                <w:u w:val="single" w:color="auto"/>
                <w:lang w:eastAsia="zh-CN"/>
              </w:rPr>
              <w:t>策勒县2025年小麦“一喷三防”项目</w:t>
            </w:r>
            <w:r>
              <w:rPr>
                <w:color w:val="auto"/>
                <w:spacing w:val="-40"/>
                <w:u w:val="single" w:color="auto"/>
              </w:rPr>
              <w:t xml:space="preserve"> </w:t>
            </w:r>
            <w:r>
              <w:rPr>
                <w:color w:val="auto"/>
                <w:spacing w:val="-8"/>
              </w:rPr>
              <w:t>的</w:t>
            </w:r>
            <w:r>
              <w:rPr>
                <w:color w:val="auto"/>
                <w:spacing w:val="-53"/>
              </w:rPr>
              <w:t xml:space="preserve"> </w:t>
            </w:r>
            <w:r>
              <w:rPr>
                <w:color w:val="auto"/>
                <w:spacing w:val="-8"/>
              </w:rPr>
              <w:t>潜</w:t>
            </w:r>
            <w:r>
              <w:rPr>
                <w:color w:val="auto"/>
                <w:spacing w:val="-56"/>
              </w:rPr>
              <w:t xml:space="preserve"> </w:t>
            </w:r>
            <w:r>
              <w:rPr>
                <w:color w:val="auto"/>
                <w:spacing w:val="-8"/>
              </w:rPr>
              <w:t>在</w:t>
            </w:r>
            <w:r>
              <w:rPr>
                <w:color w:val="auto"/>
                <w:spacing w:val="-52"/>
              </w:rPr>
              <w:t xml:space="preserve"> </w:t>
            </w:r>
            <w:r>
              <w:rPr>
                <w:color w:val="auto"/>
                <w:spacing w:val="-8"/>
              </w:rPr>
              <w:t>供</w:t>
            </w:r>
            <w:r>
              <w:rPr>
                <w:color w:val="auto"/>
                <w:spacing w:val="-55"/>
              </w:rPr>
              <w:t xml:space="preserve"> </w:t>
            </w:r>
            <w:r>
              <w:rPr>
                <w:color w:val="auto"/>
                <w:spacing w:val="-8"/>
              </w:rPr>
              <w:t>应</w:t>
            </w:r>
            <w:r>
              <w:rPr>
                <w:color w:val="auto"/>
                <w:spacing w:val="-50"/>
              </w:rPr>
              <w:t xml:space="preserve"> </w:t>
            </w:r>
            <w:r>
              <w:rPr>
                <w:color w:val="auto"/>
                <w:spacing w:val="-8"/>
              </w:rPr>
              <w:t>商</w:t>
            </w:r>
            <w:r>
              <w:rPr>
                <w:color w:val="auto"/>
                <w:spacing w:val="-55"/>
              </w:rPr>
              <w:t xml:space="preserve"> </w:t>
            </w:r>
            <w:r>
              <w:rPr>
                <w:color w:val="auto"/>
                <w:spacing w:val="-8"/>
              </w:rPr>
              <w:t>应</w:t>
            </w:r>
            <w:r>
              <w:rPr>
                <w:color w:val="auto"/>
                <w:spacing w:val="-54"/>
              </w:rPr>
              <w:t xml:space="preserve"> </w:t>
            </w:r>
            <w:r>
              <w:rPr>
                <w:color w:val="auto"/>
                <w:spacing w:val="-8"/>
              </w:rPr>
              <w:t>在</w:t>
            </w:r>
            <w:r>
              <w:rPr>
                <w:color w:val="auto"/>
                <w:spacing w:val="-8"/>
                <w:u w:val="single" w:color="auto"/>
              </w:rPr>
              <w:t>新</w:t>
            </w:r>
            <w:r>
              <w:rPr>
                <w:color w:val="auto"/>
                <w:spacing w:val="-56"/>
                <w:u w:val="single" w:color="auto"/>
              </w:rPr>
              <w:t xml:space="preserve"> </w:t>
            </w:r>
            <w:r>
              <w:rPr>
                <w:color w:val="auto"/>
                <w:spacing w:val="-8"/>
                <w:u w:val="single" w:color="auto"/>
              </w:rPr>
              <w:t>疆</w:t>
            </w:r>
            <w:r>
              <w:rPr>
                <w:color w:val="auto"/>
                <w:spacing w:val="-56"/>
                <w:u w:val="single" w:color="auto"/>
              </w:rPr>
              <w:t xml:space="preserve"> </w:t>
            </w:r>
            <w:r>
              <w:rPr>
                <w:color w:val="auto"/>
                <w:spacing w:val="-8"/>
                <w:u w:val="single" w:color="auto"/>
              </w:rPr>
              <w:t>政</w:t>
            </w:r>
            <w:r>
              <w:rPr>
                <w:color w:val="auto"/>
                <w:spacing w:val="-55"/>
                <w:u w:val="single" w:color="auto"/>
              </w:rPr>
              <w:t xml:space="preserve"> </w:t>
            </w:r>
            <w:r>
              <w:rPr>
                <w:color w:val="auto"/>
                <w:spacing w:val="-8"/>
                <w:u w:val="single" w:color="auto"/>
              </w:rPr>
              <w:t>府</w:t>
            </w:r>
            <w:r>
              <w:rPr>
                <w:color w:val="auto"/>
                <w:spacing w:val="-53"/>
                <w:u w:val="single" w:color="auto"/>
              </w:rPr>
              <w:t xml:space="preserve"> </w:t>
            </w:r>
            <w:r>
              <w:rPr>
                <w:color w:val="auto"/>
                <w:spacing w:val="-8"/>
                <w:u w:val="single" w:color="auto"/>
              </w:rPr>
              <w:t>采</w:t>
            </w:r>
            <w:r>
              <w:rPr>
                <w:color w:val="auto"/>
                <w:spacing w:val="-56"/>
                <w:u w:val="single" w:color="auto"/>
              </w:rPr>
              <w:t xml:space="preserve"> </w:t>
            </w:r>
            <w:r>
              <w:rPr>
                <w:color w:val="auto"/>
                <w:spacing w:val="-8"/>
                <w:u w:val="single" w:color="auto"/>
              </w:rPr>
              <w:t>购</w:t>
            </w:r>
            <w:r>
              <w:rPr>
                <w:color w:val="auto"/>
                <w:spacing w:val="-34"/>
                <w:u w:val="single" w:color="auto"/>
              </w:rPr>
              <w:t xml:space="preserve"> </w:t>
            </w:r>
            <w:r>
              <w:rPr>
                <w:color w:val="auto"/>
                <w:spacing w:val="-8"/>
                <w:u w:val="single" w:color="auto"/>
              </w:rPr>
              <w:t>网</w:t>
            </w:r>
            <w:r>
              <w:rPr>
                <w:color w:val="auto"/>
              </w:rPr>
              <w:t xml:space="preserve"> </w:t>
            </w:r>
            <w:r>
              <w:rPr>
                <w:color w:val="auto"/>
                <w:spacing w:val="4"/>
                <w:u w:val="single" w:color="auto"/>
              </w:rPr>
              <w:t>（</w:t>
            </w:r>
            <w:r>
              <w:rPr>
                <w:color w:val="auto"/>
              </w:rPr>
              <w:fldChar w:fldCharType="begin"/>
            </w:r>
            <w:r>
              <w:rPr>
                <w:color w:val="auto"/>
              </w:rPr>
              <w:instrText xml:space="preserve"> HYPERLINK "http://www.ccgp-xinjiang.gov.cn/" </w:instrText>
            </w:r>
            <w:r>
              <w:rPr>
                <w:color w:val="auto"/>
              </w:rPr>
              <w:fldChar w:fldCharType="separate"/>
            </w:r>
            <w:r>
              <w:rPr>
                <w:color w:val="auto"/>
                <w:u w:val="single" w:color="auto"/>
              </w:rPr>
              <w:t>http</w:t>
            </w:r>
            <w:r>
              <w:rPr>
                <w:color w:val="auto"/>
                <w:spacing w:val="4"/>
                <w:u w:val="single" w:color="auto"/>
              </w:rPr>
              <w:t>://</w:t>
            </w:r>
            <w:r>
              <w:rPr>
                <w:color w:val="auto"/>
                <w:u w:val="single" w:color="auto"/>
              </w:rPr>
              <w:t>www</w:t>
            </w:r>
            <w:r>
              <w:rPr>
                <w:color w:val="auto"/>
                <w:spacing w:val="4"/>
                <w:u w:val="single" w:color="auto"/>
              </w:rPr>
              <w:t>.</w:t>
            </w:r>
            <w:r>
              <w:rPr>
                <w:color w:val="auto"/>
                <w:u w:val="single" w:color="auto"/>
              </w:rPr>
              <w:t>ccgp</w:t>
            </w:r>
            <w:r>
              <w:rPr>
                <w:color w:val="auto"/>
                <w:spacing w:val="4"/>
                <w:u w:val="single" w:color="auto"/>
              </w:rPr>
              <w:t>-</w:t>
            </w:r>
            <w:r>
              <w:rPr>
                <w:color w:val="auto"/>
                <w:u w:val="single" w:color="auto"/>
              </w:rPr>
              <w:t>xinjiang</w:t>
            </w:r>
            <w:r>
              <w:rPr>
                <w:color w:val="auto"/>
                <w:spacing w:val="4"/>
                <w:u w:val="single" w:color="auto"/>
              </w:rPr>
              <w:t>.</w:t>
            </w:r>
            <w:r>
              <w:rPr>
                <w:color w:val="auto"/>
                <w:u w:val="single" w:color="auto"/>
              </w:rPr>
              <w:t>gov</w:t>
            </w:r>
            <w:r>
              <w:rPr>
                <w:color w:val="auto"/>
                <w:spacing w:val="4"/>
                <w:u w:val="single" w:color="auto"/>
              </w:rPr>
              <w:t>.</w:t>
            </w:r>
            <w:r>
              <w:rPr>
                <w:color w:val="auto"/>
                <w:u w:val="single" w:color="auto"/>
              </w:rPr>
              <w:t>cn</w:t>
            </w:r>
            <w:r>
              <w:rPr>
                <w:color w:val="auto"/>
                <w:spacing w:val="4"/>
                <w:u w:val="single" w:color="auto"/>
              </w:rPr>
              <w:t>/</w:t>
            </w:r>
            <w:r>
              <w:rPr>
                <w:color w:val="auto"/>
                <w:spacing w:val="4"/>
                <w:u w:val="single" w:color="auto"/>
              </w:rPr>
              <w:fldChar w:fldCharType="end"/>
            </w:r>
            <w:r>
              <w:rPr>
                <w:color w:val="auto"/>
                <w:spacing w:val="4"/>
                <w:u w:val="single" w:color="auto"/>
              </w:rPr>
              <w:t>）</w:t>
            </w:r>
            <w:r>
              <w:rPr>
                <w:color w:val="auto"/>
                <w:spacing w:val="4"/>
              </w:rPr>
              <w:t>获取下载谈判文件，并于</w:t>
            </w:r>
            <w:r>
              <w:rPr>
                <w:color w:val="auto"/>
                <w:spacing w:val="-37"/>
              </w:rPr>
              <w:t xml:space="preserve"> </w:t>
            </w:r>
            <w:r>
              <w:rPr>
                <w:color w:val="auto"/>
                <w:spacing w:val="4"/>
                <w:u w:val="single" w:color="auto"/>
              </w:rPr>
              <w:t>2025</w:t>
            </w:r>
            <w:r>
              <w:rPr>
                <w:color w:val="auto"/>
                <w:spacing w:val="-31"/>
                <w:u w:val="single" w:color="auto"/>
              </w:rPr>
              <w:t xml:space="preserve"> </w:t>
            </w:r>
            <w:r>
              <w:rPr>
                <w:color w:val="auto"/>
                <w:spacing w:val="4"/>
                <w:u w:val="single" w:color="auto"/>
              </w:rPr>
              <w:t>年</w:t>
            </w:r>
            <w:r>
              <w:rPr>
                <w:color w:val="auto"/>
                <w:spacing w:val="-38"/>
                <w:u w:val="single" w:color="auto"/>
              </w:rPr>
              <w:t xml:space="preserve"> </w:t>
            </w:r>
            <w:r>
              <w:rPr>
                <w:color w:val="auto"/>
                <w:spacing w:val="4"/>
                <w:u w:val="single" w:color="auto"/>
              </w:rPr>
              <w:t>04</w:t>
            </w:r>
            <w:r>
              <w:rPr>
                <w:color w:val="auto"/>
                <w:spacing w:val="-23"/>
                <w:u w:val="single" w:color="auto"/>
              </w:rPr>
              <w:t xml:space="preserve"> </w:t>
            </w:r>
            <w:r>
              <w:rPr>
                <w:color w:val="auto"/>
                <w:spacing w:val="4"/>
                <w:u w:val="single" w:color="auto"/>
              </w:rPr>
              <w:t>月</w:t>
            </w:r>
            <w:r>
              <w:rPr>
                <w:color w:val="auto"/>
                <w:spacing w:val="-38"/>
                <w:u w:val="single" w:color="auto"/>
              </w:rPr>
              <w:t xml:space="preserve"> </w:t>
            </w:r>
            <w:r>
              <w:rPr>
                <w:rFonts w:hint="eastAsia"/>
                <w:color w:val="auto"/>
                <w:spacing w:val="4"/>
                <w:u w:val="single" w:color="auto"/>
                <w:lang w:val="en-US" w:eastAsia="zh-CN"/>
              </w:rPr>
              <w:t>10</w:t>
            </w:r>
            <w:r>
              <w:rPr>
                <w:color w:val="auto"/>
                <w:spacing w:val="4"/>
                <w:u w:val="single" w:color="auto"/>
              </w:rPr>
              <w:t>日</w:t>
            </w:r>
            <w:r>
              <w:rPr>
                <w:color w:val="auto"/>
                <w:spacing w:val="-25"/>
                <w:u w:val="single" w:color="auto"/>
              </w:rPr>
              <w:t xml:space="preserve"> </w:t>
            </w:r>
            <w:r>
              <w:rPr>
                <w:color w:val="auto"/>
                <w:spacing w:val="4"/>
                <w:u w:val="single" w:color="auto"/>
              </w:rPr>
              <w:t>11：00</w:t>
            </w:r>
            <w:r>
              <w:rPr>
                <w:color w:val="auto"/>
                <w:spacing w:val="3"/>
              </w:rPr>
              <w:t>（北京时间）</w:t>
            </w:r>
            <w:r>
              <w:rPr>
                <w:color w:val="auto"/>
              </w:rPr>
              <w:t xml:space="preserve"> </w:t>
            </w:r>
            <w:r>
              <w:rPr>
                <w:color w:val="auto"/>
                <w:spacing w:val="8"/>
              </w:rPr>
              <w:t>前递交谈判响应文件。</w:t>
            </w:r>
          </w:p>
        </w:tc>
      </w:tr>
    </w:tbl>
    <w:p w14:paraId="1DE7C380">
      <w:pPr>
        <w:pStyle w:val="2"/>
        <w:spacing w:before="109" w:line="231" w:lineRule="auto"/>
        <w:ind w:left="526"/>
        <w:rPr>
          <w:color w:val="auto"/>
          <w:sz w:val="20"/>
          <w:szCs w:val="20"/>
        </w:rPr>
      </w:pPr>
      <w:r>
        <w:rPr>
          <w:b/>
          <w:bCs/>
          <w:color w:val="auto"/>
          <w:spacing w:val="6"/>
          <w:sz w:val="20"/>
          <w:szCs w:val="20"/>
        </w:rPr>
        <w:t>一、项目基本情况</w:t>
      </w:r>
    </w:p>
    <w:p w14:paraId="2F1F8339">
      <w:pPr>
        <w:pStyle w:val="2"/>
        <w:spacing w:before="110" w:line="232" w:lineRule="auto"/>
        <w:ind w:left="524"/>
        <w:rPr>
          <w:rFonts w:hint="default" w:eastAsia="仿宋"/>
          <w:color w:val="auto"/>
          <w:sz w:val="20"/>
          <w:szCs w:val="20"/>
          <w:lang w:val="en-US" w:eastAsia="zh-CN"/>
        </w:rPr>
      </w:pPr>
      <w:r>
        <w:rPr>
          <w:color w:val="auto"/>
          <w:spacing w:val="5"/>
          <w:sz w:val="20"/>
          <w:szCs w:val="20"/>
        </w:rPr>
        <w:t>项目编号：</w:t>
      </w:r>
      <w:r>
        <w:rPr>
          <w:color w:val="auto"/>
          <w:sz w:val="20"/>
          <w:szCs w:val="20"/>
        </w:rPr>
        <w:t>CLX</w:t>
      </w:r>
      <w:r>
        <w:rPr>
          <w:color w:val="auto"/>
          <w:spacing w:val="5"/>
          <w:sz w:val="20"/>
          <w:szCs w:val="20"/>
        </w:rPr>
        <w:t>-2025-0</w:t>
      </w:r>
      <w:r>
        <w:rPr>
          <w:rFonts w:hint="eastAsia"/>
          <w:color w:val="auto"/>
          <w:spacing w:val="5"/>
          <w:sz w:val="20"/>
          <w:szCs w:val="20"/>
          <w:lang w:val="en-US" w:eastAsia="zh-CN"/>
        </w:rPr>
        <w:t>16号</w:t>
      </w:r>
    </w:p>
    <w:p w14:paraId="197C09D0">
      <w:pPr>
        <w:pStyle w:val="2"/>
        <w:spacing w:before="108" w:line="316" w:lineRule="auto"/>
        <w:ind w:left="534" w:right="3297" w:hanging="12"/>
        <w:rPr>
          <w:color w:val="auto"/>
          <w:sz w:val="20"/>
          <w:szCs w:val="20"/>
        </w:rPr>
      </w:pPr>
      <w:r>
        <w:rPr>
          <w:color w:val="auto"/>
          <w:spacing w:val="6"/>
          <w:sz w:val="20"/>
          <w:szCs w:val="20"/>
        </w:rPr>
        <w:t>项目名称：</w:t>
      </w:r>
      <w:r>
        <w:rPr>
          <w:rFonts w:hint="eastAsia"/>
          <w:color w:val="auto"/>
          <w:spacing w:val="6"/>
          <w:sz w:val="20"/>
          <w:szCs w:val="20"/>
          <w:lang w:eastAsia="zh-CN"/>
        </w:rPr>
        <w:t>策勒县2025年小麦“一喷三防”项目</w:t>
      </w:r>
      <w:r>
        <w:rPr>
          <w:color w:val="auto"/>
          <w:sz w:val="20"/>
          <w:szCs w:val="20"/>
        </w:rPr>
        <w:t xml:space="preserve"> </w:t>
      </w:r>
    </w:p>
    <w:p w14:paraId="4CBCE787">
      <w:pPr>
        <w:pStyle w:val="2"/>
        <w:spacing w:before="161" w:line="341" w:lineRule="auto"/>
        <w:ind w:left="103" w:right="89" w:firstLine="424"/>
        <w:rPr>
          <w:color w:val="auto"/>
          <w:spacing w:val="12"/>
          <w:sz w:val="20"/>
          <w:szCs w:val="20"/>
        </w:rPr>
      </w:pPr>
      <w:r>
        <w:rPr>
          <w:color w:val="auto"/>
          <w:spacing w:val="12"/>
          <w:sz w:val="20"/>
          <w:szCs w:val="20"/>
        </w:rPr>
        <w:t>资金来源： 中央专项资金</w:t>
      </w:r>
    </w:p>
    <w:p w14:paraId="2CF1FB9D">
      <w:pPr>
        <w:pStyle w:val="2"/>
        <w:spacing w:before="161" w:line="341" w:lineRule="auto"/>
        <w:ind w:left="103" w:right="89" w:firstLine="424"/>
        <w:rPr>
          <w:color w:val="auto"/>
          <w:spacing w:val="12"/>
          <w:sz w:val="20"/>
          <w:szCs w:val="20"/>
        </w:rPr>
      </w:pPr>
      <w:r>
        <w:rPr>
          <w:color w:val="auto"/>
          <w:spacing w:val="12"/>
          <w:sz w:val="20"/>
          <w:szCs w:val="20"/>
        </w:rPr>
        <w:t>采购方式：竞争性谈判</w:t>
      </w:r>
    </w:p>
    <w:p w14:paraId="1878F7CF">
      <w:pPr>
        <w:pStyle w:val="2"/>
        <w:spacing w:before="161" w:line="341" w:lineRule="auto"/>
        <w:ind w:left="103" w:right="89" w:firstLine="424"/>
        <w:rPr>
          <w:color w:val="auto"/>
          <w:spacing w:val="12"/>
          <w:sz w:val="20"/>
          <w:szCs w:val="20"/>
        </w:rPr>
      </w:pPr>
      <w:r>
        <w:rPr>
          <w:color w:val="auto"/>
          <w:spacing w:val="12"/>
          <w:sz w:val="20"/>
          <w:szCs w:val="20"/>
        </w:rPr>
        <w:t>预算金额：</w:t>
      </w:r>
      <w:r>
        <w:rPr>
          <w:rFonts w:hint="eastAsia"/>
          <w:color w:val="auto"/>
          <w:spacing w:val="12"/>
          <w:sz w:val="20"/>
          <w:szCs w:val="20"/>
          <w:lang w:val="en-US" w:eastAsia="zh-CN"/>
        </w:rPr>
        <w:t>659500</w:t>
      </w:r>
      <w:r>
        <w:rPr>
          <w:color w:val="auto"/>
          <w:spacing w:val="12"/>
          <w:sz w:val="20"/>
          <w:szCs w:val="20"/>
        </w:rPr>
        <w:t>.00 元</w:t>
      </w:r>
    </w:p>
    <w:p w14:paraId="1CD854AF">
      <w:pPr>
        <w:pStyle w:val="2"/>
        <w:spacing w:before="161" w:line="341" w:lineRule="auto"/>
        <w:ind w:left="103" w:right="89" w:firstLine="424"/>
        <w:rPr>
          <w:color w:val="auto"/>
          <w:spacing w:val="12"/>
          <w:sz w:val="20"/>
          <w:szCs w:val="20"/>
        </w:rPr>
      </w:pPr>
      <w:r>
        <w:rPr>
          <w:color w:val="auto"/>
          <w:spacing w:val="12"/>
          <w:sz w:val="20"/>
          <w:szCs w:val="20"/>
        </w:rPr>
        <w:t>最高限价：</w:t>
      </w:r>
      <w:r>
        <w:rPr>
          <w:rFonts w:hint="eastAsia"/>
          <w:color w:val="auto"/>
          <w:spacing w:val="12"/>
          <w:sz w:val="20"/>
          <w:szCs w:val="20"/>
          <w:lang w:eastAsia="zh-CN"/>
        </w:rPr>
        <w:t>659500.00</w:t>
      </w:r>
      <w:r>
        <w:rPr>
          <w:color w:val="auto"/>
          <w:spacing w:val="12"/>
          <w:sz w:val="20"/>
          <w:szCs w:val="20"/>
        </w:rPr>
        <w:t xml:space="preserve"> 元</w:t>
      </w:r>
    </w:p>
    <w:p w14:paraId="73CAB1D8">
      <w:pPr>
        <w:pStyle w:val="2"/>
        <w:spacing w:before="34" w:line="314" w:lineRule="auto"/>
        <w:ind w:left="131" w:right="90" w:firstLine="393"/>
        <w:rPr>
          <w:color w:val="auto"/>
          <w:sz w:val="20"/>
          <w:szCs w:val="20"/>
        </w:rPr>
      </w:pPr>
      <w:r>
        <w:rPr>
          <w:color w:val="auto"/>
          <w:spacing w:val="7"/>
          <w:sz w:val="20"/>
          <w:szCs w:val="20"/>
        </w:rPr>
        <w:t>采购需求：购置高效氯氟氰菊酯·噻虫胺、磷酸二氢钾（膨化）、氨基酸水溶肥（叶面肥）、矮壮素</w:t>
      </w:r>
      <w:r>
        <w:rPr>
          <w:rFonts w:hint="eastAsia"/>
          <w:color w:val="auto"/>
          <w:spacing w:val="7"/>
          <w:sz w:val="20"/>
          <w:szCs w:val="20"/>
          <w:lang w:val="en-US" w:eastAsia="zh-CN"/>
        </w:rPr>
        <w:t>一批</w:t>
      </w:r>
      <w:r>
        <w:rPr>
          <w:color w:val="auto"/>
          <w:spacing w:val="-60"/>
          <w:sz w:val="20"/>
          <w:szCs w:val="20"/>
        </w:rPr>
        <w:t xml:space="preserve"> </w:t>
      </w:r>
      <w:r>
        <w:rPr>
          <w:color w:val="auto"/>
          <w:spacing w:val="7"/>
          <w:sz w:val="20"/>
          <w:szCs w:val="20"/>
        </w:rPr>
        <w:t>。（具体参数详见谈判文件）</w:t>
      </w:r>
    </w:p>
    <w:p w14:paraId="728E87A9">
      <w:pPr>
        <w:pStyle w:val="2"/>
        <w:spacing w:before="40" w:line="316" w:lineRule="auto"/>
        <w:ind w:left="104" w:right="89" w:firstLine="425"/>
        <w:rPr>
          <w:color w:val="auto"/>
          <w:sz w:val="20"/>
          <w:szCs w:val="20"/>
        </w:rPr>
      </w:pPr>
      <w:r>
        <w:rPr>
          <w:color w:val="auto"/>
          <w:spacing w:val="7"/>
          <w:sz w:val="20"/>
          <w:szCs w:val="20"/>
        </w:rPr>
        <w:t>合同履行期限：本次采购的药品在合同签订后</w:t>
      </w:r>
      <w:r>
        <w:rPr>
          <w:color w:val="auto"/>
          <w:spacing w:val="-17"/>
          <w:sz w:val="20"/>
          <w:szCs w:val="20"/>
        </w:rPr>
        <w:t xml:space="preserve"> </w:t>
      </w:r>
      <w:r>
        <w:rPr>
          <w:color w:val="auto"/>
          <w:spacing w:val="7"/>
          <w:sz w:val="20"/>
          <w:szCs w:val="20"/>
        </w:rPr>
        <w:t>10 内供货完毕，打药服务采购人依据项目情况、季节情</w:t>
      </w:r>
      <w:r>
        <w:rPr>
          <w:color w:val="auto"/>
          <w:spacing w:val="8"/>
          <w:sz w:val="20"/>
          <w:szCs w:val="20"/>
        </w:rPr>
        <w:t>况提前三天通知中标人到场履约。</w:t>
      </w:r>
    </w:p>
    <w:p w14:paraId="1E3E66E0">
      <w:pPr>
        <w:pStyle w:val="2"/>
        <w:spacing w:before="36" w:line="231" w:lineRule="auto"/>
        <w:ind w:left="524"/>
        <w:rPr>
          <w:color w:val="auto"/>
          <w:sz w:val="20"/>
          <w:szCs w:val="20"/>
        </w:rPr>
      </w:pPr>
      <w:r>
        <w:rPr>
          <w:color w:val="auto"/>
          <w:spacing w:val="8"/>
          <w:sz w:val="20"/>
          <w:szCs w:val="20"/>
        </w:rPr>
        <w:t>本项目（否）接受联合体投标。</w:t>
      </w:r>
    </w:p>
    <w:p w14:paraId="3BF39829">
      <w:pPr>
        <w:pStyle w:val="2"/>
        <w:spacing w:before="109" w:line="231" w:lineRule="auto"/>
        <w:ind w:left="530"/>
        <w:rPr>
          <w:color w:val="auto"/>
          <w:sz w:val="20"/>
          <w:szCs w:val="20"/>
        </w:rPr>
      </w:pPr>
      <w:r>
        <w:rPr>
          <w:b/>
          <w:bCs/>
          <w:color w:val="auto"/>
          <w:spacing w:val="5"/>
          <w:sz w:val="20"/>
          <w:szCs w:val="20"/>
        </w:rPr>
        <w:t>二、供应商的资格要求：</w:t>
      </w:r>
    </w:p>
    <w:p w14:paraId="4ECBCEE9">
      <w:pPr>
        <w:pStyle w:val="2"/>
        <w:spacing w:before="31" w:line="230" w:lineRule="auto"/>
        <w:ind w:firstLine="432" w:firstLineChars="200"/>
        <w:rPr>
          <w:color w:val="auto"/>
          <w:sz w:val="20"/>
          <w:szCs w:val="20"/>
        </w:rPr>
      </w:pPr>
      <w:r>
        <w:rPr>
          <w:color w:val="auto"/>
          <w:spacing w:val="8"/>
          <w:sz w:val="20"/>
          <w:szCs w:val="20"/>
        </w:rPr>
        <w:t>1.满足《中华人民共和国政府采购法》第二十二条规定；</w:t>
      </w:r>
    </w:p>
    <w:p w14:paraId="069D5A18">
      <w:pPr>
        <w:pStyle w:val="2"/>
        <w:spacing w:before="151" w:line="231" w:lineRule="auto"/>
        <w:ind w:firstLine="430" w:firstLineChars="200"/>
        <w:rPr>
          <w:color w:val="auto"/>
          <w:sz w:val="20"/>
          <w:szCs w:val="20"/>
        </w:rPr>
      </w:pPr>
      <w:r>
        <w:rPr>
          <w:b/>
          <w:bCs/>
          <w:color w:val="auto"/>
          <w:spacing w:val="7"/>
          <w:sz w:val="20"/>
          <w:szCs w:val="20"/>
        </w:rPr>
        <w:t>2.落实政府采购政策需满足的资格要求：</w:t>
      </w:r>
    </w:p>
    <w:p w14:paraId="5EAC4051">
      <w:pPr>
        <w:pStyle w:val="2"/>
        <w:spacing w:before="151" w:line="231" w:lineRule="auto"/>
        <w:ind w:left="416"/>
        <w:rPr>
          <w:color w:val="auto"/>
          <w:sz w:val="20"/>
          <w:szCs w:val="20"/>
        </w:rPr>
      </w:pPr>
      <w:r>
        <w:rPr>
          <w:color w:val="auto"/>
          <w:spacing w:val="2"/>
          <w:sz w:val="20"/>
          <w:szCs w:val="20"/>
        </w:rPr>
        <w:t>2.1</w:t>
      </w:r>
      <w:r>
        <w:rPr>
          <w:color w:val="auto"/>
          <w:spacing w:val="48"/>
          <w:sz w:val="20"/>
          <w:szCs w:val="20"/>
        </w:rPr>
        <w:t xml:space="preserve"> </w:t>
      </w:r>
      <w:r>
        <w:rPr>
          <w:color w:val="auto"/>
          <w:spacing w:val="2"/>
          <w:sz w:val="20"/>
          <w:szCs w:val="20"/>
        </w:rPr>
        <w:t>中小企业政策</w:t>
      </w:r>
    </w:p>
    <w:p w14:paraId="3FCDDEEF">
      <w:pPr>
        <w:pStyle w:val="2"/>
        <w:spacing w:before="148" w:line="353" w:lineRule="auto"/>
        <w:ind w:right="52" w:firstLine="422"/>
        <w:rPr>
          <w:color w:val="auto"/>
          <w:sz w:val="20"/>
          <w:szCs w:val="20"/>
        </w:rPr>
      </w:pPr>
      <w:r>
        <w:rPr>
          <w:rFonts w:ascii="MS UI Gothic" w:hAnsi="MS UI Gothic" w:eastAsia="MS UI Gothic" w:cs="MS UI Gothic"/>
          <w:color w:val="auto"/>
          <w:spacing w:val="9"/>
          <w:sz w:val="20"/>
          <w:szCs w:val="20"/>
        </w:rPr>
        <w:t>☑</w:t>
      </w:r>
      <w:r>
        <w:rPr>
          <w:color w:val="auto"/>
          <w:spacing w:val="9"/>
          <w:sz w:val="20"/>
          <w:szCs w:val="20"/>
        </w:rPr>
        <w:t>本项目专门面向</w:t>
      </w:r>
      <w:r>
        <w:rPr>
          <w:rFonts w:ascii="MS UI Gothic" w:hAnsi="MS UI Gothic" w:eastAsia="MS UI Gothic" w:cs="MS UI Gothic"/>
          <w:color w:val="auto"/>
          <w:spacing w:val="9"/>
          <w:sz w:val="20"/>
          <w:szCs w:val="20"/>
        </w:rPr>
        <w:t>☑</w:t>
      </w:r>
      <w:r>
        <w:rPr>
          <w:color w:val="auto"/>
          <w:spacing w:val="9"/>
          <w:sz w:val="20"/>
          <w:szCs w:val="20"/>
        </w:rPr>
        <w:t>中小□小微企业采购。即：提供的货物或服务全部由符合政策要求的中小/小微企</w:t>
      </w:r>
      <w:r>
        <w:rPr>
          <w:color w:val="auto"/>
          <w:spacing w:val="4"/>
          <w:sz w:val="20"/>
          <w:szCs w:val="20"/>
        </w:rPr>
        <w:t xml:space="preserve"> </w:t>
      </w:r>
      <w:r>
        <w:rPr>
          <w:color w:val="auto"/>
          <w:spacing w:val="9"/>
          <w:sz w:val="20"/>
          <w:szCs w:val="20"/>
        </w:rPr>
        <w:t>业制造、服务全部由符合政策要求的中小/小</w:t>
      </w:r>
      <w:r>
        <w:rPr>
          <w:color w:val="auto"/>
          <w:spacing w:val="8"/>
          <w:sz w:val="20"/>
          <w:szCs w:val="20"/>
        </w:rPr>
        <w:t>微企业承接。</w:t>
      </w:r>
    </w:p>
    <w:p w14:paraId="588401BE">
      <w:pPr>
        <w:pStyle w:val="2"/>
        <w:spacing w:before="36" w:line="231" w:lineRule="auto"/>
        <w:ind w:left="416"/>
        <w:rPr>
          <w:color w:val="auto"/>
          <w:sz w:val="20"/>
          <w:szCs w:val="20"/>
        </w:rPr>
      </w:pPr>
      <w:r>
        <w:rPr>
          <w:color w:val="auto"/>
          <w:spacing w:val="7"/>
          <w:sz w:val="20"/>
          <w:szCs w:val="20"/>
        </w:rPr>
        <w:t>2.2 其它落实政府采购政策的资格要求：</w:t>
      </w:r>
    </w:p>
    <w:p w14:paraId="4D549704">
      <w:pPr>
        <w:pStyle w:val="2"/>
        <w:spacing w:before="148" w:line="300" w:lineRule="auto"/>
        <w:ind w:left="1" w:right="55" w:firstLine="423"/>
        <w:rPr>
          <w:color w:val="auto"/>
          <w:sz w:val="20"/>
          <w:szCs w:val="20"/>
        </w:rPr>
      </w:pPr>
      <w:r>
        <w:rPr>
          <w:color w:val="auto"/>
          <w:spacing w:val="8"/>
          <w:sz w:val="20"/>
          <w:szCs w:val="20"/>
        </w:rPr>
        <w:t>（1）财政部、</w:t>
      </w:r>
      <w:r>
        <w:rPr>
          <w:color w:val="auto"/>
          <w:spacing w:val="-56"/>
          <w:sz w:val="20"/>
          <w:szCs w:val="20"/>
        </w:rPr>
        <w:t xml:space="preserve"> </w:t>
      </w:r>
      <w:r>
        <w:rPr>
          <w:color w:val="auto"/>
          <w:spacing w:val="8"/>
          <w:sz w:val="20"/>
          <w:szCs w:val="20"/>
        </w:rPr>
        <w:t>国家发展改革委、生态环境部、市场监管总局《关于调整优化节能产品、环境标志产品</w:t>
      </w:r>
      <w:r>
        <w:rPr>
          <w:color w:val="auto"/>
          <w:sz w:val="20"/>
          <w:szCs w:val="20"/>
        </w:rPr>
        <w:t xml:space="preserve"> </w:t>
      </w:r>
      <w:r>
        <w:rPr>
          <w:color w:val="auto"/>
          <w:spacing w:val="7"/>
          <w:sz w:val="20"/>
          <w:szCs w:val="20"/>
        </w:rPr>
        <w:t>政府采购执行机制的通知》（财库[2019]9</w:t>
      </w:r>
      <w:r>
        <w:rPr>
          <w:color w:val="auto"/>
          <w:spacing w:val="-30"/>
          <w:sz w:val="20"/>
          <w:szCs w:val="20"/>
        </w:rPr>
        <w:t xml:space="preserve"> </w:t>
      </w:r>
      <w:r>
        <w:rPr>
          <w:color w:val="auto"/>
          <w:spacing w:val="7"/>
          <w:sz w:val="20"/>
          <w:szCs w:val="20"/>
        </w:rPr>
        <w:t>号文</w:t>
      </w:r>
      <w:r>
        <w:rPr>
          <w:color w:val="auto"/>
          <w:sz w:val="20"/>
          <w:szCs w:val="20"/>
        </w:rPr>
        <w:t>）；</w:t>
      </w:r>
    </w:p>
    <w:p w14:paraId="52834E34">
      <w:pPr>
        <w:pStyle w:val="2"/>
        <w:spacing w:before="153" w:line="229" w:lineRule="auto"/>
        <w:jc w:val="right"/>
        <w:rPr>
          <w:color w:val="auto"/>
          <w:sz w:val="20"/>
          <w:szCs w:val="20"/>
        </w:rPr>
      </w:pPr>
      <w:r>
        <w:rPr>
          <w:color w:val="auto"/>
          <w:spacing w:val="6"/>
          <w:sz w:val="20"/>
          <w:szCs w:val="20"/>
        </w:rPr>
        <w:t>（2）财政部、生态环境部《关于印发环境标志产品政府采购品目清单的通知》（财库[2019]18</w:t>
      </w:r>
      <w:r>
        <w:rPr>
          <w:color w:val="auto"/>
          <w:spacing w:val="-28"/>
          <w:sz w:val="20"/>
          <w:szCs w:val="20"/>
        </w:rPr>
        <w:t xml:space="preserve"> </w:t>
      </w:r>
      <w:r>
        <w:rPr>
          <w:color w:val="auto"/>
          <w:spacing w:val="6"/>
          <w:sz w:val="20"/>
          <w:szCs w:val="20"/>
        </w:rPr>
        <w:t>号文</w:t>
      </w:r>
      <w:r>
        <w:rPr>
          <w:color w:val="auto"/>
          <w:spacing w:val="-50"/>
          <w:sz w:val="20"/>
          <w:szCs w:val="20"/>
        </w:rPr>
        <w:t>）；</w:t>
      </w:r>
    </w:p>
    <w:p w14:paraId="27E87613">
      <w:pPr>
        <w:pStyle w:val="2"/>
        <w:spacing w:before="150" w:line="229" w:lineRule="auto"/>
        <w:ind w:left="425"/>
        <w:rPr>
          <w:color w:val="auto"/>
          <w:sz w:val="20"/>
          <w:szCs w:val="20"/>
        </w:rPr>
      </w:pPr>
      <w:r>
        <w:rPr>
          <w:color w:val="auto"/>
          <w:spacing w:val="8"/>
          <w:sz w:val="20"/>
          <w:szCs w:val="20"/>
        </w:rPr>
        <w:t>（3）财政部、发展改革委《关于印发节能产品政府采购品目清单的通知》（财库[2019]19</w:t>
      </w:r>
      <w:r>
        <w:rPr>
          <w:color w:val="auto"/>
          <w:spacing w:val="-29"/>
          <w:sz w:val="20"/>
          <w:szCs w:val="20"/>
        </w:rPr>
        <w:t xml:space="preserve"> </w:t>
      </w:r>
      <w:r>
        <w:rPr>
          <w:color w:val="auto"/>
          <w:spacing w:val="8"/>
          <w:sz w:val="20"/>
          <w:szCs w:val="20"/>
        </w:rPr>
        <w:t>号文</w:t>
      </w:r>
      <w:r>
        <w:rPr>
          <w:color w:val="auto"/>
          <w:spacing w:val="3"/>
          <w:sz w:val="20"/>
          <w:szCs w:val="20"/>
        </w:rPr>
        <w:t>）；</w:t>
      </w:r>
    </w:p>
    <w:p w14:paraId="2AD9A4DB">
      <w:pPr>
        <w:pStyle w:val="2"/>
        <w:spacing w:before="153" w:line="300" w:lineRule="auto"/>
        <w:ind w:left="12" w:right="55" w:firstLine="412"/>
        <w:rPr>
          <w:color w:val="auto"/>
          <w:sz w:val="20"/>
          <w:szCs w:val="20"/>
        </w:rPr>
      </w:pPr>
      <w:r>
        <w:rPr>
          <w:color w:val="auto"/>
          <w:spacing w:val="9"/>
          <w:sz w:val="20"/>
          <w:szCs w:val="20"/>
        </w:rPr>
        <w:t>（4）市场监管总局《市场监管总局关于发布参与实施政府采购节能产品、环境标志产品认证机构名录</w:t>
      </w:r>
      <w:r>
        <w:rPr>
          <w:color w:val="auto"/>
          <w:sz w:val="20"/>
          <w:szCs w:val="20"/>
        </w:rPr>
        <w:t xml:space="preserve"> </w:t>
      </w:r>
      <w:r>
        <w:rPr>
          <w:color w:val="auto"/>
          <w:spacing w:val="1"/>
          <w:sz w:val="20"/>
          <w:szCs w:val="20"/>
        </w:rPr>
        <w:t>的公告》（2019</w:t>
      </w:r>
      <w:r>
        <w:rPr>
          <w:color w:val="auto"/>
          <w:spacing w:val="-31"/>
          <w:sz w:val="20"/>
          <w:szCs w:val="20"/>
        </w:rPr>
        <w:t xml:space="preserve"> </w:t>
      </w:r>
      <w:r>
        <w:rPr>
          <w:color w:val="auto"/>
          <w:spacing w:val="1"/>
          <w:sz w:val="20"/>
          <w:szCs w:val="20"/>
        </w:rPr>
        <w:t>年第</w:t>
      </w:r>
      <w:r>
        <w:rPr>
          <w:color w:val="auto"/>
          <w:spacing w:val="-22"/>
          <w:sz w:val="20"/>
          <w:szCs w:val="20"/>
        </w:rPr>
        <w:t xml:space="preserve"> </w:t>
      </w:r>
      <w:r>
        <w:rPr>
          <w:color w:val="auto"/>
          <w:spacing w:val="1"/>
          <w:sz w:val="20"/>
          <w:szCs w:val="20"/>
        </w:rPr>
        <w:t>16</w:t>
      </w:r>
      <w:r>
        <w:rPr>
          <w:color w:val="auto"/>
          <w:spacing w:val="-30"/>
          <w:sz w:val="20"/>
          <w:szCs w:val="20"/>
        </w:rPr>
        <w:t xml:space="preserve"> </w:t>
      </w:r>
      <w:r>
        <w:rPr>
          <w:color w:val="auto"/>
          <w:spacing w:val="1"/>
          <w:sz w:val="20"/>
          <w:szCs w:val="20"/>
        </w:rPr>
        <w:t>号</w:t>
      </w:r>
      <w:r>
        <w:rPr>
          <w:color w:val="auto"/>
          <w:spacing w:val="3"/>
          <w:sz w:val="20"/>
          <w:szCs w:val="20"/>
        </w:rPr>
        <w:t>）；</w:t>
      </w:r>
    </w:p>
    <w:p w14:paraId="21A0B819">
      <w:pPr>
        <w:pStyle w:val="2"/>
        <w:spacing w:before="148" w:line="300" w:lineRule="auto"/>
        <w:ind w:left="5" w:right="54" w:firstLine="419"/>
        <w:rPr>
          <w:color w:val="auto"/>
          <w:sz w:val="20"/>
          <w:szCs w:val="20"/>
        </w:rPr>
      </w:pPr>
      <w:r>
        <w:rPr>
          <w:color w:val="auto"/>
          <w:spacing w:val="-4"/>
          <w:sz w:val="20"/>
          <w:szCs w:val="20"/>
        </w:rPr>
        <w:t>（5）财政部、工业和信息化部《关于印发《政府采购促进中小企业发展管理办法》的通知》（财库[2020]46</w:t>
      </w:r>
      <w:r>
        <w:rPr>
          <w:color w:val="auto"/>
          <w:spacing w:val="14"/>
          <w:sz w:val="20"/>
          <w:szCs w:val="20"/>
        </w:rPr>
        <w:t xml:space="preserve"> </w:t>
      </w:r>
      <w:r>
        <w:rPr>
          <w:color w:val="auto"/>
          <w:spacing w:val="8"/>
          <w:sz w:val="20"/>
          <w:szCs w:val="20"/>
        </w:rPr>
        <w:t>号文）《关于进一步加大政府采购支持中小企业力度的通知》（财库[2022]19</w:t>
      </w:r>
      <w:r>
        <w:rPr>
          <w:color w:val="auto"/>
          <w:spacing w:val="-30"/>
          <w:sz w:val="20"/>
          <w:szCs w:val="20"/>
        </w:rPr>
        <w:t xml:space="preserve"> </w:t>
      </w:r>
      <w:r>
        <w:rPr>
          <w:color w:val="auto"/>
          <w:spacing w:val="8"/>
          <w:sz w:val="20"/>
          <w:szCs w:val="20"/>
        </w:rPr>
        <w:t>号文）执行；</w:t>
      </w:r>
    </w:p>
    <w:p w14:paraId="67FDF483">
      <w:pPr>
        <w:pStyle w:val="2"/>
        <w:spacing w:before="153" w:line="299" w:lineRule="auto"/>
        <w:ind w:left="5" w:right="54" w:firstLine="419"/>
        <w:rPr>
          <w:color w:val="auto"/>
          <w:sz w:val="20"/>
          <w:szCs w:val="20"/>
        </w:rPr>
      </w:pPr>
      <w:r>
        <w:rPr>
          <w:color w:val="auto"/>
          <w:spacing w:val="2"/>
          <w:sz w:val="20"/>
          <w:szCs w:val="20"/>
        </w:rPr>
        <w:t>（6）财政部、民政部、中国残疾人联合会《关于促进残疾人就业政府采购政策的通知》（财库[2017]141</w:t>
      </w:r>
      <w:r>
        <w:rPr>
          <w:color w:val="auto"/>
          <w:spacing w:val="4"/>
          <w:sz w:val="20"/>
          <w:szCs w:val="20"/>
        </w:rPr>
        <w:t xml:space="preserve"> </w:t>
      </w:r>
      <w:r>
        <w:rPr>
          <w:color w:val="auto"/>
          <w:spacing w:val="-10"/>
          <w:sz w:val="20"/>
          <w:szCs w:val="20"/>
        </w:rPr>
        <w:t>号</w:t>
      </w:r>
      <w:r>
        <w:rPr>
          <w:color w:val="auto"/>
          <w:sz w:val="20"/>
          <w:szCs w:val="20"/>
        </w:rPr>
        <w:t>）；</w:t>
      </w:r>
    </w:p>
    <w:p w14:paraId="27C45101">
      <w:pPr>
        <w:pStyle w:val="2"/>
        <w:spacing w:before="150" w:line="231" w:lineRule="auto"/>
        <w:ind w:left="425"/>
        <w:rPr>
          <w:color w:val="auto"/>
          <w:sz w:val="20"/>
          <w:szCs w:val="20"/>
        </w:rPr>
      </w:pPr>
      <w:r>
        <w:rPr>
          <w:color w:val="auto"/>
          <w:spacing w:val="8"/>
          <w:sz w:val="20"/>
          <w:szCs w:val="20"/>
        </w:rPr>
        <w:t>（7）财政部、</w:t>
      </w:r>
      <w:r>
        <w:rPr>
          <w:color w:val="auto"/>
          <w:sz w:val="20"/>
          <w:szCs w:val="20"/>
        </w:rPr>
        <w:t>SF</w:t>
      </w:r>
      <w:r>
        <w:rPr>
          <w:color w:val="auto"/>
          <w:spacing w:val="-34"/>
          <w:sz w:val="20"/>
          <w:szCs w:val="20"/>
        </w:rPr>
        <w:t xml:space="preserve"> </w:t>
      </w:r>
      <w:r>
        <w:rPr>
          <w:color w:val="auto"/>
          <w:spacing w:val="8"/>
          <w:sz w:val="20"/>
          <w:szCs w:val="20"/>
        </w:rPr>
        <w:t>部《关于政府采购支持</w:t>
      </w:r>
      <w:r>
        <w:rPr>
          <w:color w:val="auto"/>
          <w:spacing w:val="-34"/>
          <w:sz w:val="20"/>
          <w:szCs w:val="20"/>
        </w:rPr>
        <w:t xml:space="preserve"> </w:t>
      </w:r>
      <w:r>
        <w:rPr>
          <w:color w:val="auto"/>
          <w:sz w:val="20"/>
          <w:szCs w:val="20"/>
        </w:rPr>
        <w:t>JY</w:t>
      </w:r>
      <w:r>
        <w:rPr>
          <w:color w:val="auto"/>
          <w:spacing w:val="-34"/>
          <w:sz w:val="20"/>
          <w:szCs w:val="20"/>
        </w:rPr>
        <w:t xml:space="preserve"> </w:t>
      </w:r>
      <w:r>
        <w:rPr>
          <w:color w:val="auto"/>
          <w:spacing w:val="8"/>
          <w:sz w:val="20"/>
          <w:szCs w:val="20"/>
        </w:rPr>
        <w:t>企业</w:t>
      </w:r>
      <w:r>
        <w:rPr>
          <w:color w:val="auto"/>
          <w:spacing w:val="7"/>
          <w:sz w:val="20"/>
          <w:szCs w:val="20"/>
        </w:rPr>
        <w:t>发展有关问题的通知》（财库[2014]68</w:t>
      </w:r>
      <w:r>
        <w:rPr>
          <w:color w:val="auto"/>
          <w:spacing w:val="-27"/>
          <w:sz w:val="20"/>
          <w:szCs w:val="20"/>
        </w:rPr>
        <w:t xml:space="preserve"> </w:t>
      </w:r>
      <w:r>
        <w:rPr>
          <w:color w:val="auto"/>
          <w:spacing w:val="7"/>
          <w:sz w:val="20"/>
          <w:szCs w:val="20"/>
        </w:rPr>
        <w:t>号文</w:t>
      </w:r>
      <w:r>
        <w:rPr>
          <w:color w:val="auto"/>
          <w:sz w:val="20"/>
          <w:szCs w:val="20"/>
        </w:rPr>
        <w:t>）；</w:t>
      </w:r>
    </w:p>
    <w:p w14:paraId="7C7F6028">
      <w:pPr>
        <w:pStyle w:val="2"/>
        <w:spacing w:before="150" w:line="299" w:lineRule="auto"/>
        <w:ind w:left="3" w:right="55" w:firstLine="421"/>
        <w:rPr>
          <w:color w:val="auto"/>
          <w:spacing w:val="7"/>
          <w:sz w:val="20"/>
          <w:szCs w:val="20"/>
        </w:rPr>
      </w:pPr>
      <w:r>
        <w:rPr>
          <w:color w:val="auto"/>
          <w:spacing w:val="10"/>
          <w:sz w:val="20"/>
          <w:szCs w:val="20"/>
        </w:rPr>
        <w:t>（8）财政部、生态环境部、</w:t>
      </w:r>
      <w:r>
        <w:rPr>
          <w:color w:val="auto"/>
          <w:spacing w:val="-46"/>
          <w:sz w:val="20"/>
          <w:szCs w:val="20"/>
        </w:rPr>
        <w:t xml:space="preserve"> </w:t>
      </w:r>
      <w:r>
        <w:rPr>
          <w:color w:val="auto"/>
          <w:spacing w:val="10"/>
          <w:sz w:val="20"/>
          <w:szCs w:val="20"/>
        </w:rPr>
        <w:t>国家邮政局《关于印发《商品包装政府采购需求标准（试行）》、《快</w:t>
      </w:r>
      <w:r>
        <w:rPr>
          <w:color w:val="auto"/>
          <w:sz w:val="20"/>
          <w:szCs w:val="20"/>
        </w:rPr>
        <w:t xml:space="preserve"> </w:t>
      </w:r>
      <w:r>
        <w:rPr>
          <w:color w:val="auto"/>
          <w:spacing w:val="7"/>
          <w:sz w:val="20"/>
          <w:szCs w:val="20"/>
        </w:rPr>
        <w:t>递包装政府采购需求标准（试行）》的通知》（财办库〔2020〕123</w:t>
      </w:r>
      <w:r>
        <w:rPr>
          <w:color w:val="auto"/>
          <w:spacing w:val="-14"/>
          <w:sz w:val="20"/>
          <w:szCs w:val="20"/>
        </w:rPr>
        <w:t xml:space="preserve"> </w:t>
      </w:r>
      <w:r>
        <w:rPr>
          <w:color w:val="auto"/>
          <w:spacing w:val="7"/>
          <w:sz w:val="20"/>
          <w:szCs w:val="20"/>
        </w:rPr>
        <w:t>号）。</w:t>
      </w:r>
    </w:p>
    <w:p w14:paraId="4409A9F8">
      <w:pPr>
        <w:pStyle w:val="2"/>
        <w:spacing w:before="161" w:line="341" w:lineRule="auto"/>
        <w:ind w:left="103" w:right="89" w:firstLine="424"/>
        <w:rPr>
          <w:color w:val="auto"/>
          <w:spacing w:val="9"/>
          <w:sz w:val="20"/>
          <w:szCs w:val="20"/>
        </w:rPr>
      </w:pPr>
      <w:r>
        <w:rPr>
          <w:color w:val="auto"/>
          <w:spacing w:val="9"/>
          <w:sz w:val="20"/>
          <w:szCs w:val="20"/>
        </w:rPr>
        <w:t>标项1：</w:t>
      </w:r>
    </w:p>
    <w:p w14:paraId="11F28A69">
      <w:pPr>
        <w:pStyle w:val="2"/>
        <w:spacing w:before="161" w:line="341" w:lineRule="auto"/>
        <w:ind w:left="103" w:right="89" w:firstLine="424"/>
        <w:rPr>
          <w:color w:val="auto"/>
          <w:sz w:val="20"/>
          <w:szCs w:val="20"/>
        </w:rPr>
      </w:pPr>
      <w:r>
        <w:rPr>
          <w:color w:val="auto"/>
          <w:spacing w:val="9"/>
          <w:sz w:val="20"/>
          <w:szCs w:val="20"/>
        </w:rPr>
        <w:t>（1）具有独立承担民事责任的能力：提供在中华人民共和国境内注册的法人或其他组织的营业执照或</w:t>
      </w:r>
      <w:r>
        <w:rPr>
          <w:color w:val="auto"/>
          <w:sz w:val="20"/>
          <w:szCs w:val="20"/>
        </w:rPr>
        <w:t xml:space="preserve"> </w:t>
      </w:r>
      <w:r>
        <w:rPr>
          <w:color w:val="auto"/>
          <w:spacing w:val="12"/>
          <w:sz w:val="20"/>
          <w:szCs w:val="20"/>
        </w:rPr>
        <w:t>事业单位法人证书或社会团体法人登记证书复印件，如投</w:t>
      </w:r>
      <w:r>
        <w:rPr>
          <w:color w:val="auto"/>
          <w:spacing w:val="11"/>
          <w:sz w:val="20"/>
          <w:szCs w:val="20"/>
        </w:rPr>
        <w:t>标人为自然人的提供自然人身份证明复印件；如</w:t>
      </w:r>
      <w:r>
        <w:rPr>
          <w:color w:val="auto"/>
          <w:sz w:val="20"/>
          <w:szCs w:val="20"/>
        </w:rPr>
        <w:t xml:space="preserve"> </w:t>
      </w:r>
      <w:r>
        <w:rPr>
          <w:color w:val="auto"/>
          <w:spacing w:val="11"/>
          <w:sz w:val="20"/>
          <w:szCs w:val="20"/>
        </w:rPr>
        <w:t>国家另有规定的，则从其定。（分支机构投标</w:t>
      </w:r>
      <w:r>
        <w:rPr>
          <w:color w:val="auto"/>
          <w:spacing w:val="10"/>
          <w:sz w:val="20"/>
          <w:szCs w:val="20"/>
        </w:rPr>
        <w:t>，须取得具有法人资格的总公司（总所）</w:t>
      </w:r>
      <w:r>
        <w:rPr>
          <w:color w:val="auto"/>
          <w:spacing w:val="-49"/>
          <w:sz w:val="20"/>
          <w:szCs w:val="20"/>
        </w:rPr>
        <w:t xml:space="preserve"> </w:t>
      </w:r>
      <w:r>
        <w:rPr>
          <w:color w:val="auto"/>
          <w:spacing w:val="10"/>
          <w:sz w:val="20"/>
          <w:szCs w:val="20"/>
        </w:rPr>
        <w:t>出具给分支机构的</w:t>
      </w:r>
      <w:r>
        <w:rPr>
          <w:color w:val="auto"/>
          <w:spacing w:val="11"/>
          <w:sz w:val="20"/>
          <w:szCs w:val="20"/>
        </w:rPr>
        <w:t>授权书，并提供总公司（总所）和分支机构的</w:t>
      </w:r>
      <w:r>
        <w:rPr>
          <w:color w:val="auto"/>
          <w:spacing w:val="10"/>
          <w:sz w:val="20"/>
          <w:szCs w:val="20"/>
        </w:rPr>
        <w:t>营业执照（执业许可证）复印件。</w:t>
      </w:r>
      <w:r>
        <w:rPr>
          <w:color w:val="auto"/>
          <w:spacing w:val="-49"/>
          <w:sz w:val="20"/>
          <w:szCs w:val="20"/>
        </w:rPr>
        <w:t xml:space="preserve"> </w:t>
      </w:r>
      <w:r>
        <w:rPr>
          <w:color w:val="auto"/>
          <w:spacing w:val="10"/>
          <w:sz w:val="20"/>
          <w:szCs w:val="20"/>
        </w:rPr>
        <w:t>已由总公司（总所）授权</w:t>
      </w:r>
      <w:r>
        <w:rPr>
          <w:color w:val="auto"/>
          <w:spacing w:val="9"/>
          <w:sz w:val="20"/>
          <w:szCs w:val="20"/>
        </w:rPr>
        <w:t>的，总公司（总所）取得的相关资质证书对分支机构有效，法律法规或者行业另有规定的除外。）</w:t>
      </w:r>
    </w:p>
    <w:p w14:paraId="6059599B">
      <w:pPr>
        <w:pStyle w:val="2"/>
        <w:spacing w:before="151" w:line="346" w:lineRule="auto"/>
        <w:ind w:left="103" w:right="36" w:firstLine="424"/>
        <w:rPr>
          <w:color w:val="auto"/>
          <w:sz w:val="20"/>
          <w:szCs w:val="20"/>
        </w:rPr>
      </w:pPr>
      <w:r>
        <w:rPr>
          <w:color w:val="auto"/>
          <w:spacing w:val="8"/>
          <w:sz w:val="20"/>
          <w:szCs w:val="20"/>
        </w:rPr>
        <w:t>（2）提供税务部门出具近三个月依法缴纳税收的完税证明或无欠税证明文件（新成立不足</w:t>
      </w:r>
      <w:r>
        <w:rPr>
          <w:color w:val="auto"/>
          <w:spacing w:val="-24"/>
          <w:sz w:val="20"/>
          <w:szCs w:val="20"/>
        </w:rPr>
        <w:t xml:space="preserve"> </w:t>
      </w:r>
      <w:r>
        <w:rPr>
          <w:color w:val="auto"/>
          <w:spacing w:val="8"/>
          <w:sz w:val="20"/>
          <w:szCs w:val="20"/>
        </w:rPr>
        <w:t>3</w:t>
      </w:r>
      <w:r>
        <w:rPr>
          <w:color w:val="auto"/>
          <w:spacing w:val="-32"/>
          <w:sz w:val="20"/>
          <w:szCs w:val="20"/>
        </w:rPr>
        <w:t xml:space="preserve"> </w:t>
      </w:r>
      <w:r>
        <w:rPr>
          <w:color w:val="auto"/>
          <w:spacing w:val="8"/>
          <w:sz w:val="20"/>
          <w:szCs w:val="20"/>
        </w:rPr>
        <w:t>个月的公</w:t>
      </w:r>
      <w:r>
        <w:rPr>
          <w:color w:val="auto"/>
          <w:sz w:val="20"/>
          <w:szCs w:val="20"/>
        </w:rPr>
        <w:t xml:space="preserve"> </w:t>
      </w:r>
      <w:r>
        <w:rPr>
          <w:color w:val="auto"/>
          <w:spacing w:val="9"/>
          <w:sz w:val="20"/>
          <w:szCs w:val="20"/>
        </w:rPr>
        <w:t>司按实际发生提供，成立时间超过 3 个月的零申报的需提供依</w:t>
      </w:r>
      <w:r>
        <w:rPr>
          <w:color w:val="auto"/>
          <w:spacing w:val="8"/>
          <w:sz w:val="20"/>
          <w:szCs w:val="20"/>
        </w:rPr>
        <w:t>法报税资料</w:t>
      </w:r>
      <w:r>
        <w:rPr>
          <w:color w:val="auto"/>
          <w:spacing w:val="16"/>
          <w:sz w:val="20"/>
          <w:szCs w:val="20"/>
        </w:rPr>
        <w:t>），</w:t>
      </w:r>
      <w:r>
        <w:rPr>
          <w:color w:val="auto"/>
          <w:spacing w:val="8"/>
          <w:sz w:val="20"/>
          <w:szCs w:val="20"/>
        </w:rPr>
        <w:t>注：以完税证明税款所属日期为准，代缴税的完税证明不作为税务缴费凭证（如社保缴税等</w:t>
      </w:r>
      <w:r>
        <w:rPr>
          <w:color w:val="auto"/>
          <w:spacing w:val="15"/>
          <w:sz w:val="20"/>
          <w:szCs w:val="20"/>
        </w:rPr>
        <w:t>）；</w:t>
      </w:r>
      <w:r>
        <w:rPr>
          <w:color w:val="auto"/>
          <w:spacing w:val="8"/>
          <w:sz w:val="20"/>
          <w:szCs w:val="20"/>
        </w:rPr>
        <w:t>如依法免税的，应提供相</w:t>
      </w:r>
      <w:r>
        <w:rPr>
          <w:color w:val="auto"/>
          <w:spacing w:val="7"/>
          <w:sz w:val="20"/>
          <w:szCs w:val="20"/>
        </w:rPr>
        <w:t>应文件证明；</w:t>
      </w:r>
      <w:r>
        <w:rPr>
          <w:color w:val="auto"/>
          <w:spacing w:val="5"/>
          <w:sz w:val="20"/>
          <w:szCs w:val="20"/>
        </w:rPr>
        <w:t>提供近段时间内法人(指本单位)连续三个月（指</w:t>
      </w:r>
      <w:r>
        <w:rPr>
          <w:color w:val="auto"/>
          <w:spacing w:val="-35"/>
          <w:sz w:val="20"/>
          <w:szCs w:val="20"/>
        </w:rPr>
        <w:t xml:space="preserve"> </w:t>
      </w:r>
      <w:r>
        <w:rPr>
          <w:color w:val="auto"/>
          <w:spacing w:val="5"/>
          <w:sz w:val="20"/>
          <w:szCs w:val="20"/>
        </w:rPr>
        <w:t>20</w:t>
      </w:r>
      <w:r>
        <w:rPr>
          <w:color w:val="auto"/>
          <w:spacing w:val="4"/>
          <w:sz w:val="20"/>
          <w:szCs w:val="20"/>
        </w:rPr>
        <w:t>24</w:t>
      </w:r>
      <w:r>
        <w:rPr>
          <w:color w:val="auto"/>
          <w:spacing w:val="-30"/>
          <w:sz w:val="20"/>
          <w:szCs w:val="20"/>
        </w:rPr>
        <w:t xml:space="preserve"> </w:t>
      </w:r>
      <w:r>
        <w:rPr>
          <w:color w:val="auto"/>
          <w:spacing w:val="4"/>
          <w:sz w:val="20"/>
          <w:szCs w:val="20"/>
        </w:rPr>
        <w:t>年</w:t>
      </w:r>
      <w:r>
        <w:rPr>
          <w:color w:val="auto"/>
          <w:spacing w:val="-23"/>
          <w:sz w:val="20"/>
          <w:szCs w:val="20"/>
        </w:rPr>
        <w:t xml:space="preserve"> </w:t>
      </w:r>
      <w:r>
        <w:rPr>
          <w:color w:val="auto"/>
          <w:spacing w:val="4"/>
          <w:sz w:val="20"/>
          <w:szCs w:val="20"/>
        </w:rPr>
        <w:t>12</w:t>
      </w:r>
      <w:r>
        <w:rPr>
          <w:color w:val="auto"/>
          <w:spacing w:val="-25"/>
          <w:sz w:val="20"/>
          <w:szCs w:val="20"/>
        </w:rPr>
        <w:t xml:space="preserve"> </w:t>
      </w:r>
      <w:r>
        <w:rPr>
          <w:color w:val="auto"/>
          <w:spacing w:val="4"/>
          <w:sz w:val="20"/>
          <w:szCs w:val="20"/>
        </w:rPr>
        <w:t>月-2025</w:t>
      </w:r>
      <w:r>
        <w:rPr>
          <w:color w:val="auto"/>
          <w:spacing w:val="-28"/>
          <w:sz w:val="20"/>
          <w:szCs w:val="20"/>
        </w:rPr>
        <w:t xml:space="preserve"> </w:t>
      </w:r>
      <w:r>
        <w:rPr>
          <w:color w:val="auto"/>
          <w:spacing w:val="4"/>
          <w:sz w:val="20"/>
          <w:szCs w:val="20"/>
        </w:rPr>
        <w:t>年</w:t>
      </w:r>
      <w:r>
        <w:rPr>
          <w:color w:val="auto"/>
          <w:spacing w:val="-37"/>
          <w:sz w:val="20"/>
          <w:szCs w:val="20"/>
        </w:rPr>
        <w:t xml:space="preserve"> </w:t>
      </w:r>
      <w:r>
        <w:rPr>
          <w:color w:val="auto"/>
          <w:spacing w:val="4"/>
          <w:sz w:val="20"/>
          <w:szCs w:val="20"/>
        </w:rPr>
        <w:t>2</w:t>
      </w:r>
      <w:r>
        <w:rPr>
          <w:color w:val="auto"/>
          <w:spacing w:val="-23"/>
          <w:sz w:val="20"/>
          <w:szCs w:val="20"/>
        </w:rPr>
        <w:t xml:space="preserve"> </w:t>
      </w:r>
      <w:r>
        <w:rPr>
          <w:color w:val="auto"/>
          <w:spacing w:val="4"/>
          <w:sz w:val="20"/>
          <w:szCs w:val="20"/>
        </w:rPr>
        <w:t>月）的缴纳社保证明材料（社保证</w:t>
      </w:r>
      <w:r>
        <w:rPr>
          <w:color w:val="auto"/>
          <w:sz w:val="20"/>
          <w:szCs w:val="20"/>
        </w:rPr>
        <w:t xml:space="preserve"> </w:t>
      </w:r>
      <w:r>
        <w:rPr>
          <w:color w:val="auto"/>
          <w:spacing w:val="12"/>
          <w:sz w:val="20"/>
          <w:szCs w:val="20"/>
        </w:rPr>
        <w:t>明材料须是社保局出具的缴纳证明或社保系统导出的缴纳</w:t>
      </w:r>
      <w:r>
        <w:rPr>
          <w:color w:val="auto"/>
          <w:spacing w:val="11"/>
          <w:sz w:val="20"/>
          <w:szCs w:val="20"/>
        </w:rPr>
        <w:t>汇总凭证，新成立的公司按实际发生提供，如依</w:t>
      </w:r>
      <w:r>
        <w:rPr>
          <w:color w:val="auto"/>
          <w:spacing w:val="9"/>
          <w:sz w:val="20"/>
          <w:szCs w:val="20"/>
        </w:rPr>
        <w:t>法不需要缴纳社会保障资金的，应提供相应文件证明</w:t>
      </w:r>
      <w:r>
        <w:rPr>
          <w:color w:val="auto"/>
          <w:spacing w:val="3"/>
          <w:sz w:val="20"/>
          <w:szCs w:val="20"/>
        </w:rPr>
        <w:t>）；</w:t>
      </w:r>
    </w:p>
    <w:p w14:paraId="189D3D3B">
      <w:pPr>
        <w:pStyle w:val="2"/>
        <w:spacing w:before="151" w:line="323" w:lineRule="auto"/>
        <w:ind w:left="102" w:right="90" w:firstLine="425"/>
        <w:rPr>
          <w:color w:val="auto"/>
          <w:sz w:val="20"/>
          <w:szCs w:val="20"/>
        </w:rPr>
      </w:pPr>
      <w:r>
        <w:rPr>
          <w:color w:val="auto"/>
          <w:spacing w:val="7"/>
          <w:sz w:val="20"/>
          <w:szCs w:val="20"/>
        </w:rPr>
        <w:t>（3）具有良好的商业信誉和健全的财务会计制度：投标人需提供</w:t>
      </w:r>
      <w:r>
        <w:rPr>
          <w:color w:val="auto"/>
          <w:spacing w:val="-33"/>
          <w:sz w:val="20"/>
          <w:szCs w:val="20"/>
        </w:rPr>
        <w:t xml:space="preserve"> </w:t>
      </w:r>
      <w:r>
        <w:rPr>
          <w:color w:val="auto"/>
          <w:spacing w:val="7"/>
          <w:sz w:val="20"/>
          <w:szCs w:val="20"/>
        </w:rPr>
        <w:t>2023</w:t>
      </w:r>
      <w:r>
        <w:rPr>
          <w:color w:val="auto"/>
          <w:spacing w:val="-31"/>
          <w:sz w:val="20"/>
          <w:szCs w:val="20"/>
        </w:rPr>
        <w:t xml:space="preserve"> </w:t>
      </w:r>
      <w:r>
        <w:rPr>
          <w:color w:val="auto"/>
          <w:spacing w:val="7"/>
          <w:sz w:val="20"/>
          <w:szCs w:val="20"/>
        </w:rPr>
        <w:t>年度或</w:t>
      </w:r>
      <w:r>
        <w:rPr>
          <w:color w:val="auto"/>
          <w:spacing w:val="-37"/>
          <w:sz w:val="20"/>
          <w:szCs w:val="20"/>
        </w:rPr>
        <w:t xml:space="preserve"> </w:t>
      </w:r>
      <w:r>
        <w:rPr>
          <w:color w:val="auto"/>
          <w:spacing w:val="7"/>
          <w:sz w:val="20"/>
          <w:szCs w:val="20"/>
        </w:rPr>
        <w:t>2024</w:t>
      </w:r>
      <w:r>
        <w:rPr>
          <w:color w:val="auto"/>
          <w:spacing w:val="-31"/>
          <w:sz w:val="20"/>
          <w:szCs w:val="20"/>
        </w:rPr>
        <w:t xml:space="preserve"> </w:t>
      </w:r>
      <w:r>
        <w:rPr>
          <w:color w:val="auto"/>
          <w:spacing w:val="7"/>
          <w:sz w:val="20"/>
          <w:szCs w:val="20"/>
        </w:rPr>
        <w:t>年度第三方审计机</w:t>
      </w:r>
      <w:r>
        <w:rPr>
          <w:color w:val="auto"/>
          <w:sz w:val="20"/>
          <w:szCs w:val="20"/>
        </w:rPr>
        <w:t xml:space="preserve"> </w:t>
      </w:r>
      <w:r>
        <w:rPr>
          <w:color w:val="auto"/>
          <w:spacing w:val="11"/>
          <w:sz w:val="20"/>
          <w:szCs w:val="20"/>
        </w:rPr>
        <w:t>构出具的财务审计报告(会计周期不满一年的提</w:t>
      </w:r>
      <w:r>
        <w:rPr>
          <w:color w:val="auto"/>
          <w:spacing w:val="10"/>
          <w:sz w:val="20"/>
          <w:szCs w:val="20"/>
        </w:rPr>
        <w:t>供近三个月银行出具的资信证明,近三个月是指</w:t>
      </w:r>
      <w:r>
        <w:rPr>
          <w:color w:val="auto"/>
          <w:spacing w:val="-32"/>
          <w:sz w:val="20"/>
          <w:szCs w:val="20"/>
        </w:rPr>
        <w:t xml:space="preserve"> </w:t>
      </w:r>
      <w:r>
        <w:rPr>
          <w:color w:val="auto"/>
          <w:spacing w:val="10"/>
          <w:sz w:val="20"/>
          <w:szCs w:val="20"/>
        </w:rPr>
        <w:t>2024</w:t>
      </w:r>
      <w:r>
        <w:rPr>
          <w:color w:val="auto"/>
          <w:spacing w:val="-29"/>
          <w:sz w:val="20"/>
          <w:szCs w:val="20"/>
        </w:rPr>
        <w:t xml:space="preserve"> </w:t>
      </w:r>
      <w:r>
        <w:rPr>
          <w:color w:val="auto"/>
          <w:spacing w:val="10"/>
          <w:sz w:val="20"/>
          <w:szCs w:val="20"/>
        </w:rPr>
        <w:t>年</w:t>
      </w:r>
      <w:r>
        <w:rPr>
          <w:color w:val="auto"/>
          <w:spacing w:val="-19"/>
          <w:sz w:val="20"/>
          <w:szCs w:val="20"/>
        </w:rPr>
        <w:t xml:space="preserve"> </w:t>
      </w:r>
      <w:r>
        <w:rPr>
          <w:color w:val="auto"/>
          <w:spacing w:val="10"/>
          <w:sz w:val="20"/>
          <w:szCs w:val="20"/>
        </w:rPr>
        <w:t>12</w:t>
      </w:r>
      <w:r>
        <w:rPr>
          <w:color w:val="auto"/>
          <w:sz w:val="20"/>
          <w:szCs w:val="20"/>
        </w:rPr>
        <w:t xml:space="preserve"> </w:t>
      </w:r>
      <w:r>
        <w:rPr>
          <w:color w:val="auto"/>
          <w:spacing w:val="4"/>
          <w:sz w:val="20"/>
          <w:szCs w:val="20"/>
        </w:rPr>
        <w:t>月-2025</w:t>
      </w:r>
      <w:r>
        <w:rPr>
          <w:color w:val="auto"/>
          <w:spacing w:val="-14"/>
          <w:sz w:val="20"/>
          <w:szCs w:val="20"/>
        </w:rPr>
        <w:t xml:space="preserve"> </w:t>
      </w:r>
      <w:r>
        <w:rPr>
          <w:color w:val="auto"/>
          <w:spacing w:val="4"/>
          <w:sz w:val="20"/>
          <w:szCs w:val="20"/>
        </w:rPr>
        <w:t>年</w:t>
      </w:r>
      <w:r>
        <w:rPr>
          <w:color w:val="auto"/>
          <w:spacing w:val="-37"/>
          <w:sz w:val="20"/>
          <w:szCs w:val="20"/>
        </w:rPr>
        <w:t xml:space="preserve"> </w:t>
      </w:r>
      <w:r>
        <w:rPr>
          <w:color w:val="auto"/>
          <w:spacing w:val="4"/>
          <w:sz w:val="20"/>
          <w:szCs w:val="20"/>
        </w:rPr>
        <w:t>2</w:t>
      </w:r>
      <w:r>
        <w:rPr>
          <w:color w:val="auto"/>
          <w:spacing w:val="-23"/>
          <w:sz w:val="20"/>
          <w:szCs w:val="20"/>
        </w:rPr>
        <w:t xml:space="preserve"> </w:t>
      </w:r>
      <w:r>
        <w:rPr>
          <w:color w:val="auto"/>
          <w:spacing w:val="4"/>
          <w:sz w:val="20"/>
          <w:szCs w:val="20"/>
        </w:rPr>
        <w:t>月）和健全的财务会计制度；</w:t>
      </w:r>
    </w:p>
    <w:p w14:paraId="72667084">
      <w:pPr>
        <w:pStyle w:val="2"/>
        <w:spacing w:before="152" w:line="229" w:lineRule="auto"/>
        <w:ind w:left="528"/>
        <w:rPr>
          <w:color w:val="auto"/>
          <w:sz w:val="20"/>
          <w:szCs w:val="20"/>
        </w:rPr>
      </w:pPr>
      <w:r>
        <w:rPr>
          <w:color w:val="auto"/>
          <w:spacing w:val="9"/>
          <w:sz w:val="20"/>
          <w:szCs w:val="20"/>
        </w:rPr>
        <w:t>（4）履行合同所必需的设备和专业技术能力</w:t>
      </w:r>
      <w:r>
        <w:rPr>
          <w:color w:val="auto"/>
          <w:spacing w:val="8"/>
          <w:sz w:val="20"/>
          <w:szCs w:val="20"/>
        </w:rPr>
        <w:t>：提供《投标人资格声明函》；</w:t>
      </w:r>
    </w:p>
    <w:p w14:paraId="141D1D80">
      <w:pPr>
        <w:pStyle w:val="2"/>
        <w:spacing w:before="148" w:line="358" w:lineRule="auto"/>
        <w:ind w:left="1" w:right="52" w:firstLine="648" w:firstLineChars="300"/>
        <w:jc w:val="both"/>
        <w:rPr>
          <w:color w:val="auto"/>
          <w:sz w:val="20"/>
          <w:szCs w:val="20"/>
        </w:rPr>
      </w:pPr>
      <w:r>
        <w:rPr>
          <w:color w:val="auto"/>
          <w:spacing w:val="8"/>
          <w:sz w:val="20"/>
          <w:szCs w:val="20"/>
        </w:rPr>
        <w:t>（5）参加采购活动前</w:t>
      </w:r>
      <w:r>
        <w:rPr>
          <w:color w:val="auto"/>
          <w:spacing w:val="-25"/>
          <w:sz w:val="20"/>
          <w:szCs w:val="20"/>
        </w:rPr>
        <w:t xml:space="preserve"> </w:t>
      </w:r>
      <w:r>
        <w:rPr>
          <w:color w:val="auto"/>
          <w:spacing w:val="8"/>
          <w:sz w:val="20"/>
          <w:szCs w:val="20"/>
        </w:rPr>
        <w:t>3</w:t>
      </w:r>
      <w:r>
        <w:rPr>
          <w:color w:val="auto"/>
          <w:spacing w:val="-31"/>
          <w:sz w:val="20"/>
          <w:szCs w:val="20"/>
        </w:rPr>
        <w:t xml:space="preserve"> </w:t>
      </w:r>
      <w:r>
        <w:rPr>
          <w:color w:val="auto"/>
          <w:spacing w:val="8"/>
          <w:sz w:val="20"/>
          <w:szCs w:val="20"/>
        </w:rPr>
        <w:t>年内，在经营活动中没有重大违法记录（提供声明函）。重大违法记录，是指</w:t>
      </w:r>
      <w:r>
        <w:rPr>
          <w:color w:val="auto"/>
          <w:spacing w:val="7"/>
          <w:sz w:val="20"/>
          <w:szCs w:val="20"/>
        </w:rPr>
        <w:t>供应商因违法经营受到刑事处罚或者责令停产停业、吊销许可证或者执照、较大数额罚款等行政处罚。（根</w:t>
      </w:r>
      <w:r>
        <w:rPr>
          <w:color w:val="auto"/>
          <w:spacing w:val="6"/>
          <w:sz w:val="20"/>
          <w:szCs w:val="20"/>
        </w:rPr>
        <w:t>据财库〔2022〕3</w:t>
      </w:r>
      <w:r>
        <w:rPr>
          <w:color w:val="auto"/>
          <w:spacing w:val="-27"/>
          <w:sz w:val="20"/>
          <w:szCs w:val="20"/>
        </w:rPr>
        <w:t xml:space="preserve"> </w:t>
      </w:r>
      <w:r>
        <w:rPr>
          <w:color w:val="auto"/>
          <w:spacing w:val="6"/>
          <w:sz w:val="20"/>
          <w:szCs w:val="20"/>
        </w:rPr>
        <w:t>号文，“较大数额罚款</w:t>
      </w:r>
      <w:r>
        <w:rPr>
          <w:color w:val="auto"/>
          <w:spacing w:val="-70"/>
          <w:sz w:val="20"/>
          <w:szCs w:val="20"/>
        </w:rPr>
        <w:t xml:space="preserve"> </w:t>
      </w:r>
      <w:r>
        <w:rPr>
          <w:color w:val="auto"/>
          <w:spacing w:val="6"/>
          <w:sz w:val="20"/>
          <w:szCs w:val="20"/>
        </w:rPr>
        <w:t>”认定为</w:t>
      </w:r>
      <w:r>
        <w:rPr>
          <w:color w:val="auto"/>
          <w:spacing w:val="-38"/>
          <w:sz w:val="20"/>
          <w:szCs w:val="20"/>
        </w:rPr>
        <w:t xml:space="preserve"> </w:t>
      </w:r>
      <w:r>
        <w:rPr>
          <w:color w:val="auto"/>
          <w:spacing w:val="6"/>
          <w:sz w:val="20"/>
          <w:szCs w:val="20"/>
        </w:rPr>
        <w:t>200</w:t>
      </w:r>
      <w:r>
        <w:rPr>
          <w:color w:val="auto"/>
          <w:spacing w:val="-33"/>
          <w:sz w:val="20"/>
          <w:szCs w:val="20"/>
        </w:rPr>
        <w:t xml:space="preserve"> </w:t>
      </w:r>
      <w:r>
        <w:rPr>
          <w:color w:val="auto"/>
          <w:spacing w:val="6"/>
          <w:sz w:val="20"/>
          <w:szCs w:val="20"/>
        </w:rPr>
        <w:t>万元以上的罚款，法律、行政法规以及国务</w:t>
      </w:r>
      <w:r>
        <w:rPr>
          <w:color w:val="auto"/>
          <w:spacing w:val="5"/>
          <w:sz w:val="20"/>
          <w:szCs w:val="20"/>
        </w:rPr>
        <w:t>院有关部</w:t>
      </w:r>
      <w:r>
        <w:rPr>
          <w:color w:val="auto"/>
          <w:spacing w:val="7"/>
          <w:sz w:val="20"/>
          <w:szCs w:val="20"/>
        </w:rPr>
        <w:t>门明确规定相关领域“较大数额罚款</w:t>
      </w:r>
      <w:r>
        <w:rPr>
          <w:color w:val="auto"/>
          <w:spacing w:val="-69"/>
          <w:sz w:val="20"/>
          <w:szCs w:val="20"/>
        </w:rPr>
        <w:t xml:space="preserve"> </w:t>
      </w:r>
      <w:r>
        <w:rPr>
          <w:color w:val="auto"/>
          <w:spacing w:val="7"/>
          <w:sz w:val="20"/>
          <w:szCs w:val="20"/>
        </w:rPr>
        <w:t>”标准高于</w:t>
      </w:r>
      <w:r>
        <w:rPr>
          <w:color w:val="auto"/>
          <w:spacing w:val="-36"/>
          <w:sz w:val="20"/>
          <w:szCs w:val="20"/>
        </w:rPr>
        <w:t xml:space="preserve"> </w:t>
      </w:r>
      <w:r>
        <w:rPr>
          <w:color w:val="auto"/>
          <w:spacing w:val="7"/>
          <w:sz w:val="20"/>
          <w:szCs w:val="20"/>
        </w:rPr>
        <w:t>200</w:t>
      </w:r>
      <w:r>
        <w:rPr>
          <w:color w:val="auto"/>
          <w:spacing w:val="-33"/>
          <w:sz w:val="20"/>
          <w:szCs w:val="20"/>
        </w:rPr>
        <w:t xml:space="preserve"> </w:t>
      </w:r>
      <w:r>
        <w:rPr>
          <w:color w:val="auto"/>
          <w:spacing w:val="7"/>
          <w:sz w:val="20"/>
          <w:szCs w:val="20"/>
        </w:rPr>
        <w:t>万元的，从其规定</w:t>
      </w:r>
      <w:r>
        <w:rPr>
          <w:color w:val="auto"/>
          <w:spacing w:val="2"/>
          <w:sz w:val="20"/>
          <w:szCs w:val="20"/>
        </w:rPr>
        <w:t>）；</w:t>
      </w:r>
    </w:p>
    <w:p w14:paraId="460100FC">
      <w:pPr>
        <w:pStyle w:val="2"/>
        <w:spacing w:before="35" w:line="335" w:lineRule="auto"/>
        <w:ind w:right="52" w:firstLine="425"/>
        <w:rPr>
          <w:color w:val="auto"/>
          <w:sz w:val="20"/>
          <w:szCs w:val="20"/>
        </w:rPr>
      </w:pPr>
      <w:r>
        <w:rPr>
          <w:color w:val="auto"/>
          <w:spacing w:val="10"/>
          <w:sz w:val="20"/>
          <w:szCs w:val="20"/>
        </w:rPr>
        <w:t>（6）近三年拟参加本次招标项目的投标人在“信用中国（</w:t>
      </w:r>
      <w:r>
        <w:rPr>
          <w:color w:val="auto"/>
          <w:sz w:val="20"/>
          <w:szCs w:val="20"/>
        </w:rPr>
        <w:t>www</w:t>
      </w:r>
      <w:r>
        <w:rPr>
          <w:color w:val="auto"/>
          <w:spacing w:val="10"/>
          <w:sz w:val="20"/>
          <w:szCs w:val="20"/>
        </w:rPr>
        <w:t>.</w:t>
      </w:r>
      <w:r>
        <w:rPr>
          <w:color w:val="auto"/>
          <w:sz w:val="20"/>
          <w:szCs w:val="20"/>
        </w:rPr>
        <w:t>creditchina</w:t>
      </w:r>
      <w:r>
        <w:rPr>
          <w:color w:val="auto"/>
          <w:spacing w:val="10"/>
          <w:sz w:val="20"/>
          <w:szCs w:val="20"/>
        </w:rPr>
        <w:t>.</w:t>
      </w:r>
      <w:r>
        <w:rPr>
          <w:color w:val="auto"/>
          <w:sz w:val="20"/>
          <w:szCs w:val="20"/>
        </w:rPr>
        <w:t>gov</w:t>
      </w:r>
      <w:r>
        <w:rPr>
          <w:color w:val="auto"/>
          <w:spacing w:val="10"/>
          <w:sz w:val="20"/>
          <w:szCs w:val="20"/>
        </w:rPr>
        <w:t>.</w:t>
      </w:r>
      <w:r>
        <w:rPr>
          <w:color w:val="auto"/>
          <w:sz w:val="20"/>
          <w:szCs w:val="20"/>
        </w:rPr>
        <w:t>cn</w:t>
      </w:r>
      <w:r>
        <w:rPr>
          <w:color w:val="auto"/>
          <w:spacing w:val="10"/>
          <w:sz w:val="20"/>
          <w:szCs w:val="20"/>
        </w:rPr>
        <w:t>）</w:t>
      </w:r>
      <w:r>
        <w:rPr>
          <w:color w:val="auto"/>
          <w:spacing w:val="-66"/>
          <w:sz w:val="20"/>
          <w:szCs w:val="20"/>
        </w:rPr>
        <w:t xml:space="preserve"> </w:t>
      </w:r>
      <w:r>
        <w:rPr>
          <w:color w:val="auto"/>
          <w:spacing w:val="10"/>
          <w:sz w:val="20"/>
          <w:szCs w:val="20"/>
        </w:rPr>
        <w:t>”被列入失信被</w:t>
      </w:r>
      <w:r>
        <w:rPr>
          <w:color w:val="auto"/>
          <w:sz w:val="20"/>
          <w:szCs w:val="20"/>
        </w:rPr>
        <w:t xml:space="preserve"> </w:t>
      </w:r>
      <w:r>
        <w:rPr>
          <w:color w:val="auto"/>
          <w:spacing w:val="10"/>
          <w:sz w:val="20"/>
          <w:szCs w:val="20"/>
        </w:rPr>
        <w:t>执行人、重大税收违法案件当事人名单、政府采购严重违法失信名单（尚在处罚期内的</w:t>
      </w:r>
      <w:r>
        <w:rPr>
          <w:color w:val="auto"/>
          <w:spacing w:val="1"/>
          <w:sz w:val="20"/>
          <w:szCs w:val="20"/>
        </w:rPr>
        <w:t>）</w:t>
      </w:r>
      <w:r>
        <w:rPr>
          <w:color w:val="auto"/>
          <w:spacing w:val="-55"/>
          <w:sz w:val="20"/>
          <w:szCs w:val="20"/>
        </w:rPr>
        <w:t xml:space="preserve"> </w:t>
      </w:r>
      <w:r>
        <w:rPr>
          <w:color w:val="auto"/>
          <w:spacing w:val="1"/>
          <w:sz w:val="20"/>
          <w:szCs w:val="20"/>
        </w:rPr>
        <w:t>；</w:t>
      </w:r>
      <w:r>
        <w:rPr>
          <w:color w:val="auto"/>
          <w:spacing w:val="10"/>
          <w:sz w:val="20"/>
          <w:szCs w:val="20"/>
        </w:rPr>
        <w:t>在“</w:t>
      </w:r>
      <w:r>
        <w:rPr>
          <w:color w:val="auto"/>
          <w:spacing w:val="-55"/>
          <w:sz w:val="20"/>
          <w:szCs w:val="20"/>
        </w:rPr>
        <w:t xml:space="preserve"> </w:t>
      </w:r>
      <w:r>
        <w:rPr>
          <w:color w:val="auto"/>
          <w:spacing w:val="10"/>
          <w:sz w:val="20"/>
          <w:szCs w:val="20"/>
        </w:rPr>
        <w:t>中国政府</w:t>
      </w:r>
      <w:r>
        <w:rPr>
          <w:color w:val="auto"/>
          <w:sz w:val="20"/>
          <w:szCs w:val="20"/>
        </w:rPr>
        <w:t xml:space="preserve"> </w:t>
      </w:r>
      <w:r>
        <w:rPr>
          <w:color w:val="auto"/>
          <w:spacing w:val="9"/>
          <w:sz w:val="20"/>
          <w:szCs w:val="20"/>
        </w:rPr>
        <w:t>采购网（</w:t>
      </w:r>
      <w:r>
        <w:rPr>
          <w:color w:val="auto"/>
          <w:sz w:val="20"/>
          <w:szCs w:val="20"/>
        </w:rPr>
        <w:t>www</w:t>
      </w:r>
      <w:r>
        <w:rPr>
          <w:color w:val="auto"/>
          <w:spacing w:val="9"/>
          <w:sz w:val="20"/>
          <w:szCs w:val="20"/>
        </w:rPr>
        <w:t>.</w:t>
      </w:r>
      <w:r>
        <w:rPr>
          <w:color w:val="auto"/>
          <w:sz w:val="20"/>
          <w:szCs w:val="20"/>
        </w:rPr>
        <w:t>ccgp</w:t>
      </w:r>
      <w:r>
        <w:rPr>
          <w:color w:val="auto"/>
          <w:spacing w:val="9"/>
          <w:sz w:val="20"/>
          <w:szCs w:val="20"/>
        </w:rPr>
        <w:t>.</w:t>
      </w:r>
      <w:r>
        <w:rPr>
          <w:color w:val="auto"/>
          <w:sz w:val="20"/>
          <w:szCs w:val="20"/>
        </w:rPr>
        <w:t>gov</w:t>
      </w:r>
      <w:r>
        <w:rPr>
          <w:color w:val="auto"/>
          <w:spacing w:val="9"/>
          <w:sz w:val="20"/>
          <w:szCs w:val="20"/>
        </w:rPr>
        <w:t>.</w:t>
      </w:r>
      <w:r>
        <w:rPr>
          <w:color w:val="auto"/>
          <w:sz w:val="20"/>
          <w:szCs w:val="20"/>
        </w:rPr>
        <w:t>cn</w:t>
      </w:r>
      <w:r>
        <w:rPr>
          <w:color w:val="auto"/>
          <w:spacing w:val="9"/>
          <w:sz w:val="20"/>
          <w:szCs w:val="20"/>
        </w:rPr>
        <w:t>）</w:t>
      </w:r>
      <w:r>
        <w:rPr>
          <w:color w:val="auto"/>
          <w:spacing w:val="-66"/>
          <w:sz w:val="20"/>
          <w:szCs w:val="20"/>
        </w:rPr>
        <w:t xml:space="preserve"> </w:t>
      </w:r>
      <w:r>
        <w:rPr>
          <w:color w:val="auto"/>
          <w:spacing w:val="9"/>
          <w:sz w:val="20"/>
          <w:szCs w:val="20"/>
        </w:rPr>
        <w:t>”被列入政府采购严重违法失信行为记录名单的（尚在处罚期内的</w:t>
      </w:r>
      <w:r>
        <w:rPr>
          <w:color w:val="auto"/>
          <w:spacing w:val="19"/>
          <w:sz w:val="20"/>
          <w:szCs w:val="20"/>
        </w:rPr>
        <w:t>），</w:t>
      </w:r>
      <w:r>
        <w:rPr>
          <w:color w:val="auto"/>
          <w:spacing w:val="9"/>
          <w:sz w:val="20"/>
          <w:szCs w:val="20"/>
        </w:rPr>
        <w:t>将拒绝</w:t>
      </w:r>
      <w:r>
        <w:rPr>
          <w:color w:val="auto"/>
          <w:sz w:val="20"/>
          <w:szCs w:val="20"/>
        </w:rPr>
        <w:t xml:space="preserve"> </w:t>
      </w:r>
      <w:r>
        <w:rPr>
          <w:color w:val="auto"/>
          <w:spacing w:val="7"/>
          <w:sz w:val="20"/>
          <w:szCs w:val="20"/>
        </w:rPr>
        <w:t>其参与本次政府采购活动；</w:t>
      </w:r>
    </w:p>
    <w:p w14:paraId="1B21CDA8">
      <w:pPr>
        <w:pStyle w:val="2"/>
        <w:spacing w:before="150" w:line="299" w:lineRule="auto"/>
        <w:ind w:left="2" w:right="53" w:firstLine="422"/>
        <w:rPr>
          <w:color w:val="auto"/>
          <w:sz w:val="20"/>
          <w:szCs w:val="20"/>
        </w:rPr>
      </w:pPr>
      <w:r>
        <w:rPr>
          <w:color w:val="auto"/>
          <w:spacing w:val="9"/>
          <w:sz w:val="20"/>
          <w:szCs w:val="20"/>
        </w:rPr>
        <w:t>（7）企业负责人为同一人或者存在直接控股、管理关系的不同投标人，不得参加同一合同项下的政府</w:t>
      </w:r>
      <w:r>
        <w:rPr>
          <w:color w:val="auto"/>
          <w:spacing w:val="2"/>
          <w:sz w:val="20"/>
          <w:szCs w:val="20"/>
        </w:rPr>
        <w:t xml:space="preserve"> </w:t>
      </w:r>
      <w:r>
        <w:rPr>
          <w:color w:val="auto"/>
          <w:spacing w:val="5"/>
          <w:sz w:val="20"/>
          <w:szCs w:val="20"/>
        </w:rPr>
        <w:t>采购活动（提供声明函</w:t>
      </w:r>
      <w:r>
        <w:rPr>
          <w:color w:val="auto"/>
          <w:spacing w:val="25"/>
          <w:sz w:val="20"/>
          <w:szCs w:val="20"/>
        </w:rPr>
        <w:t>），</w:t>
      </w:r>
      <w:r>
        <w:rPr>
          <w:color w:val="auto"/>
          <w:spacing w:val="5"/>
          <w:sz w:val="20"/>
          <w:szCs w:val="20"/>
        </w:rPr>
        <w:t>否则，</w:t>
      </w:r>
      <w:r>
        <w:rPr>
          <w:color w:val="auto"/>
          <w:spacing w:val="-54"/>
          <w:sz w:val="20"/>
          <w:szCs w:val="20"/>
        </w:rPr>
        <w:t xml:space="preserve"> </w:t>
      </w:r>
      <w:r>
        <w:rPr>
          <w:color w:val="auto"/>
          <w:spacing w:val="5"/>
          <w:sz w:val="20"/>
          <w:szCs w:val="20"/>
        </w:rPr>
        <w:t>皆取消投标资格。</w:t>
      </w:r>
    </w:p>
    <w:p w14:paraId="17B29D14">
      <w:pPr>
        <w:pStyle w:val="2"/>
        <w:spacing w:before="151" w:line="229" w:lineRule="auto"/>
        <w:ind w:left="425"/>
        <w:rPr>
          <w:color w:val="auto"/>
          <w:sz w:val="20"/>
          <w:szCs w:val="20"/>
        </w:rPr>
      </w:pPr>
      <w:r>
        <w:rPr>
          <w:color w:val="auto"/>
          <w:spacing w:val="7"/>
          <w:sz w:val="20"/>
          <w:szCs w:val="20"/>
        </w:rPr>
        <w:t>（8）投标保证金或电子保函：</w:t>
      </w:r>
      <w:r>
        <w:rPr>
          <w:rFonts w:hint="eastAsia"/>
          <w:color w:val="auto"/>
          <w:spacing w:val="7"/>
          <w:sz w:val="20"/>
          <w:szCs w:val="20"/>
          <w:lang w:val="en-US" w:eastAsia="zh-CN"/>
        </w:rPr>
        <w:t>6</w:t>
      </w:r>
      <w:r>
        <w:rPr>
          <w:color w:val="auto"/>
          <w:spacing w:val="7"/>
          <w:sz w:val="20"/>
          <w:szCs w:val="20"/>
        </w:rPr>
        <w:t>000.00</w:t>
      </w:r>
      <w:r>
        <w:rPr>
          <w:color w:val="auto"/>
          <w:spacing w:val="-20"/>
          <w:sz w:val="20"/>
          <w:szCs w:val="20"/>
        </w:rPr>
        <w:t xml:space="preserve"> </w:t>
      </w:r>
      <w:r>
        <w:rPr>
          <w:color w:val="auto"/>
          <w:spacing w:val="7"/>
          <w:sz w:val="20"/>
          <w:szCs w:val="20"/>
        </w:rPr>
        <w:t>元整（大写：</w:t>
      </w:r>
      <w:r>
        <w:rPr>
          <w:rFonts w:hint="eastAsia"/>
          <w:color w:val="auto"/>
          <w:spacing w:val="7"/>
          <w:sz w:val="20"/>
          <w:szCs w:val="20"/>
          <w:lang w:val="en-US" w:eastAsia="zh-CN"/>
        </w:rPr>
        <w:t>陆</w:t>
      </w:r>
      <w:r>
        <w:rPr>
          <w:color w:val="auto"/>
          <w:spacing w:val="7"/>
          <w:sz w:val="20"/>
          <w:szCs w:val="20"/>
        </w:rPr>
        <w:t>仟元整）</w:t>
      </w:r>
    </w:p>
    <w:p w14:paraId="019DEC1B">
      <w:pPr>
        <w:pStyle w:val="2"/>
        <w:spacing w:before="152" w:line="231" w:lineRule="auto"/>
        <w:ind w:left="425"/>
        <w:rPr>
          <w:color w:val="auto"/>
          <w:sz w:val="20"/>
          <w:szCs w:val="20"/>
        </w:rPr>
      </w:pPr>
      <w:r>
        <w:rPr>
          <w:color w:val="auto"/>
          <w:spacing w:val="8"/>
          <w:sz w:val="20"/>
          <w:szCs w:val="20"/>
        </w:rPr>
        <w:t>（9）提供有效的中小企业声明函</w:t>
      </w:r>
    </w:p>
    <w:p w14:paraId="3C01BE2C">
      <w:pPr>
        <w:pStyle w:val="2"/>
        <w:spacing w:before="148" w:line="231" w:lineRule="auto"/>
        <w:ind w:left="425"/>
        <w:rPr>
          <w:rFonts w:hint="default" w:eastAsia="仿宋"/>
          <w:color w:val="auto"/>
          <w:spacing w:val="7"/>
          <w:sz w:val="20"/>
          <w:szCs w:val="20"/>
          <w:lang w:val="en-US" w:eastAsia="zh-CN"/>
        </w:rPr>
      </w:pPr>
      <w:r>
        <w:rPr>
          <w:color w:val="auto"/>
          <w:spacing w:val="7"/>
          <w:sz w:val="20"/>
          <w:szCs w:val="20"/>
        </w:rPr>
        <w:t>（10）本项目不接受联合体投标。</w:t>
      </w:r>
    </w:p>
    <w:p w14:paraId="59F76217">
      <w:pPr>
        <w:pStyle w:val="2"/>
        <w:spacing w:before="152" w:line="231" w:lineRule="auto"/>
        <w:ind w:left="418"/>
        <w:rPr>
          <w:rFonts w:hint="eastAsia" w:eastAsia="仿宋"/>
          <w:color w:val="auto"/>
          <w:sz w:val="20"/>
          <w:szCs w:val="20"/>
          <w:lang w:eastAsia="zh-CN"/>
        </w:rPr>
      </w:pPr>
      <w:r>
        <w:rPr>
          <w:b/>
          <w:bCs/>
          <w:color w:val="auto"/>
          <w:spacing w:val="9"/>
          <w:sz w:val="20"/>
          <w:szCs w:val="20"/>
        </w:rPr>
        <w:t>3、本项目的特定资格要求</w:t>
      </w:r>
      <w:r>
        <w:rPr>
          <w:color w:val="auto"/>
          <w:spacing w:val="9"/>
          <w:sz w:val="20"/>
          <w:szCs w:val="20"/>
        </w:rPr>
        <w:t>：</w:t>
      </w:r>
      <w:r>
        <w:rPr>
          <w:color w:val="auto"/>
          <w:spacing w:val="10"/>
          <w:sz w:val="20"/>
          <w:szCs w:val="20"/>
        </w:rPr>
        <w:t>投标单位为生产厂家的须提供《农药登记证》、《</w:t>
      </w:r>
      <w:r>
        <w:rPr>
          <w:rFonts w:hint="eastAsia"/>
          <w:color w:val="auto"/>
          <w:spacing w:val="10"/>
          <w:sz w:val="20"/>
          <w:szCs w:val="20"/>
          <w:lang w:val="en-US" w:eastAsia="zh-CN"/>
        </w:rPr>
        <w:t>农药</w:t>
      </w:r>
      <w:r>
        <w:rPr>
          <w:color w:val="auto"/>
          <w:spacing w:val="10"/>
          <w:sz w:val="20"/>
          <w:szCs w:val="20"/>
        </w:rPr>
        <w:t>标准证》、《农药生产许可证》；投标单位为经销商的须提供《农药经营许可证》以及生产厂家的《农药登记证》、《</w:t>
      </w:r>
      <w:r>
        <w:rPr>
          <w:rFonts w:hint="eastAsia"/>
          <w:color w:val="auto"/>
          <w:spacing w:val="10"/>
          <w:sz w:val="20"/>
          <w:szCs w:val="20"/>
          <w:lang w:val="en-US" w:eastAsia="zh-CN"/>
        </w:rPr>
        <w:t>农药</w:t>
      </w:r>
      <w:r>
        <w:rPr>
          <w:color w:val="auto"/>
          <w:spacing w:val="10"/>
          <w:sz w:val="20"/>
          <w:szCs w:val="20"/>
        </w:rPr>
        <w:t>标准证》、《农药生产许可证》</w:t>
      </w:r>
      <w:r>
        <w:rPr>
          <w:rFonts w:hint="eastAsia"/>
          <w:color w:val="auto"/>
          <w:spacing w:val="10"/>
          <w:sz w:val="20"/>
          <w:szCs w:val="20"/>
          <w:lang w:eastAsia="zh-CN"/>
        </w:rPr>
        <w:t>。</w:t>
      </w:r>
    </w:p>
    <w:p w14:paraId="41B9060D">
      <w:pPr>
        <w:pStyle w:val="2"/>
        <w:spacing w:before="117" w:line="231" w:lineRule="auto"/>
        <w:ind w:left="426"/>
        <w:rPr>
          <w:color w:val="auto"/>
          <w:sz w:val="20"/>
          <w:szCs w:val="20"/>
        </w:rPr>
      </w:pPr>
      <w:r>
        <w:rPr>
          <w:b/>
          <w:bCs/>
          <w:color w:val="auto"/>
          <w:spacing w:val="6"/>
          <w:sz w:val="20"/>
          <w:szCs w:val="20"/>
        </w:rPr>
        <w:t>三、获取采购文件</w:t>
      </w:r>
    </w:p>
    <w:p w14:paraId="574D568D">
      <w:pPr>
        <w:pStyle w:val="2"/>
        <w:spacing w:before="110" w:line="315" w:lineRule="auto"/>
        <w:ind w:left="15" w:right="55" w:firstLine="420"/>
        <w:rPr>
          <w:color w:val="auto"/>
          <w:sz w:val="20"/>
          <w:szCs w:val="20"/>
        </w:rPr>
      </w:pPr>
      <w:r>
        <w:rPr>
          <w:color w:val="auto"/>
          <w:spacing w:val="1"/>
          <w:sz w:val="20"/>
          <w:szCs w:val="20"/>
        </w:rPr>
        <w:t>时间：</w:t>
      </w:r>
      <w:r>
        <w:rPr>
          <w:color w:val="auto"/>
          <w:spacing w:val="9"/>
          <w:sz w:val="20"/>
          <w:szCs w:val="20"/>
        </w:rPr>
        <w:t>2025年0</w:t>
      </w:r>
      <w:r>
        <w:rPr>
          <w:rFonts w:hint="eastAsia"/>
          <w:color w:val="auto"/>
          <w:spacing w:val="9"/>
          <w:sz w:val="20"/>
          <w:szCs w:val="20"/>
          <w:lang w:val="en-US" w:eastAsia="zh-CN"/>
        </w:rPr>
        <w:t>4</w:t>
      </w:r>
      <w:r>
        <w:rPr>
          <w:color w:val="auto"/>
          <w:spacing w:val="9"/>
          <w:sz w:val="20"/>
          <w:szCs w:val="20"/>
        </w:rPr>
        <w:t>月</w:t>
      </w:r>
      <w:r>
        <w:rPr>
          <w:rFonts w:hint="eastAsia"/>
          <w:color w:val="auto"/>
          <w:spacing w:val="9"/>
          <w:sz w:val="20"/>
          <w:szCs w:val="20"/>
          <w:lang w:val="en-US" w:eastAsia="zh-CN"/>
        </w:rPr>
        <w:t>03</w:t>
      </w:r>
      <w:r>
        <w:rPr>
          <w:color w:val="auto"/>
          <w:spacing w:val="9"/>
          <w:sz w:val="20"/>
          <w:szCs w:val="20"/>
        </w:rPr>
        <w:t>日至 2025年</w:t>
      </w:r>
      <w:r>
        <w:rPr>
          <w:rFonts w:hint="eastAsia"/>
          <w:color w:val="auto"/>
          <w:spacing w:val="9"/>
          <w:sz w:val="20"/>
          <w:szCs w:val="20"/>
          <w:lang w:val="en-US" w:eastAsia="zh-CN"/>
        </w:rPr>
        <w:t>04</w:t>
      </w:r>
      <w:r>
        <w:rPr>
          <w:color w:val="auto"/>
          <w:spacing w:val="9"/>
          <w:sz w:val="20"/>
          <w:szCs w:val="20"/>
        </w:rPr>
        <w:t>月</w:t>
      </w:r>
      <w:r>
        <w:rPr>
          <w:rFonts w:hint="eastAsia"/>
          <w:color w:val="auto"/>
          <w:spacing w:val="9"/>
          <w:sz w:val="20"/>
          <w:szCs w:val="20"/>
          <w:lang w:val="en-US" w:eastAsia="zh-CN"/>
        </w:rPr>
        <w:t>09</w:t>
      </w:r>
      <w:r>
        <w:rPr>
          <w:color w:val="auto"/>
          <w:spacing w:val="9"/>
          <w:sz w:val="20"/>
          <w:szCs w:val="20"/>
        </w:rPr>
        <w:t>日每天上午 00:00 至</w:t>
      </w:r>
      <w:r>
        <w:rPr>
          <w:color w:val="auto"/>
          <w:spacing w:val="-23"/>
          <w:sz w:val="20"/>
          <w:szCs w:val="20"/>
        </w:rPr>
        <w:t xml:space="preserve"> </w:t>
      </w:r>
      <w:r>
        <w:rPr>
          <w:color w:val="auto"/>
          <w:spacing w:val="1"/>
          <w:sz w:val="20"/>
          <w:szCs w:val="20"/>
        </w:rPr>
        <w:t>1</w:t>
      </w:r>
      <w:r>
        <w:rPr>
          <w:rFonts w:hint="eastAsia"/>
          <w:color w:val="auto"/>
          <w:spacing w:val="1"/>
          <w:sz w:val="20"/>
          <w:szCs w:val="20"/>
          <w:lang w:val="en-US" w:eastAsia="zh-CN"/>
        </w:rPr>
        <w:t>4</w:t>
      </w:r>
      <w:r>
        <w:rPr>
          <w:color w:val="auto"/>
          <w:spacing w:val="1"/>
          <w:sz w:val="20"/>
          <w:szCs w:val="20"/>
        </w:rPr>
        <w:t>:00，下午</w:t>
      </w:r>
      <w:r>
        <w:rPr>
          <w:color w:val="auto"/>
          <w:spacing w:val="-24"/>
          <w:sz w:val="20"/>
          <w:szCs w:val="20"/>
        </w:rPr>
        <w:t xml:space="preserve"> </w:t>
      </w:r>
      <w:r>
        <w:rPr>
          <w:color w:val="auto"/>
          <w:spacing w:val="1"/>
          <w:sz w:val="20"/>
          <w:szCs w:val="20"/>
        </w:rPr>
        <w:t>1</w:t>
      </w:r>
      <w:r>
        <w:rPr>
          <w:rFonts w:hint="eastAsia"/>
          <w:color w:val="auto"/>
          <w:sz w:val="20"/>
          <w:szCs w:val="20"/>
          <w:lang w:val="en-US" w:eastAsia="zh-CN"/>
        </w:rPr>
        <w:t>4</w:t>
      </w:r>
      <w:r>
        <w:rPr>
          <w:color w:val="auto"/>
          <w:sz w:val="20"/>
          <w:szCs w:val="20"/>
        </w:rPr>
        <w:t>:00</w:t>
      </w:r>
      <w:r>
        <w:rPr>
          <w:color w:val="auto"/>
          <w:spacing w:val="-26"/>
          <w:sz w:val="20"/>
          <w:szCs w:val="20"/>
        </w:rPr>
        <w:t xml:space="preserve"> </w:t>
      </w:r>
      <w:r>
        <w:rPr>
          <w:color w:val="auto"/>
          <w:sz w:val="20"/>
          <w:szCs w:val="20"/>
        </w:rPr>
        <w:t>至</w:t>
      </w:r>
      <w:r>
        <w:rPr>
          <w:color w:val="auto"/>
          <w:spacing w:val="-35"/>
          <w:sz w:val="20"/>
          <w:szCs w:val="20"/>
        </w:rPr>
        <w:t xml:space="preserve"> </w:t>
      </w:r>
      <w:r>
        <w:rPr>
          <w:color w:val="auto"/>
          <w:sz w:val="20"/>
          <w:szCs w:val="20"/>
        </w:rPr>
        <w:t>23:59（北京</w:t>
      </w:r>
      <w:r>
        <w:rPr>
          <w:color w:val="auto"/>
          <w:spacing w:val="6"/>
          <w:sz w:val="20"/>
          <w:szCs w:val="20"/>
        </w:rPr>
        <w:t>时间，法定节假日除外）</w:t>
      </w:r>
    </w:p>
    <w:p w14:paraId="3ADF1A84">
      <w:pPr>
        <w:pStyle w:val="2"/>
        <w:spacing w:before="118" w:line="315" w:lineRule="auto"/>
        <w:ind w:right="70" w:firstLine="425"/>
        <w:rPr>
          <w:color w:val="auto"/>
          <w:spacing w:val="11"/>
          <w:sz w:val="20"/>
          <w:szCs w:val="20"/>
        </w:rPr>
      </w:pPr>
      <w:r>
        <w:rPr>
          <w:color w:val="auto"/>
          <w:spacing w:val="11"/>
          <w:sz w:val="20"/>
          <w:szCs w:val="20"/>
        </w:rPr>
        <w:t>地点：供应商登陆政采云平台</w:t>
      </w:r>
      <w:r>
        <w:rPr>
          <w:color w:val="auto"/>
          <w:spacing w:val="-43"/>
          <w:sz w:val="20"/>
          <w:szCs w:val="20"/>
        </w:rPr>
        <w:t xml:space="preserve"> </w:t>
      </w:r>
      <w:r>
        <w:rPr>
          <w:color w:val="auto"/>
          <w:sz w:val="20"/>
          <w:szCs w:val="20"/>
        </w:rPr>
        <w:t>https</w:t>
      </w:r>
      <w:r>
        <w:rPr>
          <w:color w:val="auto"/>
          <w:spacing w:val="11"/>
          <w:sz w:val="20"/>
          <w:szCs w:val="20"/>
        </w:rPr>
        <w:t>://</w:t>
      </w:r>
      <w:r>
        <w:rPr>
          <w:color w:val="auto"/>
          <w:sz w:val="20"/>
          <w:szCs w:val="20"/>
        </w:rPr>
        <w:t>www</w:t>
      </w:r>
      <w:r>
        <w:rPr>
          <w:color w:val="auto"/>
          <w:spacing w:val="11"/>
          <w:sz w:val="20"/>
          <w:szCs w:val="20"/>
        </w:rPr>
        <w:t>.</w:t>
      </w:r>
      <w:r>
        <w:rPr>
          <w:color w:val="auto"/>
          <w:sz w:val="20"/>
          <w:szCs w:val="20"/>
        </w:rPr>
        <w:t>zcygov</w:t>
      </w:r>
      <w:r>
        <w:rPr>
          <w:color w:val="auto"/>
          <w:spacing w:val="11"/>
          <w:sz w:val="20"/>
          <w:szCs w:val="20"/>
        </w:rPr>
        <w:t>.</w:t>
      </w:r>
      <w:r>
        <w:rPr>
          <w:color w:val="auto"/>
          <w:sz w:val="20"/>
          <w:szCs w:val="20"/>
        </w:rPr>
        <w:t>cn</w:t>
      </w:r>
      <w:r>
        <w:rPr>
          <w:color w:val="auto"/>
          <w:spacing w:val="11"/>
          <w:sz w:val="20"/>
          <w:szCs w:val="20"/>
        </w:rPr>
        <w:t>/在线申请获取</w:t>
      </w:r>
    </w:p>
    <w:p w14:paraId="0309AC1D">
      <w:pPr>
        <w:pStyle w:val="2"/>
        <w:spacing w:before="118" w:line="315" w:lineRule="auto"/>
        <w:ind w:right="70" w:firstLine="425"/>
        <w:rPr>
          <w:color w:val="auto"/>
          <w:sz w:val="20"/>
          <w:szCs w:val="20"/>
        </w:rPr>
      </w:pPr>
      <w:r>
        <w:rPr>
          <w:color w:val="auto"/>
          <w:spacing w:val="11"/>
          <w:sz w:val="20"/>
          <w:szCs w:val="20"/>
        </w:rPr>
        <w:t>采购</w:t>
      </w:r>
      <w:r>
        <w:rPr>
          <w:color w:val="auto"/>
          <w:spacing w:val="10"/>
          <w:sz w:val="20"/>
          <w:szCs w:val="20"/>
        </w:rPr>
        <w:t>文件</w:t>
      </w:r>
      <w:r>
        <w:rPr>
          <w:color w:val="auto"/>
          <w:spacing w:val="14"/>
          <w:sz w:val="20"/>
          <w:szCs w:val="20"/>
        </w:rPr>
        <w:t>方式：投标企业自行登录新疆政府采购网官网（</w:t>
      </w:r>
      <w:r>
        <w:rPr>
          <w:color w:val="auto"/>
          <w:sz w:val="20"/>
          <w:szCs w:val="20"/>
        </w:rPr>
        <w:t>http</w:t>
      </w:r>
      <w:r>
        <w:rPr>
          <w:color w:val="auto"/>
          <w:spacing w:val="14"/>
          <w:sz w:val="20"/>
          <w:szCs w:val="20"/>
        </w:rPr>
        <w:t>://</w:t>
      </w:r>
      <w:r>
        <w:rPr>
          <w:color w:val="auto"/>
          <w:sz w:val="20"/>
          <w:szCs w:val="20"/>
        </w:rPr>
        <w:t>www</w:t>
      </w:r>
      <w:r>
        <w:rPr>
          <w:color w:val="auto"/>
          <w:spacing w:val="14"/>
          <w:sz w:val="20"/>
          <w:szCs w:val="20"/>
        </w:rPr>
        <w:t>.</w:t>
      </w:r>
      <w:r>
        <w:rPr>
          <w:color w:val="auto"/>
          <w:sz w:val="20"/>
          <w:szCs w:val="20"/>
        </w:rPr>
        <w:t>ccgp</w:t>
      </w:r>
      <w:r>
        <w:rPr>
          <w:color w:val="auto"/>
          <w:spacing w:val="13"/>
          <w:sz w:val="20"/>
          <w:szCs w:val="20"/>
        </w:rPr>
        <w:t>-</w:t>
      </w:r>
      <w:r>
        <w:rPr>
          <w:color w:val="auto"/>
          <w:sz w:val="20"/>
          <w:szCs w:val="20"/>
        </w:rPr>
        <w:t>xinjiang</w:t>
      </w:r>
      <w:r>
        <w:rPr>
          <w:color w:val="auto"/>
          <w:spacing w:val="13"/>
          <w:sz w:val="20"/>
          <w:szCs w:val="20"/>
        </w:rPr>
        <w:t>.</w:t>
      </w:r>
      <w:r>
        <w:rPr>
          <w:color w:val="auto"/>
          <w:sz w:val="20"/>
          <w:szCs w:val="20"/>
        </w:rPr>
        <w:t>gov</w:t>
      </w:r>
      <w:r>
        <w:rPr>
          <w:color w:val="auto"/>
          <w:spacing w:val="13"/>
          <w:sz w:val="20"/>
          <w:szCs w:val="20"/>
        </w:rPr>
        <w:t>.</w:t>
      </w:r>
      <w:r>
        <w:rPr>
          <w:color w:val="auto"/>
          <w:sz w:val="20"/>
          <w:szCs w:val="20"/>
        </w:rPr>
        <w:t>cn</w:t>
      </w:r>
      <w:r>
        <w:rPr>
          <w:color w:val="auto"/>
          <w:spacing w:val="13"/>
          <w:sz w:val="20"/>
          <w:szCs w:val="20"/>
        </w:rPr>
        <w:t>/),首页点击“采</w:t>
      </w:r>
      <w:r>
        <w:rPr>
          <w:color w:val="auto"/>
          <w:spacing w:val="7"/>
          <w:sz w:val="20"/>
          <w:szCs w:val="20"/>
        </w:rPr>
        <w:t>购公告</w:t>
      </w:r>
      <w:r>
        <w:rPr>
          <w:color w:val="auto"/>
          <w:spacing w:val="-65"/>
          <w:sz w:val="20"/>
          <w:szCs w:val="20"/>
        </w:rPr>
        <w:t xml:space="preserve"> </w:t>
      </w:r>
      <w:r>
        <w:rPr>
          <w:color w:val="auto"/>
          <w:spacing w:val="7"/>
          <w:sz w:val="20"/>
          <w:szCs w:val="20"/>
        </w:rPr>
        <w:t>”，进入项目公告中自行下载谈判文件。</w:t>
      </w:r>
    </w:p>
    <w:p w14:paraId="29B2E930">
      <w:pPr>
        <w:pStyle w:val="2"/>
        <w:spacing w:before="36" w:line="229" w:lineRule="auto"/>
        <w:ind w:left="432"/>
        <w:rPr>
          <w:color w:val="auto"/>
          <w:sz w:val="20"/>
          <w:szCs w:val="20"/>
        </w:rPr>
      </w:pPr>
      <w:r>
        <w:rPr>
          <w:color w:val="auto"/>
          <w:spacing w:val="1"/>
          <w:sz w:val="20"/>
          <w:szCs w:val="20"/>
        </w:rPr>
        <w:t>售价：0</w:t>
      </w:r>
      <w:r>
        <w:rPr>
          <w:color w:val="auto"/>
          <w:spacing w:val="-27"/>
          <w:sz w:val="20"/>
          <w:szCs w:val="20"/>
        </w:rPr>
        <w:t xml:space="preserve"> </w:t>
      </w:r>
      <w:r>
        <w:rPr>
          <w:color w:val="auto"/>
          <w:spacing w:val="1"/>
          <w:sz w:val="20"/>
          <w:szCs w:val="20"/>
        </w:rPr>
        <w:t>元</w:t>
      </w:r>
    </w:p>
    <w:p w14:paraId="750AB6C5">
      <w:pPr>
        <w:pStyle w:val="2"/>
        <w:spacing w:before="111" w:line="231" w:lineRule="auto"/>
        <w:ind w:left="445"/>
        <w:rPr>
          <w:color w:val="auto"/>
          <w:sz w:val="20"/>
          <w:szCs w:val="20"/>
        </w:rPr>
      </w:pPr>
      <w:r>
        <w:rPr>
          <w:b/>
          <w:bCs/>
          <w:color w:val="auto"/>
          <w:spacing w:val="7"/>
          <w:sz w:val="20"/>
          <w:szCs w:val="20"/>
        </w:rPr>
        <w:t>四、提交谈判响应文件截止时间、开标时间</w:t>
      </w:r>
      <w:r>
        <w:rPr>
          <w:b/>
          <w:bCs/>
          <w:color w:val="auto"/>
          <w:spacing w:val="6"/>
          <w:sz w:val="20"/>
          <w:szCs w:val="20"/>
        </w:rPr>
        <w:t>和地点</w:t>
      </w:r>
    </w:p>
    <w:p w14:paraId="28B57F6B">
      <w:pPr>
        <w:pStyle w:val="2"/>
        <w:spacing w:before="110" w:line="231" w:lineRule="auto"/>
        <w:ind w:left="435"/>
        <w:rPr>
          <w:color w:val="auto"/>
          <w:sz w:val="20"/>
          <w:szCs w:val="20"/>
        </w:rPr>
      </w:pPr>
      <w:r>
        <w:rPr>
          <w:color w:val="auto"/>
          <w:spacing w:val="1"/>
          <w:sz w:val="20"/>
          <w:szCs w:val="20"/>
        </w:rPr>
        <w:t>时间：2025</w:t>
      </w:r>
      <w:r>
        <w:rPr>
          <w:color w:val="auto"/>
          <w:spacing w:val="-31"/>
          <w:sz w:val="20"/>
          <w:szCs w:val="20"/>
        </w:rPr>
        <w:t xml:space="preserve"> </w:t>
      </w:r>
      <w:r>
        <w:rPr>
          <w:color w:val="auto"/>
          <w:spacing w:val="1"/>
          <w:sz w:val="20"/>
          <w:szCs w:val="20"/>
        </w:rPr>
        <w:t>年</w:t>
      </w:r>
      <w:r>
        <w:rPr>
          <w:color w:val="auto"/>
          <w:spacing w:val="-36"/>
          <w:sz w:val="20"/>
          <w:szCs w:val="20"/>
        </w:rPr>
        <w:t xml:space="preserve"> </w:t>
      </w:r>
      <w:r>
        <w:rPr>
          <w:color w:val="auto"/>
          <w:spacing w:val="1"/>
          <w:sz w:val="20"/>
          <w:szCs w:val="20"/>
        </w:rPr>
        <w:t>04</w:t>
      </w:r>
      <w:r>
        <w:rPr>
          <w:color w:val="auto"/>
          <w:spacing w:val="-25"/>
          <w:sz w:val="20"/>
          <w:szCs w:val="20"/>
        </w:rPr>
        <w:t xml:space="preserve"> </w:t>
      </w:r>
      <w:r>
        <w:rPr>
          <w:color w:val="auto"/>
          <w:spacing w:val="1"/>
          <w:sz w:val="20"/>
          <w:szCs w:val="20"/>
        </w:rPr>
        <w:t>月</w:t>
      </w:r>
      <w:r>
        <w:rPr>
          <w:color w:val="auto"/>
          <w:spacing w:val="-38"/>
          <w:sz w:val="20"/>
          <w:szCs w:val="20"/>
        </w:rPr>
        <w:t xml:space="preserve"> </w:t>
      </w:r>
      <w:r>
        <w:rPr>
          <w:rFonts w:hint="eastAsia"/>
          <w:color w:val="auto"/>
          <w:spacing w:val="1"/>
          <w:sz w:val="20"/>
          <w:szCs w:val="20"/>
          <w:lang w:val="en-US" w:eastAsia="zh-CN"/>
        </w:rPr>
        <w:t>10</w:t>
      </w:r>
      <w:r>
        <w:rPr>
          <w:color w:val="auto"/>
          <w:spacing w:val="1"/>
          <w:sz w:val="20"/>
          <w:szCs w:val="20"/>
        </w:rPr>
        <w:t xml:space="preserve"> 日</w:t>
      </w:r>
      <w:r>
        <w:rPr>
          <w:color w:val="auto"/>
          <w:spacing w:val="-25"/>
          <w:sz w:val="20"/>
          <w:szCs w:val="20"/>
        </w:rPr>
        <w:t xml:space="preserve"> </w:t>
      </w:r>
      <w:r>
        <w:rPr>
          <w:color w:val="auto"/>
          <w:spacing w:val="1"/>
          <w:sz w:val="20"/>
          <w:szCs w:val="20"/>
        </w:rPr>
        <w:t>11：0</w:t>
      </w:r>
      <w:r>
        <w:rPr>
          <w:color w:val="auto"/>
          <w:sz w:val="20"/>
          <w:szCs w:val="20"/>
        </w:rPr>
        <w:t>0（北京时间）</w:t>
      </w:r>
    </w:p>
    <w:p w14:paraId="35852F1D">
      <w:pPr>
        <w:pStyle w:val="2"/>
        <w:spacing w:before="109" w:line="224" w:lineRule="auto"/>
        <w:ind w:left="421"/>
        <w:rPr>
          <w:color w:val="auto"/>
          <w:sz w:val="20"/>
          <w:szCs w:val="20"/>
        </w:rPr>
      </w:pPr>
      <w:r>
        <w:rPr>
          <w:color w:val="auto"/>
          <w:spacing w:val="11"/>
          <w:sz w:val="20"/>
          <w:szCs w:val="20"/>
        </w:rPr>
        <w:t>地点：新疆政府采购网政采云平台（</w:t>
      </w:r>
      <w:r>
        <w:rPr>
          <w:color w:val="auto"/>
          <w:sz w:val="20"/>
          <w:szCs w:val="20"/>
        </w:rPr>
        <w:t>www</w:t>
      </w:r>
      <w:r>
        <w:rPr>
          <w:color w:val="auto"/>
          <w:spacing w:val="11"/>
          <w:sz w:val="20"/>
          <w:szCs w:val="20"/>
        </w:rPr>
        <w:t>.</w:t>
      </w:r>
      <w:r>
        <w:rPr>
          <w:color w:val="auto"/>
          <w:sz w:val="20"/>
          <w:szCs w:val="20"/>
        </w:rPr>
        <w:t>zcygov</w:t>
      </w:r>
      <w:r>
        <w:rPr>
          <w:color w:val="auto"/>
          <w:spacing w:val="11"/>
          <w:sz w:val="20"/>
          <w:szCs w:val="20"/>
        </w:rPr>
        <w:t>.</w:t>
      </w:r>
      <w:r>
        <w:rPr>
          <w:color w:val="auto"/>
          <w:sz w:val="20"/>
          <w:szCs w:val="20"/>
        </w:rPr>
        <w:t>cn</w:t>
      </w:r>
      <w:r>
        <w:rPr>
          <w:color w:val="auto"/>
          <w:spacing w:val="11"/>
          <w:sz w:val="20"/>
          <w:szCs w:val="20"/>
        </w:rPr>
        <w:t>）</w:t>
      </w:r>
    </w:p>
    <w:p w14:paraId="73DE9CFE">
      <w:pPr>
        <w:pStyle w:val="2"/>
        <w:spacing w:before="118" w:line="231" w:lineRule="auto"/>
        <w:ind w:left="423"/>
        <w:rPr>
          <w:color w:val="auto"/>
          <w:sz w:val="20"/>
          <w:szCs w:val="20"/>
        </w:rPr>
      </w:pPr>
      <w:r>
        <w:rPr>
          <w:b/>
          <w:bCs/>
          <w:color w:val="auto"/>
          <w:spacing w:val="5"/>
          <w:sz w:val="20"/>
          <w:szCs w:val="20"/>
        </w:rPr>
        <w:t>五、公告期限</w:t>
      </w:r>
    </w:p>
    <w:p w14:paraId="6FABDE77">
      <w:pPr>
        <w:pStyle w:val="2"/>
        <w:spacing w:before="109" w:line="229" w:lineRule="auto"/>
        <w:ind w:left="459"/>
        <w:rPr>
          <w:color w:val="auto"/>
          <w:sz w:val="20"/>
          <w:szCs w:val="20"/>
        </w:rPr>
      </w:pPr>
      <w:r>
        <w:rPr>
          <w:color w:val="auto"/>
          <w:spacing w:val="3"/>
          <w:sz w:val="20"/>
          <w:szCs w:val="20"/>
        </w:rPr>
        <w:t>自本公告发布之日起</w:t>
      </w:r>
      <w:r>
        <w:rPr>
          <w:color w:val="auto"/>
          <w:spacing w:val="-30"/>
          <w:sz w:val="20"/>
          <w:szCs w:val="20"/>
        </w:rPr>
        <w:t xml:space="preserve"> </w:t>
      </w:r>
      <w:r>
        <w:rPr>
          <w:color w:val="auto"/>
          <w:spacing w:val="3"/>
          <w:sz w:val="20"/>
          <w:szCs w:val="20"/>
        </w:rPr>
        <w:t>3</w:t>
      </w:r>
      <w:r>
        <w:rPr>
          <w:color w:val="auto"/>
          <w:spacing w:val="-32"/>
          <w:sz w:val="20"/>
          <w:szCs w:val="20"/>
        </w:rPr>
        <w:t xml:space="preserve"> </w:t>
      </w:r>
      <w:r>
        <w:rPr>
          <w:color w:val="auto"/>
          <w:spacing w:val="3"/>
          <w:sz w:val="20"/>
          <w:szCs w:val="20"/>
        </w:rPr>
        <w:t>个工作日。</w:t>
      </w:r>
    </w:p>
    <w:p w14:paraId="7BE78400">
      <w:pPr>
        <w:pStyle w:val="2"/>
        <w:spacing w:before="113" w:line="230" w:lineRule="auto"/>
        <w:ind w:left="422"/>
        <w:rPr>
          <w:color w:val="auto"/>
          <w:sz w:val="20"/>
          <w:szCs w:val="20"/>
        </w:rPr>
      </w:pPr>
      <w:r>
        <w:rPr>
          <w:b/>
          <w:bCs/>
          <w:color w:val="auto"/>
          <w:spacing w:val="6"/>
          <w:sz w:val="20"/>
          <w:szCs w:val="20"/>
        </w:rPr>
        <w:t>六、其他补充事宜</w:t>
      </w:r>
    </w:p>
    <w:p w14:paraId="58B95936">
      <w:pPr>
        <w:pStyle w:val="2"/>
        <w:spacing w:before="111" w:line="229" w:lineRule="auto"/>
        <w:ind w:left="429"/>
        <w:rPr>
          <w:color w:val="auto"/>
          <w:sz w:val="20"/>
          <w:szCs w:val="20"/>
        </w:rPr>
      </w:pPr>
      <w:r>
        <w:rPr>
          <w:color w:val="auto"/>
          <w:spacing w:val="8"/>
          <w:sz w:val="20"/>
          <w:szCs w:val="20"/>
        </w:rPr>
        <w:t>1、本项目实行网上投标，采用电子谈判响应文件。若供应商参与投</w:t>
      </w:r>
      <w:r>
        <w:rPr>
          <w:color w:val="auto"/>
          <w:spacing w:val="7"/>
          <w:sz w:val="20"/>
          <w:szCs w:val="20"/>
        </w:rPr>
        <w:t>标，自行承担投标一切费用。</w:t>
      </w:r>
    </w:p>
    <w:p w14:paraId="6C25D33F">
      <w:pPr>
        <w:pStyle w:val="2"/>
        <w:spacing w:before="111" w:line="281" w:lineRule="auto"/>
        <w:ind w:left="8" w:firstLine="407"/>
        <w:rPr>
          <w:color w:val="auto"/>
          <w:sz w:val="20"/>
          <w:szCs w:val="20"/>
        </w:rPr>
      </w:pPr>
      <w:r>
        <w:rPr>
          <w:color w:val="auto"/>
          <w:spacing w:val="13"/>
          <w:sz w:val="20"/>
          <w:szCs w:val="20"/>
        </w:rPr>
        <w:t>2、各供应商应在开标前应确保成为新疆维吾尔自治区政府采购网正</w:t>
      </w:r>
      <w:r>
        <w:rPr>
          <w:color w:val="auto"/>
          <w:spacing w:val="12"/>
          <w:sz w:val="20"/>
          <w:szCs w:val="20"/>
        </w:rPr>
        <w:t>式注册入库供应商，并完成</w:t>
      </w:r>
      <w:r>
        <w:rPr>
          <w:color w:val="auto"/>
          <w:sz w:val="20"/>
          <w:szCs w:val="20"/>
        </w:rPr>
        <w:t>CA</w:t>
      </w:r>
      <w:r>
        <w:rPr>
          <w:color w:val="auto"/>
          <w:spacing w:val="-31"/>
          <w:sz w:val="20"/>
          <w:szCs w:val="20"/>
        </w:rPr>
        <w:t xml:space="preserve"> </w:t>
      </w:r>
      <w:r>
        <w:rPr>
          <w:color w:val="auto"/>
          <w:spacing w:val="12"/>
          <w:sz w:val="20"/>
          <w:szCs w:val="20"/>
        </w:rPr>
        <w:t>数</w:t>
      </w:r>
      <w:r>
        <w:rPr>
          <w:color w:val="auto"/>
          <w:sz w:val="20"/>
          <w:szCs w:val="20"/>
        </w:rPr>
        <w:t xml:space="preserve"> </w:t>
      </w:r>
      <w:r>
        <w:rPr>
          <w:color w:val="auto"/>
          <w:spacing w:val="6"/>
          <w:sz w:val="20"/>
          <w:szCs w:val="20"/>
        </w:rPr>
        <w:t>字证书申领。因未注册入库、未办理</w:t>
      </w:r>
      <w:r>
        <w:rPr>
          <w:color w:val="auto"/>
          <w:spacing w:val="-42"/>
          <w:sz w:val="20"/>
          <w:szCs w:val="20"/>
        </w:rPr>
        <w:t xml:space="preserve"> </w:t>
      </w:r>
      <w:r>
        <w:rPr>
          <w:color w:val="auto"/>
          <w:sz w:val="20"/>
          <w:szCs w:val="20"/>
        </w:rPr>
        <w:t>CA</w:t>
      </w:r>
      <w:r>
        <w:rPr>
          <w:color w:val="auto"/>
          <w:spacing w:val="-33"/>
          <w:sz w:val="20"/>
          <w:szCs w:val="20"/>
        </w:rPr>
        <w:t xml:space="preserve"> </w:t>
      </w:r>
      <w:r>
        <w:rPr>
          <w:color w:val="auto"/>
          <w:spacing w:val="6"/>
          <w:sz w:val="20"/>
          <w:szCs w:val="20"/>
        </w:rPr>
        <w:t>数字证书等原因造成无法投标或投标失败等后果由供</w:t>
      </w:r>
      <w:r>
        <w:rPr>
          <w:color w:val="auto"/>
          <w:spacing w:val="5"/>
          <w:sz w:val="20"/>
          <w:szCs w:val="20"/>
        </w:rPr>
        <w:t>应商自行承担。</w:t>
      </w:r>
    </w:p>
    <w:p w14:paraId="20C5C79E">
      <w:pPr>
        <w:pStyle w:val="2"/>
        <w:spacing w:before="111" w:line="298" w:lineRule="auto"/>
        <w:ind w:right="70" w:firstLine="417"/>
        <w:rPr>
          <w:color w:val="auto"/>
          <w:sz w:val="20"/>
          <w:szCs w:val="20"/>
        </w:rPr>
      </w:pPr>
      <w:r>
        <w:rPr>
          <w:color w:val="auto"/>
          <w:spacing w:val="13"/>
          <w:sz w:val="20"/>
          <w:szCs w:val="20"/>
        </w:rPr>
        <w:t>3、本项目为电子招投标，供应商需要使用</w:t>
      </w:r>
      <w:r>
        <w:rPr>
          <w:color w:val="auto"/>
          <w:sz w:val="20"/>
          <w:szCs w:val="20"/>
        </w:rPr>
        <w:t>CA</w:t>
      </w:r>
      <w:r>
        <w:rPr>
          <w:color w:val="auto"/>
          <w:spacing w:val="-30"/>
          <w:sz w:val="20"/>
          <w:szCs w:val="20"/>
        </w:rPr>
        <w:t xml:space="preserve"> </w:t>
      </w:r>
      <w:r>
        <w:rPr>
          <w:color w:val="auto"/>
          <w:spacing w:val="13"/>
          <w:sz w:val="20"/>
          <w:szCs w:val="20"/>
        </w:rPr>
        <w:t>加密设备，有意向参</w:t>
      </w:r>
      <w:r>
        <w:rPr>
          <w:color w:val="auto"/>
          <w:spacing w:val="12"/>
          <w:sz w:val="20"/>
          <w:szCs w:val="20"/>
        </w:rPr>
        <w:t>与新疆区域电子开评标的供应商，</w:t>
      </w:r>
      <w:r>
        <w:rPr>
          <w:color w:val="auto"/>
          <w:spacing w:val="9"/>
          <w:sz w:val="20"/>
          <w:szCs w:val="20"/>
        </w:rPr>
        <w:t>请访问新疆数字证书认证中心官方网站（</w:t>
      </w:r>
      <w:r>
        <w:rPr>
          <w:color w:val="auto"/>
          <w:sz w:val="20"/>
          <w:szCs w:val="20"/>
        </w:rPr>
        <w:t>https</w:t>
      </w:r>
      <w:r>
        <w:rPr>
          <w:color w:val="auto"/>
          <w:spacing w:val="9"/>
          <w:sz w:val="20"/>
          <w:szCs w:val="20"/>
        </w:rPr>
        <w:t>://</w:t>
      </w:r>
      <w:r>
        <w:rPr>
          <w:color w:val="auto"/>
          <w:sz w:val="20"/>
          <w:szCs w:val="20"/>
        </w:rPr>
        <w:t>www</w:t>
      </w:r>
      <w:r>
        <w:rPr>
          <w:color w:val="auto"/>
          <w:spacing w:val="9"/>
          <w:sz w:val="20"/>
          <w:szCs w:val="20"/>
        </w:rPr>
        <w:t>.</w:t>
      </w:r>
      <w:r>
        <w:rPr>
          <w:color w:val="auto"/>
          <w:sz w:val="20"/>
          <w:szCs w:val="20"/>
        </w:rPr>
        <w:t>xjca</w:t>
      </w:r>
      <w:r>
        <w:rPr>
          <w:color w:val="auto"/>
          <w:spacing w:val="9"/>
          <w:sz w:val="20"/>
          <w:szCs w:val="20"/>
        </w:rPr>
        <w:t>.</w:t>
      </w:r>
      <w:r>
        <w:rPr>
          <w:color w:val="auto"/>
          <w:sz w:val="20"/>
          <w:szCs w:val="20"/>
        </w:rPr>
        <w:t>com</w:t>
      </w:r>
      <w:r>
        <w:rPr>
          <w:color w:val="auto"/>
          <w:spacing w:val="9"/>
          <w:sz w:val="20"/>
          <w:szCs w:val="20"/>
        </w:rPr>
        <w:t>.</w:t>
      </w:r>
      <w:r>
        <w:rPr>
          <w:color w:val="auto"/>
          <w:sz w:val="20"/>
          <w:szCs w:val="20"/>
        </w:rPr>
        <w:t>cn</w:t>
      </w:r>
      <w:r>
        <w:rPr>
          <w:color w:val="auto"/>
          <w:spacing w:val="9"/>
          <w:sz w:val="20"/>
          <w:szCs w:val="20"/>
        </w:rPr>
        <w:t>/）或下载 新疆政务通</w:t>
      </w:r>
      <w:r>
        <w:rPr>
          <w:color w:val="auto"/>
          <w:spacing w:val="-38"/>
          <w:sz w:val="20"/>
          <w:szCs w:val="20"/>
        </w:rPr>
        <w:t xml:space="preserve"> </w:t>
      </w:r>
      <w:r>
        <w:rPr>
          <w:color w:val="auto"/>
          <w:sz w:val="20"/>
          <w:szCs w:val="20"/>
        </w:rPr>
        <w:t>APP</w:t>
      </w:r>
      <w:r>
        <w:rPr>
          <w:color w:val="auto"/>
          <w:spacing w:val="9"/>
          <w:sz w:val="20"/>
          <w:szCs w:val="20"/>
        </w:rPr>
        <w:t xml:space="preserve"> 自行进行申</w:t>
      </w:r>
      <w:r>
        <w:rPr>
          <w:color w:val="auto"/>
          <w:spacing w:val="6"/>
          <w:sz w:val="20"/>
          <w:szCs w:val="20"/>
        </w:rPr>
        <w:t>领。如需咨询，请联系新疆</w:t>
      </w:r>
      <w:r>
        <w:rPr>
          <w:color w:val="auto"/>
          <w:spacing w:val="-30"/>
          <w:sz w:val="20"/>
          <w:szCs w:val="20"/>
        </w:rPr>
        <w:t xml:space="preserve"> </w:t>
      </w:r>
      <w:r>
        <w:rPr>
          <w:color w:val="auto"/>
          <w:sz w:val="20"/>
          <w:szCs w:val="20"/>
        </w:rPr>
        <w:t>CA</w:t>
      </w:r>
      <w:r>
        <w:rPr>
          <w:color w:val="auto"/>
          <w:spacing w:val="-35"/>
          <w:sz w:val="20"/>
          <w:szCs w:val="20"/>
        </w:rPr>
        <w:t xml:space="preserve"> </w:t>
      </w:r>
      <w:r>
        <w:rPr>
          <w:color w:val="auto"/>
          <w:spacing w:val="6"/>
          <w:sz w:val="20"/>
          <w:szCs w:val="20"/>
        </w:rPr>
        <w:t>服务热线</w:t>
      </w:r>
      <w:r>
        <w:rPr>
          <w:color w:val="auto"/>
          <w:spacing w:val="-36"/>
          <w:sz w:val="20"/>
          <w:szCs w:val="20"/>
        </w:rPr>
        <w:t xml:space="preserve"> </w:t>
      </w:r>
      <w:r>
        <w:rPr>
          <w:color w:val="auto"/>
          <w:spacing w:val="6"/>
          <w:sz w:val="20"/>
          <w:szCs w:val="20"/>
        </w:rPr>
        <w:t>0991-2819290；</w:t>
      </w:r>
    </w:p>
    <w:p w14:paraId="41B3E23E">
      <w:pPr>
        <w:pStyle w:val="2"/>
        <w:spacing w:before="112" w:line="307" w:lineRule="auto"/>
        <w:ind w:right="70" w:firstLine="412"/>
        <w:rPr>
          <w:color w:val="auto"/>
          <w:sz w:val="20"/>
          <w:szCs w:val="20"/>
        </w:rPr>
      </w:pPr>
      <w:r>
        <w:rPr>
          <w:color w:val="auto"/>
          <w:spacing w:val="11"/>
          <w:sz w:val="20"/>
          <w:szCs w:val="20"/>
        </w:rPr>
        <w:t>4、供应商将政采云电子交易客户端下载、安装完成后，可通过账号密码或</w:t>
      </w:r>
      <w:r>
        <w:rPr>
          <w:color w:val="auto"/>
          <w:spacing w:val="-29"/>
          <w:sz w:val="20"/>
          <w:szCs w:val="20"/>
        </w:rPr>
        <w:t xml:space="preserve"> </w:t>
      </w:r>
      <w:r>
        <w:rPr>
          <w:color w:val="auto"/>
          <w:sz w:val="20"/>
          <w:szCs w:val="20"/>
        </w:rPr>
        <w:t>CA</w:t>
      </w:r>
      <w:r>
        <w:rPr>
          <w:color w:val="auto"/>
          <w:spacing w:val="-28"/>
          <w:sz w:val="20"/>
          <w:szCs w:val="20"/>
        </w:rPr>
        <w:t xml:space="preserve"> </w:t>
      </w:r>
      <w:r>
        <w:rPr>
          <w:color w:val="auto"/>
          <w:spacing w:val="11"/>
          <w:sz w:val="20"/>
          <w:szCs w:val="20"/>
        </w:rPr>
        <w:t>登录客户端进行谈判响</w:t>
      </w:r>
      <w:r>
        <w:rPr>
          <w:color w:val="auto"/>
          <w:sz w:val="20"/>
          <w:szCs w:val="20"/>
        </w:rPr>
        <w:t xml:space="preserve"> </w:t>
      </w:r>
      <w:r>
        <w:rPr>
          <w:color w:val="auto"/>
          <w:spacing w:val="15"/>
          <w:sz w:val="20"/>
          <w:szCs w:val="20"/>
        </w:rPr>
        <w:t>应文件制作。在使用政采云投标客户端时，建议使用</w:t>
      </w:r>
      <w:r>
        <w:rPr>
          <w:color w:val="auto"/>
          <w:sz w:val="20"/>
          <w:szCs w:val="20"/>
        </w:rPr>
        <w:t>WIN</w:t>
      </w:r>
      <w:r>
        <w:rPr>
          <w:color w:val="auto"/>
          <w:spacing w:val="15"/>
          <w:sz w:val="20"/>
          <w:szCs w:val="20"/>
        </w:rPr>
        <w:t>7</w:t>
      </w:r>
      <w:r>
        <w:rPr>
          <w:color w:val="auto"/>
          <w:spacing w:val="-28"/>
          <w:sz w:val="20"/>
          <w:szCs w:val="20"/>
        </w:rPr>
        <w:t xml:space="preserve"> </w:t>
      </w:r>
      <w:r>
        <w:rPr>
          <w:color w:val="auto"/>
          <w:spacing w:val="15"/>
          <w:sz w:val="20"/>
          <w:szCs w:val="20"/>
        </w:rPr>
        <w:t>及以上操作系统。客户端请至新疆政府采购网</w:t>
      </w:r>
      <w:r>
        <w:rPr>
          <w:color w:val="auto"/>
          <w:sz w:val="20"/>
          <w:szCs w:val="20"/>
        </w:rPr>
        <w:t xml:space="preserve"> </w:t>
      </w:r>
      <w:r>
        <w:rPr>
          <w:color w:val="auto"/>
          <w:spacing w:val="12"/>
          <w:sz w:val="20"/>
          <w:szCs w:val="20"/>
        </w:rPr>
        <w:t>（</w:t>
      </w:r>
      <w:r>
        <w:rPr>
          <w:color w:val="auto"/>
        </w:rPr>
        <w:fldChar w:fldCharType="begin"/>
      </w:r>
      <w:r>
        <w:rPr>
          <w:color w:val="auto"/>
        </w:rPr>
        <w:instrText xml:space="preserve"> HYPERLINK "http://www.ccgp-xinjiang.gov.cn/" </w:instrText>
      </w:r>
      <w:r>
        <w:rPr>
          <w:color w:val="auto"/>
        </w:rPr>
        <w:fldChar w:fldCharType="separate"/>
      </w:r>
      <w:r>
        <w:rPr>
          <w:color w:val="auto"/>
          <w:sz w:val="20"/>
          <w:szCs w:val="20"/>
        </w:rPr>
        <w:t>http</w:t>
      </w:r>
      <w:r>
        <w:rPr>
          <w:color w:val="auto"/>
          <w:spacing w:val="12"/>
          <w:sz w:val="20"/>
          <w:szCs w:val="20"/>
        </w:rPr>
        <w:t>://</w:t>
      </w:r>
      <w:r>
        <w:rPr>
          <w:color w:val="auto"/>
          <w:sz w:val="20"/>
          <w:szCs w:val="20"/>
        </w:rPr>
        <w:t>www</w:t>
      </w:r>
      <w:r>
        <w:rPr>
          <w:color w:val="auto"/>
          <w:spacing w:val="12"/>
          <w:sz w:val="20"/>
          <w:szCs w:val="20"/>
        </w:rPr>
        <w:t>.</w:t>
      </w:r>
      <w:r>
        <w:rPr>
          <w:color w:val="auto"/>
          <w:sz w:val="20"/>
          <w:szCs w:val="20"/>
        </w:rPr>
        <w:t>ccgp</w:t>
      </w:r>
      <w:r>
        <w:rPr>
          <w:color w:val="auto"/>
          <w:spacing w:val="12"/>
          <w:sz w:val="20"/>
          <w:szCs w:val="20"/>
        </w:rPr>
        <w:t>-</w:t>
      </w:r>
      <w:r>
        <w:rPr>
          <w:color w:val="auto"/>
          <w:sz w:val="20"/>
          <w:szCs w:val="20"/>
        </w:rPr>
        <w:t>xinjiang</w:t>
      </w:r>
      <w:r>
        <w:rPr>
          <w:color w:val="auto"/>
          <w:spacing w:val="12"/>
          <w:sz w:val="20"/>
          <w:szCs w:val="20"/>
        </w:rPr>
        <w:t>.</w:t>
      </w:r>
      <w:r>
        <w:rPr>
          <w:color w:val="auto"/>
          <w:sz w:val="20"/>
          <w:szCs w:val="20"/>
        </w:rPr>
        <w:t>gov</w:t>
      </w:r>
      <w:r>
        <w:rPr>
          <w:color w:val="auto"/>
          <w:spacing w:val="12"/>
          <w:sz w:val="20"/>
          <w:szCs w:val="20"/>
        </w:rPr>
        <w:t>.</w:t>
      </w:r>
      <w:r>
        <w:rPr>
          <w:color w:val="auto"/>
          <w:sz w:val="20"/>
          <w:szCs w:val="20"/>
        </w:rPr>
        <w:t>cn</w:t>
      </w:r>
      <w:r>
        <w:rPr>
          <w:color w:val="auto"/>
          <w:spacing w:val="12"/>
          <w:sz w:val="20"/>
          <w:szCs w:val="20"/>
        </w:rPr>
        <w:t>/</w:t>
      </w:r>
      <w:r>
        <w:rPr>
          <w:color w:val="auto"/>
          <w:spacing w:val="12"/>
          <w:sz w:val="20"/>
          <w:szCs w:val="20"/>
        </w:rPr>
        <w:fldChar w:fldCharType="end"/>
      </w:r>
      <w:r>
        <w:rPr>
          <w:color w:val="auto"/>
          <w:spacing w:val="12"/>
          <w:sz w:val="20"/>
          <w:szCs w:val="20"/>
        </w:rPr>
        <w:t>）下载专区查看，如有问题可拨打政采云客户服务热线</w:t>
      </w:r>
      <w:r>
        <w:rPr>
          <w:color w:val="auto"/>
          <w:spacing w:val="-21"/>
          <w:sz w:val="20"/>
          <w:szCs w:val="20"/>
        </w:rPr>
        <w:t xml:space="preserve"> </w:t>
      </w:r>
      <w:r>
        <w:rPr>
          <w:color w:val="auto"/>
          <w:spacing w:val="12"/>
          <w:sz w:val="20"/>
          <w:szCs w:val="20"/>
        </w:rPr>
        <w:t>95763</w:t>
      </w:r>
      <w:r>
        <w:rPr>
          <w:color w:val="auto"/>
          <w:spacing w:val="-28"/>
          <w:sz w:val="20"/>
          <w:szCs w:val="20"/>
        </w:rPr>
        <w:t xml:space="preserve"> </w:t>
      </w:r>
      <w:r>
        <w:rPr>
          <w:color w:val="auto"/>
          <w:spacing w:val="12"/>
          <w:sz w:val="20"/>
          <w:szCs w:val="20"/>
        </w:rPr>
        <w:t>进行</w:t>
      </w:r>
      <w:r>
        <w:rPr>
          <w:color w:val="auto"/>
          <w:sz w:val="20"/>
          <w:szCs w:val="20"/>
        </w:rPr>
        <w:t xml:space="preserve"> </w:t>
      </w:r>
      <w:r>
        <w:rPr>
          <w:color w:val="auto"/>
          <w:spacing w:val="1"/>
          <w:sz w:val="20"/>
          <w:szCs w:val="20"/>
        </w:rPr>
        <w:t>咨询。</w:t>
      </w:r>
    </w:p>
    <w:p w14:paraId="0A9FF6E9">
      <w:pPr>
        <w:pStyle w:val="2"/>
        <w:spacing w:before="108" w:line="298" w:lineRule="auto"/>
        <w:ind w:right="5" w:firstLine="417"/>
        <w:rPr>
          <w:color w:val="auto"/>
          <w:sz w:val="20"/>
          <w:szCs w:val="20"/>
        </w:rPr>
      </w:pPr>
      <w:r>
        <w:rPr>
          <w:color w:val="auto"/>
          <w:spacing w:val="2"/>
          <w:sz w:val="20"/>
          <w:szCs w:val="20"/>
        </w:rPr>
        <w:t>5、根据财政部、工业和信息化部关于印发《政府采购促进中小企业发展管理办法》的通知(财库[2020]46</w:t>
      </w:r>
      <w:r>
        <w:rPr>
          <w:color w:val="auto"/>
          <w:spacing w:val="10"/>
          <w:sz w:val="20"/>
          <w:szCs w:val="20"/>
        </w:rPr>
        <w:t xml:space="preserve"> </w:t>
      </w:r>
      <w:r>
        <w:rPr>
          <w:color w:val="auto"/>
          <w:spacing w:val="6"/>
          <w:sz w:val="20"/>
          <w:szCs w:val="20"/>
        </w:rPr>
        <w:t>号)，第三条款：采购人在政府采购活动中应当通过加强采购需求管理，落实预留采购份额、价格评审优惠、</w:t>
      </w:r>
      <w:r>
        <w:rPr>
          <w:color w:val="auto"/>
          <w:spacing w:val="9"/>
          <w:sz w:val="20"/>
          <w:szCs w:val="20"/>
        </w:rPr>
        <w:t xml:space="preserve"> 优先采购等措施，提高中小企业在政府采购中的份额，支持中小企业发展。本项目专门面向中小企业。</w:t>
      </w:r>
    </w:p>
    <w:p w14:paraId="5A75E0EC">
      <w:pPr>
        <w:pStyle w:val="2"/>
        <w:spacing w:before="113" w:line="231" w:lineRule="auto"/>
        <w:ind w:left="415"/>
        <w:rPr>
          <w:color w:val="auto"/>
          <w:sz w:val="20"/>
          <w:szCs w:val="20"/>
        </w:rPr>
      </w:pPr>
      <w:r>
        <w:rPr>
          <w:color w:val="auto"/>
          <w:spacing w:val="8"/>
          <w:sz w:val="20"/>
          <w:szCs w:val="20"/>
        </w:rPr>
        <w:t>6.本项目中小企业划分标准为：工业</w:t>
      </w:r>
    </w:p>
    <w:p w14:paraId="561004E8">
      <w:pPr>
        <w:pStyle w:val="2"/>
        <w:spacing w:before="109" w:line="232" w:lineRule="auto"/>
        <w:ind w:left="419"/>
        <w:rPr>
          <w:color w:val="auto"/>
          <w:sz w:val="20"/>
          <w:szCs w:val="20"/>
        </w:rPr>
      </w:pPr>
      <w:r>
        <w:rPr>
          <w:b/>
          <w:bCs/>
          <w:color w:val="auto"/>
          <w:spacing w:val="3"/>
          <w:sz w:val="20"/>
          <w:szCs w:val="20"/>
        </w:rPr>
        <w:t>特别提示：</w:t>
      </w:r>
    </w:p>
    <w:p w14:paraId="302E73F9">
      <w:pPr>
        <w:pStyle w:val="2"/>
        <w:spacing w:before="110" w:line="281" w:lineRule="auto"/>
        <w:ind w:left="23" w:right="70" w:firstLine="405"/>
        <w:rPr>
          <w:color w:val="auto"/>
          <w:sz w:val="20"/>
          <w:szCs w:val="20"/>
        </w:rPr>
      </w:pPr>
      <w:r>
        <w:rPr>
          <w:color w:val="auto"/>
          <w:spacing w:val="7"/>
          <w:sz w:val="20"/>
          <w:szCs w:val="20"/>
        </w:rPr>
        <w:t>1、超过</w:t>
      </w:r>
      <w:r>
        <w:rPr>
          <w:color w:val="auto"/>
          <w:spacing w:val="-25"/>
          <w:sz w:val="20"/>
          <w:szCs w:val="20"/>
        </w:rPr>
        <w:t xml:space="preserve"> </w:t>
      </w:r>
      <w:r>
        <w:rPr>
          <w:color w:val="auto"/>
          <w:spacing w:val="7"/>
          <w:sz w:val="20"/>
          <w:szCs w:val="20"/>
        </w:rPr>
        <w:t>200</w:t>
      </w:r>
      <w:r>
        <w:rPr>
          <w:color w:val="auto"/>
          <w:spacing w:val="-30"/>
          <w:sz w:val="20"/>
          <w:szCs w:val="20"/>
        </w:rPr>
        <w:t xml:space="preserve"> </w:t>
      </w:r>
      <w:r>
        <w:rPr>
          <w:color w:val="auto"/>
          <w:spacing w:val="7"/>
          <w:sz w:val="20"/>
          <w:szCs w:val="20"/>
        </w:rPr>
        <w:t>万元的货物和服务采购项目、超过</w:t>
      </w:r>
      <w:r>
        <w:rPr>
          <w:color w:val="auto"/>
          <w:spacing w:val="-41"/>
          <w:sz w:val="20"/>
          <w:szCs w:val="20"/>
        </w:rPr>
        <w:t xml:space="preserve"> </w:t>
      </w:r>
      <w:r>
        <w:rPr>
          <w:color w:val="auto"/>
          <w:spacing w:val="7"/>
          <w:sz w:val="20"/>
          <w:szCs w:val="20"/>
        </w:rPr>
        <w:t>400</w:t>
      </w:r>
      <w:r>
        <w:rPr>
          <w:color w:val="auto"/>
          <w:spacing w:val="-31"/>
          <w:sz w:val="20"/>
          <w:szCs w:val="20"/>
        </w:rPr>
        <w:t xml:space="preserve"> </w:t>
      </w:r>
      <w:r>
        <w:rPr>
          <w:color w:val="auto"/>
          <w:spacing w:val="7"/>
          <w:sz w:val="20"/>
          <w:szCs w:val="20"/>
        </w:rPr>
        <w:t>万元的工程采购项目中适宜由中小企业提供的，预</w:t>
      </w:r>
      <w:r>
        <w:rPr>
          <w:color w:val="auto"/>
          <w:sz w:val="20"/>
          <w:szCs w:val="20"/>
        </w:rPr>
        <w:t xml:space="preserve"> </w:t>
      </w:r>
      <w:r>
        <w:rPr>
          <w:color w:val="auto"/>
          <w:spacing w:val="9"/>
          <w:sz w:val="20"/>
          <w:szCs w:val="20"/>
        </w:rPr>
        <w:t>留该部分采购项目预算总额的40%以上专门面向中小企业采购，其中预留给小微企业的比例不低于</w:t>
      </w:r>
      <w:r>
        <w:rPr>
          <w:color w:val="auto"/>
          <w:spacing w:val="-26"/>
          <w:sz w:val="20"/>
          <w:szCs w:val="20"/>
        </w:rPr>
        <w:t xml:space="preserve"> </w:t>
      </w:r>
      <w:r>
        <w:rPr>
          <w:color w:val="auto"/>
          <w:spacing w:val="9"/>
          <w:sz w:val="20"/>
          <w:szCs w:val="20"/>
        </w:rPr>
        <w:t>60%。</w:t>
      </w:r>
    </w:p>
    <w:p w14:paraId="2F75F8CD">
      <w:pPr>
        <w:pStyle w:val="2"/>
        <w:spacing w:before="112" w:line="306" w:lineRule="auto"/>
        <w:ind w:right="5" w:firstLine="416"/>
        <w:rPr>
          <w:color w:val="auto"/>
          <w:sz w:val="20"/>
          <w:szCs w:val="20"/>
        </w:rPr>
      </w:pPr>
      <w:r>
        <w:rPr>
          <w:color w:val="auto"/>
          <w:spacing w:val="6"/>
          <w:sz w:val="20"/>
          <w:szCs w:val="20"/>
        </w:rPr>
        <w:t>2、对于未预留份额专门面向中小企业的采购项目，以及预留份额项目中的非预留部分采购包，采购人、</w:t>
      </w:r>
      <w:r>
        <w:rPr>
          <w:color w:val="auto"/>
          <w:spacing w:val="9"/>
          <w:sz w:val="20"/>
          <w:szCs w:val="20"/>
        </w:rPr>
        <w:t>采购代理机构应当对符合规定的小微企业报价给予</w:t>
      </w:r>
      <w:r>
        <w:rPr>
          <w:color w:val="auto"/>
          <w:spacing w:val="-22"/>
          <w:sz w:val="20"/>
          <w:szCs w:val="20"/>
        </w:rPr>
        <w:t xml:space="preserve"> </w:t>
      </w:r>
      <w:r>
        <w:rPr>
          <w:color w:val="auto"/>
          <w:spacing w:val="9"/>
          <w:sz w:val="20"/>
          <w:szCs w:val="20"/>
        </w:rPr>
        <w:t>10%~20%（工程项</w:t>
      </w:r>
      <w:r>
        <w:rPr>
          <w:color w:val="auto"/>
          <w:spacing w:val="8"/>
          <w:sz w:val="20"/>
          <w:szCs w:val="20"/>
        </w:rPr>
        <w:t>目为</w:t>
      </w:r>
      <w:r>
        <w:rPr>
          <w:color w:val="auto"/>
          <w:spacing w:val="-36"/>
          <w:sz w:val="20"/>
          <w:szCs w:val="20"/>
        </w:rPr>
        <w:t xml:space="preserve"> </w:t>
      </w:r>
      <w:r>
        <w:rPr>
          <w:color w:val="auto"/>
          <w:spacing w:val="8"/>
          <w:sz w:val="20"/>
          <w:szCs w:val="20"/>
        </w:rPr>
        <w:t>6%~10%）</w:t>
      </w:r>
      <w:r>
        <w:rPr>
          <w:color w:val="auto"/>
          <w:spacing w:val="-59"/>
          <w:sz w:val="20"/>
          <w:szCs w:val="20"/>
        </w:rPr>
        <w:t xml:space="preserve"> </w:t>
      </w:r>
      <w:r>
        <w:rPr>
          <w:color w:val="auto"/>
          <w:spacing w:val="8"/>
          <w:sz w:val="20"/>
          <w:szCs w:val="20"/>
        </w:rPr>
        <w:t>的扣除，用扣除后的价</w:t>
      </w:r>
      <w:r>
        <w:rPr>
          <w:color w:val="auto"/>
          <w:spacing w:val="12"/>
          <w:sz w:val="20"/>
          <w:szCs w:val="20"/>
        </w:rPr>
        <w:t>格参加评审。适用招标投标法的政府采购工程建设项目，</w:t>
      </w:r>
      <w:r>
        <w:rPr>
          <w:color w:val="auto"/>
          <w:spacing w:val="11"/>
          <w:sz w:val="20"/>
          <w:szCs w:val="20"/>
        </w:rPr>
        <w:t>采用综合评估法但未采用低价优先法计算价格分</w:t>
      </w:r>
      <w:r>
        <w:rPr>
          <w:color w:val="auto"/>
          <w:sz w:val="20"/>
          <w:szCs w:val="20"/>
        </w:rPr>
        <w:t xml:space="preserve"> </w:t>
      </w:r>
      <w:r>
        <w:rPr>
          <w:color w:val="auto"/>
          <w:spacing w:val="10"/>
          <w:sz w:val="20"/>
          <w:szCs w:val="20"/>
        </w:rPr>
        <w:t>的，评标时应当在采用原报价进行评分的基础上增加其价格得分的6%~10%作为其</w:t>
      </w:r>
      <w:r>
        <w:rPr>
          <w:color w:val="auto"/>
          <w:spacing w:val="9"/>
          <w:sz w:val="20"/>
          <w:szCs w:val="20"/>
        </w:rPr>
        <w:t>价格分。</w:t>
      </w:r>
    </w:p>
    <w:p w14:paraId="4E446665">
      <w:pPr>
        <w:pStyle w:val="2"/>
        <w:spacing w:before="115" w:line="311" w:lineRule="auto"/>
        <w:ind w:right="70" w:firstLine="418"/>
        <w:rPr>
          <w:color w:val="auto"/>
          <w:sz w:val="20"/>
          <w:szCs w:val="20"/>
        </w:rPr>
      </w:pPr>
      <w:r>
        <w:rPr>
          <w:color w:val="auto"/>
          <w:spacing w:val="9"/>
          <w:sz w:val="20"/>
          <w:szCs w:val="20"/>
        </w:rPr>
        <w:t>3、接受大中型企业与小微企业组成联合体或者允许大中型企业向一家或者多家小微企业分包的采购项目，对于联合协议或者分包意向协议约定小微企业的合同份额占到合同总金额40%以上的，采购人、采购代</w:t>
      </w:r>
      <w:r>
        <w:rPr>
          <w:color w:val="auto"/>
          <w:sz w:val="20"/>
          <w:szCs w:val="20"/>
        </w:rPr>
        <w:t xml:space="preserve"> </w:t>
      </w:r>
      <w:r>
        <w:rPr>
          <w:color w:val="auto"/>
          <w:spacing w:val="11"/>
          <w:sz w:val="20"/>
          <w:szCs w:val="20"/>
        </w:rPr>
        <w:t>理机构应当对联合体或者大中型企业的报价给予4</w:t>
      </w:r>
      <w:r>
        <w:rPr>
          <w:color w:val="auto"/>
          <w:spacing w:val="10"/>
          <w:sz w:val="20"/>
          <w:szCs w:val="20"/>
        </w:rPr>
        <w:t>%~6%（工程项目为2%~4%）的扣除，用扣除后的价格参加</w:t>
      </w:r>
      <w:r>
        <w:rPr>
          <w:color w:val="auto"/>
          <w:sz w:val="20"/>
          <w:szCs w:val="20"/>
        </w:rPr>
        <w:t xml:space="preserve"> </w:t>
      </w:r>
      <w:r>
        <w:rPr>
          <w:color w:val="auto"/>
          <w:spacing w:val="12"/>
          <w:sz w:val="20"/>
          <w:szCs w:val="20"/>
        </w:rPr>
        <w:t>评审。适用招标投标法的政府采购工程建设项目，采用综</w:t>
      </w:r>
      <w:r>
        <w:rPr>
          <w:color w:val="auto"/>
          <w:spacing w:val="11"/>
          <w:sz w:val="20"/>
          <w:szCs w:val="20"/>
        </w:rPr>
        <w:t>合评估法但未采用低价优先法计算价格分的，评</w:t>
      </w:r>
      <w:r>
        <w:rPr>
          <w:color w:val="auto"/>
          <w:spacing w:val="8"/>
          <w:sz w:val="20"/>
          <w:szCs w:val="20"/>
        </w:rPr>
        <w:t>标时应当在采用原报价进行评分的基础上增加其价格得分的</w:t>
      </w:r>
      <w:r>
        <w:rPr>
          <w:color w:val="auto"/>
          <w:spacing w:val="-25"/>
          <w:sz w:val="20"/>
          <w:szCs w:val="20"/>
        </w:rPr>
        <w:t xml:space="preserve"> </w:t>
      </w:r>
      <w:r>
        <w:rPr>
          <w:color w:val="auto"/>
          <w:spacing w:val="8"/>
          <w:sz w:val="20"/>
          <w:szCs w:val="20"/>
        </w:rPr>
        <w:t>2%~4%作为其价格分。</w:t>
      </w:r>
    </w:p>
    <w:p w14:paraId="1EE738F4">
      <w:pPr>
        <w:pStyle w:val="2"/>
        <w:spacing w:before="113" w:line="229" w:lineRule="auto"/>
        <w:ind w:left="424"/>
        <w:rPr>
          <w:color w:val="auto"/>
          <w:sz w:val="20"/>
          <w:szCs w:val="20"/>
        </w:rPr>
      </w:pPr>
      <w:r>
        <w:rPr>
          <w:b/>
          <w:bCs/>
          <w:color w:val="auto"/>
          <w:spacing w:val="7"/>
          <w:sz w:val="20"/>
          <w:szCs w:val="20"/>
        </w:rPr>
        <w:t>七、对本次招标提出询问，请按以下方式联系。</w:t>
      </w:r>
    </w:p>
    <w:p w14:paraId="6FD96DDB">
      <w:pPr>
        <w:pStyle w:val="2"/>
        <w:spacing w:before="112" w:line="230" w:lineRule="auto"/>
        <w:rPr>
          <w:color w:val="auto"/>
          <w:sz w:val="20"/>
          <w:szCs w:val="20"/>
        </w:rPr>
      </w:pPr>
      <w:r>
        <w:rPr>
          <w:color w:val="auto"/>
          <w:spacing w:val="4"/>
          <w:sz w:val="20"/>
          <w:szCs w:val="20"/>
        </w:rPr>
        <w:t>1.采购人信息</w:t>
      </w:r>
    </w:p>
    <w:p w14:paraId="5B6085BE">
      <w:pPr>
        <w:pStyle w:val="2"/>
        <w:spacing w:before="117" w:line="231" w:lineRule="auto"/>
        <w:ind w:left="1"/>
        <w:rPr>
          <w:rFonts w:hint="eastAsia"/>
          <w:color w:val="auto"/>
          <w:spacing w:val="8"/>
          <w:sz w:val="20"/>
          <w:szCs w:val="20"/>
          <w:lang w:eastAsia="zh-CN"/>
        </w:rPr>
      </w:pPr>
      <w:r>
        <w:rPr>
          <w:color w:val="auto"/>
          <w:spacing w:val="8"/>
          <w:sz w:val="20"/>
          <w:szCs w:val="20"/>
        </w:rPr>
        <w:t>名 称：</w:t>
      </w:r>
      <w:r>
        <w:rPr>
          <w:rFonts w:hint="eastAsia"/>
          <w:color w:val="auto"/>
          <w:spacing w:val="8"/>
          <w:sz w:val="20"/>
          <w:szCs w:val="20"/>
          <w:lang w:eastAsia="zh-CN"/>
        </w:rPr>
        <w:t>策勒县农业技术推广中心</w:t>
      </w:r>
    </w:p>
    <w:p w14:paraId="73AE9FD3">
      <w:pPr>
        <w:pStyle w:val="2"/>
        <w:spacing w:before="117" w:line="231" w:lineRule="auto"/>
        <w:ind w:left="1"/>
        <w:rPr>
          <w:rFonts w:hint="eastAsia" w:eastAsia="仿宋"/>
          <w:color w:val="auto"/>
          <w:sz w:val="20"/>
          <w:szCs w:val="20"/>
          <w:lang w:eastAsia="zh-CN"/>
        </w:rPr>
      </w:pPr>
      <w:r>
        <w:rPr>
          <w:color w:val="auto"/>
          <w:spacing w:val="-4"/>
          <w:sz w:val="20"/>
          <w:szCs w:val="20"/>
        </w:rPr>
        <w:t>联</w:t>
      </w:r>
      <w:r>
        <w:rPr>
          <w:color w:val="auto"/>
          <w:spacing w:val="36"/>
          <w:sz w:val="20"/>
          <w:szCs w:val="20"/>
        </w:rPr>
        <w:t xml:space="preserve"> </w:t>
      </w:r>
      <w:r>
        <w:rPr>
          <w:color w:val="auto"/>
          <w:spacing w:val="-4"/>
          <w:sz w:val="20"/>
          <w:szCs w:val="20"/>
        </w:rPr>
        <w:t>系 人：</w:t>
      </w:r>
      <w:r>
        <w:rPr>
          <w:color w:val="auto"/>
          <w:spacing w:val="-57"/>
          <w:sz w:val="20"/>
          <w:szCs w:val="20"/>
        </w:rPr>
        <w:t xml:space="preserve"> </w:t>
      </w:r>
      <w:r>
        <w:rPr>
          <w:rFonts w:hint="eastAsia"/>
          <w:color w:val="auto"/>
          <w:spacing w:val="-4"/>
          <w:sz w:val="20"/>
          <w:szCs w:val="20"/>
          <w:lang w:eastAsia="zh-CN"/>
        </w:rPr>
        <w:t>李金建</w:t>
      </w:r>
    </w:p>
    <w:p w14:paraId="7CF09912">
      <w:pPr>
        <w:pStyle w:val="2"/>
        <w:spacing w:before="109" w:line="316" w:lineRule="auto"/>
        <w:ind w:right="6310" w:firstLine="26"/>
        <w:rPr>
          <w:color w:val="auto"/>
          <w:sz w:val="20"/>
          <w:szCs w:val="20"/>
        </w:rPr>
      </w:pPr>
      <w:r>
        <w:rPr>
          <w:color w:val="auto"/>
          <w:spacing w:val="2"/>
          <w:sz w:val="20"/>
          <w:szCs w:val="20"/>
        </w:rPr>
        <w:t>电</w:t>
      </w:r>
      <w:r>
        <w:rPr>
          <w:color w:val="auto"/>
          <w:spacing w:val="10"/>
          <w:sz w:val="20"/>
          <w:szCs w:val="20"/>
        </w:rPr>
        <w:t xml:space="preserve">    </w:t>
      </w:r>
      <w:r>
        <w:rPr>
          <w:color w:val="auto"/>
          <w:spacing w:val="2"/>
          <w:sz w:val="20"/>
          <w:szCs w:val="20"/>
        </w:rPr>
        <w:t>话：</w:t>
      </w:r>
      <w:r>
        <w:rPr>
          <w:rFonts w:hint="eastAsia"/>
          <w:color w:val="auto"/>
          <w:spacing w:val="2"/>
          <w:sz w:val="20"/>
          <w:szCs w:val="20"/>
          <w:lang w:eastAsia="zh-CN"/>
        </w:rPr>
        <w:t>0903-6712511</w:t>
      </w:r>
      <w:r>
        <w:rPr>
          <w:color w:val="auto"/>
          <w:spacing w:val="2"/>
          <w:sz w:val="20"/>
          <w:szCs w:val="20"/>
        </w:rPr>
        <w:t xml:space="preserve"> </w:t>
      </w:r>
      <w:r>
        <w:rPr>
          <w:color w:val="auto"/>
          <w:spacing w:val="8"/>
          <w:sz w:val="20"/>
          <w:szCs w:val="20"/>
        </w:rPr>
        <w:t>2、采购代理机构信息</w:t>
      </w:r>
    </w:p>
    <w:p w14:paraId="2D9FDFFB">
      <w:pPr>
        <w:pStyle w:val="2"/>
        <w:spacing w:before="35" w:line="231" w:lineRule="auto"/>
        <w:ind w:left="3"/>
        <w:rPr>
          <w:color w:val="auto"/>
          <w:sz w:val="20"/>
          <w:szCs w:val="20"/>
        </w:rPr>
      </w:pPr>
      <w:r>
        <w:rPr>
          <w:color w:val="auto"/>
          <w:spacing w:val="9"/>
          <w:sz w:val="20"/>
          <w:szCs w:val="20"/>
        </w:rPr>
        <w:t>招标代理机构：新疆</w:t>
      </w:r>
      <w:r>
        <w:rPr>
          <w:rFonts w:hint="eastAsia"/>
          <w:color w:val="auto"/>
          <w:spacing w:val="9"/>
          <w:sz w:val="20"/>
          <w:szCs w:val="20"/>
          <w:lang w:val="en-US" w:eastAsia="zh-CN"/>
        </w:rPr>
        <w:t>星禾项目管理有限责任公司</w:t>
      </w:r>
    </w:p>
    <w:p w14:paraId="7B232D6D">
      <w:pPr>
        <w:pStyle w:val="2"/>
        <w:spacing w:before="109" w:line="232" w:lineRule="auto"/>
        <w:ind w:left="4"/>
        <w:rPr>
          <w:rFonts w:hint="default" w:eastAsia="仿宋"/>
          <w:color w:val="auto"/>
          <w:sz w:val="20"/>
          <w:szCs w:val="20"/>
          <w:lang w:val="en-US" w:eastAsia="zh-CN"/>
        </w:rPr>
      </w:pPr>
      <w:r>
        <w:rPr>
          <w:color w:val="auto"/>
          <w:spacing w:val="7"/>
          <w:sz w:val="20"/>
          <w:szCs w:val="20"/>
        </w:rPr>
        <w:t>项目负责人：</w:t>
      </w:r>
      <w:r>
        <w:rPr>
          <w:rFonts w:hint="eastAsia"/>
          <w:color w:val="auto"/>
          <w:spacing w:val="7"/>
          <w:sz w:val="20"/>
          <w:szCs w:val="20"/>
          <w:lang w:val="en-US" w:eastAsia="zh-CN"/>
        </w:rPr>
        <w:t>王工</w:t>
      </w:r>
    </w:p>
    <w:p w14:paraId="086C0AE5">
      <w:pPr>
        <w:pStyle w:val="2"/>
        <w:spacing w:before="109" w:line="232" w:lineRule="auto"/>
        <w:ind w:left="26"/>
        <w:rPr>
          <w:rFonts w:hint="eastAsia" w:eastAsia="仿宋"/>
          <w:color w:val="auto"/>
          <w:sz w:val="20"/>
          <w:szCs w:val="20"/>
          <w:lang w:eastAsia="zh-CN"/>
        </w:rPr>
      </w:pPr>
      <w:r>
        <w:rPr>
          <w:color w:val="auto"/>
          <w:spacing w:val="2"/>
          <w:sz w:val="20"/>
          <w:szCs w:val="20"/>
        </w:rPr>
        <w:t>电</w:t>
      </w:r>
      <w:r>
        <w:rPr>
          <w:color w:val="auto"/>
          <w:spacing w:val="10"/>
          <w:sz w:val="20"/>
          <w:szCs w:val="20"/>
        </w:rPr>
        <w:t xml:space="preserve">    </w:t>
      </w:r>
      <w:r>
        <w:rPr>
          <w:color w:val="auto"/>
          <w:spacing w:val="2"/>
          <w:sz w:val="20"/>
          <w:szCs w:val="20"/>
        </w:rPr>
        <w:t>话：</w:t>
      </w:r>
      <w:r>
        <w:rPr>
          <w:rFonts w:hint="eastAsia"/>
          <w:color w:val="auto"/>
          <w:spacing w:val="2"/>
          <w:sz w:val="20"/>
          <w:szCs w:val="20"/>
          <w:lang w:eastAsia="zh-CN"/>
        </w:rPr>
        <w:t>0903-2022562</w:t>
      </w:r>
    </w:p>
    <w:p w14:paraId="3B02483A">
      <w:pPr>
        <w:pStyle w:val="2"/>
        <w:spacing w:before="108" w:line="316" w:lineRule="auto"/>
        <w:ind w:left="1" w:right="3686" w:firstLine="3"/>
        <w:rPr>
          <w:rFonts w:hint="eastAsia"/>
          <w:color w:val="auto"/>
          <w:spacing w:val="6"/>
          <w:sz w:val="20"/>
          <w:szCs w:val="20"/>
          <w:lang w:eastAsia="zh-CN"/>
        </w:rPr>
      </w:pPr>
      <w:r>
        <w:rPr>
          <w:color w:val="auto"/>
          <w:spacing w:val="6"/>
          <w:sz w:val="20"/>
          <w:szCs w:val="20"/>
        </w:rPr>
        <w:t>详细地址：</w:t>
      </w:r>
      <w:r>
        <w:rPr>
          <w:rFonts w:hint="eastAsia"/>
          <w:color w:val="auto"/>
          <w:spacing w:val="6"/>
          <w:sz w:val="20"/>
          <w:szCs w:val="20"/>
          <w:lang w:eastAsia="zh-CN"/>
        </w:rPr>
        <w:t>和田市肖尔巴格乡英巴扎村375号</w:t>
      </w:r>
    </w:p>
    <w:p w14:paraId="3835CF67">
      <w:pPr>
        <w:pStyle w:val="2"/>
        <w:spacing w:before="108" w:line="316" w:lineRule="auto"/>
        <w:ind w:left="1" w:right="3686" w:firstLine="3"/>
        <w:rPr>
          <w:color w:val="auto"/>
          <w:sz w:val="20"/>
          <w:szCs w:val="20"/>
        </w:rPr>
      </w:pPr>
      <w:r>
        <w:rPr>
          <w:color w:val="auto"/>
          <w:spacing w:val="5"/>
          <w:sz w:val="20"/>
          <w:szCs w:val="20"/>
        </w:rPr>
        <w:t>3、</w:t>
      </w:r>
      <w:r>
        <w:rPr>
          <w:color w:val="auto"/>
          <w:spacing w:val="-48"/>
          <w:sz w:val="20"/>
          <w:szCs w:val="20"/>
        </w:rPr>
        <w:t xml:space="preserve"> </w:t>
      </w:r>
      <w:r>
        <w:rPr>
          <w:color w:val="auto"/>
          <w:spacing w:val="5"/>
          <w:sz w:val="20"/>
          <w:szCs w:val="20"/>
        </w:rPr>
        <w:t>同级政府采购监督管理部门</w:t>
      </w:r>
    </w:p>
    <w:p w14:paraId="7E89FE56">
      <w:pPr>
        <w:pStyle w:val="2"/>
        <w:spacing w:before="36" w:line="229" w:lineRule="auto"/>
        <w:ind w:left="4"/>
        <w:rPr>
          <w:color w:val="auto"/>
          <w:sz w:val="20"/>
          <w:szCs w:val="20"/>
        </w:rPr>
      </w:pPr>
      <w:r>
        <w:rPr>
          <w:color w:val="auto"/>
          <w:spacing w:val="8"/>
          <w:sz w:val="20"/>
          <w:szCs w:val="20"/>
        </w:rPr>
        <w:t>名称：策勒县政府采购办公室</w:t>
      </w:r>
    </w:p>
    <w:p w14:paraId="3B538A5B">
      <w:pPr>
        <w:pStyle w:val="2"/>
        <w:spacing w:before="111" w:line="232" w:lineRule="auto"/>
        <w:ind w:left="1"/>
        <w:rPr>
          <w:color w:val="auto"/>
          <w:sz w:val="20"/>
          <w:szCs w:val="20"/>
        </w:rPr>
      </w:pPr>
      <w:r>
        <w:rPr>
          <w:color w:val="auto"/>
          <w:spacing w:val="8"/>
          <w:sz w:val="20"/>
          <w:szCs w:val="20"/>
        </w:rPr>
        <w:t>联系人：张芬梅</w:t>
      </w:r>
    </w:p>
    <w:p w14:paraId="1AEFEFC3">
      <w:pPr>
        <w:pStyle w:val="2"/>
        <w:spacing w:before="109" w:line="231" w:lineRule="auto"/>
        <w:ind w:left="9"/>
        <w:rPr>
          <w:color w:val="auto"/>
          <w:sz w:val="20"/>
          <w:szCs w:val="20"/>
        </w:rPr>
      </w:pPr>
      <w:r>
        <w:rPr>
          <w:color w:val="auto"/>
          <w:spacing w:val="5"/>
          <w:sz w:val="20"/>
          <w:szCs w:val="20"/>
        </w:rPr>
        <w:t>监督投诉电话：0903-6712645</w:t>
      </w:r>
    </w:p>
    <w:p w14:paraId="093157BE">
      <w:pPr>
        <w:spacing w:line="231" w:lineRule="auto"/>
        <w:rPr>
          <w:color w:val="auto"/>
          <w:sz w:val="20"/>
          <w:szCs w:val="20"/>
        </w:rPr>
        <w:sectPr>
          <w:footerReference r:id="rId7" w:type="default"/>
          <w:pgSz w:w="11907" w:h="16840"/>
          <w:pgMar w:top="1431" w:right="1786" w:bottom="1009" w:left="1509" w:header="0" w:footer="847" w:gutter="0"/>
          <w:pgNumType w:fmt="decimal"/>
          <w:cols w:space="720" w:num="1"/>
        </w:sectPr>
      </w:pPr>
    </w:p>
    <w:p w14:paraId="6DF0477E">
      <w:pPr>
        <w:pStyle w:val="2"/>
        <w:spacing w:before="65" w:line="227" w:lineRule="auto"/>
        <w:ind w:left="3149"/>
        <w:rPr>
          <w:color w:val="auto"/>
          <w:sz w:val="31"/>
          <w:szCs w:val="31"/>
        </w:rPr>
      </w:pPr>
      <w:bookmarkStart w:id="8" w:name="bookmark8"/>
      <w:bookmarkEnd w:id="8"/>
      <w:r>
        <w:rPr>
          <w:b/>
          <w:bCs/>
          <w:color w:val="auto"/>
          <w:spacing w:val="4"/>
          <w:sz w:val="31"/>
          <w:szCs w:val="31"/>
        </w:rPr>
        <w:t>第二部分</w:t>
      </w:r>
      <w:r>
        <w:rPr>
          <w:color w:val="auto"/>
          <w:spacing w:val="4"/>
          <w:sz w:val="31"/>
          <w:szCs w:val="31"/>
        </w:rPr>
        <w:t xml:space="preserve"> </w:t>
      </w:r>
      <w:r>
        <w:rPr>
          <w:b/>
          <w:bCs/>
          <w:color w:val="auto"/>
          <w:spacing w:val="4"/>
          <w:sz w:val="31"/>
          <w:szCs w:val="31"/>
        </w:rPr>
        <w:t>投标人须知前附表</w:t>
      </w:r>
    </w:p>
    <w:p w14:paraId="2EA2CB8A">
      <w:pPr>
        <w:spacing w:line="193" w:lineRule="exact"/>
        <w:rPr>
          <w:color w:val="auto"/>
        </w:rPr>
      </w:pPr>
    </w:p>
    <w:tbl>
      <w:tblPr>
        <w:tblStyle w:val="8"/>
        <w:tblW w:w="1021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1737"/>
        <w:gridCol w:w="7851"/>
      </w:tblGrid>
      <w:tr w14:paraId="20226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631" w:type="dxa"/>
            <w:tcBorders>
              <w:top w:val="single" w:color="000000" w:sz="10" w:space="0"/>
              <w:left w:val="single" w:color="000000" w:sz="10" w:space="0"/>
            </w:tcBorders>
            <w:vAlign w:val="top"/>
          </w:tcPr>
          <w:p w14:paraId="6E1F8D83">
            <w:pPr>
              <w:pStyle w:val="9"/>
              <w:spacing w:before="179" w:line="222" w:lineRule="auto"/>
              <w:ind w:left="72"/>
              <w:rPr>
                <w:rFonts w:hint="eastAsia" w:ascii="仿宋" w:hAnsi="仿宋" w:eastAsia="仿宋" w:cs="仿宋"/>
                <w:color w:val="auto"/>
                <w:sz w:val="24"/>
                <w:szCs w:val="24"/>
              </w:rPr>
            </w:pPr>
            <w:r>
              <w:rPr>
                <w:rFonts w:hint="eastAsia" w:ascii="仿宋" w:hAnsi="仿宋" w:eastAsia="仿宋" w:cs="仿宋"/>
                <w:b/>
                <w:bCs/>
                <w:color w:val="auto"/>
                <w:spacing w:val="-11"/>
                <w:sz w:val="24"/>
                <w:szCs w:val="24"/>
              </w:rPr>
              <w:t>序号</w:t>
            </w:r>
          </w:p>
        </w:tc>
        <w:tc>
          <w:tcPr>
            <w:tcW w:w="1737" w:type="dxa"/>
            <w:tcBorders>
              <w:top w:val="single" w:color="000000" w:sz="10" w:space="0"/>
              <w:right w:val="single" w:color="000000" w:sz="2" w:space="0"/>
            </w:tcBorders>
            <w:vAlign w:val="top"/>
          </w:tcPr>
          <w:p w14:paraId="1760177F">
            <w:pPr>
              <w:pStyle w:val="9"/>
              <w:spacing w:before="178" w:line="221" w:lineRule="auto"/>
              <w:ind w:left="392"/>
              <w:rPr>
                <w:rFonts w:hint="eastAsia" w:ascii="仿宋" w:hAnsi="仿宋" w:eastAsia="仿宋" w:cs="仿宋"/>
                <w:color w:val="auto"/>
                <w:sz w:val="24"/>
                <w:szCs w:val="24"/>
              </w:rPr>
            </w:pPr>
            <w:r>
              <w:rPr>
                <w:rFonts w:hint="eastAsia" w:ascii="仿宋" w:hAnsi="仿宋" w:eastAsia="仿宋" w:cs="仿宋"/>
                <w:b/>
                <w:bCs/>
                <w:color w:val="auto"/>
                <w:spacing w:val="-7"/>
                <w:sz w:val="24"/>
                <w:szCs w:val="24"/>
              </w:rPr>
              <w:t>条款名称</w:t>
            </w:r>
          </w:p>
        </w:tc>
        <w:tc>
          <w:tcPr>
            <w:tcW w:w="7851" w:type="dxa"/>
            <w:tcBorders>
              <w:top w:val="single" w:color="000000" w:sz="10" w:space="0"/>
              <w:left w:val="single" w:color="000000" w:sz="2" w:space="0"/>
              <w:right w:val="single" w:color="000000" w:sz="10" w:space="0"/>
            </w:tcBorders>
            <w:vAlign w:val="top"/>
          </w:tcPr>
          <w:p w14:paraId="27F112AC">
            <w:pPr>
              <w:pStyle w:val="9"/>
              <w:spacing w:before="179" w:line="222" w:lineRule="auto"/>
              <w:ind w:left="3333"/>
              <w:rPr>
                <w:rFonts w:hint="eastAsia" w:ascii="仿宋" w:hAnsi="仿宋" w:eastAsia="仿宋" w:cs="仿宋"/>
                <w:color w:val="auto"/>
                <w:sz w:val="24"/>
                <w:szCs w:val="24"/>
              </w:rPr>
            </w:pPr>
            <w:r>
              <w:rPr>
                <w:rFonts w:hint="eastAsia" w:ascii="仿宋" w:hAnsi="仿宋" w:eastAsia="仿宋" w:cs="仿宋"/>
                <w:b/>
                <w:bCs/>
                <w:color w:val="auto"/>
                <w:spacing w:val="-5"/>
                <w:sz w:val="24"/>
                <w:szCs w:val="24"/>
              </w:rPr>
              <w:t>说明和要求</w:t>
            </w:r>
          </w:p>
        </w:tc>
      </w:tr>
      <w:tr w14:paraId="7FFFF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2" w:hRule="atLeast"/>
        </w:trPr>
        <w:tc>
          <w:tcPr>
            <w:tcW w:w="631" w:type="dxa"/>
            <w:tcBorders>
              <w:left w:val="single" w:color="000000" w:sz="10" w:space="0"/>
            </w:tcBorders>
            <w:vAlign w:val="top"/>
          </w:tcPr>
          <w:p w14:paraId="1A4C5AD1">
            <w:pPr>
              <w:spacing w:line="353" w:lineRule="auto"/>
              <w:rPr>
                <w:rFonts w:hint="eastAsia" w:ascii="仿宋" w:hAnsi="仿宋" w:eastAsia="仿宋" w:cs="仿宋"/>
                <w:color w:val="auto"/>
                <w:sz w:val="24"/>
                <w:szCs w:val="24"/>
              </w:rPr>
            </w:pPr>
          </w:p>
          <w:p w14:paraId="15E68F76">
            <w:pPr>
              <w:pStyle w:val="9"/>
              <w:spacing w:before="78" w:line="181" w:lineRule="auto"/>
              <w:ind w:left="264"/>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37" w:type="dxa"/>
            <w:tcBorders>
              <w:right w:val="single" w:color="000000" w:sz="2" w:space="0"/>
            </w:tcBorders>
            <w:vAlign w:val="top"/>
          </w:tcPr>
          <w:p w14:paraId="564753D5">
            <w:pPr>
              <w:spacing w:line="313" w:lineRule="auto"/>
              <w:rPr>
                <w:rFonts w:hint="eastAsia" w:ascii="仿宋" w:hAnsi="仿宋" w:eastAsia="仿宋" w:cs="仿宋"/>
                <w:color w:val="auto"/>
                <w:sz w:val="24"/>
                <w:szCs w:val="24"/>
              </w:rPr>
            </w:pPr>
          </w:p>
          <w:p w14:paraId="33086FE2">
            <w:pPr>
              <w:pStyle w:val="9"/>
              <w:spacing w:before="78" w:line="222" w:lineRule="auto"/>
              <w:ind w:left="511"/>
              <w:rPr>
                <w:rFonts w:hint="eastAsia" w:ascii="仿宋" w:hAnsi="仿宋" w:eastAsia="仿宋" w:cs="仿宋"/>
                <w:color w:val="auto"/>
                <w:sz w:val="24"/>
                <w:szCs w:val="24"/>
              </w:rPr>
            </w:pPr>
            <w:r>
              <w:rPr>
                <w:rFonts w:hint="eastAsia" w:ascii="仿宋" w:hAnsi="仿宋" w:eastAsia="仿宋" w:cs="仿宋"/>
                <w:color w:val="auto"/>
                <w:spacing w:val="-6"/>
                <w:sz w:val="24"/>
                <w:szCs w:val="24"/>
              </w:rPr>
              <w:t>采购人</w:t>
            </w:r>
          </w:p>
        </w:tc>
        <w:tc>
          <w:tcPr>
            <w:tcW w:w="7851" w:type="dxa"/>
            <w:tcBorders>
              <w:left w:val="single" w:color="000000" w:sz="2" w:space="0"/>
              <w:right w:val="single" w:color="000000" w:sz="10" w:space="0"/>
            </w:tcBorders>
            <w:vAlign w:val="top"/>
          </w:tcPr>
          <w:p w14:paraId="53E40F9F">
            <w:pPr>
              <w:pStyle w:val="9"/>
              <w:spacing w:before="56" w:line="221" w:lineRule="auto"/>
              <w:ind w:left="36"/>
              <w:rPr>
                <w:rFonts w:hint="eastAsia" w:ascii="仿宋" w:hAnsi="仿宋" w:eastAsia="仿宋" w:cs="仿宋"/>
                <w:color w:val="auto"/>
                <w:sz w:val="24"/>
                <w:szCs w:val="24"/>
                <w:lang w:eastAsia="zh-CN"/>
              </w:rPr>
            </w:pPr>
            <w:r>
              <w:rPr>
                <w:rFonts w:hint="eastAsia" w:ascii="仿宋" w:hAnsi="仿宋" w:eastAsia="仿宋" w:cs="仿宋"/>
                <w:color w:val="auto"/>
                <w:spacing w:val="-2"/>
                <w:sz w:val="24"/>
                <w:szCs w:val="24"/>
              </w:rPr>
              <w:t>名  称：</w:t>
            </w:r>
            <w:r>
              <w:rPr>
                <w:rFonts w:hint="eastAsia" w:ascii="仿宋" w:hAnsi="仿宋" w:eastAsia="仿宋" w:cs="仿宋"/>
                <w:color w:val="auto"/>
                <w:spacing w:val="-2"/>
                <w:sz w:val="24"/>
                <w:szCs w:val="24"/>
                <w:lang w:eastAsia="zh-CN"/>
              </w:rPr>
              <w:t>策勒县农业技术推广中心</w:t>
            </w:r>
          </w:p>
          <w:p w14:paraId="5E6AA774">
            <w:pPr>
              <w:pStyle w:val="9"/>
              <w:spacing w:before="49" w:line="222" w:lineRule="auto"/>
              <w:ind w:left="32"/>
              <w:rPr>
                <w:rFonts w:hint="eastAsia" w:ascii="仿宋" w:hAnsi="仿宋" w:eastAsia="仿宋" w:cs="仿宋"/>
                <w:color w:val="auto"/>
                <w:sz w:val="24"/>
                <w:szCs w:val="24"/>
                <w:lang w:eastAsia="zh-CN"/>
              </w:rPr>
            </w:pPr>
            <w:r>
              <w:rPr>
                <w:rFonts w:hint="eastAsia" w:ascii="仿宋" w:hAnsi="仿宋" w:eastAsia="仿宋" w:cs="仿宋"/>
                <w:color w:val="auto"/>
                <w:spacing w:val="-10"/>
                <w:sz w:val="24"/>
                <w:szCs w:val="24"/>
              </w:rPr>
              <w:t>联系人：</w:t>
            </w:r>
            <w:r>
              <w:rPr>
                <w:rFonts w:hint="eastAsia" w:ascii="仿宋" w:hAnsi="仿宋" w:eastAsia="仿宋" w:cs="仿宋"/>
                <w:color w:val="auto"/>
                <w:spacing w:val="-10"/>
                <w:sz w:val="24"/>
                <w:szCs w:val="24"/>
                <w:lang w:eastAsia="zh-CN"/>
              </w:rPr>
              <w:t>李金建</w:t>
            </w:r>
          </w:p>
          <w:p w14:paraId="0D178BE0">
            <w:pPr>
              <w:pStyle w:val="9"/>
              <w:spacing w:before="47" w:line="223" w:lineRule="auto"/>
              <w:ind w:left="61"/>
              <w:rPr>
                <w:rFonts w:hint="eastAsia" w:ascii="仿宋" w:hAnsi="仿宋" w:eastAsia="仿宋" w:cs="仿宋"/>
                <w:color w:val="auto"/>
                <w:sz w:val="24"/>
                <w:szCs w:val="24"/>
                <w:lang w:eastAsia="zh-CN"/>
              </w:rPr>
            </w:pPr>
            <w:r>
              <w:rPr>
                <w:rFonts w:hint="eastAsia" w:ascii="仿宋" w:hAnsi="仿宋" w:eastAsia="仿宋" w:cs="仿宋"/>
                <w:color w:val="auto"/>
                <w:sz w:val="24"/>
                <w:szCs w:val="24"/>
              </w:rPr>
              <w:t>电    话：</w:t>
            </w:r>
            <w:r>
              <w:rPr>
                <w:rFonts w:hint="eastAsia" w:ascii="仿宋" w:hAnsi="仿宋" w:eastAsia="仿宋" w:cs="仿宋"/>
                <w:color w:val="auto"/>
                <w:sz w:val="24"/>
                <w:szCs w:val="24"/>
                <w:lang w:eastAsia="zh-CN"/>
              </w:rPr>
              <w:t>0903-6712511</w:t>
            </w:r>
          </w:p>
        </w:tc>
      </w:tr>
      <w:tr w14:paraId="5D2980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631" w:type="dxa"/>
            <w:tcBorders>
              <w:left w:val="single" w:color="000000" w:sz="10" w:space="0"/>
            </w:tcBorders>
            <w:vAlign w:val="top"/>
          </w:tcPr>
          <w:p w14:paraId="2BB06F3C">
            <w:pPr>
              <w:spacing w:line="279" w:lineRule="auto"/>
              <w:rPr>
                <w:rFonts w:hint="eastAsia" w:ascii="仿宋" w:hAnsi="仿宋" w:eastAsia="仿宋" w:cs="仿宋"/>
                <w:color w:val="auto"/>
                <w:sz w:val="24"/>
                <w:szCs w:val="24"/>
              </w:rPr>
            </w:pPr>
          </w:p>
          <w:p w14:paraId="597E6B8B">
            <w:pPr>
              <w:spacing w:line="280" w:lineRule="auto"/>
              <w:rPr>
                <w:rFonts w:hint="eastAsia" w:ascii="仿宋" w:hAnsi="仿宋" w:eastAsia="仿宋" w:cs="仿宋"/>
                <w:color w:val="auto"/>
                <w:sz w:val="24"/>
                <w:szCs w:val="24"/>
              </w:rPr>
            </w:pPr>
          </w:p>
          <w:p w14:paraId="1CD454E2">
            <w:pPr>
              <w:pStyle w:val="9"/>
              <w:spacing w:before="78" w:line="180" w:lineRule="auto"/>
              <w:ind w:left="250"/>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737" w:type="dxa"/>
            <w:tcBorders>
              <w:right w:val="single" w:color="000000" w:sz="2" w:space="0"/>
            </w:tcBorders>
            <w:vAlign w:val="top"/>
          </w:tcPr>
          <w:p w14:paraId="2CE434F4">
            <w:pPr>
              <w:spacing w:line="259" w:lineRule="auto"/>
              <w:rPr>
                <w:rFonts w:hint="eastAsia" w:ascii="仿宋" w:hAnsi="仿宋" w:eastAsia="仿宋" w:cs="仿宋"/>
                <w:color w:val="auto"/>
                <w:sz w:val="24"/>
                <w:szCs w:val="24"/>
              </w:rPr>
            </w:pPr>
          </w:p>
          <w:p w14:paraId="608D277B">
            <w:pPr>
              <w:spacing w:line="259" w:lineRule="auto"/>
              <w:rPr>
                <w:rFonts w:hint="eastAsia" w:ascii="仿宋" w:hAnsi="仿宋" w:eastAsia="仿宋" w:cs="仿宋"/>
                <w:color w:val="auto"/>
                <w:sz w:val="24"/>
                <w:szCs w:val="24"/>
              </w:rPr>
            </w:pPr>
          </w:p>
          <w:p w14:paraId="5810E754">
            <w:pPr>
              <w:pStyle w:val="9"/>
              <w:spacing w:before="78" w:line="222" w:lineRule="auto"/>
              <w:ind w:left="394"/>
              <w:rPr>
                <w:rFonts w:hint="eastAsia" w:ascii="仿宋" w:hAnsi="仿宋" w:eastAsia="仿宋" w:cs="仿宋"/>
                <w:color w:val="auto"/>
                <w:sz w:val="24"/>
                <w:szCs w:val="24"/>
              </w:rPr>
            </w:pPr>
            <w:r>
              <w:rPr>
                <w:rFonts w:hint="eastAsia" w:ascii="仿宋" w:hAnsi="仿宋" w:eastAsia="仿宋" w:cs="仿宋"/>
                <w:color w:val="auto"/>
                <w:spacing w:val="-6"/>
                <w:sz w:val="24"/>
                <w:szCs w:val="24"/>
              </w:rPr>
              <w:t>代理机构</w:t>
            </w:r>
          </w:p>
        </w:tc>
        <w:tc>
          <w:tcPr>
            <w:tcW w:w="7851" w:type="dxa"/>
            <w:tcBorders>
              <w:left w:val="single" w:color="000000" w:sz="2" w:space="0"/>
              <w:right w:val="single" w:color="000000" w:sz="10" w:space="0"/>
            </w:tcBorders>
            <w:vAlign w:val="top"/>
          </w:tcPr>
          <w:p w14:paraId="534D4951">
            <w:pPr>
              <w:pStyle w:val="9"/>
              <w:spacing w:before="95" w:line="222" w:lineRule="auto"/>
              <w:ind w:left="34"/>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rPr>
              <w:t>招标代理机构：</w:t>
            </w:r>
            <w:r>
              <w:rPr>
                <w:rFonts w:hint="eastAsia" w:ascii="仿宋" w:hAnsi="仿宋" w:eastAsia="仿宋" w:cs="仿宋"/>
                <w:color w:val="auto"/>
                <w:spacing w:val="-1"/>
                <w:sz w:val="24"/>
                <w:szCs w:val="24"/>
                <w:lang w:eastAsia="zh-CN"/>
              </w:rPr>
              <w:t>新疆星禾项目管理有限责任公司</w:t>
            </w:r>
          </w:p>
          <w:p w14:paraId="3C24D0F8">
            <w:pPr>
              <w:pStyle w:val="9"/>
              <w:spacing w:before="47" w:line="223" w:lineRule="auto"/>
              <w:ind w:left="36"/>
              <w:rPr>
                <w:rFonts w:hint="eastAsia" w:ascii="仿宋" w:hAnsi="仿宋" w:eastAsia="仿宋" w:cs="仿宋"/>
                <w:color w:val="auto"/>
                <w:sz w:val="24"/>
                <w:szCs w:val="24"/>
                <w:lang w:eastAsia="zh-CN"/>
              </w:rPr>
            </w:pPr>
            <w:r>
              <w:rPr>
                <w:rFonts w:hint="eastAsia" w:ascii="仿宋" w:hAnsi="仿宋" w:eastAsia="仿宋" w:cs="仿宋"/>
                <w:color w:val="auto"/>
                <w:spacing w:val="-3"/>
                <w:sz w:val="24"/>
                <w:szCs w:val="24"/>
              </w:rPr>
              <w:t>项目负责人：</w:t>
            </w:r>
            <w:r>
              <w:rPr>
                <w:rFonts w:hint="eastAsia" w:ascii="仿宋" w:hAnsi="仿宋" w:eastAsia="仿宋" w:cs="仿宋"/>
                <w:color w:val="auto"/>
                <w:spacing w:val="-3"/>
                <w:sz w:val="24"/>
                <w:szCs w:val="24"/>
                <w:lang w:eastAsia="zh-CN"/>
              </w:rPr>
              <w:t>王工</w:t>
            </w:r>
          </w:p>
          <w:p w14:paraId="227C6720">
            <w:pPr>
              <w:pStyle w:val="9"/>
              <w:spacing w:before="46" w:line="223" w:lineRule="auto"/>
              <w:ind w:left="61"/>
              <w:rPr>
                <w:rFonts w:hint="eastAsia" w:ascii="仿宋" w:hAnsi="仿宋" w:eastAsia="仿宋" w:cs="仿宋"/>
                <w:color w:val="auto"/>
                <w:sz w:val="24"/>
                <w:szCs w:val="24"/>
                <w:lang w:eastAsia="zh-CN"/>
              </w:rPr>
            </w:pPr>
            <w:r>
              <w:rPr>
                <w:rFonts w:hint="eastAsia" w:ascii="仿宋" w:hAnsi="仿宋" w:eastAsia="仿宋" w:cs="仿宋"/>
                <w:color w:val="auto"/>
                <w:spacing w:val="-4"/>
                <w:sz w:val="24"/>
                <w:szCs w:val="24"/>
              </w:rPr>
              <w:t>电</w:t>
            </w:r>
            <w:r>
              <w:rPr>
                <w:rFonts w:hint="eastAsia" w:ascii="仿宋" w:hAnsi="仿宋" w:eastAsia="仿宋" w:cs="仿宋"/>
                <w:color w:val="auto"/>
                <w:spacing w:val="4"/>
                <w:sz w:val="24"/>
                <w:szCs w:val="24"/>
              </w:rPr>
              <w:t xml:space="preserve">    </w:t>
            </w:r>
            <w:r>
              <w:rPr>
                <w:rFonts w:hint="eastAsia" w:ascii="仿宋" w:hAnsi="仿宋" w:eastAsia="仿宋" w:cs="仿宋"/>
                <w:color w:val="auto"/>
                <w:spacing w:val="-4"/>
                <w:sz w:val="24"/>
                <w:szCs w:val="24"/>
              </w:rPr>
              <w:t>话：</w:t>
            </w:r>
            <w:r>
              <w:rPr>
                <w:rFonts w:hint="eastAsia" w:ascii="仿宋" w:hAnsi="仿宋" w:eastAsia="仿宋" w:cs="仿宋"/>
                <w:color w:val="auto"/>
                <w:spacing w:val="-4"/>
                <w:sz w:val="24"/>
                <w:szCs w:val="24"/>
                <w:lang w:eastAsia="zh-CN"/>
              </w:rPr>
              <w:t>0903-2022562</w:t>
            </w:r>
          </w:p>
          <w:p w14:paraId="08E4209D">
            <w:pPr>
              <w:pStyle w:val="9"/>
              <w:spacing w:before="43" w:line="221" w:lineRule="auto"/>
              <w:ind w:left="36"/>
              <w:rPr>
                <w:rFonts w:hint="eastAsia" w:ascii="仿宋" w:hAnsi="仿宋" w:eastAsia="仿宋" w:cs="仿宋"/>
                <w:color w:val="auto"/>
                <w:sz w:val="24"/>
                <w:szCs w:val="24"/>
                <w:lang w:eastAsia="zh-CN"/>
              </w:rPr>
            </w:pPr>
            <w:r>
              <w:rPr>
                <w:rFonts w:hint="eastAsia" w:ascii="仿宋" w:hAnsi="仿宋" w:eastAsia="仿宋" w:cs="仿宋"/>
                <w:color w:val="auto"/>
                <w:spacing w:val="-4"/>
                <w:sz w:val="24"/>
                <w:szCs w:val="24"/>
              </w:rPr>
              <w:t>详细地址：</w:t>
            </w:r>
            <w:r>
              <w:rPr>
                <w:rFonts w:hint="eastAsia" w:ascii="仿宋" w:hAnsi="仿宋" w:eastAsia="仿宋" w:cs="仿宋"/>
                <w:color w:val="auto"/>
                <w:spacing w:val="-4"/>
                <w:sz w:val="24"/>
                <w:szCs w:val="24"/>
                <w:lang w:eastAsia="zh-CN"/>
              </w:rPr>
              <w:t>和田市肖尔巴格乡英巴扎村375号</w:t>
            </w:r>
          </w:p>
        </w:tc>
      </w:tr>
      <w:tr w14:paraId="162BF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631" w:type="dxa"/>
            <w:tcBorders>
              <w:left w:val="single" w:color="000000" w:sz="10" w:space="0"/>
            </w:tcBorders>
            <w:vAlign w:val="top"/>
          </w:tcPr>
          <w:p w14:paraId="23739F62">
            <w:pPr>
              <w:pStyle w:val="9"/>
              <w:spacing w:before="121" w:line="180" w:lineRule="auto"/>
              <w:ind w:left="252"/>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737" w:type="dxa"/>
            <w:tcBorders>
              <w:right w:val="single" w:color="000000" w:sz="2" w:space="0"/>
            </w:tcBorders>
            <w:vAlign w:val="top"/>
          </w:tcPr>
          <w:p w14:paraId="2D3AC839">
            <w:pPr>
              <w:pStyle w:val="9"/>
              <w:spacing w:before="79" w:line="221" w:lineRule="auto"/>
              <w:ind w:left="151"/>
              <w:rPr>
                <w:rFonts w:hint="eastAsia" w:ascii="仿宋" w:hAnsi="仿宋" w:eastAsia="仿宋" w:cs="仿宋"/>
                <w:color w:val="auto"/>
                <w:sz w:val="24"/>
                <w:szCs w:val="24"/>
              </w:rPr>
            </w:pPr>
            <w:r>
              <w:rPr>
                <w:rFonts w:hint="eastAsia" w:ascii="仿宋" w:hAnsi="仿宋" w:eastAsia="仿宋" w:cs="仿宋"/>
                <w:color w:val="auto"/>
                <w:spacing w:val="-3"/>
                <w:sz w:val="24"/>
                <w:szCs w:val="24"/>
              </w:rPr>
              <w:t>采购项目名称</w:t>
            </w:r>
          </w:p>
        </w:tc>
        <w:tc>
          <w:tcPr>
            <w:tcW w:w="7851" w:type="dxa"/>
            <w:tcBorders>
              <w:left w:val="single" w:color="000000" w:sz="2" w:space="0"/>
              <w:right w:val="single" w:color="000000" w:sz="10" w:space="0"/>
            </w:tcBorders>
            <w:vAlign w:val="top"/>
          </w:tcPr>
          <w:p w14:paraId="33E36FD2">
            <w:pPr>
              <w:pStyle w:val="9"/>
              <w:spacing w:before="79" w:line="221" w:lineRule="auto"/>
              <w:ind w:left="30"/>
              <w:rPr>
                <w:rFonts w:hint="eastAsia" w:ascii="仿宋" w:hAnsi="仿宋" w:eastAsia="仿宋" w:cs="仿宋"/>
                <w:color w:val="auto"/>
                <w:sz w:val="24"/>
                <w:szCs w:val="24"/>
                <w:lang w:eastAsia="zh-CN"/>
              </w:rPr>
            </w:pPr>
            <w:r>
              <w:rPr>
                <w:rFonts w:hint="eastAsia" w:ascii="仿宋" w:hAnsi="仿宋" w:eastAsia="仿宋" w:cs="仿宋"/>
                <w:color w:val="auto"/>
                <w:spacing w:val="-4"/>
                <w:sz w:val="24"/>
                <w:szCs w:val="24"/>
                <w:lang w:eastAsia="zh-CN"/>
              </w:rPr>
              <w:t>策勒县2025年小麦“一喷三防”项目</w:t>
            </w:r>
          </w:p>
        </w:tc>
      </w:tr>
      <w:tr w14:paraId="074B1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31" w:type="dxa"/>
            <w:tcBorders>
              <w:left w:val="single" w:color="000000" w:sz="10" w:space="0"/>
            </w:tcBorders>
            <w:vAlign w:val="top"/>
          </w:tcPr>
          <w:p w14:paraId="3BC3E4E0">
            <w:pPr>
              <w:spacing w:line="311" w:lineRule="auto"/>
              <w:rPr>
                <w:rFonts w:hint="eastAsia" w:ascii="仿宋" w:hAnsi="仿宋" w:eastAsia="仿宋" w:cs="仿宋"/>
                <w:color w:val="auto"/>
                <w:sz w:val="24"/>
                <w:szCs w:val="24"/>
              </w:rPr>
            </w:pPr>
          </w:p>
          <w:p w14:paraId="63771C92">
            <w:pPr>
              <w:pStyle w:val="9"/>
              <w:spacing w:before="78" w:line="180" w:lineRule="auto"/>
              <w:ind w:left="246"/>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737" w:type="dxa"/>
            <w:tcBorders>
              <w:right w:val="single" w:color="000000" w:sz="2" w:space="0"/>
            </w:tcBorders>
            <w:vAlign w:val="center"/>
          </w:tcPr>
          <w:p w14:paraId="3164B5B7">
            <w:pPr>
              <w:pStyle w:val="9"/>
              <w:spacing w:before="78" w:line="222" w:lineRule="auto"/>
              <w:ind w:left="391"/>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采购需求</w:t>
            </w:r>
          </w:p>
        </w:tc>
        <w:tc>
          <w:tcPr>
            <w:tcW w:w="7851" w:type="dxa"/>
            <w:tcBorders>
              <w:left w:val="single" w:color="000000" w:sz="2" w:space="0"/>
              <w:right w:val="single" w:color="000000" w:sz="10" w:space="0"/>
            </w:tcBorders>
            <w:vAlign w:val="top"/>
          </w:tcPr>
          <w:p w14:paraId="44A63B4F">
            <w:pPr>
              <w:pStyle w:val="9"/>
              <w:spacing w:before="41" w:line="227" w:lineRule="auto"/>
              <w:ind w:left="35" w:right="16"/>
              <w:jc w:val="both"/>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lang w:eastAsia="zh-CN"/>
              </w:rPr>
              <w:t>购置高效氯氟氰菊酯·噻虫胺、磷酸二氢钾（膨化）、氨基酸水溶肥（叶面肥）、矮壮素一批 。（具体参数详见谈判文件）</w:t>
            </w:r>
          </w:p>
        </w:tc>
      </w:tr>
      <w:tr w14:paraId="49B931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631" w:type="dxa"/>
            <w:tcBorders>
              <w:left w:val="single" w:color="000000" w:sz="10" w:space="0"/>
            </w:tcBorders>
            <w:vAlign w:val="top"/>
          </w:tcPr>
          <w:p w14:paraId="22F4D829">
            <w:pPr>
              <w:pStyle w:val="9"/>
              <w:spacing w:before="108" w:line="179" w:lineRule="auto"/>
              <w:ind w:left="252"/>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737" w:type="dxa"/>
            <w:tcBorders>
              <w:right w:val="single" w:color="000000" w:sz="2" w:space="0"/>
            </w:tcBorders>
            <w:vAlign w:val="top"/>
          </w:tcPr>
          <w:p w14:paraId="05009F3B">
            <w:pPr>
              <w:pStyle w:val="9"/>
              <w:spacing w:before="66" w:line="220" w:lineRule="auto"/>
              <w:ind w:left="401"/>
              <w:rPr>
                <w:rFonts w:hint="eastAsia" w:ascii="仿宋" w:hAnsi="仿宋" w:eastAsia="仿宋" w:cs="仿宋"/>
                <w:color w:val="auto"/>
                <w:sz w:val="24"/>
                <w:szCs w:val="24"/>
              </w:rPr>
            </w:pPr>
            <w:r>
              <w:rPr>
                <w:rFonts w:hint="eastAsia" w:ascii="仿宋" w:hAnsi="仿宋" w:eastAsia="仿宋" w:cs="仿宋"/>
                <w:color w:val="auto"/>
                <w:spacing w:val="-8"/>
                <w:sz w:val="24"/>
                <w:szCs w:val="24"/>
              </w:rPr>
              <w:t>资金来源</w:t>
            </w:r>
          </w:p>
        </w:tc>
        <w:tc>
          <w:tcPr>
            <w:tcW w:w="7851" w:type="dxa"/>
            <w:tcBorders>
              <w:left w:val="single" w:color="000000" w:sz="2" w:space="0"/>
              <w:right w:val="single" w:color="000000" w:sz="10" w:space="0"/>
            </w:tcBorders>
            <w:vAlign w:val="top"/>
          </w:tcPr>
          <w:p w14:paraId="7C5970E5">
            <w:pPr>
              <w:pStyle w:val="9"/>
              <w:spacing w:before="66" w:line="220" w:lineRule="auto"/>
              <w:ind w:left="66"/>
              <w:rPr>
                <w:rFonts w:hint="eastAsia" w:ascii="仿宋" w:hAnsi="仿宋" w:eastAsia="仿宋" w:cs="仿宋"/>
                <w:color w:val="auto"/>
                <w:sz w:val="24"/>
                <w:szCs w:val="24"/>
              </w:rPr>
            </w:pPr>
            <w:r>
              <w:rPr>
                <w:rFonts w:hint="eastAsia" w:ascii="仿宋" w:hAnsi="仿宋" w:eastAsia="仿宋" w:cs="仿宋"/>
                <w:color w:val="auto"/>
                <w:spacing w:val="-5"/>
                <w:sz w:val="24"/>
                <w:szCs w:val="24"/>
              </w:rPr>
              <w:t>中央专项资金</w:t>
            </w:r>
          </w:p>
        </w:tc>
      </w:tr>
      <w:tr w14:paraId="7CB3F2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631" w:type="dxa"/>
            <w:tcBorders>
              <w:left w:val="single" w:color="000000" w:sz="10" w:space="0"/>
            </w:tcBorders>
            <w:vAlign w:val="top"/>
          </w:tcPr>
          <w:p w14:paraId="257F07A2">
            <w:pPr>
              <w:pStyle w:val="9"/>
              <w:spacing w:before="161" w:line="180" w:lineRule="auto"/>
              <w:ind w:left="249"/>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1737" w:type="dxa"/>
            <w:tcBorders>
              <w:right w:val="single" w:color="000000" w:sz="2" w:space="0"/>
            </w:tcBorders>
            <w:vAlign w:val="top"/>
          </w:tcPr>
          <w:p w14:paraId="2A308F09">
            <w:pPr>
              <w:pStyle w:val="9"/>
              <w:spacing w:before="119" w:line="222" w:lineRule="auto"/>
              <w:ind w:left="391"/>
              <w:rPr>
                <w:rFonts w:hint="eastAsia" w:ascii="仿宋" w:hAnsi="仿宋" w:eastAsia="仿宋" w:cs="仿宋"/>
                <w:color w:val="auto"/>
                <w:sz w:val="24"/>
                <w:szCs w:val="24"/>
              </w:rPr>
            </w:pPr>
            <w:r>
              <w:rPr>
                <w:rFonts w:hint="eastAsia" w:ascii="仿宋" w:hAnsi="仿宋" w:eastAsia="仿宋" w:cs="仿宋"/>
                <w:color w:val="auto"/>
                <w:spacing w:val="-5"/>
                <w:sz w:val="24"/>
                <w:szCs w:val="24"/>
              </w:rPr>
              <w:t>采购方式</w:t>
            </w:r>
          </w:p>
        </w:tc>
        <w:tc>
          <w:tcPr>
            <w:tcW w:w="7851" w:type="dxa"/>
            <w:tcBorders>
              <w:left w:val="single" w:color="000000" w:sz="2" w:space="0"/>
              <w:right w:val="single" w:color="000000" w:sz="10" w:space="0"/>
            </w:tcBorders>
            <w:vAlign w:val="top"/>
          </w:tcPr>
          <w:p w14:paraId="3544DCE8">
            <w:pPr>
              <w:pStyle w:val="9"/>
              <w:spacing w:before="119" w:line="220" w:lineRule="auto"/>
              <w:ind w:left="41"/>
              <w:rPr>
                <w:rFonts w:hint="eastAsia" w:ascii="仿宋" w:hAnsi="仿宋" w:eastAsia="仿宋" w:cs="仿宋"/>
                <w:color w:val="auto"/>
                <w:sz w:val="24"/>
                <w:szCs w:val="24"/>
              </w:rPr>
            </w:pPr>
            <w:r>
              <w:rPr>
                <w:rFonts w:hint="eastAsia" w:ascii="仿宋" w:hAnsi="仿宋" w:eastAsia="仿宋" w:cs="仿宋"/>
                <w:color w:val="auto"/>
                <w:spacing w:val="-5"/>
                <w:sz w:val="24"/>
                <w:szCs w:val="24"/>
              </w:rPr>
              <w:t>竞争性谈判</w:t>
            </w:r>
          </w:p>
        </w:tc>
      </w:tr>
      <w:tr w14:paraId="469B4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8" w:hRule="atLeast"/>
        </w:trPr>
        <w:tc>
          <w:tcPr>
            <w:tcW w:w="631" w:type="dxa"/>
            <w:tcBorders>
              <w:left w:val="single" w:color="000000" w:sz="10" w:space="0"/>
            </w:tcBorders>
            <w:vAlign w:val="top"/>
          </w:tcPr>
          <w:p w14:paraId="4E1FF0D2">
            <w:pPr>
              <w:pStyle w:val="9"/>
              <w:spacing w:before="173" w:line="179" w:lineRule="auto"/>
              <w:ind w:left="252"/>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1737" w:type="dxa"/>
            <w:tcBorders>
              <w:right w:val="single" w:color="000000" w:sz="2" w:space="0"/>
            </w:tcBorders>
            <w:vAlign w:val="top"/>
          </w:tcPr>
          <w:p w14:paraId="264DE5B0">
            <w:pPr>
              <w:pStyle w:val="9"/>
              <w:spacing w:before="131" w:line="222" w:lineRule="auto"/>
              <w:ind w:left="390"/>
              <w:rPr>
                <w:rFonts w:hint="eastAsia" w:ascii="仿宋" w:hAnsi="仿宋" w:eastAsia="仿宋" w:cs="仿宋"/>
                <w:color w:val="auto"/>
                <w:sz w:val="24"/>
                <w:szCs w:val="24"/>
              </w:rPr>
            </w:pPr>
            <w:r>
              <w:rPr>
                <w:rFonts w:hint="eastAsia" w:ascii="仿宋" w:hAnsi="仿宋" w:eastAsia="仿宋" w:cs="仿宋"/>
                <w:color w:val="auto"/>
                <w:spacing w:val="-5"/>
                <w:sz w:val="24"/>
                <w:szCs w:val="24"/>
              </w:rPr>
              <w:t>评标方法</w:t>
            </w:r>
          </w:p>
        </w:tc>
        <w:tc>
          <w:tcPr>
            <w:tcW w:w="7851" w:type="dxa"/>
            <w:tcBorders>
              <w:left w:val="single" w:color="000000" w:sz="2" w:space="0"/>
              <w:right w:val="single" w:color="000000" w:sz="10" w:space="0"/>
            </w:tcBorders>
            <w:vAlign w:val="top"/>
          </w:tcPr>
          <w:p w14:paraId="315B6743">
            <w:pPr>
              <w:pStyle w:val="9"/>
              <w:spacing w:before="131" w:line="222" w:lineRule="auto"/>
              <w:ind w:left="41"/>
              <w:rPr>
                <w:rFonts w:hint="eastAsia" w:ascii="仿宋" w:hAnsi="仿宋" w:eastAsia="仿宋" w:cs="仿宋"/>
                <w:color w:val="auto"/>
                <w:sz w:val="24"/>
                <w:szCs w:val="24"/>
              </w:rPr>
            </w:pPr>
            <w:r>
              <w:rPr>
                <w:rFonts w:hint="eastAsia" w:ascii="仿宋" w:hAnsi="仿宋" w:eastAsia="仿宋" w:cs="仿宋"/>
                <w:color w:val="auto"/>
                <w:spacing w:val="-4"/>
                <w:sz w:val="24"/>
                <w:szCs w:val="24"/>
              </w:rPr>
              <w:t>最低评标价法</w:t>
            </w:r>
          </w:p>
        </w:tc>
      </w:tr>
      <w:tr w14:paraId="492CED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631" w:type="dxa"/>
            <w:tcBorders>
              <w:left w:val="single" w:color="000000" w:sz="10" w:space="0"/>
            </w:tcBorders>
            <w:vAlign w:val="top"/>
          </w:tcPr>
          <w:p w14:paraId="7BDBBE0A">
            <w:pPr>
              <w:spacing w:line="316" w:lineRule="auto"/>
              <w:rPr>
                <w:rFonts w:hint="eastAsia" w:ascii="仿宋" w:hAnsi="仿宋" w:eastAsia="仿宋" w:cs="仿宋"/>
                <w:color w:val="auto"/>
                <w:sz w:val="24"/>
                <w:szCs w:val="24"/>
              </w:rPr>
            </w:pPr>
          </w:p>
          <w:p w14:paraId="3E9A8C0D">
            <w:pPr>
              <w:pStyle w:val="9"/>
              <w:spacing w:before="78" w:line="180" w:lineRule="auto"/>
              <w:ind w:left="248"/>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1737" w:type="dxa"/>
            <w:tcBorders>
              <w:right w:val="single" w:color="000000" w:sz="2" w:space="0"/>
            </w:tcBorders>
            <w:vAlign w:val="top"/>
          </w:tcPr>
          <w:p w14:paraId="622E93C4">
            <w:pPr>
              <w:spacing w:line="275" w:lineRule="auto"/>
              <w:rPr>
                <w:rFonts w:hint="eastAsia" w:ascii="仿宋" w:hAnsi="仿宋" w:eastAsia="仿宋" w:cs="仿宋"/>
                <w:color w:val="auto"/>
                <w:sz w:val="24"/>
                <w:szCs w:val="24"/>
              </w:rPr>
            </w:pPr>
          </w:p>
          <w:p w14:paraId="3BD1DA32">
            <w:pPr>
              <w:pStyle w:val="9"/>
              <w:spacing w:before="78" w:line="223" w:lineRule="auto"/>
              <w:ind w:left="28"/>
              <w:rPr>
                <w:rFonts w:hint="eastAsia" w:ascii="仿宋" w:hAnsi="仿宋" w:eastAsia="仿宋" w:cs="仿宋"/>
                <w:color w:val="auto"/>
                <w:sz w:val="24"/>
                <w:szCs w:val="24"/>
              </w:rPr>
            </w:pPr>
            <w:r>
              <w:rPr>
                <w:rFonts w:hint="eastAsia" w:ascii="仿宋" w:hAnsi="仿宋" w:eastAsia="仿宋" w:cs="仿宋"/>
                <w:color w:val="auto"/>
                <w:spacing w:val="-3"/>
                <w:sz w:val="24"/>
                <w:szCs w:val="24"/>
              </w:rPr>
              <w:t>供货地点及时间</w:t>
            </w:r>
          </w:p>
        </w:tc>
        <w:tc>
          <w:tcPr>
            <w:tcW w:w="7851" w:type="dxa"/>
            <w:tcBorders>
              <w:left w:val="single" w:color="000000" w:sz="2" w:space="0"/>
              <w:right w:val="single" w:color="000000" w:sz="10" w:space="0"/>
            </w:tcBorders>
            <w:vAlign w:val="top"/>
          </w:tcPr>
          <w:p w14:paraId="0EAA0195">
            <w:pPr>
              <w:pStyle w:val="9"/>
              <w:spacing w:before="44" w:line="231" w:lineRule="auto"/>
              <w:ind w:left="36" w:right="16" w:firstLine="16"/>
              <w:rPr>
                <w:rFonts w:hint="eastAsia" w:ascii="仿宋" w:hAnsi="仿宋" w:eastAsia="仿宋" w:cs="仿宋"/>
                <w:color w:val="auto"/>
                <w:sz w:val="24"/>
                <w:szCs w:val="24"/>
              </w:rPr>
            </w:pPr>
            <w:r>
              <w:rPr>
                <w:rFonts w:hint="eastAsia" w:ascii="仿宋" w:hAnsi="仿宋" w:eastAsia="仿宋" w:cs="仿宋"/>
                <w:color w:val="auto"/>
                <w:spacing w:val="-4"/>
                <w:sz w:val="24"/>
                <w:szCs w:val="24"/>
              </w:rPr>
              <w:t>时间：本次采购的药品在合同签订后</w:t>
            </w:r>
            <w:r>
              <w:rPr>
                <w:rFonts w:hint="eastAsia" w:ascii="仿宋" w:hAnsi="仿宋" w:eastAsia="仿宋" w:cs="仿宋"/>
                <w:color w:val="auto"/>
                <w:spacing w:val="-18"/>
                <w:sz w:val="24"/>
                <w:szCs w:val="24"/>
              </w:rPr>
              <w:t xml:space="preserve"> </w:t>
            </w:r>
            <w:r>
              <w:rPr>
                <w:rFonts w:hint="eastAsia" w:ascii="仿宋" w:hAnsi="仿宋" w:eastAsia="仿宋" w:cs="仿宋"/>
                <w:color w:val="auto"/>
                <w:spacing w:val="-4"/>
                <w:sz w:val="24"/>
                <w:szCs w:val="24"/>
              </w:rPr>
              <w:t>10 内供货完毕，打药服务采购人依据</w:t>
            </w:r>
            <w:r>
              <w:rPr>
                <w:rFonts w:hint="eastAsia" w:ascii="仿宋" w:hAnsi="仿宋" w:eastAsia="仿宋" w:cs="仿宋"/>
                <w:color w:val="auto"/>
                <w:sz w:val="24"/>
                <w:szCs w:val="24"/>
              </w:rPr>
              <w:t xml:space="preserve"> </w:t>
            </w:r>
            <w:r>
              <w:rPr>
                <w:rFonts w:hint="eastAsia" w:ascii="仿宋" w:hAnsi="仿宋" w:eastAsia="仿宋" w:cs="仿宋"/>
                <w:color w:val="auto"/>
                <w:spacing w:val="-1"/>
                <w:sz w:val="24"/>
                <w:szCs w:val="24"/>
              </w:rPr>
              <w:t>项目情况、季节情况提前三天通知中标人到场履约。</w:t>
            </w:r>
          </w:p>
          <w:p w14:paraId="53289284">
            <w:pPr>
              <w:pStyle w:val="9"/>
              <w:spacing w:before="21" w:line="200" w:lineRule="auto"/>
              <w:ind w:left="36"/>
              <w:rPr>
                <w:rFonts w:hint="eastAsia" w:ascii="仿宋" w:hAnsi="仿宋" w:eastAsia="仿宋" w:cs="仿宋"/>
                <w:color w:val="auto"/>
                <w:sz w:val="24"/>
                <w:szCs w:val="24"/>
                <w:lang w:eastAsia="zh-CN"/>
              </w:rPr>
            </w:pPr>
            <w:r>
              <w:rPr>
                <w:rFonts w:hint="eastAsia" w:ascii="仿宋" w:hAnsi="仿宋" w:eastAsia="仿宋" w:cs="仿宋"/>
                <w:color w:val="auto"/>
                <w:spacing w:val="-2"/>
                <w:sz w:val="24"/>
                <w:szCs w:val="24"/>
              </w:rPr>
              <w:t>地点：</w:t>
            </w:r>
            <w:r>
              <w:rPr>
                <w:rFonts w:hint="eastAsia" w:ascii="仿宋" w:hAnsi="仿宋" w:eastAsia="仿宋" w:cs="仿宋"/>
                <w:color w:val="auto"/>
                <w:spacing w:val="-2"/>
                <w:sz w:val="24"/>
                <w:szCs w:val="24"/>
                <w:lang w:eastAsia="zh-CN"/>
              </w:rPr>
              <w:t>策勒县农业技术推广中心</w:t>
            </w:r>
          </w:p>
        </w:tc>
      </w:tr>
      <w:tr w14:paraId="236AF8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631" w:type="dxa"/>
            <w:tcBorders>
              <w:left w:val="single" w:color="000000" w:sz="10" w:space="0"/>
            </w:tcBorders>
            <w:vAlign w:val="top"/>
          </w:tcPr>
          <w:p w14:paraId="569A22D2">
            <w:pPr>
              <w:pStyle w:val="9"/>
              <w:spacing w:before="244" w:line="180" w:lineRule="auto"/>
              <w:ind w:left="267"/>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1737" w:type="dxa"/>
            <w:tcBorders>
              <w:right w:val="single" w:color="000000" w:sz="2" w:space="0"/>
            </w:tcBorders>
            <w:vAlign w:val="center"/>
          </w:tcPr>
          <w:p w14:paraId="30EBE943">
            <w:pPr>
              <w:pStyle w:val="9"/>
              <w:spacing w:before="47" w:line="219" w:lineRule="auto"/>
              <w:ind w:right="38"/>
              <w:jc w:val="center"/>
              <w:rPr>
                <w:rFonts w:hint="eastAsia" w:ascii="仿宋" w:hAnsi="仿宋" w:eastAsia="仿宋" w:cs="仿宋"/>
                <w:color w:val="auto"/>
                <w:sz w:val="24"/>
                <w:szCs w:val="24"/>
              </w:rPr>
            </w:pPr>
            <w:r>
              <w:rPr>
                <w:rFonts w:hint="eastAsia" w:ascii="仿宋" w:hAnsi="仿宋" w:eastAsia="仿宋" w:cs="仿宋"/>
                <w:color w:val="auto"/>
                <w:spacing w:val="-4"/>
                <w:sz w:val="24"/>
                <w:szCs w:val="24"/>
              </w:rPr>
              <w:t>质量要求及质</w:t>
            </w:r>
            <w:r>
              <w:rPr>
                <w:rFonts w:hint="eastAsia" w:ascii="仿宋" w:hAnsi="仿宋" w:eastAsia="仿宋" w:cs="仿宋"/>
                <w:color w:val="auto"/>
                <w:spacing w:val="-9"/>
                <w:sz w:val="24"/>
                <w:szCs w:val="24"/>
              </w:rPr>
              <w:t>保期</w:t>
            </w:r>
          </w:p>
        </w:tc>
        <w:tc>
          <w:tcPr>
            <w:tcW w:w="7851" w:type="dxa"/>
            <w:tcBorders>
              <w:left w:val="single" w:color="000000" w:sz="2" w:space="0"/>
              <w:right w:val="single" w:color="000000" w:sz="10" w:space="0"/>
            </w:tcBorders>
            <w:vAlign w:val="top"/>
          </w:tcPr>
          <w:p w14:paraId="65731E7D">
            <w:pPr>
              <w:pStyle w:val="9"/>
              <w:spacing w:before="202" w:line="222" w:lineRule="auto"/>
              <w:ind w:left="41"/>
              <w:rPr>
                <w:rFonts w:hint="eastAsia" w:ascii="仿宋" w:hAnsi="仿宋" w:eastAsia="仿宋" w:cs="仿宋"/>
                <w:color w:val="auto"/>
                <w:sz w:val="24"/>
                <w:szCs w:val="24"/>
              </w:rPr>
            </w:pPr>
            <w:r>
              <w:rPr>
                <w:rFonts w:hint="eastAsia" w:ascii="仿宋" w:hAnsi="仿宋" w:eastAsia="仿宋" w:cs="仿宋"/>
                <w:color w:val="auto"/>
                <w:spacing w:val="-12"/>
                <w:sz w:val="24"/>
                <w:szCs w:val="24"/>
              </w:rPr>
              <w:t>合格</w:t>
            </w:r>
          </w:p>
        </w:tc>
      </w:tr>
      <w:tr w14:paraId="52B63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8" w:hRule="atLeast"/>
        </w:trPr>
        <w:tc>
          <w:tcPr>
            <w:tcW w:w="631" w:type="dxa"/>
            <w:tcBorders>
              <w:left w:val="single" w:color="000000" w:sz="10" w:space="0"/>
            </w:tcBorders>
            <w:vAlign w:val="top"/>
          </w:tcPr>
          <w:p w14:paraId="670CCA87">
            <w:pPr>
              <w:pStyle w:val="9"/>
              <w:spacing w:before="203" w:line="181" w:lineRule="auto"/>
              <w:ind w:left="204"/>
              <w:rPr>
                <w:rFonts w:hint="eastAsia" w:ascii="仿宋" w:hAnsi="仿宋" w:eastAsia="仿宋" w:cs="仿宋"/>
                <w:color w:val="auto"/>
                <w:sz w:val="24"/>
                <w:szCs w:val="24"/>
              </w:rPr>
            </w:pPr>
            <w:r>
              <w:rPr>
                <w:rFonts w:hint="eastAsia" w:ascii="仿宋" w:hAnsi="仿宋" w:eastAsia="仿宋" w:cs="仿宋"/>
                <w:color w:val="auto"/>
                <w:spacing w:val="-14"/>
                <w:sz w:val="24"/>
                <w:szCs w:val="24"/>
              </w:rPr>
              <w:t>10</w:t>
            </w:r>
          </w:p>
        </w:tc>
        <w:tc>
          <w:tcPr>
            <w:tcW w:w="1737" w:type="dxa"/>
            <w:tcBorders>
              <w:right w:val="single" w:color="000000" w:sz="2" w:space="0"/>
            </w:tcBorders>
            <w:vAlign w:val="top"/>
          </w:tcPr>
          <w:p w14:paraId="27F2C774">
            <w:pPr>
              <w:pStyle w:val="9"/>
              <w:spacing w:before="163" w:line="222" w:lineRule="auto"/>
              <w:ind w:left="266"/>
              <w:rPr>
                <w:rFonts w:hint="eastAsia" w:ascii="仿宋" w:hAnsi="仿宋" w:eastAsia="仿宋" w:cs="仿宋"/>
                <w:color w:val="auto"/>
                <w:sz w:val="24"/>
                <w:szCs w:val="24"/>
              </w:rPr>
            </w:pPr>
            <w:r>
              <w:rPr>
                <w:rFonts w:hint="eastAsia" w:ascii="仿宋" w:hAnsi="仿宋" w:eastAsia="仿宋" w:cs="仿宋"/>
                <w:color w:val="auto"/>
                <w:spacing w:val="-3"/>
                <w:sz w:val="24"/>
                <w:szCs w:val="24"/>
              </w:rPr>
              <w:t>联合体投标</w:t>
            </w:r>
          </w:p>
        </w:tc>
        <w:tc>
          <w:tcPr>
            <w:tcW w:w="7851" w:type="dxa"/>
            <w:tcBorders>
              <w:left w:val="single" w:color="000000" w:sz="2" w:space="0"/>
              <w:right w:val="single" w:color="000000" w:sz="10" w:space="0"/>
            </w:tcBorders>
            <w:vAlign w:val="top"/>
          </w:tcPr>
          <w:p w14:paraId="774FA334">
            <w:pPr>
              <w:pStyle w:val="9"/>
              <w:spacing w:before="163" w:line="223" w:lineRule="auto"/>
              <w:ind w:left="40"/>
              <w:rPr>
                <w:rFonts w:hint="eastAsia" w:ascii="仿宋" w:hAnsi="仿宋" w:eastAsia="仿宋" w:cs="仿宋"/>
                <w:color w:val="auto"/>
                <w:sz w:val="24"/>
                <w:szCs w:val="24"/>
              </w:rPr>
            </w:pPr>
            <w:r>
              <w:rPr>
                <w:rFonts w:hint="eastAsia" w:ascii="仿宋" w:hAnsi="仿宋" w:eastAsia="仿宋" w:cs="仿宋"/>
                <w:color w:val="auto"/>
                <w:spacing w:val="-8"/>
                <w:sz w:val="24"/>
                <w:szCs w:val="24"/>
              </w:rPr>
              <w:t>不接受</w:t>
            </w:r>
          </w:p>
        </w:tc>
      </w:tr>
      <w:tr w14:paraId="2B3F9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atLeast"/>
        </w:trPr>
        <w:tc>
          <w:tcPr>
            <w:tcW w:w="631" w:type="dxa"/>
            <w:tcBorders>
              <w:left w:val="single" w:color="000000" w:sz="10" w:space="0"/>
            </w:tcBorders>
            <w:vAlign w:val="top"/>
          </w:tcPr>
          <w:p w14:paraId="13C672A5">
            <w:pPr>
              <w:pStyle w:val="9"/>
              <w:spacing w:before="279" w:line="181" w:lineRule="auto"/>
              <w:ind w:left="204"/>
              <w:rPr>
                <w:rFonts w:hint="eastAsia" w:ascii="仿宋" w:hAnsi="仿宋" w:eastAsia="仿宋" w:cs="仿宋"/>
                <w:color w:val="auto"/>
                <w:sz w:val="24"/>
                <w:szCs w:val="24"/>
              </w:rPr>
            </w:pPr>
            <w:r>
              <w:rPr>
                <w:rFonts w:hint="eastAsia" w:ascii="仿宋" w:hAnsi="仿宋" w:eastAsia="仿宋" w:cs="仿宋"/>
                <w:color w:val="auto"/>
                <w:spacing w:val="-14"/>
                <w:sz w:val="24"/>
                <w:szCs w:val="24"/>
              </w:rPr>
              <w:t>11</w:t>
            </w:r>
          </w:p>
        </w:tc>
        <w:tc>
          <w:tcPr>
            <w:tcW w:w="1737" w:type="dxa"/>
            <w:tcBorders>
              <w:right w:val="single" w:color="000000" w:sz="2" w:space="0"/>
            </w:tcBorders>
            <w:vAlign w:val="top"/>
          </w:tcPr>
          <w:p w14:paraId="1AAC70EC">
            <w:pPr>
              <w:pStyle w:val="9"/>
              <w:spacing w:before="238" w:line="222" w:lineRule="auto"/>
              <w:ind w:left="271"/>
              <w:rPr>
                <w:rFonts w:hint="eastAsia" w:ascii="仿宋" w:hAnsi="仿宋" w:eastAsia="仿宋" w:cs="仿宋"/>
                <w:color w:val="auto"/>
                <w:sz w:val="24"/>
                <w:szCs w:val="24"/>
              </w:rPr>
            </w:pPr>
            <w:r>
              <w:rPr>
                <w:rFonts w:hint="eastAsia" w:ascii="仿宋" w:hAnsi="仿宋" w:eastAsia="仿宋" w:cs="仿宋"/>
                <w:color w:val="auto"/>
                <w:spacing w:val="-4"/>
                <w:sz w:val="24"/>
                <w:szCs w:val="24"/>
              </w:rPr>
              <w:t>采购概算价</w:t>
            </w:r>
          </w:p>
        </w:tc>
        <w:tc>
          <w:tcPr>
            <w:tcW w:w="7851" w:type="dxa"/>
            <w:tcBorders>
              <w:left w:val="single" w:color="000000" w:sz="2" w:space="0"/>
              <w:right w:val="single" w:color="000000" w:sz="10" w:space="0"/>
            </w:tcBorders>
            <w:vAlign w:val="top"/>
          </w:tcPr>
          <w:p w14:paraId="04F0E434">
            <w:pPr>
              <w:pStyle w:val="9"/>
              <w:spacing w:before="71" w:line="237" w:lineRule="auto"/>
              <w:ind w:left="34" w:right="1123" w:firstLine="1"/>
              <w:rPr>
                <w:rFonts w:hint="eastAsia" w:ascii="仿宋" w:hAnsi="仿宋" w:eastAsia="仿宋" w:cs="仿宋"/>
                <w:color w:val="auto"/>
                <w:sz w:val="24"/>
                <w:szCs w:val="24"/>
              </w:rPr>
            </w:pPr>
            <w:r>
              <w:rPr>
                <w:rFonts w:hint="eastAsia" w:ascii="仿宋" w:hAnsi="仿宋" w:eastAsia="仿宋" w:cs="仿宋"/>
                <w:b/>
                <w:bCs/>
                <w:color w:val="auto"/>
                <w:spacing w:val="-4"/>
                <w:sz w:val="24"/>
                <w:szCs w:val="24"/>
              </w:rPr>
              <w:t>本标段预算金额为</w:t>
            </w:r>
            <w:r>
              <w:rPr>
                <w:rFonts w:hint="eastAsia" w:ascii="仿宋" w:hAnsi="仿宋" w:eastAsia="仿宋" w:cs="仿宋"/>
                <w:color w:val="auto"/>
                <w:spacing w:val="-29"/>
                <w:sz w:val="24"/>
                <w:szCs w:val="24"/>
              </w:rPr>
              <w:t xml:space="preserve"> </w:t>
            </w:r>
            <w:r>
              <w:rPr>
                <w:rFonts w:hint="eastAsia" w:ascii="仿宋" w:hAnsi="仿宋" w:eastAsia="仿宋" w:cs="仿宋"/>
                <w:b/>
                <w:bCs/>
                <w:color w:val="auto"/>
                <w:spacing w:val="-4"/>
                <w:sz w:val="24"/>
                <w:szCs w:val="24"/>
                <w:lang w:eastAsia="zh-CN"/>
              </w:rPr>
              <w:t>659500.00</w:t>
            </w:r>
            <w:r>
              <w:rPr>
                <w:rFonts w:hint="eastAsia" w:ascii="仿宋" w:hAnsi="仿宋" w:eastAsia="仿宋" w:cs="仿宋"/>
                <w:color w:val="auto"/>
                <w:spacing w:val="-41"/>
                <w:sz w:val="24"/>
                <w:szCs w:val="24"/>
              </w:rPr>
              <w:t xml:space="preserve"> </w:t>
            </w:r>
            <w:r>
              <w:rPr>
                <w:rFonts w:hint="eastAsia" w:ascii="仿宋" w:hAnsi="仿宋" w:eastAsia="仿宋" w:cs="仿宋"/>
                <w:b/>
                <w:bCs/>
                <w:color w:val="auto"/>
                <w:spacing w:val="-4"/>
                <w:sz w:val="24"/>
                <w:szCs w:val="24"/>
              </w:rPr>
              <w:t>元，最高限价为：</w:t>
            </w:r>
            <w:r>
              <w:rPr>
                <w:rFonts w:hint="eastAsia" w:ascii="仿宋" w:hAnsi="仿宋" w:eastAsia="仿宋" w:cs="仿宋"/>
                <w:b/>
                <w:bCs/>
                <w:color w:val="auto"/>
                <w:spacing w:val="-4"/>
                <w:sz w:val="24"/>
                <w:szCs w:val="24"/>
                <w:lang w:eastAsia="zh-CN"/>
              </w:rPr>
              <w:t>659500.00</w:t>
            </w:r>
            <w:r>
              <w:rPr>
                <w:rFonts w:hint="eastAsia" w:ascii="仿宋" w:hAnsi="仿宋" w:eastAsia="仿宋" w:cs="仿宋"/>
                <w:color w:val="auto"/>
                <w:spacing w:val="-40"/>
                <w:sz w:val="24"/>
                <w:szCs w:val="24"/>
              </w:rPr>
              <w:t xml:space="preserve"> </w:t>
            </w:r>
            <w:r>
              <w:rPr>
                <w:rFonts w:hint="eastAsia" w:ascii="仿宋" w:hAnsi="仿宋" w:eastAsia="仿宋" w:cs="仿宋"/>
                <w:b/>
                <w:bCs/>
                <w:color w:val="auto"/>
                <w:spacing w:val="-4"/>
                <w:sz w:val="24"/>
                <w:szCs w:val="24"/>
              </w:rPr>
              <w:t>元</w:t>
            </w:r>
            <w:r>
              <w:rPr>
                <w:rFonts w:hint="eastAsia" w:ascii="仿宋" w:hAnsi="仿宋" w:eastAsia="仿宋" w:cs="仿宋"/>
                <w:color w:val="auto"/>
                <w:sz w:val="24"/>
                <w:szCs w:val="24"/>
              </w:rPr>
              <w:t xml:space="preserve"> </w:t>
            </w:r>
            <w:r>
              <w:rPr>
                <w:rFonts w:hint="eastAsia" w:ascii="仿宋" w:hAnsi="仿宋" w:eastAsia="仿宋" w:cs="仿宋"/>
                <w:b/>
                <w:bCs/>
                <w:color w:val="auto"/>
                <w:spacing w:val="-3"/>
                <w:sz w:val="24"/>
                <w:szCs w:val="24"/>
              </w:rPr>
              <w:t>投标报价高于最高限价按无效报价处理，敬请供应商注意！</w:t>
            </w:r>
          </w:p>
        </w:tc>
      </w:tr>
      <w:tr w14:paraId="1B1D77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4" w:hRule="atLeast"/>
        </w:trPr>
        <w:tc>
          <w:tcPr>
            <w:tcW w:w="631" w:type="dxa"/>
            <w:tcBorders>
              <w:left w:val="single" w:color="000000" w:sz="10" w:space="0"/>
              <w:bottom w:val="single" w:color="000000" w:sz="10" w:space="0"/>
            </w:tcBorders>
            <w:vAlign w:val="top"/>
          </w:tcPr>
          <w:p w14:paraId="6C7D6835">
            <w:pPr>
              <w:spacing w:line="252" w:lineRule="auto"/>
              <w:rPr>
                <w:rFonts w:hint="eastAsia" w:ascii="仿宋" w:hAnsi="仿宋" w:eastAsia="仿宋" w:cs="仿宋"/>
                <w:color w:val="auto"/>
                <w:sz w:val="24"/>
                <w:szCs w:val="24"/>
              </w:rPr>
            </w:pPr>
          </w:p>
          <w:p w14:paraId="07D8A87B">
            <w:pPr>
              <w:spacing w:line="252" w:lineRule="auto"/>
              <w:rPr>
                <w:rFonts w:hint="eastAsia" w:ascii="仿宋" w:hAnsi="仿宋" w:eastAsia="仿宋" w:cs="仿宋"/>
                <w:color w:val="auto"/>
                <w:sz w:val="24"/>
                <w:szCs w:val="24"/>
              </w:rPr>
            </w:pPr>
          </w:p>
          <w:p w14:paraId="32918EE0">
            <w:pPr>
              <w:spacing w:line="253" w:lineRule="auto"/>
              <w:rPr>
                <w:rFonts w:hint="eastAsia" w:ascii="仿宋" w:hAnsi="仿宋" w:eastAsia="仿宋" w:cs="仿宋"/>
                <w:color w:val="auto"/>
                <w:sz w:val="24"/>
                <w:szCs w:val="24"/>
              </w:rPr>
            </w:pPr>
          </w:p>
          <w:p w14:paraId="485E0B36">
            <w:pPr>
              <w:spacing w:line="253" w:lineRule="auto"/>
              <w:rPr>
                <w:rFonts w:hint="eastAsia" w:ascii="仿宋" w:hAnsi="仿宋" w:eastAsia="仿宋" w:cs="仿宋"/>
                <w:color w:val="auto"/>
                <w:sz w:val="24"/>
                <w:szCs w:val="24"/>
              </w:rPr>
            </w:pPr>
          </w:p>
          <w:p w14:paraId="31A72791">
            <w:pPr>
              <w:spacing w:line="253" w:lineRule="auto"/>
              <w:rPr>
                <w:rFonts w:hint="eastAsia" w:ascii="仿宋" w:hAnsi="仿宋" w:eastAsia="仿宋" w:cs="仿宋"/>
                <w:color w:val="auto"/>
                <w:sz w:val="24"/>
                <w:szCs w:val="24"/>
              </w:rPr>
            </w:pPr>
          </w:p>
          <w:p w14:paraId="12692744">
            <w:pPr>
              <w:spacing w:line="253" w:lineRule="auto"/>
              <w:rPr>
                <w:rFonts w:hint="eastAsia" w:ascii="仿宋" w:hAnsi="仿宋" w:eastAsia="仿宋" w:cs="仿宋"/>
                <w:color w:val="auto"/>
                <w:sz w:val="24"/>
                <w:szCs w:val="24"/>
              </w:rPr>
            </w:pPr>
          </w:p>
          <w:p w14:paraId="10ADF6AF">
            <w:pPr>
              <w:spacing w:line="253" w:lineRule="auto"/>
              <w:rPr>
                <w:rFonts w:hint="eastAsia" w:ascii="仿宋" w:hAnsi="仿宋" w:eastAsia="仿宋" w:cs="仿宋"/>
                <w:color w:val="auto"/>
                <w:sz w:val="24"/>
                <w:szCs w:val="24"/>
              </w:rPr>
            </w:pPr>
          </w:p>
          <w:p w14:paraId="2C2DDFB4">
            <w:pPr>
              <w:spacing w:line="253" w:lineRule="auto"/>
              <w:rPr>
                <w:rFonts w:hint="eastAsia" w:ascii="仿宋" w:hAnsi="仿宋" w:eastAsia="仿宋" w:cs="仿宋"/>
                <w:color w:val="auto"/>
                <w:sz w:val="24"/>
                <w:szCs w:val="24"/>
              </w:rPr>
            </w:pPr>
          </w:p>
          <w:p w14:paraId="2FB4F24A">
            <w:pPr>
              <w:pStyle w:val="9"/>
              <w:spacing w:before="78" w:line="181" w:lineRule="auto"/>
              <w:ind w:left="204"/>
              <w:rPr>
                <w:rFonts w:hint="eastAsia" w:ascii="仿宋" w:hAnsi="仿宋" w:eastAsia="仿宋" w:cs="仿宋"/>
                <w:color w:val="auto"/>
                <w:sz w:val="24"/>
                <w:szCs w:val="24"/>
              </w:rPr>
            </w:pPr>
            <w:r>
              <w:rPr>
                <w:rFonts w:hint="eastAsia" w:ascii="仿宋" w:hAnsi="仿宋" w:eastAsia="仿宋" w:cs="仿宋"/>
                <w:color w:val="auto"/>
                <w:spacing w:val="-14"/>
                <w:sz w:val="24"/>
                <w:szCs w:val="24"/>
              </w:rPr>
              <w:t>12</w:t>
            </w:r>
          </w:p>
        </w:tc>
        <w:tc>
          <w:tcPr>
            <w:tcW w:w="1737" w:type="dxa"/>
            <w:tcBorders>
              <w:bottom w:val="single" w:color="000000" w:sz="10" w:space="0"/>
              <w:right w:val="single" w:color="000000" w:sz="2" w:space="0"/>
            </w:tcBorders>
            <w:vAlign w:val="top"/>
          </w:tcPr>
          <w:p w14:paraId="1BF995E7">
            <w:pPr>
              <w:spacing w:line="247" w:lineRule="auto"/>
              <w:rPr>
                <w:rFonts w:hint="eastAsia" w:ascii="仿宋" w:hAnsi="仿宋" w:eastAsia="仿宋" w:cs="仿宋"/>
                <w:color w:val="auto"/>
                <w:sz w:val="24"/>
                <w:szCs w:val="24"/>
              </w:rPr>
            </w:pPr>
          </w:p>
          <w:p w14:paraId="01510414">
            <w:pPr>
              <w:spacing w:line="247" w:lineRule="auto"/>
              <w:rPr>
                <w:rFonts w:hint="eastAsia" w:ascii="仿宋" w:hAnsi="仿宋" w:eastAsia="仿宋" w:cs="仿宋"/>
                <w:color w:val="auto"/>
                <w:sz w:val="24"/>
                <w:szCs w:val="24"/>
              </w:rPr>
            </w:pPr>
          </w:p>
          <w:p w14:paraId="6BAACF49">
            <w:pPr>
              <w:spacing w:line="247" w:lineRule="auto"/>
              <w:rPr>
                <w:rFonts w:hint="eastAsia" w:ascii="仿宋" w:hAnsi="仿宋" w:eastAsia="仿宋" w:cs="仿宋"/>
                <w:color w:val="auto"/>
                <w:sz w:val="24"/>
                <w:szCs w:val="24"/>
              </w:rPr>
            </w:pPr>
          </w:p>
          <w:p w14:paraId="03DD7130">
            <w:pPr>
              <w:spacing w:line="248" w:lineRule="auto"/>
              <w:rPr>
                <w:rFonts w:hint="eastAsia" w:ascii="仿宋" w:hAnsi="仿宋" w:eastAsia="仿宋" w:cs="仿宋"/>
                <w:color w:val="auto"/>
                <w:sz w:val="24"/>
                <w:szCs w:val="24"/>
              </w:rPr>
            </w:pPr>
          </w:p>
          <w:p w14:paraId="6EE137BF">
            <w:pPr>
              <w:spacing w:line="248" w:lineRule="auto"/>
              <w:rPr>
                <w:rFonts w:hint="eastAsia" w:ascii="仿宋" w:hAnsi="仿宋" w:eastAsia="仿宋" w:cs="仿宋"/>
                <w:color w:val="auto"/>
                <w:sz w:val="24"/>
                <w:szCs w:val="24"/>
              </w:rPr>
            </w:pPr>
          </w:p>
          <w:p w14:paraId="02675F17">
            <w:pPr>
              <w:spacing w:line="248" w:lineRule="auto"/>
              <w:rPr>
                <w:rFonts w:hint="eastAsia" w:ascii="仿宋" w:hAnsi="仿宋" w:eastAsia="仿宋" w:cs="仿宋"/>
                <w:color w:val="auto"/>
                <w:sz w:val="24"/>
                <w:szCs w:val="24"/>
              </w:rPr>
            </w:pPr>
          </w:p>
          <w:p w14:paraId="610EB30B">
            <w:pPr>
              <w:spacing w:line="248" w:lineRule="auto"/>
              <w:rPr>
                <w:rFonts w:hint="eastAsia" w:ascii="仿宋" w:hAnsi="仿宋" w:eastAsia="仿宋" w:cs="仿宋"/>
                <w:color w:val="auto"/>
                <w:sz w:val="24"/>
                <w:szCs w:val="24"/>
              </w:rPr>
            </w:pPr>
          </w:p>
          <w:p w14:paraId="38084DF9">
            <w:pPr>
              <w:spacing w:line="248" w:lineRule="auto"/>
              <w:rPr>
                <w:rFonts w:hint="eastAsia" w:ascii="仿宋" w:hAnsi="仿宋" w:eastAsia="仿宋" w:cs="仿宋"/>
                <w:color w:val="auto"/>
                <w:sz w:val="24"/>
                <w:szCs w:val="24"/>
              </w:rPr>
            </w:pPr>
          </w:p>
          <w:p w14:paraId="34F7C2C1">
            <w:pPr>
              <w:pStyle w:val="9"/>
              <w:spacing w:before="78" w:line="221" w:lineRule="auto"/>
              <w:ind w:left="272"/>
              <w:rPr>
                <w:rFonts w:hint="eastAsia" w:ascii="仿宋" w:hAnsi="仿宋" w:eastAsia="仿宋" w:cs="仿宋"/>
                <w:color w:val="auto"/>
                <w:sz w:val="24"/>
                <w:szCs w:val="24"/>
              </w:rPr>
            </w:pPr>
            <w:r>
              <w:rPr>
                <w:rFonts w:hint="eastAsia" w:ascii="仿宋" w:hAnsi="仿宋" w:eastAsia="仿宋" w:cs="仿宋"/>
                <w:color w:val="auto"/>
                <w:spacing w:val="-4"/>
                <w:sz w:val="24"/>
                <w:szCs w:val="24"/>
              </w:rPr>
              <w:t>谈判保证金</w:t>
            </w:r>
          </w:p>
        </w:tc>
        <w:tc>
          <w:tcPr>
            <w:tcW w:w="7851" w:type="dxa"/>
            <w:tcBorders>
              <w:left w:val="single" w:color="000000" w:sz="2" w:space="0"/>
              <w:bottom w:val="single" w:color="000000" w:sz="10" w:space="0"/>
              <w:right w:val="single" w:color="000000" w:sz="10" w:space="0"/>
            </w:tcBorders>
            <w:vAlign w:val="top"/>
          </w:tcPr>
          <w:p w14:paraId="14FE861F">
            <w:pPr>
              <w:pStyle w:val="9"/>
              <w:spacing w:before="51" w:line="221" w:lineRule="auto"/>
              <w:ind w:left="36"/>
              <w:rPr>
                <w:rFonts w:hint="eastAsia" w:ascii="仿宋" w:hAnsi="仿宋" w:eastAsia="仿宋" w:cs="仿宋"/>
                <w:color w:val="auto"/>
                <w:sz w:val="24"/>
                <w:szCs w:val="24"/>
              </w:rPr>
            </w:pPr>
            <w:r>
              <w:rPr>
                <w:rFonts w:hint="eastAsia" w:ascii="仿宋" w:hAnsi="仿宋" w:eastAsia="仿宋" w:cs="仿宋"/>
                <w:b/>
                <w:bCs/>
                <w:color w:val="auto"/>
                <w:spacing w:val="-4"/>
                <w:sz w:val="24"/>
                <w:szCs w:val="24"/>
              </w:rPr>
              <w:t>本项目投标保证金为人民币</w:t>
            </w:r>
            <w:r>
              <w:rPr>
                <w:rFonts w:hint="eastAsia" w:ascii="仿宋" w:hAnsi="仿宋" w:eastAsia="仿宋" w:cs="仿宋"/>
                <w:color w:val="auto"/>
                <w:spacing w:val="-29"/>
                <w:sz w:val="24"/>
                <w:szCs w:val="24"/>
              </w:rPr>
              <w:t xml:space="preserve"> </w:t>
            </w:r>
            <w:r>
              <w:rPr>
                <w:rFonts w:hint="eastAsia" w:ascii="仿宋" w:hAnsi="仿宋" w:eastAsia="仿宋" w:cs="仿宋"/>
                <w:b/>
                <w:bCs/>
                <w:color w:val="auto"/>
                <w:spacing w:val="-4"/>
                <w:sz w:val="24"/>
                <w:szCs w:val="24"/>
                <w:lang w:val="en-US" w:eastAsia="zh-CN"/>
              </w:rPr>
              <w:t>6000.00</w:t>
            </w:r>
            <w:r>
              <w:rPr>
                <w:rFonts w:hint="eastAsia" w:ascii="仿宋" w:hAnsi="仿宋" w:eastAsia="仿宋" w:cs="仿宋"/>
                <w:b/>
                <w:bCs/>
                <w:color w:val="auto"/>
                <w:spacing w:val="-4"/>
                <w:sz w:val="24"/>
                <w:szCs w:val="24"/>
              </w:rPr>
              <w:t>元（</w:t>
            </w:r>
            <w:r>
              <w:rPr>
                <w:rFonts w:hint="eastAsia" w:ascii="仿宋" w:hAnsi="仿宋" w:eastAsia="仿宋" w:cs="仿宋"/>
                <w:b/>
                <w:bCs/>
                <w:color w:val="auto"/>
                <w:spacing w:val="-4"/>
                <w:sz w:val="24"/>
                <w:szCs w:val="24"/>
                <w:lang w:val="en-US" w:eastAsia="zh-CN"/>
              </w:rPr>
              <w:t>陆</w:t>
            </w:r>
            <w:r>
              <w:rPr>
                <w:rFonts w:hint="eastAsia" w:ascii="仿宋" w:hAnsi="仿宋" w:eastAsia="仿宋" w:cs="仿宋"/>
                <w:b/>
                <w:bCs/>
                <w:color w:val="auto"/>
                <w:spacing w:val="-4"/>
                <w:sz w:val="24"/>
                <w:szCs w:val="24"/>
              </w:rPr>
              <w:t>仟元整）</w:t>
            </w:r>
          </w:p>
          <w:p w14:paraId="426457B1">
            <w:pPr>
              <w:pStyle w:val="9"/>
              <w:spacing w:before="22" w:line="231" w:lineRule="auto"/>
              <w:ind w:left="48" w:right="1552" w:hanging="12"/>
              <w:rPr>
                <w:rFonts w:hint="eastAsia" w:ascii="仿宋" w:hAnsi="仿宋" w:eastAsia="仿宋" w:cs="仿宋"/>
                <w:color w:val="auto"/>
                <w:sz w:val="24"/>
                <w:szCs w:val="24"/>
                <w:lang w:eastAsia="zh-CN"/>
              </w:rPr>
            </w:pPr>
            <w:r>
              <w:rPr>
                <w:rFonts w:hint="eastAsia" w:ascii="仿宋" w:hAnsi="仿宋" w:eastAsia="仿宋" w:cs="仿宋"/>
                <w:b/>
                <w:bCs/>
                <w:color w:val="auto"/>
                <w:spacing w:val="-3"/>
                <w:sz w:val="24"/>
                <w:szCs w:val="24"/>
              </w:rPr>
              <w:t>缴纳方式：转账汇款（对公转账，从基本账户转入）或保函</w:t>
            </w:r>
            <w:r>
              <w:rPr>
                <w:rFonts w:hint="eastAsia" w:ascii="仿宋" w:hAnsi="仿宋" w:eastAsia="仿宋" w:cs="仿宋"/>
                <w:color w:val="auto"/>
                <w:spacing w:val="18"/>
                <w:sz w:val="24"/>
                <w:szCs w:val="24"/>
              </w:rPr>
              <w:t xml:space="preserve"> </w:t>
            </w:r>
            <w:r>
              <w:rPr>
                <w:rFonts w:hint="eastAsia" w:ascii="仿宋" w:hAnsi="仿宋" w:eastAsia="仿宋" w:cs="仿宋"/>
                <w:b/>
                <w:bCs/>
                <w:color w:val="auto"/>
                <w:spacing w:val="-4"/>
                <w:sz w:val="24"/>
                <w:szCs w:val="24"/>
              </w:rPr>
              <w:t>收款户名：</w:t>
            </w:r>
            <w:r>
              <w:rPr>
                <w:rFonts w:hint="eastAsia" w:ascii="仿宋" w:hAnsi="仿宋" w:eastAsia="仿宋" w:cs="仿宋"/>
                <w:b/>
                <w:bCs/>
                <w:color w:val="auto"/>
                <w:spacing w:val="-4"/>
                <w:sz w:val="24"/>
                <w:szCs w:val="24"/>
                <w:lang w:eastAsia="zh-CN"/>
              </w:rPr>
              <w:t>策勒县农业技术推广中心</w:t>
            </w:r>
          </w:p>
          <w:p w14:paraId="34FFCB23">
            <w:pPr>
              <w:pStyle w:val="9"/>
              <w:spacing w:before="20" w:line="224" w:lineRule="auto"/>
              <w:ind w:left="32"/>
              <w:rPr>
                <w:rFonts w:hint="eastAsia" w:ascii="仿宋" w:hAnsi="仿宋" w:eastAsia="仿宋" w:cs="仿宋"/>
                <w:color w:val="auto"/>
                <w:sz w:val="24"/>
                <w:szCs w:val="24"/>
                <w:lang w:val="en-US" w:eastAsia="zh-CN"/>
              </w:rPr>
            </w:pPr>
            <w:r>
              <w:rPr>
                <w:rFonts w:hint="eastAsia" w:ascii="仿宋" w:hAnsi="仿宋" w:eastAsia="仿宋" w:cs="仿宋"/>
                <w:b/>
                <w:bCs/>
                <w:color w:val="auto"/>
                <w:spacing w:val="-2"/>
                <w:sz w:val="24"/>
                <w:szCs w:val="24"/>
              </w:rPr>
              <w:t>账</w:t>
            </w:r>
            <w:r>
              <w:rPr>
                <w:rFonts w:hint="eastAsia" w:ascii="仿宋" w:hAnsi="仿宋" w:eastAsia="仿宋" w:cs="仿宋"/>
                <w:color w:val="auto"/>
                <w:spacing w:val="-2"/>
                <w:sz w:val="24"/>
                <w:szCs w:val="24"/>
              </w:rPr>
              <w:t xml:space="preserve">    </w:t>
            </w:r>
            <w:r>
              <w:rPr>
                <w:rFonts w:hint="eastAsia" w:ascii="仿宋" w:hAnsi="仿宋" w:eastAsia="仿宋" w:cs="仿宋"/>
                <w:b/>
                <w:bCs/>
                <w:color w:val="auto"/>
                <w:spacing w:val="-2"/>
                <w:sz w:val="24"/>
                <w:szCs w:val="24"/>
              </w:rPr>
              <w:t>号：3058190104000</w:t>
            </w:r>
            <w:r>
              <w:rPr>
                <w:rFonts w:hint="eastAsia" w:ascii="仿宋" w:hAnsi="仿宋" w:eastAsia="仿宋" w:cs="仿宋"/>
                <w:b/>
                <w:bCs/>
                <w:color w:val="auto"/>
                <w:spacing w:val="-2"/>
                <w:sz w:val="24"/>
                <w:szCs w:val="24"/>
                <w:lang w:val="en-US" w:eastAsia="zh-CN"/>
              </w:rPr>
              <w:t>9678</w:t>
            </w:r>
          </w:p>
          <w:p w14:paraId="6F77974C">
            <w:pPr>
              <w:pStyle w:val="9"/>
              <w:spacing w:before="20" w:line="221" w:lineRule="auto"/>
              <w:ind w:left="35"/>
              <w:rPr>
                <w:rFonts w:hint="eastAsia" w:ascii="仿宋" w:hAnsi="仿宋" w:eastAsia="仿宋" w:cs="仿宋"/>
                <w:color w:val="auto"/>
                <w:sz w:val="24"/>
                <w:szCs w:val="24"/>
              </w:rPr>
            </w:pPr>
            <w:r>
              <w:rPr>
                <w:rFonts w:hint="eastAsia" w:ascii="仿宋" w:hAnsi="仿宋" w:eastAsia="仿宋" w:cs="仿宋"/>
                <w:b/>
                <w:bCs/>
                <w:color w:val="auto"/>
                <w:spacing w:val="-5"/>
                <w:sz w:val="24"/>
                <w:szCs w:val="24"/>
              </w:rPr>
              <w:t>开户银行：</w:t>
            </w:r>
            <w:r>
              <w:rPr>
                <w:rFonts w:hint="eastAsia" w:ascii="仿宋" w:hAnsi="仿宋" w:eastAsia="仿宋" w:cs="仿宋"/>
                <w:color w:val="auto"/>
                <w:spacing w:val="-64"/>
                <w:sz w:val="24"/>
                <w:szCs w:val="24"/>
              </w:rPr>
              <w:t xml:space="preserve"> </w:t>
            </w:r>
            <w:r>
              <w:rPr>
                <w:rFonts w:hint="eastAsia" w:ascii="仿宋" w:hAnsi="仿宋" w:eastAsia="仿宋" w:cs="仿宋"/>
                <w:b/>
                <w:bCs/>
                <w:color w:val="auto"/>
                <w:spacing w:val="-5"/>
                <w:sz w:val="24"/>
                <w:szCs w:val="24"/>
              </w:rPr>
              <w:t>中国农业银行股份有限公司策勒县支行</w:t>
            </w:r>
          </w:p>
          <w:p w14:paraId="1593D3B6">
            <w:pPr>
              <w:pStyle w:val="9"/>
              <w:spacing w:before="23" w:line="236" w:lineRule="auto"/>
              <w:ind w:left="36" w:right="16" w:firstLine="4"/>
              <w:rPr>
                <w:rFonts w:hint="eastAsia" w:ascii="仿宋" w:hAnsi="仿宋" w:eastAsia="仿宋" w:cs="仿宋"/>
                <w:color w:val="auto"/>
                <w:sz w:val="24"/>
                <w:szCs w:val="24"/>
              </w:rPr>
            </w:pPr>
            <w:r>
              <w:rPr>
                <w:rFonts w:hint="eastAsia" w:ascii="仿宋" w:hAnsi="仿宋" w:eastAsia="仿宋" w:cs="仿宋"/>
                <w:b/>
                <w:bCs/>
                <w:color w:val="auto"/>
                <w:spacing w:val="-8"/>
                <w:sz w:val="24"/>
                <w:szCs w:val="24"/>
              </w:rPr>
              <w:t>（备注：投标保证金必</w:t>
            </w:r>
            <w:r>
              <w:rPr>
                <w:rFonts w:hint="eastAsia" w:ascii="仿宋" w:hAnsi="仿宋" w:eastAsia="仿宋" w:cs="仿宋"/>
                <w:b/>
                <w:bCs/>
                <w:color w:val="auto"/>
                <w:spacing w:val="-2"/>
                <w:sz w:val="24"/>
                <w:szCs w:val="24"/>
              </w:rPr>
              <w:t>须在 2025年04月</w:t>
            </w:r>
            <w:r>
              <w:rPr>
                <w:rFonts w:hint="eastAsia" w:ascii="仿宋" w:hAnsi="仿宋" w:eastAsia="仿宋" w:cs="仿宋"/>
                <w:b/>
                <w:bCs/>
                <w:color w:val="auto"/>
                <w:spacing w:val="-2"/>
                <w:sz w:val="24"/>
                <w:szCs w:val="24"/>
                <w:lang w:val="en-US" w:eastAsia="zh-CN"/>
              </w:rPr>
              <w:t>1</w:t>
            </w:r>
            <w:r>
              <w:rPr>
                <w:rFonts w:hint="eastAsia" w:cs="仿宋"/>
                <w:b/>
                <w:bCs/>
                <w:color w:val="auto"/>
                <w:spacing w:val="-2"/>
                <w:sz w:val="24"/>
                <w:szCs w:val="24"/>
                <w:lang w:val="en-US" w:eastAsia="zh-CN"/>
              </w:rPr>
              <w:t>0</w:t>
            </w:r>
            <w:r>
              <w:rPr>
                <w:rFonts w:hint="eastAsia" w:ascii="仿宋" w:hAnsi="仿宋" w:eastAsia="仿宋" w:cs="仿宋"/>
                <w:b/>
                <w:bCs/>
                <w:color w:val="auto"/>
                <w:spacing w:val="-2"/>
                <w:sz w:val="24"/>
                <w:szCs w:val="24"/>
              </w:rPr>
              <w:t>日 11:</w:t>
            </w:r>
            <w:r>
              <w:rPr>
                <w:rFonts w:hint="eastAsia" w:ascii="仿宋" w:hAnsi="仿宋" w:eastAsia="仿宋" w:cs="仿宋"/>
                <w:b/>
                <w:bCs/>
                <w:color w:val="auto"/>
                <w:spacing w:val="-8"/>
                <w:sz w:val="24"/>
                <w:szCs w:val="24"/>
              </w:rPr>
              <w:t>00</w:t>
            </w:r>
            <w:r>
              <w:rPr>
                <w:rFonts w:hint="eastAsia" w:ascii="仿宋" w:hAnsi="仿宋" w:eastAsia="仿宋" w:cs="仿宋"/>
                <w:color w:val="auto"/>
                <w:spacing w:val="-44"/>
                <w:sz w:val="24"/>
                <w:szCs w:val="24"/>
              </w:rPr>
              <w:t xml:space="preserve"> </w:t>
            </w:r>
            <w:r>
              <w:rPr>
                <w:rFonts w:hint="eastAsia" w:ascii="仿宋" w:hAnsi="仿宋" w:eastAsia="仿宋" w:cs="仿宋"/>
                <w:b/>
                <w:bCs/>
                <w:color w:val="auto"/>
                <w:spacing w:val="-8"/>
                <w:sz w:val="24"/>
                <w:szCs w:val="24"/>
              </w:rPr>
              <w:t>前到达指定账户。必</w:t>
            </w:r>
            <w:r>
              <w:rPr>
                <w:rFonts w:hint="eastAsia" w:ascii="仿宋" w:hAnsi="仿宋" w:eastAsia="仿宋" w:cs="仿宋"/>
                <w:color w:val="auto"/>
                <w:sz w:val="24"/>
                <w:szCs w:val="24"/>
              </w:rPr>
              <w:t xml:space="preserve"> </w:t>
            </w:r>
            <w:r>
              <w:rPr>
                <w:rFonts w:hint="eastAsia" w:ascii="仿宋" w:hAnsi="仿宋" w:eastAsia="仿宋" w:cs="仿宋"/>
                <w:b/>
                <w:bCs/>
                <w:color w:val="auto"/>
                <w:spacing w:val="4"/>
                <w:sz w:val="24"/>
                <w:szCs w:val="24"/>
              </w:rPr>
              <w:t>须以投标单位的名义缴纳投标保证金,汇款时必须在备注栏写明所投采购</w:t>
            </w:r>
            <w:r>
              <w:rPr>
                <w:rFonts w:hint="eastAsia" w:ascii="仿宋" w:hAnsi="仿宋" w:eastAsia="仿宋" w:cs="仿宋"/>
                <w:color w:val="auto"/>
                <w:spacing w:val="13"/>
                <w:sz w:val="24"/>
                <w:szCs w:val="24"/>
              </w:rPr>
              <w:t xml:space="preserve"> </w:t>
            </w:r>
            <w:r>
              <w:rPr>
                <w:rFonts w:hint="eastAsia" w:ascii="仿宋" w:hAnsi="仿宋" w:eastAsia="仿宋" w:cs="仿宋"/>
                <w:b/>
                <w:bCs/>
                <w:color w:val="auto"/>
                <w:spacing w:val="1"/>
                <w:sz w:val="24"/>
                <w:szCs w:val="24"/>
              </w:rPr>
              <w:t>项目名称。在投标截止时间前将投标保证金以银</w:t>
            </w:r>
            <w:r>
              <w:rPr>
                <w:rFonts w:hint="eastAsia" w:ascii="仿宋" w:hAnsi="仿宋" w:eastAsia="仿宋" w:cs="仿宋"/>
                <w:b/>
                <w:bCs/>
                <w:color w:val="auto"/>
                <w:sz w:val="24"/>
                <w:szCs w:val="24"/>
              </w:rPr>
              <w:t>行电汇、银行转账的方式</w:t>
            </w:r>
            <w:r>
              <w:rPr>
                <w:rFonts w:hint="eastAsia" w:ascii="仿宋" w:hAnsi="仿宋" w:eastAsia="仿宋" w:cs="仿宋"/>
                <w:color w:val="auto"/>
                <w:sz w:val="24"/>
                <w:szCs w:val="24"/>
              </w:rPr>
              <w:t xml:space="preserve"> </w:t>
            </w:r>
            <w:r>
              <w:rPr>
                <w:rFonts w:hint="eastAsia" w:ascii="仿宋" w:hAnsi="仿宋" w:eastAsia="仿宋" w:cs="仿宋"/>
                <w:b/>
                <w:bCs/>
                <w:color w:val="auto"/>
                <w:spacing w:val="1"/>
                <w:sz w:val="24"/>
                <w:szCs w:val="24"/>
              </w:rPr>
              <w:t>到指定账户，须公对公账户，不接受个人打款，</w:t>
            </w:r>
            <w:r>
              <w:rPr>
                <w:rFonts w:hint="eastAsia" w:ascii="仿宋" w:hAnsi="仿宋" w:eastAsia="仿宋" w:cs="仿宋"/>
                <w:b/>
                <w:bCs/>
                <w:color w:val="auto"/>
                <w:sz w:val="24"/>
                <w:szCs w:val="24"/>
              </w:rPr>
              <w:t>以个人名义打款将视为无</w:t>
            </w:r>
            <w:r>
              <w:rPr>
                <w:rFonts w:hint="eastAsia" w:ascii="仿宋" w:hAnsi="仿宋" w:eastAsia="仿宋" w:cs="仿宋"/>
                <w:color w:val="auto"/>
                <w:sz w:val="24"/>
                <w:szCs w:val="24"/>
              </w:rPr>
              <w:t xml:space="preserve"> </w:t>
            </w:r>
            <w:r>
              <w:rPr>
                <w:rFonts w:hint="eastAsia" w:ascii="仿宋" w:hAnsi="仿宋" w:eastAsia="仿宋" w:cs="仿宋"/>
                <w:b/>
                <w:bCs/>
                <w:color w:val="auto"/>
                <w:spacing w:val="-2"/>
                <w:sz w:val="24"/>
                <w:szCs w:val="24"/>
              </w:rPr>
              <w:t>效。无需换取投标保证金收据，开标时现场查验投标</w:t>
            </w:r>
            <w:r>
              <w:rPr>
                <w:rFonts w:hint="eastAsia" w:ascii="仿宋" w:hAnsi="仿宋" w:eastAsia="仿宋" w:cs="仿宋"/>
                <w:b/>
                <w:bCs/>
                <w:color w:val="auto"/>
                <w:spacing w:val="-3"/>
                <w:sz w:val="24"/>
                <w:szCs w:val="24"/>
              </w:rPr>
              <w:t>保证金到账情况。</w:t>
            </w:r>
          </w:p>
          <w:p w14:paraId="6B27732B">
            <w:pPr>
              <w:pStyle w:val="9"/>
              <w:spacing w:before="23" w:line="230" w:lineRule="auto"/>
              <w:ind w:left="35" w:right="16" w:firstLine="4"/>
              <w:rPr>
                <w:rFonts w:hint="eastAsia" w:ascii="仿宋" w:hAnsi="仿宋" w:eastAsia="仿宋" w:cs="仿宋"/>
                <w:color w:val="auto"/>
                <w:sz w:val="24"/>
                <w:szCs w:val="24"/>
              </w:rPr>
            </w:pPr>
            <w:r>
              <w:rPr>
                <w:rFonts w:hint="eastAsia" w:ascii="仿宋" w:hAnsi="仿宋" w:eastAsia="仿宋" w:cs="仿宋"/>
                <w:b/>
                <w:bCs/>
                <w:color w:val="auto"/>
                <w:sz w:val="24"/>
                <w:szCs w:val="24"/>
              </w:rPr>
              <w:t>退保证金说明：为了方便各企业投标保证金能在公示期后及时退回，请在</w:t>
            </w:r>
            <w:r>
              <w:rPr>
                <w:rFonts w:hint="eastAsia" w:ascii="仿宋" w:hAnsi="仿宋" w:eastAsia="仿宋" w:cs="仿宋"/>
                <w:color w:val="auto"/>
                <w:spacing w:val="17"/>
                <w:sz w:val="24"/>
                <w:szCs w:val="24"/>
              </w:rPr>
              <w:t xml:space="preserve"> </w:t>
            </w:r>
            <w:r>
              <w:rPr>
                <w:rFonts w:hint="eastAsia" w:ascii="仿宋" w:hAnsi="仿宋" w:eastAsia="仿宋" w:cs="仿宋"/>
                <w:b/>
                <w:bCs/>
                <w:color w:val="auto"/>
                <w:spacing w:val="-3"/>
                <w:sz w:val="24"/>
                <w:szCs w:val="24"/>
              </w:rPr>
              <w:t>开标结束后向策勒县策勒乡人民政府提供以下材料：</w:t>
            </w:r>
          </w:p>
          <w:p w14:paraId="4D0CFF55">
            <w:pPr>
              <w:pStyle w:val="9"/>
              <w:spacing w:before="26" w:line="221" w:lineRule="auto"/>
              <w:ind w:left="45"/>
              <w:rPr>
                <w:rFonts w:hint="eastAsia" w:ascii="仿宋" w:hAnsi="仿宋" w:eastAsia="仿宋" w:cs="仿宋"/>
                <w:color w:val="auto"/>
                <w:sz w:val="24"/>
                <w:szCs w:val="24"/>
              </w:rPr>
            </w:pPr>
            <w:r>
              <w:rPr>
                <w:rFonts w:hint="eastAsia" w:ascii="仿宋" w:hAnsi="仿宋" w:eastAsia="仿宋" w:cs="仿宋"/>
                <w:b/>
                <w:bCs/>
                <w:color w:val="auto"/>
                <w:spacing w:val="-2"/>
                <w:sz w:val="24"/>
                <w:szCs w:val="24"/>
              </w:rPr>
              <w:t>1、开户许可证复印件或账户基本信息（与缴纳投标保证金账户一致）;</w:t>
            </w:r>
          </w:p>
          <w:p w14:paraId="771B3345">
            <w:pPr>
              <w:pStyle w:val="9"/>
              <w:spacing w:before="24" w:line="205" w:lineRule="auto"/>
              <w:ind w:left="30"/>
              <w:rPr>
                <w:rFonts w:hint="eastAsia" w:ascii="仿宋" w:hAnsi="仿宋" w:eastAsia="仿宋" w:cs="仿宋"/>
                <w:color w:val="auto"/>
                <w:sz w:val="24"/>
                <w:szCs w:val="24"/>
              </w:rPr>
            </w:pPr>
            <w:r>
              <w:rPr>
                <w:rFonts w:hint="eastAsia" w:ascii="仿宋" w:hAnsi="仿宋" w:eastAsia="仿宋" w:cs="仿宋"/>
                <w:b/>
                <w:bCs/>
                <w:color w:val="auto"/>
                <w:spacing w:val="-3"/>
                <w:sz w:val="24"/>
                <w:szCs w:val="24"/>
              </w:rPr>
              <w:t>2、法人身份证复印件或办理退付手续委托书原件；</w:t>
            </w:r>
          </w:p>
        </w:tc>
      </w:tr>
    </w:tbl>
    <w:p w14:paraId="6E906328">
      <w:pPr>
        <w:rPr>
          <w:rFonts w:ascii="Arial"/>
          <w:color w:val="auto"/>
          <w:sz w:val="21"/>
        </w:rPr>
      </w:pPr>
    </w:p>
    <w:p w14:paraId="0B60D94D">
      <w:pPr>
        <w:rPr>
          <w:rFonts w:ascii="Arial" w:hAnsi="Arial" w:eastAsia="Arial" w:cs="Arial"/>
          <w:color w:val="auto"/>
          <w:sz w:val="21"/>
          <w:szCs w:val="21"/>
        </w:rPr>
        <w:sectPr>
          <w:footerReference r:id="rId8" w:type="default"/>
          <w:pgSz w:w="11907" w:h="16840"/>
          <w:pgMar w:top="1423" w:right="831" w:bottom="1007" w:left="830" w:header="0" w:footer="847" w:gutter="0"/>
          <w:pgNumType w:fmt="decimal"/>
          <w:cols w:space="720" w:num="1"/>
        </w:sectPr>
      </w:pPr>
    </w:p>
    <w:p w14:paraId="5DA66835">
      <w:pPr>
        <w:spacing w:line="89" w:lineRule="auto"/>
        <w:rPr>
          <w:rFonts w:ascii="Arial"/>
          <w:color w:val="auto"/>
          <w:sz w:val="2"/>
        </w:rPr>
      </w:pPr>
    </w:p>
    <w:tbl>
      <w:tblPr>
        <w:tblStyle w:val="8"/>
        <w:tblW w:w="10219" w:type="dxa"/>
        <w:tblInd w:w="12"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631"/>
        <w:gridCol w:w="1737"/>
        <w:gridCol w:w="7851"/>
      </w:tblGrid>
      <w:tr w14:paraId="1EA44941">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3845" w:hRule="atLeast"/>
        </w:trPr>
        <w:tc>
          <w:tcPr>
            <w:tcW w:w="631" w:type="dxa"/>
            <w:tcBorders>
              <w:bottom w:val="single" w:color="000000" w:sz="4" w:space="0"/>
              <w:right w:val="single" w:color="000000" w:sz="4" w:space="0"/>
            </w:tcBorders>
            <w:vAlign w:val="top"/>
          </w:tcPr>
          <w:p w14:paraId="26BCF6FE">
            <w:pPr>
              <w:rPr>
                <w:rFonts w:ascii="Arial"/>
                <w:color w:val="auto"/>
                <w:sz w:val="21"/>
              </w:rPr>
            </w:pPr>
          </w:p>
        </w:tc>
        <w:tc>
          <w:tcPr>
            <w:tcW w:w="1737" w:type="dxa"/>
            <w:tcBorders>
              <w:left w:val="single" w:color="000000" w:sz="4" w:space="0"/>
              <w:bottom w:val="single" w:color="000000" w:sz="4" w:space="0"/>
              <w:right w:val="single" w:color="000000" w:sz="2" w:space="0"/>
            </w:tcBorders>
            <w:vAlign w:val="top"/>
          </w:tcPr>
          <w:p w14:paraId="5CD716F7">
            <w:pPr>
              <w:rPr>
                <w:rFonts w:ascii="Arial"/>
                <w:color w:val="auto"/>
                <w:sz w:val="21"/>
              </w:rPr>
            </w:pPr>
          </w:p>
        </w:tc>
        <w:tc>
          <w:tcPr>
            <w:tcW w:w="7851" w:type="dxa"/>
            <w:tcBorders>
              <w:left w:val="single" w:color="000000" w:sz="2" w:space="0"/>
              <w:bottom w:val="single" w:color="000000" w:sz="4" w:space="0"/>
            </w:tcBorders>
            <w:vAlign w:val="top"/>
          </w:tcPr>
          <w:p w14:paraId="05BE7CB2">
            <w:pPr>
              <w:pStyle w:val="9"/>
              <w:spacing w:before="26" w:line="221" w:lineRule="auto"/>
              <w:ind w:left="32"/>
              <w:rPr>
                <w:color w:val="auto"/>
                <w:sz w:val="24"/>
                <w:szCs w:val="24"/>
              </w:rPr>
            </w:pPr>
            <w:r>
              <w:rPr>
                <w:b/>
                <w:bCs/>
                <w:color w:val="auto"/>
                <w:spacing w:val="-3"/>
                <w:sz w:val="24"/>
                <w:szCs w:val="24"/>
              </w:rPr>
              <w:t>3、该公司缴纳投标保证金回单；</w:t>
            </w:r>
          </w:p>
          <w:p w14:paraId="533A6CE8">
            <w:pPr>
              <w:pStyle w:val="9"/>
              <w:spacing w:before="22" w:line="222" w:lineRule="auto"/>
              <w:ind w:left="26"/>
              <w:rPr>
                <w:color w:val="auto"/>
                <w:sz w:val="24"/>
                <w:szCs w:val="24"/>
              </w:rPr>
            </w:pPr>
            <w:r>
              <w:rPr>
                <w:b/>
                <w:bCs/>
                <w:color w:val="auto"/>
                <w:spacing w:val="-3"/>
                <w:sz w:val="24"/>
                <w:szCs w:val="24"/>
              </w:rPr>
              <w:t>4、该公司所开具的收据。</w:t>
            </w:r>
          </w:p>
          <w:p w14:paraId="69A5F6FC">
            <w:pPr>
              <w:pStyle w:val="9"/>
              <w:spacing w:before="20" w:line="221" w:lineRule="auto"/>
              <w:ind w:left="35"/>
              <w:rPr>
                <w:rFonts w:hint="eastAsia" w:ascii="仿宋" w:hAnsi="仿宋" w:eastAsia="仿宋" w:cs="仿宋"/>
                <w:b/>
                <w:bCs/>
                <w:color w:val="auto"/>
                <w:spacing w:val="-5"/>
                <w:sz w:val="24"/>
                <w:szCs w:val="24"/>
              </w:rPr>
            </w:pPr>
            <w:r>
              <w:rPr>
                <w:b/>
                <w:bCs/>
                <w:color w:val="auto"/>
                <w:spacing w:val="-4"/>
                <w:sz w:val="24"/>
                <w:szCs w:val="24"/>
              </w:rPr>
              <w:t>5、中标企业应在签订合同后</w:t>
            </w:r>
            <w:r>
              <w:rPr>
                <w:color w:val="auto"/>
                <w:spacing w:val="-45"/>
                <w:sz w:val="24"/>
                <w:szCs w:val="24"/>
              </w:rPr>
              <w:t xml:space="preserve"> </w:t>
            </w:r>
            <w:r>
              <w:rPr>
                <w:b/>
                <w:bCs/>
                <w:color w:val="auto"/>
                <w:spacing w:val="-4"/>
                <w:sz w:val="24"/>
                <w:szCs w:val="24"/>
              </w:rPr>
              <w:t>5</w:t>
            </w:r>
            <w:r>
              <w:rPr>
                <w:color w:val="auto"/>
                <w:spacing w:val="-41"/>
                <w:sz w:val="24"/>
                <w:szCs w:val="24"/>
              </w:rPr>
              <w:t xml:space="preserve"> </w:t>
            </w:r>
            <w:r>
              <w:rPr>
                <w:b/>
                <w:bCs/>
                <w:color w:val="auto"/>
                <w:spacing w:val="-4"/>
                <w:sz w:val="24"/>
                <w:szCs w:val="24"/>
              </w:rPr>
              <w:t>个工作日内，另行提供；甲方单位关于退付</w:t>
            </w:r>
            <w:r>
              <w:rPr>
                <w:color w:val="auto"/>
                <w:sz w:val="24"/>
                <w:szCs w:val="24"/>
              </w:rPr>
              <w:t xml:space="preserve"> </w:t>
            </w:r>
            <w:r>
              <w:rPr>
                <w:b/>
                <w:bCs/>
                <w:color w:val="auto"/>
                <w:spacing w:val="-2"/>
                <w:sz w:val="24"/>
                <w:szCs w:val="24"/>
              </w:rPr>
              <w:t>投</w:t>
            </w:r>
            <w:r>
              <w:rPr>
                <w:rFonts w:hint="eastAsia" w:ascii="仿宋" w:hAnsi="仿宋" w:eastAsia="仿宋" w:cs="仿宋"/>
                <w:b/>
                <w:bCs/>
                <w:color w:val="auto"/>
                <w:spacing w:val="-5"/>
                <w:sz w:val="24"/>
                <w:szCs w:val="24"/>
              </w:rPr>
              <w:t>标保证金证明原件、中标通知书和合同复印件（合同第一部分）；</w:t>
            </w:r>
          </w:p>
          <w:p w14:paraId="6C57F98D">
            <w:pPr>
              <w:pStyle w:val="9"/>
              <w:spacing w:before="20" w:line="221" w:lineRule="auto"/>
              <w:ind w:left="35"/>
              <w:rPr>
                <w:rFonts w:hint="eastAsia" w:ascii="仿宋" w:hAnsi="仿宋" w:eastAsia="仿宋" w:cs="仿宋"/>
                <w:b/>
                <w:bCs/>
                <w:color w:val="auto"/>
                <w:spacing w:val="-5"/>
                <w:sz w:val="24"/>
                <w:szCs w:val="24"/>
              </w:rPr>
            </w:pPr>
            <w:r>
              <w:rPr>
                <w:rFonts w:hint="eastAsia" w:ascii="仿宋" w:hAnsi="仿宋" w:eastAsia="仿宋" w:cs="仿宋"/>
                <w:b/>
                <w:bCs/>
                <w:color w:val="auto"/>
                <w:spacing w:val="-5"/>
                <w:sz w:val="24"/>
                <w:szCs w:val="24"/>
              </w:rPr>
              <w:t>6、所有复印件上必须加盖公司公章。</w:t>
            </w:r>
          </w:p>
          <w:p w14:paraId="0544F99B">
            <w:pPr>
              <w:pStyle w:val="9"/>
              <w:spacing w:before="20" w:line="221" w:lineRule="auto"/>
              <w:ind w:left="35"/>
              <w:rPr>
                <w:rFonts w:hint="eastAsia" w:ascii="仿宋" w:hAnsi="仿宋" w:eastAsia="仿宋" w:cs="仿宋"/>
                <w:b/>
                <w:bCs/>
                <w:color w:val="auto"/>
                <w:spacing w:val="-5"/>
                <w:sz w:val="24"/>
                <w:szCs w:val="24"/>
              </w:rPr>
            </w:pPr>
            <w:r>
              <w:rPr>
                <w:rFonts w:hint="eastAsia" w:ascii="仿宋" w:hAnsi="仿宋" w:eastAsia="仿宋" w:cs="仿宋"/>
                <w:b/>
                <w:bCs/>
                <w:color w:val="auto"/>
                <w:spacing w:val="-5"/>
                <w:sz w:val="24"/>
                <w:szCs w:val="24"/>
              </w:rPr>
              <w:t>7、电子保函使用方法：（1）登录新疆自治区政府采购网，首页点击“ 电  子保函 ”直接 进入新疆政府采购电子保函申请页，点击【立即申请】（2） 依次完善页面显示的投保人信息（供应商信息），确认您要投保的项目信息，在投标项目选择页面选择您需要投保的项目（可根据项目名称或项目  保函进行搜索），选择投保项目后填写被保险人信息及投保内容。服务热线:400-9039583。</w:t>
            </w:r>
          </w:p>
          <w:p w14:paraId="2FF3AB66">
            <w:pPr>
              <w:pStyle w:val="9"/>
              <w:spacing w:before="148" w:line="234" w:lineRule="auto"/>
              <w:ind w:left="35" w:hanging="2"/>
              <w:jc w:val="both"/>
              <w:rPr>
                <w:color w:val="auto"/>
                <w:sz w:val="24"/>
                <w:szCs w:val="24"/>
              </w:rPr>
            </w:pPr>
            <w:r>
              <w:rPr>
                <w:b/>
                <w:bCs/>
                <w:color w:val="auto"/>
                <w:spacing w:val="-2"/>
                <w:sz w:val="24"/>
                <w:szCs w:val="24"/>
              </w:rPr>
              <w:t>保函期限：2025年04月</w:t>
            </w:r>
            <w:r>
              <w:rPr>
                <w:rFonts w:hint="eastAsia"/>
                <w:b/>
                <w:bCs/>
                <w:color w:val="auto"/>
                <w:spacing w:val="-2"/>
                <w:sz w:val="24"/>
                <w:szCs w:val="24"/>
                <w:lang w:val="en-US" w:eastAsia="zh-CN"/>
              </w:rPr>
              <w:t>10</w:t>
            </w:r>
            <w:r>
              <w:rPr>
                <w:b/>
                <w:bCs/>
                <w:color w:val="auto"/>
                <w:spacing w:val="-2"/>
                <w:sz w:val="24"/>
                <w:szCs w:val="24"/>
              </w:rPr>
              <w:t>日 11:00--2025年0</w:t>
            </w:r>
            <w:r>
              <w:rPr>
                <w:rFonts w:hint="eastAsia"/>
                <w:b/>
                <w:bCs/>
                <w:color w:val="auto"/>
                <w:spacing w:val="-2"/>
                <w:sz w:val="24"/>
                <w:szCs w:val="24"/>
                <w:lang w:val="en-US" w:eastAsia="zh-CN"/>
              </w:rPr>
              <w:t>7</w:t>
            </w:r>
            <w:r>
              <w:rPr>
                <w:b/>
                <w:bCs/>
                <w:color w:val="auto"/>
                <w:spacing w:val="-2"/>
                <w:sz w:val="24"/>
                <w:szCs w:val="24"/>
              </w:rPr>
              <w:t>月</w:t>
            </w:r>
            <w:r>
              <w:rPr>
                <w:rFonts w:hint="eastAsia"/>
                <w:b/>
                <w:bCs/>
                <w:color w:val="auto"/>
                <w:spacing w:val="-2"/>
                <w:sz w:val="24"/>
                <w:szCs w:val="24"/>
                <w:lang w:val="en-US" w:eastAsia="zh-CN"/>
              </w:rPr>
              <w:t>08</w:t>
            </w:r>
            <w:r>
              <w:rPr>
                <w:b/>
                <w:bCs/>
                <w:color w:val="auto"/>
                <w:spacing w:val="-2"/>
                <w:sz w:val="24"/>
                <w:szCs w:val="24"/>
              </w:rPr>
              <w:t>日 11:00</w:t>
            </w:r>
          </w:p>
        </w:tc>
      </w:tr>
      <w:tr w14:paraId="41565B34">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830" w:hRule="atLeast"/>
        </w:trPr>
        <w:tc>
          <w:tcPr>
            <w:tcW w:w="631" w:type="dxa"/>
            <w:tcBorders>
              <w:top w:val="single" w:color="000000" w:sz="4" w:space="0"/>
              <w:right w:val="single" w:color="000000" w:sz="4" w:space="0"/>
            </w:tcBorders>
            <w:vAlign w:val="top"/>
          </w:tcPr>
          <w:p w14:paraId="2D3B8EB8">
            <w:pPr>
              <w:spacing w:line="248" w:lineRule="auto"/>
              <w:rPr>
                <w:rFonts w:ascii="Arial"/>
                <w:color w:val="auto"/>
                <w:sz w:val="21"/>
              </w:rPr>
            </w:pPr>
          </w:p>
          <w:p w14:paraId="3CE8CC72">
            <w:pPr>
              <w:spacing w:line="248" w:lineRule="auto"/>
              <w:rPr>
                <w:rFonts w:ascii="Arial"/>
                <w:color w:val="auto"/>
                <w:sz w:val="21"/>
              </w:rPr>
            </w:pPr>
          </w:p>
          <w:p w14:paraId="10E39374">
            <w:pPr>
              <w:spacing w:line="248" w:lineRule="auto"/>
              <w:rPr>
                <w:rFonts w:ascii="Arial"/>
                <w:color w:val="auto"/>
                <w:sz w:val="21"/>
              </w:rPr>
            </w:pPr>
          </w:p>
          <w:p w14:paraId="69A7C03A">
            <w:pPr>
              <w:spacing w:line="249" w:lineRule="auto"/>
              <w:rPr>
                <w:rFonts w:ascii="Arial"/>
                <w:color w:val="auto"/>
                <w:sz w:val="21"/>
              </w:rPr>
            </w:pPr>
          </w:p>
          <w:p w14:paraId="2F5B97F4">
            <w:pPr>
              <w:spacing w:line="249" w:lineRule="auto"/>
              <w:rPr>
                <w:rFonts w:ascii="Arial"/>
                <w:color w:val="auto"/>
                <w:sz w:val="21"/>
              </w:rPr>
            </w:pPr>
          </w:p>
          <w:p w14:paraId="14BC731D">
            <w:pPr>
              <w:spacing w:line="249" w:lineRule="auto"/>
              <w:rPr>
                <w:rFonts w:ascii="Arial"/>
                <w:color w:val="auto"/>
                <w:sz w:val="21"/>
              </w:rPr>
            </w:pPr>
          </w:p>
          <w:p w14:paraId="10EFCE66">
            <w:pPr>
              <w:spacing w:line="249" w:lineRule="auto"/>
              <w:rPr>
                <w:rFonts w:ascii="Arial"/>
                <w:color w:val="auto"/>
                <w:sz w:val="21"/>
              </w:rPr>
            </w:pPr>
          </w:p>
          <w:p w14:paraId="3DF8F928">
            <w:pPr>
              <w:spacing w:line="249" w:lineRule="auto"/>
              <w:rPr>
                <w:rFonts w:ascii="Arial"/>
                <w:color w:val="auto"/>
                <w:sz w:val="21"/>
              </w:rPr>
            </w:pPr>
          </w:p>
          <w:p w14:paraId="1EAD094A">
            <w:pPr>
              <w:spacing w:line="249" w:lineRule="auto"/>
              <w:rPr>
                <w:rFonts w:ascii="Arial"/>
                <w:color w:val="auto"/>
                <w:sz w:val="21"/>
              </w:rPr>
            </w:pPr>
          </w:p>
          <w:p w14:paraId="40E2D9E2">
            <w:pPr>
              <w:spacing w:line="249" w:lineRule="auto"/>
              <w:rPr>
                <w:rFonts w:ascii="Arial"/>
                <w:color w:val="auto"/>
                <w:sz w:val="21"/>
              </w:rPr>
            </w:pPr>
          </w:p>
          <w:p w14:paraId="5AC1A9C3">
            <w:pPr>
              <w:spacing w:line="249" w:lineRule="auto"/>
              <w:rPr>
                <w:rFonts w:ascii="Arial"/>
                <w:color w:val="auto"/>
                <w:sz w:val="21"/>
              </w:rPr>
            </w:pPr>
          </w:p>
          <w:p w14:paraId="67B91393">
            <w:pPr>
              <w:spacing w:line="249" w:lineRule="auto"/>
              <w:rPr>
                <w:rFonts w:ascii="Arial"/>
                <w:color w:val="auto"/>
                <w:sz w:val="21"/>
              </w:rPr>
            </w:pPr>
          </w:p>
          <w:p w14:paraId="405AEEC5">
            <w:pPr>
              <w:spacing w:line="249" w:lineRule="auto"/>
              <w:rPr>
                <w:rFonts w:ascii="Arial"/>
                <w:color w:val="auto"/>
                <w:sz w:val="21"/>
              </w:rPr>
            </w:pPr>
          </w:p>
          <w:p w14:paraId="610EE3A2">
            <w:pPr>
              <w:spacing w:line="249" w:lineRule="auto"/>
              <w:rPr>
                <w:rFonts w:ascii="Arial"/>
                <w:color w:val="auto"/>
                <w:sz w:val="21"/>
              </w:rPr>
            </w:pPr>
          </w:p>
          <w:p w14:paraId="56D993F8">
            <w:pPr>
              <w:spacing w:line="249" w:lineRule="auto"/>
              <w:rPr>
                <w:rFonts w:ascii="Arial"/>
                <w:color w:val="auto"/>
                <w:sz w:val="21"/>
              </w:rPr>
            </w:pPr>
          </w:p>
          <w:p w14:paraId="54CE65A1">
            <w:pPr>
              <w:spacing w:line="249" w:lineRule="auto"/>
              <w:rPr>
                <w:rFonts w:ascii="Arial"/>
                <w:color w:val="auto"/>
                <w:sz w:val="21"/>
              </w:rPr>
            </w:pPr>
          </w:p>
          <w:p w14:paraId="522FA958">
            <w:pPr>
              <w:spacing w:line="249" w:lineRule="auto"/>
              <w:rPr>
                <w:rFonts w:ascii="Arial"/>
                <w:color w:val="auto"/>
                <w:sz w:val="21"/>
              </w:rPr>
            </w:pPr>
          </w:p>
          <w:p w14:paraId="203E2536">
            <w:pPr>
              <w:spacing w:line="249" w:lineRule="auto"/>
              <w:rPr>
                <w:rFonts w:ascii="Arial"/>
                <w:color w:val="auto"/>
                <w:sz w:val="21"/>
              </w:rPr>
            </w:pPr>
          </w:p>
          <w:p w14:paraId="379DBE92">
            <w:pPr>
              <w:spacing w:line="249" w:lineRule="auto"/>
              <w:rPr>
                <w:rFonts w:ascii="Arial"/>
                <w:color w:val="auto"/>
                <w:sz w:val="21"/>
              </w:rPr>
            </w:pPr>
          </w:p>
          <w:p w14:paraId="408D58F5">
            <w:pPr>
              <w:pStyle w:val="9"/>
              <w:spacing w:before="78" w:line="181" w:lineRule="auto"/>
              <w:ind w:left="204"/>
              <w:rPr>
                <w:color w:val="auto"/>
                <w:sz w:val="24"/>
                <w:szCs w:val="24"/>
              </w:rPr>
            </w:pPr>
            <w:r>
              <w:rPr>
                <w:color w:val="auto"/>
                <w:spacing w:val="-14"/>
                <w:sz w:val="24"/>
                <w:szCs w:val="24"/>
              </w:rPr>
              <w:t>13</w:t>
            </w:r>
          </w:p>
        </w:tc>
        <w:tc>
          <w:tcPr>
            <w:tcW w:w="1737" w:type="dxa"/>
            <w:tcBorders>
              <w:top w:val="single" w:color="000000" w:sz="4" w:space="0"/>
              <w:left w:val="single" w:color="000000" w:sz="4" w:space="0"/>
              <w:right w:val="single" w:color="000000" w:sz="2" w:space="0"/>
            </w:tcBorders>
            <w:vAlign w:val="top"/>
          </w:tcPr>
          <w:p w14:paraId="6F29ED46">
            <w:pPr>
              <w:spacing w:line="246" w:lineRule="auto"/>
              <w:rPr>
                <w:rFonts w:ascii="Arial"/>
                <w:color w:val="auto"/>
                <w:sz w:val="21"/>
              </w:rPr>
            </w:pPr>
          </w:p>
          <w:p w14:paraId="139935A5">
            <w:pPr>
              <w:spacing w:line="246" w:lineRule="auto"/>
              <w:rPr>
                <w:rFonts w:ascii="Arial"/>
                <w:color w:val="auto"/>
                <w:sz w:val="21"/>
              </w:rPr>
            </w:pPr>
          </w:p>
          <w:p w14:paraId="41BE4A3C">
            <w:pPr>
              <w:spacing w:line="246" w:lineRule="auto"/>
              <w:rPr>
                <w:rFonts w:ascii="Arial"/>
                <w:color w:val="auto"/>
                <w:sz w:val="21"/>
              </w:rPr>
            </w:pPr>
          </w:p>
          <w:p w14:paraId="10752618">
            <w:pPr>
              <w:spacing w:line="246" w:lineRule="auto"/>
              <w:rPr>
                <w:rFonts w:ascii="Arial"/>
                <w:color w:val="auto"/>
                <w:sz w:val="21"/>
              </w:rPr>
            </w:pPr>
          </w:p>
          <w:p w14:paraId="1F959CB3">
            <w:pPr>
              <w:spacing w:line="246" w:lineRule="auto"/>
              <w:rPr>
                <w:rFonts w:ascii="Arial"/>
                <w:color w:val="auto"/>
                <w:sz w:val="21"/>
              </w:rPr>
            </w:pPr>
          </w:p>
          <w:p w14:paraId="790B0DFC">
            <w:pPr>
              <w:spacing w:line="247" w:lineRule="auto"/>
              <w:rPr>
                <w:rFonts w:ascii="Arial"/>
                <w:color w:val="auto"/>
                <w:sz w:val="21"/>
              </w:rPr>
            </w:pPr>
          </w:p>
          <w:p w14:paraId="557C3124">
            <w:pPr>
              <w:spacing w:line="247" w:lineRule="auto"/>
              <w:rPr>
                <w:rFonts w:ascii="Arial"/>
                <w:color w:val="auto"/>
                <w:sz w:val="21"/>
              </w:rPr>
            </w:pPr>
          </w:p>
          <w:p w14:paraId="21F82BA8">
            <w:pPr>
              <w:spacing w:line="247" w:lineRule="auto"/>
              <w:rPr>
                <w:rFonts w:ascii="Arial"/>
                <w:color w:val="auto"/>
                <w:sz w:val="21"/>
              </w:rPr>
            </w:pPr>
          </w:p>
          <w:p w14:paraId="248A38F9">
            <w:pPr>
              <w:spacing w:line="247" w:lineRule="auto"/>
              <w:rPr>
                <w:rFonts w:ascii="Arial"/>
                <w:color w:val="auto"/>
                <w:sz w:val="21"/>
              </w:rPr>
            </w:pPr>
          </w:p>
          <w:p w14:paraId="1C6B4DAF">
            <w:pPr>
              <w:spacing w:line="247" w:lineRule="auto"/>
              <w:rPr>
                <w:rFonts w:ascii="Arial"/>
                <w:color w:val="auto"/>
                <w:sz w:val="21"/>
              </w:rPr>
            </w:pPr>
          </w:p>
          <w:p w14:paraId="68E1D9C2">
            <w:pPr>
              <w:spacing w:line="247" w:lineRule="auto"/>
              <w:rPr>
                <w:rFonts w:ascii="Arial"/>
                <w:color w:val="auto"/>
                <w:sz w:val="21"/>
              </w:rPr>
            </w:pPr>
          </w:p>
          <w:p w14:paraId="3AC0DCAB">
            <w:pPr>
              <w:spacing w:line="247" w:lineRule="auto"/>
              <w:rPr>
                <w:rFonts w:ascii="Arial"/>
                <w:color w:val="auto"/>
                <w:sz w:val="21"/>
              </w:rPr>
            </w:pPr>
          </w:p>
          <w:p w14:paraId="32FF03F2">
            <w:pPr>
              <w:spacing w:line="247" w:lineRule="auto"/>
              <w:rPr>
                <w:rFonts w:ascii="Arial"/>
                <w:color w:val="auto"/>
                <w:sz w:val="21"/>
              </w:rPr>
            </w:pPr>
          </w:p>
          <w:p w14:paraId="6A87503A">
            <w:pPr>
              <w:spacing w:line="247" w:lineRule="auto"/>
              <w:rPr>
                <w:rFonts w:ascii="Arial"/>
                <w:color w:val="auto"/>
                <w:sz w:val="21"/>
              </w:rPr>
            </w:pPr>
          </w:p>
          <w:p w14:paraId="0C22E833">
            <w:pPr>
              <w:spacing w:line="247" w:lineRule="auto"/>
              <w:rPr>
                <w:rFonts w:ascii="Arial"/>
                <w:color w:val="auto"/>
                <w:sz w:val="21"/>
              </w:rPr>
            </w:pPr>
          </w:p>
          <w:p w14:paraId="402C5933">
            <w:pPr>
              <w:spacing w:line="247" w:lineRule="auto"/>
              <w:rPr>
                <w:rFonts w:ascii="Arial"/>
                <w:color w:val="auto"/>
                <w:sz w:val="21"/>
              </w:rPr>
            </w:pPr>
          </w:p>
          <w:p w14:paraId="00A16371">
            <w:pPr>
              <w:spacing w:line="247" w:lineRule="auto"/>
              <w:rPr>
                <w:rFonts w:ascii="Arial"/>
                <w:color w:val="auto"/>
                <w:sz w:val="21"/>
              </w:rPr>
            </w:pPr>
          </w:p>
          <w:p w14:paraId="0BEDAD35">
            <w:pPr>
              <w:spacing w:line="247" w:lineRule="auto"/>
              <w:rPr>
                <w:rFonts w:ascii="Arial"/>
                <w:color w:val="auto"/>
                <w:sz w:val="21"/>
              </w:rPr>
            </w:pPr>
          </w:p>
          <w:p w14:paraId="3D17126D">
            <w:pPr>
              <w:spacing w:line="247" w:lineRule="auto"/>
              <w:rPr>
                <w:rFonts w:ascii="Arial"/>
                <w:color w:val="auto"/>
                <w:sz w:val="21"/>
              </w:rPr>
            </w:pPr>
          </w:p>
          <w:p w14:paraId="3BC7C4F2">
            <w:pPr>
              <w:pStyle w:val="9"/>
              <w:spacing w:before="78" w:line="222" w:lineRule="auto"/>
              <w:ind w:left="30"/>
              <w:rPr>
                <w:color w:val="auto"/>
                <w:sz w:val="24"/>
                <w:szCs w:val="24"/>
              </w:rPr>
            </w:pPr>
            <w:r>
              <w:rPr>
                <w:color w:val="auto"/>
                <w:spacing w:val="-3"/>
                <w:sz w:val="24"/>
                <w:szCs w:val="24"/>
              </w:rPr>
              <w:t>供应商资格要求</w:t>
            </w:r>
          </w:p>
        </w:tc>
        <w:tc>
          <w:tcPr>
            <w:tcW w:w="7851" w:type="dxa"/>
            <w:tcBorders>
              <w:top w:val="single" w:color="000000" w:sz="4" w:space="0"/>
              <w:left w:val="single" w:color="000000" w:sz="2" w:space="0"/>
            </w:tcBorders>
            <w:vAlign w:val="top"/>
          </w:tcPr>
          <w:p w14:paraId="623F5707">
            <w:pPr>
              <w:pStyle w:val="9"/>
              <w:spacing w:before="39" w:line="222" w:lineRule="auto"/>
              <w:ind w:left="525"/>
              <w:rPr>
                <w:color w:val="auto"/>
                <w:sz w:val="24"/>
                <w:szCs w:val="24"/>
              </w:rPr>
            </w:pPr>
            <w:r>
              <w:rPr>
                <w:color w:val="auto"/>
                <w:spacing w:val="-1"/>
                <w:sz w:val="24"/>
                <w:szCs w:val="24"/>
              </w:rPr>
              <w:t>1.满足《中华人民共和国政府采购法》第二十二条规</w:t>
            </w:r>
            <w:r>
              <w:rPr>
                <w:color w:val="auto"/>
                <w:spacing w:val="-2"/>
                <w:sz w:val="24"/>
                <w:szCs w:val="24"/>
              </w:rPr>
              <w:t>定：</w:t>
            </w:r>
          </w:p>
          <w:p w14:paraId="7A01B66D">
            <w:pPr>
              <w:pStyle w:val="9"/>
              <w:spacing w:before="76" w:line="237" w:lineRule="auto"/>
              <w:ind w:left="35" w:right="16" w:firstLine="244"/>
              <w:rPr>
                <w:color w:val="auto"/>
                <w:sz w:val="24"/>
                <w:szCs w:val="24"/>
              </w:rPr>
            </w:pPr>
            <w:r>
              <w:rPr>
                <w:color w:val="auto"/>
                <w:spacing w:val="-1"/>
                <w:sz w:val="24"/>
                <w:szCs w:val="24"/>
              </w:rPr>
              <w:t>（1）具有独立承担民事责任的能力：提供在中华人民共和国境内注册的</w:t>
            </w:r>
            <w:r>
              <w:rPr>
                <w:color w:val="auto"/>
                <w:spacing w:val="10"/>
                <w:sz w:val="24"/>
                <w:szCs w:val="24"/>
              </w:rPr>
              <w:t xml:space="preserve"> </w:t>
            </w:r>
            <w:r>
              <w:rPr>
                <w:color w:val="auto"/>
                <w:spacing w:val="3"/>
                <w:sz w:val="24"/>
                <w:szCs w:val="24"/>
              </w:rPr>
              <w:t>法人或其他组织的营业执照或事业单位法人证书或社会团体法人登记证书</w:t>
            </w:r>
            <w:r>
              <w:rPr>
                <w:color w:val="auto"/>
                <w:spacing w:val="6"/>
                <w:sz w:val="24"/>
                <w:szCs w:val="24"/>
              </w:rPr>
              <w:t xml:space="preserve"> </w:t>
            </w:r>
            <w:r>
              <w:rPr>
                <w:color w:val="auto"/>
                <w:spacing w:val="-4"/>
                <w:sz w:val="24"/>
                <w:szCs w:val="24"/>
              </w:rPr>
              <w:t>复印件，如投标人为自然人的提供自然人身份证明复印件；如国</w:t>
            </w:r>
            <w:r>
              <w:rPr>
                <w:color w:val="auto"/>
                <w:spacing w:val="-5"/>
                <w:sz w:val="24"/>
                <w:szCs w:val="24"/>
              </w:rPr>
              <w:t>家另有规定</w:t>
            </w:r>
            <w:r>
              <w:rPr>
                <w:color w:val="auto"/>
                <w:sz w:val="24"/>
                <w:szCs w:val="24"/>
              </w:rPr>
              <w:t xml:space="preserve"> </w:t>
            </w:r>
            <w:r>
              <w:rPr>
                <w:color w:val="auto"/>
                <w:spacing w:val="-4"/>
                <w:sz w:val="24"/>
                <w:szCs w:val="24"/>
              </w:rPr>
              <w:t>的，则从其定。（分支机构投标，须取得具有法人资格的总公司</w:t>
            </w:r>
            <w:r>
              <w:rPr>
                <w:color w:val="auto"/>
                <w:spacing w:val="-5"/>
                <w:sz w:val="24"/>
                <w:szCs w:val="24"/>
              </w:rPr>
              <w:t>（总所）出</w:t>
            </w:r>
            <w:r>
              <w:rPr>
                <w:color w:val="auto"/>
                <w:sz w:val="24"/>
                <w:szCs w:val="24"/>
              </w:rPr>
              <w:t xml:space="preserve"> </w:t>
            </w:r>
            <w:r>
              <w:rPr>
                <w:color w:val="auto"/>
                <w:spacing w:val="-4"/>
                <w:sz w:val="24"/>
                <w:szCs w:val="24"/>
              </w:rPr>
              <w:t>具给分支机构的授权书，并提供总公司（总所）和分支机构的营</w:t>
            </w:r>
            <w:r>
              <w:rPr>
                <w:color w:val="auto"/>
                <w:spacing w:val="-5"/>
                <w:sz w:val="24"/>
                <w:szCs w:val="24"/>
              </w:rPr>
              <w:t>业执照（执</w:t>
            </w:r>
            <w:r>
              <w:rPr>
                <w:color w:val="auto"/>
                <w:sz w:val="24"/>
                <w:szCs w:val="24"/>
              </w:rPr>
              <w:t xml:space="preserve"> </w:t>
            </w:r>
            <w:r>
              <w:rPr>
                <w:color w:val="auto"/>
                <w:spacing w:val="-4"/>
                <w:sz w:val="24"/>
                <w:szCs w:val="24"/>
              </w:rPr>
              <w:t>业许可证）复印件。已由总公司（总所）授权的，总公司（总所</w:t>
            </w:r>
            <w:r>
              <w:rPr>
                <w:color w:val="auto"/>
                <w:spacing w:val="-5"/>
                <w:sz w:val="24"/>
                <w:szCs w:val="24"/>
              </w:rPr>
              <w:t>）取得的相</w:t>
            </w:r>
            <w:r>
              <w:rPr>
                <w:color w:val="auto"/>
                <w:sz w:val="24"/>
                <w:szCs w:val="24"/>
              </w:rPr>
              <w:t xml:space="preserve"> </w:t>
            </w:r>
            <w:r>
              <w:rPr>
                <w:color w:val="auto"/>
                <w:spacing w:val="-1"/>
                <w:sz w:val="24"/>
                <w:szCs w:val="24"/>
              </w:rPr>
              <w:t>关资质证书对分支机构有效，法律法规或者行业另有规定的除外。）</w:t>
            </w:r>
          </w:p>
          <w:p w14:paraId="4AFD31CC">
            <w:pPr>
              <w:pStyle w:val="9"/>
              <w:spacing w:before="48" w:line="237" w:lineRule="auto"/>
              <w:ind w:left="35" w:firstLine="243"/>
              <w:rPr>
                <w:color w:val="auto"/>
                <w:sz w:val="24"/>
                <w:szCs w:val="24"/>
              </w:rPr>
            </w:pPr>
            <w:r>
              <w:rPr>
                <w:color w:val="auto"/>
                <w:spacing w:val="-2"/>
                <w:sz w:val="24"/>
                <w:szCs w:val="24"/>
              </w:rPr>
              <w:t>（2）提供税务部门出具近三个月依法缴纳税收的完税证明或</w:t>
            </w:r>
            <w:r>
              <w:rPr>
                <w:color w:val="auto"/>
                <w:spacing w:val="-3"/>
                <w:sz w:val="24"/>
                <w:szCs w:val="24"/>
              </w:rPr>
              <w:t>无欠税证明</w:t>
            </w:r>
            <w:r>
              <w:rPr>
                <w:color w:val="auto"/>
                <w:sz w:val="24"/>
                <w:szCs w:val="24"/>
              </w:rPr>
              <w:t xml:space="preserve"> </w:t>
            </w:r>
            <w:r>
              <w:rPr>
                <w:color w:val="auto"/>
                <w:spacing w:val="-3"/>
                <w:sz w:val="24"/>
                <w:szCs w:val="24"/>
              </w:rPr>
              <w:t>文件（新成立不足</w:t>
            </w:r>
            <w:r>
              <w:rPr>
                <w:color w:val="auto"/>
                <w:spacing w:val="-40"/>
                <w:sz w:val="24"/>
                <w:szCs w:val="24"/>
              </w:rPr>
              <w:t xml:space="preserve"> </w:t>
            </w:r>
            <w:r>
              <w:rPr>
                <w:color w:val="auto"/>
                <w:spacing w:val="-3"/>
                <w:sz w:val="24"/>
                <w:szCs w:val="24"/>
              </w:rPr>
              <w:t>3</w:t>
            </w:r>
            <w:r>
              <w:rPr>
                <w:color w:val="auto"/>
                <w:spacing w:val="-43"/>
                <w:sz w:val="24"/>
                <w:szCs w:val="24"/>
              </w:rPr>
              <w:t xml:space="preserve"> </w:t>
            </w:r>
            <w:r>
              <w:rPr>
                <w:color w:val="auto"/>
                <w:spacing w:val="-3"/>
                <w:sz w:val="24"/>
                <w:szCs w:val="24"/>
              </w:rPr>
              <w:t>个月的公司按实际发生提供，成立时间超过 3 个月的</w:t>
            </w:r>
            <w:r>
              <w:rPr>
                <w:color w:val="auto"/>
                <w:sz w:val="24"/>
                <w:szCs w:val="24"/>
              </w:rPr>
              <w:t xml:space="preserve"> </w:t>
            </w:r>
            <w:r>
              <w:rPr>
                <w:color w:val="auto"/>
                <w:spacing w:val="-5"/>
                <w:sz w:val="24"/>
                <w:szCs w:val="24"/>
              </w:rPr>
              <w:t>零申报的需提供依法报税资料</w:t>
            </w:r>
            <w:r>
              <w:rPr>
                <w:color w:val="auto"/>
                <w:spacing w:val="-15"/>
                <w:sz w:val="24"/>
                <w:szCs w:val="24"/>
              </w:rPr>
              <w:t>），</w:t>
            </w:r>
            <w:r>
              <w:rPr>
                <w:color w:val="auto"/>
                <w:spacing w:val="-5"/>
                <w:sz w:val="24"/>
                <w:szCs w:val="24"/>
              </w:rPr>
              <w:t>注：以完税证明税款所属日期为准，代缴</w:t>
            </w:r>
            <w:r>
              <w:rPr>
                <w:color w:val="auto"/>
                <w:sz w:val="24"/>
                <w:szCs w:val="24"/>
              </w:rPr>
              <w:t xml:space="preserve"> </w:t>
            </w:r>
            <w:r>
              <w:rPr>
                <w:color w:val="auto"/>
                <w:spacing w:val="-5"/>
                <w:sz w:val="24"/>
                <w:szCs w:val="24"/>
              </w:rPr>
              <w:t>税的完税证明不作为税务缴费凭证（如社保缴税等</w:t>
            </w:r>
            <w:r>
              <w:rPr>
                <w:color w:val="auto"/>
                <w:spacing w:val="-15"/>
                <w:sz w:val="24"/>
                <w:szCs w:val="24"/>
              </w:rPr>
              <w:t>）；</w:t>
            </w:r>
            <w:r>
              <w:rPr>
                <w:color w:val="auto"/>
                <w:spacing w:val="-5"/>
                <w:sz w:val="24"/>
                <w:szCs w:val="24"/>
              </w:rPr>
              <w:t>如依法免税的，应提</w:t>
            </w:r>
            <w:r>
              <w:rPr>
                <w:color w:val="auto"/>
                <w:sz w:val="24"/>
                <w:szCs w:val="24"/>
              </w:rPr>
              <w:t xml:space="preserve"> </w:t>
            </w:r>
            <w:r>
              <w:rPr>
                <w:color w:val="auto"/>
                <w:spacing w:val="-3"/>
                <w:sz w:val="24"/>
                <w:szCs w:val="24"/>
              </w:rPr>
              <w:t>供相应文件证明；提供近段时间内法人(指本单位)连续三个月（指</w:t>
            </w:r>
            <w:r>
              <w:rPr>
                <w:color w:val="auto"/>
                <w:spacing w:val="-41"/>
                <w:sz w:val="24"/>
                <w:szCs w:val="24"/>
              </w:rPr>
              <w:t xml:space="preserve"> </w:t>
            </w:r>
            <w:r>
              <w:rPr>
                <w:color w:val="auto"/>
                <w:spacing w:val="-3"/>
                <w:sz w:val="24"/>
                <w:szCs w:val="24"/>
              </w:rPr>
              <w:t>2024</w:t>
            </w:r>
            <w:r>
              <w:rPr>
                <w:color w:val="auto"/>
                <w:spacing w:val="-39"/>
                <w:sz w:val="24"/>
                <w:szCs w:val="24"/>
              </w:rPr>
              <w:t xml:space="preserve"> </w:t>
            </w:r>
            <w:r>
              <w:rPr>
                <w:color w:val="auto"/>
                <w:spacing w:val="-3"/>
                <w:sz w:val="24"/>
                <w:szCs w:val="24"/>
              </w:rPr>
              <w:t>年</w:t>
            </w:r>
            <w:r>
              <w:rPr>
                <w:color w:val="auto"/>
                <w:sz w:val="24"/>
                <w:szCs w:val="24"/>
              </w:rPr>
              <w:t xml:space="preserve"> </w:t>
            </w:r>
            <w:r>
              <w:rPr>
                <w:color w:val="auto"/>
                <w:spacing w:val="-8"/>
                <w:sz w:val="24"/>
                <w:szCs w:val="24"/>
              </w:rPr>
              <w:t>12</w:t>
            </w:r>
            <w:r>
              <w:rPr>
                <w:color w:val="auto"/>
                <w:spacing w:val="-15"/>
                <w:sz w:val="24"/>
                <w:szCs w:val="24"/>
              </w:rPr>
              <w:t xml:space="preserve"> </w:t>
            </w:r>
            <w:r>
              <w:rPr>
                <w:color w:val="auto"/>
                <w:spacing w:val="-8"/>
                <w:sz w:val="24"/>
                <w:szCs w:val="24"/>
              </w:rPr>
              <w:t>月-2025</w:t>
            </w:r>
            <w:r>
              <w:rPr>
                <w:color w:val="auto"/>
                <w:spacing w:val="-40"/>
                <w:sz w:val="24"/>
                <w:szCs w:val="24"/>
              </w:rPr>
              <w:t xml:space="preserve"> </w:t>
            </w:r>
            <w:r>
              <w:rPr>
                <w:color w:val="auto"/>
                <w:spacing w:val="-8"/>
                <w:sz w:val="24"/>
                <w:szCs w:val="24"/>
              </w:rPr>
              <w:t>年</w:t>
            </w:r>
            <w:r>
              <w:rPr>
                <w:color w:val="auto"/>
                <w:spacing w:val="-49"/>
                <w:sz w:val="24"/>
                <w:szCs w:val="24"/>
              </w:rPr>
              <w:t xml:space="preserve"> </w:t>
            </w:r>
            <w:r>
              <w:rPr>
                <w:color w:val="auto"/>
                <w:spacing w:val="-8"/>
                <w:sz w:val="24"/>
                <w:szCs w:val="24"/>
              </w:rPr>
              <w:t>2</w:t>
            </w:r>
            <w:r>
              <w:rPr>
                <w:color w:val="auto"/>
                <w:spacing w:val="-33"/>
                <w:sz w:val="24"/>
                <w:szCs w:val="24"/>
              </w:rPr>
              <w:t xml:space="preserve"> </w:t>
            </w:r>
            <w:r>
              <w:rPr>
                <w:color w:val="auto"/>
                <w:spacing w:val="-8"/>
                <w:sz w:val="24"/>
                <w:szCs w:val="24"/>
              </w:rPr>
              <w:t>月）的缴纳社保证明材料（社保证明材料须是社保局出具的</w:t>
            </w:r>
            <w:r>
              <w:rPr>
                <w:color w:val="auto"/>
                <w:sz w:val="24"/>
                <w:szCs w:val="24"/>
              </w:rPr>
              <w:t xml:space="preserve"> </w:t>
            </w:r>
            <w:r>
              <w:rPr>
                <w:color w:val="auto"/>
                <w:spacing w:val="-4"/>
                <w:sz w:val="24"/>
                <w:szCs w:val="24"/>
              </w:rPr>
              <w:t>缴纳证明或社保系统导出的缴纳汇总凭证，新成立的公司按实际发生提供，</w:t>
            </w:r>
            <w:r>
              <w:rPr>
                <w:color w:val="auto"/>
                <w:spacing w:val="11"/>
                <w:sz w:val="24"/>
                <w:szCs w:val="24"/>
              </w:rPr>
              <w:t xml:space="preserve"> </w:t>
            </w:r>
            <w:r>
              <w:rPr>
                <w:color w:val="auto"/>
                <w:spacing w:val="-2"/>
                <w:sz w:val="24"/>
                <w:szCs w:val="24"/>
              </w:rPr>
              <w:t>如依法不需要缴纳社会保障资金的，应提供相应</w:t>
            </w:r>
            <w:r>
              <w:rPr>
                <w:color w:val="auto"/>
                <w:spacing w:val="-3"/>
                <w:sz w:val="24"/>
                <w:szCs w:val="24"/>
              </w:rPr>
              <w:t>文件证明</w:t>
            </w:r>
            <w:r>
              <w:rPr>
                <w:color w:val="auto"/>
                <w:spacing w:val="-1"/>
                <w:sz w:val="24"/>
                <w:szCs w:val="24"/>
              </w:rPr>
              <w:t>）；</w:t>
            </w:r>
          </w:p>
          <w:p w14:paraId="3ED2944F">
            <w:pPr>
              <w:pStyle w:val="9"/>
              <w:spacing w:before="48" w:line="235" w:lineRule="auto"/>
              <w:ind w:left="39" w:right="16" w:firstLine="240"/>
              <w:rPr>
                <w:color w:val="auto"/>
                <w:sz w:val="24"/>
                <w:szCs w:val="24"/>
              </w:rPr>
            </w:pPr>
            <w:r>
              <w:rPr>
                <w:color w:val="auto"/>
                <w:spacing w:val="4"/>
                <w:sz w:val="24"/>
                <w:szCs w:val="24"/>
              </w:rPr>
              <w:t>（3）具有良好的商业信誉和健全的财务会计制度：投标人需提供</w:t>
            </w:r>
            <w:r>
              <w:rPr>
                <w:color w:val="auto"/>
                <w:spacing w:val="-34"/>
                <w:sz w:val="24"/>
                <w:szCs w:val="24"/>
              </w:rPr>
              <w:t xml:space="preserve"> </w:t>
            </w:r>
            <w:r>
              <w:rPr>
                <w:color w:val="auto"/>
                <w:spacing w:val="4"/>
                <w:sz w:val="24"/>
                <w:szCs w:val="24"/>
              </w:rPr>
              <w:t>2023</w:t>
            </w:r>
            <w:r>
              <w:rPr>
                <w:color w:val="auto"/>
                <w:sz w:val="24"/>
                <w:szCs w:val="24"/>
              </w:rPr>
              <w:t xml:space="preserve"> </w:t>
            </w:r>
            <w:r>
              <w:rPr>
                <w:color w:val="auto"/>
                <w:spacing w:val="2"/>
                <w:sz w:val="24"/>
                <w:szCs w:val="24"/>
              </w:rPr>
              <w:t>年度或</w:t>
            </w:r>
            <w:r>
              <w:rPr>
                <w:color w:val="auto"/>
                <w:spacing w:val="-44"/>
                <w:sz w:val="24"/>
                <w:szCs w:val="24"/>
              </w:rPr>
              <w:t xml:space="preserve"> </w:t>
            </w:r>
            <w:r>
              <w:rPr>
                <w:color w:val="auto"/>
                <w:spacing w:val="2"/>
                <w:sz w:val="24"/>
                <w:szCs w:val="24"/>
              </w:rPr>
              <w:t>2024</w:t>
            </w:r>
            <w:r>
              <w:rPr>
                <w:color w:val="auto"/>
                <w:spacing w:val="-34"/>
                <w:sz w:val="24"/>
                <w:szCs w:val="24"/>
              </w:rPr>
              <w:t xml:space="preserve"> </w:t>
            </w:r>
            <w:r>
              <w:rPr>
                <w:color w:val="auto"/>
                <w:spacing w:val="2"/>
                <w:sz w:val="24"/>
                <w:szCs w:val="24"/>
              </w:rPr>
              <w:t>年度第三方审计机构出具的财务审</w:t>
            </w:r>
            <w:r>
              <w:rPr>
                <w:color w:val="auto"/>
                <w:spacing w:val="1"/>
                <w:sz w:val="24"/>
                <w:szCs w:val="24"/>
              </w:rPr>
              <w:t>计报告(会计周期不满一年</w:t>
            </w:r>
            <w:r>
              <w:rPr>
                <w:color w:val="auto"/>
                <w:sz w:val="24"/>
                <w:szCs w:val="24"/>
              </w:rPr>
              <w:t xml:space="preserve"> </w:t>
            </w:r>
            <w:r>
              <w:rPr>
                <w:color w:val="auto"/>
                <w:spacing w:val="-4"/>
                <w:sz w:val="24"/>
                <w:szCs w:val="24"/>
              </w:rPr>
              <w:t>的提供近三个月银行出具的资信证明,近三个月是指</w:t>
            </w:r>
            <w:r>
              <w:rPr>
                <w:color w:val="auto"/>
                <w:spacing w:val="-55"/>
                <w:sz w:val="24"/>
                <w:szCs w:val="24"/>
              </w:rPr>
              <w:t xml:space="preserve"> </w:t>
            </w:r>
            <w:r>
              <w:rPr>
                <w:color w:val="auto"/>
                <w:spacing w:val="-4"/>
                <w:sz w:val="24"/>
                <w:szCs w:val="24"/>
              </w:rPr>
              <w:t>2024</w:t>
            </w:r>
            <w:r>
              <w:rPr>
                <w:color w:val="auto"/>
                <w:spacing w:val="-61"/>
                <w:sz w:val="24"/>
                <w:szCs w:val="24"/>
              </w:rPr>
              <w:t xml:space="preserve"> </w:t>
            </w:r>
            <w:r>
              <w:rPr>
                <w:color w:val="auto"/>
                <w:spacing w:val="-4"/>
                <w:sz w:val="24"/>
                <w:szCs w:val="24"/>
              </w:rPr>
              <w:t>年</w:t>
            </w:r>
            <w:r>
              <w:rPr>
                <w:color w:val="auto"/>
                <w:spacing w:val="-53"/>
                <w:sz w:val="24"/>
                <w:szCs w:val="24"/>
              </w:rPr>
              <w:t xml:space="preserve"> </w:t>
            </w:r>
            <w:r>
              <w:rPr>
                <w:color w:val="auto"/>
                <w:spacing w:val="-4"/>
                <w:sz w:val="24"/>
                <w:szCs w:val="24"/>
              </w:rPr>
              <w:t>12</w:t>
            </w:r>
            <w:r>
              <w:rPr>
                <w:color w:val="auto"/>
                <w:spacing w:val="-52"/>
                <w:sz w:val="24"/>
                <w:szCs w:val="24"/>
              </w:rPr>
              <w:t xml:space="preserve"> </w:t>
            </w:r>
            <w:r>
              <w:rPr>
                <w:color w:val="auto"/>
                <w:spacing w:val="-4"/>
                <w:sz w:val="24"/>
                <w:szCs w:val="24"/>
              </w:rPr>
              <w:t>月-2025</w:t>
            </w:r>
            <w:r>
              <w:rPr>
                <w:color w:val="auto"/>
                <w:spacing w:val="-61"/>
                <w:sz w:val="24"/>
                <w:szCs w:val="24"/>
              </w:rPr>
              <w:t xml:space="preserve"> </w:t>
            </w:r>
            <w:r>
              <w:rPr>
                <w:color w:val="auto"/>
                <w:spacing w:val="-4"/>
                <w:sz w:val="24"/>
                <w:szCs w:val="24"/>
              </w:rPr>
              <w:t>年</w:t>
            </w:r>
            <w:r>
              <w:rPr>
                <w:color w:val="auto"/>
                <w:spacing w:val="-68"/>
                <w:sz w:val="24"/>
                <w:szCs w:val="24"/>
              </w:rPr>
              <w:t xml:space="preserve"> </w:t>
            </w:r>
            <w:r>
              <w:rPr>
                <w:color w:val="auto"/>
                <w:spacing w:val="-4"/>
                <w:sz w:val="24"/>
                <w:szCs w:val="24"/>
              </w:rPr>
              <w:t>2</w:t>
            </w:r>
            <w:r>
              <w:rPr>
                <w:color w:val="auto"/>
                <w:sz w:val="24"/>
                <w:szCs w:val="24"/>
              </w:rPr>
              <w:t xml:space="preserve"> </w:t>
            </w:r>
            <w:r>
              <w:rPr>
                <w:color w:val="auto"/>
                <w:spacing w:val="-2"/>
                <w:sz w:val="24"/>
                <w:szCs w:val="24"/>
              </w:rPr>
              <w:t>月）和健全的财务会计制度；</w:t>
            </w:r>
          </w:p>
          <w:p w14:paraId="447E66DE">
            <w:pPr>
              <w:pStyle w:val="9"/>
              <w:spacing w:before="47" w:line="221" w:lineRule="auto"/>
              <w:jc w:val="right"/>
              <w:rPr>
                <w:color w:val="auto"/>
                <w:sz w:val="24"/>
                <w:szCs w:val="24"/>
              </w:rPr>
            </w:pPr>
            <w:r>
              <w:rPr>
                <w:color w:val="auto"/>
                <w:spacing w:val="-14"/>
                <w:sz w:val="24"/>
                <w:szCs w:val="24"/>
              </w:rPr>
              <w:t>（4）履行合同所必需的设备和专业技术能力：提供《</w:t>
            </w:r>
            <w:r>
              <w:rPr>
                <w:color w:val="auto"/>
                <w:spacing w:val="-15"/>
                <w:sz w:val="24"/>
                <w:szCs w:val="24"/>
              </w:rPr>
              <w:t>投标人资格声明函》；</w:t>
            </w:r>
          </w:p>
          <w:p w14:paraId="2AFD14F5">
            <w:pPr>
              <w:pStyle w:val="9"/>
              <w:spacing w:before="45" w:line="234" w:lineRule="auto"/>
              <w:ind w:left="36" w:firstLine="241"/>
              <w:rPr>
                <w:color w:val="auto"/>
                <w:sz w:val="24"/>
                <w:szCs w:val="24"/>
              </w:rPr>
            </w:pPr>
            <w:r>
              <w:rPr>
                <w:color w:val="auto"/>
                <w:spacing w:val="-4"/>
                <w:sz w:val="24"/>
                <w:szCs w:val="24"/>
              </w:rPr>
              <w:t>（5）参加采购活动前</w:t>
            </w:r>
            <w:r>
              <w:rPr>
                <w:color w:val="auto"/>
                <w:spacing w:val="-31"/>
                <w:sz w:val="24"/>
                <w:szCs w:val="24"/>
              </w:rPr>
              <w:t xml:space="preserve"> </w:t>
            </w:r>
            <w:r>
              <w:rPr>
                <w:color w:val="auto"/>
                <w:spacing w:val="-4"/>
                <w:sz w:val="24"/>
                <w:szCs w:val="24"/>
              </w:rPr>
              <w:t>3</w:t>
            </w:r>
            <w:r>
              <w:rPr>
                <w:color w:val="auto"/>
                <w:spacing w:val="-40"/>
                <w:sz w:val="24"/>
                <w:szCs w:val="24"/>
              </w:rPr>
              <w:t xml:space="preserve"> </w:t>
            </w:r>
            <w:r>
              <w:rPr>
                <w:color w:val="auto"/>
                <w:spacing w:val="-4"/>
                <w:sz w:val="24"/>
                <w:szCs w:val="24"/>
              </w:rPr>
              <w:t>年内，在经营活动中没有重大违法记录（提供声</w:t>
            </w:r>
            <w:r>
              <w:rPr>
                <w:color w:val="auto"/>
                <w:sz w:val="24"/>
                <w:szCs w:val="24"/>
              </w:rPr>
              <w:t xml:space="preserve"> </w:t>
            </w:r>
            <w:r>
              <w:rPr>
                <w:color w:val="auto"/>
                <w:spacing w:val="-6"/>
                <w:sz w:val="24"/>
                <w:szCs w:val="24"/>
              </w:rPr>
              <w:t>明函）。重大违法记录，是指供应商因违法经营受到刑事处罚或者责令停产</w:t>
            </w:r>
            <w:r>
              <w:rPr>
                <w:color w:val="auto"/>
                <w:sz w:val="24"/>
                <w:szCs w:val="24"/>
              </w:rPr>
              <w:t xml:space="preserve"> </w:t>
            </w:r>
            <w:r>
              <w:rPr>
                <w:color w:val="auto"/>
                <w:spacing w:val="-10"/>
                <w:sz w:val="24"/>
                <w:szCs w:val="24"/>
              </w:rPr>
              <w:t>停业、吊销许可证或者执照、较大数额罚款等行政处罚。（根据财库〔202</w:t>
            </w:r>
            <w:r>
              <w:rPr>
                <w:color w:val="auto"/>
                <w:spacing w:val="-11"/>
                <w:sz w:val="24"/>
                <w:szCs w:val="24"/>
              </w:rPr>
              <w:t>2〕</w:t>
            </w:r>
          </w:p>
          <w:p w14:paraId="73AF0983">
            <w:pPr>
              <w:pStyle w:val="9"/>
              <w:spacing w:before="27" w:line="233" w:lineRule="auto"/>
              <w:ind w:left="33" w:hanging="1"/>
              <w:rPr>
                <w:color w:val="auto"/>
                <w:sz w:val="24"/>
                <w:szCs w:val="24"/>
              </w:rPr>
            </w:pPr>
            <w:r>
              <w:rPr>
                <w:color w:val="auto"/>
                <w:spacing w:val="-6"/>
                <w:sz w:val="24"/>
                <w:szCs w:val="24"/>
              </w:rPr>
              <w:t>3</w:t>
            </w:r>
            <w:r>
              <w:rPr>
                <w:color w:val="auto"/>
                <w:spacing w:val="-39"/>
                <w:sz w:val="24"/>
                <w:szCs w:val="24"/>
              </w:rPr>
              <w:t xml:space="preserve"> </w:t>
            </w:r>
            <w:r>
              <w:rPr>
                <w:color w:val="auto"/>
                <w:spacing w:val="-6"/>
                <w:sz w:val="24"/>
                <w:szCs w:val="24"/>
              </w:rPr>
              <w:t>号文，“较大数额罚款</w:t>
            </w:r>
            <w:r>
              <w:rPr>
                <w:color w:val="auto"/>
                <w:spacing w:val="-88"/>
                <w:sz w:val="24"/>
                <w:szCs w:val="24"/>
              </w:rPr>
              <w:t xml:space="preserve"> </w:t>
            </w:r>
            <w:r>
              <w:rPr>
                <w:color w:val="auto"/>
                <w:spacing w:val="-6"/>
                <w:sz w:val="24"/>
                <w:szCs w:val="24"/>
              </w:rPr>
              <w:t>”认定为</w:t>
            </w:r>
            <w:r>
              <w:rPr>
                <w:color w:val="auto"/>
                <w:spacing w:val="-49"/>
                <w:sz w:val="24"/>
                <w:szCs w:val="24"/>
              </w:rPr>
              <w:t xml:space="preserve"> </w:t>
            </w:r>
            <w:r>
              <w:rPr>
                <w:color w:val="auto"/>
                <w:spacing w:val="-6"/>
                <w:sz w:val="24"/>
                <w:szCs w:val="24"/>
              </w:rPr>
              <w:t>200</w:t>
            </w:r>
            <w:r>
              <w:rPr>
                <w:color w:val="auto"/>
                <w:spacing w:val="-43"/>
                <w:sz w:val="24"/>
                <w:szCs w:val="24"/>
              </w:rPr>
              <w:t xml:space="preserve"> </w:t>
            </w:r>
            <w:r>
              <w:rPr>
                <w:color w:val="auto"/>
                <w:spacing w:val="-6"/>
                <w:sz w:val="24"/>
                <w:szCs w:val="24"/>
              </w:rPr>
              <w:t>万元以上的罚款，法律、行政法规以</w:t>
            </w:r>
            <w:r>
              <w:rPr>
                <w:color w:val="auto"/>
                <w:sz w:val="24"/>
                <w:szCs w:val="24"/>
              </w:rPr>
              <w:t xml:space="preserve"> </w:t>
            </w:r>
            <w:r>
              <w:rPr>
                <w:color w:val="auto"/>
                <w:spacing w:val="-12"/>
                <w:sz w:val="24"/>
                <w:szCs w:val="24"/>
              </w:rPr>
              <w:t>及国务院有关部门明确规定相关领域“较大数额罚款</w:t>
            </w:r>
            <w:r>
              <w:rPr>
                <w:color w:val="auto"/>
                <w:spacing w:val="-88"/>
                <w:sz w:val="24"/>
                <w:szCs w:val="24"/>
              </w:rPr>
              <w:t xml:space="preserve"> </w:t>
            </w:r>
            <w:r>
              <w:rPr>
                <w:color w:val="auto"/>
                <w:spacing w:val="-12"/>
                <w:sz w:val="24"/>
                <w:szCs w:val="24"/>
              </w:rPr>
              <w:t>”标准高于</w:t>
            </w:r>
            <w:r>
              <w:rPr>
                <w:color w:val="auto"/>
                <w:spacing w:val="-49"/>
                <w:sz w:val="24"/>
                <w:szCs w:val="24"/>
              </w:rPr>
              <w:t xml:space="preserve"> </w:t>
            </w:r>
            <w:r>
              <w:rPr>
                <w:color w:val="auto"/>
                <w:spacing w:val="-12"/>
                <w:sz w:val="24"/>
                <w:szCs w:val="24"/>
              </w:rPr>
              <w:t>200</w:t>
            </w:r>
            <w:r>
              <w:rPr>
                <w:color w:val="auto"/>
                <w:spacing w:val="-43"/>
                <w:sz w:val="24"/>
                <w:szCs w:val="24"/>
              </w:rPr>
              <w:t xml:space="preserve"> </w:t>
            </w:r>
            <w:r>
              <w:rPr>
                <w:color w:val="auto"/>
                <w:spacing w:val="-12"/>
                <w:sz w:val="24"/>
                <w:szCs w:val="24"/>
              </w:rPr>
              <w:t>万元的，</w:t>
            </w:r>
            <w:r>
              <w:rPr>
                <w:color w:val="auto"/>
                <w:sz w:val="24"/>
                <w:szCs w:val="24"/>
              </w:rPr>
              <w:t xml:space="preserve"> </w:t>
            </w:r>
            <w:r>
              <w:rPr>
                <w:color w:val="auto"/>
                <w:spacing w:val="-6"/>
                <w:sz w:val="24"/>
                <w:szCs w:val="24"/>
              </w:rPr>
              <w:t>从其规定</w:t>
            </w:r>
            <w:r>
              <w:rPr>
                <w:color w:val="auto"/>
                <w:sz w:val="24"/>
                <w:szCs w:val="24"/>
              </w:rPr>
              <w:t>）；</w:t>
            </w:r>
          </w:p>
          <w:p w14:paraId="6FAA2EDF">
            <w:pPr>
              <w:pStyle w:val="9"/>
              <w:spacing w:before="46" w:line="231" w:lineRule="auto"/>
              <w:ind w:left="35" w:right="16" w:firstLine="244"/>
              <w:jc w:val="both"/>
              <w:rPr>
                <w:color w:val="auto"/>
                <w:sz w:val="24"/>
                <w:szCs w:val="24"/>
              </w:rPr>
            </w:pPr>
            <w:r>
              <w:rPr>
                <w:color w:val="auto"/>
                <w:spacing w:val="-19"/>
                <w:sz w:val="24"/>
                <w:szCs w:val="24"/>
              </w:rPr>
              <w:t>（</w:t>
            </w:r>
            <w:r>
              <w:rPr>
                <w:color w:val="auto"/>
                <w:spacing w:val="-40"/>
                <w:sz w:val="24"/>
                <w:szCs w:val="24"/>
              </w:rPr>
              <w:t xml:space="preserve"> </w:t>
            </w:r>
            <w:r>
              <w:rPr>
                <w:color w:val="auto"/>
                <w:spacing w:val="-19"/>
                <w:sz w:val="24"/>
                <w:szCs w:val="24"/>
              </w:rPr>
              <w:t>6 ）</w:t>
            </w:r>
            <w:r>
              <w:rPr>
                <w:color w:val="auto"/>
                <w:spacing w:val="-35"/>
                <w:sz w:val="24"/>
                <w:szCs w:val="24"/>
              </w:rPr>
              <w:t xml:space="preserve"> </w:t>
            </w:r>
            <w:r>
              <w:rPr>
                <w:color w:val="auto"/>
                <w:spacing w:val="-19"/>
                <w:sz w:val="24"/>
                <w:szCs w:val="24"/>
              </w:rPr>
              <w:t>近 三</w:t>
            </w:r>
            <w:r>
              <w:rPr>
                <w:color w:val="auto"/>
                <w:spacing w:val="-30"/>
                <w:sz w:val="24"/>
                <w:szCs w:val="24"/>
              </w:rPr>
              <w:t xml:space="preserve"> </w:t>
            </w:r>
            <w:r>
              <w:rPr>
                <w:color w:val="auto"/>
                <w:spacing w:val="-19"/>
                <w:sz w:val="24"/>
                <w:szCs w:val="24"/>
              </w:rPr>
              <w:t>年</w:t>
            </w:r>
            <w:r>
              <w:rPr>
                <w:color w:val="auto"/>
                <w:spacing w:val="-32"/>
                <w:sz w:val="24"/>
                <w:szCs w:val="24"/>
              </w:rPr>
              <w:t xml:space="preserve"> </w:t>
            </w:r>
            <w:r>
              <w:rPr>
                <w:color w:val="auto"/>
                <w:spacing w:val="-19"/>
                <w:sz w:val="24"/>
                <w:szCs w:val="24"/>
              </w:rPr>
              <w:t>拟</w:t>
            </w:r>
            <w:r>
              <w:rPr>
                <w:color w:val="auto"/>
                <w:spacing w:val="-31"/>
                <w:sz w:val="24"/>
                <w:szCs w:val="24"/>
              </w:rPr>
              <w:t xml:space="preserve"> </w:t>
            </w:r>
            <w:r>
              <w:rPr>
                <w:color w:val="auto"/>
                <w:spacing w:val="-19"/>
                <w:sz w:val="24"/>
                <w:szCs w:val="24"/>
              </w:rPr>
              <w:t>参</w:t>
            </w:r>
            <w:r>
              <w:rPr>
                <w:color w:val="auto"/>
                <w:spacing w:val="-35"/>
                <w:sz w:val="24"/>
                <w:szCs w:val="24"/>
              </w:rPr>
              <w:t xml:space="preserve"> </w:t>
            </w:r>
            <w:r>
              <w:rPr>
                <w:color w:val="auto"/>
                <w:spacing w:val="-19"/>
                <w:sz w:val="24"/>
                <w:szCs w:val="24"/>
              </w:rPr>
              <w:t>加</w:t>
            </w:r>
            <w:r>
              <w:rPr>
                <w:color w:val="auto"/>
                <w:spacing w:val="-33"/>
                <w:sz w:val="24"/>
                <w:szCs w:val="24"/>
              </w:rPr>
              <w:t xml:space="preserve"> </w:t>
            </w:r>
            <w:r>
              <w:rPr>
                <w:color w:val="auto"/>
                <w:spacing w:val="-19"/>
                <w:sz w:val="24"/>
                <w:szCs w:val="24"/>
              </w:rPr>
              <w:t>本</w:t>
            </w:r>
            <w:r>
              <w:rPr>
                <w:color w:val="auto"/>
                <w:spacing w:val="-35"/>
                <w:sz w:val="24"/>
                <w:szCs w:val="24"/>
              </w:rPr>
              <w:t xml:space="preserve"> </w:t>
            </w:r>
            <w:r>
              <w:rPr>
                <w:color w:val="auto"/>
                <w:spacing w:val="-19"/>
                <w:sz w:val="24"/>
                <w:szCs w:val="24"/>
              </w:rPr>
              <w:t>次</w:t>
            </w:r>
            <w:r>
              <w:rPr>
                <w:color w:val="auto"/>
                <w:spacing w:val="-35"/>
                <w:sz w:val="24"/>
                <w:szCs w:val="24"/>
              </w:rPr>
              <w:t xml:space="preserve"> </w:t>
            </w:r>
            <w:r>
              <w:rPr>
                <w:color w:val="auto"/>
                <w:spacing w:val="-19"/>
                <w:sz w:val="24"/>
                <w:szCs w:val="24"/>
              </w:rPr>
              <w:t>招</w:t>
            </w:r>
            <w:r>
              <w:rPr>
                <w:color w:val="auto"/>
                <w:spacing w:val="-33"/>
                <w:sz w:val="24"/>
                <w:szCs w:val="24"/>
              </w:rPr>
              <w:t xml:space="preserve"> </w:t>
            </w:r>
            <w:r>
              <w:rPr>
                <w:color w:val="auto"/>
                <w:spacing w:val="-19"/>
                <w:sz w:val="24"/>
                <w:szCs w:val="24"/>
              </w:rPr>
              <w:t>标</w:t>
            </w:r>
            <w:r>
              <w:rPr>
                <w:color w:val="auto"/>
                <w:spacing w:val="-34"/>
                <w:sz w:val="24"/>
                <w:szCs w:val="24"/>
              </w:rPr>
              <w:t xml:space="preserve"> </w:t>
            </w:r>
            <w:r>
              <w:rPr>
                <w:color w:val="auto"/>
                <w:spacing w:val="-19"/>
                <w:sz w:val="24"/>
                <w:szCs w:val="24"/>
              </w:rPr>
              <w:t xml:space="preserve">项 目 </w:t>
            </w:r>
            <w:r>
              <w:rPr>
                <w:color w:val="auto"/>
                <w:spacing w:val="-20"/>
                <w:sz w:val="24"/>
                <w:szCs w:val="24"/>
              </w:rPr>
              <w:t>的</w:t>
            </w:r>
            <w:r>
              <w:rPr>
                <w:color w:val="auto"/>
                <w:spacing w:val="-35"/>
                <w:sz w:val="24"/>
                <w:szCs w:val="24"/>
              </w:rPr>
              <w:t xml:space="preserve"> </w:t>
            </w:r>
            <w:r>
              <w:rPr>
                <w:color w:val="auto"/>
                <w:spacing w:val="-20"/>
                <w:sz w:val="24"/>
                <w:szCs w:val="24"/>
              </w:rPr>
              <w:t>投</w:t>
            </w:r>
            <w:r>
              <w:rPr>
                <w:color w:val="auto"/>
                <w:spacing w:val="-35"/>
                <w:sz w:val="24"/>
                <w:szCs w:val="24"/>
              </w:rPr>
              <w:t xml:space="preserve"> </w:t>
            </w:r>
            <w:r>
              <w:rPr>
                <w:color w:val="auto"/>
                <w:spacing w:val="-20"/>
                <w:sz w:val="24"/>
                <w:szCs w:val="24"/>
              </w:rPr>
              <w:t>标</w:t>
            </w:r>
            <w:r>
              <w:rPr>
                <w:color w:val="auto"/>
                <w:spacing w:val="-29"/>
                <w:sz w:val="24"/>
                <w:szCs w:val="24"/>
              </w:rPr>
              <w:t xml:space="preserve"> </w:t>
            </w:r>
            <w:r>
              <w:rPr>
                <w:color w:val="auto"/>
                <w:spacing w:val="-20"/>
                <w:sz w:val="24"/>
                <w:szCs w:val="24"/>
              </w:rPr>
              <w:t>人</w:t>
            </w:r>
            <w:r>
              <w:rPr>
                <w:color w:val="auto"/>
                <w:spacing w:val="-32"/>
                <w:sz w:val="24"/>
                <w:szCs w:val="24"/>
              </w:rPr>
              <w:t xml:space="preserve"> </w:t>
            </w:r>
            <w:r>
              <w:rPr>
                <w:color w:val="auto"/>
                <w:spacing w:val="-20"/>
                <w:sz w:val="24"/>
                <w:szCs w:val="24"/>
              </w:rPr>
              <w:t>在</w:t>
            </w:r>
            <w:r>
              <w:rPr>
                <w:color w:val="auto"/>
                <w:spacing w:val="-51"/>
                <w:sz w:val="24"/>
                <w:szCs w:val="24"/>
              </w:rPr>
              <w:t xml:space="preserve"> </w:t>
            </w:r>
            <w:r>
              <w:rPr>
                <w:color w:val="auto"/>
                <w:spacing w:val="-20"/>
                <w:sz w:val="24"/>
                <w:szCs w:val="24"/>
              </w:rPr>
              <w:t>“</w:t>
            </w:r>
            <w:r>
              <w:rPr>
                <w:color w:val="auto"/>
                <w:spacing w:val="-32"/>
                <w:sz w:val="24"/>
                <w:szCs w:val="24"/>
              </w:rPr>
              <w:t xml:space="preserve"> </w:t>
            </w:r>
            <w:r>
              <w:rPr>
                <w:color w:val="auto"/>
                <w:spacing w:val="-20"/>
                <w:sz w:val="24"/>
                <w:szCs w:val="24"/>
              </w:rPr>
              <w:t>信</w:t>
            </w:r>
            <w:r>
              <w:rPr>
                <w:color w:val="auto"/>
                <w:spacing w:val="-34"/>
                <w:sz w:val="24"/>
                <w:szCs w:val="24"/>
              </w:rPr>
              <w:t xml:space="preserve"> </w:t>
            </w:r>
            <w:r>
              <w:rPr>
                <w:color w:val="auto"/>
                <w:spacing w:val="-20"/>
                <w:sz w:val="24"/>
                <w:szCs w:val="24"/>
              </w:rPr>
              <w:t>用 中 国</w:t>
            </w:r>
            <w:r>
              <w:rPr>
                <w:color w:val="auto"/>
                <w:sz w:val="24"/>
                <w:szCs w:val="24"/>
              </w:rPr>
              <w:t xml:space="preserve"> </w:t>
            </w:r>
            <w:r>
              <w:rPr>
                <w:color w:val="auto"/>
                <w:spacing w:val="-3"/>
                <w:sz w:val="24"/>
                <w:szCs w:val="24"/>
              </w:rPr>
              <w:t>（www.creditchina.gov.cn）”被列入失信被执行人、重大税收</w:t>
            </w:r>
            <w:r>
              <w:rPr>
                <w:color w:val="auto"/>
                <w:spacing w:val="-4"/>
                <w:sz w:val="24"/>
                <w:szCs w:val="24"/>
              </w:rPr>
              <w:t>违法案件当</w:t>
            </w:r>
            <w:r>
              <w:rPr>
                <w:color w:val="auto"/>
                <w:sz w:val="24"/>
                <w:szCs w:val="24"/>
              </w:rPr>
              <w:t xml:space="preserve"> </w:t>
            </w:r>
            <w:r>
              <w:rPr>
                <w:color w:val="auto"/>
                <w:spacing w:val="-5"/>
                <w:sz w:val="24"/>
                <w:szCs w:val="24"/>
              </w:rPr>
              <w:t>事人名单、政府采购严重违法失信名单（尚在处罚期内的</w:t>
            </w:r>
            <w:r>
              <w:rPr>
                <w:color w:val="auto"/>
                <w:spacing w:val="-15"/>
                <w:sz w:val="24"/>
                <w:szCs w:val="24"/>
              </w:rPr>
              <w:t>）；</w:t>
            </w:r>
            <w:r>
              <w:rPr>
                <w:color w:val="auto"/>
                <w:spacing w:val="-5"/>
                <w:sz w:val="24"/>
                <w:szCs w:val="24"/>
              </w:rPr>
              <w:t>在“</w:t>
            </w:r>
            <w:r>
              <w:rPr>
                <w:color w:val="auto"/>
                <w:spacing w:val="-72"/>
                <w:sz w:val="24"/>
                <w:szCs w:val="24"/>
              </w:rPr>
              <w:t xml:space="preserve"> </w:t>
            </w:r>
            <w:r>
              <w:rPr>
                <w:color w:val="auto"/>
                <w:spacing w:val="-5"/>
                <w:sz w:val="24"/>
                <w:szCs w:val="24"/>
              </w:rPr>
              <w:t>中国政府</w:t>
            </w:r>
            <w:r>
              <w:rPr>
                <w:color w:val="auto"/>
                <w:sz w:val="24"/>
                <w:szCs w:val="24"/>
              </w:rPr>
              <w:t xml:space="preserve"> </w:t>
            </w:r>
            <w:r>
              <w:rPr>
                <w:color w:val="auto"/>
                <w:spacing w:val="-1"/>
                <w:sz w:val="24"/>
                <w:szCs w:val="24"/>
              </w:rPr>
              <w:t>采购网（www.ccgp.gov.cn）</w:t>
            </w:r>
            <w:r>
              <w:rPr>
                <w:color w:val="auto"/>
                <w:spacing w:val="-88"/>
                <w:sz w:val="24"/>
                <w:szCs w:val="24"/>
              </w:rPr>
              <w:t xml:space="preserve"> </w:t>
            </w:r>
            <w:r>
              <w:rPr>
                <w:color w:val="auto"/>
                <w:spacing w:val="-1"/>
                <w:sz w:val="24"/>
                <w:szCs w:val="24"/>
              </w:rPr>
              <w:t>”被列入政府采购严重违</w:t>
            </w:r>
            <w:r>
              <w:rPr>
                <w:color w:val="auto"/>
                <w:spacing w:val="-2"/>
                <w:sz w:val="24"/>
                <w:szCs w:val="24"/>
              </w:rPr>
              <w:t>法失信行为记录名单</w:t>
            </w:r>
          </w:p>
        </w:tc>
      </w:tr>
    </w:tbl>
    <w:p w14:paraId="1796EA91">
      <w:pPr>
        <w:rPr>
          <w:rFonts w:ascii="Arial"/>
          <w:color w:val="auto"/>
          <w:sz w:val="21"/>
        </w:rPr>
      </w:pPr>
    </w:p>
    <w:p w14:paraId="1143D9C9">
      <w:pPr>
        <w:rPr>
          <w:rFonts w:ascii="Arial" w:hAnsi="Arial" w:eastAsia="Arial" w:cs="Arial"/>
          <w:color w:val="auto"/>
          <w:sz w:val="21"/>
          <w:szCs w:val="21"/>
        </w:rPr>
        <w:sectPr>
          <w:footerReference r:id="rId9" w:type="default"/>
          <w:pgSz w:w="11907" w:h="16840"/>
          <w:pgMar w:top="1431" w:right="831" w:bottom="1009" w:left="830" w:header="0" w:footer="847" w:gutter="0"/>
          <w:pgNumType w:fmt="decimal"/>
          <w:cols w:space="720" w:num="1"/>
        </w:sectPr>
      </w:pPr>
    </w:p>
    <w:p w14:paraId="2467560B">
      <w:pPr>
        <w:spacing w:line="89" w:lineRule="auto"/>
        <w:rPr>
          <w:rFonts w:ascii="Arial"/>
          <w:color w:val="auto"/>
          <w:sz w:val="2"/>
        </w:rPr>
      </w:pPr>
    </w:p>
    <w:tbl>
      <w:tblPr>
        <w:tblStyle w:val="8"/>
        <w:tblW w:w="1021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1737"/>
        <w:gridCol w:w="7851"/>
      </w:tblGrid>
      <w:tr w14:paraId="34759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3" w:hRule="atLeast"/>
        </w:trPr>
        <w:tc>
          <w:tcPr>
            <w:tcW w:w="631" w:type="dxa"/>
            <w:tcBorders>
              <w:top w:val="single" w:color="000000" w:sz="10" w:space="0"/>
              <w:left w:val="single" w:color="000000" w:sz="10" w:space="0"/>
            </w:tcBorders>
            <w:vAlign w:val="top"/>
          </w:tcPr>
          <w:p w14:paraId="1D037314">
            <w:pPr>
              <w:rPr>
                <w:rFonts w:ascii="Arial"/>
                <w:color w:val="auto"/>
                <w:sz w:val="21"/>
              </w:rPr>
            </w:pPr>
          </w:p>
        </w:tc>
        <w:tc>
          <w:tcPr>
            <w:tcW w:w="1737" w:type="dxa"/>
            <w:tcBorders>
              <w:top w:val="single" w:color="000000" w:sz="10" w:space="0"/>
              <w:right w:val="single" w:color="000000" w:sz="2" w:space="0"/>
            </w:tcBorders>
            <w:vAlign w:val="top"/>
          </w:tcPr>
          <w:p w14:paraId="0F033553">
            <w:pPr>
              <w:rPr>
                <w:rFonts w:ascii="Arial"/>
                <w:color w:val="auto"/>
                <w:sz w:val="21"/>
              </w:rPr>
            </w:pPr>
          </w:p>
        </w:tc>
        <w:tc>
          <w:tcPr>
            <w:tcW w:w="7851" w:type="dxa"/>
            <w:tcBorders>
              <w:top w:val="single" w:color="000000" w:sz="10" w:space="0"/>
              <w:left w:val="single" w:color="000000" w:sz="2" w:space="0"/>
              <w:right w:val="single" w:color="000000" w:sz="10" w:space="0"/>
            </w:tcBorders>
            <w:vAlign w:val="top"/>
          </w:tcPr>
          <w:p w14:paraId="4632F262">
            <w:pPr>
              <w:pStyle w:val="9"/>
              <w:spacing w:before="27" w:line="219" w:lineRule="auto"/>
              <w:ind w:left="49"/>
              <w:rPr>
                <w:color w:val="auto"/>
                <w:sz w:val="24"/>
                <w:szCs w:val="24"/>
              </w:rPr>
            </w:pPr>
            <w:r>
              <w:rPr>
                <w:color w:val="auto"/>
                <w:spacing w:val="-2"/>
                <w:sz w:val="24"/>
                <w:szCs w:val="24"/>
              </w:rPr>
              <w:t>的（尚在处罚期内的</w:t>
            </w:r>
            <w:r>
              <w:rPr>
                <w:color w:val="auto"/>
                <w:spacing w:val="8"/>
                <w:sz w:val="24"/>
                <w:szCs w:val="24"/>
              </w:rPr>
              <w:t>），</w:t>
            </w:r>
            <w:r>
              <w:rPr>
                <w:color w:val="auto"/>
                <w:spacing w:val="-2"/>
                <w:sz w:val="24"/>
                <w:szCs w:val="24"/>
              </w:rPr>
              <w:t>将拒绝其参与本次政府采购活动；</w:t>
            </w:r>
          </w:p>
          <w:p w14:paraId="53C64B52">
            <w:pPr>
              <w:pStyle w:val="9"/>
              <w:spacing w:before="50" w:line="233" w:lineRule="auto"/>
              <w:ind w:left="40" w:right="16" w:firstLine="239"/>
              <w:rPr>
                <w:color w:val="auto"/>
                <w:sz w:val="24"/>
                <w:szCs w:val="24"/>
              </w:rPr>
            </w:pPr>
            <w:r>
              <w:rPr>
                <w:color w:val="auto"/>
                <w:spacing w:val="-1"/>
                <w:sz w:val="24"/>
                <w:szCs w:val="24"/>
              </w:rPr>
              <w:t>（7）企业负责人为同一人或者存在直接控股、管理关系的不同投标人，</w:t>
            </w:r>
            <w:r>
              <w:rPr>
                <w:color w:val="auto"/>
                <w:spacing w:val="10"/>
                <w:sz w:val="24"/>
                <w:szCs w:val="24"/>
              </w:rPr>
              <w:t xml:space="preserve"> </w:t>
            </w:r>
            <w:r>
              <w:rPr>
                <w:color w:val="auto"/>
                <w:spacing w:val="-3"/>
                <w:sz w:val="24"/>
                <w:szCs w:val="24"/>
              </w:rPr>
              <w:t>不得参加同一合同项下的政府采购活动（提</w:t>
            </w:r>
            <w:r>
              <w:rPr>
                <w:color w:val="auto"/>
                <w:spacing w:val="-4"/>
                <w:sz w:val="24"/>
                <w:szCs w:val="24"/>
              </w:rPr>
              <w:t>供声明函</w:t>
            </w:r>
            <w:r>
              <w:rPr>
                <w:color w:val="auto"/>
                <w:spacing w:val="-19"/>
                <w:sz w:val="24"/>
                <w:szCs w:val="24"/>
              </w:rPr>
              <w:t>），</w:t>
            </w:r>
            <w:r>
              <w:rPr>
                <w:color w:val="auto"/>
                <w:spacing w:val="-4"/>
                <w:sz w:val="24"/>
                <w:szCs w:val="24"/>
              </w:rPr>
              <w:t>否则，皆取消投标</w:t>
            </w:r>
            <w:r>
              <w:rPr>
                <w:color w:val="auto"/>
                <w:sz w:val="24"/>
                <w:szCs w:val="24"/>
              </w:rPr>
              <w:t xml:space="preserve"> </w:t>
            </w:r>
            <w:r>
              <w:rPr>
                <w:color w:val="auto"/>
                <w:spacing w:val="-8"/>
                <w:sz w:val="24"/>
                <w:szCs w:val="24"/>
              </w:rPr>
              <w:t>资格。</w:t>
            </w:r>
          </w:p>
          <w:p w14:paraId="50226BCC">
            <w:pPr>
              <w:pStyle w:val="9"/>
              <w:spacing w:before="46" w:line="221" w:lineRule="auto"/>
              <w:ind w:left="280"/>
              <w:rPr>
                <w:color w:val="auto"/>
                <w:sz w:val="24"/>
                <w:szCs w:val="24"/>
              </w:rPr>
            </w:pPr>
            <w:r>
              <w:rPr>
                <w:color w:val="auto"/>
                <w:spacing w:val="-1"/>
                <w:sz w:val="24"/>
                <w:szCs w:val="24"/>
              </w:rPr>
              <w:t>（8）投标保证金或电子保函：</w:t>
            </w:r>
            <w:r>
              <w:rPr>
                <w:rFonts w:hint="eastAsia"/>
                <w:color w:val="auto"/>
                <w:spacing w:val="-1"/>
                <w:sz w:val="24"/>
                <w:szCs w:val="24"/>
                <w:lang w:val="en-US" w:eastAsia="zh-CN"/>
              </w:rPr>
              <w:t>600</w:t>
            </w:r>
            <w:r>
              <w:rPr>
                <w:color w:val="auto"/>
                <w:spacing w:val="-1"/>
                <w:sz w:val="24"/>
                <w:szCs w:val="24"/>
              </w:rPr>
              <w:t>0.00</w:t>
            </w:r>
            <w:r>
              <w:rPr>
                <w:color w:val="auto"/>
                <w:spacing w:val="-40"/>
                <w:sz w:val="24"/>
                <w:szCs w:val="24"/>
              </w:rPr>
              <w:t xml:space="preserve"> </w:t>
            </w:r>
            <w:r>
              <w:rPr>
                <w:color w:val="auto"/>
                <w:spacing w:val="-1"/>
                <w:sz w:val="24"/>
                <w:szCs w:val="24"/>
              </w:rPr>
              <w:t>元整（大写：</w:t>
            </w:r>
            <w:r>
              <w:rPr>
                <w:rFonts w:hint="eastAsia"/>
                <w:color w:val="auto"/>
                <w:spacing w:val="-2"/>
                <w:sz w:val="24"/>
                <w:szCs w:val="24"/>
                <w:lang w:val="en-US" w:eastAsia="zh-CN"/>
              </w:rPr>
              <w:t>陆</w:t>
            </w:r>
            <w:r>
              <w:rPr>
                <w:color w:val="auto"/>
                <w:spacing w:val="-2"/>
                <w:sz w:val="24"/>
                <w:szCs w:val="24"/>
              </w:rPr>
              <w:t>仟元整）</w:t>
            </w:r>
          </w:p>
          <w:p w14:paraId="4E0932A7">
            <w:pPr>
              <w:pStyle w:val="9"/>
              <w:spacing w:before="49" w:line="222" w:lineRule="auto"/>
              <w:ind w:left="280"/>
              <w:rPr>
                <w:color w:val="auto"/>
                <w:sz w:val="24"/>
                <w:szCs w:val="24"/>
              </w:rPr>
            </w:pPr>
            <w:r>
              <w:rPr>
                <w:color w:val="auto"/>
                <w:spacing w:val="-2"/>
                <w:sz w:val="24"/>
                <w:szCs w:val="24"/>
              </w:rPr>
              <w:t>（9）提供有效的中小企业声明函</w:t>
            </w:r>
          </w:p>
          <w:p w14:paraId="10C7FD66">
            <w:pPr>
              <w:pStyle w:val="9"/>
              <w:spacing w:before="23" w:line="222" w:lineRule="auto"/>
              <w:ind w:left="160"/>
              <w:rPr>
                <w:color w:val="auto"/>
                <w:sz w:val="24"/>
                <w:szCs w:val="24"/>
              </w:rPr>
            </w:pPr>
            <w:r>
              <w:rPr>
                <w:color w:val="auto"/>
                <w:spacing w:val="-2"/>
                <w:sz w:val="24"/>
                <w:szCs w:val="24"/>
              </w:rPr>
              <w:t>（10）本项目不接受联合体投标。</w:t>
            </w:r>
          </w:p>
          <w:p w14:paraId="2B439DFD">
            <w:pPr>
              <w:pStyle w:val="9"/>
              <w:spacing w:before="45" w:line="231" w:lineRule="auto"/>
              <w:ind w:left="36" w:right="16" w:firstLine="233"/>
              <w:rPr>
                <w:color w:val="auto"/>
                <w:sz w:val="24"/>
                <w:szCs w:val="24"/>
              </w:rPr>
            </w:pPr>
            <w:r>
              <w:rPr>
                <w:color w:val="auto"/>
                <w:sz w:val="24"/>
                <w:szCs w:val="24"/>
              </w:rPr>
              <w:t>2、本项目的特定资格要求：投标单位为生产厂家的须提供《农药登记证》、《</w:t>
            </w:r>
            <w:r>
              <w:rPr>
                <w:rFonts w:hint="eastAsia"/>
                <w:color w:val="auto"/>
                <w:sz w:val="24"/>
                <w:szCs w:val="24"/>
                <w:lang w:val="en-US" w:eastAsia="zh-CN"/>
              </w:rPr>
              <w:t>农药</w:t>
            </w:r>
            <w:r>
              <w:rPr>
                <w:color w:val="auto"/>
                <w:sz w:val="24"/>
                <w:szCs w:val="24"/>
              </w:rPr>
              <w:t>标准证》、《农药生产许可证》；投标单位为经销商的须提供《农药经营许可证》以及生产厂家的《农药登记证》、《</w:t>
            </w:r>
            <w:r>
              <w:rPr>
                <w:rFonts w:hint="eastAsia"/>
                <w:color w:val="auto"/>
                <w:sz w:val="24"/>
                <w:szCs w:val="24"/>
                <w:lang w:val="en-US" w:eastAsia="zh-CN"/>
              </w:rPr>
              <w:t>农药</w:t>
            </w:r>
            <w:r>
              <w:rPr>
                <w:color w:val="auto"/>
                <w:sz w:val="24"/>
                <w:szCs w:val="24"/>
              </w:rPr>
              <w:t>标准证》、《农药生产许可证》</w:t>
            </w:r>
            <w:r>
              <w:rPr>
                <w:rFonts w:hint="eastAsia"/>
                <w:color w:val="auto"/>
                <w:sz w:val="24"/>
                <w:szCs w:val="24"/>
                <w:lang w:eastAsia="zh-CN"/>
              </w:rPr>
              <w:t>。</w:t>
            </w:r>
          </w:p>
        </w:tc>
      </w:tr>
      <w:tr w14:paraId="09C0D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9" w:hRule="atLeast"/>
        </w:trPr>
        <w:tc>
          <w:tcPr>
            <w:tcW w:w="631" w:type="dxa"/>
            <w:tcBorders>
              <w:left w:val="single" w:color="000000" w:sz="10" w:space="0"/>
            </w:tcBorders>
            <w:vAlign w:val="top"/>
          </w:tcPr>
          <w:p w14:paraId="00FC7A02">
            <w:pPr>
              <w:spacing w:line="277" w:lineRule="auto"/>
              <w:rPr>
                <w:rFonts w:ascii="Arial"/>
                <w:color w:val="auto"/>
                <w:sz w:val="21"/>
              </w:rPr>
            </w:pPr>
          </w:p>
          <w:p w14:paraId="577CD73A">
            <w:pPr>
              <w:spacing w:line="278" w:lineRule="auto"/>
              <w:rPr>
                <w:rFonts w:ascii="Arial"/>
                <w:color w:val="auto"/>
                <w:sz w:val="21"/>
              </w:rPr>
            </w:pPr>
          </w:p>
          <w:p w14:paraId="1046BFA7">
            <w:pPr>
              <w:spacing w:line="278" w:lineRule="auto"/>
              <w:rPr>
                <w:rFonts w:ascii="Arial"/>
                <w:color w:val="auto"/>
                <w:sz w:val="21"/>
              </w:rPr>
            </w:pPr>
          </w:p>
          <w:p w14:paraId="76928A49">
            <w:pPr>
              <w:pStyle w:val="9"/>
              <w:spacing w:before="78" w:line="181" w:lineRule="auto"/>
              <w:ind w:left="204"/>
              <w:rPr>
                <w:color w:val="auto"/>
                <w:sz w:val="24"/>
                <w:szCs w:val="24"/>
              </w:rPr>
            </w:pPr>
            <w:r>
              <w:rPr>
                <w:color w:val="auto"/>
                <w:spacing w:val="-14"/>
                <w:sz w:val="24"/>
                <w:szCs w:val="24"/>
              </w:rPr>
              <w:t>14</w:t>
            </w:r>
          </w:p>
        </w:tc>
        <w:tc>
          <w:tcPr>
            <w:tcW w:w="1737" w:type="dxa"/>
            <w:tcBorders>
              <w:right w:val="single" w:color="000000" w:sz="2" w:space="0"/>
            </w:tcBorders>
            <w:vAlign w:val="top"/>
          </w:tcPr>
          <w:p w14:paraId="149B4166">
            <w:pPr>
              <w:spacing w:line="264" w:lineRule="auto"/>
              <w:rPr>
                <w:rFonts w:ascii="Arial"/>
                <w:color w:val="auto"/>
                <w:sz w:val="21"/>
              </w:rPr>
            </w:pPr>
          </w:p>
          <w:p w14:paraId="0A7C6E4F">
            <w:pPr>
              <w:spacing w:line="264" w:lineRule="auto"/>
              <w:rPr>
                <w:rFonts w:ascii="Arial"/>
                <w:color w:val="auto"/>
                <w:sz w:val="21"/>
              </w:rPr>
            </w:pPr>
          </w:p>
          <w:p w14:paraId="27CB1831">
            <w:pPr>
              <w:spacing w:line="265" w:lineRule="auto"/>
              <w:rPr>
                <w:rFonts w:ascii="Arial"/>
                <w:color w:val="auto"/>
                <w:sz w:val="21"/>
              </w:rPr>
            </w:pPr>
          </w:p>
          <w:p w14:paraId="12D465C7">
            <w:pPr>
              <w:pStyle w:val="9"/>
              <w:spacing w:before="78" w:line="222" w:lineRule="auto"/>
              <w:ind w:left="388"/>
              <w:rPr>
                <w:color w:val="auto"/>
                <w:sz w:val="24"/>
                <w:szCs w:val="24"/>
              </w:rPr>
            </w:pPr>
            <w:r>
              <w:rPr>
                <w:color w:val="auto"/>
                <w:spacing w:val="-4"/>
                <w:sz w:val="24"/>
                <w:szCs w:val="24"/>
              </w:rPr>
              <w:t>投标报价</w:t>
            </w:r>
          </w:p>
        </w:tc>
        <w:tc>
          <w:tcPr>
            <w:tcW w:w="7851" w:type="dxa"/>
            <w:tcBorders>
              <w:left w:val="single" w:color="000000" w:sz="2" w:space="0"/>
              <w:right w:val="single" w:color="000000" w:sz="10" w:space="0"/>
            </w:tcBorders>
            <w:vAlign w:val="top"/>
          </w:tcPr>
          <w:p w14:paraId="1DE4100C">
            <w:pPr>
              <w:pStyle w:val="9"/>
              <w:spacing w:before="62" w:line="230" w:lineRule="auto"/>
              <w:ind w:left="41" w:firstLine="3"/>
              <w:rPr>
                <w:color w:val="auto"/>
                <w:sz w:val="24"/>
                <w:szCs w:val="24"/>
              </w:rPr>
            </w:pPr>
            <w:r>
              <w:rPr>
                <w:color w:val="auto"/>
                <w:spacing w:val="-7"/>
                <w:sz w:val="24"/>
                <w:szCs w:val="24"/>
              </w:rPr>
              <w:t>1、投标报价：</w:t>
            </w:r>
            <w:r>
              <w:rPr>
                <w:color w:val="auto"/>
                <w:spacing w:val="-7"/>
                <w:sz w:val="24"/>
                <w:szCs w:val="24"/>
                <w:u w:val="single" w:color="auto"/>
              </w:rPr>
              <w:t>货物到达交货地点并完成项目的</w:t>
            </w:r>
            <w:r>
              <w:rPr>
                <w:color w:val="auto"/>
                <w:spacing w:val="-8"/>
                <w:sz w:val="24"/>
                <w:szCs w:val="24"/>
                <w:u w:val="single" w:color="auto"/>
              </w:rPr>
              <w:t>总价；本项目为竞争性谈判，</w:t>
            </w:r>
            <w:r>
              <w:rPr>
                <w:color w:val="auto"/>
                <w:sz w:val="24"/>
                <w:szCs w:val="24"/>
              </w:rPr>
              <w:t xml:space="preserve"> </w:t>
            </w:r>
            <w:r>
              <w:rPr>
                <w:color w:val="auto"/>
                <w:spacing w:val="-6"/>
                <w:sz w:val="24"/>
                <w:szCs w:val="24"/>
                <w:u w:val="single" w:color="auto"/>
              </w:rPr>
              <w:t>最终报价</w:t>
            </w:r>
            <w:r>
              <w:rPr>
                <w:color w:val="auto"/>
                <w:spacing w:val="-43"/>
                <w:sz w:val="24"/>
                <w:szCs w:val="24"/>
                <w:u w:val="single" w:color="auto"/>
              </w:rPr>
              <w:t xml:space="preserve"> </w:t>
            </w:r>
            <w:r>
              <w:rPr>
                <w:color w:val="auto"/>
                <w:spacing w:val="-6"/>
                <w:sz w:val="24"/>
                <w:szCs w:val="24"/>
                <w:u w:val="single" w:color="auto"/>
              </w:rPr>
              <w:t>2</w:t>
            </w:r>
            <w:r>
              <w:rPr>
                <w:color w:val="auto"/>
                <w:spacing w:val="-45"/>
                <w:sz w:val="24"/>
                <w:szCs w:val="24"/>
                <w:u w:val="single" w:color="auto"/>
              </w:rPr>
              <w:t xml:space="preserve"> </w:t>
            </w:r>
            <w:r>
              <w:rPr>
                <w:color w:val="auto"/>
                <w:spacing w:val="-6"/>
                <w:sz w:val="24"/>
                <w:szCs w:val="24"/>
                <w:u w:val="single" w:color="auto"/>
              </w:rPr>
              <w:t>轮或两轮以上；</w:t>
            </w:r>
          </w:p>
          <w:p w14:paraId="75964C33">
            <w:pPr>
              <w:pStyle w:val="9"/>
              <w:spacing w:before="48" w:line="230" w:lineRule="auto"/>
              <w:ind w:left="47" w:hanging="17"/>
              <w:rPr>
                <w:color w:val="auto"/>
                <w:sz w:val="24"/>
                <w:szCs w:val="24"/>
              </w:rPr>
            </w:pPr>
            <w:r>
              <w:rPr>
                <w:color w:val="auto"/>
                <w:spacing w:val="-7"/>
                <w:sz w:val="24"/>
                <w:szCs w:val="24"/>
              </w:rPr>
              <w:t>2、投标报价应包括：有关本项目所需货物采购供应、运输、装卸费、税金、</w:t>
            </w:r>
            <w:r>
              <w:rPr>
                <w:color w:val="auto"/>
                <w:spacing w:val="2"/>
                <w:sz w:val="24"/>
                <w:szCs w:val="24"/>
              </w:rPr>
              <w:t xml:space="preserve"> </w:t>
            </w:r>
            <w:r>
              <w:rPr>
                <w:color w:val="auto"/>
                <w:spacing w:val="-4"/>
                <w:sz w:val="24"/>
                <w:szCs w:val="24"/>
              </w:rPr>
              <w:t>售后服务等一切与之相关工作内容，运输途中风险由</w:t>
            </w:r>
            <w:r>
              <w:rPr>
                <w:color w:val="auto"/>
                <w:spacing w:val="-5"/>
                <w:sz w:val="24"/>
                <w:szCs w:val="24"/>
              </w:rPr>
              <w:t>中标供应商自行承担；</w:t>
            </w:r>
          </w:p>
          <w:p w14:paraId="1D155CC1">
            <w:pPr>
              <w:pStyle w:val="9"/>
              <w:spacing w:before="50" w:line="222" w:lineRule="auto"/>
              <w:ind w:left="32"/>
              <w:rPr>
                <w:color w:val="auto"/>
                <w:sz w:val="24"/>
                <w:szCs w:val="24"/>
              </w:rPr>
            </w:pPr>
            <w:r>
              <w:rPr>
                <w:color w:val="auto"/>
                <w:spacing w:val="-2"/>
                <w:sz w:val="24"/>
                <w:szCs w:val="24"/>
              </w:rPr>
              <w:t>3、投标货币：</w:t>
            </w:r>
            <w:r>
              <w:rPr>
                <w:color w:val="auto"/>
                <w:spacing w:val="-2"/>
                <w:sz w:val="24"/>
                <w:szCs w:val="24"/>
                <w:u w:val="single" w:color="auto"/>
              </w:rPr>
              <w:t>人民币；</w:t>
            </w:r>
          </w:p>
          <w:p w14:paraId="3913DD78">
            <w:pPr>
              <w:pStyle w:val="9"/>
              <w:spacing w:before="44" w:line="222" w:lineRule="auto"/>
              <w:ind w:left="26"/>
              <w:rPr>
                <w:color w:val="auto"/>
                <w:sz w:val="24"/>
                <w:szCs w:val="24"/>
              </w:rPr>
            </w:pPr>
            <w:r>
              <w:rPr>
                <w:color w:val="auto"/>
                <w:spacing w:val="-1"/>
                <w:sz w:val="24"/>
                <w:szCs w:val="24"/>
              </w:rPr>
              <w:t>4、供应商的报价超过本项目的最高限价，按无效投标处理。</w:t>
            </w:r>
          </w:p>
        </w:tc>
      </w:tr>
      <w:tr w14:paraId="6297D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631" w:type="dxa"/>
            <w:tcBorders>
              <w:left w:val="single" w:color="000000" w:sz="10" w:space="0"/>
            </w:tcBorders>
            <w:vAlign w:val="top"/>
          </w:tcPr>
          <w:p w14:paraId="1D8DE6F2">
            <w:pPr>
              <w:pStyle w:val="9"/>
              <w:spacing w:before="237" w:line="181" w:lineRule="auto"/>
              <w:ind w:left="204"/>
              <w:rPr>
                <w:color w:val="auto"/>
                <w:sz w:val="24"/>
                <w:szCs w:val="24"/>
              </w:rPr>
            </w:pPr>
            <w:r>
              <w:rPr>
                <w:color w:val="auto"/>
                <w:spacing w:val="-14"/>
                <w:sz w:val="24"/>
                <w:szCs w:val="24"/>
              </w:rPr>
              <w:t>15</w:t>
            </w:r>
          </w:p>
        </w:tc>
        <w:tc>
          <w:tcPr>
            <w:tcW w:w="1737" w:type="dxa"/>
            <w:tcBorders>
              <w:right w:val="single" w:color="000000" w:sz="2" w:space="0"/>
            </w:tcBorders>
            <w:vAlign w:val="top"/>
          </w:tcPr>
          <w:p w14:paraId="1ED5DCA6">
            <w:pPr>
              <w:pStyle w:val="9"/>
              <w:spacing w:before="41" w:line="221" w:lineRule="auto"/>
              <w:ind w:left="509" w:right="35" w:hanging="479"/>
              <w:rPr>
                <w:color w:val="auto"/>
                <w:sz w:val="24"/>
                <w:szCs w:val="24"/>
              </w:rPr>
            </w:pPr>
            <w:r>
              <w:rPr>
                <w:color w:val="auto"/>
                <w:spacing w:val="-3"/>
                <w:sz w:val="24"/>
                <w:szCs w:val="24"/>
              </w:rPr>
              <w:t>考察现场、标前</w:t>
            </w:r>
            <w:r>
              <w:rPr>
                <w:color w:val="auto"/>
                <w:spacing w:val="3"/>
                <w:sz w:val="24"/>
                <w:szCs w:val="24"/>
              </w:rPr>
              <w:t xml:space="preserve"> </w:t>
            </w:r>
            <w:r>
              <w:rPr>
                <w:color w:val="auto"/>
                <w:spacing w:val="-6"/>
                <w:sz w:val="24"/>
                <w:szCs w:val="24"/>
              </w:rPr>
              <w:t>答疑会</w:t>
            </w:r>
          </w:p>
        </w:tc>
        <w:tc>
          <w:tcPr>
            <w:tcW w:w="7851" w:type="dxa"/>
            <w:tcBorders>
              <w:left w:val="single" w:color="000000" w:sz="2" w:space="0"/>
              <w:right w:val="single" w:color="000000" w:sz="10" w:space="0"/>
            </w:tcBorders>
            <w:vAlign w:val="top"/>
          </w:tcPr>
          <w:p w14:paraId="5A44619E">
            <w:pPr>
              <w:pStyle w:val="9"/>
              <w:spacing w:before="197" w:line="225" w:lineRule="auto"/>
              <w:ind w:left="40"/>
              <w:rPr>
                <w:color w:val="auto"/>
                <w:sz w:val="24"/>
                <w:szCs w:val="24"/>
              </w:rPr>
            </w:pPr>
            <w:r>
              <w:rPr>
                <w:color w:val="auto"/>
                <w:spacing w:val="-8"/>
                <w:sz w:val="24"/>
                <w:szCs w:val="24"/>
              </w:rPr>
              <w:t>不组织</w:t>
            </w:r>
          </w:p>
        </w:tc>
      </w:tr>
      <w:tr w14:paraId="38D181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8" w:hRule="atLeast"/>
        </w:trPr>
        <w:tc>
          <w:tcPr>
            <w:tcW w:w="631" w:type="dxa"/>
            <w:tcBorders>
              <w:left w:val="single" w:color="000000" w:sz="10" w:space="0"/>
            </w:tcBorders>
            <w:vAlign w:val="top"/>
          </w:tcPr>
          <w:p w14:paraId="63EA341F">
            <w:pPr>
              <w:spacing w:line="244" w:lineRule="auto"/>
              <w:rPr>
                <w:rFonts w:ascii="Arial"/>
                <w:color w:val="auto"/>
                <w:sz w:val="21"/>
              </w:rPr>
            </w:pPr>
          </w:p>
          <w:p w14:paraId="55BEE9FA">
            <w:pPr>
              <w:spacing w:line="244" w:lineRule="auto"/>
              <w:rPr>
                <w:rFonts w:ascii="Arial"/>
                <w:color w:val="auto"/>
                <w:sz w:val="21"/>
              </w:rPr>
            </w:pPr>
          </w:p>
          <w:p w14:paraId="3933C545">
            <w:pPr>
              <w:spacing w:line="245" w:lineRule="auto"/>
              <w:rPr>
                <w:rFonts w:ascii="Arial"/>
                <w:color w:val="auto"/>
                <w:sz w:val="21"/>
              </w:rPr>
            </w:pPr>
          </w:p>
          <w:p w14:paraId="6ACEE682">
            <w:pPr>
              <w:pStyle w:val="9"/>
              <w:spacing w:before="78" w:line="181" w:lineRule="auto"/>
              <w:ind w:left="204"/>
              <w:rPr>
                <w:color w:val="auto"/>
                <w:sz w:val="24"/>
                <w:szCs w:val="24"/>
              </w:rPr>
            </w:pPr>
            <w:r>
              <w:rPr>
                <w:color w:val="auto"/>
                <w:spacing w:val="-14"/>
                <w:sz w:val="24"/>
                <w:szCs w:val="24"/>
              </w:rPr>
              <w:t>16</w:t>
            </w:r>
          </w:p>
        </w:tc>
        <w:tc>
          <w:tcPr>
            <w:tcW w:w="1737" w:type="dxa"/>
            <w:tcBorders>
              <w:right w:val="single" w:color="000000" w:sz="2" w:space="0"/>
            </w:tcBorders>
            <w:vAlign w:val="top"/>
          </w:tcPr>
          <w:p w14:paraId="4DCEAB4E">
            <w:pPr>
              <w:spacing w:line="383" w:lineRule="auto"/>
              <w:rPr>
                <w:rFonts w:ascii="Arial"/>
                <w:color w:val="auto"/>
                <w:sz w:val="21"/>
              </w:rPr>
            </w:pPr>
          </w:p>
          <w:p w14:paraId="430AE9B5">
            <w:pPr>
              <w:pStyle w:val="9"/>
              <w:spacing w:before="78" w:line="223" w:lineRule="auto"/>
              <w:ind w:left="30"/>
              <w:rPr>
                <w:color w:val="auto"/>
                <w:sz w:val="24"/>
                <w:szCs w:val="24"/>
              </w:rPr>
            </w:pPr>
            <w:r>
              <w:rPr>
                <w:color w:val="auto"/>
                <w:spacing w:val="-3"/>
                <w:sz w:val="24"/>
                <w:szCs w:val="24"/>
              </w:rPr>
              <w:t>供应商对谈判文</w:t>
            </w:r>
          </w:p>
          <w:p w14:paraId="56AD99F2">
            <w:pPr>
              <w:pStyle w:val="9"/>
              <w:spacing w:before="22" w:line="222" w:lineRule="auto"/>
              <w:ind w:left="29"/>
              <w:rPr>
                <w:color w:val="auto"/>
                <w:sz w:val="24"/>
                <w:szCs w:val="24"/>
              </w:rPr>
            </w:pPr>
            <w:r>
              <w:rPr>
                <w:color w:val="auto"/>
                <w:spacing w:val="-3"/>
                <w:sz w:val="24"/>
                <w:szCs w:val="24"/>
              </w:rPr>
              <w:t>件提出质疑的时</w:t>
            </w:r>
          </w:p>
          <w:p w14:paraId="03A9481F">
            <w:pPr>
              <w:pStyle w:val="9"/>
              <w:spacing w:before="23" w:line="223" w:lineRule="auto"/>
              <w:ind w:left="772"/>
              <w:rPr>
                <w:color w:val="auto"/>
                <w:sz w:val="24"/>
                <w:szCs w:val="24"/>
              </w:rPr>
            </w:pPr>
            <w:r>
              <w:rPr>
                <w:color w:val="auto"/>
                <w:sz w:val="24"/>
                <w:szCs w:val="24"/>
              </w:rPr>
              <w:t>间</w:t>
            </w:r>
          </w:p>
        </w:tc>
        <w:tc>
          <w:tcPr>
            <w:tcW w:w="7851" w:type="dxa"/>
            <w:tcBorders>
              <w:left w:val="single" w:color="000000" w:sz="2" w:space="0"/>
              <w:right w:val="single" w:color="000000" w:sz="10" w:space="0"/>
            </w:tcBorders>
            <w:vAlign w:val="top"/>
          </w:tcPr>
          <w:p w14:paraId="09C57ED3">
            <w:pPr>
              <w:pStyle w:val="9"/>
              <w:spacing w:before="154" w:line="236" w:lineRule="auto"/>
              <w:ind w:left="35" w:right="16" w:firstLine="45"/>
              <w:jc w:val="both"/>
              <w:rPr>
                <w:color w:val="auto"/>
                <w:sz w:val="24"/>
                <w:szCs w:val="24"/>
              </w:rPr>
            </w:pPr>
            <w:r>
              <w:rPr>
                <w:color w:val="auto"/>
                <w:spacing w:val="-6"/>
                <w:sz w:val="24"/>
                <w:szCs w:val="24"/>
              </w:rPr>
              <w:t>自谈判文件发售时间起的</w:t>
            </w:r>
            <w:r>
              <w:rPr>
                <w:color w:val="auto"/>
                <w:spacing w:val="-47"/>
                <w:sz w:val="24"/>
                <w:szCs w:val="24"/>
              </w:rPr>
              <w:t xml:space="preserve"> </w:t>
            </w:r>
            <w:r>
              <w:rPr>
                <w:color w:val="auto"/>
                <w:spacing w:val="-6"/>
                <w:sz w:val="24"/>
                <w:szCs w:val="24"/>
              </w:rPr>
              <w:t>3</w:t>
            </w:r>
            <w:r>
              <w:rPr>
                <w:color w:val="auto"/>
                <w:spacing w:val="-43"/>
                <w:sz w:val="24"/>
                <w:szCs w:val="24"/>
              </w:rPr>
              <w:t xml:space="preserve"> </w:t>
            </w:r>
            <w:r>
              <w:rPr>
                <w:color w:val="auto"/>
                <w:spacing w:val="-6"/>
                <w:sz w:val="24"/>
                <w:szCs w:val="24"/>
              </w:rPr>
              <w:t>个工作日内（各</w:t>
            </w:r>
            <w:r>
              <w:rPr>
                <w:color w:val="auto"/>
                <w:spacing w:val="-7"/>
                <w:sz w:val="24"/>
                <w:szCs w:val="24"/>
              </w:rPr>
              <w:t>潜在投标人如有质疑，请于规定</w:t>
            </w:r>
            <w:r>
              <w:rPr>
                <w:color w:val="auto"/>
                <w:sz w:val="24"/>
                <w:szCs w:val="24"/>
              </w:rPr>
              <w:t xml:space="preserve"> </w:t>
            </w:r>
            <w:r>
              <w:rPr>
                <w:color w:val="auto"/>
                <w:spacing w:val="-6"/>
                <w:sz w:val="24"/>
                <w:szCs w:val="24"/>
              </w:rPr>
              <w:t>的日期内提出，以书面形式提出质疑，质疑书应列明理由、依</w:t>
            </w:r>
            <w:r>
              <w:rPr>
                <w:color w:val="auto"/>
                <w:spacing w:val="-7"/>
                <w:sz w:val="24"/>
                <w:szCs w:val="24"/>
              </w:rPr>
              <w:t>据，加盖单位</w:t>
            </w:r>
            <w:r>
              <w:rPr>
                <w:color w:val="auto"/>
                <w:sz w:val="24"/>
                <w:szCs w:val="24"/>
              </w:rPr>
              <w:t xml:space="preserve"> </w:t>
            </w:r>
            <w:r>
              <w:rPr>
                <w:color w:val="auto"/>
                <w:spacing w:val="-4"/>
                <w:sz w:val="24"/>
                <w:szCs w:val="24"/>
              </w:rPr>
              <w:t>公章递交至</w:t>
            </w:r>
            <w:r>
              <w:rPr>
                <w:rFonts w:hint="eastAsia"/>
                <w:color w:val="auto"/>
                <w:spacing w:val="-4"/>
                <w:sz w:val="24"/>
                <w:szCs w:val="24"/>
                <w:lang w:eastAsia="zh-CN"/>
              </w:rPr>
              <w:t>新疆星禾项目管理有限责任公司</w:t>
            </w:r>
            <w:r>
              <w:rPr>
                <w:color w:val="auto"/>
                <w:spacing w:val="-4"/>
                <w:sz w:val="24"/>
                <w:szCs w:val="24"/>
              </w:rPr>
              <w:t>；投标人须对质疑内</w:t>
            </w:r>
            <w:r>
              <w:rPr>
                <w:color w:val="auto"/>
                <w:spacing w:val="-5"/>
                <w:sz w:val="24"/>
                <w:szCs w:val="24"/>
              </w:rPr>
              <w:t>容的真实性</w:t>
            </w:r>
            <w:r>
              <w:rPr>
                <w:color w:val="auto"/>
                <w:sz w:val="24"/>
                <w:szCs w:val="24"/>
              </w:rPr>
              <w:t xml:space="preserve"> </w:t>
            </w:r>
            <w:r>
              <w:rPr>
                <w:color w:val="auto"/>
                <w:spacing w:val="-4"/>
                <w:sz w:val="24"/>
                <w:szCs w:val="24"/>
              </w:rPr>
              <w:t>承担责任，由招标人或招标代理机构负责解释。如在规定的日期</w:t>
            </w:r>
            <w:r>
              <w:rPr>
                <w:color w:val="auto"/>
                <w:spacing w:val="-5"/>
                <w:sz w:val="24"/>
                <w:szCs w:val="24"/>
              </w:rPr>
              <w:t>内未收到任</w:t>
            </w:r>
            <w:r>
              <w:rPr>
                <w:color w:val="auto"/>
                <w:sz w:val="24"/>
                <w:szCs w:val="24"/>
              </w:rPr>
              <w:t xml:space="preserve"> </w:t>
            </w:r>
            <w:r>
              <w:rPr>
                <w:color w:val="auto"/>
                <w:spacing w:val="-1"/>
                <w:sz w:val="24"/>
                <w:szCs w:val="24"/>
              </w:rPr>
              <w:t>何投标人递交的质疑书，视为投标人可完全响应）。</w:t>
            </w:r>
          </w:p>
        </w:tc>
      </w:tr>
      <w:tr w14:paraId="03218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631" w:type="dxa"/>
            <w:tcBorders>
              <w:left w:val="single" w:color="000000" w:sz="10" w:space="0"/>
            </w:tcBorders>
            <w:vAlign w:val="top"/>
          </w:tcPr>
          <w:p w14:paraId="310968ED">
            <w:pPr>
              <w:pStyle w:val="9"/>
              <w:spacing w:before="249" w:line="181" w:lineRule="auto"/>
              <w:ind w:left="204"/>
              <w:rPr>
                <w:color w:val="auto"/>
                <w:sz w:val="24"/>
                <w:szCs w:val="24"/>
              </w:rPr>
            </w:pPr>
            <w:r>
              <w:rPr>
                <w:color w:val="auto"/>
                <w:spacing w:val="-14"/>
                <w:sz w:val="24"/>
                <w:szCs w:val="24"/>
              </w:rPr>
              <w:t>17</w:t>
            </w:r>
          </w:p>
        </w:tc>
        <w:tc>
          <w:tcPr>
            <w:tcW w:w="1737" w:type="dxa"/>
            <w:tcBorders>
              <w:right w:val="single" w:color="000000" w:sz="2" w:space="0"/>
            </w:tcBorders>
            <w:vAlign w:val="top"/>
          </w:tcPr>
          <w:p w14:paraId="0E047582">
            <w:pPr>
              <w:pStyle w:val="9"/>
              <w:spacing w:before="54" w:line="221" w:lineRule="auto"/>
              <w:ind w:left="390" w:right="35" w:hanging="362"/>
              <w:rPr>
                <w:color w:val="auto"/>
                <w:sz w:val="24"/>
                <w:szCs w:val="24"/>
              </w:rPr>
            </w:pPr>
            <w:r>
              <w:rPr>
                <w:color w:val="auto"/>
                <w:spacing w:val="-3"/>
                <w:sz w:val="24"/>
                <w:szCs w:val="24"/>
              </w:rPr>
              <w:t>构成谈判文件的</w:t>
            </w:r>
            <w:r>
              <w:rPr>
                <w:color w:val="auto"/>
                <w:spacing w:val="4"/>
                <w:sz w:val="24"/>
                <w:szCs w:val="24"/>
              </w:rPr>
              <w:t xml:space="preserve"> </w:t>
            </w:r>
            <w:r>
              <w:rPr>
                <w:color w:val="auto"/>
                <w:spacing w:val="-5"/>
                <w:sz w:val="24"/>
                <w:szCs w:val="24"/>
              </w:rPr>
              <w:t>其他文件</w:t>
            </w:r>
          </w:p>
        </w:tc>
        <w:tc>
          <w:tcPr>
            <w:tcW w:w="7851" w:type="dxa"/>
            <w:tcBorders>
              <w:left w:val="single" w:color="000000" w:sz="2" w:space="0"/>
              <w:right w:val="single" w:color="000000" w:sz="10" w:space="0"/>
            </w:tcBorders>
            <w:vAlign w:val="top"/>
          </w:tcPr>
          <w:p w14:paraId="50E9C46E">
            <w:pPr>
              <w:pStyle w:val="9"/>
              <w:spacing w:before="208" w:line="222" w:lineRule="auto"/>
              <w:ind w:left="37"/>
              <w:rPr>
                <w:color w:val="auto"/>
                <w:sz w:val="24"/>
                <w:szCs w:val="24"/>
              </w:rPr>
            </w:pPr>
            <w:r>
              <w:rPr>
                <w:color w:val="auto"/>
                <w:spacing w:val="-1"/>
                <w:sz w:val="24"/>
                <w:szCs w:val="24"/>
              </w:rPr>
              <w:t>谈判文件的澄清、修改书及有关补充通知为谈判文件的有效组成部分</w:t>
            </w:r>
          </w:p>
        </w:tc>
      </w:tr>
      <w:tr w14:paraId="212F5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atLeast"/>
        </w:trPr>
        <w:tc>
          <w:tcPr>
            <w:tcW w:w="631" w:type="dxa"/>
            <w:tcBorders>
              <w:left w:val="single" w:color="000000" w:sz="10" w:space="0"/>
            </w:tcBorders>
            <w:vAlign w:val="top"/>
          </w:tcPr>
          <w:p w14:paraId="12ED608C">
            <w:pPr>
              <w:pStyle w:val="9"/>
              <w:spacing w:before="212" w:line="181" w:lineRule="auto"/>
              <w:ind w:left="204"/>
              <w:rPr>
                <w:color w:val="auto"/>
                <w:sz w:val="24"/>
                <w:szCs w:val="24"/>
              </w:rPr>
            </w:pPr>
            <w:r>
              <w:rPr>
                <w:color w:val="auto"/>
                <w:spacing w:val="-14"/>
                <w:sz w:val="24"/>
                <w:szCs w:val="24"/>
              </w:rPr>
              <w:t>18</w:t>
            </w:r>
          </w:p>
        </w:tc>
        <w:tc>
          <w:tcPr>
            <w:tcW w:w="1737" w:type="dxa"/>
            <w:tcBorders>
              <w:right w:val="single" w:color="000000" w:sz="2" w:space="0"/>
            </w:tcBorders>
            <w:vAlign w:val="top"/>
          </w:tcPr>
          <w:p w14:paraId="2F6C6084">
            <w:pPr>
              <w:pStyle w:val="9"/>
              <w:spacing w:before="172" w:line="222" w:lineRule="auto"/>
              <w:ind w:left="148"/>
              <w:rPr>
                <w:color w:val="auto"/>
                <w:sz w:val="24"/>
                <w:szCs w:val="24"/>
              </w:rPr>
            </w:pPr>
            <w:r>
              <w:rPr>
                <w:color w:val="auto"/>
                <w:spacing w:val="-3"/>
                <w:sz w:val="24"/>
                <w:szCs w:val="24"/>
              </w:rPr>
              <w:t>投标截止时间</w:t>
            </w:r>
          </w:p>
        </w:tc>
        <w:tc>
          <w:tcPr>
            <w:tcW w:w="7851" w:type="dxa"/>
            <w:tcBorders>
              <w:left w:val="single" w:color="000000" w:sz="2" w:space="0"/>
              <w:right w:val="single" w:color="000000" w:sz="10" w:space="0"/>
            </w:tcBorders>
            <w:vAlign w:val="top"/>
          </w:tcPr>
          <w:p w14:paraId="169C1C31">
            <w:pPr>
              <w:pStyle w:val="9"/>
              <w:spacing w:before="172" w:line="222" w:lineRule="auto"/>
              <w:ind w:left="30"/>
              <w:rPr>
                <w:color w:val="auto"/>
                <w:sz w:val="24"/>
                <w:szCs w:val="24"/>
              </w:rPr>
            </w:pPr>
            <w:r>
              <w:rPr>
                <w:color w:val="auto"/>
                <w:spacing w:val="-8"/>
                <w:sz w:val="24"/>
                <w:szCs w:val="24"/>
              </w:rPr>
              <w:t>2025</w:t>
            </w:r>
            <w:r>
              <w:rPr>
                <w:color w:val="auto"/>
                <w:spacing w:val="-23"/>
                <w:sz w:val="24"/>
                <w:szCs w:val="24"/>
              </w:rPr>
              <w:t xml:space="preserve"> </w:t>
            </w:r>
            <w:r>
              <w:rPr>
                <w:color w:val="auto"/>
                <w:spacing w:val="-8"/>
                <w:sz w:val="24"/>
                <w:szCs w:val="24"/>
              </w:rPr>
              <w:t>年04月</w:t>
            </w:r>
            <w:r>
              <w:rPr>
                <w:rFonts w:hint="eastAsia"/>
                <w:color w:val="auto"/>
                <w:spacing w:val="-50"/>
                <w:sz w:val="24"/>
                <w:szCs w:val="24"/>
                <w:lang w:val="en-US" w:eastAsia="zh-CN"/>
              </w:rPr>
              <w:t>10</w:t>
            </w:r>
            <w:r>
              <w:rPr>
                <w:color w:val="auto"/>
                <w:spacing w:val="-8"/>
                <w:sz w:val="24"/>
                <w:szCs w:val="24"/>
              </w:rPr>
              <w:t>日</w:t>
            </w:r>
            <w:r>
              <w:rPr>
                <w:color w:val="auto"/>
                <w:spacing w:val="-34"/>
                <w:sz w:val="24"/>
                <w:szCs w:val="24"/>
              </w:rPr>
              <w:t xml:space="preserve"> </w:t>
            </w:r>
            <w:r>
              <w:rPr>
                <w:color w:val="auto"/>
                <w:spacing w:val="-8"/>
                <w:sz w:val="24"/>
                <w:szCs w:val="24"/>
              </w:rPr>
              <w:t>11：00（北京时间）</w:t>
            </w:r>
          </w:p>
        </w:tc>
      </w:tr>
      <w:tr w14:paraId="73068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631" w:type="dxa"/>
            <w:tcBorders>
              <w:left w:val="single" w:color="000000" w:sz="10" w:space="0"/>
            </w:tcBorders>
            <w:vAlign w:val="top"/>
          </w:tcPr>
          <w:p w14:paraId="165FA0FF">
            <w:pPr>
              <w:pStyle w:val="9"/>
              <w:spacing w:before="248" w:line="181" w:lineRule="auto"/>
              <w:ind w:left="204"/>
              <w:rPr>
                <w:color w:val="auto"/>
                <w:sz w:val="24"/>
                <w:szCs w:val="24"/>
              </w:rPr>
            </w:pPr>
            <w:r>
              <w:rPr>
                <w:color w:val="auto"/>
                <w:spacing w:val="-14"/>
                <w:sz w:val="24"/>
                <w:szCs w:val="24"/>
              </w:rPr>
              <w:t>19</w:t>
            </w:r>
          </w:p>
        </w:tc>
        <w:tc>
          <w:tcPr>
            <w:tcW w:w="1737" w:type="dxa"/>
            <w:tcBorders>
              <w:right w:val="single" w:color="000000" w:sz="2" w:space="0"/>
            </w:tcBorders>
            <w:vAlign w:val="top"/>
          </w:tcPr>
          <w:p w14:paraId="2232BD42">
            <w:pPr>
              <w:pStyle w:val="9"/>
              <w:spacing w:before="208" w:line="222" w:lineRule="auto"/>
              <w:ind w:left="268"/>
              <w:rPr>
                <w:color w:val="auto"/>
                <w:sz w:val="24"/>
                <w:szCs w:val="24"/>
              </w:rPr>
            </w:pPr>
            <w:r>
              <w:rPr>
                <w:color w:val="auto"/>
                <w:spacing w:val="-4"/>
                <w:sz w:val="24"/>
                <w:szCs w:val="24"/>
              </w:rPr>
              <w:t>投标有效期</w:t>
            </w:r>
          </w:p>
        </w:tc>
        <w:tc>
          <w:tcPr>
            <w:tcW w:w="7851" w:type="dxa"/>
            <w:tcBorders>
              <w:left w:val="single" w:color="000000" w:sz="2" w:space="0"/>
              <w:right w:val="single" w:color="000000" w:sz="10" w:space="0"/>
            </w:tcBorders>
            <w:vAlign w:val="top"/>
          </w:tcPr>
          <w:p w14:paraId="7F959635">
            <w:pPr>
              <w:pStyle w:val="9"/>
              <w:spacing w:before="207" w:line="222" w:lineRule="auto"/>
              <w:ind w:left="28"/>
              <w:rPr>
                <w:color w:val="auto"/>
                <w:sz w:val="24"/>
                <w:szCs w:val="24"/>
              </w:rPr>
            </w:pPr>
            <w:r>
              <w:rPr>
                <w:color w:val="auto"/>
                <w:spacing w:val="-5"/>
                <w:sz w:val="24"/>
                <w:szCs w:val="24"/>
              </w:rPr>
              <w:t>90 日历天（从投标截止之日算起）</w:t>
            </w:r>
          </w:p>
        </w:tc>
      </w:tr>
      <w:tr w14:paraId="0FB79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631" w:type="dxa"/>
            <w:tcBorders>
              <w:left w:val="single" w:color="000000" w:sz="10" w:space="0"/>
            </w:tcBorders>
            <w:vAlign w:val="top"/>
          </w:tcPr>
          <w:p w14:paraId="4C4770AA">
            <w:pPr>
              <w:pStyle w:val="9"/>
              <w:spacing w:before="303" w:line="180" w:lineRule="auto"/>
              <w:ind w:left="190"/>
              <w:rPr>
                <w:color w:val="auto"/>
                <w:sz w:val="24"/>
                <w:szCs w:val="24"/>
              </w:rPr>
            </w:pPr>
            <w:r>
              <w:rPr>
                <w:color w:val="auto"/>
                <w:spacing w:val="-6"/>
                <w:sz w:val="24"/>
                <w:szCs w:val="24"/>
              </w:rPr>
              <w:t>20</w:t>
            </w:r>
          </w:p>
        </w:tc>
        <w:tc>
          <w:tcPr>
            <w:tcW w:w="1737" w:type="dxa"/>
            <w:tcBorders>
              <w:right w:val="single" w:color="000000" w:sz="2" w:space="0"/>
            </w:tcBorders>
            <w:vAlign w:val="top"/>
          </w:tcPr>
          <w:p w14:paraId="7105F9A2">
            <w:pPr>
              <w:pStyle w:val="9"/>
              <w:spacing w:before="106" w:line="231" w:lineRule="auto"/>
              <w:ind w:left="629" w:right="35" w:hanging="598"/>
              <w:rPr>
                <w:color w:val="auto"/>
                <w:sz w:val="24"/>
                <w:szCs w:val="24"/>
              </w:rPr>
            </w:pPr>
            <w:r>
              <w:rPr>
                <w:color w:val="auto"/>
                <w:spacing w:val="-3"/>
                <w:sz w:val="24"/>
                <w:szCs w:val="24"/>
              </w:rPr>
              <w:t>备选投标方案和</w:t>
            </w:r>
            <w:r>
              <w:rPr>
                <w:color w:val="auto"/>
                <w:spacing w:val="2"/>
                <w:sz w:val="24"/>
                <w:szCs w:val="24"/>
              </w:rPr>
              <w:t xml:space="preserve"> </w:t>
            </w:r>
            <w:r>
              <w:rPr>
                <w:color w:val="auto"/>
                <w:spacing w:val="-8"/>
                <w:sz w:val="24"/>
                <w:szCs w:val="24"/>
              </w:rPr>
              <w:t>报价</w:t>
            </w:r>
          </w:p>
        </w:tc>
        <w:tc>
          <w:tcPr>
            <w:tcW w:w="7851" w:type="dxa"/>
            <w:tcBorders>
              <w:left w:val="single" w:color="000000" w:sz="2" w:space="0"/>
              <w:right w:val="single" w:color="000000" w:sz="10" w:space="0"/>
            </w:tcBorders>
            <w:vAlign w:val="top"/>
          </w:tcPr>
          <w:p w14:paraId="1CD190F0">
            <w:pPr>
              <w:pStyle w:val="9"/>
              <w:spacing w:before="262" w:line="222" w:lineRule="auto"/>
              <w:ind w:left="40"/>
              <w:rPr>
                <w:color w:val="auto"/>
                <w:sz w:val="24"/>
                <w:szCs w:val="24"/>
              </w:rPr>
            </w:pPr>
            <w:r>
              <w:rPr>
                <w:color w:val="auto"/>
                <w:spacing w:val="-2"/>
                <w:sz w:val="24"/>
                <w:szCs w:val="24"/>
              </w:rPr>
              <w:t>不接受备选投标方案和多个报价</w:t>
            </w:r>
          </w:p>
        </w:tc>
      </w:tr>
      <w:tr w14:paraId="48BD6C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3" w:hRule="atLeast"/>
        </w:trPr>
        <w:tc>
          <w:tcPr>
            <w:tcW w:w="631" w:type="dxa"/>
            <w:tcBorders>
              <w:left w:val="single" w:color="000000" w:sz="10" w:space="0"/>
              <w:bottom w:val="single" w:color="000000" w:sz="10" w:space="0"/>
            </w:tcBorders>
            <w:vAlign w:val="top"/>
          </w:tcPr>
          <w:p w14:paraId="3C05B9F5">
            <w:pPr>
              <w:spacing w:line="245" w:lineRule="auto"/>
              <w:rPr>
                <w:rFonts w:ascii="Arial"/>
                <w:color w:val="auto"/>
                <w:sz w:val="21"/>
              </w:rPr>
            </w:pPr>
          </w:p>
          <w:p w14:paraId="5C4FDA1C">
            <w:pPr>
              <w:spacing w:line="245" w:lineRule="auto"/>
              <w:rPr>
                <w:rFonts w:ascii="Arial"/>
                <w:color w:val="auto"/>
                <w:sz w:val="21"/>
              </w:rPr>
            </w:pPr>
          </w:p>
          <w:p w14:paraId="1D350499">
            <w:pPr>
              <w:spacing w:line="245" w:lineRule="auto"/>
              <w:rPr>
                <w:rFonts w:ascii="Arial"/>
                <w:color w:val="auto"/>
                <w:sz w:val="21"/>
              </w:rPr>
            </w:pPr>
          </w:p>
          <w:p w14:paraId="5D66F3A7">
            <w:pPr>
              <w:spacing w:line="245" w:lineRule="auto"/>
              <w:rPr>
                <w:rFonts w:ascii="Arial"/>
                <w:color w:val="auto"/>
                <w:sz w:val="21"/>
              </w:rPr>
            </w:pPr>
          </w:p>
          <w:p w14:paraId="77CDE9B8">
            <w:pPr>
              <w:spacing w:line="245" w:lineRule="auto"/>
              <w:rPr>
                <w:rFonts w:ascii="Arial"/>
                <w:color w:val="auto"/>
                <w:sz w:val="21"/>
              </w:rPr>
            </w:pPr>
          </w:p>
          <w:p w14:paraId="2552E359">
            <w:pPr>
              <w:spacing w:line="245" w:lineRule="auto"/>
              <w:rPr>
                <w:rFonts w:ascii="Arial"/>
                <w:color w:val="auto"/>
                <w:sz w:val="21"/>
              </w:rPr>
            </w:pPr>
          </w:p>
          <w:p w14:paraId="447EA517">
            <w:pPr>
              <w:spacing w:line="246" w:lineRule="auto"/>
              <w:rPr>
                <w:rFonts w:ascii="Arial"/>
                <w:color w:val="auto"/>
                <w:sz w:val="21"/>
              </w:rPr>
            </w:pPr>
          </w:p>
          <w:p w14:paraId="2A14789C">
            <w:pPr>
              <w:pStyle w:val="9"/>
              <w:spacing w:before="78" w:line="181" w:lineRule="auto"/>
              <w:ind w:left="190"/>
              <w:rPr>
                <w:color w:val="auto"/>
                <w:sz w:val="24"/>
                <w:szCs w:val="24"/>
              </w:rPr>
            </w:pPr>
            <w:r>
              <w:rPr>
                <w:color w:val="auto"/>
                <w:spacing w:val="-6"/>
                <w:sz w:val="24"/>
                <w:szCs w:val="24"/>
              </w:rPr>
              <w:t>21</w:t>
            </w:r>
          </w:p>
        </w:tc>
        <w:tc>
          <w:tcPr>
            <w:tcW w:w="1737" w:type="dxa"/>
            <w:tcBorders>
              <w:bottom w:val="single" w:color="000000" w:sz="10" w:space="0"/>
              <w:right w:val="single" w:color="000000" w:sz="2" w:space="0"/>
            </w:tcBorders>
            <w:vAlign w:val="top"/>
          </w:tcPr>
          <w:p w14:paraId="372D1B80">
            <w:pPr>
              <w:spacing w:line="279" w:lineRule="auto"/>
              <w:rPr>
                <w:rFonts w:ascii="Arial"/>
                <w:color w:val="auto"/>
                <w:sz w:val="21"/>
              </w:rPr>
            </w:pPr>
          </w:p>
          <w:p w14:paraId="7EFA886E">
            <w:pPr>
              <w:spacing w:line="279" w:lineRule="auto"/>
              <w:rPr>
                <w:rFonts w:ascii="Arial"/>
                <w:color w:val="auto"/>
                <w:sz w:val="21"/>
              </w:rPr>
            </w:pPr>
          </w:p>
          <w:p w14:paraId="56AD8526">
            <w:pPr>
              <w:spacing w:line="279" w:lineRule="auto"/>
              <w:rPr>
                <w:rFonts w:ascii="Arial"/>
                <w:color w:val="auto"/>
                <w:sz w:val="21"/>
              </w:rPr>
            </w:pPr>
          </w:p>
          <w:p w14:paraId="5ED34DF5">
            <w:pPr>
              <w:spacing w:line="279" w:lineRule="auto"/>
              <w:rPr>
                <w:rFonts w:ascii="Arial"/>
                <w:color w:val="auto"/>
                <w:sz w:val="21"/>
              </w:rPr>
            </w:pPr>
          </w:p>
          <w:p w14:paraId="239315D0">
            <w:pPr>
              <w:spacing w:line="279" w:lineRule="auto"/>
              <w:rPr>
                <w:rFonts w:ascii="Arial"/>
                <w:color w:val="auto"/>
                <w:sz w:val="21"/>
              </w:rPr>
            </w:pPr>
          </w:p>
          <w:p w14:paraId="2FEA3A3F">
            <w:pPr>
              <w:spacing w:line="280" w:lineRule="auto"/>
              <w:rPr>
                <w:rFonts w:ascii="Arial"/>
                <w:color w:val="auto"/>
                <w:sz w:val="21"/>
              </w:rPr>
            </w:pPr>
          </w:p>
          <w:p w14:paraId="63377B9E">
            <w:pPr>
              <w:pStyle w:val="9"/>
              <w:spacing w:before="78" w:line="222" w:lineRule="auto"/>
              <w:ind w:left="388"/>
              <w:rPr>
                <w:color w:val="auto"/>
                <w:sz w:val="24"/>
                <w:szCs w:val="24"/>
              </w:rPr>
            </w:pPr>
            <w:r>
              <w:rPr>
                <w:color w:val="auto"/>
                <w:spacing w:val="-4"/>
                <w:sz w:val="24"/>
                <w:szCs w:val="24"/>
              </w:rPr>
              <w:t>标前准备</w:t>
            </w:r>
          </w:p>
        </w:tc>
        <w:tc>
          <w:tcPr>
            <w:tcW w:w="7851" w:type="dxa"/>
            <w:tcBorders>
              <w:left w:val="single" w:color="000000" w:sz="2" w:space="0"/>
              <w:bottom w:val="single" w:color="000000" w:sz="10" w:space="0"/>
              <w:right w:val="single" w:color="000000" w:sz="10" w:space="0"/>
            </w:tcBorders>
            <w:vAlign w:val="top"/>
          </w:tcPr>
          <w:p w14:paraId="22EDAA75">
            <w:pPr>
              <w:pStyle w:val="9"/>
              <w:spacing w:before="51" w:line="230" w:lineRule="auto"/>
              <w:ind w:left="36" w:right="16" w:firstLine="8"/>
              <w:rPr>
                <w:color w:val="auto"/>
                <w:sz w:val="24"/>
                <w:szCs w:val="24"/>
              </w:rPr>
            </w:pPr>
            <w:r>
              <w:rPr>
                <w:color w:val="auto"/>
                <w:spacing w:val="-3"/>
                <w:sz w:val="24"/>
                <w:szCs w:val="24"/>
              </w:rPr>
              <w:t>1、本项目实行网上投标，采用电子谈判响应文件。若供应商参与投标，</w:t>
            </w:r>
            <w:r>
              <w:rPr>
                <w:color w:val="auto"/>
                <w:spacing w:val="-49"/>
                <w:sz w:val="24"/>
                <w:szCs w:val="24"/>
              </w:rPr>
              <w:t xml:space="preserve"> </w:t>
            </w:r>
            <w:r>
              <w:rPr>
                <w:color w:val="auto"/>
                <w:spacing w:val="-3"/>
                <w:sz w:val="24"/>
                <w:szCs w:val="24"/>
              </w:rPr>
              <w:t>自</w:t>
            </w:r>
            <w:r>
              <w:rPr>
                <w:color w:val="auto"/>
                <w:sz w:val="24"/>
                <w:szCs w:val="24"/>
              </w:rPr>
              <w:t xml:space="preserve"> </w:t>
            </w:r>
            <w:r>
              <w:rPr>
                <w:color w:val="auto"/>
                <w:spacing w:val="-2"/>
                <w:sz w:val="24"/>
                <w:szCs w:val="24"/>
              </w:rPr>
              <w:t>行承担投标一切费用。</w:t>
            </w:r>
          </w:p>
          <w:p w14:paraId="238FB0CE">
            <w:pPr>
              <w:pStyle w:val="9"/>
              <w:spacing w:before="23" w:line="234" w:lineRule="auto"/>
              <w:ind w:left="34" w:right="16" w:hanging="4"/>
              <w:rPr>
                <w:color w:val="auto"/>
                <w:sz w:val="24"/>
                <w:szCs w:val="24"/>
              </w:rPr>
            </w:pPr>
            <w:r>
              <w:rPr>
                <w:color w:val="auto"/>
                <w:sz w:val="24"/>
                <w:szCs w:val="24"/>
              </w:rPr>
              <w:t>2、各供应商应在开标前应确保成为新疆维吾</w:t>
            </w:r>
            <w:r>
              <w:rPr>
                <w:color w:val="auto"/>
                <w:spacing w:val="-1"/>
                <w:sz w:val="24"/>
                <w:szCs w:val="24"/>
              </w:rPr>
              <w:t>尔自治区政府采购网正式注册</w:t>
            </w:r>
            <w:r>
              <w:rPr>
                <w:color w:val="auto"/>
                <w:sz w:val="24"/>
                <w:szCs w:val="24"/>
              </w:rPr>
              <w:t xml:space="preserve"> </w:t>
            </w:r>
            <w:r>
              <w:rPr>
                <w:color w:val="auto"/>
                <w:spacing w:val="-3"/>
                <w:sz w:val="24"/>
                <w:szCs w:val="24"/>
              </w:rPr>
              <w:t>入库供应商，并完成CA</w:t>
            </w:r>
            <w:r>
              <w:rPr>
                <w:color w:val="auto"/>
                <w:spacing w:val="-45"/>
                <w:sz w:val="24"/>
                <w:szCs w:val="24"/>
              </w:rPr>
              <w:t xml:space="preserve"> </w:t>
            </w:r>
            <w:r>
              <w:rPr>
                <w:color w:val="auto"/>
                <w:spacing w:val="-3"/>
                <w:sz w:val="24"/>
                <w:szCs w:val="24"/>
              </w:rPr>
              <w:t>数字证书申领。因未注册</w:t>
            </w:r>
            <w:r>
              <w:rPr>
                <w:color w:val="auto"/>
                <w:spacing w:val="-4"/>
                <w:sz w:val="24"/>
                <w:szCs w:val="24"/>
              </w:rPr>
              <w:t>入库、未办理</w:t>
            </w:r>
            <w:r>
              <w:rPr>
                <w:color w:val="auto"/>
                <w:spacing w:val="-53"/>
                <w:sz w:val="24"/>
                <w:szCs w:val="24"/>
              </w:rPr>
              <w:t xml:space="preserve"> </w:t>
            </w:r>
            <w:r>
              <w:rPr>
                <w:color w:val="auto"/>
                <w:spacing w:val="-4"/>
                <w:sz w:val="24"/>
                <w:szCs w:val="24"/>
              </w:rPr>
              <w:t>CA</w:t>
            </w:r>
            <w:r>
              <w:rPr>
                <w:color w:val="auto"/>
                <w:spacing w:val="-45"/>
                <w:sz w:val="24"/>
                <w:szCs w:val="24"/>
              </w:rPr>
              <w:t xml:space="preserve"> </w:t>
            </w:r>
            <w:r>
              <w:rPr>
                <w:color w:val="auto"/>
                <w:spacing w:val="-4"/>
                <w:sz w:val="24"/>
                <w:szCs w:val="24"/>
              </w:rPr>
              <w:t>数字证书</w:t>
            </w:r>
            <w:r>
              <w:rPr>
                <w:color w:val="auto"/>
                <w:sz w:val="24"/>
                <w:szCs w:val="24"/>
              </w:rPr>
              <w:t xml:space="preserve"> </w:t>
            </w:r>
            <w:r>
              <w:rPr>
                <w:color w:val="auto"/>
                <w:spacing w:val="-1"/>
                <w:sz w:val="24"/>
                <w:szCs w:val="24"/>
              </w:rPr>
              <w:t>等原因造成无法投标或投标失败等后果由供应商自行承担。</w:t>
            </w:r>
          </w:p>
          <w:p w14:paraId="03278129">
            <w:pPr>
              <w:pStyle w:val="9"/>
              <w:spacing w:before="21" w:line="236" w:lineRule="auto"/>
              <w:ind w:left="25" w:right="16" w:firstLine="6"/>
              <w:rPr>
                <w:color w:val="auto"/>
                <w:sz w:val="24"/>
                <w:szCs w:val="24"/>
              </w:rPr>
            </w:pPr>
            <w:r>
              <w:rPr>
                <w:color w:val="auto"/>
                <w:spacing w:val="-1"/>
                <w:sz w:val="24"/>
                <w:szCs w:val="24"/>
              </w:rPr>
              <w:t>3、供应商将政采云电子交易客户端下载、安装完成后，可通过账号密码或</w:t>
            </w:r>
            <w:r>
              <w:rPr>
                <w:color w:val="auto"/>
                <w:spacing w:val="18"/>
                <w:sz w:val="24"/>
                <w:szCs w:val="24"/>
              </w:rPr>
              <w:t xml:space="preserve"> </w:t>
            </w:r>
            <w:r>
              <w:rPr>
                <w:color w:val="auto"/>
                <w:sz w:val="24"/>
                <w:szCs w:val="24"/>
              </w:rPr>
              <w:t>CA</w:t>
            </w:r>
            <w:r>
              <w:rPr>
                <w:color w:val="auto"/>
                <w:spacing w:val="-40"/>
                <w:sz w:val="24"/>
                <w:szCs w:val="24"/>
              </w:rPr>
              <w:t xml:space="preserve"> </w:t>
            </w:r>
            <w:r>
              <w:rPr>
                <w:color w:val="auto"/>
                <w:spacing w:val="1"/>
                <w:sz w:val="24"/>
                <w:szCs w:val="24"/>
              </w:rPr>
              <w:t>登录客户端进行谈判响应文件制作。在使用政采云投标客户端时，</w:t>
            </w:r>
            <w:r>
              <w:rPr>
                <w:color w:val="auto"/>
                <w:sz w:val="24"/>
                <w:szCs w:val="24"/>
              </w:rPr>
              <w:t xml:space="preserve">建议 </w:t>
            </w:r>
            <w:r>
              <w:rPr>
                <w:color w:val="auto"/>
                <w:spacing w:val="-15"/>
                <w:sz w:val="24"/>
                <w:szCs w:val="24"/>
              </w:rPr>
              <w:t>使 用</w:t>
            </w:r>
            <w:r>
              <w:rPr>
                <w:color w:val="auto"/>
                <w:spacing w:val="43"/>
                <w:sz w:val="24"/>
                <w:szCs w:val="24"/>
              </w:rPr>
              <w:t xml:space="preserve"> </w:t>
            </w:r>
            <w:r>
              <w:rPr>
                <w:color w:val="auto"/>
                <w:spacing w:val="-15"/>
                <w:sz w:val="24"/>
                <w:szCs w:val="24"/>
              </w:rPr>
              <w:t>WIN7</w:t>
            </w:r>
            <w:r>
              <w:rPr>
                <w:color w:val="auto"/>
                <w:spacing w:val="45"/>
                <w:sz w:val="24"/>
                <w:szCs w:val="24"/>
              </w:rPr>
              <w:t xml:space="preserve"> </w:t>
            </w:r>
            <w:r>
              <w:rPr>
                <w:color w:val="auto"/>
                <w:spacing w:val="-15"/>
                <w:sz w:val="24"/>
                <w:szCs w:val="24"/>
              </w:rPr>
              <w:t>及 以 上 操 作 系 统 。 客 户 端 请 至 新</w:t>
            </w:r>
            <w:r>
              <w:rPr>
                <w:color w:val="auto"/>
                <w:spacing w:val="-19"/>
                <w:sz w:val="24"/>
                <w:szCs w:val="24"/>
              </w:rPr>
              <w:t xml:space="preserve"> </w:t>
            </w:r>
            <w:r>
              <w:rPr>
                <w:color w:val="auto"/>
                <w:spacing w:val="-15"/>
                <w:sz w:val="24"/>
                <w:szCs w:val="24"/>
              </w:rPr>
              <w:t>疆</w:t>
            </w:r>
            <w:r>
              <w:rPr>
                <w:color w:val="auto"/>
                <w:spacing w:val="-16"/>
                <w:sz w:val="24"/>
                <w:szCs w:val="24"/>
              </w:rPr>
              <w:t xml:space="preserve"> </w:t>
            </w:r>
            <w:r>
              <w:rPr>
                <w:color w:val="auto"/>
                <w:spacing w:val="-15"/>
                <w:sz w:val="24"/>
                <w:szCs w:val="24"/>
              </w:rPr>
              <w:t>政 府</w:t>
            </w:r>
            <w:r>
              <w:rPr>
                <w:color w:val="auto"/>
                <w:spacing w:val="-16"/>
                <w:sz w:val="24"/>
                <w:szCs w:val="24"/>
              </w:rPr>
              <w:t xml:space="preserve"> </w:t>
            </w:r>
            <w:r>
              <w:rPr>
                <w:color w:val="auto"/>
                <w:spacing w:val="-15"/>
                <w:sz w:val="24"/>
                <w:szCs w:val="24"/>
              </w:rPr>
              <w:t>采 购 网</w:t>
            </w:r>
            <w:r>
              <w:rPr>
                <w:color w:val="auto"/>
                <w:sz w:val="24"/>
                <w:szCs w:val="24"/>
              </w:rPr>
              <w:t xml:space="preserve"> </w:t>
            </w:r>
            <w:r>
              <w:rPr>
                <w:color w:val="auto"/>
                <w:spacing w:val="-2"/>
                <w:sz w:val="24"/>
                <w:szCs w:val="24"/>
              </w:rPr>
              <w:t>（</w:t>
            </w:r>
            <w:r>
              <w:rPr>
                <w:color w:val="auto"/>
              </w:rPr>
              <w:fldChar w:fldCharType="begin"/>
            </w:r>
            <w:r>
              <w:rPr>
                <w:color w:val="auto"/>
              </w:rPr>
              <w:instrText xml:space="preserve"> HYPERLINK "http://www.ccgp-xinjiang.gov.cn/" </w:instrText>
            </w:r>
            <w:r>
              <w:rPr>
                <w:color w:val="auto"/>
              </w:rPr>
              <w:fldChar w:fldCharType="separate"/>
            </w:r>
            <w:r>
              <w:rPr>
                <w:color w:val="auto"/>
                <w:spacing w:val="-2"/>
                <w:sz w:val="24"/>
                <w:szCs w:val="24"/>
              </w:rPr>
              <w:t>http://www.ccgp-xi</w:t>
            </w:r>
            <w:r>
              <w:rPr>
                <w:color w:val="auto"/>
                <w:spacing w:val="-3"/>
                <w:sz w:val="24"/>
                <w:szCs w:val="24"/>
              </w:rPr>
              <w:t>njiang.gov.cn/</w:t>
            </w:r>
            <w:r>
              <w:rPr>
                <w:color w:val="auto"/>
                <w:spacing w:val="-3"/>
                <w:sz w:val="24"/>
                <w:szCs w:val="24"/>
              </w:rPr>
              <w:fldChar w:fldCharType="end"/>
            </w:r>
            <w:r>
              <w:rPr>
                <w:color w:val="auto"/>
                <w:spacing w:val="-3"/>
                <w:sz w:val="24"/>
                <w:szCs w:val="24"/>
              </w:rPr>
              <w:t>）下载专区查看，如有问题可拨打政</w:t>
            </w:r>
            <w:r>
              <w:rPr>
                <w:color w:val="auto"/>
                <w:sz w:val="24"/>
                <w:szCs w:val="24"/>
              </w:rPr>
              <w:t xml:space="preserve"> </w:t>
            </w:r>
            <w:r>
              <w:rPr>
                <w:color w:val="auto"/>
                <w:spacing w:val="-2"/>
                <w:sz w:val="24"/>
                <w:szCs w:val="24"/>
              </w:rPr>
              <w:t>采云客户服务热线</w:t>
            </w:r>
            <w:r>
              <w:rPr>
                <w:color w:val="auto"/>
                <w:spacing w:val="-50"/>
                <w:sz w:val="24"/>
                <w:szCs w:val="24"/>
              </w:rPr>
              <w:t xml:space="preserve"> </w:t>
            </w:r>
            <w:r>
              <w:rPr>
                <w:color w:val="auto"/>
                <w:spacing w:val="-2"/>
                <w:sz w:val="24"/>
                <w:szCs w:val="24"/>
              </w:rPr>
              <w:t>95763</w:t>
            </w:r>
            <w:r>
              <w:rPr>
                <w:color w:val="auto"/>
                <w:spacing w:val="-42"/>
                <w:sz w:val="24"/>
                <w:szCs w:val="24"/>
              </w:rPr>
              <w:t xml:space="preserve"> </w:t>
            </w:r>
            <w:r>
              <w:rPr>
                <w:color w:val="auto"/>
                <w:spacing w:val="-2"/>
                <w:sz w:val="24"/>
                <w:szCs w:val="24"/>
              </w:rPr>
              <w:t>进行咨询。</w:t>
            </w:r>
          </w:p>
          <w:p w14:paraId="49BACBAA">
            <w:pPr>
              <w:pStyle w:val="9"/>
              <w:spacing w:before="24" w:line="222" w:lineRule="auto"/>
              <w:ind w:left="39" w:right="16" w:hanging="13"/>
              <w:rPr>
                <w:color w:val="auto"/>
                <w:sz w:val="24"/>
                <w:szCs w:val="24"/>
              </w:rPr>
            </w:pPr>
            <w:r>
              <w:rPr>
                <w:color w:val="auto"/>
                <w:sz w:val="24"/>
                <w:szCs w:val="24"/>
              </w:rPr>
              <w:t>4、有意向参与新疆区域电子开评标的供应商，可访问</w:t>
            </w:r>
            <w:r>
              <w:rPr>
                <w:color w:val="auto"/>
                <w:spacing w:val="-1"/>
                <w:sz w:val="24"/>
                <w:szCs w:val="24"/>
              </w:rPr>
              <w:t>新疆数字证书认证中</w:t>
            </w:r>
            <w:r>
              <w:rPr>
                <w:color w:val="auto"/>
                <w:sz w:val="24"/>
                <w:szCs w:val="24"/>
              </w:rPr>
              <w:t xml:space="preserve"> </w:t>
            </w:r>
            <w:r>
              <w:rPr>
                <w:color w:val="auto"/>
                <w:spacing w:val="-4"/>
                <w:sz w:val="24"/>
                <w:szCs w:val="24"/>
              </w:rPr>
              <w:t>心官方网站（https://www.xjca.com.cn/）或下载“新疆政务通</w:t>
            </w:r>
            <w:r>
              <w:rPr>
                <w:color w:val="auto"/>
                <w:spacing w:val="-74"/>
                <w:sz w:val="24"/>
                <w:szCs w:val="24"/>
              </w:rPr>
              <w:t xml:space="preserve"> </w:t>
            </w:r>
            <w:r>
              <w:rPr>
                <w:color w:val="auto"/>
                <w:spacing w:val="-4"/>
                <w:sz w:val="24"/>
                <w:szCs w:val="24"/>
              </w:rPr>
              <w:t>”APP 自行</w:t>
            </w:r>
          </w:p>
        </w:tc>
      </w:tr>
    </w:tbl>
    <w:p w14:paraId="5B199C97">
      <w:pPr>
        <w:spacing w:line="89" w:lineRule="auto"/>
        <w:rPr>
          <w:rFonts w:ascii="Arial"/>
          <w:color w:val="auto"/>
          <w:sz w:val="2"/>
        </w:rPr>
      </w:pPr>
    </w:p>
    <w:tbl>
      <w:tblPr>
        <w:tblStyle w:val="8"/>
        <w:tblW w:w="1023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1738"/>
        <w:gridCol w:w="7850"/>
        <w:gridCol w:w="18"/>
      </w:tblGrid>
      <w:tr w14:paraId="01B9CD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top w:val="single" w:color="000000" w:sz="10" w:space="0"/>
              <w:left w:val="single" w:color="000000" w:sz="10" w:space="0"/>
            </w:tcBorders>
            <w:vAlign w:val="top"/>
          </w:tcPr>
          <w:p w14:paraId="1E933E1B">
            <w:pPr>
              <w:rPr>
                <w:rFonts w:ascii="Arial"/>
                <w:color w:val="auto"/>
                <w:sz w:val="21"/>
              </w:rPr>
            </w:pPr>
          </w:p>
        </w:tc>
        <w:tc>
          <w:tcPr>
            <w:tcW w:w="1738" w:type="dxa"/>
            <w:tcBorders>
              <w:top w:val="single" w:color="000000" w:sz="10" w:space="0"/>
              <w:right w:val="single" w:color="000000" w:sz="2" w:space="0"/>
            </w:tcBorders>
            <w:vAlign w:val="top"/>
          </w:tcPr>
          <w:p w14:paraId="7888390E">
            <w:pPr>
              <w:rPr>
                <w:rFonts w:ascii="Arial"/>
                <w:color w:val="auto"/>
                <w:sz w:val="21"/>
              </w:rPr>
            </w:pPr>
          </w:p>
        </w:tc>
        <w:tc>
          <w:tcPr>
            <w:tcW w:w="7868" w:type="dxa"/>
            <w:gridSpan w:val="2"/>
            <w:tcBorders>
              <w:top w:val="single" w:color="000000" w:sz="10" w:space="0"/>
              <w:left w:val="single" w:color="000000" w:sz="2" w:space="0"/>
              <w:right w:val="single" w:color="000000" w:sz="10" w:space="0"/>
            </w:tcBorders>
            <w:vAlign w:val="top"/>
          </w:tcPr>
          <w:p w14:paraId="29C1BEAB">
            <w:pPr>
              <w:pStyle w:val="9"/>
              <w:spacing w:before="26" w:line="220" w:lineRule="auto"/>
              <w:ind w:left="35"/>
              <w:rPr>
                <w:color w:val="auto"/>
                <w:sz w:val="24"/>
                <w:szCs w:val="24"/>
              </w:rPr>
            </w:pPr>
            <w:r>
              <w:rPr>
                <w:color w:val="auto"/>
                <w:spacing w:val="-2"/>
                <w:sz w:val="24"/>
                <w:szCs w:val="24"/>
              </w:rPr>
              <w:t>进行申领。如需</w:t>
            </w:r>
            <w:r>
              <w:rPr>
                <w:color w:val="auto"/>
                <w:spacing w:val="-5"/>
                <w:sz w:val="24"/>
                <w:szCs w:val="24"/>
              </w:rPr>
              <w:t>咨询，请联系新疆 CA 服务热线</w:t>
            </w:r>
            <w:r>
              <w:rPr>
                <w:rFonts w:hint="eastAsia"/>
                <w:color w:val="auto"/>
                <w:spacing w:val="-5"/>
                <w:sz w:val="24"/>
                <w:szCs w:val="24"/>
                <w:lang w:val="en-US" w:eastAsia="zh-CN"/>
              </w:rPr>
              <w:t>95763</w:t>
            </w:r>
            <w:r>
              <w:rPr>
                <w:color w:val="auto"/>
                <w:spacing w:val="-2"/>
                <w:sz w:val="24"/>
                <w:szCs w:val="24"/>
              </w:rPr>
              <w:t>。</w:t>
            </w:r>
          </w:p>
        </w:tc>
      </w:tr>
      <w:tr w14:paraId="6391AA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36E8C79A">
            <w:pPr>
              <w:spacing w:line="461" w:lineRule="auto"/>
              <w:rPr>
                <w:rFonts w:ascii="Arial"/>
                <w:color w:val="auto"/>
                <w:sz w:val="21"/>
              </w:rPr>
            </w:pPr>
          </w:p>
          <w:p w14:paraId="70F08B8C">
            <w:pPr>
              <w:pStyle w:val="9"/>
              <w:spacing w:before="78" w:line="180" w:lineRule="auto"/>
              <w:ind w:left="190"/>
              <w:rPr>
                <w:color w:val="auto"/>
                <w:sz w:val="24"/>
                <w:szCs w:val="24"/>
              </w:rPr>
            </w:pPr>
            <w:r>
              <w:rPr>
                <w:color w:val="auto"/>
                <w:spacing w:val="-6"/>
                <w:sz w:val="24"/>
                <w:szCs w:val="24"/>
              </w:rPr>
              <w:t>22</w:t>
            </w:r>
          </w:p>
        </w:tc>
        <w:tc>
          <w:tcPr>
            <w:tcW w:w="1738" w:type="dxa"/>
            <w:tcBorders>
              <w:right w:val="single" w:color="000000" w:sz="2" w:space="0"/>
            </w:tcBorders>
            <w:vAlign w:val="top"/>
          </w:tcPr>
          <w:p w14:paraId="72C10AD3">
            <w:pPr>
              <w:spacing w:line="267" w:lineRule="auto"/>
              <w:rPr>
                <w:rFonts w:ascii="Arial"/>
                <w:color w:val="auto"/>
                <w:sz w:val="21"/>
              </w:rPr>
            </w:pPr>
          </w:p>
          <w:p w14:paraId="0B17491D">
            <w:pPr>
              <w:pStyle w:val="9"/>
              <w:spacing w:before="78" w:line="230" w:lineRule="auto"/>
              <w:ind w:left="389" w:right="36" w:hanging="357"/>
              <w:rPr>
                <w:color w:val="auto"/>
                <w:sz w:val="24"/>
                <w:szCs w:val="24"/>
              </w:rPr>
            </w:pPr>
            <w:r>
              <w:rPr>
                <w:color w:val="auto"/>
                <w:spacing w:val="-3"/>
                <w:sz w:val="24"/>
                <w:szCs w:val="24"/>
              </w:rPr>
              <w:t>递交谈判响应文</w:t>
            </w:r>
            <w:r>
              <w:rPr>
                <w:color w:val="auto"/>
                <w:spacing w:val="1"/>
                <w:sz w:val="24"/>
                <w:szCs w:val="24"/>
              </w:rPr>
              <w:t xml:space="preserve"> </w:t>
            </w:r>
            <w:r>
              <w:rPr>
                <w:color w:val="auto"/>
                <w:spacing w:val="-4"/>
                <w:sz w:val="24"/>
                <w:szCs w:val="24"/>
              </w:rPr>
              <w:t>件的地点</w:t>
            </w:r>
          </w:p>
        </w:tc>
        <w:tc>
          <w:tcPr>
            <w:tcW w:w="7868" w:type="dxa"/>
            <w:gridSpan w:val="2"/>
            <w:tcBorders>
              <w:left w:val="single" w:color="000000" w:sz="2" w:space="0"/>
              <w:right w:val="single" w:color="000000" w:sz="10" w:space="0"/>
            </w:tcBorders>
            <w:vAlign w:val="top"/>
          </w:tcPr>
          <w:p w14:paraId="725AAA50">
            <w:pPr>
              <w:pStyle w:val="9"/>
              <w:spacing w:before="35" w:line="231" w:lineRule="auto"/>
              <w:ind w:left="13" w:right="34" w:firstLine="19"/>
              <w:jc w:val="both"/>
              <w:rPr>
                <w:color w:val="auto"/>
                <w:sz w:val="24"/>
                <w:szCs w:val="24"/>
              </w:rPr>
            </w:pPr>
            <w:r>
              <w:rPr>
                <w:color w:val="auto"/>
                <w:spacing w:val="-6"/>
                <w:sz w:val="24"/>
                <w:szCs w:val="24"/>
              </w:rPr>
              <w:t>投标人应于</w:t>
            </w:r>
            <w:r>
              <w:rPr>
                <w:color w:val="auto"/>
                <w:spacing w:val="-55"/>
                <w:sz w:val="24"/>
                <w:szCs w:val="24"/>
              </w:rPr>
              <w:t xml:space="preserve"> </w:t>
            </w:r>
            <w:r>
              <w:rPr>
                <w:color w:val="auto"/>
                <w:spacing w:val="-6"/>
                <w:sz w:val="24"/>
                <w:szCs w:val="24"/>
              </w:rPr>
              <w:t>2025年04月</w:t>
            </w:r>
            <w:r>
              <w:rPr>
                <w:rFonts w:hint="eastAsia"/>
                <w:color w:val="auto"/>
                <w:spacing w:val="-6"/>
                <w:sz w:val="24"/>
                <w:szCs w:val="24"/>
                <w:lang w:val="en-US" w:eastAsia="zh-CN"/>
              </w:rPr>
              <w:t>10</w:t>
            </w:r>
            <w:r>
              <w:rPr>
                <w:color w:val="auto"/>
                <w:spacing w:val="-6"/>
                <w:sz w:val="24"/>
                <w:szCs w:val="24"/>
              </w:rPr>
              <w:t>日</w:t>
            </w:r>
            <w:r>
              <w:rPr>
                <w:color w:val="auto"/>
                <w:spacing w:val="26"/>
                <w:sz w:val="24"/>
                <w:szCs w:val="24"/>
              </w:rPr>
              <w:t xml:space="preserve"> </w:t>
            </w:r>
            <w:r>
              <w:rPr>
                <w:color w:val="auto"/>
                <w:spacing w:val="-6"/>
                <w:sz w:val="24"/>
                <w:szCs w:val="24"/>
              </w:rPr>
              <w:t>11:00</w:t>
            </w:r>
            <w:r>
              <w:rPr>
                <w:color w:val="auto"/>
                <w:spacing w:val="-35"/>
                <w:sz w:val="24"/>
                <w:szCs w:val="24"/>
              </w:rPr>
              <w:t xml:space="preserve"> </w:t>
            </w:r>
            <w:r>
              <w:rPr>
                <w:color w:val="auto"/>
                <w:spacing w:val="-6"/>
                <w:sz w:val="24"/>
                <w:szCs w:val="24"/>
              </w:rPr>
              <w:t>时整之前将电子谈判响应文件上传到</w:t>
            </w:r>
            <w:r>
              <w:rPr>
                <w:color w:val="auto"/>
                <w:sz w:val="24"/>
                <w:szCs w:val="24"/>
              </w:rPr>
              <w:t xml:space="preserve"> </w:t>
            </w:r>
            <w:r>
              <w:rPr>
                <w:color w:val="auto"/>
                <w:spacing w:val="-5"/>
                <w:sz w:val="24"/>
                <w:szCs w:val="24"/>
              </w:rPr>
              <w:t>“政采云</w:t>
            </w:r>
            <w:r>
              <w:rPr>
                <w:color w:val="auto"/>
                <w:spacing w:val="-72"/>
                <w:sz w:val="24"/>
                <w:szCs w:val="24"/>
              </w:rPr>
              <w:t xml:space="preserve"> </w:t>
            </w:r>
            <w:r>
              <w:rPr>
                <w:color w:val="auto"/>
                <w:spacing w:val="-5"/>
                <w:sz w:val="24"/>
                <w:szCs w:val="24"/>
              </w:rPr>
              <w:t>”平台。应按照本项目谈判文件和政采云平台的要求编制、加密传</w:t>
            </w:r>
            <w:r>
              <w:rPr>
                <w:color w:val="auto"/>
                <w:sz w:val="24"/>
                <w:szCs w:val="24"/>
              </w:rPr>
              <w:t xml:space="preserve"> </w:t>
            </w:r>
            <w:r>
              <w:rPr>
                <w:color w:val="auto"/>
                <w:spacing w:val="-4"/>
                <w:sz w:val="24"/>
                <w:szCs w:val="24"/>
              </w:rPr>
              <w:t>输谈判响应文件。供应商在使用系统进行投标的过程中遇到涉及平台使用的</w:t>
            </w:r>
            <w:r>
              <w:rPr>
                <w:color w:val="auto"/>
                <w:spacing w:val="15"/>
                <w:sz w:val="24"/>
                <w:szCs w:val="24"/>
              </w:rPr>
              <w:t xml:space="preserve"> </w:t>
            </w:r>
            <w:r>
              <w:rPr>
                <w:color w:val="auto"/>
                <w:sz w:val="24"/>
                <w:szCs w:val="24"/>
              </w:rPr>
              <w:t>任何问题，可致电政采云平台技术支持热线咨询，联系方式：95763</w:t>
            </w:r>
          </w:p>
        </w:tc>
      </w:tr>
      <w:tr w14:paraId="675040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279F39CB">
            <w:pPr>
              <w:spacing w:line="464" w:lineRule="auto"/>
              <w:rPr>
                <w:rFonts w:ascii="Arial"/>
                <w:color w:val="auto"/>
                <w:sz w:val="21"/>
              </w:rPr>
            </w:pPr>
          </w:p>
          <w:p w14:paraId="0C2802B3">
            <w:pPr>
              <w:pStyle w:val="9"/>
              <w:spacing w:before="78" w:line="180" w:lineRule="auto"/>
              <w:ind w:left="190"/>
              <w:rPr>
                <w:color w:val="auto"/>
                <w:sz w:val="24"/>
                <w:szCs w:val="24"/>
              </w:rPr>
            </w:pPr>
            <w:r>
              <w:rPr>
                <w:color w:val="auto"/>
                <w:spacing w:val="-6"/>
                <w:sz w:val="24"/>
                <w:szCs w:val="24"/>
              </w:rPr>
              <w:t>23</w:t>
            </w:r>
          </w:p>
        </w:tc>
        <w:tc>
          <w:tcPr>
            <w:tcW w:w="1738" w:type="dxa"/>
            <w:tcBorders>
              <w:right w:val="single" w:color="000000" w:sz="2" w:space="0"/>
            </w:tcBorders>
            <w:vAlign w:val="top"/>
          </w:tcPr>
          <w:p w14:paraId="3D7A570F">
            <w:pPr>
              <w:spacing w:line="270" w:lineRule="auto"/>
              <w:rPr>
                <w:rFonts w:ascii="Arial"/>
                <w:color w:val="auto"/>
                <w:sz w:val="21"/>
              </w:rPr>
            </w:pPr>
          </w:p>
          <w:p w14:paraId="79898847">
            <w:pPr>
              <w:pStyle w:val="9"/>
              <w:spacing w:before="78" w:line="230" w:lineRule="auto"/>
              <w:ind w:left="391" w:right="154" w:hanging="241"/>
              <w:rPr>
                <w:color w:val="auto"/>
                <w:sz w:val="24"/>
                <w:szCs w:val="24"/>
              </w:rPr>
            </w:pPr>
            <w:r>
              <w:rPr>
                <w:b/>
                <w:bCs/>
                <w:color w:val="auto"/>
                <w:spacing w:val="-5"/>
                <w:sz w:val="24"/>
                <w:szCs w:val="24"/>
              </w:rPr>
              <w:t>谈判响应文件</w:t>
            </w:r>
            <w:r>
              <w:rPr>
                <w:color w:val="auto"/>
                <w:sz w:val="24"/>
                <w:szCs w:val="24"/>
              </w:rPr>
              <w:t xml:space="preserve"> </w:t>
            </w:r>
            <w:r>
              <w:rPr>
                <w:b/>
                <w:bCs/>
                <w:color w:val="auto"/>
                <w:spacing w:val="-7"/>
                <w:sz w:val="24"/>
                <w:szCs w:val="24"/>
              </w:rPr>
              <w:t>解密时间</w:t>
            </w:r>
          </w:p>
        </w:tc>
        <w:tc>
          <w:tcPr>
            <w:tcW w:w="7868" w:type="dxa"/>
            <w:gridSpan w:val="2"/>
            <w:tcBorders>
              <w:left w:val="single" w:color="000000" w:sz="2" w:space="0"/>
              <w:right w:val="single" w:color="000000" w:sz="10" w:space="0"/>
            </w:tcBorders>
            <w:vAlign w:val="top"/>
          </w:tcPr>
          <w:p w14:paraId="66CCA2CF">
            <w:pPr>
              <w:pStyle w:val="9"/>
              <w:spacing w:before="35" w:line="231" w:lineRule="auto"/>
              <w:ind w:left="34" w:right="34"/>
              <w:jc w:val="both"/>
              <w:rPr>
                <w:color w:val="auto"/>
                <w:sz w:val="24"/>
                <w:szCs w:val="24"/>
              </w:rPr>
            </w:pPr>
            <w:r>
              <w:rPr>
                <w:b/>
                <w:bCs/>
                <w:color w:val="auto"/>
                <w:spacing w:val="-7"/>
                <w:sz w:val="24"/>
                <w:szCs w:val="24"/>
              </w:rPr>
              <w:t>开标时间后</w:t>
            </w:r>
            <w:r>
              <w:rPr>
                <w:color w:val="auto"/>
                <w:spacing w:val="-35"/>
                <w:sz w:val="24"/>
                <w:szCs w:val="24"/>
              </w:rPr>
              <w:t xml:space="preserve"> </w:t>
            </w:r>
            <w:r>
              <w:rPr>
                <w:b/>
                <w:bCs/>
                <w:color w:val="auto"/>
                <w:spacing w:val="-7"/>
                <w:sz w:val="24"/>
                <w:szCs w:val="24"/>
              </w:rPr>
              <w:t>60</w:t>
            </w:r>
            <w:r>
              <w:rPr>
                <w:color w:val="auto"/>
                <w:spacing w:val="-41"/>
                <w:sz w:val="24"/>
                <w:szCs w:val="24"/>
              </w:rPr>
              <w:t xml:space="preserve"> </w:t>
            </w:r>
            <w:r>
              <w:rPr>
                <w:b/>
                <w:bCs/>
                <w:color w:val="auto"/>
                <w:spacing w:val="-7"/>
                <w:sz w:val="24"/>
                <w:szCs w:val="24"/>
              </w:rPr>
              <w:t>分钟内</w:t>
            </w:r>
            <w:r>
              <w:rPr>
                <w:rFonts w:hint="eastAsia"/>
                <w:b/>
                <w:bCs/>
                <w:color w:val="auto"/>
                <w:spacing w:val="-7"/>
                <w:sz w:val="24"/>
                <w:szCs w:val="24"/>
                <w:lang w:eastAsia="zh-CN"/>
              </w:rPr>
              <w:t>，</w:t>
            </w:r>
            <w:r>
              <w:rPr>
                <w:b/>
                <w:bCs/>
                <w:color w:val="auto"/>
                <w:spacing w:val="-7"/>
                <w:sz w:val="24"/>
                <w:szCs w:val="24"/>
              </w:rPr>
              <w:t>供应商</w:t>
            </w:r>
            <w:r>
              <w:rPr>
                <w:color w:val="auto"/>
                <w:sz w:val="24"/>
                <w:szCs w:val="24"/>
              </w:rPr>
              <w:t xml:space="preserve"> </w:t>
            </w:r>
            <w:r>
              <w:rPr>
                <w:b/>
                <w:bCs/>
                <w:color w:val="auto"/>
                <w:spacing w:val="-5"/>
                <w:sz w:val="24"/>
                <w:szCs w:val="24"/>
              </w:rPr>
              <w:t>可以登录“政采云</w:t>
            </w:r>
            <w:r>
              <w:rPr>
                <w:color w:val="auto"/>
                <w:spacing w:val="-87"/>
                <w:sz w:val="24"/>
                <w:szCs w:val="24"/>
              </w:rPr>
              <w:t xml:space="preserve"> </w:t>
            </w:r>
            <w:r>
              <w:rPr>
                <w:b/>
                <w:bCs/>
                <w:color w:val="auto"/>
                <w:spacing w:val="-5"/>
                <w:sz w:val="24"/>
                <w:szCs w:val="24"/>
              </w:rPr>
              <w:t>”平台，用“项目采购-开标评标</w:t>
            </w:r>
            <w:r>
              <w:rPr>
                <w:color w:val="auto"/>
                <w:spacing w:val="-89"/>
                <w:sz w:val="24"/>
                <w:szCs w:val="24"/>
              </w:rPr>
              <w:t xml:space="preserve"> </w:t>
            </w:r>
            <w:r>
              <w:rPr>
                <w:b/>
                <w:bCs/>
                <w:color w:val="auto"/>
                <w:spacing w:val="-5"/>
                <w:sz w:val="24"/>
                <w:szCs w:val="24"/>
              </w:rPr>
              <w:t>”功能进行解密谈判响</w:t>
            </w:r>
            <w:r>
              <w:rPr>
                <w:color w:val="auto"/>
                <w:sz w:val="24"/>
                <w:szCs w:val="24"/>
              </w:rPr>
              <w:t xml:space="preserve"> </w:t>
            </w:r>
            <w:r>
              <w:rPr>
                <w:b/>
                <w:bCs/>
                <w:color w:val="auto"/>
                <w:spacing w:val="-6"/>
                <w:sz w:val="24"/>
                <w:szCs w:val="24"/>
              </w:rPr>
              <w:t>应文件。若供应商在</w:t>
            </w:r>
            <w:r>
              <w:rPr>
                <w:rFonts w:hint="eastAsia"/>
                <w:b/>
                <w:bCs/>
                <w:color w:val="auto"/>
                <w:spacing w:val="-6"/>
                <w:sz w:val="24"/>
                <w:szCs w:val="24"/>
                <w:lang w:val="en-US" w:eastAsia="zh-CN"/>
              </w:rPr>
              <w:t>规定时间内</w:t>
            </w:r>
            <w:r>
              <w:rPr>
                <w:b/>
                <w:bCs/>
                <w:color w:val="auto"/>
                <w:spacing w:val="-7"/>
                <w:sz w:val="24"/>
                <w:szCs w:val="24"/>
              </w:rPr>
              <w:t>未按</w:t>
            </w:r>
            <w:r>
              <w:rPr>
                <w:b/>
                <w:bCs/>
                <w:color w:val="auto"/>
                <w:spacing w:val="-3"/>
                <w:sz w:val="24"/>
                <w:szCs w:val="24"/>
              </w:rPr>
              <w:t>时解密的，视为谈判响应文件撤回。</w:t>
            </w:r>
          </w:p>
        </w:tc>
      </w:tr>
      <w:tr w14:paraId="6230A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1A812E54">
            <w:pPr>
              <w:spacing w:line="311" w:lineRule="auto"/>
              <w:rPr>
                <w:rFonts w:ascii="Arial"/>
                <w:color w:val="auto"/>
                <w:sz w:val="21"/>
              </w:rPr>
            </w:pPr>
          </w:p>
          <w:p w14:paraId="6B15A182">
            <w:pPr>
              <w:spacing w:line="311" w:lineRule="auto"/>
              <w:rPr>
                <w:rFonts w:ascii="Arial"/>
                <w:color w:val="auto"/>
                <w:sz w:val="21"/>
              </w:rPr>
            </w:pPr>
          </w:p>
          <w:p w14:paraId="1DAA8AED">
            <w:pPr>
              <w:pStyle w:val="9"/>
              <w:spacing w:before="78" w:line="180" w:lineRule="auto"/>
              <w:ind w:left="190"/>
              <w:rPr>
                <w:color w:val="auto"/>
                <w:sz w:val="24"/>
                <w:szCs w:val="24"/>
              </w:rPr>
            </w:pPr>
            <w:r>
              <w:rPr>
                <w:color w:val="auto"/>
                <w:spacing w:val="-6"/>
                <w:sz w:val="24"/>
                <w:szCs w:val="24"/>
              </w:rPr>
              <w:t>24</w:t>
            </w:r>
          </w:p>
        </w:tc>
        <w:tc>
          <w:tcPr>
            <w:tcW w:w="1738" w:type="dxa"/>
            <w:tcBorders>
              <w:right w:val="single" w:color="000000" w:sz="2" w:space="0"/>
            </w:tcBorders>
            <w:vAlign w:val="top"/>
          </w:tcPr>
          <w:p w14:paraId="55005A71">
            <w:pPr>
              <w:spacing w:line="290" w:lineRule="auto"/>
              <w:rPr>
                <w:rFonts w:ascii="Arial"/>
                <w:color w:val="auto"/>
                <w:sz w:val="21"/>
              </w:rPr>
            </w:pPr>
          </w:p>
          <w:p w14:paraId="0C02AE95">
            <w:pPr>
              <w:spacing w:line="291" w:lineRule="auto"/>
              <w:rPr>
                <w:rFonts w:ascii="Arial"/>
                <w:color w:val="auto"/>
                <w:sz w:val="21"/>
              </w:rPr>
            </w:pPr>
          </w:p>
          <w:p w14:paraId="2D40F76C">
            <w:pPr>
              <w:pStyle w:val="9"/>
              <w:spacing w:before="78" w:line="222" w:lineRule="auto"/>
              <w:ind w:left="30"/>
              <w:rPr>
                <w:color w:val="auto"/>
                <w:sz w:val="24"/>
                <w:szCs w:val="24"/>
              </w:rPr>
            </w:pPr>
            <w:r>
              <w:rPr>
                <w:color w:val="auto"/>
                <w:spacing w:val="-3"/>
                <w:sz w:val="24"/>
                <w:szCs w:val="24"/>
              </w:rPr>
              <w:t>评标委员的组建</w:t>
            </w:r>
          </w:p>
        </w:tc>
        <w:tc>
          <w:tcPr>
            <w:tcW w:w="7868" w:type="dxa"/>
            <w:gridSpan w:val="2"/>
            <w:tcBorders>
              <w:left w:val="single" w:color="000000" w:sz="2" w:space="0"/>
              <w:right w:val="single" w:color="000000" w:sz="10" w:space="0"/>
            </w:tcBorders>
            <w:vAlign w:val="top"/>
          </w:tcPr>
          <w:p w14:paraId="7F4B9D30">
            <w:pPr>
              <w:pStyle w:val="9"/>
              <w:spacing w:before="39" w:line="232" w:lineRule="auto"/>
              <w:ind w:left="43" w:right="34" w:hanging="10"/>
              <w:rPr>
                <w:color w:val="auto"/>
                <w:sz w:val="24"/>
                <w:szCs w:val="24"/>
              </w:rPr>
            </w:pPr>
            <w:r>
              <w:rPr>
                <w:color w:val="auto"/>
                <w:spacing w:val="-7"/>
                <w:sz w:val="24"/>
                <w:szCs w:val="24"/>
              </w:rPr>
              <w:t>招标采购单位依法组建谈判小组共</w:t>
            </w:r>
            <w:r>
              <w:rPr>
                <w:color w:val="auto"/>
                <w:spacing w:val="-31"/>
                <w:sz w:val="24"/>
                <w:szCs w:val="24"/>
              </w:rPr>
              <w:t xml:space="preserve"> </w:t>
            </w:r>
            <w:r>
              <w:rPr>
                <w:color w:val="auto"/>
                <w:spacing w:val="-7"/>
                <w:sz w:val="24"/>
                <w:szCs w:val="24"/>
              </w:rPr>
              <w:t>3</w:t>
            </w:r>
            <w:r>
              <w:rPr>
                <w:color w:val="auto"/>
                <w:spacing w:val="-40"/>
                <w:sz w:val="24"/>
                <w:szCs w:val="24"/>
              </w:rPr>
              <w:t xml:space="preserve"> </w:t>
            </w:r>
            <w:r>
              <w:rPr>
                <w:color w:val="auto"/>
                <w:spacing w:val="-7"/>
                <w:sz w:val="24"/>
                <w:szCs w:val="24"/>
              </w:rPr>
              <w:t>人组成，其中采购人代表</w:t>
            </w:r>
            <w:r>
              <w:rPr>
                <w:color w:val="auto"/>
                <w:spacing w:val="-34"/>
                <w:sz w:val="24"/>
                <w:szCs w:val="24"/>
              </w:rPr>
              <w:t xml:space="preserve"> </w:t>
            </w:r>
            <w:r>
              <w:rPr>
                <w:color w:val="auto"/>
                <w:spacing w:val="-7"/>
                <w:sz w:val="24"/>
                <w:szCs w:val="24"/>
              </w:rPr>
              <w:t>1</w:t>
            </w:r>
            <w:r>
              <w:rPr>
                <w:color w:val="auto"/>
                <w:spacing w:val="-41"/>
                <w:sz w:val="24"/>
                <w:szCs w:val="24"/>
              </w:rPr>
              <w:t xml:space="preserve"> </w:t>
            </w:r>
            <w:r>
              <w:rPr>
                <w:color w:val="auto"/>
                <w:spacing w:val="-7"/>
                <w:sz w:val="24"/>
                <w:szCs w:val="24"/>
              </w:rPr>
              <w:t>人和专家评</w:t>
            </w:r>
            <w:r>
              <w:rPr>
                <w:color w:val="auto"/>
                <w:sz w:val="24"/>
                <w:szCs w:val="24"/>
              </w:rPr>
              <w:t xml:space="preserve"> </w:t>
            </w:r>
            <w:r>
              <w:rPr>
                <w:color w:val="auto"/>
                <w:spacing w:val="-15"/>
                <w:sz w:val="24"/>
                <w:szCs w:val="24"/>
              </w:rPr>
              <w:t>委</w:t>
            </w:r>
            <w:r>
              <w:rPr>
                <w:color w:val="auto"/>
                <w:spacing w:val="-46"/>
                <w:sz w:val="24"/>
                <w:szCs w:val="24"/>
              </w:rPr>
              <w:t xml:space="preserve"> </w:t>
            </w:r>
            <w:r>
              <w:rPr>
                <w:color w:val="auto"/>
                <w:spacing w:val="-15"/>
                <w:sz w:val="24"/>
                <w:szCs w:val="24"/>
              </w:rPr>
              <w:t>2</w:t>
            </w:r>
            <w:r>
              <w:rPr>
                <w:color w:val="auto"/>
                <w:spacing w:val="-41"/>
                <w:sz w:val="24"/>
                <w:szCs w:val="24"/>
              </w:rPr>
              <w:t xml:space="preserve"> </w:t>
            </w:r>
            <w:r>
              <w:rPr>
                <w:color w:val="auto"/>
                <w:spacing w:val="-15"/>
                <w:sz w:val="24"/>
                <w:szCs w:val="24"/>
              </w:rPr>
              <w:t>人。</w:t>
            </w:r>
          </w:p>
          <w:p w14:paraId="1BB8718A">
            <w:pPr>
              <w:pStyle w:val="9"/>
              <w:spacing w:before="19" w:line="223" w:lineRule="auto"/>
              <w:ind w:left="36"/>
              <w:rPr>
                <w:color w:val="auto"/>
                <w:sz w:val="24"/>
                <w:szCs w:val="24"/>
              </w:rPr>
            </w:pPr>
            <w:r>
              <w:rPr>
                <w:color w:val="auto"/>
                <w:spacing w:val="-3"/>
                <w:sz w:val="24"/>
                <w:szCs w:val="24"/>
              </w:rPr>
              <w:t>谈判小组确定方式：</w:t>
            </w:r>
          </w:p>
          <w:p w14:paraId="35293F00">
            <w:pPr>
              <w:pStyle w:val="9"/>
              <w:spacing w:before="22" w:line="222" w:lineRule="auto"/>
              <w:ind w:left="36"/>
              <w:rPr>
                <w:color w:val="auto"/>
                <w:sz w:val="24"/>
                <w:szCs w:val="24"/>
              </w:rPr>
            </w:pPr>
            <w:r>
              <w:rPr>
                <w:rFonts w:ascii="MS UI Gothic" w:hAnsi="MS UI Gothic" w:eastAsia="MS UI Gothic" w:cs="MS UI Gothic"/>
                <w:color w:val="auto"/>
                <w:spacing w:val="-2"/>
                <w:sz w:val="24"/>
                <w:szCs w:val="24"/>
              </w:rPr>
              <w:t>☑</w:t>
            </w:r>
            <w:r>
              <w:rPr>
                <w:color w:val="auto"/>
                <w:spacing w:val="-2"/>
                <w:sz w:val="24"/>
                <w:szCs w:val="24"/>
              </w:rPr>
              <w:t>政采云采购专家库中随机抽取</w:t>
            </w:r>
          </w:p>
          <w:p w14:paraId="536B7BC7">
            <w:pPr>
              <w:pStyle w:val="9"/>
              <w:spacing w:before="23" w:line="201" w:lineRule="auto"/>
              <w:ind w:left="52"/>
              <w:rPr>
                <w:color w:val="auto"/>
                <w:sz w:val="24"/>
                <w:szCs w:val="24"/>
              </w:rPr>
            </w:pPr>
            <w:r>
              <w:rPr>
                <w:color w:val="auto"/>
                <w:spacing w:val="-6"/>
                <w:sz w:val="24"/>
                <w:szCs w:val="24"/>
              </w:rPr>
              <w:t>□其他方式：</w:t>
            </w:r>
          </w:p>
        </w:tc>
      </w:tr>
      <w:tr w14:paraId="642C6D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17D7DF48">
            <w:pPr>
              <w:pStyle w:val="9"/>
              <w:spacing w:before="86" w:line="169" w:lineRule="auto"/>
              <w:ind w:left="190"/>
              <w:rPr>
                <w:color w:val="auto"/>
                <w:sz w:val="24"/>
                <w:szCs w:val="24"/>
              </w:rPr>
            </w:pPr>
            <w:r>
              <w:rPr>
                <w:color w:val="auto"/>
                <w:spacing w:val="-6"/>
                <w:sz w:val="24"/>
                <w:szCs w:val="24"/>
              </w:rPr>
              <w:t>25</w:t>
            </w:r>
          </w:p>
        </w:tc>
        <w:tc>
          <w:tcPr>
            <w:tcW w:w="1738" w:type="dxa"/>
            <w:tcBorders>
              <w:right w:val="single" w:color="000000" w:sz="2" w:space="0"/>
            </w:tcBorders>
            <w:vAlign w:val="top"/>
          </w:tcPr>
          <w:p w14:paraId="4DB49432">
            <w:pPr>
              <w:pStyle w:val="9"/>
              <w:spacing w:before="44" w:line="201" w:lineRule="auto"/>
              <w:ind w:left="389"/>
              <w:rPr>
                <w:color w:val="auto"/>
                <w:sz w:val="24"/>
                <w:szCs w:val="24"/>
              </w:rPr>
            </w:pPr>
            <w:r>
              <w:rPr>
                <w:color w:val="auto"/>
                <w:spacing w:val="-4"/>
                <w:sz w:val="24"/>
                <w:szCs w:val="24"/>
              </w:rPr>
              <w:t>开标时间</w:t>
            </w:r>
          </w:p>
        </w:tc>
        <w:tc>
          <w:tcPr>
            <w:tcW w:w="7868" w:type="dxa"/>
            <w:gridSpan w:val="2"/>
            <w:tcBorders>
              <w:left w:val="single" w:color="000000" w:sz="2" w:space="0"/>
              <w:right w:val="single" w:color="000000" w:sz="10" w:space="0"/>
            </w:tcBorders>
            <w:vAlign w:val="top"/>
          </w:tcPr>
          <w:p w14:paraId="24E09F67">
            <w:pPr>
              <w:pStyle w:val="9"/>
              <w:spacing w:before="44" w:line="201" w:lineRule="auto"/>
              <w:ind w:left="36"/>
              <w:rPr>
                <w:color w:val="auto"/>
                <w:sz w:val="24"/>
                <w:szCs w:val="24"/>
              </w:rPr>
            </w:pPr>
            <w:r>
              <w:rPr>
                <w:color w:val="auto"/>
                <w:spacing w:val="-6"/>
                <w:sz w:val="24"/>
                <w:szCs w:val="24"/>
              </w:rPr>
              <w:t>开标时间：2025年</w:t>
            </w:r>
            <w:r>
              <w:rPr>
                <w:color w:val="auto"/>
                <w:spacing w:val="-50"/>
                <w:sz w:val="24"/>
                <w:szCs w:val="24"/>
              </w:rPr>
              <w:t xml:space="preserve"> </w:t>
            </w:r>
            <w:r>
              <w:rPr>
                <w:color w:val="auto"/>
                <w:spacing w:val="-6"/>
                <w:sz w:val="24"/>
                <w:szCs w:val="24"/>
              </w:rPr>
              <w:t>04月</w:t>
            </w:r>
            <w:r>
              <w:rPr>
                <w:rFonts w:hint="eastAsia"/>
                <w:color w:val="auto"/>
                <w:spacing w:val="-6"/>
                <w:sz w:val="24"/>
                <w:szCs w:val="24"/>
                <w:lang w:val="en-US" w:eastAsia="zh-CN"/>
              </w:rPr>
              <w:t>10</w:t>
            </w:r>
            <w:r>
              <w:rPr>
                <w:color w:val="auto"/>
                <w:spacing w:val="-6"/>
                <w:sz w:val="24"/>
                <w:szCs w:val="24"/>
              </w:rPr>
              <w:t>日</w:t>
            </w:r>
            <w:r>
              <w:rPr>
                <w:color w:val="auto"/>
                <w:spacing w:val="-33"/>
                <w:sz w:val="24"/>
                <w:szCs w:val="24"/>
              </w:rPr>
              <w:t xml:space="preserve"> </w:t>
            </w:r>
            <w:r>
              <w:rPr>
                <w:color w:val="auto"/>
                <w:spacing w:val="-6"/>
                <w:sz w:val="24"/>
                <w:szCs w:val="24"/>
              </w:rPr>
              <w:t>11：00（北</w:t>
            </w:r>
            <w:r>
              <w:rPr>
                <w:color w:val="auto"/>
                <w:spacing w:val="-7"/>
                <w:sz w:val="24"/>
                <w:szCs w:val="24"/>
              </w:rPr>
              <w:t>京时间）</w:t>
            </w:r>
          </w:p>
        </w:tc>
      </w:tr>
      <w:tr w14:paraId="6F441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137D492F">
            <w:pPr>
              <w:pStyle w:val="9"/>
              <w:spacing w:before="312" w:line="180" w:lineRule="auto"/>
              <w:ind w:left="190"/>
              <w:rPr>
                <w:color w:val="auto"/>
                <w:sz w:val="24"/>
                <w:szCs w:val="24"/>
              </w:rPr>
            </w:pPr>
            <w:r>
              <w:rPr>
                <w:color w:val="auto"/>
                <w:spacing w:val="-6"/>
                <w:sz w:val="24"/>
                <w:szCs w:val="24"/>
              </w:rPr>
              <w:t>26</w:t>
            </w:r>
          </w:p>
        </w:tc>
        <w:tc>
          <w:tcPr>
            <w:tcW w:w="1738" w:type="dxa"/>
            <w:tcBorders>
              <w:right w:val="single" w:color="000000" w:sz="2" w:space="0"/>
            </w:tcBorders>
            <w:vAlign w:val="top"/>
          </w:tcPr>
          <w:p w14:paraId="1B8CEBF5">
            <w:pPr>
              <w:pStyle w:val="9"/>
              <w:spacing w:before="114" w:line="231" w:lineRule="auto"/>
              <w:ind w:left="764" w:right="36" w:hanging="728"/>
              <w:rPr>
                <w:color w:val="auto"/>
                <w:sz w:val="24"/>
                <w:szCs w:val="24"/>
              </w:rPr>
            </w:pPr>
            <w:r>
              <w:rPr>
                <w:color w:val="auto"/>
                <w:spacing w:val="-4"/>
                <w:sz w:val="24"/>
                <w:szCs w:val="24"/>
              </w:rPr>
              <w:t>关于运距补充说</w:t>
            </w:r>
            <w:r>
              <w:rPr>
                <w:color w:val="auto"/>
                <w:spacing w:val="4"/>
                <w:sz w:val="24"/>
                <w:szCs w:val="24"/>
              </w:rPr>
              <w:t xml:space="preserve"> </w:t>
            </w:r>
            <w:r>
              <w:rPr>
                <w:color w:val="auto"/>
                <w:sz w:val="24"/>
                <w:szCs w:val="24"/>
              </w:rPr>
              <w:t>明</w:t>
            </w:r>
          </w:p>
        </w:tc>
        <w:tc>
          <w:tcPr>
            <w:tcW w:w="7868" w:type="dxa"/>
            <w:gridSpan w:val="2"/>
            <w:tcBorders>
              <w:left w:val="single" w:color="000000" w:sz="2" w:space="0"/>
              <w:right w:val="single" w:color="000000" w:sz="10" w:space="0"/>
            </w:tcBorders>
            <w:vAlign w:val="top"/>
          </w:tcPr>
          <w:p w14:paraId="37CFD768">
            <w:pPr>
              <w:pStyle w:val="9"/>
              <w:spacing w:before="271" w:line="222" w:lineRule="auto"/>
              <w:ind w:left="34"/>
              <w:rPr>
                <w:color w:val="auto"/>
                <w:sz w:val="24"/>
                <w:szCs w:val="24"/>
              </w:rPr>
            </w:pPr>
            <w:r>
              <w:rPr>
                <w:color w:val="auto"/>
                <w:spacing w:val="-2"/>
                <w:sz w:val="24"/>
                <w:szCs w:val="24"/>
              </w:rPr>
              <w:t>业主指定地点或合同中指定地点</w:t>
            </w:r>
          </w:p>
        </w:tc>
      </w:tr>
      <w:tr w14:paraId="1EC6B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08945E89">
            <w:pPr>
              <w:pStyle w:val="9"/>
              <w:spacing w:before="243" w:line="180" w:lineRule="auto"/>
              <w:ind w:left="190"/>
              <w:rPr>
                <w:color w:val="auto"/>
                <w:sz w:val="24"/>
                <w:szCs w:val="24"/>
              </w:rPr>
            </w:pPr>
            <w:r>
              <w:rPr>
                <w:color w:val="auto"/>
                <w:spacing w:val="-6"/>
                <w:sz w:val="24"/>
                <w:szCs w:val="24"/>
              </w:rPr>
              <w:t>27</w:t>
            </w:r>
          </w:p>
        </w:tc>
        <w:tc>
          <w:tcPr>
            <w:tcW w:w="1738" w:type="dxa"/>
            <w:tcBorders>
              <w:right w:val="single" w:color="000000" w:sz="2" w:space="0"/>
            </w:tcBorders>
            <w:vAlign w:val="top"/>
          </w:tcPr>
          <w:p w14:paraId="00E61591">
            <w:pPr>
              <w:pStyle w:val="9"/>
              <w:spacing w:before="201" w:line="221" w:lineRule="auto"/>
              <w:ind w:left="274"/>
              <w:rPr>
                <w:color w:val="auto"/>
                <w:sz w:val="24"/>
                <w:szCs w:val="24"/>
              </w:rPr>
            </w:pPr>
            <w:r>
              <w:rPr>
                <w:color w:val="auto"/>
                <w:spacing w:val="-5"/>
                <w:sz w:val="24"/>
                <w:szCs w:val="24"/>
              </w:rPr>
              <w:t>履约保证金</w:t>
            </w:r>
          </w:p>
        </w:tc>
        <w:tc>
          <w:tcPr>
            <w:tcW w:w="7868" w:type="dxa"/>
            <w:gridSpan w:val="2"/>
            <w:tcBorders>
              <w:left w:val="single" w:color="000000" w:sz="2" w:space="0"/>
              <w:right w:val="single" w:color="000000" w:sz="10" w:space="0"/>
            </w:tcBorders>
            <w:vAlign w:val="top"/>
          </w:tcPr>
          <w:p w14:paraId="50D227B6">
            <w:pPr>
              <w:pStyle w:val="9"/>
              <w:spacing w:before="46" w:line="219" w:lineRule="auto"/>
              <w:ind w:left="33" w:right="34" w:firstLine="6"/>
              <w:rPr>
                <w:color w:val="auto"/>
                <w:sz w:val="24"/>
                <w:szCs w:val="24"/>
              </w:rPr>
            </w:pPr>
            <w:r>
              <w:rPr>
                <w:color w:val="auto"/>
                <w:spacing w:val="-3"/>
                <w:sz w:val="24"/>
                <w:szCs w:val="24"/>
              </w:rPr>
              <w:t>不超过政府采购合同金额的</w:t>
            </w:r>
            <w:r>
              <w:rPr>
                <w:color w:val="auto"/>
                <w:spacing w:val="-34"/>
                <w:sz w:val="24"/>
                <w:szCs w:val="24"/>
              </w:rPr>
              <w:t xml:space="preserve"> </w:t>
            </w:r>
            <w:r>
              <w:rPr>
                <w:color w:val="auto"/>
                <w:spacing w:val="-3"/>
                <w:sz w:val="24"/>
                <w:szCs w:val="24"/>
              </w:rPr>
              <w:t>10%，具体甲乙双方签订合同时</w:t>
            </w:r>
            <w:r>
              <w:rPr>
                <w:color w:val="auto"/>
                <w:spacing w:val="-4"/>
                <w:sz w:val="24"/>
                <w:szCs w:val="24"/>
              </w:rPr>
              <w:t>约定，项目完成</w:t>
            </w:r>
            <w:r>
              <w:rPr>
                <w:color w:val="auto"/>
                <w:sz w:val="24"/>
                <w:szCs w:val="24"/>
              </w:rPr>
              <w:t xml:space="preserve"> </w:t>
            </w:r>
            <w:r>
              <w:rPr>
                <w:color w:val="auto"/>
                <w:spacing w:val="-2"/>
                <w:sz w:val="24"/>
                <w:szCs w:val="24"/>
              </w:rPr>
              <w:t>验收合格无质量问题后退还。</w:t>
            </w:r>
          </w:p>
        </w:tc>
      </w:tr>
      <w:tr w14:paraId="5A299D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39B9B00B">
            <w:pPr>
              <w:spacing w:line="344" w:lineRule="auto"/>
              <w:rPr>
                <w:rFonts w:ascii="Arial"/>
                <w:color w:val="auto"/>
                <w:sz w:val="21"/>
              </w:rPr>
            </w:pPr>
          </w:p>
          <w:p w14:paraId="392A8F0E">
            <w:pPr>
              <w:spacing w:line="345" w:lineRule="auto"/>
              <w:rPr>
                <w:rFonts w:ascii="Arial"/>
                <w:color w:val="auto"/>
                <w:sz w:val="21"/>
              </w:rPr>
            </w:pPr>
          </w:p>
          <w:p w14:paraId="2EB926C5">
            <w:pPr>
              <w:pStyle w:val="9"/>
              <w:spacing w:before="78" w:line="180" w:lineRule="auto"/>
              <w:ind w:left="190"/>
              <w:rPr>
                <w:color w:val="auto"/>
                <w:sz w:val="24"/>
                <w:szCs w:val="24"/>
              </w:rPr>
            </w:pPr>
            <w:r>
              <w:rPr>
                <w:color w:val="auto"/>
                <w:spacing w:val="-6"/>
                <w:sz w:val="24"/>
                <w:szCs w:val="24"/>
              </w:rPr>
              <w:t>28</w:t>
            </w:r>
          </w:p>
        </w:tc>
        <w:tc>
          <w:tcPr>
            <w:tcW w:w="1738" w:type="dxa"/>
            <w:tcBorders>
              <w:right w:val="single" w:color="000000" w:sz="2" w:space="0"/>
            </w:tcBorders>
            <w:vAlign w:val="top"/>
          </w:tcPr>
          <w:p w14:paraId="21F4F5C2">
            <w:pPr>
              <w:spacing w:line="324" w:lineRule="auto"/>
              <w:rPr>
                <w:rFonts w:ascii="Arial"/>
                <w:color w:val="auto"/>
                <w:sz w:val="21"/>
              </w:rPr>
            </w:pPr>
          </w:p>
          <w:p w14:paraId="616188CD">
            <w:pPr>
              <w:spacing w:line="324" w:lineRule="auto"/>
              <w:rPr>
                <w:rFonts w:ascii="Arial"/>
                <w:color w:val="auto"/>
                <w:sz w:val="21"/>
              </w:rPr>
            </w:pPr>
          </w:p>
          <w:p w14:paraId="3BF884B9">
            <w:pPr>
              <w:pStyle w:val="9"/>
              <w:spacing w:before="78" w:line="222" w:lineRule="auto"/>
              <w:ind w:left="389"/>
              <w:rPr>
                <w:color w:val="auto"/>
                <w:sz w:val="24"/>
                <w:szCs w:val="24"/>
              </w:rPr>
            </w:pPr>
            <w:r>
              <w:rPr>
                <w:color w:val="auto"/>
                <w:spacing w:val="-4"/>
                <w:sz w:val="24"/>
                <w:szCs w:val="24"/>
              </w:rPr>
              <w:t>低价认定</w:t>
            </w:r>
          </w:p>
        </w:tc>
        <w:tc>
          <w:tcPr>
            <w:tcW w:w="7868" w:type="dxa"/>
            <w:gridSpan w:val="2"/>
            <w:tcBorders>
              <w:left w:val="single" w:color="000000" w:sz="2" w:space="0"/>
              <w:right w:val="single" w:color="000000" w:sz="10" w:space="0"/>
            </w:tcBorders>
            <w:vAlign w:val="top"/>
          </w:tcPr>
          <w:p w14:paraId="0C11B8F3">
            <w:pPr>
              <w:pStyle w:val="9"/>
              <w:spacing w:before="45" w:line="236" w:lineRule="auto"/>
              <w:ind w:left="34"/>
              <w:jc w:val="both"/>
              <w:rPr>
                <w:color w:val="auto"/>
                <w:sz w:val="24"/>
                <w:szCs w:val="24"/>
              </w:rPr>
            </w:pPr>
            <w:r>
              <w:rPr>
                <w:color w:val="auto"/>
                <w:spacing w:val="-7"/>
                <w:sz w:val="24"/>
                <w:szCs w:val="24"/>
              </w:rPr>
              <w:t>根据中华人民共和国《政府采购货物和服务招标投标管理办法》（财政部令</w:t>
            </w:r>
            <w:r>
              <w:rPr>
                <w:color w:val="auto"/>
                <w:spacing w:val="6"/>
                <w:sz w:val="24"/>
                <w:szCs w:val="24"/>
              </w:rPr>
              <w:t xml:space="preserve">  </w:t>
            </w:r>
            <w:r>
              <w:rPr>
                <w:color w:val="auto"/>
                <w:spacing w:val="-6"/>
                <w:sz w:val="24"/>
                <w:szCs w:val="24"/>
              </w:rPr>
              <w:t>第 87 号）第六十条规定“评标委员会认为供应商的报</w:t>
            </w:r>
            <w:r>
              <w:rPr>
                <w:color w:val="auto"/>
                <w:spacing w:val="-7"/>
                <w:sz w:val="24"/>
                <w:szCs w:val="24"/>
              </w:rPr>
              <w:t>价明显低于其他通过</w:t>
            </w:r>
            <w:r>
              <w:rPr>
                <w:color w:val="auto"/>
                <w:sz w:val="24"/>
                <w:szCs w:val="24"/>
              </w:rPr>
              <w:t xml:space="preserve">  </w:t>
            </w:r>
            <w:r>
              <w:rPr>
                <w:color w:val="auto"/>
                <w:spacing w:val="-7"/>
                <w:sz w:val="24"/>
                <w:szCs w:val="24"/>
              </w:rPr>
              <w:t>符合性审查供应商的报价，有可能影响产品质量或者不能诚信履约的，应当</w:t>
            </w:r>
            <w:r>
              <w:rPr>
                <w:color w:val="auto"/>
                <w:spacing w:val="6"/>
                <w:sz w:val="24"/>
                <w:szCs w:val="24"/>
              </w:rPr>
              <w:t xml:space="preserve">  </w:t>
            </w:r>
            <w:r>
              <w:rPr>
                <w:color w:val="auto"/>
                <w:spacing w:val="-5"/>
                <w:sz w:val="24"/>
                <w:szCs w:val="24"/>
              </w:rPr>
              <w:t>要求其在评标现场合理的时间内提供书面说明，必要时提交相关证明材料；</w:t>
            </w:r>
            <w:r>
              <w:rPr>
                <w:color w:val="auto"/>
                <w:spacing w:val="12"/>
                <w:sz w:val="24"/>
                <w:szCs w:val="24"/>
              </w:rPr>
              <w:t xml:space="preserve"> </w:t>
            </w:r>
            <w:r>
              <w:rPr>
                <w:color w:val="auto"/>
                <w:spacing w:val="-4"/>
                <w:sz w:val="24"/>
                <w:szCs w:val="24"/>
              </w:rPr>
              <w:t>供应商不能证明其报价合理性的，评标委员会应当将其作为无效投标</w:t>
            </w:r>
            <w:r>
              <w:rPr>
                <w:color w:val="auto"/>
                <w:spacing w:val="-5"/>
                <w:sz w:val="24"/>
                <w:szCs w:val="24"/>
              </w:rPr>
              <w:t>处理</w:t>
            </w:r>
            <w:r>
              <w:rPr>
                <w:color w:val="auto"/>
                <w:spacing w:val="-89"/>
                <w:sz w:val="24"/>
                <w:szCs w:val="24"/>
              </w:rPr>
              <w:t xml:space="preserve"> </w:t>
            </w:r>
            <w:r>
              <w:rPr>
                <w:color w:val="auto"/>
                <w:spacing w:val="-5"/>
                <w:sz w:val="24"/>
                <w:szCs w:val="24"/>
              </w:rPr>
              <w:t>”</w:t>
            </w:r>
          </w:p>
        </w:tc>
      </w:tr>
      <w:tr w14:paraId="40E3E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26720FCC">
            <w:pPr>
              <w:spacing w:line="317" w:lineRule="auto"/>
              <w:rPr>
                <w:rFonts w:ascii="Arial"/>
                <w:color w:val="auto"/>
                <w:sz w:val="21"/>
              </w:rPr>
            </w:pPr>
          </w:p>
          <w:p w14:paraId="7B96724C">
            <w:pPr>
              <w:spacing w:line="317" w:lineRule="auto"/>
              <w:rPr>
                <w:rFonts w:ascii="Arial"/>
                <w:color w:val="auto"/>
                <w:sz w:val="21"/>
              </w:rPr>
            </w:pPr>
          </w:p>
          <w:p w14:paraId="74206CD4">
            <w:pPr>
              <w:pStyle w:val="9"/>
              <w:spacing w:before="78" w:line="180" w:lineRule="auto"/>
              <w:ind w:left="190"/>
              <w:rPr>
                <w:color w:val="auto"/>
                <w:sz w:val="24"/>
                <w:szCs w:val="24"/>
              </w:rPr>
            </w:pPr>
            <w:r>
              <w:rPr>
                <w:color w:val="auto"/>
                <w:spacing w:val="-6"/>
                <w:sz w:val="24"/>
                <w:szCs w:val="24"/>
              </w:rPr>
              <w:t>29</w:t>
            </w:r>
          </w:p>
        </w:tc>
        <w:tc>
          <w:tcPr>
            <w:tcW w:w="1738" w:type="dxa"/>
            <w:tcBorders>
              <w:right w:val="single" w:color="000000" w:sz="2" w:space="0"/>
            </w:tcBorders>
            <w:vAlign w:val="top"/>
          </w:tcPr>
          <w:p w14:paraId="20174E81">
            <w:pPr>
              <w:spacing w:line="439" w:lineRule="auto"/>
              <w:rPr>
                <w:rFonts w:ascii="Arial"/>
                <w:color w:val="auto"/>
                <w:sz w:val="21"/>
              </w:rPr>
            </w:pPr>
          </w:p>
          <w:p w14:paraId="29DA4000">
            <w:pPr>
              <w:pStyle w:val="9"/>
              <w:spacing w:before="78" w:line="233" w:lineRule="auto"/>
              <w:ind w:left="629" w:right="36" w:hanging="601"/>
              <w:rPr>
                <w:color w:val="auto"/>
                <w:sz w:val="24"/>
                <w:szCs w:val="24"/>
              </w:rPr>
            </w:pPr>
            <w:r>
              <w:rPr>
                <w:color w:val="auto"/>
                <w:spacing w:val="-3"/>
                <w:sz w:val="24"/>
                <w:szCs w:val="24"/>
              </w:rPr>
              <w:t>利害关系供应商</w:t>
            </w:r>
            <w:r>
              <w:rPr>
                <w:color w:val="auto"/>
                <w:spacing w:val="4"/>
                <w:sz w:val="24"/>
                <w:szCs w:val="24"/>
              </w:rPr>
              <w:t xml:space="preserve"> </w:t>
            </w:r>
            <w:r>
              <w:rPr>
                <w:color w:val="auto"/>
                <w:spacing w:val="-9"/>
                <w:sz w:val="24"/>
                <w:szCs w:val="24"/>
              </w:rPr>
              <w:t>处理</w:t>
            </w:r>
          </w:p>
        </w:tc>
        <w:tc>
          <w:tcPr>
            <w:tcW w:w="7868" w:type="dxa"/>
            <w:gridSpan w:val="2"/>
            <w:tcBorders>
              <w:left w:val="single" w:color="000000" w:sz="2" w:space="0"/>
              <w:right w:val="single" w:color="000000" w:sz="10" w:space="0"/>
            </w:tcBorders>
            <w:vAlign w:val="top"/>
          </w:tcPr>
          <w:p w14:paraId="63223235">
            <w:pPr>
              <w:pStyle w:val="9"/>
              <w:spacing w:before="52" w:line="230" w:lineRule="auto"/>
              <w:ind w:left="34" w:right="34" w:firstLine="3"/>
              <w:jc w:val="both"/>
              <w:rPr>
                <w:color w:val="auto"/>
                <w:sz w:val="24"/>
                <w:szCs w:val="24"/>
              </w:rPr>
            </w:pPr>
            <w:r>
              <w:rPr>
                <w:color w:val="auto"/>
                <w:spacing w:val="-4"/>
                <w:sz w:val="24"/>
                <w:szCs w:val="24"/>
              </w:rPr>
              <w:t>单位负责人为同一人或者存在直接控股、管理关系的</w:t>
            </w:r>
            <w:r>
              <w:rPr>
                <w:color w:val="auto"/>
                <w:spacing w:val="-5"/>
                <w:sz w:val="24"/>
                <w:szCs w:val="24"/>
              </w:rPr>
              <w:t>不同供应商不得参加同</w:t>
            </w:r>
            <w:r>
              <w:rPr>
                <w:color w:val="auto"/>
                <w:sz w:val="24"/>
                <w:szCs w:val="24"/>
              </w:rPr>
              <w:t xml:space="preserve"> </w:t>
            </w:r>
            <w:r>
              <w:rPr>
                <w:color w:val="auto"/>
                <w:spacing w:val="-4"/>
                <w:sz w:val="24"/>
                <w:szCs w:val="24"/>
              </w:rPr>
              <w:t>一合同项下的政府采购活动。采购项目实行资格预审的，单位</w:t>
            </w:r>
            <w:r>
              <w:rPr>
                <w:color w:val="auto"/>
                <w:spacing w:val="-5"/>
                <w:sz w:val="24"/>
                <w:szCs w:val="24"/>
              </w:rPr>
              <w:t>负责人为同一</w:t>
            </w:r>
            <w:r>
              <w:rPr>
                <w:color w:val="auto"/>
                <w:sz w:val="24"/>
                <w:szCs w:val="24"/>
              </w:rPr>
              <w:t xml:space="preserve"> </w:t>
            </w:r>
            <w:r>
              <w:rPr>
                <w:color w:val="auto"/>
                <w:spacing w:val="-4"/>
                <w:sz w:val="24"/>
                <w:szCs w:val="24"/>
              </w:rPr>
              <w:t>人或者存在直接控股、管理关系的不同供应商可以参加资格预</w:t>
            </w:r>
            <w:r>
              <w:rPr>
                <w:color w:val="auto"/>
                <w:spacing w:val="-5"/>
                <w:sz w:val="24"/>
                <w:szCs w:val="24"/>
              </w:rPr>
              <w:t>审，但只能由</w:t>
            </w:r>
            <w:r>
              <w:rPr>
                <w:color w:val="auto"/>
                <w:sz w:val="24"/>
                <w:szCs w:val="24"/>
              </w:rPr>
              <w:t xml:space="preserve"> </w:t>
            </w:r>
            <w:r>
              <w:rPr>
                <w:color w:val="auto"/>
                <w:spacing w:val="-4"/>
                <w:sz w:val="24"/>
                <w:szCs w:val="24"/>
              </w:rPr>
              <w:t>供应商确定其中一家符合条件的供应商参加后续的政府采购活</w:t>
            </w:r>
            <w:r>
              <w:rPr>
                <w:color w:val="auto"/>
                <w:spacing w:val="-5"/>
                <w:sz w:val="24"/>
                <w:szCs w:val="24"/>
              </w:rPr>
              <w:t>动，否则，其</w:t>
            </w:r>
            <w:r>
              <w:rPr>
                <w:color w:val="auto"/>
                <w:sz w:val="24"/>
                <w:szCs w:val="24"/>
              </w:rPr>
              <w:t xml:space="preserve"> </w:t>
            </w:r>
            <w:r>
              <w:rPr>
                <w:color w:val="auto"/>
                <w:spacing w:val="-2"/>
                <w:sz w:val="24"/>
                <w:szCs w:val="24"/>
              </w:rPr>
              <w:t>谈判响应文件作为无效处理。</w:t>
            </w:r>
          </w:p>
        </w:tc>
      </w:tr>
      <w:tr w14:paraId="7CA92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7F24B98C">
            <w:pPr>
              <w:spacing w:line="325" w:lineRule="auto"/>
              <w:rPr>
                <w:rFonts w:ascii="Arial"/>
                <w:color w:val="auto"/>
                <w:sz w:val="21"/>
              </w:rPr>
            </w:pPr>
          </w:p>
          <w:p w14:paraId="2E002440">
            <w:pPr>
              <w:pStyle w:val="9"/>
              <w:spacing w:before="78" w:line="180" w:lineRule="auto"/>
              <w:ind w:left="192"/>
              <w:rPr>
                <w:color w:val="auto"/>
                <w:sz w:val="24"/>
                <w:szCs w:val="24"/>
              </w:rPr>
            </w:pPr>
            <w:r>
              <w:rPr>
                <w:color w:val="auto"/>
                <w:spacing w:val="-7"/>
                <w:sz w:val="24"/>
                <w:szCs w:val="24"/>
              </w:rPr>
              <w:t>30</w:t>
            </w:r>
          </w:p>
        </w:tc>
        <w:tc>
          <w:tcPr>
            <w:tcW w:w="1738" w:type="dxa"/>
            <w:tcBorders>
              <w:right w:val="single" w:color="000000" w:sz="2" w:space="0"/>
            </w:tcBorders>
            <w:vAlign w:val="top"/>
          </w:tcPr>
          <w:p w14:paraId="5B23ABAF">
            <w:pPr>
              <w:pStyle w:val="9"/>
              <w:spacing w:before="211" w:line="233" w:lineRule="auto"/>
              <w:ind w:left="629" w:right="36" w:hanging="601"/>
              <w:rPr>
                <w:color w:val="auto"/>
                <w:sz w:val="24"/>
                <w:szCs w:val="24"/>
              </w:rPr>
            </w:pPr>
            <w:r>
              <w:rPr>
                <w:color w:val="auto"/>
                <w:spacing w:val="-3"/>
                <w:sz w:val="24"/>
                <w:szCs w:val="24"/>
              </w:rPr>
              <w:t>利害关系代理人</w:t>
            </w:r>
            <w:r>
              <w:rPr>
                <w:color w:val="auto"/>
                <w:spacing w:val="4"/>
                <w:sz w:val="24"/>
                <w:szCs w:val="24"/>
              </w:rPr>
              <w:t xml:space="preserve"> </w:t>
            </w:r>
            <w:r>
              <w:rPr>
                <w:color w:val="auto"/>
                <w:spacing w:val="-9"/>
                <w:sz w:val="24"/>
                <w:szCs w:val="24"/>
              </w:rPr>
              <w:t>处理</w:t>
            </w:r>
          </w:p>
        </w:tc>
        <w:tc>
          <w:tcPr>
            <w:tcW w:w="7868" w:type="dxa"/>
            <w:gridSpan w:val="2"/>
            <w:tcBorders>
              <w:left w:val="single" w:color="000000" w:sz="2" w:space="0"/>
              <w:right w:val="single" w:color="000000" w:sz="10" w:space="0"/>
            </w:tcBorders>
            <w:vAlign w:val="top"/>
          </w:tcPr>
          <w:p w14:paraId="05F50AAE">
            <w:pPr>
              <w:pStyle w:val="9"/>
              <w:spacing w:before="56" w:line="223" w:lineRule="auto"/>
              <w:ind w:left="33" w:right="34" w:hanging="4"/>
              <w:jc w:val="both"/>
              <w:rPr>
                <w:color w:val="auto"/>
                <w:sz w:val="24"/>
                <w:szCs w:val="24"/>
              </w:rPr>
            </w:pPr>
            <w:r>
              <w:rPr>
                <w:color w:val="auto"/>
                <w:spacing w:val="-3"/>
                <w:sz w:val="24"/>
                <w:szCs w:val="24"/>
              </w:rPr>
              <w:t>2</w:t>
            </w:r>
            <w:r>
              <w:rPr>
                <w:color w:val="auto"/>
                <w:spacing w:val="-34"/>
                <w:sz w:val="24"/>
                <w:szCs w:val="24"/>
              </w:rPr>
              <w:t xml:space="preserve"> </w:t>
            </w:r>
            <w:r>
              <w:rPr>
                <w:color w:val="auto"/>
                <w:spacing w:val="-3"/>
                <w:sz w:val="24"/>
                <w:szCs w:val="24"/>
              </w:rPr>
              <w:t>家以上的供应商不得在同一合同项下的采购项目中，同时委托同一个自然</w:t>
            </w:r>
            <w:r>
              <w:rPr>
                <w:color w:val="auto"/>
                <w:sz w:val="24"/>
                <w:szCs w:val="24"/>
              </w:rPr>
              <w:t xml:space="preserve"> </w:t>
            </w:r>
            <w:r>
              <w:rPr>
                <w:color w:val="auto"/>
                <w:spacing w:val="-4"/>
                <w:sz w:val="24"/>
                <w:szCs w:val="24"/>
              </w:rPr>
              <w:t>人、同一家庭的人员、同一单位的人员作为其代理人，否则，其</w:t>
            </w:r>
            <w:r>
              <w:rPr>
                <w:color w:val="auto"/>
                <w:spacing w:val="-5"/>
                <w:sz w:val="24"/>
                <w:szCs w:val="24"/>
              </w:rPr>
              <w:t>谈判响应文</w:t>
            </w:r>
            <w:r>
              <w:rPr>
                <w:color w:val="auto"/>
                <w:sz w:val="24"/>
                <w:szCs w:val="24"/>
              </w:rPr>
              <w:t xml:space="preserve"> </w:t>
            </w:r>
            <w:r>
              <w:rPr>
                <w:color w:val="auto"/>
                <w:spacing w:val="-2"/>
                <w:sz w:val="24"/>
                <w:szCs w:val="24"/>
              </w:rPr>
              <w:t>件作为无效处理。</w:t>
            </w:r>
          </w:p>
        </w:tc>
      </w:tr>
      <w:tr w14:paraId="1B32F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bottom w:val="single" w:color="000000" w:sz="10" w:space="0"/>
            </w:tcBorders>
            <w:vAlign w:val="top"/>
          </w:tcPr>
          <w:p w14:paraId="12405E13">
            <w:pPr>
              <w:pStyle w:val="9"/>
              <w:keepNext w:val="0"/>
              <w:keepLines w:val="0"/>
              <w:pageBreakBefore w:val="0"/>
              <w:widowControl w:val="0"/>
              <w:kinsoku w:val="0"/>
              <w:wordWrap/>
              <w:overflowPunct/>
              <w:topLinePunct w:val="0"/>
              <w:autoSpaceDE w:val="0"/>
              <w:autoSpaceDN w:val="0"/>
              <w:bidi w:val="0"/>
              <w:adjustRightInd w:val="0"/>
              <w:snapToGrid w:val="0"/>
              <w:spacing w:before="253" w:line="181" w:lineRule="auto"/>
              <w:ind w:left="192"/>
              <w:textAlignment w:val="baseline"/>
              <w:rPr>
                <w:color w:val="auto"/>
                <w:sz w:val="24"/>
                <w:szCs w:val="24"/>
              </w:rPr>
            </w:pPr>
            <w:r>
              <w:rPr>
                <w:color w:val="auto"/>
                <w:spacing w:val="-7"/>
                <w:sz w:val="24"/>
                <w:szCs w:val="24"/>
              </w:rPr>
              <w:t>31</w:t>
            </w:r>
          </w:p>
        </w:tc>
        <w:tc>
          <w:tcPr>
            <w:tcW w:w="1738" w:type="dxa"/>
            <w:tcBorders>
              <w:bottom w:val="single" w:color="000000" w:sz="10" w:space="0"/>
              <w:right w:val="single" w:color="000000" w:sz="2" w:space="0"/>
            </w:tcBorders>
            <w:vAlign w:val="top"/>
          </w:tcPr>
          <w:p w14:paraId="6290FFB5">
            <w:pPr>
              <w:pStyle w:val="9"/>
              <w:keepNext w:val="0"/>
              <w:keepLines w:val="0"/>
              <w:pageBreakBefore w:val="0"/>
              <w:widowControl w:val="0"/>
              <w:kinsoku w:val="0"/>
              <w:wordWrap/>
              <w:overflowPunct/>
              <w:topLinePunct w:val="0"/>
              <w:autoSpaceDE w:val="0"/>
              <w:autoSpaceDN w:val="0"/>
              <w:bidi w:val="0"/>
              <w:adjustRightInd w:val="0"/>
              <w:snapToGrid w:val="0"/>
              <w:spacing w:before="212" w:line="222" w:lineRule="auto"/>
              <w:ind w:left="391"/>
              <w:textAlignment w:val="baseline"/>
              <w:rPr>
                <w:color w:val="auto"/>
                <w:sz w:val="24"/>
                <w:szCs w:val="24"/>
              </w:rPr>
            </w:pPr>
            <w:r>
              <w:rPr>
                <w:color w:val="auto"/>
                <w:spacing w:val="-5"/>
                <w:sz w:val="24"/>
                <w:szCs w:val="24"/>
              </w:rPr>
              <w:t>其他说明</w:t>
            </w:r>
          </w:p>
        </w:tc>
        <w:tc>
          <w:tcPr>
            <w:tcW w:w="7868" w:type="dxa"/>
            <w:gridSpan w:val="2"/>
            <w:tcBorders>
              <w:left w:val="single" w:color="000000" w:sz="2" w:space="0"/>
              <w:bottom w:val="single" w:color="000000" w:sz="10" w:space="0"/>
              <w:right w:val="single" w:color="000000" w:sz="10" w:space="0"/>
            </w:tcBorders>
            <w:vAlign w:val="top"/>
          </w:tcPr>
          <w:p w14:paraId="4B0CF39C">
            <w:pPr>
              <w:pStyle w:val="9"/>
              <w:keepNext w:val="0"/>
              <w:keepLines w:val="0"/>
              <w:pageBreakBefore w:val="0"/>
              <w:widowControl w:val="0"/>
              <w:kinsoku w:val="0"/>
              <w:wordWrap/>
              <w:overflowPunct/>
              <w:topLinePunct w:val="0"/>
              <w:autoSpaceDE w:val="0"/>
              <w:autoSpaceDN w:val="0"/>
              <w:bidi w:val="0"/>
              <w:adjustRightInd w:val="0"/>
              <w:snapToGrid w:val="0"/>
              <w:spacing w:before="56" w:line="223" w:lineRule="auto"/>
              <w:ind w:left="64" w:right="34" w:hanging="30"/>
              <w:textAlignment w:val="baseline"/>
              <w:rPr>
                <w:color w:val="auto"/>
                <w:sz w:val="24"/>
                <w:szCs w:val="24"/>
              </w:rPr>
            </w:pPr>
            <w:r>
              <w:rPr>
                <w:b/>
                <w:bCs/>
                <w:color w:val="auto"/>
                <w:spacing w:val="1"/>
                <w:sz w:val="24"/>
                <w:szCs w:val="24"/>
              </w:rPr>
              <w:t>本次中标单位不得转包转卖此次合同，如被发现</w:t>
            </w:r>
            <w:r>
              <w:rPr>
                <w:b/>
                <w:bCs/>
                <w:color w:val="auto"/>
                <w:sz w:val="24"/>
                <w:szCs w:val="24"/>
              </w:rPr>
              <w:t>转包转卖合同将废除此次</w:t>
            </w:r>
            <w:r>
              <w:rPr>
                <w:color w:val="auto"/>
                <w:sz w:val="24"/>
                <w:szCs w:val="24"/>
              </w:rPr>
              <w:t xml:space="preserve"> </w:t>
            </w:r>
            <w:r>
              <w:rPr>
                <w:b/>
                <w:bCs/>
                <w:color w:val="auto"/>
                <w:spacing w:val="-5"/>
                <w:sz w:val="24"/>
                <w:szCs w:val="24"/>
              </w:rPr>
              <w:t>中标资格，并上报监管部门追究责任。</w:t>
            </w:r>
          </w:p>
        </w:tc>
      </w:tr>
      <w:tr w14:paraId="252D3123">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gridAfter w:val="1"/>
          <w:wAfter w:w="18" w:type="dxa"/>
          <w:trHeight w:val="0" w:hRule="atLeast"/>
        </w:trPr>
        <w:tc>
          <w:tcPr>
            <w:tcW w:w="631" w:type="dxa"/>
            <w:tcBorders>
              <w:bottom w:val="single" w:color="000000" w:sz="4" w:space="0"/>
              <w:right w:val="single" w:color="000000" w:sz="4" w:space="0"/>
            </w:tcBorders>
            <w:vAlign w:val="top"/>
          </w:tcPr>
          <w:p w14:paraId="5239D608">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541C15D0">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0F372A81">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32138B53">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024C8016">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735B71AF">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7DD4B1DD">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1B1C50B6">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0A9F9821">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566BA171">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16208BC0">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3DF99BC2">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287C133B">
            <w:pPr>
              <w:keepNext w:val="0"/>
              <w:keepLines w:val="0"/>
              <w:pageBreakBefore w:val="0"/>
              <w:widowControl w:val="0"/>
              <w:kinsoku w:val="0"/>
              <w:wordWrap/>
              <w:overflowPunct/>
              <w:topLinePunct w:val="0"/>
              <w:autoSpaceDE w:val="0"/>
              <w:autoSpaceDN w:val="0"/>
              <w:bidi w:val="0"/>
              <w:adjustRightInd w:val="0"/>
              <w:snapToGrid w:val="0"/>
              <w:spacing w:line="243" w:lineRule="auto"/>
              <w:textAlignment w:val="baseline"/>
              <w:rPr>
                <w:rFonts w:ascii="Arial"/>
                <w:color w:val="auto"/>
                <w:sz w:val="21"/>
              </w:rPr>
            </w:pPr>
          </w:p>
          <w:p w14:paraId="478040CC">
            <w:pPr>
              <w:keepNext w:val="0"/>
              <w:keepLines w:val="0"/>
              <w:pageBreakBefore w:val="0"/>
              <w:widowControl w:val="0"/>
              <w:kinsoku w:val="0"/>
              <w:wordWrap/>
              <w:overflowPunct/>
              <w:topLinePunct w:val="0"/>
              <w:autoSpaceDE w:val="0"/>
              <w:autoSpaceDN w:val="0"/>
              <w:bidi w:val="0"/>
              <w:adjustRightInd w:val="0"/>
              <w:snapToGrid w:val="0"/>
              <w:spacing w:line="243" w:lineRule="auto"/>
              <w:textAlignment w:val="baseline"/>
              <w:rPr>
                <w:rFonts w:ascii="Arial"/>
                <w:color w:val="auto"/>
                <w:sz w:val="21"/>
              </w:rPr>
            </w:pPr>
          </w:p>
          <w:p w14:paraId="1020EE1F">
            <w:pPr>
              <w:keepNext w:val="0"/>
              <w:keepLines w:val="0"/>
              <w:pageBreakBefore w:val="0"/>
              <w:widowControl w:val="0"/>
              <w:kinsoku w:val="0"/>
              <w:wordWrap/>
              <w:overflowPunct/>
              <w:topLinePunct w:val="0"/>
              <w:autoSpaceDE w:val="0"/>
              <w:autoSpaceDN w:val="0"/>
              <w:bidi w:val="0"/>
              <w:adjustRightInd w:val="0"/>
              <w:snapToGrid w:val="0"/>
              <w:spacing w:line="243" w:lineRule="auto"/>
              <w:textAlignment w:val="baseline"/>
              <w:rPr>
                <w:rFonts w:ascii="Arial"/>
                <w:color w:val="auto"/>
                <w:sz w:val="21"/>
              </w:rPr>
            </w:pPr>
          </w:p>
          <w:p w14:paraId="17122A68">
            <w:pPr>
              <w:keepNext w:val="0"/>
              <w:keepLines w:val="0"/>
              <w:pageBreakBefore w:val="0"/>
              <w:widowControl w:val="0"/>
              <w:kinsoku w:val="0"/>
              <w:wordWrap/>
              <w:overflowPunct/>
              <w:topLinePunct w:val="0"/>
              <w:autoSpaceDE w:val="0"/>
              <w:autoSpaceDN w:val="0"/>
              <w:bidi w:val="0"/>
              <w:adjustRightInd w:val="0"/>
              <w:snapToGrid w:val="0"/>
              <w:spacing w:line="243" w:lineRule="auto"/>
              <w:textAlignment w:val="baseline"/>
              <w:rPr>
                <w:rFonts w:ascii="Arial"/>
                <w:color w:val="auto"/>
                <w:sz w:val="21"/>
              </w:rPr>
            </w:pPr>
          </w:p>
          <w:p w14:paraId="34DB9DC8">
            <w:pPr>
              <w:keepNext w:val="0"/>
              <w:keepLines w:val="0"/>
              <w:pageBreakBefore w:val="0"/>
              <w:widowControl w:val="0"/>
              <w:kinsoku w:val="0"/>
              <w:wordWrap/>
              <w:overflowPunct/>
              <w:topLinePunct w:val="0"/>
              <w:autoSpaceDE w:val="0"/>
              <w:autoSpaceDN w:val="0"/>
              <w:bidi w:val="0"/>
              <w:adjustRightInd w:val="0"/>
              <w:snapToGrid w:val="0"/>
              <w:spacing w:line="243" w:lineRule="auto"/>
              <w:textAlignment w:val="baseline"/>
              <w:rPr>
                <w:rFonts w:ascii="Arial"/>
                <w:color w:val="auto"/>
                <w:sz w:val="21"/>
              </w:rPr>
            </w:pPr>
          </w:p>
          <w:p w14:paraId="69019895">
            <w:pPr>
              <w:pStyle w:val="9"/>
              <w:keepNext w:val="0"/>
              <w:keepLines w:val="0"/>
              <w:pageBreakBefore w:val="0"/>
              <w:widowControl w:val="0"/>
              <w:kinsoku w:val="0"/>
              <w:wordWrap/>
              <w:overflowPunct/>
              <w:topLinePunct w:val="0"/>
              <w:autoSpaceDE w:val="0"/>
              <w:autoSpaceDN w:val="0"/>
              <w:bidi w:val="0"/>
              <w:adjustRightInd w:val="0"/>
              <w:snapToGrid w:val="0"/>
              <w:spacing w:before="78" w:line="180" w:lineRule="auto"/>
              <w:ind w:left="192"/>
              <w:textAlignment w:val="baseline"/>
              <w:rPr>
                <w:color w:val="auto"/>
                <w:sz w:val="24"/>
                <w:szCs w:val="24"/>
              </w:rPr>
            </w:pPr>
            <w:r>
              <w:rPr>
                <w:color w:val="auto"/>
                <w:spacing w:val="-7"/>
                <w:sz w:val="24"/>
                <w:szCs w:val="24"/>
              </w:rPr>
              <w:t>32</w:t>
            </w:r>
          </w:p>
        </w:tc>
        <w:tc>
          <w:tcPr>
            <w:tcW w:w="1738" w:type="dxa"/>
            <w:tcBorders>
              <w:left w:val="single" w:color="000000" w:sz="4" w:space="0"/>
              <w:bottom w:val="single" w:color="000000" w:sz="4" w:space="0"/>
              <w:right w:val="single" w:color="000000" w:sz="2" w:space="0"/>
            </w:tcBorders>
            <w:vAlign w:val="top"/>
          </w:tcPr>
          <w:p w14:paraId="0812B99A">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6DB37975">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75A67681">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7CC5FD01">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37ADC434">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46BD34CD">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43EE0DAB">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371D56A7">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7EA46249">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547FB16F">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1B9E9F12">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178FC9D0">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022E8962">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543FDC21">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6E348AC5">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1C12A08A">
            <w:pPr>
              <w:keepNext w:val="0"/>
              <w:keepLines w:val="0"/>
              <w:pageBreakBefore w:val="0"/>
              <w:widowControl w:val="0"/>
              <w:kinsoku w:val="0"/>
              <w:wordWrap/>
              <w:overflowPunct/>
              <w:topLinePunct w:val="0"/>
              <w:autoSpaceDE w:val="0"/>
              <w:autoSpaceDN w:val="0"/>
              <w:bidi w:val="0"/>
              <w:adjustRightInd w:val="0"/>
              <w:snapToGrid w:val="0"/>
              <w:textAlignment w:val="baseline"/>
              <w:rPr>
                <w:rFonts w:ascii="Arial"/>
                <w:color w:val="auto"/>
                <w:sz w:val="21"/>
              </w:rPr>
            </w:pPr>
          </w:p>
          <w:p w14:paraId="6E8AC1B7">
            <w:pPr>
              <w:keepNext w:val="0"/>
              <w:keepLines w:val="0"/>
              <w:pageBreakBefore w:val="0"/>
              <w:widowControl w:val="0"/>
              <w:kinsoku w:val="0"/>
              <w:wordWrap/>
              <w:overflowPunct/>
              <w:topLinePunct w:val="0"/>
              <w:autoSpaceDE w:val="0"/>
              <w:autoSpaceDN w:val="0"/>
              <w:bidi w:val="0"/>
              <w:adjustRightInd w:val="0"/>
              <w:snapToGrid w:val="0"/>
              <w:spacing w:line="241" w:lineRule="auto"/>
              <w:textAlignment w:val="baseline"/>
              <w:rPr>
                <w:rFonts w:ascii="Arial"/>
                <w:color w:val="auto"/>
                <w:sz w:val="21"/>
              </w:rPr>
            </w:pPr>
          </w:p>
          <w:p w14:paraId="7EB42496">
            <w:pPr>
              <w:keepNext w:val="0"/>
              <w:keepLines w:val="0"/>
              <w:pageBreakBefore w:val="0"/>
              <w:widowControl w:val="0"/>
              <w:kinsoku w:val="0"/>
              <w:wordWrap/>
              <w:overflowPunct/>
              <w:topLinePunct w:val="0"/>
              <w:autoSpaceDE w:val="0"/>
              <w:autoSpaceDN w:val="0"/>
              <w:bidi w:val="0"/>
              <w:adjustRightInd w:val="0"/>
              <w:snapToGrid w:val="0"/>
              <w:spacing w:line="241" w:lineRule="auto"/>
              <w:textAlignment w:val="baseline"/>
              <w:rPr>
                <w:rFonts w:ascii="Arial"/>
                <w:color w:val="auto"/>
                <w:sz w:val="21"/>
              </w:rPr>
            </w:pPr>
          </w:p>
          <w:p w14:paraId="23B503E8">
            <w:pPr>
              <w:keepNext w:val="0"/>
              <w:keepLines w:val="0"/>
              <w:pageBreakBefore w:val="0"/>
              <w:widowControl w:val="0"/>
              <w:kinsoku w:val="0"/>
              <w:wordWrap/>
              <w:overflowPunct/>
              <w:topLinePunct w:val="0"/>
              <w:autoSpaceDE w:val="0"/>
              <w:autoSpaceDN w:val="0"/>
              <w:bidi w:val="0"/>
              <w:adjustRightInd w:val="0"/>
              <w:snapToGrid w:val="0"/>
              <w:spacing w:line="241" w:lineRule="auto"/>
              <w:textAlignment w:val="baseline"/>
              <w:rPr>
                <w:rFonts w:ascii="Arial"/>
                <w:color w:val="auto"/>
                <w:sz w:val="21"/>
              </w:rPr>
            </w:pPr>
          </w:p>
          <w:p w14:paraId="16638D82">
            <w:pPr>
              <w:keepNext w:val="0"/>
              <w:keepLines w:val="0"/>
              <w:pageBreakBefore w:val="0"/>
              <w:widowControl w:val="0"/>
              <w:kinsoku w:val="0"/>
              <w:wordWrap/>
              <w:overflowPunct/>
              <w:topLinePunct w:val="0"/>
              <w:autoSpaceDE w:val="0"/>
              <w:autoSpaceDN w:val="0"/>
              <w:bidi w:val="0"/>
              <w:adjustRightInd w:val="0"/>
              <w:snapToGrid w:val="0"/>
              <w:spacing w:line="241" w:lineRule="auto"/>
              <w:textAlignment w:val="baseline"/>
              <w:rPr>
                <w:rFonts w:ascii="Arial"/>
                <w:color w:val="auto"/>
                <w:sz w:val="21"/>
              </w:rPr>
            </w:pPr>
          </w:p>
          <w:p w14:paraId="65C40B03">
            <w:pPr>
              <w:keepNext w:val="0"/>
              <w:keepLines w:val="0"/>
              <w:pageBreakBefore w:val="0"/>
              <w:widowControl w:val="0"/>
              <w:kinsoku w:val="0"/>
              <w:wordWrap/>
              <w:overflowPunct/>
              <w:topLinePunct w:val="0"/>
              <w:autoSpaceDE w:val="0"/>
              <w:autoSpaceDN w:val="0"/>
              <w:bidi w:val="0"/>
              <w:adjustRightInd w:val="0"/>
              <w:snapToGrid w:val="0"/>
              <w:spacing w:line="241" w:lineRule="auto"/>
              <w:textAlignment w:val="baseline"/>
              <w:rPr>
                <w:rFonts w:ascii="Arial"/>
                <w:color w:val="auto"/>
                <w:sz w:val="21"/>
              </w:rPr>
            </w:pPr>
          </w:p>
          <w:p w14:paraId="39CE8A8F">
            <w:pPr>
              <w:pStyle w:val="9"/>
              <w:keepNext w:val="0"/>
              <w:keepLines w:val="0"/>
              <w:pageBreakBefore w:val="0"/>
              <w:widowControl w:val="0"/>
              <w:kinsoku w:val="0"/>
              <w:wordWrap/>
              <w:overflowPunct/>
              <w:topLinePunct w:val="0"/>
              <w:autoSpaceDE w:val="0"/>
              <w:autoSpaceDN w:val="0"/>
              <w:bidi w:val="0"/>
              <w:adjustRightInd w:val="0"/>
              <w:snapToGrid w:val="0"/>
              <w:spacing w:before="78" w:line="222" w:lineRule="auto"/>
              <w:ind w:left="151"/>
              <w:textAlignment w:val="baseline"/>
              <w:rPr>
                <w:color w:val="auto"/>
                <w:sz w:val="24"/>
                <w:szCs w:val="24"/>
              </w:rPr>
            </w:pPr>
            <w:r>
              <w:rPr>
                <w:color w:val="auto"/>
                <w:spacing w:val="-3"/>
                <w:sz w:val="24"/>
                <w:szCs w:val="24"/>
              </w:rPr>
              <w:t>其他补充内容</w:t>
            </w:r>
          </w:p>
        </w:tc>
        <w:tc>
          <w:tcPr>
            <w:tcW w:w="7850" w:type="dxa"/>
            <w:tcBorders>
              <w:left w:val="single" w:color="000000" w:sz="2" w:space="0"/>
              <w:bottom w:val="single" w:color="000000" w:sz="4" w:space="0"/>
            </w:tcBorders>
            <w:vAlign w:val="top"/>
          </w:tcPr>
          <w:p w14:paraId="0CD1C3A1">
            <w:pPr>
              <w:pStyle w:val="9"/>
              <w:keepNext w:val="0"/>
              <w:keepLines w:val="0"/>
              <w:pageBreakBefore w:val="0"/>
              <w:widowControl w:val="0"/>
              <w:kinsoku w:val="0"/>
              <w:wordWrap/>
              <w:overflowPunct/>
              <w:topLinePunct w:val="0"/>
              <w:autoSpaceDE w:val="0"/>
              <w:autoSpaceDN w:val="0"/>
              <w:bidi w:val="0"/>
              <w:adjustRightInd w:val="0"/>
              <w:snapToGrid w:val="0"/>
              <w:spacing w:before="41" w:line="223" w:lineRule="auto"/>
              <w:ind w:left="34"/>
              <w:textAlignment w:val="baseline"/>
              <w:rPr>
                <w:color w:val="auto"/>
                <w:sz w:val="24"/>
                <w:szCs w:val="24"/>
              </w:rPr>
            </w:pPr>
            <w:r>
              <w:rPr>
                <w:color w:val="auto"/>
                <w:spacing w:val="-4"/>
                <w:sz w:val="24"/>
                <w:szCs w:val="24"/>
                <w:u w:val="single" w:color="auto"/>
              </w:rPr>
              <w:t>特别提醒：</w:t>
            </w:r>
          </w:p>
          <w:p w14:paraId="3184C3D3">
            <w:pPr>
              <w:pStyle w:val="9"/>
              <w:keepNext w:val="0"/>
              <w:keepLines w:val="0"/>
              <w:pageBreakBefore w:val="0"/>
              <w:widowControl w:val="0"/>
              <w:kinsoku w:val="0"/>
              <w:wordWrap/>
              <w:overflowPunct/>
              <w:topLinePunct w:val="0"/>
              <w:autoSpaceDE w:val="0"/>
              <w:autoSpaceDN w:val="0"/>
              <w:bidi w:val="0"/>
              <w:adjustRightInd w:val="0"/>
              <w:snapToGrid w:val="0"/>
              <w:spacing w:before="20" w:line="234" w:lineRule="auto"/>
              <w:ind w:left="36" w:right="16" w:firstLine="489"/>
              <w:textAlignment w:val="baseline"/>
              <w:rPr>
                <w:color w:val="auto"/>
                <w:sz w:val="24"/>
                <w:szCs w:val="24"/>
              </w:rPr>
            </w:pPr>
            <w:r>
              <w:rPr>
                <w:color w:val="auto"/>
                <w:spacing w:val="-1"/>
                <w:sz w:val="24"/>
                <w:szCs w:val="24"/>
                <w:u w:val="single" w:color="auto"/>
              </w:rPr>
              <w:t>1、所有投标人的报价高于采购最高限价视为无效报价（即作否决投标</w:t>
            </w:r>
            <w:r>
              <w:rPr>
                <w:color w:val="auto"/>
                <w:spacing w:val="3"/>
                <w:sz w:val="24"/>
                <w:szCs w:val="24"/>
              </w:rPr>
              <w:t xml:space="preserve"> </w:t>
            </w:r>
            <w:r>
              <w:rPr>
                <w:color w:val="auto"/>
                <w:spacing w:val="4"/>
                <w:sz w:val="24"/>
                <w:szCs w:val="24"/>
                <w:u w:val="single" w:color="auto"/>
              </w:rPr>
              <w:t>处理）。</w:t>
            </w:r>
          </w:p>
          <w:p w14:paraId="1F246974">
            <w:pPr>
              <w:pStyle w:val="9"/>
              <w:keepNext w:val="0"/>
              <w:keepLines w:val="0"/>
              <w:pageBreakBefore w:val="0"/>
              <w:widowControl w:val="0"/>
              <w:kinsoku w:val="0"/>
              <w:wordWrap/>
              <w:overflowPunct/>
              <w:topLinePunct w:val="0"/>
              <w:autoSpaceDE w:val="0"/>
              <w:autoSpaceDN w:val="0"/>
              <w:bidi w:val="0"/>
              <w:adjustRightInd w:val="0"/>
              <w:snapToGrid w:val="0"/>
              <w:spacing w:before="14" w:line="235" w:lineRule="auto"/>
              <w:ind w:left="38" w:right="16" w:firstLine="471"/>
              <w:textAlignment w:val="baseline"/>
              <w:rPr>
                <w:color w:val="auto"/>
                <w:sz w:val="24"/>
                <w:szCs w:val="24"/>
              </w:rPr>
            </w:pPr>
            <w:r>
              <w:rPr>
                <w:color w:val="auto"/>
                <w:spacing w:val="-1"/>
                <w:sz w:val="24"/>
                <w:szCs w:val="24"/>
                <w:u w:val="single" w:color="auto"/>
              </w:rPr>
              <w:t>2、相同品牌产品且通过资格审查、符合性审查的不同投标人参加同一</w:t>
            </w:r>
            <w:r>
              <w:rPr>
                <w:color w:val="auto"/>
                <w:spacing w:val="18"/>
                <w:sz w:val="24"/>
                <w:szCs w:val="24"/>
              </w:rPr>
              <w:t xml:space="preserve"> </w:t>
            </w:r>
            <w:r>
              <w:rPr>
                <w:color w:val="auto"/>
                <w:spacing w:val="-4"/>
                <w:sz w:val="24"/>
                <w:szCs w:val="24"/>
                <w:u w:val="single" w:color="auto"/>
              </w:rPr>
              <w:t>合同项下投标的，且报价最低的参加评标，报价相同的</w:t>
            </w:r>
            <w:r>
              <w:rPr>
                <w:color w:val="auto"/>
                <w:spacing w:val="-5"/>
                <w:sz w:val="24"/>
                <w:szCs w:val="24"/>
                <w:u w:val="single" w:color="auto"/>
              </w:rPr>
              <w:t>，由采购人或者采购</w:t>
            </w:r>
            <w:r>
              <w:rPr>
                <w:color w:val="auto"/>
                <w:sz w:val="24"/>
                <w:szCs w:val="24"/>
              </w:rPr>
              <w:t xml:space="preserve"> </w:t>
            </w:r>
            <w:r>
              <w:rPr>
                <w:color w:val="auto"/>
                <w:spacing w:val="-4"/>
                <w:sz w:val="24"/>
                <w:szCs w:val="24"/>
                <w:u w:val="single" w:color="auto"/>
              </w:rPr>
              <w:t>人委托评标委员会按照谈判文件规定的方式确定一个参</w:t>
            </w:r>
            <w:r>
              <w:rPr>
                <w:color w:val="auto"/>
                <w:spacing w:val="-5"/>
                <w:sz w:val="24"/>
                <w:szCs w:val="24"/>
                <w:u w:val="single" w:color="auto"/>
              </w:rPr>
              <w:t>加评标的投标人，谈</w:t>
            </w:r>
            <w:r>
              <w:rPr>
                <w:color w:val="auto"/>
                <w:sz w:val="24"/>
                <w:szCs w:val="24"/>
              </w:rPr>
              <w:t xml:space="preserve"> </w:t>
            </w:r>
            <w:r>
              <w:rPr>
                <w:color w:val="auto"/>
                <w:sz w:val="24"/>
                <w:szCs w:val="24"/>
                <w:u w:val="single" w:color="auto"/>
              </w:rPr>
              <w:t>判文件未规定的采取随机抽取方式确定，其他投标无效。</w:t>
            </w:r>
          </w:p>
          <w:p w14:paraId="6C697C7D">
            <w:pPr>
              <w:pStyle w:val="9"/>
              <w:keepNext w:val="0"/>
              <w:keepLines w:val="0"/>
              <w:pageBreakBefore w:val="0"/>
              <w:widowControl w:val="0"/>
              <w:kinsoku w:val="0"/>
              <w:wordWrap/>
              <w:overflowPunct/>
              <w:topLinePunct w:val="0"/>
              <w:autoSpaceDE w:val="0"/>
              <w:autoSpaceDN w:val="0"/>
              <w:bidi w:val="0"/>
              <w:adjustRightInd w:val="0"/>
              <w:snapToGrid w:val="0"/>
              <w:spacing w:before="27" w:line="238" w:lineRule="auto"/>
              <w:ind w:left="36" w:firstLine="472"/>
              <w:textAlignment w:val="baseline"/>
              <w:rPr>
                <w:color w:val="auto"/>
                <w:sz w:val="24"/>
                <w:szCs w:val="24"/>
              </w:rPr>
            </w:pPr>
            <w:r>
              <w:rPr>
                <w:color w:val="auto"/>
                <w:spacing w:val="-3"/>
                <w:sz w:val="24"/>
                <w:szCs w:val="24"/>
                <w:u w:val="single" w:color="auto"/>
              </w:rPr>
              <w:t>3、所有投标人的报价明显低于其他投标报价或者在设有标底时明显低</w:t>
            </w:r>
            <w:r>
              <w:rPr>
                <w:color w:val="auto"/>
                <w:spacing w:val="17"/>
                <w:sz w:val="24"/>
                <w:szCs w:val="24"/>
              </w:rPr>
              <w:t xml:space="preserve"> </w:t>
            </w:r>
            <w:r>
              <w:rPr>
                <w:color w:val="auto"/>
                <w:spacing w:val="-6"/>
                <w:sz w:val="24"/>
                <w:szCs w:val="24"/>
                <w:u w:val="single" w:color="auto"/>
              </w:rPr>
              <w:t>于标底，使得其投标报价可能低于其个别成本的，应当要求该</w:t>
            </w:r>
            <w:r>
              <w:rPr>
                <w:color w:val="auto"/>
                <w:spacing w:val="-7"/>
                <w:sz w:val="24"/>
                <w:szCs w:val="24"/>
                <w:u w:val="single" w:color="auto"/>
              </w:rPr>
              <w:t>投标人作出书</w:t>
            </w:r>
            <w:r>
              <w:rPr>
                <w:color w:val="auto"/>
                <w:sz w:val="24"/>
                <w:szCs w:val="24"/>
              </w:rPr>
              <w:t xml:space="preserve"> </w:t>
            </w:r>
            <w:r>
              <w:rPr>
                <w:color w:val="auto"/>
                <w:spacing w:val="-3"/>
                <w:sz w:val="24"/>
                <w:szCs w:val="24"/>
                <w:u w:val="single" w:color="auto"/>
              </w:rPr>
              <w:t>面说明并提供相应证明材料。低于成本价不正当竞争预防措施在评标过程</w:t>
            </w:r>
            <w:r>
              <w:rPr>
                <w:color w:val="auto"/>
                <w:spacing w:val="6"/>
                <w:sz w:val="24"/>
                <w:szCs w:val="24"/>
              </w:rPr>
              <w:t xml:space="preserve">  </w:t>
            </w:r>
            <w:r>
              <w:rPr>
                <w:color w:val="auto"/>
                <w:spacing w:val="-6"/>
                <w:sz w:val="24"/>
                <w:szCs w:val="24"/>
                <w:u w:val="single" w:color="auto"/>
              </w:rPr>
              <w:t>中，投标人报价于其他有效投标人报价算术平均价，有可能影</w:t>
            </w:r>
            <w:r>
              <w:rPr>
                <w:color w:val="auto"/>
                <w:spacing w:val="-7"/>
                <w:sz w:val="24"/>
                <w:szCs w:val="24"/>
                <w:u w:val="single" w:color="auto"/>
              </w:rPr>
              <w:t>响产品质量或</w:t>
            </w:r>
            <w:r>
              <w:rPr>
                <w:color w:val="auto"/>
                <w:sz w:val="24"/>
                <w:szCs w:val="24"/>
              </w:rPr>
              <w:t xml:space="preserve"> </w:t>
            </w:r>
            <w:r>
              <w:rPr>
                <w:color w:val="auto"/>
                <w:spacing w:val="-6"/>
                <w:sz w:val="24"/>
                <w:szCs w:val="24"/>
                <w:u w:val="single" w:color="auto"/>
              </w:rPr>
              <w:t>者不能诚信履约的，评标委员会应当要求其在评标现场合理的</w:t>
            </w:r>
            <w:r>
              <w:rPr>
                <w:color w:val="auto"/>
                <w:spacing w:val="-7"/>
                <w:sz w:val="24"/>
                <w:szCs w:val="24"/>
                <w:u w:val="single" w:color="auto"/>
              </w:rPr>
              <w:t>时间内提供成</w:t>
            </w:r>
            <w:r>
              <w:rPr>
                <w:color w:val="auto"/>
                <w:sz w:val="24"/>
                <w:szCs w:val="24"/>
              </w:rPr>
              <w:t xml:space="preserve"> </w:t>
            </w:r>
            <w:r>
              <w:rPr>
                <w:color w:val="auto"/>
                <w:spacing w:val="-6"/>
                <w:sz w:val="24"/>
                <w:szCs w:val="24"/>
                <w:u w:val="single" w:color="auto"/>
              </w:rPr>
              <w:t>本构成书面说明，并提交相关证明材料。供应商书面说明应当</w:t>
            </w:r>
            <w:r>
              <w:rPr>
                <w:color w:val="auto"/>
                <w:spacing w:val="-7"/>
                <w:sz w:val="24"/>
                <w:szCs w:val="24"/>
                <w:u w:val="single" w:color="auto"/>
              </w:rPr>
              <w:t>按照国家财务</w:t>
            </w:r>
            <w:r>
              <w:rPr>
                <w:color w:val="auto"/>
                <w:sz w:val="24"/>
                <w:szCs w:val="24"/>
              </w:rPr>
              <w:t xml:space="preserve"> </w:t>
            </w:r>
            <w:r>
              <w:rPr>
                <w:color w:val="auto"/>
                <w:spacing w:val="-6"/>
                <w:sz w:val="24"/>
                <w:szCs w:val="24"/>
                <w:u w:val="single" w:color="auto"/>
              </w:rPr>
              <w:t>会计制度的规定要求，逐项就供应商提供的货物、工程和服务</w:t>
            </w:r>
            <w:r>
              <w:rPr>
                <w:color w:val="auto"/>
                <w:spacing w:val="-7"/>
                <w:sz w:val="24"/>
                <w:szCs w:val="24"/>
                <w:u w:val="single" w:color="auto"/>
              </w:rPr>
              <w:t>的主营业务成</w:t>
            </w:r>
            <w:r>
              <w:rPr>
                <w:color w:val="auto"/>
                <w:sz w:val="24"/>
                <w:szCs w:val="24"/>
              </w:rPr>
              <w:t xml:space="preserve"> </w:t>
            </w:r>
            <w:r>
              <w:rPr>
                <w:color w:val="auto"/>
                <w:spacing w:val="-11"/>
                <w:sz w:val="24"/>
                <w:szCs w:val="24"/>
                <w:u w:val="single" w:color="auto"/>
              </w:rPr>
              <w:t>本（应根据供应商企业类型予以区别）、税金及附加、销售费用、管理费用、</w:t>
            </w:r>
            <w:r>
              <w:rPr>
                <w:color w:val="auto"/>
                <w:spacing w:val="12"/>
                <w:sz w:val="24"/>
                <w:szCs w:val="24"/>
              </w:rPr>
              <w:t xml:space="preserve"> </w:t>
            </w:r>
            <w:r>
              <w:rPr>
                <w:color w:val="auto"/>
                <w:spacing w:val="-6"/>
                <w:sz w:val="24"/>
                <w:szCs w:val="24"/>
                <w:u w:val="single" w:color="auto"/>
              </w:rPr>
              <w:t>财务费用等成本构成事项详细陈述。供应商书面说明应当签字</w:t>
            </w:r>
            <w:r>
              <w:rPr>
                <w:color w:val="auto"/>
                <w:spacing w:val="-7"/>
                <w:sz w:val="24"/>
                <w:szCs w:val="24"/>
                <w:u w:val="single" w:color="auto"/>
              </w:rPr>
              <w:t>确认或者加盖</w:t>
            </w:r>
            <w:r>
              <w:rPr>
                <w:color w:val="auto"/>
                <w:sz w:val="24"/>
                <w:szCs w:val="24"/>
              </w:rPr>
              <w:t xml:space="preserve"> </w:t>
            </w:r>
            <w:r>
              <w:rPr>
                <w:color w:val="auto"/>
                <w:spacing w:val="-6"/>
                <w:sz w:val="24"/>
                <w:szCs w:val="24"/>
                <w:u w:val="single" w:color="auto"/>
              </w:rPr>
              <w:t>公章，否则无效。书面说明的签字确认，供应商为法人的，由</w:t>
            </w:r>
            <w:r>
              <w:rPr>
                <w:color w:val="auto"/>
                <w:spacing w:val="-7"/>
                <w:sz w:val="24"/>
                <w:szCs w:val="24"/>
                <w:u w:val="single" w:color="auto"/>
              </w:rPr>
              <w:t>其法定代表人</w:t>
            </w:r>
            <w:r>
              <w:rPr>
                <w:color w:val="auto"/>
                <w:sz w:val="24"/>
                <w:szCs w:val="24"/>
              </w:rPr>
              <w:t xml:space="preserve"> </w:t>
            </w:r>
            <w:r>
              <w:rPr>
                <w:color w:val="auto"/>
                <w:spacing w:val="-6"/>
                <w:sz w:val="24"/>
                <w:szCs w:val="24"/>
                <w:u w:val="single" w:color="auto"/>
              </w:rPr>
              <w:t>或者代理人签字确认；供应商为其他组织的，由其主要负责人</w:t>
            </w:r>
            <w:r>
              <w:rPr>
                <w:color w:val="auto"/>
                <w:spacing w:val="-7"/>
                <w:sz w:val="24"/>
                <w:szCs w:val="24"/>
                <w:u w:val="single" w:color="auto"/>
              </w:rPr>
              <w:t>或者代理人签</w:t>
            </w:r>
            <w:r>
              <w:rPr>
                <w:color w:val="auto"/>
                <w:sz w:val="24"/>
                <w:szCs w:val="24"/>
              </w:rPr>
              <w:t xml:space="preserve"> </w:t>
            </w:r>
            <w:r>
              <w:rPr>
                <w:color w:val="auto"/>
                <w:spacing w:val="-6"/>
                <w:sz w:val="24"/>
                <w:szCs w:val="24"/>
                <w:u w:val="single" w:color="auto"/>
              </w:rPr>
              <w:t>字确认；供应商为自然人的，由其本人或者代理人签字确认。</w:t>
            </w:r>
            <w:r>
              <w:rPr>
                <w:color w:val="auto"/>
                <w:spacing w:val="-7"/>
                <w:sz w:val="24"/>
                <w:szCs w:val="24"/>
                <w:u w:val="single" w:color="auto"/>
              </w:rPr>
              <w:t>供应商提供书</w:t>
            </w:r>
            <w:r>
              <w:rPr>
                <w:color w:val="auto"/>
                <w:sz w:val="24"/>
                <w:szCs w:val="24"/>
              </w:rPr>
              <w:t xml:space="preserve"> </w:t>
            </w:r>
            <w:r>
              <w:rPr>
                <w:color w:val="auto"/>
                <w:spacing w:val="-6"/>
                <w:sz w:val="24"/>
                <w:szCs w:val="24"/>
                <w:u w:val="single" w:color="auto"/>
              </w:rPr>
              <w:t>面说明后，评标委员会应当结合采购项目采购需求、专业实际</w:t>
            </w:r>
            <w:r>
              <w:rPr>
                <w:color w:val="auto"/>
                <w:spacing w:val="-7"/>
                <w:sz w:val="24"/>
                <w:szCs w:val="24"/>
                <w:u w:val="single" w:color="auto"/>
              </w:rPr>
              <w:t>情况、供应商</w:t>
            </w:r>
            <w:r>
              <w:rPr>
                <w:color w:val="auto"/>
                <w:sz w:val="24"/>
                <w:szCs w:val="24"/>
              </w:rPr>
              <w:t xml:space="preserve"> </w:t>
            </w:r>
            <w:r>
              <w:rPr>
                <w:color w:val="auto"/>
                <w:spacing w:val="-4"/>
                <w:sz w:val="24"/>
                <w:szCs w:val="24"/>
                <w:u w:val="single" w:color="auto"/>
              </w:rPr>
              <w:t>财务状况报告、与其他供应商比较情况等就供应商书面说明进行审查评价。</w:t>
            </w:r>
            <w:r>
              <w:rPr>
                <w:color w:val="auto"/>
                <w:spacing w:val="11"/>
                <w:sz w:val="24"/>
                <w:szCs w:val="24"/>
              </w:rPr>
              <w:t xml:space="preserve"> </w:t>
            </w:r>
            <w:r>
              <w:rPr>
                <w:color w:val="auto"/>
                <w:spacing w:val="-3"/>
                <w:sz w:val="24"/>
                <w:szCs w:val="24"/>
                <w:u w:val="single" w:color="auto"/>
              </w:rPr>
              <w:t>供应商拒绝或者变相拒绝提供有效书面说明或者书面说明不能证明其报价</w:t>
            </w:r>
            <w:r>
              <w:rPr>
                <w:color w:val="auto"/>
                <w:spacing w:val="6"/>
                <w:sz w:val="24"/>
                <w:szCs w:val="24"/>
              </w:rPr>
              <w:t xml:space="preserve">  </w:t>
            </w:r>
            <w:r>
              <w:rPr>
                <w:color w:val="auto"/>
                <w:spacing w:val="-3"/>
                <w:sz w:val="24"/>
                <w:szCs w:val="24"/>
                <w:u w:val="single" w:color="auto"/>
              </w:rPr>
              <w:t>合理性的，评标委员会应当将其投标文件作为无效处理。</w:t>
            </w:r>
          </w:p>
          <w:p w14:paraId="22E4DECC">
            <w:pPr>
              <w:pStyle w:val="9"/>
              <w:keepNext w:val="0"/>
              <w:keepLines w:val="0"/>
              <w:pageBreakBefore w:val="0"/>
              <w:widowControl w:val="0"/>
              <w:kinsoku w:val="0"/>
              <w:wordWrap/>
              <w:overflowPunct/>
              <w:topLinePunct w:val="0"/>
              <w:autoSpaceDE w:val="0"/>
              <w:autoSpaceDN w:val="0"/>
              <w:bidi w:val="0"/>
              <w:adjustRightInd w:val="0"/>
              <w:snapToGrid w:val="0"/>
              <w:spacing w:before="23" w:line="220" w:lineRule="auto"/>
              <w:ind w:left="506"/>
              <w:textAlignment w:val="baseline"/>
              <w:rPr>
                <w:color w:val="auto"/>
                <w:sz w:val="24"/>
                <w:szCs w:val="24"/>
              </w:rPr>
            </w:pPr>
            <w:r>
              <w:rPr>
                <w:color w:val="auto"/>
                <w:spacing w:val="1"/>
                <w:sz w:val="24"/>
                <w:szCs w:val="24"/>
                <w:u w:val="single" w:color="auto"/>
              </w:rPr>
              <w:t>4、更正补充公告请自行登录新疆政府采购网查看下载。</w:t>
            </w:r>
          </w:p>
          <w:p w14:paraId="6A2CFA21">
            <w:pPr>
              <w:pStyle w:val="9"/>
              <w:keepNext w:val="0"/>
              <w:keepLines w:val="0"/>
              <w:pageBreakBefore w:val="0"/>
              <w:widowControl w:val="0"/>
              <w:kinsoku w:val="0"/>
              <w:wordWrap/>
              <w:overflowPunct/>
              <w:topLinePunct w:val="0"/>
              <w:autoSpaceDE w:val="0"/>
              <w:autoSpaceDN w:val="0"/>
              <w:bidi w:val="0"/>
              <w:adjustRightInd w:val="0"/>
              <w:snapToGrid w:val="0"/>
              <w:spacing w:before="24" w:line="236" w:lineRule="auto"/>
              <w:ind w:left="34" w:right="16" w:firstLine="478"/>
              <w:textAlignment w:val="baseline"/>
              <w:rPr>
                <w:color w:val="auto"/>
                <w:sz w:val="24"/>
                <w:szCs w:val="24"/>
              </w:rPr>
            </w:pPr>
            <w:r>
              <w:rPr>
                <w:color w:val="auto"/>
                <w:spacing w:val="-1"/>
                <w:sz w:val="24"/>
                <w:szCs w:val="24"/>
                <w:u w:val="single" w:color="auto"/>
              </w:rPr>
              <w:t>5、谈判响应文件中有弄虚作假的内容，其谈判响应文件作废（如假证</w:t>
            </w:r>
            <w:r>
              <w:rPr>
                <w:color w:val="auto"/>
                <w:spacing w:val="16"/>
                <w:sz w:val="24"/>
                <w:szCs w:val="24"/>
              </w:rPr>
              <w:t xml:space="preserve"> </w:t>
            </w:r>
            <w:r>
              <w:rPr>
                <w:color w:val="auto"/>
                <w:spacing w:val="-4"/>
                <w:sz w:val="24"/>
                <w:szCs w:val="24"/>
                <w:u w:val="single" w:color="auto"/>
              </w:rPr>
              <w:t>书、假业绩、隐瞒不良行为记录、夸大荣誉、使用非本单位在职</w:t>
            </w:r>
            <w:r>
              <w:rPr>
                <w:color w:val="auto"/>
                <w:spacing w:val="-5"/>
                <w:sz w:val="24"/>
                <w:szCs w:val="24"/>
                <w:u w:val="single" w:color="auto"/>
              </w:rPr>
              <w:t>员工的相关</w:t>
            </w:r>
            <w:r>
              <w:rPr>
                <w:color w:val="auto"/>
                <w:sz w:val="24"/>
                <w:szCs w:val="24"/>
              </w:rPr>
              <w:t xml:space="preserve"> </w:t>
            </w:r>
            <w:r>
              <w:rPr>
                <w:color w:val="auto"/>
                <w:spacing w:val="-3"/>
                <w:sz w:val="24"/>
                <w:szCs w:val="24"/>
                <w:u w:val="single" w:color="auto"/>
              </w:rPr>
              <w:t>证件及不符合谈判文件规定的条款等</w:t>
            </w:r>
            <w:r>
              <w:rPr>
                <w:color w:val="auto"/>
                <w:spacing w:val="-22"/>
                <w:sz w:val="24"/>
                <w:szCs w:val="24"/>
                <w:u w:val="single" w:color="auto"/>
              </w:rPr>
              <w:t>）；</w:t>
            </w:r>
            <w:r>
              <w:rPr>
                <w:color w:val="auto"/>
                <w:spacing w:val="-3"/>
                <w:sz w:val="24"/>
                <w:szCs w:val="24"/>
                <w:u w:val="single" w:color="auto"/>
              </w:rPr>
              <w:t>在签订合同之前，投标人如发现投</w:t>
            </w:r>
            <w:r>
              <w:rPr>
                <w:color w:val="auto"/>
                <w:sz w:val="24"/>
                <w:szCs w:val="24"/>
              </w:rPr>
              <w:t xml:space="preserve"> </w:t>
            </w:r>
            <w:r>
              <w:rPr>
                <w:color w:val="auto"/>
                <w:spacing w:val="-4"/>
                <w:sz w:val="24"/>
                <w:szCs w:val="24"/>
                <w:u w:val="single" w:color="auto"/>
              </w:rPr>
              <w:t>标人的谈判响应文件有弄虚作假内容，招标人可拒绝与其签订合</w:t>
            </w:r>
            <w:r>
              <w:rPr>
                <w:color w:val="auto"/>
                <w:spacing w:val="-5"/>
                <w:sz w:val="24"/>
                <w:szCs w:val="24"/>
                <w:u w:val="single" w:color="auto"/>
              </w:rPr>
              <w:t>同。并将其</w:t>
            </w:r>
            <w:r>
              <w:rPr>
                <w:color w:val="auto"/>
                <w:sz w:val="24"/>
                <w:szCs w:val="24"/>
              </w:rPr>
              <w:t xml:space="preserve"> </w:t>
            </w:r>
            <w:r>
              <w:rPr>
                <w:color w:val="auto"/>
                <w:spacing w:val="1"/>
                <w:sz w:val="24"/>
                <w:szCs w:val="24"/>
                <w:u w:val="single" w:color="auto"/>
              </w:rPr>
              <w:t>列入政府采购黑名单库。</w:t>
            </w:r>
          </w:p>
          <w:p w14:paraId="49FF6FEB">
            <w:pPr>
              <w:pStyle w:val="9"/>
              <w:keepNext w:val="0"/>
              <w:keepLines w:val="0"/>
              <w:pageBreakBefore w:val="0"/>
              <w:widowControl w:val="0"/>
              <w:kinsoku w:val="0"/>
              <w:wordWrap/>
              <w:overflowPunct/>
              <w:topLinePunct w:val="0"/>
              <w:autoSpaceDE w:val="0"/>
              <w:autoSpaceDN w:val="0"/>
              <w:bidi w:val="0"/>
              <w:adjustRightInd w:val="0"/>
              <w:snapToGrid w:val="0"/>
              <w:spacing w:before="25" w:line="233" w:lineRule="auto"/>
              <w:ind w:left="36" w:right="16" w:firstLine="472"/>
              <w:textAlignment w:val="baseline"/>
              <w:rPr>
                <w:color w:val="auto"/>
                <w:sz w:val="24"/>
                <w:szCs w:val="24"/>
              </w:rPr>
            </w:pPr>
            <w:r>
              <w:rPr>
                <w:color w:val="auto"/>
                <w:spacing w:val="3"/>
                <w:sz w:val="24"/>
                <w:szCs w:val="24"/>
                <w:u w:val="single" w:color="auto"/>
              </w:rPr>
              <w:t>6、投标供应商制作谈判响应文件的</w:t>
            </w:r>
            <w:r>
              <w:rPr>
                <w:color w:val="auto"/>
                <w:sz w:val="24"/>
                <w:szCs w:val="24"/>
                <w:u w:val="single" w:color="auto"/>
              </w:rPr>
              <w:t>CA</w:t>
            </w:r>
            <w:r>
              <w:rPr>
                <w:color w:val="auto"/>
                <w:spacing w:val="-44"/>
                <w:sz w:val="24"/>
                <w:szCs w:val="24"/>
                <w:u w:val="single" w:color="auto"/>
              </w:rPr>
              <w:t xml:space="preserve"> </w:t>
            </w:r>
            <w:r>
              <w:rPr>
                <w:color w:val="auto"/>
                <w:spacing w:val="3"/>
                <w:sz w:val="24"/>
                <w:szCs w:val="24"/>
                <w:u w:val="single" w:color="auto"/>
              </w:rPr>
              <w:t>锁必须</w:t>
            </w:r>
            <w:r>
              <w:rPr>
                <w:color w:val="auto"/>
                <w:spacing w:val="2"/>
                <w:sz w:val="24"/>
                <w:szCs w:val="24"/>
                <w:u w:val="single" w:color="auto"/>
              </w:rPr>
              <w:t>和开标解密的</w:t>
            </w:r>
            <w:r>
              <w:rPr>
                <w:color w:val="auto"/>
                <w:sz w:val="24"/>
                <w:szCs w:val="24"/>
                <w:u w:val="single" w:color="auto"/>
              </w:rPr>
              <w:t>CA</w:t>
            </w:r>
            <w:r>
              <w:rPr>
                <w:color w:val="auto"/>
                <w:spacing w:val="-43"/>
                <w:sz w:val="24"/>
                <w:szCs w:val="24"/>
                <w:u w:val="single" w:color="auto"/>
              </w:rPr>
              <w:t xml:space="preserve"> </w:t>
            </w:r>
            <w:r>
              <w:rPr>
                <w:color w:val="auto"/>
                <w:spacing w:val="2"/>
                <w:sz w:val="24"/>
                <w:szCs w:val="24"/>
                <w:u w:val="single" w:color="auto"/>
              </w:rPr>
              <w:t>锁为同</w:t>
            </w:r>
            <w:r>
              <w:rPr>
                <w:color w:val="auto"/>
                <w:sz w:val="24"/>
                <w:szCs w:val="24"/>
              </w:rPr>
              <w:t xml:space="preserve"> </w:t>
            </w:r>
            <w:r>
              <w:rPr>
                <w:color w:val="auto"/>
                <w:spacing w:val="1"/>
                <w:sz w:val="24"/>
                <w:szCs w:val="24"/>
                <w:u w:val="single" w:color="auto"/>
              </w:rPr>
              <w:t>一把锁，在解密过程中因为</w:t>
            </w:r>
            <w:r>
              <w:rPr>
                <w:color w:val="auto"/>
                <w:sz w:val="24"/>
                <w:szCs w:val="24"/>
                <w:u w:val="single" w:color="auto"/>
              </w:rPr>
              <w:t>CA</w:t>
            </w:r>
            <w:r>
              <w:rPr>
                <w:color w:val="auto"/>
                <w:spacing w:val="-43"/>
                <w:sz w:val="24"/>
                <w:szCs w:val="24"/>
                <w:u w:val="single" w:color="auto"/>
              </w:rPr>
              <w:t xml:space="preserve"> </w:t>
            </w:r>
            <w:r>
              <w:rPr>
                <w:color w:val="auto"/>
                <w:spacing w:val="1"/>
                <w:sz w:val="24"/>
                <w:szCs w:val="24"/>
                <w:u w:val="single" w:color="auto"/>
              </w:rPr>
              <w:t>锁不同而导致解密失败的，</w:t>
            </w:r>
            <w:r>
              <w:rPr>
                <w:color w:val="auto"/>
                <w:sz w:val="24"/>
                <w:szCs w:val="24"/>
                <w:u w:val="single" w:color="auto"/>
              </w:rPr>
              <w:t>由投标供应商自</w:t>
            </w:r>
            <w:r>
              <w:rPr>
                <w:color w:val="auto"/>
                <w:sz w:val="24"/>
                <w:szCs w:val="24"/>
              </w:rPr>
              <w:t xml:space="preserve"> </w:t>
            </w:r>
            <w:r>
              <w:rPr>
                <w:color w:val="auto"/>
                <w:spacing w:val="4"/>
                <w:sz w:val="24"/>
                <w:szCs w:val="24"/>
                <w:u w:val="single" w:color="auto"/>
              </w:rPr>
              <w:t>行承担。</w:t>
            </w:r>
          </w:p>
          <w:p w14:paraId="3E1733B7">
            <w:pPr>
              <w:pStyle w:val="9"/>
              <w:keepNext w:val="0"/>
              <w:keepLines w:val="0"/>
              <w:pageBreakBefore w:val="0"/>
              <w:widowControl w:val="0"/>
              <w:kinsoku w:val="0"/>
              <w:wordWrap/>
              <w:overflowPunct/>
              <w:topLinePunct w:val="0"/>
              <w:autoSpaceDE w:val="0"/>
              <w:autoSpaceDN w:val="0"/>
              <w:bidi w:val="0"/>
              <w:adjustRightInd w:val="0"/>
              <w:snapToGrid w:val="0"/>
              <w:spacing w:before="176" w:line="221" w:lineRule="auto"/>
              <w:ind w:left="513"/>
              <w:textAlignment w:val="baseline"/>
              <w:outlineLvl w:val="1"/>
              <w:rPr>
                <w:color w:val="auto"/>
                <w:sz w:val="24"/>
                <w:szCs w:val="24"/>
              </w:rPr>
            </w:pPr>
            <w:r>
              <w:rPr>
                <w:color w:val="auto"/>
                <w:sz w:val="24"/>
                <w:szCs w:val="24"/>
                <w:u w:val="single" w:color="auto"/>
              </w:rPr>
              <w:t>7.本项目资格审查模块由</w:t>
            </w:r>
            <w:r>
              <w:rPr>
                <w:rFonts w:hint="eastAsia"/>
                <w:color w:val="auto"/>
                <w:sz w:val="24"/>
                <w:szCs w:val="24"/>
                <w:u w:val="single" w:color="auto"/>
                <w:lang w:val="en-US" w:eastAsia="zh-CN"/>
              </w:rPr>
              <w:t>评标小组</w:t>
            </w:r>
            <w:r>
              <w:rPr>
                <w:color w:val="auto"/>
                <w:sz w:val="24"/>
                <w:szCs w:val="24"/>
                <w:u w:val="single" w:color="auto"/>
              </w:rPr>
              <w:t>进行</w:t>
            </w:r>
            <w:r>
              <w:rPr>
                <w:rFonts w:hint="eastAsia"/>
                <w:color w:val="auto"/>
                <w:sz w:val="24"/>
                <w:szCs w:val="24"/>
                <w:u w:val="single" w:color="auto"/>
                <w:lang w:val="en-US" w:eastAsia="zh-CN"/>
              </w:rPr>
              <w:t>审查</w:t>
            </w:r>
            <w:r>
              <w:rPr>
                <w:color w:val="auto"/>
                <w:sz w:val="24"/>
                <w:szCs w:val="24"/>
                <w:u w:val="single" w:color="auto"/>
              </w:rPr>
              <w:t>。</w:t>
            </w:r>
          </w:p>
        </w:tc>
      </w:tr>
      <w:tr w14:paraId="048AF31C">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gridAfter w:val="1"/>
          <w:wAfter w:w="18" w:type="dxa"/>
          <w:trHeight w:val="0" w:hRule="atLeast"/>
        </w:trPr>
        <w:tc>
          <w:tcPr>
            <w:tcW w:w="631" w:type="dxa"/>
            <w:tcBorders>
              <w:top w:val="single" w:color="000000" w:sz="4" w:space="0"/>
              <w:right w:val="single" w:color="000000" w:sz="4" w:space="0"/>
            </w:tcBorders>
            <w:vAlign w:val="top"/>
          </w:tcPr>
          <w:p w14:paraId="7E93E0E9">
            <w:pPr>
              <w:keepNext w:val="0"/>
              <w:keepLines w:val="0"/>
              <w:pageBreakBefore w:val="0"/>
              <w:widowControl w:val="0"/>
              <w:kinsoku w:val="0"/>
              <w:wordWrap/>
              <w:overflowPunct/>
              <w:topLinePunct w:val="0"/>
              <w:autoSpaceDE w:val="0"/>
              <w:autoSpaceDN w:val="0"/>
              <w:bidi w:val="0"/>
              <w:adjustRightInd w:val="0"/>
              <w:snapToGrid w:val="0"/>
              <w:spacing w:line="281" w:lineRule="auto"/>
              <w:textAlignment w:val="baseline"/>
              <w:rPr>
                <w:rFonts w:ascii="Arial"/>
                <w:color w:val="auto"/>
                <w:sz w:val="21"/>
              </w:rPr>
            </w:pPr>
          </w:p>
          <w:p w14:paraId="76FD7657">
            <w:pPr>
              <w:keepNext w:val="0"/>
              <w:keepLines w:val="0"/>
              <w:pageBreakBefore w:val="0"/>
              <w:widowControl w:val="0"/>
              <w:kinsoku w:val="0"/>
              <w:wordWrap/>
              <w:overflowPunct/>
              <w:topLinePunct w:val="0"/>
              <w:autoSpaceDE w:val="0"/>
              <w:autoSpaceDN w:val="0"/>
              <w:bidi w:val="0"/>
              <w:adjustRightInd w:val="0"/>
              <w:snapToGrid w:val="0"/>
              <w:spacing w:line="281" w:lineRule="auto"/>
              <w:textAlignment w:val="baseline"/>
              <w:rPr>
                <w:rFonts w:ascii="Arial"/>
                <w:color w:val="auto"/>
                <w:sz w:val="21"/>
              </w:rPr>
            </w:pPr>
          </w:p>
          <w:p w14:paraId="2B1A7AB6">
            <w:pPr>
              <w:keepNext w:val="0"/>
              <w:keepLines w:val="0"/>
              <w:pageBreakBefore w:val="0"/>
              <w:widowControl w:val="0"/>
              <w:kinsoku w:val="0"/>
              <w:wordWrap/>
              <w:overflowPunct/>
              <w:topLinePunct w:val="0"/>
              <w:autoSpaceDE w:val="0"/>
              <w:autoSpaceDN w:val="0"/>
              <w:bidi w:val="0"/>
              <w:adjustRightInd w:val="0"/>
              <w:snapToGrid w:val="0"/>
              <w:spacing w:line="281" w:lineRule="auto"/>
              <w:textAlignment w:val="baseline"/>
              <w:rPr>
                <w:rFonts w:ascii="Arial"/>
                <w:color w:val="auto"/>
                <w:sz w:val="21"/>
              </w:rPr>
            </w:pPr>
          </w:p>
          <w:p w14:paraId="5F6EBF83">
            <w:pPr>
              <w:keepNext w:val="0"/>
              <w:keepLines w:val="0"/>
              <w:pageBreakBefore w:val="0"/>
              <w:widowControl w:val="0"/>
              <w:kinsoku w:val="0"/>
              <w:wordWrap/>
              <w:overflowPunct/>
              <w:topLinePunct w:val="0"/>
              <w:autoSpaceDE w:val="0"/>
              <w:autoSpaceDN w:val="0"/>
              <w:bidi w:val="0"/>
              <w:adjustRightInd w:val="0"/>
              <w:snapToGrid w:val="0"/>
              <w:spacing w:line="282" w:lineRule="auto"/>
              <w:textAlignment w:val="baseline"/>
              <w:rPr>
                <w:rFonts w:ascii="Arial"/>
                <w:color w:val="auto"/>
                <w:sz w:val="21"/>
              </w:rPr>
            </w:pPr>
          </w:p>
          <w:p w14:paraId="2DE110E4">
            <w:pPr>
              <w:keepNext w:val="0"/>
              <w:keepLines w:val="0"/>
              <w:pageBreakBefore w:val="0"/>
              <w:widowControl w:val="0"/>
              <w:kinsoku w:val="0"/>
              <w:wordWrap/>
              <w:overflowPunct/>
              <w:topLinePunct w:val="0"/>
              <w:autoSpaceDE w:val="0"/>
              <w:autoSpaceDN w:val="0"/>
              <w:bidi w:val="0"/>
              <w:adjustRightInd w:val="0"/>
              <w:snapToGrid w:val="0"/>
              <w:spacing w:line="282" w:lineRule="auto"/>
              <w:textAlignment w:val="baseline"/>
              <w:rPr>
                <w:rFonts w:ascii="Arial"/>
                <w:color w:val="auto"/>
                <w:sz w:val="21"/>
              </w:rPr>
            </w:pPr>
          </w:p>
          <w:p w14:paraId="480E636E">
            <w:pPr>
              <w:pStyle w:val="9"/>
              <w:keepNext w:val="0"/>
              <w:keepLines w:val="0"/>
              <w:pageBreakBefore w:val="0"/>
              <w:widowControl w:val="0"/>
              <w:kinsoku w:val="0"/>
              <w:wordWrap/>
              <w:overflowPunct/>
              <w:topLinePunct w:val="0"/>
              <w:autoSpaceDE w:val="0"/>
              <w:autoSpaceDN w:val="0"/>
              <w:bidi w:val="0"/>
              <w:adjustRightInd w:val="0"/>
              <w:snapToGrid w:val="0"/>
              <w:spacing w:before="78" w:line="180" w:lineRule="auto"/>
              <w:ind w:left="192"/>
              <w:textAlignment w:val="baseline"/>
              <w:rPr>
                <w:color w:val="auto"/>
                <w:sz w:val="24"/>
                <w:szCs w:val="24"/>
              </w:rPr>
            </w:pPr>
            <w:r>
              <w:rPr>
                <w:color w:val="auto"/>
                <w:spacing w:val="-7"/>
                <w:sz w:val="24"/>
                <w:szCs w:val="24"/>
              </w:rPr>
              <w:t>33</w:t>
            </w:r>
          </w:p>
        </w:tc>
        <w:tc>
          <w:tcPr>
            <w:tcW w:w="1738" w:type="dxa"/>
            <w:tcBorders>
              <w:top w:val="single" w:color="000000" w:sz="4" w:space="0"/>
              <w:left w:val="single" w:color="000000" w:sz="4" w:space="0"/>
              <w:right w:val="single" w:color="000000" w:sz="2" w:space="0"/>
            </w:tcBorders>
            <w:vAlign w:val="top"/>
          </w:tcPr>
          <w:p w14:paraId="7FAEFBAF">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609ADE68">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5049017F">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645628C2">
            <w:pPr>
              <w:keepNext w:val="0"/>
              <w:keepLines w:val="0"/>
              <w:pageBreakBefore w:val="0"/>
              <w:widowControl w:val="0"/>
              <w:kinsoku w:val="0"/>
              <w:wordWrap/>
              <w:overflowPunct/>
              <w:topLinePunct w:val="0"/>
              <w:autoSpaceDE w:val="0"/>
              <w:autoSpaceDN w:val="0"/>
              <w:bidi w:val="0"/>
              <w:adjustRightInd w:val="0"/>
              <w:snapToGrid w:val="0"/>
              <w:spacing w:line="242" w:lineRule="auto"/>
              <w:textAlignment w:val="baseline"/>
              <w:rPr>
                <w:rFonts w:ascii="Arial"/>
                <w:color w:val="auto"/>
                <w:sz w:val="21"/>
              </w:rPr>
            </w:pPr>
          </w:p>
          <w:p w14:paraId="5A438B56">
            <w:pPr>
              <w:keepNext w:val="0"/>
              <w:keepLines w:val="0"/>
              <w:pageBreakBefore w:val="0"/>
              <w:widowControl w:val="0"/>
              <w:kinsoku w:val="0"/>
              <w:wordWrap/>
              <w:overflowPunct/>
              <w:topLinePunct w:val="0"/>
              <w:autoSpaceDE w:val="0"/>
              <w:autoSpaceDN w:val="0"/>
              <w:bidi w:val="0"/>
              <w:adjustRightInd w:val="0"/>
              <w:snapToGrid w:val="0"/>
              <w:spacing w:line="243" w:lineRule="auto"/>
              <w:textAlignment w:val="baseline"/>
              <w:rPr>
                <w:rFonts w:ascii="Arial"/>
                <w:color w:val="auto"/>
                <w:sz w:val="21"/>
              </w:rPr>
            </w:pPr>
          </w:p>
          <w:p w14:paraId="64D584D8">
            <w:pPr>
              <w:pStyle w:val="9"/>
              <w:keepNext w:val="0"/>
              <w:keepLines w:val="0"/>
              <w:pageBreakBefore w:val="0"/>
              <w:widowControl w:val="0"/>
              <w:kinsoku w:val="0"/>
              <w:wordWrap/>
              <w:overflowPunct/>
              <w:topLinePunct w:val="0"/>
              <w:autoSpaceDE w:val="0"/>
              <w:autoSpaceDN w:val="0"/>
              <w:bidi w:val="0"/>
              <w:adjustRightInd w:val="0"/>
              <w:snapToGrid w:val="0"/>
              <w:spacing w:before="78" w:line="231" w:lineRule="auto"/>
              <w:ind w:left="29" w:right="33" w:hanging="1"/>
              <w:textAlignment w:val="baseline"/>
              <w:rPr>
                <w:color w:val="auto"/>
                <w:sz w:val="24"/>
                <w:szCs w:val="24"/>
              </w:rPr>
            </w:pPr>
            <w:r>
              <w:rPr>
                <w:color w:val="auto"/>
                <w:spacing w:val="-2"/>
                <w:sz w:val="24"/>
                <w:szCs w:val="24"/>
              </w:rPr>
              <w:t>政府落实采购政</w:t>
            </w:r>
            <w:r>
              <w:rPr>
                <w:color w:val="auto"/>
                <w:sz w:val="24"/>
                <w:szCs w:val="24"/>
              </w:rPr>
              <w:t xml:space="preserve"> 策</w:t>
            </w:r>
          </w:p>
        </w:tc>
        <w:tc>
          <w:tcPr>
            <w:tcW w:w="7850" w:type="dxa"/>
            <w:tcBorders>
              <w:top w:val="single" w:color="000000" w:sz="4" w:space="0"/>
              <w:left w:val="single" w:color="000000" w:sz="2" w:space="0"/>
            </w:tcBorders>
            <w:vAlign w:val="top"/>
          </w:tcPr>
          <w:p w14:paraId="15D4C5D1">
            <w:pPr>
              <w:pStyle w:val="9"/>
              <w:keepNext w:val="0"/>
              <w:keepLines w:val="0"/>
              <w:pageBreakBefore w:val="0"/>
              <w:widowControl w:val="0"/>
              <w:kinsoku w:val="0"/>
              <w:wordWrap/>
              <w:overflowPunct/>
              <w:topLinePunct w:val="0"/>
              <w:autoSpaceDE w:val="0"/>
              <w:autoSpaceDN w:val="0"/>
              <w:bidi w:val="0"/>
              <w:adjustRightInd w:val="0"/>
              <w:snapToGrid w:val="0"/>
              <w:spacing w:before="54" w:line="235" w:lineRule="auto"/>
              <w:ind w:left="36" w:right="16" w:firstLine="9"/>
              <w:jc w:val="both"/>
              <w:textAlignment w:val="baseline"/>
              <w:rPr>
                <w:color w:val="auto"/>
                <w:sz w:val="24"/>
                <w:szCs w:val="24"/>
              </w:rPr>
            </w:pPr>
            <w:r>
              <w:rPr>
                <w:color w:val="auto"/>
                <w:spacing w:val="-4"/>
                <w:sz w:val="24"/>
                <w:szCs w:val="24"/>
              </w:rPr>
              <w:t>1.本项目专门面向中小企业。（本项目所称中小</w:t>
            </w:r>
            <w:r>
              <w:rPr>
                <w:color w:val="auto"/>
                <w:spacing w:val="-5"/>
                <w:sz w:val="24"/>
                <w:szCs w:val="24"/>
              </w:rPr>
              <w:t>企业，是指在中华人民共和</w:t>
            </w:r>
            <w:r>
              <w:rPr>
                <w:color w:val="auto"/>
                <w:sz w:val="24"/>
                <w:szCs w:val="24"/>
              </w:rPr>
              <w:t xml:space="preserve"> </w:t>
            </w:r>
            <w:r>
              <w:rPr>
                <w:color w:val="auto"/>
                <w:spacing w:val="-4"/>
                <w:sz w:val="24"/>
                <w:szCs w:val="24"/>
              </w:rPr>
              <w:t>国境内依法设立，依据国务院批准的中小企业划分标准确定的</w:t>
            </w:r>
            <w:r>
              <w:rPr>
                <w:color w:val="auto"/>
                <w:spacing w:val="-5"/>
                <w:sz w:val="24"/>
                <w:szCs w:val="24"/>
              </w:rPr>
              <w:t>中型企业、小</w:t>
            </w:r>
            <w:r>
              <w:rPr>
                <w:color w:val="auto"/>
                <w:sz w:val="24"/>
                <w:szCs w:val="24"/>
              </w:rPr>
              <w:t xml:space="preserve"> </w:t>
            </w:r>
            <w:r>
              <w:rPr>
                <w:color w:val="auto"/>
                <w:spacing w:val="-4"/>
                <w:sz w:val="24"/>
                <w:szCs w:val="24"/>
              </w:rPr>
              <w:t>型企业和微型企业，但与大企业的负责人为同一人，或者与大</w:t>
            </w:r>
            <w:r>
              <w:rPr>
                <w:color w:val="auto"/>
                <w:spacing w:val="-5"/>
                <w:sz w:val="24"/>
                <w:szCs w:val="24"/>
              </w:rPr>
              <w:t>企业存在直接</w:t>
            </w:r>
            <w:r>
              <w:rPr>
                <w:color w:val="auto"/>
                <w:sz w:val="24"/>
                <w:szCs w:val="24"/>
              </w:rPr>
              <w:t xml:space="preserve"> </w:t>
            </w:r>
            <w:r>
              <w:rPr>
                <w:color w:val="auto"/>
                <w:spacing w:val="-2"/>
                <w:sz w:val="24"/>
                <w:szCs w:val="24"/>
              </w:rPr>
              <w:t>控股、管理关系的除外。）</w:t>
            </w:r>
          </w:p>
          <w:p w14:paraId="309B68D6">
            <w:pPr>
              <w:pStyle w:val="9"/>
              <w:keepNext w:val="0"/>
              <w:keepLines w:val="0"/>
              <w:pageBreakBefore w:val="0"/>
              <w:widowControl w:val="0"/>
              <w:kinsoku w:val="0"/>
              <w:wordWrap/>
              <w:overflowPunct/>
              <w:topLinePunct w:val="0"/>
              <w:autoSpaceDE w:val="0"/>
              <w:autoSpaceDN w:val="0"/>
              <w:bidi w:val="0"/>
              <w:adjustRightInd w:val="0"/>
              <w:snapToGrid w:val="0"/>
              <w:spacing w:before="23" w:line="235" w:lineRule="auto"/>
              <w:ind w:left="36" w:right="16" w:firstLine="5"/>
              <w:jc w:val="both"/>
              <w:textAlignment w:val="baseline"/>
              <w:rPr>
                <w:color w:val="auto"/>
                <w:sz w:val="24"/>
                <w:szCs w:val="24"/>
              </w:rPr>
            </w:pPr>
            <w:r>
              <w:rPr>
                <w:color w:val="auto"/>
                <w:spacing w:val="-4"/>
                <w:sz w:val="24"/>
                <w:szCs w:val="24"/>
              </w:rPr>
              <w:t>注：提供《中小企业声明函》（附件</w:t>
            </w:r>
            <w:r>
              <w:rPr>
                <w:color w:val="auto"/>
                <w:spacing w:val="-6"/>
                <w:sz w:val="24"/>
                <w:szCs w:val="24"/>
              </w:rPr>
              <w:t>），</w:t>
            </w:r>
            <w:r>
              <w:rPr>
                <w:color w:val="auto"/>
                <w:spacing w:val="-4"/>
                <w:sz w:val="24"/>
                <w:szCs w:val="24"/>
              </w:rPr>
              <w:t>未提供的不视</w:t>
            </w:r>
            <w:r>
              <w:rPr>
                <w:color w:val="auto"/>
                <w:spacing w:val="-5"/>
                <w:sz w:val="24"/>
                <w:szCs w:val="24"/>
              </w:rPr>
              <w:t>为中小企业。按《政</w:t>
            </w:r>
            <w:r>
              <w:rPr>
                <w:color w:val="auto"/>
                <w:spacing w:val="1"/>
                <w:sz w:val="24"/>
                <w:szCs w:val="24"/>
              </w:rPr>
              <w:t xml:space="preserve"> </w:t>
            </w:r>
            <w:r>
              <w:rPr>
                <w:color w:val="auto"/>
                <w:sz w:val="24"/>
                <w:szCs w:val="24"/>
              </w:rPr>
              <w:t>府采购促进中小企业发展暂行办法》（财库〔2020〕46</w:t>
            </w:r>
            <w:r>
              <w:rPr>
                <w:color w:val="auto"/>
                <w:spacing w:val="-18"/>
                <w:sz w:val="24"/>
                <w:szCs w:val="24"/>
              </w:rPr>
              <w:t xml:space="preserve"> </w:t>
            </w:r>
            <w:r>
              <w:rPr>
                <w:color w:val="auto"/>
                <w:sz w:val="24"/>
                <w:szCs w:val="24"/>
              </w:rPr>
              <w:t xml:space="preserve">号）和《工业和信 </w:t>
            </w:r>
            <w:r>
              <w:rPr>
                <w:color w:val="auto"/>
                <w:spacing w:val="-1"/>
                <w:sz w:val="24"/>
                <w:szCs w:val="24"/>
              </w:rPr>
              <w:t>息化部、国家统计局、国家发展和改革委员会、财政部关于印发&lt;中小企业</w:t>
            </w:r>
            <w:r>
              <w:rPr>
                <w:color w:val="auto"/>
                <w:spacing w:val="15"/>
                <w:sz w:val="24"/>
                <w:szCs w:val="24"/>
              </w:rPr>
              <w:t xml:space="preserve"> </w:t>
            </w:r>
            <w:r>
              <w:rPr>
                <w:color w:val="auto"/>
                <w:spacing w:val="1"/>
                <w:sz w:val="24"/>
                <w:szCs w:val="24"/>
              </w:rPr>
              <w:t>划型标准规定&gt;的通知》（工信部联企业【2</w:t>
            </w:r>
            <w:r>
              <w:rPr>
                <w:color w:val="auto"/>
                <w:sz w:val="24"/>
                <w:szCs w:val="24"/>
              </w:rPr>
              <w:t>011】300</w:t>
            </w:r>
            <w:r>
              <w:rPr>
                <w:color w:val="auto"/>
                <w:spacing w:val="-38"/>
                <w:sz w:val="24"/>
                <w:szCs w:val="24"/>
              </w:rPr>
              <w:t xml:space="preserve"> </w:t>
            </w:r>
            <w:r>
              <w:rPr>
                <w:color w:val="auto"/>
                <w:sz w:val="24"/>
                <w:szCs w:val="24"/>
              </w:rPr>
              <w:t xml:space="preserve">号）文件规定标准确 </w:t>
            </w:r>
            <w:r>
              <w:rPr>
                <w:color w:val="auto"/>
                <w:spacing w:val="-1"/>
                <w:sz w:val="24"/>
                <w:szCs w:val="24"/>
              </w:rPr>
              <w:t>认。监狱企业、残疾人福利性单位视同为小微企业。</w:t>
            </w:r>
          </w:p>
          <w:p w14:paraId="4DFBB5CF">
            <w:pPr>
              <w:pStyle w:val="9"/>
              <w:keepNext w:val="0"/>
              <w:keepLines w:val="0"/>
              <w:pageBreakBefore w:val="0"/>
              <w:widowControl w:val="0"/>
              <w:kinsoku w:val="0"/>
              <w:wordWrap/>
              <w:overflowPunct/>
              <w:topLinePunct w:val="0"/>
              <w:autoSpaceDE w:val="0"/>
              <w:autoSpaceDN w:val="0"/>
              <w:bidi w:val="0"/>
              <w:adjustRightInd w:val="0"/>
              <w:snapToGrid w:val="0"/>
              <w:spacing w:before="26" w:line="205" w:lineRule="auto"/>
              <w:ind w:left="30"/>
              <w:textAlignment w:val="baseline"/>
              <w:rPr>
                <w:color w:val="auto"/>
                <w:sz w:val="24"/>
                <w:szCs w:val="24"/>
              </w:rPr>
            </w:pPr>
            <w:r>
              <w:rPr>
                <w:color w:val="auto"/>
                <w:spacing w:val="-2"/>
                <w:sz w:val="24"/>
                <w:szCs w:val="24"/>
              </w:rPr>
              <w:t>2.据新财购【2022】22</w:t>
            </w:r>
            <w:r>
              <w:rPr>
                <w:color w:val="auto"/>
                <w:spacing w:val="-24"/>
                <w:sz w:val="24"/>
                <w:szCs w:val="24"/>
              </w:rPr>
              <w:t xml:space="preserve"> </w:t>
            </w:r>
            <w:r>
              <w:rPr>
                <w:color w:val="auto"/>
                <w:spacing w:val="-2"/>
                <w:sz w:val="24"/>
                <w:szCs w:val="24"/>
              </w:rPr>
              <w:t>号文件中关于“</w:t>
            </w:r>
            <w:r>
              <w:rPr>
                <w:color w:val="auto"/>
                <w:spacing w:val="-74"/>
                <w:sz w:val="24"/>
                <w:szCs w:val="24"/>
              </w:rPr>
              <w:t xml:space="preserve"> </w:t>
            </w:r>
            <w:r>
              <w:rPr>
                <w:color w:val="auto"/>
                <w:spacing w:val="-2"/>
                <w:sz w:val="24"/>
                <w:szCs w:val="24"/>
              </w:rPr>
              <w:t>中小企业划型标准规定</w:t>
            </w:r>
            <w:r>
              <w:rPr>
                <w:color w:val="auto"/>
                <w:spacing w:val="-83"/>
                <w:sz w:val="24"/>
                <w:szCs w:val="24"/>
              </w:rPr>
              <w:t xml:space="preserve"> </w:t>
            </w:r>
            <w:r>
              <w:rPr>
                <w:color w:val="auto"/>
                <w:spacing w:val="-2"/>
                <w:sz w:val="24"/>
                <w:szCs w:val="24"/>
              </w:rPr>
              <w:t>”，本项目</w:t>
            </w:r>
            <w:r>
              <w:rPr>
                <w:color w:val="auto"/>
                <w:spacing w:val="-1"/>
                <w:sz w:val="24"/>
                <w:szCs w:val="24"/>
              </w:rPr>
              <w:t>对应的中小企业划分标准所属行业为：工业</w:t>
            </w:r>
          </w:p>
        </w:tc>
      </w:tr>
    </w:tbl>
    <w:p w14:paraId="3207B87C">
      <w:pPr>
        <w:keepNext w:val="0"/>
        <w:keepLines w:val="0"/>
        <w:pageBreakBefore w:val="0"/>
        <w:widowControl w:val="0"/>
        <w:kinsoku w:val="0"/>
        <w:wordWrap/>
        <w:overflowPunct/>
        <w:topLinePunct w:val="0"/>
        <w:autoSpaceDE w:val="0"/>
        <w:autoSpaceDN w:val="0"/>
        <w:bidi w:val="0"/>
        <w:adjustRightInd w:val="0"/>
        <w:snapToGrid w:val="0"/>
        <w:spacing w:line="89" w:lineRule="auto"/>
        <w:textAlignment w:val="baseline"/>
        <w:rPr>
          <w:rFonts w:ascii="Arial"/>
          <w:color w:val="auto"/>
          <w:sz w:val="2"/>
        </w:rPr>
      </w:pPr>
    </w:p>
    <w:tbl>
      <w:tblPr>
        <w:tblStyle w:val="8"/>
        <w:tblW w:w="0" w:type="auto"/>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1737"/>
        <w:gridCol w:w="7851"/>
      </w:tblGrid>
      <w:tr w14:paraId="60112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2045C0EC">
            <w:pPr>
              <w:keepNext w:val="0"/>
              <w:keepLines w:val="0"/>
              <w:pageBreakBefore w:val="0"/>
              <w:widowControl w:val="0"/>
              <w:kinsoku w:val="0"/>
              <w:wordWrap/>
              <w:overflowPunct/>
              <w:topLinePunct w:val="0"/>
              <w:autoSpaceDE w:val="0"/>
              <w:autoSpaceDN w:val="0"/>
              <w:bidi w:val="0"/>
              <w:adjustRightInd w:val="0"/>
              <w:snapToGrid w:val="0"/>
              <w:spacing w:line="462" w:lineRule="auto"/>
              <w:textAlignment w:val="baseline"/>
              <w:rPr>
                <w:rFonts w:ascii="Arial"/>
                <w:color w:val="auto"/>
                <w:sz w:val="21"/>
              </w:rPr>
            </w:pPr>
          </w:p>
          <w:p w14:paraId="4F46B6B1">
            <w:pPr>
              <w:pStyle w:val="9"/>
              <w:keepNext w:val="0"/>
              <w:keepLines w:val="0"/>
              <w:pageBreakBefore w:val="0"/>
              <w:widowControl w:val="0"/>
              <w:kinsoku w:val="0"/>
              <w:wordWrap/>
              <w:overflowPunct/>
              <w:topLinePunct w:val="0"/>
              <w:autoSpaceDE w:val="0"/>
              <w:autoSpaceDN w:val="0"/>
              <w:bidi w:val="0"/>
              <w:adjustRightInd w:val="0"/>
              <w:snapToGrid w:val="0"/>
              <w:spacing w:before="78" w:line="180" w:lineRule="auto"/>
              <w:ind w:left="192"/>
              <w:textAlignment w:val="baseline"/>
              <w:rPr>
                <w:color w:val="auto"/>
                <w:sz w:val="24"/>
                <w:szCs w:val="24"/>
              </w:rPr>
            </w:pPr>
            <w:r>
              <w:rPr>
                <w:color w:val="auto"/>
                <w:spacing w:val="-7"/>
                <w:sz w:val="24"/>
                <w:szCs w:val="24"/>
              </w:rPr>
              <w:t>34</w:t>
            </w:r>
          </w:p>
        </w:tc>
        <w:tc>
          <w:tcPr>
            <w:tcW w:w="1737" w:type="dxa"/>
            <w:tcBorders>
              <w:right w:val="single" w:color="000000" w:sz="2" w:space="0"/>
            </w:tcBorders>
            <w:vAlign w:val="top"/>
          </w:tcPr>
          <w:p w14:paraId="541B7C98">
            <w:pPr>
              <w:keepNext w:val="0"/>
              <w:keepLines w:val="0"/>
              <w:pageBreakBefore w:val="0"/>
              <w:widowControl w:val="0"/>
              <w:kinsoku w:val="0"/>
              <w:wordWrap/>
              <w:overflowPunct/>
              <w:topLinePunct w:val="0"/>
              <w:autoSpaceDE w:val="0"/>
              <w:autoSpaceDN w:val="0"/>
              <w:bidi w:val="0"/>
              <w:adjustRightInd w:val="0"/>
              <w:snapToGrid w:val="0"/>
              <w:spacing w:line="421" w:lineRule="auto"/>
              <w:textAlignment w:val="baseline"/>
              <w:rPr>
                <w:rFonts w:ascii="Arial"/>
                <w:color w:val="auto"/>
                <w:sz w:val="21"/>
              </w:rPr>
            </w:pPr>
          </w:p>
          <w:p w14:paraId="52839EAD">
            <w:pPr>
              <w:pStyle w:val="9"/>
              <w:keepNext w:val="0"/>
              <w:keepLines w:val="0"/>
              <w:pageBreakBefore w:val="0"/>
              <w:widowControl w:val="0"/>
              <w:kinsoku w:val="0"/>
              <w:wordWrap/>
              <w:overflowPunct/>
              <w:topLinePunct w:val="0"/>
              <w:autoSpaceDE w:val="0"/>
              <w:autoSpaceDN w:val="0"/>
              <w:bidi w:val="0"/>
              <w:adjustRightInd w:val="0"/>
              <w:snapToGrid w:val="0"/>
              <w:spacing w:before="78" w:line="222" w:lineRule="auto"/>
              <w:ind w:left="26"/>
              <w:textAlignment w:val="baseline"/>
              <w:rPr>
                <w:color w:val="auto"/>
                <w:sz w:val="24"/>
                <w:szCs w:val="24"/>
              </w:rPr>
            </w:pPr>
            <w:r>
              <w:rPr>
                <w:color w:val="auto"/>
                <w:spacing w:val="-3"/>
                <w:sz w:val="24"/>
                <w:szCs w:val="24"/>
              </w:rPr>
              <w:t>招标代理服务费</w:t>
            </w:r>
          </w:p>
        </w:tc>
        <w:tc>
          <w:tcPr>
            <w:tcW w:w="7851" w:type="dxa"/>
            <w:tcBorders>
              <w:left w:val="single" w:color="000000" w:sz="2" w:space="0"/>
              <w:right w:val="single" w:color="000000" w:sz="10" w:space="0"/>
            </w:tcBorders>
            <w:vAlign w:val="top"/>
          </w:tcPr>
          <w:p w14:paraId="3BAEF690">
            <w:pPr>
              <w:pStyle w:val="9"/>
              <w:keepNext w:val="0"/>
              <w:keepLines w:val="0"/>
              <w:pageBreakBefore w:val="0"/>
              <w:widowControl w:val="0"/>
              <w:kinsoku w:val="0"/>
              <w:wordWrap/>
              <w:overflowPunct/>
              <w:topLinePunct w:val="0"/>
              <w:autoSpaceDE w:val="0"/>
              <w:autoSpaceDN w:val="0"/>
              <w:bidi w:val="0"/>
              <w:adjustRightInd w:val="0"/>
              <w:snapToGrid w:val="0"/>
              <w:spacing w:before="34" w:line="222" w:lineRule="auto"/>
              <w:ind w:left="39"/>
              <w:textAlignment w:val="baseline"/>
              <w:rPr>
                <w:color w:val="auto"/>
                <w:sz w:val="24"/>
                <w:szCs w:val="24"/>
              </w:rPr>
            </w:pPr>
            <w:r>
              <w:rPr>
                <w:color w:val="auto"/>
                <w:spacing w:val="-2"/>
                <w:sz w:val="24"/>
                <w:szCs w:val="24"/>
              </w:rPr>
              <w:t>代理费用收取方式及标准，采用以下方式：</w:t>
            </w:r>
          </w:p>
          <w:p w14:paraId="0FDCEF81">
            <w:pPr>
              <w:pStyle w:val="9"/>
              <w:keepNext w:val="0"/>
              <w:keepLines w:val="0"/>
              <w:pageBreakBefore w:val="0"/>
              <w:widowControl w:val="0"/>
              <w:kinsoku w:val="0"/>
              <w:wordWrap/>
              <w:overflowPunct/>
              <w:topLinePunct w:val="0"/>
              <w:autoSpaceDE w:val="0"/>
              <w:autoSpaceDN w:val="0"/>
              <w:bidi w:val="0"/>
              <w:adjustRightInd w:val="0"/>
              <w:snapToGrid w:val="0"/>
              <w:spacing w:before="22" w:line="231" w:lineRule="auto"/>
              <w:ind w:left="36" w:right="16" w:hanging="2"/>
              <w:textAlignment w:val="baseline"/>
              <w:rPr>
                <w:color w:val="auto"/>
                <w:sz w:val="24"/>
                <w:szCs w:val="24"/>
              </w:rPr>
            </w:pPr>
            <w:r>
              <w:rPr>
                <w:color w:val="auto"/>
                <w:spacing w:val="-3"/>
                <w:sz w:val="24"/>
                <w:szCs w:val="24"/>
              </w:rPr>
              <w:t>标准</w:t>
            </w:r>
            <w:r>
              <w:rPr>
                <w:color w:val="auto"/>
                <w:spacing w:val="-45"/>
                <w:sz w:val="24"/>
                <w:szCs w:val="24"/>
              </w:rPr>
              <w:t>：（</w:t>
            </w:r>
            <w:r>
              <w:rPr>
                <w:color w:val="auto"/>
                <w:spacing w:val="-3"/>
                <w:sz w:val="24"/>
                <w:szCs w:val="24"/>
              </w:rPr>
              <w:t>100</w:t>
            </w:r>
            <w:r>
              <w:rPr>
                <w:color w:val="auto"/>
                <w:spacing w:val="-41"/>
                <w:sz w:val="24"/>
                <w:szCs w:val="24"/>
              </w:rPr>
              <w:t xml:space="preserve"> </w:t>
            </w:r>
            <w:r>
              <w:rPr>
                <w:color w:val="auto"/>
                <w:spacing w:val="-3"/>
                <w:sz w:val="24"/>
                <w:szCs w:val="24"/>
              </w:rPr>
              <w:t>万以下按</w:t>
            </w:r>
            <w:r>
              <w:rPr>
                <w:color w:val="auto"/>
                <w:spacing w:val="-34"/>
                <w:sz w:val="24"/>
                <w:szCs w:val="24"/>
              </w:rPr>
              <w:t xml:space="preserve"> </w:t>
            </w:r>
            <w:r>
              <w:rPr>
                <w:color w:val="auto"/>
                <w:spacing w:val="-3"/>
                <w:sz w:val="24"/>
                <w:szCs w:val="24"/>
              </w:rPr>
              <w:t>1.58%计取、100-500</w:t>
            </w:r>
            <w:r>
              <w:rPr>
                <w:color w:val="auto"/>
                <w:spacing w:val="-42"/>
                <w:sz w:val="24"/>
                <w:szCs w:val="24"/>
              </w:rPr>
              <w:t xml:space="preserve"> </w:t>
            </w:r>
            <w:r>
              <w:rPr>
                <w:color w:val="auto"/>
                <w:spacing w:val="-3"/>
                <w:sz w:val="24"/>
                <w:szCs w:val="24"/>
              </w:rPr>
              <w:t>万按</w:t>
            </w:r>
            <w:r>
              <w:rPr>
                <w:color w:val="auto"/>
                <w:spacing w:val="-50"/>
                <w:sz w:val="24"/>
                <w:szCs w:val="24"/>
              </w:rPr>
              <w:t xml:space="preserve"> </w:t>
            </w:r>
            <w:r>
              <w:rPr>
                <w:color w:val="auto"/>
                <w:spacing w:val="-3"/>
                <w:sz w:val="24"/>
                <w:szCs w:val="24"/>
              </w:rPr>
              <w:t>0.84%计取，按差额定率累</w:t>
            </w:r>
            <w:r>
              <w:rPr>
                <w:color w:val="auto"/>
                <w:sz w:val="24"/>
                <w:szCs w:val="24"/>
              </w:rPr>
              <w:t xml:space="preserve"> </w:t>
            </w:r>
            <w:r>
              <w:rPr>
                <w:color w:val="auto"/>
                <w:spacing w:val="-3"/>
                <w:sz w:val="24"/>
                <w:szCs w:val="24"/>
              </w:rPr>
              <w:t>进法计算）。</w:t>
            </w:r>
          </w:p>
          <w:p w14:paraId="64CD3823">
            <w:pPr>
              <w:pStyle w:val="9"/>
              <w:keepNext w:val="0"/>
              <w:keepLines w:val="0"/>
              <w:pageBreakBefore w:val="0"/>
              <w:widowControl w:val="0"/>
              <w:kinsoku w:val="0"/>
              <w:wordWrap/>
              <w:overflowPunct/>
              <w:topLinePunct w:val="0"/>
              <w:autoSpaceDE w:val="0"/>
              <w:autoSpaceDN w:val="0"/>
              <w:bidi w:val="0"/>
              <w:adjustRightInd w:val="0"/>
              <w:snapToGrid w:val="0"/>
              <w:spacing w:before="21" w:line="208" w:lineRule="auto"/>
              <w:ind w:left="36"/>
              <w:textAlignment w:val="baseline"/>
              <w:rPr>
                <w:color w:val="auto"/>
                <w:sz w:val="24"/>
                <w:szCs w:val="24"/>
              </w:rPr>
            </w:pPr>
            <w:r>
              <w:rPr>
                <w:color w:val="auto"/>
                <w:spacing w:val="-1"/>
                <w:sz w:val="24"/>
                <w:szCs w:val="24"/>
              </w:rPr>
              <w:t>本项目招标代理服务费：由中标供应商支付。</w:t>
            </w:r>
          </w:p>
        </w:tc>
      </w:tr>
      <w:tr w14:paraId="0C853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0098C066">
            <w:pPr>
              <w:spacing w:line="257" w:lineRule="auto"/>
              <w:rPr>
                <w:rFonts w:ascii="Arial"/>
                <w:color w:val="auto"/>
                <w:sz w:val="21"/>
              </w:rPr>
            </w:pPr>
          </w:p>
          <w:p w14:paraId="6801CB59">
            <w:pPr>
              <w:spacing w:line="257" w:lineRule="auto"/>
              <w:rPr>
                <w:rFonts w:ascii="Arial"/>
                <w:color w:val="auto"/>
                <w:sz w:val="21"/>
              </w:rPr>
            </w:pPr>
          </w:p>
          <w:p w14:paraId="434447F1">
            <w:pPr>
              <w:spacing w:line="257" w:lineRule="auto"/>
              <w:rPr>
                <w:rFonts w:ascii="Arial"/>
                <w:color w:val="auto"/>
                <w:sz w:val="21"/>
              </w:rPr>
            </w:pPr>
          </w:p>
          <w:p w14:paraId="3F7899A4">
            <w:pPr>
              <w:spacing w:line="258" w:lineRule="auto"/>
              <w:rPr>
                <w:rFonts w:ascii="Arial"/>
                <w:color w:val="auto"/>
                <w:sz w:val="21"/>
              </w:rPr>
            </w:pPr>
          </w:p>
          <w:p w14:paraId="5B975879">
            <w:pPr>
              <w:spacing w:line="258" w:lineRule="auto"/>
              <w:rPr>
                <w:rFonts w:ascii="Arial"/>
                <w:color w:val="auto"/>
                <w:sz w:val="21"/>
              </w:rPr>
            </w:pPr>
          </w:p>
          <w:p w14:paraId="328DAD7D">
            <w:pPr>
              <w:spacing w:line="258" w:lineRule="auto"/>
              <w:rPr>
                <w:rFonts w:ascii="Arial"/>
                <w:color w:val="auto"/>
                <w:sz w:val="21"/>
              </w:rPr>
            </w:pPr>
          </w:p>
          <w:p w14:paraId="107CE09D">
            <w:pPr>
              <w:pStyle w:val="9"/>
              <w:spacing w:before="78" w:line="180" w:lineRule="auto"/>
              <w:ind w:left="192"/>
              <w:rPr>
                <w:color w:val="auto"/>
                <w:sz w:val="24"/>
                <w:szCs w:val="24"/>
              </w:rPr>
            </w:pPr>
            <w:r>
              <w:rPr>
                <w:color w:val="auto"/>
                <w:spacing w:val="-7"/>
                <w:sz w:val="24"/>
                <w:szCs w:val="24"/>
              </w:rPr>
              <w:t>35</w:t>
            </w:r>
          </w:p>
        </w:tc>
        <w:tc>
          <w:tcPr>
            <w:tcW w:w="1737" w:type="dxa"/>
            <w:tcBorders>
              <w:right w:val="single" w:color="000000" w:sz="2" w:space="0"/>
            </w:tcBorders>
            <w:vAlign w:val="top"/>
          </w:tcPr>
          <w:p w14:paraId="0D6A4BC4">
            <w:pPr>
              <w:spacing w:line="299" w:lineRule="auto"/>
              <w:rPr>
                <w:rFonts w:ascii="Arial"/>
                <w:color w:val="auto"/>
                <w:sz w:val="21"/>
              </w:rPr>
            </w:pPr>
          </w:p>
          <w:p w14:paraId="5DE179A3">
            <w:pPr>
              <w:spacing w:line="299" w:lineRule="auto"/>
              <w:rPr>
                <w:rFonts w:ascii="Arial"/>
                <w:color w:val="auto"/>
                <w:sz w:val="21"/>
              </w:rPr>
            </w:pPr>
          </w:p>
          <w:p w14:paraId="03887745">
            <w:pPr>
              <w:spacing w:line="299" w:lineRule="auto"/>
              <w:rPr>
                <w:rFonts w:ascii="Arial"/>
                <w:color w:val="auto"/>
                <w:sz w:val="21"/>
              </w:rPr>
            </w:pPr>
          </w:p>
          <w:p w14:paraId="5350986F">
            <w:pPr>
              <w:spacing w:line="299" w:lineRule="auto"/>
              <w:rPr>
                <w:rFonts w:ascii="Arial"/>
                <w:color w:val="auto"/>
                <w:sz w:val="21"/>
              </w:rPr>
            </w:pPr>
          </w:p>
          <w:p w14:paraId="1E663610">
            <w:pPr>
              <w:pStyle w:val="9"/>
              <w:spacing w:before="78" w:line="222" w:lineRule="auto"/>
              <w:ind w:left="28"/>
              <w:rPr>
                <w:color w:val="auto"/>
                <w:sz w:val="24"/>
                <w:szCs w:val="24"/>
              </w:rPr>
            </w:pPr>
            <w:r>
              <w:rPr>
                <w:color w:val="auto"/>
                <w:spacing w:val="-3"/>
                <w:sz w:val="24"/>
                <w:szCs w:val="24"/>
              </w:rPr>
              <w:t>投标人对谈判文</w:t>
            </w:r>
          </w:p>
          <w:p w14:paraId="69FBA74E">
            <w:pPr>
              <w:pStyle w:val="9"/>
              <w:spacing w:before="20" w:line="222" w:lineRule="auto"/>
              <w:ind w:left="29"/>
              <w:rPr>
                <w:color w:val="auto"/>
                <w:sz w:val="24"/>
                <w:szCs w:val="24"/>
              </w:rPr>
            </w:pPr>
            <w:r>
              <w:rPr>
                <w:color w:val="auto"/>
                <w:spacing w:val="-3"/>
                <w:sz w:val="24"/>
                <w:szCs w:val="24"/>
              </w:rPr>
              <w:t>件提出质疑的时</w:t>
            </w:r>
          </w:p>
          <w:p w14:paraId="2F2EA97C">
            <w:pPr>
              <w:pStyle w:val="9"/>
              <w:spacing w:before="23" w:line="223" w:lineRule="auto"/>
              <w:ind w:left="772"/>
              <w:rPr>
                <w:color w:val="auto"/>
                <w:sz w:val="24"/>
                <w:szCs w:val="24"/>
              </w:rPr>
            </w:pPr>
            <w:r>
              <w:rPr>
                <w:color w:val="auto"/>
                <w:sz w:val="24"/>
                <w:szCs w:val="24"/>
              </w:rPr>
              <w:t>间</w:t>
            </w:r>
          </w:p>
        </w:tc>
        <w:tc>
          <w:tcPr>
            <w:tcW w:w="7851" w:type="dxa"/>
            <w:tcBorders>
              <w:left w:val="single" w:color="000000" w:sz="2" w:space="0"/>
              <w:right w:val="single" w:color="000000" w:sz="10" w:space="0"/>
            </w:tcBorders>
            <w:vAlign w:val="top"/>
          </w:tcPr>
          <w:p w14:paraId="4349C418">
            <w:pPr>
              <w:pStyle w:val="9"/>
              <w:spacing w:before="36" w:line="236" w:lineRule="auto"/>
              <w:ind w:left="35" w:right="16"/>
              <w:jc w:val="both"/>
              <w:rPr>
                <w:color w:val="auto"/>
                <w:sz w:val="24"/>
                <w:szCs w:val="24"/>
              </w:rPr>
            </w:pPr>
            <w:r>
              <w:rPr>
                <w:color w:val="auto"/>
                <w:spacing w:val="2"/>
                <w:sz w:val="24"/>
                <w:szCs w:val="24"/>
              </w:rPr>
              <w:t>供应商对采购文件有质疑的自谈判文件发售时间起的</w:t>
            </w:r>
            <w:r>
              <w:rPr>
                <w:color w:val="auto"/>
                <w:spacing w:val="-42"/>
                <w:sz w:val="24"/>
                <w:szCs w:val="24"/>
              </w:rPr>
              <w:t xml:space="preserve"> </w:t>
            </w:r>
            <w:r>
              <w:rPr>
                <w:color w:val="auto"/>
                <w:spacing w:val="2"/>
                <w:sz w:val="24"/>
                <w:szCs w:val="24"/>
              </w:rPr>
              <w:t>3</w:t>
            </w:r>
            <w:r>
              <w:rPr>
                <w:color w:val="auto"/>
                <w:spacing w:val="-41"/>
                <w:sz w:val="24"/>
                <w:szCs w:val="24"/>
              </w:rPr>
              <w:t xml:space="preserve"> </w:t>
            </w:r>
            <w:r>
              <w:rPr>
                <w:color w:val="auto"/>
                <w:spacing w:val="2"/>
                <w:sz w:val="24"/>
                <w:szCs w:val="24"/>
              </w:rPr>
              <w:t>个工作日内以</w:t>
            </w:r>
            <w:r>
              <w:rPr>
                <w:color w:val="auto"/>
                <w:spacing w:val="1"/>
                <w:sz w:val="24"/>
                <w:szCs w:val="24"/>
              </w:rPr>
              <w:t>书面</w:t>
            </w:r>
            <w:r>
              <w:rPr>
                <w:color w:val="auto"/>
                <w:sz w:val="24"/>
                <w:szCs w:val="24"/>
              </w:rPr>
              <w:t xml:space="preserve"> </w:t>
            </w:r>
            <w:r>
              <w:rPr>
                <w:color w:val="auto"/>
                <w:spacing w:val="-4"/>
                <w:sz w:val="24"/>
                <w:szCs w:val="24"/>
              </w:rPr>
              <w:t>形式提出质疑，质疑书应列明理由、依据，加盖单位公章递交至</w:t>
            </w:r>
            <w:r>
              <w:rPr>
                <w:color w:val="auto"/>
                <w:spacing w:val="-5"/>
                <w:sz w:val="24"/>
                <w:szCs w:val="24"/>
              </w:rPr>
              <w:t>新疆景正誉</w:t>
            </w:r>
            <w:r>
              <w:rPr>
                <w:color w:val="auto"/>
                <w:sz w:val="24"/>
                <w:szCs w:val="24"/>
              </w:rPr>
              <w:t xml:space="preserve"> </w:t>
            </w:r>
            <w:r>
              <w:rPr>
                <w:color w:val="auto"/>
                <w:spacing w:val="-4"/>
                <w:sz w:val="24"/>
                <w:szCs w:val="24"/>
              </w:rPr>
              <w:t>德项目管理有限公司；对采购过程、中标或者成交结果使自己的</w:t>
            </w:r>
            <w:r>
              <w:rPr>
                <w:color w:val="auto"/>
                <w:spacing w:val="-5"/>
                <w:sz w:val="24"/>
                <w:szCs w:val="24"/>
              </w:rPr>
              <w:t>权益受到损</w:t>
            </w:r>
            <w:r>
              <w:rPr>
                <w:color w:val="auto"/>
                <w:sz w:val="24"/>
                <w:szCs w:val="24"/>
              </w:rPr>
              <w:t xml:space="preserve"> </w:t>
            </w:r>
            <w:r>
              <w:rPr>
                <w:color w:val="auto"/>
                <w:spacing w:val="-5"/>
                <w:sz w:val="24"/>
                <w:szCs w:val="24"/>
              </w:rPr>
              <w:t>害的，可以在知道或者应知其权益受到损害之日起</w:t>
            </w:r>
            <w:r>
              <w:rPr>
                <w:color w:val="auto"/>
                <w:spacing w:val="-46"/>
                <w:sz w:val="24"/>
                <w:szCs w:val="24"/>
              </w:rPr>
              <w:t xml:space="preserve"> </w:t>
            </w:r>
            <w:r>
              <w:rPr>
                <w:color w:val="auto"/>
                <w:spacing w:val="-5"/>
                <w:sz w:val="24"/>
                <w:szCs w:val="24"/>
              </w:rPr>
              <w:t>7</w:t>
            </w:r>
            <w:r>
              <w:rPr>
                <w:color w:val="auto"/>
                <w:spacing w:val="-43"/>
                <w:sz w:val="24"/>
                <w:szCs w:val="24"/>
              </w:rPr>
              <w:t xml:space="preserve"> </w:t>
            </w:r>
            <w:r>
              <w:rPr>
                <w:color w:val="auto"/>
                <w:spacing w:val="-5"/>
                <w:sz w:val="24"/>
                <w:szCs w:val="24"/>
              </w:rPr>
              <w:t>个工作日内，以</w:t>
            </w:r>
            <w:r>
              <w:rPr>
                <w:color w:val="auto"/>
                <w:spacing w:val="-6"/>
                <w:sz w:val="24"/>
                <w:szCs w:val="24"/>
              </w:rPr>
              <w:t>书面形</w:t>
            </w:r>
            <w:r>
              <w:rPr>
                <w:color w:val="auto"/>
                <w:sz w:val="24"/>
                <w:szCs w:val="24"/>
              </w:rPr>
              <w:t xml:space="preserve"> </w:t>
            </w:r>
            <w:r>
              <w:rPr>
                <w:color w:val="auto"/>
                <w:spacing w:val="-1"/>
                <w:sz w:val="24"/>
                <w:szCs w:val="24"/>
              </w:rPr>
              <w:t>式向采购人、采购代理机构提出质疑。</w:t>
            </w:r>
          </w:p>
          <w:p w14:paraId="1AEBD2CB">
            <w:pPr>
              <w:pStyle w:val="9"/>
              <w:spacing w:before="22" w:line="227" w:lineRule="auto"/>
              <w:ind w:left="28" w:right="16" w:firstLine="7"/>
              <w:rPr>
                <w:color w:val="auto"/>
                <w:sz w:val="24"/>
                <w:szCs w:val="24"/>
              </w:rPr>
            </w:pPr>
            <w:r>
              <w:rPr>
                <w:color w:val="auto"/>
                <w:spacing w:val="16"/>
                <w:sz w:val="24"/>
                <w:szCs w:val="24"/>
              </w:rPr>
              <w:t>接收质疑函的方式：</w:t>
            </w:r>
            <w:r>
              <w:rPr>
                <w:color w:val="auto"/>
                <w:spacing w:val="-49"/>
                <w:sz w:val="24"/>
                <w:szCs w:val="24"/>
              </w:rPr>
              <w:t xml:space="preserve"> </w:t>
            </w:r>
            <w:r>
              <w:rPr>
                <w:color w:val="auto"/>
                <w:spacing w:val="16"/>
                <w:sz w:val="24"/>
                <w:szCs w:val="24"/>
              </w:rPr>
              <w:t>将</w:t>
            </w:r>
            <w:r>
              <w:rPr>
                <w:color w:val="auto"/>
                <w:spacing w:val="-34"/>
                <w:sz w:val="24"/>
                <w:szCs w:val="24"/>
              </w:rPr>
              <w:t xml:space="preserve"> </w:t>
            </w:r>
            <w:r>
              <w:rPr>
                <w:color w:val="auto"/>
                <w:sz w:val="24"/>
                <w:szCs w:val="24"/>
              </w:rPr>
              <w:t>PDF</w:t>
            </w:r>
            <w:r>
              <w:rPr>
                <w:color w:val="auto"/>
                <w:spacing w:val="-23"/>
                <w:sz w:val="24"/>
                <w:szCs w:val="24"/>
              </w:rPr>
              <w:t xml:space="preserve"> </w:t>
            </w:r>
            <w:r>
              <w:rPr>
                <w:color w:val="auto"/>
                <w:spacing w:val="16"/>
                <w:sz w:val="24"/>
                <w:szCs w:val="24"/>
              </w:rPr>
              <w:t>格式电子版质疑文件加盖公章扫描发送至</w:t>
            </w:r>
            <w:r>
              <w:rPr>
                <w:color w:val="auto"/>
                <w:sz w:val="24"/>
                <w:szCs w:val="24"/>
              </w:rPr>
              <w:t xml:space="preserve"> </w:t>
            </w:r>
            <w:r>
              <w:rPr>
                <w:rFonts w:hint="eastAsia"/>
                <w:color w:val="auto"/>
                <w:spacing w:val="-3"/>
                <w:sz w:val="24"/>
                <w:szCs w:val="24"/>
                <w:lang w:eastAsia="zh-CN"/>
              </w:rPr>
              <w:t>2015814502</w:t>
            </w:r>
            <w:r>
              <w:rPr>
                <w:color w:val="auto"/>
                <w:spacing w:val="-3"/>
                <w:sz w:val="24"/>
                <w:szCs w:val="24"/>
              </w:rPr>
              <w:t>@qq.com</w:t>
            </w:r>
            <w:r>
              <w:rPr>
                <w:color w:val="auto"/>
                <w:spacing w:val="-14"/>
                <w:sz w:val="24"/>
                <w:szCs w:val="24"/>
              </w:rPr>
              <w:t xml:space="preserve"> </w:t>
            </w:r>
            <w:r>
              <w:rPr>
                <w:color w:val="auto"/>
                <w:spacing w:val="-3"/>
                <w:sz w:val="24"/>
                <w:szCs w:val="24"/>
              </w:rPr>
              <w:t>邮箱。</w:t>
            </w:r>
          </w:p>
          <w:p w14:paraId="319A5D18">
            <w:pPr>
              <w:pStyle w:val="9"/>
              <w:spacing w:before="32" w:line="234" w:lineRule="auto"/>
              <w:ind w:left="32" w:right="2416" w:firstLine="3"/>
              <w:jc w:val="both"/>
              <w:rPr>
                <w:rFonts w:hint="eastAsia"/>
                <w:color w:val="auto"/>
                <w:spacing w:val="-4"/>
                <w:sz w:val="24"/>
                <w:szCs w:val="24"/>
                <w:lang w:eastAsia="zh-CN"/>
              </w:rPr>
            </w:pPr>
            <w:r>
              <w:rPr>
                <w:color w:val="auto"/>
                <w:spacing w:val="-1"/>
                <w:sz w:val="24"/>
                <w:szCs w:val="24"/>
              </w:rPr>
              <w:t>接受质疑的单位：</w:t>
            </w:r>
            <w:r>
              <w:rPr>
                <w:rFonts w:hint="eastAsia"/>
                <w:color w:val="auto"/>
                <w:spacing w:val="-1"/>
                <w:sz w:val="24"/>
                <w:szCs w:val="24"/>
                <w:lang w:eastAsia="zh-CN"/>
              </w:rPr>
              <w:t>新疆星禾项目管理有限责任公司</w:t>
            </w:r>
            <w:r>
              <w:rPr>
                <w:color w:val="auto"/>
                <w:spacing w:val="2"/>
                <w:sz w:val="24"/>
                <w:szCs w:val="24"/>
              </w:rPr>
              <w:t xml:space="preserve">  </w:t>
            </w:r>
            <w:r>
              <w:rPr>
                <w:color w:val="auto"/>
                <w:spacing w:val="-4"/>
                <w:sz w:val="24"/>
                <w:szCs w:val="24"/>
              </w:rPr>
              <w:t xml:space="preserve">地  址: </w:t>
            </w:r>
            <w:r>
              <w:rPr>
                <w:rFonts w:hint="eastAsia"/>
                <w:color w:val="auto"/>
                <w:spacing w:val="-4"/>
                <w:sz w:val="24"/>
                <w:szCs w:val="24"/>
                <w:lang w:eastAsia="zh-CN"/>
              </w:rPr>
              <w:t>和田市肖尔巴格乡英巴扎村375号</w:t>
            </w:r>
          </w:p>
          <w:p w14:paraId="256D4F58">
            <w:pPr>
              <w:pStyle w:val="9"/>
              <w:spacing w:before="32" w:line="234" w:lineRule="auto"/>
              <w:ind w:left="32" w:right="2416" w:firstLine="3"/>
              <w:jc w:val="both"/>
              <w:rPr>
                <w:rFonts w:hint="eastAsia" w:eastAsia="仿宋"/>
                <w:color w:val="auto"/>
                <w:sz w:val="24"/>
                <w:szCs w:val="24"/>
                <w:lang w:eastAsia="zh-CN"/>
              </w:rPr>
            </w:pPr>
            <w:r>
              <w:rPr>
                <w:color w:val="auto"/>
                <w:spacing w:val="-5"/>
                <w:sz w:val="24"/>
                <w:szCs w:val="24"/>
              </w:rPr>
              <w:t>联系人:</w:t>
            </w:r>
            <w:r>
              <w:rPr>
                <w:color w:val="auto"/>
                <w:spacing w:val="15"/>
                <w:sz w:val="24"/>
                <w:szCs w:val="24"/>
              </w:rPr>
              <w:t xml:space="preserve"> </w:t>
            </w:r>
            <w:r>
              <w:rPr>
                <w:rFonts w:hint="eastAsia"/>
                <w:color w:val="auto"/>
                <w:spacing w:val="-5"/>
                <w:sz w:val="24"/>
                <w:szCs w:val="24"/>
                <w:lang w:eastAsia="zh-CN"/>
              </w:rPr>
              <w:t>王工</w:t>
            </w:r>
          </w:p>
          <w:p w14:paraId="26B9124D">
            <w:pPr>
              <w:pStyle w:val="9"/>
              <w:spacing w:before="19" w:line="204" w:lineRule="auto"/>
              <w:ind w:left="61"/>
              <w:rPr>
                <w:rFonts w:hint="eastAsia" w:eastAsia="仿宋"/>
                <w:color w:val="auto"/>
                <w:sz w:val="24"/>
                <w:szCs w:val="24"/>
                <w:lang w:eastAsia="zh-CN"/>
              </w:rPr>
            </w:pPr>
            <w:r>
              <w:rPr>
                <w:color w:val="auto"/>
                <w:spacing w:val="-4"/>
                <w:sz w:val="24"/>
                <w:szCs w:val="24"/>
              </w:rPr>
              <w:t>电</w:t>
            </w:r>
            <w:r>
              <w:rPr>
                <w:color w:val="auto"/>
                <w:spacing w:val="8"/>
                <w:sz w:val="24"/>
                <w:szCs w:val="24"/>
              </w:rPr>
              <w:t xml:space="preserve">  </w:t>
            </w:r>
            <w:r>
              <w:rPr>
                <w:color w:val="auto"/>
                <w:spacing w:val="-4"/>
                <w:sz w:val="24"/>
                <w:szCs w:val="24"/>
              </w:rPr>
              <w:t>话：</w:t>
            </w:r>
            <w:r>
              <w:rPr>
                <w:rFonts w:hint="eastAsia"/>
                <w:color w:val="auto"/>
                <w:spacing w:val="-4"/>
                <w:sz w:val="24"/>
                <w:szCs w:val="24"/>
                <w:lang w:eastAsia="zh-CN"/>
              </w:rPr>
              <w:t>0903-2022562</w:t>
            </w:r>
          </w:p>
        </w:tc>
      </w:tr>
      <w:tr w14:paraId="645057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11D1226B">
            <w:pPr>
              <w:pStyle w:val="9"/>
              <w:spacing w:before="239" w:line="180" w:lineRule="auto"/>
              <w:ind w:left="192"/>
              <w:rPr>
                <w:color w:val="auto"/>
                <w:sz w:val="24"/>
                <w:szCs w:val="24"/>
              </w:rPr>
            </w:pPr>
            <w:r>
              <w:rPr>
                <w:color w:val="auto"/>
                <w:spacing w:val="-7"/>
                <w:sz w:val="24"/>
                <w:szCs w:val="24"/>
              </w:rPr>
              <w:t>36</w:t>
            </w:r>
          </w:p>
        </w:tc>
        <w:tc>
          <w:tcPr>
            <w:tcW w:w="1737" w:type="dxa"/>
            <w:tcBorders>
              <w:right w:val="single" w:color="000000" w:sz="2" w:space="0"/>
            </w:tcBorders>
            <w:vAlign w:val="top"/>
          </w:tcPr>
          <w:p w14:paraId="55CBA5DD">
            <w:pPr>
              <w:pStyle w:val="9"/>
              <w:spacing w:before="197" w:line="223" w:lineRule="auto"/>
              <w:ind w:left="27"/>
              <w:rPr>
                <w:color w:val="auto"/>
                <w:sz w:val="24"/>
                <w:szCs w:val="24"/>
              </w:rPr>
            </w:pPr>
            <w:r>
              <w:rPr>
                <w:color w:val="auto"/>
                <w:spacing w:val="-4"/>
                <w:sz w:val="24"/>
                <w:szCs w:val="24"/>
              </w:rPr>
              <w:t>支付方式</w:t>
            </w:r>
          </w:p>
        </w:tc>
        <w:tc>
          <w:tcPr>
            <w:tcW w:w="7851" w:type="dxa"/>
            <w:tcBorders>
              <w:left w:val="single" w:color="000000" w:sz="2" w:space="0"/>
              <w:right w:val="single" w:color="000000" w:sz="10" w:space="0"/>
            </w:tcBorders>
            <w:vAlign w:val="top"/>
          </w:tcPr>
          <w:p w14:paraId="16D1A314">
            <w:pPr>
              <w:pStyle w:val="9"/>
              <w:spacing w:before="42" w:line="221" w:lineRule="auto"/>
              <w:ind w:left="36" w:right="16" w:firstLine="2"/>
              <w:rPr>
                <w:rFonts w:hint="default" w:eastAsia="仿宋"/>
                <w:color w:val="auto"/>
                <w:sz w:val="24"/>
                <w:szCs w:val="24"/>
                <w:lang w:val="en-US" w:eastAsia="zh-CN"/>
              </w:rPr>
            </w:pPr>
            <w:r>
              <w:rPr>
                <w:color w:val="auto"/>
                <w:spacing w:val="3"/>
                <w:sz w:val="24"/>
                <w:szCs w:val="24"/>
              </w:rPr>
              <w:t>药品供货完毕后支付30%，二次打药结束后支付30%，项目最</w:t>
            </w:r>
            <w:r>
              <w:rPr>
                <w:color w:val="auto"/>
                <w:spacing w:val="2"/>
                <w:sz w:val="24"/>
                <w:szCs w:val="24"/>
              </w:rPr>
              <w:t>终完成后支付</w:t>
            </w:r>
            <w:r>
              <w:rPr>
                <w:color w:val="auto"/>
                <w:sz w:val="24"/>
                <w:szCs w:val="24"/>
              </w:rPr>
              <w:t xml:space="preserve"> </w:t>
            </w:r>
            <w:r>
              <w:rPr>
                <w:color w:val="auto"/>
                <w:spacing w:val="3"/>
                <w:sz w:val="24"/>
                <w:szCs w:val="24"/>
              </w:rPr>
              <w:t>剩余合同金额的40%。</w:t>
            </w:r>
            <w:r>
              <w:rPr>
                <w:rFonts w:hint="eastAsia"/>
                <w:color w:val="auto"/>
                <w:spacing w:val="3"/>
                <w:sz w:val="24"/>
                <w:szCs w:val="24"/>
                <w:lang w:eastAsia="zh-CN"/>
              </w:rPr>
              <w:t>（</w:t>
            </w:r>
            <w:r>
              <w:rPr>
                <w:rFonts w:hint="eastAsia"/>
                <w:color w:val="auto"/>
                <w:spacing w:val="3"/>
                <w:sz w:val="24"/>
                <w:szCs w:val="24"/>
                <w:lang w:val="en-US" w:eastAsia="zh-CN"/>
              </w:rPr>
              <w:t>具体以签订合同时的支付方式为准）</w:t>
            </w:r>
          </w:p>
        </w:tc>
      </w:tr>
      <w:tr w14:paraId="1CB6C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631" w:type="dxa"/>
            <w:tcBorders>
              <w:left w:val="single" w:color="000000" w:sz="10" w:space="0"/>
            </w:tcBorders>
            <w:vAlign w:val="top"/>
          </w:tcPr>
          <w:p w14:paraId="75F96AC2">
            <w:pPr>
              <w:spacing w:line="241" w:lineRule="auto"/>
              <w:rPr>
                <w:rFonts w:ascii="Arial"/>
                <w:color w:val="auto"/>
                <w:sz w:val="21"/>
              </w:rPr>
            </w:pPr>
          </w:p>
          <w:p w14:paraId="51E9701B">
            <w:pPr>
              <w:spacing w:line="242" w:lineRule="auto"/>
              <w:rPr>
                <w:rFonts w:ascii="Arial"/>
                <w:color w:val="auto"/>
                <w:sz w:val="21"/>
              </w:rPr>
            </w:pPr>
          </w:p>
          <w:p w14:paraId="6A0B7B61">
            <w:pPr>
              <w:pStyle w:val="9"/>
              <w:spacing w:before="78" w:line="180" w:lineRule="auto"/>
              <w:ind w:left="192"/>
              <w:rPr>
                <w:color w:val="auto"/>
                <w:sz w:val="24"/>
                <w:szCs w:val="24"/>
              </w:rPr>
            </w:pPr>
            <w:r>
              <w:rPr>
                <w:color w:val="auto"/>
                <w:spacing w:val="-7"/>
                <w:sz w:val="24"/>
                <w:szCs w:val="24"/>
              </w:rPr>
              <w:t>37</w:t>
            </w:r>
          </w:p>
        </w:tc>
        <w:tc>
          <w:tcPr>
            <w:tcW w:w="1737" w:type="dxa"/>
            <w:tcBorders>
              <w:right w:val="single" w:color="000000" w:sz="2" w:space="0"/>
            </w:tcBorders>
            <w:vAlign w:val="top"/>
          </w:tcPr>
          <w:p w14:paraId="75B196A7">
            <w:pPr>
              <w:spacing w:line="442" w:lineRule="auto"/>
              <w:rPr>
                <w:rFonts w:ascii="Arial"/>
                <w:color w:val="auto"/>
                <w:sz w:val="21"/>
              </w:rPr>
            </w:pPr>
          </w:p>
          <w:p w14:paraId="5F19B7DD">
            <w:pPr>
              <w:pStyle w:val="9"/>
              <w:spacing w:before="78" w:line="222" w:lineRule="auto"/>
              <w:ind w:left="28"/>
              <w:rPr>
                <w:color w:val="auto"/>
                <w:sz w:val="24"/>
                <w:szCs w:val="24"/>
              </w:rPr>
            </w:pPr>
            <w:r>
              <w:rPr>
                <w:color w:val="auto"/>
                <w:spacing w:val="-3"/>
                <w:sz w:val="24"/>
                <w:szCs w:val="24"/>
              </w:rPr>
              <w:t>验收要求及标准</w:t>
            </w:r>
          </w:p>
        </w:tc>
        <w:tc>
          <w:tcPr>
            <w:tcW w:w="7851" w:type="dxa"/>
            <w:tcBorders>
              <w:left w:val="single" w:color="000000" w:sz="2" w:space="0"/>
              <w:right w:val="single" w:color="000000" w:sz="10" w:space="0"/>
            </w:tcBorders>
            <w:vAlign w:val="top"/>
          </w:tcPr>
          <w:p w14:paraId="3DB284A6">
            <w:pPr>
              <w:pStyle w:val="9"/>
              <w:spacing w:before="43" w:line="222" w:lineRule="auto"/>
              <w:ind w:left="34"/>
              <w:rPr>
                <w:color w:val="auto"/>
                <w:sz w:val="24"/>
                <w:szCs w:val="24"/>
              </w:rPr>
            </w:pPr>
            <w:r>
              <w:rPr>
                <w:color w:val="auto"/>
                <w:spacing w:val="-2"/>
                <w:sz w:val="24"/>
                <w:szCs w:val="24"/>
              </w:rPr>
              <w:t>验收标准：合格。</w:t>
            </w:r>
          </w:p>
          <w:p w14:paraId="3F5E600B">
            <w:pPr>
              <w:pStyle w:val="9"/>
              <w:spacing w:before="51" w:line="221" w:lineRule="auto"/>
              <w:ind w:left="34"/>
              <w:rPr>
                <w:color w:val="auto"/>
                <w:sz w:val="24"/>
                <w:szCs w:val="24"/>
              </w:rPr>
            </w:pPr>
            <w:r>
              <w:rPr>
                <w:color w:val="auto"/>
                <w:spacing w:val="-1"/>
                <w:sz w:val="24"/>
                <w:szCs w:val="24"/>
              </w:rPr>
              <w:t>验收内容：根据谈判文件、报价文件及采购合同为依据。</w:t>
            </w:r>
          </w:p>
          <w:p w14:paraId="4761A47B">
            <w:pPr>
              <w:pStyle w:val="9"/>
              <w:spacing w:before="21" w:line="220" w:lineRule="auto"/>
              <w:ind w:left="36" w:right="16" w:hanging="2"/>
              <w:rPr>
                <w:rFonts w:hint="eastAsia" w:eastAsia="仿宋"/>
                <w:color w:val="auto"/>
                <w:sz w:val="24"/>
                <w:szCs w:val="24"/>
                <w:lang w:val="en-US" w:eastAsia="zh-CN"/>
              </w:rPr>
            </w:pPr>
            <w:r>
              <w:rPr>
                <w:color w:val="auto"/>
                <w:spacing w:val="-3"/>
                <w:sz w:val="24"/>
                <w:szCs w:val="24"/>
              </w:rPr>
              <w:t>验收要求：政府采购合同履行完毕后，收到中标人验收申请</w:t>
            </w:r>
            <w:r>
              <w:rPr>
                <w:color w:val="auto"/>
                <w:spacing w:val="-34"/>
                <w:sz w:val="24"/>
                <w:szCs w:val="24"/>
              </w:rPr>
              <w:t xml:space="preserve"> </w:t>
            </w:r>
            <w:r>
              <w:rPr>
                <w:color w:val="auto"/>
                <w:spacing w:val="-3"/>
                <w:sz w:val="24"/>
                <w:szCs w:val="24"/>
              </w:rPr>
              <w:t>10 日内组织履</w:t>
            </w:r>
            <w:r>
              <w:rPr>
                <w:color w:val="auto"/>
                <w:sz w:val="24"/>
                <w:szCs w:val="24"/>
              </w:rPr>
              <w:t xml:space="preserve"> </w:t>
            </w:r>
            <w:r>
              <w:rPr>
                <w:color w:val="auto"/>
                <w:spacing w:val="-5"/>
                <w:sz w:val="24"/>
                <w:szCs w:val="24"/>
              </w:rPr>
              <w:t>约验收</w:t>
            </w:r>
            <w:r>
              <w:rPr>
                <w:rFonts w:hint="eastAsia"/>
                <w:color w:val="auto"/>
                <w:spacing w:val="-5"/>
                <w:sz w:val="24"/>
                <w:szCs w:val="24"/>
                <w:lang w:eastAsia="zh-CN"/>
              </w:rPr>
              <w:t>。</w:t>
            </w:r>
          </w:p>
        </w:tc>
      </w:tr>
      <w:tr w14:paraId="22D811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8" w:hRule="atLeast"/>
        </w:trPr>
        <w:tc>
          <w:tcPr>
            <w:tcW w:w="631" w:type="dxa"/>
            <w:tcBorders>
              <w:left w:val="single" w:color="000000" w:sz="10" w:space="0"/>
            </w:tcBorders>
            <w:vAlign w:val="top"/>
          </w:tcPr>
          <w:p w14:paraId="6A1FE677">
            <w:pPr>
              <w:spacing w:line="248" w:lineRule="auto"/>
              <w:rPr>
                <w:rFonts w:ascii="Arial"/>
                <w:color w:val="auto"/>
                <w:sz w:val="21"/>
              </w:rPr>
            </w:pPr>
          </w:p>
          <w:p w14:paraId="519E9B8B">
            <w:pPr>
              <w:spacing w:line="248" w:lineRule="auto"/>
              <w:rPr>
                <w:rFonts w:ascii="Arial"/>
                <w:color w:val="auto"/>
                <w:sz w:val="21"/>
              </w:rPr>
            </w:pPr>
          </w:p>
          <w:p w14:paraId="3A642759">
            <w:pPr>
              <w:spacing w:line="248" w:lineRule="auto"/>
              <w:rPr>
                <w:rFonts w:ascii="Arial"/>
                <w:color w:val="auto"/>
                <w:sz w:val="21"/>
              </w:rPr>
            </w:pPr>
          </w:p>
          <w:p w14:paraId="7E578295">
            <w:pPr>
              <w:spacing w:line="248" w:lineRule="auto"/>
              <w:rPr>
                <w:rFonts w:ascii="Arial"/>
                <w:color w:val="auto"/>
                <w:sz w:val="21"/>
              </w:rPr>
            </w:pPr>
          </w:p>
          <w:p w14:paraId="19835F90">
            <w:pPr>
              <w:spacing w:line="248" w:lineRule="auto"/>
              <w:rPr>
                <w:rFonts w:ascii="Arial"/>
                <w:color w:val="auto"/>
                <w:sz w:val="21"/>
              </w:rPr>
            </w:pPr>
          </w:p>
          <w:p w14:paraId="51DC921B">
            <w:pPr>
              <w:spacing w:line="248" w:lineRule="auto"/>
              <w:rPr>
                <w:rFonts w:ascii="Arial"/>
                <w:color w:val="auto"/>
                <w:sz w:val="21"/>
              </w:rPr>
            </w:pPr>
          </w:p>
          <w:p w14:paraId="17E7E1A7">
            <w:pPr>
              <w:spacing w:line="248" w:lineRule="auto"/>
              <w:rPr>
                <w:rFonts w:ascii="Arial"/>
                <w:color w:val="auto"/>
                <w:sz w:val="21"/>
              </w:rPr>
            </w:pPr>
          </w:p>
          <w:p w14:paraId="55F2D655">
            <w:pPr>
              <w:spacing w:line="248" w:lineRule="auto"/>
              <w:rPr>
                <w:rFonts w:ascii="Arial"/>
                <w:color w:val="auto"/>
                <w:sz w:val="21"/>
              </w:rPr>
            </w:pPr>
          </w:p>
          <w:p w14:paraId="418638A0">
            <w:pPr>
              <w:spacing w:line="248" w:lineRule="auto"/>
              <w:rPr>
                <w:rFonts w:ascii="Arial"/>
                <w:color w:val="auto"/>
                <w:sz w:val="21"/>
              </w:rPr>
            </w:pPr>
          </w:p>
          <w:p w14:paraId="64B4B950">
            <w:pPr>
              <w:spacing w:line="248" w:lineRule="auto"/>
              <w:rPr>
                <w:rFonts w:ascii="Arial"/>
                <w:color w:val="auto"/>
                <w:sz w:val="21"/>
              </w:rPr>
            </w:pPr>
          </w:p>
          <w:p w14:paraId="459B05A9">
            <w:pPr>
              <w:spacing w:line="248" w:lineRule="auto"/>
              <w:rPr>
                <w:rFonts w:ascii="Arial"/>
                <w:color w:val="auto"/>
                <w:sz w:val="21"/>
              </w:rPr>
            </w:pPr>
          </w:p>
          <w:p w14:paraId="569ED5AA">
            <w:pPr>
              <w:spacing w:line="249" w:lineRule="auto"/>
              <w:rPr>
                <w:rFonts w:ascii="Arial"/>
                <w:color w:val="auto"/>
                <w:sz w:val="21"/>
              </w:rPr>
            </w:pPr>
          </w:p>
          <w:p w14:paraId="52894296">
            <w:pPr>
              <w:spacing w:line="249" w:lineRule="auto"/>
              <w:rPr>
                <w:rFonts w:ascii="Arial"/>
                <w:color w:val="auto"/>
                <w:sz w:val="21"/>
              </w:rPr>
            </w:pPr>
          </w:p>
          <w:p w14:paraId="6A5DE6AA">
            <w:pPr>
              <w:pStyle w:val="9"/>
              <w:spacing w:before="78" w:line="180" w:lineRule="auto"/>
              <w:ind w:left="192"/>
              <w:rPr>
                <w:color w:val="auto"/>
                <w:sz w:val="24"/>
                <w:szCs w:val="24"/>
              </w:rPr>
            </w:pPr>
            <w:r>
              <w:rPr>
                <w:color w:val="auto"/>
                <w:spacing w:val="-7"/>
                <w:sz w:val="24"/>
                <w:szCs w:val="24"/>
              </w:rPr>
              <w:t>38</w:t>
            </w:r>
          </w:p>
        </w:tc>
        <w:tc>
          <w:tcPr>
            <w:tcW w:w="1737" w:type="dxa"/>
            <w:tcBorders>
              <w:right w:val="single" w:color="000000" w:sz="2" w:space="0"/>
            </w:tcBorders>
            <w:vAlign w:val="top"/>
          </w:tcPr>
          <w:p w14:paraId="22BB6D67">
            <w:pPr>
              <w:spacing w:line="244" w:lineRule="auto"/>
              <w:rPr>
                <w:rFonts w:ascii="Arial"/>
                <w:color w:val="auto"/>
                <w:sz w:val="21"/>
              </w:rPr>
            </w:pPr>
          </w:p>
          <w:p w14:paraId="7F6D5BCF">
            <w:pPr>
              <w:spacing w:line="245" w:lineRule="auto"/>
              <w:rPr>
                <w:rFonts w:ascii="Arial"/>
                <w:color w:val="auto"/>
                <w:sz w:val="21"/>
              </w:rPr>
            </w:pPr>
          </w:p>
          <w:p w14:paraId="51C084BF">
            <w:pPr>
              <w:spacing w:line="245" w:lineRule="auto"/>
              <w:rPr>
                <w:rFonts w:ascii="Arial"/>
                <w:color w:val="auto"/>
                <w:sz w:val="21"/>
              </w:rPr>
            </w:pPr>
          </w:p>
          <w:p w14:paraId="7BE08CB3">
            <w:pPr>
              <w:spacing w:line="245" w:lineRule="auto"/>
              <w:rPr>
                <w:rFonts w:ascii="Arial"/>
                <w:color w:val="auto"/>
                <w:sz w:val="21"/>
              </w:rPr>
            </w:pPr>
          </w:p>
          <w:p w14:paraId="645EAE0F">
            <w:pPr>
              <w:spacing w:line="245" w:lineRule="auto"/>
              <w:rPr>
                <w:rFonts w:ascii="Arial"/>
                <w:color w:val="auto"/>
                <w:sz w:val="21"/>
              </w:rPr>
            </w:pPr>
          </w:p>
          <w:p w14:paraId="0F3A3F15">
            <w:pPr>
              <w:spacing w:line="245" w:lineRule="auto"/>
              <w:rPr>
                <w:rFonts w:ascii="Arial"/>
                <w:color w:val="auto"/>
                <w:sz w:val="21"/>
              </w:rPr>
            </w:pPr>
          </w:p>
          <w:p w14:paraId="1ADD6279">
            <w:pPr>
              <w:spacing w:line="245" w:lineRule="auto"/>
              <w:rPr>
                <w:rFonts w:ascii="Arial"/>
                <w:color w:val="auto"/>
                <w:sz w:val="21"/>
              </w:rPr>
            </w:pPr>
          </w:p>
          <w:p w14:paraId="2307C21E">
            <w:pPr>
              <w:spacing w:line="245" w:lineRule="auto"/>
              <w:rPr>
                <w:rFonts w:ascii="Arial"/>
                <w:color w:val="auto"/>
                <w:sz w:val="21"/>
              </w:rPr>
            </w:pPr>
          </w:p>
          <w:p w14:paraId="38177E86">
            <w:pPr>
              <w:spacing w:line="245" w:lineRule="auto"/>
              <w:rPr>
                <w:rFonts w:ascii="Arial"/>
                <w:color w:val="auto"/>
                <w:sz w:val="21"/>
              </w:rPr>
            </w:pPr>
          </w:p>
          <w:p w14:paraId="433A88F8">
            <w:pPr>
              <w:spacing w:line="245" w:lineRule="auto"/>
              <w:rPr>
                <w:rFonts w:ascii="Arial"/>
                <w:color w:val="auto"/>
                <w:sz w:val="21"/>
              </w:rPr>
            </w:pPr>
          </w:p>
          <w:p w14:paraId="6F9125A5">
            <w:pPr>
              <w:spacing w:line="245" w:lineRule="auto"/>
              <w:rPr>
                <w:rFonts w:ascii="Arial"/>
                <w:color w:val="auto"/>
                <w:sz w:val="21"/>
              </w:rPr>
            </w:pPr>
          </w:p>
          <w:p w14:paraId="402CA720">
            <w:pPr>
              <w:spacing w:line="245" w:lineRule="auto"/>
              <w:rPr>
                <w:rFonts w:ascii="Arial"/>
                <w:color w:val="auto"/>
                <w:sz w:val="21"/>
              </w:rPr>
            </w:pPr>
          </w:p>
          <w:p w14:paraId="4165DFCF">
            <w:pPr>
              <w:spacing w:line="245" w:lineRule="auto"/>
              <w:rPr>
                <w:rFonts w:ascii="Arial"/>
                <w:color w:val="auto"/>
                <w:sz w:val="21"/>
              </w:rPr>
            </w:pPr>
          </w:p>
          <w:p w14:paraId="2C3DA1EB">
            <w:pPr>
              <w:pStyle w:val="9"/>
              <w:spacing w:before="78" w:line="222" w:lineRule="auto"/>
              <w:ind w:left="391"/>
              <w:rPr>
                <w:color w:val="auto"/>
                <w:sz w:val="24"/>
                <w:szCs w:val="24"/>
              </w:rPr>
            </w:pPr>
            <w:r>
              <w:rPr>
                <w:color w:val="auto"/>
                <w:spacing w:val="-5"/>
                <w:sz w:val="24"/>
                <w:szCs w:val="24"/>
              </w:rPr>
              <w:t>其他说明</w:t>
            </w:r>
          </w:p>
        </w:tc>
        <w:tc>
          <w:tcPr>
            <w:tcW w:w="7851" w:type="dxa"/>
            <w:tcBorders>
              <w:left w:val="single" w:color="000000" w:sz="2" w:space="0"/>
              <w:right w:val="single" w:color="000000" w:sz="10" w:space="0"/>
            </w:tcBorders>
            <w:vAlign w:val="top"/>
          </w:tcPr>
          <w:p w14:paraId="20D0F6C5">
            <w:pPr>
              <w:pStyle w:val="9"/>
              <w:spacing w:before="157" w:line="223" w:lineRule="auto"/>
              <w:rPr>
                <w:color w:val="auto"/>
                <w:sz w:val="24"/>
                <w:szCs w:val="24"/>
              </w:rPr>
            </w:pPr>
            <w:r>
              <w:rPr>
                <w:b/>
                <w:bCs/>
                <w:color w:val="auto"/>
                <w:spacing w:val="-6"/>
                <w:sz w:val="24"/>
                <w:szCs w:val="24"/>
              </w:rPr>
              <w:t>特别提醒：</w:t>
            </w:r>
          </w:p>
          <w:p w14:paraId="5730A000">
            <w:pPr>
              <w:pStyle w:val="9"/>
              <w:spacing w:before="37" w:line="237" w:lineRule="auto"/>
              <w:ind w:right="19"/>
              <w:rPr>
                <w:b/>
                <w:bCs/>
                <w:color w:val="auto"/>
                <w:spacing w:val="-5"/>
                <w:sz w:val="24"/>
                <w:szCs w:val="24"/>
              </w:rPr>
            </w:pPr>
            <w:r>
              <w:rPr>
                <w:rFonts w:hint="eastAsia"/>
                <w:b/>
                <w:bCs/>
                <w:color w:val="auto"/>
                <w:spacing w:val="-5"/>
                <w:sz w:val="24"/>
                <w:szCs w:val="24"/>
                <w:lang w:val="en-US" w:eastAsia="zh-CN"/>
              </w:rPr>
              <w:t>1、</w:t>
            </w:r>
            <w:r>
              <w:rPr>
                <w:b/>
                <w:bCs/>
                <w:color w:val="auto"/>
                <w:spacing w:val="-5"/>
                <w:sz w:val="24"/>
                <w:szCs w:val="24"/>
              </w:rPr>
              <w:t>所有投标人的报价高于采购预算额度视为无效报价（即作否决投标处理）。</w:t>
            </w:r>
          </w:p>
          <w:p w14:paraId="4122A67B">
            <w:pPr>
              <w:pStyle w:val="9"/>
              <w:spacing w:before="37" w:line="237" w:lineRule="auto"/>
              <w:ind w:right="19"/>
              <w:rPr>
                <w:b/>
                <w:bCs/>
                <w:color w:val="auto"/>
                <w:spacing w:val="-5"/>
                <w:sz w:val="24"/>
                <w:szCs w:val="24"/>
              </w:rPr>
            </w:pPr>
            <w:r>
              <w:rPr>
                <w:b/>
                <w:bCs/>
                <w:color w:val="auto"/>
                <w:spacing w:val="-5"/>
                <w:sz w:val="24"/>
                <w:szCs w:val="24"/>
              </w:rPr>
              <w:t>2、使用最低评标价法的采购项目，提供相同品牌产品且通过资格审查、符合性审查的不同投标人参加同一合同项下投标的，按一家投标人计算，评审后报价最低的同品牌投标人获得中标人推荐资格；评审后报价相同的，由采购人或者采购人委托谈判小组按照采购文件规定的方式确定一个投标人获得中标人推荐资格，采购文件未规定的采取随机抽取方式确定，其他同品牌投标人不作为中标候选人。</w:t>
            </w:r>
          </w:p>
          <w:p w14:paraId="290637F9">
            <w:pPr>
              <w:pStyle w:val="9"/>
              <w:spacing w:before="37" w:line="237" w:lineRule="auto"/>
              <w:ind w:right="19"/>
              <w:rPr>
                <w:b/>
                <w:bCs/>
                <w:color w:val="auto"/>
                <w:spacing w:val="-5"/>
                <w:sz w:val="24"/>
                <w:szCs w:val="24"/>
              </w:rPr>
            </w:pPr>
            <w:r>
              <w:rPr>
                <w:b/>
                <w:bCs/>
                <w:color w:val="auto"/>
                <w:spacing w:val="-5"/>
                <w:sz w:val="24"/>
                <w:szCs w:val="24"/>
              </w:rPr>
              <w:t>3、所有投标人的报价明显低于其他投标报价或者在设有标底时明显低于标底，使得其投标报价可能低于其个别成本的，应当要求该投标人作出书面说明并提供相应证明材料。投标人不能合理或者不能提供相应证明材料的， 由评标委员会认定该投标人以低于成本报价竞标，其投标视为无效标处理。</w:t>
            </w:r>
          </w:p>
          <w:p w14:paraId="599BC8C0">
            <w:pPr>
              <w:pStyle w:val="9"/>
              <w:spacing w:before="37" w:line="237" w:lineRule="auto"/>
              <w:ind w:right="19"/>
              <w:rPr>
                <w:b/>
                <w:bCs/>
                <w:color w:val="auto"/>
                <w:spacing w:val="-5"/>
                <w:sz w:val="24"/>
                <w:szCs w:val="24"/>
              </w:rPr>
            </w:pPr>
            <w:r>
              <w:rPr>
                <w:b/>
                <w:bCs/>
                <w:color w:val="auto"/>
                <w:spacing w:val="-5"/>
                <w:sz w:val="24"/>
                <w:szCs w:val="24"/>
              </w:rPr>
              <w:t>4、更正补充公告请自行登录新疆政府采购网查看下载。</w:t>
            </w:r>
          </w:p>
          <w:p w14:paraId="3AFC57B0">
            <w:pPr>
              <w:pStyle w:val="9"/>
              <w:spacing w:before="37" w:line="237" w:lineRule="auto"/>
              <w:ind w:right="19"/>
              <w:rPr>
                <w:b/>
                <w:bCs/>
                <w:color w:val="auto"/>
                <w:spacing w:val="-5"/>
                <w:sz w:val="24"/>
                <w:szCs w:val="24"/>
              </w:rPr>
            </w:pPr>
            <w:r>
              <w:rPr>
                <w:b/>
                <w:bCs/>
                <w:color w:val="auto"/>
                <w:spacing w:val="-5"/>
                <w:sz w:val="24"/>
                <w:szCs w:val="24"/>
              </w:rPr>
              <w:t>5、谈判文件中部分加“* ”、“★ ”、‘☆ ’加粗、加下划线、废标、无效标、不响应谈判文件实质性要求、投标被拒绝字样的条款，为招标的 实质性要求和条件，着重提醒各投标人注意，并认真查看谈判文件中的每</w:t>
            </w:r>
          </w:p>
          <w:p w14:paraId="6B9C0E7B">
            <w:pPr>
              <w:pStyle w:val="9"/>
              <w:spacing w:before="37" w:line="237" w:lineRule="auto"/>
              <w:ind w:right="19"/>
              <w:rPr>
                <w:b/>
                <w:bCs/>
                <w:color w:val="auto"/>
                <w:spacing w:val="-5"/>
                <w:sz w:val="24"/>
                <w:szCs w:val="24"/>
              </w:rPr>
            </w:pPr>
            <w:r>
              <w:rPr>
                <w:b/>
                <w:bCs/>
                <w:color w:val="auto"/>
                <w:spacing w:val="-5"/>
                <w:sz w:val="24"/>
                <w:szCs w:val="24"/>
              </w:rPr>
              <w:t>一个条款及要求，因误读谈判文件而造成的后果，招标人概不负责。</w:t>
            </w:r>
          </w:p>
          <w:p w14:paraId="55544FFA">
            <w:pPr>
              <w:pStyle w:val="9"/>
              <w:spacing w:before="37" w:line="237" w:lineRule="auto"/>
              <w:ind w:right="19"/>
              <w:rPr>
                <w:b/>
                <w:bCs/>
                <w:color w:val="auto"/>
                <w:spacing w:val="-5"/>
                <w:sz w:val="24"/>
                <w:szCs w:val="24"/>
              </w:rPr>
            </w:pPr>
            <w:r>
              <w:rPr>
                <w:b/>
                <w:bCs/>
                <w:color w:val="auto"/>
                <w:spacing w:val="-5"/>
                <w:sz w:val="24"/>
                <w:szCs w:val="24"/>
              </w:rPr>
              <w:t>6、</w:t>
            </w:r>
            <w:r>
              <w:rPr>
                <w:rFonts w:hint="eastAsia"/>
                <w:b/>
                <w:bCs/>
                <w:color w:val="auto"/>
                <w:spacing w:val="-5"/>
                <w:sz w:val="24"/>
                <w:szCs w:val="24"/>
                <w:lang w:val="en-US" w:eastAsia="zh-CN"/>
              </w:rPr>
              <w:t>提供本次项目所投产品生产厂家营业执照加盖鲜红公章扫描件、2025年度产品检测报告原件扫描件。</w:t>
            </w:r>
          </w:p>
          <w:p w14:paraId="1C216DF3">
            <w:pPr>
              <w:pStyle w:val="9"/>
              <w:spacing w:before="37" w:line="237" w:lineRule="auto"/>
              <w:ind w:right="19"/>
              <w:rPr>
                <w:b/>
                <w:bCs/>
                <w:color w:val="auto"/>
                <w:spacing w:val="-5"/>
                <w:sz w:val="24"/>
                <w:szCs w:val="24"/>
              </w:rPr>
            </w:pPr>
            <w:r>
              <w:rPr>
                <w:b/>
                <w:bCs/>
                <w:color w:val="auto"/>
                <w:spacing w:val="-5"/>
                <w:sz w:val="24"/>
                <w:szCs w:val="24"/>
              </w:rPr>
              <w:t>7、投标文件中有弄虚作假的内容，其投标文件作废。（如假证书、假业绩、隐瞒不良行为记录、夸大荣誉、使用非本单位在职员工的相关证件及不符合谈判文件规定的条款等）；在签订合同之前，投标人如发现投标人的投标文件有弄虚作假内容，招标人可拒绝与其签订合同。并将其列入政府采购黑名单库。</w:t>
            </w:r>
          </w:p>
          <w:p w14:paraId="482AFE71">
            <w:pPr>
              <w:pStyle w:val="9"/>
              <w:spacing w:before="37" w:line="237" w:lineRule="auto"/>
              <w:ind w:right="19"/>
              <w:rPr>
                <w:b/>
                <w:bCs/>
                <w:color w:val="auto"/>
                <w:spacing w:val="-5"/>
                <w:sz w:val="24"/>
                <w:szCs w:val="24"/>
              </w:rPr>
            </w:pPr>
            <w:r>
              <w:rPr>
                <w:b/>
                <w:bCs/>
                <w:color w:val="auto"/>
                <w:spacing w:val="-5"/>
                <w:sz w:val="24"/>
                <w:szCs w:val="24"/>
              </w:rPr>
              <w:t>8、投标供应商制作投标文件的CA 锁必须和开标解密的CA 锁为同一把锁， 在解密过程中因为CA 锁不同而导致解密失败的，由投标供应商自行承担。</w:t>
            </w:r>
          </w:p>
          <w:p w14:paraId="5AF76B74">
            <w:pPr>
              <w:pStyle w:val="9"/>
              <w:spacing w:before="37" w:line="237" w:lineRule="auto"/>
              <w:ind w:right="19"/>
              <w:rPr>
                <w:b/>
                <w:bCs/>
                <w:color w:val="auto"/>
                <w:spacing w:val="-5"/>
                <w:sz w:val="24"/>
                <w:szCs w:val="24"/>
              </w:rPr>
            </w:pPr>
            <w:r>
              <w:rPr>
                <w:b/>
                <w:bCs/>
                <w:color w:val="auto"/>
                <w:spacing w:val="-5"/>
                <w:sz w:val="24"/>
                <w:szCs w:val="24"/>
              </w:rPr>
              <w:t>9、本项目核心产品为：</w:t>
            </w:r>
            <w:r>
              <w:rPr>
                <w:rFonts w:hint="eastAsia"/>
                <w:b/>
                <w:bCs/>
                <w:color w:val="auto"/>
                <w:spacing w:val="-5"/>
                <w:sz w:val="24"/>
                <w:szCs w:val="24"/>
                <w:lang w:eastAsia="zh-CN"/>
              </w:rPr>
              <w:t>高效氯氟氰菊酯·噻虫胺</w:t>
            </w:r>
            <w:r>
              <w:rPr>
                <w:b/>
                <w:bCs/>
                <w:color w:val="auto"/>
                <w:spacing w:val="-5"/>
                <w:sz w:val="24"/>
                <w:szCs w:val="24"/>
              </w:rPr>
              <w:t>。</w:t>
            </w:r>
          </w:p>
          <w:p w14:paraId="3EE858BD">
            <w:pPr>
              <w:pStyle w:val="9"/>
              <w:spacing w:before="37" w:line="237" w:lineRule="auto"/>
              <w:ind w:right="19"/>
              <w:rPr>
                <w:b/>
                <w:bCs/>
                <w:color w:val="auto"/>
                <w:spacing w:val="-5"/>
                <w:sz w:val="24"/>
                <w:szCs w:val="24"/>
              </w:rPr>
            </w:pPr>
            <w:r>
              <w:rPr>
                <w:b/>
                <w:bCs/>
                <w:color w:val="auto"/>
                <w:spacing w:val="-5"/>
                <w:sz w:val="24"/>
                <w:szCs w:val="24"/>
              </w:rPr>
              <w:t>10、本项目根据实际情况确定拟采购标的为货物，在货物采购项目中，则 货物应当由中小企业制造，不对其中涉及的服务的承接商做出要求。</w:t>
            </w:r>
          </w:p>
          <w:p w14:paraId="7CDC42C3">
            <w:pPr>
              <w:pStyle w:val="9"/>
              <w:spacing w:before="37" w:line="237" w:lineRule="auto"/>
              <w:ind w:right="19"/>
              <w:rPr>
                <w:rFonts w:hint="default" w:eastAsia="仿宋"/>
                <w:b/>
                <w:bCs/>
                <w:color w:val="auto"/>
                <w:spacing w:val="-3"/>
                <w:sz w:val="24"/>
                <w:szCs w:val="24"/>
                <w:lang w:val="en-US" w:eastAsia="zh-CN"/>
              </w:rPr>
            </w:pPr>
            <w:r>
              <w:rPr>
                <w:rFonts w:hint="eastAsia"/>
                <w:b/>
                <w:bCs/>
                <w:color w:val="auto"/>
                <w:spacing w:val="-5"/>
                <w:sz w:val="24"/>
                <w:szCs w:val="24"/>
                <w:lang w:val="en-US" w:eastAsia="zh-CN"/>
              </w:rPr>
              <w:t>11.提供本次项目所投产品生产厂家产品质量承诺书。（投标人格式自拟）</w:t>
            </w:r>
            <w:bookmarkStart w:id="13" w:name="_GoBack"/>
            <w:bookmarkEnd w:id="13"/>
          </w:p>
        </w:tc>
      </w:tr>
      <w:tr w14:paraId="4E2A88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0219" w:type="dxa"/>
            <w:gridSpan w:val="3"/>
            <w:tcBorders>
              <w:left w:val="single" w:color="000000" w:sz="10" w:space="0"/>
              <w:bottom w:val="single" w:color="000000" w:sz="10" w:space="0"/>
              <w:right w:val="single" w:color="000000" w:sz="10" w:space="0"/>
            </w:tcBorders>
            <w:vAlign w:val="top"/>
          </w:tcPr>
          <w:p w14:paraId="1A2772B4">
            <w:pPr>
              <w:pStyle w:val="9"/>
              <w:spacing w:before="155" w:line="219" w:lineRule="auto"/>
              <w:jc w:val="left"/>
              <w:rPr>
                <w:b/>
                <w:bCs/>
                <w:color w:val="auto"/>
                <w:sz w:val="24"/>
                <w:szCs w:val="24"/>
              </w:rPr>
            </w:pPr>
            <w:r>
              <w:rPr>
                <w:b/>
                <w:bCs/>
                <w:color w:val="auto"/>
                <w:spacing w:val="-2"/>
                <w:sz w:val="24"/>
                <w:szCs w:val="24"/>
              </w:rPr>
              <w:t>投标人应保证在本项目使用的任何产品和服务（包括部分使用）时，不会产生因第三方提出侵犯</w:t>
            </w:r>
            <w:r>
              <w:rPr>
                <w:color w:val="auto"/>
                <w:sz w:val="24"/>
                <w:szCs w:val="24"/>
              </w:rPr>
              <w:t xml:space="preserve"> </w:t>
            </w:r>
            <w:r>
              <w:rPr>
                <w:b/>
                <w:bCs/>
                <w:color w:val="auto"/>
                <w:spacing w:val="-2"/>
                <w:sz w:val="24"/>
                <w:szCs w:val="24"/>
              </w:rPr>
              <w:t>其专利权、商标权或其它知识产权而引起的法律和经济纠纷，如因专利权、商标权或其它知识产</w:t>
            </w:r>
            <w:r>
              <w:rPr>
                <w:color w:val="auto"/>
                <w:sz w:val="24"/>
                <w:szCs w:val="24"/>
              </w:rPr>
              <w:t xml:space="preserve"> </w:t>
            </w:r>
            <w:r>
              <w:rPr>
                <w:b/>
                <w:bCs/>
                <w:color w:val="auto"/>
                <w:spacing w:val="-3"/>
                <w:sz w:val="24"/>
                <w:szCs w:val="24"/>
              </w:rPr>
              <w:t>权而引起法律和经济纠纷，</w:t>
            </w:r>
            <w:r>
              <w:rPr>
                <w:color w:val="auto"/>
                <w:spacing w:val="-70"/>
                <w:sz w:val="24"/>
                <w:szCs w:val="24"/>
              </w:rPr>
              <w:t xml:space="preserve"> </w:t>
            </w:r>
            <w:r>
              <w:rPr>
                <w:b/>
                <w:bCs/>
                <w:color w:val="auto"/>
                <w:spacing w:val="-3"/>
                <w:sz w:val="24"/>
                <w:szCs w:val="24"/>
              </w:rPr>
              <w:t>由投标人承担所有相关</w:t>
            </w:r>
            <w:r>
              <w:rPr>
                <w:b/>
                <w:bCs/>
                <w:color w:val="auto"/>
                <w:spacing w:val="-4"/>
                <w:sz w:val="24"/>
                <w:szCs w:val="24"/>
              </w:rPr>
              <w:t>责任的同时不得耽误本项目供货。</w:t>
            </w:r>
          </w:p>
        </w:tc>
      </w:tr>
    </w:tbl>
    <w:p w14:paraId="71825D2E">
      <w:pPr>
        <w:spacing w:line="89" w:lineRule="auto"/>
        <w:rPr>
          <w:rFonts w:ascii="Arial"/>
          <w:color w:val="auto"/>
          <w:sz w:val="2"/>
        </w:rPr>
      </w:pPr>
    </w:p>
    <w:p w14:paraId="06ECEE4E">
      <w:pPr>
        <w:pStyle w:val="2"/>
        <w:spacing w:before="157" w:line="220" w:lineRule="auto"/>
        <w:ind w:left="2007"/>
        <w:outlineLvl w:val="0"/>
        <w:rPr>
          <w:color w:val="auto"/>
          <w:sz w:val="24"/>
          <w:szCs w:val="24"/>
        </w:rPr>
      </w:pPr>
      <w:r>
        <w:rPr>
          <w:b/>
          <w:bCs/>
          <w:color w:val="auto"/>
          <w:spacing w:val="-3"/>
          <w:sz w:val="24"/>
          <w:szCs w:val="24"/>
        </w:rPr>
        <w:t>备注：如谈判文件中前后不一致时，请以前附须知表为准。</w:t>
      </w:r>
    </w:p>
    <w:p w14:paraId="0A5E23DA">
      <w:pPr>
        <w:spacing w:line="220" w:lineRule="auto"/>
        <w:rPr>
          <w:color w:val="auto"/>
          <w:sz w:val="24"/>
          <w:szCs w:val="24"/>
        </w:rPr>
        <w:sectPr>
          <w:footerReference r:id="rId10" w:type="default"/>
          <w:pgSz w:w="11907" w:h="16840"/>
          <w:pgMar w:top="1431" w:right="831" w:bottom="1009" w:left="830" w:header="0" w:footer="847" w:gutter="0"/>
          <w:pgNumType w:fmt="decimal"/>
          <w:cols w:space="720" w:num="1"/>
        </w:sectPr>
      </w:pPr>
    </w:p>
    <w:p w14:paraId="611124EB">
      <w:pPr>
        <w:pStyle w:val="2"/>
        <w:spacing w:before="73" w:line="229" w:lineRule="auto"/>
        <w:ind w:left="4522"/>
        <w:rPr>
          <w:color w:val="auto"/>
          <w:sz w:val="35"/>
          <w:szCs w:val="35"/>
        </w:rPr>
      </w:pPr>
      <w:r>
        <w:rPr>
          <w:b/>
          <w:bCs/>
          <w:color w:val="auto"/>
          <w:spacing w:val="-6"/>
          <w:sz w:val="35"/>
          <w:szCs w:val="35"/>
        </w:rPr>
        <w:t>说明</w:t>
      </w:r>
    </w:p>
    <w:p w14:paraId="1349D2F9">
      <w:pPr>
        <w:spacing w:line="289" w:lineRule="auto"/>
        <w:rPr>
          <w:rFonts w:ascii="Arial"/>
          <w:color w:val="auto"/>
          <w:sz w:val="21"/>
        </w:rPr>
      </w:pPr>
    </w:p>
    <w:p w14:paraId="29DD38A8">
      <w:pPr>
        <w:pStyle w:val="2"/>
        <w:spacing w:before="78" w:line="224" w:lineRule="auto"/>
        <w:ind w:left="484"/>
        <w:rPr>
          <w:color w:val="auto"/>
          <w:sz w:val="24"/>
          <w:szCs w:val="24"/>
        </w:rPr>
      </w:pPr>
      <w:r>
        <w:rPr>
          <w:color w:val="auto"/>
          <w:spacing w:val="-5"/>
          <w:sz w:val="24"/>
          <w:szCs w:val="24"/>
        </w:rPr>
        <w:t>一、说明</w:t>
      </w:r>
    </w:p>
    <w:p w14:paraId="3F5D5EF7">
      <w:pPr>
        <w:pStyle w:val="2"/>
        <w:spacing w:before="177" w:line="345" w:lineRule="auto"/>
        <w:ind w:left="476" w:right="2883" w:firstLine="14"/>
        <w:rPr>
          <w:color w:val="auto"/>
          <w:sz w:val="24"/>
          <w:szCs w:val="24"/>
        </w:rPr>
      </w:pPr>
      <w:r>
        <w:rPr>
          <w:color w:val="auto"/>
          <w:spacing w:val="-3"/>
          <w:sz w:val="24"/>
          <w:szCs w:val="24"/>
        </w:rPr>
        <w:t>1.1</w:t>
      </w:r>
      <w:r>
        <w:rPr>
          <w:color w:val="auto"/>
          <w:spacing w:val="-41"/>
          <w:sz w:val="24"/>
          <w:szCs w:val="24"/>
        </w:rPr>
        <w:t xml:space="preserve"> </w:t>
      </w:r>
      <w:r>
        <w:rPr>
          <w:color w:val="auto"/>
          <w:spacing w:val="-3"/>
          <w:sz w:val="24"/>
          <w:szCs w:val="24"/>
        </w:rPr>
        <w:t>本采购文件适用于本次竞争性谈判采购项目的招标投标。</w:t>
      </w:r>
      <w:r>
        <w:rPr>
          <w:color w:val="auto"/>
          <w:sz w:val="24"/>
          <w:szCs w:val="24"/>
        </w:rPr>
        <w:t xml:space="preserve"> </w:t>
      </w:r>
      <w:r>
        <w:rPr>
          <w:color w:val="auto"/>
          <w:spacing w:val="-3"/>
          <w:sz w:val="24"/>
          <w:szCs w:val="24"/>
        </w:rPr>
        <w:t>2.定义</w:t>
      </w:r>
    </w:p>
    <w:p w14:paraId="48F21F4E">
      <w:pPr>
        <w:pStyle w:val="2"/>
        <w:spacing w:before="33" w:line="221" w:lineRule="auto"/>
        <w:ind w:left="476"/>
        <w:rPr>
          <w:color w:val="auto"/>
          <w:sz w:val="24"/>
          <w:szCs w:val="24"/>
        </w:rPr>
      </w:pPr>
      <w:r>
        <w:rPr>
          <w:color w:val="auto"/>
          <w:spacing w:val="-1"/>
          <w:sz w:val="24"/>
          <w:szCs w:val="24"/>
        </w:rPr>
        <w:t>2.1“采购人</w:t>
      </w:r>
      <w:r>
        <w:rPr>
          <w:color w:val="auto"/>
          <w:spacing w:val="-88"/>
          <w:sz w:val="24"/>
          <w:szCs w:val="24"/>
        </w:rPr>
        <w:t xml:space="preserve"> </w:t>
      </w:r>
      <w:r>
        <w:rPr>
          <w:color w:val="auto"/>
          <w:spacing w:val="-1"/>
          <w:sz w:val="24"/>
          <w:szCs w:val="24"/>
        </w:rPr>
        <w:t>”名称见本采购文件第二部</w:t>
      </w:r>
      <w:r>
        <w:rPr>
          <w:color w:val="auto"/>
          <w:spacing w:val="-2"/>
          <w:sz w:val="24"/>
          <w:szCs w:val="24"/>
        </w:rPr>
        <w:t>分“投标人须知前附表</w:t>
      </w:r>
      <w:r>
        <w:rPr>
          <w:color w:val="auto"/>
          <w:spacing w:val="-88"/>
          <w:sz w:val="24"/>
          <w:szCs w:val="24"/>
        </w:rPr>
        <w:t xml:space="preserve"> </w:t>
      </w:r>
      <w:r>
        <w:rPr>
          <w:color w:val="auto"/>
          <w:spacing w:val="-2"/>
          <w:sz w:val="24"/>
          <w:szCs w:val="24"/>
        </w:rPr>
        <w:t>”。</w:t>
      </w:r>
    </w:p>
    <w:p w14:paraId="16A4A8CB">
      <w:pPr>
        <w:pStyle w:val="2"/>
        <w:spacing w:before="181" w:line="221" w:lineRule="auto"/>
        <w:ind w:left="476"/>
        <w:rPr>
          <w:color w:val="auto"/>
          <w:sz w:val="24"/>
          <w:szCs w:val="24"/>
        </w:rPr>
      </w:pPr>
      <w:r>
        <w:rPr>
          <w:color w:val="auto"/>
          <w:spacing w:val="-1"/>
          <w:sz w:val="24"/>
          <w:szCs w:val="24"/>
        </w:rPr>
        <w:t>2.2“招标代理机构</w:t>
      </w:r>
      <w:r>
        <w:rPr>
          <w:color w:val="auto"/>
          <w:spacing w:val="-88"/>
          <w:sz w:val="24"/>
          <w:szCs w:val="24"/>
        </w:rPr>
        <w:t xml:space="preserve"> </w:t>
      </w:r>
      <w:r>
        <w:rPr>
          <w:color w:val="auto"/>
          <w:spacing w:val="-1"/>
          <w:sz w:val="24"/>
          <w:szCs w:val="24"/>
        </w:rPr>
        <w:t>”名称见本采购文件第二部分“投</w:t>
      </w:r>
      <w:r>
        <w:rPr>
          <w:color w:val="auto"/>
          <w:spacing w:val="-2"/>
          <w:sz w:val="24"/>
          <w:szCs w:val="24"/>
        </w:rPr>
        <w:t>标人须知前附表</w:t>
      </w:r>
      <w:r>
        <w:rPr>
          <w:color w:val="auto"/>
          <w:spacing w:val="-88"/>
          <w:sz w:val="24"/>
          <w:szCs w:val="24"/>
        </w:rPr>
        <w:t xml:space="preserve"> </w:t>
      </w:r>
      <w:r>
        <w:rPr>
          <w:color w:val="auto"/>
          <w:spacing w:val="-2"/>
          <w:sz w:val="24"/>
          <w:szCs w:val="24"/>
        </w:rPr>
        <w:t>”。</w:t>
      </w:r>
    </w:p>
    <w:p w14:paraId="585CAFE8">
      <w:pPr>
        <w:pStyle w:val="2"/>
        <w:spacing w:before="180" w:line="343" w:lineRule="auto"/>
        <w:ind w:firstLine="476"/>
        <w:rPr>
          <w:color w:val="auto"/>
          <w:sz w:val="24"/>
          <w:szCs w:val="24"/>
        </w:rPr>
      </w:pPr>
      <w:r>
        <w:rPr>
          <w:color w:val="auto"/>
          <w:spacing w:val="-1"/>
          <w:sz w:val="24"/>
          <w:szCs w:val="24"/>
        </w:rPr>
        <w:t>2.3“招标货物</w:t>
      </w:r>
      <w:r>
        <w:rPr>
          <w:color w:val="auto"/>
          <w:spacing w:val="-85"/>
          <w:sz w:val="24"/>
          <w:szCs w:val="24"/>
        </w:rPr>
        <w:t xml:space="preserve"> </w:t>
      </w:r>
      <w:r>
        <w:rPr>
          <w:color w:val="auto"/>
          <w:spacing w:val="-1"/>
          <w:sz w:val="24"/>
          <w:szCs w:val="24"/>
        </w:rPr>
        <w:t>”指采购文件第三部分所述所有货物；“服</w:t>
      </w:r>
      <w:r>
        <w:rPr>
          <w:color w:val="auto"/>
          <w:spacing w:val="-2"/>
          <w:sz w:val="24"/>
          <w:szCs w:val="24"/>
        </w:rPr>
        <w:t>务</w:t>
      </w:r>
      <w:r>
        <w:rPr>
          <w:color w:val="auto"/>
          <w:spacing w:val="-88"/>
          <w:sz w:val="24"/>
          <w:szCs w:val="24"/>
        </w:rPr>
        <w:t xml:space="preserve"> </w:t>
      </w:r>
      <w:r>
        <w:rPr>
          <w:color w:val="auto"/>
          <w:spacing w:val="-2"/>
          <w:sz w:val="24"/>
          <w:szCs w:val="24"/>
        </w:rPr>
        <w:t>”指采购文件第三部分所述</w:t>
      </w:r>
      <w:r>
        <w:rPr>
          <w:color w:val="auto"/>
          <w:sz w:val="24"/>
          <w:szCs w:val="24"/>
        </w:rPr>
        <w:t xml:space="preserve"> </w:t>
      </w:r>
      <w:r>
        <w:rPr>
          <w:color w:val="auto"/>
          <w:spacing w:val="-2"/>
          <w:sz w:val="24"/>
          <w:szCs w:val="24"/>
        </w:rPr>
        <w:t>投标人应该履行的承诺和义务。</w:t>
      </w:r>
    </w:p>
    <w:p w14:paraId="27E136B4">
      <w:pPr>
        <w:pStyle w:val="2"/>
        <w:spacing w:before="43" w:line="219" w:lineRule="auto"/>
        <w:ind w:left="476"/>
        <w:rPr>
          <w:color w:val="auto"/>
          <w:sz w:val="24"/>
          <w:szCs w:val="24"/>
        </w:rPr>
      </w:pPr>
      <w:r>
        <w:rPr>
          <w:color w:val="auto"/>
          <w:spacing w:val="-2"/>
          <w:sz w:val="24"/>
          <w:szCs w:val="24"/>
        </w:rPr>
        <w:t>2.4“潜在投标人</w:t>
      </w:r>
      <w:r>
        <w:rPr>
          <w:color w:val="auto"/>
          <w:spacing w:val="-81"/>
          <w:sz w:val="24"/>
          <w:szCs w:val="24"/>
        </w:rPr>
        <w:t xml:space="preserve"> </w:t>
      </w:r>
      <w:r>
        <w:rPr>
          <w:color w:val="auto"/>
          <w:spacing w:val="-2"/>
          <w:sz w:val="24"/>
          <w:szCs w:val="24"/>
        </w:rPr>
        <w:t>”指符合采购文件各项规定的供应商。</w:t>
      </w:r>
    </w:p>
    <w:p w14:paraId="393D02D4">
      <w:pPr>
        <w:pStyle w:val="2"/>
        <w:spacing w:before="180" w:line="220" w:lineRule="auto"/>
        <w:ind w:left="476"/>
        <w:rPr>
          <w:color w:val="auto"/>
          <w:sz w:val="24"/>
          <w:szCs w:val="24"/>
        </w:rPr>
      </w:pPr>
      <w:r>
        <w:rPr>
          <w:color w:val="auto"/>
          <w:spacing w:val="-2"/>
          <w:sz w:val="24"/>
          <w:szCs w:val="24"/>
        </w:rPr>
        <w:t>2.5“投标人</w:t>
      </w:r>
      <w:r>
        <w:rPr>
          <w:color w:val="auto"/>
          <w:spacing w:val="-79"/>
          <w:sz w:val="24"/>
          <w:szCs w:val="24"/>
        </w:rPr>
        <w:t xml:space="preserve"> </w:t>
      </w:r>
      <w:r>
        <w:rPr>
          <w:color w:val="auto"/>
          <w:spacing w:val="-2"/>
          <w:sz w:val="24"/>
          <w:szCs w:val="24"/>
        </w:rPr>
        <w:t>”指符合采购文件规定并参加投标的供应商。</w:t>
      </w:r>
    </w:p>
    <w:p w14:paraId="35B3250D">
      <w:pPr>
        <w:pStyle w:val="2"/>
        <w:spacing w:before="183" w:line="219" w:lineRule="auto"/>
        <w:ind w:left="476"/>
        <w:rPr>
          <w:color w:val="auto"/>
          <w:sz w:val="24"/>
          <w:szCs w:val="24"/>
        </w:rPr>
      </w:pPr>
      <w:r>
        <w:rPr>
          <w:color w:val="auto"/>
          <w:spacing w:val="-1"/>
          <w:sz w:val="24"/>
          <w:szCs w:val="24"/>
        </w:rPr>
        <w:t>2.6“投标人公章</w:t>
      </w:r>
      <w:r>
        <w:rPr>
          <w:color w:val="auto"/>
          <w:spacing w:val="-88"/>
          <w:sz w:val="24"/>
          <w:szCs w:val="24"/>
        </w:rPr>
        <w:t xml:space="preserve"> </w:t>
      </w:r>
      <w:r>
        <w:rPr>
          <w:color w:val="auto"/>
          <w:spacing w:val="-1"/>
          <w:sz w:val="24"/>
          <w:szCs w:val="24"/>
        </w:rPr>
        <w:t>”在谈判响应文件中指与投标人标准公章一致的投</w:t>
      </w:r>
      <w:r>
        <w:rPr>
          <w:color w:val="auto"/>
          <w:spacing w:val="-2"/>
          <w:sz w:val="24"/>
          <w:szCs w:val="24"/>
        </w:rPr>
        <w:t>标人电子签章。</w:t>
      </w:r>
    </w:p>
    <w:p w14:paraId="754020D7">
      <w:pPr>
        <w:pStyle w:val="2"/>
        <w:spacing w:before="181" w:line="344" w:lineRule="auto"/>
        <w:ind w:left="8" w:firstLine="467"/>
        <w:rPr>
          <w:color w:val="auto"/>
          <w:sz w:val="24"/>
          <w:szCs w:val="24"/>
        </w:rPr>
      </w:pPr>
      <w:r>
        <w:rPr>
          <w:color w:val="auto"/>
          <w:spacing w:val="-2"/>
          <w:sz w:val="24"/>
          <w:szCs w:val="24"/>
        </w:rPr>
        <w:t>2.7“</w:t>
      </w:r>
      <w:r>
        <w:rPr>
          <w:color w:val="auto"/>
          <w:spacing w:val="-78"/>
          <w:sz w:val="24"/>
          <w:szCs w:val="24"/>
        </w:rPr>
        <w:t xml:space="preserve"> </w:t>
      </w:r>
      <w:r>
        <w:rPr>
          <w:color w:val="auto"/>
          <w:spacing w:val="-2"/>
          <w:sz w:val="24"/>
          <w:szCs w:val="24"/>
        </w:rPr>
        <w:t>电子谈判响应文件</w:t>
      </w:r>
      <w:r>
        <w:rPr>
          <w:color w:val="auto"/>
          <w:spacing w:val="-88"/>
          <w:sz w:val="24"/>
          <w:szCs w:val="24"/>
        </w:rPr>
        <w:t xml:space="preserve"> </w:t>
      </w:r>
      <w:r>
        <w:rPr>
          <w:color w:val="auto"/>
          <w:spacing w:val="-2"/>
          <w:sz w:val="24"/>
          <w:szCs w:val="24"/>
        </w:rPr>
        <w:t>”指利用政采云平台提供的“政采云</w:t>
      </w:r>
      <w:r>
        <w:rPr>
          <w:color w:val="auto"/>
          <w:spacing w:val="-3"/>
          <w:sz w:val="24"/>
          <w:szCs w:val="24"/>
        </w:rPr>
        <w:t>电子交易客户端</w:t>
      </w:r>
      <w:r>
        <w:rPr>
          <w:color w:val="auto"/>
          <w:spacing w:val="-88"/>
          <w:sz w:val="24"/>
          <w:szCs w:val="24"/>
        </w:rPr>
        <w:t xml:space="preserve"> </w:t>
      </w:r>
      <w:r>
        <w:rPr>
          <w:color w:val="auto"/>
          <w:spacing w:val="-3"/>
          <w:sz w:val="24"/>
          <w:szCs w:val="24"/>
        </w:rPr>
        <w:t>”进行谈判</w:t>
      </w:r>
      <w:r>
        <w:rPr>
          <w:color w:val="auto"/>
          <w:sz w:val="24"/>
          <w:szCs w:val="24"/>
        </w:rPr>
        <w:t xml:space="preserve"> </w:t>
      </w:r>
      <w:r>
        <w:rPr>
          <w:color w:val="auto"/>
          <w:spacing w:val="-4"/>
          <w:sz w:val="24"/>
          <w:szCs w:val="24"/>
        </w:rPr>
        <w:t>响应文件制作。</w:t>
      </w:r>
    </w:p>
    <w:p w14:paraId="0DF28E62">
      <w:pPr>
        <w:pStyle w:val="2"/>
        <w:spacing w:before="39" w:line="222" w:lineRule="auto"/>
        <w:ind w:left="478"/>
        <w:rPr>
          <w:color w:val="auto"/>
          <w:sz w:val="24"/>
          <w:szCs w:val="24"/>
        </w:rPr>
      </w:pPr>
      <w:r>
        <w:rPr>
          <w:color w:val="auto"/>
          <w:spacing w:val="-2"/>
          <w:sz w:val="24"/>
          <w:szCs w:val="24"/>
        </w:rPr>
        <w:t>3.合格投标人的条件</w:t>
      </w:r>
    </w:p>
    <w:p w14:paraId="2D1DF761">
      <w:pPr>
        <w:pStyle w:val="2"/>
        <w:spacing w:before="178" w:line="290" w:lineRule="auto"/>
        <w:ind w:left="28" w:firstLine="450"/>
        <w:rPr>
          <w:color w:val="auto"/>
          <w:sz w:val="24"/>
          <w:szCs w:val="24"/>
        </w:rPr>
      </w:pPr>
      <w:r>
        <w:rPr>
          <w:color w:val="auto"/>
          <w:spacing w:val="-2"/>
          <w:sz w:val="24"/>
          <w:szCs w:val="24"/>
        </w:rPr>
        <w:t>3.1</w:t>
      </w:r>
      <w:r>
        <w:rPr>
          <w:color w:val="auto"/>
          <w:spacing w:val="-28"/>
          <w:sz w:val="24"/>
          <w:szCs w:val="24"/>
        </w:rPr>
        <w:t xml:space="preserve"> </w:t>
      </w:r>
      <w:r>
        <w:rPr>
          <w:color w:val="auto"/>
          <w:spacing w:val="-2"/>
          <w:sz w:val="24"/>
          <w:szCs w:val="24"/>
        </w:rPr>
        <w:t>具有本项目生产、制造、供应或实施能力，符合、承认并承诺履行本文件各项规定的</w:t>
      </w:r>
      <w:r>
        <w:rPr>
          <w:color w:val="auto"/>
          <w:sz w:val="24"/>
          <w:szCs w:val="24"/>
        </w:rPr>
        <w:t xml:space="preserve"> </w:t>
      </w:r>
      <w:r>
        <w:rPr>
          <w:color w:val="auto"/>
          <w:spacing w:val="-3"/>
          <w:sz w:val="24"/>
          <w:szCs w:val="24"/>
        </w:rPr>
        <w:t>国内法人、其他组织或自然人均可参加投标。</w:t>
      </w:r>
    </w:p>
    <w:p w14:paraId="6D9BEC7F">
      <w:pPr>
        <w:pStyle w:val="2"/>
        <w:spacing w:before="181" w:line="291" w:lineRule="auto"/>
        <w:ind w:firstLine="478"/>
        <w:rPr>
          <w:color w:val="auto"/>
          <w:sz w:val="24"/>
          <w:szCs w:val="24"/>
        </w:rPr>
      </w:pPr>
      <w:r>
        <w:rPr>
          <w:color w:val="auto"/>
          <w:spacing w:val="-2"/>
          <w:sz w:val="24"/>
          <w:szCs w:val="24"/>
        </w:rPr>
        <w:t>3.2</w:t>
      </w:r>
      <w:r>
        <w:rPr>
          <w:color w:val="auto"/>
          <w:spacing w:val="-28"/>
          <w:sz w:val="24"/>
          <w:szCs w:val="24"/>
        </w:rPr>
        <w:t xml:space="preserve"> </w:t>
      </w:r>
      <w:r>
        <w:rPr>
          <w:color w:val="auto"/>
          <w:spacing w:val="-2"/>
          <w:sz w:val="24"/>
          <w:szCs w:val="24"/>
        </w:rPr>
        <w:t>遵守有关的国家法律、法规和条例，具备《中华人民共和国政府采购法》和本文件中</w:t>
      </w:r>
      <w:r>
        <w:rPr>
          <w:color w:val="auto"/>
          <w:sz w:val="24"/>
          <w:szCs w:val="24"/>
        </w:rPr>
        <w:t xml:space="preserve"> </w:t>
      </w:r>
      <w:r>
        <w:rPr>
          <w:color w:val="auto"/>
          <w:spacing w:val="-3"/>
          <w:sz w:val="24"/>
          <w:szCs w:val="24"/>
        </w:rPr>
        <w:t>规定的条件：</w:t>
      </w:r>
    </w:p>
    <w:p w14:paraId="129CC8C7">
      <w:pPr>
        <w:pStyle w:val="2"/>
        <w:spacing w:before="176" w:line="222" w:lineRule="auto"/>
        <w:ind w:left="491"/>
        <w:rPr>
          <w:color w:val="auto"/>
          <w:sz w:val="24"/>
          <w:szCs w:val="24"/>
        </w:rPr>
      </w:pPr>
      <w:r>
        <w:rPr>
          <w:color w:val="auto"/>
          <w:spacing w:val="-2"/>
          <w:sz w:val="24"/>
          <w:szCs w:val="24"/>
        </w:rPr>
        <w:t>1)具有独立承担民事责任的能力；</w:t>
      </w:r>
    </w:p>
    <w:p w14:paraId="59864EE8">
      <w:pPr>
        <w:pStyle w:val="2"/>
        <w:spacing w:before="179" w:line="222" w:lineRule="auto"/>
        <w:ind w:left="476"/>
        <w:rPr>
          <w:color w:val="auto"/>
          <w:sz w:val="24"/>
          <w:szCs w:val="24"/>
        </w:rPr>
      </w:pPr>
      <w:r>
        <w:rPr>
          <w:color w:val="auto"/>
          <w:spacing w:val="-1"/>
          <w:sz w:val="24"/>
          <w:szCs w:val="24"/>
        </w:rPr>
        <w:t>2)具有良好的商业信誉和健全的财务会计制度；</w:t>
      </w:r>
    </w:p>
    <w:p w14:paraId="30DB668F">
      <w:pPr>
        <w:pStyle w:val="2"/>
        <w:spacing w:before="178" w:line="221" w:lineRule="auto"/>
        <w:ind w:left="478"/>
        <w:rPr>
          <w:color w:val="auto"/>
          <w:sz w:val="24"/>
          <w:szCs w:val="24"/>
        </w:rPr>
      </w:pPr>
      <w:r>
        <w:rPr>
          <w:color w:val="auto"/>
          <w:spacing w:val="-1"/>
          <w:sz w:val="24"/>
          <w:szCs w:val="24"/>
        </w:rPr>
        <w:t>3)具有履行合同所必需的设备和专业技术能力；</w:t>
      </w:r>
    </w:p>
    <w:p w14:paraId="3A7DC49B">
      <w:pPr>
        <w:pStyle w:val="2"/>
        <w:spacing w:before="178" w:line="221" w:lineRule="auto"/>
        <w:ind w:left="472"/>
        <w:rPr>
          <w:color w:val="auto"/>
          <w:sz w:val="24"/>
          <w:szCs w:val="24"/>
        </w:rPr>
      </w:pPr>
      <w:r>
        <w:rPr>
          <w:color w:val="auto"/>
          <w:spacing w:val="-1"/>
          <w:sz w:val="24"/>
          <w:szCs w:val="24"/>
        </w:rPr>
        <w:t>4)具有依法缴纳税收和社会保障资金的良好记录；</w:t>
      </w:r>
    </w:p>
    <w:p w14:paraId="2824D277">
      <w:pPr>
        <w:pStyle w:val="2"/>
        <w:spacing w:before="181" w:line="219" w:lineRule="auto"/>
        <w:ind w:left="478"/>
        <w:rPr>
          <w:color w:val="auto"/>
          <w:sz w:val="24"/>
          <w:szCs w:val="24"/>
        </w:rPr>
      </w:pPr>
      <w:r>
        <w:rPr>
          <w:color w:val="auto"/>
          <w:spacing w:val="-1"/>
          <w:sz w:val="24"/>
          <w:szCs w:val="24"/>
        </w:rPr>
        <w:t>5)参加政府采购活动前三年内，在经营活动中没有重大违法记录；</w:t>
      </w:r>
    </w:p>
    <w:p w14:paraId="21035E47">
      <w:pPr>
        <w:pStyle w:val="2"/>
        <w:spacing w:before="183" w:line="221" w:lineRule="auto"/>
        <w:ind w:left="475"/>
        <w:rPr>
          <w:color w:val="auto"/>
          <w:sz w:val="24"/>
          <w:szCs w:val="24"/>
        </w:rPr>
      </w:pPr>
      <w:r>
        <w:rPr>
          <w:color w:val="auto"/>
          <w:spacing w:val="-1"/>
          <w:sz w:val="24"/>
          <w:szCs w:val="24"/>
        </w:rPr>
        <w:t>6)法律、行政法规规定的其他条件；</w:t>
      </w:r>
    </w:p>
    <w:p w14:paraId="4D2DDDCB">
      <w:pPr>
        <w:pStyle w:val="2"/>
        <w:spacing w:before="178" w:line="220" w:lineRule="auto"/>
        <w:ind w:left="479"/>
        <w:rPr>
          <w:color w:val="auto"/>
          <w:sz w:val="24"/>
          <w:szCs w:val="24"/>
        </w:rPr>
      </w:pPr>
      <w:r>
        <w:rPr>
          <w:color w:val="auto"/>
          <w:spacing w:val="-1"/>
          <w:sz w:val="24"/>
          <w:szCs w:val="24"/>
        </w:rPr>
        <w:t>7)具有本采购文件第二部分“投标人须知前附表</w:t>
      </w:r>
      <w:r>
        <w:rPr>
          <w:color w:val="auto"/>
          <w:spacing w:val="-88"/>
          <w:sz w:val="24"/>
          <w:szCs w:val="24"/>
        </w:rPr>
        <w:t xml:space="preserve"> </w:t>
      </w:r>
      <w:r>
        <w:rPr>
          <w:color w:val="auto"/>
          <w:spacing w:val="-2"/>
          <w:sz w:val="24"/>
          <w:szCs w:val="24"/>
        </w:rPr>
        <w:t>”中规定的全部响应性条件。</w:t>
      </w:r>
    </w:p>
    <w:p w14:paraId="0C3A3F52">
      <w:pPr>
        <w:pStyle w:val="2"/>
        <w:spacing w:before="183" w:line="342" w:lineRule="auto"/>
        <w:ind w:left="4" w:firstLine="455"/>
        <w:rPr>
          <w:color w:val="auto"/>
          <w:sz w:val="24"/>
          <w:szCs w:val="24"/>
        </w:rPr>
      </w:pPr>
      <w:r>
        <w:rPr>
          <w:color w:val="auto"/>
          <w:spacing w:val="-3"/>
          <w:sz w:val="24"/>
          <w:szCs w:val="24"/>
        </w:rPr>
        <w:t>“★</w:t>
      </w:r>
      <w:r>
        <w:rPr>
          <w:color w:val="auto"/>
          <w:spacing w:val="-88"/>
          <w:sz w:val="24"/>
          <w:szCs w:val="24"/>
        </w:rPr>
        <w:t xml:space="preserve"> </w:t>
      </w:r>
      <w:r>
        <w:rPr>
          <w:color w:val="auto"/>
          <w:spacing w:val="-3"/>
          <w:sz w:val="24"/>
          <w:szCs w:val="24"/>
        </w:rPr>
        <w:t>”以下为供应商实质性响应条件，未提供的或不响应的将被视为不响应</w:t>
      </w:r>
      <w:r>
        <w:rPr>
          <w:color w:val="auto"/>
          <w:spacing w:val="-4"/>
          <w:sz w:val="24"/>
          <w:szCs w:val="24"/>
        </w:rPr>
        <w:t>谈判文件实质</w:t>
      </w:r>
      <w:r>
        <w:rPr>
          <w:color w:val="auto"/>
          <w:sz w:val="24"/>
          <w:szCs w:val="24"/>
        </w:rPr>
        <w:t xml:space="preserve"> </w:t>
      </w:r>
      <w:r>
        <w:rPr>
          <w:color w:val="auto"/>
          <w:spacing w:val="-6"/>
          <w:sz w:val="24"/>
          <w:szCs w:val="24"/>
        </w:rPr>
        <w:t>性要求</w:t>
      </w:r>
      <w:r>
        <w:rPr>
          <w:b/>
          <w:bCs/>
          <w:color w:val="auto"/>
          <w:spacing w:val="-6"/>
          <w:sz w:val="24"/>
          <w:szCs w:val="24"/>
        </w:rPr>
        <w:t>：</w:t>
      </w:r>
    </w:p>
    <w:p w14:paraId="4A770416">
      <w:pPr>
        <w:pStyle w:val="2"/>
        <w:spacing w:before="44" w:line="221" w:lineRule="auto"/>
        <w:ind w:left="11"/>
        <w:rPr>
          <w:color w:val="auto"/>
          <w:sz w:val="24"/>
          <w:szCs w:val="24"/>
        </w:rPr>
      </w:pPr>
      <w:r>
        <w:rPr>
          <w:b/>
          <w:bCs/>
          <w:color w:val="auto"/>
          <w:spacing w:val="-3"/>
          <w:sz w:val="24"/>
          <w:szCs w:val="24"/>
        </w:rPr>
        <w:t>1.供应商必须符合《中华人民共和国政府采购法》第二十二条规定：</w:t>
      </w:r>
    </w:p>
    <w:p w14:paraId="601FE7D9">
      <w:pPr>
        <w:pStyle w:val="2"/>
        <w:spacing w:before="179" w:line="219" w:lineRule="auto"/>
        <w:ind w:right="2"/>
        <w:jc w:val="right"/>
        <w:rPr>
          <w:color w:val="auto"/>
          <w:sz w:val="24"/>
          <w:szCs w:val="24"/>
        </w:rPr>
      </w:pPr>
      <w:r>
        <w:rPr>
          <w:b/>
          <w:bCs/>
          <w:color w:val="auto"/>
          <w:spacing w:val="-2"/>
          <w:sz w:val="24"/>
          <w:szCs w:val="24"/>
        </w:rPr>
        <w:t>（1）具有独立承担民事责任的能力：提供在</w:t>
      </w:r>
      <w:r>
        <w:rPr>
          <w:b/>
          <w:bCs/>
          <w:color w:val="auto"/>
          <w:spacing w:val="-3"/>
          <w:sz w:val="24"/>
          <w:szCs w:val="24"/>
        </w:rPr>
        <w:t>中华人民共和国境内注册的法人或其他组织</w:t>
      </w:r>
    </w:p>
    <w:p w14:paraId="358760B5">
      <w:pPr>
        <w:spacing w:line="219" w:lineRule="auto"/>
        <w:rPr>
          <w:color w:val="auto"/>
          <w:sz w:val="24"/>
          <w:szCs w:val="24"/>
        </w:rPr>
        <w:sectPr>
          <w:footerReference r:id="rId11" w:type="default"/>
          <w:pgSz w:w="11907" w:h="16840"/>
          <w:pgMar w:top="1418" w:right="1080" w:bottom="1009" w:left="1095" w:header="0" w:footer="847" w:gutter="0"/>
          <w:pgNumType w:fmt="decimal"/>
          <w:cols w:space="720" w:num="1"/>
        </w:sectPr>
      </w:pPr>
    </w:p>
    <w:p w14:paraId="006D5E1B">
      <w:pPr>
        <w:pStyle w:val="2"/>
        <w:spacing w:before="47" w:line="236" w:lineRule="auto"/>
        <w:ind w:left="3" w:right="62" w:firstLine="14"/>
        <w:jc w:val="both"/>
        <w:rPr>
          <w:color w:val="auto"/>
          <w:sz w:val="24"/>
          <w:szCs w:val="24"/>
        </w:rPr>
      </w:pPr>
      <w:r>
        <w:rPr>
          <w:b/>
          <w:bCs/>
          <w:color w:val="auto"/>
          <w:sz w:val="24"/>
          <w:szCs w:val="24"/>
        </w:rPr>
        <w:t>的营业执照或事业单位法人证书或社会团体法人登记证书复印件，如投标人为自然人的提供</w:t>
      </w:r>
      <w:r>
        <w:rPr>
          <w:color w:val="auto"/>
          <w:spacing w:val="14"/>
          <w:sz w:val="24"/>
          <w:szCs w:val="24"/>
        </w:rPr>
        <w:t xml:space="preserve"> </w:t>
      </w:r>
      <w:r>
        <w:rPr>
          <w:b/>
          <w:bCs/>
          <w:color w:val="auto"/>
          <w:spacing w:val="1"/>
          <w:sz w:val="24"/>
          <w:szCs w:val="24"/>
        </w:rPr>
        <w:t>自然人身份证明复印件；如国家另有规定的，则从其定。（分支机</w:t>
      </w:r>
      <w:r>
        <w:rPr>
          <w:b/>
          <w:bCs/>
          <w:color w:val="auto"/>
          <w:sz w:val="24"/>
          <w:szCs w:val="24"/>
        </w:rPr>
        <w:t>构投标，须取得具有法人</w:t>
      </w:r>
      <w:r>
        <w:rPr>
          <w:color w:val="auto"/>
          <w:sz w:val="24"/>
          <w:szCs w:val="24"/>
        </w:rPr>
        <w:t xml:space="preserve"> </w:t>
      </w:r>
      <w:r>
        <w:rPr>
          <w:b/>
          <w:bCs/>
          <w:color w:val="auto"/>
          <w:sz w:val="24"/>
          <w:szCs w:val="24"/>
        </w:rPr>
        <w:t>资格的总公司（总所）</w:t>
      </w:r>
      <w:r>
        <w:rPr>
          <w:color w:val="auto"/>
          <w:spacing w:val="-70"/>
          <w:sz w:val="24"/>
          <w:szCs w:val="24"/>
        </w:rPr>
        <w:t xml:space="preserve"> </w:t>
      </w:r>
      <w:r>
        <w:rPr>
          <w:b/>
          <w:bCs/>
          <w:color w:val="auto"/>
          <w:sz w:val="24"/>
          <w:szCs w:val="24"/>
        </w:rPr>
        <w:t>出具给分支机构的授</w:t>
      </w:r>
      <w:r>
        <w:rPr>
          <w:b/>
          <w:bCs/>
          <w:color w:val="auto"/>
          <w:spacing w:val="-1"/>
          <w:sz w:val="24"/>
          <w:szCs w:val="24"/>
        </w:rPr>
        <w:t>权书，并提供总公司（总所）和分支机构的营业</w:t>
      </w:r>
      <w:r>
        <w:rPr>
          <w:color w:val="auto"/>
          <w:sz w:val="24"/>
          <w:szCs w:val="24"/>
        </w:rPr>
        <w:t xml:space="preserve"> </w:t>
      </w:r>
      <w:r>
        <w:rPr>
          <w:b/>
          <w:bCs/>
          <w:color w:val="auto"/>
          <w:sz w:val="24"/>
          <w:szCs w:val="24"/>
        </w:rPr>
        <w:t>执照（执业许可证）复印件。</w:t>
      </w:r>
      <w:r>
        <w:rPr>
          <w:color w:val="auto"/>
          <w:spacing w:val="-71"/>
          <w:sz w:val="24"/>
          <w:szCs w:val="24"/>
        </w:rPr>
        <w:t xml:space="preserve"> </w:t>
      </w:r>
      <w:r>
        <w:rPr>
          <w:b/>
          <w:bCs/>
          <w:color w:val="auto"/>
          <w:sz w:val="24"/>
          <w:szCs w:val="24"/>
        </w:rPr>
        <w:t>已由总公司（总</w:t>
      </w:r>
      <w:r>
        <w:rPr>
          <w:b/>
          <w:bCs/>
          <w:color w:val="auto"/>
          <w:spacing w:val="-1"/>
          <w:sz w:val="24"/>
          <w:szCs w:val="24"/>
        </w:rPr>
        <w:t>所）授权的，总公司（总所）取得的相关资质</w:t>
      </w:r>
      <w:r>
        <w:rPr>
          <w:color w:val="auto"/>
          <w:sz w:val="24"/>
          <w:szCs w:val="24"/>
        </w:rPr>
        <w:t xml:space="preserve"> </w:t>
      </w:r>
      <w:r>
        <w:rPr>
          <w:b/>
          <w:bCs/>
          <w:color w:val="auto"/>
          <w:spacing w:val="-2"/>
          <w:sz w:val="24"/>
          <w:szCs w:val="24"/>
        </w:rPr>
        <w:t>证书对分支机构有效，法律法规或者行业另有</w:t>
      </w:r>
      <w:r>
        <w:rPr>
          <w:b/>
          <w:bCs/>
          <w:color w:val="auto"/>
          <w:spacing w:val="-3"/>
          <w:sz w:val="24"/>
          <w:szCs w:val="24"/>
        </w:rPr>
        <w:t>规定的除外。）</w:t>
      </w:r>
    </w:p>
    <w:p w14:paraId="41B09C59">
      <w:pPr>
        <w:pStyle w:val="2"/>
        <w:spacing w:before="23" w:line="237" w:lineRule="auto"/>
        <w:ind w:left="3" w:firstLine="485"/>
        <w:rPr>
          <w:color w:val="auto"/>
          <w:sz w:val="24"/>
          <w:szCs w:val="24"/>
        </w:rPr>
      </w:pPr>
      <w:r>
        <w:rPr>
          <w:b/>
          <w:bCs/>
          <w:color w:val="auto"/>
          <w:spacing w:val="-2"/>
          <w:sz w:val="24"/>
          <w:szCs w:val="24"/>
        </w:rPr>
        <w:t>（2）提供税务部门出具近三个月依法缴纳税收的完</w:t>
      </w:r>
      <w:r>
        <w:rPr>
          <w:b/>
          <w:bCs/>
          <w:color w:val="auto"/>
          <w:spacing w:val="-3"/>
          <w:sz w:val="24"/>
          <w:szCs w:val="24"/>
        </w:rPr>
        <w:t>税证明或无欠税证明文件（新成立不</w:t>
      </w:r>
      <w:r>
        <w:rPr>
          <w:color w:val="auto"/>
          <w:sz w:val="24"/>
          <w:szCs w:val="24"/>
        </w:rPr>
        <w:t xml:space="preserve">  </w:t>
      </w:r>
      <w:r>
        <w:rPr>
          <w:b/>
          <w:bCs/>
          <w:color w:val="auto"/>
          <w:spacing w:val="-3"/>
          <w:sz w:val="24"/>
          <w:szCs w:val="24"/>
        </w:rPr>
        <w:t>足</w:t>
      </w:r>
      <w:r>
        <w:rPr>
          <w:color w:val="auto"/>
          <w:spacing w:val="-45"/>
          <w:sz w:val="24"/>
          <w:szCs w:val="24"/>
        </w:rPr>
        <w:t xml:space="preserve"> </w:t>
      </w:r>
      <w:r>
        <w:rPr>
          <w:b/>
          <w:bCs/>
          <w:color w:val="auto"/>
          <w:spacing w:val="-3"/>
          <w:sz w:val="24"/>
          <w:szCs w:val="24"/>
        </w:rPr>
        <w:t>3</w:t>
      </w:r>
      <w:r>
        <w:rPr>
          <w:color w:val="auto"/>
          <w:spacing w:val="-44"/>
          <w:sz w:val="24"/>
          <w:szCs w:val="24"/>
        </w:rPr>
        <w:t xml:space="preserve"> </w:t>
      </w:r>
      <w:r>
        <w:rPr>
          <w:b/>
          <w:bCs/>
          <w:color w:val="auto"/>
          <w:spacing w:val="-3"/>
          <w:sz w:val="24"/>
          <w:szCs w:val="24"/>
        </w:rPr>
        <w:t>个月的公司按实际发生提供，成立时间超过</w:t>
      </w:r>
      <w:r>
        <w:rPr>
          <w:color w:val="auto"/>
          <w:spacing w:val="-3"/>
          <w:sz w:val="24"/>
          <w:szCs w:val="24"/>
        </w:rPr>
        <w:t xml:space="preserve"> </w:t>
      </w:r>
      <w:r>
        <w:rPr>
          <w:b/>
          <w:bCs/>
          <w:color w:val="auto"/>
          <w:spacing w:val="-3"/>
          <w:sz w:val="24"/>
          <w:szCs w:val="24"/>
        </w:rPr>
        <w:t>3</w:t>
      </w:r>
      <w:r>
        <w:rPr>
          <w:color w:val="auto"/>
          <w:spacing w:val="-3"/>
          <w:sz w:val="24"/>
          <w:szCs w:val="24"/>
        </w:rPr>
        <w:t xml:space="preserve"> </w:t>
      </w:r>
      <w:r>
        <w:rPr>
          <w:b/>
          <w:bCs/>
          <w:color w:val="auto"/>
          <w:spacing w:val="-3"/>
          <w:sz w:val="24"/>
          <w:szCs w:val="24"/>
        </w:rPr>
        <w:t>个月的零申报的需提供依法报税资料</w:t>
      </w:r>
      <w:r>
        <w:rPr>
          <w:b/>
          <w:bCs/>
          <w:color w:val="auto"/>
          <w:spacing w:val="20"/>
          <w:sz w:val="24"/>
          <w:szCs w:val="24"/>
        </w:rPr>
        <w:t>），</w:t>
      </w:r>
      <w:r>
        <w:rPr>
          <w:color w:val="auto"/>
          <w:sz w:val="24"/>
          <w:szCs w:val="24"/>
        </w:rPr>
        <w:t xml:space="preserve">  </w:t>
      </w:r>
      <w:r>
        <w:rPr>
          <w:b/>
          <w:bCs/>
          <w:color w:val="auto"/>
          <w:spacing w:val="-5"/>
          <w:sz w:val="24"/>
          <w:szCs w:val="24"/>
        </w:rPr>
        <w:t>注：以完税证明税款所属日期为准，代缴税的完税证明不作为</w:t>
      </w:r>
      <w:r>
        <w:rPr>
          <w:b/>
          <w:bCs/>
          <w:color w:val="auto"/>
          <w:spacing w:val="-6"/>
          <w:sz w:val="24"/>
          <w:szCs w:val="24"/>
        </w:rPr>
        <w:t>税务缴费凭证（如社保缴税等</w:t>
      </w:r>
      <w:r>
        <w:rPr>
          <w:b/>
          <w:bCs/>
          <w:color w:val="auto"/>
          <w:spacing w:val="-58"/>
          <w:w w:val="86"/>
          <w:sz w:val="24"/>
          <w:szCs w:val="24"/>
        </w:rPr>
        <w:t>）；</w:t>
      </w:r>
      <w:r>
        <w:rPr>
          <w:color w:val="auto"/>
          <w:spacing w:val="3"/>
          <w:sz w:val="24"/>
          <w:szCs w:val="24"/>
        </w:rPr>
        <w:t xml:space="preserve"> </w:t>
      </w:r>
      <w:r>
        <w:rPr>
          <w:b/>
          <w:bCs/>
          <w:color w:val="auto"/>
          <w:spacing w:val="-2"/>
          <w:sz w:val="24"/>
          <w:szCs w:val="24"/>
        </w:rPr>
        <w:t>如依法免税的，应提供相应文件证明；提供近段时间内法人(指本</w:t>
      </w:r>
      <w:r>
        <w:rPr>
          <w:b/>
          <w:bCs/>
          <w:color w:val="auto"/>
          <w:spacing w:val="-3"/>
          <w:sz w:val="24"/>
          <w:szCs w:val="24"/>
        </w:rPr>
        <w:t>单位)连续三个月（指</w:t>
      </w:r>
      <w:r>
        <w:rPr>
          <w:color w:val="auto"/>
          <w:spacing w:val="-47"/>
          <w:sz w:val="24"/>
          <w:szCs w:val="24"/>
        </w:rPr>
        <w:t xml:space="preserve"> </w:t>
      </w:r>
      <w:r>
        <w:rPr>
          <w:b/>
          <w:bCs/>
          <w:color w:val="auto"/>
          <w:spacing w:val="-3"/>
          <w:sz w:val="24"/>
          <w:szCs w:val="24"/>
        </w:rPr>
        <w:t>2024</w:t>
      </w:r>
      <w:r>
        <w:rPr>
          <w:color w:val="auto"/>
          <w:sz w:val="24"/>
          <w:szCs w:val="24"/>
        </w:rPr>
        <w:t xml:space="preserve">  </w:t>
      </w:r>
      <w:r>
        <w:rPr>
          <w:b/>
          <w:bCs/>
          <w:color w:val="auto"/>
          <w:spacing w:val="-4"/>
          <w:sz w:val="24"/>
          <w:szCs w:val="24"/>
        </w:rPr>
        <w:t>年</w:t>
      </w:r>
      <w:r>
        <w:rPr>
          <w:color w:val="auto"/>
          <w:spacing w:val="-18"/>
          <w:sz w:val="24"/>
          <w:szCs w:val="24"/>
        </w:rPr>
        <w:t xml:space="preserve"> </w:t>
      </w:r>
      <w:r>
        <w:rPr>
          <w:b/>
          <w:bCs/>
          <w:color w:val="auto"/>
          <w:spacing w:val="-4"/>
          <w:sz w:val="24"/>
          <w:szCs w:val="24"/>
        </w:rPr>
        <w:t>12</w:t>
      </w:r>
      <w:r>
        <w:rPr>
          <w:color w:val="auto"/>
          <w:spacing w:val="-33"/>
          <w:sz w:val="24"/>
          <w:szCs w:val="24"/>
        </w:rPr>
        <w:t xml:space="preserve"> </w:t>
      </w:r>
      <w:r>
        <w:rPr>
          <w:b/>
          <w:bCs/>
          <w:color w:val="auto"/>
          <w:spacing w:val="-4"/>
          <w:sz w:val="24"/>
          <w:szCs w:val="24"/>
        </w:rPr>
        <w:t>月-2025</w:t>
      </w:r>
      <w:r>
        <w:rPr>
          <w:color w:val="auto"/>
          <w:spacing w:val="-39"/>
          <w:sz w:val="24"/>
          <w:szCs w:val="24"/>
        </w:rPr>
        <w:t xml:space="preserve"> </w:t>
      </w:r>
      <w:r>
        <w:rPr>
          <w:b/>
          <w:bCs/>
          <w:color w:val="auto"/>
          <w:spacing w:val="-4"/>
          <w:sz w:val="24"/>
          <w:szCs w:val="24"/>
        </w:rPr>
        <w:t>年</w:t>
      </w:r>
      <w:r>
        <w:rPr>
          <w:color w:val="auto"/>
          <w:spacing w:val="-46"/>
          <w:sz w:val="24"/>
          <w:szCs w:val="24"/>
        </w:rPr>
        <w:t xml:space="preserve"> </w:t>
      </w:r>
      <w:r>
        <w:rPr>
          <w:b/>
          <w:bCs/>
          <w:color w:val="auto"/>
          <w:spacing w:val="-4"/>
          <w:sz w:val="24"/>
          <w:szCs w:val="24"/>
        </w:rPr>
        <w:t>2</w:t>
      </w:r>
      <w:r>
        <w:rPr>
          <w:color w:val="auto"/>
          <w:spacing w:val="-31"/>
          <w:sz w:val="24"/>
          <w:szCs w:val="24"/>
        </w:rPr>
        <w:t xml:space="preserve"> </w:t>
      </w:r>
      <w:r>
        <w:rPr>
          <w:b/>
          <w:bCs/>
          <w:color w:val="auto"/>
          <w:spacing w:val="-4"/>
          <w:sz w:val="24"/>
          <w:szCs w:val="24"/>
        </w:rPr>
        <w:t>月）的缴纳社保证明材料（社保证明材料须是社保局出具的缴纳证明或社</w:t>
      </w:r>
      <w:r>
        <w:rPr>
          <w:color w:val="auto"/>
          <w:sz w:val="24"/>
          <w:szCs w:val="24"/>
        </w:rPr>
        <w:t xml:space="preserve">  </w:t>
      </w:r>
      <w:r>
        <w:rPr>
          <w:b/>
          <w:bCs/>
          <w:color w:val="auto"/>
          <w:spacing w:val="1"/>
          <w:sz w:val="24"/>
          <w:szCs w:val="24"/>
        </w:rPr>
        <w:t>保系统导出的缴纳汇总凭证，新成立的公司按实际发生提供，如依</w:t>
      </w:r>
      <w:r>
        <w:rPr>
          <w:b/>
          <w:bCs/>
          <w:color w:val="auto"/>
          <w:sz w:val="24"/>
          <w:szCs w:val="24"/>
        </w:rPr>
        <w:t>法不需要缴纳社会保障资</w:t>
      </w:r>
      <w:r>
        <w:rPr>
          <w:color w:val="auto"/>
          <w:sz w:val="24"/>
          <w:szCs w:val="24"/>
        </w:rPr>
        <w:t xml:space="preserve">  </w:t>
      </w:r>
      <w:r>
        <w:rPr>
          <w:b/>
          <w:bCs/>
          <w:color w:val="auto"/>
          <w:spacing w:val="-3"/>
          <w:sz w:val="24"/>
          <w:szCs w:val="24"/>
        </w:rPr>
        <w:t>金的，应提供相应文件证明）；</w:t>
      </w:r>
    </w:p>
    <w:p w14:paraId="487D095E">
      <w:pPr>
        <w:pStyle w:val="2"/>
        <w:spacing w:before="24" w:line="233" w:lineRule="auto"/>
        <w:ind w:left="14" w:right="64" w:firstLine="474"/>
        <w:rPr>
          <w:color w:val="auto"/>
          <w:sz w:val="24"/>
          <w:szCs w:val="24"/>
        </w:rPr>
      </w:pPr>
      <w:r>
        <w:rPr>
          <w:b/>
          <w:bCs/>
          <w:color w:val="auto"/>
          <w:spacing w:val="-4"/>
          <w:sz w:val="24"/>
          <w:szCs w:val="24"/>
        </w:rPr>
        <w:t>（3）具有良好的商业信誉和健全的财务会计制度：投标人需提供</w:t>
      </w:r>
      <w:r>
        <w:rPr>
          <w:color w:val="auto"/>
          <w:spacing w:val="-49"/>
          <w:sz w:val="24"/>
          <w:szCs w:val="24"/>
        </w:rPr>
        <w:t xml:space="preserve"> </w:t>
      </w:r>
      <w:r>
        <w:rPr>
          <w:b/>
          <w:bCs/>
          <w:color w:val="auto"/>
          <w:spacing w:val="-4"/>
          <w:sz w:val="24"/>
          <w:szCs w:val="24"/>
        </w:rPr>
        <w:t>2023</w:t>
      </w:r>
      <w:r>
        <w:rPr>
          <w:color w:val="auto"/>
          <w:spacing w:val="-42"/>
          <w:sz w:val="24"/>
          <w:szCs w:val="24"/>
        </w:rPr>
        <w:t xml:space="preserve"> </w:t>
      </w:r>
      <w:r>
        <w:rPr>
          <w:b/>
          <w:bCs/>
          <w:color w:val="auto"/>
          <w:spacing w:val="-4"/>
          <w:sz w:val="24"/>
          <w:szCs w:val="24"/>
        </w:rPr>
        <w:t>年度或</w:t>
      </w:r>
      <w:r>
        <w:rPr>
          <w:color w:val="auto"/>
          <w:spacing w:val="-46"/>
          <w:sz w:val="24"/>
          <w:szCs w:val="24"/>
        </w:rPr>
        <w:t xml:space="preserve"> </w:t>
      </w:r>
      <w:r>
        <w:rPr>
          <w:b/>
          <w:bCs/>
          <w:color w:val="auto"/>
          <w:spacing w:val="-4"/>
          <w:sz w:val="24"/>
          <w:szCs w:val="24"/>
        </w:rPr>
        <w:t>2024</w:t>
      </w:r>
      <w:r>
        <w:rPr>
          <w:color w:val="auto"/>
          <w:spacing w:val="-39"/>
          <w:sz w:val="24"/>
          <w:szCs w:val="24"/>
        </w:rPr>
        <w:t xml:space="preserve"> </w:t>
      </w:r>
      <w:r>
        <w:rPr>
          <w:b/>
          <w:bCs/>
          <w:color w:val="auto"/>
          <w:spacing w:val="-4"/>
          <w:sz w:val="24"/>
          <w:szCs w:val="24"/>
        </w:rPr>
        <w:t>年度</w:t>
      </w:r>
      <w:r>
        <w:rPr>
          <w:color w:val="auto"/>
          <w:sz w:val="24"/>
          <w:szCs w:val="24"/>
        </w:rPr>
        <w:t xml:space="preserve"> </w:t>
      </w:r>
      <w:r>
        <w:rPr>
          <w:b/>
          <w:bCs/>
          <w:color w:val="auto"/>
          <w:spacing w:val="3"/>
          <w:sz w:val="24"/>
          <w:szCs w:val="24"/>
        </w:rPr>
        <w:t>第三方审计机构出具的财务审计报告(会计周期不满一年的提供近三个月银行出具的资信证</w:t>
      </w:r>
      <w:r>
        <w:rPr>
          <w:color w:val="auto"/>
          <w:spacing w:val="15"/>
          <w:sz w:val="24"/>
          <w:szCs w:val="24"/>
        </w:rPr>
        <w:t xml:space="preserve"> </w:t>
      </w:r>
      <w:r>
        <w:rPr>
          <w:b/>
          <w:bCs/>
          <w:color w:val="auto"/>
          <w:spacing w:val="-7"/>
          <w:sz w:val="24"/>
          <w:szCs w:val="24"/>
        </w:rPr>
        <w:t>明,近三个月是指</w:t>
      </w:r>
      <w:r>
        <w:rPr>
          <w:color w:val="auto"/>
          <w:spacing w:val="-31"/>
          <w:sz w:val="24"/>
          <w:szCs w:val="24"/>
        </w:rPr>
        <w:t xml:space="preserve"> </w:t>
      </w:r>
      <w:r>
        <w:rPr>
          <w:b/>
          <w:bCs/>
          <w:color w:val="auto"/>
          <w:spacing w:val="-7"/>
          <w:sz w:val="24"/>
          <w:szCs w:val="24"/>
        </w:rPr>
        <w:t>2024</w:t>
      </w:r>
      <w:r>
        <w:rPr>
          <w:color w:val="auto"/>
          <w:spacing w:val="-39"/>
          <w:sz w:val="24"/>
          <w:szCs w:val="24"/>
        </w:rPr>
        <w:t xml:space="preserve"> </w:t>
      </w:r>
      <w:r>
        <w:rPr>
          <w:b/>
          <w:bCs/>
          <w:color w:val="auto"/>
          <w:spacing w:val="-7"/>
          <w:sz w:val="24"/>
          <w:szCs w:val="24"/>
        </w:rPr>
        <w:t>年</w:t>
      </w:r>
      <w:r>
        <w:rPr>
          <w:color w:val="auto"/>
          <w:spacing w:val="-34"/>
          <w:sz w:val="24"/>
          <w:szCs w:val="24"/>
        </w:rPr>
        <w:t xml:space="preserve"> </w:t>
      </w:r>
      <w:r>
        <w:rPr>
          <w:b/>
          <w:bCs/>
          <w:color w:val="auto"/>
          <w:spacing w:val="-7"/>
          <w:sz w:val="24"/>
          <w:szCs w:val="24"/>
        </w:rPr>
        <w:t>12</w:t>
      </w:r>
      <w:r>
        <w:rPr>
          <w:color w:val="auto"/>
          <w:spacing w:val="-33"/>
          <w:sz w:val="24"/>
          <w:szCs w:val="24"/>
        </w:rPr>
        <w:t xml:space="preserve"> </w:t>
      </w:r>
      <w:r>
        <w:rPr>
          <w:b/>
          <w:bCs/>
          <w:color w:val="auto"/>
          <w:spacing w:val="-7"/>
          <w:sz w:val="24"/>
          <w:szCs w:val="24"/>
        </w:rPr>
        <w:t>月-2025</w:t>
      </w:r>
      <w:r>
        <w:rPr>
          <w:color w:val="auto"/>
          <w:spacing w:val="-39"/>
          <w:sz w:val="24"/>
          <w:szCs w:val="24"/>
        </w:rPr>
        <w:t xml:space="preserve"> </w:t>
      </w:r>
      <w:r>
        <w:rPr>
          <w:b/>
          <w:bCs/>
          <w:color w:val="auto"/>
          <w:spacing w:val="-7"/>
          <w:sz w:val="24"/>
          <w:szCs w:val="24"/>
        </w:rPr>
        <w:t>年</w:t>
      </w:r>
      <w:r>
        <w:rPr>
          <w:color w:val="auto"/>
          <w:spacing w:val="-49"/>
          <w:sz w:val="24"/>
          <w:szCs w:val="24"/>
        </w:rPr>
        <w:t xml:space="preserve"> </w:t>
      </w:r>
      <w:r>
        <w:rPr>
          <w:b/>
          <w:bCs/>
          <w:color w:val="auto"/>
          <w:spacing w:val="-7"/>
          <w:sz w:val="24"/>
          <w:szCs w:val="24"/>
        </w:rPr>
        <w:t>2</w:t>
      </w:r>
      <w:r>
        <w:rPr>
          <w:color w:val="auto"/>
          <w:spacing w:val="-30"/>
          <w:sz w:val="24"/>
          <w:szCs w:val="24"/>
        </w:rPr>
        <w:t xml:space="preserve"> </w:t>
      </w:r>
      <w:r>
        <w:rPr>
          <w:b/>
          <w:bCs/>
          <w:color w:val="auto"/>
          <w:spacing w:val="-7"/>
          <w:sz w:val="24"/>
          <w:szCs w:val="24"/>
        </w:rPr>
        <w:t>月）和健全的财务会计制度；</w:t>
      </w:r>
    </w:p>
    <w:p w14:paraId="3F8E98A2">
      <w:pPr>
        <w:pStyle w:val="2"/>
        <w:spacing w:before="21" w:line="221" w:lineRule="auto"/>
        <w:ind w:left="489"/>
        <w:rPr>
          <w:color w:val="auto"/>
          <w:sz w:val="24"/>
          <w:szCs w:val="24"/>
        </w:rPr>
      </w:pPr>
      <w:r>
        <w:rPr>
          <w:b/>
          <w:bCs/>
          <w:color w:val="auto"/>
          <w:spacing w:val="-2"/>
          <w:sz w:val="24"/>
          <w:szCs w:val="24"/>
        </w:rPr>
        <w:t>（4）履行合同所必需的设备和专业技术能力</w:t>
      </w:r>
      <w:r>
        <w:rPr>
          <w:b/>
          <w:bCs/>
          <w:color w:val="auto"/>
          <w:spacing w:val="-3"/>
          <w:sz w:val="24"/>
          <w:szCs w:val="24"/>
        </w:rPr>
        <w:t>：提供《投标人资格声明函》；</w:t>
      </w:r>
    </w:p>
    <w:p w14:paraId="1589D7E8">
      <w:pPr>
        <w:pStyle w:val="2"/>
        <w:spacing w:before="26" w:line="236" w:lineRule="auto"/>
        <w:ind w:right="62" w:firstLine="489"/>
        <w:rPr>
          <w:color w:val="auto"/>
          <w:sz w:val="24"/>
          <w:szCs w:val="24"/>
        </w:rPr>
      </w:pPr>
      <w:r>
        <w:rPr>
          <w:b/>
          <w:bCs/>
          <w:color w:val="auto"/>
          <w:spacing w:val="-3"/>
          <w:sz w:val="24"/>
          <w:szCs w:val="24"/>
        </w:rPr>
        <w:t>（5）参加采购活动前</w:t>
      </w:r>
      <w:r>
        <w:rPr>
          <w:color w:val="auto"/>
          <w:spacing w:val="-45"/>
          <w:sz w:val="24"/>
          <w:szCs w:val="24"/>
        </w:rPr>
        <w:t xml:space="preserve"> </w:t>
      </w:r>
      <w:r>
        <w:rPr>
          <w:b/>
          <w:bCs/>
          <w:color w:val="auto"/>
          <w:spacing w:val="-3"/>
          <w:sz w:val="24"/>
          <w:szCs w:val="24"/>
        </w:rPr>
        <w:t>3</w:t>
      </w:r>
      <w:r>
        <w:rPr>
          <w:color w:val="auto"/>
          <w:spacing w:val="-39"/>
          <w:sz w:val="24"/>
          <w:szCs w:val="24"/>
        </w:rPr>
        <w:t xml:space="preserve"> </w:t>
      </w:r>
      <w:r>
        <w:rPr>
          <w:b/>
          <w:bCs/>
          <w:color w:val="auto"/>
          <w:spacing w:val="-3"/>
          <w:sz w:val="24"/>
          <w:szCs w:val="24"/>
        </w:rPr>
        <w:t>年内，在经营活动中没有重大违法</w:t>
      </w:r>
      <w:r>
        <w:rPr>
          <w:b/>
          <w:bCs/>
          <w:color w:val="auto"/>
          <w:spacing w:val="-4"/>
          <w:sz w:val="24"/>
          <w:szCs w:val="24"/>
        </w:rPr>
        <w:t>记录（提供声明函）。重大违</w:t>
      </w:r>
      <w:r>
        <w:rPr>
          <w:color w:val="auto"/>
          <w:sz w:val="24"/>
          <w:szCs w:val="24"/>
        </w:rPr>
        <w:t xml:space="preserve"> </w:t>
      </w:r>
      <w:r>
        <w:rPr>
          <w:b/>
          <w:bCs/>
          <w:color w:val="auto"/>
          <w:sz w:val="24"/>
          <w:szCs w:val="24"/>
        </w:rPr>
        <w:t>法记录，是指供应商因违法经营受到刑事处罚或</w:t>
      </w:r>
      <w:r>
        <w:rPr>
          <w:b/>
          <w:bCs/>
          <w:color w:val="auto"/>
          <w:spacing w:val="-1"/>
          <w:sz w:val="24"/>
          <w:szCs w:val="24"/>
        </w:rPr>
        <w:t>者责令停产停业、</w:t>
      </w:r>
      <w:r>
        <w:rPr>
          <w:color w:val="auto"/>
          <w:spacing w:val="-68"/>
          <w:sz w:val="24"/>
          <w:szCs w:val="24"/>
        </w:rPr>
        <w:t xml:space="preserve"> </w:t>
      </w:r>
      <w:r>
        <w:rPr>
          <w:b/>
          <w:bCs/>
          <w:color w:val="auto"/>
          <w:spacing w:val="-1"/>
          <w:sz w:val="24"/>
          <w:szCs w:val="24"/>
        </w:rPr>
        <w:t>吊销许可证或者执照、较</w:t>
      </w:r>
      <w:r>
        <w:rPr>
          <w:color w:val="auto"/>
          <w:sz w:val="24"/>
          <w:szCs w:val="24"/>
        </w:rPr>
        <w:t xml:space="preserve"> </w:t>
      </w:r>
      <w:r>
        <w:rPr>
          <w:b/>
          <w:bCs/>
          <w:color w:val="auto"/>
          <w:spacing w:val="-5"/>
          <w:sz w:val="24"/>
          <w:szCs w:val="24"/>
        </w:rPr>
        <w:t>大数额罚款等行政处罚。（根据财库〔2022〕</w:t>
      </w:r>
      <w:r>
        <w:rPr>
          <w:b/>
          <w:bCs/>
          <w:color w:val="auto"/>
          <w:spacing w:val="-6"/>
          <w:sz w:val="24"/>
          <w:szCs w:val="24"/>
        </w:rPr>
        <w:t>3</w:t>
      </w:r>
      <w:r>
        <w:rPr>
          <w:color w:val="auto"/>
          <w:spacing w:val="-39"/>
          <w:sz w:val="24"/>
          <w:szCs w:val="24"/>
        </w:rPr>
        <w:t xml:space="preserve"> </w:t>
      </w:r>
      <w:r>
        <w:rPr>
          <w:b/>
          <w:bCs/>
          <w:color w:val="auto"/>
          <w:spacing w:val="-6"/>
          <w:sz w:val="24"/>
          <w:szCs w:val="24"/>
        </w:rPr>
        <w:t>号文，“较大数额罚款</w:t>
      </w:r>
      <w:r>
        <w:rPr>
          <w:color w:val="auto"/>
          <w:spacing w:val="-88"/>
          <w:sz w:val="24"/>
          <w:szCs w:val="24"/>
        </w:rPr>
        <w:t xml:space="preserve"> </w:t>
      </w:r>
      <w:r>
        <w:rPr>
          <w:b/>
          <w:bCs/>
          <w:color w:val="auto"/>
          <w:spacing w:val="-6"/>
          <w:sz w:val="24"/>
          <w:szCs w:val="24"/>
        </w:rPr>
        <w:t>”认定为</w:t>
      </w:r>
      <w:r>
        <w:rPr>
          <w:color w:val="auto"/>
          <w:spacing w:val="-48"/>
          <w:sz w:val="24"/>
          <w:szCs w:val="24"/>
        </w:rPr>
        <w:t xml:space="preserve"> </w:t>
      </w:r>
      <w:r>
        <w:rPr>
          <w:b/>
          <w:bCs/>
          <w:color w:val="auto"/>
          <w:spacing w:val="-6"/>
          <w:sz w:val="24"/>
          <w:szCs w:val="24"/>
        </w:rPr>
        <w:t>200</w:t>
      </w:r>
      <w:r>
        <w:rPr>
          <w:color w:val="auto"/>
          <w:spacing w:val="-40"/>
          <w:sz w:val="24"/>
          <w:szCs w:val="24"/>
        </w:rPr>
        <w:t xml:space="preserve"> </w:t>
      </w:r>
      <w:r>
        <w:rPr>
          <w:b/>
          <w:bCs/>
          <w:color w:val="auto"/>
          <w:spacing w:val="-6"/>
          <w:sz w:val="24"/>
          <w:szCs w:val="24"/>
        </w:rPr>
        <w:t>万元以上</w:t>
      </w:r>
      <w:r>
        <w:rPr>
          <w:color w:val="auto"/>
          <w:sz w:val="24"/>
          <w:szCs w:val="24"/>
        </w:rPr>
        <w:t xml:space="preserve"> </w:t>
      </w:r>
      <w:r>
        <w:rPr>
          <w:b/>
          <w:bCs/>
          <w:color w:val="auto"/>
          <w:sz w:val="24"/>
          <w:szCs w:val="24"/>
        </w:rPr>
        <w:t>的罚款，法律、行政法规以及国务院有关部门明确规定相关领域“较大数额罚款</w:t>
      </w:r>
      <w:r>
        <w:rPr>
          <w:color w:val="auto"/>
          <w:spacing w:val="-86"/>
          <w:sz w:val="24"/>
          <w:szCs w:val="24"/>
        </w:rPr>
        <w:t xml:space="preserve"> </w:t>
      </w:r>
      <w:r>
        <w:rPr>
          <w:b/>
          <w:bCs/>
          <w:color w:val="auto"/>
          <w:sz w:val="24"/>
          <w:szCs w:val="24"/>
        </w:rPr>
        <w:t>”</w:t>
      </w:r>
      <w:r>
        <w:rPr>
          <w:b/>
          <w:bCs/>
          <w:color w:val="auto"/>
          <w:spacing w:val="-1"/>
          <w:sz w:val="24"/>
          <w:szCs w:val="24"/>
        </w:rPr>
        <w:t>标准高于</w:t>
      </w:r>
      <w:r>
        <w:rPr>
          <w:color w:val="auto"/>
          <w:sz w:val="24"/>
          <w:szCs w:val="24"/>
        </w:rPr>
        <w:t xml:space="preserve"> </w:t>
      </w:r>
      <w:r>
        <w:rPr>
          <w:b/>
          <w:bCs/>
          <w:color w:val="auto"/>
          <w:spacing w:val="-5"/>
          <w:sz w:val="24"/>
          <w:szCs w:val="24"/>
        </w:rPr>
        <w:t>200</w:t>
      </w:r>
      <w:r>
        <w:rPr>
          <w:color w:val="auto"/>
          <w:spacing w:val="-41"/>
          <w:sz w:val="24"/>
          <w:szCs w:val="24"/>
        </w:rPr>
        <w:t xml:space="preserve"> </w:t>
      </w:r>
      <w:r>
        <w:rPr>
          <w:b/>
          <w:bCs/>
          <w:color w:val="auto"/>
          <w:spacing w:val="-5"/>
          <w:sz w:val="24"/>
          <w:szCs w:val="24"/>
        </w:rPr>
        <w:t>万元的，从其规定</w:t>
      </w:r>
      <w:r>
        <w:rPr>
          <w:b/>
          <w:bCs/>
          <w:color w:val="auto"/>
          <w:sz w:val="24"/>
          <w:szCs w:val="24"/>
        </w:rPr>
        <w:t>）；</w:t>
      </w:r>
    </w:p>
    <w:p w14:paraId="02B8A514">
      <w:pPr>
        <w:pStyle w:val="2"/>
        <w:spacing w:before="25" w:line="234" w:lineRule="auto"/>
        <w:ind w:left="1" w:right="43" w:firstLine="487"/>
        <w:rPr>
          <w:color w:val="auto"/>
          <w:sz w:val="24"/>
          <w:szCs w:val="24"/>
        </w:rPr>
      </w:pPr>
      <w:r>
        <w:rPr>
          <w:b/>
          <w:bCs/>
          <w:color w:val="auto"/>
          <w:spacing w:val="-3"/>
          <w:sz w:val="24"/>
          <w:szCs w:val="24"/>
        </w:rPr>
        <w:t>（6）近三年拟参加本次招标项目的投标人在“信用中国（www.creditchina.gov.cn）</w:t>
      </w:r>
      <w:r>
        <w:rPr>
          <w:color w:val="auto"/>
          <w:spacing w:val="-73"/>
          <w:sz w:val="24"/>
          <w:szCs w:val="24"/>
        </w:rPr>
        <w:t xml:space="preserve"> </w:t>
      </w:r>
      <w:r>
        <w:rPr>
          <w:b/>
          <w:bCs/>
          <w:color w:val="auto"/>
          <w:spacing w:val="-3"/>
          <w:sz w:val="24"/>
          <w:szCs w:val="24"/>
        </w:rPr>
        <w:t>”</w:t>
      </w:r>
      <w:r>
        <w:rPr>
          <w:color w:val="auto"/>
          <w:sz w:val="24"/>
          <w:szCs w:val="24"/>
        </w:rPr>
        <w:t xml:space="preserve">  </w:t>
      </w:r>
      <w:r>
        <w:rPr>
          <w:b/>
          <w:bCs/>
          <w:color w:val="auto"/>
          <w:spacing w:val="1"/>
          <w:sz w:val="24"/>
          <w:szCs w:val="24"/>
        </w:rPr>
        <w:t>被列入失信被执行人、重大税收违法案件当事人名单、政府采购严重违</w:t>
      </w:r>
      <w:r>
        <w:rPr>
          <w:b/>
          <w:bCs/>
          <w:color w:val="auto"/>
          <w:sz w:val="24"/>
          <w:szCs w:val="24"/>
        </w:rPr>
        <w:t>法失信名单（尚在处</w:t>
      </w:r>
      <w:r>
        <w:rPr>
          <w:color w:val="auto"/>
          <w:sz w:val="24"/>
          <w:szCs w:val="24"/>
        </w:rPr>
        <w:t xml:space="preserve">  </w:t>
      </w:r>
      <w:r>
        <w:rPr>
          <w:b/>
          <w:bCs/>
          <w:color w:val="auto"/>
          <w:spacing w:val="-4"/>
          <w:sz w:val="24"/>
          <w:szCs w:val="24"/>
        </w:rPr>
        <w:t>罚期内的</w:t>
      </w:r>
      <w:r>
        <w:rPr>
          <w:b/>
          <w:bCs/>
          <w:color w:val="auto"/>
          <w:spacing w:val="5"/>
          <w:sz w:val="24"/>
          <w:szCs w:val="24"/>
        </w:rPr>
        <w:t>）；</w:t>
      </w:r>
      <w:r>
        <w:rPr>
          <w:b/>
          <w:bCs/>
          <w:color w:val="auto"/>
          <w:spacing w:val="-4"/>
          <w:sz w:val="24"/>
          <w:szCs w:val="24"/>
        </w:rPr>
        <w:t>在“</w:t>
      </w:r>
      <w:r>
        <w:rPr>
          <w:color w:val="auto"/>
          <w:spacing w:val="-73"/>
          <w:sz w:val="24"/>
          <w:szCs w:val="24"/>
        </w:rPr>
        <w:t xml:space="preserve"> </w:t>
      </w:r>
      <w:r>
        <w:rPr>
          <w:b/>
          <w:bCs/>
          <w:color w:val="auto"/>
          <w:spacing w:val="-4"/>
          <w:sz w:val="24"/>
          <w:szCs w:val="24"/>
        </w:rPr>
        <w:t>中国政府采购网（www.ccgp.gov.cn）</w:t>
      </w:r>
      <w:r>
        <w:rPr>
          <w:color w:val="auto"/>
          <w:spacing w:val="-91"/>
          <w:sz w:val="24"/>
          <w:szCs w:val="24"/>
        </w:rPr>
        <w:t xml:space="preserve"> </w:t>
      </w:r>
      <w:r>
        <w:rPr>
          <w:b/>
          <w:bCs/>
          <w:color w:val="auto"/>
          <w:spacing w:val="-4"/>
          <w:sz w:val="24"/>
          <w:szCs w:val="24"/>
        </w:rPr>
        <w:t>”被</w:t>
      </w:r>
      <w:r>
        <w:rPr>
          <w:b/>
          <w:bCs/>
          <w:color w:val="auto"/>
          <w:spacing w:val="-5"/>
          <w:sz w:val="24"/>
          <w:szCs w:val="24"/>
        </w:rPr>
        <w:t>列入政府采购严重违法失信行为</w:t>
      </w:r>
      <w:r>
        <w:rPr>
          <w:color w:val="auto"/>
          <w:sz w:val="24"/>
          <w:szCs w:val="24"/>
        </w:rPr>
        <w:t xml:space="preserve">  </w:t>
      </w:r>
      <w:r>
        <w:rPr>
          <w:b/>
          <w:bCs/>
          <w:color w:val="auto"/>
          <w:spacing w:val="-3"/>
          <w:sz w:val="24"/>
          <w:szCs w:val="24"/>
        </w:rPr>
        <w:t>记录名单的（尚在处罚期内的</w:t>
      </w:r>
      <w:r>
        <w:rPr>
          <w:b/>
          <w:bCs/>
          <w:color w:val="auto"/>
          <w:spacing w:val="10"/>
          <w:sz w:val="24"/>
          <w:szCs w:val="24"/>
        </w:rPr>
        <w:t>），</w:t>
      </w:r>
      <w:r>
        <w:rPr>
          <w:b/>
          <w:bCs/>
          <w:color w:val="auto"/>
          <w:spacing w:val="-3"/>
          <w:sz w:val="24"/>
          <w:szCs w:val="24"/>
        </w:rPr>
        <w:t>将拒绝其参与本次政府采购活动；</w:t>
      </w:r>
    </w:p>
    <w:p w14:paraId="247B0A13">
      <w:pPr>
        <w:pStyle w:val="2"/>
        <w:spacing w:before="23" w:line="231" w:lineRule="auto"/>
        <w:ind w:left="32" w:right="64" w:firstLine="456"/>
        <w:rPr>
          <w:color w:val="auto"/>
          <w:sz w:val="24"/>
          <w:szCs w:val="24"/>
        </w:rPr>
      </w:pPr>
      <w:r>
        <w:rPr>
          <w:b/>
          <w:bCs/>
          <w:color w:val="auto"/>
          <w:spacing w:val="-2"/>
          <w:sz w:val="24"/>
          <w:szCs w:val="24"/>
        </w:rPr>
        <w:t>（7）企业负责人为同一人或者存在直接控股</w:t>
      </w:r>
      <w:r>
        <w:rPr>
          <w:b/>
          <w:bCs/>
          <w:color w:val="auto"/>
          <w:spacing w:val="-3"/>
          <w:sz w:val="24"/>
          <w:szCs w:val="24"/>
        </w:rPr>
        <w:t>、管理关系的不同投标人，不得参加同一合</w:t>
      </w:r>
      <w:r>
        <w:rPr>
          <w:color w:val="auto"/>
          <w:sz w:val="24"/>
          <w:szCs w:val="24"/>
        </w:rPr>
        <w:t xml:space="preserve"> </w:t>
      </w:r>
      <w:r>
        <w:rPr>
          <w:b/>
          <w:bCs/>
          <w:color w:val="auto"/>
          <w:spacing w:val="-4"/>
          <w:sz w:val="24"/>
          <w:szCs w:val="24"/>
        </w:rPr>
        <w:t>同项下的政府采购活动（提供声明函</w:t>
      </w:r>
      <w:r>
        <w:rPr>
          <w:b/>
          <w:bCs/>
          <w:color w:val="auto"/>
          <w:spacing w:val="9"/>
          <w:sz w:val="24"/>
          <w:szCs w:val="24"/>
        </w:rPr>
        <w:t>），</w:t>
      </w:r>
      <w:r>
        <w:rPr>
          <w:b/>
          <w:bCs/>
          <w:color w:val="auto"/>
          <w:spacing w:val="-4"/>
          <w:sz w:val="24"/>
          <w:szCs w:val="24"/>
        </w:rPr>
        <w:t>否则，皆取消投标</w:t>
      </w:r>
      <w:r>
        <w:rPr>
          <w:b/>
          <w:bCs/>
          <w:color w:val="auto"/>
          <w:spacing w:val="-5"/>
          <w:sz w:val="24"/>
          <w:szCs w:val="24"/>
        </w:rPr>
        <w:t>资格。</w:t>
      </w:r>
    </w:p>
    <w:p w14:paraId="4B675F2A">
      <w:pPr>
        <w:pStyle w:val="2"/>
        <w:spacing w:before="24" w:line="221" w:lineRule="auto"/>
        <w:ind w:left="489"/>
        <w:rPr>
          <w:color w:val="auto"/>
          <w:sz w:val="24"/>
          <w:szCs w:val="24"/>
        </w:rPr>
      </w:pPr>
      <w:r>
        <w:rPr>
          <w:b/>
          <w:bCs/>
          <w:color w:val="auto"/>
          <w:spacing w:val="-3"/>
          <w:sz w:val="24"/>
          <w:szCs w:val="24"/>
        </w:rPr>
        <w:t>（8）投标保证金或电子保函：</w:t>
      </w:r>
      <w:r>
        <w:rPr>
          <w:rFonts w:hint="eastAsia"/>
          <w:b/>
          <w:bCs/>
          <w:color w:val="auto"/>
          <w:spacing w:val="-3"/>
          <w:sz w:val="24"/>
          <w:szCs w:val="24"/>
          <w:lang w:val="en-US" w:eastAsia="zh-CN"/>
        </w:rPr>
        <w:t>6</w:t>
      </w:r>
      <w:r>
        <w:rPr>
          <w:b/>
          <w:bCs/>
          <w:color w:val="auto"/>
          <w:spacing w:val="-3"/>
          <w:sz w:val="24"/>
          <w:szCs w:val="24"/>
        </w:rPr>
        <w:t>0</w:t>
      </w:r>
      <w:r>
        <w:rPr>
          <w:rFonts w:hint="eastAsia"/>
          <w:b/>
          <w:bCs/>
          <w:color w:val="auto"/>
          <w:spacing w:val="-3"/>
          <w:sz w:val="24"/>
          <w:szCs w:val="24"/>
          <w:lang w:val="en-US" w:eastAsia="zh-CN"/>
        </w:rPr>
        <w:t>0</w:t>
      </w:r>
      <w:r>
        <w:rPr>
          <w:b/>
          <w:bCs/>
          <w:color w:val="auto"/>
          <w:spacing w:val="-3"/>
          <w:sz w:val="24"/>
          <w:szCs w:val="24"/>
        </w:rPr>
        <w:t>0.00</w:t>
      </w:r>
      <w:r>
        <w:rPr>
          <w:color w:val="auto"/>
          <w:spacing w:val="-37"/>
          <w:sz w:val="24"/>
          <w:szCs w:val="24"/>
        </w:rPr>
        <w:t xml:space="preserve"> </w:t>
      </w:r>
      <w:r>
        <w:rPr>
          <w:b/>
          <w:bCs/>
          <w:color w:val="auto"/>
          <w:spacing w:val="-3"/>
          <w:sz w:val="24"/>
          <w:szCs w:val="24"/>
        </w:rPr>
        <w:t>元整（大写：</w:t>
      </w:r>
      <w:r>
        <w:rPr>
          <w:rFonts w:hint="eastAsia"/>
          <w:b/>
          <w:bCs/>
          <w:color w:val="auto"/>
          <w:spacing w:val="-3"/>
          <w:sz w:val="24"/>
          <w:szCs w:val="24"/>
          <w:lang w:val="en-US" w:eastAsia="zh-CN"/>
        </w:rPr>
        <w:t>陆</w:t>
      </w:r>
      <w:r>
        <w:rPr>
          <w:b/>
          <w:bCs/>
          <w:color w:val="auto"/>
          <w:spacing w:val="-3"/>
          <w:sz w:val="24"/>
          <w:szCs w:val="24"/>
        </w:rPr>
        <w:t>仟元整）</w:t>
      </w:r>
    </w:p>
    <w:p w14:paraId="310CC62F">
      <w:pPr>
        <w:pStyle w:val="2"/>
        <w:spacing w:before="25" w:line="222" w:lineRule="auto"/>
        <w:ind w:left="489"/>
        <w:rPr>
          <w:color w:val="auto"/>
          <w:sz w:val="24"/>
          <w:szCs w:val="24"/>
        </w:rPr>
      </w:pPr>
      <w:r>
        <w:rPr>
          <w:b/>
          <w:bCs/>
          <w:color w:val="auto"/>
          <w:spacing w:val="-4"/>
          <w:sz w:val="24"/>
          <w:szCs w:val="24"/>
        </w:rPr>
        <w:t>（9）提供有效的中小企业声明函</w:t>
      </w:r>
    </w:p>
    <w:p w14:paraId="280FB98F">
      <w:pPr>
        <w:pStyle w:val="2"/>
        <w:spacing w:before="21" w:line="222" w:lineRule="auto"/>
        <w:ind w:left="489"/>
        <w:rPr>
          <w:color w:val="auto"/>
          <w:sz w:val="24"/>
          <w:szCs w:val="24"/>
        </w:rPr>
      </w:pPr>
      <w:r>
        <w:rPr>
          <w:b/>
          <w:bCs/>
          <w:color w:val="auto"/>
          <w:spacing w:val="-3"/>
          <w:sz w:val="24"/>
          <w:szCs w:val="24"/>
        </w:rPr>
        <w:t>（10）本项目不接受联合体投标。</w:t>
      </w:r>
    </w:p>
    <w:p w14:paraId="3310A7FD">
      <w:pPr>
        <w:pStyle w:val="2"/>
        <w:spacing w:before="24" w:line="222" w:lineRule="auto"/>
        <w:ind w:left="481"/>
        <w:rPr>
          <w:color w:val="auto"/>
          <w:sz w:val="24"/>
          <w:szCs w:val="24"/>
        </w:rPr>
      </w:pPr>
      <w:r>
        <w:rPr>
          <w:b/>
          <w:bCs/>
          <w:color w:val="auto"/>
          <w:spacing w:val="-2"/>
          <w:sz w:val="24"/>
          <w:szCs w:val="24"/>
        </w:rPr>
        <w:t>3、本项目的特定资格要求：投标单位为生产厂家的须提供《农药登记证》、《</w:t>
      </w:r>
      <w:r>
        <w:rPr>
          <w:rFonts w:hint="eastAsia"/>
          <w:b/>
          <w:bCs/>
          <w:color w:val="auto"/>
          <w:spacing w:val="-2"/>
          <w:sz w:val="24"/>
          <w:szCs w:val="24"/>
          <w:lang w:val="en-US" w:eastAsia="zh-CN"/>
        </w:rPr>
        <w:t>农药</w:t>
      </w:r>
      <w:r>
        <w:rPr>
          <w:b/>
          <w:bCs/>
          <w:color w:val="auto"/>
          <w:spacing w:val="-2"/>
          <w:sz w:val="24"/>
          <w:szCs w:val="24"/>
        </w:rPr>
        <w:t>标准证》、《农药生产许可证》；投标单位为经销商的须提供《农药经营许可证》以及生产厂家的《农药登记证》、《</w:t>
      </w:r>
      <w:r>
        <w:rPr>
          <w:rFonts w:hint="eastAsia"/>
          <w:b/>
          <w:bCs/>
          <w:color w:val="auto"/>
          <w:spacing w:val="-2"/>
          <w:sz w:val="24"/>
          <w:szCs w:val="24"/>
          <w:lang w:val="en-US" w:eastAsia="zh-CN"/>
        </w:rPr>
        <w:t>农药</w:t>
      </w:r>
      <w:r>
        <w:rPr>
          <w:b/>
          <w:bCs/>
          <w:color w:val="auto"/>
          <w:spacing w:val="-2"/>
          <w:sz w:val="24"/>
          <w:szCs w:val="24"/>
        </w:rPr>
        <w:t>标准证》、《农药生产许可证》</w:t>
      </w:r>
      <w:r>
        <w:rPr>
          <w:rFonts w:hint="eastAsia"/>
          <w:b/>
          <w:bCs/>
          <w:color w:val="auto"/>
          <w:spacing w:val="-2"/>
          <w:sz w:val="24"/>
          <w:szCs w:val="24"/>
          <w:lang w:eastAsia="zh-CN"/>
        </w:rPr>
        <w:t>。</w:t>
      </w:r>
    </w:p>
    <w:p w14:paraId="02455206">
      <w:pPr>
        <w:pStyle w:val="2"/>
        <w:spacing w:before="21" w:line="291" w:lineRule="auto"/>
        <w:ind w:left="6" w:right="62" w:firstLine="475"/>
        <w:rPr>
          <w:color w:val="auto"/>
          <w:sz w:val="24"/>
          <w:szCs w:val="24"/>
        </w:rPr>
      </w:pPr>
      <w:r>
        <w:rPr>
          <w:color w:val="auto"/>
          <w:spacing w:val="-2"/>
          <w:sz w:val="24"/>
          <w:szCs w:val="24"/>
        </w:rPr>
        <w:t>3.3</w:t>
      </w:r>
      <w:r>
        <w:rPr>
          <w:color w:val="auto"/>
          <w:spacing w:val="-28"/>
          <w:sz w:val="24"/>
          <w:szCs w:val="24"/>
        </w:rPr>
        <w:t xml:space="preserve"> </w:t>
      </w:r>
      <w:r>
        <w:rPr>
          <w:color w:val="auto"/>
          <w:spacing w:val="-2"/>
          <w:sz w:val="24"/>
          <w:szCs w:val="24"/>
        </w:rPr>
        <w:t>投标人之间如果存在下列情形之一的，不得同时参加同一包（标段）或者不分包（标</w:t>
      </w:r>
      <w:r>
        <w:rPr>
          <w:color w:val="auto"/>
          <w:sz w:val="24"/>
          <w:szCs w:val="24"/>
        </w:rPr>
        <w:t xml:space="preserve"> </w:t>
      </w:r>
      <w:r>
        <w:rPr>
          <w:color w:val="auto"/>
          <w:spacing w:val="-2"/>
          <w:sz w:val="24"/>
          <w:szCs w:val="24"/>
        </w:rPr>
        <w:t>段）的同一项目投标：</w:t>
      </w:r>
    </w:p>
    <w:p w14:paraId="5262BFF6">
      <w:pPr>
        <w:pStyle w:val="2"/>
        <w:spacing w:before="179" w:line="222" w:lineRule="auto"/>
        <w:ind w:left="481"/>
        <w:rPr>
          <w:color w:val="auto"/>
          <w:sz w:val="24"/>
          <w:szCs w:val="24"/>
        </w:rPr>
      </w:pPr>
      <w:r>
        <w:rPr>
          <w:color w:val="auto"/>
          <w:spacing w:val="-2"/>
          <w:sz w:val="24"/>
          <w:szCs w:val="24"/>
        </w:rPr>
        <w:t>3.3.1</w:t>
      </w:r>
      <w:r>
        <w:rPr>
          <w:color w:val="auto"/>
          <w:spacing w:val="-23"/>
          <w:sz w:val="24"/>
          <w:szCs w:val="24"/>
        </w:rPr>
        <w:t xml:space="preserve"> </w:t>
      </w:r>
      <w:r>
        <w:rPr>
          <w:color w:val="auto"/>
          <w:spacing w:val="-2"/>
          <w:sz w:val="24"/>
          <w:szCs w:val="24"/>
        </w:rPr>
        <w:t>法定代表人为同一个人的两个及两个以上法人；</w:t>
      </w:r>
    </w:p>
    <w:p w14:paraId="794B337C">
      <w:pPr>
        <w:pStyle w:val="2"/>
        <w:spacing w:before="177" w:line="222" w:lineRule="auto"/>
        <w:ind w:left="481"/>
        <w:rPr>
          <w:color w:val="auto"/>
          <w:sz w:val="24"/>
          <w:szCs w:val="24"/>
        </w:rPr>
      </w:pPr>
      <w:r>
        <w:rPr>
          <w:color w:val="auto"/>
          <w:spacing w:val="-2"/>
          <w:sz w:val="24"/>
          <w:szCs w:val="24"/>
        </w:rPr>
        <w:t>3.3.2</w:t>
      </w:r>
      <w:r>
        <w:rPr>
          <w:color w:val="auto"/>
          <w:spacing w:val="-33"/>
          <w:sz w:val="24"/>
          <w:szCs w:val="24"/>
        </w:rPr>
        <w:t xml:space="preserve"> </w:t>
      </w:r>
      <w:r>
        <w:rPr>
          <w:color w:val="auto"/>
          <w:spacing w:val="-2"/>
          <w:sz w:val="24"/>
          <w:szCs w:val="24"/>
        </w:rPr>
        <w:t>母公司、全资子公司及其控股公司；</w:t>
      </w:r>
    </w:p>
    <w:p w14:paraId="2B21E8F0">
      <w:pPr>
        <w:pStyle w:val="2"/>
        <w:spacing w:before="180" w:line="219" w:lineRule="auto"/>
        <w:ind w:left="481"/>
        <w:rPr>
          <w:color w:val="auto"/>
          <w:sz w:val="24"/>
          <w:szCs w:val="24"/>
        </w:rPr>
      </w:pPr>
      <w:r>
        <w:rPr>
          <w:color w:val="auto"/>
          <w:spacing w:val="-1"/>
          <w:sz w:val="24"/>
          <w:szCs w:val="24"/>
        </w:rPr>
        <w:t>3.3.3</w:t>
      </w:r>
      <w:r>
        <w:rPr>
          <w:color w:val="auto"/>
          <w:spacing w:val="-41"/>
          <w:sz w:val="24"/>
          <w:szCs w:val="24"/>
        </w:rPr>
        <w:t xml:space="preserve"> </w:t>
      </w:r>
      <w:r>
        <w:rPr>
          <w:color w:val="auto"/>
          <w:spacing w:val="-1"/>
          <w:sz w:val="24"/>
          <w:szCs w:val="24"/>
        </w:rPr>
        <w:t>参加投标的其他组织之间存在特殊</w:t>
      </w:r>
      <w:r>
        <w:rPr>
          <w:color w:val="auto"/>
          <w:spacing w:val="-2"/>
          <w:sz w:val="24"/>
          <w:szCs w:val="24"/>
        </w:rPr>
        <w:t>的利害关系的；</w:t>
      </w:r>
    </w:p>
    <w:p w14:paraId="7FB982F2">
      <w:pPr>
        <w:pStyle w:val="2"/>
        <w:spacing w:before="180" w:line="221" w:lineRule="auto"/>
        <w:ind w:left="481"/>
        <w:rPr>
          <w:color w:val="auto"/>
          <w:sz w:val="24"/>
          <w:szCs w:val="24"/>
        </w:rPr>
      </w:pPr>
      <w:r>
        <w:rPr>
          <w:color w:val="auto"/>
          <w:spacing w:val="-2"/>
          <w:sz w:val="24"/>
          <w:szCs w:val="24"/>
        </w:rPr>
        <w:t>3.3.4</w:t>
      </w:r>
      <w:r>
        <w:rPr>
          <w:color w:val="auto"/>
          <w:spacing w:val="-35"/>
          <w:sz w:val="24"/>
          <w:szCs w:val="24"/>
        </w:rPr>
        <w:t xml:space="preserve"> </w:t>
      </w:r>
      <w:r>
        <w:rPr>
          <w:color w:val="auto"/>
          <w:spacing w:val="-2"/>
          <w:sz w:val="24"/>
          <w:szCs w:val="24"/>
        </w:rPr>
        <w:t>法律和行政法规规定的其他情形。</w:t>
      </w:r>
    </w:p>
    <w:p w14:paraId="36DB52F6">
      <w:pPr>
        <w:pStyle w:val="2"/>
        <w:spacing w:before="181" w:line="222" w:lineRule="auto"/>
        <w:ind w:left="481"/>
        <w:rPr>
          <w:color w:val="auto"/>
          <w:sz w:val="24"/>
          <w:szCs w:val="24"/>
        </w:rPr>
      </w:pPr>
      <w:r>
        <w:rPr>
          <w:color w:val="auto"/>
          <w:spacing w:val="-1"/>
          <w:sz w:val="24"/>
          <w:szCs w:val="24"/>
        </w:rPr>
        <w:t>3.4</w:t>
      </w:r>
      <w:r>
        <w:rPr>
          <w:color w:val="auto"/>
          <w:spacing w:val="-42"/>
          <w:sz w:val="24"/>
          <w:szCs w:val="24"/>
        </w:rPr>
        <w:t xml:space="preserve"> </w:t>
      </w:r>
      <w:r>
        <w:rPr>
          <w:color w:val="auto"/>
          <w:spacing w:val="-1"/>
          <w:sz w:val="24"/>
          <w:szCs w:val="24"/>
        </w:rPr>
        <w:t>投标人须持有《法定代表人授权委托书》或《法定代表人证明书》。</w:t>
      </w:r>
    </w:p>
    <w:p w14:paraId="5C2F34F7">
      <w:pPr>
        <w:pStyle w:val="2"/>
        <w:spacing w:before="176" w:line="288" w:lineRule="auto"/>
        <w:ind w:left="55" w:right="62" w:firstLine="426"/>
        <w:rPr>
          <w:color w:val="auto"/>
          <w:sz w:val="24"/>
          <w:szCs w:val="24"/>
        </w:rPr>
      </w:pPr>
      <w:r>
        <w:rPr>
          <w:color w:val="auto"/>
          <w:spacing w:val="-2"/>
          <w:sz w:val="24"/>
          <w:szCs w:val="24"/>
        </w:rPr>
        <w:t>3.5</w:t>
      </w:r>
      <w:r>
        <w:rPr>
          <w:color w:val="auto"/>
          <w:spacing w:val="-28"/>
          <w:sz w:val="24"/>
          <w:szCs w:val="24"/>
        </w:rPr>
        <w:t xml:space="preserve"> </w:t>
      </w:r>
      <w:r>
        <w:rPr>
          <w:color w:val="auto"/>
          <w:spacing w:val="-2"/>
          <w:sz w:val="24"/>
          <w:szCs w:val="24"/>
        </w:rPr>
        <w:t>投标人在符合该招标（采购）公告投标人资格要求条件的前提下，可于本公告发布之</w:t>
      </w:r>
      <w:r>
        <w:rPr>
          <w:color w:val="auto"/>
          <w:sz w:val="24"/>
          <w:szCs w:val="24"/>
        </w:rPr>
        <w:t xml:space="preserve"> </w:t>
      </w:r>
      <w:r>
        <w:rPr>
          <w:color w:val="auto"/>
          <w:spacing w:val="-3"/>
          <w:sz w:val="24"/>
          <w:szCs w:val="24"/>
        </w:rPr>
        <w:t>日起登陆新疆政府采购网（http://www.ccgp-xinjia</w:t>
      </w:r>
      <w:r>
        <w:rPr>
          <w:color w:val="auto"/>
          <w:spacing w:val="-4"/>
          <w:sz w:val="24"/>
          <w:szCs w:val="24"/>
        </w:rPr>
        <w:t>ng.gov.cn/）进入“项目采购</w:t>
      </w:r>
      <w:r>
        <w:rPr>
          <w:color w:val="auto"/>
          <w:spacing w:val="-88"/>
          <w:sz w:val="24"/>
          <w:szCs w:val="24"/>
        </w:rPr>
        <w:t xml:space="preserve"> </w:t>
      </w:r>
      <w:r>
        <w:rPr>
          <w:color w:val="auto"/>
          <w:spacing w:val="-4"/>
          <w:sz w:val="24"/>
          <w:szCs w:val="24"/>
        </w:rPr>
        <w:t>”栏目，在</w:t>
      </w:r>
    </w:p>
    <w:p w14:paraId="32CDF1F5">
      <w:pPr>
        <w:spacing w:line="288" w:lineRule="auto"/>
        <w:rPr>
          <w:color w:val="auto"/>
          <w:sz w:val="24"/>
          <w:szCs w:val="24"/>
        </w:rPr>
        <w:sectPr>
          <w:footerReference r:id="rId12" w:type="default"/>
          <w:pgSz w:w="11907" w:h="16840"/>
          <w:pgMar w:top="1425" w:right="1018" w:bottom="1009" w:left="1091" w:header="0" w:footer="847" w:gutter="0"/>
          <w:pgNumType w:fmt="decimal"/>
          <w:cols w:space="720" w:num="1"/>
        </w:sectPr>
      </w:pPr>
    </w:p>
    <w:p w14:paraId="6E9C4D68">
      <w:pPr>
        <w:pStyle w:val="2"/>
        <w:spacing w:before="49" w:line="218" w:lineRule="auto"/>
        <w:ind w:left="12"/>
        <w:rPr>
          <w:color w:val="auto"/>
          <w:sz w:val="24"/>
          <w:szCs w:val="24"/>
        </w:rPr>
      </w:pPr>
      <w:r>
        <w:rPr>
          <w:color w:val="auto"/>
          <w:spacing w:val="-5"/>
          <w:sz w:val="24"/>
          <w:szCs w:val="24"/>
        </w:rPr>
        <w:t>获取采购文件菜单中选择所要投标的项目（包段</w:t>
      </w:r>
      <w:r>
        <w:rPr>
          <w:color w:val="auto"/>
          <w:spacing w:val="6"/>
          <w:sz w:val="24"/>
          <w:szCs w:val="24"/>
        </w:rPr>
        <w:t>），</w:t>
      </w:r>
      <w:r>
        <w:rPr>
          <w:color w:val="auto"/>
          <w:spacing w:val="-69"/>
          <w:sz w:val="24"/>
          <w:szCs w:val="24"/>
        </w:rPr>
        <w:t xml:space="preserve"> </w:t>
      </w:r>
      <w:r>
        <w:rPr>
          <w:color w:val="auto"/>
          <w:spacing w:val="-5"/>
          <w:sz w:val="24"/>
          <w:szCs w:val="24"/>
        </w:rPr>
        <w:t>申请获取（</w:t>
      </w:r>
      <w:r>
        <w:rPr>
          <w:color w:val="auto"/>
          <w:spacing w:val="-24"/>
          <w:sz w:val="24"/>
          <w:szCs w:val="24"/>
        </w:rPr>
        <w:t xml:space="preserve"> </w:t>
      </w:r>
      <w:r>
        <w:rPr>
          <w:color w:val="auto"/>
          <w:spacing w:val="-5"/>
          <w:sz w:val="24"/>
          <w:szCs w:val="24"/>
        </w:rPr>
        <w:t>自行下载）采购文件。</w:t>
      </w:r>
    </w:p>
    <w:p w14:paraId="12B74755">
      <w:pPr>
        <w:pStyle w:val="2"/>
        <w:spacing w:before="184" w:line="221" w:lineRule="auto"/>
        <w:ind w:left="485"/>
        <w:rPr>
          <w:color w:val="auto"/>
          <w:sz w:val="24"/>
          <w:szCs w:val="24"/>
        </w:rPr>
      </w:pPr>
      <w:r>
        <w:rPr>
          <w:color w:val="auto"/>
          <w:spacing w:val="-2"/>
          <w:sz w:val="24"/>
          <w:szCs w:val="24"/>
        </w:rPr>
        <w:t>3.6</w:t>
      </w:r>
      <w:r>
        <w:rPr>
          <w:color w:val="auto"/>
          <w:spacing w:val="-39"/>
          <w:sz w:val="24"/>
          <w:szCs w:val="24"/>
        </w:rPr>
        <w:t xml:space="preserve"> </w:t>
      </w:r>
      <w:r>
        <w:rPr>
          <w:color w:val="auto"/>
          <w:spacing w:val="-2"/>
          <w:sz w:val="24"/>
          <w:szCs w:val="24"/>
        </w:rPr>
        <w:t>投标人按时足额交纳投标保证金。</w:t>
      </w:r>
    </w:p>
    <w:p w14:paraId="154A05DD">
      <w:pPr>
        <w:pStyle w:val="2"/>
        <w:spacing w:before="178" w:line="291" w:lineRule="auto"/>
        <w:ind w:left="480" w:right="3363" w:firstLine="5"/>
        <w:rPr>
          <w:color w:val="auto"/>
          <w:sz w:val="24"/>
          <w:szCs w:val="24"/>
        </w:rPr>
      </w:pPr>
      <w:r>
        <w:rPr>
          <w:color w:val="auto"/>
          <w:spacing w:val="-3"/>
          <w:sz w:val="24"/>
          <w:szCs w:val="24"/>
        </w:rPr>
        <w:t>3.7</w:t>
      </w:r>
      <w:r>
        <w:rPr>
          <w:color w:val="auto"/>
          <w:spacing w:val="-34"/>
          <w:sz w:val="24"/>
          <w:szCs w:val="24"/>
        </w:rPr>
        <w:t xml:space="preserve"> </w:t>
      </w:r>
      <w:r>
        <w:rPr>
          <w:color w:val="auto"/>
          <w:spacing w:val="-3"/>
          <w:sz w:val="24"/>
          <w:szCs w:val="24"/>
        </w:rPr>
        <w:t>投标人不得与采购人、招标代理机构等有利害关系。</w:t>
      </w:r>
      <w:r>
        <w:rPr>
          <w:color w:val="auto"/>
          <w:sz w:val="24"/>
          <w:szCs w:val="24"/>
        </w:rPr>
        <w:t xml:space="preserve"> </w:t>
      </w:r>
      <w:r>
        <w:rPr>
          <w:color w:val="auto"/>
          <w:spacing w:val="-2"/>
          <w:sz w:val="24"/>
          <w:szCs w:val="24"/>
        </w:rPr>
        <w:t>4.投标费用</w:t>
      </w:r>
    </w:p>
    <w:p w14:paraId="0B9239EF">
      <w:pPr>
        <w:pStyle w:val="2"/>
        <w:spacing w:before="176" w:line="291" w:lineRule="auto"/>
        <w:ind w:left="485" w:right="3603" w:hanging="5"/>
        <w:rPr>
          <w:color w:val="auto"/>
          <w:sz w:val="24"/>
          <w:szCs w:val="24"/>
        </w:rPr>
      </w:pPr>
      <w:r>
        <w:rPr>
          <w:color w:val="auto"/>
          <w:spacing w:val="-3"/>
          <w:sz w:val="24"/>
          <w:szCs w:val="24"/>
        </w:rPr>
        <w:t>4.1</w:t>
      </w:r>
      <w:r>
        <w:rPr>
          <w:color w:val="auto"/>
          <w:spacing w:val="-31"/>
          <w:sz w:val="24"/>
          <w:szCs w:val="24"/>
        </w:rPr>
        <w:t xml:space="preserve"> </w:t>
      </w:r>
      <w:r>
        <w:rPr>
          <w:color w:val="auto"/>
          <w:spacing w:val="-3"/>
          <w:sz w:val="24"/>
          <w:szCs w:val="24"/>
        </w:rPr>
        <w:t>投标人应承担所有与准备和参加投标有关的费用。</w:t>
      </w:r>
      <w:r>
        <w:rPr>
          <w:color w:val="auto"/>
          <w:sz w:val="24"/>
          <w:szCs w:val="24"/>
        </w:rPr>
        <w:t xml:space="preserve"> </w:t>
      </w:r>
      <w:r>
        <w:rPr>
          <w:color w:val="auto"/>
          <w:spacing w:val="-4"/>
          <w:sz w:val="24"/>
          <w:szCs w:val="24"/>
        </w:rPr>
        <w:t>5.纪律</w:t>
      </w:r>
    </w:p>
    <w:p w14:paraId="564099E7">
      <w:pPr>
        <w:pStyle w:val="2"/>
        <w:spacing w:before="176" w:line="221" w:lineRule="auto"/>
        <w:ind w:left="485"/>
        <w:rPr>
          <w:color w:val="auto"/>
          <w:sz w:val="24"/>
          <w:szCs w:val="24"/>
        </w:rPr>
      </w:pPr>
      <w:r>
        <w:rPr>
          <w:color w:val="auto"/>
          <w:spacing w:val="-1"/>
          <w:sz w:val="24"/>
          <w:szCs w:val="24"/>
        </w:rPr>
        <w:t>5.1</w:t>
      </w:r>
      <w:r>
        <w:rPr>
          <w:color w:val="auto"/>
          <w:spacing w:val="-45"/>
          <w:sz w:val="24"/>
          <w:szCs w:val="24"/>
        </w:rPr>
        <w:t xml:space="preserve"> </w:t>
      </w:r>
      <w:r>
        <w:rPr>
          <w:color w:val="auto"/>
          <w:spacing w:val="-1"/>
          <w:sz w:val="24"/>
          <w:szCs w:val="24"/>
        </w:rPr>
        <w:t>投标人的投标行为应遵守中国的有关法律、法规和规</w:t>
      </w:r>
      <w:r>
        <w:rPr>
          <w:color w:val="auto"/>
          <w:spacing w:val="-2"/>
          <w:sz w:val="24"/>
          <w:szCs w:val="24"/>
        </w:rPr>
        <w:t>章。</w:t>
      </w:r>
    </w:p>
    <w:p w14:paraId="0BF90846">
      <w:pPr>
        <w:pStyle w:val="2"/>
        <w:spacing w:before="181" w:line="313" w:lineRule="auto"/>
        <w:ind w:left="10" w:firstLine="475"/>
        <w:rPr>
          <w:color w:val="auto"/>
          <w:sz w:val="24"/>
          <w:szCs w:val="24"/>
        </w:rPr>
      </w:pPr>
      <w:r>
        <w:rPr>
          <w:color w:val="auto"/>
          <w:spacing w:val="-2"/>
          <w:sz w:val="24"/>
          <w:szCs w:val="24"/>
        </w:rPr>
        <w:t>5.2</w:t>
      </w:r>
      <w:r>
        <w:rPr>
          <w:color w:val="auto"/>
          <w:spacing w:val="-28"/>
          <w:sz w:val="24"/>
          <w:szCs w:val="24"/>
        </w:rPr>
        <w:t xml:space="preserve"> </w:t>
      </w:r>
      <w:r>
        <w:rPr>
          <w:color w:val="auto"/>
          <w:spacing w:val="-2"/>
          <w:sz w:val="24"/>
          <w:szCs w:val="24"/>
        </w:rPr>
        <w:t>投标人不得相互串通投标报价，不得妨碍其他投标人的公平竞争，不得损害采购人或</w:t>
      </w:r>
      <w:r>
        <w:rPr>
          <w:color w:val="auto"/>
          <w:sz w:val="24"/>
          <w:szCs w:val="24"/>
        </w:rPr>
        <w:t xml:space="preserve"> </w:t>
      </w:r>
      <w:r>
        <w:rPr>
          <w:color w:val="auto"/>
          <w:spacing w:val="-3"/>
          <w:sz w:val="24"/>
          <w:szCs w:val="24"/>
        </w:rPr>
        <w:t>其他投标人的合法权益，投标人不得以向采购人、谈判小组成员行贿或者采取其他不正当手段</w:t>
      </w:r>
      <w:r>
        <w:rPr>
          <w:color w:val="auto"/>
          <w:spacing w:val="10"/>
          <w:sz w:val="24"/>
          <w:szCs w:val="24"/>
        </w:rPr>
        <w:t xml:space="preserve"> </w:t>
      </w:r>
      <w:r>
        <w:rPr>
          <w:color w:val="auto"/>
          <w:spacing w:val="-4"/>
          <w:sz w:val="24"/>
          <w:szCs w:val="24"/>
        </w:rPr>
        <w:t>谋取中标。</w:t>
      </w:r>
    </w:p>
    <w:p w14:paraId="3FF84F53">
      <w:pPr>
        <w:pStyle w:val="2"/>
        <w:spacing w:before="179" w:line="219" w:lineRule="auto"/>
        <w:ind w:left="485"/>
        <w:rPr>
          <w:color w:val="auto"/>
          <w:sz w:val="24"/>
          <w:szCs w:val="24"/>
        </w:rPr>
      </w:pPr>
      <w:r>
        <w:rPr>
          <w:color w:val="auto"/>
          <w:spacing w:val="-1"/>
          <w:sz w:val="24"/>
          <w:szCs w:val="24"/>
        </w:rPr>
        <w:t>5.2.1</w:t>
      </w:r>
      <w:r>
        <w:rPr>
          <w:color w:val="auto"/>
          <w:spacing w:val="-47"/>
          <w:sz w:val="24"/>
          <w:szCs w:val="24"/>
        </w:rPr>
        <w:t xml:space="preserve"> </w:t>
      </w:r>
      <w:r>
        <w:rPr>
          <w:color w:val="auto"/>
          <w:spacing w:val="-1"/>
          <w:sz w:val="24"/>
          <w:szCs w:val="24"/>
        </w:rPr>
        <w:t>有下列情形之一的，属于投标人相互串通投</w:t>
      </w:r>
      <w:r>
        <w:rPr>
          <w:color w:val="auto"/>
          <w:spacing w:val="-2"/>
          <w:sz w:val="24"/>
          <w:szCs w:val="24"/>
        </w:rPr>
        <w:t>标：</w:t>
      </w:r>
    </w:p>
    <w:p w14:paraId="6EA01558">
      <w:pPr>
        <w:pStyle w:val="2"/>
        <w:spacing w:before="183" w:line="220" w:lineRule="auto"/>
        <w:ind w:left="485"/>
        <w:rPr>
          <w:color w:val="auto"/>
          <w:sz w:val="24"/>
          <w:szCs w:val="24"/>
        </w:rPr>
      </w:pPr>
      <w:r>
        <w:rPr>
          <w:color w:val="auto"/>
        </w:rPr>
        <w:fldChar w:fldCharType="begin"/>
      </w:r>
      <w:r>
        <w:rPr>
          <w:color w:val="auto"/>
        </w:rPr>
        <w:instrText xml:space="preserve"> HYPERLINK "5.2.1.1" </w:instrText>
      </w:r>
      <w:r>
        <w:rPr>
          <w:color w:val="auto"/>
        </w:rPr>
        <w:fldChar w:fldCharType="separate"/>
      </w:r>
      <w:r>
        <w:rPr>
          <w:color w:val="auto"/>
          <w:spacing w:val="-1"/>
          <w:sz w:val="24"/>
          <w:szCs w:val="24"/>
        </w:rPr>
        <w:t>5.2.1.1</w:t>
      </w:r>
      <w:r>
        <w:rPr>
          <w:color w:val="auto"/>
          <w:spacing w:val="-1"/>
          <w:sz w:val="24"/>
          <w:szCs w:val="24"/>
        </w:rPr>
        <w:fldChar w:fldCharType="end"/>
      </w:r>
      <w:r>
        <w:rPr>
          <w:color w:val="auto"/>
          <w:spacing w:val="-43"/>
          <w:sz w:val="24"/>
          <w:szCs w:val="24"/>
        </w:rPr>
        <w:t xml:space="preserve"> </w:t>
      </w:r>
      <w:r>
        <w:rPr>
          <w:color w:val="auto"/>
          <w:spacing w:val="-1"/>
          <w:sz w:val="24"/>
          <w:szCs w:val="24"/>
        </w:rPr>
        <w:t>投标人之间协商投标报价等谈判响应文件的实质性内容；</w:t>
      </w:r>
    </w:p>
    <w:p w14:paraId="30F32B2B">
      <w:pPr>
        <w:pStyle w:val="2"/>
        <w:spacing w:before="182" w:line="222" w:lineRule="auto"/>
        <w:ind w:left="485"/>
        <w:rPr>
          <w:color w:val="auto"/>
          <w:sz w:val="24"/>
          <w:szCs w:val="24"/>
        </w:rPr>
      </w:pPr>
      <w:r>
        <w:rPr>
          <w:color w:val="auto"/>
        </w:rPr>
        <w:fldChar w:fldCharType="begin"/>
      </w:r>
      <w:r>
        <w:rPr>
          <w:color w:val="auto"/>
        </w:rPr>
        <w:instrText xml:space="preserve"> HYPERLINK "5.2.1.2" </w:instrText>
      </w:r>
      <w:r>
        <w:rPr>
          <w:color w:val="auto"/>
        </w:rPr>
        <w:fldChar w:fldCharType="separate"/>
      </w:r>
      <w:r>
        <w:rPr>
          <w:color w:val="auto"/>
          <w:spacing w:val="-2"/>
          <w:sz w:val="24"/>
          <w:szCs w:val="24"/>
        </w:rPr>
        <w:t>5.2.1.2</w:t>
      </w:r>
      <w:r>
        <w:rPr>
          <w:color w:val="auto"/>
          <w:spacing w:val="-2"/>
          <w:sz w:val="24"/>
          <w:szCs w:val="24"/>
        </w:rPr>
        <w:fldChar w:fldCharType="end"/>
      </w:r>
      <w:r>
        <w:rPr>
          <w:color w:val="auto"/>
          <w:spacing w:val="-39"/>
          <w:sz w:val="24"/>
          <w:szCs w:val="24"/>
        </w:rPr>
        <w:t xml:space="preserve"> </w:t>
      </w:r>
      <w:r>
        <w:rPr>
          <w:color w:val="auto"/>
          <w:spacing w:val="-2"/>
          <w:sz w:val="24"/>
          <w:szCs w:val="24"/>
        </w:rPr>
        <w:t>投标人之间约定中标人；</w:t>
      </w:r>
    </w:p>
    <w:p w14:paraId="1C72767F">
      <w:pPr>
        <w:pStyle w:val="2"/>
        <w:spacing w:before="177" w:line="222" w:lineRule="auto"/>
        <w:ind w:left="485"/>
        <w:rPr>
          <w:color w:val="auto"/>
          <w:sz w:val="24"/>
          <w:szCs w:val="24"/>
        </w:rPr>
      </w:pPr>
      <w:r>
        <w:rPr>
          <w:color w:val="auto"/>
        </w:rPr>
        <w:fldChar w:fldCharType="begin"/>
      </w:r>
      <w:r>
        <w:rPr>
          <w:color w:val="auto"/>
        </w:rPr>
        <w:instrText xml:space="preserve"> HYPERLINK "5.2.1.3" </w:instrText>
      </w:r>
      <w:r>
        <w:rPr>
          <w:color w:val="auto"/>
        </w:rPr>
        <w:fldChar w:fldCharType="separate"/>
      </w:r>
      <w:r>
        <w:rPr>
          <w:color w:val="auto"/>
          <w:spacing w:val="-1"/>
          <w:sz w:val="24"/>
          <w:szCs w:val="24"/>
        </w:rPr>
        <w:t>5.2.1.3</w:t>
      </w:r>
      <w:r>
        <w:rPr>
          <w:color w:val="auto"/>
          <w:spacing w:val="-1"/>
          <w:sz w:val="24"/>
          <w:szCs w:val="24"/>
        </w:rPr>
        <w:fldChar w:fldCharType="end"/>
      </w:r>
      <w:r>
        <w:rPr>
          <w:color w:val="auto"/>
          <w:spacing w:val="-45"/>
          <w:sz w:val="24"/>
          <w:szCs w:val="24"/>
        </w:rPr>
        <w:t xml:space="preserve"> </w:t>
      </w:r>
      <w:r>
        <w:rPr>
          <w:color w:val="auto"/>
          <w:spacing w:val="-1"/>
          <w:sz w:val="24"/>
          <w:szCs w:val="24"/>
        </w:rPr>
        <w:t>投标人之间约定部分投标人放弃投标或者中</w:t>
      </w:r>
      <w:r>
        <w:rPr>
          <w:color w:val="auto"/>
          <w:spacing w:val="-2"/>
          <w:sz w:val="24"/>
          <w:szCs w:val="24"/>
        </w:rPr>
        <w:t>标；</w:t>
      </w:r>
    </w:p>
    <w:p w14:paraId="01C10CB4">
      <w:pPr>
        <w:pStyle w:val="2"/>
        <w:spacing w:before="179" w:line="222" w:lineRule="auto"/>
        <w:ind w:left="485"/>
        <w:rPr>
          <w:color w:val="auto"/>
          <w:sz w:val="24"/>
          <w:szCs w:val="24"/>
        </w:rPr>
      </w:pPr>
      <w:r>
        <w:rPr>
          <w:color w:val="auto"/>
        </w:rPr>
        <w:fldChar w:fldCharType="begin"/>
      </w:r>
      <w:r>
        <w:rPr>
          <w:color w:val="auto"/>
        </w:rPr>
        <w:instrText xml:space="preserve"> HYPERLINK "5.2.1.4" </w:instrText>
      </w:r>
      <w:r>
        <w:rPr>
          <w:color w:val="auto"/>
        </w:rPr>
        <w:fldChar w:fldCharType="separate"/>
      </w:r>
      <w:r>
        <w:rPr>
          <w:color w:val="auto"/>
          <w:spacing w:val="-1"/>
          <w:sz w:val="24"/>
          <w:szCs w:val="24"/>
        </w:rPr>
        <w:t>5.2.1.4</w:t>
      </w:r>
      <w:r>
        <w:rPr>
          <w:color w:val="auto"/>
          <w:spacing w:val="-1"/>
          <w:sz w:val="24"/>
          <w:szCs w:val="24"/>
        </w:rPr>
        <w:fldChar w:fldCharType="end"/>
      </w:r>
      <w:r>
        <w:rPr>
          <w:color w:val="auto"/>
          <w:spacing w:val="-35"/>
          <w:sz w:val="24"/>
          <w:szCs w:val="24"/>
        </w:rPr>
        <w:t xml:space="preserve"> </w:t>
      </w:r>
      <w:r>
        <w:rPr>
          <w:color w:val="auto"/>
          <w:spacing w:val="-1"/>
          <w:sz w:val="24"/>
          <w:szCs w:val="24"/>
        </w:rPr>
        <w:t>属于同一集团、协会、商会等组织成员的投标人按照该组织要求协同投标；</w:t>
      </w:r>
    </w:p>
    <w:p w14:paraId="033AF3F6">
      <w:pPr>
        <w:pStyle w:val="2"/>
        <w:spacing w:before="178" w:line="219" w:lineRule="auto"/>
        <w:ind w:left="485"/>
        <w:rPr>
          <w:color w:val="auto"/>
          <w:sz w:val="24"/>
          <w:szCs w:val="24"/>
        </w:rPr>
      </w:pPr>
      <w:r>
        <w:rPr>
          <w:color w:val="auto"/>
        </w:rPr>
        <w:fldChar w:fldCharType="begin"/>
      </w:r>
      <w:r>
        <w:rPr>
          <w:color w:val="auto"/>
        </w:rPr>
        <w:instrText xml:space="preserve"> HYPERLINK "5.2.1.5" </w:instrText>
      </w:r>
      <w:r>
        <w:rPr>
          <w:color w:val="auto"/>
        </w:rPr>
        <w:fldChar w:fldCharType="separate"/>
      </w:r>
      <w:r>
        <w:rPr>
          <w:color w:val="auto"/>
          <w:spacing w:val="-1"/>
          <w:sz w:val="24"/>
          <w:szCs w:val="24"/>
        </w:rPr>
        <w:t>5.2.1.5</w:t>
      </w:r>
      <w:r>
        <w:rPr>
          <w:color w:val="auto"/>
          <w:spacing w:val="-1"/>
          <w:sz w:val="24"/>
          <w:szCs w:val="24"/>
        </w:rPr>
        <w:fldChar w:fldCharType="end"/>
      </w:r>
      <w:r>
        <w:rPr>
          <w:color w:val="auto"/>
          <w:spacing w:val="-38"/>
          <w:sz w:val="24"/>
          <w:szCs w:val="24"/>
        </w:rPr>
        <w:t xml:space="preserve"> </w:t>
      </w:r>
      <w:r>
        <w:rPr>
          <w:color w:val="auto"/>
          <w:spacing w:val="-1"/>
          <w:sz w:val="24"/>
          <w:szCs w:val="24"/>
        </w:rPr>
        <w:t>投标人之间为谋取中标或者排斥特定投标人而采取的其他联合行动。</w:t>
      </w:r>
    </w:p>
    <w:p w14:paraId="1C1492E3">
      <w:pPr>
        <w:pStyle w:val="2"/>
        <w:spacing w:before="183" w:line="219" w:lineRule="auto"/>
        <w:ind w:left="485"/>
        <w:rPr>
          <w:color w:val="auto"/>
          <w:sz w:val="24"/>
          <w:szCs w:val="24"/>
        </w:rPr>
      </w:pPr>
      <w:r>
        <w:rPr>
          <w:color w:val="auto"/>
          <w:spacing w:val="-1"/>
          <w:sz w:val="24"/>
          <w:szCs w:val="24"/>
        </w:rPr>
        <w:t>5.2.2</w:t>
      </w:r>
      <w:r>
        <w:rPr>
          <w:color w:val="auto"/>
          <w:spacing w:val="-47"/>
          <w:sz w:val="24"/>
          <w:szCs w:val="24"/>
        </w:rPr>
        <w:t xml:space="preserve"> </w:t>
      </w:r>
      <w:r>
        <w:rPr>
          <w:color w:val="auto"/>
          <w:spacing w:val="-1"/>
          <w:sz w:val="24"/>
          <w:szCs w:val="24"/>
        </w:rPr>
        <w:t>有下列情形之一的，视为投标人相互串通投</w:t>
      </w:r>
      <w:r>
        <w:rPr>
          <w:color w:val="auto"/>
          <w:spacing w:val="-2"/>
          <w:sz w:val="24"/>
          <w:szCs w:val="24"/>
        </w:rPr>
        <w:t>标：</w:t>
      </w:r>
    </w:p>
    <w:p w14:paraId="11DD3D68">
      <w:pPr>
        <w:pStyle w:val="2"/>
        <w:spacing w:before="180" w:line="221" w:lineRule="auto"/>
        <w:ind w:left="485"/>
        <w:rPr>
          <w:color w:val="auto"/>
          <w:sz w:val="24"/>
          <w:szCs w:val="24"/>
        </w:rPr>
      </w:pPr>
      <w:r>
        <w:rPr>
          <w:color w:val="auto"/>
        </w:rPr>
        <w:fldChar w:fldCharType="begin"/>
      </w:r>
      <w:r>
        <w:rPr>
          <w:color w:val="auto"/>
        </w:rPr>
        <w:instrText xml:space="preserve"> HYPERLINK "5.2.2.1" </w:instrText>
      </w:r>
      <w:r>
        <w:rPr>
          <w:color w:val="auto"/>
        </w:rPr>
        <w:fldChar w:fldCharType="separate"/>
      </w:r>
      <w:r>
        <w:rPr>
          <w:color w:val="auto"/>
          <w:spacing w:val="-1"/>
          <w:sz w:val="24"/>
          <w:szCs w:val="24"/>
        </w:rPr>
        <w:t>5.2.2.1</w:t>
      </w:r>
      <w:r>
        <w:rPr>
          <w:color w:val="auto"/>
          <w:spacing w:val="-1"/>
          <w:sz w:val="24"/>
          <w:szCs w:val="24"/>
        </w:rPr>
        <w:fldChar w:fldCharType="end"/>
      </w:r>
      <w:r>
        <w:rPr>
          <w:color w:val="auto"/>
          <w:spacing w:val="-39"/>
          <w:sz w:val="24"/>
          <w:szCs w:val="24"/>
        </w:rPr>
        <w:t xml:space="preserve"> </w:t>
      </w:r>
      <w:r>
        <w:rPr>
          <w:color w:val="auto"/>
          <w:spacing w:val="-1"/>
          <w:sz w:val="24"/>
          <w:szCs w:val="24"/>
        </w:rPr>
        <w:t>不同投标人的谈判响应文件由同一单位或者</w:t>
      </w:r>
      <w:r>
        <w:rPr>
          <w:color w:val="auto"/>
          <w:spacing w:val="-2"/>
          <w:sz w:val="24"/>
          <w:szCs w:val="24"/>
        </w:rPr>
        <w:t>个人编制；</w:t>
      </w:r>
    </w:p>
    <w:p w14:paraId="42086446">
      <w:pPr>
        <w:pStyle w:val="2"/>
        <w:spacing w:before="182" w:line="289" w:lineRule="auto"/>
        <w:ind w:left="8" w:firstLine="477"/>
        <w:rPr>
          <w:color w:val="auto"/>
          <w:sz w:val="24"/>
          <w:szCs w:val="24"/>
        </w:rPr>
      </w:pPr>
      <w:r>
        <w:rPr>
          <w:color w:val="auto"/>
        </w:rPr>
        <w:fldChar w:fldCharType="begin"/>
      </w:r>
      <w:r>
        <w:rPr>
          <w:color w:val="auto"/>
        </w:rPr>
        <w:instrText xml:space="preserve"> HYPERLINK "5.2.2.2" </w:instrText>
      </w:r>
      <w:r>
        <w:rPr>
          <w:color w:val="auto"/>
        </w:rPr>
        <w:fldChar w:fldCharType="separate"/>
      </w:r>
      <w:r>
        <w:rPr>
          <w:color w:val="auto"/>
          <w:spacing w:val="-2"/>
          <w:sz w:val="24"/>
          <w:szCs w:val="24"/>
        </w:rPr>
        <w:t>5.2.2.2</w:t>
      </w:r>
      <w:r>
        <w:rPr>
          <w:color w:val="auto"/>
          <w:spacing w:val="-2"/>
          <w:sz w:val="24"/>
          <w:szCs w:val="24"/>
        </w:rPr>
        <w:fldChar w:fldCharType="end"/>
      </w:r>
      <w:r>
        <w:rPr>
          <w:color w:val="auto"/>
          <w:spacing w:val="-24"/>
          <w:sz w:val="24"/>
          <w:szCs w:val="24"/>
        </w:rPr>
        <w:t xml:space="preserve"> </w:t>
      </w:r>
      <w:r>
        <w:rPr>
          <w:color w:val="auto"/>
          <w:spacing w:val="-2"/>
          <w:sz w:val="24"/>
          <w:szCs w:val="24"/>
        </w:rPr>
        <w:t>不同投标人委托同一单位或者个人办理投标事宜，或制作电子谈判响应文件的文</w:t>
      </w:r>
      <w:r>
        <w:rPr>
          <w:color w:val="auto"/>
          <w:sz w:val="24"/>
          <w:szCs w:val="24"/>
        </w:rPr>
        <w:t xml:space="preserve"> </w:t>
      </w:r>
      <w:r>
        <w:rPr>
          <w:color w:val="auto"/>
          <w:spacing w:val="-1"/>
          <w:sz w:val="24"/>
          <w:szCs w:val="24"/>
        </w:rPr>
        <w:t>件制作机器码（mac</w:t>
      </w:r>
      <w:r>
        <w:rPr>
          <w:color w:val="auto"/>
          <w:spacing w:val="-39"/>
          <w:sz w:val="24"/>
          <w:szCs w:val="24"/>
        </w:rPr>
        <w:t xml:space="preserve"> </w:t>
      </w:r>
      <w:r>
        <w:rPr>
          <w:color w:val="auto"/>
          <w:spacing w:val="-1"/>
          <w:sz w:val="24"/>
          <w:szCs w:val="24"/>
        </w:rPr>
        <w:t>地址）一致，或制作电子谈判响应文件的文件创建标识码一致；</w:t>
      </w:r>
    </w:p>
    <w:p w14:paraId="08271872">
      <w:pPr>
        <w:pStyle w:val="2"/>
        <w:spacing w:before="182" w:line="222" w:lineRule="auto"/>
        <w:ind w:left="485"/>
        <w:rPr>
          <w:color w:val="auto"/>
          <w:sz w:val="24"/>
          <w:szCs w:val="24"/>
        </w:rPr>
      </w:pPr>
      <w:r>
        <w:rPr>
          <w:color w:val="auto"/>
        </w:rPr>
        <w:fldChar w:fldCharType="begin"/>
      </w:r>
      <w:r>
        <w:rPr>
          <w:color w:val="auto"/>
        </w:rPr>
        <w:instrText xml:space="preserve"> HYPERLINK "5.2.2.3" </w:instrText>
      </w:r>
      <w:r>
        <w:rPr>
          <w:color w:val="auto"/>
        </w:rPr>
        <w:fldChar w:fldCharType="separate"/>
      </w:r>
      <w:r>
        <w:rPr>
          <w:color w:val="auto"/>
          <w:spacing w:val="-1"/>
          <w:sz w:val="24"/>
          <w:szCs w:val="24"/>
        </w:rPr>
        <w:t>5.2.2.3</w:t>
      </w:r>
      <w:r>
        <w:rPr>
          <w:color w:val="auto"/>
          <w:spacing w:val="-1"/>
          <w:sz w:val="24"/>
          <w:szCs w:val="24"/>
        </w:rPr>
        <w:fldChar w:fldCharType="end"/>
      </w:r>
      <w:r>
        <w:rPr>
          <w:color w:val="auto"/>
          <w:spacing w:val="-39"/>
          <w:sz w:val="24"/>
          <w:szCs w:val="24"/>
        </w:rPr>
        <w:t xml:space="preserve"> </w:t>
      </w:r>
      <w:r>
        <w:rPr>
          <w:color w:val="auto"/>
          <w:spacing w:val="-1"/>
          <w:sz w:val="24"/>
          <w:szCs w:val="24"/>
        </w:rPr>
        <w:t>不同投标人的谈判响应文件载明的项目管理成员为同</w:t>
      </w:r>
      <w:r>
        <w:rPr>
          <w:color w:val="auto"/>
          <w:spacing w:val="-2"/>
          <w:sz w:val="24"/>
          <w:szCs w:val="24"/>
        </w:rPr>
        <w:t>一人；</w:t>
      </w:r>
    </w:p>
    <w:p w14:paraId="5058BBE8">
      <w:pPr>
        <w:pStyle w:val="2"/>
        <w:spacing w:before="177" w:line="220" w:lineRule="auto"/>
        <w:ind w:left="485"/>
        <w:rPr>
          <w:color w:val="auto"/>
          <w:sz w:val="24"/>
          <w:szCs w:val="24"/>
        </w:rPr>
      </w:pPr>
      <w:r>
        <w:rPr>
          <w:color w:val="auto"/>
        </w:rPr>
        <w:fldChar w:fldCharType="begin"/>
      </w:r>
      <w:r>
        <w:rPr>
          <w:color w:val="auto"/>
        </w:rPr>
        <w:instrText xml:space="preserve"> HYPERLINK "5.2.2.4" </w:instrText>
      </w:r>
      <w:r>
        <w:rPr>
          <w:color w:val="auto"/>
        </w:rPr>
        <w:fldChar w:fldCharType="separate"/>
      </w:r>
      <w:r>
        <w:rPr>
          <w:color w:val="auto"/>
          <w:spacing w:val="-1"/>
          <w:sz w:val="24"/>
          <w:szCs w:val="24"/>
        </w:rPr>
        <w:t>5.2.2.4</w:t>
      </w:r>
      <w:r>
        <w:rPr>
          <w:color w:val="auto"/>
          <w:spacing w:val="-1"/>
          <w:sz w:val="24"/>
          <w:szCs w:val="24"/>
        </w:rPr>
        <w:fldChar w:fldCharType="end"/>
      </w:r>
      <w:r>
        <w:rPr>
          <w:color w:val="auto"/>
          <w:spacing w:val="-39"/>
          <w:sz w:val="24"/>
          <w:szCs w:val="24"/>
        </w:rPr>
        <w:t xml:space="preserve"> </w:t>
      </w:r>
      <w:r>
        <w:rPr>
          <w:color w:val="auto"/>
          <w:spacing w:val="-1"/>
          <w:sz w:val="24"/>
          <w:szCs w:val="24"/>
        </w:rPr>
        <w:t>不同投标人的谈判响应文件异常一致或者投标报价呈规律性差异；</w:t>
      </w:r>
    </w:p>
    <w:p w14:paraId="6EC74478">
      <w:pPr>
        <w:pStyle w:val="2"/>
        <w:spacing w:before="181" w:line="222" w:lineRule="auto"/>
        <w:ind w:left="485"/>
        <w:rPr>
          <w:color w:val="auto"/>
          <w:sz w:val="24"/>
          <w:szCs w:val="24"/>
        </w:rPr>
      </w:pPr>
      <w:r>
        <w:rPr>
          <w:color w:val="auto"/>
        </w:rPr>
        <w:fldChar w:fldCharType="begin"/>
      </w:r>
      <w:r>
        <w:rPr>
          <w:color w:val="auto"/>
        </w:rPr>
        <w:instrText xml:space="preserve"> HYPERLINK "5.2.2.5" </w:instrText>
      </w:r>
      <w:r>
        <w:rPr>
          <w:color w:val="auto"/>
        </w:rPr>
        <w:fldChar w:fldCharType="separate"/>
      </w:r>
      <w:r>
        <w:rPr>
          <w:color w:val="auto"/>
          <w:spacing w:val="-2"/>
          <w:sz w:val="24"/>
          <w:szCs w:val="24"/>
        </w:rPr>
        <w:t>5.2.2.5</w:t>
      </w:r>
      <w:r>
        <w:rPr>
          <w:color w:val="auto"/>
          <w:spacing w:val="-2"/>
          <w:sz w:val="24"/>
          <w:szCs w:val="24"/>
        </w:rPr>
        <w:fldChar w:fldCharType="end"/>
      </w:r>
      <w:r>
        <w:rPr>
          <w:color w:val="auto"/>
          <w:spacing w:val="-27"/>
          <w:sz w:val="24"/>
          <w:szCs w:val="24"/>
        </w:rPr>
        <w:t xml:space="preserve"> </w:t>
      </w:r>
      <w:r>
        <w:rPr>
          <w:color w:val="auto"/>
          <w:spacing w:val="-2"/>
          <w:sz w:val="24"/>
          <w:szCs w:val="24"/>
        </w:rPr>
        <w:t>不同投标人的谈判响应文件相互混装；</w:t>
      </w:r>
    </w:p>
    <w:p w14:paraId="404B5DCA">
      <w:pPr>
        <w:pStyle w:val="2"/>
        <w:spacing w:before="179" w:line="293" w:lineRule="auto"/>
        <w:ind w:left="482" w:right="2163" w:firstLine="2"/>
        <w:rPr>
          <w:color w:val="auto"/>
          <w:sz w:val="24"/>
          <w:szCs w:val="24"/>
        </w:rPr>
      </w:pPr>
      <w:r>
        <w:rPr>
          <w:color w:val="auto"/>
        </w:rPr>
        <w:fldChar w:fldCharType="begin"/>
      </w:r>
      <w:r>
        <w:rPr>
          <w:color w:val="auto"/>
        </w:rPr>
        <w:instrText xml:space="preserve"> HYPERLINK "5.2.2.6" </w:instrText>
      </w:r>
      <w:r>
        <w:rPr>
          <w:color w:val="auto"/>
        </w:rPr>
        <w:fldChar w:fldCharType="separate"/>
      </w:r>
      <w:r>
        <w:rPr>
          <w:color w:val="auto"/>
          <w:spacing w:val="-2"/>
          <w:sz w:val="24"/>
          <w:szCs w:val="24"/>
        </w:rPr>
        <w:t>5.2.2.6</w:t>
      </w:r>
      <w:r>
        <w:rPr>
          <w:color w:val="auto"/>
          <w:spacing w:val="-2"/>
          <w:sz w:val="24"/>
          <w:szCs w:val="24"/>
        </w:rPr>
        <w:fldChar w:fldCharType="end"/>
      </w:r>
      <w:r>
        <w:rPr>
          <w:color w:val="auto"/>
          <w:spacing w:val="-39"/>
          <w:sz w:val="24"/>
          <w:szCs w:val="24"/>
        </w:rPr>
        <w:t xml:space="preserve"> </w:t>
      </w:r>
      <w:r>
        <w:rPr>
          <w:color w:val="auto"/>
          <w:spacing w:val="-2"/>
          <w:sz w:val="24"/>
          <w:szCs w:val="24"/>
        </w:rPr>
        <w:t>不同投标人的投标保证金从同一单位或者个</w:t>
      </w:r>
      <w:r>
        <w:rPr>
          <w:color w:val="auto"/>
          <w:spacing w:val="-3"/>
          <w:sz w:val="24"/>
          <w:szCs w:val="24"/>
        </w:rPr>
        <w:t>人的账户转出。</w:t>
      </w:r>
      <w:r>
        <w:rPr>
          <w:color w:val="auto"/>
          <w:sz w:val="24"/>
          <w:szCs w:val="24"/>
        </w:rPr>
        <w:t xml:space="preserve"> </w:t>
      </w:r>
      <w:r>
        <w:rPr>
          <w:color w:val="auto"/>
          <w:spacing w:val="-3"/>
          <w:sz w:val="24"/>
          <w:szCs w:val="24"/>
        </w:rPr>
        <w:t>6.通知</w:t>
      </w:r>
    </w:p>
    <w:p w14:paraId="78DC96B4">
      <w:pPr>
        <w:pStyle w:val="2"/>
        <w:spacing w:before="170" w:line="332" w:lineRule="auto"/>
        <w:ind w:firstLine="482"/>
        <w:rPr>
          <w:color w:val="auto"/>
          <w:sz w:val="24"/>
          <w:szCs w:val="24"/>
        </w:rPr>
      </w:pPr>
      <w:r>
        <w:rPr>
          <w:color w:val="auto"/>
          <w:spacing w:val="-2"/>
          <w:sz w:val="24"/>
          <w:szCs w:val="24"/>
        </w:rPr>
        <w:t>6.1</w:t>
      </w:r>
      <w:r>
        <w:rPr>
          <w:color w:val="auto"/>
          <w:spacing w:val="-25"/>
          <w:sz w:val="24"/>
          <w:szCs w:val="24"/>
        </w:rPr>
        <w:t xml:space="preserve"> </w:t>
      </w:r>
      <w:r>
        <w:rPr>
          <w:color w:val="auto"/>
          <w:spacing w:val="-2"/>
          <w:sz w:val="24"/>
          <w:szCs w:val="24"/>
        </w:rPr>
        <w:t>对与本项目有关的通知，招标代理机构将以书面（包括书面材料、信函、传真等，下</w:t>
      </w:r>
      <w:r>
        <w:rPr>
          <w:color w:val="auto"/>
          <w:sz w:val="24"/>
          <w:szCs w:val="24"/>
        </w:rPr>
        <w:t xml:space="preserve"> </w:t>
      </w:r>
      <w:r>
        <w:rPr>
          <w:color w:val="auto"/>
          <w:spacing w:val="-2"/>
          <w:sz w:val="24"/>
          <w:szCs w:val="24"/>
        </w:rPr>
        <w:t>同）或在本次竞争性谈判采购公告刊登的媒体</w:t>
      </w:r>
      <w:r>
        <w:rPr>
          <w:color w:val="auto"/>
          <w:spacing w:val="-3"/>
          <w:sz w:val="24"/>
          <w:szCs w:val="24"/>
        </w:rPr>
        <w:t>上发布公告并在新疆政府采购网发送变更通知及</w:t>
      </w:r>
      <w:r>
        <w:rPr>
          <w:color w:val="auto"/>
          <w:sz w:val="24"/>
          <w:szCs w:val="24"/>
        </w:rPr>
        <w:t xml:space="preserve"> </w:t>
      </w:r>
      <w:r>
        <w:rPr>
          <w:color w:val="auto"/>
          <w:spacing w:val="-1"/>
          <w:sz w:val="24"/>
          <w:szCs w:val="24"/>
        </w:rPr>
        <w:t>/或答疑文件的形式，</w:t>
      </w:r>
      <w:r>
        <w:rPr>
          <w:color w:val="auto"/>
          <w:spacing w:val="-62"/>
          <w:sz w:val="24"/>
          <w:szCs w:val="24"/>
        </w:rPr>
        <w:t xml:space="preserve"> </w:t>
      </w:r>
      <w:r>
        <w:rPr>
          <w:color w:val="auto"/>
          <w:spacing w:val="-1"/>
          <w:sz w:val="24"/>
          <w:szCs w:val="24"/>
        </w:rPr>
        <w:t>向潜在投标人发出，传真和电话号码以潜在投标人的登记为准。收到通</w:t>
      </w:r>
      <w:r>
        <w:rPr>
          <w:color w:val="auto"/>
          <w:sz w:val="24"/>
          <w:szCs w:val="24"/>
        </w:rPr>
        <w:t xml:space="preserve"> </w:t>
      </w:r>
      <w:r>
        <w:rPr>
          <w:color w:val="auto"/>
          <w:spacing w:val="-2"/>
          <w:sz w:val="24"/>
          <w:szCs w:val="24"/>
        </w:rPr>
        <w:t>知的投标人须立即予以回复确认，但投标人未</w:t>
      </w:r>
      <w:r>
        <w:rPr>
          <w:color w:val="auto"/>
          <w:spacing w:val="-3"/>
          <w:sz w:val="24"/>
          <w:szCs w:val="24"/>
        </w:rPr>
        <w:t>回复或招标代理机构未收到回复时，并不应当被</w:t>
      </w:r>
      <w:r>
        <w:rPr>
          <w:color w:val="auto"/>
          <w:sz w:val="24"/>
          <w:szCs w:val="24"/>
        </w:rPr>
        <w:t xml:space="preserve"> </w:t>
      </w:r>
      <w:r>
        <w:rPr>
          <w:color w:val="auto"/>
          <w:spacing w:val="-2"/>
          <w:sz w:val="24"/>
          <w:szCs w:val="24"/>
        </w:rPr>
        <w:t>理解为招标代理机构知道或应当知道投标人是</w:t>
      </w:r>
      <w:r>
        <w:rPr>
          <w:color w:val="auto"/>
          <w:spacing w:val="-3"/>
          <w:sz w:val="24"/>
          <w:szCs w:val="24"/>
        </w:rPr>
        <w:t>否收到通知。因登记有误、传真线路故障或其它</w:t>
      </w:r>
    </w:p>
    <w:p w14:paraId="477F70C7">
      <w:pPr>
        <w:spacing w:line="332" w:lineRule="auto"/>
        <w:rPr>
          <w:color w:val="auto"/>
          <w:sz w:val="24"/>
          <w:szCs w:val="24"/>
        </w:rPr>
        <w:sectPr>
          <w:footerReference r:id="rId13" w:type="default"/>
          <w:pgSz w:w="11907" w:h="16840"/>
          <w:pgMar w:top="1425" w:right="1080" w:bottom="1009" w:left="1087" w:header="0" w:footer="847" w:gutter="0"/>
          <w:pgNumType w:fmt="decimal"/>
          <w:cols w:space="720" w:num="1"/>
        </w:sectPr>
      </w:pPr>
    </w:p>
    <w:p w14:paraId="1805BC21">
      <w:pPr>
        <w:pStyle w:val="2"/>
        <w:spacing w:before="47" w:line="345" w:lineRule="auto"/>
        <w:ind w:left="1" w:right="56" w:hanging="1"/>
        <w:rPr>
          <w:color w:val="auto"/>
          <w:sz w:val="24"/>
          <w:szCs w:val="24"/>
        </w:rPr>
      </w:pPr>
      <w:r>
        <w:rPr>
          <w:color w:val="auto"/>
          <w:spacing w:val="-3"/>
          <w:sz w:val="24"/>
          <w:szCs w:val="24"/>
        </w:rPr>
        <w:t>任何意外情形，导致所发出的通知延迟送达或无法到达投标人，招标代理机构不因此承担任何</w:t>
      </w:r>
      <w:r>
        <w:rPr>
          <w:color w:val="auto"/>
          <w:spacing w:val="12"/>
          <w:sz w:val="24"/>
          <w:szCs w:val="24"/>
        </w:rPr>
        <w:t xml:space="preserve"> </w:t>
      </w:r>
      <w:r>
        <w:rPr>
          <w:color w:val="auto"/>
          <w:spacing w:val="-1"/>
          <w:sz w:val="24"/>
          <w:szCs w:val="24"/>
        </w:rPr>
        <w:t>责任，有关的招标活动可以继续有效地进行。</w:t>
      </w:r>
    </w:p>
    <w:p w14:paraId="1B450A4F">
      <w:pPr>
        <w:pStyle w:val="2"/>
        <w:spacing w:before="38" w:line="222" w:lineRule="auto"/>
        <w:ind w:left="488"/>
        <w:rPr>
          <w:color w:val="auto"/>
          <w:sz w:val="24"/>
          <w:szCs w:val="24"/>
        </w:rPr>
      </w:pPr>
      <w:r>
        <w:rPr>
          <w:color w:val="auto"/>
          <w:spacing w:val="-4"/>
          <w:sz w:val="24"/>
          <w:szCs w:val="24"/>
        </w:rPr>
        <w:t>二、采购文件</w:t>
      </w:r>
    </w:p>
    <w:p w14:paraId="6EF23856">
      <w:pPr>
        <w:pStyle w:val="2"/>
        <w:spacing w:before="179" w:line="222" w:lineRule="auto"/>
        <w:ind w:left="479"/>
        <w:rPr>
          <w:color w:val="auto"/>
          <w:sz w:val="24"/>
          <w:szCs w:val="24"/>
        </w:rPr>
      </w:pPr>
      <w:r>
        <w:rPr>
          <w:color w:val="auto"/>
          <w:spacing w:val="-2"/>
          <w:sz w:val="24"/>
          <w:szCs w:val="24"/>
        </w:rPr>
        <w:t>7.采购文件组成</w:t>
      </w:r>
    </w:p>
    <w:p w14:paraId="7CF973C0">
      <w:pPr>
        <w:pStyle w:val="2"/>
        <w:spacing w:before="175" w:line="292" w:lineRule="auto"/>
        <w:ind w:left="474" w:right="4620" w:firstLine="4"/>
        <w:rPr>
          <w:color w:val="auto"/>
          <w:sz w:val="24"/>
          <w:szCs w:val="24"/>
        </w:rPr>
      </w:pPr>
      <w:r>
        <w:rPr>
          <w:color w:val="auto"/>
          <w:spacing w:val="-4"/>
          <w:sz w:val="24"/>
          <w:szCs w:val="24"/>
        </w:rPr>
        <w:t>7.1</w:t>
      </w:r>
      <w:r>
        <w:rPr>
          <w:color w:val="auto"/>
          <w:spacing w:val="-29"/>
          <w:sz w:val="24"/>
          <w:szCs w:val="24"/>
        </w:rPr>
        <w:t xml:space="preserve"> </w:t>
      </w:r>
      <w:r>
        <w:rPr>
          <w:color w:val="auto"/>
          <w:spacing w:val="-4"/>
          <w:sz w:val="24"/>
          <w:szCs w:val="24"/>
        </w:rPr>
        <w:t>采购文件由采购文件目录所列内容组成。</w:t>
      </w:r>
      <w:r>
        <w:rPr>
          <w:color w:val="auto"/>
          <w:sz w:val="24"/>
          <w:szCs w:val="24"/>
        </w:rPr>
        <w:t xml:space="preserve"> </w:t>
      </w:r>
      <w:r>
        <w:rPr>
          <w:color w:val="auto"/>
          <w:spacing w:val="-2"/>
          <w:sz w:val="24"/>
          <w:szCs w:val="24"/>
        </w:rPr>
        <w:t>8.踏勘现场</w:t>
      </w:r>
    </w:p>
    <w:p w14:paraId="0A1EF609">
      <w:pPr>
        <w:pStyle w:val="2"/>
        <w:spacing w:before="177" w:line="313" w:lineRule="auto"/>
        <w:ind w:right="56" w:firstLine="474"/>
        <w:rPr>
          <w:color w:val="auto"/>
          <w:sz w:val="24"/>
          <w:szCs w:val="24"/>
        </w:rPr>
      </w:pPr>
      <w:r>
        <w:rPr>
          <w:color w:val="auto"/>
          <w:spacing w:val="-2"/>
          <w:sz w:val="24"/>
          <w:szCs w:val="24"/>
        </w:rPr>
        <w:t>8.1</w:t>
      </w:r>
      <w:r>
        <w:rPr>
          <w:color w:val="auto"/>
          <w:spacing w:val="-43"/>
          <w:sz w:val="24"/>
          <w:szCs w:val="24"/>
        </w:rPr>
        <w:t xml:space="preserve"> </w:t>
      </w:r>
      <w:r>
        <w:rPr>
          <w:color w:val="auto"/>
          <w:spacing w:val="-2"/>
          <w:sz w:val="24"/>
          <w:szCs w:val="24"/>
        </w:rPr>
        <w:t>本项目是否统一组织投标人踏勘现场见采购文件第二部</w:t>
      </w:r>
      <w:r>
        <w:rPr>
          <w:color w:val="auto"/>
          <w:spacing w:val="-3"/>
          <w:sz w:val="24"/>
          <w:szCs w:val="24"/>
        </w:rPr>
        <w:t>分“投标人须知前附表</w:t>
      </w:r>
      <w:r>
        <w:rPr>
          <w:color w:val="auto"/>
          <w:spacing w:val="-88"/>
          <w:sz w:val="24"/>
          <w:szCs w:val="24"/>
        </w:rPr>
        <w:t xml:space="preserve"> </w:t>
      </w:r>
      <w:r>
        <w:rPr>
          <w:color w:val="auto"/>
          <w:spacing w:val="-3"/>
          <w:sz w:val="24"/>
          <w:szCs w:val="24"/>
        </w:rPr>
        <w:t>”中的</w:t>
      </w:r>
      <w:r>
        <w:rPr>
          <w:color w:val="auto"/>
          <w:sz w:val="24"/>
          <w:szCs w:val="24"/>
        </w:rPr>
        <w:t xml:space="preserve"> </w:t>
      </w:r>
      <w:r>
        <w:rPr>
          <w:color w:val="auto"/>
          <w:spacing w:val="-3"/>
          <w:sz w:val="24"/>
          <w:szCs w:val="24"/>
        </w:rPr>
        <w:t>规定。无论是否统一组织，投标人应对供货现场和周围环境进行勘察，以获取编制谈判响应文</w:t>
      </w:r>
      <w:r>
        <w:rPr>
          <w:color w:val="auto"/>
          <w:spacing w:val="13"/>
          <w:sz w:val="24"/>
          <w:szCs w:val="24"/>
        </w:rPr>
        <w:t xml:space="preserve"> </w:t>
      </w:r>
      <w:r>
        <w:rPr>
          <w:color w:val="auto"/>
          <w:spacing w:val="-3"/>
          <w:sz w:val="24"/>
          <w:szCs w:val="24"/>
        </w:rPr>
        <w:t>件所需的资料。</w:t>
      </w:r>
    </w:p>
    <w:p w14:paraId="494531E5">
      <w:pPr>
        <w:pStyle w:val="2"/>
        <w:spacing w:before="180" w:line="325" w:lineRule="auto"/>
        <w:ind w:right="56" w:firstLine="474"/>
        <w:rPr>
          <w:color w:val="auto"/>
          <w:sz w:val="24"/>
          <w:szCs w:val="24"/>
        </w:rPr>
      </w:pPr>
      <w:r>
        <w:rPr>
          <w:color w:val="auto"/>
          <w:spacing w:val="-2"/>
          <w:sz w:val="24"/>
          <w:szCs w:val="24"/>
        </w:rPr>
        <w:t>8.2</w:t>
      </w:r>
      <w:r>
        <w:rPr>
          <w:color w:val="auto"/>
          <w:spacing w:val="-24"/>
          <w:sz w:val="24"/>
          <w:szCs w:val="24"/>
        </w:rPr>
        <w:t xml:space="preserve"> </w:t>
      </w:r>
      <w:r>
        <w:rPr>
          <w:color w:val="auto"/>
          <w:spacing w:val="-2"/>
          <w:sz w:val="24"/>
          <w:szCs w:val="24"/>
        </w:rPr>
        <w:t>踏勘现场所发生的费用由投标人自行承担。采购人向投标人提供的有关供货现场的资</w:t>
      </w:r>
      <w:r>
        <w:rPr>
          <w:color w:val="auto"/>
          <w:sz w:val="24"/>
          <w:szCs w:val="24"/>
        </w:rPr>
        <w:t xml:space="preserve"> </w:t>
      </w:r>
      <w:r>
        <w:rPr>
          <w:color w:val="auto"/>
          <w:spacing w:val="-3"/>
          <w:sz w:val="24"/>
          <w:szCs w:val="24"/>
        </w:rPr>
        <w:t>料和数据，是采购人现有的能使投标人利用的资料。采购人对投标人由此而做出的推论、理解</w:t>
      </w:r>
      <w:r>
        <w:rPr>
          <w:color w:val="auto"/>
          <w:spacing w:val="13"/>
          <w:sz w:val="24"/>
          <w:szCs w:val="24"/>
        </w:rPr>
        <w:t xml:space="preserve"> </w:t>
      </w:r>
      <w:r>
        <w:rPr>
          <w:color w:val="auto"/>
          <w:spacing w:val="-3"/>
          <w:sz w:val="24"/>
          <w:szCs w:val="24"/>
        </w:rPr>
        <w:t>和结论概不负责。投标人未到供货现场实地踏勘的，中标后签订合同时和履约过程中，不得以</w:t>
      </w:r>
      <w:r>
        <w:rPr>
          <w:color w:val="auto"/>
          <w:spacing w:val="13"/>
          <w:sz w:val="24"/>
          <w:szCs w:val="24"/>
        </w:rPr>
        <w:t xml:space="preserve"> </w:t>
      </w:r>
      <w:r>
        <w:rPr>
          <w:color w:val="auto"/>
          <w:spacing w:val="-1"/>
          <w:sz w:val="24"/>
          <w:szCs w:val="24"/>
        </w:rPr>
        <w:t>不完全了解现场情况为由，提出任何形式的增加合同价款或索赔的要求。</w:t>
      </w:r>
    </w:p>
    <w:p w14:paraId="6710E1E5">
      <w:pPr>
        <w:pStyle w:val="2"/>
        <w:spacing w:before="177" w:line="290" w:lineRule="auto"/>
        <w:ind w:left="9" w:right="56" w:firstLine="464"/>
        <w:rPr>
          <w:color w:val="auto"/>
          <w:sz w:val="24"/>
          <w:szCs w:val="24"/>
        </w:rPr>
      </w:pPr>
      <w:r>
        <w:rPr>
          <w:color w:val="auto"/>
          <w:spacing w:val="-2"/>
          <w:sz w:val="24"/>
          <w:szCs w:val="24"/>
        </w:rPr>
        <w:t>8.3</w:t>
      </w:r>
      <w:r>
        <w:rPr>
          <w:color w:val="auto"/>
          <w:spacing w:val="-24"/>
          <w:sz w:val="24"/>
          <w:szCs w:val="24"/>
        </w:rPr>
        <w:t xml:space="preserve"> </w:t>
      </w:r>
      <w:r>
        <w:rPr>
          <w:color w:val="auto"/>
          <w:spacing w:val="-2"/>
          <w:sz w:val="24"/>
          <w:szCs w:val="24"/>
        </w:rPr>
        <w:t>除非有特殊要求，采购文件不单独提供供货使用地的自然环境、气候条件、公用设施</w:t>
      </w:r>
      <w:r>
        <w:rPr>
          <w:color w:val="auto"/>
          <w:sz w:val="24"/>
          <w:szCs w:val="24"/>
        </w:rPr>
        <w:t xml:space="preserve"> </w:t>
      </w:r>
      <w:r>
        <w:rPr>
          <w:color w:val="auto"/>
          <w:spacing w:val="-1"/>
          <w:sz w:val="24"/>
          <w:szCs w:val="24"/>
        </w:rPr>
        <w:t>等情况，投标人被视为熟悉上述与履行合同有关的一切情况。</w:t>
      </w:r>
    </w:p>
    <w:p w14:paraId="378897F9">
      <w:pPr>
        <w:pStyle w:val="2"/>
        <w:spacing w:before="179" w:line="291" w:lineRule="auto"/>
        <w:ind w:left="474" w:right="540"/>
        <w:rPr>
          <w:color w:val="auto"/>
          <w:sz w:val="24"/>
          <w:szCs w:val="24"/>
        </w:rPr>
      </w:pPr>
      <w:r>
        <w:rPr>
          <w:color w:val="auto"/>
          <w:spacing w:val="-2"/>
          <w:sz w:val="24"/>
          <w:szCs w:val="24"/>
        </w:rPr>
        <w:t>8.4</w:t>
      </w:r>
      <w:r>
        <w:rPr>
          <w:color w:val="auto"/>
          <w:spacing w:val="-32"/>
          <w:sz w:val="24"/>
          <w:szCs w:val="24"/>
        </w:rPr>
        <w:t xml:space="preserve"> </w:t>
      </w:r>
      <w:r>
        <w:rPr>
          <w:color w:val="auto"/>
          <w:spacing w:val="-2"/>
          <w:sz w:val="24"/>
          <w:szCs w:val="24"/>
        </w:rPr>
        <w:t>除采购人原因外，投标人自行负责在踏勘现场中所发生的人员伤亡和财产损失。</w:t>
      </w:r>
      <w:r>
        <w:rPr>
          <w:color w:val="auto"/>
          <w:sz w:val="24"/>
          <w:szCs w:val="24"/>
        </w:rPr>
        <w:t xml:space="preserve"> </w:t>
      </w:r>
      <w:r>
        <w:rPr>
          <w:color w:val="auto"/>
          <w:spacing w:val="-2"/>
          <w:sz w:val="24"/>
          <w:szCs w:val="24"/>
        </w:rPr>
        <w:t>9.知识产权</w:t>
      </w:r>
    </w:p>
    <w:p w14:paraId="26799863">
      <w:pPr>
        <w:pStyle w:val="2"/>
        <w:spacing w:before="175" w:line="332" w:lineRule="auto"/>
        <w:ind w:right="56" w:firstLine="473"/>
        <w:rPr>
          <w:color w:val="auto"/>
          <w:sz w:val="24"/>
          <w:szCs w:val="24"/>
        </w:rPr>
      </w:pPr>
      <w:r>
        <w:rPr>
          <w:color w:val="auto"/>
          <w:spacing w:val="-1"/>
          <w:sz w:val="24"/>
          <w:szCs w:val="24"/>
        </w:rPr>
        <w:t>9.1</w:t>
      </w:r>
      <w:r>
        <w:rPr>
          <w:color w:val="auto"/>
          <w:spacing w:val="-44"/>
          <w:sz w:val="24"/>
          <w:szCs w:val="24"/>
        </w:rPr>
        <w:t xml:space="preserve"> </w:t>
      </w:r>
      <w:r>
        <w:rPr>
          <w:color w:val="auto"/>
          <w:spacing w:val="-1"/>
          <w:sz w:val="24"/>
          <w:szCs w:val="24"/>
        </w:rPr>
        <w:t>投标人须保证，采购人在中华人民共和</w:t>
      </w:r>
      <w:r>
        <w:rPr>
          <w:color w:val="auto"/>
          <w:spacing w:val="-2"/>
          <w:sz w:val="24"/>
          <w:szCs w:val="24"/>
        </w:rPr>
        <w:t>国境内使用投标货物、资料、技术、服务或其</w:t>
      </w:r>
      <w:r>
        <w:rPr>
          <w:color w:val="auto"/>
          <w:sz w:val="24"/>
          <w:szCs w:val="24"/>
        </w:rPr>
        <w:t xml:space="preserve"> </w:t>
      </w:r>
      <w:r>
        <w:rPr>
          <w:color w:val="auto"/>
          <w:spacing w:val="-3"/>
          <w:sz w:val="24"/>
          <w:szCs w:val="24"/>
        </w:rPr>
        <w:t>任何一部分时，享有不受限制的无偿使用权，不会产生因第三方提出侵犯其专利权、商标权或</w:t>
      </w:r>
      <w:r>
        <w:rPr>
          <w:color w:val="auto"/>
          <w:spacing w:val="12"/>
          <w:sz w:val="24"/>
          <w:szCs w:val="24"/>
        </w:rPr>
        <w:t xml:space="preserve"> </w:t>
      </w:r>
      <w:r>
        <w:rPr>
          <w:color w:val="auto"/>
          <w:spacing w:val="-3"/>
          <w:sz w:val="24"/>
          <w:szCs w:val="24"/>
        </w:rPr>
        <w:t>其它知识产权而引起的法律或经济纠纷。如投标人不拥有相应的知识产权，则在投标报价中必</w:t>
      </w:r>
      <w:r>
        <w:rPr>
          <w:color w:val="auto"/>
          <w:spacing w:val="12"/>
          <w:sz w:val="24"/>
          <w:szCs w:val="24"/>
        </w:rPr>
        <w:t xml:space="preserve"> </w:t>
      </w:r>
      <w:r>
        <w:rPr>
          <w:color w:val="auto"/>
          <w:spacing w:val="-3"/>
          <w:sz w:val="24"/>
          <w:szCs w:val="24"/>
        </w:rPr>
        <w:t>须包括合法获取该知识产权的一切相关费用。如因此导致采购人损失的，投标人须承担全部赔</w:t>
      </w:r>
      <w:r>
        <w:rPr>
          <w:color w:val="auto"/>
          <w:spacing w:val="12"/>
          <w:sz w:val="24"/>
          <w:szCs w:val="24"/>
        </w:rPr>
        <w:t xml:space="preserve"> </w:t>
      </w:r>
      <w:r>
        <w:rPr>
          <w:color w:val="auto"/>
          <w:spacing w:val="-4"/>
          <w:sz w:val="24"/>
          <w:szCs w:val="24"/>
        </w:rPr>
        <w:t>偿责任。</w:t>
      </w:r>
    </w:p>
    <w:p w14:paraId="0143D69C">
      <w:pPr>
        <w:pStyle w:val="2"/>
        <w:spacing w:before="178" w:line="291" w:lineRule="auto"/>
        <w:ind w:left="2" w:firstLine="471"/>
        <w:rPr>
          <w:color w:val="auto"/>
          <w:sz w:val="24"/>
          <w:szCs w:val="24"/>
        </w:rPr>
      </w:pPr>
      <w:r>
        <w:rPr>
          <w:color w:val="auto"/>
          <w:spacing w:val="-1"/>
          <w:sz w:val="24"/>
          <w:szCs w:val="24"/>
        </w:rPr>
        <w:t>9.2</w:t>
      </w:r>
      <w:r>
        <w:rPr>
          <w:color w:val="auto"/>
          <w:spacing w:val="-44"/>
          <w:sz w:val="24"/>
          <w:szCs w:val="24"/>
        </w:rPr>
        <w:t xml:space="preserve"> </w:t>
      </w:r>
      <w:r>
        <w:rPr>
          <w:color w:val="auto"/>
          <w:spacing w:val="-1"/>
          <w:sz w:val="24"/>
          <w:szCs w:val="24"/>
        </w:rPr>
        <w:t>投标人如欲在项目实施过程中采用自有</w:t>
      </w:r>
      <w:r>
        <w:rPr>
          <w:color w:val="auto"/>
          <w:spacing w:val="-2"/>
          <w:sz w:val="24"/>
          <w:szCs w:val="24"/>
        </w:rPr>
        <w:t>知识成果，须在谈判响应文件中声明，并提供</w:t>
      </w:r>
      <w:r>
        <w:rPr>
          <w:color w:val="auto"/>
          <w:sz w:val="24"/>
          <w:szCs w:val="24"/>
        </w:rPr>
        <w:t xml:space="preserve"> </w:t>
      </w:r>
      <w:r>
        <w:rPr>
          <w:color w:val="auto"/>
          <w:spacing w:val="-1"/>
          <w:sz w:val="24"/>
          <w:szCs w:val="24"/>
        </w:rPr>
        <w:t>相关知识产权证明文件。使用该知识成果后，投标人须提供</w:t>
      </w:r>
      <w:r>
        <w:rPr>
          <w:color w:val="auto"/>
          <w:spacing w:val="-2"/>
          <w:sz w:val="24"/>
          <w:szCs w:val="24"/>
        </w:rPr>
        <w:t>开发接口和开发手册等技术文档。</w:t>
      </w:r>
    </w:p>
    <w:p w14:paraId="0B24C02C">
      <w:pPr>
        <w:pStyle w:val="2"/>
        <w:spacing w:before="178" w:line="222" w:lineRule="auto"/>
        <w:ind w:left="491"/>
        <w:rPr>
          <w:color w:val="auto"/>
          <w:sz w:val="24"/>
          <w:szCs w:val="24"/>
        </w:rPr>
      </w:pPr>
      <w:r>
        <w:rPr>
          <w:color w:val="auto"/>
          <w:spacing w:val="-2"/>
          <w:sz w:val="24"/>
          <w:szCs w:val="24"/>
        </w:rPr>
        <w:t>10.答疑及采购文件的澄清和修改</w:t>
      </w:r>
    </w:p>
    <w:p w14:paraId="7202E690">
      <w:pPr>
        <w:pStyle w:val="2"/>
        <w:spacing w:before="175" w:line="352" w:lineRule="auto"/>
        <w:ind w:right="17" w:firstLine="490"/>
        <w:rPr>
          <w:color w:val="auto"/>
          <w:sz w:val="24"/>
          <w:szCs w:val="24"/>
        </w:rPr>
      </w:pPr>
      <w:r>
        <w:rPr>
          <w:color w:val="auto"/>
          <w:spacing w:val="1"/>
          <w:sz w:val="24"/>
          <w:szCs w:val="24"/>
        </w:rPr>
        <w:t>10.1</w:t>
      </w:r>
      <w:r>
        <w:rPr>
          <w:color w:val="auto"/>
          <w:spacing w:val="-41"/>
          <w:sz w:val="24"/>
          <w:szCs w:val="24"/>
        </w:rPr>
        <w:t xml:space="preserve"> </w:t>
      </w:r>
      <w:r>
        <w:rPr>
          <w:color w:val="auto"/>
          <w:spacing w:val="1"/>
          <w:sz w:val="24"/>
          <w:szCs w:val="24"/>
        </w:rPr>
        <w:t>投标人如果对采购文件有疑问或要求进行澄清的，应按照采购文件第二部分“投标</w:t>
      </w:r>
      <w:r>
        <w:rPr>
          <w:color w:val="auto"/>
          <w:sz w:val="24"/>
          <w:szCs w:val="24"/>
        </w:rPr>
        <w:t xml:space="preserve"> </w:t>
      </w:r>
      <w:r>
        <w:rPr>
          <w:color w:val="auto"/>
          <w:spacing w:val="-3"/>
          <w:sz w:val="24"/>
          <w:szCs w:val="24"/>
        </w:rPr>
        <w:t>人须知前附表</w:t>
      </w:r>
      <w:r>
        <w:rPr>
          <w:color w:val="auto"/>
          <w:spacing w:val="-88"/>
          <w:sz w:val="24"/>
          <w:szCs w:val="24"/>
        </w:rPr>
        <w:t xml:space="preserve"> </w:t>
      </w:r>
      <w:r>
        <w:rPr>
          <w:color w:val="auto"/>
          <w:spacing w:val="-3"/>
          <w:sz w:val="24"/>
          <w:szCs w:val="24"/>
        </w:rPr>
        <w:t>”规定向招标代理机构提出。提出</w:t>
      </w:r>
      <w:r>
        <w:rPr>
          <w:color w:val="auto"/>
          <w:spacing w:val="-4"/>
          <w:sz w:val="24"/>
          <w:szCs w:val="24"/>
        </w:rPr>
        <w:t>后，请投标人及时通过交易平台“答疑文件下</w:t>
      </w:r>
      <w:r>
        <w:rPr>
          <w:color w:val="auto"/>
          <w:sz w:val="24"/>
          <w:szCs w:val="24"/>
        </w:rPr>
        <w:t xml:space="preserve"> </w:t>
      </w:r>
      <w:r>
        <w:rPr>
          <w:color w:val="auto"/>
          <w:spacing w:val="-2"/>
          <w:sz w:val="24"/>
          <w:szCs w:val="24"/>
        </w:rPr>
        <w:t>载</w:t>
      </w:r>
      <w:r>
        <w:rPr>
          <w:color w:val="auto"/>
          <w:spacing w:val="-88"/>
          <w:sz w:val="24"/>
          <w:szCs w:val="24"/>
        </w:rPr>
        <w:t xml:space="preserve"> </w:t>
      </w:r>
      <w:r>
        <w:rPr>
          <w:color w:val="auto"/>
          <w:spacing w:val="-2"/>
          <w:sz w:val="24"/>
          <w:szCs w:val="24"/>
        </w:rPr>
        <w:t>”栏目查看答疑文件或澄清文件。必要时</w:t>
      </w:r>
      <w:r>
        <w:rPr>
          <w:color w:val="auto"/>
          <w:spacing w:val="-3"/>
          <w:sz w:val="24"/>
          <w:szCs w:val="24"/>
        </w:rPr>
        <w:t>，采购机构将组织相关专家召开答疑会，如召开，</w:t>
      </w:r>
      <w:r>
        <w:rPr>
          <w:color w:val="auto"/>
          <w:sz w:val="24"/>
          <w:szCs w:val="24"/>
        </w:rPr>
        <w:t xml:space="preserve"> </w:t>
      </w:r>
      <w:r>
        <w:rPr>
          <w:color w:val="auto"/>
          <w:spacing w:val="-2"/>
          <w:sz w:val="24"/>
          <w:szCs w:val="24"/>
        </w:rPr>
        <w:t>答疑会安排另行通知。</w:t>
      </w:r>
    </w:p>
    <w:p w14:paraId="01A4A9FE">
      <w:pPr>
        <w:pStyle w:val="2"/>
        <w:spacing w:before="42" w:line="219" w:lineRule="auto"/>
        <w:ind w:right="38"/>
        <w:jc w:val="right"/>
        <w:rPr>
          <w:color w:val="auto"/>
          <w:sz w:val="24"/>
          <w:szCs w:val="24"/>
        </w:rPr>
      </w:pPr>
      <w:r>
        <w:rPr>
          <w:color w:val="auto"/>
          <w:spacing w:val="-2"/>
          <w:sz w:val="24"/>
          <w:szCs w:val="24"/>
        </w:rPr>
        <w:t>投标人在规定的时间内未对采购文件提出疑问或要求澄清</w:t>
      </w:r>
      <w:r>
        <w:rPr>
          <w:color w:val="auto"/>
          <w:spacing w:val="-3"/>
          <w:sz w:val="24"/>
          <w:szCs w:val="24"/>
        </w:rPr>
        <w:t>的，采购机构将视其为同意，对</w:t>
      </w:r>
    </w:p>
    <w:p w14:paraId="6009B682">
      <w:pPr>
        <w:spacing w:line="219" w:lineRule="auto"/>
        <w:rPr>
          <w:color w:val="auto"/>
          <w:sz w:val="24"/>
          <w:szCs w:val="24"/>
        </w:rPr>
        <w:sectPr>
          <w:footerReference r:id="rId14" w:type="default"/>
          <w:pgSz w:w="11907" w:h="16840"/>
          <w:pgMar w:top="1425" w:right="1023" w:bottom="1009" w:left="1095" w:header="0" w:footer="847" w:gutter="0"/>
          <w:pgNumType w:fmt="decimal"/>
          <w:cols w:space="720" w:num="1"/>
        </w:sectPr>
      </w:pPr>
    </w:p>
    <w:p w14:paraId="08E0075F">
      <w:pPr>
        <w:pStyle w:val="2"/>
        <w:spacing w:before="49" w:line="219" w:lineRule="auto"/>
        <w:ind w:left="2"/>
        <w:rPr>
          <w:color w:val="auto"/>
          <w:sz w:val="24"/>
          <w:szCs w:val="24"/>
        </w:rPr>
      </w:pPr>
      <w:r>
        <w:rPr>
          <w:color w:val="auto"/>
          <w:spacing w:val="-2"/>
          <w:sz w:val="24"/>
          <w:szCs w:val="24"/>
        </w:rPr>
        <w:t>在“答疑接受时间</w:t>
      </w:r>
      <w:r>
        <w:rPr>
          <w:color w:val="auto"/>
          <w:spacing w:val="-73"/>
          <w:sz w:val="24"/>
          <w:szCs w:val="24"/>
        </w:rPr>
        <w:t xml:space="preserve"> </w:t>
      </w:r>
      <w:r>
        <w:rPr>
          <w:color w:val="auto"/>
          <w:spacing w:val="-2"/>
          <w:sz w:val="24"/>
          <w:szCs w:val="24"/>
        </w:rPr>
        <w:t>”后就采购文件内容提出的疑问及澄清要求将不予受理。</w:t>
      </w:r>
    </w:p>
    <w:p w14:paraId="6BB738A2">
      <w:pPr>
        <w:pStyle w:val="2"/>
        <w:spacing w:before="183" w:line="353" w:lineRule="auto"/>
        <w:ind w:right="6" w:firstLine="490"/>
        <w:jc w:val="both"/>
        <w:rPr>
          <w:color w:val="auto"/>
          <w:sz w:val="24"/>
          <w:szCs w:val="24"/>
        </w:rPr>
      </w:pPr>
      <w:r>
        <w:rPr>
          <w:color w:val="auto"/>
          <w:spacing w:val="1"/>
          <w:sz w:val="24"/>
          <w:szCs w:val="24"/>
        </w:rPr>
        <w:t>10.2</w:t>
      </w:r>
      <w:r>
        <w:rPr>
          <w:color w:val="auto"/>
          <w:spacing w:val="-39"/>
          <w:sz w:val="24"/>
          <w:szCs w:val="24"/>
        </w:rPr>
        <w:t xml:space="preserve"> </w:t>
      </w:r>
      <w:r>
        <w:rPr>
          <w:color w:val="auto"/>
          <w:spacing w:val="1"/>
          <w:sz w:val="24"/>
          <w:szCs w:val="24"/>
        </w:rPr>
        <w:t>无论出于何种原因，招标代理机构主动或出于解答投标人疑问对已发出的采</w:t>
      </w:r>
      <w:r>
        <w:rPr>
          <w:color w:val="auto"/>
          <w:sz w:val="24"/>
          <w:szCs w:val="24"/>
        </w:rPr>
        <w:t xml:space="preserve">购文件 </w:t>
      </w:r>
      <w:r>
        <w:rPr>
          <w:color w:val="auto"/>
          <w:spacing w:val="-8"/>
          <w:sz w:val="24"/>
          <w:szCs w:val="24"/>
        </w:rPr>
        <w:t>进行必要澄清或修改的，应当在采购文件要求提交谈判响应文件截止时间</w:t>
      </w:r>
      <w:r>
        <w:rPr>
          <w:color w:val="auto"/>
          <w:spacing w:val="-46"/>
          <w:sz w:val="24"/>
          <w:szCs w:val="24"/>
        </w:rPr>
        <w:t xml:space="preserve"> </w:t>
      </w:r>
      <w:r>
        <w:rPr>
          <w:color w:val="auto"/>
          <w:spacing w:val="-8"/>
          <w:sz w:val="24"/>
          <w:szCs w:val="24"/>
        </w:rPr>
        <w:t>3 日前，以当</w:t>
      </w:r>
      <w:r>
        <w:rPr>
          <w:color w:val="auto"/>
          <w:spacing w:val="-9"/>
          <w:sz w:val="24"/>
          <w:szCs w:val="24"/>
        </w:rPr>
        <w:t>面交接、</w:t>
      </w:r>
      <w:r>
        <w:rPr>
          <w:color w:val="auto"/>
          <w:sz w:val="24"/>
          <w:szCs w:val="24"/>
        </w:rPr>
        <w:t xml:space="preserve"> </w:t>
      </w:r>
      <w:r>
        <w:rPr>
          <w:color w:val="auto"/>
          <w:spacing w:val="-3"/>
          <w:sz w:val="24"/>
          <w:szCs w:val="24"/>
        </w:rPr>
        <w:t>邮寄、传真或电子邮件、网站披露等其中至少一种方式，向潜在投标人发出澄清、修改的补充</w:t>
      </w:r>
      <w:r>
        <w:rPr>
          <w:color w:val="auto"/>
          <w:spacing w:val="12"/>
          <w:sz w:val="24"/>
          <w:szCs w:val="24"/>
        </w:rPr>
        <w:t xml:space="preserve"> </w:t>
      </w:r>
      <w:r>
        <w:rPr>
          <w:color w:val="auto"/>
          <w:spacing w:val="-3"/>
          <w:sz w:val="24"/>
          <w:szCs w:val="24"/>
        </w:rPr>
        <w:t>文件。需要为此调整谈判响应文件提交截止时间的，应当重新确定，并就变更后的投标截止时</w:t>
      </w:r>
      <w:r>
        <w:rPr>
          <w:color w:val="auto"/>
          <w:spacing w:val="12"/>
          <w:sz w:val="24"/>
          <w:szCs w:val="24"/>
        </w:rPr>
        <w:t xml:space="preserve"> </w:t>
      </w:r>
      <w:r>
        <w:rPr>
          <w:color w:val="auto"/>
          <w:spacing w:val="-2"/>
          <w:sz w:val="24"/>
          <w:szCs w:val="24"/>
        </w:rPr>
        <w:t>间重新发出通知。</w:t>
      </w:r>
    </w:p>
    <w:p w14:paraId="6AAB9E45">
      <w:pPr>
        <w:pStyle w:val="2"/>
        <w:spacing w:before="37" w:line="345" w:lineRule="auto"/>
        <w:ind w:right="83" w:firstLine="479"/>
        <w:rPr>
          <w:color w:val="auto"/>
          <w:sz w:val="24"/>
          <w:szCs w:val="24"/>
        </w:rPr>
      </w:pPr>
      <w:r>
        <w:rPr>
          <w:color w:val="auto"/>
          <w:spacing w:val="-3"/>
          <w:sz w:val="24"/>
          <w:szCs w:val="24"/>
        </w:rPr>
        <w:t>特殊情况下，采购机构发布澄清、修改文件后，征得投标人同意，可不改变投标截止时间</w:t>
      </w:r>
      <w:r>
        <w:rPr>
          <w:color w:val="auto"/>
          <w:spacing w:val="7"/>
          <w:sz w:val="24"/>
          <w:szCs w:val="24"/>
        </w:rPr>
        <w:t xml:space="preserve"> </w:t>
      </w:r>
      <w:r>
        <w:rPr>
          <w:color w:val="auto"/>
          <w:spacing w:val="-3"/>
          <w:sz w:val="24"/>
          <w:szCs w:val="24"/>
        </w:rPr>
        <w:t>和开标时间。</w:t>
      </w:r>
    </w:p>
    <w:p w14:paraId="510976B7">
      <w:pPr>
        <w:pStyle w:val="2"/>
        <w:spacing w:before="39" w:line="312" w:lineRule="auto"/>
        <w:ind w:right="83" w:firstLine="490"/>
        <w:rPr>
          <w:color w:val="auto"/>
          <w:sz w:val="24"/>
          <w:szCs w:val="24"/>
        </w:rPr>
      </w:pPr>
      <w:r>
        <w:rPr>
          <w:color w:val="auto"/>
          <w:spacing w:val="1"/>
          <w:sz w:val="24"/>
          <w:szCs w:val="24"/>
        </w:rPr>
        <w:t>10.3</w:t>
      </w:r>
      <w:r>
        <w:rPr>
          <w:color w:val="auto"/>
          <w:spacing w:val="-40"/>
          <w:sz w:val="24"/>
          <w:szCs w:val="24"/>
        </w:rPr>
        <w:t xml:space="preserve"> </w:t>
      </w:r>
      <w:r>
        <w:rPr>
          <w:color w:val="auto"/>
          <w:spacing w:val="1"/>
          <w:sz w:val="24"/>
          <w:szCs w:val="24"/>
        </w:rPr>
        <w:t>采购机构一旦对采购文件作出了澄清、修改，即刻发生效力，采购机构有关的</w:t>
      </w:r>
      <w:r>
        <w:rPr>
          <w:color w:val="auto"/>
          <w:sz w:val="24"/>
          <w:szCs w:val="24"/>
        </w:rPr>
        <w:t xml:space="preserve">补充 </w:t>
      </w:r>
      <w:r>
        <w:rPr>
          <w:color w:val="auto"/>
          <w:spacing w:val="-3"/>
          <w:sz w:val="24"/>
          <w:szCs w:val="24"/>
        </w:rPr>
        <w:t>文件，将作为采购文件的组成部分，对所有现实的或潜在的投标人均具有约束力，而无论是否</w:t>
      </w:r>
      <w:r>
        <w:rPr>
          <w:color w:val="auto"/>
          <w:spacing w:val="12"/>
          <w:sz w:val="24"/>
          <w:szCs w:val="24"/>
        </w:rPr>
        <w:t xml:space="preserve"> </w:t>
      </w:r>
      <w:r>
        <w:rPr>
          <w:color w:val="auto"/>
          <w:sz w:val="24"/>
          <w:szCs w:val="24"/>
        </w:rPr>
        <w:t>已经实际收到上述文件。同时，采购机构和投标人的</w:t>
      </w:r>
      <w:r>
        <w:rPr>
          <w:color w:val="auto"/>
          <w:spacing w:val="-1"/>
          <w:sz w:val="24"/>
          <w:szCs w:val="24"/>
        </w:rPr>
        <w:t>权利及义务将受到新的截止期的约束。</w:t>
      </w:r>
    </w:p>
    <w:p w14:paraId="4249047F">
      <w:pPr>
        <w:pStyle w:val="2"/>
        <w:spacing w:before="183" w:line="331" w:lineRule="auto"/>
        <w:ind w:right="83" w:firstLine="490"/>
        <w:rPr>
          <w:color w:val="auto"/>
          <w:sz w:val="24"/>
          <w:szCs w:val="24"/>
        </w:rPr>
      </w:pPr>
      <w:r>
        <w:rPr>
          <w:color w:val="auto"/>
          <w:spacing w:val="-16"/>
          <w:sz w:val="24"/>
          <w:szCs w:val="24"/>
        </w:rPr>
        <w:t>10.4</w:t>
      </w:r>
      <w:r>
        <w:rPr>
          <w:color w:val="auto"/>
          <w:spacing w:val="79"/>
          <w:sz w:val="24"/>
          <w:szCs w:val="24"/>
        </w:rPr>
        <w:t xml:space="preserve"> </w:t>
      </w:r>
      <w:r>
        <w:rPr>
          <w:color w:val="auto"/>
          <w:spacing w:val="-16"/>
          <w:sz w:val="24"/>
          <w:szCs w:val="24"/>
        </w:rPr>
        <w:t>采 购 机 构 对</w:t>
      </w:r>
      <w:r>
        <w:rPr>
          <w:color w:val="auto"/>
          <w:spacing w:val="6"/>
          <w:sz w:val="24"/>
          <w:szCs w:val="24"/>
        </w:rPr>
        <w:t xml:space="preserve"> </w:t>
      </w:r>
      <w:r>
        <w:rPr>
          <w:color w:val="auto"/>
          <w:spacing w:val="-16"/>
          <w:sz w:val="24"/>
          <w:szCs w:val="24"/>
        </w:rPr>
        <w:t>采</w:t>
      </w:r>
      <w:r>
        <w:rPr>
          <w:color w:val="auto"/>
          <w:spacing w:val="6"/>
          <w:sz w:val="24"/>
          <w:szCs w:val="24"/>
        </w:rPr>
        <w:t xml:space="preserve"> </w:t>
      </w:r>
      <w:r>
        <w:rPr>
          <w:color w:val="auto"/>
          <w:spacing w:val="-16"/>
          <w:sz w:val="24"/>
          <w:szCs w:val="24"/>
        </w:rPr>
        <w:t>购</w:t>
      </w:r>
      <w:r>
        <w:rPr>
          <w:color w:val="auto"/>
          <w:spacing w:val="4"/>
          <w:sz w:val="24"/>
          <w:szCs w:val="24"/>
        </w:rPr>
        <w:t xml:space="preserve"> </w:t>
      </w:r>
      <w:r>
        <w:rPr>
          <w:color w:val="auto"/>
          <w:spacing w:val="-16"/>
          <w:sz w:val="24"/>
          <w:szCs w:val="24"/>
        </w:rPr>
        <w:t>文</w:t>
      </w:r>
      <w:r>
        <w:rPr>
          <w:color w:val="auto"/>
          <w:spacing w:val="6"/>
          <w:sz w:val="24"/>
          <w:szCs w:val="24"/>
        </w:rPr>
        <w:t xml:space="preserve"> </w:t>
      </w:r>
      <w:r>
        <w:rPr>
          <w:color w:val="auto"/>
          <w:spacing w:val="-16"/>
          <w:sz w:val="24"/>
          <w:szCs w:val="24"/>
        </w:rPr>
        <w:t>件</w:t>
      </w:r>
      <w:r>
        <w:rPr>
          <w:color w:val="auto"/>
          <w:spacing w:val="8"/>
          <w:sz w:val="24"/>
          <w:szCs w:val="24"/>
        </w:rPr>
        <w:t xml:space="preserve"> </w:t>
      </w:r>
      <w:r>
        <w:rPr>
          <w:color w:val="auto"/>
          <w:spacing w:val="-16"/>
          <w:sz w:val="24"/>
          <w:szCs w:val="24"/>
        </w:rPr>
        <w:t>作</w:t>
      </w:r>
      <w:r>
        <w:rPr>
          <w:color w:val="auto"/>
          <w:spacing w:val="30"/>
          <w:sz w:val="24"/>
          <w:szCs w:val="24"/>
        </w:rPr>
        <w:t xml:space="preserve"> </w:t>
      </w:r>
      <w:r>
        <w:rPr>
          <w:color w:val="auto"/>
          <w:spacing w:val="-16"/>
          <w:sz w:val="24"/>
          <w:szCs w:val="24"/>
        </w:rPr>
        <w:t>出</w:t>
      </w:r>
      <w:r>
        <w:rPr>
          <w:color w:val="auto"/>
          <w:spacing w:val="18"/>
          <w:sz w:val="24"/>
          <w:szCs w:val="24"/>
        </w:rPr>
        <w:t xml:space="preserve"> </w:t>
      </w:r>
      <w:r>
        <w:rPr>
          <w:color w:val="auto"/>
          <w:spacing w:val="-16"/>
          <w:sz w:val="24"/>
          <w:szCs w:val="24"/>
        </w:rPr>
        <w:t>的</w:t>
      </w:r>
      <w:r>
        <w:rPr>
          <w:color w:val="auto"/>
          <w:spacing w:val="5"/>
          <w:sz w:val="24"/>
          <w:szCs w:val="24"/>
        </w:rPr>
        <w:t xml:space="preserve"> </w:t>
      </w:r>
      <w:r>
        <w:rPr>
          <w:color w:val="auto"/>
          <w:spacing w:val="-16"/>
          <w:sz w:val="24"/>
          <w:szCs w:val="24"/>
        </w:rPr>
        <w:t>澄</w:t>
      </w:r>
      <w:r>
        <w:rPr>
          <w:color w:val="auto"/>
          <w:spacing w:val="9"/>
          <w:sz w:val="24"/>
          <w:szCs w:val="24"/>
        </w:rPr>
        <w:t xml:space="preserve"> </w:t>
      </w:r>
      <w:r>
        <w:rPr>
          <w:color w:val="auto"/>
          <w:spacing w:val="-16"/>
          <w:sz w:val="24"/>
          <w:szCs w:val="24"/>
        </w:rPr>
        <w:t>清</w:t>
      </w:r>
      <w:r>
        <w:rPr>
          <w:color w:val="auto"/>
          <w:spacing w:val="22"/>
          <w:sz w:val="24"/>
          <w:szCs w:val="24"/>
        </w:rPr>
        <w:t xml:space="preserve"> </w:t>
      </w:r>
      <w:r>
        <w:rPr>
          <w:color w:val="auto"/>
          <w:spacing w:val="-16"/>
          <w:sz w:val="24"/>
          <w:szCs w:val="24"/>
        </w:rPr>
        <w:t>、</w:t>
      </w:r>
      <w:r>
        <w:rPr>
          <w:color w:val="auto"/>
          <w:spacing w:val="6"/>
          <w:sz w:val="24"/>
          <w:szCs w:val="24"/>
        </w:rPr>
        <w:t xml:space="preserve"> </w:t>
      </w:r>
      <w:r>
        <w:rPr>
          <w:color w:val="auto"/>
          <w:spacing w:val="-16"/>
          <w:sz w:val="24"/>
          <w:szCs w:val="24"/>
        </w:rPr>
        <w:t>修</w:t>
      </w:r>
      <w:r>
        <w:rPr>
          <w:color w:val="auto"/>
          <w:spacing w:val="17"/>
          <w:sz w:val="24"/>
          <w:szCs w:val="24"/>
        </w:rPr>
        <w:t xml:space="preserve"> </w:t>
      </w:r>
      <w:r>
        <w:rPr>
          <w:color w:val="auto"/>
          <w:spacing w:val="-16"/>
          <w:sz w:val="24"/>
          <w:szCs w:val="24"/>
        </w:rPr>
        <w:t>改</w:t>
      </w:r>
      <w:r>
        <w:rPr>
          <w:color w:val="auto"/>
          <w:spacing w:val="8"/>
          <w:sz w:val="24"/>
          <w:szCs w:val="24"/>
        </w:rPr>
        <w:t xml:space="preserve"> </w:t>
      </w:r>
      <w:r>
        <w:rPr>
          <w:color w:val="auto"/>
          <w:spacing w:val="-16"/>
          <w:sz w:val="24"/>
          <w:szCs w:val="24"/>
        </w:rPr>
        <w:t>在</w:t>
      </w:r>
      <w:r>
        <w:rPr>
          <w:color w:val="auto"/>
          <w:spacing w:val="3"/>
          <w:sz w:val="24"/>
          <w:szCs w:val="24"/>
        </w:rPr>
        <w:t xml:space="preserve"> </w:t>
      </w:r>
      <w:r>
        <w:rPr>
          <w:color w:val="auto"/>
          <w:spacing w:val="-16"/>
          <w:sz w:val="24"/>
          <w:szCs w:val="24"/>
        </w:rPr>
        <w:t>新</w:t>
      </w:r>
      <w:r>
        <w:rPr>
          <w:color w:val="auto"/>
          <w:spacing w:val="3"/>
          <w:sz w:val="24"/>
          <w:szCs w:val="24"/>
        </w:rPr>
        <w:t xml:space="preserve"> </w:t>
      </w:r>
      <w:r>
        <w:rPr>
          <w:color w:val="auto"/>
          <w:spacing w:val="-16"/>
          <w:sz w:val="24"/>
          <w:szCs w:val="24"/>
        </w:rPr>
        <w:t>疆</w:t>
      </w:r>
      <w:r>
        <w:rPr>
          <w:color w:val="auto"/>
          <w:spacing w:val="7"/>
          <w:sz w:val="24"/>
          <w:szCs w:val="24"/>
        </w:rPr>
        <w:t xml:space="preserve"> </w:t>
      </w:r>
      <w:r>
        <w:rPr>
          <w:color w:val="auto"/>
          <w:spacing w:val="-16"/>
          <w:sz w:val="24"/>
          <w:szCs w:val="24"/>
        </w:rPr>
        <w:t>政</w:t>
      </w:r>
      <w:r>
        <w:rPr>
          <w:color w:val="auto"/>
          <w:spacing w:val="5"/>
          <w:sz w:val="24"/>
          <w:szCs w:val="24"/>
        </w:rPr>
        <w:t xml:space="preserve"> </w:t>
      </w:r>
      <w:r>
        <w:rPr>
          <w:color w:val="auto"/>
          <w:spacing w:val="-16"/>
          <w:sz w:val="24"/>
          <w:szCs w:val="24"/>
        </w:rPr>
        <w:t>府</w:t>
      </w:r>
      <w:r>
        <w:rPr>
          <w:color w:val="auto"/>
          <w:spacing w:val="8"/>
          <w:sz w:val="24"/>
          <w:szCs w:val="24"/>
        </w:rPr>
        <w:t xml:space="preserve"> </w:t>
      </w:r>
      <w:r>
        <w:rPr>
          <w:color w:val="auto"/>
          <w:spacing w:val="-16"/>
          <w:sz w:val="24"/>
          <w:szCs w:val="24"/>
        </w:rPr>
        <w:t>采</w:t>
      </w:r>
      <w:r>
        <w:rPr>
          <w:color w:val="auto"/>
          <w:spacing w:val="4"/>
          <w:sz w:val="24"/>
          <w:szCs w:val="24"/>
        </w:rPr>
        <w:t xml:space="preserve"> </w:t>
      </w:r>
      <w:r>
        <w:rPr>
          <w:color w:val="auto"/>
          <w:spacing w:val="-16"/>
          <w:sz w:val="24"/>
          <w:szCs w:val="24"/>
        </w:rPr>
        <w:t>购</w:t>
      </w:r>
      <w:r>
        <w:rPr>
          <w:color w:val="auto"/>
          <w:spacing w:val="33"/>
          <w:sz w:val="24"/>
          <w:szCs w:val="24"/>
        </w:rPr>
        <w:t xml:space="preserve"> </w:t>
      </w:r>
      <w:r>
        <w:rPr>
          <w:color w:val="auto"/>
          <w:spacing w:val="-16"/>
          <w:sz w:val="24"/>
          <w:szCs w:val="24"/>
        </w:rPr>
        <w:t>网</w:t>
      </w:r>
      <w:r>
        <w:rPr>
          <w:color w:val="auto"/>
          <w:sz w:val="24"/>
          <w:szCs w:val="24"/>
        </w:rPr>
        <w:t xml:space="preserve"> </w:t>
      </w:r>
      <w:r>
        <w:rPr>
          <w:color w:val="auto"/>
          <w:spacing w:val="-2"/>
          <w:sz w:val="24"/>
          <w:szCs w:val="24"/>
        </w:rPr>
        <w:t>（</w:t>
      </w:r>
      <w:r>
        <w:rPr>
          <w:color w:val="auto"/>
        </w:rPr>
        <w:fldChar w:fldCharType="begin"/>
      </w:r>
      <w:r>
        <w:rPr>
          <w:color w:val="auto"/>
        </w:rPr>
        <w:instrText xml:space="preserve"> HYPERLINK "http://www.ccgp-xinjiang.gov.cn/" </w:instrText>
      </w:r>
      <w:r>
        <w:rPr>
          <w:color w:val="auto"/>
        </w:rPr>
        <w:fldChar w:fldCharType="separate"/>
      </w:r>
      <w:r>
        <w:rPr>
          <w:color w:val="auto"/>
          <w:spacing w:val="-2"/>
          <w:sz w:val="24"/>
          <w:szCs w:val="24"/>
        </w:rPr>
        <w:t>http://www.ccgp-xinjiang.gov.cn/</w:t>
      </w:r>
      <w:r>
        <w:rPr>
          <w:color w:val="auto"/>
          <w:spacing w:val="-2"/>
          <w:sz w:val="24"/>
          <w:szCs w:val="24"/>
        </w:rPr>
        <w:fldChar w:fldCharType="end"/>
      </w:r>
      <w:r>
        <w:rPr>
          <w:color w:val="auto"/>
          <w:spacing w:val="-2"/>
          <w:sz w:val="24"/>
          <w:szCs w:val="24"/>
        </w:rPr>
        <w:t>）内进行披露，请投标人及时关注并获取相关资料。因</w:t>
      </w:r>
      <w:r>
        <w:rPr>
          <w:color w:val="auto"/>
          <w:spacing w:val="3"/>
          <w:sz w:val="24"/>
          <w:szCs w:val="24"/>
        </w:rPr>
        <w:t xml:space="preserve"> </w:t>
      </w:r>
      <w:r>
        <w:rPr>
          <w:color w:val="auto"/>
          <w:spacing w:val="-3"/>
          <w:sz w:val="24"/>
          <w:szCs w:val="24"/>
        </w:rPr>
        <w:t>登记有误、线路故障或其它任何意外情形，导致投标人未及时获取的，采购机构不因此承担任</w:t>
      </w:r>
      <w:r>
        <w:rPr>
          <w:color w:val="auto"/>
          <w:spacing w:val="12"/>
          <w:sz w:val="24"/>
          <w:szCs w:val="24"/>
        </w:rPr>
        <w:t xml:space="preserve"> </w:t>
      </w:r>
      <w:r>
        <w:rPr>
          <w:color w:val="auto"/>
          <w:spacing w:val="-3"/>
          <w:sz w:val="24"/>
          <w:szCs w:val="24"/>
        </w:rPr>
        <w:t>何责任，且有关的招标活动继续有效地进行。当采购文件的澄清、修改及进行其他答复等就同</w:t>
      </w:r>
      <w:r>
        <w:rPr>
          <w:color w:val="auto"/>
          <w:spacing w:val="12"/>
          <w:sz w:val="24"/>
          <w:szCs w:val="24"/>
        </w:rPr>
        <w:t xml:space="preserve"> </w:t>
      </w:r>
      <w:r>
        <w:rPr>
          <w:color w:val="auto"/>
          <w:spacing w:val="-1"/>
          <w:sz w:val="24"/>
          <w:szCs w:val="24"/>
        </w:rPr>
        <w:t>一内容的表述不一致时，以最后发布的内容为准。</w:t>
      </w:r>
    </w:p>
    <w:p w14:paraId="51FE69FD">
      <w:pPr>
        <w:pStyle w:val="2"/>
        <w:spacing w:before="182" w:line="349" w:lineRule="auto"/>
        <w:ind w:left="4" w:right="83" w:firstLine="478"/>
        <w:jc w:val="both"/>
        <w:rPr>
          <w:color w:val="auto"/>
          <w:sz w:val="24"/>
          <w:szCs w:val="24"/>
        </w:rPr>
      </w:pPr>
      <w:r>
        <w:rPr>
          <w:color w:val="auto"/>
          <w:spacing w:val="-3"/>
          <w:sz w:val="24"/>
          <w:szCs w:val="24"/>
        </w:rPr>
        <w:t>上述澄清、修改在交易平台上发布的同时，交易平台将通过第三方短信群发方式提醒投标</w:t>
      </w:r>
      <w:r>
        <w:rPr>
          <w:color w:val="auto"/>
          <w:spacing w:val="4"/>
          <w:sz w:val="24"/>
          <w:szCs w:val="24"/>
        </w:rPr>
        <w:t xml:space="preserve"> </w:t>
      </w:r>
      <w:r>
        <w:rPr>
          <w:color w:val="auto"/>
          <w:spacing w:val="-3"/>
          <w:sz w:val="24"/>
          <w:szCs w:val="24"/>
        </w:rPr>
        <w:t>人进行查询。此短信仅系友情提示，并不具有任何约束性和必要性，采购机构不承担投标人未</w:t>
      </w:r>
      <w:r>
        <w:rPr>
          <w:color w:val="auto"/>
          <w:spacing w:val="8"/>
          <w:sz w:val="24"/>
          <w:szCs w:val="24"/>
        </w:rPr>
        <w:t xml:space="preserve"> </w:t>
      </w:r>
      <w:r>
        <w:rPr>
          <w:color w:val="auto"/>
          <w:spacing w:val="-2"/>
          <w:sz w:val="24"/>
          <w:szCs w:val="24"/>
        </w:rPr>
        <w:t>收到短信而引起的一切后果和法律责任。</w:t>
      </w:r>
    </w:p>
    <w:p w14:paraId="1650C907">
      <w:pPr>
        <w:pStyle w:val="2"/>
        <w:spacing w:before="38" w:line="291" w:lineRule="auto"/>
        <w:ind w:right="83" w:firstLine="490"/>
        <w:rPr>
          <w:color w:val="auto"/>
          <w:sz w:val="24"/>
          <w:szCs w:val="24"/>
        </w:rPr>
      </w:pPr>
      <w:r>
        <w:rPr>
          <w:color w:val="auto"/>
          <w:spacing w:val="1"/>
          <w:sz w:val="24"/>
          <w:szCs w:val="24"/>
        </w:rPr>
        <w:t>10.5</w:t>
      </w:r>
      <w:r>
        <w:rPr>
          <w:color w:val="auto"/>
          <w:spacing w:val="-41"/>
          <w:sz w:val="24"/>
          <w:szCs w:val="24"/>
        </w:rPr>
        <w:t xml:space="preserve"> </w:t>
      </w:r>
      <w:r>
        <w:rPr>
          <w:color w:val="auto"/>
          <w:spacing w:val="1"/>
          <w:sz w:val="24"/>
          <w:szCs w:val="24"/>
        </w:rPr>
        <w:t>澄清、修改文件发出后，投标人必须使用最新的答疑、澄清文件制作电子谈判响应</w:t>
      </w:r>
      <w:r>
        <w:rPr>
          <w:color w:val="auto"/>
          <w:sz w:val="24"/>
          <w:szCs w:val="24"/>
        </w:rPr>
        <w:t xml:space="preserve"> </w:t>
      </w:r>
      <w:r>
        <w:rPr>
          <w:color w:val="auto"/>
          <w:spacing w:val="-2"/>
          <w:sz w:val="24"/>
          <w:szCs w:val="24"/>
        </w:rPr>
        <w:t>文件，否则将无法完成上传。</w:t>
      </w:r>
    </w:p>
    <w:p w14:paraId="1921EEE7">
      <w:pPr>
        <w:pStyle w:val="2"/>
        <w:spacing w:before="178" w:line="222" w:lineRule="auto"/>
        <w:ind w:left="487"/>
        <w:rPr>
          <w:color w:val="auto"/>
          <w:sz w:val="24"/>
          <w:szCs w:val="24"/>
        </w:rPr>
      </w:pPr>
      <w:r>
        <w:rPr>
          <w:color w:val="auto"/>
          <w:spacing w:val="-3"/>
          <w:sz w:val="24"/>
          <w:szCs w:val="24"/>
        </w:rPr>
        <w:t>三、谈判响应文件</w:t>
      </w:r>
    </w:p>
    <w:p w14:paraId="66C2FC68">
      <w:pPr>
        <w:pStyle w:val="2"/>
        <w:spacing w:before="179" w:line="221" w:lineRule="auto"/>
        <w:ind w:left="491"/>
        <w:rPr>
          <w:color w:val="auto"/>
          <w:sz w:val="24"/>
          <w:szCs w:val="24"/>
        </w:rPr>
      </w:pPr>
      <w:r>
        <w:rPr>
          <w:color w:val="auto"/>
          <w:spacing w:val="-2"/>
          <w:sz w:val="24"/>
          <w:szCs w:val="24"/>
        </w:rPr>
        <w:t>11.谈判响应文件的语言及计量单位</w:t>
      </w:r>
    </w:p>
    <w:p w14:paraId="325CBA2F">
      <w:pPr>
        <w:pStyle w:val="2"/>
        <w:spacing w:before="179" w:line="290" w:lineRule="auto"/>
        <w:ind w:right="83" w:firstLine="491"/>
        <w:rPr>
          <w:color w:val="auto"/>
          <w:sz w:val="24"/>
          <w:szCs w:val="24"/>
        </w:rPr>
      </w:pPr>
      <w:r>
        <w:rPr>
          <w:color w:val="auto"/>
          <w:spacing w:val="1"/>
          <w:sz w:val="24"/>
          <w:szCs w:val="24"/>
        </w:rPr>
        <w:t>11.1</w:t>
      </w:r>
      <w:r>
        <w:rPr>
          <w:color w:val="auto"/>
          <w:spacing w:val="-41"/>
          <w:sz w:val="24"/>
          <w:szCs w:val="24"/>
        </w:rPr>
        <w:t xml:space="preserve"> </w:t>
      </w:r>
      <w:r>
        <w:rPr>
          <w:color w:val="auto"/>
          <w:spacing w:val="1"/>
          <w:sz w:val="24"/>
          <w:szCs w:val="24"/>
        </w:rPr>
        <w:t>投标人提交的谈判响应文件（包括技术文件和资料、图纸中的说明）以及投标人与</w:t>
      </w:r>
      <w:r>
        <w:rPr>
          <w:color w:val="auto"/>
          <w:sz w:val="24"/>
          <w:szCs w:val="24"/>
        </w:rPr>
        <w:t xml:space="preserve"> </w:t>
      </w:r>
      <w:r>
        <w:rPr>
          <w:color w:val="auto"/>
          <w:spacing w:val="-1"/>
          <w:sz w:val="24"/>
          <w:szCs w:val="24"/>
        </w:rPr>
        <w:t>招标代理机构就有关投标的所有来往函电均应使用中文简体字。</w:t>
      </w:r>
    </w:p>
    <w:p w14:paraId="5A6D14E0">
      <w:pPr>
        <w:pStyle w:val="2"/>
        <w:spacing w:before="177" w:line="325" w:lineRule="auto"/>
        <w:ind w:firstLine="491"/>
        <w:rPr>
          <w:color w:val="auto"/>
          <w:sz w:val="24"/>
          <w:szCs w:val="24"/>
        </w:rPr>
      </w:pPr>
      <w:r>
        <w:rPr>
          <w:color w:val="auto"/>
          <w:spacing w:val="1"/>
          <w:sz w:val="24"/>
          <w:szCs w:val="24"/>
        </w:rPr>
        <w:t>11.2</w:t>
      </w:r>
      <w:r>
        <w:rPr>
          <w:color w:val="auto"/>
          <w:spacing w:val="-37"/>
          <w:sz w:val="24"/>
          <w:szCs w:val="24"/>
        </w:rPr>
        <w:t xml:space="preserve"> </w:t>
      </w:r>
      <w:r>
        <w:rPr>
          <w:color w:val="auto"/>
          <w:spacing w:val="1"/>
          <w:sz w:val="24"/>
          <w:szCs w:val="24"/>
        </w:rPr>
        <w:t>原版为外文的证书类文件，以及由外国人作出的本人签名、外国公司的</w:t>
      </w:r>
      <w:r>
        <w:rPr>
          <w:color w:val="auto"/>
          <w:sz w:val="24"/>
          <w:szCs w:val="24"/>
        </w:rPr>
        <w:t xml:space="preserve">名称或外国 </w:t>
      </w:r>
      <w:r>
        <w:rPr>
          <w:color w:val="auto"/>
          <w:spacing w:val="-3"/>
          <w:sz w:val="24"/>
          <w:szCs w:val="24"/>
        </w:rPr>
        <w:t>印章等可以是外文，但应当提供中文翻译文件并加盖投标人公章。必要时谈判小组可以要求投</w:t>
      </w:r>
      <w:r>
        <w:rPr>
          <w:color w:val="auto"/>
          <w:spacing w:val="13"/>
          <w:sz w:val="24"/>
          <w:szCs w:val="24"/>
        </w:rPr>
        <w:t xml:space="preserve"> </w:t>
      </w:r>
      <w:r>
        <w:rPr>
          <w:color w:val="auto"/>
          <w:spacing w:val="-3"/>
          <w:sz w:val="24"/>
          <w:szCs w:val="24"/>
        </w:rPr>
        <w:t>标人提供附有公证书的中文翻译文件或者与原版文件签章相一致的中文翻译文件。原版为外文</w:t>
      </w:r>
      <w:r>
        <w:rPr>
          <w:color w:val="auto"/>
          <w:spacing w:val="13"/>
          <w:sz w:val="24"/>
          <w:szCs w:val="24"/>
        </w:rPr>
        <w:t xml:space="preserve"> </w:t>
      </w:r>
      <w:r>
        <w:rPr>
          <w:color w:val="auto"/>
          <w:spacing w:val="-6"/>
          <w:sz w:val="24"/>
          <w:szCs w:val="24"/>
        </w:rPr>
        <w:t>的证书类、证明类文件，与投标人名称或其他实际情况不符的</w:t>
      </w:r>
      <w:r>
        <w:rPr>
          <w:color w:val="auto"/>
          <w:spacing w:val="-7"/>
          <w:sz w:val="24"/>
          <w:szCs w:val="24"/>
        </w:rPr>
        <w:t>，投标人应当提供相关证明文件。</w:t>
      </w:r>
    </w:p>
    <w:p w14:paraId="2DCF06E8">
      <w:pPr>
        <w:pStyle w:val="2"/>
        <w:spacing w:before="181" w:line="221" w:lineRule="auto"/>
        <w:ind w:left="491"/>
        <w:rPr>
          <w:color w:val="auto"/>
          <w:sz w:val="24"/>
          <w:szCs w:val="24"/>
        </w:rPr>
      </w:pPr>
      <w:r>
        <w:rPr>
          <w:color w:val="auto"/>
          <w:spacing w:val="1"/>
          <w:sz w:val="24"/>
          <w:szCs w:val="24"/>
        </w:rPr>
        <w:t>11.3</w:t>
      </w:r>
      <w:r>
        <w:rPr>
          <w:color w:val="auto"/>
          <w:spacing w:val="-30"/>
          <w:sz w:val="24"/>
          <w:szCs w:val="24"/>
        </w:rPr>
        <w:t xml:space="preserve"> </w:t>
      </w:r>
      <w:r>
        <w:rPr>
          <w:color w:val="auto"/>
          <w:spacing w:val="1"/>
          <w:sz w:val="24"/>
          <w:szCs w:val="24"/>
        </w:rPr>
        <w:t>除非采购文件另有规定，谈判响应文件所使用的计量单位</w:t>
      </w:r>
      <w:r>
        <w:rPr>
          <w:color w:val="auto"/>
          <w:sz w:val="24"/>
          <w:szCs w:val="24"/>
        </w:rPr>
        <w:t>，应使用国家法定计量单</w:t>
      </w:r>
    </w:p>
    <w:p w14:paraId="30973312">
      <w:pPr>
        <w:spacing w:line="221" w:lineRule="auto"/>
        <w:rPr>
          <w:color w:val="auto"/>
          <w:sz w:val="24"/>
          <w:szCs w:val="24"/>
        </w:rPr>
        <w:sectPr>
          <w:footerReference r:id="rId15" w:type="default"/>
          <w:pgSz w:w="11907" w:h="16840"/>
          <w:pgMar w:top="1425" w:right="997" w:bottom="1009" w:left="1095" w:header="0" w:footer="847" w:gutter="0"/>
          <w:pgNumType w:fmt="decimal"/>
          <w:cols w:space="720" w:num="1"/>
        </w:sectPr>
      </w:pPr>
    </w:p>
    <w:p w14:paraId="228F9003">
      <w:pPr>
        <w:pStyle w:val="2"/>
        <w:spacing w:before="48" w:line="222" w:lineRule="auto"/>
        <w:ind w:left="1"/>
        <w:rPr>
          <w:color w:val="auto"/>
          <w:sz w:val="24"/>
          <w:szCs w:val="24"/>
        </w:rPr>
      </w:pPr>
      <w:r>
        <w:rPr>
          <w:color w:val="auto"/>
          <w:spacing w:val="-9"/>
          <w:sz w:val="24"/>
          <w:szCs w:val="24"/>
        </w:rPr>
        <w:t>位。</w:t>
      </w:r>
    </w:p>
    <w:p w14:paraId="05E68E53">
      <w:pPr>
        <w:pStyle w:val="2"/>
        <w:spacing w:before="180" w:line="290" w:lineRule="auto"/>
        <w:ind w:right="235" w:firstLine="491"/>
        <w:rPr>
          <w:color w:val="auto"/>
          <w:sz w:val="24"/>
          <w:szCs w:val="24"/>
        </w:rPr>
      </w:pPr>
      <w:r>
        <w:rPr>
          <w:color w:val="auto"/>
          <w:spacing w:val="1"/>
          <w:sz w:val="24"/>
          <w:szCs w:val="24"/>
        </w:rPr>
        <w:t>11.4</w:t>
      </w:r>
      <w:r>
        <w:rPr>
          <w:color w:val="auto"/>
          <w:spacing w:val="-40"/>
          <w:sz w:val="24"/>
          <w:szCs w:val="24"/>
        </w:rPr>
        <w:t xml:space="preserve"> </w:t>
      </w:r>
      <w:r>
        <w:rPr>
          <w:color w:val="auto"/>
          <w:spacing w:val="1"/>
          <w:sz w:val="24"/>
          <w:szCs w:val="24"/>
        </w:rPr>
        <w:t>对违反上述规定情形的，谈判小组有权要求投标人限期提供相应文件或决定对</w:t>
      </w:r>
      <w:r>
        <w:rPr>
          <w:color w:val="auto"/>
          <w:sz w:val="24"/>
          <w:szCs w:val="24"/>
        </w:rPr>
        <w:t xml:space="preserve">其投 </w:t>
      </w:r>
      <w:r>
        <w:rPr>
          <w:color w:val="auto"/>
          <w:spacing w:val="-3"/>
          <w:sz w:val="24"/>
          <w:szCs w:val="24"/>
        </w:rPr>
        <w:t>标予以拒绝。</w:t>
      </w:r>
    </w:p>
    <w:p w14:paraId="5EE18ADB">
      <w:pPr>
        <w:pStyle w:val="2"/>
        <w:spacing w:before="178" w:line="290" w:lineRule="auto"/>
        <w:ind w:left="491" w:right="598"/>
        <w:rPr>
          <w:color w:val="auto"/>
          <w:sz w:val="24"/>
          <w:szCs w:val="24"/>
        </w:rPr>
      </w:pPr>
      <w:r>
        <w:rPr>
          <w:color w:val="auto"/>
          <w:spacing w:val="-3"/>
          <w:sz w:val="24"/>
          <w:szCs w:val="24"/>
        </w:rPr>
        <w:t>11.5 电报、电话、传真形式的投标概不接受。投标人的谈判响应文件一律</w:t>
      </w:r>
      <w:r>
        <w:rPr>
          <w:color w:val="auto"/>
          <w:spacing w:val="-4"/>
          <w:sz w:val="24"/>
          <w:szCs w:val="24"/>
        </w:rPr>
        <w:t>不予退还。</w:t>
      </w:r>
      <w:r>
        <w:rPr>
          <w:color w:val="auto"/>
          <w:sz w:val="24"/>
          <w:szCs w:val="24"/>
        </w:rPr>
        <w:t xml:space="preserve"> </w:t>
      </w:r>
      <w:r>
        <w:rPr>
          <w:color w:val="auto"/>
          <w:spacing w:val="-2"/>
          <w:sz w:val="24"/>
          <w:szCs w:val="24"/>
        </w:rPr>
        <w:t>12.谈判响应文件组成及编制</w:t>
      </w:r>
    </w:p>
    <w:p w14:paraId="390C0F05">
      <w:pPr>
        <w:pStyle w:val="2"/>
        <w:spacing w:before="180" w:line="220" w:lineRule="auto"/>
        <w:ind w:left="491"/>
        <w:rPr>
          <w:color w:val="auto"/>
          <w:sz w:val="24"/>
          <w:szCs w:val="24"/>
        </w:rPr>
      </w:pPr>
      <w:r>
        <w:rPr>
          <w:color w:val="auto"/>
          <w:spacing w:val="-1"/>
          <w:sz w:val="24"/>
          <w:szCs w:val="24"/>
        </w:rPr>
        <w:t>12.1</w:t>
      </w:r>
      <w:r>
        <w:rPr>
          <w:color w:val="auto"/>
          <w:spacing w:val="-42"/>
          <w:sz w:val="24"/>
          <w:szCs w:val="24"/>
        </w:rPr>
        <w:t xml:space="preserve"> </w:t>
      </w:r>
      <w:r>
        <w:rPr>
          <w:color w:val="auto"/>
          <w:spacing w:val="-1"/>
          <w:sz w:val="24"/>
          <w:szCs w:val="24"/>
        </w:rPr>
        <w:t>谈判响应文件分为资格审查和符合性审查资料、商务文件、技术文件</w:t>
      </w:r>
      <w:r>
        <w:rPr>
          <w:color w:val="auto"/>
          <w:spacing w:val="-2"/>
          <w:sz w:val="24"/>
          <w:szCs w:val="24"/>
        </w:rPr>
        <w:t>和服务文件。</w:t>
      </w:r>
    </w:p>
    <w:p w14:paraId="24BD8214">
      <w:pPr>
        <w:pStyle w:val="2"/>
        <w:spacing w:before="179" w:line="221" w:lineRule="auto"/>
        <w:ind w:left="489"/>
        <w:rPr>
          <w:color w:val="auto"/>
          <w:sz w:val="24"/>
          <w:szCs w:val="24"/>
        </w:rPr>
      </w:pPr>
      <w:r>
        <w:rPr>
          <w:color w:val="auto"/>
          <w:spacing w:val="-3"/>
          <w:sz w:val="24"/>
          <w:szCs w:val="24"/>
        </w:rPr>
        <w:t>商务文件指投标人提交的证明其有资格参加投标和中标后有能力履行合同的文件。</w:t>
      </w:r>
      <w:r>
        <w:rPr>
          <w:color w:val="auto"/>
          <w:spacing w:val="-4"/>
          <w:sz w:val="24"/>
          <w:szCs w:val="24"/>
        </w:rPr>
        <w:t>技术和</w:t>
      </w:r>
    </w:p>
    <w:p w14:paraId="70DCF959">
      <w:pPr>
        <w:pStyle w:val="2"/>
        <w:spacing w:before="180" w:line="355" w:lineRule="auto"/>
        <w:ind w:right="184"/>
        <w:jc w:val="both"/>
        <w:rPr>
          <w:color w:val="auto"/>
          <w:sz w:val="24"/>
          <w:szCs w:val="24"/>
        </w:rPr>
      </w:pPr>
      <w:r>
        <w:rPr>
          <w:color w:val="auto"/>
          <w:spacing w:val="-1"/>
          <w:sz w:val="24"/>
          <w:szCs w:val="24"/>
        </w:rPr>
        <w:t>服务文件指投标人提交的能够证明其提供的货物及</w:t>
      </w:r>
      <w:r>
        <w:rPr>
          <w:color w:val="auto"/>
          <w:spacing w:val="-2"/>
          <w:sz w:val="24"/>
          <w:szCs w:val="24"/>
        </w:rPr>
        <w:t>服务符合采购文件规定的文件。本次招标，</w:t>
      </w:r>
      <w:r>
        <w:rPr>
          <w:color w:val="auto"/>
          <w:sz w:val="24"/>
          <w:szCs w:val="24"/>
        </w:rPr>
        <w:t xml:space="preserve"> </w:t>
      </w:r>
      <w:r>
        <w:rPr>
          <w:color w:val="auto"/>
          <w:spacing w:val="-2"/>
          <w:sz w:val="24"/>
          <w:szCs w:val="24"/>
        </w:rPr>
        <w:t>投标人须按采购文件第二部分“投标人须知前附表</w:t>
      </w:r>
      <w:r>
        <w:rPr>
          <w:color w:val="auto"/>
          <w:spacing w:val="-88"/>
          <w:sz w:val="24"/>
          <w:szCs w:val="24"/>
        </w:rPr>
        <w:t xml:space="preserve"> </w:t>
      </w:r>
      <w:r>
        <w:rPr>
          <w:color w:val="auto"/>
          <w:spacing w:val="-2"/>
          <w:sz w:val="24"/>
          <w:szCs w:val="24"/>
        </w:rPr>
        <w:t>”中的规定提交资格</w:t>
      </w:r>
      <w:r>
        <w:rPr>
          <w:color w:val="auto"/>
          <w:spacing w:val="-3"/>
          <w:sz w:val="24"/>
          <w:szCs w:val="24"/>
        </w:rPr>
        <w:t>审查资料、商务文件、</w:t>
      </w:r>
      <w:r>
        <w:rPr>
          <w:color w:val="auto"/>
          <w:sz w:val="24"/>
          <w:szCs w:val="24"/>
        </w:rPr>
        <w:t xml:space="preserve"> </w:t>
      </w:r>
      <w:r>
        <w:rPr>
          <w:color w:val="auto"/>
          <w:spacing w:val="-3"/>
          <w:sz w:val="24"/>
          <w:szCs w:val="24"/>
        </w:rPr>
        <w:t>技术文件和服务文件，其中加☆项目若有缺失或无效，将导致投标被拒绝且不允许在开标后补</w:t>
      </w:r>
      <w:r>
        <w:rPr>
          <w:color w:val="auto"/>
          <w:spacing w:val="13"/>
          <w:sz w:val="24"/>
          <w:szCs w:val="24"/>
        </w:rPr>
        <w:t xml:space="preserve"> </w:t>
      </w:r>
      <w:r>
        <w:rPr>
          <w:color w:val="auto"/>
          <w:spacing w:val="-8"/>
          <w:sz w:val="24"/>
          <w:szCs w:val="24"/>
        </w:rPr>
        <w:t>正。</w:t>
      </w:r>
    </w:p>
    <w:p w14:paraId="507E16C3">
      <w:pPr>
        <w:pStyle w:val="2"/>
        <w:spacing w:before="22" w:line="291" w:lineRule="auto"/>
        <w:ind w:left="31" w:firstLine="459"/>
        <w:rPr>
          <w:color w:val="auto"/>
          <w:sz w:val="24"/>
          <w:szCs w:val="24"/>
        </w:rPr>
      </w:pPr>
      <w:r>
        <w:rPr>
          <w:color w:val="auto"/>
          <w:sz w:val="24"/>
          <w:szCs w:val="24"/>
        </w:rPr>
        <w:t>12.2</w:t>
      </w:r>
      <w:r>
        <w:rPr>
          <w:color w:val="auto"/>
          <w:spacing w:val="-38"/>
          <w:sz w:val="24"/>
          <w:szCs w:val="24"/>
        </w:rPr>
        <w:t xml:space="preserve"> </w:t>
      </w:r>
      <w:r>
        <w:rPr>
          <w:color w:val="auto"/>
          <w:sz w:val="24"/>
          <w:szCs w:val="24"/>
        </w:rPr>
        <w:t>投标人递交的谈判响应文件及相关要求按照采购文件第二部分“投标人须知前附表</w:t>
      </w:r>
      <w:r>
        <w:rPr>
          <w:color w:val="auto"/>
          <w:spacing w:val="-88"/>
          <w:sz w:val="24"/>
          <w:szCs w:val="24"/>
        </w:rPr>
        <w:t xml:space="preserve"> </w:t>
      </w:r>
      <w:r>
        <w:rPr>
          <w:color w:val="auto"/>
          <w:sz w:val="24"/>
          <w:szCs w:val="24"/>
        </w:rPr>
        <w:t xml:space="preserve">” </w:t>
      </w:r>
      <w:r>
        <w:rPr>
          <w:color w:val="auto"/>
          <w:spacing w:val="-10"/>
          <w:sz w:val="24"/>
          <w:szCs w:val="24"/>
        </w:rPr>
        <w:t>中的规定。</w:t>
      </w:r>
    </w:p>
    <w:p w14:paraId="3E7411EA">
      <w:pPr>
        <w:pStyle w:val="2"/>
        <w:spacing w:before="176" w:line="222" w:lineRule="auto"/>
        <w:ind w:left="491"/>
        <w:rPr>
          <w:color w:val="auto"/>
          <w:sz w:val="24"/>
          <w:szCs w:val="24"/>
        </w:rPr>
      </w:pPr>
      <w:r>
        <w:rPr>
          <w:color w:val="auto"/>
          <w:spacing w:val="-5"/>
          <w:sz w:val="24"/>
          <w:szCs w:val="24"/>
        </w:rPr>
        <w:t>12.2.1 电子谈判响应文件的编制</w:t>
      </w:r>
    </w:p>
    <w:p w14:paraId="41CB273D">
      <w:pPr>
        <w:pStyle w:val="2"/>
        <w:spacing w:before="179" w:line="313" w:lineRule="auto"/>
        <w:ind w:right="235" w:firstLine="490"/>
        <w:rPr>
          <w:color w:val="auto"/>
          <w:sz w:val="24"/>
          <w:szCs w:val="24"/>
        </w:rPr>
      </w:pPr>
      <w:r>
        <w:rPr>
          <w:color w:val="auto"/>
        </w:rPr>
        <w:fldChar w:fldCharType="begin"/>
      </w:r>
      <w:r>
        <w:rPr>
          <w:color w:val="auto"/>
        </w:rPr>
        <w:instrText xml:space="preserve"> HYPERLINK "12.2.1.1" </w:instrText>
      </w:r>
      <w:r>
        <w:rPr>
          <w:color w:val="auto"/>
        </w:rPr>
        <w:fldChar w:fldCharType="separate"/>
      </w:r>
      <w:r>
        <w:rPr>
          <w:color w:val="auto"/>
          <w:sz w:val="24"/>
          <w:szCs w:val="24"/>
        </w:rPr>
        <w:t>12.2.1.1</w:t>
      </w:r>
      <w:r>
        <w:rPr>
          <w:color w:val="auto"/>
          <w:sz w:val="24"/>
          <w:szCs w:val="24"/>
        </w:rPr>
        <w:fldChar w:fldCharType="end"/>
      </w:r>
      <w:r>
        <w:rPr>
          <w:color w:val="auto"/>
          <w:sz w:val="24"/>
          <w:szCs w:val="24"/>
        </w:rPr>
        <w:t xml:space="preserve"> 电子谈判响应文件使用新疆政府采购网提供的谈判响应文件制作工具以及采购 </w:t>
      </w:r>
      <w:r>
        <w:rPr>
          <w:color w:val="auto"/>
          <w:spacing w:val="-3"/>
          <w:sz w:val="24"/>
          <w:szCs w:val="24"/>
        </w:rPr>
        <w:t>文件要求进行制作编制。谈判响应文件制作时，不同内容按标签提示制作导入，按照采购文件</w:t>
      </w:r>
      <w:r>
        <w:rPr>
          <w:color w:val="auto"/>
          <w:spacing w:val="12"/>
          <w:sz w:val="24"/>
          <w:szCs w:val="24"/>
        </w:rPr>
        <w:t xml:space="preserve"> </w:t>
      </w:r>
      <w:r>
        <w:rPr>
          <w:color w:val="auto"/>
          <w:spacing w:val="-1"/>
          <w:sz w:val="24"/>
          <w:szCs w:val="24"/>
        </w:rPr>
        <w:t>中明确的谈判响应文件目录和格式进行编制，保证目录清晰、内容完整。</w:t>
      </w:r>
    </w:p>
    <w:p w14:paraId="7C9BA30D">
      <w:pPr>
        <w:pStyle w:val="2"/>
        <w:spacing w:before="180" w:line="291" w:lineRule="auto"/>
        <w:ind w:right="269" w:firstLine="490"/>
        <w:rPr>
          <w:color w:val="auto"/>
          <w:sz w:val="24"/>
          <w:szCs w:val="24"/>
        </w:rPr>
      </w:pPr>
      <w:r>
        <w:rPr>
          <w:color w:val="auto"/>
        </w:rPr>
        <w:fldChar w:fldCharType="begin"/>
      </w:r>
      <w:r>
        <w:rPr>
          <w:color w:val="auto"/>
        </w:rPr>
        <w:instrText xml:space="preserve"> HYPERLINK "12.2.1.2" </w:instrText>
      </w:r>
      <w:r>
        <w:rPr>
          <w:color w:val="auto"/>
        </w:rPr>
        <w:fldChar w:fldCharType="separate"/>
      </w:r>
      <w:r>
        <w:rPr>
          <w:color w:val="auto"/>
          <w:spacing w:val="-1"/>
          <w:sz w:val="24"/>
          <w:szCs w:val="24"/>
        </w:rPr>
        <w:t>12.2.1.2</w:t>
      </w:r>
      <w:r>
        <w:rPr>
          <w:color w:val="auto"/>
          <w:spacing w:val="-1"/>
          <w:sz w:val="24"/>
          <w:szCs w:val="24"/>
        </w:rPr>
        <w:fldChar w:fldCharType="end"/>
      </w:r>
      <w:r>
        <w:rPr>
          <w:color w:val="auto"/>
          <w:spacing w:val="-1"/>
          <w:sz w:val="24"/>
          <w:szCs w:val="24"/>
        </w:rPr>
        <w:t xml:space="preserve"> 电子谈判响应文件须使用投标人公章的电子签章以及法定代表人的电子签章。</w:t>
      </w:r>
      <w:r>
        <w:rPr>
          <w:color w:val="auto"/>
          <w:spacing w:val="7"/>
          <w:sz w:val="24"/>
          <w:szCs w:val="24"/>
        </w:rPr>
        <w:t xml:space="preserve"> </w:t>
      </w:r>
      <w:r>
        <w:rPr>
          <w:color w:val="auto"/>
          <w:spacing w:val="-2"/>
          <w:sz w:val="24"/>
          <w:szCs w:val="24"/>
        </w:rPr>
        <w:t>若无电子签章，则视为无效投标。</w:t>
      </w:r>
    </w:p>
    <w:p w14:paraId="28C48A3E">
      <w:pPr>
        <w:pStyle w:val="2"/>
        <w:spacing w:before="176" w:line="325" w:lineRule="auto"/>
        <w:ind w:right="49" w:firstLine="490"/>
        <w:rPr>
          <w:color w:val="auto"/>
          <w:sz w:val="24"/>
          <w:szCs w:val="24"/>
        </w:rPr>
      </w:pPr>
      <w:r>
        <w:rPr>
          <w:color w:val="auto"/>
        </w:rPr>
        <w:fldChar w:fldCharType="begin"/>
      </w:r>
      <w:r>
        <w:rPr>
          <w:color w:val="auto"/>
        </w:rPr>
        <w:instrText xml:space="preserve"> HYPERLINK "12.2.1.3" </w:instrText>
      </w:r>
      <w:r>
        <w:rPr>
          <w:color w:val="auto"/>
        </w:rPr>
        <w:fldChar w:fldCharType="separate"/>
      </w:r>
      <w:r>
        <w:rPr>
          <w:color w:val="auto"/>
          <w:sz w:val="24"/>
          <w:szCs w:val="24"/>
        </w:rPr>
        <w:t>12.2.1.3</w:t>
      </w:r>
      <w:r>
        <w:rPr>
          <w:color w:val="auto"/>
          <w:sz w:val="24"/>
          <w:szCs w:val="24"/>
        </w:rPr>
        <w:fldChar w:fldCharType="end"/>
      </w:r>
      <w:r>
        <w:rPr>
          <w:color w:val="auto"/>
          <w:sz w:val="24"/>
          <w:szCs w:val="24"/>
        </w:rPr>
        <w:t xml:space="preserve"> 电子招谈判响应文件具有法律效力，与其他形式的招谈判响应文件在内容和格  </w:t>
      </w:r>
      <w:r>
        <w:rPr>
          <w:color w:val="auto"/>
          <w:spacing w:val="-3"/>
          <w:sz w:val="24"/>
          <w:szCs w:val="24"/>
        </w:rPr>
        <w:t>式上等同，若谈判响应文件与采购文件要求不一致，其内容影响中标结果时，责任由投标人自</w:t>
      </w:r>
      <w:r>
        <w:rPr>
          <w:color w:val="auto"/>
          <w:spacing w:val="6"/>
          <w:sz w:val="24"/>
          <w:szCs w:val="24"/>
        </w:rPr>
        <w:t xml:space="preserve">  </w:t>
      </w:r>
      <w:r>
        <w:rPr>
          <w:color w:val="auto"/>
          <w:spacing w:val="-4"/>
          <w:sz w:val="24"/>
          <w:szCs w:val="24"/>
        </w:rPr>
        <w:t>行承担。投标人递交的电子谈判响应文件因投标人自身原因而导致无法导入电子辅助评标系统，</w:t>
      </w:r>
      <w:r>
        <w:rPr>
          <w:color w:val="auto"/>
          <w:spacing w:val="2"/>
          <w:sz w:val="24"/>
          <w:szCs w:val="24"/>
        </w:rPr>
        <w:t xml:space="preserve"> </w:t>
      </w:r>
      <w:r>
        <w:rPr>
          <w:color w:val="auto"/>
          <w:spacing w:val="-1"/>
          <w:sz w:val="24"/>
          <w:szCs w:val="24"/>
        </w:rPr>
        <w:t>该谈判响应文件视为无效谈判响应文件，将导致其投标被拒绝。</w:t>
      </w:r>
    </w:p>
    <w:p w14:paraId="2DAE22FE">
      <w:pPr>
        <w:pStyle w:val="2"/>
        <w:spacing w:before="181" w:line="348" w:lineRule="auto"/>
        <w:ind w:right="235" w:firstLine="486"/>
        <w:jc w:val="both"/>
        <w:rPr>
          <w:color w:val="auto"/>
          <w:sz w:val="24"/>
          <w:szCs w:val="24"/>
        </w:rPr>
      </w:pPr>
      <w:r>
        <w:rPr>
          <w:color w:val="auto"/>
          <w:spacing w:val="-3"/>
          <w:sz w:val="24"/>
          <w:szCs w:val="24"/>
        </w:rPr>
        <w:t>注：电子谈判响应文件按政采云平台供应商电子招投标操作指南。建议根据谈判文件合格</w:t>
      </w:r>
      <w:r>
        <w:rPr>
          <w:color w:val="auto"/>
          <w:sz w:val="24"/>
          <w:szCs w:val="24"/>
        </w:rPr>
        <w:t xml:space="preserve"> </w:t>
      </w:r>
      <w:r>
        <w:rPr>
          <w:color w:val="auto"/>
          <w:spacing w:val="-3"/>
          <w:sz w:val="24"/>
          <w:szCs w:val="24"/>
        </w:rPr>
        <w:t>供应商的资格要求、谈判响应文件的编制及资格评审、响应性评审等内容一一关联谈判响应文</w:t>
      </w:r>
      <w:r>
        <w:rPr>
          <w:color w:val="auto"/>
          <w:spacing w:val="12"/>
          <w:sz w:val="24"/>
          <w:szCs w:val="24"/>
        </w:rPr>
        <w:t xml:space="preserve"> </w:t>
      </w:r>
      <w:r>
        <w:rPr>
          <w:color w:val="auto"/>
          <w:spacing w:val="-2"/>
          <w:sz w:val="24"/>
          <w:szCs w:val="24"/>
        </w:rPr>
        <w:t>件按统一格式、顺序编写。</w:t>
      </w:r>
    </w:p>
    <w:p w14:paraId="544C88CF">
      <w:pPr>
        <w:pStyle w:val="2"/>
        <w:spacing w:before="41" w:line="352" w:lineRule="auto"/>
        <w:ind w:right="235" w:firstLine="490"/>
        <w:jc w:val="both"/>
        <w:rPr>
          <w:color w:val="auto"/>
          <w:sz w:val="24"/>
          <w:szCs w:val="24"/>
        </w:rPr>
      </w:pPr>
      <w:r>
        <w:rPr>
          <w:color w:val="auto"/>
          <w:spacing w:val="1"/>
          <w:sz w:val="24"/>
          <w:szCs w:val="24"/>
        </w:rPr>
        <w:t>12.2.2</w:t>
      </w:r>
      <w:r>
        <w:rPr>
          <w:color w:val="auto"/>
          <w:spacing w:val="-42"/>
          <w:sz w:val="24"/>
          <w:szCs w:val="24"/>
        </w:rPr>
        <w:t xml:space="preserve"> </w:t>
      </w:r>
      <w:r>
        <w:rPr>
          <w:color w:val="auto"/>
          <w:spacing w:val="1"/>
          <w:sz w:val="24"/>
          <w:szCs w:val="24"/>
        </w:rPr>
        <w:t>特别提示</w:t>
      </w:r>
      <w:r>
        <w:rPr>
          <w:b/>
          <w:bCs/>
          <w:color w:val="auto"/>
          <w:spacing w:val="1"/>
          <w:sz w:val="24"/>
          <w:szCs w:val="24"/>
        </w:rPr>
        <w:t>***</w:t>
      </w:r>
      <w:r>
        <w:rPr>
          <w:color w:val="auto"/>
          <w:spacing w:val="1"/>
          <w:sz w:val="24"/>
          <w:szCs w:val="24"/>
        </w:rPr>
        <w:t xml:space="preserve"> 针对本项目的药品防护情况，采购人会根据</w:t>
      </w:r>
      <w:r>
        <w:rPr>
          <w:color w:val="auto"/>
          <w:sz w:val="24"/>
          <w:szCs w:val="24"/>
        </w:rPr>
        <w:t xml:space="preserve">项目情况、季节情况提 </w:t>
      </w:r>
      <w:r>
        <w:rPr>
          <w:color w:val="auto"/>
          <w:spacing w:val="-3"/>
          <w:sz w:val="24"/>
          <w:szCs w:val="24"/>
        </w:rPr>
        <w:t>前</w:t>
      </w:r>
      <w:r>
        <w:rPr>
          <w:color w:val="auto"/>
          <w:spacing w:val="-47"/>
          <w:sz w:val="24"/>
          <w:szCs w:val="24"/>
        </w:rPr>
        <w:t xml:space="preserve"> </w:t>
      </w:r>
      <w:r>
        <w:rPr>
          <w:color w:val="auto"/>
          <w:spacing w:val="-3"/>
          <w:sz w:val="24"/>
          <w:szCs w:val="24"/>
        </w:rPr>
        <w:t>3</w:t>
      </w:r>
      <w:r>
        <w:rPr>
          <w:color w:val="auto"/>
          <w:spacing w:val="-43"/>
          <w:sz w:val="24"/>
          <w:szCs w:val="24"/>
        </w:rPr>
        <w:t xml:space="preserve"> </w:t>
      </w:r>
      <w:r>
        <w:rPr>
          <w:color w:val="auto"/>
          <w:spacing w:val="-3"/>
          <w:sz w:val="24"/>
          <w:szCs w:val="24"/>
        </w:rPr>
        <w:t>天内通知中标人到场履约，供应商需在谈判响应</w:t>
      </w:r>
      <w:r>
        <w:rPr>
          <w:color w:val="auto"/>
          <w:spacing w:val="-4"/>
          <w:sz w:val="24"/>
          <w:szCs w:val="24"/>
        </w:rPr>
        <w:t>文件中提供承诺函，承诺中标后无论在任</w:t>
      </w:r>
      <w:r>
        <w:rPr>
          <w:color w:val="auto"/>
          <w:sz w:val="24"/>
          <w:szCs w:val="24"/>
        </w:rPr>
        <w:t xml:space="preserve"> </w:t>
      </w:r>
      <w:r>
        <w:rPr>
          <w:color w:val="auto"/>
          <w:spacing w:val="-3"/>
          <w:sz w:val="24"/>
          <w:szCs w:val="24"/>
        </w:rPr>
        <w:t>何情况下，接到采购人通知后</w:t>
      </w:r>
      <w:r>
        <w:rPr>
          <w:color w:val="auto"/>
          <w:spacing w:val="-47"/>
          <w:sz w:val="24"/>
          <w:szCs w:val="24"/>
        </w:rPr>
        <w:t xml:space="preserve"> </w:t>
      </w:r>
      <w:r>
        <w:rPr>
          <w:color w:val="auto"/>
          <w:spacing w:val="-3"/>
          <w:sz w:val="24"/>
          <w:szCs w:val="24"/>
        </w:rPr>
        <w:t>3</w:t>
      </w:r>
      <w:r>
        <w:rPr>
          <w:color w:val="auto"/>
          <w:spacing w:val="-43"/>
          <w:sz w:val="24"/>
          <w:szCs w:val="24"/>
        </w:rPr>
        <w:t xml:space="preserve"> </w:t>
      </w:r>
      <w:r>
        <w:rPr>
          <w:color w:val="auto"/>
          <w:spacing w:val="-3"/>
          <w:sz w:val="24"/>
          <w:szCs w:val="24"/>
        </w:rPr>
        <w:t>天内无条件到场履约</w:t>
      </w:r>
      <w:r>
        <w:rPr>
          <w:color w:val="auto"/>
          <w:spacing w:val="-4"/>
          <w:sz w:val="24"/>
          <w:szCs w:val="24"/>
        </w:rPr>
        <w:t>打药，内容格式自拟，未单独提供此承诺</w:t>
      </w:r>
      <w:r>
        <w:rPr>
          <w:color w:val="auto"/>
          <w:sz w:val="24"/>
          <w:szCs w:val="24"/>
        </w:rPr>
        <w:t xml:space="preserve"> </w:t>
      </w:r>
      <w:r>
        <w:rPr>
          <w:color w:val="auto"/>
          <w:spacing w:val="-2"/>
          <w:sz w:val="24"/>
          <w:szCs w:val="24"/>
        </w:rPr>
        <w:t>的不满足本次谈判文件要求。</w:t>
      </w:r>
    </w:p>
    <w:p w14:paraId="766200B6">
      <w:pPr>
        <w:spacing w:line="352" w:lineRule="auto"/>
        <w:rPr>
          <w:color w:val="auto"/>
          <w:sz w:val="24"/>
          <w:szCs w:val="24"/>
        </w:rPr>
        <w:sectPr>
          <w:footerReference r:id="rId16" w:type="default"/>
          <w:pgSz w:w="11907" w:h="16840"/>
          <w:pgMar w:top="1425" w:right="845" w:bottom="1009" w:left="1095" w:header="0" w:footer="847" w:gutter="0"/>
          <w:pgNumType w:fmt="decimal"/>
          <w:cols w:space="720" w:num="1"/>
        </w:sectPr>
      </w:pPr>
    </w:p>
    <w:p w14:paraId="15F4C00C">
      <w:pPr>
        <w:pStyle w:val="2"/>
        <w:spacing w:before="49" w:line="222" w:lineRule="auto"/>
        <w:ind w:left="491"/>
        <w:rPr>
          <w:color w:val="auto"/>
          <w:sz w:val="24"/>
          <w:szCs w:val="24"/>
        </w:rPr>
      </w:pPr>
      <w:r>
        <w:rPr>
          <w:color w:val="auto"/>
          <w:spacing w:val="-4"/>
          <w:sz w:val="24"/>
          <w:szCs w:val="24"/>
        </w:rPr>
        <w:t>13.投标报价</w:t>
      </w:r>
    </w:p>
    <w:p w14:paraId="26554E66">
      <w:pPr>
        <w:pStyle w:val="2"/>
        <w:spacing w:before="181" w:line="331" w:lineRule="auto"/>
        <w:ind w:left="1" w:firstLine="489"/>
        <w:rPr>
          <w:color w:val="auto"/>
          <w:sz w:val="24"/>
          <w:szCs w:val="24"/>
        </w:rPr>
      </w:pPr>
      <w:r>
        <w:rPr>
          <w:color w:val="auto"/>
          <w:spacing w:val="1"/>
          <w:sz w:val="24"/>
          <w:szCs w:val="24"/>
        </w:rPr>
        <w:t>13.1</w:t>
      </w:r>
      <w:r>
        <w:rPr>
          <w:color w:val="auto"/>
          <w:spacing w:val="-41"/>
          <w:sz w:val="24"/>
          <w:szCs w:val="24"/>
        </w:rPr>
        <w:t xml:space="preserve"> </w:t>
      </w:r>
      <w:r>
        <w:rPr>
          <w:color w:val="auto"/>
          <w:spacing w:val="1"/>
          <w:sz w:val="24"/>
          <w:szCs w:val="24"/>
        </w:rPr>
        <w:t>所有投标报价均以人民币元为计算单位。只要投报了一个确定数额的总价，无论分</w:t>
      </w:r>
      <w:r>
        <w:rPr>
          <w:color w:val="auto"/>
          <w:sz w:val="24"/>
          <w:szCs w:val="24"/>
        </w:rPr>
        <w:t xml:space="preserve"> </w:t>
      </w:r>
      <w:r>
        <w:rPr>
          <w:color w:val="auto"/>
          <w:spacing w:val="-3"/>
          <w:sz w:val="24"/>
          <w:szCs w:val="24"/>
        </w:rPr>
        <w:t>项价格是否全部填报了相应的金额或免费字样，报价应被视为已经包含了但并不限于各项购买</w:t>
      </w:r>
      <w:r>
        <w:rPr>
          <w:color w:val="auto"/>
          <w:spacing w:val="11"/>
          <w:sz w:val="24"/>
          <w:szCs w:val="24"/>
        </w:rPr>
        <w:t xml:space="preserve"> </w:t>
      </w:r>
      <w:r>
        <w:rPr>
          <w:color w:val="auto"/>
          <w:spacing w:val="-6"/>
          <w:sz w:val="24"/>
          <w:szCs w:val="24"/>
        </w:rPr>
        <w:t>货物及其运送、安装、调试、验收、保险和相关服务等的</w:t>
      </w:r>
      <w:r>
        <w:rPr>
          <w:color w:val="auto"/>
          <w:spacing w:val="-7"/>
          <w:sz w:val="24"/>
          <w:szCs w:val="24"/>
        </w:rPr>
        <w:t>费用和所需缴纳的所有价格、税、费。</w:t>
      </w:r>
      <w:r>
        <w:rPr>
          <w:color w:val="auto"/>
          <w:sz w:val="24"/>
          <w:szCs w:val="24"/>
        </w:rPr>
        <w:t xml:space="preserve"> </w:t>
      </w:r>
      <w:r>
        <w:rPr>
          <w:color w:val="auto"/>
          <w:spacing w:val="-3"/>
          <w:sz w:val="24"/>
          <w:szCs w:val="24"/>
        </w:rPr>
        <w:t>在其他情况下，由于分项报价填报不完整、不清楚或存在其他任何失误，所导致的任何不利后</w:t>
      </w:r>
      <w:r>
        <w:rPr>
          <w:color w:val="auto"/>
          <w:spacing w:val="11"/>
          <w:sz w:val="24"/>
          <w:szCs w:val="24"/>
        </w:rPr>
        <w:t xml:space="preserve"> </w:t>
      </w:r>
      <w:r>
        <w:rPr>
          <w:color w:val="auto"/>
          <w:spacing w:val="-2"/>
          <w:sz w:val="24"/>
          <w:szCs w:val="24"/>
        </w:rPr>
        <w:t>果均应当由投标人自行承担。</w:t>
      </w:r>
    </w:p>
    <w:p w14:paraId="46B47D96">
      <w:pPr>
        <w:pStyle w:val="2"/>
        <w:spacing w:before="178" w:line="220" w:lineRule="auto"/>
        <w:ind w:left="491"/>
        <w:rPr>
          <w:color w:val="auto"/>
          <w:sz w:val="24"/>
          <w:szCs w:val="24"/>
        </w:rPr>
      </w:pPr>
      <w:r>
        <w:rPr>
          <w:color w:val="auto"/>
          <w:spacing w:val="-1"/>
          <w:sz w:val="24"/>
          <w:szCs w:val="24"/>
        </w:rPr>
        <w:t>13.2</w:t>
      </w:r>
      <w:r>
        <w:rPr>
          <w:color w:val="auto"/>
          <w:spacing w:val="-45"/>
          <w:sz w:val="24"/>
          <w:szCs w:val="24"/>
        </w:rPr>
        <w:t xml:space="preserve"> </w:t>
      </w:r>
      <w:r>
        <w:rPr>
          <w:color w:val="auto"/>
          <w:spacing w:val="-1"/>
          <w:sz w:val="24"/>
          <w:szCs w:val="24"/>
        </w:rPr>
        <w:t>投标人投报多包的，须对每包分别</w:t>
      </w:r>
      <w:r>
        <w:rPr>
          <w:color w:val="auto"/>
          <w:spacing w:val="-2"/>
          <w:sz w:val="24"/>
          <w:szCs w:val="24"/>
        </w:rPr>
        <w:t>制作谈判响应文件并报价。</w:t>
      </w:r>
    </w:p>
    <w:p w14:paraId="4A30FEBC">
      <w:pPr>
        <w:pStyle w:val="2"/>
        <w:spacing w:before="182" w:line="290" w:lineRule="auto"/>
        <w:ind w:left="4" w:right="83" w:firstLine="486"/>
        <w:rPr>
          <w:color w:val="auto"/>
          <w:sz w:val="24"/>
          <w:szCs w:val="24"/>
        </w:rPr>
      </w:pPr>
      <w:r>
        <w:rPr>
          <w:color w:val="auto"/>
          <w:spacing w:val="1"/>
          <w:sz w:val="24"/>
          <w:szCs w:val="24"/>
        </w:rPr>
        <w:t>13.3</w:t>
      </w:r>
      <w:r>
        <w:rPr>
          <w:color w:val="auto"/>
          <w:spacing w:val="-31"/>
          <w:sz w:val="24"/>
          <w:szCs w:val="24"/>
        </w:rPr>
        <w:t xml:space="preserve"> </w:t>
      </w:r>
      <w:r>
        <w:rPr>
          <w:color w:val="auto"/>
          <w:spacing w:val="1"/>
          <w:sz w:val="24"/>
          <w:szCs w:val="24"/>
        </w:rPr>
        <w:t>除非采购文件另有规定，不接受可选择或可调整的投标方</w:t>
      </w:r>
      <w:r>
        <w:rPr>
          <w:color w:val="auto"/>
          <w:sz w:val="24"/>
          <w:szCs w:val="24"/>
        </w:rPr>
        <w:t xml:space="preserve">案和报价，任何有选择的 </w:t>
      </w:r>
      <w:r>
        <w:rPr>
          <w:color w:val="auto"/>
          <w:spacing w:val="-1"/>
          <w:sz w:val="24"/>
          <w:szCs w:val="24"/>
        </w:rPr>
        <w:t>或可调整的投标方案和报价将被视为非响应性投标而被拒绝。</w:t>
      </w:r>
    </w:p>
    <w:p w14:paraId="4489B4E2">
      <w:pPr>
        <w:pStyle w:val="2"/>
        <w:spacing w:before="178" w:line="222" w:lineRule="auto"/>
        <w:jc w:val="right"/>
        <w:rPr>
          <w:color w:val="auto"/>
          <w:sz w:val="24"/>
          <w:szCs w:val="24"/>
        </w:rPr>
      </w:pPr>
      <w:r>
        <w:rPr>
          <w:color w:val="auto"/>
          <w:spacing w:val="-4"/>
          <w:sz w:val="24"/>
          <w:szCs w:val="24"/>
        </w:rPr>
        <w:t>13.4</w:t>
      </w:r>
      <w:r>
        <w:rPr>
          <w:color w:val="auto"/>
          <w:spacing w:val="-26"/>
          <w:sz w:val="24"/>
          <w:szCs w:val="24"/>
        </w:rPr>
        <w:t xml:space="preserve"> </w:t>
      </w:r>
      <w:r>
        <w:rPr>
          <w:color w:val="auto"/>
          <w:spacing w:val="-4"/>
          <w:sz w:val="24"/>
          <w:szCs w:val="24"/>
        </w:rPr>
        <w:t>本项目是否接受进口产品按照采购文件第二部分“投标人须知前附表中</w:t>
      </w:r>
      <w:r>
        <w:rPr>
          <w:color w:val="auto"/>
          <w:spacing w:val="-88"/>
          <w:sz w:val="24"/>
          <w:szCs w:val="24"/>
        </w:rPr>
        <w:t xml:space="preserve"> </w:t>
      </w:r>
      <w:r>
        <w:rPr>
          <w:color w:val="auto"/>
          <w:spacing w:val="-4"/>
          <w:sz w:val="24"/>
          <w:szCs w:val="24"/>
        </w:rPr>
        <w:t>”中的规定。</w:t>
      </w:r>
    </w:p>
    <w:p w14:paraId="77E8AFB7">
      <w:pPr>
        <w:pStyle w:val="2"/>
        <w:spacing w:before="177" w:line="291" w:lineRule="auto"/>
        <w:ind w:left="11" w:right="83" w:firstLine="480"/>
        <w:rPr>
          <w:color w:val="auto"/>
          <w:sz w:val="24"/>
          <w:szCs w:val="24"/>
        </w:rPr>
      </w:pPr>
      <w:r>
        <w:rPr>
          <w:color w:val="auto"/>
          <w:spacing w:val="1"/>
          <w:sz w:val="24"/>
          <w:szCs w:val="24"/>
        </w:rPr>
        <w:t>13.5</w:t>
      </w:r>
      <w:r>
        <w:rPr>
          <w:color w:val="auto"/>
          <w:spacing w:val="-41"/>
          <w:sz w:val="24"/>
          <w:szCs w:val="24"/>
        </w:rPr>
        <w:t xml:space="preserve"> </w:t>
      </w:r>
      <w:r>
        <w:rPr>
          <w:color w:val="auto"/>
          <w:spacing w:val="1"/>
          <w:sz w:val="24"/>
          <w:szCs w:val="24"/>
        </w:rPr>
        <w:t>本项目是否允许投标人将项目的非主体、非关键性工作交由他人完成按照采购文件</w:t>
      </w:r>
      <w:r>
        <w:rPr>
          <w:color w:val="auto"/>
          <w:sz w:val="24"/>
          <w:szCs w:val="24"/>
        </w:rPr>
        <w:t xml:space="preserve"> </w:t>
      </w:r>
      <w:r>
        <w:rPr>
          <w:color w:val="auto"/>
          <w:spacing w:val="-4"/>
          <w:sz w:val="24"/>
          <w:szCs w:val="24"/>
        </w:rPr>
        <w:t>第二部分“投标人须知前附表</w:t>
      </w:r>
      <w:r>
        <w:rPr>
          <w:color w:val="auto"/>
          <w:spacing w:val="-72"/>
          <w:sz w:val="24"/>
          <w:szCs w:val="24"/>
        </w:rPr>
        <w:t xml:space="preserve"> </w:t>
      </w:r>
      <w:r>
        <w:rPr>
          <w:color w:val="auto"/>
          <w:spacing w:val="-4"/>
          <w:sz w:val="24"/>
          <w:szCs w:val="24"/>
        </w:rPr>
        <w:t>”中的规定。</w:t>
      </w:r>
    </w:p>
    <w:p w14:paraId="20CFBC21">
      <w:pPr>
        <w:pStyle w:val="2"/>
        <w:spacing w:before="180" w:line="221" w:lineRule="auto"/>
        <w:ind w:left="491"/>
        <w:rPr>
          <w:color w:val="auto"/>
          <w:sz w:val="24"/>
          <w:szCs w:val="24"/>
        </w:rPr>
      </w:pPr>
      <w:r>
        <w:rPr>
          <w:color w:val="auto"/>
          <w:spacing w:val="-1"/>
          <w:sz w:val="24"/>
          <w:szCs w:val="24"/>
        </w:rPr>
        <w:t>13.6</w:t>
      </w:r>
      <w:r>
        <w:rPr>
          <w:color w:val="auto"/>
          <w:spacing w:val="-45"/>
          <w:sz w:val="24"/>
          <w:szCs w:val="24"/>
        </w:rPr>
        <w:t xml:space="preserve"> </w:t>
      </w:r>
      <w:r>
        <w:rPr>
          <w:color w:val="auto"/>
          <w:spacing w:val="-1"/>
          <w:sz w:val="24"/>
          <w:szCs w:val="24"/>
        </w:rPr>
        <w:t>投标人须严格按照报价明细表规定的内容填写货物单</w:t>
      </w:r>
      <w:r>
        <w:rPr>
          <w:color w:val="auto"/>
          <w:spacing w:val="-2"/>
          <w:sz w:val="24"/>
          <w:szCs w:val="24"/>
        </w:rPr>
        <w:t>价以及其他事项。</w:t>
      </w:r>
    </w:p>
    <w:p w14:paraId="11AC85D2">
      <w:pPr>
        <w:pStyle w:val="2"/>
        <w:spacing w:before="179" w:line="219" w:lineRule="auto"/>
        <w:ind w:left="491"/>
        <w:rPr>
          <w:color w:val="auto"/>
          <w:sz w:val="24"/>
          <w:szCs w:val="24"/>
        </w:rPr>
      </w:pPr>
      <w:r>
        <w:rPr>
          <w:color w:val="auto"/>
          <w:spacing w:val="-1"/>
          <w:sz w:val="24"/>
          <w:szCs w:val="24"/>
        </w:rPr>
        <w:t>13.7</w:t>
      </w:r>
      <w:r>
        <w:rPr>
          <w:color w:val="auto"/>
          <w:spacing w:val="-45"/>
          <w:sz w:val="24"/>
          <w:szCs w:val="24"/>
        </w:rPr>
        <w:t xml:space="preserve"> </w:t>
      </w:r>
      <w:r>
        <w:rPr>
          <w:color w:val="auto"/>
          <w:spacing w:val="-1"/>
          <w:sz w:val="24"/>
          <w:szCs w:val="24"/>
        </w:rPr>
        <w:t>投标人对投标报价若有说明应在谈</w:t>
      </w:r>
      <w:r>
        <w:rPr>
          <w:color w:val="auto"/>
          <w:spacing w:val="-2"/>
          <w:sz w:val="24"/>
          <w:szCs w:val="24"/>
        </w:rPr>
        <w:t>判响应文件中显著处注明。</w:t>
      </w:r>
    </w:p>
    <w:p w14:paraId="1DDEF086">
      <w:pPr>
        <w:pStyle w:val="2"/>
        <w:spacing w:before="183" w:line="219" w:lineRule="auto"/>
        <w:ind w:left="492"/>
        <w:rPr>
          <w:color w:val="auto"/>
          <w:sz w:val="24"/>
          <w:szCs w:val="24"/>
        </w:rPr>
      </w:pPr>
      <w:r>
        <w:rPr>
          <w:color w:val="auto"/>
          <w:spacing w:val="-1"/>
          <w:sz w:val="24"/>
          <w:szCs w:val="24"/>
        </w:rPr>
        <w:t>除政策性文件规定以外，投标人所报价格在合同实施期间不因市场变化因素而变动。</w:t>
      </w:r>
    </w:p>
    <w:p w14:paraId="5C3EB944">
      <w:pPr>
        <w:pStyle w:val="2"/>
        <w:spacing w:before="179" w:line="325" w:lineRule="auto"/>
        <w:ind w:right="6" w:firstLine="491"/>
        <w:rPr>
          <w:color w:val="auto"/>
          <w:sz w:val="24"/>
          <w:szCs w:val="24"/>
        </w:rPr>
      </w:pPr>
      <w:r>
        <w:rPr>
          <w:color w:val="auto"/>
          <w:spacing w:val="-3"/>
          <w:sz w:val="24"/>
          <w:szCs w:val="24"/>
        </w:rPr>
        <w:t>13.8</w:t>
      </w:r>
      <w:r>
        <w:rPr>
          <w:color w:val="auto"/>
          <w:spacing w:val="-42"/>
          <w:sz w:val="24"/>
          <w:szCs w:val="24"/>
        </w:rPr>
        <w:t xml:space="preserve"> </w:t>
      </w:r>
      <w:r>
        <w:rPr>
          <w:color w:val="auto"/>
          <w:spacing w:val="-3"/>
          <w:sz w:val="24"/>
          <w:szCs w:val="24"/>
        </w:rPr>
        <w:t>对于有配件、耗材、选件、备件和特殊工具的货物，还应填报投标货物配件、耗材、</w:t>
      </w:r>
      <w:r>
        <w:rPr>
          <w:color w:val="auto"/>
          <w:sz w:val="24"/>
          <w:szCs w:val="24"/>
        </w:rPr>
        <w:t xml:space="preserve"> </w:t>
      </w:r>
      <w:r>
        <w:rPr>
          <w:color w:val="auto"/>
          <w:spacing w:val="-3"/>
          <w:sz w:val="24"/>
          <w:szCs w:val="24"/>
        </w:rPr>
        <w:t>选件表和备件及特殊工具清单，注明品牌、型号、产地、功能、单价、批量折扣等内容，该表</w:t>
      </w:r>
      <w:r>
        <w:rPr>
          <w:color w:val="auto"/>
          <w:spacing w:val="13"/>
          <w:sz w:val="24"/>
          <w:szCs w:val="24"/>
        </w:rPr>
        <w:t xml:space="preserve"> </w:t>
      </w:r>
      <w:r>
        <w:rPr>
          <w:color w:val="auto"/>
          <w:spacing w:val="-3"/>
          <w:sz w:val="24"/>
          <w:szCs w:val="24"/>
        </w:rPr>
        <w:t>格格式由投标人自行设计。投标人按照上述要求分类报价，其目的是便于评标，但在任何情况</w:t>
      </w:r>
      <w:r>
        <w:rPr>
          <w:color w:val="auto"/>
          <w:spacing w:val="13"/>
          <w:sz w:val="24"/>
          <w:szCs w:val="24"/>
        </w:rPr>
        <w:t xml:space="preserve"> </w:t>
      </w:r>
      <w:r>
        <w:rPr>
          <w:color w:val="auto"/>
          <w:spacing w:val="-1"/>
          <w:sz w:val="24"/>
          <w:szCs w:val="24"/>
        </w:rPr>
        <w:t>下并不限制采购人以其他条款签订合同的权利。</w:t>
      </w:r>
    </w:p>
    <w:p w14:paraId="0C14C84F">
      <w:pPr>
        <w:pStyle w:val="2"/>
        <w:spacing w:before="179" w:line="220" w:lineRule="auto"/>
        <w:ind w:left="491"/>
        <w:rPr>
          <w:color w:val="auto"/>
          <w:sz w:val="24"/>
          <w:szCs w:val="24"/>
        </w:rPr>
      </w:pPr>
      <w:r>
        <w:rPr>
          <w:color w:val="auto"/>
          <w:spacing w:val="-3"/>
          <w:sz w:val="24"/>
          <w:szCs w:val="24"/>
        </w:rPr>
        <w:t>13.9</w:t>
      </w:r>
      <w:r>
        <w:rPr>
          <w:color w:val="auto"/>
          <w:spacing w:val="-34"/>
          <w:sz w:val="24"/>
          <w:szCs w:val="24"/>
        </w:rPr>
        <w:t xml:space="preserve"> </w:t>
      </w:r>
      <w:r>
        <w:rPr>
          <w:color w:val="auto"/>
          <w:spacing w:val="-3"/>
          <w:sz w:val="24"/>
          <w:szCs w:val="24"/>
        </w:rPr>
        <w:t>最低报价不能作为中标的保证。</w:t>
      </w:r>
    </w:p>
    <w:p w14:paraId="7C2C5CDC">
      <w:pPr>
        <w:pStyle w:val="2"/>
        <w:spacing w:before="181" w:line="313" w:lineRule="auto"/>
        <w:ind w:right="83" w:firstLine="490"/>
        <w:rPr>
          <w:color w:val="auto"/>
          <w:sz w:val="24"/>
          <w:szCs w:val="24"/>
        </w:rPr>
      </w:pPr>
      <w:r>
        <w:rPr>
          <w:color w:val="auto"/>
          <w:spacing w:val="-2"/>
          <w:sz w:val="24"/>
          <w:szCs w:val="24"/>
        </w:rPr>
        <w:t>13.10</w:t>
      </w:r>
      <w:r>
        <w:rPr>
          <w:color w:val="auto"/>
          <w:spacing w:val="-39"/>
          <w:sz w:val="24"/>
          <w:szCs w:val="24"/>
        </w:rPr>
        <w:t xml:space="preserve"> </w:t>
      </w:r>
      <w:r>
        <w:rPr>
          <w:color w:val="auto"/>
          <w:spacing w:val="-2"/>
          <w:sz w:val="24"/>
          <w:szCs w:val="24"/>
        </w:rPr>
        <w:t>特别提示：☆☆☆☆☆针对于本项目还需在谈判响应文件中提供农药安全使用承诺</w:t>
      </w:r>
      <w:r>
        <w:rPr>
          <w:color w:val="auto"/>
          <w:sz w:val="24"/>
          <w:szCs w:val="24"/>
        </w:rPr>
        <w:t xml:space="preserve"> </w:t>
      </w:r>
      <w:r>
        <w:rPr>
          <w:color w:val="auto"/>
          <w:spacing w:val="-3"/>
          <w:sz w:val="24"/>
          <w:szCs w:val="24"/>
        </w:rPr>
        <w:t>书，不允许出现任何安全问题，内容格式自拟，未单独提供此承诺书的将被视为不响应招标文</w:t>
      </w:r>
      <w:r>
        <w:rPr>
          <w:color w:val="auto"/>
          <w:spacing w:val="12"/>
          <w:sz w:val="24"/>
          <w:szCs w:val="24"/>
        </w:rPr>
        <w:t xml:space="preserve"> </w:t>
      </w:r>
      <w:r>
        <w:rPr>
          <w:color w:val="auto"/>
          <w:spacing w:val="-3"/>
          <w:sz w:val="24"/>
          <w:szCs w:val="24"/>
        </w:rPr>
        <w:t>件实质性要求。</w:t>
      </w:r>
    </w:p>
    <w:p w14:paraId="5EC348BD">
      <w:pPr>
        <w:pStyle w:val="2"/>
        <w:spacing w:before="182" w:line="222" w:lineRule="auto"/>
        <w:ind w:left="491"/>
        <w:rPr>
          <w:color w:val="auto"/>
          <w:sz w:val="24"/>
          <w:szCs w:val="24"/>
        </w:rPr>
      </w:pPr>
      <w:r>
        <w:rPr>
          <w:color w:val="auto"/>
          <w:spacing w:val="-4"/>
          <w:sz w:val="24"/>
          <w:szCs w:val="24"/>
        </w:rPr>
        <w:t>14.投标有效期</w:t>
      </w:r>
    </w:p>
    <w:p w14:paraId="22267F07">
      <w:pPr>
        <w:pStyle w:val="2"/>
        <w:spacing w:before="177" w:line="290" w:lineRule="auto"/>
        <w:ind w:right="83" w:firstLine="491"/>
        <w:rPr>
          <w:color w:val="auto"/>
          <w:sz w:val="24"/>
          <w:szCs w:val="24"/>
        </w:rPr>
      </w:pPr>
      <w:r>
        <w:rPr>
          <w:color w:val="auto"/>
          <w:sz w:val="24"/>
          <w:szCs w:val="24"/>
        </w:rPr>
        <w:t>14.1</w:t>
      </w:r>
      <w:r>
        <w:rPr>
          <w:color w:val="auto"/>
          <w:spacing w:val="-36"/>
          <w:sz w:val="24"/>
          <w:szCs w:val="24"/>
        </w:rPr>
        <w:t xml:space="preserve"> </w:t>
      </w:r>
      <w:r>
        <w:rPr>
          <w:color w:val="auto"/>
          <w:sz w:val="24"/>
          <w:szCs w:val="24"/>
        </w:rPr>
        <w:t>本项目的投标有效期按照采购文件第二部分“投标人须知前附表中</w:t>
      </w:r>
      <w:r>
        <w:rPr>
          <w:color w:val="auto"/>
          <w:spacing w:val="-85"/>
          <w:sz w:val="24"/>
          <w:szCs w:val="24"/>
        </w:rPr>
        <w:t xml:space="preserve"> </w:t>
      </w:r>
      <w:r>
        <w:rPr>
          <w:color w:val="auto"/>
          <w:sz w:val="24"/>
          <w:szCs w:val="24"/>
        </w:rPr>
        <w:t xml:space="preserve">”中的规定。投 </w:t>
      </w:r>
      <w:r>
        <w:rPr>
          <w:color w:val="auto"/>
          <w:spacing w:val="-1"/>
          <w:sz w:val="24"/>
          <w:szCs w:val="24"/>
        </w:rPr>
        <w:t>标有效期自开标之日起计算，短于规定期限的投标将按无效投标处理。</w:t>
      </w:r>
    </w:p>
    <w:p w14:paraId="5A7301A8">
      <w:pPr>
        <w:pStyle w:val="2"/>
        <w:spacing w:before="179" w:line="325" w:lineRule="auto"/>
        <w:ind w:right="83" w:firstLine="490"/>
        <w:rPr>
          <w:color w:val="auto"/>
          <w:sz w:val="24"/>
          <w:szCs w:val="24"/>
        </w:rPr>
      </w:pPr>
      <w:r>
        <w:rPr>
          <w:color w:val="auto"/>
          <w:spacing w:val="1"/>
          <w:sz w:val="24"/>
          <w:szCs w:val="24"/>
        </w:rPr>
        <w:t>14.2</w:t>
      </w:r>
      <w:r>
        <w:rPr>
          <w:color w:val="auto"/>
          <w:spacing w:val="-40"/>
          <w:sz w:val="24"/>
          <w:szCs w:val="24"/>
        </w:rPr>
        <w:t xml:space="preserve"> </w:t>
      </w:r>
      <w:r>
        <w:rPr>
          <w:color w:val="auto"/>
          <w:spacing w:val="1"/>
          <w:sz w:val="24"/>
          <w:szCs w:val="24"/>
        </w:rPr>
        <w:t>在特殊情况下，招标代理机构可与投标人协商延长投标有效期。这种要求和答</w:t>
      </w:r>
      <w:r>
        <w:rPr>
          <w:color w:val="auto"/>
          <w:sz w:val="24"/>
          <w:szCs w:val="24"/>
        </w:rPr>
        <w:t xml:space="preserve">复都 </w:t>
      </w:r>
      <w:r>
        <w:rPr>
          <w:color w:val="auto"/>
          <w:spacing w:val="-3"/>
          <w:sz w:val="24"/>
          <w:szCs w:val="24"/>
        </w:rPr>
        <w:t>应以书面形式进行。此时，规定的投标保证金的有效期也相应延长。投标人可以拒绝接受延期</w:t>
      </w:r>
      <w:r>
        <w:rPr>
          <w:color w:val="auto"/>
          <w:spacing w:val="12"/>
          <w:sz w:val="24"/>
          <w:szCs w:val="24"/>
        </w:rPr>
        <w:t xml:space="preserve"> </w:t>
      </w:r>
      <w:r>
        <w:rPr>
          <w:color w:val="auto"/>
          <w:spacing w:val="-3"/>
          <w:sz w:val="24"/>
          <w:szCs w:val="24"/>
        </w:rPr>
        <w:t>要求而不会被没收保证金。同意延长有效期的投标人除按照招标代理机构要求修改投标有效期</w:t>
      </w:r>
      <w:r>
        <w:rPr>
          <w:color w:val="auto"/>
          <w:spacing w:val="12"/>
          <w:sz w:val="24"/>
          <w:szCs w:val="24"/>
        </w:rPr>
        <w:t xml:space="preserve"> </w:t>
      </w:r>
      <w:r>
        <w:rPr>
          <w:color w:val="auto"/>
          <w:spacing w:val="-1"/>
          <w:sz w:val="24"/>
          <w:szCs w:val="24"/>
        </w:rPr>
        <w:t>外，不能修改谈判响应文件的其他内容。</w:t>
      </w:r>
    </w:p>
    <w:p w14:paraId="752AD739">
      <w:pPr>
        <w:spacing w:line="325" w:lineRule="auto"/>
        <w:rPr>
          <w:color w:val="auto"/>
          <w:sz w:val="24"/>
          <w:szCs w:val="24"/>
        </w:rPr>
        <w:sectPr>
          <w:footerReference r:id="rId17" w:type="default"/>
          <w:pgSz w:w="11907" w:h="16840"/>
          <w:pgMar w:top="1425" w:right="997" w:bottom="1009" w:left="1095" w:header="0" w:footer="847" w:gutter="0"/>
          <w:pgNumType w:fmt="decimal"/>
          <w:cols w:space="720" w:num="1"/>
        </w:sectPr>
      </w:pPr>
    </w:p>
    <w:p w14:paraId="6A478587">
      <w:pPr>
        <w:pStyle w:val="2"/>
        <w:spacing w:before="49" w:line="222" w:lineRule="auto"/>
        <w:ind w:left="510"/>
        <w:rPr>
          <w:color w:val="auto"/>
          <w:sz w:val="24"/>
          <w:szCs w:val="24"/>
        </w:rPr>
      </w:pPr>
      <w:r>
        <w:rPr>
          <w:color w:val="auto"/>
          <w:spacing w:val="-3"/>
          <w:sz w:val="24"/>
          <w:szCs w:val="24"/>
        </w:rPr>
        <w:t>15.投标内容填写说明</w:t>
      </w:r>
    </w:p>
    <w:p w14:paraId="1C7DC836">
      <w:pPr>
        <w:pStyle w:val="2"/>
        <w:spacing w:before="178" w:line="313" w:lineRule="auto"/>
        <w:ind w:left="21" w:right="235" w:firstLine="489"/>
        <w:rPr>
          <w:color w:val="auto"/>
          <w:sz w:val="24"/>
          <w:szCs w:val="24"/>
        </w:rPr>
      </w:pPr>
      <w:r>
        <w:rPr>
          <w:color w:val="auto"/>
          <w:spacing w:val="1"/>
          <w:sz w:val="24"/>
          <w:szCs w:val="24"/>
        </w:rPr>
        <w:t>15.1</w:t>
      </w:r>
      <w:r>
        <w:rPr>
          <w:color w:val="auto"/>
          <w:spacing w:val="-41"/>
          <w:sz w:val="24"/>
          <w:szCs w:val="24"/>
        </w:rPr>
        <w:t xml:space="preserve"> </w:t>
      </w:r>
      <w:r>
        <w:rPr>
          <w:color w:val="auto"/>
          <w:spacing w:val="1"/>
          <w:sz w:val="24"/>
          <w:szCs w:val="24"/>
        </w:rPr>
        <w:t>投标人应详细阅读采购文件的全部内容。谈判响应文件须对采购文件中的内容作出</w:t>
      </w:r>
      <w:r>
        <w:rPr>
          <w:color w:val="auto"/>
          <w:sz w:val="24"/>
          <w:szCs w:val="24"/>
        </w:rPr>
        <w:t xml:space="preserve"> </w:t>
      </w:r>
      <w:r>
        <w:rPr>
          <w:color w:val="auto"/>
          <w:spacing w:val="-3"/>
          <w:sz w:val="24"/>
          <w:szCs w:val="24"/>
        </w:rPr>
        <w:t>实质性和完整的响应，如果谈判响应文件填报的内容不详，或没有提供采购文件中所要求的全</w:t>
      </w:r>
      <w:r>
        <w:rPr>
          <w:color w:val="auto"/>
          <w:spacing w:val="11"/>
          <w:sz w:val="24"/>
          <w:szCs w:val="24"/>
        </w:rPr>
        <w:t xml:space="preserve"> </w:t>
      </w:r>
      <w:r>
        <w:rPr>
          <w:color w:val="auto"/>
          <w:spacing w:val="-1"/>
          <w:sz w:val="24"/>
          <w:szCs w:val="24"/>
        </w:rPr>
        <w:t>部资料及数据，将可能导致投标被拒绝。</w:t>
      </w:r>
    </w:p>
    <w:p w14:paraId="32A846F5">
      <w:pPr>
        <w:pStyle w:val="2"/>
        <w:spacing w:before="180" w:line="332" w:lineRule="auto"/>
        <w:ind w:left="20" w:firstLine="490"/>
        <w:rPr>
          <w:color w:val="auto"/>
          <w:sz w:val="24"/>
          <w:szCs w:val="24"/>
        </w:rPr>
      </w:pPr>
      <w:r>
        <w:rPr>
          <w:color w:val="auto"/>
          <w:spacing w:val="1"/>
          <w:sz w:val="24"/>
          <w:szCs w:val="24"/>
        </w:rPr>
        <w:t>15.2</w:t>
      </w:r>
      <w:r>
        <w:rPr>
          <w:color w:val="auto"/>
          <w:spacing w:val="-39"/>
          <w:sz w:val="24"/>
          <w:szCs w:val="24"/>
        </w:rPr>
        <w:t xml:space="preserve"> </w:t>
      </w:r>
      <w:r>
        <w:rPr>
          <w:color w:val="auto"/>
          <w:spacing w:val="1"/>
          <w:sz w:val="24"/>
          <w:szCs w:val="24"/>
        </w:rPr>
        <w:t>谈判响应文件须严格按照采购文件第六部分规定的格式提交，并按规定的统</w:t>
      </w:r>
      <w:r>
        <w:rPr>
          <w:color w:val="auto"/>
          <w:sz w:val="24"/>
          <w:szCs w:val="24"/>
        </w:rPr>
        <w:t xml:space="preserve">一格式   </w:t>
      </w:r>
      <w:r>
        <w:rPr>
          <w:color w:val="auto"/>
          <w:spacing w:val="-5"/>
          <w:sz w:val="24"/>
          <w:szCs w:val="24"/>
        </w:rPr>
        <w:t>逐项填写，不准有空项；无相应内容可填的项，应填写“无</w:t>
      </w:r>
      <w:r>
        <w:rPr>
          <w:color w:val="auto"/>
          <w:spacing w:val="-88"/>
          <w:sz w:val="24"/>
          <w:szCs w:val="24"/>
        </w:rPr>
        <w:t xml:space="preserve"> </w:t>
      </w:r>
      <w:r>
        <w:rPr>
          <w:color w:val="auto"/>
          <w:spacing w:val="-5"/>
          <w:sz w:val="24"/>
          <w:szCs w:val="24"/>
        </w:rPr>
        <w:t>”、“未测试</w:t>
      </w:r>
      <w:r>
        <w:rPr>
          <w:color w:val="auto"/>
          <w:spacing w:val="-88"/>
          <w:sz w:val="24"/>
          <w:szCs w:val="24"/>
        </w:rPr>
        <w:t xml:space="preserve"> </w:t>
      </w:r>
      <w:r>
        <w:rPr>
          <w:color w:val="auto"/>
          <w:spacing w:val="-5"/>
          <w:sz w:val="24"/>
          <w:szCs w:val="24"/>
        </w:rPr>
        <w:t>”、“没有相应指</w:t>
      </w:r>
      <w:r>
        <w:rPr>
          <w:color w:val="auto"/>
          <w:spacing w:val="-6"/>
          <w:sz w:val="24"/>
          <w:szCs w:val="24"/>
        </w:rPr>
        <w:t>标</w:t>
      </w:r>
      <w:r>
        <w:rPr>
          <w:color w:val="auto"/>
          <w:spacing w:val="-88"/>
          <w:sz w:val="24"/>
          <w:szCs w:val="24"/>
        </w:rPr>
        <w:t xml:space="preserve"> </w:t>
      </w:r>
      <w:r>
        <w:rPr>
          <w:color w:val="auto"/>
          <w:spacing w:val="-6"/>
          <w:sz w:val="24"/>
          <w:szCs w:val="24"/>
        </w:rPr>
        <w:t>”</w:t>
      </w:r>
      <w:r>
        <w:rPr>
          <w:color w:val="auto"/>
          <w:sz w:val="24"/>
          <w:szCs w:val="24"/>
        </w:rPr>
        <w:t xml:space="preserve"> </w:t>
      </w:r>
      <w:r>
        <w:rPr>
          <w:color w:val="auto"/>
          <w:spacing w:val="-5"/>
          <w:sz w:val="24"/>
          <w:szCs w:val="24"/>
        </w:rPr>
        <w:t>等明确的回答文字。由于编排混乱导致谈判响应文件被误读或查找不到，其责任由投标人承担。</w:t>
      </w:r>
      <w:r>
        <w:rPr>
          <w:color w:val="auto"/>
          <w:spacing w:val="13"/>
          <w:sz w:val="24"/>
          <w:szCs w:val="24"/>
        </w:rPr>
        <w:t xml:space="preserve"> </w:t>
      </w:r>
      <w:r>
        <w:rPr>
          <w:color w:val="auto"/>
          <w:spacing w:val="-3"/>
          <w:sz w:val="24"/>
          <w:szCs w:val="24"/>
        </w:rPr>
        <w:t>谈判响应文件未按规定提交或留有空项，将被视为不完整响应的谈判响应文件，其投标有可能</w:t>
      </w:r>
      <w:r>
        <w:rPr>
          <w:color w:val="auto"/>
          <w:spacing w:val="4"/>
          <w:sz w:val="24"/>
          <w:szCs w:val="24"/>
        </w:rPr>
        <w:t xml:space="preserve">   </w:t>
      </w:r>
      <w:r>
        <w:rPr>
          <w:color w:val="auto"/>
          <w:spacing w:val="-4"/>
          <w:sz w:val="24"/>
          <w:szCs w:val="24"/>
        </w:rPr>
        <w:t>被拒绝。</w:t>
      </w:r>
    </w:p>
    <w:p w14:paraId="33EA149B">
      <w:pPr>
        <w:pStyle w:val="2"/>
        <w:spacing w:before="176" w:line="219" w:lineRule="auto"/>
        <w:ind w:left="510"/>
        <w:rPr>
          <w:color w:val="auto"/>
          <w:sz w:val="24"/>
          <w:szCs w:val="24"/>
        </w:rPr>
      </w:pPr>
      <w:r>
        <w:rPr>
          <w:color w:val="auto"/>
          <w:spacing w:val="-2"/>
          <w:sz w:val="24"/>
          <w:szCs w:val="24"/>
        </w:rPr>
        <w:t>15.3</w:t>
      </w:r>
      <w:r>
        <w:rPr>
          <w:color w:val="auto"/>
          <w:spacing w:val="-39"/>
          <w:sz w:val="24"/>
          <w:szCs w:val="24"/>
        </w:rPr>
        <w:t xml:space="preserve"> </w:t>
      </w:r>
      <w:r>
        <w:rPr>
          <w:color w:val="auto"/>
          <w:spacing w:val="-2"/>
          <w:sz w:val="24"/>
          <w:szCs w:val="24"/>
        </w:rPr>
        <w:t>开标一览表为在开标仪式上唱标的内容，要求按格式统一填写，不得自行增减内容。</w:t>
      </w:r>
    </w:p>
    <w:p w14:paraId="0D5519CD">
      <w:pPr>
        <w:pStyle w:val="2"/>
        <w:spacing w:before="178" w:line="340" w:lineRule="auto"/>
        <w:ind w:left="19" w:right="235" w:firstLine="491"/>
        <w:rPr>
          <w:color w:val="auto"/>
          <w:sz w:val="24"/>
          <w:szCs w:val="24"/>
        </w:rPr>
      </w:pPr>
      <w:r>
        <w:rPr>
          <w:color w:val="auto"/>
          <w:spacing w:val="1"/>
          <w:sz w:val="24"/>
          <w:szCs w:val="24"/>
        </w:rPr>
        <w:t>15.4</w:t>
      </w:r>
      <w:r>
        <w:rPr>
          <w:color w:val="auto"/>
          <w:spacing w:val="-42"/>
          <w:sz w:val="24"/>
          <w:szCs w:val="24"/>
        </w:rPr>
        <w:t xml:space="preserve"> </w:t>
      </w:r>
      <w:r>
        <w:rPr>
          <w:color w:val="auto"/>
          <w:spacing w:val="1"/>
          <w:sz w:val="24"/>
          <w:szCs w:val="24"/>
        </w:rPr>
        <w:t>投标人须注意：为合理节约政府采购评审成本，提倡诚实信用的投标行为，特别要</w:t>
      </w:r>
      <w:r>
        <w:rPr>
          <w:color w:val="auto"/>
          <w:sz w:val="24"/>
          <w:szCs w:val="24"/>
        </w:rPr>
        <w:t xml:space="preserve"> </w:t>
      </w:r>
      <w:r>
        <w:rPr>
          <w:color w:val="auto"/>
          <w:spacing w:val="-3"/>
          <w:sz w:val="24"/>
          <w:szCs w:val="24"/>
        </w:rPr>
        <w:t>求投标人应本着诚信精神，在本次谈判响应文件的偏离表中，均以审慎的态度明确、清楚地披</w:t>
      </w:r>
      <w:r>
        <w:rPr>
          <w:color w:val="auto"/>
          <w:spacing w:val="13"/>
          <w:sz w:val="24"/>
          <w:szCs w:val="24"/>
        </w:rPr>
        <w:t xml:space="preserve"> </w:t>
      </w:r>
      <w:r>
        <w:rPr>
          <w:color w:val="auto"/>
          <w:spacing w:val="-3"/>
          <w:sz w:val="24"/>
          <w:szCs w:val="24"/>
        </w:rPr>
        <w:t>露各项偏离。若投标人对某一事项是否存在或是否属于偏离不能确定，亦必须在偏离表中清楚</w:t>
      </w:r>
      <w:r>
        <w:rPr>
          <w:color w:val="auto"/>
          <w:spacing w:val="13"/>
          <w:sz w:val="24"/>
          <w:szCs w:val="24"/>
        </w:rPr>
        <w:t xml:space="preserve"> </w:t>
      </w:r>
      <w:r>
        <w:rPr>
          <w:color w:val="auto"/>
          <w:spacing w:val="-3"/>
          <w:sz w:val="24"/>
          <w:szCs w:val="24"/>
        </w:rPr>
        <w:t>地表明该偏离事项，并可以注明不能确定的字样。任何情况下，对于投标人没有在偏离表中明</w:t>
      </w:r>
      <w:r>
        <w:rPr>
          <w:color w:val="auto"/>
          <w:spacing w:val="13"/>
          <w:sz w:val="24"/>
          <w:szCs w:val="24"/>
        </w:rPr>
        <w:t xml:space="preserve"> </w:t>
      </w:r>
      <w:r>
        <w:rPr>
          <w:color w:val="auto"/>
          <w:spacing w:val="-3"/>
          <w:sz w:val="24"/>
          <w:szCs w:val="24"/>
        </w:rPr>
        <w:t>确、清楚地披露的事项，包括可能属于被投标人在偏离表中遗漏披露的事项，一旦在评审中被</w:t>
      </w:r>
      <w:r>
        <w:rPr>
          <w:color w:val="auto"/>
          <w:spacing w:val="13"/>
          <w:sz w:val="24"/>
          <w:szCs w:val="24"/>
        </w:rPr>
        <w:t xml:space="preserve"> </w:t>
      </w:r>
      <w:r>
        <w:rPr>
          <w:color w:val="auto"/>
          <w:spacing w:val="-3"/>
          <w:sz w:val="24"/>
          <w:szCs w:val="24"/>
        </w:rPr>
        <w:t>发现存在偏离或被认定为属于偏离，则谈判小组有权视具体情形评审时予以处理，乃至对该投</w:t>
      </w:r>
      <w:r>
        <w:rPr>
          <w:color w:val="auto"/>
          <w:spacing w:val="13"/>
          <w:sz w:val="24"/>
          <w:szCs w:val="24"/>
        </w:rPr>
        <w:t xml:space="preserve"> </w:t>
      </w:r>
      <w:r>
        <w:rPr>
          <w:color w:val="auto"/>
          <w:spacing w:val="-3"/>
          <w:sz w:val="24"/>
          <w:szCs w:val="24"/>
        </w:rPr>
        <w:t>标予以拒绝。</w:t>
      </w:r>
    </w:p>
    <w:p w14:paraId="511FA944">
      <w:pPr>
        <w:pStyle w:val="2"/>
        <w:spacing w:before="177" w:line="290" w:lineRule="auto"/>
        <w:ind w:left="23" w:right="235" w:firstLine="487"/>
        <w:rPr>
          <w:color w:val="auto"/>
          <w:sz w:val="24"/>
          <w:szCs w:val="24"/>
        </w:rPr>
      </w:pPr>
      <w:r>
        <w:rPr>
          <w:color w:val="auto"/>
          <w:spacing w:val="1"/>
          <w:sz w:val="24"/>
          <w:szCs w:val="24"/>
        </w:rPr>
        <w:t>15.5</w:t>
      </w:r>
      <w:r>
        <w:rPr>
          <w:color w:val="auto"/>
          <w:spacing w:val="-41"/>
          <w:sz w:val="24"/>
          <w:szCs w:val="24"/>
        </w:rPr>
        <w:t xml:space="preserve"> </w:t>
      </w:r>
      <w:r>
        <w:rPr>
          <w:color w:val="auto"/>
          <w:spacing w:val="1"/>
          <w:sz w:val="24"/>
          <w:szCs w:val="24"/>
        </w:rPr>
        <w:t>投标人必须保证谈判响应文件所提供的全部资料真实可靠，并接受招标代理机构或</w:t>
      </w:r>
      <w:r>
        <w:rPr>
          <w:color w:val="auto"/>
          <w:sz w:val="24"/>
          <w:szCs w:val="24"/>
        </w:rPr>
        <w:t xml:space="preserve"> </w:t>
      </w:r>
      <w:r>
        <w:rPr>
          <w:color w:val="auto"/>
          <w:spacing w:val="-1"/>
          <w:sz w:val="24"/>
          <w:szCs w:val="24"/>
        </w:rPr>
        <w:t>谈判小组对其中任何资料进一步审查的要求。</w:t>
      </w:r>
    </w:p>
    <w:p w14:paraId="257523DF">
      <w:pPr>
        <w:pStyle w:val="2"/>
        <w:spacing w:before="177" w:line="313" w:lineRule="auto"/>
        <w:ind w:right="158" w:firstLine="510"/>
        <w:rPr>
          <w:color w:val="auto"/>
          <w:sz w:val="24"/>
          <w:szCs w:val="24"/>
        </w:rPr>
      </w:pPr>
      <w:r>
        <w:rPr>
          <w:color w:val="auto"/>
          <w:spacing w:val="-3"/>
          <w:sz w:val="24"/>
          <w:szCs w:val="24"/>
        </w:rPr>
        <w:t>15.6</w:t>
      </w:r>
      <w:r>
        <w:rPr>
          <w:color w:val="auto"/>
          <w:spacing w:val="-42"/>
          <w:sz w:val="24"/>
          <w:szCs w:val="24"/>
        </w:rPr>
        <w:t xml:space="preserve"> </w:t>
      </w:r>
      <w:r>
        <w:rPr>
          <w:color w:val="auto"/>
          <w:spacing w:val="-3"/>
          <w:sz w:val="24"/>
          <w:szCs w:val="24"/>
        </w:rPr>
        <w:t>投标人在谈判响应文件及相关文件的签订、履行、通知等事项的文件中的单位盖章、</w:t>
      </w:r>
      <w:r>
        <w:rPr>
          <w:color w:val="auto"/>
          <w:sz w:val="24"/>
          <w:szCs w:val="24"/>
        </w:rPr>
        <w:t xml:space="preserve"> </w:t>
      </w:r>
      <w:r>
        <w:rPr>
          <w:color w:val="auto"/>
          <w:spacing w:val="-2"/>
          <w:sz w:val="24"/>
          <w:szCs w:val="24"/>
        </w:rPr>
        <w:t>印章、公章等处均指与当事人全称相一致的电子签章或标准公章，不得使</w:t>
      </w:r>
      <w:r>
        <w:rPr>
          <w:color w:val="auto"/>
          <w:spacing w:val="-3"/>
          <w:sz w:val="24"/>
          <w:szCs w:val="24"/>
        </w:rPr>
        <w:t>用其他形式（如带有</w:t>
      </w:r>
      <w:r>
        <w:rPr>
          <w:color w:val="auto"/>
          <w:sz w:val="24"/>
          <w:szCs w:val="24"/>
        </w:rPr>
        <w:t xml:space="preserve"> </w:t>
      </w:r>
      <w:r>
        <w:rPr>
          <w:color w:val="auto"/>
          <w:spacing w:val="-1"/>
          <w:sz w:val="24"/>
          <w:szCs w:val="24"/>
        </w:rPr>
        <w:t>“专用章</w:t>
      </w:r>
      <w:r>
        <w:rPr>
          <w:color w:val="auto"/>
          <w:spacing w:val="-88"/>
          <w:sz w:val="24"/>
          <w:szCs w:val="24"/>
        </w:rPr>
        <w:t xml:space="preserve"> </w:t>
      </w:r>
      <w:r>
        <w:rPr>
          <w:color w:val="auto"/>
          <w:spacing w:val="-1"/>
          <w:sz w:val="24"/>
          <w:szCs w:val="24"/>
        </w:rPr>
        <w:t>”等字样的印章）。不符合本条规定的按无效投标处理。</w:t>
      </w:r>
    </w:p>
    <w:p w14:paraId="3C2F7624">
      <w:pPr>
        <w:pStyle w:val="2"/>
        <w:spacing w:before="184" w:line="290" w:lineRule="auto"/>
        <w:ind w:left="510" w:right="7821" w:firstLine="18"/>
        <w:rPr>
          <w:color w:val="auto"/>
          <w:sz w:val="24"/>
          <w:szCs w:val="24"/>
        </w:rPr>
      </w:pPr>
      <w:r>
        <w:rPr>
          <w:color w:val="auto"/>
          <w:spacing w:val="-7"/>
          <w:sz w:val="24"/>
          <w:szCs w:val="24"/>
        </w:rPr>
        <w:t>四、投标保证金</w:t>
      </w:r>
      <w:r>
        <w:rPr>
          <w:color w:val="auto"/>
          <w:spacing w:val="3"/>
          <w:sz w:val="24"/>
          <w:szCs w:val="24"/>
        </w:rPr>
        <w:t xml:space="preserve"> </w:t>
      </w:r>
      <w:r>
        <w:rPr>
          <w:color w:val="auto"/>
          <w:spacing w:val="-4"/>
          <w:sz w:val="24"/>
          <w:szCs w:val="24"/>
        </w:rPr>
        <w:t>16.投标保证金</w:t>
      </w:r>
    </w:p>
    <w:p w14:paraId="26873549">
      <w:pPr>
        <w:pStyle w:val="2"/>
        <w:spacing w:before="179" w:line="289" w:lineRule="auto"/>
        <w:ind w:left="21" w:right="235" w:firstLine="489"/>
        <w:rPr>
          <w:color w:val="auto"/>
          <w:sz w:val="24"/>
          <w:szCs w:val="24"/>
        </w:rPr>
      </w:pPr>
      <w:r>
        <w:rPr>
          <w:color w:val="auto"/>
          <w:sz w:val="24"/>
          <w:szCs w:val="24"/>
        </w:rPr>
        <w:t>16.1</w:t>
      </w:r>
      <w:r>
        <w:rPr>
          <w:color w:val="auto"/>
          <w:spacing w:val="-36"/>
          <w:sz w:val="24"/>
          <w:szCs w:val="24"/>
        </w:rPr>
        <w:t xml:space="preserve"> </w:t>
      </w:r>
      <w:r>
        <w:rPr>
          <w:color w:val="auto"/>
          <w:sz w:val="24"/>
          <w:szCs w:val="24"/>
        </w:rPr>
        <w:t>投标人应按照采购文件第二部分“投标人须知前附表</w:t>
      </w:r>
      <w:r>
        <w:rPr>
          <w:color w:val="auto"/>
          <w:spacing w:val="-85"/>
          <w:sz w:val="24"/>
          <w:szCs w:val="24"/>
        </w:rPr>
        <w:t xml:space="preserve"> </w:t>
      </w:r>
      <w:r>
        <w:rPr>
          <w:color w:val="auto"/>
          <w:sz w:val="24"/>
          <w:szCs w:val="24"/>
        </w:rPr>
        <w:t xml:space="preserve">”中的规定交纳。投标保证金 </w:t>
      </w:r>
      <w:r>
        <w:rPr>
          <w:color w:val="auto"/>
          <w:spacing w:val="-1"/>
          <w:sz w:val="24"/>
          <w:szCs w:val="24"/>
        </w:rPr>
        <w:t>须于到账截止时间前到帐，并经招标代理机构确认。</w:t>
      </w:r>
    </w:p>
    <w:p w14:paraId="659C786D">
      <w:pPr>
        <w:pStyle w:val="2"/>
        <w:spacing w:before="182" w:line="221" w:lineRule="auto"/>
        <w:ind w:left="510"/>
        <w:rPr>
          <w:color w:val="auto"/>
          <w:sz w:val="24"/>
          <w:szCs w:val="24"/>
        </w:rPr>
      </w:pPr>
      <w:r>
        <w:rPr>
          <w:color w:val="auto"/>
          <w:spacing w:val="-2"/>
          <w:sz w:val="24"/>
          <w:szCs w:val="24"/>
        </w:rPr>
        <w:t>16.2</w:t>
      </w:r>
      <w:r>
        <w:rPr>
          <w:color w:val="auto"/>
          <w:spacing w:val="-36"/>
          <w:sz w:val="24"/>
          <w:szCs w:val="24"/>
        </w:rPr>
        <w:t xml:space="preserve"> </w:t>
      </w:r>
      <w:r>
        <w:rPr>
          <w:color w:val="auto"/>
          <w:spacing w:val="-2"/>
          <w:sz w:val="24"/>
          <w:szCs w:val="24"/>
        </w:rPr>
        <w:t>未按要求提交投标保证金的，将被视为无效投标。</w:t>
      </w:r>
    </w:p>
    <w:p w14:paraId="28444EE3">
      <w:pPr>
        <w:pStyle w:val="2"/>
        <w:spacing w:before="177" w:line="290" w:lineRule="auto"/>
        <w:ind w:left="34" w:right="235" w:firstLine="476"/>
        <w:rPr>
          <w:color w:val="auto"/>
          <w:sz w:val="24"/>
          <w:szCs w:val="24"/>
        </w:rPr>
      </w:pPr>
      <w:r>
        <w:rPr>
          <w:color w:val="auto"/>
          <w:spacing w:val="-1"/>
          <w:sz w:val="24"/>
          <w:szCs w:val="24"/>
        </w:rPr>
        <w:t>16.3</w:t>
      </w:r>
      <w:r>
        <w:rPr>
          <w:color w:val="auto"/>
          <w:spacing w:val="-40"/>
          <w:sz w:val="24"/>
          <w:szCs w:val="24"/>
        </w:rPr>
        <w:t xml:space="preserve"> </w:t>
      </w:r>
      <w:r>
        <w:rPr>
          <w:color w:val="auto"/>
          <w:spacing w:val="-1"/>
          <w:sz w:val="24"/>
          <w:szCs w:val="24"/>
        </w:rPr>
        <w:t>未中标的投标人的投标保证金在中标通知书发出之日起</w:t>
      </w:r>
      <w:r>
        <w:rPr>
          <w:color w:val="auto"/>
          <w:spacing w:val="-44"/>
          <w:sz w:val="24"/>
          <w:szCs w:val="24"/>
        </w:rPr>
        <w:t xml:space="preserve"> </w:t>
      </w:r>
      <w:r>
        <w:rPr>
          <w:color w:val="auto"/>
          <w:spacing w:val="-1"/>
          <w:sz w:val="24"/>
          <w:szCs w:val="24"/>
        </w:rPr>
        <w:t>5</w:t>
      </w:r>
      <w:r>
        <w:rPr>
          <w:color w:val="auto"/>
          <w:spacing w:val="-41"/>
          <w:sz w:val="24"/>
          <w:szCs w:val="24"/>
        </w:rPr>
        <w:t xml:space="preserve"> </w:t>
      </w:r>
      <w:r>
        <w:rPr>
          <w:color w:val="auto"/>
          <w:spacing w:val="-1"/>
          <w:sz w:val="24"/>
          <w:szCs w:val="24"/>
        </w:rPr>
        <w:t>个工作日内</w:t>
      </w:r>
      <w:r>
        <w:rPr>
          <w:color w:val="auto"/>
          <w:spacing w:val="-2"/>
          <w:sz w:val="24"/>
          <w:szCs w:val="24"/>
        </w:rPr>
        <w:t>退还；</w:t>
      </w:r>
      <w:r>
        <w:rPr>
          <w:color w:val="auto"/>
          <w:spacing w:val="-70"/>
          <w:sz w:val="24"/>
          <w:szCs w:val="24"/>
        </w:rPr>
        <w:t xml:space="preserve"> </w:t>
      </w:r>
      <w:r>
        <w:rPr>
          <w:color w:val="auto"/>
          <w:spacing w:val="-2"/>
          <w:sz w:val="24"/>
          <w:szCs w:val="24"/>
        </w:rPr>
        <w:t>中标人</w:t>
      </w:r>
      <w:r>
        <w:rPr>
          <w:color w:val="auto"/>
          <w:sz w:val="24"/>
          <w:szCs w:val="24"/>
        </w:rPr>
        <w:t xml:space="preserve"> </w:t>
      </w:r>
      <w:r>
        <w:rPr>
          <w:color w:val="auto"/>
          <w:spacing w:val="-2"/>
          <w:sz w:val="24"/>
          <w:szCs w:val="24"/>
        </w:rPr>
        <w:t>的投标保证金将在交纳履约保证金并于合同生效后</w:t>
      </w:r>
      <w:r>
        <w:rPr>
          <w:color w:val="auto"/>
          <w:spacing w:val="-46"/>
          <w:sz w:val="24"/>
          <w:szCs w:val="24"/>
        </w:rPr>
        <w:t xml:space="preserve"> </w:t>
      </w:r>
      <w:r>
        <w:rPr>
          <w:color w:val="auto"/>
          <w:spacing w:val="-2"/>
          <w:sz w:val="24"/>
          <w:szCs w:val="24"/>
        </w:rPr>
        <w:t>5</w:t>
      </w:r>
      <w:r>
        <w:rPr>
          <w:color w:val="auto"/>
          <w:spacing w:val="-43"/>
          <w:sz w:val="24"/>
          <w:szCs w:val="24"/>
        </w:rPr>
        <w:t xml:space="preserve"> </w:t>
      </w:r>
      <w:r>
        <w:rPr>
          <w:color w:val="auto"/>
          <w:spacing w:val="-2"/>
          <w:sz w:val="24"/>
          <w:szCs w:val="24"/>
        </w:rPr>
        <w:t>个工作日内退还。</w:t>
      </w:r>
    </w:p>
    <w:p w14:paraId="336E07F5">
      <w:pPr>
        <w:pStyle w:val="2"/>
        <w:spacing w:before="183" w:line="219" w:lineRule="auto"/>
        <w:ind w:left="510"/>
        <w:rPr>
          <w:color w:val="auto"/>
          <w:sz w:val="24"/>
          <w:szCs w:val="24"/>
        </w:rPr>
      </w:pPr>
      <w:r>
        <w:rPr>
          <w:color w:val="auto"/>
          <w:spacing w:val="1"/>
          <w:sz w:val="24"/>
          <w:szCs w:val="24"/>
        </w:rPr>
        <w:t>16.4</w:t>
      </w:r>
      <w:r>
        <w:rPr>
          <w:color w:val="auto"/>
          <w:spacing w:val="-42"/>
          <w:sz w:val="24"/>
          <w:szCs w:val="24"/>
        </w:rPr>
        <w:t xml:space="preserve"> </w:t>
      </w:r>
      <w:r>
        <w:rPr>
          <w:color w:val="auto"/>
          <w:spacing w:val="1"/>
          <w:sz w:val="24"/>
          <w:szCs w:val="24"/>
        </w:rPr>
        <w:t>投标保证金退还一律采用网上银行转帐方式退还至投标人的汇款帐户，资金原路返</w:t>
      </w:r>
    </w:p>
    <w:p w14:paraId="6E22F779">
      <w:pPr>
        <w:spacing w:line="219" w:lineRule="auto"/>
        <w:rPr>
          <w:color w:val="auto"/>
          <w:sz w:val="24"/>
          <w:szCs w:val="24"/>
        </w:rPr>
        <w:sectPr>
          <w:footerReference r:id="rId18" w:type="default"/>
          <w:pgSz w:w="11907" w:h="16840"/>
          <w:pgMar w:top="1425" w:right="845" w:bottom="1009" w:left="1075" w:header="0" w:footer="847" w:gutter="0"/>
          <w:pgNumType w:fmt="decimal"/>
          <w:cols w:space="720" w:num="1"/>
        </w:sectPr>
      </w:pPr>
    </w:p>
    <w:p w14:paraId="19460E55">
      <w:pPr>
        <w:pStyle w:val="2"/>
        <w:spacing w:before="48" w:line="229" w:lineRule="auto"/>
        <w:ind w:left="30"/>
        <w:rPr>
          <w:color w:val="auto"/>
          <w:sz w:val="24"/>
          <w:szCs w:val="24"/>
        </w:rPr>
      </w:pPr>
      <w:r>
        <w:rPr>
          <w:color w:val="auto"/>
          <w:spacing w:val="-23"/>
          <w:sz w:val="24"/>
          <w:szCs w:val="24"/>
        </w:rPr>
        <w:t>回。</w:t>
      </w:r>
    </w:p>
    <w:p w14:paraId="3CE6AADF">
      <w:pPr>
        <w:pStyle w:val="2"/>
        <w:spacing w:before="170" w:line="289" w:lineRule="auto"/>
        <w:ind w:right="99" w:firstLine="491"/>
        <w:rPr>
          <w:color w:val="auto"/>
          <w:sz w:val="24"/>
          <w:szCs w:val="24"/>
        </w:rPr>
      </w:pPr>
      <w:r>
        <w:rPr>
          <w:color w:val="auto"/>
          <w:spacing w:val="1"/>
          <w:sz w:val="24"/>
          <w:szCs w:val="24"/>
        </w:rPr>
        <w:t>16.5</w:t>
      </w:r>
      <w:r>
        <w:rPr>
          <w:color w:val="auto"/>
          <w:spacing w:val="-40"/>
          <w:sz w:val="24"/>
          <w:szCs w:val="24"/>
        </w:rPr>
        <w:t xml:space="preserve"> </w:t>
      </w:r>
      <w:r>
        <w:rPr>
          <w:color w:val="auto"/>
          <w:spacing w:val="1"/>
          <w:sz w:val="24"/>
          <w:szCs w:val="24"/>
        </w:rPr>
        <w:t>如开标时投标人对本单位投标保证金缴纳情况有疑义，投标人应在开标结束前</w:t>
      </w:r>
      <w:r>
        <w:rPr>
          <w:color w:val="auto"/>
          <w:sz w:val="24"/>
          <w:szCs w:val="24"/>
        </w:rPr>
        <w:t>向招 标人提交书面申请核实保证金缴纳情况。由银行或保</w:t>
      </w:r>
      <w:r>
        <w:rPr>
          <w:color w:val="auto"/>
          <w:spacing w:val="-1"/>
          <w:sz w:val="24"/>
          <w:szCs w:val="24"/>
        </w:rPr>
        <w:t>险公司核实后出具书面材料予以答复。</w:t>
      </w:r>
    </w:p>
    <w:p w14:paraId="441CF741">
      <w:pPr>
        <w:pStyle w:val="2"/>
        <w:spacing w:before="180" w:line="325" w:lineRule="auto"/>
        <w:ind w:right="33" w:firstLine="491"/>
        <w:rPr>
          <w:color w:val="auto"/>
          <w:sz w:val="24"/>
          <w:szCs w:val="24"/>
        </w:rPr>
      </w:pPr>
      <w:r>
        <w:rPr>
          <w:color w:val="auto"/>
          <w:spacing w:val="1"/>
          <w:sz w:val="24"/>
          <w:szCs w:val="24"/>
        </w:rPr>
        <w:t>16.6</w:t>
      </w:r>
      <w:r>
        <w:rPr>
          <w:color w:val="auto"/>
          <w:spacing w:val="-42"/>
          <w:sz w:val="24"/>
          <w:szCs w:val="24"/>
        </w:rPr>
        <w:t xml:space="preserve"> </w:t>
      </w:r>
      <w:r>
        <w:rPr>
          <w:color w:val="auto"/>
          <w:spacing w:val="1"/>
          <w:sz w:val="24"/>
          <w:szCs w:val="24"/>
        </w:rPr>
        <w:t>开标结束后，转账、电汇、网银形式缴纳的保证金由招标代理或招标人统一办理中</w:t>
      </w:r>
      <w:r>
        <w:rPr>
          <w:color w:val="auto"/>
          <w:sz w:val="24"/>
          <w:szCs w:val="24"/>
        </w:rPr>
        <w:t xml:space="preserve"> </w:t>
      </w:r>
      <w:r>
        <w:rPr>
          <w:color w:val="auto"/>
          <w:spacing w:val="-3"/>
          <w:sz w:val="24"/>
          <w:szCs w:val="24"/>
        </w:rPr>
        <w:t>标人和未中标人的保证金退还事宜。如本项目招标中遇质疑，投诉，复议等特殊情况，保证金</w:t>
      </w:r>
      <w:r>
        <w:rPr>
          <w:color w:val="auto"/>
          <w:spacing w:val="13"/>
          <w:sz w:val="24"/>
          <w:szCs w:val="24"/>
        </w:rPr>
        <w:t xml:space="preserve"> </w:t>
      </w:r>
      <w:r>
        <w:rPr>
          <w:color w:val="auto"/>
          <w:spacing w:val="-7"/>
          <w:sz w:val="24"/>
          <w:szCs w:val="24"/>
        </w:rPr>
        <w:t>退还时间按相关规定执行。银行电子保函、保险电子保函等形式缴纳的投标保证金按协议执行，</w:t>
      </w:r>
      <w:r>
        <w:rPr>
          <w:color w:val="auto"/>
          <w:spacing w:val="9"/>
          <w:sz w:val="24"/>
          <w:szCs w:val="24"/>
        </w:rPr>
        <w:t xml:space="preserve"> </w:t>
      </w:r>
      <w:r>
        <w:rPr>
          <w:color w:val="auto"/>
          <w:spacing w:val="-2"/>
          <w:sz w:val="24"/>
          <w:szCs w:val="24"/>
        </w:rPr>
        <w:t>无需办理退款手续（如有）。</w:t>
      </w:r>
    </w:p>
    <w:p w14:paraId="0DB2FC71">
      <w:pPr>
        <w:pStyle w:val="2"/>
        <w:spacing w:before="179" w:line="291" w:lineRule="auto"/>
        <w:ind w:left="490" w:right="3605" w:hanging="6"/>
        <w:rPr>
          <w:color w:val="auto"/>
          <w:sz w:val="24"/>
          <w:szCs w:val="24"/>
        </w:rPr>
      </w:pPr>
      <w:r>
        <w:rPr>
          <w:color w:val="auto"/>
          <w:spacing w:val="-1"/>
          <w:sz w:val="24"/>
          <w:szCs w:val="24"/>
        </w:rPr>
        <w:t>五、谈判响应文件的签署、递交、准备和解密时间要求</w:t>
      </w:r>
      <w:r>
        <w:rPr>
          <w:color w:val="auto"/>
          <w:spacing w:val="3"/>
          <w:sz w:val="24"/>
          <w:szCs w:val="24"/>
        </w:rPr>
        <w:t xml:space="preserve"> </w:t>
      </w:r>
      <w:r>
        <w:rPr>
          <w:color w:val="auto"/>
          <w:spacing w:val="-2"/>
          <w:sz w:val="24"/>
          <w:szCs w:val="24"/>
        </w:rPr>
        <w:t>17.谈判响应文件的签署和递交</w:t>
      </w:r>
    </w:p>
    <w:p w14:paraId="3E9BE279">
      <w:pPr>
        <w:pStyle w:val="2"/>
        <w:spacing w:before="175" w:line="352" w:lineRule="auto"/>
        <w:ind w:left="2" w:right="98" w:firstLine="488"/>
        <w:rPr>
          <w:color w:val="auto"/>
          <w:sz w:val="24"/>
          <w:szCs w:val="24"/>
        </w:rPr>
      </w:pPr>
      <w:r>
        <w:rPr>
          <w:color w:val="auto"/>
          <w:sz w:val="24"/>
          <w:szCs w:val="24"/>
        </w:rPr>
        <w:t xml:space="preserve">17.1 投标人应通过电子谈判响应文件制作工具严格按谈判文件要求制作谈判响应文件， </w:t>
      </w:r>
      <w:r>
        <w:rPr>
          <w:color w:val="auto"/>
          <w:spacing w:val="-3"/>
          <w:sz w:val="24"/>
          <w:szCs w:val="24"/>
        </w:rPr>
        <w:t>在投标截止时间前完成上传经过数字证书电子签章并加密的谈判响应文件（加密和解密须用同</w:t>
      </w:r>
      <w:r>
        <w:rPr>
          <w:color w:val="auto"/>
          <w:spacing w:val="10"/>
          <w:sz w:val="24"/>
          <w:szCs w:val="24"/>
        </w:rPr>
        <w:t xml:space="preserve"> </w:t>
      </w:r>
      <w:r>
        <w:rPr>
          <w:color w:val="auto"/>
          <w:spacing w:val="-3"/>
          <w:sz w:val="24"/>
          <w:szCs w:val="24"/>
        </w:rPr>
        <w:t>一把数字证书）。投标人在投标截止时间前，可以对其所递交的谈判响应文件进行修改并重新</w:t>
      </w:r>
      <w:r>
        <w:rPr>
          <w:color w:val="auto"/>
          <w:spacing w:val="10"/>
          <w:sz w:val="24"/>
          <w:szCs w:val="24"/>
        </w:rPr>
        <w:t xml:space="preserve"> </w:t>
      </w:r>
      <w:r>
        <w:rPr>
          <w:color w:val="auto"/>
          <w:spacing w:val="-1"/>
          <w:sz w:val="24"/>
          <w:szCs w:val="24"/>
        </w:rPr>
        <w:t>上传，但以投标截止时间前最后一次上传的谈判响应文件为有效谈判响应文件。</w:t>
      </w:r>
    </w:p>
    <w:p w14:paraId="59D6C4A0">
      <w:pPr>
        <w:pStyle w:val="2"/>
        <w:spacing w:before="38" w:line="345" w:lineRule="auto"/>
        <w:ind w:right="98" w:firstLine="479"/>
        <w:rPr>
          <w:color w:val="auto"/>
          <w:sz w:val="24"/>
          <w:szCs w:val="24"/>
        </w:rPr>
      </w:pPr>
      <w:r>
        <w:rPr>
          <w:color w:val="auto"/>
          <w:spacing w:val="-3"/>
          <w:sz w:val="24"/>
          <w:szCs w:val="24"/>
        </w:rPr>
        <w:t>投标截止时间以政采云平台显示的时间为准，逾期系统将自动关闭，未完成上传的谈判响</w:t>
      </w:r>
      <w:r>
        <w:rPr>
          <w:color w:val="auto"/>
          <w:spacing w:val="7"/>
          <w:sz w:val="24"/>
          <w:szCs w:val="24"/>
        </w:rPr>
        <w:t xml:space="preserve"> </w:t>
      </w:r>
      <w:r>
        <w:rPr>
          <w:color w:val="auto"/>
          <w:spacing w:val="-2"/>
          <w:sz w:val="24"/>
          <w:szCs w:val="24"/>
        </w:rPr>
        <w:t>应文件视为逾期送达，将被拒绝。</w:t>
      </w:r>
    </w:p>
    <w:p w14:paraId="0AFE1DE6">
      <w:pPr>
        <w:pStyle w:val="2"/>
        <w:spacing w:before="35" w:line="325" w:lineRule="auto"/>
        <w:ind w:right="98" w:firstLine="490"/>
        <w:rPr>
          <w:color w:val="auto"/>
          <w:sz w:val="24"/>
          <w:szCs w:val="24"/>
        </w:rPr>
      </w:pPr>
      <w:r>
        <w:rPr>
          <w:color w:val="auto"/>
          <w:spacing w:val="-8"/>
          <w:sz w:val="24"/>
          <w:szCs w:val="24"/>
        </w:rPr>
        <w:t>17.2 投标人应于</w:t>
      </w:r>
      <w:r>
        <w:rPr>
          <w:color w:val="auto"/>
          <w:spacing w:val="-33"/>
          <w:sz w:val="24"/>
          <w:szCs w:val="24"/>
        </w:rPr>
        <w:t xml:space="preserve"> </w:t>
      </w:r>
      <w:r>
        <w:rPr>
          <w:color w:val="auto"/>
          <w:spacing w:val="-8"/>
          <w:sz w:val="24"/>
          <w:szCs w:val="24"/>
        </w:rPr>
        <w:t>2025</w:t>
      </w:r>
      <w:r>
        <w:rPr>
          <w:color w:val="auto"/>
          <w:spacing w:val="-39"/>
          <w:sz w:val="24"/>
          <w:szCs w:val="24"/>
        </w:rPr>
        <w:t xml:space="preserve"> </w:t>
      </w:r>
      <w:r>
        <w:rPr>
          <w:color w:val="auto"/>
          <w:spacing w:val="-8"/>
          <w:sz w:val="24"/>
          <w:szCs w:val="24"/>
        </w:rPr>
        <w:t>年</w:t>
      </w:r>
      <w:r>
        <w:rPr>
          <w:color w:val="auto"/>
          <w:spacing w:val="-50"/>
          <w:sz w:val="24"/>
          <w:szCs w:val="24"/>
        </w:rPr>
        <w:t xml:space="preserve"> </w:t>
      </w:r>
      <w:r>
        <w:rPr>
          <w:color w:val="auto"/>
          <w:spacing w:val="-8"/>
          <w:sz w:val="24"/>
          <w:szCs w:val="24"/>
        </w:rPr>
        <w:t>04</w:t>
      </w:r>
      <w:r>
        <w:rPr>
          <w:color w:val="auto"/>
          <w:spacing w:val="-33"/>
          <w:sz w:val="24"/>
          <w:szCs w:val="24"/>
        </w:rPr>
        <w:t xml:space="preserve"> </w:t>
      </w:r>
      <w:r>
        <w:rPr>
          <w:color w:val="auto"/>
          <w:spacing w:val="-8"/>
          <w:sz w:val="24"/>
          <w:szCs w:val="24"/>
        </w:rPr>
        <w:t>月</w:t>
      </w:r>
      <w:r>
        <w:rPr>
          <w:rFonts w:hint="eastAsia"/>
          <w:color w:val="auto"/>
          <w:spacing w:val="-50"/>
          <w:sz w:val="24"/>
          <w:szCs w:val="24"/>
          <w:lang w:val="en-US" w:eastAsia="zh-CN"/>
        </w:rPr>
        <w:t>10</w:t>
      </w:r>
      <w:r>
        <w:rPr>
          <w:color w:val="auto"/>
          <w:spacing w:val="-8"/>
          <w:sz w:val="24"/>
          <w:szCs w:val="24"/>
        </w:rPr>
        <w:t>日</w:t>
      </w:r>
      <w:r>
        <w:rPr>
          <w:color w:val="auto"/>
          <w:spacing w:val="-33"/>
          <w:sz w:val="24"/>
          <w:szCs w:val="24"/>
        </w:rPr>
        <w:t xml:space="preserve"> </w:t>
      </w:r>
      <w:r>
        <w:rPr>
          <w:color w:val="auto"/>
          <w:spacing w:val="-8"/>
          <w:sz w:val="24"/>
          <w:szCs w:val="24"/>
        </w:rPr>
        <w:t>11：00</w:t>
      </w:r>
      <w:r>
        <w:rPr>
          <w:color w:val="auto"/>
          <w:spacing w:val="-27"/>
          <w:sz w:val="24"/>
          <w:szCs w:val="24"/>
        </w:rPr>
        <w:t xml:space="preserve"> </w:t>
      </w:r>
      <w:r>
        <w:rPr>
          <w:color w:val="auto"/>
          <w:spacing w:val="-8"/>
          <w:sz w:val="24"/>
          <w:szCs w:val="24"/>
        </w:rPr>
        <w:t xml:space="preserve">时之前（ </w:t>
      </w:r>
      <w:r>
        <w:rPr>
          <w:b/>
          <w:bCs/>
          <w:color w:val="auto"/>
          <w:spacing w:val="-8"/>
          <w:sz w:val="24"/>
          <w:szCs w:val="24"/>
        </w:rPr>
        <w:t>投标人须自行考虑网络延迟风险提</w:t>
      </w:r>
      <w:r>
        <w:rPr>
          <w:color w:val="auto"/>
          <w:sz w:val="24"/>
          <w:szCs w:val="24"/>
        </w:rPr>
        <w:t xml:space="preserve"> </w:t>
      </w:r>
      <w:r>
        <w:rPr>
          <w:b/>
          <w:bCs/>
          <w:color w:val="auto"/>
          <w:spacing w:val="-4"/>
          <w:sz w:val="24"/>
          <w:szCs w:val="24"/>
        </w:rPr>
        <w:t>前上传</w:t>
      </w:r>
      <w:r>
        <w:rPr>
          <w:color w:val="auto"/>
          <w:spacing w:val="-4"/>
          <w:sz w:val="24"/>
          <w:szCs w:val="24"/>
        </w:rPr>
        <w:t>）将电子谈判响应文件上传到“政采云</w:t>
      </w:r>
      <w:r>
        <w:rPr>
          <w:color w:val="auto"/>
          <w:spacing w:val="-75"/>
          <w:sz w:val="24"/>
          <w:szCs w:val="24"/>
        </w:rPr>
        <w:t xml:space="preserve"> </w:t>
      </w:r>
      <w:r>
        <w:rPr>
          <w:color w:val="auto"/>
          <w:spacing w:val="-4"/>
          <w:sz w:val="24"/>
          <w:szCs w:val="24"/>
        </w:rPr>
        <w:t>”平台。应按照本项目谈判文件和政采云平台的</w:t>
      </w:r>
      <w:r>
        <w:rPr>
          <w:color w:val="auto"/>
          <w:sz w:val="24"/>
          <w:szCs w:val="24"/>
        </w:rPr>
        <w:t xml:space="preserve"> </w:t>
      </w:r>
      <w:r>
        <w:rPr>
          <w:color w:val="auto"/>
          <w:spacing w:val="-3"/>
          <w:sz w:val="24"/>
          <w:szCs w:val="24"/>
        </w:rPr>
        <w:t>要求编制、加密传输谈判响应文件。供应商在使用系统进行投标的过程中遇到涉及平台使用的</w:t>
      </w:r>
      <w:r>
        <w:rPr>
          <w:color w:val="auto"/>
          <w:spacing w:val="12"/>
          <w:sz w:val="24"/>
          <w:szCs w:val="24"/>
        </w:rPr>
        <w:t xml:space="preserve"> </w:t>
      </w:r>
      <w:r>
        <w:rPr>
          <w:color w:val="auto"/>
          <w:spacing w:val="-1"/>
          <w:sz w:val="24"/>
          <w:szCs w:val="24"/>
        </w:rPr>
        <w:t>任何问题，可致电政采云平台技术支持热线咨询，联系方式：95763。</w:t>
      </w:r>
    </w:p>
    <w:p w14:paraId="7514FB4F">
      <w:pPr>
        <w:pStyle w:val="2"/>
        <w:spacing w:before="180" w:line="290" w:lineRule="auto"/>
        <w:ind w:left="4" w:right="99" w:firstLine="486"/>
        <w:rPr>
          <w:color w:val="auto"/>
          <w:sz w:val="24"/>
          <w:szCs w:val="24"/>
        </w:rPr>
      </w:pPr>
      <w:r>
        <w:rPr>
          <w:color w:val="auto"/>
          <w:spacing w:val="1"/>
          <w:sz w:val="24"/>
          <w:szCs w:val="24"/>
        </w:rPr>
        <w:t>17.3</w:t>
      </w:r>
      <w:r>
        <w:rPr>
          <w:color w:val="auto"/>
          <w:spacing w:val="-39"/>
          <w:sz w:val="24"/>
          <w:szCs w:val="24"/>
        </w:rPr>
        <w:t xml:space="preserve"> </w:t>
      </w:r>
      <w:r>
        <w:rPr>
          <w:color w:val="auto"/>
          <w:spacing w:val="1"/>
          <w:sz w:val="24"/>
          <w:szCs w:val="24"/>
        </w:rPr>
        <w:t>谈判响应文件须由投标人在规定位置盖章并由法定代表人或法定代表人的授</w:t>
      </w:r>
      <w:r>
        <w:rPr>
          <w:color w:val="auto"/>
          <w:sz w:val="24"/>
          <w:szCs w:val="24"/>
        </w:rPr>
        <w:t xml:space="preserve">权委托 </w:t>
      </w:r>
      <w:r>
        <w:rPr>
          <w:color w:val="auto"/>
          <w:spacing w:val="-2"/>
          <w:sz w:val="24"/>
          <w:szCs w:val="24"/>
        </w:rPr>
        <w:t>人签署，投标人应写全称。</w:t>
      </w:r>
    </w:p>
    <w:p w14:paraId="05730577">
      <w:pPr>
        <w:pStyle w:val="2"/>
        <w:spacing w:before="179" w:line="291" w:lineRule="auto"/>
        <w:ind w:left="10" w:right="99" w:firstLine="480"/>
        <w:rPr>
          <w:color w:val="auto"/>
          <w:sz w:val="24"/>
          <w:szCs w:val="24"/>
        </w:rPr>
      </w:pPr>
      <w:r>
        <w:rPr>
          <w:color w:val="auto"/>
          <w:spacing w:val="1"/>
          <w:sz w:val="24"/>
          <w:szCs w:val="24"/>
        </w:rPr>
        <w:t>17.4</w:t>
      </w:r>
      <w:r>
        <w:rPr>
          <w:color w:val="auto"/>
          <w:spacing w:val="-39"/>
          <w:sz w:val="24"/>
          <w:szCs w:val="24"/>
        </w:rPr>
        <w:t xml:space="preserve"> </w:t>
      </w:r>
      <w:r>
        <w:rPr>
          <w:color w:val="auto"/>
          <w:spacing w:val="1"/>
          <w:sz w:val="24"/>
          <w:szCs w:val="24"/>
        </w:rPr>
        <w:t>谈判响应文件不得涂改，若有修改错漏处，须加盖单位公章或者法定代表人</w:t>
      </w:r>
      <w:r>
        <w:rPr>
          <w:color w:val="auto"/>
          <w:sz w:val="24"/>
          <w:szCs w:val="24"/>
        </w:rPr>
        <w:t xml:space="preserve">或授权 </w:t>
      </w:r>
      <w:r>
        <w:rPr>
          <w:color w:val="auto"/>
          <w:spacing w:val="-1"/>
          <w:sz w:val="24"/>
          <w:szCs w:val="24"/>
        </w:rPr>
        <w:t>委托人签字或盖章。谈判响应文件因字迹潦草或表达不清所引起的后果由投标人负责。</w:t>
      </w:r>
    </w:p>
    <w:p w14:paraId="6582DB5E">
      <w:pPr>
        <w:pStyle w:val="2"/>
        <w:spacing w:before="180" w:line="290" w:lineRule="auto"/>
        <w:ind w:left="491" w:right="6425"/>
        <w:rPr>
          <w:color w:val="auto"/>
          <w:sz w:val="24"/>
          <w:szCs w:val="24"/>
        </w:rPr>
      </w:pPr>
      <w:r>
        <w:rPr>
          <w:color w:val="auto"/>
          <w:spacing w:val="-4"/>
          <w:sz w:val="24"/>
          <w:szCs w:val="24"/>
        </w:rPr>
        <w:t>17.5</w:t>
      </w:r>
      <w:r>
        <w:rPr>
          <w:color w:val="auto"/>
          <w:spacing w:val="-32"/>
          <w:sz w:val="24"/>
          <w:szCs w:val="24"/>
        </w:rPr>
        <w:t xml:space="preserve"> </w:t>
      </w:r>
      <w:r>
        <w:rPr>
          <w:color w:val="auto"/>
          <w:spacing w:val="-4"/>
          <w:sz w:val="24"/>
          <w:szCs w:val="24"/>
        </w:rPr>
        <w:t>本项目采用不见面开标</w:t>
      </w:r>
      <w:r>
        <w:rPr>
          <w:color w:val="auto"/>
          <w:sz w:val="24"/>
          <w:szCs w:val="24"/>
        </w:rPr>
        <w:t xml:space="preserve"> </w:t>
      </w:r>
      <w:r>
        <w:rPr>
          <w:color w:val="auto"/>
          <w:spacing w:val="-3"/>
          <w:sz w:val="24"/>
          <w:szCs w:val="24"/>
        </w:rPr>
        <w:t>18.谈判响应文件的递交</w:t>
      </w:r>
    </w:p>
    <w:p w14:paraId="26926830">
      <w:pPr>
        <w:pStyle w:val="2"/>
        <w:spacing w:before="176" w:line="292" w:lineRule="auto"/>
        <w:ind w:left="4" w:right="99" w:firstLine="486"/>
        <w:rPr>
          <w:color w:val="auto"/>
          <w:sz w:val="24"/>
          <w:szCs w:val="24"/>
        </w:rPr>
      </w:pPr>
      <w:r>
        <w:rPr>
          <w:color w:val="auto"/>
          <w:spacing w:val="-1"/>
          <w:sz w:val="24"/>
          <w:szCs w:val="24"/>
        </w:rPr>
        <w:t>18.1</w:t>
      </w:r>
      <w:r>
        <w:rPr>
          <w:color w:val="auto"/>
          <w:spacing w:val="-25"/>
          <w:sz w:val="24"/>
          <w:szCs w:val="24"/>
        </w:rPr>
        <w:t xml:space="preserve"> </w:t>
      </w:r>
      <w:r>
        <w:rPr>
          <w:color w:val="auto"/>
          <w:spacing w:val="-1"/>
          <w:sz w:val="24"/>
          <w:szCs w:val="24"/>
        </w:rPr>
        <w:t>本项目实行网上投标，采用电子谈判响应文件。若供应商参与投标，</w:t>
      </w:r>
      <w:r>
        <w:rPr>
          <w:color w:val="auto"/>
          <w:spacing w:val="-56"/>
          <w:sz w:val="24"/>
          <w:szCs w:val="24"/>
        </w:rPr>
        <w:t xml:space="preserve"> </w:t>
      </w:r>
      <w:r>
        <w:rPr>
          <w:color w:val="auto"/>
          <w:spacing w:val="-1"/>
          <w:sz w:val="24"/>
          <w:szCs w:val="24"/>
        </w:rPr>
        <w:t>自行承担投标</w:t>
      </w:r>
      <w:r>
        <w:rPr>
          <w:color w:val="auto"/>
          <w:sz w:val="24"/>
          <w:szCs w:val="24"/>
        </w:rPr>
        <w:t xml:space="preserve"> </w:t>
      </w:r>
      <w:r>
        <w:rPr>
          <w:color w:val="auto"/>
          <w:spacing w:val="-4"/>
          <w:sz w:val="24"/>
          <w:szCs w:val="24"/>
        </w:rPr>
        <w:t>一切费用。</w:t>
      </w:r>
    </w:p>
    <w:p w14:paraId="3EB7DFE5">
      <w:pPr>
        <w:pStyle w:val="2"/>
        <w:spacing w:before="173" w:line="314" w:lineRule="auto"/>
        <w:ind w:left="3" w:firstLine="487"/>
        <w:rPr>
          <w:color w:val="auto"/>
          <w:sz w:val="24"/>
          <w:szCs w:val="24"/>
        </w:rPr>
      </w:pPr>
      <w:r>
        <w:rPr>
          <w:color w:val="auto"/>
          <w:spacing w:val="-2"/>
          <w:sz w:val="24"/>
          <w:szCs w:val="24"/>
        </w:rPr>
        <w:t>18.2</w:t>
      </w:r>
      <w:r>
        <w:rPr>
          <w:color w:val="auto"/>
          <w:spacing w:val="-43"/>
          <w:sz w:val="24"/>
          <w:szCs w:val="24"/>
        </w:rPr>
        <w:t xml:space="preserve"> </w:t>
      </w:r>
      <w:r>
        <w:rPr>
          <w:color w:val="auto"/>
          <w:spacing w:val="-2"/>
          <w:sz w:val="24"/>
          <w:szCs w:val="24"/>
        </w:rPr>
        <w:t>各供应商应在开标前应确保成为新疆维吾尔自</w:t>
      </w:r>
      <w:r>
        <w:rPr>
          <w:color w:val="auto"/>
          <w:spacing w:val="-3"/>
          <w:sz w:val="24"/>
          <w:szCs w:val="24"/>
        </w:rPr>
        <w:t>治区政府采购网正式注册入库供应商，</w:t>
      </w:r>
      <w:r>
        <w:rPr>
          <w:color w:val="auto"/>
          <w:sz w:val="24"/>
          <w:szCs w:val="24"/>
        </w:rPr>
        <w:t xml:space="preserve"> </w:t>
      </w:r>
      <w:r>
        <w:rPr>
          <w:color w:val="auto"/>
          <w:spacing w:val="-2"/>
          <w:sz w:val="24"/>
          <w:szCs w:val="24"/>
        </w:rPr>
        <w:t>并完成CA</w:t>
      </w:r>
      <w:r>
        <w:rPr>
          <w:color w:val="auto"/>
          <w:spacing w:val="-44"/>
          <w:sz w:val="24"/>
          <w:szCs w:val="24"/>
        </w:rPr>
        <w:t xml:space="preserve"> </w:t>
      </w:r>
      <w:r>
        <w:rPr>
          <w:color w:val="auto"/>
          <w:spacing w:val="-2"/>
          <w:sz w:val="24"/>
          <w:szCs w:val="24"/>
        </w:rPr>
        <w:t>数字证书申领。因未注册入库、未办理</w:t>
      </w:r>
      <w:r>
        <w:rPr>
          <w:color w:val="auto"/>
          <w:spacing w:val="-54"/>
          <w:sz w:val="24"/>
          <w:szCs w:val="24"/>
        </w:rPr>
        <w:t xml:space="preserve"> </w:t>
      </w:r>
      <w:r>
        <w:rPr>
          <w:color w:val="auto"/>
          <w:spacing w:val="-2"/>
          <w:sz w:val="24"/>
          <w:szCs w:val="24"/>
        </w:rPr>
        <w:t>CA</w:t>
      </w:r>
      <w:r>
        <w:rPr>
          <w:color w:val="auto"/>
          <w:spacing w:val="-45"/>
          <w:sz w:val="24"/>
          <w:szCs w:val="24"/>
        </w:rPr>
        <w:t xml:space="preserve"> </w:t>
      </w:r>
      <w:r>
        <w:rPr>
          <w:color w:val="auto"/>
          <w:spacing w:val="-2"/>
          <w:sz w:val="24"/>
          <w:szCs w:val="24"/>
        </w:rPr>
        <w:t>数字证书等原因造成无法</w:t>
      </w:r>
      <w:r>
        <w:rPr>
          <w:color w:val="auto"/>
          <w:spacing w:val="-3"/>
          <w:sz w:val="24"/>
          <w:szCs w:val="24"/>
        </w:rPr>
        <w:t>投标或投标失败</w:t>
      </w:r>
      <w:r>
        <w:rPr>
          <w:color w:val="auto"/>
          <w:sz w:val="24"/>
          <w:szCs w:val="24"/>
        </w:rPr>
        <w:t xml:space="preserve"> </w:t>
      </w:r>
      <w:r>
        <w:rPr>
          <w:color w:val="auto"/>
          <w:spacing w:val="-2"/>
          <w:sz w:val="24"/>
          <w:szCs w:val="24"/>
        </w:rPr>
        <w:t>等后果由供应商自行承担。</w:t>
      </w:r>
    </w:p>
    <w:p w14:paraId="51520B9E">
      <w:pPr>
        <w:spacing w:line="314" w:lineRule="auto"/>
        <w:rPr>
          <w:color w:val="auto"/>
          <w:sz w:val="24"/>
          <w:szCs w:val="24"/>
        </w:rPr>
        <w:sectPr>
          <w:footerReference r:id="rId19" w:type="default"/>
          <w:pgSz w:w="11907" w:h="16840"/>
          <w:pgMar w:top="1425" w:right="981" w:bottom="1009" w:left="1095" w:header="0" w:footer="847" w:gutter="0"/>
          <w:pgNumType w:fmt="decimal"/>
          <w:cols w:space="720" w:num="1"/>
        </w:sectPr>
      </w:pPr>
    </w:p>
    <w:p w14:paraId="72172BAC">
      <w:pPr>
        <w:pStyle w:val="2"/>
        <w:spacing w:before="48" w:line="313" w:lineRule="auto"/>
        <w:ind w:right="76" w:firstLine="510"/>
        <w:rPr>
          <w:color w:val="auto"/>
          <w:sz w:val="24"/>
          <w:szCs w:val="24"/>
        </w:rPr>
      </w:pPr>
      <w:r>
        <w:rPr>
          <w:color w:val="auto"/>
          <w:spacing w:val="-1"/>
          <w:sz w:val="24"/>
          <w:szCs w:val="24"/>
        </w:rPr>
        <w:t>18.3</w:t>
      </w:r>
      <w:r>
        <w:rPr>
          <w:color w:val="auto"/>
          <w:spacing w:val="-35"/>
          <w:sz w:val="24"/>
          <w:szCs w:val="24"/>
        </w:rPr>
        <w:t xml:space="preserve"> </w:t>
      </w:r>
      <w:r>
        <w:rPr>
          <w:color w:val="auto"/>
          <w:spacing w:val="-1"/>
          <w:sz w:val="24"/>
          <w:szCs w:val="24"/>
        </w:rPr>
        <w:t>本项目为电子招投标，投标人需要使用CA</w:t>
      </w:r>
      <w:r>
        <w:rPr>
          <w:color w:val="auto"/>
          <w:spacing w:val="-45"/>
          <w:sz w:val="24"/>
          <w:szCs w:val="24"/>
        </w:rPr>
        <w:t xml:space="preserve"> </w:t>
      </w:r>
      <w:r>
        <w:rPr>
          <w:color w:val="auto"/>
          <w:spacing w:val="-1"/>
          <w:sz w:val="24"/>
          <w:szCs w:val="24"/>
        </w:rPr>
        <w:t>加密设备，有意向参与新疆区域电子开评</w:t>
      </w:r>
      <w:r>
        <w:rPr>
          <w:color w:val="auto"/>
          <w:sz w:val="24"/>
          <w:szCs w:val="24"/>
        </w:rPr>
        <w:t xml:space="preserve"> </w:t>
      </w:r>
      <w:r>
        <w:rPr>
          <w:color w:val="auto"/>
          <w:spacing w:val="1"/>
          <w:sz w:val="24"/>
          <w:szCs w:val="24"/>
        </w:rPr>
        <w:t>标的供应商，请访问新疆数字证书认证中心官方网站（</w:t>
      </w:r>
      <w:r>
        <w:rPr>
          <w:color w:val="auto"/>
          <w:sz w:val="24"/>
          <w:szCs w:val="24"/>
        </w:rPr>
        <w:t>https</w:t>
      </w:r>
      <w:r>
        <w:rPr>
          <w:color w:val="auto"/>
          <w:spacing w:val="1"/>
          <w:sz w:val="24"/>
          <w:szCs w:val="24"/>
        </w:rPr>
        <w:t>://</w:t>
      </w:r>
      <w:r>
        <w:rPr>
          <w:color w:val="auto"/>
          <w:sz w:val="24"/>
          <w:szCs w:val="24"/>
        </w:rPr>
        <w:t>www</w:t>
      </w:r>
      <w:r>
        <w:rPr>
          <w:color w:val="auto"/>
          <w:spacing w:val="1"/>
          <w:sz w:val="24"/>
          <w:szCs w:val="24"/>
        </w:rPr>
        <w:t>.</w:t>
      </w:r>
      <w:r>
        <w:rPr>
          <w:color w:val="auto"/>
          <w:sz w:val="24"/>
          <w:szCs w:val="24"/>
        </w:rPr>
        <w:t>xjca</w:t>
      </w:r>
      <w:r>
        <w:rPr>
          <w:color w:val="auto"/>
          <w:spacing w:val="1"/>
          <w:sz w:val="24"/>
          <w:szCs w:val="24"/>
        </w:rPr>
        <w:t>.</w:t>
      </w:r>
      <w:r>
        <w:rPr>
          <w:color w:val="auto"/>
          <w:sz w:val="24"/>
          <w:szCs w:val="24"/>
        </w:rPr>
        <w:t xml:space="preserve">com.cn/）或下载; </w:t>
      </w:r>
      <w:r>
        <w:rPr>
          <w:color w:val="auto"/>
          <w:spacing w:val="-3"/>
          <w:sz w:val="24"/>
          <w:szCs w:val="24"/>
        </w:rPr>
        <w:t>“新疆政务通</w:t>
      </w:r>
      <w:r>
        <w:rPr>
          <w:color w:val="auto"/>
          <w:spacing w:val="-71"/>
          <w:sz w:val="24"/>
          <w:szCs w:val="24"/>
        </w:rPr>
        <w:t xml:space="preserve"> </w:t>
      </w:r>
      <w:r>
        <w:rPr>
          <w:color w:val="auto"/>
          <w:spacing w:val="-3"/>
          <w:sz w:val="24"/>
          <w:szCs w:val="24"/>
        </w:rPr>
        <w:t>”APP 自行进行申领。如需咨询，请联系新疆</w:t>
      </w:r>
      <w:r>
        <w:rPr>
          <w:color w:val="auto"/>
          <w:spacing w:val="-54"/>
          <w:sz w:val="24"/>
          <w:szCs w:val="24"/>
        </w:rPr>
        <w:t xml:space="preserve"> </w:t>
      </w:r>
      <w:r>
        <w:rPr>
          <w:color w:val="auto"/>
          <w:spacing w:val="-3"/>
          <w:sz w:val="24"/>
          <w:szCs w:val="24"/>
        </w:rPr>
        <w:t>CA</w:t>
      </w:r>
      <w:r>
        <w:rPr>
          <w:color w:val="auto"/>
          <w:spacing w:val="-44"/>
          <w:sz w:val="24"/>
          <w:szCs w:val="24"/>
        </w:rPr>
        <w:t xml:space="preserve"> </w:t>
      </w:r>
      <w:r>
        <w:rPr>
          <w:color w:val="auto"/>
          <w:spacing w:val="-3"/>
          <w:sz w:val="24"/>
          <w:szCs w:val="24"/>
        </w:rPr>
        <w:t>服务热线</w:t>
      </w:r>
      <w:r>
        <w:rPr>
          <w:color w:val="auto"/>
          <w:spacing w:val="-50"/>
          <w:sz w:val="24"/>
          <w:szCs w:val="24"/>
        </w:rPr>
        <w:t xml:space="preserve"> </w:t>
      </w:r>
      <w:r>
        <w:rPr>
          <w:color w:val="auto"/>
          <w:spacing w:val="-3"/>
          <w:sz w:val="24"/>
          <w:szCs w:val="24"/>
        </w:rPr>
        <w:t>0991-2819290</w:t>
      </w:r>
    </w:p>
    <w:p w14:paraId="31ED6E6A">
      <w:pPr>
        <w:pStyle w:val="2"/>
        <w:spacing w:before="183" w:line="324" w:lineRule="auto"/>
        <w:ind w:left="20" w:right="76" w:firstLine="490"/>
        <w:rPr>
          <w:color w:val="auto"/>
          <w:sz w:val="24"/>
          <w:szCs w:val="24"/>
        </w:rPr>
      </w:pPr>
      <w:r>
        <w:rPr>
          <w:color w:val="auto"/>
          <w:spacing w:val="-1"/>
          <w:sz w:val="24"/>
          <w:szCs w:val="24"/>
        </w:rPr>
        <w:t>18.4</w:t>
      </w:r>
      <w:r>
        <w:rPr>
          <w:color w:val="auto"/>
          <w:spacing w:val="-41"/>
          <w:sz w:val="24"/>
          <w:szCs w:val="24"/>
        </w:rPr>
        <w:t xml:space="preserve"> </w:t>
      </w:r>
      <w:r>
        <w:rPr>
          <w:color w:val="auto"/>
          <w:spacing w:val="-1"/>
          <w:sz w:val="24"/>
          <w:szCs w:val="24"/>
        </w:rPr>
        <w:t>供应商将政采云电子交易客户端下载、安装完成后，可通过账号密码或CA</w:t>
      </w:r>
      <w:r>
        <w:rPr>
          <w:color w:val="auto"/>
          <w:spacing w:val="-39"/>
          <w:sz w:val="24"/>
          <w:szCs w:val="24"/>
        </w:rPr>
        <w:t xml:space="preserve"> </w:t>
      </w:r>
      <w:r>
        <w:rPr>
          <w:color w:val="auto"/>
          <w:spacing w:val="-1"/>
          <w:sz w:val="24"/>
          <w:szCs w:val="24"/>
        </w:rPr>
        <w:t>登录客户</w:t>
      </w:r>
      <w:r>
        <w:rPr>
          <w:color w:val="auto"/>
          <w:sz w:val="24"/>
          <w:szCs w:val="24"/>
        </w:rPr>
        <w:t xml:space="preserve"> </w:t>
      </w:r>
      <w:r>
        <w:rPr>
          <w:color w:val="auto"/>
          <w:spacing w:val="1"/>
          <w:sz w:val="24"/>
          <w:szCs w:val="24"/>
        </w:rPr>
        <w:t>端进行谈判响应文件制作。在使用政采云投标客户端时，建议使用</w:t>
      </w:r>
      <w:r>
        <w:rPr>
          <w:color w:val="auto"/>
          <w:sz w:val="24"/>
          <w:szCs w:val="24"/>
        </w:rPr>
        <w:t>WIN</w:t>
      </w:r>
      <w:r>
        <w:rPr>
          <w:color w:val="auto"/>
          <w:spacing w:val="1"/>
          <w:sz w:val="24"/>
          <w:szCs w:val="24"/>
        </w:rPr>
        <w:t>7</w:t>
      </w:r>
      <w:r>
        <w:rPr>
          <w:color w:val="auto"/>
          <w:spacing w:val="-30"/>
          <w:sz w:val="24"/>
          <w:szCs w:val="24"/>
        </w:rPr>
        <w:t xml:space="preserve"> </w:t>
      </w:r>
      <w:r>
        <w:rPr>
          <w:color w:val="auto"/>
          <w:spacing w:val="1"/>
          <w:sz w:val="24"/>
          <w:szCs w:val="24"/>
        </w:rPr>
        <w:t>及以上操作系统。客</w:t>
      </w:r>
      <w:r>
        <w:rPr>
          <w:color w:val="auto"/>
          <w:sz w:val="24"/>
          <w:szCs w:val="24"/>
        </w:rPr>
        <w:t xml:space="preserve"> </w:t>
      </w:r>
      <w:r>
        <w:rPr>
          <w:color w:val="auto"/>
          <w:spacing w:val="-2"/>
          <w:sz w:val="24"/>
          <w:szCs w:val="24"/>
        </w:rPr>
        <w:t>户端请至新疆政府采购网（https://www.xjca.com.cn/）下载专区查看，如有问题</w:t>
      </w:r>
      <w:r>
        <w:rPr>
          <w:color w:val="auto"/>
          <w:spacing w:val="-3"/>
          <w:sz w:val="24"/>
          <w:szCs w:val="24"/>
        </w:rPr>
        <w:t>可拨打政采</w:t>
      </w:r>
      <w:r>
        <w:rPr>
          <w:color w:val="auto"/>
          <w:sz w:val="24"/>
          <w:szCs w:val="24"/>
        </w:rPr>
        <w:t xml:space="preserve"> </w:t>
      </w:r>
      <w:r>
        <w:rPr>
          <w:color w:val="auto"/>
          <w:spacing w:val="-3"/>
          <w:sz w:val="24"/>
          <w:szCs w:val="24"/>
        </w:rPr>
        <w:t>云客户服务热线</w:t>
      </w:r>
      <w:r>
        <w:rPr>
          <w:color w:val="auto"/>
          <w:spacing w:val="-44"/>
          <w:sz w:val="24"/>
          <w:szCs w:val="24"/>
        </w:rPr>
        <w:t xml:space="preserve"> </w:t>
      </w:r>
      <w:r>
        <w:rPr>
          <w:color w:val="auto"/>
          <w:spacing w:val="-3"/>
          <w:sz w:val="24"/>
          <w:szCs w:val="24"/>
        </w:rPr>
        <w:t>95763</w:t>
      </w:r>
      <w:r>
        <w:rPr>
          <w:color w:val="auto"/>
          <w:spacing w:val="-42"/>
          <w:sz w:val="24"/>
          <w:szCs w:val="24"/>
        </w:rPr>
        <w:t xml:space="preserve"> </w:t>
      </w:r>
      <w:r>
        <w:rPr>
          <w:color w:val="auto"/>
          <w:spacing w:val="-3"/>
          <w:sz w:val="24"/>
          <w:szCs w:val="24"/>
        </w:rPr>
        <w:t>进行咨询。</w:t>
      </w:r>
    </w:p>
    <w:p w14:paraId="698A39D0">
      <w:pPr>
        <w:pStyle w:val="2"/>
        <w:spacing w:before="181" w:line="313" w:lineRule="auto"/>
        <w:ind w:right="76" w:firstLine="510"/>
        <w:rPr>
          <w:color w:val="auto"/>
          <w:sz w:val="24"/>
          <w:szCs w:val="24"/>
        </w:rPr>
      </w:pPr>
      <w:r>
        <w:rPr>
          <w:color w:val="auto"/>
          <w:spacing w:val="-6"/>
          <w:sz w:val="24"/>
          <w:szCs w:val="24"/>
        </w:rPr>
        <w:t>18.5</w:t>
      </w:r>
      <w:r>
        <w:rPr>
          <w:color w:val="auto"/>
          <w:spacing w:val="-44"/>
          <w:sz w:val="24"/>
          <w:szCs w:val="24"/>
        </w:rPr>
        <w:t xml:space="preserve"> </w:t>
      </w:r>
      <w:r>
        <w:rPr>
          <w:color w:val="auto"/>
          <w:spacing w:val="-6"/>
          <w:sz w:val="24"/>
          <w:szCs w:val="24"/>
        </w:rPr>
        <w:t>开标时间后</w:t>
      </w:r>
      <w:r>
        <w:rPr>
          <w:color w:val="auto"/>
          <w:spacing w:val="-49"/>
          <w:sz w:val="24"/>
          <w:szCs w:val="24"/>
        </w:rPr>
        <w:t xml:space="preserve"> </w:t>
      </w:r>
      <w:r>
        <w:rPr>
          <w:color w:val="auto"/>
          <w:spacing w:val="-6"/>
          <w:sz w:val="24"/>
          <w:szCs w:val="24"/>
        </w:rPr>
        <w:t>60</w:t>
      </w:r>
      <w:r>
        <w:rPr>
          <w:color w:val="auto"/>
          <w:spacing w:val="-42"/>
          <w:sz w:val="24"/>
          <w:szCs w:val="24"/>
        </w:rPr>
        <w:t xml:space="preserve"> </w:t>
      </w:r>
      <w:r>
        <w:rPr>
          <w:color w:val="auto"/>
          <w:spacing w:val="-6"/>
          <w:sz w:val="24"/>
          <w:szCs w:val="24"/>
        </w:rPr>
        <w:t>分钟内</w:t>
      </w:r>
      <w:r>
        <w:rPr>
          <w:color w:val="auto"/>
          <w:spacing w:val="-7"/>
          <w:sz w:val="24"/>
          <w:szCs w:val="24"/>
        </w:rPr>
        <w:t>供应商可以登录</w:t>
      </w:r>
      <w:r>
        <w:rPr>
          <w:color w:val="auto"/>
          <w:sz w:val="24"/>
          <w:szCs w:val="24"/>
        </w:rPr>
        <w:t xml:space="preserve"> </w:t>
      </w:r>
      <w:r>
        <w:rPr>
          <w:color w:val="auto"/>
          <w:spacing w:val="-1"/>
          <w:sz w:val="24"/>
          <w:szCs w:val="24"/>
        </w:rPr>
        <w:t>“政采云</w:t>
      </w:r>
      <w:r>
        <w:rPr>
          <w:color w:val="auto"/>
          <w:spacing w:val="-82"/>
          <w:sz w:val="24"/>
          <w:szCs w:val="24"/>
        </w:rPr>
        <w:t xml:space="preserve"> </w:t>
      </w:r>
      <w:r>
        <w:rPr>
          <w:color w:val="auto"/>
          <w:spacing w:val="-1"/>
          <w:sz w:val="24"/>
          <w:szCs w:val="24"/>
        </w:rPr>
        <w:t>”平台，用“项目采购-开标评标</w:t>
      </w:r>
      <w:r>
        <w:rPr>
          <w:color w:val="auto"/>
          <w:spacing w:val="-88"/>
          <w:sz w:val="24"/>
          <w:szCs w:val="24"/>
        </w:rPr>
        <w:t xml:space="preserve"> </w:t>
      </w:r>
      <w:r>
        <w:rPr>
          <w:color w:val="auto"/>
          <w:spacing w:val="-1"/>
          <w:sz w:val="24"/>
          <w:szCs w:val="24"/>
        </w:rPr>
        <w:t>”功能进行解密谈判响应文件。若供应商在规定时</w:t>
      </w:r>
      <w:r>
        <w:rPr>
          <w:color w:val="auto"/>
          <w:spacing w:val="-4"/>
          <w:sz w:val="24"/>
          <w:szCs w:val="24"/>
        </w:rPr>
        <w:t>间内未按时解密的，视为谈判响应文件撤</w:t>
      </w:r>
      <w:r>
        <w:rPr>
          <w:color w:val="auto"/>
          <w:spacing w:val="-5"/>
          <w:sz w:val="24"/>
          <w:szCs w:val="24"/>
        </w:rPr>
        <w:t>回。</w:t>
      </w:r>
    </w:p>
    <w:p w14:paraId="64999C26">
      <w:pPr>
        <w:pStyle w:val="2"/>
        <w:spacing w:before="177" w:line="290" w:lineRule="auto"/>
        <w:ind w:left="32" w:right="76" w:firstLine="478"/>
        <w:rPr>
          <w:color w:val="auto"/>
          <w:sz w:val="24"/>
          <w:szCs w:val="24"/>
        </w:rPr>
      </w:pPr>
      <w:r>
        <w:rPr>
          <w:color w:val="auto"/>
          <w:sz w:val="24"/>
          <w:szCs w:val="24"/>
        </w:rPr>
        <w:t>18.6 因系统（非投标供应商行为）的原因，造成投标供应商未能在规定的解密时限</w:t>
      </w:r>
      <w:r>
        <w:rPr>
          <w:color w:val="auto"/>
          <w:spacing w:val="-1"/>
          <w:sz w:val="24"/>
          <w:szCs w:val="24"/>
        </w:rPr>
        <w:t>内解</w:t>
      </w:r>
      <w:r>
        <w:rPr>
          <w:color w:val="auto"/>
          <w:sz w:val="24"/>
          <w:szCs w:val="24"/>
        </w:rPr>
        <w:t xml:space="preserve"> </w:t>
      </w:r>
      <w:r>
        <w:rPr>
          <w:color w:val="auto"/>
          <w:spacing w:val="-1"/>
          <w:sz w:val="24"/>
          <w:szCs w:val="24"/>
        </w:rPr>
        <w:t>密的，请及时与招标代理机构或与新疆政府采购网投标客户端进行联系。</w:t>
      </w:r>
    </w:p>
    <w:p w14:paraId="36221826">
      <w:pPr>
        <w:pStyle w:val="2"/>
        <w:spacing w:before="182" w:line="290" w:lineRule="auto"/>
        <w:ind w:left="510" w:right="3079"/>
        <w:rPr>
          <w:color w:val="auto"/>
          <w:sz w:val="24"/>
          <w:szCs w:val="24"/>
        </w:rPr>
      </w:pPr>
      <w:r>
        <w:rPr>
          <w:color w:val="auto"/>
          <w:spacing w:val="-3"/>
          <w:sz w:val="24"/>
          <w:szCs w:val="24"/>
        </w:rPr>
        <w:t>18.7</w:t>
      </w:r>
      <w:r>
        <w:rPr>
          <w:color w:val="auto"/>
          <w:spacing w:val="-41"/>
          <w:sz w:val="24"/>
          <w:szCs w:val="24"/>
        </w:rPr>
        <w:t xml:space="preserve"> </w:t>
      </w:r>
      <w:r>
        <w:rPr>
          <w:color w:val="auto"/>
          <w:spacing w:val="-3"/>
          <w:sz w:val="24"/>
          <w:szCs w:val="24"/>
        </w:rPr>
        <w:t>谈判响应文件未按规定上传的，视为其自动放弃投标。</w:t>
      </w:r>
      <w:r>
        <w:rPr>
          <w:color w:val="auto"/>
          <w:sz w:val="24"/>
          <w:szCs w:val="24"/>
        </w:rPr>
        <w:t xml:space="preserve"> </w:t>
      </w:r>
      <w:r>
        <w:rPr>
          <w:color w:val="auto"/>
          <w:spacing w:val="-2"/>
          <w:sz w:val="24"/>
          <w:szCs w:val="24"/>
        </w:rPr>
        <w:t>19.谈判响应文件的修改和撤回</w:t>
      </w:r>
    </w:p>
    <w:p w14:paraId="05CFA87C">
      <w:pPr>
        <w:pStyle w:val="2"/>
        <w:spacing w:before="178" w:line="289" w:lineRule="auto"/>
        <w:ind w:left="22" w:right="19" w:firstLine="488"/>
        <w:rPr>
          <w:color w:val="auto"/>
          <w:sz w:val="24"/>
          <w:szCs w:val="24"/>
        </w:rPr>
      </w:pPr>
      <w:r>
        <w:rPr>
          <w:color w:val="auto"/>
          <w:spacing w:val="-3"/>
          <w:sz w:val="24"/>
          <w:szCs w:val="24"/>
        </w:rPr>
        <w:t>19.1  投标人在递交谈判响应文件后，可以修改或撤回其投标，但这种修改和撤回，必须</w:t>
      </w:r>
      <w:r>
        <w:rPr>
          <w:color w:val="auto"/>
          <w:spacing w:val="5"/>
          <w:sz w:val="24"/>
          <w:szCs w:val="24"/>
        </w:rPr>
        <w:t xml:space="preserve"> </w:t>
      </w:r>
      <w:r>
        <w:rPr>
          <w:color w:val="auto"/>
          <w:spacing w:val="-1"/>
          <w:sz w:val="24"/>
          <w:szCs w:val="24"/>
        </w:rPr>
        <w:t>在规定的投标截止时间前。在投标截止时间后，投标人不得</w:t>
      </w:r>
      <w:r>
        <w:rPr>
          <w:color w:val="auto"/>
          <w:spacing w:val="-2"/>
          <w:sz w:val="24"/>
          <w:szCs w:val="24"/>
        </w:rPr>
        <w:t>要求修改或撤回其谈判响应文件。</w:t>
      </w:r>
    </w:p>
    <w:p w14:paraId="4A31ECD2">
      <w:pPr>
        <w:pStyle w:val="2"/>
        <w:spacing w:before="184" w:line="290" w:lineRule="auto"/>
        <w:ind w:left="18" w:right="76" w:firstLine="491"/>
        <w:rPr>
          <w:color w:val="auto"/>
          <w:sz w:val="24"/>
          <w:szCs w:val="24"/>
        </w:rPr>
      </w:pPr>
      <w:r>
        <w:rPr>
          <w:color w:val="auto"/>
          <w:spacing w:val="-2"/>
          <w:sz w:val="24"/>
          <w:szCs w:val="24"/>
        </w:rPr>
        <w:t>19.2 若供应商在规定的时间内（</w:t>
      </w:r>
      <w:r>
        <w:rPr>
          <w:color w:val="auto"/>
          <w:spacing w:val="-74"/>
          <w:sz w:val="24"/>
          <w:szCs w:val="24"/>
        </w:rPr>
        <w:t xml:space="preserve"> </w:t>
      </w:r>
      <w:r>
        <w:rPr>
          <w:color w:val="auto"/>
          <w:spacing w:val="-2"/>
          <w:sz w:val="24"/>
          <w:szCs w:val="24"/>
        </w:rPr>
        <w:t>“投标人须知前附表</w:t>
      </w:r>
      <w:r>
        <w:rPr>
          <w:color w:val="auto"/>
          <w:spacing w:val="-85"/>
          <w:sz w:val="24"/>
          <w:szCs w:val="24"/>
        </w:rPr>
        <w:t xml:space="preserve"> </w:t>
      </w:r>
      <w:r>
        <w:rPr>
          <w:color w:val="auto"/>
          <w:spacing w:val="-2"/>
          <w:sz w:val="24"/>
          <w:szCs w:val="24"/>
        </w:rPr>
        <w:t>”的中规定）未能解密的，也将被</w:t>
      </w:r>
      <w:r>
        <w:rPr>
          <w:color w:val="auto"/>
          <w:sz w:val="24"/>
          <w:szCs w:val="24"/>
        </w:rPr>
        <w:t xml:space="preserve"> </w:t>
      </w:r>
      <w:r>
        <w:rPr>
          <w:color w:val="auto"/>
          <w:spacing w:val="-1"/>
          <w:sz w:val="24"/>
          <w:szCs w:val="24"/>
        </w:rPr>
        <w:t>视为供应商对其谈判响应文件的撤回。</w:t>
      </w:r>
    </w:p>
    <w:p w14:paraId="202F0A50">
      <w:pPr>
        <w:pStyle w:val="2"/>
        <w:spacing w:before="180" w:line="343" w:lineRule="auto"/>
        <w:ind w:left="495" w:right="8383" w:firstLine="6"/>
        <w:rPr>
          <w:color w:val="auto"/>
          <w:sz w:val="24"/>
          <w:szCs w:val="24"/>
        </w:rPr>
      </w:pPr>
      <w:r>
        <w:rPr>
          <w:color w:val="auto"/>
          <w:spacing w:val="-5"/>
          <w:sz w:val="24"/>
          <w:szCs w:val="24"/>
        </w:rPr>
        <w:t>六、开标</w:t>
      </w:r>
      <w:r>
        <w:rPr>
          <w:color w:val="auto"/>
          <w:spacing w:val="1"/>
          <w:sz w:val="24"/>
          <w:szCs w:val="24"/>
        </w:rPr>
        <w:t xml:space="preserve"> </w:t>
      </w:r>
      <w:r>
        <w:rPr>
          <w:color w:val="auto"/>
          <w:spacing w:val="-3"/>
          <w:sz w:val="24"/>
          <w:szCs w:val="24"/>
        </w:rPr>
        <w:t>20.开标</w:t>
      </w:r>
    </w:p>
    <w:p w14:paraId="6DCD0D02">
      <w:pPr>
        <w:pStyle w:val="2"/>
        <w:spacing w:before="41" w:line="222" w:lineRule="auto"/>
        <w:ind w:left="495"/>
        <w:rPr>
          <w:color w:val="auto"/>
          <w:sz w:val="24"/>
          <w:szCs w:val="24"/>
        </w:rPr>
      </w:pPr>
      <w:r>
        <w:rPr>
          <w:color w:val="auto"/>
          <w:spacing w:val="-1"/>
          <w:sz w:val="24"/>
          <w:szCs w:val="24"/>
        </w:rPr>
        <w:t>20.1 本次采用不见面方式网上开标。</w:t>
      </w:r>
    </w:p>
    <w:p w14:paraId="15CDA76C">
      <w:pPr>
        <w:pStyle w:val="2"/>
        <w:spacing w:before="177" w:line="222" w:lineRule="auto"/>
        <w:ind w:left="495"/>
        <w:rPr>
          <w:color w:val="auto"/>
          <w:sz w:val="24"/>
          <w:szCs w:val="24"/>
        </w:rPr>
      </w:pPr>
      <w:r>
        <w:rPr>
          <w:color w:val="auto"/>
          <w:spacing w:val="-1"/>
          <w:sz w:val="24"/>
          <w:szCs w:val="24"/>
        </w:rPr>
        <w:t>20.2</w:t>
      </w:r>
      <w:r>
        <w:rPr>
          <w:color w:val="auto"/>
          <w:spacing w:val="-40"/>
          <w:sz w:val="24"/>
          <w:szCs w:val="24"/>
        </w:rPr>
        <w:t xml:space="preserve"> </w:t>
      </w:r>
      <w:r>
        <w:rPr>
          <w:color w:val="auto"/>
          <w:spacing w:val="-1"/>
          <w:sz w:val="24"/>
          <w:szCs w:val="24"/>
        </w:rPr>
        <w:t>开标由招标代理机构主持，招标人、投标人和有关方面代表参加。</w:t>
      </w:r>
    </w:p>
    <w:p w14:paraId="1ECE0018">
      <w:pPr>
        <w:pStyle w:val="2"/>
        <w:spacing w:before="178" w:line="313" w:lineRule="auto"/>
        <w:ind w:left="19" w:right="76" w:firstLine="476"/>
        <w:rPr>
          <w:color w:val="auto"/>
          <w:sz w:val="24"/>
          <w:szCs w:val="24"/>
        </w:rPr>
      </w:pPr>
      <w:r>
        <w:rPr>
          <w:color w:val="auto"/>
          <w:spacing w:val="1"/>
          <w:sz w:val="24"/>
          <w:szCs w:val="24"/>
        </w:rPr>
        <w:t>20.3</w:t>
      </w:r>
      <w:r>
        <w:rPr>
          <w:color w:val="auto"/>
          <w:spacing w:val="-26"/>
          <w:sz w:val="24"/>
          <w:szCs w:val="24"/>
        </w:rPr>
        <w:t xml:space="preserve"> </w:t>
      </w:r>
      <w:r>
        <w:rPr>
          <w:color w:val="auto"/>
          <w:spacing w:val="1"/>
          <w:sz w:val="24"/>
          <w:szCs w:val="24"/>
        </w:rPr>
        <w:t>招标人在规定的投标截止时间（开标时间）和投标人须知前附表规定的地点开标。</w:t>
      </w:r>
      <w:r>
        <w:rPr>
          <w:color w:val="auto"/>
          <w:sz w:val="24"/>
          <w:szCs w:val="24"/>
        </w:rPr>
        <w:t xml:space="preserve"> </w:t>
      </w:r>
      <w:r>
        <w:rPr>
          <w:color w:val="auto"/>
          <w:spacing w:val="-3"/>
          <w:sz w:val="24"/>
          <w:szCs w:val="24"/>
        </w:rPr>
        <w:t>投标人的法定代表人或其委托代理人无需到达开标现场，仅需在任意地点通过政采云不见面开</w:t>
      </w:r>
      <w:r>
        <w:rPr>
          <w:color w:val="auto"/>
          <w:spacing w:val="13"/>
          <w:sz w:val="24"/>
          <w:szCs w:val="24"/>
        </w:rPr>
        <w:t xml:space="preserve"> </w:t>
      </w:r>
      <w:r>
        <w:rPr>
          <w:color w:val="auto"/>
          <w:spacing w:val="-1"/>
          <w:sz w:val="24"/>
          <w:szCs w:val="24"/>
        </w:rPr>
        <w:t>标系统，使用</w:t>
      </w:r>
      <w:r>
        <w:rPr>
          <w:color w:val="auto"/>
          <w:spacing w:val="-54"/>
          <w:sz w:val="24"/>
          <w:szCs w:val="24"/>
        </w:rPr>
        <w:t xml:space="preserve"> </w:t>
      </w:r>
      <w:r>
        <w:rPr>
          <w:color w:val="auto"/>
          <w:spacing w:val="-1"/>
          <w:sz w:val="24"/>
          <w:szCs w:val="24"/>
        </w:rPr>
        <w:t>CA</w:t>
      </w:r>
      <w:r>
        <w:rPr>
          <w:color w:val="auto"/>
          <w:spacing w:val="-32"/>
          <w:sz w:val="24"/>
          <w:szCs w:val="24"/>
        </w:rPr>
        <w:t xml:space="preserve"> </w:t>
      </w:r>
      <w:r>
        <w:rPr>
          <w:color w:val="auto"/>
          <w:spacing w:val="-1"/>
          <w:sz w:val="24"/>
          <w:szCs w:val="24"/>
        </w:rPr>
        <w:t>密钥完成远程解密、提疑澄清、开</w:t>
      </w:r>
      <w:r>
        <w:rPr>
          <w:color w:val="auto"/>
          <w:spacing w:val="-2"/>
          <w:sz w:val="24"/>
          <w:szCs w:val="24"/>
        </w:rPr>
        <w:t>标唱标、结果公布等交互环节。</w:t>
      </w:r>
    </w:p>
    <w:p w14:paraId="690C9113">
      <w:pPr>
        <w:pStyle w:val="2"/>
        <w:spacing w:before="178" w:line="325" w:lineRule="auto"/>
        <w:ind w:left="20" w:firstLine="475"/>
        <w:rPr>
          <w:color w:val="auto"/>
          <w:sz w:val="24"/>
          <w:szCs w:val="24"/>
        </w:rPr>
      </w:pPr>
      <w:r>
        <w:rPr>
          <w:color w:val="auto"/>
          <w:spacing w:val="-3"/>
          <w:sz w:val="24"/>
          <w:szCs w:val="24"/>
        </w:rPr>
        <w:t>20.4</w:t>
      </w:r>
      <w:r>
        <w:rPr>
          <w:color w:val="auto"/>
          <w:spacing w:val="-27"/>
          <w:sz w:val="24"/>
          <w:szCs w:val="24"/>
        </w:rPr>
        <w:t xml:space="preserve"> </w:t>
      </w:r>
      <w:r>
        <w:rPr>
          <w:color w:val="auto"/>
          <w:spacing w:val="-3"/>
          <w:sz w:val="24"/>
          <w:szCs w:val="24"/>
        </w:rPr>
        <w:t>法定代表人或法定代表人授权委托人参与远程交互，中途不得更换，在废标、澄清、</w:t>
      </w:r>
      <w:r>
        <w:rPr>
          <w:color w:val="auto"/>
          <w:sz w:val="24"/>
          <w:szCs w:val="24"/>
        </w:rPr>
        <w:t xml:space="preserve"> </w:t>
      </w:r>
      <w:r>
        <w:rPr>
          <w:color w:val="auto"/>
          <w:spacing w:val="-3"/>
          <w:sz w:val="24"/>
          <w:szCs w:val="24"/>
        </w:rPr>
        <w:t>提疑、传送文件等特殊情况下需要交互时，投标人一端参与交互的人员将均被视为是投标人的</w:t>
      </w:r>
      <w:r>
        <w:rPr>
          <w:color w:val="auto"/>
          <w:spacing w:val="12"/>
          <w:sz w:val="24"/>
          <w:szCs w:val="24"/>
        </w:rPr>
        <w:t xml:space="preserve"> </w:t>
      </w:r>
      <w:r>
        <w:rPr>
          <w:color w:val="auto"/>
          <w:spacing w:val="-3"/>
          <w:sz w:val="24"/>
          <w:szCs w:val="24"/>
        </w:rPr>
        <w:t>授权委托人或法人代表，投标人不得以不承认交互人员的资格或身份等为借口推脱，投标人自</w:t>
      </w:r>
      <w:r>
        <w:rPr>
          <w:color w:val="auto"/>
          <w:spacing w:val="12"/>
          <w:sz w:val="24"/>
          <w:szCs w:val="24"/>
        </w:rPr>
        <w:t xml:space="preserve"> </w:t>
      </w:r>
      <w:r>
        <w:rPr>
          <w:color w:val="auto"/>
          <w:spacing w:val="-1"/>
          <w:sz w:val="24"/>
          <w:szCs w:val="24"/>
        </w:rPr>
        <w:t>行承担随意更换人员所导致的一切后果。</w:t>
      </w:r>
    </w:p>
    <w:p w14:paraId="21E35D68">
      <w:pPr>
        <w:pStyle w:val="2"/>
        <w:spacing w:before="182" w:line="219" w:lineRule="auto"/>
        <w:ind w:left="495"/>
        <w:rPr>
          <w:color w:val="auto"/>
          <w:sz w:val="24"/>
          <w:szCs w:val="24"/>
        </w:rPr>
      </w:pPr>
      <w:r>
        <w:rPr>
          <w:color w:val="auto"/>
          <w:sz w:val="24"/>
          <w:szCs w:val="24"/>
        </w:rPr>
        <w:t>20.5</w:t>
      </w:r>
      <w:r>
        <w:rPr>
          <w:color w:val="auto"/>
          <w:spacing w:val="-38"/>
          <w:sz w:val="24"/>
          <w:szCs w:val="24"/>
        </w:rPr>
        <w:t xml:space="preserve"> </w:t>
      </w:r>
      <w:r>
        <w:rPr>
          <w:color w:val="auto"/>
          <w:sz w:val="24"/>
          <w:szCs w:val="24"/>
        </w:rPr>
        <w:t>开标时，</w:t>
      </w:r>
      <w:r>
        <w:rPr>
          <w:color w:val="auto"/>
          <w:spacing w:val="-71"/>
          <w:sz w:val="24"/>
          <w:szCs w:val="24"/>
        </w:rPr>
        <w:t xml:space="preserve"> </w:t>
      </w:r>
      <w:r>
        <w:rPr>
          <w:color w:val="auto"/>
          <w:sz w:val="24"/>
          <w:szCs w:val="24"/>
        </w:rPr>
        <w:t>由采购代理机构工作人员当众在不见面开标大厅解密，宣布投标人名称、</w:t>
      </w:r>
    </w:p>
    <w:p w14:paraId="0527A707">
      <w:pPr>
        <w:spacing w:line="219" w:lineRule="auto"/>
        <w:rPr>
          <w:color w:val="auto"/>
          <w:sz w:val="24"/>
          <w:szCs w:val="24"/>
        </w:rPr>
        <w:sectPr>
          <w:footerReference r:id="rId20" w:type="default"/>
          <w:pgSz w:w="11907" w:h="16840"/>
          <w:pgMar w:top="1425" w:right="1003" w:bottom="1009" w:left="1075" w:header="0" w:footer="847" w:gutter="0"/>
          <w:pgNumType w:fmt="decimal"/>
          <w:cols w:space="720" w:num="1"/>
        </w:sectPr>
      </w:pPr>
    </w:p>
    <w:p w14:paraId="2509CBB5">
      <w:pPr>
        <w:pStyle w:val="2"/>
        <w:spacing w:before="49" w:line="220" w:lineRule="auto"/>
        <w:rPr>
          <w:color w:val="auto"/>
          <w:sz w:val="24"/>
          <w:szCs w:val="24"/>
        </w:rPr>
      </w:pPr>
      <w:r>
        <w:rPr>
          <w:color w:val="auto"/>
          <w:spacing w:val="-1"/>
          <w:sz w:val="24"/>
          <w:szCs w:val="24"/>
        </w:rPr>
        <w:t>投标价格和谈判文件规定的需要宣布的其他内容。投</w:t>
      </w:r>
      <w:r>
        <w:rPr>
          <w:color w:val="auto"/>
          <w:spacing w:val="-2"/>
          <w:sz w:val="24"/>
          <w:szCs w:val="24"/>
        </w:rPr>
        <w:t>标人不足</w:t>
      </w:r>
      <w:r>
        <w:rPr>
          <w:color w:val="auto"/>
          <w:spacing w:val="-46"/>
          <w:sz w:val="24"/>
          <w:szCs w:val="24"/>
        </w:rPr>
        <w:t xml:space="preserve"> </w:t>
      </w:r>
      <w:r>
        <w:rPr>
          <w:color w:val="auto"/>
          <w:spacing w:val="-2"/>
          <w:sz w:val="24"/>
          <w:szCs w:val="24"/>
        </w:rPr>
        <w:t>3</w:t>
      </w:r>
      <w:r>
        <w:rPr>
          <w:color w:val="auto"/>
          <w:spacing w:val="-42"/>
          <w:sz w:val="24"/>
          <w:szCs w:val="24"/>
        </w:rPr>
        <w:t xml:space="preserve"> </w:t>
      </w:r>
      <w:r>
        <w:rPr>
          <w:color w:val="auto"/>
          <w:spacing w:val="-2"/>
          <w:sz w:val="24"/>
          <w:szCs w:val="24"/>
        </w:rPr>
        <w:t>家的，不得开标。</w:t>
      </w:r>
    </w:p>
    <w:p w14:paraId="0D2D0572">
      <w:pPr>
        <w:pStyle w:val="2"/>
        <w:spacing w:before="182" w:line="222" w:lineRule="auto"/>
        <w:ind w:left="476"/>
        <w:rPr>
          <w:color w:val="auto"/>
          <w:sz w:val="24"/>
          <w:szCs w:val="24"/>
        </w:rPr>
      </w:pPr>
      <w:r>
        <w:rPr>
          <w:color w:val="auto"/>
          <w:spacing w:val="-1"/>
          <w:sz w:val="24"/>
          <w:szCs w:val="24"/>
        </w:rPr>
        <w:t>20.6</w:t>
      </w:r>
      <w:r>
        <w:rPr>
          <w:color w:val="auto"/>
          <w:spacing w:val="-44"/>
          <w:sz w:val="24"/>
          <w:szCs w:val="24"/>
        </w:rPr>
        <w:t xml:space="preserve"> </w:t>
      </w:r>
      <w:r>
        <w:rPr>
          <w:color w:val="auto"/>
          <w:spacing w:val="-1"/>
          <w:sz w:val="24"/>
          <w:szCs w:val="24"/>
        </w:rPr>
        <w:t>开标时，投标报价以系统显示投标</w:t>
      </w:r>
      <w:r>
        <w:rPr>
          <w:color w:val="auto"/>
          <w:spacing w:val="-2"/>
          <w:sz w:val="24"/>
          <w:szCs w:val="24"/>
        </w:rPr>
        <w:t>报价为准。</w:t>
      </w:r>
    </w:p>
    <w:p w14:paraId="76637FBA">
      <w:pPr>
        <w:pStyle w:val="2"/>
        <w:spacing w:before="175" w:line="313" w:lineRule="auto"/>
        <w:ind w:left="4" w:right="83" w:firstLine="471"/>
        <w:rPr>
          <w:color w:val="auto"/>
          <w:sz w:val="24"/>
          <w:szCs w:val="24"/>
        </w:rPr>
      </w:pPr>
      <w:r>
        <w:rPr>
          <w:color w:val="auto"/>
          <w:spacing w:val="1"/>
          <w:sz w:val="24"/>
          <w:szCs w:val="24"/>
        </w:rPr>
        <w:t>20.7</w:t>
      </w:r>
      <w:r>
        <w:rPr>
          <w:color w:val="auto"/>
          <w:spacing w:val="-27"/>
          <w:sz w:val="24"/>
          <w:szCs w:val="24"/>
        </w:rPr>
        <w:t xml:space="preserve"> </w:t>
      </w:r>
      <w:r>
        <w:rPr>
          <w:color w:val="auto"/>
          <w:spacing w:val="1"/>
          <w:sz w:val="24"/>
          <w:szCs w:val="24"/>
        </w:rPr>
        <w:t>投标人代表对开标过程和开标记录有疑义，以及认为采购人、采购代理机构相关工</w:t>
      </w:r>
      <w:r>
        <w:rPr>
          <w:color w:val="auto"/>
          <w:sz w:val="24"/>
          <w:szCs w:val="24"/>
        </w:rPr>
        <w:t xml:space="preserve"> </w:t>
      </w:r>
      <w:r>
        <w:rPr>
          <w:color w:val="auto"/>
          <w:spacing w:val="-3"/>
          <w:sz w:val="24"/>
          <w:szCs w:val="24"/>
        </w:rPr>
        <w:t>作人员有需要回避的情形的，应当场提出询问或者回避申请。采购人、采购代理机构对投标人</w:t>
      </w:r>
      <w:r>
        <w:rPr>
          <w:color w:val="auto"/>
          <w:spacing w:val="8"/>
          <w:sz w:val="24"/>
          <w:szCs w:val="24"/>
        </w:rPr>
        <w:t xml:space="preserve"> </w:t>
      </w:r>
      <w:r>
        <w:rPr>
          <w:color w:val="auto"/>
          <w:spacing w:val="-1"/>
          <w:sz w:val="24"/>
          <w:szCs w:val="24"/>
        </w:rPr>
        <w:t>代表提出的询问或者回避申请应当及时处理。</w:t>
      </w:r>
    </w:p>
    <w:p w14:paraId="7429ECC6">
      <w:pPr>
        <w:pStyle w:val="2"/>
        <w:spacing w:before="182" w:line="219" w:lineRule="auto"/>
        <w:jc w:val="right"/>
        <w:rPr>
          <w:color w:val="auto"/>
          <w:sz w:val="24"/>
          <w:szCs w:val="24"/>
        </w:rPr>
      </w:pPr>
      <w:r>
        <w:rPr>
          <w:color w:val="auto"/>
          <w:spacing w:val="-2"/>
          <w:sz w:val="24"/>
          <w:szCs w:val="24"/>
        </w:rPr>
        <w:t>20.8</w:t>
      </w:r>
      <w:r>
        <w:rPr>
          <w:color w:val="auto"/>
          <w:spacing w:val="-45"/>
          <w:sz w:val="24"/>
          <w:szCs w:val="24"/>
        </w:rPr>
        <w:t xml:space="preserve"> </w:t>
      </w:r>
      <w:r>
        <w:rPr>
          <w:color w:val="auto"/>
          <w:spacing w:val="-2"/>
          <w:sz w:val="24"/>
          <w:szCs w:val="24"/>
        </w:rPr>
        <w:t>投标人代表在开标过程中未提出异议的，视为认</w:t>
      </w:r>
      <w:r>
        <w:rPr>
          <w:color w:val="auto"/>
          <w:spacing w:val="-3"/>
          <w:sz w:val="24"/>
          <w:szCs w:val="24"/>
        </w:rPr>
        <w:t>可本次开标及开标过程的全部事宜。</w:t>
      </w:r>
    </w:p>
    <w:p w14:paraId="0339FF24">
      <w:pPr>
        <w:pStyle w:val="2"/>
        <w:spacing w:before="180" w:line="292" w:lineRule="auto"/>
        <w:ind w:left="476" w:right="7189" w:firstLine="9"/>
        <w:rPr>
          <w:color w:val="auto"/>
          <w:sz w:val="24"/>
          <w:szCs w:val="24"/>
        </w:rPr>
      </w:pPr>
      <w:r>
        <w:rPr>
          <w:color w:val="auto"/>
          <w:spacing w:val="-3"/>
          <w:sz w:val="24"/>
          <w:szCs w:val="24"/>
        </w:rPr>
        <w:t>七、评标步骤和要求</w:t>
      </w:r>
      <w:r>
        <w:rPr>
          <w:color w:val="auto"/>
          <w:spacing w:val="5"/>
          <w:sz w:val="24"/>
          <w:szCs w:val="24"/>
        </w:rPr>
        <w:t xml:space="preserve"> </w:t>
      </w:r>
      <w:r>
        <w:rPr>
          <w:color w:val="auto"/>
          <w:spacing w:val="-2"/>
          <w:sz w:val="24"/>
          <w:szCs w:val="24"/>
        </w:rPr>
        <w:t>21.组建谈判小组</w:t>
      </w:r>
    </w:p>
    <w:p w14:paraId="1A972149">
      <w:pPr>
        <w:pStyle w:val="2"/>
        <w:spacing w:before="175" w:line="349" w:lineRule="auto"/>
        <w:ind w:left="4" w:right="83" w:firstLine="471"/>
        <w:rPr>
          <w:color w:val="auto"/>
          <w:sz w:val="24"/>
          <w:szCs w:val="24"/>
        </w:rPr>
      </w:pPr>
      <w:r>
        <w:rPr>
          <w:color w:val="auto"/>
          <w:spacing w:val="1"/>
          <w:sz w:val="24"/>
          <w:szCs w:val="24"/>
        </w:rPr>
        <w:t>21.1</w:t>
      </w:r>
      <w:r>
        <w:rPr>
          <w:color w:val="auto"/>
          <w:spacing w:val="-27"/>
          <w:sz w:val="24"/>
          <w:szCs w:val="24"/>
        </w:rPr>
        <w:t xml:space="preserve"> </w:t>
      </w:r>
      <w:r>
        <w:rPr>
          <w:color w:val="auto"/>
          <w:spacing w:val="1"/>
          <w:sz w:val="24"/>
          <w:szCs w:val="24"/>
        </w:rPr>
        <w:t>招标代理机构根据有关法律法规和本采购文件的规定，结合采购项目的特点组建谈</w:t>
      </w:r>
      <w:r>
        <w:rPr>
          <w:color w:val="auto"/>
          <w:sz w:val="24"/>
          <w:szCs w:val="24"/>
        </w:rPr>
        <w:t xml:space="preserve"> </w:t>
      </w:r>
      <w:r>
        <w:rPr>
          <w:color w:val="auto"/>
          <w:spacing w:val="-3"/>
          <w:sz w:val="24"/>
          <w:szCs w:val="24"/>
        </w:rPr>
        <w:t>判小组，对谈判响应文件进行评估和比较。谈判小组由三人以上单数组成，其中经济、技术等</w:t>
      </w:r>
      <w:r>
        <w:rPr>
          <w:color w:val="auto"/>
          <w:spacing w:val="8"/>
          <w:sz w:val="24"/>
          <w:szCs w:val="24"/>
        </w:rPr>
        <w:t xml:space="preserve"> </w:t>
      </w:r>
      <w:r>
        <w:rPr>
          <w:color w:val="auto"/>
          <w:spacing w:val="-2"/>
          <w:sz w:val="24"/>
          <w:szCs w:val="24"/>
        </w:rPr>
        <w:t>方面的专家不少于三分之二。</w:t>
      </w:r>
    </w:p>
    <w:p w14:paraId="1AF53CC6">
      <w:pPr>
        <w:pStyle w:val="2"/>
        <w:spacing w:before="40" w:line="222" w:lineRule="auto"/>
        <w:ind w:left="476"/>
        <w:rPr>
          <w:color w:val="auto"/>
          <w:sz w:val="24"/>
          <w:szCs w:val="24"/>
        </w:rPr>
      </w:pPr>
      <w:r>
        <w:rPr>
          <w:color w:val="auto"/>
          <w:spacing w:val="-2"/>
          <w:sz w:val="24"/>
          <w:szCs w:val="24"/>
        </w:rPr>
        <w:t>22.资格审查</w:t>
      </w:r>
    </w:p>
    <w:p w14:paraId="5EC28B48">
      <w:pPr>
        <w:pStyle w:val="2"/>
        <w:spacing w:before="178" w:line="343" w:lineRule="auto"/>
        <w:ind w:right="83" w:firstLine="476"/>
        <w:rPr>
          <w:color w:val="auto"/>
          <w:sz w:val="24"/>
          <w:szCs w:val="24"/>
        </w:rPr>
      </w:pPr>
      <w:r>
        <w:rPr>
          <w:color w:val="auto"/>
          <w:spacing w:val="1"/>
          <w:sz w:val="24"/>
          <w:szCs w:val="24"/>
        </w:rPr>
        <w:t>22.1</w:t>
      </w:r>
      <w:r>
        <w:rPr>
          <w:color w:val="auto"/>
          <w:spacing w:val="-27"/>
          <w:sz w:val="24"/>
          <w:szCs w:val="24"/>
        </w:rPr>
        <w:t xml:space="preserve"> </w:t>
      </w:r>
      <w:r>
        <w:rPr>
          <w:color w:val="auto"/>
          <w:spacing w:val="1"/>
          <w:sz w:val="24"/>
          <w:szCs w:val="24"/>
        </w:rPr>
        <w:t>竞争性谈判采购项目开标结束后，采购人或者招标代理机构应当依法对投标人的资</w:t>
      </w:r>
      <w:r>
        <w:rPr>
          <w:color w:val="auto"/>
          <w:sz w:val="24"/>
          <w:szCs w:val="24"/>
        </w:rPr>
        <w:t xml:space="preserve"> </w:t>
      </w:r>
      <w:r>
        <w:rPr>
          <w:color w:val="auto"/>
          <w:spacing w:val="-3"/>
          <w:sz w:val="24"/>
          <w:szCs w:val="24"/>
        </w:rPr>
        <w:t>格进行审查。合格投标人不足</w:t>
      </w:r>
      <w:r>
        <w:rPr>
          <w:color w:val="auto"/>
          <w:spacing w:val="-29"/>
          <w:sz w:val="24"/>
          <w:szCs w:val="24"/>
        </w:rPr>
        <w:t xml:space="preserve"> </w:t>
      </w:r>
      <w:r>
        <w:rPr>
          <w:color w:val="auto"/>
          <w:spacing w:val="-3"/>
          <w:sz w:val="24"/>
          <w:szCs w:val="24"/>
        </w:rPr>
        <w:t>3</w:t>
      </w:r>
      <w:r>
        <w:rPr>
          <w:color w:val="auto"/>
          <w:spacing w:val="-42"/>
          <w:sz w:val="24"/>
          <w:szCs w:val="24"/>
        </w:rPr>
        <w:t xml:space="preserve"> </w:t>
      </w:r>
      <w:r>
        <w:rPr>
          <w:color w:val="auto"/>
          <w:spacing w:val="-3"/>
          <w:sz w:val="24"/>
          <w:szCs w:val="24"/>
        </w:rPr>
        <w:t>家的，不得评标。</w:t>
      </w:r>
    </w:p>
    <w:p w14:paraId="355C80EF">
      <w:pPr>
        <w:pStyle w:val="2"/>
        <w:spacing w:before="43" w:line="222" w:lineRule="auto"/>
        <w:ind w:left="476"/>
        <w:rPr>
          <w:color w:val="auto"/>
          <w:sz w:val="24"/>
          <w:szCs w:val="24"/>
        </w:rPr>
      </w:pPr>
      <w:r>
        <w:rPr>
          <w:color w:val="auto"/>
          <w:spacing w:val="-2"/>
          <w:sz w:val="24"/>
          <w:szCs w:val="24"/>
        </w:rPr>
        <w:t>23.初步评审</w:t>
      </w:r>
    </w:p>
    <w:p w14:paraId="3B88B33A">
      <w:pPr>
        <w:pStyle w:val="2"/>
        <w:spacing w:before="176" w:line="291" w:lineRule="auto"/>
        <w:ind w:left="15" w:right="83" w:firstLine="460"/>
        <w:rPr>
          <w:color w:val="auto"/>
          <w:sz w:val="24"/>
          <w:szCs w:val="24"/>
        </w:rPr>
      </w:pPr>
      <w:r>
        <w:rPr>
          <w:color w:val="auto"/>
          <w:sz w:val="24"/>
          <w:szCs w:val="24"/>
        </w:rPr>
        <w:t>23.1</w:t>
      </w:r>
      <w:r>
        <w:rPr>
          <w:color w:val="auto"/>
          <w:spacing w:val="-37"/>
          <w:sz w:val="24"/>
          <w:szCs w:val="24"/>
        </w:rPr>
        <w:t xml:space="preserve"> </w:t>
      </w:r>
      <w:r>
        <w:rPr>
          <w:color w:val="auto"/>
          <w:sz w:val="24"/>
          <w:szCs w:val="24"/>
        </w:rPr>
        <w:t>谈判小组审查谈判响应文件是否符合采购文件的基本要求：</w:t>
      </w:r>
      <w:r>
        <w:rPr>
          <w:color w:val="auto"/>
          <w:spacing w:val="-70"/>
          <w:sz w:val="24"/>
          <w:szCs w:val="24"/>
        </w:rPr>
        <w:t xml:space="preserve"> </w:t>
      </w:r>
      <w:r>
        <w:rPr>
          <w:color w:val="auto"/>
          <w:sz w:val="24"/>
          <w:szCs w:val="24"/>
        </w:rPr>
        <w:t xml:space="preserve">内容是否完整、资格证 </w:t>
      </w:r>
      <w:r>
        <w:rPr>
          <w:color w:val="auto"/>
          <w:spacing w:val="-2"/>
          <w:sz w:val="24"/>
          <w:szCs w:val="24"/>
        </w:rPr>
        <w:t>明文件是否合格、文件签署是否齐全、有无计算错误等。</w:t>
      </w:r>
    </w:p>
    <w:p w14:paraId="50DD29C1">
      <w:pPr>
        <w:pStyle w:val="2"/>
        <w:spacing w:before="178" w:line="222" w:lineRule="auto"/>
        <w:ind w:left="476"/>
        <w:rPr>
          <w:color w:val="auto"/>
          <w:sz w:val="24"/>
          <w:szCs w:val="24"/>
        </w:rPr>
      </w:pPr>
      <w:r>
        <w:rPr>
          <w:color w:val="auto"/>
          <w:spacing w:val="-1"/>
          <w:sz w:val="24"/>
          <w:szCs w:val="24"/>
        </w:rPr>
        <w:t>23.2</w:t>
      </w:r>
      <w:r>
        <w:rPr>
          <w:color w:val="auto"/>
          <w:spacing w:val="-42"/>
          <w:sz w:val="24"/>
          <w:szCs w:val="24"/>
        </w:rPr>
        <w:t xml:space="preserve"> </w:t>
      </w:r>
      <w:r>
        <w:rPr>
          <w:color w:val="auto"/>
          <w:spacing w:val="-1"/>
          <w:sz w:val="24"/>
          <w:szCs w:val="24"/>
        </w:rPr>
        <w:t>谈判小组审查谈判响应文件是否实质上响应采购文件的要求。</w:t>
      </w:r>
    </w:p>
    <w:p w14:paraId="5D3BCF80">
      <w:pPr>
        <w:pStyle w:val="2"/>
        <w:spacing w:before="179" w:line="290" w:lineRule="auto"/>
        <w:ind w:left="6" w:right="17" w:firstLine="484"/>
        <w:rPr>
          <w:color w:val="auto"/>
          <w:sz w:val="24"/>
          <w:szCs w:val="24"/>
        </w:rPr>
      </w:pPr>
      <w:r>
        <w:rPr>
          <w:color w:val="auto"/>
          <w:spacing w:val="-4"/>
          <w:sz w:val="24"/>
          <w:szCs w:val="24"/>
        </w:rPr>
        <w:t>1）实质上响应的投标是指与采购文件上的条款、条件</w:t>
      </w:r>
      <w:r>
        <w:rPr>
          <w:color w:val="auto"/>
          <w:spacing w:val="-5"/>
          <w:sz w:val="24"/>
          <w:szCs w:val="24"/>
        </w:rPr>
        <w:t>和规格相符，没有重大偏离或保留，</w:t>
      </w:r>
      <w:r>
        <w:rPr>
          <w:color w:val="auto"/>
          <w:sz w:val="24"/>
          <w:szCs w:val="24"/>
        </w:rPr>
        <w:t xml:space="preserve"> </w:t>
      </w:r>
      <w:r>
        <w:rPr>
          <w:color w:val="auto"/>
          <w:spacing w:val="-3"/>
          <w:sz w:val="24"/>
          <w:szCs w:val="24"/>
        </w:rPr>
        <w:t>否则将视为无效投标。</w:t>
      </w:r>
    </w:p>
    <w:p w14:paraId="28A878B1">
      <w:pPr>
        <w:pStyle w:val="2"/>
        <w:spacing w:before="180" w:line="313" w:lineRule="auto"/>
        <w:ind w:left="7" w:right="83" w:firstLine="468"/>
        <w:rPr>
          <w:color w:val="auto"/>
          <w:sz w:val="24"/>
          <w:szCs w:val="24"/>
        </w:rPr>
      </w:pPr>
      <w:r>
        <w:rPr>
          <w:color w:val="auto"/>
          <w:sz w:val="24"/>
          <w:szCs w:val="24"/>
        </w:rPr>
        <w:t>2）重大偏离或保留系指投标货物的质量、数量和交付日期等明显不能满足采购文件的要</w:t>
      </w:r>
      <w:r>
        <w:rPr>
          <w:color w:val="auto"/>
          <w:spacing w:val="14"/>
          <w:sz w:val="24"/>
          <w:szCs w:val="24"/>
        </w:rPr>
        <w:t xml:space="preserve"> </w:t>
      </w:r>
      <w:r>
        <w:rPr>
          <w:color w:val="auto"/>
          <w:spacing w:val="-3"/>
          <w:sz w:val="24"/>
          <w:szCs w:val="24"/>
        </w:rPr>
        <w:t>求，或者实质上与采购文件不一致，纠正这些偏离或保留将对其他实质上响应要求的投标人的</w:t>
      </w:r>
      <w:r>
        <w:rPr>
          <w:color w:val="auto"/>
          <w:spacing w:val="5"/>
          <w:sz w:val="24"/>
          <w:szCs w:val="24"/>
        </w:rPr>
        <w:t xml:space="preserve"> </w:t>
      </w:r>
      <w:r>
        <w:rPr>
          <w:color w:val="auto"/>
          <w:spacing w:val="-2"/>
          <w:sz w:val="24"/>
          <w:szCs w:val="24"/>
        </w:rPr>
        <w:t>竞争地位产生不公正的影响。</w:t>
      </w:r>
    </w:p>
    <w:p w14:paraId="24350717">
      <w:pPr>
        <w:pStyle w:val="2"/>
        <w:spacing w:before="181" w:line="312" w:lineRule="auto"/>
        <w:ind w:left="4" w:right="83" w:firstLine="471"/>
        <w:rPr>
          <w:color w:val="auto"/>
          <w:sz w:val="24"/>
          <w:szCs w:val="24"/>
        </w:rPr>
      </w:pPr>
      <w:r>
        <w:rPr>
          <w:color w:val="auto"/>
          <w:spacing w:val="1"/>
          <w:sz w:val="24"/>
          <w:szCs w:val="24"/>
        </w:rPr>
        <w:t>23.3</w:t>
      </w:r>
      <w:r>
        <w:rPr>
          <w:color w:val="auto"/>
          <w:spacing w:val="-27"/>
          <w:sz w:val="24"/>
          <w:szCs w:val="24"/>
        </w:rPr>
        <w:t xml:space="preserve"> </w:t>
      </w:r>
      <w:r>
        <w:rPr>
          <w:color w:val="auto"/>
          <w:spacing w:val="1"/>
          <w:sz w:val="24"/>
          <w:szCs w:val="24"/>
        </w:rPr>
        <w:t>谈判响应文件的细微偏差是指在实质上响应采购文件要求，但在个别地方存在漏项</w:t>
      </w:r>
      <w:r>
        <w:rPr>
          <w:color w:val="auto"/>
          <w:sz w:val="24"/>
          <w:szCs w:val="24"/>
        </w:rPr>
        <w:t xml:space="preserve"> </w:t>
      </w:r>
      <w:r>
        <w:rPr>
          <w:color w:val="auto"/>
          <w:spacing w:val="-3"/>
          <w:sz w:val="24"/>
          <w:szCs w:val="24"/>
        </w:rPr>
        <w:t>或者提供了不完整的技术信息和数据等情况，并且补正这些遗漏或者不完整，不会对其他投标</w:t>
      </w:r>
      <w:r>
        <w:rPr>
          <w:color w:val="auto"/>
          <w:spacing w:val="8"/>
          <w:sz w:val="24"/>
          <w:szCs w:val="24"/>
        </w:rPr>
        <w:t xml:space="preserve"> </w:t>
      </w:r>
      <w:r>
        <w:rPr>
          <w:color w:val="auto"/>
          <w:spacing w:val="-1"/>
          <w:sz w:val="24"/>
          <w:szCs w:val="24"/>
        </w:rPr>
        <w:t>人造成不公正的结果。细微偏差不影响谈判响应文件的有效性。</w:t>
      </w:r>
    </w:p>
    <w:p w14:paraId="1EAE8D35">
      <w:pPr>
        <w:pStyle w:val="2"/>
        <w:spacing w:before="181" w:line="289" w:lineRule="auto"/>
        <w:ind w:left="25" w:right="83" w:firstLine="450"/>
        <w:rPr>
          <w:color w:val="auto"/>
          <w:sz w:val="24"/>
          <w:szCs w:val="24"/>
        </w:rPr>
      </w:pPr>
      <w:r>
        <w:rPr>
          <w:color w:val="auto"/>
          <w:spacing w:val="1"/>
          <w:sz w:val="24"/>
          <w:szCs w:val="24"/>
        </w:rPr>
        <w:t>23.4</w:t>
      </w:r>
      <w:r>
        <w:rPr>
          <w:color w:val="auto"/>
          <w:spacing w:val="-27"/>
          <w:sz w:val="24"/>
          <w:szCs w:val="24"/>
        </w:rPr>
        <w:t xml:space="preserve"> </w:t>
      </w:r>
      <w:r>
        <w:rPr>
          <w:color w:val="auto"/>
          <w:spacing w:val="1"/>
          <w:sz w:val="24"/>
          <w:szCs w:val="24"/>
        </w:rPr>
        <w:t>初步评审中，对明显的文字和计算错误按下述原则处理，若出现相互矛盾之处，应</w:t>
      </w:r>
      <w:r>
        <w:rPr>
          <w:color w:val="auto"/>
          <w:sz w:val="24"/>
          <w:szCs w:val="24"/>
        </w:rPr>
        <w:t xml:space="preserve"> </w:t>
      </w:r>
      <w:r>
        <w:rPr>
          <w:color w:val="auto"/>
          <w:spacing w:val="-3"/>
          <w:sz w:val="24"/>
          <w:szCs w:val="24"/>
        </w:rPr>
        <w:t>以排列在先的原则为准优先处理：</w:t>
      </w:r>
    </w:p>
    <w:p w14:paraId="070D4DA7">
      <w:pPr>
        <w:pStyle w:val="2"/>
        <w:spacing w:before="183" w:line="222" w:lineRule="auto"/>
        <w:ind w:left="491"/>
        <w:rPr>
          <w:color w:val="auto"/>
          <w:sz w:val="24"/>
          <w:szCs w:val="24"/>
        </w:rPr>
      </w:pPr>
      <w:r>
        <w:rPr>
          <w:color w:val="auto"/>
          <w:spacing w:val="-1"/>
          <w:sz w:val="24"/>
          <w:szCs w:val="24"/>
        </w:rPr>
        <w:t>1）谈判响应文件中的开标一览表与明细表内容不一致的，以开标一览表为准。</w:t>
      </w:r>
    </w:p>
    <w:p w14:paraId="6EFF358A">
      <w:pPr>
        <w:pStyle w:val="2"/>
        <w:spacing w:before="180" w:line="222" w:lineRule="auto"/>
        <w:ind w:left="476"/>
        <w:rPr>
          <w:color w:val="auto"/>
          <w:sz w:val="24"/>
          <w:szCs w:val="24"/>
        </w:rPr>
      </w:pPr>
      <w:r>
        <w:rPr>
          <w:color w:val="auto"/>
          <w:sz w:val="24"/>
          <w:szCs w:val="24"/>
        </w:rPr>
        <w:t>2）如果以文字表示的数据与数字表示的有差别，以文字为准修正数字。如果大写金额和</w:t>
      </w:r>
    </w:p>
    <w:p w14:paraId="1D2A1DED">
      <w:pPr>
        <w:spacing w:line="222" w:lineRule="auto"/>
        <w:rPr>
          <w:color w:val="auto"/>
          <w:sz w:val="24"/>
          <w:szCs w:val="24"/>
        </w:rPr>
        <w:sectPr>
          <w:footerReference r:id="rId21" w:type="default"/>
          <w:pgSz w:w="11907" w:h="16840"/>
          <w:pgMar w:top="1425" w:right="997" w:bottom="1009" w:left="1095" w:header="0" w:footer="847" w:gutter="0"/>
          <w:pgNumType w:fmt="decimal"/>
          <w:cols w:space="720" w:num="1"/>
        </w:sectPr>
      </w:pPr>
    </w:p>
    <w:p w14:paraId="01DFA2F1">
      <w:pPr>
        <w:pStyle w:val="2"/>
        <w:spacing w:before="49" w:line="222" w:lineRule="auto"/>
        <w:rPr>
          <w:color w:val="auto"/>
          <w:sz w:val="24"/>
          <w:szCs w:val="24"/>
        </w:rPr>
      </w:pPr>
      <w:r>
        <w:rPr>
          <w:color w:val="auto"/>
          <w:spacing w:val="-1"/>
          <w:sz w:val="24"/>
          <w:szCs w:val="24"/>
        </w:rPr>
        <w:t>小写金额不一致的，以大写金额为准；</w:t>
      </w:r>
    </w:p>
    <w:p w14:paraId="07179930">
      <w:pPr>
        <w:pStyle w:val="2"/>
        <w:spacing w:before="179" w:line="289" w:lineRule="auto"/>
        <w:ind w:left="14" w:right="65" w:firstLine="463"/>
        <w:rPr>
          <w:color w:val="auto"/>
          <w:sz w:val="24"/>
          <w:szCs w:val="24"/>
        </w:rPr>
      </w:pPr>
      <w:r>
        <w:rPr>
          <w:color w:val="auto"/>
          <w:sz w:val="24"/>
          <w:szCs w:val="24"/>
        </w:rPr>
        <w:t>3）如果单价乘以数量不等于总价，以单价为准修正总价，但单价金额小数点有明显错位</w:t>
      </w:r>
      <w:r>
        <w:rPr>
          <w:color w:val="auto"/>
          <w:spacing w:val="12"/>
          <w:sz w:val="24"/>
          <w:szCs w:val="24"/>
        </w:rPr>
        <w:t xml:space="preserve"> </w:t>
      </w:r>
      <w:r>
        <w:rPr>
          <w:color w:val="auto"/>
          <w:spacing w:val="-1"/>
          <w:sz w:val="24"/>
          <w:szCs w:val="24"/>
        </w:rPr>
        <w:t>的，应以总价为准，并修改单价。如果明细价格相加不等于汇总价格，以明细价格为准。</w:t>
      </w:r>
    </w:p>
    <w:p w14:paraId="6F239BCC">
      <w:pPr>
        <w:pStyle w:val="2"/>
        <w:spacing w:before="182" w:line="220" w:lineRule="auto"/>
        <w:ind w:left="472"/>
        <w:rPr>
          <w:color w:val="auto"/>
          <w:sz w:val="24"/>
          <w:szCs w:val="24"/>
        </w:rPr>
      </w:pPr>
      <w:r>
        <w:rPr>
          <w:color w:val="auto"/>
          <w:sz w:val="24"/>
          <w:szCs w:val="24"/>
        </w:rPr>
        <w:t>4）调整后的数据对投标人具有约束力，投标人不同意以上修正</w:t>
      </w:r>
      <w:r>
        <w:rPr>
          <w:color w:val="auto"/>
          <w:spacing w:val="-1"/>
          <w:sz w:val="24"/>
          <w:szCs w:val="24"/>
        </w:rPr>
        <w:t>，其投标将被拒绝。</w:t>
      </w:r>
    </w:p>
    <w:p w14:paraId="684D7BFE">
      <w:pPr>
        <w:pStyle w:val="2"/>
        <w:spacing w:before="179" w:line="292" w:lineRule="auto"/>
        <w:ind w:right="65" w:firstLine="476"/>
        <w:rPr>
          <w:color w:val="auto"/>
          <w:sz w:val="24"/>
          <w:szCs w:val="24"/>
        </w:rPr>
      </w:pPr>
      <w:r>
        <w:rPr>
          <w:color w:val="auto"/>
          <w:spacing w:val="1"/>
          <w:sz w:val="24"/>
          <w:szCs w:val="24"/>
        </w:rPr>
        <w:t>23.5</w:t>
      </w:r>
      <w:r>
        <w:rPr>
          <w:color w:val="auto"/>
          <w:spacing w:val="-26"/>
          <w:sz w:val="24"/>
          <w:szCs w:val="24"/>
        </w:rPr>
        <w:t xml:space="preserve"> </w:t>
      </w:r>
      <w:r>
        <w:rPr>
          <w:color w:val="auto"/>
          <w:spacing w:val="1"/>
          <w:sz w:val="24"/>
          <w:szCs w:val="24"/>
        </w:rPr>
        <w:t>谈判小组对谈判响应文件的判定，只依据谈判响应文件内容本身，不依据其他外来</w:t>
      </w:r>
      <w:r>
        <w:rPr>
          <w:color w:val="auto"/>
          <w:sz w:val="24"/>
          <w:szCs w:val="24"/>
        </w:rPr>
        <w:t xml:space="preserve"> </w:t>
      </w:r>
      <w:r>
        <w:rPr>
          <w:color w:val="auto"/>
          <w:spacing w:val="-6"/>
          <w:sz w:val="24"/>
          <w:szCs w:val="24"/>
        </w:rPr>
        <w:t>证明。</w:t>
      </w:r>
    </w:p>
    <w:p w14:paraId="339D4E54">
      <w:pPr>
        <w:pStyle w:val="2"/>
        <w:spacing w:before="175" w:line="222" w:lineRule="auto"/>
        <w:ind w:left="476"/>
        <w:rPr>
          <w:color w:val="auto"/>
          <w:sz w:val="24"/>
          <w:szCs w:val="24"/>
        </w:rPr>
      </w:pPr>
      <w:r>
        <w:rPr>
          <w:color w:val="auto"/>
          <w:spacing w:val="-2"/>
          <w:sz w:val="24"/>
          <w:szCs w:val="24"/>
        </w:rPr>
        <w:t>24.投标的澄清</w:t>
      </w:r>
    </w:p>
    <w:p w14:paraId="0BD8A60B">
      <w:pPr>
        <w:pStyle w:val="2"/>
        <w:spacing w:before="179" w:line="313" w:lineRule="auto"/>
        <w:ind w:left="4" w:right="65" w:firstLine="471"/>
        <w:rPr>
          <w:color w:val="auto"/>
          <w:sz w:val="24"/>
          <w:szCs w:val="24"/>
        </w:rPr>
      </w:pPr>
      <w:r>
        <w:rPr>
          <w:color w:val="auto"/>
          <w:spacing w:val="1"/>
          <w:sz w:val="24"/>
          <w:szCs w:val="24"/>
        </w:rPr>
        <w:t>24.1</w:t>
      </w:r>
      <w:r>
        <w:rPr>
          <w:color w:val="auto"/>
          <w:spacing w:val="-27"/>
          <w:sz w:val="24"/>
          <w:szCs w:val="24"/>
        </w:rPr>
        <w:t xml:space="preserve"> </w:t>
      </w:r>
      <w:r>
        <w:rPr>
          <w:color w:val="auto"/>
          <w:spacing w:val="1"/>
          <w:sz w:val="24"/>
          <w:szCs w:val="24"/>
        </w:rPr>
        <w:t>谈判小组有权要求投标人对谈判响应文件中含义不明确、对同类问题表述不一致或</w:t>
      </w:r>
      <w:r>
        <w:rPr>
          <w:color w:val="auto"/>
          <w:sz w:val="24"/>
          <w:szCs w:val="24"/>
        </w:rPr>
        <w:t xml:space="preserve"> </w:t>
      </w:r>
      <w:r>
        <w:rPr>
          <w:color w:val="auto"/>
          <w:spacing w:val="-3"/>
          <w:sz w:val="24"/>
          <w:szCs w:val="24"/>
        </w:rPr>
        <w:t>者有明显文字和计算错误等内容作必要的澄清、说明或者补正。该要求应当采用书面形式，并</w:t>
      </w:r>
      <w:r>
        <w:rPr>
          <w:color w:val="auto"/>
          <w:spacing w:val="8"/>
          <w:sz w:val="24"/>
          <w:szCs w:val="24"/>
        </w:rPr>
        <w:t xml:space="preserve"> </w:t>
      </w:r>
      <w:r>
        <w:rPr>
          <w:color w:val="auto"/>
          <w:spacing w:val="-1"/>
          <w:sz w:val="24"/>
          <w:szCs w:val="24"/>
        </w:rPr>
        <w:t>由谈判小组成员签字。谈判小组不接受投标人主动提出的澄清、说明或者补正。</w:t>
      </w:r>
    </w:p>
    <w:p w14:paraId="0B1941AF">
      <w:pPr>
        <w:pStyle w:val="2"/>
        <w:spacing w:before="176" w:line="325" w:lineRule="auto"/>
        <w:ind w:right="65" w:firstLine="475"/>
        <w:rPr>
          <w:color w:val="auto"/>
          <w:sz w:val="24"/>
          <w:szCs w:val="24"/>
        </w:rPr>
      </w:pPr>
      <w:r>
        <w:rPr>
          <w:color w:val="auto"/>
          <w:spacing w:val="1"/>
          <w:sz w:val="24"/>
          <w:szCs w:val="24"/>
        </w:rPr>
        <w:t>24.2</w:t>
      </w:r>
      <w:r>
        <w:rPr>
          <w:color w:val="auto"/>
          <w:spacing w:val="-27"/>
          <w:sz w:val="24"/>
          <w:szCs w:val="24"/>
        </w:rPr>
        <w:t xml:space="preserve"> </w:t>
      </w:r>
      <w:r>
        <w:rPr>
          <w:color w:val="auto"/>
          <w:spacing w:val="1"/>
          <w:sz w:val="24"/>
          <w:szCs w:val="24"/>
        </w:rPr>
        <w:t>投标人必须按照谈判小组通知的内容和时间做出书面答复，该答复经法定代表人或</w:t>
      </w:r>
      <w:r>
        <w:rPr>
          <w:color w:val="auto"/>
          <w:sz w:val="24"/>
          <w:szCs w:val="24"/>
        </w:rPr>
        <w:t xml:space="preserve"> </w:t>
      </w:r>
      <w:r>
        <w:rPr>
          <w:color w:val="auto"/>
          <w:spacing w:val="-3"/>
          <w:sz w:val="24"/>
          <w:szCs w:val="24"/>
        </w:rPr>
        <w:t>授权代理人的签字认可，将作为谈判响应文件内容的一部分。澄清、说明或者补正不得超出谈</w:t>
      </w:r>
      <w:r>
        <w:rPr>
          <w:color w:val="auto"/>
          <w:spacing w:val="12"/>
          <w:sz w:val="24"/>
          <w:szCs w:val="24"/>
        </w:rPr>
        <w:t xml:space="preserve"> </w:t>
      </w:r>
      <w:r>
        <w:rPr>
          <w:color w:val="auto"/>
          <w:spacing w:val="-3"/>
          <w:sz w:val="24"/>
          <w:szCs w:val="24"/>
        </w:rPr>
        <w:t>判响应文件的范围或者改变谈判响应文件的实质性内容。投标人拒不按照要求对谈判响应文件</w:t>
      </w:r>
      <w:r>
        <w:rPr>
          <w:color w:val="auto"/>
          <w:spacing w:val="12"/>
          <w:sz w:val="24"/>
          <w:szCs w:val="24"/>
        </w:rPr>
        <w:t xml:space="preserve"> </w:t>
      </w:r>
      <w:r>
        <w:rPr>
          <w:color w:val="auto"/>
          <w:spacing w:val="-1"/>
          <w:sz w:val="24"/>
          <w:szCs w:val="24"/>
        </w:rPr>
        <w:t>进行澄清、说明或者补正的，谈判小组可拒绝该投标。</w:t>
      </w:r>
    </w:p>
    <w:p w14:paraId="709CDF00">
      <w:pPr>
        <w:pStyle w:val="2"/>
        <w:spacing w:before="179" w:line="325" w:lineRule="auto"/>
        <w:ind w:left="1" w:firstLine="474"/>
        <w:rPr>
          <w:color w:val="auto"/>
          <w:sz w:val="24"/>
          <w:szCs w:val="24"/>
        </w:rPr>
      </w:pPr>
      <w:r>
        <w:rPr>
          <w:color w:val="auto"/>
          <w:spacing w:val="1"/>
          <w:sz w:val="24"/>
          <w:szCs w:val="24"/>
        </w:rPr>
        <w:t>24.3</w:t>
      </w:r>
      <w:r>
        <w:rPr>
          <w:color w:val="auto"/>
          <w:spacing w:val="-27"/>
          <w:sz w:val="24"/>
          <w:szCs w:val="24"/>
        </w:rPr>
        <w:t xml:space="preserve"> </w:t>
      </w:r>
      <w:r>
        <w:rPr>
          <w:color w:val="auto"/>
          <w:spacing w:val="1"/>
          <w:sz w:val="24"/>
          <w:szCs w:val="24"/>
        </w:rPr>
        <w:t>如谈判小组一致认为某个投标人的报价明显不合理，有降低质量、不能诚信履行的</w:t>
      </w:r>
      <w:r>
        <w:rPr>
          <w:color w:val="auto"/>
          <w:sz w:val="24"/>
          <w:szCs w:val="24"/>
        </w:rPr>
        <w:t xml:space="preserve"> </w:t>
      </w:r>
      <w:r>
        <w:rPr>
          <w:color w:val="auto"/>
          <w:spacing w:val="-7"/>
          <w:sz w:val="24"/>
          <w:szCs w:val="24"/>
        </w:rPr>
        <w:t>可能时，谈判小组有权决定是否通知投标人限期进行书面解释或提供相关证明材料。若已要求，</w:t>
      </w:r>
      <w:r>
        <w:rPr>
          <w:color w:val="auto"/>
          <w:spacing w:val="7"/>
          <w:sz w:val="24"/>
          <w:szCs w:val="24"/>
        </w:rPr>
        <w:t xml:space="preserve"> </w:t>
      </w:r>
      <w:r>
        <w:rPr>
          <w:color w:val="auto"/>
          <w:spacing w:val="-3"/>
          <w:sz w:val="24"/>
          <w:szCs w:val="24"/>
        </w:rPr>
        <w:t>而该投标人在规定期限内未做出解释、作出的解释不合理或不能提供证明材料的，经谈判小组</w:t>
      </w:r>
      <w:r>
        <w:rPr>
          <w:color w:val="auto"/>
          <w:spacing w:val="11"/>
          <w:sz w:val="24"/>
          <w:szCs w:val="24"/>
        </w:rPr>
        <w:t xml:space="preserve"> </w:t>
      </w:r>
      <w:r>
        <w:rPr>
          <w:color w:val="auto"/>
          <w:spacing w:val="-2"/>
          <w:sz w:val="24"/>
          <w:szCs w:val="24"/>
        </w:rPr>
        <w:t>取得一致意见后，可拒绝该投标。</w:t>
      </w:r>
    </w:p>
    <w:p w14:paraId="48C6A377">
      <w:pPr>
        <w:pStyle w:val="2"/>
        <w:spacing w:before="178" w:line="290" w:lineRule="auto"/>
        <w:ind w:right="65" w:firstLine="476"/>
        <w:rPr>
          <w:color w:val="auto"/>
          <w:sz w:val="24"/>
          <w:szCs w:val="24"/>
        </w:rPr>
      </w:pPr>
      <w:r>
        <w:rPr>
          <w:color w:val="auto"/>
          <w:spacing w:val="1"/>
          <w:sz w:val="24"/>
          <w:szCs w:val="24"/>
        </w:rPr>
        <w:t>24.4</w:t>
      </w:r>
      <w:r>
        <w:rPr>
          <w:color w:val="auto"/>
          <w:spacing w:val="-27"/>
          <w:sz w:val="24"/>
          <w:szCs w:val="24"/>
        </w:rPr>
        <w:t xml:space="preserve"> </w:t>
      </w:r>
      <w:r>
        <w:rPr>
          <w:color w:val="auto"/>
          <w:spacing w:val="1"/>
          <w:sz w:val="24"/>
          <w:szCs w:val="24"/>
        </w:rPr>
        <w:t>竞争性谈判采购项目开标结束后，采购人或者招标代理机构应当依法对投标人的资</w:t>
      </w:r>
      <w:r>
        <w:rPr>
          <w:color w:val="auto"/>
          <w:sz w:val="24"/>
          <w:szCs w:val="24"/>
        </w:rPr>
        <w:t xml:space="preserve"> </w:t>
      </w:r>
      <w:r>
        <w:rPr>
          <w:color w:val="auto"/>
          <w:spacing w:val="-3"/>
          <w:sz w:val="24"/>
          <w:szCs w:val="24"/>
        </w:rPr>
        <w:t>格进行审查。合格投标人不足</w:t>
      </w:r>
      <w:r>
        <w:rPr>
          <w:color w:val="auto"/>
          <w:spacing w:val="-29"/>
          <w:sz w:val="24"/>
          <w:szCs w:val="24"/>
        </w:rPr>
        <w:t xml:space="preserve"> </w:t>
      </w:r>
      <w:r>
        <w:rPr>
          <w:color w:val="auto"/>
          <w:spacing w:val="-3"/>
          <w:sz w:val="24"/>
          <w:szCs w:val="24"/>
        </w:rPr>
        <w:t>3</w:t>
      </w:r>
      <w:r>
        <w:rPr>
          <w:color w:val="auto"/>
          <w:spacing w:val="-42"/>
          <w:sz w:val="24"/>
          <w:szCs w:val="24"/>
        </w:rPr>
        <w:t xml:space="preserve"> </w:t>
      </w:r>
      <w:r>
        <w:rPr>
          <w:color w:val="auto"/>
          <w:spacing w:val="-3"/>
          <w:sz w:val="24"/>
          <w:szCs w:val="24"/>
        </w:rPr>
        <w:t>家的，不得评标。</w:t>
      </w:r>
    </w:p>
    <w:p w14:paraId="3FE92592">
      <w:pPr>
        <w:pStyle w:val="2"/>
        <w:spacing w:before="180" w:line="221" w:lineRule="auto"/>
        <w:ind w:left="476"/>
        <w:rPr>
          <w:color w:val="auto"/>
          <w:sz w:val="24"/>
          <w:szCs w:val="24"/>
        </w:rPr>
      </w:pPr>
      <w:r>
        <w:rPr>
          <w:color w:val="auto"/>
          <w:spacing w:val="-2"/>
          <w:sz w:val="24"/>
          <w:szCs w:val="24"/>
        </w:rPr>
        <w:t>25.详细评审</w:t>
      </w:r>
    </w:p>
    <w:p w14:paraId="69D0BFC3">
      <w:pPr>
        <w:pStyle w:val="2"/>
        <w:spacing w:before="179" w:line="314" w:lineRule="auto"/>
        <w:ind w:right="65" w:firstLine="475"/>
        <w:rPr>
          <w:color w:val="auto"/>
          <w:sz w:val="24"/>
          <w:szCs w:val="24"/>
        </w:rPr>
      </w:pPr>
      <w:r>
        <w:rPr>
          <w:color w:val="auto"/>
          <w:spacing w:val="1"/>
          <w:sz w:val="24"/>
          <w:szCs w:val="24"/>
        </w:rPr>
        <w:t>25.1</w:t>
      </w:r>
      <w:r>
        <w:rPr>
          <w:color w:val="auto"/>
          <w:spacing w:val="-27"/>
          <w:sz w:val="24"/>
          <w:szCs w:val="24"/>
        </w:rPr>
        <w:t xml:space="preserve"> </w:t>
      </w:r>
      <w:r>
        <w:rPr>
          <w:color w:val="auto"/>
          <w:spacing w:val="1"/>
          <w:sz w:val="24"/>
          <w:szCs w:val="24"/>
        </w:rPr>
        <w:t>谈判小组只对实质上响应采购文件的投标进行评价和比较；评审应严格按照采购文</w:t>
      </w:r>
      <w:r>
        <w:rPr>
          <w:color w:val="auto"/>
          <w:sz w:val="24"/>
          <w:szCs w:val="24"/>
        </w:rPr>
        <w:t xml:space="preserve"> </w:t>
      </w:r>
      <w:r>
        <w:rPr>
          <w:color w:val="auto"/>
          <w:spacing w:val="-3"/>
          <w:sz w:val="24"/>
          <w:szCs w:val="24"/>
        </w:rPr>
        <w:t>件第二部分“投标人须知前附表</w:t>
      </w:r>
      <w:r>
        <w:rPr>
          <w:color w:val="auto"/>
          <w:spacing w:val="-88"/>
          <w:sz w:val="24"/>
          <w:szCs w:val="24"/>
        </w:rPr>
        <w:t xml:space="preserve"> </w:t>
      </w:r>
      <w:r>
        <w:rPr>
          <w:color w:val="auto"/>
          <w:spacing w:val="-3"/>
          <w:sz w:val="24"/>
          <w:szCs w:val="24"/>
        </w:rPr>
        <w:t>”中规定以及采</w:t>
      </w:r>
      <w:r>
        <w:rPr>
          <w:color w:val="auto"/>
          <w:spacing w:val="-4"/>
          <w:sz w:val="24"/>
          <w:szCs w:val="24"/>
        </w:rPr>
        <w:t>购文件的要求进行。具体要求等详见采购文件</w:t>
      </w:r>
      <w:r>
        <w:rPr>
          <w:color w:val="auto"/>
          <w:sz w:val="24"/>
          <w:szCs w:val="24"/>
        </w:rPr>
        <w:t xml:space="preserve"> </w:t>
      </w:r>
      <w:r>
        <w:rPr>
          <w:color w:val="auto"/>
          <w:spacing w:val="-2"/>
          <w:sz w:val="24"/>
          <w:szCs w:val="24"/>
        </w:rPr>
        <w:t>第五部分“评审方法</w:t>
      </w:r>
      <w:r>
        <w:rPr>
          <w:color w:val="auto"/>
          <w:spacing w:val="-81"/>
          <w:sz w:val="24"/>
          <w:szCs w:val="24"/>
        </w:rPr>
        <w:t xml:space="preserve"> </w:t>
      </w:r>
      <w:r>
        <w:rPr>
          <w:color w:val="auto"/>
          <w:spacing w:val="-2"/>
          <w:sz w:val="24"/>
          <w:szCs w:val="24"/>
        </w:rPr>
        <w:t>”。</w:t>
      </w:r>
    </w:p>
    <w:p w14:paraId="4E3B21BD">
      <w:pPr>
        <w:pStyle w:val="2"/>
        <w:spacing w:before="176" w:line="313" w:lineRule="auto"/>
        <w:ind w:right="65" w:firstLine="476"/>
        <w:rPr>
          <w:color w:val="auto"/>
          <w:sz w:val="24"/>
          <w:szCs w:val="24"/>
        </w:rPr>
      </w:pPr>
      <w:r>
        <w:rPr>
          <w:color w:val="auto"/>
          <w:spacing w:val="1"/>
          <w:sz w:val="24"/>
          <w:szCs w:val="24"/>
        </w:rPr>
        <w:t>25.2</w:t>
      </w:r>
      <w:r>
        <w:rPr>
          <w:color w:val="auto"/>
          <w:spacing w:val="-27"/>
          <w:sz w:val="24"/>
          <w:szCs w:val="24"/>
        </w:rPr>
        <w:t xml:space="preserve"> </w:t>
      </w:r>
      <w:r>
        <w:rPr>
          <w:color w:val="auto"/>
          <w:spacing w:val="1"/>
          <w:sz w:val="24"/>
          <w:szCs w:val="24"/>
        </w:rPr>
        <w:t>谈判小组依法独立评审，严格遵守评审工作纪律。对需要共同认定的事项存在争议</w:t>
      </w:r>
      <w:r>
        <w:rPr>
          <w:color w:val="auto"/>
          <w:sz w:val="24"/>
          <w:szCs w:val="24"/>
        </w:rPr>
        <w:t xml:space="preserve"> </w:t>
      </w:r>
      <w:r>
        <w:rPr>
          <w:color w:val="auto"/>
          <w:spacing w:val="-3"/>
          <w:sz w:val="24"/>
          <w:szCs w:val="24"/>
        </w:rPr>
        <w:t>的，按照少数服从多数的原则作出评审结论。持不同意见的谈判小组成员应当在评标报告上签</w:t>
      </w:r>
      <w:r>
        <w:rPr>
          <w:color w:val="auto"/>
          <w:spacing w:val="13"/>
          <w:sz w:val="24"/>
          <w:szCs w:val="24"/>
        </w:rPr>
        <w:t xml:space="preserve"> </w:t>
      </w:r>
      <w:r>
        <w:rPr>
          <w:color w:val="auto"/>
          <w:spacing w:val="-1"/>
          <w:sz w:val="24"/>
          <w:szCs w:val="24"/>
        </w:rPr>
        <w:t>署不同意见并说明理由，不签署不同意见的视为同意。</w:t>
      </w:r>
    </w:p>
    <w:p w14:paraId="445B694D">
      <w:pPr>
        <w:pStyle w:val="2"/>
        <w:spacing w:before="180" w:line="222" w:lineRule="auto"/>
        <w:ind w:left="476"/>
        <w:rPr>
          <w:color w:val="auto"/>
          <w:sz w:val="24"/>
          <w:szCs w:val="24"/>
        </w:rPr>
      </w:pPr>
      <w:r>
        <w:rPr>
          <w:color w:val="auto"/>
          <w:spacing w:val="-2"/>
          <w:sz w:val="24"/>
          <w:szCs w:val="24"/>
        </w:rPr>
        <w:t>26.确定中标人</w:t>
      </w:r>
    </w:p>
    <w:p w14:paraId="5B0EAC4A">
      <w:pPr>
        <w:pStyle w:val="2"/>
        <w:spacing w:before="178" w:line="345" w:lineRule="auto"/>
        <w:ind w:left="6" w:right="65" w:firstLine="469"/>
        <w:rPr>
          <w:color w:val="auto"/>
          <w:sz w:val="24"/>
          <w:szCs w:val="24"/>
        </w:rPr>
      </w:pPr>
      <w:r>
        <w:rPr>
          <w:color w:val="auto"/>
          <w:spacing w:val="1"/>
          <w:sz w:val="24"/>
          <w:szCs w:val="24"/>
        </w:rPr>
        <w:t>26.1</w:t>
      </w:r>
      <w:r>
        <w:rPr>
          <w:color w:val="auto"/>
          <w:spacing w:val="-27"/>
          <w:sz w:val="24"/>
          <w:szCs w:val="24"/>
        </w:rPr>
        <w:t xml:space="preserve"> </w:t>
      </w:r>
      <w:r>
        <w:rPr>
          <w:color w:val="auto"/>
          <w:spacing w:val="1"/>
          <w:sz w:val="24"/>
          <w:szCs w:val="24"/>
        </w:rPr>
        <w:t>使用最低评标价法的采购项目，提供相同品牌产品且通过资格审查、符合性审查的</w:t>
      </w:r>
      <w:r>
        <w:rPr>
          <w:color w:val="auto"/>
          <w:sz w:val="24"/>
          <w:szCs w:val="24"/>
        </w:rPr>
        <w:t xml:space="preserve"> </w:t>
      </w:r>
      <w:r>
        <w:rPr>
          <w:color w:val="auto"/>
          <w:spacing w:val="-3"/>
          <w:sz w:val="24"/>
          <w:szCs w:val="24"/>
        </w:rPr>
        <w:t>不同投标人参加同一合同项下投标的，按一家投标人计算，评审后报价最低的同品牌投标人获</w:t>
      </w:r>
    </w:p>
    <w:p w14:paraId="42A6A473">
      <w:pPr>
        <w:spacing w:line="345" w:lineRule="auto"/>
        <w:rPr>
          <w:color w:val="auto"/>
          <w:sz w:val="24"/>
          <w:szCs w:val="24"/>
        </w:rPr>
        <w:sectPr>
          <w:footerReference r:id="rId22" w:type="default"/>
          <w:pgSz w:w="11907" w:h="16840"/>
          <w:pgMar w:top="1425" w:right="1015" w:bottom="1009" w:left="1095" w:header="0" w:footer="847" w:gutter="0"/>
          <w:pgNumType w:fmt="decimal"/>
          <w:cols w:space="720" w:num="1"/>
        </w:sectPr>
      </w:pPr>
    </w:p>
    <w:p w14:paraId="5F0CC74A">
      <w:pPr>
        <w:pStyle w:val="2"/>
        <w:spacing w:before="47" w:line="349" w:lineRule="auto"/>
        <w:ind w:left="13" w:hanging="13"/>
        <w:jc w:val="both"/>
        <w:rPr>
          <w:color w:val="auto"/>
          <w:sz w:val="24"/>
          <w:szCs w:val="24"/>
        </w:rPr>
      </w:pPr>
      <w:r>
        <w:rPr>
          <w:color w:val="auto"/>
          <w:spacing w:val="-3"/>
          <w:sz w:val="24"/>
          <w:szCs w:val="24"/>
        </w:rPr>
        <w:t>得中标人推荐资格；评审后报价相同的，由采购人或者采购人委托谈判小组按照采购文件规定</w:t>
      </w:r>
      <w:r>
        <w:rPr>
          <w:color w:val="auto"/>
          <w:spacing w:val="11"/>
          <w:sz w:val="24"/>
          <w:szCs w:val="24"/>
        </w:rPr>
        <w:t xml:space="preserve"> </w:t>
      </w:r>
      <w:r>
        <w:rPr>
          <w:color w:val="auto"/>
          <w:spacing w:val="-3"/>
          <w:sz w:val="24"/>
          <w:szCs w:val="24"/>
        </w:rPr>
        <w:t>的方式确定一个投标人获得中标人推荐资格，采购文件未规定的采取随机抽取方式确定，</w:t>
      </w:r>
      <w:r>
        <w:rPr>
          <w:color w:val="auto"/>
          <w:spacing w:val="-4"/>
          <w:sz w:val="24"/>
          <w:szCs w:val="24"/>
        </w:rPr>
        <w:t>其他</w:t>
      </w:r>
      <w:r>
        <w:rPr>
          <w:color w:val="auto"/>
          <w:sz w:val="24"/>
          <w:szCs w:val="24"/>
        </w:rPr>
        <w:t xml:space="preserve"> </w:t>
      </w:r>
      <w:r>
        <w:rPr>
          <w:color w:val="auto"/>
          <w:spacing w:val="-3"/>
          <w:sz w:val="24"/>
          <w:szCs w:val="24"/>
        </w:rPr>
        <w:t>同品牌投标人不作为中标候选人。</w:t>
      </w:r>
    </w:p>
    <w:p w14:paraId="4D575D6B">
      <w:pPr>
        <w:pStyle w:val="2"/>
        <w:spacing w:before="42" w:line="290" w:lineRule="auto"/>
        <w:ind w:left="475" w:right="2943"/>
        <w:rPr>
          <w:color w:val="auto"/>
          <w:sz w:val="24"/>
          <w:szCs w:val="24"/>
        </w:rPr>
      </w:pPr>
      <w:r>
        <w:rPr>
          <w:color w:val="auto"/>
          <w:spacing w:val="-2"/>
          <w:sz w:val="24"/>
          <w:szCs w:val="24"/>
        </w:rPr>
        <w:t>26.2 谈判小组根据评审结果及采购文件的规定确定中标人。</w:t>
      </w:r>
      <w:r>
        <w:rPr>
          <w:color w:val="auto"/>
          <w:spacing w:val="8"/>
          <w:sz w:val="24"/>
          <w:szCs w:val="24"/>
        </w:rPr>
        <w:t xml:space="preserve"> </w:t>
      </w:r>
      <w:r>
        <w:rPr>
          <w:color w:val="auto"/>
          <w:spacing w:val="-2"/>
          <w:sz w:val="24"/>
          <w:szCs w:val="24"/>
        </w:rPr>
        <w:t>27.评标过程要求</w:t>
      </w:r>
    </w:p>
    <w:p w14:paraId="785F85C0">
      <w:pPr>
        <w:pStyle w:val="2"/>
        <w:spacing w:before="178" w:line="290" w:lineRule="auto"/>
        <w:ind w:left="2" w:firstLine="472"/>
        <w:rPr>
          <w:color w:val="auto"/>
          <w:sz w:val="24"/>
          <w:szCs w:val="24"/>
        </w:rPr>
      </w:pPr>
      <w:r>
        <w:rPr>
          <w:color w:val="auto"/>
          <w:spacing w:val="1"/>
          <w:sz w:val="24"/>
          <w:szCs w:val="24"/>
        </w:rPr>
        <w:t>27.1</w:t>
      </w:r>
      <w:r>
        <w:rPr>
          <w:color w:val="auto"/>
          <w:spacing w:val="-27"/>
          <w:sz w:val="24"/>
          <w:szCs w:val="24"/>
        </w:rPr>
        <w:t xml:space="preserve"> </w:t>
      </w:r>
      <w:r>
        <w:rPr>
          <w:color w:val="auto"/>
          <w:spacing w:val="1"/>
          <w:sz w:val="24"/>
          <w:szCs w:val="24"/>
        </w:rPr>
        <w:t>开标之后，直到签订合同止，凡是属于审查、澄清、评价和比较投标的有关资料以</w:t>
      </w:r>
      <w:r>
        <w:rPr>
          <w:color w:val="auto"/>
          <w:sz w:val="24"/>
          <w:szCs w:val="24"/>
        </w:rPr>
        <w:t xml:space="preserve"> </w:t>
      </w:r>
      <w:r>
        <w:rPr>
          <w:color w:val="auto"/>
          <w:spacing w:val="-1"/>
          <w:sz w:val="24"/>
          <w:szCs w:val="24"/>
        </w:rPr>
        <w:t>及定标意向等，均不向投标人或者其他与评标无关的人员透露。</w:t>
      </w:r>
    </w:p>
    <w:p w14:paraId="1A03FA09">
      <w:pPr>
        <w:pStyle w:val="2"/>
        <w:spacing w:before="179" w:line="291" w:lineRule="auto"/>
        <w:ind w:firstLine="475"/>
        <w:rPr>
          <w:color w:val="auto"/>
          <w:sz w:val="24"/>
          <w:szCs w:val="24"/>
        </w:rPr>
      </w:pPr>
      <w:r>
        <w:rPr>
          <w:color w:val="auto"/>
          <w:spacing w:val="1"/>
          <w:sz w:val="24"/>
          <w:szCs w:val="24"/>
        </w:rPr>
        <w:t>27.2</w:t>
      </w:r>
      <w:r>
        <w:rPr>
          <w:color w:val="auto"/>
          <w:spacing w:val="-27"/>
          <w:sz w:val="24"/>
          <w:szCs w:val="24"/>
        </w:rPr>
        <w:t xml:space="preserve"> </w:t>
      </w:r>
      <w:r>
        <w:rPr>
          <w:color w:val="auto"/>
          <w:spacing w:val="1"/>
          <w:sz w:val="24"/>
          <w:szCs w:val="24"/>
        </w:rPr>
        <w:t>在确定中标人之前，投标人试图在谈判响应文件审查、澄清、比较和评标时对谈判</w:t>
      </w:r>
      <w:r>
        <w:rPr>
          <w:color w:val="auto"/>
          <w:sz w:val="24"/>
          <w:szCs w:val="24"/>
        </w:rPr>
        <w:t xml:space="preserve"> </w:t>
      </w:r>
      <w:r>
        <w:rPr>
          <w:color w:val="auto"/>
          <w:spacing w:val="-1"/>
          <w:sz w:val="24"/>
          <w:szCs w:val="24"/>
        </w:rPr>
        <w:t>小组、采购人和招标代理机构施加任何影响都可能导致其投标无效。</w:t>
      </w:r>
    </w:p>
    <w:p w14:paraId="5A1741F4">
      <w:pPr>
        <w:pStyle w:val="2"/>
        <w:spacing w:before="178" w:line="222" w:lineRule="auto"/>
        <w:ind w:left="475"/>
        <w:rPr>
          <w:color w:val="auto"/>
          <w:sz w:val="24"/>
          <w:szCs w:val="24"/>
        </w:rPr>
      </w:pPr>
      <w:r>
        <w:rPr>
          <w:color w:val="auto"/>
          <w:spacing w:val="-5"/>
          <w:sz w:val="24"/>
          <w:szCs w:val="24"/>
        </w:rPr>
        <w:t>27.3 电子招投标的应急措施</w:t>
      </w:r>
    </w:p>
    <w:p w14:paraId="713E33DC">
      <w:pPr>
        <w:pStyle w:val="2"/>
        <w:spacing w:before="177" w:line="291" w:lineRule="auto"/>
        <w:ind w:left="1" w:firstLine="473"/>
        <w:rPr>
          <w:color w:val="auto"/>
          <w:sz w:val="24"/>
          <w:szCs w:val="24"/>
        </w:rPr>
      </w:pPr>
      <w:r>
        <w:rPr>
          <w:color w:val="auto"/>
          <w:sz w:val="24"/>
          <w:szCs w:val="24"/>
        </w:rPr>
        <w:t>27.3.1 电子开标、评标如出现下列原因，导致系统无法正常运行或无法正常评标时，应</w:t>
      </w:r>
      <w:r>
        <w:rPr>
          <w:color w:val="auto"/>
          <w:spacing w:val="13"/>
          <w:sz w:val="24"/>
          <w:szCs w:val="24"/>
        </w:rPr>
        <w:t xml:space="preserve"> </w:t>
      </w:r>
      <w:r>
        <w:rPr>
          <w:color w:val="auto"/>
          <w:spacing w:val="-3"/>
          <w:sz w:val="24"/>
          <w:szCs w:val="24"/>
        </w:rPr>
        <w:t>采取应急措施。</w:t>
      </w:r>
    </w:p>
    <w:p w14:paraId="5A01B6FA">
      <w:pPr>
        <w:pStyle w:val="2"/>
        <w:spacing w:before="178" w:line="222" w:lineRule="auto"/>
        <w:ind w:left="485"/>
        <w:rPr>
          <w:color w:val="auto"/>
          <w:sz w:val="24"/>
          <w:szCs w:val="24"/>
        </w:rPr>
      </w:pPr>
      <w:r>
        <w:rPr>
          <w:color w:val="auto"/>
          <w:spacing w:val="-1"/>
          <w:sz w:val="24"/>
          <w:szCs w:val="24"/>
        </w:rPr>
        <w:t>（1）系统服务器发生故障，无法访问或无法使用系统；</w:t>
      </w:r>
    </w:p>
    <w:p w14:paraId="626C625B">
      <w:pPr>
        <w:pStyle w:val="2"/>
        <w:spacing w:before="178" w:line="220" w:lineRule="auto"/>
        <w:ind w:left="485"/>
        <w:rPr>
          <w:color w:val="auto"/>
          <w:sz w:val="24"/>
          <w:szCs w:val="24"/>
        </w:rPr>
      </w:pPr>
      <w:r>
        <w:rPr>
          <w:color w:val="auto"/>
          <w:spacing w:val="-1"/>
          <w:sz w:val="24"/>
          <w:szCs w:val="24"/>
        </w:rPr>
        <w:t>（2）系统的软件或数据库出现错误，不能进行正常操作；</w:t>
      </w:r>
    </w:p>
    <w:p w14:paraId="37A966FC">
      <w:pPr>
        <w:pStyle w:val="2"/>
        <w:spacing w:before="182" w:line="219" w:lineRule="auto"/>
        <w:ind w:left="485"/>
        <w:rPr>
          <w:color w:val="auto"/>
          <w:sz w:val="24"/>
          <w:szCs w:val="24"/>
        </w:rPr>
      </w:pPr>
      <w:r>
        <w:rPr>
          <w:color w:val="auto"/>
          <w:spacing w:val="-1"/>
          <w:sz w:val="24"/>
          <w:szCs w:val="24"/>
        </w:rPr>
        <w:t>（3）系统发现有安全漏洞，有潜在的泄密危险；</w:t>
      </w:r>
    </w:p>
    <w:p w14:paraId="7B650AAB">
      <w:pPr>
        <w:pStyle w:val="2"/>
        <w:spacing w:before="181" w:line="220" w:lineRule="auto"/>
        <w:ind w:left="485"/>
        <w:rPr>
          <w:color w:val="auto"/>
          <w:sz w:val="24"/>
          <w:szCs w:val="24"/>
        </w:rPr>
      </w:pPr>
      <w:r>
        <w:rPr>
          <w:color w:val="auto"/>
          <w:spacing w:val="-2"/>
          <w:sz w:val="24"/>
          <w:szCs w:val="24"/>
        </w:rPr>
        <w:t>（4）病毒发作或受到外来病毒的攻击；</w:t>
      </w:r>
    </w:p>
    <w:p w14:paraId="4AE90058">
      <w:pPr>
        <w:pStyle w:val="2"/>
        <w:spacing w:before="181" w:line="222" w:lineRule="auto"/>
        <w:ind w:left="485"/>
        <w:rPr>
          <w:color w:val="auto"/>
          <w:sz w:val="24"/>
          <w:szCs w:val="24"/>
        </w:rPr>
      </w:pPr>
      <w:r>
        <w:rPr>
          <w:color w:val="auto"/>
          <w:spacing w:val="-1"/>
          <w:sz w:val="24"/>
          <w:szCs w:val="24"/>
        </w:rPr>
        <w:t>（5）出现其他不可抗拒的客观原因造成开评标系统无法正常使用。</w:t>
      </w:r>
    </w:p>
    <w:p w14:paraId="2A1CA589">
      <w:pPr>
        <w:pStyle w:val="2"/>
        <w:spacing w:before="178" w:line="344" w:lineRule="auto"/>
        <w:ind w:firstLine="504"/>
        <w:rPr>
          <w:color w:val="auto"/>
          <w:sz w:val="24"/>
          <w:szCs w:val="24"/>
        </w:rPr>
      </w:pPr>
      <w:r>
        <w:rPr>
          <w:color w:val="auto"/>
          <w:spacing w:val="-3"/>
          <w:sz w:val="24"/>
          <w:szCs w:val="24"/>
        </w:rPr>
        <w:t>出现上述情况时，应对未开标的暂停开标。已在</w:t>
      </w:r>
      <w:r>
        <w:rPr>
          <w:color w:val="auto"/>
          <w:spacing w:val="-4"/>
          <w:sz w:val="24"/>
          <w:szCs w:val="24"/>
        </w:rPr>
        <w:t>系统内开标、评标的立即停止。采取应急</w:t>
      </w:r>
      <w:r>
        <w:rPr>
          <w:color w:val="auto"/>
          <w:sz w:val="24"/>
          <w:szCs w:val="24"/>
        </w:rPr>
        <w:t xml:space="preserve"> </w:t>
      </w:r>
      <w:r>
        <w:rPr>
          <w:color w:val="auto"/>
          <w:spacing w:val="-1"/>
          <w:sz w:val="24"/>
          <w:szCs w:val="24"/>
        </w:rPr>
        <w:t>措施时，必须对原有资料及信息作出妥善保密处理。</w:t>
      </w:r>
    </w:p>
    <w:p w14:paraId="14BE8BC3">
      <w:pPr>
        <w:pStyle w:val="2"/>
        <w:spacing w:before="39" w:line="222" w:lineRule="auto"/>
        <w:ind w:left="475"/>
        <w:rPr>
          <w:color w:val="auto"/>
          <w:sz w:val="24"/>
          <w:szCs w:val="24"/>
        </w:rPr>
      </w:pPr>
      <w:r>
        <w:rPr>
          <w:color w:val="auto"/>
          <w:spacing w:val="-1"/>
          <w:sz w:val="24"/>
          <w:szCs w:val="24"/>
        </w:rPr>
        <w:t>28.投标人瑕疵滞后发现的处理规则</w:t>
      </w:r>
    </w:p>
    <w:p w14:paraId="0C6F79DD">
      <w:pPr>
        <w:pStyle w:val="2"/>
        <w:spacing w:before="181" w:line="352" w:lineRule="auto"/>
        <w:ind w:firstLine="475"/>
        <w:rPr>
          <w:color w:val="auto"/>
          <w:sz w:val="24"/>
          <w:szCs w:val="24"/>
        </w:rPr>
      </w:pPr>
      <w:r>
        <w:rPr>
          <w:color w:val="auto"/>
          <w:spacing w:val="1"/>
          <w:sz w:val="24"/>
          <w:szCs w:val="24"/>
        </w:rPr>
        <w:t>28.1</w:t>
      </w:r>
      <w:r>
        <w:rPr>
          <w:color w:val="auto"/>
          <w:spacing w:val="-27"/>
          <w:sz w:val="24"/>
          <w:szCs w:val="24"/>
        </w:rPr>
        <w:t xml:space="preserve"> </w:t>
      </w:r>
      <w:r>
        <w:rPr>
          <w:color w:val="auto"/>
          <w:spacing w:val="1"/>
          <w:sz w:val="24"/>
          <w:szCs w:val="24"/>
        </w:rPr>
        <w:t>无论基于何种原因，各项本应作拒绝处理的情形即便未被及时发现而使该投标人进</w:t>
      </w:r>
      <w:r>
        <w:rPr>
          <w:color w:val="auto"/>
          <w:sz w:val="24"/>
          <w:szCs w:val="24"/>
        </w:rPr>
        <w:t xml:space="preserve"> </w:t>
      </w:r>
      <w:r>
        <w:rPr>
          <w:color w:val="auto"/>
          <w:spacing w:val="-3"/>
          <w:sz w:val="24"/>
          <w:szCs w:val="24"/>
        </w:rPr>
        <w:t>入初审、综合评审或其他后续程序，包括已经签订合同的情形，一旦投标人被拒绝或该投标人</w:t>
      </w:r>
      <w:r>
        <w:rPr>
          <w:color w:val="auto"/>
          <w:spacing w:val="12"/>
          <w:sz w:val="24"/>
          <w:szCs w:val="24"/>
        </w:rPr>
        <w:t xml:space="preserve"> </w:t>
      </w:r>
      <w:r>
        <w:rPr>
          <w:color w:val="auto"/>
          <w:spacing w:val="-3"/>
          <w:sz w:val="24"/>
          <w:szCs w:val="24"/>
        </w:rPr>
        <w:t>的此前评议结果被取消，其现有的位置将被其他投标人依序替代，相关的一切损失均由该投标</w:t>
      </w:r>
      <w:r>
        <w:rPr>
          <w:color w:val="auto"/>
          <w:spacing w:val="12"/>
          <w:sz w:val="24"/>
          <w:szCs w:val="24"/>
        </w:rPr>
        <w:t xml:space="preserve"> </w:t>
      </w:r>
      <w:r>
        <w:rPr>
          <w:color w:val="auto"/>
          <w:spacing w:val="-4"/>
          <w:sz w:val="24"/>
          <w:szCs w:val="24"/>
        </w:rPr>
        <w:t>人承担。</w:t>
      </w:r>
    </w:p>
    <w:p w14:paraId="734ED062">
      <w:pPr>
        <w:pStyle w:val="2"/>
        <w:spacing w:before="35" w:line="222" w:lineRule="auto"/>
        <w:ind w:left="475"/>
        <w:rPr>
          <w:color w:val="auto"/>
          <w:sz w:val="24"/>
          <w:szCs w:val="24"/>
        </w:rPr>
      </w:pPr>
      <w:r>
        <w:rPr>
          <w:color w:val="auto"/>
          <w:spacing w:val="-2"/>
          <w:sz w:val="24"/>
          <w:szCs w:val="24"/>
        </w:rPr>
        <w:t>29.采购项目废标</w:t>
      </w:r>
    </w:p>
    <w:p w14:paraId="003828E2">
      <w:pPr>
        <w:pStyle w:val="2"/>
        <w:spacing w:before="178" w:line="219" w:lineRule="auto"/>
        <w:ind w:left="475"/>
        <w:rPr>
          <w:color w:val="auto"/>
          <w:sz w:val="24"/>
          <w:szCs w:val="24"/>
        </w:rPr>
      </w:pPr>
      <w:r>
        <w:rPr>
          <w:color w:val="auto"/>
          <w:spacing w:val="-1"/>
          <w:sz w:val="24"/>
          <w:szCs w:val="24"/>
        </w:rPr>
        <w:t>29.1</w:t>
      </w:r>
      <w:r>
        <w:rPr>
          <w:color w:val="auto"/>
          <w:spacing w:val="-36"/>
          <w:sz w:val="24"/>
          <w:szCs w:val="24"/>
        </w:rPr>
        <w:t xml:space="preserve"> </w:t>
      </w:r>
      <w:r>
        <w:rPr>
          <w:color w:val="auto"/>
          <w:spacing w:val="-1"/>
          <w:sz w:val="24"/>
          <w:szCs w:val="24"/>
        </w:rPr>
        <w:t>在评标过程中，谈判小组发现有下列情形之一的，应对采购项目予以废标：</w:t>
      </w:r>
    </w:p>
    <w:p w14:paraId="202A0F41">
      <w:pPr>
        <w:pStyle w:val="2"/>
        <w:spacing w:before="182" w:line="290" w:lineRule="auto"/>
        <w:ind w:left="17" w:firstLine="473"/>
        <w:rPr>
          <w:color w:val="auto"/>
          <w:sz w:val="24"/>
          <w:szCs w:val="24"/>
        </w:rPr>
      </w:pPr>
      <w:r>
        <w:rPr>
          <w:color w:val="auto"/>
          <w:sz w:val="24"/>
          <w:szCs w:val="24"/>
        </w:rPr>
        <w:t xml:space="preserve">1）符合专业条件的供应商或者对采购文件作实质响应的供应商数量不足，导致进入评审 </w:t>
      </w:r>
      <w:r>
        <w:rPr>
          <w:color w:val="auto"/>
          <w:spacing w:val="-4"/>
          <w:sz w:val="24"/>
          <w:szCs w:val="24"/>
        </w:rPr>
        <w:t>阶段且到二次报价环节的供应商不足</w:t>
      </w:r>
      <w:r>
        <w:rPr>
          <w:color w:val="auto"/>
          <w:spacing w:val="-33"/>
          <w:sz w:val="24"/>
          <w:szCs w:val="24"/>
        </w:rPr>
        <w:t xml:space="preserve"> </w:t>
      </w:r>
      <w:r>
        <w:rPr>
          <w:color w:val="auto"/>
          <w:spacing w:val="-4"/>
          <w:sz w:val="24"/>
          <w:szCs w:val="24"/>
        </w:rPr>
        <w:t>3</w:t>
      </w:r>
      <w:r>
        <w:rPr>
          <w:color w:val="auto"/>
          <w:spacing w:val="-41"/>
          <w:sz w:val="24"/>
          <w:szCs w:val="24"/>
        </w:rPr>
        <w:t xml:space="preserve"> </w:t>
      </w:r>
      <w:r>
        <w:rPr>
          <w:color w:val="auto"/>
          <w:spacing w:val="-4"/>
          <w:sz w:val="24"/>
          <w:szCs w:val="24"/>
        </w:rPr>
        <w:t>家的；</w:t>
      </w:r>
    </w:p>
    <w:p w14:paraId="3F5E6506">
      <w:pPr>
        <w:pStyle w:val="2"/>
        <w:spacing w:before="179" w:line="222" w:lineRule="auto"/>
        <w:ind w:left="475"/>
        <w:rPr>
          <w:color w:val="auto"/>
          <w:sz w:val="24"/>
          <w:szCs w:val="24"/>
        </w:rPr>
      </w:pPr>
      <w:r>
        <w:rPr>
          <w:color w:val="auto"/>
          <w:spacing w:val="-1"/>
          <w:sz w:val="24"/>
          <w:szCs w:val="24"/>
        </w:rPr>
        <w:t>2）投标人的报价均超过了采购预算；</w:t>
      </w:r>
    </w:p>
    <w:p w14:paraId="337374EB">
      <w:pPr>
        <w:pStyle w:val="2"/>
        <w:spacing w:before="180" w:line="221" w:lineRule="auto"/>
        <w:ind w:left="477"/>
        <w:rPr>
          <w:color w:val="auto"/>
          <w:sz w:val="24"/>
          <w:szCs w:val="24"/>
        </w:rPr>
      </w:pPr>
      <w:r>
        <w:rPr>
          <w:color w:val="auto"/>
          <w:spacing w:val="-1"/>
          <w:sz w:val="24"/>
          <w:szCs w:val="24"/>
        </w:rPr>
        <w:t>3）出现影响采购公正的违法、违规行为的；</w:t>
      </w:r>
    </w:p>
    <w:p w14:paraId="7FEAC93D">
      <w:pPr>
        <w:spacing w:line="221" w:lineRule="auto"/>
        <w:rPr>
          <w:color w:val="auto"/>
          <w:sz w:val="24"/>
          <w:szCs w:val="24"/>
        </w:rPr>
        <w:sectPr>
          <w:footerReference r:id="rId23" w:type="default"/>
          <w:pgSz w:w="11907" w:h="16840"/>
          <w:pgMar w:top="1425" w:right="1080" w:bottom="1009" w:left="1095" w:header="0" w:footer="847" w:gutter="0"/>
          <w:pgNumType w:fmt="decimal"/>
          <w:cols w:space="720" w:num="1"/>
        </w:sectPr>
      </w:pPr>
    </w:p>
    <w:p w14:paraId="17CD7CE9">
      <w:pPr>
        <w:pStyle w:val="2"/>
        <w:spacing w:before="48" w:line="222" w:lineRule="auto"/>
        <w:ind w:left="472"/>
        <w:rPr>
          <w:color w:val="auto"/>
          <w:sz w:val="24"/>
          <w:szCs w:val="24"/>
        </w:rPr>
      </w:pPr>
      <w:r>
        <w:rPr>
          <w:color w:val="auto"/>
          <w:spacing w:val="-1"/>
          <w:sz w:val="24"/>
          <w:szCs w:val="24"/>
        </w:rPr>
        <w:t>4）因重大变故，采购任务取消的。</w:t>
      </w:r>
    </w:p>
    <w:p w14:paraId="5834BC8B">
      <w:pPr>
        <w:pStyle w:val="2"/>
        <w:spacing w:before="180" w:line="219" w:lineRule="auto"/>
        <w:ind w:left="476"/>
        <w:rPr>
          <w:color w:val="auto"/>
          <w:sz w:val="24"/>
          <w:szCs w:val="24"/>
        </w:rPr>
      </w:pPr>
      <w:r>
        <w:rPr>
          <w:color w:val="auto"/>
          <w:spacing w:val="-2"/>
          <w:sz w:val="24"/>
          <w:szCs w:val="24"/>
        </w:rPr>
        <w:t>29.2</w:t>
      </w:r>
      <w:r>
        <w:rPr>
          <w:color w:val="auto"/>
          <w:spacing w:val="-29"/>
          <w:sz w:val="24"/>
          <w:szCs w:val="24"/>
        </w:rPr>
        <w:t xml:space="preserve"> </w:t>
      </w:r>
      <w:r>
        <w:rPr>
          <w:color w:val="auto"/>
          <w:spacing w:val="-2"/>
          <w:sz w:val="24"/>
          <w:szCs w:val="24"/>
        </w:rPr>
        <w:t>投标人存在下列情况之一的,投标无效；</w:t>
      </w:r>
    </w:p>
    <w:p w14:paraId="0E5D1F63">
      <w:pPr>
        <w:pStyle w:val="2"/>
        <w:spacing w:before="180" w:line="221" w:lineRule="auto"/>
        <w:ind w:left="515"/>
        <w:rPr>
          <w:color w:val="auto"/>
          <w:sz w:val="24"/>
          <w:szCs w:val="24"/>
        </w:rPr>
      </w:pPr>
      <w:r>
        <w:rPr>
          <w:color w:val="auto"/>
          <w:spacing w:val="-3"/>
          <w:sz w:val="24"/>
          <w:szCs w:val="24"/>
        </w:rPr>
        <w:t>(一)未按照采购文件的规定提交投标保证金的；</w:t>
      </w:r>
    </w:p>
    <w:p w14:paraId="0F287D6A">
      <w:pPr>
        <w:pStyle w:val="2"/>
        <w:spacing w:before="181" w:line="222" w:lineRule="auto"/>
        <w:ind w:left="515"/>
        <w:rPr>
          <w:color w:val="auto"/>
          <w:sz w:val="24"/>
          <w:szCs w:val="24"/>
        </w:rPr>
      </w:pPr>
      <w:r>
        <w:rPr>
          <w:color w:val="auto"/>
          <w:spacing w:val="-2"/>
          <w:sz w:val="24"/>
          <w:szCs w:val="24"/>
        </w:rPr>
        <w:t>(二)谈判响应文件未按采购文件要求签署、</w:t>
      </w:r>
      <w:r>
        <w:rPr>
          <w:color w:val="auto"/>
          <w:spacing w:val="-3"/>
          <w:sz w:val="24"/>
          <w:szCs w:val="24"/>
        </w:rPr>
        <w:t>盖章的；</w:t>
      </w:r>
    </w:p>
    <w:p w14:paraId="6F34EC48">
      <w:pPr>
        <w:pStyle w:val="2"/>
        <w:spacing w:before="176" w:line="222" w:lineRule="auto"/>
        <w:ind w:left="515"/>
        <w:rPr>
          <w:color w:val="auto"/>
          <w:sz w:val="24"/>
          <w:szCs w:val="24"/>
        </w:rPr>
      </w:pPr>
      <w:r>
        <w:rPr>
          <w:color w:val="auto"/>
          <w:spacing w:val="-3"/>
          <w:sz w:val="24"/>
          <w:szCs w:val="24"/>
        </w:rPr>
        <w:t>(三)不具备采购文件中规定的资格要求的；</w:t>
      </w:r>
    </w:p>
    <w:p w14:paraId="13033799">
      <w:pPr>
        <w:pStyle w:val="2"/>
        <w:spacing w:before="178" w:line="222" w:lineRule="auto"/>
        <w:ind w:left="515"/>
        <w:rPr>
          <w:color w:val="auto"/>
          <w:sz w:val="24"/>
          <w:szCs w:val="24"/>
        </w:rPr>
      </w:pPr>
      <w:r>
        <w:rPr>
          <w:color w:val="auto"/>
          <w:spacing w:val="-2"/>
          <w:sz w:val="24"/>
          <w:szCs w:val="24"/>
        </w:rPr>
        <w:t>(四)报价超过采购文件中规定的预算金额或者最高限价的；</w:t>
      </w:r>
    </w:p>
    <w:p w14:paraId="0F64B7DC">
      <w:pPr>
        <w:pStyle w:val="2"/>
        <w:spacing w:before="177" w:line="222" w:lineRule="auto"/>
        <w:ind w:left="515"/>
        <w:rPr>
          <w:color w:val="auto"/>
          <w:sz w:val="24"/>
          <w:szCs w:val="24"/>
        </w:rPr>
      </w:pPr>
      <w:r>
        <w:rPr>
          <w:color w:val="auto"/>
          <w:spacing w:val="-2"/>
          <w:sz w:val="24"/>
          <w:szCs w:val="24"/>
        </w:rPr>
        <w:t>(五)谈判响应文件含有采购人不能接受的附加条件</w:t>
      </w:r>
      <w:r>
        <w:rPr>
          <w:color w:val="auto"/>
          <w:spacing w:val="-3"/>
          <w:sz w:val="24"/>
          <w:szCs w:val="24"/>
        </w:rPr>
        <w:t>的；</w:t>
      </w:r>
    </w:p>
    <w:p w14:paraId="2A5182A6">
      <w:pPr>
        <w:pStyle w:val="2"/>
        <w:spacing w:before="180" w:line="222" w:lineRule="auto"/>
        <w:ind w:left="515"/>
        <w:rPr>
          <w:color w:val="auto"/>
          <w:sz w:val="24"/>
          <w:szCs w:val="24"/>
        </w:rPr>
      </w:pPr>
      <w:r>
        <w:rPr>
          <w:color w:val="auto"/>
          <w:spacing w:val="-3"/>
          <w:sz w:val="24"/>
          <w:szCs w:val="24"/>
        </w:rPr>
        <w:t>(六)法律、法规和采购文件规定的其他无效情形；</w:t>
      </w:r>
    </w:p>
    <w:p w14:paraId="219A3E07">
      <w:pPr>
        <w:pStyle w:val="2"/>
        <w:spacing w:before="179" w:line="290" w:lineRule="auto"/>
        <w:ind w:left="478" w:right="6647" w:firstLine="1"/>
        <w:rPr>
          <w:color w:val="auto"/>
          <w:sz w:val="24"/>
          <w:szCs w:val="24"/>
        </w:rPr>
      </w:pPr>
      <w:r>
        <w:rPr>
          <w:color w:val="auto"/>
          <w:spacing w:val="-4"/>
          <w:sz w:val="24"/>
          <w:szCs w:val="24"/>
        </w:rPr>
        <w:t>八、履约保证金（如有）</w:t>
      </w:r>
      <w:r>
        <w:rPr>
          <w:color w:val="auto"/>
          <w:spacing w:val="7"/>
          <w:sz w:val="24"/>
          <w:szCs w:val="24"/>
        </w:rPr>
        <w:t xml:space="preserve"> </w:t>
      </w:r>
      <w:r>
        <w:rPr>
          <w:color w:val="auto"/>
          <w:spacing w:val="-2"/>
          <w:sz w:val="24"/>
          <w:szCs w:val="24"/>
        </w:rPr>
        <w:t>30.履约保证金</w:t>
      </w:r>
    </w:p>
    <w:p w14:paraId="0814C37F">
      <w:pPr>
        <w:pStyle w:val="2"/>
        <w:spacing w:before="178" w:line="292" w:lineRule="auto"/>
        <w:ind w:left="3" w:firstLine="474"/>
        <w:rPr>
          <w:color w:val="auto"/>
          <w:sz w:val="24"/>
          <w:szCs w:val="24"/>
        </w:rPr>
      </w:pPr>
      <w:r>
        <w:rPr>
          <w:color w:val="auto"/>
          <w:sz w:val="24"/>
          <w:szCs w:val="24"/>
        </w:rPr>
        <w:t>30.1</w:t>
      </w:r>
      <w:r>
        <w:rPr>
          <w:color w:val="auto"/>
          <w:spacing w:val="-23"/>
          <w:sz w:val="24"/>
          <w:szCs w:val="24"/>
        </w:rPr>
        <w:t xml:space="preserve"> </w:t>
      </w:r>
      <w:r>
        <w:rPr>
          <w:color w:val="auto"/>
          <w:sz w:val="24"/>
          <w:szCs w:val="24"/>
        </w:rPr>
        <w:t>履约保证金按照采购文件第二部分“投标人须知前附表</w:t>
      </w:r>
      <w:r>
        <w:rPr>
          <w:color w:val="auto"/>
          <w:spacing w:val="-85"/>
          <w:sz w:val="24"/>
          <w:szCs w:val="24"/>
        </w:rPr>
        <w:t xml:space="preserve"> </w:t>
      </w:r>
      <w:r>
        <w:rPr>
          <w:color w:val="auto"/>
          <w:sz w:val="24"/>
          <w:szCs w:val="24"/>
        </w:rPr>
        <w:t xml:space="preserve">”中规定，在签订合同前交 </w:t>
      </w:r>
      <w:r>
        <w:rPr>
          <w:color w:val="auto"/>
          <w:spacing w:val="-10"/>
          <w:sz w:val="24"/>
          <w:szCs w:val="24"/>
        </w:rPr>
        <w:t>纳。</w:t>
      </w:r>
    </w:p>
    <w:p w14:paraId="665C8B48">
      <w:pPr>
        <w:pStyle w:val="2"/>
        <w:spacing w:before="177" w:line="219" w:lineRule="auto"/>
        <w:ind w:left="478"/>
        <w:rPr>
          <w:color w:val="auto"/>
          <w:sz w:val="24"/>
          <w:szCs w:val="24"/>
        </w:rPr>
      </w:pPr>
      <w:r>
        <w:rPr>
          <w:color w:val="auto"/>
          <w:spacing w:val="-3"/>
          <w:sz w:val="24"/>
          <w:szCs w:val="24"/>
        </w:rPr>
        <w:t>30.2 中标人在中标公告发布后及时足额交纳履约保证金。</w:t>
      </w:r>
    </w:p>
    <w:p w14:paraId="1896B8CD">
      <w:pPr>
        <w:pStyle w:val="2"/>
        <w:spacing w:before="181" w:line="291" w:lineRule="auto"/>
        <w:ind w:left="478" w:right="7106" w:firstLine="11"/>
        <w:rPr>
          <w:color w:val="auto"/>
          <w:sz w:val="24"/>
          <w:szCs w:val="24"/>
        </w:rPr>
      </w:pPr>
      <w:r>
        <w:rPr>
          <w:color w:val="auto"/>
          <w:spacing w:val="-3"/>
          <w:sz w:val="24"/>
          <w:szCs w:val="24"/>
        </w:rPr>
        <w:t>九、签订、审核合同</w:t>
      </w:r>
      <w:r>
        <w:rPr>
          <w:color w:val="auto"/>
          <w:spacing w:val="1"/>
          <w:sz w:val="24"/>
          <w:szCs w:val="24"/>
        </w:rPr>
        <w:t xml:space="preserve"> </w:t>
      </w:r>
      <w:r>
        <w:rPr>
          <w:color w:val="auto"/>
          <w:spacing w:val="-2"/>
          <w:sz w:val="24"/>
          <w:szCs w:val="24"/>
        </w:rPr>
        <w:t>31.中标通知</w:t>
      </w:r>
    </w:p>
    <w:p w14:paraId="0D1651B8">
      <w:pPr>
        <w:pStyle w:val="2"/>
        <w:spacing w:before="179" w:line="336" w:lineRule="auto"/>
        <w:ind w:firstLine="478"/>
        <w:rPr>
          <w:color w:val="auto"/>
          <w:sz w:val="24"/>
          <w:szCs w:val="24"/>
        </w:rPr>
      </w:pPr>
      <w:r>
        <w:rPr>
          <w:color w:val="auto"/>
          <w:spacing w:val="-3"/>
          <w:sz w:val="24"/>
          <w:szCs w:val="24"/>
        </w:rPr>
        <w:t>31.1 中标人确定后,招标代理机构将在相关政府采购信息发布媒体上发布中标公告，并以</w:t>
      </w:r>
      <w:r>
        <w:rPr>
          <w:color w:val="auto"/>
          <w:spacing w:val="18"/>
          <w:sz w:val="24"/>
          <w:szCs w:val="24"/>
        </w:rPr>
        <w:t xml:space="preserve"> </w:t>
      </w:r>
      <w:r>
        <w:rPr>
          <w:color w:val="auto"/>
          <w:spacing w:val="-3"/>
          <w:sz w:val="24"/>
          <w:szCs w:val="24"/>
        </w:rPr>
        <w:t>书面形式向中标人发出中标通知书，但该中标结果的有效性不依赖于未中标的投标人是否已经</w:t>
      </w:r>
      <w:r>
        <w:rPr>
          <w:color w:val="auto"/>
          <w:spacing w:val="13"/>
          <w:sz w:val="24"/>
          <w:szCs w:val="24"/>
        </w:rPr>
        <w:t xml:space="preserve"> </w:t>
      </w:r>
      <w:r>
        <w:rPr>
          <w:color w:val="auto"/>
          <w:spacing w:val="-3"/>
          <w:sz w:val="24"/>
          <w:szCs w:val="24"/>
        </w:rPr>
        <w:t>收到该通知。中标人应按照上述第二部分“投标人</w:t>
      </w:r>
      <w:r>
        <w:rPr>
          <w:color w:val="auto"/>
          <w:spacing w:val="-4"/>
          <w:sz w:val="24"/>
          <w:szCs w:val="24"/>
        </w:rPr>
        <w:t>须知前附表</w:t>
      </w:r>
      <w:r>
        <w:rPr>
          <w:color w:val="auto"/>
          <w:spacing w:val="-88"/>
          <w:sz w:val="24"/>
          <w:szCs w:val="24"/>
        </w:rPr>
        <w:t xml:space="preserve"> </w:t>
      </w:r>
      <w:r>
        <w:rPr>
          <w:color w:val="auto"/>
          <w:spacing w:val="-4"/>
          <w:sz w:val="24"/>
          <w:szCs w:val="24"/>
        </w:rPr>
        <w:t>”的规定交纳履约保证金、代理</w:t>
      </w:r>
      <w:r>
        <w:rPr>
          <w:color w:val="auto"/>
          <w:sz w:val="24"/>
          <w:szCs w:val="24"/>
        </w:rPr>
        <w:t xml:space="preserve"> </w:t>
      </w:r>
      <w:r>
        <w:rPr>
          <w:color w:val="auto"/>
          <w:spacing w:val="-3"/>
          <w:sz w:val="24"/>
          <w:szCs w:val="24"/>
        </w:rPr>
        <w:t>服务费并经招标代理机构确认后，委派专人持介绍信或授权书和身份证件前往招标代理机构领</w:t>
      </w:r>
      <w:r>
        <w:rPr>
          <w:color w:val="auto"/>
          <w:spacing w:val="13"/>
          <w:sz w:val="24"/>
          <w:szCs w:val="24"/>
        </w:rPr>
        <w:t xml:space="preserve"> </w:t>
      </w:r>
      <w:r>
        <w:rPr>
          <w:color w:val="auto"/>
          <w:spacing w:val="-3"/>
          <w:sz w:val="24"/>
          <w:szCs w:val="24"/>
        </w:rPr>
        <w:t>取中标通知书。中标通知书对采购人和中标人具有同等法律效力。中标通知书发出以后，采购</w:t>
      </w:r>
      <w:r>
        <w:rPr>
          <w:color w:val="auto"/>
          <w:spacing w:val="13"/>
          <w:sz w:val="24"/>
          <w:szCs w:val="24"/>
        </w:rPr>
        <w:t xml:space="preserve"> </w:t>
      </w:r>
      <w:r>
        <w:rPr>
          <w:color w:val="auto"/>
          <w:spacing w:val="-1"/>
          <w:sz w:val="24"/>
          <w:szCs w:val="24"/>
        </w:rPr>
        <w:t>人改变中标结果或者中标人放弃中标，应当承担相应的法律责任。</w:t>
      </w:r>
    </w:p>
    <w:p w14:paraId="149D87A5">
      <w:pPr>
        <w:pStyle w:val="2"/>
        <w:spacing w:before="177" w:line="291" w:lineRule="auto"/>
        <w:ind w:left="2" w:firstLine="475"/>
        <w:rPr>
          <w:color w:val="auto"/>
          <w:sz w:val="24"/>
          <w:szCs w:val="24"/>
        </w:rPr>
      </w:pPr>
      <w:r>
        <w:rPr>
          <w:color w:val="auto"/>
          <w:spacing w:val="1"/>
          <w:sz w:val="24"/>
          <w:szCs w:val="24"/>
        </w:rPr>
        <w:t>31.2</w:t>
      </w:r>
      <w:r>
        <w:rPr>
          <w:color w:val="auto"/>
          <w:spacing w:val="-29"/>
          <w:sz w:val="24"/>
          <w:szCs w:val="24"/>
        </w:rPr>
        <w:t xml:space="preserve"> </w:t>
      </w:r>
      <w:r>
        <w:rPr>
          <w:color w:val="auto"/>
          <w:spacing w:val="1"/>
          <w:sz w:val="24"/>
          <w:szCs w:val="24"/>
        </w:rPr>
        <w:t>招标代理机构对未中标的投标人不作未中标原因的解释，但中标结果的有效性不以</w:t>
      </w:r>
      <w:r>
        <w:rPr>
          <w:color w:val="auto"/>
          <w:sz w:val="24"/>
          <w:szCs w:val="24"/>
        </w:rPr>
        <w:t xml:space="preserve"> </w:t>
      </w:r>
      <w:r>
        <w:rPr>
          <w:color w:val="auto"/>
          <w:spacing w:val="-1"/>
          <w:sz w:val="24"/>
          <w:szCs w:val="24"/>
        </w:rPr>
        <w:t>未中标的投标人是否收到相应的通知为前提。</w:t>
      </w:r>
    </w:p>
    <w:p w14:paraId="24EADFC4">
      <w:pPr>
        <w:pStyle w:val="2"/>
        <w:spacing w:before="180" w:line="291" w:lineRule="auto"/>
        <w:ind w:left="478" w:right="5403"/>
        <w:rPr>
          <w:color w:val="auto"/>
          <w:sz w:val="24"/>
          <w:szCs w:val="24"/>
        </w:rPr>
      </w:pPr>
      <w:r>
        <w:rPr>
          <w:color w:val="auto"/>
          <w:spacing w:val="-6"/>
          <w:sz w:val="24"/>
          <w:szCs w:val="24"/>
        </w:rPr>
        <w:t>31.3 中标通知书是合同的组成部分。</w:t>
      </w:r>
      <w:r>
        <w:rPr>
          <w:color w:val="auto"/>
          <w:spacing w:val="2"/>
          <w:sz w:val="24"/>
          <w:szCs w:val="24"/>
        </w:rPr>
        <w:t xml:space="preserve"> </w:t>
      </w:r>
      <w:r>
        <w:rPr>
          <w:color w:val="auto"/>
          <w:spacing w:val="-2"/>
          <w:sz w:val="24"/>
          <w:szCs w:val="24"/>
        </w:rPr>
        <w:t>32.签订合同</w:t>
      </w:r>
    </w:p>
    <w:p w14:paraId="7ED7DAF5">
      <w:pPr>
        <w:pStyle w:val="2"/>
        <w:spacing w:before="175" w:line="219" w:lineRule="auto"/>
        <w:ind w:left="478"/>
        <w:rPr>
          <w:color w:val="auto"/>
          <w:sz w:val="24"/>
          <w:szCs w:val="24"/>
        </w:rPr>
      </w:pPr>
      <w:r>
        <w:rPr>
          <w:color w:val="auto"/>
          <w:spacing w:val="-4"/>
          <w:sz w:val="24"/>
          <w:szCs w:val="24"/>
        </w:rPr>
        <w:t>32.1 中标人须在中标通知书发出之日起</w:t>
      </w:r>
      <w:r>
        <w:rPr>
          <w:color w:val="auto"/>
          <w:spacing w:val="-47"/>
          <w:sz w:val="24"/>
          <w:szCs w:val="24"/>
        </w:rPr>
        <w:t xml:space="preserve"> </w:t>
      </w:r>
      <w:r>
        <w:rPr>
          <w:color w:val="auto"/>
          <w:spacing w:val="-4"/>
          <w:sz w:val="24"/>
          <w:szCs w:val="24"/>
        </w:rPr>
        <w:t>5 日历日内与采购人签订采购合同。</w:t>
      </w:r>
    </w:p>
    <w:p w14:paraId="6C558B9C">
      <w:pPr>
        <w:pStyle w:val="2"/>
        <w:spacing w:before="183" w:line="314" w:lineRule="auto"/>
        <w:ind w:firstLine="477"/>
        <w:rPr>
          <w:color w:val="auto"/>
          <w:sz w:val="24"/>
          <w:szCs w:val="24"/>
        </w:rPr>
      </w:pPr>
      <w:r>
        <w:rPr>
          <w:color w:val="auto"/>
          <w:sz w:val="24"/>
          <w:szCs w:val="24"/>
        </w:rPr>
        <w:t>32.2 中标人须按照采购文件、谈判响应文件及评标过程中的有关澄清、说明或者补正文</w:t>
      </w:r>
      <w:r>
        <w:rPr>
          <w:color w:val="auto"/>
          <w:spacing w:val="12"/>
          <w:sz w:val="24"/>
          <w:szCs w:val="24"/>
        </w:rPr>
        <w:t xml:space="preserve"> </w:t>
      </w:r>
      <w:r>
        <w:rPr>
          <w:color w:val="auto"/>
          <w:spacing w:val="-3"/>
          <w:sz w:val="24"/>
          <w:szCs w:val="24"/>
        </w:rPr>
        <w:t>件的内容与采购人签订合同。中标人不得再与采购人签订背离合同实质性内容的其他协议或声</w:t>
      </w:r>
      <w:r>
        <w:rPr>
          <w:color w:val="auto"/>
          <w:spacing w:val="12"/>
          <w:sz w:val="24"/>
          <w:szCs w:val="24"/>
        </w:rPr>
        <w:t xml:space="preserve"> </w:t>
      </w:r>
      <w:r>
        <w:rPr>
          <w:color w:val="auto"/>
          <w:spacing w:val="-8"/>
          <w:sz w:val="24"/>
          <w:szCs w:val="24"/>
        </w:rPr>
        <w:t>明。</w:t>
      </w:r>
    </w:p>
    <w:p w14:paraId="1D3D694A">
      <w:pPr>
        <w:pStyle w:val="2"/>
        <w:spacing w:before="178" w:line="219" w:lineRule="auto"/>
        <w:jc w:val="right"/>
        <w:rPr>
          <w:color w:val="auto"/>
          <w:sz w:val="24"/>
          <w:szCs w:val="24"/>
        </w:rPr>
      </w:pPr>
      <w:r>
        <w:rPr>
          <w:color w:val="auto"/>
          <w:spacing w:val="1"/>
          <w:sz w:val="24"/>
          <w:szCs w:val="24"/>
        </w:rPr>
        <w:t>32.3</w:t>
      </w:r>
      <w:r>
        <w:rPr>
          <w:color w:val="auto"/>
          <w:spacing w:val="-29"/>
          <w:sz w:val="24"/>
          <w:szCs w:val="24"/>
        </w:rPr>
        <w:t xml:space="preserve"> </w:t>
      </w:r>
      <w:r>
        <w:rPr>
          <w:color w:val="auto"/>
          <w:spacing w:val="1"/>
          <w:sz w:val="24"/>
          <w:szCs w:val="24"/>
        </w:rPr>
        <w:t>采购人如需追加与合同标的相同的货物，在不改变合同其他条款的前提下，提交追</w:t>
      </w:r>
    </w:p>
    <w:p w14:paraId="6004C46F">
      <w:pPr>
        <w:spacing w:line="219" w:lineRule="auto"/>
        <w:rPr>
          <w:color w:val="auto"/>
          <w:sz w:val="24"/>
          <w:szCs w:val="24"/>
        </w:rPr>
        <w:sectPr>
          <w:footerReference r:id="rId24" w:type="default"/>
          <w:pgSz w:w="11907" w:h="16840"/>
          <w:pgMar w:top="1425" w:right="1080" w:bottom="1009" w:left="1095" w:header="0" w:footer="847" w:gutter="0"/>
          <w:pgNumType w:fmt="decimal"/>
          <w:cols w:space="720" w:num="1"/>
        </w:sectPr>
      </w:pPr>
    </w:p>
    <w:p w14:paraId="4E1BCC13">
      <w:pPr>
        <w:pStyle w:val="2"/>
        <w:spacing w:before="49" w:line="344" w:lineRule="auto"/>
        <w:ind w:right="83"/>
        <w:rPr>
          <w:color w:val="auto"/>
          <w:sz w:val="24"/>
          <w:szCs w:val="24"/>
        </w:rPr>
      </w:pPr>
      <w:r>
        <w:rPr>
          <w:color w:val="auto"/>
          <w:spacing w:val="-3"/>
          <w:sz w:val="24"/>
          <w:szCs w:val="24"/>
        </w:rPr>
        <w:t>加合同的申请报经同级财政部门审核后，可与中标人签订补充合同，但所有补充合同的采购金</w:t>
      </w:r>
      <w:r>
        <w:rPr>
          <w:color w:val="auto"/>
          <w:spacing w:val="13"/>
          <w:sz w:val="24"/>
          <w:szCs w:val="24"/>
        </w:rPr>
        <w:t xml:space="preserve"> </w:t>
      </w:r>
      <w:r>
        <w:rPr>
          <w:color w:val="auto"/>
          <w:spacing w:val="-1"/>
          <w:sz w:val="24"/>
          <w:szCs w:val="24"/>
        </w:rPr>
        <w:t>额不得超过原合同金额的百分之十。</w:t>
      </w:r>
    </w:p>
    <w:p w14:paraId="197E5207">
      <w:pPr>
        <w:pStyle w:val="2"/>
        <w:spacing w:before="39" w:line="289" w:lineRule="auto"/>
        <w:ind w:left="11" w:right="83" w:firstLine="467"/>
        <w:rPr>
          <w:color w:val="auto"/>
          <w:sz w:val="24"/>
          <w:szCs w:val="24"/>
        </w:rPr>
      </w:pPr>
      <w:r>
        <w:rPr>
          <w:color w:val="auto"/>
          <w:sz w:val="24"/>
          <w:szCs w:val="24"/>
        </w:rPr>
        <w:t>32.4 中标人一旦中标及签订合同后，不得转包，亦不得将合同全部及任何权利、义务向</w:t>
      </w:r>
      <w:r>
        <w:rPr>
          <w:color w:val="auto"/>
          <w:spacing w:val="11"/>
          <w:sz w:val="24"/>
          <w:szCs w:val="24"/>
        </w:rPr>
        <w:t xml:space="preserve"> </w:t>
      </w:r>
      <w:r>
        <w:rPr>
          <w:color w:val="auto"/>
          <w:spacing w:val="-5"/>
          <w:sz w:val="24"/>
          <w:szCs w:val="24"/>
        </w:rPr>
        <w:t>第三方转让。</w:t>
      </w:r>
    </w:p>
    <w:p w14:paraId="755230FE">
      <w:pPr>
        <w:pStyle w:val="2"/>
        <w:spacing w:before="183" w:line="313" w:lineRule="auto"/>
        <w:ind w:right="83" w:firstLine="478"/>
        <w:rPr>
          <w:color w:val="auto"/>
          <w:sz w:val="24"/>
          <w:szCs w:val="24"/>
        </w:rPr>
      </w:pPr>
      <w:r>
        <w:rPr>
          <w:color w:val="auto"/>
          <w:sz w:val="24"/>
          <w:szCs w:val="24"/>
        </w:rPr>
        <w:t>32.5 中标人不履行合同的，采购人可在报经同级人民政府财政部门核准后，与排位在中</w:t>
      </w:r>
      <w:r>
        <w:rPr>
          <w:color w:val="auto"/>
          <w:spacing w:val="11"/>
          <w:sz w:val="24"/>
          <w:szCs w:val="24"/>
        </w:rPr>
        <w:t xml:space="preserve"> </w:t>
      </w:r>
      <w:r>
        <w:rPr>
          <w:color w:val="auto"/>
          <w:spacing w:val="-3"/>
          <w:sz w:val="24"/>
          <w:szCs w:val="24"/>
        </w:rPr>
        <w:t>标人之后的第一位中标候选供应商签订合同，以此类推；或在报经同级人民政府财政部门核准</w:t>
      </w:r>
      <w:r>
        <w:rPr>
          <w:color w:val="auto"/>
          <w:spacing w:val="13"/>
          <w:sz w:val="24"/>
          <w:szCs w:val="24"/>
        </w:rPr>
        <w:t xml:space="preserve"> </w:t>
      </w:r>
      <w:r>
        <w:rPr>
          <w:color w:val="auto"/>
          <w:spacing w:val="-2"/>
          <w:sz w:val="24"/>
          <w:szCs w:val="24"/>
        </w:rPr>
        <w:t>后重新组织采购。</w:t>
      </w:r>
    </w:p>
    <w:p w14:paraId="1973BCD2">
      <w:pPr>
        <w:pStyle w:val="2"/>
        <w:spacing w:before="179" w:line="291" w:lineRule="auto"/>
        <w:ind w:left="478" w:right="1466"/>
        <w:rPr>
          <w:color w:val="auto"/>
          <w:sz w:val="24"/>
          <w:szCs w:val="24"/>
        </w:rPr>
      </w:pPr>
      <w:r>
        <w:rPr>
          <w:color w:val="auto"/>
          <w:spacing w:val="-3"/>
          <w:sz w:val="24"/>
          <w:szCs w:val="24"/>
        </w:rPr>
        <w:t>32.6</w:t>
      </w:r>
      <w:r>
        <w:rPr>
          <w:color w:val="auto"/>
          <w:spacing w:val="-42"/>
          <w:sz w:val="24"/>
          <w:szCs w:val="24"/>
        </w:rPr>
        <w:t xml:space="preserve"> </w:t>
      </w:r>
      <w:r>
        <w:rPr>
          <w:color w:val="auto"/>
          <w:spacing w:val="-3"/>
          <w:sz w:val="24"/>
          <w:szCs w:val="24"/>
        </w:rPr>
        <w:t>违反</w:t>
      </w:r>
      <w:r>
        <w:rPr>
          <w:color w:val="auto"/>
          <w:spacing w:val="-47"/>
          <w:sz w:val="24"/>
          <w:szCs w:val="24"/>
        </w:rPr>
        <w:t xml:space="preserve"> </w:t>
      </w:r>
      <w:r>
        <w:rPr>
          <w:color w:val="auto"/>
          <w:spacing w:val="-3"/>
          <w:sz w:val="24"/>
          <w:szCs w:val="24"/>
        </w:rPr>
        <w:t>32.1</w:t>
      </w:r>
      <w:r>
        <w:rPr>
          <w:color w:val="auto"/>
          <w:spacing w:val="-41"/>
          <w:sz w:val="24"/>
          <w:szCs w:val="24"/>
        </w:rPr>
        <w:t xml:space="preserve"> </w:t>
      </w:r>
      <w:r>
        <w:rPr>
          <w:color w:val="auto"/>
          <w:spacing w:val="-3"/>
          <w:sz w:val="24"/>
          <w:szCs w:val="24"/>
        </w:rPr>
        <w:t>条、32.2</w:t>
      </w:r>
      <w:r>
        <w:rPr>
          <w:color w:val="auto"/>
          <w:spacing w:val="-42"/>
          <w:sz w:val="24"/>
          <w:szCs w:val="24"/>
        </w:rPr>
        <w:t xml:space="preserve"> </w:t>
      </w:r>
      <w:r>
        <w:rPr>
          <w:color w:val="auto"/>
          <w:spacing w:val="-3"/>
          <w:sz w:val="24"/>
          <w:szCs w:val="24"/>
        </w:rPr>
        <w:t>条的规定，给对方造成损失的，应承</w:t>
      </w:r>
      <w:r>
        <w:rPr>
          <w:color w:val="auto"/>
          <w:spacing w:val="-4"/>
          <w:sz w:val="24"/>
          <w:szCs w:val="24"/>
        </w:rPr>
        <w:t>担赔偿责任。</w:t>
      </w:r>
      <w:r>
        <w:rPr>
          <w:color w:val="auto"/>
          <w:sz w:val="24"/>
          <w:szCs w:val="24"/>
        </w:rPr>
        <w:t xml:space="preserve"> </w:t>
      </w:r>
      <w:r>
        <w:rPr>
          <w:color w:val="auto"/>
          <w:spacing w:val="-2"/>
          <w:sz w:val="24"/>
          <w:szCs w:val="24"/>
        </w:rPr>
        <w:t>33.审核合同</w:t>
      </w:r>
    </w:p>
    <w:p w14:paraId="5BDEC4F6">
      <w:pPr>
        <w:pStyle w:val="2"/>
        <w:spacing w:before="176" w:line="289" w:lineRule="auto"/>
        <w:ind w:left="2" w:right="83" w:firstLine="475"/>
        <w:rPr>
          <w:color w:val="auto"/>
          <w:sz w:val="24"/>
          <w:szCs w:val="24"/>
        </w:rPr>
      </w:pPr>
      <w:r>
        <w:rPr>
          <w:color w:val="auto"/>
          <w:spacing w:val="-1"/>
          <w:sz w:val="24"/>
          <w:szCs w:val="24"/>
        </w:rPr>
        <w:t>33.1 中标人持政府采购合同于签订合同之日起</w:t>
      </w:r>
      <w:r>
        <w:rPr>
          <w:color w:val="auto"/>
          <w:spacing w:val="-27"/>
          <w:sz w:val="24"/>
          <w:szCs w:val="24"/>
        </w:rPr>
        <w:t xml:space="preserve"> </w:t>
      </w:r>
      <w:r>
        <w:rPr>
          <w:color w:val="auto"/>
          <w:spacing w:val="-1"/>
          <w:sz w:val="24"/>
          <w:szCs w:val="24"/>
        </w:rPr>
        <w:t>3</w:t>
      </w:r>
      <w:r>
        <w:rPr>
          <w:color w:val="auto"/>
          <w:spacing w:val="-40"/>
          <w:sz w:val="24"/>
          <w:szCs w:val="24"/>
        </w:rPr>
        <w:t xml:space="preserve"> </w:t>
      </w:r>
      <w:r>
        <w:rPr>
          <w:color w:val="auto"/>
          <w:spacing w:val="-1"/>
          <w:sz w:val="24"/>
          <w:szCs w:val="24"/>
        </w:rPr>
        <w:t>个工作日内到策勒县公共资源交易中心</w:t>
      </w:r>
      <w:r>
        <w:rPr>
          <w:color w:val="auto"/>
          <w:sz w:val="24"/>
          <w:szCs w:val="24"/>
        </w:rPr>
        <w:t xml:space="preserve"> </w:t>
      </w:r>
      <w:r>
        <w:rPr>
          <w:color w:val="auto"/>
          <w:spacing w:val="-3"/>
          <w:sz w:val="24"/>
          <w:szCs w:val="24"/>
        </w:rPr>
        <w:t>进行备案留存。</w:t>
      </w:r>
    </w:p>
    <w:p w14:paraId="4BC6CC3B">
      <w:pPr>
        <w:pStyle w:val="2"/>
        <w:spacing w:before="181" w:line="292" w:lineRule="auto"/>
        <w:ind w:left="478" w:right="6949" w:firstLine="9"/>
        <w:rPr>
          <w:color w:val="auto"/>
          <w:sz w:val="24"/>
          <w:szCs w:val="24"/>
        </w:rPr>
      </w:pPr>
      <w:r>
        <w:rPr>
          <w:color w:val="auto"/>
          <w:spacing w:val="-3"/>
          <w:sz w:val="24"/>
          <w:szCs w:val="24"/>
        </w:rPr>
        <w:t>十、处罚、询问和质疑</w:t>
      </w:r>
      <w:r>
        <w:rPr>
          <w:color w:val="auto"/>
          <w:spacing w:val="6"/>
          <w:sz w:val="24"/>
          <w:szCs w:val="24"/>
        </w:rPr>
        <w:t xml:space="preserve"> </w:t>
      </w:r>
      <w:r>
        <w:rPr>
          <w:color w:val="auto"/>
          <w:spacing w:val="-3"/>
          <w:sz w:val="24"/>
          <w:szCs w:val="24"/>
        </w:rPr>
        <w:t>34.处罚</w:t>
      </w:r>
    </w:p>
    <w:p w14:paraId="4C701969">
      <w:pPr>
        <w:pStyle w:val="2"/>
        <w:spacing w:before="175" w:line="221" w:lineRule="auto"/>
        <w:jc w:val="right"/>
        <w:rPr>
          <w:color w:val="auto"/>
          <w:sz w:val="24"/>
          <w:szCs w:val="24"/>
        </w:rPr>
      </w:pPr>
      <w:r>
        <w:rPr>
          <w:color w:val="auto"/>
          <w:spacing w:val="-3"/>
          <w:sz w:val="24"/>
          <w:szCs w:val="24"/>
        </w:rPr>
        <w:t>34.1</w:t>
      </w:r>
      <w:r>
        <w:rPr>
          <w:color w:val="auto"/>
          <w:spacing w:val="-22"/>
          <w:sz w:val="24"/>
          <w:szCs w:val="24"/>
        </w:rPr>
        <w:t xml:space="preserve"> </w:t>
      </w:r>
      <w:r>
        <w:rPr>
          <w:color w:val="auto"/>
          <w:spacing w:val="-3"/>
          <w:sz w:val="24"/>
          <w:szCs w:val="24"/>
        </w:rPr>
        <w:t>发生下列情况之一，投标人的保证金不予退还；情节严重的将其列入不良记录名单。</w:t>
      </w:r>
    </w:p>
    <w:p w14:paraId="4C36BC10">
      <w:pPr>
        <w:pStyle w:val="2"/>
        <w:spacing w:before="182" w:line="219" w:lineRule="auto"/>
        <w:ind w:left="491"/>
        <w:rPr>
          <w:color w:val="auto"/>
          <w:sz w:val="24"/>
          <w:szCs w:val="24"/>
        </w:rPr>
      </w:pPr>
      <w:r>
        <w:rPr>
          <w:color w:val="auto"/>
          <w:spacing w:val="-2"/>
          <w:sz w:val="24"/>
          <w:szCs w:val="24"/>
        </w:rPr>
        <w:t>1）开标后在投标有效期内，投标人撤回其投标；</w:t>
      </w:r>
    </w:p>
    <w:p w14:paraId="1A04E23E">
      <w:pPr>
        <w:pStyle w:val="2"/>
        <w:spacing w:before="181" w:line="222" w:lineRule="auto"/>
        <w:ind w:left="476"/>
        <w:rPr>
          <w:color w:val="auto"/>
          <w:sz w:val="24"/>
          <w:szCs w:val="24"/>
        </w:rPr>
      </w:pPr>
      <w:r>
        <w:rPr>
          <w:color w:val="auto"/>
          <w:spacing w:val="-1"/>
          <w:sz w:val="24"/>
          <w:szCs w:val="24"/>
        </w:rPr>
        <w:t>2）中标后无正当理由不与采购人签订合同的；</w:t>
      </w:r>
    </w:p>
    <w:p w14:paraId="39156BBB">
      <w:pPr>
        <w:pStyle w:val="2"/>
        <w:spacing w:before="179" w:line="220" w:lineRule="auto"/>
        <w:ind w:left="478"/>
        <w:rPr>
          <w:color w:val="auto"/>
          <w:sz w:val="24"/>
          <w:szCs w:val="24"/>
        </w:rPr>
      </w:pPr>
      <w:r>
        <w:rPr>
          <w:color w:val="auto"/>
          <w:spacing w:val="-1"/>
          <w:sz w:val="24"/>
          <w:szCs w:val="24"/>
        </w:rPr>
        <w:t>3）中标人与采购人订立背离合同实质性内容的其他协议；</w:t>
      </w:r>
    </w:p>
    <w:p w14:paraId="4E930A64">
      <w:pPr>
        <w:pStyle w:val="2"/>
        <w:spacing w:before="179" w:line="291" w:lineRule="auto"/>
        <w:ind w:left="1" w:right="137" w:firstLine="470"/>
        <w:rPr>
          <w:color w:val="auto"/>
          <w:sz w:val="24"/>
          <w:szCs w:val="24"/>
        </w:rPr>
      </w:pPr>
      <w:r>
        <w:rPr>
          <w:color w:val="auto"/>
          <w:spacing w:val="-1"/>
          <w:sz w:val="24"/>
          <w:szCs w:val="24"/>
        </w:rPr>
        <w:t>4）将中标项目转让给他人，或者在谈判响应文件中未说明，且未经招标代理机构同意，</w:t>
      </w:r>
      <w:r>
        <w:rPr>
          <w:color w:val="auto"/>
          <w:spacing w:val="2"/>
          <w:sz w:val="24"/>
          <w:szCs w:val="24"/>
        </w:rPr>
        <w:t xml:space="preserve"> </w:t>
      </w:r>
      <w:r>
        <w:rPr>
          <w:color w:val="auto"/>
          <w:spacing w:val="-2"/>
          <w:sz w:val="24"/>
          <w:szCs w:val="24"/>
        </w:rPr>
        <w:t>将中标项目分包给他人的；</w:t>
      </w:r>
    </w:p>
    <w:p w14:paraId="100D238A">
      <w:pPr>
        <w:pStyle w:val="2"/>
        <w:spacing w:before="178" w:line="219" w:lineRule="auto"/>
        <w:ind w:left="478"/>
        <w:rPr>
          <w:color w:val="auto"/>
          <w:sz w:val="24"/>
          <w:szCs w:val="24"/>
        </w:rPr>
      </w:pPr>
      <w:r>
        <w:rPr>
          <w:color w:val="auto"/>
          <w:spacing w:val="-2"/>
          <w:sz w:val="24"/>
          <w:szCs w:val="24"/>
        </w:rPr>
        <w:t>5）存在串通投标行为的；</w:t>
      </w:r>
    </w:p>
    <w:p w14:paraId="623E4364">
      <w:pPr>
        <w:pStyle w:val="2"/>
        <w:spacing w:before="183" w:line="219" w:lineRule="auto"/>
        <w:ind w:left="475"/>
        <w:rPr>
          <w:color w:val="auto"/>
          <w:sz w:val="24"/>
          <w:szCs w:val="24"/>
        </w:rPr>
      </w:pPr>
      <w:r>
        <w:rPr>
          <w:color w:val="auto"/>
          <w:spacing w:val="-1"/>
          <w:sz w:val="24"/>
          <w:szCs w:val="24"/>
        </w:rPr>
        <w:t>6）存在弄虚作假或提供虚假材料谋取中标的；</w:t>
      </w:r>
    </w:p>
    <w:p w14:paraId="5AA64946">
      <w:pPr>
        <w:pStyle w:val="2"/>
        <w:spacing w:before="180" w:line="221" w:lineRule="auto"/>
        <w:ind w:left="479"/>
        <w:rPr>
          <w:color w:val="auto"/>
          <w:sz w:val="24"/>
          <w:szCs w:val="24"/>
        </w:rPr>
      </w:pPr>
      <w:r>
        <w:rPr>
          <w:color w:val="auto"/>
          <w:spacing w:val="-1"/>
          <w:sz w:val="24"/>
          <w:szCs w:val="24"/>
        </w:rPr>
        <w:t>7）投标人其他未按采购文件规定和合同约定履行义务的行为。</w:t>
      </w:r>
    </w:p>
    <w:p w14:paraId="67107CBD">
      <w:pPr>
        <w:pStyle w:val="2"/>
        <w:spacing w:before="181" w:line="222" w:lineRule="auto"/>
        <w:ind w:left="478"/>
        <w:rPr>
          <w:color w:val="auto"/>
          <w:sz w:val="24"/>
          <w:szCs w:val="24"/>
        </w:rPr>
      </w:pPr>
      <w:r>
        <w:rPr>
          <w:color w:val="auto"/>
          <w:spacing w:val="-3"/>
          <w:sz w:val="24"/>
          <w:szCs w:val="24"/>
        </w:rPr>
        <w:t>35．询问</w:t>
      </w:r>
    </w:p>
    <w:p w14:paraId="6ACE11D4">
      <w:pPr>
        <w:pStyle w:val="2"/>
        <w:spacing w:before="180" w:line="290" w:lineRule="auto"/>
        <w:ind w:left="478" w:right="1406"/>
        <w:rPr>
          <w:color w:val="auto"/>
          <w:sz w:val="24"/>
          <w:szCs w:val="24"/>
        </w:rPr>
      </w:pPr>
      <w:r>
        <w:rPr>
          <w:color w:val="auto"/>
          <w:spacing w:val="-2"/>
          <w:sz w:val="24"/>
          <w:szCs w:val="24"/>
        </w:rPr>
        <w:t>35.1</w:t>
      </w:r>
      <w:r>
        <w:rPr>
          <w:color w:val="auto"/>
          <w:spacing w:val="-42"/>
          <w:sz w:val="24"/>
          <w:szCs w:val="24"/>
        </w:rPr>
        <w:t xml:space="preserve"> </w:t>
      </w:r>
      <w:r>
        <w:rPr>
          <w:color w:val="auto"/>
          <w:spacing w:val="-2"/>
          <w:sz w:val="24"/>
          <w:szCs w:val="24"/>
        </w:rPr>
        <w:t>投标人对采购事项有疑问的，可以向采购人或招标代理机构提出询问。</w:t>
      </w:r>
      <w:r>
        <w:rPr>
          <w:color w:val="auto"/>
          <w:sz w:val="24"/>
          <w:szCs w:val="24"/>
        </w:rPr>
        <w:t xml:space="preserve"> </w:t>
      </w:r>
      <w:r>
        <w:rPr>
          <w:color w:val="auto"/>
          <w:spacing w:val="-1"/>
          <w:sz w:val="24"/>
          <w:szCs w:val="24"/>
        </w:rPr>
        <w:t>36.投标人有权就招标事宜提出质疑</w:t>
      </w:r>
    </w:p>
    <w:p w14:paraId="6D167949">
      <w:pPr>
        <w:pStyle w:val="2"/>
        <w:spacing w:before="177" w:line="290" w:lineRule="auto"/>
        <w:ind w:left="4" w:right="26" w:firstLine="473"/>
        <w:rPr>
          <w:color w:val="auto"/>
          <w:sz w:val="24"/>
          <w:szCs w:val="24"/>
        </w:rPr>
      </w:pPr>
      <w:r>
        <w:rPr>
          <w:color w:val="auto"/>
          <w:spacing w:val="1"/>
          <w:sz w:val="24"/>
          <w:szCs w:val="24"/>
        </w:rPr>
        <w:t>36.1</w:t>
      </w:r>
      <w:r>
        <w:rPr>
          <w:color w:val="auto"/>
          <w:spacing w:val="-29"/>
          <w:sz w:val="24"/>
          <w:szCs w:val="24"/>
        </w:rPr>
        <w:t xml:space="preserve"> </w:t>
      </w:r>
      <w:r>
        <w:rPr>
          <w:color w:val="auto"/>
          <w:spacing w:val="1"/>
          <w:sz w:val="24"/>
          <w:szCs w:val="24"/>
        </w:rPr>
        <w:t>投标人认为采购文件、采购过程和中标结果使自已的权益受到损害的，可以在知道</w:t>
      </w:r>
      <w:r>
        <w:rPr>
          <w:color w:val="auto"/>
          <w:sz w:val="24"/>
          <w:szCs w:val="24"/>
        </w:rPr>
        <w:t xml:space="preserve"> </w:t>
      </w:r>
      <w:r>
        <w:rPr>
          <w:color w:val="auto"/>
          <w:spacing w:val="-2"/>
          <w:sz w:val="24"/>
          <w:szCs w:val="24"/>
        </w:rPr>
        <w:t>或者应知其权益受到损害之日起</w:t>
      </w:r>
      <w:r>
        <w:rPr>
          <w:color w:val="auto"/>
          <w:spacing w:val="-46"/>
          <w:sz w:val="24"/>
          <w:szCs w:val="24"/>
        </w:rPr>
        <w:t xml:space="preserve"> </w:t>
      </w:r>
      <w:r>
        <w:rPr>
          <w:color w:val="auto"/>
          <w:spacing w:val="-2"/>
          <w:sz w:val="24"/>
          <w:szCs w:val="24"/>
        </w:rPr>
        <w:t>7</w:t>
      </w:r>
      <w:r>
        <w:rPr>
          <w:color w:val="auto"/>
          <w:spacing w:val="-43"/>
          <w:sz w:val="24"/>
          <w:szCs w:val="24"/>
        </w:rPr>
        <w:t xml:space="preserve"> </w:t>
      </w:r>
      <w:r>
        <w:rPr>
          <w:color w:val="auto"/>
          <w:spacing w:val="-2"/>
          <w:sz w:val="24"/>
          <w:szCs w:val="24"/>
        </w:rPr>
        <w:t>个工作日内，一次性将所有质疑事项以书面</w:t>
      </w:r>
      <w:r>
        <w:rPr>
          <w:color w:val="auto"/>
          <w:spacing w:val="-3"/>
          <w:sz w:val="24"/>
          <w:szCs w:val="24"/>
        </w:rPr>
        <w:t>形式提出质疑。</w:t>
      </w:r>
    </w:p>
    <w:p w14:paraId="0D3DAA62">
      <w:pPr>
        <w:pStyle w:val="2"/>
        <w:spacing w:before="178" w:line="316" w:lineRule="auto"/>
        <w:ind w:left="3" w:right="83" w:firstLine="474"/>
        <w:rPr>
          <w:color w:val="auto"/>
          <w:sz w:val="24"/>
          <w:szCs w:val="24"/>
        </w:rPr>
      </w:pPr>
      <w:r>
        <w:rPr>
          <w:color w:val="auto"/>
          <w:spacing w:val="1"/>
          <w:sz w:val="24"/>
          <w:szCs w:val="24"/>
        </w:rPr>
        <w:t>36.2</w:t>
      </w:r>
      <w:r>
        <w:rPr>
          <w:color w:val="auto"/>
          <w:spacing w:val="-29"/>
          <w:sz w:val="24"/>
          <w:szCs w:val="24"/>
        </w:rPr>
        <w:t xml:space="preserve"> </w:t>
      </w:r>
      <w:r>
        <w:rPr>
          <w:color w:val="auto"/>
          <w:spacing w:val="1"/>
          <w:sz w:val="24"/>
          <w:szCs w:val="24"/>
        </w:rPr>
        <w:t>质疑应当按照《中华人民共和国政府采购法》、《中华人民共和国政府采购法实施</w:t>
      </w:r>
      <w:r>
        <w:rPr>
          <w:color w:val="auto"/>
          <w:sz w:val="24"/>
          <w:szCs w:val="24"/>
        </w:rPr>
        <w:t xml:space="preserve"> </w:t>
      </w:r>
      <w:r>
        <w:rPr>
          <w:color w:val="auto"/>
          <w:spacing w:val="-3"/>
          <w:sz w:val="24"/>
          <w:szCs w:val="24"/>
        </w:rPr>
        <w:t>条例》、《政府采购质疑和投诉办法》等法律法规的相关规定，以书面形式向招标代理机构提</w:t>
      </w:r>
      <w:r>
        <w:rPr>
          <w:color w:val="auto"/>
          <w:spacing w:val="9"/>
          <w:sz w:val="24"/>
          <w:szCs w:val="24"/>
        </w:rPr>
        <w:t xml:space="preserve"> </w:t>
      </w:r>
      <w:r>
        <w:rPr>
          <w:color w:val="auto"/>
          <w:spacing w:val="-10"/>
          <w:sz w:val="24"/>
          <w:szCs w:val="24"/>
        </w:rPr>
        <w:t>出。</w:t>
      </w:r>
    </w:p>
    <w:p w14:paraId="0E9E9C9B">
      <w:pPr>
        <w:spacing w:line="316" w:lineRule="auto"/>
        <w:rPr>
          <w:color w:val="auto"/>
          <w:sz w:val="24"/>
          <w:szCs w:val="24"/>
        </w:rPr>
        <w:sectPr>
          <w:footerReference r:id="rId25" w:type="default"/>
          <w:pgSz w:w="11907" w:h="16840"/>
          <w:pgMar w:top="1425" w:right="997" w:bottom="1009" w:left="1095" w:header="0" w:footer="847" w:gutter="0"/>
          <w:pgNumType w:fmt="decimal"/>
          <w:cols w:space="720" w:num="1"/>
        </w:sectPr>
      </w:pPr>
    </w:p>
    <w:p w14:paraId="08D5449B">
      <w:pPr>
        <w:pStyle w:val="2"/>
        <w:spacing w:before="51" w:line="313" w:lineRule="auto"/>
        <w:ind w:firstLine="474"/>
        <w:rPr>
          <w:color w:val="auto"/>
          <w:sz w:val="24"/>
          <w:szCs w:val="24"/>
        </w:rPr>
      </w:pPr>
      <w:r>
        <w:rPr>
          <w:color w:val="auto"/>
          <w:spacing w:val="1"/>
          <w:sz w:val="24"/>
          <w:szCs w:val="24"/>
        </w:rPr>
        <w:t>37.3</w:t>
      </w:r>
      <w:r>
        <w:rPr>
          <w:color w:val="auto"/>
          <w:spacing w:val="-28"/>
          <w:sz w:val="24"/>
          <w:szCs w:val="24"/>
        </w:rPr>
        <w:t xml:space="preserve"> </w:t>
      </w:r>
      <w:r>
        <w:rPr>
          <w:color w:val="auto"/>
          <w:spacing w:val="1"/>
          <w:sz w:val="24"/>
          <w:szCs w:val="24"/>
        </w:rPr>
        <w:t>质疑书应当附上相关证明材料，否则质疑将视为无有效证据支持，将被予以驳回，</w:t>
      </w:r>
      <w:r>
        <w:rPr>
          <w:color w:val="auto"/>
          <w:sz w:val="24"/>
          <w:szCs w:val="24"/>
        </w:rPr>
        <w:t xml:space="preserve"> </w:t>
      </w:r>
      <w:r>
        <w:rPr>
          <w:color w:val="auto"/>
          <w:spacing w:val="-3"/>
          <w:sz w:val="24"/>
          <w:szCs w:val="24"/>
        </w:rPr>
        <w:t>并不得以上述理由要求延长质疑有效期。未递交谈判响应文件的供应商，其未参加后续采购活</w:t>
      </w:r>
      <w:r>
        <w:rPr>
          <w:color w:val="auto"/>
          <w:spacing w:val="9"/>
          <w:sz w:val="24"/>
          <w:szCs w:val="24"/>
        </w:rPr>
        <w:t xml:space="preserve"> </w:t>
      </w:r>
      <w:r>
        <w:rPr>
          <w:color w:val="auto"/>
          <w:spacing w:val="-1"/>
          <w:sz w:val="24"/>
          <w:szCs w:val="24"/>
        </w:rPr>
        <w:t>动，不得对递交谈判响应文件截止后的采购过程、采购结果提出质疑。</w:t>
      </w:r>
    </w:p>
    <w:p w14:paraId="64077E04">
      <w:pPr>
        <w:pStyle w:val="2"/>
        <w:spacing w:before="177" w:line="290" w:lineRule="auto"/>
        <w:ind w:right="54" w:firstLine="475"/>
        <w:rPr>
          <w:color w:val="auto"/>
          <w:sz w:val="24"/>
          <w:szCs w:val="24"/>
        </w:rPr>
      </w:pPr>
      <w:r>
        <w:rPr>
          <w:color w:val="auto"/>
          <w:sz w:val="24"/>
          <w:szCs w:val="24"/>
        </w:rPr>
        <w:t>36.4</w:t>
      </w:r>
      <w:r>
        <w:rPr>
          <w:color w:val="auto"/>
          <w:spacing w:val="-36"/>
          <w:sz w:val="24"/>
          <w:szCs w:val="24"/>
        </w:rPr>
        <w:t xml:space="preserve"> </w:t>
      </w:r>
      <w:r>
        <w:rPr>
          <w:color w:val="auto"/>
          <w:sz w:val="24"/>
          <w:szCs w:val="24"/>
        </w:rPr>
        <w:t>质疑人可以采取直接送达或者邮寄方式提交质疑书。招标代理机构</w:t>
      </w:r>
      <w:r>
        <w:rPr>
          <w:color w:val="auto"/>
          <w:spacing w:val="-1"/>
          <w:sz w:val="24"/>
          <w:szCs w:val="24"/>
        </w:rPr>
        <w:t>收到质疑书后，</w:t>
      </w:r>
      <w:r>
        <w:rPr>
          <w:color w:val="auto"/>
          <w:sz w:val="24"/>
          <w:szCs w:val="24"/>
        </w:rPr>
        <w:t xml:space="preserve"> </w:t>
      </w:r>
      <w:r>
        <w:rPr>
          <w:color w:val="auto"/>
          <w:spacing w:val="-2"/>
          <w:sz w:val="24"/>
          <w:szCs w:val="24"/>
        </w:rPr>
        <w:t>对质疑书进行审查，对符合质疑条件的将办理签收手续，</w:t>
      </w:r>
      <w:r>
        <w:rPr>
          <w:color w:val="auto"/>
          <w:spacing w:val="-59"/>
          <w:sz w:val="24"/>
          <w:szCs w:val="24"/>
        </w:rPr>
        <w:t xml:space="preserve"> </w:t>
      </w:r>
      <w:r>
        <w:rPr>
          <w:color w:val="auto"/>
          <w:spacing w:val="-2"/>
          <w:sz w:val="24"/>
          <w:szCs w:val="24"/>
        </w:rPr>
        <w:t>自签收质疑书之日起即为受</w:t>
      </w:r>
      <w:r>
        <w:rPr>
          <w:color w:val="auto"/>
          <w:spacing w:val="-3"/>
          <w:sz w:val="24"/>
          <w:szCs w:val="24"/>
        </w:rPr>
        <w:t>理。</w:t>
      </w:r>
    </w:p>
    <w:p w14:paraId="1E23A767">
      <w:pPr>
        <w:pStyle w:val="2"/>
        <w:spacing w:before="181" w:line="289" w:lineRule="auto"/>
        <w:ind w:firstLine="475"/>
        <w:rPr>
          <w:color w:val="auto"/>
          <w:sz w:val="24"/>
          <w:szCs w:val="24"/>
        </w:rPr>
      </w:pPr>
      <w:r>
        <w:rPr>
          <w:color w:val="auto"/>
          <w:sz w:val="24"/>
          <w:szCs w:val="24"/>
        </w:rPr>
        <w:t>36.5</w:t>
      </w:r>
      <w:r>
        <w:rPr>
          <w:color w:val="auto"/>
          <w:spacing w:val="-24"/>
          <w:sz w:val="24"/>
          <w:szCs w:val="24"/>
        </w:rPr>
        <w:t xml:space="preserve"> </w:t>
      </w:r>
      <w:r>
        <w:rPr>
          <w:color w:val="auto"/>
          <w:sz w:val="24"/>
          <w:szCs w:val="24"/>
        </w:rPr>
        <w:t>招标代理机构将在受理书面质疑后</w:t>
      </w:r>
      <w:r>
        <w:rPr>
          <w:color w:val="auto"/>
          <w:spacing w:val="-44"/>
          <w:sz w:val="24"/>
          <w:szCs w:val="24"/>
        </w:rPr>
        <w:t xml:space="preserve"> </w:t>
      </w:r>
      <w:r>
        <w:rPr>
          <w:color w:val="auto"/>
          <w:sz w:val="24"/>
          <w:szCs w:val="24"/>
        </w:rPr>
        <w:t>7</w:t>
      </w:r>
      <w:r>
        <w:rPr>
          <w:color w:val="auto"/>
          <w:spacing w:val="-40"/>
          <w:sz w:val="24"/>
          <w:szCs w:val="24"/>
        </w:rPr>
        <w:t xml:space="preserve"> </w:t>
      </w:r>
      <w:r>
        <w:rPr>
          <w:color w:val="auto"/>
          <w:sz w:val="24"/>
          <w:szCs w:val="24"/>
        </w:rPr>
        <w:t>个工作日内审查质疑事项，作出答复或相关处 理决定，并以书面形式通知质疑人和其他相</w:t>
      </w:r>
      <w:r>
        <w:rPr>
          <w:color w:val="auto"/>
          <w:spacing w:val="-1"/>
          <w:sz w:val="24"/>
          <w:szCs w:val="24"/>
        </w:rPr>
        <w:t>关供应商，但答复的内容不涉及商业秘密。</w:t>
      </w:r>
    </w:p>
    <w:p w14:paraId="4CA99D8F">
      <w:pPr>
        <w:pStyle w:val="2"/>
        <w:spacing w:before="181" w:line="290" w:lineRule="auto"/>
        <w:ind w:left="2" w:firstLine="472"/>
        <w:rPr>
          <w:color w:val="auto"/>
          <w:sz w:val="24"/>
          <w:szCs w:val="24"/>
        </w:rPr>
      </w:pPr>
      <w:r>
        <w:rPr>
          <w:color w:val="auto"/>
          <w:spacing w:val="1"/>
          <w:sz w:val="24"/>
          <w:szCs w:val="24"/>
        </w:rPr>
        <w:t>36.6</w:t>
      </w:r>
      <w:r>
        <w:rPr>
          <w:color w:val="auto"/>
          <w:spacing w:val="-29"/>
          <w:sz w:val="24"/>
          <w:szCs w:val="24"/>
        </w:rPr>
        <w:t xml:space="preserve"> </w:t>
      </w:r>
      <w:r>
        <w:rPr>
          <w:color w:val="auto"/>
          <w:spacing w:val="1"/>
          <w:sz w:val="24"/>
          <w:szCs w:val="24"/>
        </w:rPr>
        <w:t>投标人进行虚假和恶意质疑的，招标代理机构将提请有关部门将其列入不良记录名</w:t>
      </w:r>
      <w:r>
        <w:rPr>
          <w:color w:val="auto"/>
          <w:sz w:val="24"/>
          <w:szCs w:val="24"/>
        </w:rPr>
        <w:t xml:space="preserve"> </w:t>
      </w:r>
      <w:r>
        <w:rPr>
          <w:color w:val="auto"/>
          <w:spacing w:val="-1"/>
          <w:sz w:val="24"/>
          <w:szCs w:val="24"/>
        </w:rPr>
        <w:t>单，在一至三年内禁止参加政府采购活动，并将处理决定在相关政府采购媒体上公布。</w:t>
      </w:r>
    </w:p>
    <w:p w14:paraId="05A0D516">
      <w:pPr>
        <w:spacing w:line="290" w:lineRule="auto"/>
        <w:rPr>
          <w:color w:val="auto"/>
          <w:sz w:val="24"/>
          <w:szCs w:val="24"/>
        </w:rPr>
        <w:sectPr>
          <w:footerReference r:id="rId26" w:type="default"/>
          <w:pgSz w:w="11907" w:h="16840"/>
          <w:pgMar w:top="1425" w:right="1080" w:bottom="1009" w:left="1097" w:header="0" w:footer="847" w:gutter="0"/>
          <w:pgNumType w:fmt="decimal"/>
          <w:cols w:space="720" w:num="1"/>
        </w:sectPr>
      </w:pPr>
    </w:p>
    <w:p w14:paraId="41B76662">
      <w:pPr>
        <w:pStyle w:val="2"/>
        <w:spacing w:before="48" w:line="346" w:lineRule="auto"/>
        <w:ind w:left="8" w:right="6640" w:firstLine="4"/>
        <w:rPr>
          <w:color w:val="auto"/>
          <w:sz w:val="24"/>
          <w:szCs w:val="24"/>
        </w:rPr>
      </w:pPr>
      <w:r>
        <w:rPr>
          <w:color w:val="auto"/>
          <w:spacing w:val="-4"/>
          <w:sz w:val="24"/>
          <w:szCs w:val="24"/>
        </w:rPr>
        <w:t>附件：质疑函范本</w:t>
      </w:r>
      <w:r>
        <w:rPr>
          <w:color w:val="auto"/>
          <w:spacing w:val="4"/>
          <w:sz w:val="24"/>
          <w:szCs w:val="24"/>
        </w:rPr>
        <w:t xml:space="preserve"> </w:t>
      </w:r>
      <w:r>
        <w:rPr>
          <w:color w:val="auto"/>
          <w:spacing w:val="-8"/>
          <w:sz w:val="24"/>
          <w:szCs w:val="24"/>
        </w:rPr>
        <w:t>质疑函</w:t>
      </w:r>
    </w:p>
    <w:p w14:paraId="4FAF5A98">
      <w:pPr>
        <w:pStyle w:val="2"/>
        <w:spacing w:before="34" w:line="346" w:lineRule="auto"/>
        <w:ind w:left="7" w:right="5920" w:hanging="1"/>
        <w:rPr>
          <w:color w:val="auto"/>
          <w:sz w:val="24"/>
          <w:szCs w:val="24"/>
        </w:rPr>
      </w:pPr>
      <w:r>
        <w:rPr>
          <w:color w:val="auto"/>
          <w:spacing w:val="-2"/>
          <w:sz w:val="24"/>
          <w:szCs w:val="24"/>
        </w:rPr>
        <w:t>一、质疑供应商基本信息</w:t>
      </w:r>
      <w:r>
        <w:rPr>
          <w:color w:val="auto"/>
          <w:spacing w:val="1"/>
          <w:sz w:val="24"/>
          <w:szCs w:val="24"/>
        </w:rPr>
        <w:t xml:space="preserve"> </w:t>
      </w:r>
      <w:r>
        <w:rPr>
          <w:color w:val="auto"/>
          <w:spacing w:val="-4"/>
          <w:sz w:val="24"/>
          <w:szCs w:val="24"/>
        </w:rPr>
        <w:t>质疑供应商：</w:t>
      </w:r>
    </w:p>
    <w:p w14:paraId="375B6B13">
      <w:pPr>
        <w:pStyle w:val="2"/>
        <w:spacing w:before="34" w:line="222" w:lineRule="auto"/>
        <w:ind w:left="3"/>
        <w:rPr>
          <w:color w:val="auto"/>
          <w:sz w:val="24"/>
          <w:szCs w:val="24"/>
        </w:rPr>
      </w:pPr>
      <w:r>
        <w:rPr>
          <w:color w:val="auto"/>
          <w:spacing w:val="-4"/>
          <w:sz w:val="24"/>
          <w:szCs w:val="24"/>
        </w:rPr>
        <w:t>地址：                            邮</w:t>
      </w:r>
      <w:r>
        <w:rPr>
          <w:color w:val="auto"/>
          <w:spacing w:val="-5"/>
          <w:sz w:val="24"/>
          <w:szCs w:val="24"/>
        </w:rPr>
        <w:t>编：</w:t>
      </w:r>
    </w:p>
    <w:p w14:paraId="23DE322B">
      <w:pPr>
        <w:pStyle w:val="2"/>
        <w:spacing w:before="179" w:line="223" w:lineRule="auto"/>
        <w:rPr>
          <w:color w:val="auto"/>
          <w:sz w:val="24"/>
          <w:szCs w:val="24"/>
        </w:rPr>
      </w:pPr>
      <w:r>
        <w:rPr>
          <w:color w:val="auto"/>
          <w:spacing w:val="-3"/>
          <w:sz w:val="24"/>
          <w:szCs w:val="24"/>
        </w:rPr>
        <w:t>联系人：</w:t>
      </w:r>
      <w:r>
        <w:rPr>
          <w:color w:val="auto"/>
          <w:sz w:val="24"/>
          <w:szCs w:val="24"/>
        </w:rPr>
        <w:t xml:space="preserve">                       </w:t>
      </w:r>
      <w:r>
        <w:rPr>
          <w:color w:val="auto"/>
          <w:spacing w:val="-3"/>
          <w:sz w:val="24"/>
          <w:szCs w:val="24"/>
        </w:rPr>
        <w:t>联系电话：</w:t>
      </w:r>
    </w:p>
    <w:p w14:paraId="750FDF06">
      <w:pPr>
        <w:pStyle w:val="2"/>
        <w:spacing w:before="174" w:line="346" w:lineRule="auto"/>
        <w:ind w:right="7419" w:firstLine="2"/>
        <w:rPr>
          <w:color w:val="auto"/>
          <w:sz w:val="24"/>
          <w:szCs w:val="24"/>
        </w:rPr>
      </w:pPr>
      <w:r>
        <w:rPr>
          <w:color w:val="auto"/>
          <w:spacing w:val="-15"/>
          <w:sz w:val="24"/>
          <w:szCs w:val="24"/>
        </w:rPr>
        <w:t>授权代表：</w:t>
      </w:r>
      <w:r>
        <w:rPr>
          <w:color w:val="auto"/>
          <w:sz w:val="24"/>
          <w:szCs w:val="24"/>
        </w:rPr>
        <w:t xml:space="preserve"> </w:t>
      </w:r>
      <w:r>
        <w:rPr>
          <w:color w:val="auto"/>
          <w:spacing w:val="-15"/>
          <w:sz w:val="24"/>
          <w:szCs w:val="24"/>
        </w:rPr>
        <w:t>联系电话：</w:t>
      </w:r>
    </w:p>
    <w:p w14:paraId="3F0B9A24">
      <w:pPr>
        <w:pStyle w:val="2"/>
        <w:spacing w:before="37" w:line="222" w:lineRule="auto"/>
        <w:ind w:left="3"/>
        <w:rPr>
          <w:color w:val="auto"/>
          <w:sz w:val="24"/>
          <w:szCs w:val="24"/>
        </w:rPr>
      </w:pPr>
      <w:r>
        <w:rPr>
          <w:color w:val="auto"/>
          <w:spacing w:val="-4"/>
          <w:sz w:val="24"/>
          <w:szCs w:val="24"/>
        </w:rPr>
        <w:t xml:space="preserve">地址：                        </w:t>
      </w:r>
      <w:r>
        <w:rPr>
          <w:color w:val="auto"/>
          <w:spacing w:val="-5"/>
          <w:sz w:val="24"/>
          <w:szCs w:val="24"/>
        </w:rPr>
        <w:t xml:space="preserve">   邮编：</w:t>
      </w:r>
    </w:p>
    <w:p w14:paraId="49BCBB63">
      <w:pPr>
        <w:pStyle w:val="2"/>
        <w:spacing w:before="176" w:line="343" w:lineRule="auto"/>
        <w:ind w:left="8" w:right="6160" w:firstLine="1"/>
        <w:rPr>
          <w:color w:val="auto"/>
          <w:sz w:val="24"/>
          <w:szCs w:val="24"/>
        </w:rPr>
      </w:pPr>
      <w:r>
        <w:rPr>
          <w:color w:val="auto"/>
          <w:spacing w:val="-3"/>
          <w:sz w:val="24"/>
          <w:szCs w:val="24"/>
        </w:rPr>
        <w:t>二、质疑项目基本情况</w:t>
      </w:r>
      <w:r>
        <w:rPr>
          <w:color w:val="auto"/>
          <w:spacing w:val="5"/>
          <w:sz w:val="24"/>
          <w:szCs w:val="24"/>
        </w:rPr>
        <w:t xml:space="preserve"> </w:t>
      </w:r>
      <w:r>
        <w:rPr>
          <w:color w:val="auto"/>
          <w:spacing w:val="-3"/>
          <w:sz w:val="24"/>
          <w:szCs w:val="24"/>
        </w:rPr>
        <w:t>质疑项目的名称：</w:t>
      </w:r>
    </w:p>
    <w:p w14:paraId="43805E9D">
      <w:pPr>
        <w:pStyle w:val="2"/>
        <w:spacing w:before="43" w:line="224" w:lineRule="auto"/>
        <w:ind w:left="8"/>
        <w:rPr>
          <w:color w:val="auto"/>
          <w:sz w:val="24"/>
          <w:szCs w:val="24"/>
        </w:rPr>
      </w:pPr>
      <w:r>
        <w:rPr>
          <w:color w:val="auto"/>
          <w:spacing w:val="-5"/>
          <w:sz w:val="24"/>
          <w:szCs w:val="24"/>
        </w:rPr>
        <w:t>质疑项目的编号：</w:t>
      </w:r>
      <w:r>
        <w:rPr>
          <w:color w:val="auto"/>
          <w:spacing w:val="2"/>
          <w:sz w:val="24"/>
          <w:szCs w:val="24"/>
        </w:rPr>
        <w:t xml:space="preserve">                </w:t>
      </w:r>
      <w:r>
        <w:rPr>
          <w:color w:val="auto"/>
          <w:spacing w:val="-5"/>
          <w:sz w:val="24"/>
          <w:szCs w:val="24"/>
        </w:rPr>
        <w:t>包号：</w:t>
      </w:r>
    </w:p>
    <w:p w14:paraId="3C55CF31">
      <w:pPr>
        <w:pStyle w:val="2"/>
        <w:spacing w:before="177" w:line="221" w:lineRule="auto"/>
        <w:ind w:left="4"/>
        <w:rPr>
          <w:color w:val="auto"/>
          <w:sz w:val="24"/>
          <w:szCs w:val="24"/>
        </w:rPr>
      </w:pPr>
      <w:r>
        <w:rPr>
          <w:color w:val="auto"/>
          <w:spacing w:val="-3"/>
          <w:sz w:val="24"/>
          <w:szCs w:val="24"/>
        </w:rPr>
        <w:t>采购人名称：</w:t>
      </w:r>
    </w:p>
    <w:p w14:paraId="4DD56826">
      <w:pPr>
        <w:pStyle w:val="2"/>
        <w:spacing w:before="178" w:line="222" w:lineRule="auto"/>
        <w:ind w:left="4"/>
        <w:rPr>
          <w:color w:val="auto"/>
          <w:sz w:val="24"/>
          <w:szCs w:val="24"/>
        </w:rPr>
      </w:pPr>
      <w:r>
        <w:rPr>
          <w:color w:val="auto"/>
          <w:spacing w:val="-2"/>
          <w:sz w:val="24"/>
          <w:szCs w:val="24"/>
        </w:rPr>
        <w:t>采购文件获取日期：</w:t>
      </w:r>
    </w:p>
    <w:p w14:paraId="2B2A6753">
      <w:pPr>
        <w:pStyle w:val="2"/>
        <w:spacing w:before="179" w:line="344" w:lineRule="auto"/>
        <w:ind w:left="8" w:right="6160"/>
        <w:rPr>
          <w:color w:val="auto"/>
          <w:sz w:val="24"/>
          <w:szCs w:val="24"/>
        </w:rPr>
      </w:pPr>
      <w:r>
        <w:rPr>
          <w:color w:val="auto"/>
          <w:spacing w:val="-3"/>
          <w:sz w:val="24"/>
          <w:szCs w:val="24"/>
        </w:rPr>
        <w:t>三、质疑事项具体内容</w:t>
      </w:r>
      <w:r>
        <w:rPr>
          <w:color w:val="auto"/>
          <w:spacing w:val="6"/>
          <w:sz w:val="24"/>
          <w:szCs w:val="24"/>
        </w:rPr>
        <w:t xml:space="preserve"> </w:t>
      </w:r>
      <w:r>
        <w:rPr>
          <w:color w:val="auto"/>
          <w:spacing w:val="-8"/>
          <w:sz w:val="24"/>
          <w:szCs w:val="24"/>
        </w:rPr>
        <w:t>质疑事项</w:t>
      </w:r>
      <w:r>
        <w:rPr>
          <w:color w:val="auto"/>
          <w:spacing w:val="26"/>
          <w:sz w:val="24"/>
          <w:szCs w:val="24"/>
        </w:rPr>
        <w:t xml:space="preserve"> </w:t>
      </w:r>
      <w:r>
        <w:rPr>
          <w:color w:val="auto"/>
          <w:spacing w:val="-8"/>
          <w:sz w:val="24"/>
          <w:szCs w:val="24"/>
        </w:rPr>
        <w:t>1：</w:t>
      </w:r>
    </w:p>
    <w:p w14:paraId="1295B015">
      <w:pPr>
        <w:pStyle w:val="2"/>
        <w:spacing w:before="40" w:line="222" w:lineRule="auto"/>
        <w:ind w:left="2"/>
        <w:rPr>
          <w:color w:val="auto"/>
          <w:sz w:val="24"/>
          <w:szCs w:val="24"/>
        </w:rPr>
      </w:pPr>
      <w:r>
        <w:rPr>
          <w:color w:val="auto"/>
          <w:spacing w:val="-4"/>
          <w:sz w:val="24"/>
          <w:szCs w:val="24"/>
        </w:rPr>
        <w:t>事实依据：</w:t>
      </w:r>
    </w:p>
    <w:p w14:paraId="304880D0">
      <w:pPr>
        <w:spacing w:line="281" w:lineRule="auto"/>
        <w:rPr>
          <w:rFonts w:ascii="Arial"/>
          <w:color w:val="auto"/>
          <w:sz w:val="21"/>
        </w:rPr>
      </w:pPr>
    </w:p>
    <w:p w14:paraId="49D72F36">
      <w:pPr>
        <w:spacing w:line="282" w:lineRule="auto"/>
        <w:rPr>
          <w:rFonts w:ascii="Arial"/>
          <w:color w:val="auto"/>
          <w:sz w:val="21"/>
        </w:rPr>
      </w:pPr>
    </w:p>
    <w:p w14:paraId="3CDB0771">
      <w:pPr>
        <w:pStyle w:val="2"/>
        <w:spacing w:before="79" w:line="222" w:lineRule="auto"/>
        <w:ind w:left="10"/>
        <w:rPr>
          <w:color w:val="auto"/>
          <w:sz w:val="24"/>
          <w:szCs w:val="24"/>
        </w:rPr>
      </w:pPr>
      <w:r>
        <w:rPr>
          <w:color w:val="auto"/>
          <w:spacing w:val="-5"/>
          <w:sz w:val="24"/>
          <w:szCs w:val="24"/>
        </w:rPr>
        <w:t>法律依据：</w:t>
      </w:r>
    </w:p>
    <w:p w14:paraId="66706429">
      <w:pPr>
        <w:spacing w:line="282" w:lineRule="auto"/>
        <w:rPr>
          <w:rFonts w:ascii="Arial"/>
          <w:color w:val="auto"/>
          <w:sz w:val="21"/>
        </w:rPr>
      </w:pPr>
    </w:p>
    <w:p w14:paraId="01B812AF">
      <w:pPr>
        <w:spacing w:line="282" w:lineRule="auto"/>
        <w:rPr>
          <w:rFonts w:ascii="Arial"/>
          <w:color w:val="auto"/>
          <w:sz w:val="21"/>
        </w:rPr>
      </w:pPr>
    </w:p>
    <w:p w14:paraId="0ABEF58D">
      <w:pPr>
        <w:pStyle w:val="2"/>
        <w:spacing w:before="78" w:line="379" w:lineRule="auto"/>
        <w:ind w:left="11" w:right="7360" w:hanging="3"/>
        <w:rPr>
          <w:color w:val="auto"/>
          <w:sz w:val="24"/>
          <w:szCs w:val="24"/>
        </w:rPr>
      </w:pPr>
      <w:r>
        <w:rPr>
          <w:color w:val="auto"/>
          <w:spacing w:val="-7"/>
          <w:sz w:val="24"/>
          <w:szCs w:val="24"/>
        </w:rPr>
        <w:t>质疑事项</w:t>
      </w:r>
      <w:r>
        <w:rPr>
          <w:color w:val="auto"/>
          <w:spacing w:val="12"/>
          <w:sz w:val="24"/>
          <w:szCs w:val="24"/>
        </w:rPr>
        <w:t xml:space="preserve"> </w:t>
      </w:r>
      <w:r>
        <w:rPr>
          <w:color w:val="auto"/>
          <w:spacing w:val="-7"/>
          <w:sz w:val="24"/>
          <w:szCs w:val="24"/>
        </w:rPr>
        <w:t>2</w:t>
      </w:r>
      <w:r>
        <w:rPr>
          <w:color w:val="auto"/>
          <w:sz w:val="24"/>
          <w:szCs w:val="24"/>
        </w:rPr>
        <w:t xml:space="preserve"> </w:t>
      </w:r>
      <w:r>
        <w:rPr>
          <w:color w:val="auto"/>
          <w:spacing w:val="-13"/>
          <w:sz w:val="24"/>
          <w:szCs w:val="24"/>
        </w:rPr>
        <w:t>……</w:t>
      </w:r>
    </w:p>
    <w:p w14:paraId="0C2D903D">
      <w:pPr>
        <w:spacing w:line="335" w:lineRule="auto"/>
        <w:rPr>
          <w:rFonts w:ascii="Arial"/>
          <w:color w:val="auto"/>
          <w:sz w:val="21"/>
        </w:rPr>
      </w:pPr>
    </w:p>
    <w:p w14:paraId="0E53B340">
      <w:pPr>
        <w:pStyle w:val="2"/>
        <w:spacing w:before="78" w:line="222" w:lineRule="auto"/>
        <w:ind w:left="8"/>
        <w:rPr>
          <w:color w:val="auto"/>
          <w:sz w:val="24"/>
          <w:szCs w:val="24"/>
        </w:rPr>
      </w:pPr>
      <w:r>
        <w:rPr>
          <w:color w:val="auto"/>
          <w:spacing w:val="-9"/>
          <w:sz w:val="24"/>
          <w:szCs w:val="24"/>
        </w:rPr>
        <w:t>签字(签章)：</w:t>
      </w:r>
      <w:r>
        <w:rPr>
          <w:color w:val="auto"/>
          <w:spacing w:val="2"/>
          <w:sz w:val="24"/>
          <w:szCs w:val="24"/>
        </w:rPr>
        <w:t xml:space="preserve">                          </w:t>
      </w:r>
      <w:r>
        <w:rPr>
          <w:color w:val="auto"/>
          <w:spacing w:val="-9"/>
          <w:sz w:val="24"/>
          <w:szCs w:val="24"/>
        </w:rPr>
        <w:t>日期：</w:t>
      </w:r>
    </w:p>
    <w:p w14:paraId="3CC02E7B">
      <w:pPr>
        <w:spacing w:line="222" w:lineRule="auto"/>
        <w:rPr>
          <w:color w:val="auto"/>
          <w:sz w:val="24"/>
          <w:szCs w:val="24"/>
        </w:rPr>
        <w:sectPr>
          <w:footerReference r:id="rId27" w:type="default"/>
          <w:pgSz w:w="11907" w:h="16840"/>
          <w:pgMar w:top="1425" w:right="1786" w:bottom="1009" w:left="1573" w:header="0" w:footer="847" w:gutter="0"/>
          <w:pgNumType w:fmt="decimal"/>
          <w:cols w:space="720" w:num="1"/>
        </w:sectPr>
      </w:pPr>
    </w:p>
    <w:p w14:paraId="42E6028A">
      <w:pPr>
        <w:pStyle w:val="2"/>
        <w:spacing w:before="49" w:line="220" w:lineRule="auto"/>
        <w:ind w:left="482"/>
        <w:rPr>
          <w:color w:val="auto"/>
          <w:sz w:val="24"/>
          <w:szCs w:val="24"/>
        </w:rPr>
      </w:pPr>
      <w:r>
        <w:rPr>
          <w:color w:val="auto"/>
          <w:spacing w:val="-3"/>
          <w:sz w:val="24"/>
          <w:szCs w:val="24"/>
        </w:rPr>
        <w:t>质疑函制作说明：</w:t>
      </w:r>
    </w:p>
    <w:p w14:paraId="57C01356">
      <w:pPr>
        <w:pStyle w:val="2"/>
        <w:spacing w:before="182" w:line="220" w:lineRule="auto"/>
        <w:ind w:left="487"/>
        <w:rPr>
          <w:color w:val="auto"/>
          <w:sz w:val="24"/>
          <w:szCs w:val="24"/>
        </w:rPr>
      </w:pPr>
      <w:r>
        <w:rPr>
          <w:color w:val="auto"/>
          <w:spacing w:val="-1"/>
          <w:sz w:val="24"/>
          <w:szCs w:val="24"/>
        </w:rPr>
        <w:t>1.供应商提出质疑时，应提交质疑函和必要的证明材</w:t>
      </w:r>
      <w:r>
        <w:rPr>
          <w:color w:val="auto"/>
          <w:spacing w:val="-2"/>
          <w:sz w:val="24"/>
          <w:szCs w:val="24"/>
        </w:rPr>
        <w:t>料。</w:t>
      </w:r>
    </w:p>
    <w:p w14:paraId="6378C25E">
      <w:pPr>
        <w:pStyle w:val="2"/>
        <w:spacing w:before="179" w:line="349" w:lineRule="auto"/>
        <w:ind w:firstLine="472"/>
        <w:rPr>
          <w:color w:val="auto"/>
          <w:sz w:val="24"/>
          <w:szCs w:val="24"/>
        </w:rPr>
      </w:pPr>
      <w:r>
        <w:rPr>
          <w:color w:val="auto"/>
          <w:spacing w:val="-4"/>
          <w:sz w:val="24"/>
          <w:szCs w:val="24"/>
        </w:rPr>
        <w:t>2.质疑供应商若委托代理人进行质疑的，质疑函应按要求列明</w:t>
      </w:r>
      <w:r>
        <w:rPr>
          <w:color w:val="auto"/>
          <w:spacing w:val="-22"/>
          <w:sz w:val="24"/>
          <w:szCs w:val="24"/>
        </w:rPr>
        <w:t xml:space="preserve"> </w:t>
      </w:r>
      <w:r>
        <w:rPr>
          <w:color w:val="auto"/>
          <w:spacing w:val="-4"/>
          <w:sz w:val="24"/>
          <w:szCs w:val="24"/>
        </w:rPr>
        <w:t>“授权代表</w:t>
      </w:r>
      <w:r>
        <w:rPr>
          <w:color w:val="auto"/>
          <w:spacing w:val="-88"/>
          <w:sz w:val="24"/>
          <w:szCs w:val="24"/>
        </w:rPr>
        <w:t xml:space="preserve"> </w:t>
      </w:r>
      <w:r>
        <w:rPr>
          <w:color w:val="auto"/>
          <w:spacing w:val="-4"/>
          <w:sz w:val="24"/>
          <w:szCs w:val="24"/>
        </w:rPr>
        <w:t>”的有关内容，</w:t>
      </w:r>
      <w:r>
        <w:rPr>
          <w:color w:val="auto"/>
          <w:sz w:val="24"/>
          <w:szCs w:val="24"/>
        </w:rPr>
        <w:t xml:space="preserve"> </w:t>
      </w:r>
      <w:r>
        <w:rPr>
          <w:color w:val="auto"/>
          <w:spacing w:val="-4"/>
          <w:sz w:val="24"/>
          <w:szCs w:val="24"/>
        </w:rPr>
        <w:t>并在附件中提交由质疑供应商签署的授权 委托书。授权委托书应载明代理人的姓名或者名称、</w:t>
      </w:r>
      <w:r>
        <w:rPr>
          <w:color w:val="auto"/>
          <w:spacing w:val="11"/>
          <w:sz w:val="24"/>
          <w:szCs w:val="24"/>
        </w:rPr>
        <w:t xml:space="preserve"> </w:t>
      </w:r>
      <w:r>
        <w:rPr>
          <w:color w:val="auto"/>
          <w:spacing w:val="-1"/>
          <w:sz w:val="24"/>
          <w:szCs w:val="24"/>
        </w:rPr>
        <w:t>代理事项、具体 权限、期限和相关事项。</w:t>
      </w:r>
    </w:p>
    <w:p w14:paraId="109E2AD7">
      <w:pPr>
        <w:pStyle w:val="2"/>
        <w:spacing w:before="41" w:line="342" w:lineRule="auto"/>
        <w:ind w:left="468" w:right="1339" w:firstLine="5"/>
        <w:rPr>
          <w:color w:val="auto"/>
          <w:sz w:val="24"/>
          <w:szCs w:val="24"/>
        </w:rPr>
      </w:pPr>
      <w:r>
        <w:rPr>
          <w:color w:val="auto"/>
          <w:spacing w:val="-2"/>
          <w:sz w:val="24"/>
          <w:szCs w:val="24"/>
        </w:rPr>
        <w:t>3.质疑供应商若对项目的某一分包进行质疑，质疑函中应列明具体分包号。</w:t>
      </w:r>
      <w:r>
        <w:rPr>
          <w:color w:val="auto"/>
          <w:spacing w:val="18"/>
          <w:sz w:val="24"/>
          <w:szCs w:val="24"/>
        </w:rPr>
        <w:t xml:space="preserve"> </w:t>
      </w:r>
      <w:r>
        <w:rPr>
          <w:color w:val="auto"/>
          <w:sz w:val="24"/>
          <w:szCs w:val="24"/>
        </w:rPr>
        <w:t>4.质疑函的质疑事项应具体、明确，并有必要的事实</w:t>
      </w:r>
      <w:r>
        <w:rPr>
          <w:color w:val="auto"/>
          <w:spacing w:val="-1"/>
          <w:sz w:val="24"/>
          <w:szCs w:val="24"/>
        </w:rPr>
        <w:t>依据和法律依据。</w:t>
      </w:r>
    </w:p>
    <w:p w14:paraId="50B3EB3D">
      <w:pPr>
        <w:pStyle w:val="2"/>
        <w:spacing w:before="43" w:line="220" w:lineRule="auto"/>
        <w:ind w:left="474"/>
        <w:rPr>
          <w:color w:val="auto"/>
          <w:sz w:val="24"/>
          <w:szCs w:val="24"/>
        </w:rPr>
      </w:pPr>
      <w:r>
        <w:rPr>
          <w:color w:val="auto"/>
          <w:spacing w:val="-1"/>
          <w:sz w:val="24"/>
          <w:szCs w:val="24"/>
        </w:rPr>
        <w:t>5.质疑函的质疑请求应与质疑事项相关。</w:t>
      </w:r>
    </w:p>
    <w:p w14:paraId="5C27BDB1">
      <w:pPr>
        <w:pStyle w:val="2"/>
        <w:spacing w:before="182" w:line="342" w:lineRule="auto"/>
        <w:ind w:left="2" w:right="131" w:firstLine="468"/>
        <w:rPr>
          <w:color w:val="auto"/>
          <w:sz w:val="24"/>
          <w:szCs w:val="24"/>
        </w:rPr>
      </w:pPr>
      <w:r>
        <w:rPr>
          <w:color w:val="auto"/>
          <w:spacing w:val="-1"/>
          <w:sz w:val="24"/>
          <w:szCs w:val="24"/>
        </w:rPr>
        <w:t>6.质疑供应商为自然人的，质疑函应由本人签字；质疑供应商为法人或者其他组织的，</w:t>
      </w:r>
      <w:r>
        <w:rPr>
          <w:color w:val="auto"/>
          <w:sz w:val="24"/>
          <w:szCs w:val="24"/>
        </w:rPr>
        <w:t xml:space="preserve"> </w:t>
      </w:r>
      <w:r>
        <w:rPr>
          <w:color w:val="auto"/>
          <w:spacing w:val="-1"/>
          <w:sz w:val="24"/>
          <w:szCs w:val="24"/>
        </w:rPr>
        <w:t>质疑函应由法定代表人、主要负责人，或者其 授权代表签字或者盖章，并加盖公章。</w:t>
      </w:r>
    </w:p>
    <w:p w14:paraId="326EC4CE">
      <w:pPr>
        <w:spacing w:line="342" w:lineRule="auto"/>
        <w:rPr>
          <w:color w:val="auto"/>
          <w:sz w:val="24"/>
          <w:szCs w:val="24"/>
        </w:rPr>
        <w:sectPr>
          <w:footerReference r:id="rId28" w:type="default"/>
          <w:pgSz w:w="11907" w:h="16840"/>
          <w:pgMar w:top="1425" w:right="1003" w:bottom="1009" w:left="1098" w:header="0" w:footer="847" w:gutter="0"/>
          <w:pgNumType w:fmt="decimal"/>
          <w:cols w:space="720" w:num="1"/>
        </w:sectPr>
      </w:pPr>
    </w:p>
    <w:p w14:paraId="441FEA5D">
      <w:pPr>
        <w:pStyle w:val="2"/>
        <w:spacing w:before="49" w:line="222" w:lineRule="auto"/>
        <w:ind w:left="482"/>
        <w:rPr>
          <w:color w:val="auto"/>
          <w:sz w:val="24"/>
          <w:szCs w:val="24"/>
        </w:rPr>
      </w:pPr>
      <w:bookmarkStart w:id="9" w:name="bookmark9"/>
      <w:bookmarkEnd w:id="9"/>
      <w:r>
        <w:rPr>
          <w:color w:val="auto"/>
          <w:spacing w:val="-4"/>
          <w:sz w:val="24"/>
          <w:szCs w:val="24"/>
        </w:rPr>
        <w:t>附件：投诉书范本</w:t>
      </w:r>
    </w:p>
    <w:p w14:paraId="64A144A1">
      <w:pPr>
        <w:spacing w:line="281" w:lineRule="auto"/>
        <w:rPr>
          <w:rFonts w:ascii="Arial"/>
          <w:color w:val="auto"/>
          <w:sz w:val="21"/>
        </w:rPr>
      </w:pPr>
    </w:p>
    <w:p w14:paraId="76699D53">
      <w:pPr>
        <w:spacing w:line="282" w:lineRule="auto"/>
        <w:rPr>
          <w:rFonts w:ascii="Arial"/>
          <w:color w:val="auto"/>
          <w:sz w:val="21"/>
        </w:rPr>
      </w:pPr>
    </w:p>
    <w:p w14:paraId="220EABFC">
      <w:pPr>
        <w:pStyle w:val="2"/>
        <w:spacing w:before="78" w:line="222" w:lineRule="auto"/>
        <w:ind w:left="471"/>
        <w:rPr>
          <w:color w:val="auto"/>
          <w:sz w:val="24"/>
          <w:szCs w:val="24"/>
        </w:rPr>
      </w:pPr>
      <w:r>
        <w:rPr>
          <w:color w:val="auto"/>
          <w:spacing w:val="-6"/>
          <w:sz w:val="24"/>
          <w:szCs w:val="24"/>
        </w:rPr>
        <w:t>投诉书</w:t>
      </w:r>
    </w:p>
    <w:p w14:paraId="717B6A77">
      <w:pPr>
        <w:pStyle w:val="2"/>
        <w:spacing w:before="180" w:line="343" w:lineRule="auto"/>
        <w:ind w:left="471" w:right="6386" w:firstLine="4"/>
        <w:rPr>
          <w:color w:val="auto"/>
          <w:sz w:val="24"/>
          <w:szCs w:val="24"/>
        </w:rPr>
      </w:pPr>
      <w:r>
        <w:rPr>
          <w:color w:val="auto"/>
          <w:spacing w:val="-2"/>
          <w:sz w:val="24"/>
          <w:szCs w:val="24"/>
        </w:rPr>
        <w:t>一、投诉相关主体基本情况</w:t>
      </w:r>
      <w:r>
        <w:rPr>
          <w:color w:val="auto"/>
          <w:spacing w:val="3"/>
          <w:sz w:val="24"/>
          <w:szCs w:val="24"/>
        </w:rPr>
        <w:t xml:space="preserve"> </w:t>
      </w:r>
      <w:r>
        <w:rPr>
          <w:color w:val="auto"/>
          <w:spacing w:val="-4"/>
          <w:sz w:val="24"/>
          <w:szCs w:val="24"/>
        </w:rPr>
        <w:t>投诉人：</w:t>
      </w:r>
    </w:p>
    <w:p w14:paraId="572DB003">
      <w:pPr>
        <w:pStyle w:val="2"/>
        <w:spacing w:before="40" w:line="222" w:lineRule="auto"/>
        <w:ind w:left="473"/>
        <w:rPr>
          <w:color w:val="auto"/>
          <w:sz w:val="24"/>
          <w:szCs w:val="24"/>
        </w:rPr>
      </w:pPr>
      <w:r>
        <w:rPr>
          <w:color w:val="auto"/>
          <w:spacing w:val="-4"/>
          <w:sz w:val="24"/>
          <w:szCs w:val="24"/>
        </w:rPr>
        <w:t>地址：                            邮</w:t>
      </w:r>
      <w:r>
        <w:rPr>
          <w:color w:val="auto"/>
          <w:spacing w:val="-5"/>
          <w:sz w:val="24"/>
          <w:szCs w:val="24"/>
        </w:rPr>
        <w:t>编：</w:t>
      </w:r>
    </w:p>
    <w:p w14:paraId="3A2BE2BB">
      <w:pPr>
        <w:pStyle w:val="2"/>
        <w:spacing w:before="176" w:line="346" w:lineRule="auto"/>
        <w:ind w:left="469" w:right="6564" w:firstLine="10"/>
        <w:rPr>
          <w:color w:val="auto"/>
          <w:sz w:val="24"/>
          <w:szCs w:val="24"/>
        </w:rPr>
      </w:pPr>
      <w:r>
        <w:rPr>
          <w:color w:val="auto"/>
          <w:spacing w:val="-7"/>
          <w:sz w:val="24"/>
          <w:szCs w:val="24"/>
        </w:rPr>
        <w:t>法定代表人/主要负责人：</w:t>
      </w:r>
      <w:r>
        <w:rPr>
          <w:color w:val="auto"/>
          <w:sz w:val="24"/>
          <w:szCs w:val="24"/>
        </w:rPr>
        <w:t xml:space="preserve"> </w:t>
      </w:r>
      <w:r>
        <w:rPr>
          <w:color w:val="auto"/>
          <w:spacing w:val="-3"/>
          <w:sz w:val="24"/>
          <w:szCs w:val="24"/>
        </w:rPr>
        <w:t>联系电话：</w:t>
      </w:r>
    </w:p>
    <w:p w14:paraId="694854C2">
      <w:pPr>
        <w:pStyle w:val="2"/>
        <w:spacing w:before="37" w:line="222" w:lineRule="auto"/>
        <w:ind w:left="472"/>
        <w:rPr>
          <w:color w:val="auto"/>
          <w:sz w:val="24"/>
          <w:szCs w:val="24"/>
        </w:rPr>
      </w:pPr>
      <w:r>
        <w:rPr>
          <w:color w:val="auto"/>
          <w:spacing w:val="-3"/>
          <w:sz w:val="24"/>
          <w:szCs w:val="24"/>
        </w:rPr>
        <w:t>授权代表：</w:t>
      </w:r>
      <w:r>
        <w:rPr>
          <w:color w:val="auto"/>
          <w:sz w:val="24"/>
          <w:szCs w:val="24"/>
        </w:rPr>
        <w:t xml:space="preserve">                       </w:t>
      </w:r>
      <w:r>
        <w:rPr>
          <w:color w:val="auto"/>
          <w:spacing w:val="-3"/>
          <w:sz w:val="24"/>
          <w:szCs w:val="24"/>
        </w:rPr>
        <w:t>联系电话：</w:t>
      </w:r>
    </w:p>
    <w:p w14:paraId="6C237A6E">
      <w:pPr>
        <w:pStyle w:val="2"/>
        <w:spacing w:before="176" w:line="222" w:lineRule="auto"/>
        <w:ind w:left="473"/>
        <w:rPr>
          <w:color w:val="auto"/>
          <w:sz w:val="24"/>
          <w:szCs w:val="24"/>
        </w:rPr>
      </w:pPr>
      <w:r>
        <w:rPr>
          <w:color w:val="auto"/>
          <w:spacing w:val="-4"/>
          <w:sz w:val="24"/>
          <w:szCs w:val="24"/>
        </w:rPr>
        <w:t>地址：                            邮</w:t>
      </w:r>
      <w:r>
        <w:rPr>
          <w:color w:val="auto"/>
          <w:spacing w:val="-5"/>
          <w:sz w:val="24"/>
          <w:szCs w:val="24"/>
        </w:rPr>
        <w:t>编：</w:t>
      </w:r>
    </w:p>
    <w:p w14:paraId="610B578F">
      <w:pPr>
        <w:pStyle w:val="2"/>
        <w:spacing w:before="178" w:line="222" w:lineRule="auto"/>
        <w:ind w:left="472"/>
        <w:rPr>
          <w:color w:val="auto"/>
          <w:sz w:val="24"/>
          <w:szCs w:val="24"/>
        </w:rPr>
      </w:pPr>
      <w:r>
        <w:rPr>
          <w:color w:val="auto"/>
          <w:spacing w:val="-7"/>
          <w:sz w:val="24"/>
          <w:szCs w:val="24"/>
        </w:rPr>
        <w:t>被投诉人</w:t>
      </w:r>
      <w:r>
        <w:rPr>
          <w:color w:val="auto"/>
          <w:spacing w:val="26"/>
          <w:sz w:val="24"/>
          <w:szCs w:val="24"/>
        </w:rPr>
        <w:t xml:space="preserve"> </w:t>
      </w:r>
      <w:r>
        <w:rPr>
          <w:color w:val="auto"/>
          <w:spacing w:val="-7"/>
          <w:sz w:val="24"/>
          <w:szCs w:val="24"/>
        </w:rPr>
        <w:t>1：</w:t>
      </w:r>
    </w:p>
    <w:p w14:paraId="164CDBBB">
      <w:pPr>
        <w:pStyle w:val="2"/>
        <w:spacing w:before="179" w:line="222" w:lineRule="auto"/>
        <w:ind w:left="473"/>
        <w:rPr>
          <w:color w:val="auto"/>
          <w:sz w:val="24"/>
          <w:szCs w:val="24"/>
        </w:rPr>
      </w:pPr>
      <w:r>
        <w:rPr>
          <w:color w:val="auto"/>
          <w:spacing w:val="-4"/>
          <w:sz w:val="24"/>
          <w:szCs w:val="24"/>
        </w:rPr>
        <w:t>地址：                            邮</w:t>
      </w:r>
      <w:r>
        <w:rPr>
          <w:color w:val="auto"/>
          <w:spacing w:val="-5"/>
          <w:sz w:val="24"/>
          <w:szCs w:val="24"/>
        </w:rPr>
        <w:t>编：</w:t>
      </w:r>
    </w:p>
    <w:p w14:paraId="38A2E06E">
      <w:pPr>
        <w:spacing w:line="282" w:lineRule="auto"/>
        <w:rPr>
          <w:rFonts w:ascii="Arial"/>
          <w:color w:val="auto"/>
          <w:sz w:val="21"/>
        </w:rPr>
      </w:pPr>
    </w:p>
    <w:p w14:paraId="0A2DE294">
      <w:pPr>
        <w:spacing w:line="282" w:lineRule="auto"/>
        <w:rPr>
          <w:rFonts w:ascii="Arial"/>
          <w:color w:val="auto"/>
          <w:sz w:val="21"/>
        </w:rPr>
      </w:pPr>
    </w:p>
    <w:p w14:paraId="7747E867">
      <w:pPr>
        <w:pStyle w:val="2"/>
        <w:spacing w:before="78" w:line="223" w:lineRule="auto"/>
        <w:ind w:left="469"/>
        <w:rPr>
          <w:color w:val="auto"/>
          <w:sz w:val="24"/>
          <w:szCs w:val="24"/>
        </w:rPr>
      </w:pPr>
      <w:r>
        <w:rPr>
          <w:color w:val="auto"/>
          <w:spacing w:val="-3"/>
          <w:sz w:val="24"/>
          <w:szCs w:val="24"/>
        </w:rPr>
        <w:t>联系人：</w:t>
      </w:r>
      <w:r>
        <w:rPr>
          <w:color w:val="auto"/>
          <w:sz w:val="24"/>
          <w:szCs w:val="24"/>
        </w:rPr>
        <w:t xml:space="preserve">                          </w:t>
      </w:r>
      <w:r>
        <w:rPr>
          <w:color w:val="auto"/>
          <w:spacing w:val="-3"/>
          <w:sz w:val="24"/>
          <w:szCs w:val="24"/>
        </w:rPr>
        <w:t>联系电话：</w:t>
      </w:r>
    </w:p>
    <w:p w14:paraId="5E4E0FBD">
      <w:pPr>
        <w:pStyle w:val="2"/>
        <w:spacing w:before="178" w:line="223" w:lineRule="auto"/>
        <w:ind w:left="469"/>
        <w:rPr>
          <w:color w:val="auto"/>
          <w:sz w:val="24"/>
          <w:szCs w:val="24"/>
        </w:rPr>
      </w:pPr>
      <w:r>
        <w:rPr>
          <w:color w:val="auto"/>
          <w:spacing w:val="-3"/>
          <w:sz w:val="24"/>
          <w:szCs w:val="24"/>
        </w:rPr>
        <w:t>联系人：</w:t>
      </w:r>
      <w:r>
        <w:rPr>
          <w:color w:val="auto"/>
          <w:sz w:val="24"/>
          <w:szCs w:val="24"/>
        </w:rPr>
        <w:t xml:space="preserve">                          </w:t>
      </w:r>
      <w:r>
        <w:rPr>
          <w:color w:val="auto"/>
          <w:spacing w:val="-3"/>
          <w:sz w:val="24"/>
          <w:szCs w:val="24"/>
        </w:rPr>
        <w:t>联系电话：</w:t>
      </w:r>
    </w:p>
    <w:p w14:paraId="4EE230A1">
      <w:pPr>
        <w:pStyle w:val="2"/>
        <w:spacing w:before="174" w:line="345" w:lineRule="auto"/>
        <w:ind w:left="474" w:right="6866" w:firstLine="5"/>
        <w:rPr>
          <w:color w:val="auto"/>
          <w:sz w:val="24"/>
          <w:szCs w:val="24"/>
        </w:rPr>
      </w:pPr>
      <w:r>
        <w:rPr>
          <w:color w:val="auto"/>
          <w:spacing w:val="-3"/>
          <w:sz w:val="24"/>
          <w:szCs w:val="24"/>
        </w:rPr>
        <w:t>二、投诉项目基本情况</w:t>
      </w:r>
      <w:r>
        <w:rPr>
          <w:color w:val="auto"/>
          <w:spacing w:val="5"/>
          <w:sz w:val="24"/>
          <w:szCs w:val="24"/>
        </w:rPr>
        <w:t xml:space="preserve"> </w:t>
      </w:r>
      <w:r>
        <w:rPr>
          <w:color w:val="auto"/>
          <w:spacing w:val="-3"/>
          <w:sz w:val="24"/>
          <w:szCs w:val="24"/>
        </w:rPr>
        <w:t>采购项目名称：</w:t>
      </w:r>
    </w:p>
    <w:p w14:paraId="4B78D7E9">
      <w:pPr>
        <w:spacing w:line="38" w:lineRule="exact"/>
        <w:rPr>
          <w:color w:val="auto"/>
        </w:rPr>
      </w:pPr>
    </w:p>
    <w:tbl>
      <w:tblPr>
        <w:tblStyle w:val="8"/>
        <w:tblW w:w="5088" w:type="dxa"/>
        <w:tblInd w:w="474"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670"/>
        <w:gridCol w:w="2497"/>
        <w:gridCol w:w="921"/>
      </w:tblGrid>
      <w:tr w14:paraId="1834992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1670" w:type="dxa"/>
            <w:vAlign w:val="top"/>
          </w:tcPr>
          <w:p w14:paraId="0B1D4C20">
            <w:pPr>
              <w:pStyle w:val="9"/>
              <w:spacing w:line="222" w:lineRule="auto"/>
              <w:rPr>
                <w:color w:val="auto"/>
                <w:sz w:val="24"/>
                <w:szCs w:val="24"/>
              </w:rPr>
            </w:pPr>
            <w:r>
              <w:rPr>
                <w:color w:val="auto"/>
                <w:spacing w:val="-3"/>
                <w:sz w:val="24"/>
                <w:szCs w:val="24"/>
              </w:rPr>
              <w:t>采购项目编号：</w:t>
            </w:r>
          </w:p>
        </w:tc>
        <w:tc>
          <w:tcPr>
            <w:tcW w:w="2497" w:type="dxa"/>
            <w:vAlign w:val="top"/>
          </w:tcPr>
          <w:p w14:paraId="404D31D4">
            <w:pPr>
              <w:rPr>
                <w:rFonts w:ascii="Arial"/>
                <w:color w:val="auto"/>
                <w:sz w:val="21"/>
              </w:rPr>
            </w:pPr>
          </w:p>
        </w:tc>
        <w:tc>
          <w:tcPr>
            <w:tcW w:w="921" w:type="dxa"/>
            <w:vAlign w:val="top"/>
          </w:tcPr>
          <w:p w14:paraId="174DDBBA">
            <w:pPr>
              <w:pStyle w:val="9"/>
              <w:spacing w:line="223" w:lineRule="auto"/>
              <w:jc w:val="right"/>
              <w:rPr>
                <w:color w:val="auto"/>
                <w:sz w:val="24"/>
                <w:szCs w:val="24"/>
              </w:rPr>
            </w:pPr>
            <w:r>
              <w:rPr>
                <w:color w:val="auto"/>
                <w:spacing w:val="-43"/>
                <w:w w:val="90"/>
                <w:sz w:val="24"/>
                <w:szCs w:val="24"/>
              </w:rPr>
              <w:t>包号：</w:t>
            </w:r>
          </w:p>
        </w:tc>
      </w:tr>
      <w:tr w14:paraId="3941F51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1670" w:type="dxa"/>
            <w:vAlign w:val="top"/>
          </w:tcPr>
          <w:p w14:paraId="1232FE10">
            <w:pPr>
              <w:pStyle w:val="9"/>
              <w:spacing w:before="111" w:line="221" w:lineRule="auto"/>
              <w:rPr>
                <w:color w:val="auto"/>
                <w:sz w:val="24"/>
                <w:szCs w:val="24"/>
              </w:rPr>
            </w:pPr>
            <w:r>
              <w:rPr>
                <w:color w:val="auto"/>
                <w:spacing w:val="-3"/>
                <w:sz w:val="24"/>
                <w:szCs w:val="24"/>
              </w:rPr>
              <w:t>采购人名称：</w:t>
            </w:r>
          </w:p>
        </w:tc>
        <w:tc>
          <w:tcPr>
            <w:tcW w:w="2497" w:type="dxa"/>
            <w:vAlign w:val="top"/>
          </w:tcPr>
          <w:p w14:paraId="22B947CB">
            <w:pPr>
              <w:rPr>
                <w:rFonts w:ascii="Arial"/>
                <w:color w:val="auto"/>
                <w:sz w:val="21"/>
              </w:rPr>
            </w:pPr>
          </w:p>
        </w:tc>
        <w:tc>
          <w:tcPr>
            <w:tcW w:w="921" w:type="dxa"/>
            <w:vAlign w:val="top"/>
          </w:tcPr>
          <w:p w14:paraId="10638BA0">
            <w:pPr>
              <w:rPr>
                <w:rFonts w:ascii="Arial"/>
                <w:color w:val="auto"/>
                <w:sz w:val="21"/>
              </w:rPr>
            </w:pPr>
          </w:p>
        </w:tc>
      </w:tr>
      <w:tr w14:paraId="410F9DF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1670" w:type="dxa"/>
            <w:vAlign w:val="top"/>
          </w:tcPr>
          <w:p w14:paraId="3FB391B5">
            <w:pPr>
              <w:pStyle w:val="9"/>
              <w:spacing w:before="110" w:line="221" w:lineRule="auto"/>
              <w:ind w:left="2"/>
              <w:rPr>
                <w:color w:val="auto"/>
                <w:sz w:val="24"/>
                <w:szCs w:val="24"/>
              </w:rPr>
            </w:pPr>
            <w:r>
              <w:rPr>
                <w:color w:val="auto"/>
                <w:spacing w:val="-3"/>
                <w:sz w:val="24"/>
                <w:szCs w:val="24"/>
              </w:rPr>
              <w:t>代理机构名称：</w:t>
            </w:r>
          </w:p>
        </w:tc>
        <w:tc>
          <w:tcPr>
            <w:tcW w:w="2497" w:type="dxa"/>
            <w:vAlign w:val="top"/>
          </w:tcPr>
          <w:p w14:paraId="630C5E10">
            <w:pPr>
              <w:rPr>
                <w:rFonts w:ascii="Arial"/>
                <w:color w:val="auto"/>
                <w:sz w:val="21"/>
              </w:rPr>
            </w:pPr>
          </w:p>
        </w:tc>
        <w:tc>
          <w:tcPr>
            <w:tcW w:w="921" w:type="dxa"/>
            <w:vAlign w:val="top"/>
          </w:tcPr>
          <w:p w14:paraId="6269226F">
            <w:pPr>
              <w:rPr>
                <w:rFonts w:ascii="Arial"/>
                <w:color w:val="auto"/>
                <w:sz w:val="21"/>
              </w:rPr>
            </w:pPr>
          </w:p>
        </w:tc>
      </w:tr>
      <w:tr w14:paraId="6D2C16A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1670" w:type="dxa"/>
            <w:vAlign w:val="top"/>
          </w:tcPr>
          <w:p w14:paraId="325ED361">
            <w:pPr>
              <w:pStyle w:val="9"/>
              <w:spacing w:before="112" w:line="222" w:lineRule="auto"/>
              <w:rPr>
                <w:color w:val="auto"/>
                <w:sz w:val="24"/>
                <w:szCs w:val="24"/>
              </w:rPr>
            </w:pPr>
            <w:r>
              <w:rPr>
                <w:color w:val="auto"/>
                <w:spacing w:val="-3"/>
                <w:sz w:val="24"/>
                <w:szCs w:val="24"/>
              </w:rPr>
              <w:t>采购文件公告:</w:t>
            </w:r>
          </w:p>
        </w:tc>
        <w:tc>
          <w:tcPr>
            <w:tcW w:w="2497" w:type="dxa"/>
            <w:vAlign w:val="top"/>
          </w:tcPr>
          <w:p w14:paraId="45452764">
            <w:pPr>
              <w:pStyle w:val="9"/>
              <w:spacing w:before="112" w:line="222" w:lineRule="auto"/>
              <w:ind w:left="129"/>
              <w:rPr>
                <w:color w:val="auto"/>
                <w:sz w:val="24"/>
                <w:szCs w:val="24"/>
              </w:rPr>
            </w:pPr>
            <w:r>
              <w:rPr>
                <w:color w:val="auto"/>
                <w:spacing w:val="-5"/>
                <w:sz w:val="24"/>
                <w:szCs w:val="24"/>
              </w:rPr>
              <w:t>是/否</w:t>
            </w:r>
            <w:r>
              <w:rPr>
                <w:color w:val="auto"/>
                <w:spacing w:val="11"/>
                <w:sz w:val="24"/>
                <w:szCs w:val="24"/>
              </w:rPr>
              <w:t xml:space="preserve">  </w:t>
            </w:r>
            <w:r>
              <w:rPr>
                <w:color w:val="auto"/>
                <w:spacing w:val="-5"/>
                <w:sz w:val="24"/>
                <w:szCs w:val="24"/>
              </w:rPr>
              <w:t>公告期限：</w:t>
            </w:r>
          </w:p>
        </w:tc>
        <w:tc>
          <w:tcPr>
            <w:tcW w:w="921" w:type="dxa"/>
            <w:vAlign w:val="top"/>
          </w:tcPr>
          <w:p w14:paraId="0FB42C6C">
            <w:pPr>
              <w:rPr>
                <w:rFonts w:ascii="Arial"/>
                <w:color w:val="auto"/>
                <w:sz w:val="21"/>
              </w:rPr>
            </w:pPr>
          </w:p>
        </w:tc>
      </w:tr>
      <w:tr w14:paraId="7AAA2C7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5" w:hRule="atLeast"/>
        </w:trPr>
        <w:tc>
          <w:tcPr>
            <w:tcW w:w="1670" w:type="dxa"/>
            <w:vAlign w:val="top"/>
          </w:tcPr>
          <w:p w14:paraId="46669082">
            <w:pPr>
              <w:pStyle w:val="9"/>
              <w:spacing w:before="109" w:line="181" w:lineRule="auto"/>
              <w:rPr>
                <w:color w:val="auto"/>
                <w:sz w:val="24"/>
                <w:szCs w:val="24"/>
              </w:rPr>
            </w:pPr>
            <w:r>
              <w:rPr>
                <w:color w:val="auto"/>
                <w:spacing w:val="-3"/>
                <w:sz w:val="24"/>
                <w:szCs w:val="24"/>
              </w:rPr>
              <w:t>采购结果公告：</w:t>
            </w:r>
          </w:p>
        </w:tc>
        <w:tc>
          <w:tcPr>
            <w:tcW w:w="2497" w:type="dxa"/>
            <w:vAlign w:val="top"/>
          </w:tcPr>
          <w:p w14:paraId="6791FF56">
            <w:pPr>
              <w:pStyle w:val="9"/>
              <w:spacing w:before="109" w:line="181" w:lineRule="auto"/>
              <w:ind w:left="249"/>
              <w:rPr>
                <w:color w:val="auto"/>
                <w:sz w:val="24"/>
                <w:szCs w:val="24"/>
              </w:rPr>
            </w:pPr>
            <w:r>
              <w:rPr>
                <w:color w:val="auto"/>
                <w:spacing w:val="-5"/>
                <w:sz w:val="24"/>
                <w:szCs w:val="24"/>
              </w:rPr>
              <w:t>是/否</w:t>
            </w:r>
            <w:r>
              <w:rPr>
                <w:color w:val="auto"/>
                <w:spacing w:val="11"/>
                <w:sz w:val="24"/>
                <w:szCs w:val="24"/>
              </w:rPr>
              <w:t xml:space="preserve">  </w:t>
            </w:r>
            <w:r>
              <w:rPr>
                <w:color w:val="auto"/>
                <w:spacing w:val="-5"/>
                <w:sz w:val="24"/>
                <w:szCs w:val="24"/>
              </w:rPr>
              <w:t>公告期限：</w:t>
            </w:r>
          </w:p>
        </w:tc>
        <w:tc>
          <w:tcPr>
            <w:tcW w:w="921" w:type="dxa"/>
            <w:vAlign w:val="top"/>
          </w:tcPr>
          <w:p w14:paraId="69E6477A">
            <w:pPr>
              <w:rPr>
                <w:rFonts w:ascii="Arial"/>
                <w:color w:val="auto"/>
                <w:sz w:val="21"/>
              </w:rPr>
            </w:pPr>
          </w:p>
        </w:tc>
      </w:tr>
    </w:tbl>
    <w:p w14:paraId="394F0331">
      <w:pPr>
        <w:pStyle w:val="2"/>
        <w:spacing w:before="223" w:line="222" w:lineRule="auto"/>
        <w:ind w:left="479"/>
        <w:rPr>
          <w:color w:val="auto"/>
          <w:sz w:val="24"/>
          <w:szCs w:val="24"/>
        </w:rPr>
      </w:pPr>
      <w:r>
        <w:rPr>
          <w:color w:val="auto"/>
          <w:spacing w:val="-3"/>
          <w:sz w:val="24"/>
          <w:szCs w:val="24"/>
        </w:rPr>
        <w:t>三、质疑基本情况</w:t>
      </w:r>
    </w:p>
    <w:p w14:paraId="5BC75D04">
      <w:pPr>
        <w:pStyle w:val="2"/>
        <w:spacing w:before="179" w:line="222" w:lineRule="auto"/>
        <w:ind w:left="471"/>
        <w:rPr>
          <w:color w:val="auto"/>
          <w:sz w:val="24"/>
          <w:szCs w:val="24"/>
        </w:rPr>
      </w:pPr>
      <w:r>
        <w:rPr>
          <w:color w:val="auto"/>
          <w:spacing w:val="-8"/>
          <w:sz w:val="24"/>
          <w:szCs w:val="24"/>
        </w:rPr>
        <w:t>投诉人于</w:t>
      </w:r>
      <w:r>
        <w:rPr>
          <w:color w:val="auto"/>
          <w:spacing w:val="1"/>
          <w:sz w:val="24"/>
          <w:szCs w:val="24"/>
        </w:rPr>
        <w:t xml:space="preserve">           </w:t>
      </w:r>
      <w:r>
        <w:rPr>
          <w:color w:val="auto"/>
          <w:spacing w:val="-8"/>
          <w:sz w:val="24"/>
          <w:szCs w:val="24"/>
        </w:rPr>
        <w:t>年</w:t>
      </w:r>
      <w:r>
        <w:rPr>
          <w:color w:val="auto"/>
          <w:spacing w:val="3"/>
          <w:sz w:val="24"/>
          <w:szCs w:val="24"/>
        </w:rPr>
        <w:t xml:space="preserve">           </w:t>
      </w:r>
      <w:r>
        <w:rPr>
          <w:color w:val="auto"/>
          <w:spacing w:val="-8"/>
          <w:sz w:val="24"/>
          <w:szCs w:val="24"/>
        </w:rPr>
        <w:t>月             日</w:t>
      </w:r>
      <w:r>
        <w:rPr>
          <w:color w:val="auto"/>
          <w:spacing w:val="35"/>
          <w:sz w:val="24"/>
          <w:szCs w:val="24"/>
        </w:rPr>
        <w:t xml:space="preserve"> </w:t>
      </w:r>
      <w:r>
        <w:rPr>
          <w:color w:val="auto"/>
          <w:spacing w:val="-8"/>
          <w:sz w:val="24"/>
          <w:szCs w:val="24"/>
        </w:rPr>
        <w:t>，向提出质疑，</w:t>
      </w:r>
    </w:p>
    <w:p w14:paraId="485BF3E8">
      <w:pPr>
        <w:pStyle w:val="2"/>
        <w:spacing w:before="177" w:line="223" w:lineRule="auto"/>
        <w:ind w:left="478"/>
        <w:rPr>
          <w:color w:val="auto"/>
          <w:sz w:val="24"/>
          <w:szCs w:val="24"/>
        </w:rPr>
      </w:pPr>
      <w:r>
        <w:rPr>
          <w:color w:val="auto"/>
          <w:spacing w:val="-4"/>
          <w:sz w:val="24"/>
          <w:szCs w:val="24"/>
        </w:rPr>
        <w:t>质疑事项为：</w:t>
      </w:r>
    </w:p>
    <w:p w14:paraId="10C20838">
      <w:pPr>
        <w:pStyle w:val="2"/>
        <w:spacing w:before="176" w:line="219" w:lineRule="auto"/>
        <w:jc w:val="right"/>
        <w:rPr>
          <w:color w:val="auto"/>
          <w:sz w:val="24"/>
          <w:szCs w:val="24"/>
        </w:rPr>
      </w:pPr>
      <w:r>
        <w:rPr>
          <w:color w:val="auto"/>
          <w:spacing w:val="-6"/>
          <w:sz w:val="24"/>
          <w:szCs w:val="24"/>
        </w:rPr>
        <w:t>采购人/采购代理机构于       年</w:t>
      </w:r>
      <w:r>
        <w:rPr>
          <w:color w:val="auto"/>
          <w:spacing w:val="5"/>
          <w:sz w:val="24"/>
          <w:szCs w:val="24"/>
        </w:rPr>
        <w:t xml:space="preserve">       </w:t>
      </w:r>
      <w:r>
        <w:rPr>
          <w:color w:val="auto"/>
          <w:spacing w:val="-6"/>
          <w:sz w:val="24"/>
          <w:szCs w:val="24"/>
        </w:rPr>
        <w:t>月        日，就质疑 事项做出了答复/没有在</w:t>
      </w:r>
    </w:p>
    <w:p w14:paraId="45275CF9">
      <w:pPr>
        <w:pStyle w:val="2"/>
        <w:spacing w:before="183" w:line="222" w:lineRule="auto"/>
        <w:rPr>
          <w:color w:val="auto"/>
          <w:sz w:val="24"/>
          <w:szCs w:val="24"/>
        </w:rPr>
      </w:pPr>
      <w:r>
        <w:rPr>
          <w:color w:val="auto"/>
          <w:spacing w:val="-3"/>
          <w:sz w:val="24"/>
          <w:szCs w:val="24"/>
        </w:rPr>
        <w:t>法定期限内做出答复。</w:t>
      </w:r>
    </w:p>
    <w:p w14:paraId="5994C06D">
      <w:pPr>
        <w:pStyle w:val="2"/>
        <w:spacing w:before="177" w:line="222" w:lineRule="auto"/>
        <w:ind w:left="500"/>
        <w:rPr>
          <w:color w:val="auto"/>
          <w:sz w:val="24"/>
          <w:szCs w:val="24"/>
        </w:rPr>
      </w:pPr>
      <w:r>
        <w:rPr>
          <w:color w:val="auto"/>
          <w:spacing w:val="-5"/>
          <w:sz w:val="24"/>
          <w:szCs w:val="24"/>
        </w:rPr>
        <w:t>四、投诉事项具体内容</w:t>
      </w:r>
    </w:p>
    <w:p w14:paraId="3F7DB718">
      <w:pPr>
        <w:pStyle w:val="2"/>
        <w:spacing w:before="180" w:line="345" w:lineRule="auto"/>
        <w:ind w:left="471" w:right="7764"/>
        <w:rPr>
          <w:color w:val="auto"/>
          <w:sz w:val="24"/>
          <w:szCs w:val="24"/>
        </w:rPr>
      </w:pPr>
      <w:r>
        <w:rPr>
          <w:color w:val="auto"/>
          <w:spacing w:val="-15"/>
          <w:sz w:val="24"/>
          <w:szCs w:val="24"/>
        </w:rPr>
        <w:t>投诉事项</w:t>
      </w:r>
      <w:r>
        <w:rPr>
          <w:color w:val="auto"/>
          <w:spacing w:val="30"/>
          <w:sz w:val="24"/>
          <w:szCs w:val="24"/>
        </w:rPr>
        <w:t xml:space="preserve"> </w:t>
      </w:r>
      <w:r>
        <w:rPr>
          <w:color w:val="auto"/>
          <w:spacing w:val="-15"/>
          <w:sz w:val="24"/>
          <w:szCs w:val="24"/>
        </w:rPr>
        <w:t>1 ：</w:t>
      </w:r>
      <w:r>
        <w:rPr>
          <w:color w:val="auto"/>
          <w:sz w:val="24"/>
          <w:szCs w:val="24"/>
        </w:rPr>
        <w:t xml:space="preserve"> </w:t>
      </w:r>
      <w:r>
        <w:rPr>
          <w:color w:val="auto"/>
          <w:spacing w:val="-4"/>
          <w:sz w:val="24"/>
          <w:szCs w:val="24"/>
        </w:rPr>
        <w:t>事实依据：</w:t>
      </w:r>
    </w:p>
    <w:p w14:paraId="5F40477A">
      <w:pPr>
        <w:spacing w:line="345" w:lineRule="auto"/>
        <w:rPr>
          <w:color w:val="auto"/>
          <w:sz w:val="24"/>
          <w:szCs w:val="24"/>
        </w:rPr>
        <w:sectPr>
          <w:footerReference r:id="rId29" w:type="default"/>
          <w:pgSz w:w="11907" w:h="16840"/>
          <w:pgMar w:top="1425" w:right="1080" w:bottom="1009" w:left="1103" w:header="0" w:footer="847" w:gutter="0"/>
          <w:pgNumType w:fmt="decimal"/>
          <w:cols w:space="720" w:num="1"/>
        </w:sectPr>
      </w:pPr>
    </w:p>
    <w:p w14:paraId="57B376B2">
      <w:pPr>
        <w:spacing w:line="431" w:lineRule="auto"/>
        <w:rPr>
          <w:rFonts w:ascii="Arial"/>
          <w:color w:val="auto"/>
          <w:sz w:val="21"/>
        </w:rPr>
      </w:pPr>
    </w:p>
    <w:p w14:paraId="119A9AC4">
      <w:pPr>
        <w:pStyle w:val="2"/>
        <w:spacing w:before="78" w:line="222" w:lineRule="auto"/>
        <w:ind w:left="487"/>
        <w:rPr>
          <w:color w:val="auto"/>
          <w:sz w:val="24"/>
          <w:szCs w:val="24"/>
        </w:rPr>
      </w:pPr>
      <w:r>
        <w:rPr>
          <w:color w:val="auto"/>
          <w:spacing w:val="-5"/>
          <w:sz w:val="24"/>
          <w:szCs w:val="24"/>
        </w:rPr>
        <w:t>法律依据：</w:t>
      </w:r>
    </w:p>
    <w:p w14:paraId="289F3C30">
      <w:pPr>
        <w:spacing w:line="282" w:lineRule="auto"/>
        <w:rPr>
          <w:rFonts w:ascii="Arial"/>
          <w:color w:val="auto"/>
          <w:sz w:val="21"/>
        </w:rPr>
      </w:pPr>
    </w:p>
    <w:p w14:paraId="52FD8BAB">
      <w:pPr>
        <w:spacing w:line="282" w:lineRule="auto"/>
        <w:rPr>
          <w:rFonts w:ascii="Arial"/>
          <w:color w:val="auto"/>
          <w:sz w:val="21"/>
        </w:rPr>
      </w:pPr>
    </w:p>
    <w:p w14:paraId="43ADDDB2">
      <w:pPr>
        <w:pStyle w:val="2"/>
        <w:spacing w:before="78" w:line="379" w:lineRule="auto"/>
        <w:ind w:left="489" w:right="8066" w:hanging="10"/>
        <w:rPr>
          <w:color w:val="auto"/>
          <w:sz w:val="24"/>
          <w:szCs w:val="24"/>
        </w:rPr>
      </w:pPr>
      <w:r>
        <w:rPr>
          <w:color w:val="auto"/>
          <w:spacing w:val="-6"/>
          <w:sz w:val="24"/>
          <w:szCs w:val="24"/>
        </w:rPr>
        <w:t>投诉事项</w:t>
      </w:r>
      <w:r>
        <w:rPr>
          <w:color w:val="auto"/>
          <w:spacing w:val="13"/>
          <w:sz w:val="24"/>
          <w:szCs w:val="24"/>
        </w:rPr>
        <w:t xml:space="preserve"> </w:t>
      </w:r>
      <w:r>
        <w:rPr>
          <w:color w:val="auto"/>
          <w:spacing w:val="-6"/>
          <w:sz w:val="24"/>
          <w:szCs w:val="24"/>
        </w:rPr>
        <w:t>2</w:t>
      </w:r>
      <w:r>
        <w:rPr>
          <w:color w:val="auto"/>
          <w:sz w:val="24"/>
          <w:szCs w:val="24"/>
        </w:rPr>
        <w:t xml:space="preserve"> </w:t>
      </w:r>
      <w:r>
        <w:rPr>
          <w:color w:val="auto"/>
          <w:spacing w:val="-13"/>
          <w:sz w:val="24"/>
          <w:szCs w:val="24"/>
        </w:rPr>
        <w:t>……</w:t>
      </w:r>
    </w:p>
    <w:p w14:paraId="3F3BD3D1">
      <w:pPr>
        <w:spacing w:line="331" w:lineRule="auto"/>
        <w:rPr>
          <w:rFonts w:ascii="Arial"/>
          <w:color w:val="auto"/>
          <w:sz w:val="21"/>
        </w:rPr>
      </w:pPr>
    </w:p>
    <w:p w14:paraId="3DADA163">
      <w:pPr>
        <w:pStyle w:val="2"/>
        <w:spacing w:before="78" w:line="346" w:lineRule="auto"/>
        <w:ind w:left="529" w:right="7884" w:hanging="44"/>
        <w:rPr>
          <w:color w:val="auto"/>
          <w:sz w:val="24"/>
          <w:szCs w:val="24"/>
        </w:rPr>
      </w:pPr>
      <w:r>
        <w:rPr>
          <w:color w:val="auto"/>
          <w:spacing w:val="-12"/>
          <w:sz w:val="24"/>
          <w:szCs w:val="24"/>
        </w:rPr>
        <w:t>签字(签章)：</w:t>
      </w:r>
      <w:r>
        <w:rPr>
          <w:color w:val="auto"/>
          <w:spacing w:val="2"/>
          <w:sz w:val="24"/>
          <w:szCs w:val="24"/>
        </w:rPr>
        <w:t xml:space="preserve"> </w:t>
      </w:r>
      <w:r>
        <w:rPr>
          <w:color w:val="auto"/>
          <w:spacing w:val="-23"/>
          <w:sz w:val="24"/>
          <w:szCs w:val="24"/>
        </w:rPr>
        <w:t>日期：</w:t>
      </w:r>
    </w:p>
    <w:p w14:paraId="6D45EE98">
      <w:pPr>
        <w:spacing w:line="422" w:lineRule="auto"/>
        <w:rPr>
          <w:rFonts w:ascii="Arial"/>
          <w:color w:val="auto"/>
          <w:sz w:val="21"/>
        </w:rPr>
      </w:pPr>
    </w:p>
    <w:p w14:paraId="554EA58D">
      <w:pPr>
        <w:pStyle w:val="2"/>
        <w:spacing w:before="78" w:line="220" w:lineRule="auto"/>
        <w:ind w:left="479"/>
        <w:rPr>
          <w:color w:val="auto"/>
          <w:sz w:val="24"/>
          <w:szCs w:val="24"/>
        </w:rPr>
      </w:pPr>
      <w:r>
        <w:rPr>
          <w:color w:val="auto"/>
          <w:spacing w:val="-2"/>
          <w:sz w:val="24"/>
          <w:szCs w:val="24"/>
        </w:rPr>
        <w:t>投诉书制作说明：</w:t>
      </w:r>
    </w:p>
    <w:p w14:paraId="0D05D67A">
      <w:pPr>
        <w:pStyle w:val="2"/>
        <w:spacing w:before="180" w:line="345" w:lineRule="auto"/>
        <w:ind w:firstLine="489"/>
        <w:rPr>
          <w:color w:val="auto"/>
          <w:sz w:val="24"/>
          <w:szCs w:val="24"/>
        </w:rPr>
      </w:pPr>
      <w:r>
        <w:rPr>
          <w:color w:val="auto"/>
          <w:sz w:val="24"/>
          <w:szCs w:val="24"/>
        </w:rPr>
        <w:t xml:space="preserve">1.投诉人提起投诉时，应当提交投诉书和必要的证明材料，并按照被投诉人和与投诉事 </w:t>
      </w:r>
      <w:r>
        <w:rPr>
          <w:color w:val="auto"/>
          <w:spacing w:val="-1"/>
          <w:sz w:val="24"/>
          <w:szCs w:val="24"/>
        </w:rPr>
        <w:t>项有关的供应商数量提供投诉书副本。</w:t>
      </w:r>
    </w:p>
    <w:p w14:paraId="26FB9ED3">
      <w:pPr>
        <w:pStyle w:val="2"/>
        <w:spacing w:before="38" w:line="349" w:lineRule="auto"/>
        <w:ind w:firstLine="475"/>
        <w:jc w:val="both"/>
        <w:rPr>
          <w:color w:val="auto"/>
          <w:sz w:val="24"/>
          <w:szCs w:val="24"/>
        </w:rPr>
      </w:pPr>
      <w:r>
        <w:rPr>
          <w:color w:val="auto"/>
          <w:sz w:val="24"/>
          <w:szCs w:val="24"/>
        </w:rPr>
        <w:t>2.投诉人若委托代理人进行投诉的，投诉</w:t>
      </w:r>
      <w:r>
        <w:rPr>
          <w:color w:val="auto"/>
          <w:spacing w:val="-1"/>
          <w:sz w:val="24"/>
          <w:szCs w:val="24"/>
        </w:rPr>
        <w:t>书应按要求列明“授权 代表</w:t>
      </w:r>
      <w:r>
        <w:rPr>
          <w:color w:val="auto"/>
          <w:spacing w:val="-85"/>
          <w:sz w:val="24"/>
          <w:szCs w:val="24"/>
        </w:rPr>
        <w:t xml:space="preserve"> </w:t>
      </w:r>
      <w:r>
        <w:rPr>
          <w:color w:val="auto"/>
          <w:spacing w:val="-1"/>
          <w:sz w:val="24"/>
          <w:szCs w:val="24"/>
        </w:rPr>
        <w:t>”的有关内容，并</w:t>
      </w:r>
      <w:r>
        <w:rPr>
          <w:color w:val="auto"/>
          <w:sz w:val="24"/>
          <w:szCs w:val="24"/>
        </w:rPr>
        <w:t xml:space="preserve"> 在附件中提交由投诉人签署的授权委托书。授权委托书应载明代理人的姓名或者名称、代理</w:t>
      </w:r>
      <w:r>
        <w:rPr>
          <w:color w:val="auto"/>
          <w:spacing w:val="9"/>
          <w:sz w:val="24"/>
          <w:szCs w:val="24"/>
        </w:rPr>
        <w:t xml:space="preserve"> </w:t>
      </w:r>
      <w:r>
        <w:rPr>
          <w:color w:val="auto"/>
          <w:spacing w:val="-1"/>
          <w:sz w:val="24"/>
          <w:szCs w:val="24"/>
        </w:rPr>
        <w:t>事项、具体权限、期限和相关事项。</w:t>
      </w:r>
    </w:p>
    <w:p w14:paraId="3C870059">
      <w:pPr>
        <w:pStyle w:val="2"/>
        <w:spacing w:before="37" w:line="221" w:lineRule="auto"/>
        <w:ind w:left="477"/>
        <w:rPr>
          <w:color w:val="auto"/>
          <w:sz w:val="24"/>
          <w:szCs w:val="24"/>
        </w:rPr>
      </w:pPr>
      <w:r>
        <w:rPr>
          <w:color w:val="auto"/>
          <w:spacing w:val="-1"/>
          <w:sz w:val="24"/>
          <w:szCs w:val="24"/>
        </w:rPr>
        <w:t>3.投诉人若对项目的某一分包进行投诉，投诉书中应列明具体分包号。</w:t>
      </w:r>
    </w:p>
    <w:p w14:paraId="09E26372">
      <w:pPr>
        <w:pStyle w:val="2"/>
        <w:spacing w:before="182" w:line="342" w:lineRule="auto"/>
        <w:ind w:left="476" w:right="1503" w:hanging="5"/>
        <w:rPr>
          <w:color w:val="auto"/>
          <w:sz w:val="24"/>
          <w:szCs w:val="24"/>
        </w:rPr>
      </w:pPr>
      <w:r>
        <w:rPr>
          <w:color w:val="auto"/>
          <w:spacing w:val="-1"/>
          <w:sz w:val="24"/>
          <w:szCs w:val="24"/>
        </w:rPr>
        <w:t>4.投诉书应简要列明质疑事项，质疑函、质疑答</w:t>
      </w:r>
      <w:r>
        <w:rPr>
          <w:color w:val="auto"/>
          <w:spacing w:val="-2"/>
          <w:sz w:val="24"/>
          <w:szCs w:val="24"/>
        </w:rPr>
        <w:t>复等作为附件材料提供。</w:t>
      </w:r>
      <w:r>
        <w:rPr>
          <w:color w:val="auto"/>
          <w:sz w:val="24"/>
          <w:szCs w:val="24"/>
        </w:rPr>
        <w:t xml:space="preserve"> </w:t>
      </w:r>
      <w:r>
        <w:rPr>
          <w:color w:val="auto"/>
          <w:spacing w:val="-1"/>
          <w:sz w:val="24"/>
          <w:szCs w:val="24"/>
        </w:rPr>
        <w:t>5.投诉书的投诉事项应具体、明确，并有必要的事实依据和法律依据。</w:t>
      </w:r>
    </w:p>
    <w:p w14:paraId="2DFBE9A3">
      <w:pPr>
        <w:pStyle w:val="2"/>
        <w:spacing w:before="44" w:line="220" w:lineRule="auto"/>
        <w:ind w:left="474"/>
        <w:rPr>
          <w:color w:val="auto"/>
          <w:sz w:val="24"/>
          <w:szCs w:val="24"/>
        </w:rPr>
      </w:pPr>
      <w:r>
        <w:rPr>
          <w:color w:val="auto"/>
          <w:spacing w:val="-1"/>
          <w:sz w:val="24"/>
          <w:szCs w:val="24"/>
        </w:rPr>
        <w:t>6.投诉书的投诉请求应与投诉事项相关。</w:t>
      </w:r>
    </w:p>
    <w:p w14:paraId="425D5B95">
      <w:pPr>
        <w:pStyle w:val="2"/>
        <w:spacing w:before="180" w:line="344" w:lineRule="auto"/>
        <w:ind w:left="25" w:firstLine="452"/>
        <w:rPr>
          <w:color w:val="auto"/>
          <w:sz w:val="24"/>
          <w:szCs w:val="24"/>
        </w:rPr>
      </w:pPr>
      <w:r>
        <w:rPr>
          <w:color w:val="auto"/>
          <w:sz w:val="24"/>
          <w:szCs w:val="24"/>
        </w:rPr>
        <w:t>7.投诉人为自然人的，投诉书应由本人签字；投诉人为法人或者 其他组织的，投诉书应</w:t>
      </w:r>
      <w:r>
        <w:rPr>
          <w:color w:val="auto"/>
          <w:spacing w:val="11"/>
          <w:sz w:val="24"/>
          <w:szCs w:val="24"/>
        </w:rPr>
        <w:t xml:space="preserve"> </w:t>
      </w:r>
      <w:r>
        <w:rPr>
          <w:color w:val="auto"/>
          <w:spacing w:val="-1"/>
          <w:sz w:val="24"/>
          <w:szCs w:val="24"/>
        </w:rPr>
        <w:t>当由法定代表人、主要负责人，或者其授权代 表签字或者盖</w:t>
      </w:r>
      <w:r>
        <w:rPr>
          <w:color w:val="auto"/>
          <w:spacing w:val="-2"/>
          <w:sz w:val="24"/>
          <w:szCs w:val="24"/>
        </w:rPr>
        <w:t>章，并加盖公章。</w:t>
      </w:r>
    </w:p>
    <w:p w14:paraId="45338BBC">
      <w:pPr>
        <w:spacing w:line="344" w:lineRule="auto"/>
        <w:rPr>
          <w:color w:val="auto"/>
          <w:sz w:val="24"/>
          <w:szCs w:val="24"/>
        </w:rPr>
        <w:sectPr>
          <w:footerReference r:id="rId30" w:type="default"/>
          <w:pgSz w:w="11907" w:h="16840"/>
          <w:pgMar w:top="1431" w:right="1080" w:bottom="1009" w:left="1095" w:header="0" w:footer="847" w:gutter="0"/>
          <w:pgNumType w:fmt="decimal"/>
          <w:cols w:space="720" w:num="1"/>
        </w:sectPr>
      </w:pPr>
    </w:p>
    <w:p w14:paraId="7507DB69">
      <w:pPr>
        <w:pStyle w:val="2"/>
        <w:spacing w:before="50" w:line="290" w:lineRule="auto"/>
        <w:ind w:left="476" w:right="7346" w:firstLine="9"/>
        <w:rPr>
          <w:color w:val="auto"/>
          <w:sz w:val="24"/>
          <w:szCs w:val="24"/>
        </w:rPr>
      </w:pPr>
      <w:r>
        <w:rPr>
          <w:color w:val="auto"/>
          <w:spacing w:val="-3"/>
          <w:sz w:val="24"/>
          <w:szCs w:val="24"/>
        </w:rPr>
        <w:t>十一、保密和披露</w:t>
      </w:r>
      <w:r>
        <w:rPr>
          <w:color w:val="auto"/>
          <w:sz w:val="24"/>
          <w:szCs w:val="24"/>
        </w:rPr>
        <w:t xml:space="preserve"> </w:t>
      </w:r>
      <w:r>
        <w:rPr>
          <w:color w:val="auto"/>
          <w:spacing w:val="-2"/>
          <w:sz w:val="24"/>
          <w:szCs w:val="24"/>
        </w:rPr>
        <w:t>37.保密和披露</w:t>
      </w:r>
    </w:p>
    <w:p w14:paraId="6BCA5384">
      <w:pPr>
        <w:pStyle w:val="2"/>
        <w:spacing w:before="176" w:line="325" w:lineRule="auto"/>
        <w:ind w:firstLine="476"/>
        <w:rPr>
          <w:color w:val="auto"/>
          <w:sz w:val="24"/>
          <w:szCs w:val="24"/>
        </w:rPr>
      </w:pPr>
      <w:r>
        <w:rPr>
          <w:color w:val="auto"/>
          <w:spacing w:val="1"/>
          <w:sz w:val="24"/>
          <w:szCs w:val="24"/>
        </w:rPr>
        <w:t>37.1</w:t>
      </w:r>
      <w:r>
        <w:rPr>
          <w:color w:val="auto"/>
          <w:spacing w:val="-29"/>
          <w:sz w:val="24"/>
          <w:szCs w:val="24"/>
        </w:rPr>
        <w:t xml:space="preserve"> </w:t>
      </w:r>
      <w:r>
        <w:rPr>
          <w:color w:val="auto"/>
          <w:spacing w:val="1"/>
          <w:sz w:val="24"/>
          <w:szCs w:val="24"/>
        </w:rPr>
        <w:t>投标人自领取采购文件之日起，须承担本招标项目保密义务，不得将因本次招标获</w:t>
      </w:r>
      <w:r>
        <w:rPr>
          <w:color w:val="auto"/>
          <w:sz w:val="24"/>
          <w:szCs w:val="24"/>
        </w:rPr>
        <w:t xml:space="preserve"> </w:t>
      </w:r>
      <w:r>
        <w:rPr>
          <w:color w:val="auto"/>
          <w:spacing w:val="-3"/>
          <w:sz w:val="24"/>
          <w:szCs w:val="24"/>
        </w:rPr>
        <w:t>得的信息向第三人外传。由采购人向投标人提供的图纸、详细资料、样品、模型、模件和所有</w:t>
      </w:r>
      <w:r>
        <w:rPr>
          <w:color w:val="auto"/>
          <w:spacing w:val="11"/>
          <w:sz w:val="24"/>
          <w:szCs w:val="24"/>
        </w:rPr>
        <w:t xml:space="preserve"> </w:t>
      </w:r>
      <w:r>
        <w:rPr>
          <w:color w:val="auto"/>
          <w:spacing w:val="-3"/>
          <w:sz w:val="24"/>
          <w:szCs w:val="24"/>
        </w:rPr>
        <w:t>其它资料，被视为保密资料，仅被用于它所规定的用途。除非得到采购人的同意，不能向任何</w:t>
      </w:r>
      <w:r>
        <w:rPr>
          <w:color w:val="auto"/>
          <w:spacing w:val="11"/>
          <w:sz w:val="24"/>
          <w:szCs w:val="24"/>
        </w:rPr>
        <w:t xml:space="preserve"> </w:t>
      </w:r>
      <w:r>
        <w:rPr>
          <w:color w:val="auto"/>
          <w:sz w:val="24"/>
          <w:szCs w:val="24"/>
        </w:rPr>
        <w:t>第三方透露。开标结束后，应采购人要求，投标人</w:t>
      </w:r>
      <w:r>
        <w:rPr>
          <w:color w:val="auto"/>
          <w:spacing w:val="-1"/>
          <w:sz w:val="24"/>
          <w:szCs w:val="24"/>
        </w:rPr>
        <w:t>应归还所有从采购人处获得的保密资料。</w:t>
      </w:r>
    </w:p>
    <w:p w14:paraId="63AF1ADF">
      <w:pPr>
        <w:pStyle w:val="2"/>
        <w:spacing w:before="179" w:line="292" w:lineRule="auto"/>
        <w:ind w:firstLine="476"/>
        <w:rPr>
          <w:color w:val="auto"/>
          <w:sz w:val="24"/>
          <w:szCs w:val="24"/>
        </w:rPr>
      </w:pPr>
      <w:r>
        <w:rPr>
          <w:color w:val="auto"/>
          <w:spacing w:val="1"/>
          <w:sz w:val="24"/>
          <w:szCs w:val="24"/>
        </w:rPr>
        <w:t>37.2</w:t>
      </w:r>
      <w:r>
        <w:rPr>
          <w:color w:val="auto"/>
          <w:spacing w:val="-29"/>
          <w:sz w:val="24"/>
          <w:szCs w:val="24"/>
        </w:rPr>
        <w:t xml:space="preserve"> </w:t>
      </w:r>
      <w:r>
        <w:rPr>
          <w:color w:val="auto"/>
          <w:spacing w:val="1"/>
          <w:sz w:val="24"/>
          <w:szCs w:val="24"/>
        </w:rPr>
        <w:t>招标代理机构有权将投标人提供的所有资料向有关政府部门或评审标书的有关人员</w:t>
      </w:r>
      <w:r>
        <w:rPr>
          <w:color w:val="auto"/>
          <w:sz w:val="24"/>
          <w:szCs w:val="24"/>
        </w:rPr>
        <w:t xml:space="preserve"> </w:t>
      </w:r>
      <w:r>
        <w:rPr>
          <w:color w:val="auto"/>
          <w:spacing w:val="-6"/>
          <w:sz w:val="24"/>
          <w:szCs w:val="24"/>
        </w:rPr>
        <w:t>披露。</w:t>
      </w:r>
    </w:p>
    <w:p w14:paraId="53B73CC5">
      <w:pPr>
        <w:pStyle w:val="2"/>
        <w:spacing w:before="177" w:line="324" w:lineRule="auto"/>
        <w:ind w:left="4" w:firstLine="471"/>
        <w:rPr>
          <w:color w:val="auto"/>
          <w:sz w:val="24"/>
          <w:szCs w:val="24"/>
        </w:rPr>
      </w:pPr>
      <w:r>
        <w:rPr>
          <w:color w:val="auto"/>
          <w:spacing w:val="1"/>
          <w:sz w:val="24"/>
          <w:szCs w:val="24"/>
        </w:rPr>
        <w:t>37.3</w:t>
      </w:r>
      <w:r>
        <w:rPr>
          <w:color w:val="auto"/>
          <w:spacing w:val="-29"/>
          <w:sz w:val="24"/>
          <w:szCs w:val="24"/>
        </w:rPr>
        <w:t xml:space="preserve"> </w:t>
      </w:r>
      <w:r>
        <w:rPr>
          <w:color w:val="auto"/>
          <w:spacing w:val="1"/>
          <w:sz w:val="24"/>
          <w:szCs w:val="24"/>
        </w:rPr>
        <w:t>在招标代理机构认为适当时、国家机关调查、审查、审计时以及其他符合法律规定</w:t>
      </w:r>
      <w:r>
        <w:rPr>
          <w:color w:val="auto"/>
          <w:sz w:val="24"/>
          <w:szCs w:val="24"/>
        </w:rPr>
        <w:t xml:space="preserve"> </w:t>
      </w:r>
      <w:r>
        <w:rPr>
          <w:color w:val="auto"/>
          <w:spacing w:val="-3"/>
          <w:sz w:val="24"/>
          <w:szCs w:val="24"/>
        </w:rPr>
        <w:t>的情形下，招标代理机构无须事先征求投标人同意而可以披露关于采购过程、合同文本、签署</w:t>
      </w:r>
      <w:r>
        <w:rPr>
          <w:color w:val="auto"/>
          <w:spacing w:val="6"/>
          <w:sz w:val="24"/>
          <w:szCs w:val="24"/>
        </w:rPr>
        <w:t xml:space="preserve"> </w:t>
      </w:r>
      <w:r>
        <w:rPr>
          <w:color w:val="auto"/>
          <w:spacing w:val="-3"/>
          <w:sz w:val="24"/>
          <w:szCs w:val="24"/>
        </w:rPr>
        <w:t>情况的资料、投标人的名称及地址、谈判响应文件的有关信息以及补充条款等，但应当在合理</w:t>
      </w:r>
      <w:r>
        <w:rPr>
          <w:color w:val="auto"/>
          <w:spacing w:val="6"/>
          <w:sz w:val="24"/>
          <w:szCs w:val="24"/>
        </w:rPr>
        <w:t xml:space="preserve"> </w:t>
      </w:r>
      <w:r>
        <w:rPr>
          <w:color w:val="auto"/>
          <w:spacing w:val="-3"/>
          <w:sz w:val="24"/>
          <w:szCs w:val="24"/>
        </w:rPr>
        <w:t>的必要范围内。对任何已经公布过的内容或与之内容相同的资料，以及投标人已经泄露或公开</w:t>
      </w:r>
    </w:p>
    <w:p w14:paraId="68AD8E06">
      <w:pPr>
        <w:pStyle w:val="2"/>
        <w:spacing w:before="181" w:line="221" w:lineRule="auto"/>
        <w:ind w:left="13"/>
        <w:outlineLvl w:val="0"/>
        <w:rPr>
          <w:color w:val="auto"/>
          <w:sz w:val="24"/>
          <w:szCs w:val="24"/>
        </w:rPr>
      </w:pPr>
      <w:r>
        <w:rPr>
          <w:color w:val="auto"/>
          <w:spacing w:val="-3"/>
          <w:sz w:val="24"/>
          <w:szCs w:val="24"/>
        </w:rPr>
        <w:t>的，无须再承担保密责任。</w:t>
      </w:r>
    </w:p>
    <w:p w14:paraId="553EC10A">
      <w:pPr>
        <w:spacing w:line="221" w:lineRule="auto"/>
        <w:rPr>
          <w:color w:val="auto"/>
          <w:sz w:val="24"/>
          <w:szCs w:val="24"/>
        </w:rPr>
        <w:sectPr>
          <w:footerReference r:id="rId31" w:type="default"/>
          <w:pgSz w:w="11907" w:h="16840"/>
          <w:pgMar w:top="1425" w:right="1080" w:bottom="1009" w:left="1096" w:header="0" w:footer="847" w:gutter="0"/>
          <w:pgNumType w:fmt="decimal"/>
          <w:cols w:space="720" w:num="1"/>
        </w:sectPr>
      </w:pPr>
    </w:p>
    <w:p w14:paraId="3889AFFE">
      <w:pPr>
        <w:pStyle w:val="2"/>
        <w:spacing w:before="311" w:line="228" w:lineRule="auto"/>
        <w:ind w:left="2421"/>
        <w:rPr>
          <w:rFonts w:hint="eastAsia" w:ascii="仿宋" w:hAnsi="仿宋" w:eastAsia="仿宋" w:cs="仿宋"/>
          <w:color w:val="auto"/>
          <w:sz w:val="35"/>
          <w:szCs w:val="35"/>
        </w:rPr>
      </w:pPr>
      <w:r>
        <w:rPr>
          <w:rFonts w:hint="eastAsia" w:ascii="仿宋" w:hAnsi="仿宋" w:eastAsia="仿宋" w:cs="仿宋"/>
          <w:b/>
          <w:bCs/>
          <w:color w:val="auto"/>
          <w:spacing w:val="4"/>
          <w:sz w:val="35"/>
          <w:szCs w:val="35"/>
        </w:rPr>
        <w:t>第三部分采购需求及技术规格要求</w:t>
      </w:r>
    </w:p>
    <w:p w14:paraId="1A654F45">
      <w:pPr>
        <w:spacing w:before="22"/>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一：采购需求：</w:t>
      </w:r>
    </w:p>
    <w:p w14:paraId="67703EB8">
      <w:pPr>
        <w:spacing w:before="21"/>
        <w:rPr>
          <w:rFonts w:hint="eastAsia" w:ascii="仿宋" w:hAnsi="仿宋" w:eastAsia="仿宋" w:cs="仿宋"/>
          <w:color w:val="auto"/>
        </w:rPr>
      </w:pPr>
    </w:p>
    <w:tbl>
      <w:tblPr>
        <w:tblStyle w:val="6"/>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90"/>
        <w:gridCol w:w="1258"/>
        <w:gridCol w:w="2291"/>
        <w:gridCol w:w="844"/>
        <w:gridCol w:w="917"/>
        <w:gridCol w:w="846"/>
        <w:gridCol w:w="1007"/>
        <w:gridCol w:w="1968"/>
      </w:tblGrid>
      <w:tr w14:paraId="0A25B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E11324">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序号</w:t>
            </w:r>
          </w:p>
        </w:tc>
        <w:tc>
          <w:tcPr>
            <w:tcW w:w="6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681F7D">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产品名称</w:t>
            </w:r>
          </w:p>
        </w:tc>
        <w:tc>
          <w:tcPr>
            <w:tcW w:w="11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47FFE3">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产品技术参数</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2DD782">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单位</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B31F2">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数量</w:t>
            </w:r>
          </w:p>
        </w:tc>
        <w:tc>
          <w:tcPr>
            <w:tcW w:w="4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CB60F">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单价</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D7997">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总价</w:t>
            </w:r>
          </w:p>
        </w:tc>
        <w:tc>
          <w:tcPr>
            <w:tcW w:w="9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3897B">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备注</w:t>
            </w:r>
          </w:p>
        </w:tc>
      </w:tr>
      <w:tr w14:paraId="773BC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61A7D">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1（核心产品）</w:t>
            </w:r>
          </w:p>
        </w:tc>
        <w:tc>
          <w:tcPr>
            <w:tcW w:w="6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04082">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color w:val="auto"/>
                <w:sz w:val="22"/>
                <w:szCs w:val="22"/>
                <w:u w:val="none"/>
              </w:rPr>
              <w:t>高效氯氟氰菊酯·噻虫胺</w:t>
            </w:r>
          </w:p>
        </w:tc>
        <w:tc>
          <w:tcPr>
            <w:tcW w:w="11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38F5E6">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有效成分含量：高效氯氟氰菊酯3%；噻虫胺9%；</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500CD">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公斤</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75FC3">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3275</w:t>
            </w:r>
          </w:p>
        </w:tc>
        <w:tc>
          <w:tcPr>
            <w:tcW w:w="4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B3C23">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80</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87179">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262000</w:t>
            </w:r>
          </w:p>
        </w:tc>
        <w:tc>
          <w:tcPr>
            <w:tcW w:w="9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6189AB">
            <w:pPr>
              <w:jc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12%氯氟·噻虫胺；剂型：悬浮剂；毒性：低毒；规格：≤100克/瓶；登记作物：小麦</w:t>
            </w:r>
          </w:p>
        </w:tc>
      </w:tr>
      <w:tr w14:paraId="7941C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0" w:hRule="atLeast"/>
        </w:trPr>
        <w:tc>
          <w:tcPr>
            <w:tcW w:w="4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67F87A">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2</w:t>
            </w:r>
          </w:p>
        </w:tc>
        <w:tc>
          <w:tcPr>
            <w:tcW w:w="6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8E198">
            <w:pPr>
              <w:keepNext w:val="0"/>
              <w:keepLines w:val="0"/>
              <w:widowControl/>
              <w:suppressLineNumbers w:val="0"/>
              <w:tabs>
                <w:tab w:val="left" w:pos="552"/>
              </w:tabs>
              <w:jc w:val="left"/>
              <w:textAlignment w:val="center"/>
              <w:rPr>
                <w:rFonts w:hint="eastAsia" w:ascii="仿宋" w:hAnsi="仿宋" w:eastAsia="仿宋" w:cs="仿宋"/>
                <w:i w:val="0"/>
                <w:iCs w:val="0"/>
                <w:color w:val="auto"/>
                <w:sz w:val="22"/>
                <w:szCs w:val="22"/>
                <w:u w:val="none"/>
                <w:lang w:eastAsia="zh-CN"/>
              </w:rPr>
            </w:pPr>
            <w:r>
              <w:rPr>
                <w:rFonts w:hint="eastAsia" w:ascii="仿宋" w:hAnsi="仿宋" w:eastAsia="仿宋" w:cs="仿宋"/>
                <w:i w:val="0"/>
                <w:iCs w:val="0"/>
                <w:color w:val="auto"/>
                <w:sz w:val="22"/>
                <w:szCs w:val="22"/>
                <w:u w:val="none"/>
                <w:lang w:eastAsia="zh-CN"/>
              </w:rPr>
              <w:t>矮壮素</w:t>
            </w:r>
          </w:p>
        </w:tc>
        <w:tc>
          <w:tcPr>
            <w:tcW w:w="11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0ACD5">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有效成分含量：50%；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C167F">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公斤</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1FBB1">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2000</w:t>
            </w:r>
          </w:p>
        </w:tc>
        <w:tc>
          <w:tcPr>
            <w:tcW w:w="4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78A14">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25</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AB7FB">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50000</w:t>
            </w:r>
          </w:p>
        </w:tc>
        <w:tc>
          <w:tcPr>
            <w:tcW w:w="9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A99B1">
            <w:pPr>
              <w:jc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50%矮壮素；剂型：水剂；毒性：低毒；规格：500克/瓶</w:t>
            </w:r>
          </w:p>
        </w:tc>
      </w:tr>
      <w:tr w14:paraId="2D692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4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E22AC2">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3</w:t>
            </w:r>
          </w:p>
        </w:tc>
        <w:tc>
          <w:tcPr>
            <w:tcW w:w="6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53386">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磷酸二氢钾（膨化）</w:t>
            </w:r>
          </w:p>
        </w:tc>
        <w:tc>
          <w:tcPr>
            <w:tcW w:w="11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3F419">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有效成分含量：五氧化二磷≥52%；氧化钾≥34%；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64B23">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公斤</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2B4CF">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11100</w:t>
            </w:r>
          </w:p>
        </w:tc>
        <w:tc>
          <w:tcPr>
            <w:tcW w:w="4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E996E">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25</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5A1D4">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277500</w:t>
            </w:r>
          </w:p>
        </w:tc>
        <w:tc>
          <w:tcPr>
            <w:tcW w:w="9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8713FF">
            <w:pPr>
              <w:jc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剂型：粉剂；规格：1kg/袋</w:t>
            </w:r>
          </w:p>
        </w:tc>
      </w:tr>
      <w:tr w14:paraId="1EA18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4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80B3D">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4</w:t>
            </w:r>
          </w:p>
        </w:tc>
        <w:tc>
          <w:tcPr>
            <w:tcW w:w="6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F22F9">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color w:val="auto"/>
                <w:sz w:val="22"/>
                <w:szCs w:val="22"/>
                <w:u w:val="none"/>
              </w:rPr>
              <w:t>氨基酸水溶肥（叶面肥）</w:t>
            </w:r>
          </w:p>
        </w:tc>
        <w:tc>
          <w:tcPr>
            <w:tcW w:w="11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3366A">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有效成分含量：氨基酸≥100克/L；</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0197C">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升</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EF0D85">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700</w:t>
            </w:r>
          </w:p>
        </w:tc>
        <w:tc>
          <w:tcPr>
            <w:tcW w:w="4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7ABC5">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100</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4B637">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70000</w:t>
            </w:r>
          </w:p>
        </w:tc>
        <w:tc>
          <w:tcPr>
            <w:tcW w:w="9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14C6C">
            <w:pPr>
              <w:jc w:val="center"/>
              <w:rPr>
                <w:rFonts w:hint="eastAsia" w:ascii="仿宋" w:hAnsi="仿宋" w:eastAsia="仿宋" w:cs="仿宋"/>
                <w:i w:val="0"/>
                <w:iCs w:val="0"/>
                <w:color w:val="auto"/>
                <w:sz w:val="22"/>
                <w:szCs w:val="22"/>
                <w:u w:val="none"/>
              </w:rPr>
            </w:pPr>
            <w:r>
              <w:rPr>
                <w:rFonts w:hint="eastAsia" w:ascii="仿宋" w:hAnsi="仿宋" w:eastAsia="仿宋" w:cs="仿宋"/>
                <w:i w:val="0"/>
                <w:iCs w:val="0"/>
                <w:snapToGrid w:val="0"/>
                <w:color w:val="auto"/>
                <w:kern w:val="0"/>
                <w:sz w:val="22"/>
                <w:szCs w:val="22"/>
                <w:u w:val="none"/>
                <w:lang w:val="en-US" w:eastAsia="zh-CN" w:bidi="ar"/>
              </w:rPr>
              <w:t>氨基酸水溶；规格：200ml/瓶</w:t>
            </w:r>
          </w:p>
        </w:tc>
      </w:tr>
    </w:tbl>
    <w:p w14:paraId="79BC34C1">
      <w:pPr>
        <w:spacing w:before="126" w:line="226" w:lineRule="auto"/>
        <w:ind w:left="302"/>
        <w:rPr>
          <w:rFonts w:hint="eastAsia" w:ascii="仿宋" w:hAnsi="仿宋" w:eastAsia="仿宋" w:cs="仿宋"/>
          <w:color w:val="auto"/>
          <w:sz w:val="21"/>
          <w:szCs w:val="21"/>
        </w:rPr>
      </w:pPr>
      <w:r>
        <w:rPr>
          <w:rFonts w:hint="eastAsia" w:ascii="仿宋" w:hAnsi="仿宋" w:eastAsia="仿宋" w:cs="仿宋"/>
          <w:color w:val="auto"/>
          <w:spacing w:val="7"/>
          <w:sz w:val="21"/>
          <w:szCs w:val="21"/>
        </w:rPr>
        <w:t>注：各供应商的投标报价预算总价、各分项单价均不得超过谈判文件的最高限价，否则按否决</w:t>
      </w:r>
      <w:r>
        <w:rPr>
          <w:rFonts w:hint="eastAsia" w:ascii="仿宋" w:hAnsi="仿宋" w:eastAsia="仿宋" w:cs="仿宋"/>
          <w:color w:val="auto"/>
          <w:spacing w:val="6"/>
          <w:sz w:val="21"/>
          <w:szCs w:val="21"/>
        </w:rPr>
        <w:t>投标处理。</w:t>
      </w:r>
    </w:p>
    <w:p w14:paraId="602346BC">
      <w:pPr>
        <w:spacing w:line="349" w:lineRule="auto"/>
        <w:rPr>
          <w:rFonts w:hint="eastAsia" w:ascii="仿宋" w:hAnsi="仿宋" w:eastAsia="仿宋" w:cs="仿宋"/>
          <w:color w:val="auto"/>
          <w:sz w:val="24"/>
          <w:szCs w:val="24"/>
        </w:rPr>
      </w:pPr>
    </w:p>
    <w:p w14:paraId="7074D06F">
      <w:pPr>
        <w:spacing w:before="22"/>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二：商务要求</w:t>
      </w:r>
    </w:p>
    <w:p w14:paraId="3FED7F52">
      <w:pPr>
        <w:spacing w:line="360" w:lineRule="auto"/>
        <w:rPr>
          <w:rFonts w:hint="eastAsia" w:ascii="仿宋" w:hAnsi="仿宋" w:eastAsia="仿宋" w:cs="仿宋"/>
          <w:b/>
          <w:bCs/>
          <w:color w:val="auto"/>
          <w:sz w:val="22"/>
          <w:szCs w:val="22"/>
          <w:lang w:eastAsia="zh-CN"/>
        </w:rPr>
      </w:pPr>
      <w:r>
        <w:rPr>
          <w:rFonts w:hint="eastAsia" w:ascii="仿宋" w:hAnsi="仿宋" w:eastAsia="仿宋" w:cs="仿宋"/>
          <w:b/>
          <w:bCs/>
          <w:color w:val="auto"/>
          <w:sz w:val="22"/>
          <w:szCs w:val="22"/>
          <w:lang w:eastAsia="zh-CN"/>
        </w:rPr>
        <w:t>1.</w:t>
      </w:r>
      <w:r>
        <w:rPr>
          <w:rFonts w:hint="eastAsia" w:ascii="仿宋" w:hAnsi="仿宋" w:eastAsia="仿宋" w:cs="仿宋"/>
          <w:b/>
          <w:bCs/>
          <w:color w:val="auto"/>
          <w:sz w:val="22"/>
          <w:szCs w:val="22"/>
          <w:highlight w:val="none"/>
          <w:lang w:val="en-US" w:eastAsia="zh-CN"/>
        </w:rPr>
        <w:t>供货</w:t>
      </w:r>
      <w:r>
        <w:rPr>
          <w:rFonts w:hint="eastAsia" w:ascii="仿宋" w:hAnsi="仿宋" w:eastAsia="仿宋" w:cs="仿宋"/>
          <w:b/>
          <w:bCs/>
          <w:color w:val="auto"/>
          <w:sz w:val="22"/>
          <w:szCs w:val="22"/>
          <w:highlight w:val="none"/>
        </w:rPr>
        <w:t>地点</w:t>
      </w:r>
      <w:r>
        <w:rPr>
          <w:rFonts w:hint="eastAsia" w:ascii="仿宋" w:hAnsi="仿宋" w:eastAsia="仿宋" w:cs="仿宋"/>
          <w:b/>
          <w:bCs/>
          <w:color w:val="auto"/>
          <w:sz w:val="22"/>
          <w:szCs w:val="22"/>
          <w:highlight w:val="none"/>
          <w:lang w:val="en-US" w:eastAsia="zh-CN"/>
        </w:rPr>
        <w:t xml:space="preserve"> </w:t>
      </w:r>
      <w:r>
        <w:rPr>
          <w:rFonts w:hint="eastAsia" w:ascii="仿宋" w:hAnsi="仿宋" w:eastAsia="仿宋" w:cs="仿宋"/>
          <w:b/>
          <w:bCs/>
          <w:color w:val="auto"/>
          <w:sz w:val="22"/>
          <w:szCs w:val="22"/>
          <w:highlight w:val="none"/>
          <w:lang w:eastAsia="zh-CN"/>
        </w:rPr>
        <w:t>：</w:t>
      </w:r>
      <w:r>
        <w:rPr>
          <w:rFonts w:hint="eastAsia" w:ascii="仿宋" w:hAnsi="仿宋" w:eastAsia="仿宋" w:cs="仿宋"/>
          <w:color w:val="auto"/>
          <w:sz w:val="22"/>
          <w:szCs w:val="22"/>
          <w:highlight w:val="none"/>
          <w:lang w:val="en-US" w:eastAsia="zh-CN"/>
        </w:rPr>
        <w:t>甲方指定地点（具体以签订合同为准）</w:t>
      </w:r>
    </w:p>
    <w:p w14:paraId="5C86B2D4">
      <w:pPr>
        <w:spacing w:line="360" w:lineRule="auto"/>
        <w:jc w:val="both"/>
        <w:rPr>
          <w:rFonts w:hint="eastAsia" w:ascii="仿宋" w:hAnsi="仿宋" w:eastAsia="仿宋" w:cs="仿宋"/>
          <w:color w:val="auto"/>
          <w:sz w:val="22"/>
          <w:szCs w:val="22"/>
          <w:lang w:eastAsia="zh-CN"/>
        </w:rPr>
      </w:pPr>
      <w:r>
        <w:rPr>
          <w:rFonts w:hint="eastAsia" w:ascii="仿宋" w:hAnsi="仿宋" w:eastAsia="仿宋" w:cs="仿宋"/>
          <w:b/>
          <w:bCs/>
          <w:color w:val="auto"/>
          <w:sz w:val="22"/>
          <w:szCs w:val="22"/>
          <w:lang w:val="en-US" w:eastAsia="zh-CN"/>
        </w:rPr>
        <w:t>2.合同履约期限：</w:t>
      </w:r>
      <w:r>
        <w:rPr>
          <w:rFonts w:hint="eastAsia" w:ascii="仿宋" w:hAnsi="仿宋" w:eastAsia="仿宋" w:cs="仿宋"/>
          <w:b w:val="0"/>
          <w:bCs w:val="0"/>
          <w:color w:val="auto"/>
          <w:sz w:val="22"/>
          <w:szCs w:val="22"/>
          <w:lang w:val="en-US" w:eastAsia="zh-CN"/>
        </w:rPr>
        <w:t>本次采购的药品在合同签订后 10 内供货完毕，打药服务采购人依据项目情况、季节情 况提前三天通知中标人到场履约。</w:t>
      </w:r>
      <w:r>
        <w:rPr>
          <w:rFonts w:hint="eastAsia" w:ascii="仿宋" w:hAnsi="仿宋" w:eastAsia="仿宋" w:cs="仿宋"/>
          <w:color w:val="auto"/>
          <w:sz w:val="22"/>
          <w:szCs w:val="22"/>
          <w:highlight w:val="none"/>
          <w:lang w:val="en-US" w:eastAsia="zh-CN"/>
        </w:rPr>
        <w:t>（具体以签订合同为准）</w:t>
      </w:r>
    </w:p>
    <w:p w14:paraId="5DA24427">
      <w:pPr>
        <w:spacing w:line="360" w:lineRule="auto"/>
        <w:jc w:val="both"/>
        <w:rPr>
          <w:rFonts w:hint="eastAsia" w:ascii="仿宋" w:hAnsi="仿宋" w:eastAsia="仿宋" w:cs="仿宋"/>
          <w:b/>
          <w:bCs/>
          <w:color w:val="auto"/>
          <w:sz w:val="22"/>
          <w:szCs w:val="22"/>
          <w:lang w:val="en-US" w:eastAsia="zh-CN"/>
        </w:rPr>
      </w:pPr>
      <w:r>
        <w:rPr>
          <w:rFonts w:hint="eastAsia" w:ascii="仿宋" w:hAnsi="仿宋" w:eastAsia="仿宋" w:cs="仿宋"/>
          <w:b/>
          <w:bCs/>
          <w:color w:val="auto"/>
          <w:sz w:val="22"/>
          <w:szCs w:val="22"/>
          <w:lang w:val="en-US" w:eastAsia="zh-CN"/>
        </w:rPr>
        <w:t>3.报价要求：</w:t>
      </w:r>
    </w:p>
    <w:p w14:paraId="64A4BE07">
      <w:pPr>
        <w:spacing w:line="360" w:lineRule="auto"/>
        <w:jc w:val="both"/>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各供应商的投标报价预算总价、各分项单价均不得超过谈判文件的最高限价，否则按否决投标处理。</w:t>
      </w:r>
    </w:p>
    <w:p w14:paraId="2B391148">
      <w:pPr>
        <w:shd w:val="clear" w:color="auto" w:fill="auto"/>
        <w:spacing w:line="360" w:lineRule="auto"/>
        <w:rPr>
          <w:rFonts w:hint="eastAsia" w:ascii="仿宋" w:hAnsi="仿宋" w:eastAsia="仿宋" w:cs="仿宋"/>
          <w:b/>
          <w:bCs/>
          <w:color w:val="auto"/>
          <w:sz w:val="22"/>
          <w:szCs w:val="22"/>
          <w:lang w:val="en-US" w:eastAsia="zh-CN"/>
        </w:rPr>
      </w:pPr>
      <w:r>
        <w:rPr>
          <w:rFonts w:hint="eastAsia" w:ascii="仿宋" w:hAnsi="仿宋" w:eastAsia="仿宋" w:cs="仿宋"/>
          <w:b/>
          <w:bCs/>
          <w:color w:val="auto"/>
          <w:sz w:val="22"/>
          <w:szCs w:val="22"/>
          <w:lang w:val="en-US" w:eastAsia="zh-CN"/>
        </w:rPr>
        <w:t>4.供货期内工作质量及验收保证的承诺</w:t>
      </w:r>
    </w:p>
    <w:p w14:paraId="48DEF555">
      <w:pPr>
        <w:shd w:val="clear" w:color="auto" w:fill="auto"/>
        <w:spacing w:line="360" w:lineRule="auto"/>
        <w:ind w:firstLine="440" w:firstLineChars="200"/>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（1）质量要求满足国家标准；</w:t>
      </w:r>
    </w:p>
    <w:p w14:paraId="660EDEFD">
      <w:pPr>
        <w:shd w:val="clear" w:color="auto" w:fill="auto"/>
        <w:spacing w:line="360" w:lineRule="auto"/>
        <w:ind w:firstLine="440" w:firstLineChars="200"/>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（2）合同履约时，供应商应在使用单位人员在场情况下当面共同检查，作出检查记录，双方签字确认；</w:t>
      </w:r>
    </w:p>
    <w:p w14:paraId="14D1AFEF">
      <w:pPr>
        <w:shd w:val="clear" w:color="auto" w:fill="auto"/>
        <w:spacing w:line="360" w:lineRule="auto"/>
        <w:ind w:firstLine="440" w:firstLineChars="200"/>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（3）中标人在提供服务时未达到谈判文件规定的要求，且对采购人造成损失的，由中标人承担一切责任，并赔偿所造成的损失。</w:t>
      </w:r>
    </w:p>
    <w:p w14:paraId="4DFEB694">
      <w:pPr>
        <w:shd w:val="clear" w:color="auto" w:fill="auto"/>
        <w:spacing w:line="440" w:lineRule="exact"/>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en-US" w:eastAsia="zh-CN"/>
        </w:rPr>
        <w:t>5.</w:t>
      </w:r>
      <w:r>
        <w:rPr>
          <w:rFonts w:hint="eastAsia" w:ascii="仿宋" w:hAnsi="仿宋" w:eastAsia="仿宋" w:cs="仿宋"/>
          <w:b/>
          <w:bCs/>
          <w:color w:val="auto"/>
          <w:sz w:val="22"/>
          <w:szCs w:val="22"/>
          <w:highlight w:val="none"/>
        </w:rPr>
        <w:t>付款方式</w:t>
      </w:r>
    </w:p>
    <w:p w14:paraId="29B58F2A">
      <w:pPr>
        <w:shd w:val="clear" w:color="auto" w:fill="auto"/>
        <w:spacing w:line="360" w:lineRule="auto"/>
        <w:ind w:firstLine="440" w:firstLineChars="200"/>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具体以甲乙双方签订合同为准。</w:t>
      </w:r>
    </w:p>
    <w:p w14:paraId="4E636CF5">
      <w:pPr>
        <w:shd w:val="clear" w:color="auto" w:fill="auto"/>
        <w:spacing w:line="44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6.知识产权</w:t>
      </w:r>
    </w:p>
    <w:p w14:paraId="1F6A4FC9">
      <w:pPr>
        <w:shd w:val="clear" w:color="auto" w:fill="auto"/>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b w:val="0"/>
          <w:bCs w:val="0"/>
          <w:color w:val="auto"/>
          <w:sz w:val="22"/>
          <w:szCs w:val="22"/>
          <w:lang w:val="en-US" w:eastAsia="zh-CN"/>
        </w:rPr>
        <w:t>采购人在中华人民共和国境内使用投标人提供的货物及服务时免受第三方提出的侵犯其专利权或其它知识产权的起诉。如果第三方提出侵权指控，中标人应承担由此而引起的一切法律责任和费用。</w:t>
      </w:r>
    </w:p>
    <w:p w14:paraId="60956E31">
      <w:pPr>
        <w:shd w:val="clear" w:color="auto" w:fill="auto"/>
        <w:spacing w:line="44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7.其他</w:t>
      </w:r>
    </w:p>
    <w:p w14:paraId="71FE8947">
      <w:pPr>
        <w:shd w:val="clear" w:color="auto" w:fill="auto"/>
        <w:spacing w:line="360" w:lineRule="auto"/>
        <w:ind w:firstLine="440" w:firstLineChars="200"/>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1、投标人必须在投标文件中对以上条款和服务承诺明确列出，承诺内容必须达到本篇及招标文件其他条款的要求。</w:t>
      </w:r>
    </w:p>
    <w:p w14:paraId="2FAC9313">
      <w:pPr>
        <w:shd w:val="clear" w:color="auto" w:fill="auto"/>
        <w:spacing w:line="360" w:lineRule="auto"/>
        <w:ind w:firstLine="440" w:firstLineChars="200"/>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2、其他未尽事宜由供需双方在采购合同中详细约定。</w:t>
      </w:r>
    </w:p>
    <w:p w14:paraId="2EBE91C4">
      <w:pPr>
        <w:spacing w:line="349" w:lineRule="auto"/>
        <w:rPr>
          <w:rFonts w:hint="eastAsia" w:ascii="仿宋" w:hAnsi="仿宋" w:eastAsia="仿宋" w:cs="仿宋"/>
          <w:color w:val="auto"/>
          <w:sz w:val="22"/>
          <w:szCs w:val="22"/>
          <w:lang w:val="en-US" w:eastAsia="zh-CN"/>
        </w:rPr>
        <w:sectPr>
          <w:footerReference r:id="rId32" w:type="default"/>
          <w:pgSz w:w="11907" w:h="16840"/>
          <w:pgMar w:top="1425" w:right="1003" w:bottom="1009" w:left="1095" w:header="0" w:footer="847" w:gutter="0"/>
          <w:pgNumType w:fmt="decimal"/>
          <w:cols w:space="720" w:num="1"/>
        </w:sectPr>
      </w:pPr>
    </w:p>
    <w:p w14:paraId="27035A93">
      <w:pPr>
        <w:pStyle w:val="2"/>
        <w:spacing w:before="81" w:line="220" w:lineRule="auto"/>
        <w:ind w:left="1501"/>
        <w:rPr>
          <w:color w:val="auto"/>
          <w:sz w:val="40"/>
          <w:szCs w:val="40"/>
        </w:rPr>
      </w:pPr>
      <w:r>
        <w:rPr>
          <w:b/>
          <w:bCs/>
          <w:color w:val="auto"/>
          <w:spacing w:val="-6"/>
          <w:sz w:val="40"/>
          <w:szCs w:val="40"/>
        </w:rPr>
        <w:t>第四部分</w:t>
      </w:r>
      <w:r>
        <w:rPr>
          <w:color w:val="auto"/>
          <w:spacing w:val="-6"/>
          <w:sz w:val="40"/>
          <w:szCs w:val="40"/>
        </w:rPr>
        <w:t xml:space="preserve"> </w:t>
      </w:r>
      <w:r>
        <w:rPr>
          <w:b/>
          <w:bCs/>
          <w:color w:val="auto"/>
          <w:spacing w:val="-6"/>
          <w:sz w:val="40"/>
          <w:szCs w:val="40"/>
        </w:rPr>
        <w:t>政府采购合同（样本）</w:t>
      </w:r>
    </w:p>
    <w:p w14:paraId="3768FB1C">
      <w:pPr>
        <w:spacing w:line="456" w:lineRule="auto"/>
        <w:rPr>
          <w:rFonts w:ascii="Arial"/>
          <w:color w:val="auto"/>
          <w:sz w:val="21"/>
        </w:rPr>
      </w:pPr>
    </w:p>
    <w:p w14:paraId="759B0F37">
      <w:pPr>
        <w:pStyle w:val="2"/>
        <w:spacing w:before="78" w:line="224" w:lineRule="auto"/>
        <w:rPr>
          <w:color w:val="auto"/>
          <w:sz w:val="24"/>
          <w:szCs w:val="24"/>
        </w:rPr>
      </w:pPr>
      <w:r>
        <w:rPr>
          <w:color w:val="auto"/>
          <w:spacing w:val="-5"/>
          <w:sz w:val="24"/>
          <w:szCs w:val="24"/>
        </w:rPr>
        <w:t>合同编号：</w:t>
      </w:r>
      <w:r>
        <w:rPr>
          <w:color w:val="auto"/>
          <w:sz w:val="24"/>
          <w:szCs w:val="24"/>
          <w:u w:val="single" w:color="auto"/>
        </w:rPr>
        <w:t xml:space="preserve">           </w:t>
      </w:r>
    </w:p>
    <w:p w14:paraId="4C262BC6">
      <w:pPr>
        <w:spacing w:line="315" w:lineRule="auto"/>
        <w:rPr>
          <w:rFonts w:ascii="Arial"/>
          <w:color w:val="auto"/>
          <w:sz w:val="21"/>
        </w:rPr>
      </w:pPr>
    </w:p>
    <w:p w14:paraId="0E2878A6">
      <w:pPr>
        <w:spacing w:line="315" w:lineRule="auto"/>
        <w:rPr>
          <w:rFonts w:ascii="Arial"/>
          <w:color w:val="auto"/>
          <w:sz w:val="21"/>
        </w:rPr>
      </w:pPr>
    </w:p>
    <w:p w14:paraId="55929212">
      <w:pPr>
        <w:spacing w:line="316" w:lineRule="auto"/>
        <w:rPr>
          <w:rFonts w:ascii="Arial"/>
          <w:color w:val="auto"/>
          <w:sz w:val="21"/>
        </w:rPr>
      </w:pPr>
    </w:p>
    <w:p w14:paraId="71268EE8">
      <w:pPr>
        <w:pStyle w:val="2"/>
        <w:spacing w:before="130" w:line="223" w:lineRule="auto"/>
        <w:ind w:left="2789"/>
        <w:rPr>
          <w:color w:val="auto"/>
          <w:sz w:val="40"/>
          <w:szCs w:val="40"/>
        </w:rPr>
      </w:pPr>
      <w:r>
        <w:rPr>
          <w:b/>
          <w:bCs/>
          <w:color w:val="auto"/>
          <w:spacing w:val="-6"/>
          <w:sz w:val="40"/>
          <w:szCs w:val="40"/>
        </w:rPr>
        <w:t>政府采购合同参考范本</w:t>
      </w:r>
    </w:p>
    <w:p w14:paraId="5D6578EE">
      <w:pPr>
        <w:spacing w:line="450" w:lineRule="auto"/>
        <w:rPr>
          <w:rFonts w:ascii="Arial"/>
          <w:color w:val="auto"/>
          <w:sz w:val="21"/>
        </w:rPr>
      </w:pPr>
    </w:p>
    <w:p w14:paraId="751D60AF">
      <w:pPr>
        <w:pStyle w:val="2"/>
        <w:spacing w:before="78" w:line="221" w:lineRule="auto"/>
        <w:ind w:left="4030"/>
        <w:rPr>
          <w:color w:val="auto"/>
          <w:sz w:val="24"/>
          <w:szCs w:val="24"/>
        </w:rPr>
      </w:pPr>
      <w:r>
        <w:rPr>
          <w:b/>
          <w:bCs/>
          <w:color w:val="auto"/>
          <w:spacing w:val="-7"/>
          <w:sz w:val="24"/>
          <w:szCs w:val="24"/>
        </w:rPr>
        <w:t>（货物类）</w:t>
      </w:r>
    </w:p>
    <w:p w14:paraId="7B463583">
      <w:pPr>
        <w:spacing w:line="291" w:lineRule="auto"/>
        <w:rPr>
          <w:rFonts w:ascii="Arial"/>
          <w:color w:val="auto"/>
          <w:sz w:val="21"/>
        </w:rPr>
      </w:pPr>
    </w:p>
    <w:p w14:paraId="0F5C7642">
      <w:pPr>
        <w:spacing w:line="291" w:lineRule="auto"/>
        <w:rPr>
          <w:rFonts w:ascii="Arial"/>
          <w:color w:val="auto"/>
          <w:sz w:val="21"/>
        </w:rPr>
      </w:pPr>
    </w:p>
    <w:p w14:paraId="6A7FC402">
      <w:pPr>
        <w:spacing w:line="291" w:lineRule="auto"/>
        <w:rPr>
          <w:rFonts w:ascii="Arial"/>
          <w:color w:val="auto"/>
          <w:sz w:val="21"/>
        </w:rPr>
      </w:pPr>
    </w:p>
    <w:p w14:paraId="3D169779">
      <w:pPr>
        <w:pStyle w:val="2"/>
        <w:spacing w:before="78" w:line="222" w:lineRule="auto"/>
        <w:ind w:left="3733"/>
        <w:rPr>
          <w:color w:val="auto"/>
          <w:sz w:val="24"/>
          <w:szCs w:val="24"/>
        </w:rPr>
      </w:pPr>
      <w:r>
        <w:rPr>
          <w:b/>
          <w:bCs/>
          <w:color w:val="auto"/>
          <w:spacing w:val="-9"/>
          <w:sz w:val="24"/>
          <w:szCs w:val="24"/>
        </w:rPr>
        <w:t>第一部分</w:t>
      </w:r>
      <w:r>
        <w:rPr>
          <w:color w:val="auto"/>
          <w:spacing w:val="25"/>
          <w:sz w:val="24"/>
          <w:szCs w:val="24"/>
        </w:rPr>
        <w:t xml:space="preserve"> </w:t>
      </w:r>
      <w:r>
        <w:rPr>
          <w:b/>
          <w:bCs/>
          <w:color w:val="auto"/>
          <w:spacing w:val="-9"/>
          <w:sz w:val="24"/>
          <w:szCs w:val="24"/>
        </w:rPr>
        <w:t>合同书</w:t>
      </w:r>
    </w:p>
    <w:p w14:paraId="0F6C790A">
      <w:pPr>
        <w:spacing w:line="267" w:lineRule="auto"/>
        <w:rPr>
          <w:rFonts w:ascii="Arial"/>
          <w:color w:val="auto"/>
          <w:sz w:val="21"/>
        </w:rPr>
      </w:pPr>
    </w:p>
    <w:p w14:paraId="76346DC9">
      <w:pPr>
        <w:spacing w:line="268" w:lineRule="auto"/>
        <w:rPr>
          <w:rFonts w:ascii="Arial"/>
          <w:color w:val="auto"/>
          <w:sz w:val="21"/>
        </w:rPr>
      </w:pPr>
    </w:p>
    <w:p w14:paraId="355BB208">
      <w:pPr>
        <w:spacing w:line="268" w:lineRule="auto"/>
        <w:rPr>
          <w:rFonts w:ascii="Arial"/>
          <w:color w:val="auto"/>
          <w:sz w:val="21"/>
        </w:rPr>
      </w:pPr>
    </w:p>
    <w:p w14:paraId="1C84FFE6">
      <w:pPr>
        <w:pStyle w:val="2"/>
        <w:spacing w:before="79" w:line="556" w:lineRule="auto"/>
        <w:ind w:left="984" w:right="2200" w:hanging="30"/>
        <w:rPr>
          <w:color w:val="auto"/>
          <w:sz w:val="24"/>
          <w:szCs w:val="24"/>
        </w:rPr>
      </w:pPr>
      <w:r>
        <w:rPr>
          <w:color w:val="auto"/>
          <w:spacing w:val="-4"/>
          <w:sz w:val="24"/>
          <w:szCs w:val="24"/>
        </w:rPr>
        <w:t>项目名称：</w:t>
      </w:r>
      <w:r>
        <w:rPr>
          <w:color w:val="auto"/>
          <w:sz w:val="24"/>
          <w:szCs w:val="24"/>
          <w:u w:val="single" w:color="auto"/>
        </w:rPr>
        <w:t xml:space="preserve">                                   </w:t>
      </w:r>
      <w:r>
        <w:rPr>
          <w:color w:val="auto"/>
          <w:spacing w:val="2"/>
          <w:sz w:val="24"/>
          <w:szCs w:val="24"/>
        </w:rPr>
        <w:t xml:space="preserve"> </w:t>
      </w:r>
      <w:r>
        <w:rPr>
          <w:color w:val="auto"/>
          <w:spacing w:val="-16"/>
          <w:sz w:val="24"/>
          <w:szCs w:val="24"/>
        </w:rPr>
        <w:t>甲方：</w:t>
      </w:r>
      <w:r>
        <w:rPr>
          <w:color w:val="auto"/>
          <w:sz w:val="24"/>
          <w:szCs w:val="24"/>
          <w:u w:val="single" w:color="auto"/>
        </w:rPr>
        <w:t xml:space="preserve">                                      </w:t>
      </w:r>
    </w:p>
    <w:p w14:paraId="3774C2D7">
      <w:pPr>
        <w:pStyle w:val="2"/>
        <w:spacing w:before="159" w:line="224" w:lineRule="auto"/>
        <w:ind w:left="970"/>
        <w:rPr>
          <w:color w:val="auto"/>
          <w:sz w:val="24"/>
          <w:szCs w:val="24"/>
        </w:rPr>
      </w:pPr>
      <w:r>
        <w:rPr>
          <w:color w:val="auto"/>
          <w:spacing w:val="-6"/>
          <w:sz w:val="24"/>
          <w:szCs w:val="24"/>
        </w:rPr>
        <w:t>乙方：</w:t>
      </w:r>
      <w:r>
        <w:rPr>
          <w:color w:val="auto"/>
          <w:spacing w:val="-6"/>
          <w:sz w:val="24"/>
          <w:szCs w:val="24"/>
          <w:u w:val="single" w:color="auto"/>
        </w:rPr>
        <w:t xml:space="preserve">                               </w:t>
      </w:r>
      <w:r>
        <w:rPr>
          <w:color w:val="auto"/>
          <w:spacing w:val="-7"/>
          <w:sz w:val="24"/>
          <w:szCs w:val="24"/>
          <w:u w:val="single" w:color="auto"/>
        </w:rPr>
        <w:t xml:space="preserve">          </w:t>
      </w:r>
    </w:p>
    <w:p w14:paraId="3FB8F43C">
      <w:pPr>
        <w:spacing w:line="245" w:lineRule="auto"/>
        <w:rPr>
          <w:rFonts w:ascii="Arial"/>
          <w:color w:val="auto"/>
          <w:sz w:val="21"/>
        </w:rPr>
      </w:pPr>
    </w:p>
    <w:p w14:paraId="792C4B0F">
      <w:pPr>
        <w:spacing w:line="246" w:lineRule="auto"/>
        <w:rPr>
          <w:rFonts w:ascii="Arial"/>
          <w:color w:val="auto"/>
          <w:sz w:val="21"/>
        </w:rPr>
      </w:pPr>
    </w:p>
    <w:p w14:paraId="0B14B699">
      <w:pPr>
        <w:pStyle w:val="2"/>
        <w:spacing w:before="78" w:line="224" w:lineRule="auto"/>
        <w:ind w:left="479"/>
        <w:rPr>
          <w:color w:val="auto"/>
          <w:sz w:val="24"/>
          <w:szCs w:val="24"/>
        </w:rPr>
      </w:pPr>
      <w:r>
        <w:rPr>
          <w:color w:val="auto"/>
          <w:spacing w:val="-3"/>
          <w:sz w:val="24"/>
          <w:szCs w:val="24"/>
        </w:rPr>
        <w:t>签订地：</w:t>
      </w:r>
      <w:r>
        <w:rPr>
          <w:color w:val="auto"/>
          <w:spacing w:val="-3"/>
          <w:sz w:val="24"/>
          <w:szCs w:val="24"/>
          <w:u w:val="single" w:color="auto"/>
        </w:rPr>
        <w:t xml:space="preserve">                     </w:t>
      </w:r>
      <w:r>
        <w:rPr>
          <w:color w:val="auto"/>
          <w:spacing w:val="-4"/>
          <w:sz w:val="24"/>
          <w:szCs w:val="24"/>
          <w:u w:val="single" w:color="auto"/>
        </w:rPr>
        <w:t xml:space="preserve">                 </w:t>
      </w:r>
    </w:p>
    <w:p w14:paraId="11D4F453">
      <w:pPr>
        <w:spacing w:line="244" w:lineRule="auto"/>
        <w:rPr>
          <w:rFonts w:ascii="Arial"/>
          <w:color w:val="auto"/>
          <w:sz w:val="21"/>
        </w:rPr>
      </w:pPr>
    </w:p>
    <w:p w14:paraId="4AB6E730">
      <w:pPr>
        <w:spacing w:line="245" w:lineRule="auto"/>
        <w:rPr>
          <w:rFonts w:ascii="Arial"/>
          <w:color w:val="auto"/>
          <w:sz w:val="21"/>
        </w:rPr>
      </w:pPr>
    </w:p>
    <w:p w14:paraId="7AC7127D">
      <w:pPr>
        <w:pStyle w:val="2"/>
        <w:spacing w:before="79" w:line="222" w:lineRule="auto"/>
        <w:ind w:left="479"/>
        <w:rPr>
          <w:color w:val="auto"/>
          <w:sz w:val="24"/>
          <w:szCs w:val="24"/>
        </w:rPr>
      </w:pPr>
      <w:r>
        <w:rPr>
          <w:color w:val="auto"/>
          <w:spacing w:val="-9"/>
          <w:sz w:val="24"/>
          <w:szCs w:val="24"/>
        </w:rPr>
        <w:t>签订日期：</w:t>
      </w:r>
      <w:r>
        <w:rPr>
          <w:color w:val="auto"/>
          <w:sz w:val="24"/>
          <w:szCs w:val="24"/>
          <w:u w:val="single" w:color="auto"/>
        </w:rPr>
        <w:t xml:space="preserve">               </w:t>
      </w:r>
      <w:r>
        <w:rPr>
          <w:color w:val="auto"/>
          <w:spacing w:val="-98"/>
          <w:sz w:val="24"/>
          <w:szCs w:val="24"/>
        </w:rPr>
        <w:t xml:space="preserve"> </w:t>
      </w:r>
      <w:r>
        <w:rPr>
          <w:color w:val="auto"/>
          <w:spacing w:val="-9"/>
          <w:sz w:val="24"/>
          <w:szCs w:val="24"/>
        </w:rPr>
        <w:t>年</w:t>
      </w:r>
      <w:r>
        <w:rPr>
          <w:color w:val="auto"/>
          <w:sz w:val="24"/>
          <w:szCs w:val="24"/>
          <w:u w:val="single" w:color="auto"/>
        </w:rPr>
        <w:t xml:space="preserve">       </w:t>
      </w:r>
      <w:r>
        <w:rPr>
          <w:color w:val="auto"/>
          <w:spacing w:val="-93"/>
          <w:sz w:val="24"/>
          <w:szCs w:val="24"/>
        </w:rPr>
        <w:t xml:space="preserve"> </w:t>
      </w:r>
      <w:r>
        <w:rPr>
          <w:color w:val="auto"/>
          <w:spacing w:val="-9"/>
          <w:sz w:val="24"/>
          <w:szCs w:val="24"/>
        </w:rPr>
        <w:t>月</w:t>
      </w:r>
      <w:r>
        <w:rPr>
          <w:color w:val="auto"/>
          <w:sz w:val="24"/>
          <w:szCs w:val="24"/>
          <w:u w:val="single" w:color="auto"/>
        </w:rPr>
        <w:t xml:space="preserve">       </w:t>
      </w:r>
      <w:r>
        <w:rPr>
          <w:color w:val="auto"/>
          <w:spacing w:val="-54"/>
          <w:sz w:val="24"/>
          <w:szCs w:val="24"/>
        </w:rPr>
        <w:t xml:space="preserve"> </w:t>
      </w:r>
      <w:r>
        <w:rPr>
          <w:color w:val="auto"/>
          <w:spacing w:val="-9"/>
          <w:sz w:val="24"/>
          <w:szCs w:val="24"/>
        </w:rPr>
        <w:t>日</w:t>
      </w:r>
    </w:p>
    <w:p w14:paraId="33B926EB">
      <w:pPr>
        <w:spacing w:line="222" w:lineRule="auto"/>
        <w:rPr>
          <w:color w:val="auto"/>
          <w:sz w:val="24"/>
          <w:szCs w:val="24"/>
        </w:rPr>
        <w:sectPr>
          <w:footerReference r:id="rId33" w:type="default"/>
          <w:pgSz w:w="11907" w:h="16840"/>
          <w:pgMar w:top="1415" w:right="1786" w:bottom="1009" w:left="1582" w:header="0" w:footer="847" w:gutter="0"/>
          <w:pgNumType w:fmt="decimal"/>
          <w:cols w:space="720" w:num="1"/>
        </w:sectPr>
      </w:pPr>
    </w:p>
    <w:p w14:paraId="64A1E273">
      <w:pPr>
        <w:pStyle w:val="2"/>
        <w:spacing w:before="314" w:line="421" w:lineRule="auto"/>
        <w:ind w:right="65" w:firstLine="12"/>
        <w:jc w:val="both"/>
        <w:rPr>
          <w:color w:val="auto"/>
          <w:sz w:val="24"/>
          <w:szCs w:val="24"/>
        </w:rPr>
      </w:pPr>
      <w:r>
        <w:rPr>
          <w:color w:val="auto"/>
          <w:spacing w:val="-1"/>
          <w:sz w:val="24"/>
          <w:szCs w:val="24"/>
          <w:u w:val="single" w:color="auto"/>
        </w:rPr>
        <w:t>页项目名称）</w:t>
      </w:r>
      <w:r>
        <w:rPr>
          <w:color w:val="auto"/>
          <w:spacing w:val="51"/>
          <w:sz w:val="24"/>
          <w:szCs w:val="24"/>
          <w:u w:val="single" w:color="auto"/>
        </w:rPr>
        <w:t xml:space="preserve">  </w:t>
      </w:r>
      <w:r>
        <w:rPr>
          <w:color w:val="auto"/>
          <w:spacing w:val="-102"/>
          <w:sz w:val="24"/>
          <w:szCs w:val="24"/>
        </w:rPr>
        <w:t xml:space="preserve"> </w:t>
      </w:r>
      <w:r>
        <w:rPr>
          <w:color w:val="auto"/>
          <w:spacing w:val="-1"/>
          <w:sz w:val="24"/>
          <w:szCs w:val="24"/>
        </w:rPr>
        <w:t>项目进行了采购。经</w:t>
      </w:r>
      <w:r>
        <w:rPr>
          <w:color w:val="auto"/>
          <w:spacing w:val="52"/>
          <w:sz w:val="24"/>
          <w:szCs w:val="24"/>
          <w:u w:val="single" w:color="auto"/>
        </w:rPr>
        <w:t xml:space="preserve">  </w:t>
      </w:r>
      <w:r>
        <w:rPr>
          <w:color w:val="auto"/>
          <w:spacing w:val="-1"/>
          <w:sz w:val="24"/>
          <w:szCs w:val="24"/>
          <w:u w:val="single" w:color="auto"/>
        </w:rPr>
        <w:t>（相关评定主</w:t>
      </w:r>
      <w:r>
        <w:rPr>
          <w:color w:val="auto"/>
          <w:spacing w:val="-2"/>
          <w:sz w:val="24"/>
          <w:szCs w:val="24"/>
          <w:u w:val="single" w:color="auto"/>
        </w:rPr>
        <w:t>体名称）</w:t>
      </w:r>
      <w:r>
        <w:rPr>
          <w:color w:val="auto"/>
          <w:spacing w:val="53"/>
          <w:sz w:val="24"/>
          <w:szCs w:val="24"/>
          <w:u w:val="single" w:color="auto"/>
        </w:rPr>
        <w:t xml:space="preserve">  </w:t>
      </w:r>
      <w:r>
        <w:rPr>
          <w:color w:val="auto"/>
          <w:spacing w:val="-102"/>
          <w:sz w:val="24"/>
          <w:szCs w:val="24"/>
        </w:rPr>
        <w:t xml:space="preserve"> </w:t>
      </w:r>
      <w:r>
        <w:rPr>
          <w:color w:val="auto"/>
          <w:spacing w:val="-2"/>
          <w:sz w:val="24"/>
          <w:szCs w:val="24"/>
        </w:rPr>
        <w:t>评定</w:t>
      </w:r>
      <w:r>
        <w:rPr>
          <w:color w:val="auto"/>
          <w:spacing w:val="-26"/>
          <w:sz w:val="24"/>
          <w:szCs w:val="24"/>
        </w:rPr>
        <w:t>，</w:t>
      </w:r>
      <w:r>
        <w:rPr>
          <w:color w:val="auto"/>
          <w:spacing w:val="53"/>
          <w:sz w:val="24"/>
          <w:szCs w:val="24"/>
          <w:u w:val="single" w:color="auto"/>
        </w:rPr>
        <w:t xml:space="preserve">  </w:t>
      </w:r>
      <w:r>
        <w:rPr>
          <w:color w:val="auto"/>
          <w:spacing w:val="-26"/>
          <w:sz w:val="24"/>
          <w:szCs w:val="24"/>
          <w:u w:val="single" w:color="auto"/>
        </w:rPr>
        <w:t>（</w:t>
      </w:r>
      <w:r>
        <w:rPr>
          <w:color w:val="auto"/>
          <w:spacing w:val="-2"/>
          <w:sz w:val="24"/>
          <w:szCs w:val="24"/>
          <w:u w:val="single" w:color="auto"/>
        </w:rPr>
        <w:t>中标投标人名</w:t>
      </w:r>
      <w:r>
        <w:rPr>
          <w:color w:val="auto"/>
          <w:sz w:val="24"/>
          <w:szCs w:val="24"/>
        </w:rPr>
        <w:t xml:space="preserve"> </w:t>
      </w:r>
      <w:r>
        <w:rPr>
          <w:color w:val="auto"/>
          <w:spacing w:val="-3"/>
          <w:sz w:val="24"/>
          <w:szCs w:val="24"/>
          <w:u w:val="single" w:color="auto"/>
        </w:rPr>
        <w:t>称）</w:t>
      </w:r>
      <w:r>
        <w:rPr>
          <w:color w:val="auto"/>
          <w:spacing w:val="-3"/>
          <w:sz w:val="24"/>
          <w:szCs w:val="24"/>
        </w:rPr>
        <w:t>为该项目中标投标人。现于中标通知书发出之日起三十日内，按照采购文件确定的事项签</w:t>
      </w:r>
      <w:r>
        <w:rPr>
          <w:color w:val="auto"/>
          <w:spacing w:val="12"/>
          <w:sz w:val="24"/>
          <w:szCs w:val="24"/>
        </w:rPr>
        <w:t xml:space="preserve"> </w:t>
      </w:r>
      <w:r>
        <w:rPr>
          <w:color w:val="auto"/>
          <w:spacing w:val="-4"/>
          <w:sz w:val="24"/>
          <w:szCs w:val="24"/>
        </w:rPr>
        <w:t>订本合同。</w:t>
      </w:r>
    </w:p>
    <w:p w14:paraId="05A087FB">
      <w:pPr>
        <w:pStyle w:val="2"/>
        <w:spacing w:before="37" w:line="423" w:lineRule="auto"/>
        <w:ind w:firstLine="481"/>
        <w:jc w:val="both"/>
        <w:rPr>
          <w:color w:val="auto"/>
          <w:sz w:val="24"/>
          <w:szCs w:val="24"/>
        </w:rPr>
      </w:pPr>
      <w:r>
        <w:rPr>
          <w:color w:val="auto"/>
          <w:spacing w:val="-7"/>
          <w:sz w:val="24"/>
          <w:szCs w:val="24"/>
        </w:rPr>
        <w:t>根据《中华人民共和国合同法》、《中华人民共和国政府采购法》等相关法</w:t>
      </w:r>
      <w:r>
        <w:rPr>
          <w:color w:val="auto"/>
          <w:spacing w:val="-8"/>
          <w:sz w:val="24"/>
          <w:szCs w:val="24"/>
        </w:rPr>
        <w:t>律法规之规定，</w:t>
      </w:r>
      <w:r>
        <w:rPr>
          <w:color w:val="auto"/>
          <w:sz w:val="24"/>
          <w:szCs w:val="24"/>
        </w:rPr>
        <w:t xml:space="preserve"> </w:t>
      </w:r>
      <w:r>
        <w:rPr>
          <w:color w:val="auto"/>
          <w:spacing w:val="-8"/>
          <w:sz w:val="24"/>
          <w:szCs w:val="24"/>
        </w:rPr>
        <w:t>按照平等、自愿、公平和诚实信用的原则，经</w:t>
      </w:r>
      <w:r>
        <w:rPr>
          <w:color w:val="auto"/>
          <w:spacing w:val="35"/>
          <w:sz w:val="24"/>
          <w:szCs w:val="24"/>
          <w:u w:val="single" w:color="auto"/>
        </w:rPr>
        <w:t xml:space="preserve">  </w:t>
      </w:r>
      <w:r>
        <w:rPr>
          <w:color w:val="auto"/>
          <w:spacing w:val="-8"/>
          <w:sz w:val="24"/>
          <w:szCs w:val="24"/>
          <w:u w:val="single" w:color="auto"/>
        </w:rPr>
        <w:t xml:space="preserve">（采购人名称）  </w:t>
      </w:r>
      <w:r>
        <w:rPr>
          <w:color w:val="auto"/>
          <w:spacing w:val="-68"/>
          <w:sz w:val="24"/>
          <w:szCs w:val="24"/>
        </w:rPr>
        <w:t xml:space="preserve"> </w:t>
      </w:r>
      <w:r>
        <w:rPr>
          <w:color w:val="auto"/>
          <w:spacing w:val="-8"/>
          <w:sz w:val="24"/>
          <w:szCs w:val="24"/>
        </w:rPr>
        <w:t>(以下简称：甲方)和</w:t>
      </w:r>
      <w:r>
        <w:rPr>
          <w:color w:val="auto"/>
          <w:spacing w:val="-8"/>
          <w:sz w:val="24"/>
          <w:szCs w:val="24"/>
          <w:u w:val="single" w:color="auto"/>
        </w:rPr>
        <w:t xml:space="preserve">   （中</w:t>
      </w:r>
      <w:r>
        <w:rPr>
          <w:color w:val="auto"/>
          <w:sz w:val="24"/>
          <w:szCs w:val="24"/>
        </w:rPr>
        <w:t xml:space="preserve"> </w:t>
      </w:r>
      <w:r>
        <w:rPr>
          <w:color w:val="auto"/>
          <w:spacing w:val="-1"/>
          <w:sz w:val="24"/>
          <w:szCs w:val="24"/>
          <w:u w:val="single" w:color="auto"/>
        </w:rPr>
        <w:t xml:space="preserve">标投标人名称）   </w:t>
      </w:r>
      <w:r>
        <w:rPr>
          <w:color w:val="auto"/>
          <w:spacing w:val="-67"/>
          <w:sz w:val="24"/>
          <w:szCs w:val="24"/>
        </w:rPr>
        <w:t xml:space="preserve"> </w:t>
      </w:r>
      <w:r>
        <w:rPr>
          <w:color w:val="auto"/>
          <w:spacing w:val="-1"/>
          <w:sz w:val="24"/>
          <w:szCs w:val="24"/>
        </w:rPr>
        <w:t>(以下简称：乙方)协商一致，约定以下合同条款，以兹共同遵守、全面履</w:t>
      </w:r>
      <w:r>
        <w:rPr>
          <w:color w:val="auto"/>
          <w:sz w:val="24"/>
          <w:szCs w:val="24"/>
        </w:rPr>
        <w:t xml:space="preserve"> </w:t>
      </w:r>
      <w:r>
        <w:rPr>
          <w:color w:val="auto"/>
          <w:spacing w:val="-8"/>
          <w:sz w:val="24"/>
          <w:szCs w:val="24"/>
        </w:rPr>
        <w:t>行。</w:t>
      </w:r>
    </w:p>
    <w:p w14:paraId="050C1562">
      <w:pPr>
        <w:pStyle w:val="2"/>
        <w:spacing w:before="39" w:line="222" w:lineRule="auto"/>
        <w:ind w:left="491"/>
        <w:rPr>
          <w:color w:val="auto"/>
          <w:sz w:val="24"/>
          <w:szCs w:val="24"/>
        </w:rPr>
      </w:pPr>
      <w:r>
        <w:rPr>
          <w:b/>
          <w:bCs/>
          <w:color w:val="auto"/>
          <w:spacing w:val="-8"/>
          <w:sz w:val="24"/>
          <w:szCs w:val="24"/>
        </w:rPr>
        <w:t>1.1</w:t>
      </w:r>
      <w:r>
        <w:rPr>
          <w:color w:val="auto"/>
          <w:spacing w:val="29"/>
          <w:sz w:val="24"/>
          <w:szCs w:val="24"/>
        </w:rPr>
        <w:t xml:space="preserve"> </w:t>
      </w:r>
      <w:r>
        <w:rPr>
          <w:b/>
          <w:bCs/>
          <w:color w:val="auto"/>
          <w:spacing w:val="-8"/>
          <w:sz w:val="24"/>
          <w:szCs w:val="24"/>
        </w:rPr>
        <w:t>合同组成部分</w:t>
      </w:r>
    </w:p>
    <w:p w14:paraId="30A3BF3D">
      <w:pPr>
        <w:pStyle w:val="2"/>
        <w:spacing w:before="273" w:line="420" w:lineRule="auto"/>
        <w:ind w:right="65" w:firstLine="484"/>
        <w:jc w:val="both"/>
        <w:rPr>
          <w:color w:val="auto"/>
          <w:sz w:val="24"/>
          <w:szCs w:val="24"/>
        </w:rPr>
      </w:pPr>
      <w:r>
        <w:rPr>
          <w:color w:val="auto"/>
          <w:spacing w:val="-3"/>
          <w:sz w:val="24"/>
          <w:szCs w:val="24"/>
        </w:rPr>
        <w:t>下列文件为本合同的组成部分，并构成一个整体，需综合解释、相互补充。如果下列文件</w:t>
      </w:r>
      <w:r>
        <w:rPr>
          <w:color w:val="auto"/>
          <w:spacing w:val="1"/>
          <w:sz w:val="24"/>
          <w:szCs w:val="24"/>
        </w:rPr>
        <w:t xml:space="preserve"> </w:t>
      </w:r>
      <w:r>
        <w:rPr>
          <w:color w:val="auto"/>
          <w:spacing w:val="-3"/>
          <w:sz w:val="24"/>
          <w:szCs w:val="24"/>
        </w:rPr>
        <w:t>内容出现不一致的情形，那么在保证按照采购文件确定的事项的前提下，组成本合同的多个文</w:t>
      </w:r>
      <w:r>
        <w:rPr>
          <w:color w:val="auto"/>
          <w:spacing w:val="12"/>
          <w:sz w:val="24"/>
          <w:szCs w:val="24"/>
        </w:rPr>
        <w:t xml:space="preserve"> </w:t>
      </w:r>
      <w:r>
        <w:rPr>
          <w:color w:val="auto"/>
          <w:spacing w:val="-2"/>
          <w:sz w:val="24"/>
          <w:szCs w:val="24"/>
        </w:rPr>
        <w:t>件的优先适用顺序如下：</w:t>
      </w:r>
    </w:p>
    <w:p w14:paraId="0598A742">
      <w:pPr>
        <w:pStyle w:val="2"/>
        <w:spacing w:before="40" w:line="222" w:lineRule="auto"/>
        <w:ind w:left="491"/>
        <w:rPr>
          <w:color w:val="auto"/>
          <w:sz w:val="24"/>
          <w:szCs w:val="24"/>
        </w:rPr>
      </w:pPr>
      <w:r>
        <w:rPr>
          <w:color w:val="auto"/>
          <w:spacing w:val="-2"/>
          <w:sz w:val="24"/>
          <w:szCs w:val="24"/>
        </w:rPr>
        <w:t>1.1.1 本合同及其补充合同、变更协议；</w:t>
      </w:r>
    </w:p>
    <w:p w14:paraId="444C2AE8">
      <w:pPr>
        <w:pStyle w:val="2"/>
        <w:spacing w:before="272" w:line="222" w:lineRule="auto"/>
        <w:ind w:left="491"/>
        <w:rPr>
          <w:color w:val="auto"/>
          <w:sz w:val="24"/>
          <w:szCs w:val="24"/>
        </w:rPr>
      </w:pPr>
      <w:r>
        <w:rPr>
          <w:color w:val="auto"/>
          <w:spacing w:val="-7"/>
          <w:sz w:val="24"/>
          <w:szCs w:val="24"/>
        </w:rPr>
        <w:t>1.1.2</w:t>
      </w:r>
      <w:r>
        <w:rPr>
          <w:color w:val="auto"/>
          <w:spacing w:val="49"/>
          <w:sz w:val="24"/>
          <w:szCs w:val="24"/>
        </w:rPr>
        <w:t xml:space="preserve"> </w:t>
      </w:r>
      <w:r>
        <w:rPr>
          <w:color w:val="auto"/>
          <w:spacing w:val="-7"/>
          <w:sz w:val="24"/>
          <w:szCs w:val="24"/>
        </w:rPr>
        <w:t>中标通知书；</w:t>
      </w:r>
    </w:p>
    <w:p w14:paraId="11A3B55C">
      <w:pPr>
        <w:pStyle w:val="2"/>
        <w:spacing w:before="270" w:line="222" w:lineRule="auto"/>
        <w:ind w:left="491"/>
        <w:rPr>
          <w:color w:val="auto"/>
          <w:sz w:val="24"/>
          <w:szCs w:val="24"/>
        </w:rPr>
      </w:pPr>
      <w:r>
        <w:rPr>
          <w:color w:val="auto"/>
          <w:spacing w:val="-2"/>
          <w:sz w:val="24"/>
          <w:szCs w:val="24"/>
        </w:rPr>
        <w:t>1.1.3 谈判响应文件（含澄清或者说明文件</w:t>
      </w:r>
      <w:r>
        <w:rPr>
          <w:color w:val="auto"/>
          <w:spacing w:val="8"/>
          <w:sz w:val="24"/>
          <w:szCs w:val="24"/>
        </w:rPr>
        <w:t>）；</w:t>
      </w:r>
    </w:p>
    <w:p w14:paraId="31BEB52A">
      <w:pPr>
        <w:pStyle w:val="2"/>
        <w:spacing w:before="274" w:line="222" w:lineRule="auto"/>
        <w:ind w:left="491"/>
        <w:rPr>
          <w:color w:val="auto"/>
          <w:sz w:val="24"/>
          <w:szCs w:val="24"/>
        </w:rPr>
      </w:pPr>
      <w:r>
        <w:rPr>
          <w:color w:val="auto"/>
          <w:spacing w:val="-2"/>
          <w:sz w:val="24"/>
          <w:szCs w:val="24"/>
        </w:rPr>
        <w:t>1.1.4 谈判文件（含澄清或者修改文件</w:t>
      </w:r>
      <w:r>
        <w:rPr>
          <w:color w:val="auto"/>
          <w:spacing w:val="6"/>
          <w:sz w:val="24"/>
          <w:szCs w:val="24"/>
        </w:rPr>
        <w:t>）；</w:t>
      </w:r>
    </w:p>
    <w:p w14:paraId="7375526A">
      <w:pPr>
        <w:pStyle w:val="2"/>
        <w:spacing w:before="269" w:line="222" w:lineRule="auto"/>
        <w:ind w:left="491"/>
        <w:rPr>
          <w:color w:val="auto"/>
          <w:sz w:val="24"/>
          <w:szCs w:val="24"/>
        </w:rPr>
      </w:pPr>
      <w:r>
        <w:rPr>
          <w:color w:val="auto"/>
          <w:spacing w:val="-2"/>
          <w:sz w:val="24"/>
          <w:szCs w:val="24"/>
        </w:rPr>
        <w:t>1.1.5 其他相关采购文件。</w:t>
      </w:r>
    </w:p>
    <w:p w14:paraId="6D512FB8">
      <w:pPr>
        <w:pStyle w:val="2"/>
        <w:spacing w:before="271" w:line="221" w:lineRule="auto"/>
        <w:ind w:left="491"/>
        <w:rPr>
          <w:color w:val="auto"/>
          <w:sz w:val="24"/>
          <w:szCs w:val="24"/>
        </w:rPr>
      </w:pPr>
      <w:r>
        <w:rPr>
          <w:b/>
          <w:bCs/>
          <w:color w:val="auto"/>
          <w:spacing w:val="-12"/>
          <w:sz w:val="24"/>
          <w:szCs w:val="24"/>
        </w:rPr>
        <w:t>1.2</w:t>
      </w:r>
      <w:r>
        <w:rPr>
          <w:color w:val="auto"/>
          <w:spacing w:val="22"/>
          <w:sz w:val="24"/>
          <w:szCs w:val="24"/>
        </w:rPr>
        <w:t xml:space="preserve"> </w:t>
      </w:r>
      <w:r>
        <w:rPr>
          <w:b/>
          <w:bCs/>
          <w:color w:val="auto"/>
          <w:spacing w:val="-12"/>
          <w:sz w:val="24"/>
          <w:szCs w:val="24"/>
        </w:rPr>
        <w:t>货物</w:t>
      </w:r>
    </w:p>
    <w:p w14:paraId="6BA93664">
      <w:pPr>
        <w:pStyle w:val="2"/>
        <w:spacing w:before="274" w:line="221" w:lineRule="auto"/>
        <w:ind w:left="491"/>
        <w:rPr>
          <w:color w:val="auto"/>
          <w:sz w:val="24"/>
          <w:szCs w:val="24"/>
        </w:rPr>
      </w:pPr>
      <w:r>
        <w:rPr>
          <w:color w:val="auto"/>
          <w:spacing w:val="-6"/>
          <w:sz w:val="24"/>
          <w:szCs w:val="24"/>
        </w:rPr>
        <w:t>1.2.1</w:t>
      </w:r>
      <w:r>
        <w:rPr>
          <w:color w:val="auto"/>
          <w:spacing w:val="20"/>
          <w:sz w:val="24"/>
          <w:szCs w:val="24"/>
        </w:rPr>
        <w:t xml:space="preserve"> </w:t>
      </w:r>
      <w:r>
        <w:rPr>
          <w:color w:val="auto"/>
          <w:spacing w:val="-6"/>
          <w:sz w:val="24"/>
          <w:szCs w:val="24"/>
        </w:rPr>
        <w:t>货物名称</w:t>
      </w:r>
      <w:r>
        <w:rPr>
          <w:color w:val="auto"/>
          <w:spacing w:val="3"/>
          <w:sz w:val="24"/>
          <w:szCs w:val="24"/>
        </w:rPr>
        <w:t>：</w:t>
      </w:r>
      <w:r>
        <w:rPr>
          <w:color w:val="auto"/>
          <w:sz w:val="24"/>
          <w:szCs w:val="24"/>
          <w:u w:val="single" w:color="auto"/>
        </w:rPr>
        <w:t xml:space="preserve">                              </w:t>
      </w:r>
      <w:r>
        <w:rPr>
          <w:color w:val="auto"/>
          <w:spacing w:val="3"/>
          <w:sz w:val="24"/>
          <w:szCs w:val="24"/>
        </w:rPr>
        <w:t>；</w:t>
      </w:r>
    </w:p>
    <w:p w14:paraId="5E564898">
      <w:pPr>
        <w:pStyle w:val="2"/>
        <w:spacing w:before="272" w:line="221" w:lineRule="auto"/>
        <w:ind w:left="491"/>
        <w:rPr>
          <w:color w:val="auto"/>
          <w:sz w:val="24"/>
          <w:szCs w:val="24"/>
        </w:rPr>
      </w:pPr>
      <w:r>
        <w:rPr>
          <w:color w:val="auto"/>
          <w:spacing w:val="-6"/>
          <w:sz w:val="24"/>
          <w:szCs w:val="24"/>
        </w:rPr>
        <w:t>1.2.2</w:t>
      </w:r>
      <w:r>
        <w:rPr>
          <w:color w:val="auto"/>
          <w:spacing w:val="20"/>
          <w:sz w:val="24"/>
          <w:szCs w:val="24"/>
        </w:rPr>
        <w:t xml:space="preserve"> </w:t>
      </w:r>
      <w:r>
        <w:rPr>
          <w:color w:val="auto"/>
          <w:spacing w:val="-6"/>
          <w:sz w:val="24"/>
          <w:szCs w:val="24"/>
        </w:rPr>
        <w:t>货物数量</w:t>
      </w:r>
      <w:r>
        <w:rPr>
          <w:color w:val="auto"/>
          <w:spacing w:val="3"/>
          <w:sz w:val="24"/>
          <w:szCs w:val="24"/>
        </w:rPr>
        <w:t>：</w:t>
      </w:r>
      <w:r>
        <w:rPr>
          <w:color w:val="auto"/>
          <w:sz w:val="24"/>
          <w:szCs w:val="24"/>
          <w:u w:val="single" w:color="auto"/>
        </w:rPr>
        <w:t xml:space="preserve">                              </w:t>
      </w:r>
      <w:r>
        <w:rPr>
          <w:color w:val="auto"/>
          <w:spacing w:val="3"/>
          <w:sz w:val="24"/>
          <w:szCs w:val="24"/>
        </w:rPr>
        <w:t>；</w:t>
      </w:r>
    </w:p>
    <w:p w14:paraId="7EFD0947">
      <w:pPr>
        <w:pStyle w:val="2"/>
        <w:spacing w:before="272" w:line="221" w:lineRule="auto"/>
        <w:ind w:left="491"/>
        <w:rPr>
          <w:color w:val="auto"/>
          <w:sz w:val="24"/>
          <w:szCs w:val="24"/>
        </w:rPr>
      </w:pPr>
      <w:r>
        <w:rPr>
          <w:color w:val="auto"/>
          <w:spacing w:val="-5"/>
          <w:sz w:val="24"/>
          <w:szCs w:val="24"/>
        </w:rPr>
        <w:t>1.2.3</w:t>
      </w:r>
      <w:r>
        <w:rPr>
          <w:color w:val="auto"/>
          <w:spacing w:val="27"/>
          <w:sz w:val="24"/>
          <w:szCs w:val="24"/>
        </w:rPr>
        <w:t xml:space="preserve"> </w:t>
      </w:r>
      <w:r>
        <w:rPr>
          <w:color w:val="auto"/>
          <w:spacing w:val="-5"/>
          <w:sz w:val="24"/>
          <w:szCs w:val="24"/>
        </w:rPr>
        <w:t>货物质量：</w:t>
      </w:r>
      <w:r>
        <w:rPr>
          <w:color w:val="auto"/>
          <w:sz w:val="24"/>
          <w:szCs w:val="24"/>
          <w:u w:val="single" w:color="auto"/>
        </w:rPr>
        <w:t xml:space="preserve">                              </w:t>
      </w:r>
      <w:r>
        <w:rPr>
          <w:color w:val="auto"/>
          <w:spacing w:val="-5"/>
          <w:sz w:val="24"/>
          <w:szCs w:val="24"/>
        </w:rPr>
        <w:t>。</w:t>
      </w:r>
    </w:p>
    <w:p w14:paraId="0EF2CBB6">
      <w:pPr>
        <w:pStyle w:val="2"/>
        <w:spacing w:before="275" w:line="222" w:lineRule="auto"/>
        <w:ind w:left="491"/>
        <w:rPr>
          <w:color w:val="auto"/>
          <w:sz w:val="24"/>
          <w:szCs w:val="24"/>
        </w:rPr>
      </w:pPr>
      <w:r>
        <w:rPr>
          <w:b/>
          <w:bCs/>
          <w:color w:val="auto"/>
          <w:spacing w:val="-11"/>
          <w:sz w:val="24"/>
          <w:szCs w:val="24"/>
        </w:rPr>
        <w:t>1.3</w:t>
      </w:r>
      <w:r>
        <w:rPr>
          <w:color w:val="auto"/>
          <w:spacing w:val="17"/>
          <w:sz w:val="24"/>
          <w:szCs w:val="24"/>
        </w:rPr>
        <w:t xml:space="preserve"> </w:t>
      </w:r>
      <w:r>
        <w:rPr>
          <w:b/>
          <w:bCs/>
          <w:color w:val="auto"/>
          <w:spacing w:val="-11"/>
          <w:sz w:val="24"/>
          <w:szCs w:val="24"/>
        </w:rPr>
        <w:t>价款</w:t>
      </w:r>
    </w:p>
    <w:p w14:paraId="064A4898">
      <w:pPr>
        <w:pStyle w:val="2"/>
        <w:spacing w:before="271" w:line="415" w:lineRule="auto"/>
        <w:ind w:left="482" w:right="2528" w:hanging="1"/>
        <w:rPr>
          <w:color w:val="auto"/>
          <w:sz w:val="24"/>
          <w:szCs w:val="24"/>
        </w:rPr>
      </w:pPr>
      <w:r>
        <w:rPr>
          <w:color w:val="auto"/>
          <w:spacing w:val="-6"/>
          <w:sz w:val="24"/>
          <w:szCs w:val="24"/>
        </w:rPr>
        <w:t>本合同总价为：</w:t>
      </w:r>
      <w:r>
        <w:rPr>
          <w:color w:val="auto"/>
          <w:spacing w:val="-84"/>
          <w:sz w:val="24"/>
          <w:szCs w:val="24"/>
        </w:rPr>
        <w:t xml:space="preserve"> </w:t>
      </w:r>
      <w:r>
        <w:rPr>
          <w:color w:val="auto"/>
          <w:spacing w:val="-6"/>
          <w:sz w:val="24"/>
          <w:szCs w:val="24"/>
        </w:rPr>
        <w:t>￥</w:t>
      </w:r>
      <w:r>
        <w:rPr>
          <w:color w:val="auto"/>
          <w:spacing w:val="-89"/>
          <w:sz w:val="24"/>
          <w:szCs w:val="24"/>
        </w:rPr>
        <w:t xml:space="preserve"> </w:t>
      </w:r>
      <w:r>
        <w:rPr>
          <w:color w:val="auto"/>
          <w:sz w:val="24"/>
          <w:szCs w:val="24"/>
          <w:u w:val="single" w:color="auto"/>
        </w:rPr>
        <w:t xml:space="preserve">           </w:t>
      </w:r>
      <w:r>
        <w:rPr>
          <w:color w:val="auto"/>
          <w:spacing w:val="-100"/>
          <w:sz w:val="24"/>
          <w:szCs w:val="24"/>
        </w:rPr>
        <w:t xml:space="preserve"> </w:t>
      </w:r>
      <w:r>
        <w:rPr>
          <w:color w:val="auto"/>
          <w:spacing w:val="-6"/>
          <w:sz w:val="24"/>
          <w:szCs w:val="24"/>
        </w:rPr>
        <w:t>元（大写：</w:t>
      </w:r>
      <w:r>
        <w:rPr>
          <w:color w:val="auto"/>
          <w:spacing w:val="-6"/>
          <w:sz w:val="24"/>
          <w:szCs w:val="24"/>
          <w:u w:val="single" w:color="auto"/>
        </w:rPr>
        <w:t xml:space="preserve">        </w:t>
      </w:r>
      <w:r>
        <w:rPr>
          <w:color w:val="auto"/>
          <w:spacing w:val="-100"/>
          <w:sz w:val="24"/>
          <w:szCs w:val="24"/>
        </w:rPr>
        <w:t xml:space="preserve"> </w:t>
      </w:r>
      <w:r>
        <w:rPr>
          <w:color w:val="auto"/>
          <w:spacing w:val="-6"/>
          <w:sz w:val="24"/>
          <w:szCs w:val="24"/>
        </w:rPr>
        <w:t>元人民币）。</w:t>
      </w:r>
      <w:r>
        <w:rPr>
          <w:color w:val="auto"/>
          <w:sz w:val="24"/>
          <w:szCs w:val="24"/>
        </w:rPr>
        <w:t xml:space="preserve"> </w:t>
      </w:r>
      <w:r>
        <w:rPr>
          <w:color w:val="auto"/>
          <w:spacing w:val="-4"/>
          <w:sz w:val="24"/>
          <w:szCs w:val="24"/>
        </w:rPr>
        <w:t>分项价格：</w:t>
      </w:r>
    </w:p>
    <w:p w14:paraId="25A93518">
      <w:pPr>
        <w:spacing w:line="415" w:lineRule="auto"/>
        <w:rPr>
          <w:color w:val="auto"/>
          <w:sz w:val="24"/>
          <w:szCs w:val="24"/>
        </w:rPr>
        <w:sectPr>
          <w:headerReference r:id="rId34" w:type="default"/>
          <w:footerReference r:id="rId35" w:type="default"/>
          <w:pgSz w:w="11907" w:h="16840"/>
          <w:pgMar w:top="1929" w:right="1015" w:bottom="1216" w:left="1095" w:header="1665" w:footer="1053" w:gutter="0"/>
          <w:pgNumType w:fmt="decimal"/>
          <w:cols w:space="720" w:num="1"/>
        </w:sectPr>
      </w:pPr>
    </w:p>
    <w:p w14:paraId="37F630EB">
      <w:pPr>
        <w:spacing w:before="19"/>
        <w:rPr>
          <w:color w:val="auto"/>
        </w:rPr>
      </w:pPr>
    </w:p>
    <w:p w14:paraId="0F89D387">
      <w:pPr>
        <w:spacing w:before="19"/>
        <w:rPr>
          <w:color w:val="auto"/>
        </w:rPr>
      </w:pPr>
    </w:p>
    <w:p w14:paraId="1289CD5F">
      <w:pPr>
        <w:spacing w:before="18"/>
        <w:rPr>
          <w:color w:val="auto"/>
        </w:rPr>
      </w:pPr>
    </w:p>
    <w:p w14:paraId="4E415485">
      <w:pPr>
        <w:spacing w:before="18"/>
        <w:rPr>
          <w:color w:val="auto"/>
        </w:rPr>
      </w:pPr>
    </w:p>
    <w:tbl>
      <w:tblPr>
        <w:tblStyle w:val="8"/>
        <w:tblW w:w="9602" w:type="dxa"/>
        <w:tblInd w:w="5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14"/>
        <w:gridCol w:w="4561"/>
        <w:gridCol w:w="3427"/>
      </w:tblGrid>
      <w:tr w14:paraId="75D85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614" w:type="dxa"/>
            <w:vAlign w:val="top"/>
          </w:tcPr>
          <w:p w14:paraId="46F64FA4">
            <w:pPr>
              <w:pStyle w:val="9"/>
              <w:spacing w:before="248" w:line="222" w:lineRule="auto"/>
              <w:ind w:left="580"/>
              <w:rPr>
                <w:color w:val="auto"/>
                <w:sz w:val="24"/>
                <w:szCs w:val="24"/>
              </w:rPr>
            </w:pPr>
            <w:r>
              <w:rPr>
                <w:color w:val="auto"/>
                <w:spacing w:val="-8"/>
                <w:sz w:val="24"/>
                <w:szCs w:val="24"/>
              </w:rPr>
              <w:t>序号</w:t>
            </w:r>
          </w:p>
        </w:tc>
        <w:tc>
          <w:tcPr>
            <w:tcW w:w="4561" w:type="dxa"/>
            <w:vAlign w:val="top"/>
          </w:tcPr>
          <w:p w14:paraId="5D4A33C2">
            <w:pPr>
              <w:pStyle w:val="9"/>
              <w:spacing w:before="248" w:line="221" w:lineRule="auto"/>
              <w:ind w:left="1815"/>
              <w:rPr>
                <w:color w:val="auto"/>
                <w:sz w:val="24"/>
                <w:szCs w:val="24"/>
              </w:rPr>
            </w:pPr>
            <w:r>
              <w:rPr>
                <w:color w:val="auto"/>
                <w:spacing w:val="-5"/>
                <w:sz w:val="24"/>
                <w:szCs w:val="24"/>
              </w:rPr>
              <w:t>分项名称</w:t>
            </w:r>
          </w:p>
        </w:tc>
        <w:tc>
          <w:tcPr>
            <w:tcW w:w="3427" w:type="dxa"/>
            <w:vAlign w:val="top"/>
          </w:tcPr>
          <w:p w14:paraId="75AA4705">
            <w:pPr>
              <w:pStyle w:val="9"/>
              <w:spacing w:before="248" w:line="222" w:lineRule="auto"/>
              <w:ind w:left="1250"/>
              <w:rPr>
                <w:color w:val="auto"/>
                <w:sz w:val="24"/>
                <w:szCs w:val="24"/>
              </w:rPr>
            </w:pPr>
            <w:r>
              <w:rPr>
                <w:color w:val="auto"/>
                <w:spacing w:val="-5"/>
                <w:sz w:val="24"/>
                <w:szCs w:val="24"/>
              </w:rPr>
              <w:t>分项价格</w:t>
            </w:r>
          </w:p>
        </w:tc>
      </w:tr>
      <w:tr w14:paraId="6661C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14" w:type="dxa"/>
            <w:vAlign w:val="top"/>
          </w:tcPr>
          <w:p w14:paraId="3A1CC59B">
            <w:pPr>
              <w:rPr>
                <w:rFonts w:ascii="Arial"/>
                <w:color w:val="auto"/>
                <w:sz w:val="21"/>
              </w:rPr>
            </w:pPr>
          </w:p>
        </w:tc>
        <w:tc>
          <w:tcPr>
            <w:tcW w:w="4561" w:type="dxa"/>
            <w:vAlign w:val="top"/>
          </w:tcPr>
          <w:p w14:paraId="215D9743">
            <w:pPr>
              <w:rPr>
                <w:rFonts w:ascii="Arial"/>
                <w:color w:val="auto"/>
                <w:sz w:val="21"/>
              </w:rPr>
            </w:pPr>
          </w:p>
        </w:tc>
        <w:tc>
          <w:tcPr>
            <w:tcW w:w="3427" w:type="dxa"/>
            <w:vAlign w:val="top"/>
          </w:tcPr>
          <w:p w14:paraId="03E24429">
            <w:pPr>
              <w:rPr>
                <w:rFonts w:ascii="Arial"/>
                <w:color w:val="auto"/>
                <w:sz w:val="21"/>
              </w:rPr>
            </w:pPr>
          </w:p>
        </w:tc>
      </w:tr>
      <w:tr w14:paraId="09A11C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14" w:type="dxa"/>
            <w:vAlign w:val="top"/>
          </w:tcPr>
          <w:p w14:paraId="6C255C9C">
            <w:pPr>
              <w:rPr>
                <w:rFonts w:ascii="Arial"/>
                <w:color w:val="auto"/>
                <w:sz w:val="21"/>
              </w:rPr>
            </w:pPr>
          </w:p>
        </w:tc>
        <w:tc>
          <w:tcPr>
            <w:tcW w:w="4561" w:type="dxa"/>
            <w:vAlign w:val="top"/>
          </w:tcPr>
          <w:p w14:paraId="5368001A">
            <w:pPr>
              <w:rPr>
                <w:rFonts w:ascii="Arial"/>
                <w:color w:val="auto"/>
                <w:sz w:val="21"/>
              </w:rPr>
            </w:pPr>
          </w:p>
        </w:tc>
        <w:tc>
          <w:tcPr>
            <w:tcW w:w="3427" w:type="dxa"/>
            <w:vAlign w:val="top"/>
          </w:tcPr>
          <w:p w14:paraId="71261D6F">
            <w:pPr>
              <w:rPr>
                <w:rFonts w:ascii="Arial"/>
                <w:color w:val="auto"/>
                <w:sz w:val="21"/>
              </w:rPr>
            </w:pPr>
          </w:p>
        </w:tc>
      </w:tr>
      <w:tr w14:paraId="4CA95B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14" w:type="dxa"/>
            <w:vAlign w:val="top"/>
          </w:tcPr>
          <w:p w14:paraId="7E9CA790">
            <w:pPr>
              <w:rPr>
                <w:rFonts w:ascii="Arial"/>
                <w:color w:val="auto"/>
                <w:sz w:val="21"/>
              </w:rPr>
            </w:pPr>
          </w:p>
        </w:tc>
        <w:tc>
          <w:tcPr>
            <w:tcW w:w="4561" w:type="dxa"/>
            <w:vAlign w:val="top"/>
          </w:tcPr>
          <w:p w14:paraId="6E8EF179">
            <w:pPr>
              <w:rPr>
                <w:rFonts w:ascii="Arial"/>
                <w:color w:val="auto"/>
                <w:sz w:val="21"/>
              </w:rPr>
            </w:pPr>
          </w:p>
        </w:tc>
        <w:tc>
          <w:tcPr>
            <w:tcW w:w="3427" w:type="dxa"/>
            <w:vAlign w:val="top"/>
          </w:tcPr>
          <w:p w14:paraId="60404900">
            <w:pPr>
              <w:rPr>
                <w:rFonts w:ascii="Arial"/>
                <w:color w:val="auto"/>
                <w:sz w:val="21"/>
              </w:rPr>
            </w:pPr>
          </w:p>
        </w:tc>
      </w:tr>
      <w:tr w14:paraId="494655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14" w:type="dxa"/>
            <w:vAlign w:val="top"/>
          </w:tcPr>
          <w:p w14:paraId="6DB15041">
            <w:pPr>
              <w:rPr>
                <w:rFonts w:ascii="Arial"/>
                <w:color w:val="auto"/>
                <w:sz w:val="21"/>
              </w:rPr>
            </w:pPr>
          </w:p>
        </w:tc>
        <w:tc>
          <w:tcPr>
            <w:tcW w:w="4561" w:type="dxa"/>
            <w:vAlign w:val="top"/>
          </w:tcPr>
          <w:p w14:paraId="77291519">
            <w:pPr>
              <w:rPr>
                <w:rFonts w:ascii="Arial"/>
                <w:color w:val="auto"/>
                <w:sz w:val="21"/>
              </w:rPr>
            </w:pPr>
          </w:p>
        </w:tc>
        <w:tc>
          <w:tcPr>
            <w:tcW w:w="3427" w:type="dxa"/>
            <w:vAlign w:val="top"/>
          </w:tcPr>
          <w:p w14:paraId="6BF69D35">
            <w:pPr>
              <w:rPr>
                <w:rFonts w:ascii="Arial"/>
                <w:color w:val="auto"/>
                <w:sz w:val="21"/>
              </w:rPr>
            </w:pPr>
          </w:p>
        </w:tc>
      </w:tr>
      <w:tr w14:paraId="12F1EB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6175" w:type="dxa"/>
            <w:gridSpan w:val="2"/>
            <w:vAlign w:val="top"/>
          </w:tcPr>
          <w:p w14:paraId="162D2F46">
            <w:pPr>
              <w:pStyle w:val="9"/>
              <w:spacing w:before="247" w:line="222" w:lineRule="auto"/>
              <w:ind w:left="3112"/>
              <w:rPr>
                <w:color w:val="auto"/>
                <w:sz w:val="24"/>
                <w:szCs w:val="24"/>
              </w:rPr>
            </w:pPr>
            <w:r>
              <w:rPr>
                <w:color w:val="auto"/>
                <w:spacing w:val="-14"/>
                <w:sz w:val="24"/>
                <w:szCs w:val="24"/>
              </w:rPr>
              <w:t>总价</w:t>
            </w:r>
          </w:p>
        </w:tc>
        <w:tc>
          <w:tcPr>
            <w:tcW w:w="3427" w:type="dxa"/>
            <w:vAlign w:val="top"/>
          </w:tcPr>
          <w:p w14:paraId="312862D2">
            <w:pPr>
              <w:rPr>
                <w:rFonts w:ascii="Arial"/>
                <w:color w:val="auto"/>
                <w:sz w:val="21"/>
              </w:rPr>
            </w:pPr>
          </w:p>
        </w:tc>
      </w:tr>
    </w:tbl>
    <w:p w14:paraId="338E1710">
      <w:pPr>
        <w:pStyle w:val="2"/>
        <w:spacing w:before="244" w:line="222" w:lineRule="auto"/>
        <w:ind w:left="489"/>
        <w:rPr>
          <w:color w:val="auto"/>
          <w:sz w:val="24"/>
          <w:szCs w:val="24"/>
        </w:rPr>
      </w:pPr>
      <w:r>
        <w:rPr>
          <w:b/>
          <w:bCs/>
          <w:color w:val="auto"/>
          <w:spacing w:val="-4"/>
          <w:sz w:val="24"/>
          <w:szCs w:val="24"/>
        </w:rPr>
        <w:t>1.4</w:t>
      </w:r>
      <w:r>
        <w:rPr>
          <w:color w:val="auto"/>
          <w:spacing w:val="-4"/>
          <w:sz w:val="24"/>
          <w:szCs w:val="24"/>
        </w:rPr>
        <w:t xml:space="preserve"> </w:t>
      </w:r>
      <w:r>
        <w:rPr>
          <w:b/>
          <w:bCs/>
          <w:color w:val="auto"/>
          <w:spacing w:val="-4"/>
          <w:sz w:val="24"/>
          <w:szCs w:val="24"/>
        </w:rPr>
        <w:t>付款方式和发票开具方式</w:t>
      </w:r>
    </w:p>
    <w:p w14:paraId="1B07C21F">
      <w:pPr>
        <w:pStyle w:val="2"/>
        <w:spacing w:before="270" w:line="222" w:lineRule="auto"/>
        <w:ind w:left="489"/>
        <w:rPr>
          <w:color w:val="auto"/>
          <w:sz w:val="24"/>
          <w:szCs w:val="24"/>
        </w:rPr>
      </w:pPr>
      <w:r>
        <w:rPr>
          <w:color w:val="auto"/>
          <w:spacing w:val="-5"/>
          <w:sz w:val="24"/>
          <w:szCs w:val="24"/>
        </w:rPr>
        <w:t>1.4.1</w:t>
      </w:r>
      <w:r>
        <w:rPr>
          <w:color w:val="auto"/>
          <w:spacing w:val="15"/>
          <w:sz w:val="24"/>
          <w:szCs w:val="24"/>
        </w:rPr>
        <w:t xml:space="preserve"> </w:t>
      </w:r>
      <w:r>
        <w:rPr>
          <w:color w:val="auto"/>
          <w:spacing w:val="-5"/>
          <w:sz w:val="24"/>
          <w:szCs w:val="24"/>
        </w:rPr>
        <w:t>付款方式</w:t>
      </w:r>
      <w:r>
        <w:rPr>
          <w:color w:val="auto"/>
          <w:spacing w:val="1"/>
          <w:sz w:val="24"/>
          <w:szCs w:val="24"/>
        </w:rPr>
        <w:t>：</w:t>
      </w:r>
      <w:r>
        <w:rPr>
          <w:color w:val="auto"/>
          <w:sz w:val="24"/>
          <w:szCs w:val="24"/>
          <w:u w:val="single" w:color="auto"/>
        </w:rPr>
        <w:t xml:space="preserve">                                       </w:t>
      </w:r>
      <w:r>
        <w:rPr>
          <w:color w:val="auto"/>
          <w:spacing w:val="1"/>
          <w:sz w:val="24"/>
          <w:szCs w:val="24"/>
        </w:rPr>
        <w:t>；</w:t>
      </w:r>
    </w:p>
    <w:p w14:paraId="76DAC396">
      <w:pPr>
        <w:pStyle w:val="2"/>
        <w:spacing w:before="270" w:line="222" w:lineRule="auto"/>
        <w:ind w:left="489"/>
        <w:rPr>
          <w:color w:val="auto"/>
          <w:sz w:val="24"/>
          <w:szCs w:val="24"/>
        </w:rPr>
      </w:pPr>
      <w:r>
        <w:rPr>
          <w:color w:val="auto"/>
          <w:spacing w:val="-4"/>
          <w:sz w:val="24"/>
          <w:szCs w:val="24"/>
        </w:rPr>
        <w:t>1.4.2</w:t>
      </w:r>
      <w:r>
        <w:rPr>
          <w:color w:val="auto"/>
          <w:spacing w:val="24"/>
          <w:sz w:val="24"/>
          <w:szCs w:val="24"/>
        </w:rPr>
        <w:t xml:space="preserve"> </w:t>
      </w:r>
      <w:r>
        <w:rPr>
          <w:color w:val="auto"/>
          <w:spacing w:val="-4"/>
          <w:sz w:val="24"/>
          <w:szCs w:val="24"/>
        </w:rPr>
        <w:t>发票开具方式：</w:t>
      </w:r>
      <w:r>
        <w:rPr>
          <w:color w:val="auto"/>
          <w:sz w:val="24"/>
          <w:szCs w:val="24"/>
          <w:u w:val="single" w:color="auto"/>
        </w:rPr>
        <w:t xml:space="preserve">                                   </w:t>
      </w:r>
      <w:r>
        <w:rPr>
          <w:color w:val="auto"/>
          <w:spacing w:val="-4"/>
          <w:sz w:val="24"/>
          <w:szCs w:val="24"/>
        </w:rPr>
        <w:t>。</w:t>
      </w:r>
    </w:p>
    <w:p w14:paraId="4A396418">
      <w:pPr>
        <w:pStyle w:val="2"/>
        <w:spacing w:before="272" w:line="221" w:lineRule="auto"/>
        <w:ind w:left="489"/>
        <w:rPr>
          <w:color w:val="auto"/>
          <w:sz w:val="24"/>
          <w:szCs w:val="24"/>
        </w:rPr>
      </w:pPr>
      <w:r>
        <w:rPr>
          <w:b/>
          <w:bCs/>
          <w:color w:val="auto"/>
          <w:spacing w:val="-4"/>
          <w:sz w:val="24"/>
          <w:szCs w:val="24"/>
        </w:rPr>
        <w:t>1.5</w:t>
      </w:r>
      <w:r>
        <w:rPr>
          <w:color w:val="auto"/>
          <w:spacing w:val="-4"/>
          <w:sz w:val="24"/>
          <w:szCs w:val="24"/>
        </w:rPr>
        <w:t xml:space="preserve"> </w:t>
      </w:r>
      <w:r>
        <w:rPr>
          <w:b/>
          <w:bCs/>
          <w:color w:val="auto"/>
          <w:spacing w:val="-4"/>
          <w:sz w:val="24"/>
          <w:szCs w:val="24"/>
        </w:rPr>
        <w:t>货物交付期限、地点和方式</w:t>
      </w:r>
    </w:p>
    <w:p w14:paraId="76613D7C">
      <w:pPr>
        <w:pStyle w:val="2"/>
        <w:spacing w:before="272" w:line="222" w:lineRule="auto"/>
        <w:ind w:left="489"/>
        <w:rPr>
          <w:color w:val="auto"/>
          <w:sz w:val="24"/>
          <w:szCs w:val="24"/>
        </w:rPr>
      </w:pPr>
      <w:r>
        <w:rPr>
          <w:color w:val="auto"/>
          <w:spacing w:val="-6"/>
          <w:sz w:val="24"/>
          <w:szCs w:val="24"/>
        </w:rPr>
        <w:t>1.5.1</w:t>
      </w:r>
      <w:r>
        <w:rPr>
          <w:color w:val="auto"/>
          <w:spacing w:val="22"/>
          <w:sz w:val="24"/>
          <w:szCs w:val="24"/>
        </w:rPr>
        <w:t xml:space="preserve"> </w:t>
      </w:r>
      <w:r>
        <w:rPr>
          <w:color w:val="auto"/>
          <w:spacing w:val="-6"/>
          <w:sz w:val="24"/>
          <w:szCs w:val="24"/>
        </w:rPr>
        <w:t>交付期限</w:t>
      </w:r>
      <w:r>
        <w:rPr>
          <w:color w:val="auto"/>
          <w:spacing w:val="2"/>
          <w:sz w:val="24"/>
          <w:szCs w:val="24"/>
        </w:rPr>
        <w:t>：</w:t>
      </w:r>
      <w:r>
        <w:rPr>
          <w:color w:val="auto"/>
          <w:sz w:val="24"/>
          <w:szCs w:val="24"/>
          <w:u w:val="single" w:color="auto"/>
        </w:rPr>
        <w:t xml:space="preserve">                                       </w:t>
      </w:r>
      <w:r>
        <w:rPr>
          <w:color w:val="auto"/>
          <w:spacing w:val="2"/>
          <w:sz w:val="24"/>
          <w:szCs w:val="24"/>
        </w:rPr>
        <w:t>；</w:t>
      </w:r>
    </w:p>
    <w:p w14:paraId="4DE174F9">
      <w:pPr>
        <w:pStyle w:val="2"/>
        <w:spacing w:before="270" w:line="222" w:lineRule="auto"/>
        <w:ind w:left="489"/>
        <w:rPr>
          <w:color w:val="auto"/>
          <w:sz w:val="24"/>
          <w:szCs w:val="24"/>
        </w:rPr>
      </w:pPr>
      <w:r>
        <w:rPr>
          <w:color w:val="auto"/>
          <w:spacing w:val="-6"/>
          <w:sz w:val="24"/>
          <w:szCs w:val="24"/>
        </w:rPr>
        <w:t>1.5.2</w:t>
      </w:r>
      <w:r>
        <w:rPr>
          <w:color w:val="auto"/>
          <w:spacing w:val="22"/>
          <w:sz w:val="24"/>
          <w:szCs w:val="24"/>
        </w:rPr>
        <w:t xml:space="preserve"> </w:t>
      </w:r>
      <w:r>
        <w:rPr>
          <w:color w:val="auto"/>
          <w:spacing w:val="-6"/>
          <w:sz w:val="24"/>
          <w:szCs w:val="24"/>
        </w:rPr>
        <w:t>交付地点</w:t>
      </w:r>
      <w:r>
        <w:rPr>
          <w:color w:val="auto"/>
          <w:spacing w:val="2"/>
          <w:sz w:val="24"/>
          <w:szCs w:val="24"/>
        </w:rPr>
        <w:t>：</w:t>
      </w:r>
      <w:r>
        <w:rPr>
          <w:color w:val="auto"/>
          <w:sz w:val="24"/>
          <w:szCs w:val="24"/>
          <w:u w:val="single" w:color="auto"/>
        </w:rPr>
        <w:t xml:space="preserve">                                      </w:t>
      </w:r>
      <w:r>
        <w:rPr>
          <w:color w:val="auto"/>
          <w:spacing w:val="2"/>
          <w:sz w:val="24"/>
          <w:szCs w:val="24"/>
        </w:rPr>
        <w:t>；</w:t>
      </w:r>
    </w:p>
    <w:p w14:paraId="3582CA83">
      <w:pPr>
        <w:pStyle w:val="2"/>
        <w:spacing w:before="273" w:line="223" w:lineRule="auto"/>
        <w:ind w:left="489"/>
        <w:rPr>
          <w:color w:val="auto"/>
          <w:sz w:val="24"/>
          <w:szCs w:val="24"/>
        </w:rPr>
      </w:pPr>
      <w:r>
        <w:rPr>
          <w:color w:val="auto"/>
          <w:spacing w:val="-5"/>
          <w:sz w:val="24"/>
          <w:szCs w:val="24"/>
        </w:rPr>
        <w:t>1.5.3</w:t>
      </w:r>
      <w:r>
        <w:rPr>
          <w:color w:val="auto"/>
          <w:spacing w:val="27"/>
          <w:sz w:val="24"/>
          <w:szCs w:val="24"/>
        </w:rPr>
        <w:t xml:space="preserve"> </w:t>
      </w:r>
      <w:r>
        <w:rPr>
          <w:color w:val="auto"/>
          <w:spacing w:val="-5"/>
          <w:sz w:val="24"/>
          <w:szCs w:val="24"/>
        </w:rPr>
        <w:t>交付方式：</w:t>
      </w:r>
      <w:r>
        <w:rPr>
          <w:color w:val="auto"/>
          <w:sz w:val="24"/>
          <w:szCs w:val="24"/>
          <w:u w:val="single" w:color="auto"/>
        </w:rPr>
        <w:t xml:space="preserve">                                      </w:t>
      </w:r>
      <w:r>
        <w:rPr>
          <w:color w:val="auto"/>
          <w:spacing w:val="-5"/>
          <w:sz w:val="24"/>
          <w:szCs w:val="24"/>
        </w:rPr>
        <w:t>。</w:t>
      </w:r>
    </w:p>
    <w:p w14:paraId="65F7C923">
      <w:pPr>
        <w:pStyle w:val="2"/>
        <w:spacing w:before="269" w:line="223" w:lineRule="auto"/>
        <w:ind w:left="489"/>
        <w:rPr>
          <w:color w:val="auto"/>
          <w:sz w:val="24"/>
          <w:szCs w:val="24"/>
        </w:rPr>
      </w:pPr>
      <w:r>
        <w:rPr>
          <w:b/>
          <w:bCs/>
          <w:color w:val="auto"/>
          <w:spacing w:val="-9"/>
          <w:sz w:val="24"/>
          <w:szCs w:val="24"/>
        </w:rPr>
        <w:t>1.6</w:t>
      </w:r>
      <w:r>
        <w:rPr>
          <w:color w:val="auto"/>
          <w:spacing w:val="22"/>
          <w:sz w:val="24"/>
          <w:szCs w:val="24"/>
        </w:rPr>
        <w:t xml:space="preserve"> </w:t>
      </w:r>
      <w:r>
        <w:rPr>
          <w:b/>
          <w:bCs/>
          <w:color w:val="auto"/>
          <w:spacing w:val="-9"/>
          <w:sz w:val="24"/>
          <w:szCs w:val="24"/>
        </w:rPr>
        <w:t>违约责任</w:t>
      </w:r>
    </w:p>
    <w:p w14:paraId="6F479B6F">
      <w:pPr>
        <w:pStyle w:val="2"/>
        <w:spacing w:before="268" w:line="423" w:lineRule="auto"/>
        <w:ind w:left="5" w:firstLine="483"/>
        <w:jc w:val="both"/>
        <w:rPr>
          <w:color w:val="auto"/>
          <w:sz w:val="24"/>
          <w:szCs w:val="24"/>
        </w:rPr>
      </w:pPr>
      <w:r>
        <w:rPr>
          <w:color w:val="auto"/>
          <w:spacing w:val="-3"/>
          <w:sz w:val="24"/>
          <w:szCs w:val="24"/>
        </w:rPr>
        <w:t>1.6.1 除不可抗力外，如果乙方没有按照本合同约定的期限、地点和方式交付货物，那么</w:t>
      </w:r>
      <w:r>
        <w:rPr>
          <w:color w:val="auto"/>
          <w:spacing w:val="5"/>
          <w:sz w:val="24"/>
          <w:szCs w:val="24"/>
        </w:rPr>
        <w:t xml:space="preserve"> </w:t>
      </w:r>
      <w:r>
        <w:rPr>
          <w:color w:val="auto"/>
          <w:spacing w:val="12"/>
          <w:sz w:val="24"/>
          <w:szCs w:val="24"/>
        </w:rPr>
        <w:t>甲方可要求乙方支付违约金</w:t>
      </w:r>
      <w:r>
        <w:rPr>
          <w:color w:val="auto"/>
          <w:spacing w:val="-59"/>
          <w:sz w:val="24"/>
          <w:szCs w:val="24"/>
        </w:rPr>
        <w:t xml:space="preserve"> </w:t>
      </w:r>
      <w:r>
        <w:rPr>
          <w:color w:val="auto"/>
          <w:spacing w:val="12"/>
          <w:sz w:val="24"/>
          <w:szCs w:val="24"/>
        </w:rPr>
        <w:t>，违约金按每迟延交付货物一</w:t>
      </w:r>
      <w:r>
        <w:rPr>
          <w:color w:val="auto"/>
          <w:spacing w:val="-35"/>
          <w:sz w:val="24"/>
          <w:szCs w:val="24"/>
        </w:rPr>
        <w:t xml:space="preserve"> </w:t>
      </w:r>
      <w:r>
        <w:rPr>
          <w:color w:val="auto"/>
          <w:spacing w:val="12"/>
          <w:sz w:val="24"/>
          <w:szCs w:val="24"/>
        </w:rPr>
        <w:t>日的应交付而未交付货物价格</w:t>
      </w:r>
      <w:r>
        <w:rPr>
          <w:color w:val="auto"/>
          <w:sz w:val="24"/>
          <w:szCs w:val="24"/>
        </w:rPr>
        <w:t xml:space="preserve"> 的</w:t>
      </w:r>
      <w:r>
        <w:rPr>
          <w:color w:val="auto"/>
          <w:sz w:val="24"/>
          <w:szCs w:val="24"/>
          <w:u w:val="single" w:color="auto"/>
        </w:rPr>
        <w:t xml:space="preserve">      </w:t>
      </w:r>
      <w:r>
        <w:rPr>
          <w:color w:val="auto"/>
          <w:sz w:val="24"/>
          <w:szCs w:val="24"/>
        </w:rPr>
        <w:t>%计算，最高限额为本合同总价的</w:t>
      </w:r>
      <w:r>
        <w:rPr>
          <w:color w:val="auto"/>
          <w:sz w:val="24"/>
          <w:szCs w:val="24"/>
          <w:u w:val="single" w:color="auto"/>
        </w:rPr>
        <w:t xml:space="preserve">     </w:t>
      </w:r>
      <w:r>
        <w:rPr>
          <w:color w:val="auto"/>
          <w:sz w:val="24"/>
          <w:szCs w:val="24"/>
        </w:rPr>
        <w:t>%；迟延交付货物的违约金计算数额达到前述</w:t>
      </w:r>
      <w:r>
        <w:rPr>
          <w:color w:val="auto"/>
          <w:spacing w:val="2"/>
          <w:sz w:val="24"/>
          <w:szCs w:val="24"/>
        </w:rPr>
        <w:t xml:space="preserve"> </w:t>
      </w:r>
      <w:r>
        <w:rPr>
          <w:color w:val="auto"/>
          <w:spacing w:val="-1"/>
          <w:sz w:val="24"/>
          <w:szCs w:val="24"/>
        </w:rPr>
        <w:t>最高限额之日起，甲方有权在要求乙方支付违约金的同时，书面通知乙方解除本合同；</w:t>
      </w:r>
    </w:p>
    <w:p w14:paraId="6B82D652">
      <w:pPr>
        <w:pStyle w:val="2"/>
        <w:spacing w:before="46" w:line="423" w:lineRule="auto"/>
        <w:ind w:firstLine="489"/>
        <w:jc w:val="both"/>
        <w:rPr>
          <w:color w:val="auto"/>
          <w:sz w:val="24"/>
          <w:szCs w:val="24"/>
        </w:rPr>
      </w:pPr>
      <w:r>
        <w:rPr>
          <w:color w:val="auto"/>
          <w:spacing w:val="-3"/>
          <w:sz w:val="24"/>
          <w:szCs w:val="24"/>
        </w:rPr>
        <w:t>1.6.2 除不可抗力外，如果甲方没有按照本合同约定的付款方式付款，那么乙方可要求甲</w:t>
      </w:r>
      <w:r>
        <w:rPr>
          <w:color w:val="auto"/>
          <w:spacing w:val="5"/>
          <w:sz w:val="24"/>
          <w:szCs w:val="24"/>
        </w:rPr>
        <w:t xml:space="preserve"> </w:t>
      </w:r>
      <w:r>
        <w:rPr>
          <w:color w:val="auto"/>
          <w:spacing w:val="-1"/>
          <w:sz w:val="24"/>
          <w:szCs w:val="24"/>
        </w:rPr>
        <w:t>方支付违约金，违约金按每迟延付款一</w:t>
      </w:r>
      <w:r>
        <w:rPr>
          <w:color w:val="auto"/>
          <w:spacing w:val="-51"/>
          <w:sz w:val="24"/>
          <w:szCs w:val="24"/>
        </w:rPr>
        <w:t xml:space="preserve"> </w:t>
      </w:r>
      <w:r>
        <w:rPr>
          <w:color w:val="auto"/>
          <w:spacing w:val="-1"/>
          <w:sz w:val="24"/>
          <w:szCs w:val="24"/>
        </w:rPr>
        <w:t>日的应付而未付款</w:t>
      </w:r>
      <w:r>
        <w:rPr>
          <w:color w:val="auto"/>
          <w:spacing w:val="-2"/>
          <w:sz w:val="24"/>
          <w:szCs w:val="24"/>
        </w:rPr>
        <w:t>的</w:t>
      </w:r>
      <w:r>
        <w:rPr>
          <w:color w:val="auto"/>
          <w:spacing w:val="-2"/>
          <w:sz w:val="24"/>
          <w:szCs w:val="24"/>
          <w:u w:val="single" w:color="auto"/>
        </w:rPr>
        <w:t xml:space="preserve">    </w:t>
      </w:r>
      <w:r>
        <w:rPr>
          <w:color w:val="auto"/>
          <w:spacing w:val="-2"/>
          <w:sz w:val="24"/>
          <w:szCs w:val="24"/>
        </w:rPr>
        <w:t>%计算，最高限额为本合同总</w:t>
      </w:r>
      <w:r>
        <w:rPr>
          <w:color w:val="auto"/>
          <w:sz w:val="24"/>
          <w:szCs w:val="24"/>
        </w:rPr>
        <w:t xml:space="preserve"> </w:t>
      </w:r>
      <w:r>
        <w:rPr>
          <w:color w:val="auto"/>
          <w:spacing w:val="-2"/>
          <w:sz w:val="24"/>
          <w:szCs w:val="24"/>
        </w:rPr>
        <w:t>价的</w:t>
      </w:r>
      <w:r>
        <w:rPr>
          <w:color w:val="auto"/>
          <w:spacing w:val="-2"/>
          <w:sz w:val="24"/>
          <w:szCs w:val="24"/>
          <w:u w:val="single" w:color="auto"/>
        </w:rPr>
        <w:t xml:space="preserve">     </w:t>
      </w:r>
      <w:r>
        <w:rPr>
          <w:color w:val="auto"/>
          <w:spacing w:val="-2"/>
          <w:sz w:val="24"/>
          <w:szCs w:val="24"/>
        </w:rPr>
        <w:t>%；迟延付款的违约金计算数</w:t>
      </w:r>
      <w:r>
        <w:rPr>
          <w:color w:val="auto"/>
          <w:spacing w:val="-3"/>
          <w:sz w:val="24"/>
          <w:szCs w:val="24"/>
        </w:rPr>
        <w:t>额达到前述最高限额之日起，乙方有权在要求甲方支付</w:t>
      </w:r>
      <w:r>
        <w:rPr>
          <w:color w:val="auto"/>
          <w:sz w:val="24"/>
          <w:szCs w:val="24"/>
        </w:rPr>
        <w:t xml:space="preserve"> </w:t>
      </w:r>
      <w:r>
        <w:rPr>
          <w:color w:val="auto"/>
          <w:spacing w:val="-1"/>
          <w:sz w:val="24"/>
          <w:szCs w:val="24"/>
        </w:rPr>
        <w:t>违约金的同时，书面通知甲方解除本合同；</w:t>
      </w:r>
    </w:p>
    <w:p w14:paraId="23799F4E">
      <w:pPr>
        <w:pStyle w:val="2"/>
        <w:spacing w:before="36" w:line="415" w:lineRule="auto"/>
        <w:ind w:left="14" w:firstLine="475"/>
        <w:rPr>
          <w:color w:val="auto"/>
          <w:sz w:val="24"/>
          <w:szCs w:val="24"/>
        </w:rPr>
      </w:pPr>
      <w:r>
        <w:rPr>
          <w:color w:val="auto"/>
          <w:spacing w:val="-3"/>
          <w:sz w:val="24"/>
          <w:szCs w:val="24"/>
        </w:rPr>
        <w:t>1.6.3 除不可抗力外，任何一方未能履行本合同约定的其他主要义务，经催告后在合理期</w:t>
      </w:r>
      <w:r>
        <w:rPr>
          <w:color w:val="auto"/>
          <w:spacing w:val="5"/>
          <w:sz w:val="24"/>
          <w:szCs w:val="24"/>
        </w:rPr>
        <w:t xml:space="preserve"> </w:t>
      </w:r>
      <w:r>
        <w:rPr>
          <w:color w:val="auto"/>
          <w:spacing w:val="-3"/>
          <w:sz w:val="24"/>
          <w:szCs w:val="24"/>
        </w:rPr>
        <w:t>限内仍未履行的，或者任何一方有其他违约行为致使不能实现合同目的的，或者任何一</w:t>
      </w:r>
      <w:r>
        <w:rPr>
          <w:color w:val="auto"/>
          <w:spacing w:val="-4"/>
          <w:sz w:val="24"/>
          <w:szCs w:val="24"/>
        </w:rPr>
        <w:t>方有腐</w:t>
      </w:r>
    </w:p>
    <w:p w14:paraId="54E7565D">
      <w:pPr>
        <w:spacing w:line="415" w:lineRule="auto"/>
        <w:rPr>
          <w:color w:val="auto"/>
          <w:sz w:val="24"/>
          <w:szCs w:val="24"/>
        </w:rPr>
        <w:sectPr>
          <w:headerReference r:id="rId36" w:type="default"/>
          <w:footerReference r:id="rId37" w:type="default"/>
          <w:pgSz w:w="11907" w:h="16840"/>
          <w:pgMar w:top="400" w:right="1080" w:bottom="1216" w:left="1096" w:header="0" w:footer="1053" w:gutter="0"/>
          <w:pgNumType w:fmt="decimal"/>
          <w:cols w:space="720" w:num="1"/>
        </w:sectPr>
      </w:pPr>
    </w:p>
    <w:p w14:paraId="5547F722">
      <w:pPr>
        <w:rPr>
          <w:rFonts w:ascii="Arial"/>
          <w:color w:val="auto"/>
          <w:sz w:val="21"/>
        </w:rPr>
      </w:pPr>
    </w:p>
    <w:p w14:paraId="575D77CC">
      <w:pPr>
        <w:rPr>
          <w:rFonts w:ascii="Arial"/>
          <w:color w:val="auto"/>
          <w:sz w:val="21"/>
        </w:rPr>
      </w:pPr>
    </w:p>
    <w:p w14:paraId="3534A23A">
      <w:pPr>
        <w:rPr>
          <w:rFonts w:ascii="Arial"/>
          <w:color w:val="auto"/>
          <w:sz w:val="21"/>
        </w:rPr>
      </w:pPr>
    </w:p>
    <w:p w14:paraId="5F642C13">
      <w:pPr>
        <w:rPr>
          <w:rFonts w:ascii="Arial"/>
          <w:color w:val="auto"/>
          <w:sz w:val="21"/>
        </w:rPr>
      </w:pPr>
    </w:p>
    <w:p w14:paraId="215574E6">
      <w:pPr>
        <w:rPr>
          <w:rFonts w:ascii="Arial"/>
          <w:color w:val="auto"/>
          <w:sz w:val="21"/>
        </w:rPr>
      </w:pPr>
    </w:p>
    <w:p w14:paraId="3274E491">
      <w:pPr>
        <w:pStyle w:val="2"/>
        <w:spacing w:before="78" w:line="423" w:lineRule="auto"/>
        <w:ind w:right="50" w:firstLine="3"/>
        <w:jc w:val="both"/>
        <w:rPr>
          <w:color w:val="auto"/>
          <w:sz w:val="24"/>
          <w:szCs w:val="24"/>
        </w:rPr>
      </w:pPr>
      <w:r>
        <w:rPr>
          <w:color w:val="auto"/>
          <w:spacing w:val="-3"/>
          <w:sz w:val="24"/>
          <w:szCs w:val="24"/>
        </w:rPr>
        <w:t>败行为（即：提供或给予或接受或索取任何财物或其他好处或者采取其他不正当手段影响对方</w:t>
      </w:r>
      <w:r>
        <w:rPr>
          <w:color w:val="auto"/>
          <w:spacing w:val="7"/>
          <w:sz w:val="24"/>
          <w:szCs w:val="24"/>
        </w:rPr>
        <w:t xml:space="preserve"> </w:t>
      </w:r>
      <w:r>
        <w:rPr>
          <w:color w:val="auto"/>
          <w:spacing w:val="-3"/>
          <w:sz w:val="24"/>
          <w:szCs w:val="24"/>
        </w:rPr>
        <w:t>当事人在合同签订、履行过程中的行为）或者欺诈行为（即：以谎报事实或者隐瞒真相的方法</w:t>
      </w:r>
      <w:r>
        <w:rPr>
          <w:color w:val="auto"/>
          <w:spacing w:val="11"/>
          <w:sz w:val="24"/>
          <w:szCs w:val="24"/>
        </w:rPr>
        <w:t xml:space="preserve"> </w:t>
      </w:r>
      <w:r>
        <w:rPr>
          <w:color w:val="auto"/>
          <w:spacing w:val="-3"/>
          <w:sz w:val="24"/>
          <w:szCs w:val="24"/>
        </w:rPr>
        <w:t>来影响对方当事人在合同签订、履行过程中的行为）的，对方当事人可以书面通知违约方解除</w:t>
      </w:r>
      <w:r>
        <w:rPr>
          <w:color w:val="auto"/>
          <w:spacing w:val="11"/>
          <w:sz w:val="24"/>
          <w:szCs w:val="24"/>
        </w:rPr>
        <w:t xml:space="preserve"> </w:t>
      </w:r>
      <w:r>
        <w:rPr>
          <w:color w:val="auto"/>
          <w:spacing w:val="-5"/>
          <w:sz w:val="24"/>
          <w:szCs w:val="24"/>
        </w:rPr>
        <w:t>本合同；</w:t>
      </w:r>
    </w:p>
    <w:p w14:paraId="531DA675">
      <w:pPr>
        <w:pStyle w:val="2"/>
        <w:spacing w:before="40" w:line="424" w:lineRule="auto"/>
        <w:ind w:left="1" w:right="50" w:firstLine="488"/>
        <w:jc w:val="both"/>
        <w:rPr>
          <w:color w:val="auto"/>
          <w:sz w:val="24"/>
          <w:szCs w:val="24"/>
        </w:rPr>
      </w:pPr>
      <w:r>
        <w:rPr>
          <w:color w:val="auto"/>
          <w:spacing w:val="-3"/>
          <w:sz w:val="24"/>
          <w:szCs w:val="24"/>
        </w:rPr>
        <w:t>1.6.4 任何一方按照前述约定要求违约方支付违约金的同时，仍有权要求违约方继续履行</w:t>
      </w:r>
      <w:r>
        <w:rPr>
          <w:color w:val="auto"/>
          <w:spacing w:val="5"/>
          <w:sz w:val="24"/>
          <w:szCs w:val="24"/>
        </w:rPr>
        <w:t xml:space="preserve"> </w:t>
      </w:r>
      <w:r>
        <w:rPr>
          <w:color w:val="auto"/>
          <w:spacing w:val="-3"/>
          <w:sz w:val="24"/>
          <w:szCs w:val="24"/>
        </w:rPr>
        <w:t>合同、采取补救措施，并有权按照己方实际损失情况要求违约方赔偿损失；任何一方按照前述</w:t>
      </w:r>
      <w:r>
        <w:rPr>
          <w:color w:val="auto"/>
          <w:spacing w:val="10"/>
          <w:sz w:val="24"/>
          <w:szCs w:val="24"/>
        </w:rPr>
        <w:t xml:space="preserve"> </w:t>
      </w:r>
      <w:r>
        <w:rPr>
          <w:color w:val="auto"/>
          <w:spacing w:val="-3"/>
          <w:sz w:val="24"/>
          <w:szCs w:val="24"/>
        </w:rPr>
        <w:t>约定要求解除本合同的同时，仍有权要求违约方支付违约金和按照己方实际损失情况要求违约</w:t>
      </w:r>
      <w:r>
        <w:rPr>
          <w:color w:val="auto"/>
          <w:spacing w:val="10"/>
          <w:sz w:val="24"/>
          <w:szCs w:val="24"/>
        </w:rPr>
        <w:t xml:space="preserve"> </w:t>
      </w:r>
      <w:r>
        <w:rPr>
          <w:color w:val="auto"/>
          <w:spacing w:val="-3"/>
          <w:sz w:val="24"/>
          <w:szCs w:val="24"/>
        </w:rPr>
        <w:t>方赔偿损失；且守约方行使的任何权利救济方式均不视为其放弃了其他法定或者约定的权利救</w:t>
      </w:r>
      <w:r>
        <w:rPr>
          <w:color w:val="auto"/>
          <w:spacing w:val="10"/>
          <w:sz w:val="24"/>
          <w:szCs w:val="24"/>
        </w:rPr>
        <w:t xml:space="preserve"> </w:t>
      </w:r>
      <w:r>
        <w:rPr>
          <w:color w:val="auto"/>
          <w:spacing w:val="-5"/>
          <w:sz w:val="24"/>
          <w:szCs w:val="24"/>
        </w:rPr>
        <w:t>济方式；</w:t>
      </w:r>
    </w:p>
    <w:p w14:paraId="071D456C">
      <w:pPr>
        <w:pStyle w:val="2"/>
        <w:spacing w:before="41" w:line="420" w:lineRule="auto"/>
        <w:ind w:right="50" w:firstLine="490"/>
        <w:jc w:val="both"/>
        <w:rPr>
          <w:color w:val="auto"/>
          <w:sz w:val="24"/>
          <w:szCs w:val="24"/>
        </w:rPr>
      </w:pPr>
      <w:r>
        <w:rPr>
          <w:color w:val="auto"/>
          <w:spacing w:val="-3"/>
          <w:sz w:val="24"/>
          <w:szCs w:val="24"/>
        </w:rPr>
        <w:t>1.6.5 除前述约定外，除不可抗力外，任何一方未能履行本合同约定的义务，对方当事人</w:t>
      </w:r>
      <w:r>
        <w:rPr>
          <w:color w:val="auto"/>
          <w:spacing w:val="5"/>
          <w:sz w:val="24"/>
          <w:szCs w:val="24"/>
        </w:rPr>
        <w:t xml:space="preserve"> </w:t>
      </w:r>
      <w:r>
        <w:rPr>
          <w:color w:val="auto"/>
          <w:spacing w:val="-3"/>
          <w:sz w:val="24"/>
          <w:szCs w:val="24"/>
        </w:rPr>
        <w:t>均有权要求继续履行、采取补救措施或者赔偿损失等，且对方当事人行使的任何权利救济方式</w:t>
      </w:r>
      <w:r>
        <w:rPr>
          <w:color w:val="auto"/>
          <w:spacing w:val="12"/>
          <w:sz w:val="24"/>
          <w:szCs w:val="24"/>
        </w:rPr>
        <w:t xml:space="preserve"> </w:t>
      </w:r>
      <w:r>
        <w:rPr>
          <w:color w:val="auto"/>
          <w:spacing w:val="-1"/>
          <w:sz w:val="24"/>
          <w:szCs w:val="24"/>
        </w:rPr>
        <w:t>均不视为其放弃了其他法定或者约定的权利救济方式；</w:t>
      </w:r>
    </w:p>
    <w:p w14:paraId="672A9DFA">
      <w:pPr>
        <w:pStyle w:val="2"/>
        <w:spacing w:before="43" w:line="420" w:lineRule="auto"/>
        <w:ind w:left="14" w:right="50" w:firstLine="476"/>
        <w:jc w:val="both"/>
        <w:rPr>
          <w:color w:val="auto"/>
          <w:sz w:val="24"/>
          <w:szCs w:val="24"/>
        </w:rPr>
      </w:pPr>
      <w:r>
        <w:rPr>
          <w:color w:val="auto"/>
          <w:spacing w:val="-3"/>
          <w:sz w:val="24"/>
          <w:szCs w:val="24"/>
        </w:rPr>
        <w:t>1.6.6 如果出现政府采购监督管理部门在处理投诉事项期间，书面通知甲方暂停采购活动</w:t>
      </w:r>
      <w:r>
        <w:rPr>
          <w:color w:val="auto"/>
          <w:spacing w:val="5"/>
          <w:sz w:val="24"/>
          <w:szCs w:val="24"/>
        </w:rPr>
        <w:t xml:space="preserve"> </w:t>
      </w:r>
      <w:r>
        <w:rPr>
          <w:color w:val="auto"/>
          <w:spacing w:val="-3"/>
          <w:sz w:val="24"/>
          <w:szCs w:val="24"/>
        </w:rPr>
        <w:t>的情形，或者询问或质疑事项可能影响中标结果的，导致甲方中止履行合同的情形，均不</w:t>
      </w:r>
      <w:r>
        <w:rPr>
          <w:color w:val="auto"/>
          <w:spacing w:val="-4"/>
          <w:sz w:val="24"/>
          <w:szCs w:val="24"/>
        </w:rPr>
        <w:t>视为</w:t>
      </w:r>
      <w:r>
        <w:rPr>
          <w:color w:val="auto"/>
          <w:sz w:val="24"/>
          <w:szCs w:val="24"/>
        </w:rPr>
        <w:t xml:space="preserve"> </w:t>
      </w:r>
      <w:r>
        <w:rPr>
          <w:color w:val="auto"/>
          <w:spacing w:val="-6"/>
          <w:sz w:val="24"/>
          <w:szCs w:val="24"/>
        </w:rPr>
        <w:t>甲方违约。</w:t>
      </w:r>
    </w:p>
    <w:p w14:paraId="4E085CED">
      <w:pPr>
        <w:pStyle w:val="2"/>
        <w:spacing w:before="41" w:line="222" w:lineRule="auto"/>
        <w:ind w:left="490"/>
        <w:rPr>
          <w:color w:val="auto"/>
          <w:sz w:val="24"/>
          <w:szCs w:val="24"/>
        </w:rPr>
      </w:pPr>
      <w:r>
        <w:rPr>
          <w:b/>
          <w:bCs/>
          <w:color w:val="auto"/>
          <w:spacing w:val="-7"/>
          <w:sz w:val="24"/>
          <w:szCs w:val="24"/>
        </w:rPr>
        <w:t>1.7</w:t>
      </w:r>
      <w:r>
        <w:rPr>
          <w:color w:val="auto"/>
          <w:spacing w:val="24"/>
          <w:sz w:val="24"/>
          <w:szCs w:val="24"/>
        </w:rPr>
        <w:t xml:space="preserve"> </w:t>
      </w:r>
      <w:r>
        <w:rPr>
          <w:b/>
          <w:bCs/>
          <w:color w:val="auto"/>
          <w:spacing w:val="-7"/>
          <w:sz w:val="24"/>
          <w:szCs w:val="24"/>
        </w:rPr>
        <w:t>合同争议的解决</w:t>
      </w:r>
    </w:p>
    <w:p w14:paraId="7997D0A3">
      <w:pPr>
        <w:pStyle w:val="2"/>
        <w:spacing w:before="271" w:line="414" w:lineRule="auto"/>
        <w:ind w:firstLine="480"/>
        <w:rPr>
          <w:color w:val="auto"/>
          <w:sz w:val="24"/>
          <w:szCs w:val="24"/>
        </w:rPr>
      </w:pPr>
      <w:r>
        <w:rPr>
          <w:color w:val="auto"/>
          <w:spacing w:val="-2"/>
          <w:sz w:val="24"/>
          <w:szCs w:val="24"/>
        </w:rPr>
        <w:t>本合同履行过程中发生的任何争议，双方当事人均可通过和解或者调解解决；不愿和解、</w:t>
      </w:r>
      <w:r>
        <w:rPr>
          <w:color w:val="auto"/>
          <w:spacing w:val="16"/>
          <w:sz w:val="24"/>
          <w:szCs w:val="24"/>
        </w:rPr>
        <w:t xml:space="preserve"> </w:t>
      </w:r>
      <w:r>
        <w:rPr>
          <w:color w:val="auto"/>
          <w:spacing w:val="-1"/>
          <w:sz w:val="24"/>
          <w:szCs w:val="24"/>
        </w:rPr>
        <w:t>调解或者和解、调解不成的，可以选择下列第</w:t>
      </w:r>
      <w:r>
        <w:rPr>
          <w:color w:val="auto"/>
          <w:spacing w:val="-1"/>
          <w:sz w:val="24"/>
          <w:szCs w:val="24"/>
          <w:u w:val="single" w:color="auto"/>
        </w:rPr>
        <w:t xml:space="preserve">      </w:t>
      </w:r>
      <w:r>
        <w:rPr>
          <w:color w:val="auto"/>
          <w:spacing w:val="-102"/>
          <w:sz w:val="24"/>
          <w:szCs w:val="24"/>
        </w:rPr>
        <w:t xml:space="preserve"> </w:t>
      </w:r>
      <w:r>
        <w:rPr>
          <w:color w:val="auto"/>
          <w:spacing w:val="-1"/>
          <w:sz w:val="24"/>
          <w:szCs w:val="24"/>
        </w:rPr>
        <w:t>种方式</w:t>
      </w:r>
      <w:r>
        <w:rPr>
          <w:color w:val="auto"/>
          <w:spacing w:val="-2"/>
          <w:sz w:val="24"/>
          <w:szCs w:val="24"/>
        </w:rPr>
        <w:t>解决：</w:t>
      </w:r>
    </w:p>
    <w:p w14:paraId="05DE3307">
      <w:pPr>
        <w:pStyle w:val="2"/>
        <w:spacing w:before="43" w:line="220" w:lineRule="auto"/>
        <w:jc w:val="right"/>
        <w:rPr>
          <w:color w:val="auto"/>
          <w:sz w:val="24"/>
          <w:szCs w:val="24"/>
        </w:rPr>
      </w:pPr>
      <w:r>
        <w:rPr>
          <w:color w:val="auto"/>
          <w:spacing w:val="-2"/>
          <w:sz w:val="24"/>
          <w:szCs w:val="24"/>
        </w:rPr>
        <w:t>1.7.1 将争议提交</w:t>
      </w:r>
      <w:r>
        <w:rPr>
          <w:color w:val="auto"/>
          <w:spacing w:val="-2"/>
          <w:sz w:val="24"/>
          <w:szCs w:val="24"/>
          <w:u w:val="single" w:color="auto"/>
        </w:rPr>
        <w:t xml:space="preserve">              </w:t>
      </w:r>
      <w:r>
        <w:rPr>
          <w:color w:val="auto"/>
          <w:spacing w:val="-102"/>
          <w:sz w:val="24"/>
          <w:szCs w:val="24"/>
        </w:rPr>
        <w:t xml:space="preserve"> </w:t>
      </w:r>
      <w:r>
        <w:rPr>
          <w:color w:val="auto"/>
          <w:spacing w:val="-2"/>
          <w:sz w:val="24"/>
          <w:szCs w:val="24"/>
        </w:rPr>
        <w:t>仲裁委员会依申请仲裁时其现行有效的仲裁</w:t>
      </w:r>
      <w:r>
        <w:rPr>
          <w:color w:val="auto"/>
          <w:spacing w:val="-3"/>
          <w:sz w:val="24"/>
          <w:szCs w:val="24"/>
        </w:rPr>
        <w:t>规则裁决；</w:t>
      </w:r>
    </w:p>
    <w:p w14:paraId="61E734A1">
      <w:pPr>
        <w:pStyle w:val="2"/>
        <w:spacing w:before="272" w:line="415" w:lineRule="auto"/>
        <w:ind w:left="1" w:right="50" w:firstLine="488"/>
        <w:rPr>
          <w:color w:val="auto"/>
          <w:sz w:val="24"/>
          <w:szCs w:val="24"/>
        </w:rPr>
      </w:pPr>
      <w:r>
        <w:rPr>
          <w:color w:val="auto"/>
          <w:spacing w:val="-1"/>
          <w:sz w:val="24"/>
          <w:szCs w:val="24"/>
        </w:rPr>
        <w:t>1.7.2</w:t>
      </w:r>
      <w:r>
        <w:rPr>
          <w:color w:val="auto"/>
          <w:spacing w:val="47"/>
          <w:sz w:val="24"/>
          <w:szCs w:val="24"/>
        </w:rPr>
        <w:t xml:space="preserve"> </w:t>
      </w:r>
      <w:r>
        <w:rPr>
          <w:color w:val="auto"/>
          <w:spacing w:val="-1"/>
          <w:sz w:val="24"/>
          <w:szCs w:val="24"/>
        </w:rPr>
        <w:t>向</w:t>
      </w:r>
      <w:r>
        <w:rPr>
          <w:color w:val="auto"/>
          <w:spacing w:val="-1"/>
          <w:sz w:val="24"/>
          <w:szCs w:val="24"/>
          <w:u w:val="single" w:color="auto"/>
        </w:rPr>
        <w:t xml:space="preserve">   （被告住所地、合同履行地、合同签订地、原告住所地、标的</w:t>
      </w:r>
      <w:r>
        <w:rPr>
          <w:color w:val="auto"/>
          <w:spacing w:val="-2"/>
          <w:sz w:val="24"/>
          <w:szCs w:val="24"/>
          <w:u w:val="single" w:color="auto"/>
        </w:rPr>
        <w:t>物所在地等与</w:t>
      </w:r>
      <w:r>
        <w:rPr>
          <w:color w:val="auto"/>
          <w:sz w:val="24"/>
          <w:szCs w:val="24"/>
        </w:rPr>
        <w:t xml:space="preserve"> </w:t>
      </w:r>
      <w:r>
        <w:rPr>
          <w:color w:val="auto"/>
          <w:spacing w:val="-1"/>
          <w:sz w:val="24"/>
          <w:szCs w:val="24"/>
          <w:u w:val="single" w:color="auto"/>
        </w:rPr>
        <w:t xml:space="preserve">争议有实际联系的地点中选出的人民法院名称）    </w:t>
      </w:r>
      <w:r>
        <w:rPr>
          <w:color w:val="auto"/>
          <w:spacing w:val="-100"/>
          <w:sz w:val="24"/>
          <w:szCs w:val="24"/>
        </w:rPr>
        <w:t xml:space="preserve"> </w:t>
      </w:r>
      <w:r>
        <w:rPr>
          <w:color w:val="auto"/>
          <w:spacing w:val="-2"/>
          <w:sz w:val="24"/>
          <w:szCs w:val="24"/>
        </w:rPr>
        <w:t>人民法院起诉。</w:t>
      </w:r>
    </w:p>
    <w:p w14:paraId="55C7A183">
      <w:pPr>
        <w:pStyle w:val="2"/>
        <w:spacing w:before="43" w:line="223" w:lineRule="auto"/>
        <w:ind w:left="490"/>
        <w:rPr>
          <w:color w:val="auto"/>
          <w:sz w:val="24"/>
          <w:szCs w:val="24"/>
        </w:rPr>
      </w:pPr>
      <w:r>
        <w:rPr>
          <w:b/>
          <w:bCs/>
          <w:color w:val="auto"/>
          <w:spacing w:val="-9"/>
          <w:sz w:val="24"/>
          <w:szCs w:val="24"/>
        </w:rPr>
        <w:t>1.8</w:t>
      </w:r>
      <w:r>
        <w:rPr>
          <w:color w:val="auto"/>
          <w:spacing w:val="22"/>
          <w:sz w:val="24"/>
          <w:szCs w:val="24"/>
        </w:rPr>
        <w:t xml:space="preserve"> </w:t>
      </w:r>
      <w:r>
        <w:rPr>
          <w:b/>
          <w:bCs/>
          <w:color w:val="auto"/>
          <w:spacing w:val="-9"/>
          <w:sz w:val="24"/>
          <w:szCs w:val="24"/>
        </w:rPr>
        <w:t>合同生效</w:t>
      </w:r>
    </w:p>
    <w:p w14:paraId="4373B42B">
      <w:pPr>
        <w:pStyle w:val="2"/>
        <w:spacing w:before="270" w:line="222" w:lineRule="auto"/>
        <w:ind w:left="480"/>
        <w:rPr>
          <w:color w:val="auto"/>
          <w:sz w:val="24"/>
          <w:szCs w:val="24"/>
        </w:rPr>
      </w:pPr>
      <w:r>
        <w:rPr>
          <w:color w:val="auto"/>
          <w:spacing w:val="-1"/>
          <w:sz w:val="24"/>
          <w:szCs w:val="24"/>
        </w:rPr>
        <w:t>本合同自双方当事人盖章或者签字时生效。</w:t>
      </w:r>
    </w:p>
    <w:p w14:paraId="315EAE62">
      <w:pPr>
        <w:pStyle w:val="2"/>
        <w:spacing w:before="270" w:line="222" w:lineRule="auto"/>
        <w:ind w:left="511"/>
        <w:rPr>
          <w:color w:val="auto"/>
          <w:sz w:val="24"/>
          <w:szCs w:val="24"/>
        </w:rPr>
      </w:pPr>
      <w:r>
        <w:rPr>
          <w:b/>
          <w:bCs/>
          <w:color w:val="auto"/>
          <w:spacing w:val="-7"/>
          <w:sz w:val="24"/>
          <w:szCs w:val="24"/>
        </w:rPr>
        <w:t>甲方</w:t>
      </w:r>
      <w:r>
        <w:rPr>
          <w:color w:val="auto"/>
          <w:spacing w:val="-7"/>
          <w:sz w:val="24"/>
          <w:szCs w:val="24"/>
        </w:rPr>
        <w:t xml:space="preserve">：                                     </w:t>
      </w:r>
      <w:r>
        <w:rPr>
          <w:b/>
          <w:bCs/>
          <w:color w:val="auto"/>
          <w:spacing w:val="-7"/>
          <w:sz w:val="24"/>
          <w:szCs w:val="24"/>
        </w:rPr>
        <w:t>乙方</w:t>
      </w:r>
      <w:r>
        <w:rPr>
          <w:color w:val="auto"/>
          <w:spacing w:val="-7"/>
          <w:sz w:val="24"/>
          <w:szCs w:val="24"/>
        </w:rPr>
        <w:t>：</w:t>
      </w:r>
    </w:p>
    <w:p w14:paraId="202CB06D">
      <w:pPr>
        <w:spacing w:line="222" w:lineRule="auto"/>
        <w:rPr>
          <w:color w:val="auto"/>
          <w:sz w:val="24"/>
          <w:szCs w:val="24"/>
        </w:rPr>
        <w:sectPr>
          <w:footerReference r:id="rId38" w:type="default"/>
          <w:pgSz w:w="11907" w:h="16840"/>
          <w:pgMar w:top="400" w:right="1030" w:bottom="1216" w:left="1095" w:header="0" w:footer="1053" w:gutter="0"/>
          <w:pgNumType w:fmt="decimal"/>
          <w:cols w:space="720" w:num="1"/>
        </w:sectPr>
      </w:pPr>
    </w:p>
    <w:p w14:paraId="6786B69C">
      <w:pPr>
        <w:spacing w:line="299" w:lineRule="auto"/>
        <w:rPr>
          <w:rFonts w:ascii="Arial"/>
          <w:color w:val="auto"/>
          <w:sz w:val="21"/>
        </w:rPr>
      </w:pPr>
    </w:p>
    <w:p w14:paraId="51089311">
      <w:pPr>
        <w:spacing w:line="299" w:lineRule="auto"/>
        <w:rPr>
          <w:rFonts w:ascii="Arial"/>
          <w:color w:val="auto"/>
          <w:sz w:val="21"/>
        </w:rPr>
      </w:pPr>
    </w:p>
    <w:p w14:paraId="17B65338">
      <w:pPr>
        <w:spacing w:line="299" w:lineRule="auto"/>
        <w:rPr>
          <w:rFonts w:ascii="Arial"/>
          <w:color w:val="auto"/>
          <w:sz w:val="21"/>
        </w:rPr>
      </w:pPr>
    </w:p>
    <w:p w14:paraId="707FB923">
      <w:pPr>
        <w:spacing w:line="300" w:lineRule="auto"/>
        <w:rPr>
          <w:rFonts w:ascii="Arial"/>
          <w:color w:val="auto"/>
          <w:sz w:val="21"/>
        </w:rPr>
      </w:pPr>
    </w:p>
    <w:p w14:paraId="1E5DDC9D">
      <w:pPr>
        <w:pStyle w:val="2"/>
        <w:spacing w:before="78" w:line="222" w:lineRule="auto"/>
        <w:ind w:left="7"/>
        <w:rPr>
          <w:color w:val="auto"/>
          <w:sz w:val="24"/>
          <w:szCs w:val="24"/>
        </w:rPr>
      </w:pPr>
      <w:r>
        <w:rPr>
          <w:color w:val="auto"/>
          <w:sz w:val="24"/>
          <w:szCs w:val="24"/>
        </w:rPr>
        <w:t xml:space="preserve">统一社会信用代码：                </w:t>
      </w:r>
      <w:r>
        <w:rPr>
          <w:color w:val="auto"/>
          <w:spacing w:val="-1"/>
          <w:sz w:val="24"/>
          <w:szCs w:val="24"/>
        </w:rPr>
        <w:t xml:space="preserve">       统一社会信用代码或身份证号码：</w:t>
      </w:r>
    </w:p>
    <w:p w14:paraId="3F2D6494">
      <w:pPr>
        <w:pStyle w:val="2"/>
        <w:spacing w:before="270" w:line="222" w:lineRule="auto"/>
        <w:ind w:left="2"/>
        <w:rPr>
          <w:color w:val="auto"/>
          <w:sz w:val="24"/>
          <w:szCs w:val="24"/>
        </w:rPr>
      </w:pPr>
      <w:r>
        <w:rPr>
          <w:color w:val="auto"/>
          <w:spacing w:val="-6"/>
          <w:sz w:val="24"/>
          <w:szCs w:val="24"/>
        </w:rPr>
        <w:t>住所：</w:t>
      </w:r>
      <w:r>
        <w:rPr>
          <w:color w:val="auto"/>
          <w:sz w:val="24"/>
          <w:szCs w:val="24"/>
        </w:rPr>
        <w:t xml:space="preserve">                                   </w:t>
      </w:r>
      <w:r>
        <w:rPr>
          <w:color w:val="auto"/>
          <w:spacing w:val="-6"/>
          <w:sz w:val="24"/>
          <w:szCs w:val="24"/>
        </w:rPr>
        <w:t>住所：</w:t>
      </w:r>
    </w:p>
    <w:p w14:paraId="34EDC4CB">
      <w:pPr>
        <w:pStyle w:val="2"/>
        <w:spacing w:before="271" w:line="223" w:lineRule="auto"/>
        <w:ind w:left="10"/>
        <w:rPr>
          <w:color w:val="auto"/>
          <w:sz w:val="24"/>
          <w:szCs w:val="24"/>
        </w:rPr>
      </w:pPr>
      <w:r>
        <w:rPr>
          <w:color w:val="auto"/>
          <w:spacing w:val="-5"/>
          <w:sz w:val="24"/>
          <w:szCs w:val="24"/>
        </w:rPr>
        <w:t>法定代表人或</w:t>
      </w:r>
      <w:r>
        <w:rPr>
          <w:color w:val="auto"/>
          <w:spacing w:val="1"/>
          <w:sz w:val="24"/>
          <w:szCs w:val="24"/>
        </w:rPr>
        <w:t xml:space="preserve">                             </w:t>
      </w:r>
      <w:r>
        <w:rPr>
          <w:color w:val="auto"/>
          <w:spacing w:val="-5"/>
          <w:sz w:val="24"/>
          <w:szCs w:val="24"/>
        </w:rPr>
        <w:t>法定代表人</w:t>
      </w:r>
    </w:p>
    <w:p w14:paraId="64363367">
      <w:pPr>
        <w:pStyle w:val="2"/>
        <w:spacing w:before="272" w:line="222" w:lineRule="auto"/>
        <w:ind w:left="2"/>
        <w:rPr>
          <w:color w:val="auto"/>
          <w:sz w:val="24"/>
          <w:szCs w:val="24"/>
        </w:rPr>
      </w:pPr>
      <w:r>
        <w:rPr>
          <w:color w:val="auto"/>
          <w:spacing w:val="-1"/>
          <w:sz w:val="24"/>
          <w:szCs w:val="24"/>
        </w:rPr>
        <w:t>授权代表（签字</w:t>
      </w:r>
      <w:r>
        <w:rPr>
          <w:color w:val="auto"/>
          <w:spacing w:val="7"/>
          <w:sz w:val="24"/>
          <w:szCs w:val="24"/>
        </w:rPr>
        <w:t>）：</w:t>
      </w:r>
      <w:r>
        <w:rPr>
          <w:color w:val="auto"/>
          <w:sz w:val="24"/>
          <w:szCs w:val="24"/>
        </w:rPr>
        <w:t xml:space="preserve">                        </w:t>
      </w:r>
      <w:r>
        <w:rPr>
          <w:color w:val="auto"/>
          <w:spacing w:val="-1"/>
          <w:sz w:val="24"/>
          <w:szCs w:val="24"/>
        </w:rPr>
        <w:t>或授权代表（签字）:</w:t>
      </w:r>
    </w:p>
    <w:p w14:paraId="340250C1">
      <w:pPr>
        <w:pStyle w:val="2"/>
        <w:spacing w:before="270" w:line="224" w:lineRule="auto"/>
        <w:rPr>
          <w:color w:val="auto"/>
          <w:sz w:val="24"/>
          <w:szCs w:val="24"/>
        </w:rPr>
      </w:pPr>
      <w:r>
        <w:rPr>
          <w:color w:val="auto"/>
          <w:spacing w:val="-4"/>
          <w:sz w:val="24"/>
          <w:szCs w:val="24"/>
        </w:rPr>
        <w:t>联系人：</w:t>
      </w:r>
      <w:r>
        <w:rPr>
          <w:color w:val="auto"/>
          <w:sz w:val="24"/>
          <w:szCs w:val="24"/>
        </w:rPr>
        <w:t xml:space="preserve">                                 </w:t>
      </w:r>
      <w:r>
        <w:rPr>
          <w:color w:val="auto"/>
          <w:spacing w:val="-4"/>
          <w:sz w:val="24"/>
          <w:szCs w:val="24"/>
        </w:rPr>
        <w:t>联系人：</w:t>
      </w:r>
    </w:p>
    <w:p w14:paraId="02C4D569">
      <w:pPr>
        <w:pStyle w:val="2"/>
        <w:spacing w:before="267" w:line="224" w:lineRule="auto"/>
        <w:ind w:left="4"/>
        <w:rPr>
          <w:color w:val="auto"/>
          <w:sz w:val="24"/>
          <w:szCs w:val="24"/>
        </w:rPr>
      </w:pPr>
      <w:r>
        <w:rPr>
          <w:color w:val="auto"/>
          <w:sz w:val="24"/>
          <w:szCs w:val="24"/>
        </w:rPr>
        <w:t xml:space="preserve">约定送达地址：               </w:t>
      </w:r>
      <w:r>
        <w:rPr>
          <w:color w:val="auto"/>
          <w:spacing w:val="-1"/>
          <w:sz w:val="24"/>
          <w:szCs w:val="24"/>
        </w:rPr>
        <w:t xml:space="preserve">            约定送达地址：</w:t>
      </w:r>
    </w:p>
    <w:p w14:paraId="5FBCD877">
      <w:pPr>
        <w:pStyle w:val="2"/>
        <w:spacing w:before="270" w:line="222" w:lineRule="auto"/>
        <w:ind w:left="20"/>
        <w:rPr>
          <w:color w:val="auto"/>
          <w:sz w:val="24"/>
          <w:szCs w:val="24"/>
        </w:rPr>
      </w:pPr>
      <w:r>
        <w:rPr>
          <w:color w:val="auto"/>
          <w:spacing w:val="-4"/>
          <w:sz w:val="24"/>
          <w:szCs w:val="24"/>
        </w:rPr>
        <w:t>邮政编码：                                邮政编码：</w:t>
      </w:r>
    </w:p>
    <w:p w14:paraId="5B9E1D90">
      <w:pPr>
        <w:pStyle w:val="2"/>
        <w:spacing w:before="271" w:line="223" w:lineRule="auto"/>
        <w:ind w:left="29"/>
        <w:rPr>
          <w:color w:val="auto"/>
          <w:sz w:val="24"/>
          <w:szCs w:val="24"/>
        </w:rPr>
      </w:pPr>
      <w:r>
        <w:rPr>
          <w:color w:val="auto"/>
          <w:spacing w:val="-9"/>
          <w:sz w:val="24"/>
          <w:szCs w:val="24"/>
        </w:rPr>
        <w:t>电话:                                       电话:</w:t>
      </w:r>
    </w:p>
    <w:p w14:paraId="67670279">
      <w:pPr>
        <w:pStyle w:val="2"/>
        <w:spacing w:before="270" w:line="223" w:lineRule="auto"/>
        <w:ind w:left="5"/>
        <w:rPr>
          <w:color w:val="auto"/>
          <w:sz w:val="24"/>
          <w:szCs w:val="24"/>
        </w:rPr>
      </w:pPr>
      <w:r>
        <w:rPr>
          <w:color w:val="auto"/>
          <w:spacing w:val="-3"/>
          <w:sz w:val="24"/>
          <w:szCs w:val="24"/>
        </w:rPr>
        <w:t xml:space="preserve">传真:                             </w:t>
      </w:r>
      <w:r>
        <w:rPr>
          <w:color w:val="auto"/>
          <w:spacing w:val="-4"/>
          <w:sz w:val="24"/>
          <w:szCs w:val="24"/>
        </w:rPr>
        <w:t xml:space="preserve">        传真:</w:t>
      </w:r>
    </w:p>
    <w:p w14:paraId="29562F1F">
      <w:pPr>
        <w:pStyle w:val="2"/>
        <w:spacing w:before="271" w:line="221" w:lineRule="auto"/>
        <w:ind w:left="29"/>
        <w:rPr>
          <w:color w:val="auto"/>
          <w:sz w:val="24"/>
          <w:szCs w:val="24"/>
        </w:rPr>
      </w:pPr>
      <w:r>
        <w:rPr>
          <w:color w:val="auto"/>
          <w:spacing w:val="-9"/>
          <w:sz w:val="24"/>
          <w:szCs w:val="24"/>
        </w:rPr>
        <w:t>电子邮箱：</w:t>
      </w:r>
      <w:r>
        <w:rPr>
          <w:color w:val="auto"/>
          <w:spacing w:val="1"/>
          <w:sz w:val="24"/>
          <w:szCs w:val="24"/>
        </w:rPr>
        <w:t xml:space="preserve">                               </w:t>
      </w:r>
      <w:r>
        <w:rPr>
          <w:color w:val="auto"/>
          <w:spacing w:val="-9"/>
          <w:sz w:val="24"/>
          <w:szCs w:val="24"/>
        </w:rPr>
        <w:t>电子邮箱：</w:t>
      </w:r>
    </w:p>
    <w:p w14:paraId="79210077">
      <w:pPr>
        <w:pStyle w:val="2"/>
        <w:spacing w:before="272" w:line="221" w:lineRule="auto"/>
        <w:ind w:left="2"/>
        <w:rPr>
          <w:color w:val="auto"/>
          <w:sz w:val="24"/>
          <w:szCs w:val="24"/>
        </w:rPr>
      </w:pPr>
      <w:r>
        <w:rPr>
          <w:color w:val="auto"/>
          <w:spacing w:val="-4"/>
          <w:sz w:val="24"/>
          <w:szCs w:val="24"/>
        </w:rPr>
        <w:t>开户银行：</w:t>
      </w:r>
      <w:r>
        <w:rPr>
          <w:color w:val="auto"/>
          <w:spacing w:val="1"/>
          <w:sz w:val="24"/>
          <w:szCs w:val="24"/>
        </w:rPr>
        <w:t xml:space="preserve">                      </w:t>
      </w:r>
      <w:r>
        <w:rPr>
          <w:color w:val="auto"/>
          <w:sz w:val="24"/>
          <w:szCs w:val="24"/>
        </w:rPr>
        <w:t xml:space="preserve">         </w:t>
      </w:r>
      <w:r>
        <w:rPr>
          <w:color w:val="auto"/>
          <w:spacing w:val="-4"/>
          <w:sz w:val="24"/>
          <w:szCs w:val="24"/>
        </w:rPr>
        <w:t>开户银行：</w:t>
      </w:r>
    </w:p>
    <w:p w14:paraId="63F260A6">
      <w:pPr>
        <w:pStyle w:val="2"/>
        <w:spacing w:before="272" w:line="221" w:lineRule="auto"/>
        <w:ind w:left="2"/>
        <w:rPr>
          <w:color w:val="auto"/>
          <w:sz w:val="24"/>
          <w:szCs w:val="24"/>
        </w:rPr>
      </w:pPr>
      <w:r>
        <w:rPr>
          <w:color w:val="auto"/>
          <w:spacing w:val="-4"/>
          <w:sz w:val="24"/>
          <w:szCs w:val="24"/>
        </w:rPr>
        <w:t>开户名称：</w:t>
      </w:r>
      <w:r>
        <w:rPr>
          <w:color w:val="auto"/>
          <w:spacing w:val="1"/>
          <w:sz w:val="24"/>
          <w:szCs w:val="24"/>
        </w:rPr>
        <w:t xml:space="preserve">                      </w:t>
      </w:r>
      <w:r>
        <w:rPr>
          <w:color w:val="auto"/>
          <w:sz w:val="24"/>
          <w:szCs w:val="24"/>
        </w:rPr>
        <w:t xml:space="preserve">         </w:t>
      </w:r>
      <w:r>
        <w:rPr>
          <w:color w:val="auto"/>
          <w:spacing w:val="-4"/>
          <w:sz w:val="24"/>
          <w:szCs w:val="24"/>
        </w:rPr>
        <w:t>开户名称：</w:t>
      </w:r>
    </w:p>
    <w:p w14:paraId="4A283107">
      <w:pPr>
        <w:pStyle w:val="2"/>
        <w:spacing w:before="275" w:line="222" w:lineRule="auto"/>
        <w:ind w:left="2"/>
        <w:rPr>
          <w:color w:val="auto"/>
          <w:sz w:val="24"/>
          <w:szCs w:val="24"/>
        </w:rPr>
      </w:pPr>
      <w:r>
        <w:rPr>
          <w:color w:val="auto"/>
          <w:spacing w:val="-4"/>
          <w:sz w:val="24"/>
          <w:szCs w:val="24"/>
        </w:rPr>
        <w:t>开户账号：</w:t>
      </w:r>
      <w:r>
        <w:rPr>
          <w:color w:val="auto"/>
          <w:spacing w:val="1"/>
          <w:sz w:val="24"/>
          <w:szCs w:val="24"/>
        </w:rPr>
        <w:t xml:space="preserve">                      </w:t>
      </w:r>
      <w:r>
        <w:rPr>
          <w:color w:val="auto"/>
          <w:sz w:val="24"/>
          <w:szCs w:val="24"/>
        </w:rPr>
        <w:t xml:space="preserve">         </w:t>
      </w:r>
      <w:r>
        <w:rPr>
          <w:color w:val="auto"/>
          <w:spacing w:val="-4"/>
          <w:sz w:val="24"/>
          <w:szCs w:val="24"/>
        </w:rPr>
        <w:t>开户账号：</w:t>
      </w:r>
    </w:p>
    <w:p w14:paraId="576A829D">
      <w:pPr>
        <w:spacing w:line="222" w:lineRule="auto"/>
        <w:rPr>
          <w:color w:val="auto"/>
          <w:sz w:val="24"/>
          <w:szCs w:val="24"/>
        </w:rPr>
        <w:sectPr>
          <w:footerReference r:id="rId39" w:type="default"/>
          <w:pgSz w:w="11907" w:h="16840"/>
          <w:pgMar w:top="400" w:right="1786" w:bottom="1216" w:left="1573" w:header="0" w:footer="1053" w:gutter="0"/>
          <w:pgNumType w:fmt="decimal"/>
          <w:cols w:space="720" w:num="1"/>
        </w:sectPr>
      </w:pPr>
    </w:p>
    <w:p w14:paraId="6FCEDB36">
      <w:pPr>
        <w:spacing w:line="247" w:lineRule="auto"/>
        <w:rPr>
          <w:rFonts w:ascii="Arial"/>
          <w:color w:val="auto"/>
          <w:sz w:val="21"/>
        </w:rPr>
      </w:pPr>
    </w:p>
    <w:p w14:paraId="19B34F28">
      <w:pPr>
        <w:spacing w:line="248" w:lineRule="auto"/>
        <w:rPr>
          <w:rFonts w:ascii="Arial"/>
          <w:color w:val="auto"/>
          <w:sz w:val="21"/>
        </w:rPr>
      </w:pPr>
    </w:p>
    <w:p w14:paraId="4A3EC68E">
      <w:pPr>
        <w:spacing w:line="248" w:lineRule="auto"/>
        <w:rPr>
          <w:rFonts w:ascii="Arial"/>
          <w:color w:val="auto"/>
          <w:sz w:val="21"/>
        </w:rPr>
      </w:pPr>
    </w:p>
    <w:p w14:paraId="55BA0A5D">
      <w:pPr>
        <w:spacing w:line="248" w:lineRule="auto"/>
        <w:rPr>
          <w:rFonts w:ascii="Arial"/>
          <w:color w:val="auto"/>
          <w:sz w:val="21"/>
        </w:rPr>
      </w:pPr>
    </w:p>
    <w:p w14:paraId="38A5971C">
      <w:pPr>
        <w:pStyle w:val="2"/>
        <w:spacing w:before="78" w:line="222" w:lineRule="auto"/>
        <w:ind w:left="3860"/>
        <w:rPr>
          <w:color w:val="auto"/>
          <w:sz w:val="24"/>
          <w:szCs w:val="24"/>
        </w:rPr>
      </w:pPr>
      <w:r>
        <w:rPr>
          <w:b/>
          <w:bCs/>
          <w:color w:val="auto"/>
          <w:spacing w:val="-7"/>
          <w:sz w:val="24"/>
          <w:szCs w:val="24"/>
        </w:rPr>
        <w:t>第二部分</w:t>
      </w:r>
      <w:r>
        <w:rPr>
          <w:color w:val="auto"/>
          <w:spacing w:val="27"/>
          <w:sz w:val="24"/>
          <w:szCs w:val="24"/>
        </w:rPr>
        <w:t xml:space="preserve"> </w:t>
      </w:r>
      <w:r>
        <w:rPr>
          <w:b/>
          <w:bCs/>
          <w:color w:val="auto"/>
          <w:spacing w:val="-7"/>
          <w:sz w:val="24"/>
          <w:szCs w:val="24"/>
        </w:rPr>
        <w:t>合同一般条款</w:t>
      </w:r>
    </w:p>
    <w:p w14:paraId="19414E0B">
      <w:pPr>
        <w:spacing w:line="305" w:lineRule="auto"/>
        <w:rPr>
          <w:rFonts w:ascii="Arial"/>
          <w:color w:val="auto"/>
          <w:sz w:val="21"/>
        </w:rPr>
      </w:pPr>
    </w:p>
    <w:p w14:paraId="7B5E414E">
      <w:pPr>
        <w:pStyle w:val="2"/>
        <w:spacing w:before="78" w:line="226" w:lineRule="auto"/>
        <w:ind w:left="478"/>
        <w:rPr>
          <w:color w:val="auto"/>
          <w:sz w:val="24"/>
          <w:szCs w:val="24"/>
        </w:rPr>
      </w:pPr>
      <w:r>
        <w:rPr>
          <w:b/>
          <w:bCs/>
          <w:color w:val="auto"/>
          <w:spacing w:val="-9"/>
          <w:sz w:val="24"/>
          <w:szCs w:val="24"/>
        </w:rPr>
        <w:t>2.1</w:t>
      </w:r>
      <w:r>
        <w:rPr>
          <w:color w:val="auto"/>
          <w:spacing w:val="22"/>
          <w:sz w:val="24"/>
          <w:szCs w:val="24"/>
        </w:rPr>
        <w:t xml:space="preserve"> </w:t>
      </w:r>
      <w:r>
        <w:rPr>
          <w:b/>
          <w:bCs/>
          <w:color w:val="auto"/>
          <w:spacing w:val="-9"/>
          <w:sz w:val="24"/>
          <w:szCs w:val="24"/>
        </w:rPr>
        <w:t>定义</w:t>
      </w:r>
    </w:p>
    <w:p w14:paraId="60395740">
      <w:pPr>
        <w:pStyle w:val="2"/>
        <w:spacing w:before="265" w:line="221" w:lineRule="auto"/>
        <w:ind w:left="483"/>
        <w:rPr>
          <w:color w:val="auto"/>
          <w:sz w:val="24"/>
          <w:szCs w:val="24"/>
        </w:rPr>
      </w:pPr>
      <w:r>
        <w:rPr>
          <w:color w:val="auto"/>
          <w:spacing w:val="-1"/>
          <w:sz w:val="24"/>
          <w:szCs w:val="24"/>
        </w:rPr>
        <w:t>本合同中的下列词语应按以下内容进行解释：</w:t>
      </w:r>
    </w:p>
    <w:p w14:paraId="3A484594">
      <w:pPr>
        <w:pStyle w:val="2"/>
        <w:spacing w:before="271" w:line="417" w:lineRule="auto"/>
        <w:ind w:right="38" w:firstLine="478"/>
        <w:rPr>
          <w:color w:val="auto"/>
          <w:sz w:val="24"/>
          <w:szCs w:val="24"/>
        </w:rPr>
      </w:pPr>
      <w:r>
        <w:rPr>
          <w:color w:val="auto"/>
          <w:spacing w:val="-3"/>
          <w:sz w:val="24"/>
          <w:szCs w:val="24"/>
        </w:rPr>
        <w:t>2.1.1</w:t>
      </w:r>
      <w:r>
        <w:rPr>
          <w:color w:val="auto"/>
          <w:spacing w:val="-15"/>
          <w:sz w:val="24"/>
          <w:szCs w:val="24"/>
        </w:rPr>
        <w:t xml:space="preserve"> </w:t>
      </w:r>
      <w:r>
        <w:rPr>
          <w:color w:val="auto"/>
          <w:spacing w:val="-3"/>
          <w:sz w:val="24"/>
          <w:szCs w:val="24"/>
        </w:rPr>
        <w:t>“合同</w:t>
      </w:r>
      <w:r>
        <w:rPr>
          <w:color w:val="auto"/>
          <w:spacing w:val="-88"/>
          <w:sz w:val="24"/>
          <w:szCs w:val="24"/>
        </w:rPr>
        <w:t xml:space="preserve"> </w:t>
      </w:r>
      <w:r>
        <w:rPr>
          <w:color w:val="auto"/>
          <w:spacing w:val="-3"/>
          <w:sz w:val="24"/>
          <w:szCs w:val="24"/>
        </w:rPr>
        <w:t>”系指采购人和中标投标人签订的载明双方当事人所达成的协议，并包括所</w:t>
      </w:r>
      <w:r>
        <w:rPr>
          <w:color w:val="auto"/>
          <w:sz w:val="24"/>
          <w:szCs w:val="24"/>
        </w:rPr>
        <w:t xml:space="preserve"> </w:t>
      </w:r>
      <w:r>
        <w:rPr>
          <w:color w:val="auto"/>
          <w:spacing w:val="-1"/>
          <w:sz w:val="24"/>
          <w:szCs w:val="24"/>
        </w:rPr>
        <w:t>有的附件、附录和构成合同的其他文件。</w:t>
      </w:r>
    </w:p>
    <w:p w14:paraId="6B705050">
      <w:pPr>
        <w:pStyle w:val="2"/>
        <w:spacing w:before="37" w:line="415" w:lineRule="auto"/>
        <w:ind w:left="4" w:right="38" w:firstLine="473"/>
        <w:rPr>
          <w:color w:val="auto"/>
          <w:sz w:val="24"/>
          <w:szCs w:val="24"/>
        </w:rPr>
      </w:pPr>
      <w:r>
        <w:rPr>
          <w:color w:val="auto"/>
          <w:spacing w:val="-3"/>
          <w:sz w:val="24"/>
          <w:szCs w:val="24"/>
        </w:rPr>
        <w:t>2.1.2</w:t>
      </w:r>
      <w:r>
        <w:rPr>
          <w:color w:val="auto"/>
          <w:spacing w:val="-15"/>
          <w:sz w:val="24"/>
          <w:szCs w:val="24"/>
        </w:rPr>
        <w:t xml:space="preserve"> </w:t>
      </w:r>
      <w:r>
        <w:rPr>
          <w:color w:val="auto"/>
          <w:spacing w:val="-3"/>
          <w:sz w:val="24"/>
          <w:szCs w:val="24"/>
        </w:rPr>
        <w:t>“合同价</w:t>
      </w:r>
      <w:r>
        <w:rPr>
          <w:color w:val="auto"/>
          <w:spacing w:val="-88"/>
          <w:sz w:val="24"/>
          <w:szCs w:val="24"/>
        </w:rPr>
        <w:t xml:space="preserve"> </w:t>
      </w:r>
      <w:r>
        <w:rPr>
          <w:color w:val="auto"/>
          <w:spacing w:val="-3"/>
          <w:sz w:val="24"/>
          <w:szCs w:val="24"/>
        </w:rPr>
        <w:t>”系指根据合同约定，中标投标人在完全履行合同义务后，采购人应支付</w:t>
      </w:r>
      <w:r>
        <w:rPr>
          <w:color w:val="auto"/>
          <w:sz w:val="24"/>
          <w:szCs w:val="24"/>
        </w:rPr>
        <w:t xml:space="preserve"> </w:t>
      </w:r>
      <w:r>
        <w:rPr>
          <w:color w:val="auto"/>
          <w:spacing w:val="-2"/>
          <w:sz w:val="24"/>
          <w:szCs w:val="24"/>
        </w:rPr>
        <w:t>给中标投标人的价格。</w:t>
      </w:r>
    </w:p>
    <w:p w14:paraId="5DDB34D5">
      <w:pPr>
        <w:pStyle w:val="2"/>
        <w:spacing w:before="39" w:line="420" w:lineRule="auto"/>
        <w:ind w:left="11" w:right="38" w:firstLine="466"/>
        <w:jc w:val="both"/>
        <w:rPr>
          <w:color w:val="auto"/>
          <w:sz w:val="24"/>
          <w:szCs w:val="24"/>
        </w:rPr>
      </w:pPr>
      <w:r>
        <w:rPr>
          <w:color w:val="auto"/>
          <w:spacing w:val="-2"/>
          <w:sz w:val="24"/>
          <w:szCs w:val="24"/>
        </w:rPr>
        <w:t>2.1.3</w:t>
      </w:r>
      <w:r>
        <w:rPr>
          <w:color w:val="auto"/>
          <w:spacing w:val="-45"/>
          <w:sz w:val="24"/>
          <w:szCs w:val="24"/>
        </w:rPr>
        <w:t xml:space="preserve"> </w:t>
      </w:r>
      <w:r>
        <w:rPr>
          <w:color w:val="auto"/>
          <w:spacing w:val="-2"/>
          <w:sz w:val="24"/>
          <w:szCs w:val="24"/>
        </w:rPr>
        <w:t>“货物</w:t>
      </w:r>
      <w:r>
        <w:rPr>
          <w:color w:val="auto"/>
          <w:spacing w:val="-88"/>
          <w:sz w:val="24"/>
          <w:szCs w:val="24"/>
        </w:rPr>
        <w:t xml:space="preserve"> </w:t>
      </w:r>
      <w:r>
        <w:rPr>
          <w:color w:val="auto"/>
          <w:spacing w:val="-2"/>
          <w:sz w:val="24"/>
          <w:szCs w:val="24"/>
        </w:rPr>
        <w:t>”系指中标投标人根据合同约定应向采购人交付的</w:t>
      </w:r>
      <w:r>
        <w:rPr>
          <w:color w:val="auto"/>
          <w:spacing w:val="-3"/>
          <w:sz w:val="24"/>
          <w:szCs w:val="24"/>
        </w:rPr>
        <w:t>一切各种形态和种类的物</w:t>
      </w:r>
      <w:r>
        <w:rPr>
          <w:color w:val="auto"/>
          <w:sz w:val="24"/>
          <w:szCs w:val="24"/>
        </w:rPr>
        <w:t xml:space="preserve"> </w:t>
      </w:r>
      <w:r>
        <w:rPr>
          <w:color w:val="auto"/>
          <w:spacing w:val="-3"/>
          <w:sz w:val="24"/>
          <w:szCs w:val="24"/>
        </w:rPr>
        <w:t>品，包括原材料、燃料、设备、机械、仪表、备件、计算机软件、产品等，并包括工具、手册</w:t>
      </w:r>
      <w:r>
        <w:rPr>
          <w:color w:val="auto"/>
          <w:spacing w:val="3"/>
          <w:sz w:val="24"/>
          <w:szCs w:val="24"/>
        </w:rPr>
        <w:t xml:space="preserve"> </w:t>
      </w:r>
      <w:r>
        <w:rPr>
          <w:color w:val="auto"/>
          <w:spacing w:val="-4"/>
          <w:sz w:val="24"/>
          <w:szCs w:val="24"/>
        </w:rPr>
        <w:t>等其他相关资料。</w:t>
      </w:r>
    </w:p>
    <w:p w14:paraId="24D1B872">
      <w:pPr>
        <w:pStyle w:val="2"/>
        <w:spacing w:before="45" w:line="414" w:lineRule="auto"/>
        <w:ind w:left="19" w:right="38" w:firstLine="458"/>
        <w:rPr>
          <w:color w:val="auto"/>
          <w:sz w:val="24"/>
          <w:szCs w:val="24"/>
        </w:rPr>
      </w:pPr>
      <w:r>
        <w:rPr>
          <w:color w:val="auto"/>
          <w:spacing w:val="-4"/>
          <w:sz w:val="24"/>
          <w:szCs w:val="24"/>
        </w:rPr>
        <w:t>2.1.4</w:t>
      </w:r>
      <w:r>
        <w:rPr>
          <w:color w:val="auto"/>
          <w:spacing w:val="-22"/>
          <w:sz w:val="24"/>
          <w:szCs w:val="24"/>
        </w:rPr>
        <w:t xml:space="preserve"> </w:t>
      </w:r>
      <w:r>
        <w:rPr>
          <w:color w:val="auto"/>
          <w:spacing w:val="-4"/>
          <w:sz w:val="24"/>
          <w:szCs w:val="24"/>
        </w:rPr>
        <w:t>“</w:t>
      </w:r>
      <w:r>
        <w:rPr>
          <w:color w:val="auto"/>
          <w:spacing w:val="-72"/>
          <w:sz w:val="24"/>
          <w:szCs w:val="24"/>
        </w:rPr>
        <w:t xml:space="preserve"> </w:t>
      </w:r>
      <w:r>
        <w:rPr>
          <w:color w:val="auto"/>
          <w:spacing w:val="-4"/>
          <w:sz w:val="24"/>
          <w:szCs w:val="24"/>
        </w:rPr>
        <w:t>甲方</w:t>
      </w:r>
      <w:r>
        <w:rPr>
          <w:color w:val="auto"/>
          <w:spacing w:val="-88"/>
          <w:sz w:val="24"/>
          <w:szCs w:val="24"/>
        </w:rPr>
        <w:t xml:space="preserve"> </w:t>
      </w:r>
      <w:r>
        <w:rPr>
          <w:color w:val="auto"/>
          <w:spacing w:val="-4"/>
          <w:sz w:val="24"/>
          <w:szCs w:val="24"/>
        </w:rPr>
        <w:t>”系指与中标投标人签署合同的采购人；采购人委托采购代理机构代表其与</w:t>
      </w:r>
      <w:r>
        <w:rPr>
          <w:color w:val="auto"/>
          <w:sz w:val="24"/>
          <w:szCs w:val="24"/>
        </w:rPr>
        <w:t xml:space="preserve"> </w:t>
      </w:r>
      <w:r>
        <w:rPr>
          <w:color w:val="auto"/>
          <w:spacing w:val="-2"/>
          <w:sz w:val="24"/>
          <w:szCs w:val="24"/>
        </w:rPr>
        <w:t>乙方签订合同的，采购人的授权委托书作为合同附件。</w:t>
      </w:r>
    </w:p>
    <w:p w14:paraId="2CDB9355">
      <w:pPr>
        <w:pStyle w:val="2"/>
        <w:spacing w:before="39" w:line="421" w:lineRule="auto"/>
        <w:ind w:left="4" w:right="38" w:firstLine="473"/>
        <w:rPr>
          <w:color w:val="auto"/>
          <w:sz w:val="24"/>
          <w:szCs w:val="24"/>
        </w:rPr>
      </w:pPr>
      <w:r>
        <w:rPr>
          <w:color w:val="auto"/>
          <w:spacing w:val="-4"/>
          <w:sz w:val="24"/>
          <w:szCs w:val="24"/>
        </w:rPr>
        <w:t>2.1.5</w:t>
      </w:r>
      <w:r>
        <w:rPr>
          <w:color w:val="auto"/>
          <w:spacing w:val="-7"/>
          <w:sz w:val="24"/>
          <w:szCs w:val="24"/>
        </w:rPr>
        <w:t xml:space="preserve"> </w:t>
      </w:r>
      <w:r>
        <w:rPr>
          <w:color w:val="auto"/>
          <w:spacing w:val="-4"/>
          <w:sz w:val="24"/>
          <w:szCs w:val="24"/>
        </w:rPr>
        <w:t>“</w:t>
      </w:r>
      <w:r>
        <w:rPr>
          <w:color w:val="auto"/>
          <w:spacing w:val="-87"/>
          <w:sz w:val="24"/>
          <w:szCs w:val="24"/>
        </w:rPr>
        <w:t xml:space="preserve"> </w:t>
      </w:r>
      <w:r>
        <w:rPr>
          <w:color w:val="auto"/>
          <w:spacing w:val="-4"/>
          <w:sz w:val="24"/>
          <w:szCs w:val="24"/>
        </w:rPr>
        <w:t>乙方</w:t>
      </w:r>
      <w:r>
        <w:rPr>
          <w:color w:val="auto"/>
          <w:spacing w:val="-88"/>
          <w:sz w:val="24"/>
          <w:szCs w:val="24"/>
        </w:rPr>
        <w:t xml:space="preserve"> </w:t>
      </w:r>
      <w:r>
        <w:rPr>
          <w:color w:val="auto"/>
          <w:spacing w:val="-4"/>
          <w:sz w:val="24"/>
          <w:szCs w:val="24"/>
        </w:rPr>
        <w:t>”系指根据合同约定交付货物的中标投标人；两个以上的自然人、法人或者</w:t>
      </w:r>
      <w:r>
        <w:rPr>
          <w:color w:val="auto"/>
          <w:sz w:val="24"/>
          <w:szCs w:val="24"/>
        </w:rPr>
        <w:t xml:space="preserve"> </w:t>
      </w:r>
      <w:r>
        <w:rPr>
          <w:color w:val="auto"/>
          <w:spacing w:val="-3"/>
          <w:sz w:val="24"/>
          <w:szCs w:val="24"/>
        </w:rPr>
        <w:t>其他组织组成一个联合体，以一个投标人的身份共同参加政府采购的，联合体各方均应为乙方</w:t>
      </w:r>
      <w:r>
        <w:rPr>
          <w:color w:val="auto"/>
          <w:spacing w:val="10"/>
          <w:sz w:val="24"/>
          <w:szCs w:val="24"/>
        </w:rPr>
        <w:t xml:space="preserve"> </w:t>
      </w:r>
      <w:r>
        <w:rPr>
          <w:color w:val="auto"/>
          <w:spacing w:val="-1"/>
          <w:sz w:val="24"/>
          <w:szCs w:val="24"/>
        </w:rPr>
        <w:t>或者与乙方相同地位的合同当事人，并就合同约定的事项对甲方承担连带责任。</w:t>
      </w:r>
    </w:p>
    <w:p w14:paraId="5251236B">
      <w:pPr>
        <w:pStyle w:val="2"/>
        <w:spacing w:before="40" w:line="221" w:lineRule="auto"/>
        <w:ind w:left="478"/>
        <w:rPr>
          <w:color w:val="auto"/>
          <w:sz w:val="24"/>
          <w:szCs w:val="24"/>
        </w:rPr>
      </w:pPr>
      <w:r>
        <w:rPr>
          <w:color w:val="auto"/>
          <w:spacing w:val="-2"/>
          <w:sz w:val="24"/>
          <w:szCs w:val="24"/>
        </w:rPr>
        <w:t>2.1.6 “现场</w:t>
      </w:r>
      <w:r>
        <w:rPr>
          <w:color w:val="auto"/>
          <w:spacing w:val="-73"/>
          <w:sz w:val="24"/>
          <w:szCs w:val="24"/>
        </w:rPr>
        <w:t xml:space="preserve"> </w:t>
      </w:r>
      <w:r>
        <w:rPr>
          <w:color w:val="auto"/>
          <w:spacing w:val="-2"/>
          <w:sz w:val="24"/>
          <w:szCs w:val="24"/>
        </w:rPr>
        <w:t>”系指合同约定货物将要运至或者安装的地点。</w:t>
      </w:r>
    </w:p>
    <w:p w14:paraId="0AF1FDEA">
      <w:pPr>
        <w:pStyle w:val="2"/>
        <w:spacing w:before="275" w:line="222" w:lineRule="auto"/>
        <w:ind w:left="478"/>
        <w:rPr>
          <w:color w:val="auto"/>
          <w:sz w:val="24"/>
          <w:szCs w:val="24"/>
        </w:rPr>
      </w:pPr>
      <w:r>
        <w:rPr>
          <w:b/>
          <w:bCs/>
          <w:color w:val="auto"/>
          <w:spacing w:val="-6"/>
          <w:sz w:val="24"/>
          <w:szCs w:val="24"/>
        </w:rPr>
        <w:t>2.2</w:t>
      </w:r>
      <w:r>
        <w:rPr>
          <w:color w:val="auto"/>
          <w:spacing w:val="16"/>
          <w:sz w:val="24"/>
          <w:szCs w:val="24"/>
        </w:rPr>
        <w:t xml:space="preserve"> </w:t>
      </w:r>
      <w:r>
        <w:rPr>
          <w:b/>
          <w:bCs/>
          <w:color w:val="auto"/>
          <w:spacing w:val="-6"/>
          <w:sz w:val="24"/>
          <w:szCs w:val="24"/>
        </w:rPr>
        <w:t>技术规范</w:t>
      </w:r>
    </w:p>
    <w:p w14:paraId="6EAC20AA">
      <w:pPr>
        <w:pStyle w:val="2"/>
        <w:spacing w:before="268" w:line="421" w:lineRule="auto"/>
        <w:ind w:left="4" w:firstLine="482"/>
        <w:jc w:val="both"/>
        <w:rPr>
          <w:color w:val="auto"/>
          <w:sz w:val="24"/>
          <w:szCs w:val="24"/>
        </w:rPr>
      </w:pPr>
      <w:r>
        <w:rPr>
          <w:color w:val="auto"/>
          <w:spacing w:val="3"/>
          <w:sz w:val="24"/>
          <w:szCs w:val="24"/>
        </w:rPr>
        <w:t>货物所应遵守的技术规范应与采购文件规定的技术规范和技术规范附件(如果有的话)及</w:t>
      </w:r>
      <w:r>
        <w:rPr>
          <w:color w:val="auto"/>
          <w:spacing w:val="7"/>
          <w:sz w:val="24"/>
          <w:szCs w:val="24"/>
        </w:rPr>
        <w:t xml:space="preserve"> </w:t>
      </w:r>
      <w:r>
        <w:rPr>
          <w:color w:val="auto"/>
          <w:spacing w:val="-2"/>
          <w:sz w:val="24"/>
          <w:szCs w:val="24"/>
        </w:rPr>
        <w:t>其技术规范偏差表(如果被甲方接受的话)相一致；如果采购文件中没有技术规范的相应说明，</w:t>
      </w:r>
      <w:r>
        <w:rPr>
          <w:color w:val="auto"/>
          <w:spacing w:val="10"/>
          <w:sz w:val="24"/>
          <w:szCs w:val="24"/>
        </w:rPr>
        <w:t xml:space="preserve"> </w:t>
      </w:r>
      <w:r>
        <w:rPr>
          <w:color w:val="auto"/>
          <w:spacing w:val="-1"/>
          <w:sz w:val="24"/>
          <w:szCs w:val="24"/>
        </w:rPr>
        <w:t>那么应以国家有关部门最新颁布的相应标准和规范为准。</w:t>
      </w:r>
    </w:p>
    <w:p w14:paraId="5F142F96">
      <w:pPr>
        <w:pStyle w:val="2"/>
        <w:spacing w:before="40" w:line="222" w:lineRule="auto"/>
        <w:ind w:left="478"/>
        <w:rPr>
          <w:color w:val="auto"/>
          <w:sz w:val="24"/>
          <w:szCs w:val="24"/>
        </w:rPr>
      </w:pPr>
      <w:r>
        <w:rPr>
          <w:b/>
          <w:bCs/>
          <w:color w:val="auto"/>
          <w:spacing w:val="-6"/>
          <w:sz w:val="24"/>
          <w:szCs w:val="24"/>
        </w:rPr>
        <w:t>2.3</w:t>
      </w:r>
      <w:r>
        <w:rPr>
          <w:color w:val="auto"/>
          <w:spacing w:val="17"/>
          <w:sz w:val="24"/>
          <w:szCs w:val="24"/>
        </w:rPr>
        <w:t xml:space="preserve"> </w:t>
      </w:r>
      <w:r>
        <w:rPr>
          <w:b/>
          <w:bCs/>
          <w:color w:val="auto"/>
          <w:spacing w:val="-6"/>
          <w:sz w:val="24"/>
          <w:szCs w:val="24"/>
        </w:rPr>
        <w:t>知识产权</w:t>
      </w:r>
    </w:p>
    <w:p w14:paraId="15775F8E">
      <w:pPr>
        <w:pStyle w:val="2"/>
        <w:spacing w:before="269" w:line="421" w:lineRule="auto"/>
        <w:ind w:left="2" w:right="38" w:firstLine="475"/>
        <w:jc w:val="both"/>
        <w:rPr>
          <w:color w:val="auto"/>
          <w:sz w:val="24"/>
          <w:szCs w:val="24"/>
        </w:rPr>
      </w:pPr>
      <w:r>
        <w:rPr>
          <w:color w:val="auto"/>
          <w:spacing w:val="2"/>
          <w:sz w:val="24"/>
          <w:szCs w:val="24"/>
        </w:rPr>
        <w:t>2.3.1</w:t>
      </w:r>
      <w:r>
        <w:rPr>
          <w:color w:val="auto"/>
          <w:spacing w:val="53"/>
          <w:sz w:val="24"/>
          <w:szCs w:val="24"/>
        </w:rPr>
        <w:t xml:space="preserve"> </w:t>
      </w:r>
      <w:r>
        <w:rPr>
          <w:color w:val="auto"/>
          <w:spacing w:val="2"/>
          <w:sz w:val="24"/>
          <w:szCs w:val="24"/>
        </w:rPr>
        <w:t>乙方应保证甲方在使用该货物或其任何一部分时不受任何第三方提出的侵犯其著</w:t>
      </w:r>
      <w:r>
        <w:rPr>
          <w:color w:val="auto"/>
          <w:sz w:val="24"/>
          <w:szCs w:val="24"/>
        </w:rPr>
        <w:t xml:space="preserve"> </w:t>
      </w:r>
      <w:r>
        <w:rPr>
          <w:color w:val="auto"/>
          <w:spacing w:val="-3"/>
          <w:sz w:val="24"/>
          <w:szCs w:val="24"/>
        </w:rPr>
        <w:t>作权、商标权、专利权等知识产权方面的起诉；如果任何第三方提出侵权指控，那么乙方须与</w:t>
      </w:r>
      <w:r>
        <w:rPr>
          <w:color w:val="auto"/>
          <w:spacing w:val="12"/>
          <w:sz w:val="24"/>
          <w:szCs w:val="24"/>
        </w:rPr>
        <w:t xml:space="preserve"> </w:t>
      </w:r>
      <w:r>
        <w:rPr>
          <w:color w:val="auto"/>
          <w:spacing w:val="-1"/>
          <w:sz w:val="24"/>
          <w:szCs w:val="24"/>
        </w:rPr>
        <w:t>该第三方交涉并承担由此发生的一切责任、费用和赔偿；</w:t>
      </w:r>
    </w:p>
    <w:p w14:paraId="26D9D2DF">
      <w:pPr>
        <w:pStyle w:val="2"/>
        <w:spacing w:before="40" w:line="214" w:lineRule="auto"/>
        <w:ind w:left="478"/>
        <w:rPr>
          <w:color w:val="auto"/>
          <w:sz w:val="24"/>
          <w:szCs w:val="24"/>
        </w:rPr>
      </w:pPr>
      <w:r>
        <w:rPr>
          <w:color w:val="auto"/>
          <w:spacing w:val="-1"/>
          <w:sz w:val="24"/>
          <w:szCs w:val="24"/>
        </w:rPr>
        <w:t>2.3.2</w:t>
      </w:r>
      <w:r>
        <w:rPr>
          <w:color w:val="auto"/>
          <w:spacing w:val="-41"/>
          <w:sz w:val="24"/>
          <w:szCs w:val="24"/>
        </w:rPr>
        <w:t xml:space="preserve"> </w:t>
      </w:r>
      <w:r>
        <w:rPr>
          <w:color w:val="auto"/>
          <w:spacing w:val="-1"/>
          <w:sz w:val="24"/>
          <w:szCs w:val="24"/>
        </w:rPr>
        <w:t>具有知识产权的计算机软件等货物的知识产权归属，详见</w:t>
      </w:r>
      <w:r>
        <w:rPr>
          <w:b/>
          <w:bCs/>
          <w:i/>
          <w:iCs/>
          <w:color w:val="auto"/>
          <w:spacing w:val="-1"/>
          <w:sz w:val="25"/>
          <w:szCs w:val="25"/>
          <w:u w:val="single" w:color="auto"/>
        </w:rPr>
        <w:t>合同专用条款</w:t>
      </w:r>
      <w:r>
        <w:rPr>
          <w:color w:val="auto"/>
          <w:spacing w:val="-1"/>
          <w:sz w:val="24"/>
          <w:szCs w:val="24"/>
        </w:rPr>
        <w:t>。</w:t>
      </w:r>
    </w:p>
    <w:p w14:paraId="73B1EFAF">
      <w:pPr>
        <w:spacing w:line="214" w:lineRule="auto"/>
        <w:rPr>
          <w:color w:val="auto"/>
          <w:sz w:val="24"/>
          <w:szCs w:val="24"/>
        </w:rPr>
        <w:sectPr>
          <w:footerReference r:id="rId40" w:type="default"/>
          <w:pgSz w:w="11907" w:h="16840"/>
          <w:pgMar w:top="400" w:right="1041" w:bottom="1216" w:left="1093" w:header="0" w:footer="1053" w:gutter="0"/>
          <w:pgNumType w:fmt="decimal"/>
          <w:cols w:space="720" w:num="1"/>
        </w:sectPr>
      </w:pPr>
    </w:p>
    <w:p w14:paraId="2A8F9CD2">
      <w:pPr>
        <w:spacing w:line="299" w:lineRule="auto"/>
        <w:rPr>
          <w:rFonts w:ascii="Arial"/>
          <w:color w:val="auto"/>
          <w:sz w:val="21"/>
        </w:rPr>
      </w:pPr>
    </w:p>
    <w:p w14:paraId="482A8A19">
      <w:pPr>
        <w:spacing w:line="299" w:lineRule="auto"/>
        <w:rPr>
          <w:rFonts w:ascii="Arial"/>
          <w:color w:val="auto"/>
          <w:sz w:val="21"/>
        </w:rPr>
      </w:pPr>
    </w:p>
    <w:p w14:paraId="1F0A8010">
      <w:pPr>
        <w:spacing w:line="300" w:lineRule="auto"/>
        <w:rPr>
          <w:rFonts w:ascii="Arial"/>
          <w:color w:val="auto"/>
          <w:sz w:val="21"/>
        </w:rPr>
      </w:pPr>
    </w:p>
    <w:p w14:paraId="7852C842">
      <w:pPr>
        <w:spacing w:line="300" w:lineRule="auto"/>
        <w:rPr>
          <w:rFonts w:ascii="Arial"/>
          <w:color w:val="auto"/>
          <w:sz w:val="21"/>
        </w:rPr>
      </w:pPr>
    </w:p>
    <w:p w14:paraId="767E3AEC">
      <w:pPr>
        <w:pStyle w:val="2"/>
        <w:spacing w:before="78" w:line="223" w:lineRule="auto"/>
        <w:ind w:left="476"/>
        <w:rPr>
          <w:color w:val="auto"/>
          <w:sz w:val="24"/>
          <w:szCs w:val="24"/>
        </w:rPr>
      </w:pPr>
      <w:r>
        <w:rPr>
          <w:b/>
          <w:bCs/>
          <w:color w:val="auto"/>
          <w:spacing w:val="-7"/>
          <w:sz w:val="24"/>
          <w:szCs w:val="24"/>
        </w:rPr>
        <w:t>2.4</w:t>
      </w:r>
      <w:r>
        <w:rPr>
          <w:color w:val="auto"/>
          <w:spacing w:val="30"/>
          <w:sz w:val="24"/>
          <w:szCs w:val="24"/>
        </w:rPr>
        <w:t xml:space="preserve"> </w:t>
      </w:r>
      <w:r>
        <w:rPr>
          <w:b/>
          <w:bCs/>
          <w:color w:val="auto"/>
          <w:spacing w:val="-7"/>
          <w:sz w:val="24"/>
          <w:szCs w:val="24"/>
        </w:rPr>
        <w:t>包装和装运</w:t>
      </w:r>
    </w:p>
    <w:p w14:paraId="169D6A5D">
      <w:pPr>
        <w:pStyle w:val="2"/>
        <w:spacing w:before="272" w:line="421" w:lineRule="auto"/>
        <w:ind w:left="1" w:firstLine="474"/>
        <w:jc w:val="both"/>
        <w:rPr>
          <w:color w:val="auto"/>
          <w:sz w:val="24"/>
          <w:szCs w:val="24"/>
        </w:rPr>
      </w:pPr>
      <w:r>
        <w:rPr>
          <w:color w:val="auto"/>
          <w:spacing w:val="2"/>
          <w:sz w:val="24"/>
          <w:szCs w:val="24"/>
        </w:rPr>
        <w:t>2.4.1</w:t>
      </w:r>
      <w:r>
        <w:rPr>
          <w:color w:val="auto"/>
          <w:spacing w:val="-28"/>
          <w:sz w:val="24"/>
          <w:szCs w:val="24"/>
        </w:rPr>
        <w:t xml:space="preserve"> </w:t>
      </w:r>
      <w:r>
        <w:rPr>
          <w:color w:val="auto"/>
          <w:spacing w:val="2"/>
          <w:sz w:val="24"/>
          <w:szCs w:val="24"/>
        </w:rPr>
        <w:t>除</w:t>
      </w:r>
      <w:r>
        <w:rPr>
          <w:color w:val="auto"/>
          <w:spacing w:val="-113"/>
          <w:sz w:val="24"/>
          <w:szCs w:val="24"/>
        </w:rPr>
        <w:t xml:space="preserve"> </w:t>
      </w:r>
      <w:r>
        <w:rPr>
          <w:color w:val="auto"/>
          <w:spacing w:val="-115"/>
          <w:sz w:val="25"/>
          <w:szCs w:val="25"/>
          <w:u w:val="single" w:color="auto"/>
        </w:rPr>
        <w:t xml:space="preserve"> </w:t>
      </w:r>
      <w:r>
        <w:rPr>
          <w:b/>
          <w:bCs/>
          <w:i/>
          <w:iCs/>
          <w:color w:val="auto"/>
          <w:spacing w:val="2"/>
          <w:sz w:val="25"/>
          <w:szCs w:val="25"/>
          <w:u w:val="single" w:color="auto"/>
        </w:rPr>
        <w:t>合同专用条款</w:t>
      </w:r>
      <w:r>
        <w:rPr>
          <w:color w:val="auto"/>
          <w:spacing w:val="2"/>
          <w:sz w:val="24"/>
          <w:szCs w:val="24"/>
        </w:rPr>
        <w:t>另有约定外,乙方交付的全部货物,</w:t>
      </w:r>
      <w:r>
        <w:rPr>
          <w:color w:val="auto"/>
          <w:spacing w:val="1"/>
          <w:sz w:val="24"/>
          <w:szCs w:val="24"/>
        </w:rPr>
        <w:t>均应采用本行业通用的方式进</w:t>
      </w:r>
      <w:r>
        <w:rPr>
          <w:color w:val="auto"/>
          <w:sz w:val="24"/>
          <w:szCs w:val="24"/>
        </w:rPr>
        <w:t xml:space="preserve"> </w:t>
      </w:r>
      <w:r>
        <w:rPr>
          <w:color w:val="auto"/>
          <w:spacing w:val="-3"/>
          <w:sz w:val="24"/>
          <w:szCs w:val="24"/>
        </w:rPr>
        <w:t>行包装，没有通用方式的，应当采取足以保护货物的包装方式，且该包装应符合国家有关包装</w:t>
      </w:r>
      <w:r>
        <w:rPr>
          <w:color w:val="auto"/>
          <w:spacing w:val="11"/>
          <w:sz w:val="24"/>
          <w:szCs w:val="24"/>
        </w:rPr>
        <w:t xml:space="preserve"> </w:t>
      </w:r>
      <w:r>
        <w:rPr>
          <w:color w:val="auto"/>
          <w:spacing w:val="-7"/>
          <w:sz w:val="24"/>
          <w:szCs w:val="24"/>
        </w:rPr>
        <w:t>的法律、法规的规定。如有必要，包装应适用于远距离运输、防潮、防震、防锈和防粗暴装卸，</w:t>
      </w:r>
      <w:r>
        <w:rPr>
          <w:color w:val="auto"/>
          <w:spacing w:val="7"/>
          <w:sz w:val="24"/>
          <w:szCs w:val="24"/>
        </w:rPr>
        <w:t xml:space="preserve"> </w:t>
      </w:r>
      <w:r>
        <w:rPr>
          <w:color w:val="auto"/>
          <w:spacing w:val="-3"/>
          <w:sz w:val="24"/>
          <w:szCs w:val="24"/>
        </w:rPr>
        <w:t>确保货物安全无损地运抵现场。由于包装不善所引起的货物锈蚀、损坏和损失等一切风险均由</w:t>
      </w:r>
      <w:r>
        <w:rPr>
          <w:color w:val="auto"/>
          <w:spacing w:val="11"/>
          <w:sz w:val="24"/>
          <w:szCs w:val="24"/>
        </w:rPr>
        <w:t xml:space="preserve"> </w:t>
      </w:r>
      <w:r>
        <w:rPr>
          <w:color w:val="auto"/>
          <w:spacing w:val="-4"/>
          <w:sz w:val="24"/>
          <w:szCs w:val="24"/>
        </w:rPr>
        <w:t>乙方承担。</w:t>
      </w:r>
    </w:p>
    <w:p w14:paraId="776A266C">
      <w:pPr>
        <w:pStyle w:val="2"/>
        <w:spacing w:before="38" w:line="214" w:lineRule="auto"/>
        <w:ind w:left="476"/>
        <w:rPr>
          <w:color w:val="auto"/>
          <w:sz w:val="24"/>
          <w:szCs w:val="24"/>
        </w:rPr>
      </w:pPr>
      <w:r>
        <w:rPr>
          <w:color w:val="auto"/>
          <w:spacing w:val="-1"/>
          <w:sz w:val="24"/>
          <w:szCs w:val="24"/>
        </w:rPr>
        <w:t>2.4.2 装运货物的要求和通知，详见</w:t>
      </w:r>
      <w:r>
        <w:rPr>
          <w:b/>
          <w:bCs/>
          <w:i/>
          <w:iCs/>
          <w:color w:val="auto"/>
          <w:spacing w:val="-1"/>
          <w:sz w:val="25"/>
          <w:szCs w:val="25"/>
          <w:u w:val="single" w:color="auto"/>
        </w:rPr>
        <w:t>合同专用条款</w:t>
      </w:r>
      <w:r>
        <w:rPr>
          <w:color w:val="auto"/>
          <w:spacing w:val="-1"/>
          <w:sz w:val="24"/>
          <w:szCs w:val="24"/>
        </w:rPr>
        <w:t>。</w:t>
      </w:r>
    </w:p>
    <w:p w14:paraId="21A6D078">
      <w:pPr>
        <w:pStyle w:val="2"/>
        <w:spacing w:before="269" w:line="220" w:lineRule="auto"/>
        <w:ind w:left="476"/>
        <w:rPr>
          <w:color w:val="auto"/>
          <w:sz w:val="24"/>
          <w:szCs w:val="24"/>
        </w:rPr>
      </w:pPr>
      <w:r>
        <w:rPr>
          <w:b/>
          <w:bCs/>
          <w:color w:val="auto"/>
          <w:spacing w:val="-3"/>
          <w:sz w:val="24"/>
          <w:szCs w:val="24"/>
        </w:rPr>
        <w:t>2.5</w:t>
      </w:r>
      <w:r>
        <w:rPr>
          <w:color w:val="auto"/>
          <w:spacing w:val="-3"/>
          <w:sz w:val="24"/>
          <w:szCs w:val="24"/>
        </w:rPr>
        <w:t xml:space="preserve"> </w:t>
      </w:r>
      <w:r>
        <w:rPr>
          <w:b/>
          <w:bCs/>
          <w:color w:val="auto"/>
          <w:spacing w:val="-3"/>
          <w:sz w:val="24"/>
          <w:szCs w:val="24"/>
        </w:rPr>
        <w:t>履约检查和问题反馈</w:t>
      </w:r>
    </w:p>
    <w:p w14:paraId="5DB6B3C2">
      <w:pPr>
        <w:pStyle w:val="2"/>
        <w:spacing w:before="271" w:line="421" w:lineRule="auto"/>
        <w:ind w:left="4" w:right="65" w:firstLine="471"/>
        <w:rPr>
          <w:color w:val="auto"/>
          <w:sz w:val="24"/>
          <w:szCs w:val="24"/>
        </w:rPr>
      </w:pPr>
      <w:r>
        <w:rPr>
          <w:color w:val="auto"/>
          <w:spacing w:val="-2"/>
          <w:sz w:val="24"/>
          <w:szCs w:val="24"/>
        </w:rPr>
        <w:t>2.5.1 甲方有权在其认为必要时，对乙</w:t>
      </w:r>
      <w:r>
        <w:rPr>
          <w:color w:val="auto"/>
          <w:spacing w:val="-3"/>
          <w:sz w:val="24"/>
          <w:szCs w:val="24"/>
        </w:rPr>
        <w:t>方是否能够按照合同约定交付货物进行履约检查，</w:t>
      </w:r>
      <w:r>
        <w:rPr>
          <w:color w:val="auto"/>
          <w:sz w:val="24"/>
          <w:szCs w:val="24"/>
        </w:rPr>
        <w:t xml:space="preserve"> </w:t>
      </w:r>
      <w:r>
        <w:rPr>
          <w:color w:val="auto"/>
          <w:spacing w:val="-3"/>
          <w:sz w:val="24"/>
          <w:szCs w:val="24"/>
        </w:rPr>
        <w:t>以确保乙方所交付的货物能够依约满足甲方之项目需求，但不得因履约检查妨碍乙方的正常工</w:t>
      </w:r>
      <w:r>
        <w:rPr>
          <w:color w:val="auto"/>
          <w:spacing w:val="8"/>
          <w:sz w:val="24"/>
          <w:szCs w:val="24"/>
        </w:rPr>
        <w:t xml:space="preserve"> </w:t>
      </w:r>
      <w:r>
        <w:rPr>
          <w:color w:val="auto"/>
          <w:spacing w:val="-2"/>
          <w:sz w:val="24"/>
          <w:szCs w:val="24"/>
        </w:rPr>
        <w:t>作，乙方应予积极配合；</w:t>
      </w:r>
    </w:p>
    <w:p w14:paraId="3821174E">
      <w:pPr>
        <w:pStyle w:val="2"/>
        <w:spacing w:before="40" w:line="417" w:lineRule="auto"/>
        <w:ind w:left="5" w:right="65" w:firstLine="470"/>
        <w:rPr>
          <w:color w:val="auto"/>
          <w:sz w:val="24"/>
          <w:szCs w:val="24"/>
        </w:rPr>
      </w:pPr>
      <w:r>
        <w:rPr>
          <w:color w:val="auto"/>
          <w:spacing w:val="-2"/>
          <w:sz w:val="24"/>
          <w:szCs w:val="24"/>
        </w:rPr>
        <w:t>2.5.2 合同履行期间，甲方有权将履行</w:t>
      </w:r>
      <w:r>
        <w:rPr>
          <w:color w:val="auto"/>
          <w:spacing w:val="-3"/>
          <w:sz w:val="24"/>
          <w:szCs w:val="24"/>
        </w:rPr>
        <w:t>过程中出现的问题反馈给乙方，双方当事人应以书</w:t>
      </w:r>
      <w:r>
        <w:rPr>
          <w:color w:val="auto"/>
          <w:sz w:val="24"/>
          <w:szCs w:val="24"/>
        </w:rPr>
        <w:t xml:space="preserve"> </w:t>
      </w:r>
      <w:r>
        <w:rPr>
          <w:color w:val="auto"/>
          <w:spacing w:val="-2"/>
          <w:sz w:val="24"/>
          <w:szCs w:val="24"/>
        </w:rPr>
        <w:t>面形式约定需要完善和改进的内容。</w:t>
      </w:r>
    </w:p>
    <w:p w14:paraId="51E674CF">
      <w:pPr>
        <w:pStyle w:val="2"/>
        <w:spacing w:before="37" w:line="407" w:lineRule="auto"/>
        <w:ind w:left="481" w:right="6682" w:hanging="5"/>
        <w:rPr>
          <w:color w:val="auto"/>
          <w:sz w:val="24"/>
          <w:szCs w:val="24"/>
        </w:rPr>
      </w:pPr>
      <w:r>
        <w:rPr>
          <w:b/>
          <w:bCs/>
          <w:color w:val="auto"/>
          <w:spacing w:val="-3"/>
          <w:sz w:val="24"/>
          <w:szCs w:val="24"/>
        </w:rPr>
        <w:t>2.6</w:t>
      </w:r>
      <w:r>
        <w:rPr>
          <w:color w:val="auto"/>
          <w:spacing w:val="-3"/>
          <w:sz w:val="24"/>
          <w:szCs w:val="24"/>
        </w:rPr>
        <w:t xml:space="preserve"> </w:t>
      </w:r>
      <w:r>
        <w:rPr>
          <w:b/>
          <w:bCs/>
          <w:color w:val="auto"/>
          <w:spacing w:val="-3"/>
          <w:sz w:val="24"/>
          <w:szCs w:val="24"/>
        </w:rPr>
        <w:t>结算方式和付款条件</w:t>
      </w:r>
      <w:r>
        <w:rPr>
          <w:color w:val="auto"/>
          <w:spacing w:val="6"/>
          <w:sz w:val="24"/>
          <w:szCs w:val="24"/>
        </w:rPr>
        <w:t xml:space="preserve"> </w:t>
      </w:r>
      <w:r>
        <w:rPr>
          <w:color w:val="auto"/>
          <w:spacing w:val="-3"/>
          <w:sz w:val="24"/>
          <w:szCs w:val="24"/>
        </w:rPr>
        <w:t>详见</w:t>
      </w:r>
      <w:r>
        <w:rPr>
          <w:b/>
          <w:bCs/>
          <w:i/>
          <w:iCs/>
          <w:color w:val="auto"/>
          <w:spacing w:val="-3"/>
          <w:sz w:val="25"/>
          <w:szCs w:val="25"/>
          <w:u w:val="single" w:color="auto"/>
        </w:rPr>
        <w:t>合同专用条款</w:t>
      </w:r>
      <w:r>
        <w:rPr>
          <w:color w:val="auto"/>
          <w:spacing w:val="-3"/>
          <w:sz w:val="24"/>
          <w:szCs w:val="24"/>
        </w:rPr>
        <w:t>。</w:t>
      </w:r>
    </w:p>
    <w:p w14:paraId="0160460C">
      <w:pPr>
        <w:pStyle w:val="2"/>
        <w:spacing w:before="40" w:line="220" w:lineRule="auto"/>
        <w:ind w:left="476"/>
        <w:rPr>
          <w:color w:val="auto"/>
          <w:sz w:val="24"/>
          <w:szCs w:val="24"/>
        </w:rPr>
      </w:pPr>
      <w:r>
        <w:rPr>
          <w:b/>
          <w:bCs/>
          <w:color w:val="auto"/>
          <w:spacing w:val="-3"/>
          <w:sz w:val="24"/>
          <w:szCs w:val="24"/>
        </w:rPr>
        <w:t>2.7</w:t>
      </w:r>
      <w:r>
        <w:rPr>
          <w:color w:val="auto"/>
          <w:spacing w:val="-3"/>
          <w:sz w:val="24"/>
          <w:szCs w:val="24"/>
        </w:rPr>
        <w:t xml:space="preserve"> </w:t>
      </w:r>
      <w:r>
        <w:rPr>
          <w:b/>
          <w:bCs/>
          <w:color w:val="auto"/>
          <w:spacing w:val="-3"/>
          <w:sz w:val="24"/>
          <w:szCs w:val="24"/>
        </w:rPr>
        <w:t>技术资料和保密义务</w:t>
      </w:r>
    </w:p>
    <w:p w14:paraId="341D910D">
      <w:pPr>
        <w:pStyle w:val="2"/>
        <w:spacing w:before="274" w:line="415" w:lineRule="auto"/>
        <w:ind w:right="65" w:firstLine="475"/>
        <w:rPr>
          <w:color w:val="auto"/>
          <w:sz w:val="24"/>
          <w:szCs w:val="24"/>
        </w:rPr>
      </w:pPr>
      <w:r>
        <w:rPr>
          <w:color w:val="auto"/>
          <w:spacing w:val="-3"/>
          <w:sz w:val="24"/>
          <w:szCs w:val="24"/>
        </w:rPr>
        <w:t>2.7.1</w:t>
      </w:r>
      <w:r>
        <w:rPr>
          <w:color w:val="auto"/>
          <w:spacing w:val="33"/>
          <w:sz w:val="24"/>
          <w:szCs w:val="24"/>
        </w:rPr>
        <w:t xml:space="preserve"> </w:t>
      </w:r>
      <w:r>
        <w:rPr>
          <w:color w:val="auto"/>
          <w:spacing w:val="-3"/>
          <w:sz w:val="24"/>
          <w:szCs w:val="24"/>
        </w:rPr>
        <w:t>乙方有权依据合同约定和项目需要，向甲方了</w:t>
      </w:r>
      <w:r>
        <w:rPr>
          <w:color w:val="auto"/>
          <w:spacing w:val="-4"/>
          <w:sz w:val="24"/>
          <w:szCs w:val="24"/>
        </w:rPr>
        <w:t>解有关情况，调阅有关资料等，甲方</w:t>
      </w:r>
      <w:r>
        <w:rPr>
          <w:color w:val="auto"/>
          <w:sz w:val="24"/>
          <w:szCs w:val="24"/>
        </w:rPr>
        <w:t xml:space="preserve"> </w:t>
      </w:r>
      <w:r>
        <w:rPr>
          <w:color w:val="auto"/>
          <w:spacing w:val="-3"/>
          <w:sz w:val="24"/>
          <w:szCs w:val="24"/>
        </w:rPr>
        <w:t>应予积极配合；</w:t>
      </w:r>
    </w:p>
    <w:p w14:paraId="282FC74E">
      <w:pPr>
        <w:pStyle w:val="2"/>
        <w:spacing w:before="41" w:line="220" w:lineRule="auto"/>
        <w:ind w:left="476"/>
        <w:rPr>
          <w:color w:val="auto"/>
          <w:sz w:val="24"/>
          <w:szCs w:val="24"/>
        </w:rPr>
      </w:pPr>
      <w:r>
        <w:rPr>
          <w:color w:val="auto"/>
          <w:spacing w:val="-2"/>
          <w:sz w:val="24"/>
          <w:szCs w:val="24"/>
        </w:rPr>
        <w:t>2.7.2</w:t>
      </w:r>
      <w:r>
        <w:rPr>
          <w:color w:val="auto"/>
          <w:spacing w:val="51"/>
          <w:sz w:val="24"/>
          <w:szCs w:val="24"/>
        </w:rPr>
        <w:t xml:space="preserve"> </w:t>
      </w:r>
      <w:r>
        <w:rPr>
          <w:color w:val="auto"/>
          <w:spacing w:val="-2"/>
          <w:sz w:val="24"/>
          <w:szCs w:val="24"/>
        </w:rPr>
        <w:t>乙方有义务妥善保管和保护由甲方提供的前款信息和资料等；</w:t>
      </w:r>
    </w:p>
    <w:p w14:paraId="14D860A2">
      <w:pPr>
        <w:pStyle w:val="2"/>
        <w:spacing w:before="272" w:line="423" w:lineRule="auto"/>
        <w:ind w:right="65" w:firstLine="476"/>
        <w:jc w:val="both"/>
        <w:rPr>
          <w:color w:val="auto"/>
          <w:sz w:val="24"/>
          <w:szCs w:val="24"/>
        </w:rPr>
      </w:pPr>
      <w:r>
        <w:rPr>
          <w:color w:val="auto"/>
          <w:spacing w:val="-2"/>
          <w:sz w:val="24"/>
          <w:szCs w:val="24"/>
        </w:rPr>
        <w:t>2.7.3 除非依照法律规定或者对方当事</w:t>
      </w:r>
      <w:r>
        <w:rPr>
          <w:color w:val="auto"/>
          <w:spacing w:val="-3"/>
          <w:sz w:val="24"/>
          <w:szCs w:val="24"/>
        </w:rPr>
        <w:t>人的书面同意，任何一方均应保证不向任何第三方</w:t>
      </w:r>
      <w:r>
        <w:rPr>
          <w:color w:val="auto"/>
          <w:sz w:val="24"/>
          <w:szCs w:val="24"/>
        </w:rPr>
        <w:t xml:space="preserve"> </w:t>
      </w:r>
      <w:r>
        <w:rPr>
          <w:color w:val="auto"/>
          <w:spacing w:val="-3"/>
          <w:sz w:val="24"/>
          <w:szCs w:val="24"/>
        </w:rPr>
        <w:t>提供或披露有关合同的或者履行合同过程中知悉的对方当事人任何未公开的信息和资料，包括</w:t>
      </w:r>
      <w:r>
        <w:rPr>
          <w:color w:val="auto"/>
          <w:spacing w:val="13"/>
          <w:sz w:val="24"/>
          <w:szCs w:val="24"/>
        </w:rPr>
        <w:t xml:space="preserve"> </w:t>
      </w:r>
      <w:r>
        <w:rPr>
          <w:color w:val="auto"/>
          <w:spacing w:val="-3"/>
          <w:sz w:val="24"/>
          <w:szCs w:val="24"/>
        </w:rPr>
        <w:t>但不限于技术情报、技术资料、商业秘密和商业信息等，并采取一切合理和必要措施和方式防</w:t>
      </w:r>
      <w:r>
        <w:rPr>
          <w:color w:val="auto"/>
          <w:spacing w:val="13"/>
          <w:sz w:val="24"/>
          <w:szCs w:val="24"/>
        </w:rPr>
        <w:t xml:space="preserve"> </w:t>
      </w:r>
      <w:r>
        <w:rPr>
          <w:color w:val="auto"/>
          <w:spacing w:val="-1"/>
          <w:sz w:val="24"/>
          <w:szCs w:val="24"/>
        </w:rPr>
        <w:t>止任何第三方接触到对方当事人的上述保密信息和资料。</w:t>
      </w:r>
    </w:p>
    <w:p w14:paraId="1C815013">
      <w:pPr>
        <w:pStyle w:val="2"/>
        <w:spacing w:before="40" w:line="221" w:lineRule="auto"/>
        <w:ind w:left="476"/>
        <w:rPr>
          <w:color w:val="auto"/>
          <w:sz w:val="24"/>
          <w:szCs w:val="24"/>
        </w:rPr>
      </w:pPr>
      <w:r>
        <w:rPr>
          <w:b/>
          <w:bCs/>
          <w:color w:val="auto"/>
          <w:spacing w:val="-7"/>
          <w:sz w:val="24"/>
          <w:szCs w:val="24"/>
        </w:rPr>
        <w:t>2.8</w:t>
      </w:r>
      <w:r>
        <w:rPr>
          <w:color w:val="auto"/>
          <w:spacing w:val="23"/>
          <w:sz w:val="24"/>
          <w:szCs w:val="24"/>
        </w:rPr>
        <w:t xml:space="preserve"> </w:t>
      </w:r>
      <w:r>
        <w:rPr>
          <w:b/>
          <w:bCs/>
          <w:color w:val="auto"/>
          <w:spacing w:val="-7"/>
          <w:sz w:val="24"/>
          <w:szCs w:val="24"/>
        </w:rPr>
        <w:t>质量保证</w:t>
      </w:r>
    </w:p>
    <w:p w14:paraId="7A0ABF2C">
      <w:pPr>
        <w:spacing w:line="221" w:lineRule="auto"/>
        <w:rPr>
          <w:color w:val="auto"/>
          <w:sz w:val="24"/>
          <w:szCs w:val="24"/>
        </w:rPr>
        <w:sectPr>
          <w:footerReference r:id="rId41" w:type="default"/>
          <w:pgSz w:w="11907" w:h="16840"/>
          <w:pgMar w:top="400" w:right="1015" w:bottom="1216" w:left="1095" w:header="0" w:footer="1053" w:gutter="0"/>
          <w:pgNumType w:fmt="decimal"/>
          <w:cols w:space="720" w:num="1"/>
        </w:sectPr>
      </w:pPr>
    </w:p>
    <w:p w14:paraId="43930A87">
      <w:pPr>
        <w:spacing w:line="299" w:lineRule="auto"/>
        <w:rPr>
          <w:rFonts w:ascii="Arial"/>
          <w:color w:val="auto"/>
          <w:sz w:val="21"/>
        </w:rPr>
      </w:pPr>
    </w:p>
    <w:p w14:paraId="2D8E7A42">
      <w:pPr>
        <w:spacing w:line="300" w:lineRule="auto"/>
        <w:rPr>
          <w:rFonts w:ascii="Arial"/>
          <w:color w:val="auto"/>
          <w:sz w:val="21"/>
        </w:rPr>
      </w:pPr>
    </w:p>
    <w:p w14:paraId="68B3CB1F">
      <w:pPr>
        <w:spacing w:line="300" w:lineRule="auto"/>
        <w:rPr>
          <w:rFonts w:ascii="Arial"/>
          <w:color w:val="auto"/>
          <w:sz w:val="21"/>
        </w:rPr>
      </w:pPr>
    </w:p>
    <w:p w14:paraId="01996EE7">
      <w:pPr>
        <w:spacing w:line="300" w:lineRule="auto"/>
        <w:rPr>
          <w:rFonts w:ascii="Arial"/>
          <w:color w:val="auto"/>
          <w:sz w:val="21"/>
        </w:rPr>
      </w:pPr>
    </w:p>
    <w:p w14:paraId="36AD39C3">
      <w:pPr>
        <w:pStyle w:val="2"/>
        <w:spacing w:before="78" w:line="414" w:lineRule="auto"/>
        <w:ind w:left="37" w:firstLine="450"/>
        <w:rPr>
          <w:color w:val="auto"/>
          <w:sz w:val="24"/>
          <w:szCs w:val="24"/>
        </w:rPr>
      </w:pPr>
      <w:r>
        <w:rPr>
          <w:color w:val="auto"/>
          <w:spacing w:val="-5"/>
          <w:sz w:val="24"/>
          <w:szCs w:val="24"/>
        </w:rPr>
        <w:t>2.8.1</w:t>
      </w:r>
      <w:r>
        <w:rPr>
          <w:color w:val="auto"/>
          <w:spacing w:val="49"/>
          <w:sz w:val="24"/>
          <w:szCs w:val="24"/>
        </w:rPr>
        <w:t xml:space="preserve"> </w:t>
      </w:r>
      <w:r>
        <w:rPr>
          <w:color w:val="auto"/>
          <w:spacing w:val="-5"/>
          <w:sz w:val="24"/>
          <w:szCs w:val="24"/>
        </w:rPr>
        <w:t>乙方应建立和完善履行合同的内部质量保证体系，并提供相关内部规章制度给甲方，</w:t>
      </w:r>
      <w:r>
        <w:rPr>
          <w:color w:val="auto"/>
          <w:sz w:val="24"/>
          <w:szCs w:val="24"/>
        </w:rPr>
        <w:t xml:space="preserve"> </w:t>
      </w:r>
      <w:r>
        <w:rPr>
          <w:color w:val="auto"/>
          <w:spacing w:val="-4"/>
          <w:sz w:val="24"/>
          <w:szCs w:val="24"/>
        </w:rPr>
        <w:t>以便甲方进行监督检查；</w:t>
      </w:r>
    </w:p>
    <w:p w14:paraId="0E5FAB22">
      <w:pPr>
        <w:pStyle w:val="2"/>
        <w:spacing w:before="41" w:line="416" w:lineRule="auto"/>
        <w:ind w:left="12" w:right="185" w:firstLine="476"/>
        <w:rPr>
          <w:color w:val="auto"/>
          <w:sz w:val="24"/>
          <w:szCs w:val="24"/>
        </w:rPr>
      </w:pPr>
      <w:r>
        <w:rPr>
          <w:color w:val="auto"/>
          <w:spacing w:val="-3"/>
          <w:sz w:val="24"/>
          <w:szCs w:val="24"/>
        </w:rPr>
        <w:t>2.8.2</w:t>
      </w:r>
      <w:r>
        <w:rPr>
          <w:color w:val="auto"/>
          <w:spacing w:val="33"/>
          <w:sz w:val="24"/>
          <w:szCs w:val="24"/>
        </w:rPr>
        <w:t xml:space="preserve"> </w:t>
      </w:r>
      <w:r>
        <w:rPr>
          <w:color w:val="auto"/>
          <w:spacing w:val="-3"/>
          <w:sz w:val="24"/>
          <w:szCs w:val="24"/>
        </w:rPr>
        <w:t>乙方应保证履行合同的人员数量和素质、软件</w:t>
      </w:r>
      <w:r>
        <w:rPr>
          <w:color w:val="auto"/>
          <w:spacing w:val="-4"/>
          <w:sz w:val="24"/>
          <w:szCs w:val="24"/>
        </w:rPr>
        <w:t>和硬件设备的配置、场地、环境和设</w:t>
      </w:r>
      <w:r>
        <w:rPr>
          <w:color w:val="auto"/>
          <w:sz w:val="24"/>
          <w:szCs w:val="24"/>
        </w:rPr>
        <w:t xml:space="preserve"> </w:t>
      </w:r>
      <w:r>
        <w:rPr>
          <w:color w:val="auto"/>
          <w:spacing w:val="-1"/>
          <w:sz w:val="24"/>
          <w:szCs w:val="24"/>
        </w:rPr>
        <w:t>施等满足全面履行合同的要求，并应接受甲方的监督检查。</w:t>
      </w:r>
    </w:p>
    <w:p w14:paraId="4B0CD413">
      <w:pPr>
        <w:pStyle w:val="2"/>
        <w:spacing w:before="38" w:line="221" w:lineRule="auto"/>
        <w:ind w:left="488"/>
        <w:rPr>
          <w:color w:val="auto"/>
          <w:sz w:val="24"/>
          <w:szCs w:val="24"/>
        </w:rPr>
      </w:pPr>
      <w:r>
        <w:rPr>
          <w:b/>
          <w:bCs/>
          <w:color w:val="auto"/>
          <w:spacing w:val="-5"/>
          <w:sz w:val="24"/>
          <w:szCs w:val="24"/>
        </w:rPr>
        <w:t>2.9</w:t>
      </w:r>
      <w:r>
        <w:rPr>
          <w:color w:val="auto"/>
          <w:spacing w:val="20"/>
          <w:sz w:val="24"/>
          <w:szCs w:val="24"/>
        </w:rPr>
        <w:t xml:space="preserve"> </w:t>
      </w:r>
      <w:r>
        <w:rPr>
          <w:b/>
          <w:bCs/>
          <w:color w:val="auto"/>
          <w:spacing w:val="-5"/>
          <w:sz w:val="24"/>
          <w:szCs w:val="24"/>
        </w:rPr>
        <w:t>货物的风险负担</w:t>
      </w:r>
    </w:p>
    <w:p w14:paraId="35373C1E">
      <w:pPr>
        <w:pStyle w:val="2"/>
        <w:spacing w:before="270" w:line="402" w:lineRule="auto"/>
        <w:ind w:right="119" w:firstLine="498"/>
        <w:rPr>
          <w:color w:val="auto"/>
          <w:sz w:val="24"/>
          <w:szCs w:val="24"/>
        </w:rPr>
      </w:pPr>
      <w:r>
        <w:rPr>
          <w:color w:val="auto"/>
          <w:spacing w:val="-3"/>
          <w:sz w:val="24"/>
          <w:szCs w:val="24"/>
        </w:rPr>
        <w:t>货物或者在途货物或者交付给第一承运人后的货物毁损、灭失的风险负担详见</w:t>
      </w:r>
      <w:r>
        <w:rPr>
          <w:b/>
          <w:bCs/>
          <w:i/>
          <w:iCs/>
          <w:color w:val="auto"/>
          <w:spacing w:val="-3"/>
          <w:sz w:val="25"/>
          <w:szCs w:val="25"/>
          <w:u w:val="single" w:color="auto"/>
        </w:rPr>
        <w:t>合同专用条</w:t>
      </w:r>
      <w:r>
        <w:rPr>
          <w:color w:val="auto"/>
          <w:spacing w:val="4"/>
          <w:sz w:val="25"/>
          <w:szCs w:val="25"/>
        </w:rPr>
        <w:t xml:space="preserve"> </w:t>
      </w:r>
      <w:r>
        <w:rPr>
          <w:b/>
          <w:bCs/>
          <w:i/>
          <w:iCs/>
          <w:color w:val="auto"/>
          <w:spacing w:val="25"/>
          <w:sz w:val="25"/>
          <w:szCs w:val="25"/>
          <w:u w:val="single" w:color="auto"/>
        </w:rPr>
        <w:t>款</w:t>
      </w:r>
      <w:r>
        <w:rPr>
          <w:color w:val="auto"/>
          <w:spacing w:val="25"/>
          <w:sz w:val="24"/>
          <w:szCs w:val="24"/>
        </w:rPr>
        <w:t>。</w:t>
      </w:r>
    </w:p>
    <w:p w14:paraId="24FB7475">
      <w:pPr>
        <w:pStyle w:val="2"/>
        <w:spacing w:before="33" w:line="224" w:lineRule="auto"/>
        <w:ind w:left="488"/>
        <w:rPr>
          <w:color w:val="auto"/>
          <w:sz w:val="24"/>
          <w:szCs w:val="24"/>
        </w:rPr>
      </w:pPr>
      <w:r>
        <w:rPr>
          <w:b/>
          <w:bCs/>
          <w:color w:val="auto"/>
          <w:spacing w:val="-6"/>
          <w:sz w:val="24"/>
          <w:szCs w:val="24"/>
        </w:rPr>
        <w:t>2.10</w:t>
      </w:r>
      <w:r>
        <w:rPr>
          <w:color w:val="auto"/>
          <w:spacing w:val="22"/>
          <w:sz w:val="24"/>
          <w:szCs w:val="24"/>
        </w:rPr>
        <w:t xml:space="preserve"> </w:t>
      </w:r>
      <w:r>
        <w:rPr>
          <w:b/>
          <w:bCs/>
          <w:color w:val="auto"/>
          <w:spacing w:val="-6"/>
          <w:sz w:val="24"/>
          <w:szCs w:val="24"/>
        </w:rPr>
        <w:t>延迟交货</w:t>
      </w:r>
    </w:p>
    <w:p w14:paraId="2FAACA80">
      <w:pPr>
        <w:pStyle w:val="2"/>
        <w:spacing w:before="269" w:line="421" w:lineRule="auto"/>
        <w:ind w:left="24" w:right="185" w:firstLine="470"/>
        <w:jc w:val="both"/>
        <w:rPr>
          <w:color w:val="auto"/>
          <w:sz w:val="24"/>
          <w:szCs w:val="24"/>
        </w:rPr>
      </w:pPr>
      <w:r>
        <w:rPr>
          <w:color w:val="auto"/>
          <w:spacing w:val="-3"/>
          <w:sz w:val="24"/>
          <w:szCs w:val="24"/>
        </w:rPr>
        <w:t>在合同履行过程中，如果乙方遇到不能按时交付货物的情况，应及时以书面形式将不能按</w:t>
      </w:r>
      <w:r>
        <w:rPr>
          <w:color w:val="auto"/>
          <w:spacing w:val="4"/>
          <w:sz w:val="24"/>
          <w:szCs w:val="24"/>
        </w:rPr>
        <w:t xml:space="preserve"> </w:t>
      </w:r>
      <w:r>
        <w:rPr>
          <w:color w:val="auto"/>
          <w:spacing w:val="-3"/>
          <w:sz w:val="24"/>
          <w:szCs w:val="24"/>
        </w:rPr>
        <w:t>时交付货物的理由、预期延误时间通知甲方；甲方收到乙方通知后，认为其理由正当的，可以</w:t>
      </w:r>
      <w:r>
        <w:rPr>
          <w:color w:val="auto"/>
          <w:spacing w:val="1"/>
          <w:sz w:val="24"/>
          <w:szCs w:val="24"/>
        </w:rPr>
        <w:t xml:space="preserve"> </w:t>
      </w:r>
      <w:r>
        <w:rPr>
          <w:color w:val="auto"/>
          <w:spacing w:val="-2"/>
          <w:sz w:val="24"/>
          <w:szCs w:val="24"/>
        </w:rPr>
        <w:t>书面形式酌情同意乙方可以延长交货的具体时间。</w:t>
      </w:r>
    </w:p>
    <w:p w14:paraId="7E86EB14">
      <w:pPr>
        <w:pStyle w:val="2"/>
        <w:spacing w:before="37" w:line="224" w:lineRule="auto"/>
        <w:ind w:left="488"/>
        <w:rPr>
          <w:color w:val="auto"/>
          <w:sz w:val="24"/>
          <w:szCs w:val="24"/>
        </w:rPr>
      </w:pPr>
      <w:r>
        <w:rPr>
          <w:b/>
          <w:bCs/>
          <w:color w:val="auto"/>
          <w:spacing w:val="-6"/>
          <w:sz w:val="24"/>
          <w:szCs w:val="24"/>
        </w:rPr>
        <w:t>2.11</w:t>
      </w:r>
      <w:r>
        <w:rPr>
          <w:color w:val="auto"/>
          <w:spacing w:val="22"/>
          <w:sz w:val="24"/>
          <w:szCs w:val="24"/>
        </w:rPr>
        <w:t xml:space="preserve"> </w:t>
      </w:r>
      <w:r>
        <w:rPr>
          <w:b/>
          <w:bCs/>
          <w:color w:val="auto"/>
          <w:spacing w:val="-6"/>
          <w:sz w:val="24"/>
          <w:szCs w:val="24"/>
        </w:rPr>
        <w:t>合同变更</w:t>
      </w:r>
    </w:p>
    <w:p w14:paraId="59F2D43F">
      <w:pPr>
        <w:pStyle w:val="2"/>
        <w:spacing w:before="272" w:line="420" w:lineRule="auto"/>
        <w:ind w:left="13" w:right="185" w:firstLine="475"/>
        <w:jc w:val="both"/>
        <w:rPr>
          <w:color w:val="auto"/>
          <w:sz w:val="24"/>
          <w:szCs w:val="24"/>
        </w:rPr>
      </w:pPr>
      <w:r>
        <w:rPr>
          <w:color w:val="auto"/>
          <w:spacing w:val="1"/>
          <w:sz w:val="24"/>
          <w:szCs w:val="24"/>
        </w:rPr>
        <w:t>2.11.1</w:t>
      </w:r>
      <w:r>
        <w:rPr>
          <w:color w:val="auto"/>
          <w:spacing w:val="-28"/>
          <w:sz w:val="24"/>
          <w:szCs w:val="24"/>
        </w:rPr>
        <w:t xml:space="preserve"> </w:t>
      </w:r>
      <w:r>
        <w:rPr>
          <w:color w:val="auto"/>
          <w:spacing w:val="1"/>
          <w:sz w:val="24"/>
          <w:szCs w:val="24"/>
        </w:rPr>
        <w:t>双方当事人协商一致，可以签订书面补充合同的形式变更合同，但不得违背采购</w:t>
      </w:r>
      <w:r>
        <w:rPr>
          <w:color w:val="auto"/>
          <w:sz w:val="24"/>
          <w:szCs w:val="24"/>
        </w:rPr>
        <w:t xml:space="preserve"> </w:t>
      </w:r>
      <w:r>
        <w:rPr>
          <w:color w:val="auto"/>
          <w:spacing w:val="-3"/>
          <w:sz w:val="24"/>
          <w:szCs w:val="24"/>
        </w:rPr>
        <w:t>文件确定的事项，且如果系追加与合同标的相同的货物的，那么所有补充合同的采购金额不得</w:t>
      </w:r>
      <w:r>
        <w:rPr>
          <w:color w:val="auto"/>
          <w:spacing w:val="12"/>
          <w:sz w:val="24"/>
          <w:szCs w:val="24"/>
        </w:rPr>
        <w:t xml:space="preserve"> </w:t>
      </w:r>
      <w:r>
        <w:rPr>
          <w:color w:val="auto"/>
          <w:spacing w:val="-4"/>
          <w:sz w:val="24"/>
          <w:szCs w:val="24"/>
        </w:rPr>
        <w:t>超过原合同价的</w:t>
      </w:r>
      <w:r>
        <w:rPr>
          <w:color w:val="auto"/>
          <w:spacing w:val="-33"/>
          <w:sz w:val="24"/>
          <w:szCs w:val="24"/>
        </w:rPr>
        <w:t xml:space="preserve"> </w:t>
      </w:r>
      <w:r>
        <w:rPr>
          <w:color w:val="auto"/>
          <w:spacing w:val="-4"/>
          <w:sz w:val="24"/>
          <w:szCs w:val="24"/>
        </w:rPr>
        <w:t>10%；</w:t>
      </w:r>
    </w:p>
    <w:p w14:paraId="270DFD73">
      <w:pPr>
        <w:pStyle w:val="2"/>
        <w:spacing w:before="41" w:line="415" w:lineRule="auto"/>
        <w:ind w:left="16" w:right="185" w:firstLine="472"/>
        <w:rPr>
          <w:color w:val="auto"/>
          <w:sz w:val="24"/>
          <w:szCs w:val="24"/>
        </w:rPr>
      </w:pPr>
      <w:r>
        <w:rPr>
          <w:color w:val="auto"/>
          <w:sz w:val="24"/>
          <w:szCs w:val="24"/>
        </w:rPr>
        <w:t>2.11.2 合同继续履行将损害国家利益和社会公共利益的，双方当事人应当以书面形式变</w:t>
      </w:r>
      <w:r>
        <w:rPr>
          <w:color w:val="auto"/>
          <w:spacing w:val="14"/>
          <w:sz w:val="24"/>
          <w:szCs w:val="24"/>
        </w:rPr>
        <w:t xml:space="preserve"> </w:t>
      </w:r>
      <w:r>
        <w:rPr>
          <w:color w:val="auto"/>
          <w:sz w:val="24"/>
          <w:szCs w:val="24"/>
        </w:rPr>
        <w:t>更合同。有过错的一方应当承担赔偿责任，双</w:t>
      </w:r>
      <w:r>
        <w:rPr>
          <w:color w:val="auto"/>
          <w:spacing w:val="-1"/>
          <w:sz w:val="24"/>
          <w:szCs w:val="24"/>
        </w:rPr>
        <w:t>方当事人都有过错的，各自承担相应的责任。</w:t>
      </w:r>
    </w:p>
    <w:p w14:paraId="5D55454F">
      <w:pPr>
        <w:pStyle w:val="2"/>
        <w:spacing w:before="38" w:line="219" w:lineRule="auto"/>
        <w:ind w:left="488"/>
        <w:rPr>
          <w:color w:val="auto"/>
          <w:sz w:val="24"/>
          <w:szCs w:val="24"/>
        </w:rPr>
      </w:pPr>
      <w:r>
        <w:rPr>
          <w:b/>
          <w:bCs/>
          <w:color w:val="auto"/>
          <w:spacing w:val="-5"/>
          <w:sz w:val="24"/>
          <w:szCs w:val="24"/>
        </w:rPr>
        <w:t>2.12</w:t>
      </w:r>
      <w:r>
        <w:rPr>
          <w:color w:val="auto"/>
          <w:spacing w:val="24"/>
          <w:sz w:val="24"/>
          <w:szCs w:val="24"/>
        </w:rPr>
        <w:t xml:space="preserve"> </w:t>
      </w:r>
      <w:r>
        <w:rPr>
          <w:b/>
          <w:bCs/>
          <w:color w:val="auto"/>
          <w:spacing w:val="-5"/>
          <w:sz w:val="24"/>
          <w:szCs w:val="24"/>
        </w:rPr>
        <w:t>合同转让和分包</w:t>
      </w:r>
    </w:p>
    <w:p w14:paraId="34A76BC7">
      <w:pPr>
        <w:pStyle w:val="2"/>
        <w:spacing w:before="277" w:line="423" w:lineRule="auto"/>
        <w:ind w:left="13" w:right="123" w:firstLine="486"/>
        <w:jc w:val="both"/>
        <w:rPr>
          <w:color w:val="auto"/>
          <w:sz w:val="24"/>
          <w:szCs w:val="24"/>
        </w:rPr>
      </w:pPr>
      <w:r>
        <w:rPr>
          <w:color w:val="auto"/>
          <w:spacing w:val="-7"/>
          <w:sz w:val="24"/>
          <w:szCs w:val="24"/>
        </w:rPr>
        <w:t>合同的权利义务依法不得转让，但经甲方同意，乙方可</w:t>
      </w:r>
      <w:r>
        <w:rPr>
          <w:color w:val="auto"/>
          <w:spacing w:val="-8"/>
          <w:sz w:val="24"/>
          <w:szCs w:val="24"/>
        </w:rPr>
        <w:t>以依法采取分包方式履行合同，即：</w:t>
      </w:r>
      <w:r>
        <w:rPr>
          <w:color w:val="auto"/>
          <w:sz w:val="24"/>
          <w:szCs w:val="24"/>
        </w:rPr>
        <w:t xml:space="preserve"> </w:t>
      </w:r>
      <w:r>
        <w:rPr>
          <w:color w:val="auto"/>
          <w:spacing w:val="-3"/>
          <w:sz w:val="24"/>
          <w:szCs w:val="24"/>
        </w:rPr>
        <w:t>依法可以将合同项下的部分非主体、非关键性工作分包给他人完成，接受分包的人应当具备相</w:t>
      </w:r>
      <w:r>
        <w:rPr>
          <w:color w:val="auto"/>
          <w:spacing w:val="12"/>
          <w:sz w:val="24"/>
          <w:szCs w:val="24"/>
        </w:rPr>
        <w:t xml:space="preserve"> </w:t>
      </w:r>
      <w:r>
        <w:rPr>
          <w:color w:val="auto"/>
          <w:spacing w:val="-3"/>
          <w:sz w:val="24"/>
          <w:szCs w:val="24"/>
        </w:rPr>
        <w:t>应的资格条件，并不得再次分包，且乙方应就分包项目向甲方负责，并与分包投标人就分包项</w:t>
      </w:r>
      <w:r>
        <w:rPr>
          <w:color w:val="auto"/>
          <w:spacing w:val="12"/>
          <w:sz w:val="24"/>
          <w:szCs w:val="24"/>
        </w:rPr>
        <w:t xml:space="preserve"> </w:t>
      </w:r>
      <w:r>
        <w:rPr>
          <w:color w:val="auto"/>
          <w:spacing w:val="-2"/>
          <w:sz w:val="24"/>
          <w:szCs w:val="24"/>
        </w:rPr>
        <w:t>目向甲方承担连带责任。</w:t>
      </w:r>
    </w:p>
    <w:p w14:paraId="66041BC4">
      <w:pPr>
        <w:pStyle w:val="2"/>
        <w:spacing w:before="40" w:line="223" w:lineRule="auto"/>
        <w:ind w:left="488"/>
        <w:rPr>
          <w:color w:val="auto"/>
          <w:sz w:val="24"/>
          <w:szCs w:val="24"/>
        </w:rPr>
      </w:pPr>
      <w:r>
        <w:rPr>
          <w:b/>
          <w:bCs/>
          <w:color w:val="auto"/>
          <w:spacing w:val="-6"/>
          <w:sz w:val="24"/>
          <w:szCs w:val="24"/>
        </w:rPr>
        <w:t>2.13</w:t>
      </w:r>
      <w:r>
        <w:rPr>
          <w:color w:val="auto"/>
          <w:spacing w:val="22"/>
          <w:sz w:val="24"/>
          <w:szCs w:val="24"/>
        </w:rPr>
        <w:t xml:space="preserve"> </w:t>
      </w:r>
      <w:r>
        <w:rPr>
          <w:b/>
          <w:bCs/>
          <w:color w:val="auto"/>
          <w:spacing w:val="-6"/>
          <w:sz w:val="24"/>
          <w:szCs w:val="24"/>
        </w:rPr>
        <w:t>不可抗力</w:t>
      </w:r>
    </w:p>
    <w:p w14:paraId="494B6BE4">
      <w:pPr>
        <w:pStyle w:val="2"/>
        <w:spacing w:before="269" w:line="221" w:lineRule="auto"/>
        <w:ind w:left="488"/>
        <w:rPr>
          <w:color w:val="auto"/>
          <w:sz w:val="24"/>
          <w:szCs w:val="24"/>
        </w:rPr>
      </w:pPr>
      <w:r>
        <w:rPr>
          <w:color w:val="auto"/>
          <w:spacing w:val="1"/>
          <w:sz w:val="24"/>
          <w:szCs w:val="24"/>
        </w:rPr>
        <w:t>2.13.1</w:t>
      </w:r>
      <w:r>
        <w:rPr>
          <w:color w:val="auto"/>
          <w:spacing w:val="-28"/>
          <w:sz w:val="24"/>
          <w:szCs w:val="24"/>
        </w:rPr>
        <w:t xml:space="preserve"> </w:t>
      </w:r>
      <w:r>
        <w:rPr>
          <w:color w:val="auto"/>
          <w:spacing w:val="1"/>
          <w:sz w:val="24"/>
          <w:szCs w:val="24"/>
        </w:rPr>
        <w:t>如果任何一方遭遇法律规定的不可抗力，致使合同履行受阻时，履行合同的期限</w:t>
      </w:r>
    </w:p>
    <w:p w14:paraId="336E568A">
      <w:pPr>
        <w:spacing w:line="221" w:lineRule="auto"/>
        <w:rPr>
          <w:color w:val="auto"/>
          <w:sz w:val="24"/>
          <w:szCs w:val="24"/>
        </w:rPr>
        <w:sectPr>
          <w:footerReference r:id="rId42" w:type="default"/>
          <w:pgSz w:w="11907" w:h="16840"/>
          <w:pgMar w:top="400" w:right="895" w:bottom="1216" w:left="1082" w:header="0" w:footer="1053" w:gutter="0"/>
          <w:pgNumType w:fmt="decimal"/>
          <w:cols w:space="720" w:num="1"/>
        </w:sectPr>
      </w:pPr>
    </w:p>
    <w:p w14:paraId="5913A2C3">
      <w:pPr>
        <w:spacing w:line="299" w:lineRule="auto"/>
        <w:rPr>
          <w:rFonts w:ascii="Arial"/>
          <w:color w:val="auto"/>
          <w:sz w:val="21"/>
        </w:rPr>
      </w:pPr>
    </w:p>
    <w:p w14:paraId="2C3B00E8">
      <w:pPr>
        <w:spacing w:line="299" w:lineRule="auto"/>
        <w:rPr>
          <w:rFonts w:ascii="Arial"/>
          <w:color w:val="auto"/>
          <w:sz w:val="21"/>
        </w:rPr>
      </w:pPr>
    </w:p>
    <w:p w14:paraId="507BE35C">
      <w:pPr>
        <w:spacing w:line="299" w:lineRule="auto"/>
        <w:rPr>
          <w:rFonts w:ascii="Arial"/>
          <w:color w:val="auto"/>
          <w:sz w:val="21"/>
        </w:rPr>
      </w:pPr>
    </w:p>
    <w:p w14:paraId="323CDAD9">
      <w:pPr>
        <w:spacing w:line="300" w:lineRule="auto"/>
        <w:rPr>
          <w:rFonts w:ascii="Arial"/>
          <w:color w:val="auto"/>
          <w:sz w:val="21"/>
        </w:rPr>
      </w:pPr>
    </w:p>
    <w:p w14:paraId="3ABE5620">
      <w:pPr>
        <w:pStyle w:val="2"/>
        <w:spacing w:before="78" w:line="222" w:lineRule="auto"/>
        <w:rPr>
          <w:color w:val="auto"/>
          <w:sz w:val="24"/>
          <w:szCs w:val="24"/>
        </w:rPr>
      </w:pPr>
      <w:r>
        <w:rPr>
          <w:color w:val="auto"/>
          <w:spacing w:val="-1"/>
          <w:sz w:val="24"/>
          <w:szCs w:val="24"/>
        </w:rPr>
        <w:t>应予延长，延长的期限应相当于不可抗力所影响的时间；</w:t>
      </w:r>
    </w:p>
    <w:p w14:paraId="56622702">
      <w:pPr>
        <w:pStyle w:val="2"/>
        <w:spacing w:before="270" w:line="222" w:lineRule="auto"/>
        <w:ind w:left="476"/>
        <w:rPr>
          <w:color w:val="auto"/>
          <w:sz w:val="24"/>
          <w:szCs w:val="24"/>
        </w:rPr>
      </w:pPr>
      <w:r>
        <w:rPr>
          <w:color w:val="auto"/>
          <w:spacing w:val="-2"/>
          <w:sz w:val="24"/>
          <w:szCs w:val="24"/>
        </w:rPr>
        <w:t>2.13.2</w:t>
      </w:r>
      <w:r>
        <w:rPr>
          <w:color w:val="auto"/>
          <w:spacing w:val="53"/>
          <w:sz w:val="24"/>
          <w:szCs w:val="24"/>
        </w:rPr>
        <w:t xml:space="preserve"> </w:t>
      </w:r>
      <w:r>
        <w:rPr>
          <w:color w:val="auto"/>
          <w:spacing w:val="-2"/>
          <w:sz w:val="24"/>
          <w:szCs w:val="24"/>
        </w:rPr>
        <w:t>因不可抗力致使不能实现合同目的的，当事人可以解除合同；</w:t>
      </w:r>
    </w:p>
    <w:p w14:paraId="18A53180">
      <w:pPr>
        <w:pStyle w:val="2"/>
        <w:spacing w:before="270" w:line="409" w:lineRule="auto"/>
        <w:ind w:left="11" w:right="76" w:firstLine="464"/>
        <w:rPr>
          <w:color w:val="auto"/>
          <w:sz w:val="24"/>
          <w:szCs w:val="24"/>
        </w:rPr>
      </w:pPr>
      <w:r>
        <w:rPr>
          <w:color w:val="auto"/>
          <w:spacing w:val="-2"/>
          <w:sz w:val="24"/>
          <w:szCs w:val="24"/>
        </w:rPr>
        <w:t>2.13.3</w:t>
      </w:r>
      <w:r>
        <w:rPr>
          <w:color w:val="auto"/>
          <w:spacing w:val="40"/>
          <w:sz w:val="24"/>
          <w:szCs w:val="24"/>
        </w:rPr>
        <w:t xml:space="preserve"> </w:t>
      </w:r>
      <w:r>
        <w:rPr>
          <w:color w:val="auto"/>
          <w:spacing w:val="-2"/>
          <w:sz w:val="24"/>
          <w:szCs w:val="24"/>
        </w:rPr>
        <w:t>因不可抗力致使合同有变更必要的</w:t>
      </w:r>
      <w:r>
        <w:rPr>
          <w:color w:val="auto"/>
          <w:spacing w:val="-3"/>
          <w:sz w:val="24"/>
          <w:szCs w:val="24"/>
        </w:rPr>
        <w:t>，双方当事人应在</w:t>
      </w:r>
      <w:r>
        <w:rPr>
          <w:b/>
          <w:bCs/>
          <w:i/>
          <w:iCs/>
          <w:color w:val="auto"/>
          <w:spacing w:val="-3"/>
          <w:sz w:val="25"/>
          <w:szCs w:val="25"/>
          <w:u w:val="single" w:color="auto"/>
        </w:rPr>
        <w:t>合同专用条款</w:t>
      </w:r>
      <w:r>
        <w:rPr>
          <w:color w:val="auto"/>
          <w:spacing w:val="-3"/>
          <w:sz w:val="24"/>
          <w:szCs w:val="24"/>
        </w:rPr>
        <w:t>约定时间内以</w:t>
      </w:r>
      <w:r>
        <w:rPr>
          <w:color w:val="auto"/>
          <w:sz w:val="24"/>
          <w:szCs w:val="24"/>
        </w:rPr>
        <w:t xml:space="preserve"> </w:t>
      </w:r>
      <w:r>
        <w:rPr>
          <w:color w:val="auto"/>
          <w:spacing w:val="-4"/>
          <w:sz w:val="24"/>
          <w:szCs w:val="24"/>
        </w:rPr>
        <w:t>书面形式变更合同；</w:t>
      </w:r>
    </w:p>
    <w:p w14:paraId="1AD29E8B">
      <w:pPr>
        <w:pStyle w:val="2"/>
        <w:spacing w:before="36" w:line="410" w:lineRule="auto"/>
        <w:ind w:right="76" w:firstLine="475"/>
        <w:jc w:val="both"/>
        <w:rPr>
          <w:color w:val="auto"/>
          <w:sz w:val="24"/>
          <w:szCs w:val="24"/>
        </w:rPr>
      </w:pPr>
      <w:r>
        <w:rPr>
          <w:color w:val="auto"/>
          <w:spacing w:val="-1"/>
          <w:sz w:val="24"/>
          <w:szCs w:val="24"/>
        </w:rPr>
        <w:t>2.13.4</w:t>
      </w:r>
      <w:r>
        <w:rPr>
          <w:color w:val="auto"/>
          <w:spacing w:val="-21"/>
          <w:sz w:val="24"/>
          <w:szCs w:val="24"/>
        </w:rPr>
        <w:t xml:space="preserve"> </w:t>
      </w:r>
      <w:r>
        <w:rPr>
          <w:color w:val="auto"/>
          <w:spacing w:val="-1"/>
          <w:sz w:val="24"/>
          <w:szCs w:val="24"/>
        </w:rPr>
        <w:t>受不可抗力影响的一方在不可抗力发生后，应在</w:t>
      </w:r>
      <w:r>
        <w:rPr>
          <w:b/>
          <w:bCs/>
          <w:i/>
          <w:iCs/>
          <w:color w:val="auto"/>
          <w:spacing w:val="-1"/>
          <w:sz w:val="25"/>
          <w:szCs w:val="25"/>
          <w:u w:val="single" w:color="auto"/>
        </w:rPr>
        <w:t>合同专用条款</w:t>
      </w:r>
      <w:r>
        <w:rPr>
          <w:color w:val="auto"/>
          <w:spacing w:val="-1"/>
          <w:sz w:val="24"/>
          <w:szCs w:val="24"/>
        </w:rPr>
        <w:t>约定时间内以书面</w:t>
      </w:r>
      <w:r>
        <w:rPr>
          <w:color w:val="auto"/>
          <w:sz w:val="24"/>
          <w:szCs w:val="24"/>
        </w:rPr>
        <w:t xml:space="preserve"> </w:t>
      </w:r>
      <w:r>
        <w:rPr>
          <w:color w:val="auto"/>
          <w:spacing w:val="-5"/>
          <w:sz w:val="24"/>
          <w:szCs w:val="24"/>
        </w:rPr>
        <w:t>形式通知对方当事人，并在</w:t>
      </w:r>
      <w:r>
        <w:rPr>
          <w:b/>
          <w:bCs/>
          <w:i/>
          <w:iCs/>
          <w:color w:val="auto"/>
          <w:spacing w:val="-5"/>
          <w:sz w:val="25"/>
          <w:szCs w:val="25"/>
          <w:u w:val="single" w:color="auto"/>
        </w:rPr>
        <w:t>合同专用条款</w:t>
      </w:r>
      <w:r>
        <w:rPr>
          <w:color w:val="auto"/>
          <w:spacing w:val="-5"/>
          <w:sz w:val="24"/>
          <w:szCs w:val="24"/>
        </w:rPr>
        <w:t>约定时间内，将有关部门出具的证明文件送达对方当</w:t>
      </w:r>
      <w:r>
        <w:rPr>
          <w:color w:val="auto"/>
          <w:spacing w:val="18"/>
          <w:sz w:val="24"/>
          <w:szCs w:val="24"/>
        </w:rPr>
        <w:t xml:space="preserve"> </w:t>
      </w:r>
      <w:r>
        <w:rPr>
          <w:color w:val="auto"/>
          <w:spacing w:val="-6"/>
          <w:sz w:val="24"/>
          <w:szCs w:val="24"/>
        </w:rPr>
        <w:t>事人。</w:t>
      </w:r>
    </w:p>
    <w:p w14:paraId="5A2B6E51">
      <w:pPr>
        <w:pStyle w:val="2"/>
        <w:spacing w:before="36" w:line="222" w:lineRule="auto"/>
        <w:ind w:left="476"/>
        <w:rPr>
          <w:color w:val="auto"/>
          <w:sz w:val="24"/>
          <w:szCs w:val="24"/>
        </w:rPr>
      </w:pPr>
      <w:r>
        <w:rPr>
          <w:b/>
          <w:bCs/>
          <w:color w:val="auto"/>
          <w:spacing w:val="-7"/>
          <w:sz w:val="24"/>
          <w:szCs w:val="24"/>
        </w:rPr>
        <w:t>2.14</w:t>
      </w:r>
      <w:r>
        <w:rPr>
          <w:color w:val="auto"/>
          <w:spacing w:val="19"/>
          <w:sz w:val="24"/>
          <w:szCs w:val="24"/>
        </w:rPr>
        <w:t xml:space="preserve"> </w:t>
      </w:r>
      <w:r>
        <w:rPr>
          <w:b/>
          <w:bCs/>
          <w:color w:val="auto"/>
          <w:spacing w:val="-7"/>
          <w:sz w:val="24"/>
          <w:szCs w:val="24"/>
        </w:rPr>
        <w:t>税费</w:t>
      </w:r>
    </w:p>
    <w:p w14:paraId="487E12D3">
      <w:pPr>
        <w:pStyle w:val="2"/>
        <w:spacing w:before="270" w:line="222" w:lineRule="auto"/>
        <w:ind w:left="490"/>
        <w:rPr>
          <w:color w:val="auto"/>
          <w:sz w:val="24"/>
          <w:szCs w:val="24"/>
        </w:rPr>
      </w:pPr>
      <w:r>
        <w:rPr>
          <w:color w:val="auto"/>
          <w:spacing w:val="-1"/>
          <w:sz w:val="24"/>
          <w:szCs w:val="24"/>
        </w:rPr>
        <w:t>与合同有关的一切税费，均按照中华人民共和国法律的相关规定。</w:t>
      </w:r>
    </w:p>
    <w:p w14:paraId="47ECBD91">
      <w:pPr>
        <w:pStyle w:val="2"/>
        <w:spacing w:before="273" w:line="224" w:lineRule="auto"/>
        <w:ind w:left="476"/>
        <w:rPr>
          <w:color w:val="auto"/>
          <w:sz w:val="24"/>
          <w:szCs w:val="24"/>
        </w:rPr>
      </w:pPr>
      <w:r>
        <w:rPr>
          <w:b/>
          <w:bCs/>
          <w:color w:val="auto"/>
          <w:spacing w:val="-8"/>
          <w:sz w:val="24"/>
          <w:szCs w:val="24"/>
        </w:rPr>
        <w:t>2.15</w:t>
      </w:r>
      <w:r>
        <w:rPr>
          <w:color w:val="auto"/>
          <w:spacing w:val="38"/>
          <w:sz w:val="24"/>
          <w:szCs w:val="24"/>
        </w:rPr>
        <w:t xml:space="preserve"> </w:t>
      </w:r>
      <w:r>
        <w:rPr>
          <w:b/>
          <w:bCs/>
          <w:color w:val="auto"/>
          <w:spacing w:val="-8"/>
          <w:sz w:val="24"/>
          <w:szCs w:val="24"/>
        </w:rPr>
        <w:t>乙方破产</w:t>
      </w:r>
    </w:p>
    <w:p w14:paraId="5F421579">
      <w:pPr>
        <w:pStyle w:val="2"/>
        <w:spacing w:before="267" w:line="421" w:lineRule="auto"/>
        <w:ind w:right="76" w:firstLine="481"/>
        <w:jc w:val="both"/>
        <w:rPr>
          <w:color w:val="auto"/>
          <w:sz w:val="24"/>
          <w:szCs w:val="24"/>
        </w:rPr>
      </w:pPr>
      <w:r>
        <w:rPr>
          <w:color w:val="auto"/>
          <w:spacing w:val="-3"/>
          <w:sz w:val="24"/>
          <w:szCs w:val="24"/>
        </w:rPr>
        <w:t>如果乙方破产导致合同无法履行时，甲方可以书面形式通知乙方终止合同且不给予乙方任</w:t>
      </w:r>
      <w:r>
        <w:rPr>
          <w:color w:val="auto"/>
          <w:spacing w:val="4"/>
          <w:sz w:val="24"/>
          <w:szCs w:val="24"/>
        </w:rPr>
        <w:t xml:space="preserve"> </w:t>
      </w:r>
      <w:r>
        <w:rPr>
          <w:color w:val="auto"/>
          <w:spacing w:val="-3"/>
          <w:sz w:val="24"/>
          <w:szCs w:val="24"/>
        </w:rPr>
        <w:t>何补偿和赔偿，但合同的终止不损害或不影响甲方已经采取或将要采取的任何要求乙方支付违</w:t>
      </w:r>
      <w:r>
        <w:rPr>
          <w:color w:val="auto"/>
          <w:spacing w:val="12"/>
          <w:sz w:val="24"/>
          <w:szCs w:val="24"/>
        </w:rPr>
        <w:t xml:space="preserve"> </w:t>
      </w:r>
      <w:r>
        <w:rPr>
          <w:color w:val="auto"/>
          <w:spacing w:val="-1"/>
          <w:sz w:val="24"/>
          <w:szCs w:val="24"/>
        </w:rPr>
        <w:t>约金、赔偿损失等的行动或补救措施的权利。</w:t>
      </w:r>
    </w:p>
    <w:p w14:paraId="4482DC39">
      <w:pPr>
        <w:pStyle w:val="2"/>
        <w:spacing w:before="40" w:line="222" w:lineRule="auto"/>
        <w:ind w:left="476"/>
        <w:rPr>
          <w:color w:val="auto"/>
          <w:sz w:val="24"/>
          <w:szCs w:val="24"/>
        </w:rPr>
      </w:pPr>
      <w:r>
        <w:rPr>
          <w:b/>
          <w:bCs/>
          <w:color w:val="auto"/>
          <w:spacing w:val="-5"/>
          <w:sz w:val="24"/>
          <w:szCs w:val="24"/>
        </w:rPr>
        <w:t>2.16</w:t>
      </w:r>
      <w:r>
        <w:rPr>
          <w:color w:val="auto"/>
          <w:spacing w:val="24"/>
          <w:sz w:val="24"/>
          <w:szCs w:val="24"/>
        </w:rPr>
        <w:t xml:space="preserve"> </w:t>
      </w:r>
      <w:r>
        <w:rPr>
          <w:b/>
          <w:bCs/>
          <w:color w:val="auto"/>
          <w:spacing w:val="-5"/>
          <w:sz w:val="24"/>
          <w:szCs w:val="24"/>
        </w:rPr>
        <w:t>合同中止、终止</w:t>
      </w:r>
    </w:p>
    <w:p w14:paraId="48B9408E">
      <w:pPr>
        <w:pStyle w:val="2"/>
        <w:spacing w:before="270" w:line="222" w:lineRule="auto"/>
        <w:ind w:left="476"/>
        <w:rPr>
          <w:color w:val="auto"/>
          <w:sz w:val="24"/>
          <w:szCs w:val="24"/>
        </w:rPr>
      </w:pPr>
      <w:r>
        <w:rPr>
          <w:color w:val="auto"/>
          <w:spacing w:val="-1"/>
          <w:sz w:val="24"/>
          <w:szCs w:val="24"/>
        </w:rPr>
        <w:t>2.16.1 双方当事人不得擅自中止或者终止合同；</w:t>
      </w:r>
    </w:p>
    <w:p w14:paraId="14088171">
      <w:pPr>
        <w:pStyle w:val="2"/>
        <w:spacing w:before="273" w:line="415" w:lineRule="auto"/>
        <w:ind w:left="7" w:right="76" w:firstLine="468"/>
        <w:rPr>
          <w:color w:val="auto"/>
          <w:sz w:val="24"/>
          <w:szCs w:val="24"/>
        </w:rPr>
      </w:pPr>
      <w:r>
        <w:rPr>
          <w:color w:val="auto"/>
          <w:spacing w:val="1"/>
          <w:sz w:val="24"/>
          <w:szCs w:val="24"/>
        </w:rPr>
        <w:t>2.16.2</w:t>
      </w:r>
      <w:r>
        <w:rPr>
          <w:color w:val="auto"/>
          <w:spacing w:val="-28"/>
          <w:sz w:val="24"/>
          <w:szCs w:val="24"/>
        </w:rPr>
        <w:t xml:space="preserve"> </w:t>
      </w:r>
      <w:r>
        <w:rPr>
          <w:color w:val="auto"/>
          <w:spacing w:val="1"/>
          <w:sz w:val="24"/>
          <w:szCs w:val="24"/>
        </w:rPr>
        <w:t>合同继续履行将损害国家利益和社会公共利益的，双方当事人应当中止或者终止</w:t>
      </w:r>
      <w:r>
        <w:rPr>
          <w:color w:val="auto"/>
          <w:sz w:val="24"/>
          <w:szCs w:val="24"/>
        </w:rPr>
        <w:t xml:space="preserve"> </w:t>
      </w:r>
      <w:r>
        <w:rPr>
          <w:color w:val="auto"/>
          <w:spacing w:val="-1"/>
          <w:sz w:val="24"/>
          <w:szCs w:val="24"/>
        </w:rPr>
        <w:t>合同。有过错的一方应当承担赔偿责任，双方当事人都有过错的，各自承担相应的责任。</w:t>
      </w:r>
    </w:p>
    <w:p w14:paraId="109BF587">
      <w:pPr>
        <w:pStyle w:val="2"/>
        <w:spacing w:before="40" w:line="220" w:lineRule="auto"/>
        <w:ind w:left="476"/>
        <w:rPr>
          <w:color w:val="auto"/>
          <w:sz w:val="24"/>
          <w:szCs w:val="24"/>
        </w:rPr>
      </w:pPr>
      <w:r>
        <w:rPr>
          <w:b/>
          <w:bCs/>
          <w:color w:val="auto"/>
          <w:spacing w:val="-5"/>
          <w:sz w:val="24"/>
          <w:szCs w:val="24"/>
        </w:rPr>
        <w:t>2.17</w:t>
      </w:r>
      <w:r>
        <w:rPr>
          <w:color w:val="auto"/>
          <w:spacing w:val="19"/>
          <w:sz w:val="24"/>
          <w:szCs w:val="24"/>
        </w:rPr>
        <w:t xml:space="preserve"> </w:t>
      </w:r>
      <w:r>
        <w:rPr>
          <w:b/>
          <w:bCs/>
          <w:color w:val="auto"/>
          <w:spacing w:val="-5"/>
          <w:sz w:val="24"/>
          <w:szCs w:val="24"/>
        </w:rPr>
        <w:t>检验和验收</w:t>
      </w:r>
    </w:p>
    <w:p w14:paraId="5E363B99">
      <w:pPr>
        <w:pStyle w:val="2"/>
        <w:spacing w:before="274" w:line="414" w:lineRule="auto"/>
        <w:ind w:left="3" w:right="11" w:firstLine="472"/>
        <w:jc w:val="both"/>
        <w:rPr>
          <w:color w:val="auto"/>
          <w:sz w:val="24"/>
          <w:szCs w:val="24"/>
        </w:rPr>
      </w:pPr>
      <w:r>
        <w:rPr>
          <w:color w:val="auto"/>
          <w:spacing w:val="1"/>
          <w:sz w:val="24"/>
          <w:szCs w:val="24"/>
        </w:rPr>
        <w:t>2.17.1</w:t>
      </w:r>
      <w:r>
        <w:rPr>
          <w:color w:val="auto"/>
          <w:spacing w:val="-28"/>
          <w:sz w:val="24"/>
          <w:szCs w:val="24"/>
        </w:rPr>
        <w:t xml:space="preserve"> </w:t>
      </w:r>
      <w:r>
        <w:rPr>
          <w:color w:val="auto"/>
          <w:spacing w:val="1"/>
          <w:sz w:val="24"/>
          <w:szCs w:val="24"/>
        </w:rPr>
        <w:t>货物交付前，乙方应对货物的质量、数量等方面进行详细、全面的检验，并向甲</w:t>
      </w:r>
      <w:r>
        <w:rPr>
          <w:color w:val="auto"/>
          <w:sz w:val="24"/>
          <w:szCs w:val="24"/>
        </w:rPr>
        <w:t xml:space="preserve"> </w:t>
      </w:r>
      <w:r>
        <w:rPr>
          <w:color w:val="auto"/>
          <w:spacing w:val="-9"/>
          <w:sz w:val="24"/>
          <w:szCs w:val="24"/>
        </w:rPr>
        <w:t>方出具证明货物符合合同约定的文件；货物交付时，乙方在</w:t>
      </w:r>
      <w:r>
        <w:rPr>
          <w:b/>
          <w:bCs/>
          <w:i/>
          <w:iCs/>
          <w:color w:val="auto"/>
          <w:spacing w:val="-9"/>
          <w:sz w:val="25"/>
          <w:szCs w:val="25"/>
          <w:u w:val="single" w:color="auto"/>
        </w:rPr>
        <w:t>合同专用条款</w:t>
      </w:r>
      <w:r>
        <w:rPr>
          <w:color w:val="auto"/>
          <w:spacing w:val="-9"/>
          <w:sz w:val="24"/>
          <w:szCs w:val="24"/>
        </w:rPr>
        <w:t>约定时间内组织验收，</w:t>
      </w:r>
      <w:r>
        <w:rPr>
          <w:color w:val="auto"/>
          <w:spacing w:val="14"/>
          <w:sz w:val="24"/>
          <w:szCs w:val="24"/>
        </w:rPr>
        <w:t xml:space="preserve"> </w:t>
      </w:r>
      <w:r>
        <w:rPr>
          <w:color w:val="auto"/>
          <w:spacing w:val="-1"/>
          <w:sz w:val="24"/>
          <w:szCs w:val="24"/>
        </w:rPr>
        <w:t>并可依法邀请相关方参加，验收应出具验收书。</w:t>
      </w:r>
    </w:p>
    <w:p w14:paraId="56F43C7A">
      <w:pPr>
        <w:pStyle w:val="2"/>
        <w:spacing w:before="42" w:line="420" w:lineRule="auto"/>
        <w:ind w:firstLine="476"/>
        <w:jc w:val="both"/>
        <w:rPr>
          <w:color w:val="auto"/>
          <w:sz w:val="24"/>
          <w:szCs w:val="24"/>
        </w:rPr>
      </w:pPr>
      <w:r>
        <w:rPr>
          <w:color w:val="auto"/>
          <w:sz w:val="24"/>
          <w:szCs w:val="24"/>
        </w:rPr>
        <w:t>2.17.2</w:t>
      </w:r>
      <w:r>
        <w:rPr>
          <w:color w:val="auto"/>
          <w:spacing w:val="-35"/>
          <w:sz w:val="24"/>
          <w:szCs w:val="24"/>
        </w:rPr>
        <w:t xml:space="preserve"> </w:t>
      </w:r>
      <w:r>
        <w:rPr>
          <w:color w:val="auto"/>
          <w:sz w:val="24"/>
          <w:szCs w:val="24"/>
        </w:rPr>
        <w:t>合同期满或者履行完毕后，</w:t>
      </w:r>
      <w:r>
        <w:rPr>
          <w:color w:val="auto"/>
          <w:spacing w:val="-70"/>
          <w:sz w:val="24"/>
          <w:szCs w:val="24"/>
        </w:rPr>
        <w:t xml:space="preserve"> </w:t>
      </w:r>
      <w:r>
        <w:rPr>
          <w:color w:val="auto"/>
          <w:sz w:val="24"/>
          <w:szCs w:val="24"/>
        </w:rPr>
        <w:t>甲方有权组织（包括依法邀请国家认可的质量检</w:t>
      </w:r>
      <w:r>
        <w:rPr>
          <w:color w:val="auto"/>
          <w:spacing w:val="-1"/>
          <w:sz w:val="24"/>
          <w:szCs w:val="24"/>
        </w:rPr>
        <w:t>测机</w:t>
      </w:r>
      <w:r>
        <w:rPr>
          <w:color w:val="auto"/>
          <w:sz w:val="24"/>
          <w:szCs w:val="24"/>
        </w:rPr>
        <w:t xml:space="preserve"> </w:t>
      </w:r>
      <w:r>
        <w:rPr>
          <w:color w:val="auto"/>
          <w:spacing w:val="-6"/>
          <w:sz w:val="24"/>
          <w:szCs w:val="24"/>
        </w:rPr>
        <w:t>构参加）对乙方履约的验收，即：按照合同约</w:t>
      </w:r>
      <w:r>
        <w:rPr>
          <w:color w:val="auto"/>
          <w:spacing w:val="-7"/>
          <w:sz w:val="24"/>
          <w:szCs w:val="24"/>
        </w:rPr>
        <w:t>定的技术、服务、安全标准，组织对每一项技术、</w:t>
      </w:r>
      <w:r>
        <w:rPr>
          <w:color w:val="auto"/>
          <w:sz w:val="24"/>
          <w:szCs w:val="24"/>
        </w:rPr>
        <w:t xml:space="preserve"> </w:t>
      </w:r>
      <w:r>
        <w:rPr>
          <w:color w:val="auto"/>
          <w:spacing w:val="-1"/>
          <w:sz w:val="24"/>
          <w:szCs w:val="24"/>
        </w:rPr>
        <w:t>服务、安全标准的履约情况的验收，并出具验收书。</w:t>
      </w:r>
    </w:p>
    <w:p w14:paraId="2B5AEE0D">
      <w:pPr>
        <w:spacing w:line="420" w:lineRule="auto"/>
        <w:rPr>
          <w:color w:val="auto"/>
          <w:sz w:val="24"/>
          <w:szCs w:val="24"/>
        </w:rPr>
        <w:sectPr>
          <w:footerReference r:id="rId43" w:type="default"/>
          <w:pgSz w:w="11907" w:h="16840"/>
          <w:pgMar w:top="400" w:right="1003" w:bottom="1216" w:left="1095" w:header="0" w:footer="1053" w:gutter="0"/>
          <w:pgNumType w:fmt="decimal"/>
          <w:cols w:space="720" w:num="1"/>
        </w:sectPr>
      </w:pPr>
    </w:p>
    <w:p w14:paraId="0205B805">
      <w:pPr>
        <w:spacing w:line="298" w:lineRule="auto"/>
        <w:rPr>
          <w:rFonts w:ascii="Arial"/>
          <w:color w:val="auto"/>
          <w:sz w:val="21"/>
        </w:rPr>
      </w:pPr>
    </w:p>
    <w:p w14:paraId="31E5D058">
      <w:pPr>
        <w:spacing w:line="299" w:lineRule="auto"/>
        <w:rPr>
          <w:rFonts w:ascii="Arial"/>
          <w:color w:val="auto"/>
          <w:sz w:val="21"/>
        </w:rPr>
      </w:pPr>
    </w:p>
    <w:p w14:paraId="65391068">
      <w:pPr>
        <w:spacing w:line="299" w:lineRule="auto"/>
        <w:rPr>
          <w:rFonts w:ascii="Arial"/>
          <w:color w:val="auto"/>
          <w:sz w:val="21"/>
        </w:rPr>
      </w:pPr>
    </w:p>
    <w:p w14:paraId="4DFEE98D">
      <w:pPr>
        <w:spacing w:line="299" w:lineRule="auto"/>
        <w:rPr>
          <w:rFonts w:ascii="Arial"/>
          <w:color w:val="auto"/>
          <w:sz w:val="21"/>
        </w:rPr>
      </w:pPr>
    </w:p>
    <w:p w14:paraId="58AFDF95">
      <w:pPr>
        <w:pStyle w:val="2"/>
        <w:spacing w:before="81" w:line="213" w:lineRule="auto"/>
        <w:ind w:left="476"/>
        <w:rPr>
          <w:color w:val="auto"/>
          <w:sz w:val="25"/>
          <w:szCs w:val="25"/>
        </w:rPr>
      </w:pPr>
      <w:r>
        <w:rPr>
          <w:color w:val="auto"/>
          <w:sz w:val="24"/>
          <w:szCs w:val="24"/>
        </w:rPr>
        <w:t>2.17.3 检验和验收标准、程序等具体内容以</w:t>
      </w:r>
      <w:r>
        <w:rPr>
          <w:color w:val="auto"/>
          <w:spacing w:val="-1"/>
          <w:sz w:val="24"/>
          <w:szCs w:val="24"/>
        </w:rPr>
        <w:t>及前述验收书的效力详见</w:t>
      </w:r>
      <w:r>
        <w:rPr>
          <w:b/>
          <w:bCs/>
          <w:i/>
          <w:iCs/>
          <w:color w:val="auto"/>
          <w:spacing w:val="-1"/>
          <w:sz w:val="25"/>
          <w:szCs w:val="25"/>
          <w:u w:val="single" w:color="auto"/>
        </w:rPr>
        <w:t>合同专用条款</w:t>
      </w:r>
      <w:r>
        <w:rPr>
          <w:i/>
          <w:iCs/>
          <w:color w:val="auto"/>
          <w:spacing w:val="-1"/>
          <w:sz w:val="25"/>
          <w:szCs w:val="25"/>
        </w:rPr>
        <w:t>。</w:t>
      </w:r>
    </w:p>
    <w:p w14:paraId="55A276B9">
      <w:pPr>
        <w:pStyle w:val="2"/>
        <w:spacing w:before="270" w:line="223" w:lineRule="auto"/>
        <w:ind w:left="476"/>
        <w:rPr>
          <w:color w:val="auto"/>
          <w:sz w:val="24"/>
          <w:szCs w:val="24"/>
        </w:rPr>
      </w:pPr>
      <w:r>
        <w:rPr>
          <w:b/>
          <w:bCs/>
          <w:color w:val="auto"/>
          <w:spacing w:val="-6"/>
          <w:sz w:val="24"/>
          <w:szCs w:val="24"/>
        </w:rPr>
        <w:t>2.18</w:t>
      </w:r>
      <w:r>
        <w:rPr>
          <w:color w:val="auto"/>
          <w:spacing w:val="28"/>
          <w:sz w:val="24"/>
          <w:szCs w:val="24"/>
        </w:rPr>
        <w:t xml:space="preserve"> </w:t>
      </w:r>
      <w:r>
        <w:rPr>
          <w:b/>
          <w:bCs/>
          <w:color w:val="auto"/>
          <w:spacing w:val="-6"/>
          <w:sz w:val="24"/>
          <w:szCs w:val="24"/>
        </w:rPr>
        <w:t>通知和送达</w:t>
      </w:r>
    </w:p>
    <w:p w14:paraId="509C20DC">
      <w:pPr>
        <w:pStyle w:val="2"/>
        <w:spacing w:before="271" w:line="423" w:lineRule="auto"/>
        <w:ind w:firstLine="475"/>
        <w:jc w:val="both"/>
        <w:rPr>
          <w:color w:val="auto"/>
          <w:sz w:val="24"/>
          <w:szCs w:val="24"/>
        </w:rPr>
      </w:pPr>
      <w:r>
        <w:rPr>
          <w:color w:val="auto"/>
          <w:spacing w:val="-2"/>
          <w:sz w:val="24"/>
          <w:szCs w:val="24"/>
        </w:rPr>
        <w:t>2.18.1 任何一方因履行合同而以合同第一部分尾部所列明的</w:t>
      </w:r>
      <w:r>
        <w:rPr>
          <w:color w:val="auto"/>
          <w:spacing w:val="-120"/>
          <w:sz w:val="24"/>
          <w:szCs w:val="24"/>
        </w:rPr>
        <w:t xml:space="preserve"> </w:t>
      </w:r>
      <w:r>
        <w:rPr>
          <w:color w:val="auto"/>
          <w:sz w:val="24"/>
          <w:szCs w:val="24"/>
          <w:u w:val="single" w:color="auto"/>
        </w:rPr>
        <w:t xml:space="preserve">          </w:t>
      </w:r>
      <w:r>
        <w:rPr>
          <w:color w:val="auto"/>
          <w:spacing w:val="-97"/>
          <w:sz w:val="24"/>
          <w:szCs w:val="24"/>
        </w:rPr>
        <w:t xml:space="preserve"> </w:t>
      </w:r>
      <w:r>
        <w:rPr>
          <w:color w:val="auto"/>
          <w:spacing w:val="-2"/>
          <w:sz w:val="24"/>
          <w:szCs w:val="24"/>
        </w:rPr>
        <w:t>发出的所有</w:t>
      </w:r>
      <w:r>
        <w:rPr>
          <w:color w:val="auto"/>
          <w:spacing w:val="-3"/>
          <w:sz w:val="24"/>
          <w:szCs w:val="24"/>
        </w:rPr>
        <w:t>通知、</w:t>
      </w:r>
      <w:r>
        <w:rPr>
          <w:color w:val="auto"/>
          <w:sz w:val="24"/>
          <w:szCs w:val="24"/>
        </w:rPr>
        <w:t xml:space="preserve"> </w:t>
      </w:r>
      <w:r>
        <w:rPr>
          <w:color w:val="auto"/>
          <w:spacing w:val="-6"/>
          <w:sz w:val="24"/>
          <w:szCs w:val="24"/>
        </w:rPr>
        <w:t>文件、材料，均视为已向对方当事人送达；任何一方变更上述送达方式或者地址的，应于</w:t>
      </w:r>
      <w:r>
        <w:rPr>
          <w:color w:val="auto"/>
          <w:spacing w:val="-6"/>
          <w:sz w:val="24"/>
          <w:szCs w:val="24"/>
          <w:u w:val="single" w:color="auto"/>
        </w:rPr>
        <w:t xml:space="preserve">   </w:t>
      </w:r>
      <w:r>
        <w:rPr>
          <w:color w:val="auto"/>
          <w:spacing w:val="-93"/>
          <w:sz w:val="24"/>
          <w:szCs w:val="24"/>
        </w:rPr>
        <w:t xml:space="preserve"> </w:t>
      </w:r>
      <w:r>
        <w:rPr>
          <w:color w:val="auto"/>
          <w:spacing w:val="-6"/>
          <w:sz w:val="24"/>
          <w:szCs w:val="24"/>
        </w:rPr>
        <w:t>个</w:t>
      </w:r>
      <w:r>
        <w:rPr>
          <w:color w:val="auto"/>
          <w:sz w:val="24"/>
          <w:szCs w:val="24"/>
        </w:rPr>
        <w:t xml:space="preserve">  </w:t>
      </w:r>
      <w:r>
        <w:rPr>
          <w:color w:val="auto"/>
          <w:spacing w:val="-3"/>
          <w:sz w:val="24"/>
          <w:szCs w:val="24"/>
        </w:rPr>
        <w:t>工作日内书面通知对方当事人，在对方当事人收到有关变更通知之前，变更前的约定送达方式</w:t>
      </w:r>
      <w:r>
        <w:rPr>
          <w:color w:val="auto"/>
          <w:spacing w:val="6"/>
          <w:sz w:val="24"/>
          <w:szCs w:val="24"/>
        </w:rPr>
        <w:t xml:space="preserve">  </w:t>
      </w:r>
      <w:r>
        <w:rPr>
          <w:color w:val="auto"/>
          <w:spacing w:val="-2"/>
          <w:sz w:val="24"/>
          <w:szCs w:val="24"/>
        </w:rPr>
        <w:t>或者地址仍视为有效。</w:t>
      </w:r>
    </w:p>
    <w:p w14:paraId="721367F9">
      <w:pPr>
        <w:pStyle w:val="2"/>
        <w:spacing w:before="40" w:line="420" w:lineRule="auto"/>
        <w:ind w:left="6" w:right="170" w:firstLine="469"/>
        <w:jc w:val="both"/>
        <w:rPr>
          <w:color w:val="auto"/>
          <w:sz w:val="24"/>
          <w:szCs w:val="24"/>
        </w:rPr>
      </w:pPr>
      <w:r>
        <w:rPr>
          <w:color w:val="auto"/>
          <w:sz w:val="24"/>
          <w:szCs w:val="24"/>
        </w:rPr>
        <w:t>2.18.2 以当面交付方式送达的，交付之时视为送达；以电子邮件方式送达的，发出电子</w:t>
      </w:r>
      <w:r>
        <w:rPr>
          <w:color w:val="auto"/>
          <w:spacing w:val="13"/>
          <w:sz w:val="24"/>
          <w:szCs w:val="24"/>
        </w:rPr>
        <w:t xml:space="preserve"> </w:t>
      </w:r>
      <w:r>
        <w:rPr>
          <w:color w:val="auto"/>
          <w:spacing w:val="-3"/>
          <w:sz w:val="24"/>
          <w:szCs w:val="24"/>
        </w:rPr>
        <w:t>邮件之时视为送达；以传真方式送达的，发出传真之时视为送达；以邮寄方式送达的，邮件挂</w:t>
      </w:r>
      <w:r>
        <w:rPr>
          <w:color w:val="auto"/>
          <w:spacing w:val="6"/>
          <w:sz w:val="24"/>
          <w:szCs w:val="24"/>
        </w:rPr>
        <w:t xml:space="preserve"> </w:t>
      </w:r>
      <w:r>
        <w:rPr>
          <w:color w:val="auto"/>
          <w:spacing w:val="-2"/>
          <w:sz w:val="24"/>
          <w:szCs w:val="24"/>
        </w:rPr>
        <w:t>号寄出或者交邮之日之次日视为送达。</w:t>
      </w:r>
    </w:p>
    <w:p w14:paraId="0C27C4A2">
      <w:pPr>
        <w:pStyle w:val="2"/>
        <w:spacing w:before="41" w:line="221" w:lineRule="auto"/>
        <w:ind w:left="476"/>
        <w:rPr>
          <w:color w:val="auto"/>
          <w:sz w:val="24"/>
          <w:szCs w:val="24"/>
        </w:rPr>
      </w:pPr>
      <w:r>
        <w:rPr>
          <w:b/>
          <w:bCs/>
          <w:color w:val="auto"/>
          <w:spacing w:val="-6"/>
          <w:sz w:val="24"/>
          <w:szCs w:val="24"/>
        </w:rPr>
        <w:t>2.19</w:t>
      </w:r>
      <w:r>
        <w:rPr>
          <w:color w:val="auto"/>
          <w:spacing w:val="22"/>
          <w:sz w:val="24"/>
          <w:szCs w:val="24"/>
        </w:rPr>
        <w:t xml:space="preserve"> </w:t>
      </w:r>
      <w:r>
        <w:rPr>
          <w:b/>
          <w:bCs/>
          <w:color w:val="auto"/>
          <w:spacing w:val="-6"/>
          <w:sz w:val="24"/>
          <w:szCs w:val="24"/>
        </w:rPr>
        <w:t>计量单位</w:t>
      </w:r>
    </w:p>
    <w:p w14:paraId="21C96782">
      <w:pPr>
        <w:pStyle w:val="2"/>
        <w:spacing w:before="272" w:line="221" w:lineRule="auto"/>
        <w:ind w:left="492"/>
        <w:rPr>
          <w:color w:val="auto"/>
          <w:sz w:val="24"/>
          <w:szCs w:val="24"/>
        </w:rPr>
      </w:pPr>
      <w:r>
        <w:rPr>
          <w:color w:val="auto"/>
          <w:spacing w:val="-1"/>
          <w:sz w:val="24"/>
          <w:szCs w:val="24"/>
        </w:rPr>
        <w:t>除技术规范中另有规定外,合同的计量单位均使用国家法定计量单位。</w:t>
      </w:r>
    </w:p>
    <w:p w14:paraId="5CF8A5F1">
      <w:pPr>
        <w:pStyle w:val="2"/>
        <w:spacing w:before="272" w:line="222" w:lineRule="auto"/>
        <w:ind w:left="476"/>
        <w:rPr>
          <w:color w:val="auto"/>
          <w:sz w:val="24"/>
          <w:szCs w:val="24"/>
        </w:rPr>
      </w:pPr>
      <w:r>
        <w:rPr>
          <w:b/>
          <w:bCs/>
          <w:color w:val="auto"/>
          <w:spacing w:val="-3"/>
          <w:sz w:val="24"/>
          <w:szCs w:val="24"/>
        </w:rPr>
        <w:t>2.20</w:t>
      </w:r>
      <w:r>
        <w:rPr>
          <w:color w:val="auto"/>
          <w:spacing w:val="-3"/>
          <w:sz w:val="24"/>
          <w:szCs w:val="24"/>
        </w:rPr>
        <w:t xml:space="preserve"> </w:t>
      </w:r>
      <w:r>
        <w:rPr>
          <w:b/>
          <w:bCs/>
          <w:color w:val="auto"/>
          <w:spacing w:val="-3"/>
          <w:sz w:val="24"/>
          <w:szCs w:val="24"/>
        </w:rPr>
        <w:t>合同使用的文字和适用的法律</w:t>
      </w:r>
    </w:p>
    <w:p w14:paraId="4F2004C1">
      <w:pPr>
        <w:pStyle w:val="2"/>
        <w:spacing w:before="273" w:line="222" w:lineRule="auto"/>
        <w:ind w:left="476"/>
        <w:rPr>
          <w:color w:val="auto"/>
          <w:sz w:val="24"/>
          <w:szCs w:val="24"/>
        </w:rPr>
      </w:pPr>
      <w:r>
        <w:rPr>
          <w:color w:val="auto"/>
          <w:spacing w:val="-1"/>
          <w:sz w:val="24"/>
          <w:szCs w:val="24"/>
        </w:rPr>
        <w:t>2.20.1 合同使用汉语书就、变更和解释；</w:t>
      </w:r>
    </w:p>
    <w:p w14:paraId="79842A9E">
      <w:pPr>
        <w:pStyle w:val="2"/>
        <w:spacing w:before="270" w:line="222" w:lineRule="auto"/>
        <w:ind w:left="476"/>
        <w:rPr>
          <w:color w:val="auto"/>
          <w:sz w:val="24"/>
          <w:szCs w:val="24"/>
        </w:rPr>
      </w:pPr>
      <w:r>
        <w:rPr>
          <w:color w:val="auto"/>
          <w:spacing w:val="-1"/>
          <w:sz w:val="24"/>
          <w:szCs w:val="24"/>
        </w:rPr>
        <w:t>2.20.2 合同适用中华人民共和国法律。</w:t>
      </w:r>
    </w:p>
    <w:p w14:paraId="0437D093">
      <w:pPr>
        <w:pStyle w:val="2"/>
        <w:spacing w:before="271" w:line="221" w:lineRule="auto"/>
        <w:ind w:left="476"/>
        <w:rPr>
          <w:color w:val="auto"/>
          <w:sz w:val="24"/>
          <w:szCs w:val="24"/>
        </w:rPr>
      </w:pPr>
      <w:r>
        <w:rPr>
          <w:b/>
          <w:bCs/>
          <w:color w:val="auto"/>
          <w:spacing w:val="-6"/>
          <w:sz w:val="24"/>
          <w:szCs w:val="24"/>
        </w:rPr>
        <w:t>2.21</w:t>
      </w:r>
      <w:r>
        <w:rPr>
          <w:color w:val="auto"/>
          <w:spacing w:val="28"/>
          <w:sz w:val="24"/>
          <w:szCs w:val="24"/>
        </w:rPr>
        <w:t xml:space="preserve"> </w:t>
      </w:r>
      <w:r>
        <w:rPr>
          <w:b/>
          <w:bCs/>
          <w:color w:val="auto"/>
          <w:spacing w:val="-6"/>
          <w:sz w:val="24"/>
          <w:szCs w:val="24"/>
        </w:rPr>
        <w:t>履约保证金</w:t>
      </w:r>
    </w:p>
    <w:p w14:paraId="5CD3264A">
      <w:pPr>
        <w:pStyle w:val="2"/>
        <w:spacing w:before="274" w:line="414" w:lineRule="auto"/>
        <w:ind w:left="4" w:right="170" w:firstLine="471"/>
        <w:jc w:val="both"/>
        <w:rPr>
          <w:color w:val="auto"/>
          <w:sz w:val="24"/>
          <w:szCs w:val="24"/>
        </w:rPr>
      </w:pPr>
      <w:r>
        <w:rPr>
          <w:color w:val="auto"/>
          <w:spacing w:val="-1"/>
          <w:sz w:val="24"/>
          <w:szCs w:val="24"/>
        </w:rPr>
        <w:t>2.21.1 采购文件要求乙方提交履约保证金</w:t>
      </w:r>
      <w:r>
        <w:rPr>
          <w:color w:val="auto"/>
          <w:spacing w:val="-2"/>
          <w:sz w:val="24"/>
          <w:szCs w:val="24"/>
        </w:rPr>
        <w:t>的，乙方应按</w:t>
      </w:r>
      <w:r>
        <w:rPr>
          <w:b/>
          <w:bCs/>
          <w:i/>
          <w:iCs/>
          <w:color w:val="auto"/>
          <w:spacing w:val="-2"/>
          <w:sz w:val="25"/>
          <w:szCs w:val="25"/>
          <w:u w:val="single" w:color="auto"/>
        </w:rPr>
        <w:t>合同专用条款</w:t>
      </w:r>
      <w:r>
        <w:rPr>
          <w:color w:val="auto"/>
          <w:spacing w:val="-2"/>
          <w:sz w:val="24"/>
          <w:szCs w:val="24"/>
        </w:rPr>
        <w:t>约定的方式，以支</w:t>
      </w:r>
      <w:r>
        <w:rPr>
          <w:color w:val="auto"/>
          <w:sz w:val="24"/>
          <w:szCs w:val="24"/>
        </w:rPr>
        <w:t xml:space="preserve"> </w:t>
      </w:r>
      <w:r>
        <w:rPr>
          <w:color w:val="auto"/>
          <w:spacing w:val="-2"/>
          <w:sz w:val="24"/>
          <w:szCs w:val="24"/>
        </w:rPr>
        <w:t>票、汇票、本票或者金融机构、担保机构出具的保函等非现金形式，提交不超过合同价</w:t>
      </w:r>
      <w:r>
        <w:rPr>
          <w:color w:val="auto"/>
          <w:spacing w:val="-31"/>
          <w:sz w:val="24"/>
          <w:szCs w:val="24"/>
        </w:rPr>
        <w:t xml:space="preserve"> </w:t>
      </w:r>
      <w:r>
        <w:rPr>
          <w:color w:val="auto"/>
          <w:spacing w:val="-2"/>
          <w:sz w:val="24"/>
          <w:szCs w:val="24"/>
        </w:rPr>
        <w:t>10%的</w:t>
      </w:r>
      <w:r>
        <w:rPr>
          <w:color w:val="auto"/>
          <w:sz w:val="24"/>
          <w:szCs w:val="24"/>
        </w:rPr>
        <w:t xml:space="preserve"> </w:t>
      </w:r>
      <w:r>
        <w:rPr>
          <w:color w:val="auto"/>
          <w:spacing w:val="-4"/>
          <w:sz w:val="24"/>
          <w:szCs w:val="24"/>
        </w:rPr>
        <w:t>履约保证金；</w:t>
      </w:r>
    </w:p>
    <w:p w14:paraId="5F323C81">
      <w:pPr>
        <w:pStyle w:val="2"/>
        <w:spacing w:before="41" w:line="415" w:lineRule="auto"/>
        <w:ind w:right="170" w:firstLine="476"/>
        <w:jc w:val="both"/>
        <w:rPr>
          <w:color w:val="auto"/>
          <w:sz w:val="24"/>
          <w:szCs w:val="24"/>
        </w:rPr>
      </w:pPr>
      <w:r>
        <w:rPr>
          <w:color w:val="auto"/>
          <w:spacing w:val="1"/>
          <w:sz w:val="24"/>
          <w:szCs w:val="24"/>
        </w:rPr>
        <w:t>2.21.2  履约保证金在</w:t>
      </w:r>
      <w:r>
        <w:rPr>
          <w:b/>
          <w:bCs/>
          <w:i/>
          <w:iCs/>
          <w:color w:val="auto"/>
          <w:spacing w:val="1"/>
          <w:sz w:val="25"/>
          <w:szCs w:val="25"/>
          <w:u w:val="single" w:color="auto"/>
        </w:rPr>
        <w:t>合同专用条款</w:t>
      </w:r>
      <w:r>
        <w:rPr>
          <w:color w:val="auto"/>
          <w:spacing w:val="1"/>
          <w:sz w:val="24"/>
          <w:szCs w:val="24"/>
        </w:rPr>
        <w:t>约定期间内或者货物质量保证期内不予退还或者应</w:t>
      </w:r>
      <w:r>
        <w:rPr>
          <w:color w:val="auto"/>
          <w:spacing w:val="16"/>
          <w:sz w:val="24"/>
          <w:szCs w:val="24"/>
        </w:rPr>
        <w:t xml:space="preserve"> </w:t>
      </w:r>
      <w:r>
        <w:rPr>
          <w:color w:val="auto"/>
          <w:spacing w:val="-3"/>
          <w:sz w:val="24"/>
          <w:szCs w:val="24"/>
        </w:rPr>
        <w:t>完全有效，前述约定期间届满或者货物质量保证期届满之日起</w:t>
      </w:r>
      <w:r>
        <w:rPr>
          <w:color w:val="auto"/>
          <w:spacing w:val="-120"/>
          <w:sz w:val="24"/>
          <w:szCs w:val="24"/>
        </w:rPr>
        <w:t xml:space="preserve"> </w:t>
      </w:r>
      <w:r>
        <w:rPr>
          <w:color w:val="auto"/>
          <w:sz w:val="24"/>
          <w:szCs w:val="24"/>
          <w:u w:val="single" w:color="auto"/>
        </w:rPr>
        <w:t xml:space="preserve">  </w:t>
      </w:r>
      <w:r>
        <w:rPr>
          <w:color w:val="auto"/>
          <w:spacing w:val="-103"/>
          <w:sz w:val="24"/>
          <w:szCs w:val="24"/>
        </w:rPr>
        <w:t xml:space="preserve"> </w:t>
      </w:r>
      <w:r>
        <w:rPr>
          <w:color w:val="auto"/>
          <w:spacing w:val="-3"/>
          <w:sz w:val="24"/>
          <w:szCs w:val="24"/>
        </w:rPr>
        <w:t>个工作日内，</w:t>
      </w:r>
      <w:r>
        <w:rPr>
          <w:color w:val="auto"/>
          <w:spacing w:val="-4"/>
          <w:sz w:val="24"/>
          <w:szCs w:val="24"/>
        </w:rPr>
        <w:t>甲方应将履约保</w:t>
      </w:r>
      <w:r>
        <w:rPr>
          <w:color w:val="auto"/>
          <w:sz w:val="24"/>
          <w:szCs w:val="24"/>
        </w:rPr>
        <w:t xml:space="preserve"> </w:t>
      </w:r>
      <w:r>
        <w:rPr>
          <w:color w:val="auto"/>
          <w:spacing w:val="-3"/>
          <w:sz w:val="24"/>
          <w:szCs w:val="24"/>
        </w:rPr>
        <w:t>证金退还乙方；</w:t>
      </w:r>
    </w:p>
    <w:p w14:paraId="250B8FA6">
      <w:pPr>
        <w:pStyle w:val="2"/>
        <w:spacing w:before="40" w:line="420" w:lineRule="auto"/>
        <w:ind w:left="1" w:right="170" w:firstLine="474"/>
        <w:jc w:val="both"/>
        <w:rPr>
          <w:color w:val="auto"/>
          <w:sz w:val="24"/>
          <w:szCs w:val="24"/>
        </w:rPr>
      </w:pPr>
      <w:r>
        <w:rPr>
          <w:color w:val="auto"/>
          <w:sz w:val="24"/>
          <w:szCs w:val="24"/>
        </w:rPr>
        <w:t>2.21.3 如果乙方不履行合同，履约保证金不予退还；如果乙方未能按合同约定全面履行</w:t>
      </w:r>
      <w:r>
        <w:rPr>
          <w:color w:val="auto"/>
          <w:spacing w:val="14"/>
          <w:sz w:val="24"/>
          <w:szCs w:val="24"/>
        </w:rPr>
        <w:t xml:space="preserve"> </w:t>
      </w:r>
      <w:r>
        <w:rPr>
          <w:color w:val="auto"/>
          <w:spacing w:val="-3"/>
          <w:sz w:val="24"/>
          <w:szCs w:val="24"/>
        </w:rPr>
        <w:t>义务，那么甲方有权从履约保证金中取得补偿或赔偿，同时不影响甲方要求乙方承担合同约定</w:t>
      </w:r>
      <w:r>
        <w:rPr>
          <w:color w:val="auto"/>
          <w:spacing w:val="11"/>
          <w:sz w:val="24"/>
          <w:szCs w:val="24"/>
        </w:rPr>
        <w:t xml:space="preserve"> </w:t>
      </w:r>
      <w:r>
        <w:rPr>
          <w:color w:val="auto"/>
          <w:spacing w:val="-1"/>
          <w:sz w:val="24"/>
          <w:szCs w:val="24"/>
        </w:rPr>
        <w:t>的超过履约保证金的违约责任的权利。</w:t>
      </w:r>
    </w:p>
    <w:p w14:paraId="37EB8FE3">
      <w:pPr>
        <w:spacing w:line="420" w:lineRule="auto"/>
        <w:rPr>
          <w:color w:val="auto"/>
          <w:sz w:val="24"/>
          <w:szCs w:val="24"/>
        </w:rPr>
        <w:sectPr>
          <w:footerReference r:id="rId44" w:type="default"/>
          <w:pgSz w:w="11907" w:h="16840"/>
          <w:pgMar w:top="400" w:right="910" w:bottom="1216" w:left="1095" w:header="0" w:footer="1053" w:gutter="0"/>
          <w:pgNumType w:fmt="decimal"/>
          <w:cols w:space="720" w:num="1"/>
        </w:sectPr>
      </w:pPr>
    </w:p>
    <w:p w14:paraId="28BE8CA5">
      <w:pPr>
        <w:spacing w:line="299" w:lineRule="auto"/>
        <w:rPr>
          <w:rFonts w:ascii="Arial"/>
          <w:color w:val="auto"/>
          <w:sz w:val="21"/>
        </w:rPr>
      </w:pPr>
    </w:p>
    <w:p w14:paraId="3B93311A">
      <w:pPr>
        <w:spacing w:line="299" w:lineRule="auto"/>
        <w:rPr>
          <w:rFonts w:ascii="Arial"/>
          <w:color w:val="auto"/>
          <w:sz w:val="21"/>
        </w:rPr>
      </w:pPr>
    </w:p>
    <w:p w14:paraId="59648C39">
      <w:pPr>
        <w:spacing w:line="300" w:lineRule="auto"/>
        <w:rPr>
          <w:rFonts w:ascii="Arial"/>
          <w:color w:val="auto"/>
          <w:sz w:val="21"/>
        </w:rPr>
      </w:pPr>
    </w:p>
    <w:p w14:paraId="7E2A7EBB">
      <w:pPr>
        <w:spacing w:line="300" w:lineRule="auto"/>
        <w:rPr>
          <w:rFonts w:ascii="Arial"/>
          <w:color w:val="auto"/>
          <w:sz w:val="21"/>
        </w:rPr>
      </w:pPr>
    </w:p>
    <w:p w14:paraId="2339FCC1">
      <w:pPr>
        <w:pStyle w:val="2"/>
        <w:spacing w:before="78" w:line="222" w:lineRule="auto"/>
        <w:rPr>
          <w:color w:val="auto"/>
          <w:sz w:val="24"/>
          <w:szCs w:val="24"/>
        </w:rPr>
      </w:pPr>
      <w:r>
        <w:rPr>
          <w:b/>
          <w:bCs/>
          <w:color w:val="auto"/>
          <w:spacing w:val="-6"/>
          <w:sz w:val="24"/>
          <w:szCs w:val="24"/>
        </w:rPr>
        <w:t>2.22</w:t>
      </w:r>
      <w:r>
        <w:rPr>
          <w:color w:val="auto"/>
          <w:spacing w:val="22"/>
          <w:sz w:val="24"/>
          <w:szCs w:val="24"/>
        </w:rPr>
        <w:t xml:space="preserve"> </w:t>
      </w:r>
      <w:r>
        <w:rPr>
          <w:b/>
          <w:bCs/>
          <w:color w:val="auto"/>
          <w:spacing w:val="-6"/>
          <w:sz w:val="24"/>
          <w:szCs w:val="24"/>
        </w:rPr>
        <w:t>合同份数</w:t>
      </w:r>
    </w:p>
    <w:p w14:paraId="511125CC">
      <w:pPr>
        <w:pStyle w:val="2"/>
        <w:spacing w:before="270" w:line="215" w:lineRule="auto"/>
        <w:ind w:left="11"/>
        <w:rPr>
          <w:color w:val="auto"/>
          <w:sz w:val="24"/>
          <w:szCs w:val="24"/>
        </w:rPr>
      </w:pPr>
      <w:r>
        <w:rPr>
          <w:color w:val="auto"/>
          <w:spacing w:val="-4"/>
          <w:sz w:val="24"/>
          <w:szCs w:val="24"/>
        </w:rPr>
        <w:t>合同份数按</w:t>
      </w:r>
      <w:r>
        <w:rPr>
          <w:b/>
          <w:bCs/>
          <w:i/>
          <w:iCs/>
          <w:color w:val="auto"/>
          <w:spacing w:val="-4"/>
          <w:sz w:val="25"/>
          <w:szCs w:val="25"/>
          <w:u w:val="single" w:color="auto"/>
        </w:rPr>
        <w:t>合同专用条款</w:t>
      </w:r>
      <w:r>
        <w:rPr>
          <w:color w:val="auto"/>
          <w:spacing w:val="-4"/>
          <w:sz w:val="24"/>
          <w:szCs w:val="24"/>
        </w:rPr>
        <w:t>规定，每份均具有同等法律效力。</w:t>
      </w:r>
    </w:p>
    <w:p w14:paraId="7026C739">
      <w:pPr>
        <w:spacing w:line="300" w:lineRule="auto"/>
        <w:rPr>
          <w:rFonts w:ascii="Arial"/>
          <w:color w:val="auto"/>
          <w:sz w:val="21"/>
        </w:rPr>
      </w:pPr>
    </w:p>
    <w:p w14:paraId="54EA7130">
      <w:pPr>
        <w:pStyle w:val="2"/>
        <w:spacing w:before="78" w:line="222" w:lineRule="auto"/>
        <w:ind w:left="3795"/>
        <w:outlineLvl w:val="0"/>
        <w:rPr>
          <w:color w:val="auto"/>
          <w:sz w:val="24"/>
          <w:szCs w:val="24"/>
        </w:rPr>
      </w:pPr>
      <w:bookmarkStart w:id="10" w:name="bookmark5"/>
      <w:bookmarkEnd w:id="10"/>
      <w:bookmarkStart w:id="11" w:name="bookmark11"/>
      <w:bookmarkEnd w:id="11"/>
      <w:r>
        <w:rPr>
          <w:b/>
          <w:bCs/>
          <w:color w:val="auto"/>
          <w:spacing w:val="-7"/>
          <w:sz w:val="24"/>
          <w:szCs w:val="24"/>
        </w:rPr>
        <w:t>第三部分</w:t>
      </w:r>
      <w:r>
        <w:rPr>
          <w:color w:val="auto"/>
          <w:spacing w:val="13"/>
          <w:sz w:val="24"/>
          <w:szCs w:val="24"/>
        </w:rPr>
        <w:t xml:space="preserve">  </w:t>
      </w:r>
      <w:r>
        <w:rPr>
          <w:b/>
          <w:bCs/>
          <w:color w:val="auto"/>
          <w:spacing w:val="-7"/>
          <w:sz w:val="24"/>
          <w:szCs w:val="24"/>
        </w:rPr>
        <w:t>合同专用条款</w:t>
      </w:r>
    </w:p>
    <w:p w14:paraId="52A216E2">
      <w:pPr>
        <w:pStyle w:val="2"/>
        <w:spacing w:before="268" w:line="369" w:lineRule="auto"/>
        <w:ind w:firstLine="479"/>
        <w:jc w:val="both"/>
        <w:rPr>
          <w:color w:val="auto"/>
          <w:sz w:val="24"/>
          <w:szCs w:val="24"/>
        </w:rPr>
      </w:pPr>
      <w:r>
        <w:rPr>
          <w:color w:val="auto"/>
          <w:spacing w:val="-3"/>
          <w:sz w:val="24"/>
          <w:szCs w:val="24"/>
        </w:rPr>
        <w:t>本部分是对前两部分的补充和修改，如果前两部分和本部分的约定不一致，应以本部分的</w:t>
      </w:r>
      <w:r>
        <w:rPr>
          <w:color w:val="auto"/>
          <w:spacing w:val="5"/>
          <w:sz w:val="24"/>
          <w:szCs w:val="24"/>
        </w:rPr>
        <w:t xml:space="preserve"> </w:t>
      </w:r>
      <w:r>
        <w:rPr>
          <w:color w:val="auto"/>
          <w:spacing w:val="-3"/>
          <w:sz w:val="24"/>
          <w:szCs w:val="24"/>
        </w:rPr>
        <w:t>约定为准。本部分的条款号应与前两部分的条款号保持对应；与前两部分无对应关系的内容可</w:t>
      </w:r>
      <w:r>
        <w:rPr>
          <w:color w:val="auto"/>
          <w:spacing w:val="10"/>
          <w:sz w:val="24"/>
          <w:szCs w:val="24"/>
        </w:rPr>
        <w:t xml:space="preserve"> </w:t>
      </w:r>
      <w:r>
        <w:rPr>
          <w:color w:val="auto"/>
          <w:spacing w:val="-3"/>
          <w:sz w:val="24"/>
          <w:szCs w:val="24"/>
        </w:rPr>
        <w:t>另行编制条款号。</w:t>
      </w:r>
    </w:p>
    <w:tbl>
      <w:tblPr>
        <w:tblStyle w:val="8"/>
        <w:tblW w:w="9705"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11"/>
        <w:gridCol w:w="7994"/>
      </w:tblGrid>
      <w:tr w14:paraId="6B02C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1711" w:type="dxa"/>
            <w:tcBorders>
              <w:left w:val="single" w:color="000000" w:sz="2" w:space="0"/>
            </w:tcBorders>
            <w:vAlign w:val="top"/>
          </w:tcPr>
          <w:p w14:paraId="0015EC92">
            <w:pPr>
              <w:pStyle w:val="9"/>
              <w:spacing w:before="247" w:line="223" w:lineRule="auto"/>
              <w:ind w:left="511"/>
              <w:rPr>
                <w:color w:val="auto"/>
                <w:sz w:val="24"/>
                <w:szCs w:val="24"/>
              </w:rPr>
            </w:pPr>
            <w:r>
              <w:rPr>
                <w:b/>
                <w:bCs/>
                <w:color w:val="auto"/>
                <w:spacing w:val="-8"/>
                <w:sz w:val="24"/>
                <w:szCs w:val="24"/>
              </w:rPr>
              <w:t>条款号</w:t>
            </w:r>
          </w:p>
        </w:tc>
        <w:tc>
          <w:tcPr>
            <w:tcW w:w="7994" w:type="dxa"/>
            <w:vAlign w:val="top"/>
          </w:tcPr>
          <w:p w14:paraId="50E24185">
            <w:pPr>
              <w:pStyle w:val="9"/>
              <w:spacing w:before="247" w:line="222" w:lineRule="auto"/>
              <w:ind w:left="3525"/>
              <w:rPr>
                <w:color w:val="auto"/>
                <w:sz w:val="24"/>
                <w:szCs w:val="24"/>
              </w:rPr>
            </w:pPr>
            <w:r>
              <w:rPr>
                <w:b/>
                <w:bCs/>
                <w:color w:val="auto"/>
                <w:spacing w:val="-7"/>
                <w:sz w:val="24"/>
                <w:szCs w:val="24"/>
              </w:rPr>
              <w:t>约定内容</w:t>
            </w:r>
          </w:p>
        </w:tc>
      </w:tr>
      <w:tr w14:paraId="3FA83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0BACA379">
            <w:pPr>
              <w:rPr>
                <w:rFonts w:ascii="Arial"/>
                <w:color w:val="auto"/>
                <w:sz w:val="21"/>
              </w:rPr>
            </w:pPr>
          </w:p>
        </w:tc>
        <w:tc>
          <w:tcPr>
            <w:tcW w:w="7994" w:type="dxa"/>
            <w:vAlign w:val="top"/>
          </w:tcPr>
          <w:p w14:paraId="4A17FC94">
            <w:pPr>
              <w:rPr>
                <w:rFonts w:ascii="Arial"/>
                <w:color w:val="auto"/>
                <w:sz w:val="21"/>
              </w:rPr>
            </w:pPr>
          </w:p>
        </w:tc>
      </w:tr>
      <w:tr w14:paraId="54CC0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5F7C7189">
            <w:pPr>
              <w:rPr>
                <w:rFonts w:ascii="Arial"/>
                <w:color w:val="auto"/>
                <w:sz w:val="21"/>
              </w:rPr>
            </w:pPr>
          </w:p>
        </w:tc>
        <w:tc>
          <w:tcPr>
            <w:tcW w:w="7994" w:type="dxa"/>
            <w:vAlign w:val="top"/>
          </w:tcPr>
          <w:p w14:paraId="414E6555">
            <w:pPr>
              <w:rPr>
                <w:rFonts w:ascii="Arial"/>
                <w:color w:val="auto"/>
                <w:sz w:val="21"/>
              </w:rPr>
            </w:pPr>
          </w:p>
        </w:tc>
      </w:tr>
      <w:tr w14:paraId="37899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2F48E1BF">
            <w:pPr>
              <w:rPr>
                <w:rFonts w:ascii="Arial"/>
                <w:color w:val="auto"/>
                <w:sz w:val="21"/>
              </w:rPr>
            </w:pPr>
          </w:p>
        </w:tc>
        <w:tc>
          <w:tcPr>
            <w:tcW w:w="7994" w:type="dxa"/>
            <w:vAlign w:val="top"/>
          </w:tcPr>
          <w:p w14:paraId="181931D1">
            <w:pPr>
              <w:rPr>
                <w:rFonts w:ascii="Arial"/>
                <w:color w:val="auto"/>
                <w:sz w:val="21"/>
              </w:rPr>
            </w:pPr>
          </w:p>
        </w:tc>
      </w:tr>
      <w:tr w14:paraId="5AA2F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2385EA7D">
            <w:pPr>
              <w:rPr>
                <w:rFonts w:ascii="Arial"/>
                <w:color w:val="auto"/>
                <w:sz w:val="21"/>
              </w:rPr>
            </w:pPr>
          </w:p>
        </w:tc>
        <w:tc>
          <w:tcPr>
            <w:tcW w:w="7994" w:type="dxa"/>
            <w:vAlign w:val="top"/>
          </w:tcPr>
          <w:p w14:paraId="187F51F0">
            <w:pPr>
              <w:rPr>
                <w:rFonts w:ascii="Arial"/>
                <w:color w:val="auto"/>
                <w:sz w:val="21"/>
              </w:rPr>
            </w:pPr>
          </w:p>
        </w:tc>
      </w:tr>
      <w:tr w14:paraId="75A33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7BDEF8FD">
            <w:pPr>
              <w:rPr>
                <w:rFonts w:ascii="Arial"/>
                <w:color w:val="auto"/>
                <w:sz w:val="21"/>
              </w:rPr>
            </w:pPr>
          </w:p>
        </w:tc>
        <w:tc>
          <w:tcPr>
            <w:tcW w:w="7994" w:type="dxa"/>
            <w:vAlign w:val="top"/>
          </w:tcPr>
          <w:p w14:paraId="1B8275D0">
            <w:pPr>
              <w:rPr>
                <w:rFonts w:ascii="Arial"/>
                <w:color w:val="auto"/>
                <w:sz w:val="21"/>
              </w:rPr>
            </w:pPr>
          </w:p>
        </w:tc>
      </w:tr>
      <w:tr w14:paraId="14717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3794A71C">
            <w:pPr>
              <w:rPr>
                <w:rFonts w:ascii="Arial"/>
                <w:color w:val="auto"/>
                <w:sz w:val="21"/>
              </w:rPr>
            </w:pPr>
          </w:p>
        </w:tc>
        <w:tc>
          <w:tcPr>
            <w:tcW w:w="7994" w:type="dxa"/>
            <w:vAlign w:val="top"/>
          </w:tcPr>
          <w:p w14:paraId="7983E20D">
            <w:pPr>
              <w:rPr>
                <w:rFonts w:ascii="Arial"/>
                <w:color w:val="auto"/>
                <w:sz w:val="21"/>
              </w:rPr>
            </w:pPr>
          </w:p>
        </w:tc>
      </w:tr>
      <w:tr w14:paraId="60219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24DDF7CE">
            <w:pPr>
              <w:rPr>
                <w:rFonts w:ascii="Arial"/>
                <w:color w:val="auto"/>
                <w:sz w:val="21"/>
              </w:rPr>
            </w:pPr>
          </w:p>
        </w:tc>
        <w:tc>
          <w:tcPr>
            <w:tcW w:w="7994" w:type="dxa"/>
            <w:vAlign w:val="top"/>
          </w:tcPr>
          <w:p w14:paraId="45FB61E0">
            <w:pPr>
              <w:rPr>
                <w:rFonts w:ascii="Arial"/>
                <w:color w:val="auto"/>
                <w:sz w:val="21"/>
              </w:rPr>
            </w:pPr>
          </w:p>
        </w:tc>
      </w:tr>
      <w:tr w14:paraId="77608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6F3E0A68">
            <w:pPr>
              <w:rPr>
                <w:rFonts w:ascii="Arial"/>
                <w:color w:val="auto"/>
                <w:sz w:val="21"/>
              </w:rPr>
            </w:pPr>
          </w:p>
        </w:tc>
        <w:tc>
          <w:tcPr>
            <w:tcW w:w="7994" w:type="dxa"/>
            <w:vAlign w:val="top"/>
          </w:tcPr>
          <w:p w14:paraId="0C5911D6">
            <w:pPr>
              <w:rPr>
                <w:rFonts w:ascii="Arial"/>
                <w:color w:val="auto"/>
                <w:sz w:val="21"/>
              </w:rPr>
            </w:pPr>
          </w:p>
        </w:tc>
      </w:tr>
      <w:tr w14:paraId="76BE4C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0C1BE065">
            <w:pPr>
              <w:rPr>
                <w:rFonts w:ascii="Arial"/>
                <w:color w:val="auto"/>
                <w:sz w:val="21"/>
              </w:rPr>
            </w:pPr>
          </w:p>
        </w:tc>
        <w:tc>
          <w:tcPr>
            <w:tcW w:w="7994" w:type="dxa"/>
            <w:vAlign w:val="top"/>
          </w:tcPr>
          <w:p w14:paraId="38CBA931">
            <w:pPr>
              <w:rPr>
                <w:rFonts w:ascii="Arial"/>
                <w:color w:val="auto"/>
                <w:sz w:val="21"/>
              </w:rPr>
            </w:pPr>
          </w:p>
        </w:tc>
      </w:tr>
      <w:tr w14:paraId="4B209C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711" w:type="dxa"/>
            <w:tcBorders>
              <w:left w:val="single" w:color="000000" w:sz="2" w:space="0"/>
            </w:tcBorders>
            <w:vAlign w:val="top"/>
          </w:tcPr>
          <w:p w14:paraId="5A8BEE5C">
            <w:pPr>
              <w:rPr>
                <w:rFonts w:ascii="Arial"/>
                <w:color w:val="auto"/>
                <w:sz w:val="21"/>
              </w:rPr>
            </w:pPr>
          </w:p>
        </w:tc>
        <w:tc>
          <w:tcPr>
            <w:tcW w:w="7994" w:type="dxa"/>
            <w:vAlign w:val="top"/>
          </w:tcPr>
          <w:p w14:paraId="52A2ADA3">
            <w:pPr>
              <w:rPr>
                <w:rFonts w:ascii="Arial"/>
                <w:color w:val="auto"/>
                <w:sz w:val="21"/>
              </w:rPr>
            </w:pPr>
          </w:p>
        </w:tc>
      </w:tr>
      <w:tr w14:paraId="60808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711" w:type="dxa"/>
            <w:tcBorders>
              <w:left w:val="single" w:color="000000" w:sz="2" w:space="0"/>
            </w:tcBorders>
            <w:vAlign w:val="top"/>
          </w:tcPr>
          <w:p w14:paraId="1339C010">
            <w:pPr>
              <w:rPr>
                <w:rFonts w:ascii="Arial"/>
                <w:color w:val="auto"/>
                <w:sz w:val="21"/>
              </w:rPr>
            </w:pPr>
          </w:p>
        </w:tc>
        <w:tc>
          <w:tcPr>
            <w:tcW w:w="7994" w:type="dxa"/>
            <w:vAlign w:val="top"/>
          </w:tcPr>
          <w:p w14:paraId="1A79C190">
            <w:pPr>
              <w:rPr>
                <w:rFonts w:ascii="Arial"/>
                <w:color w:val="auto"/>
                <w:sz w:val="21"/>
              </w:rPr>
            </w:pPr>
          </w:p>
        </w:tc>
      </w:tr>
      <w:tr w14:paraId="0007B4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1711" w:type="dxa"/>
            <w:tcBorders>
              <w:left w:val="single" w:color="000000" w:sz="2" w:space="0"/>
            </w:tcBorders>
            <w:vAlign w:val="top"/>
          </w:tcPr>
          <w:p w14:paraId="6D058AFA">
            <w:pPr>
              <w:rPr>
                <w:rFonts w:ascii="Arial"/>
                <w:color w:val="auto"/>
                <w:sz w:val="21"/>
              </w:rPr>
            </w:pPr>
          </w:p>
        </w:tc>
        <w:tc>
          <w:tcPr>
            <w:tcW w:w="7994" w:type="dxa"/>
            <w:vAlign w:val="top"/>
          </w:tcPr>
          <w:p w14:paraId="147CF42D">
            <w:pPr>
              <w:rPr>
                <w:rFonts w:ascii="Arial"/>
                <w:color w:val="auto"/>
                <w:sz w:val="21"/>
              </w:rPr>
            </w:pPr>
          </w:p>
        </w:tc>
      </w:tr>
    </w:tbl>
    <w:p w14:paraId="3A296DE6">
      <w:pPr>
        <w:rPr>
          <w:rFonts w:ascii="Arial"/>
          <w:color w:val="auto"/>
          <w:sz w:val="21"/>
        </w:rPr>
      </w:pPr>
    </w:p>
    <w:p w14:paraId="34D0499D">
      <w:pPr>
        <w:rPr>
          <w:rFonts w:ascii="Arial" w:hAnsi="Arial" w:eastAsia="Arial" w:cs="Arial"/>
          <w:color w:val="auto"/>
          <w:sz w:val="21"/>
          <w:szCs w:val="21"/>
        </w:rPr>
        <w:sectPr>
          <w:footerReference r:id="rId45" w:type="default"/>
          <w:pgSz w:w="11907" w:h="16840"/>
          <w:pgMar w:top="400" w:right="1080" w:bottom="1216" w:left="1097" w:header="0" w:footer="1053" w:gutter="0"/>
          <w:pgNumType w:fmt="decimal"/>
          <w:cols w:space="720" w:num="1"/>
        </w:sectPr>
      </w:pPr>
    </w:p>
    <w:p w14:paraId="0B2D4164">
      <w:pPr>
        <w:spacing w:line="264" w:lineRule="auto"/>
        <w:rPr>
          <w:rFonts w:ascii="Arial"/>
          <w:color w:val="auto"/>
          <w:sz w:val="21"/>
        </w:rPr>
      </w:pPr>
    </w:p>
    <w:p w14:paraId="14F33CBF">
      <w:pPr>
        <w:spacing w:line="264" w:lineRule="auto"/>
        <w:rPr>
          <w:rFonts w:ascii="Arial"/>
          <w:color w:val="auto"/>
          <w:sz w:val="21"/>
        </w:rPr>
      </w:pPr>
    </w:p>
    <w:p w14:paraId="3D710531">
      <w:pPr>
        <w:spacing w:line="264" w:lineRule="auto"/>
        <w:rPr>
          <w:rFonts w:ascii="Arial"/>
          <w:color w:val="auto"/>
          <w:sz w:val="21"/>
        </w:rPr>
      </w:pPr>
    </w:p>
    <w:p w14:paraId="6F9C4913">
      <w:pPr>
        <w:spacing w:line="265" w:lineRule="auto"/>
        <w:rPr>
          <w:rFonts w:ascii="Arial"/>
          <w:color w:val="auto"/>
          <w:sz w:val="21"/>
        </w:rPr>
      </w:pPr>
    </w:p>
    <w:p w14:paraId="07084610">
      <w:pPr>
        <w:spacing w:line="265" w:lineRule="auto"/>
        <w:rPr>
          <w:rFonts w:ascii="Arial"/>
          <w:color w:val="auto"/>
          <w:sz w:val="21"/>
        </w:rPr>
      </w:pPr>
    </w:p>
    <w:p w14:paraId="49E211ED">
      <w:pPr>
        <w:pStyle w:val="2"/>
        <w:spacing w:before="101" w:line="228" w:lineRule="auto"/>
        <w:ind w:left="3528"/>
        <w:rPr>
          <w:color w:val="auto"/>
          <w:sz w:val="31"/>
          <w:szCs w:val="31"/>
        </w:rPr>
      </w:pPr>
      <w:r>
        <w:rPr>
          <w:b/>
          <w:bCs/>
          <w:color w:val="auto"/>
          <w:sz w:val="31"/>
          <w:szCs w:val="31"/>
        </w:rPr>
        <w:t>第五部分</w:t>
      </w:r>
      <w:r>
        <w:rPr>
          <w:color w:val="auto"/>
          <w:spacing w:val="31"/>
          <w:sz w:val="31"/>
          <w:szCs w:val="31"/>
        </w:rPr>
        <w:t xml:space="preserve"> </w:t>
      </w:r>
      <w:r>
        <w:rPr>
          <w:b/>
          <w:bCs/>
          <w:color w:val="auto"/>
          <w:sz w:val="31"/>
          <w:szCs w:val="31"/>
        </w:rPr>
        <w:t>评审标准</w:t>
      </w:r>
    </w:p>
    <w:p w14:paraId="395E4301">
      <w:pPr>
        <w:spacing w:line="378" w:lineRule="auto"/>
        <w:rPr>
          <w:rFonts w:ascii="Arial"/>
          <w:color w:val="auto"/>
          <w:sz w:val="21"/>
        </w:rPr>
      </w:pPr>
    </w:p>
    <w:p w14:paraId="64A3955E">
      <w:pPr>
        <w:pStyle w:val="2"/>
        <w:spacing w:before="78" w:line="222" w:lineRule="auto"/>
        <w:ind w:left="4"/>
        <w:rPr>
          <w:color w:val="auto"/>
          <w:sz w:val="24"/>
          <w:szCs w:val="24"/>
        </w:rPr>
      </w:pPr>
      <w:r>
        <w:rPr>
          <w:color w:val="auto"/>
          <w:spacing w:val="-5"/>
          <w:sz w:val="24"/>
          <w:szCs w:val="24"/>
        </w:rPr>
        <w:t>一、评审</w:t>
      </w:r>
    </w:p>
    <w:p w14:paraId="48E70120">
      <w:pPr>
        <w:spacing w:line="253" w:lineRule="auto"/>
        <w:rPr>
          <w:rFonts w:ascii="Arial"/>
          <w:color w:val="auto"/>
          <w:sz w:val="21"/>
        </w:rPr>
      </w:pPr>
    </w:p>
    <w:p w14:paraId="18E70FDB">
      <w:pPr>
        <w:pStyle w:val="2"/>
        <w:spacing w:before="78" w:line="469" w:lineRule="auto"/>
        <w:ind w:right="76" w:firstLine="490"/>
        <w:jc w:val="both"/>
        <w:rPr>
          <w:color w:val="auto"/>
          <w:sz w:val="24"/>
          <w:szCs w:val="24"/>
        </w:rPr>
      </w:pPr>
      <w:r>
        <w:rPr>
          <w:color w:val="auto"/>
          <w:sz w:val="24"/>
          <w:szCs w:val="24"/>
        </w:rPr>
        <w:t xml:space="preserve">1、谈判小组应当对响应文件进行评审，并根据谈判文件规定的程序、评定成交的标准等 </w:t>
      </w:r>
      <w:r>
        <w:rPr>
          <w:color w:val="auto"/>
          <w:spacing w:val="-3"/>
          <w:sz w:val="24"/>
          <w:szCs w:val="24"/>
        </w:rPr>
        <w:t>事项与实质性响应谈判文件要求的供应商进行谈判。未实质性响应谈判文件的响应文件按无效</w:t>
      </w:r>
      <w:r>
        <w:rPr>
          <w:color w:val="auto"/>
          <w:spacing w:val="12"/>
          <w:sz w:val="24"/>
          <w:szCs w:val="24"/>
        </w:rPr>
        <w:t xml:space="preserve"> </w:t>
      </w:r>
      <w:r>
        <w:rPr>
          <w:color w:val="auto"/>
          <w:spacing w:val="-1"/>
          <w:sz w:val="24"/>
          <w:szCs w:val="24"/>
        </w:rPr>
        <w:t>处理，谈判小组应当告知有关供应商。</w:t>
      </w:r>
    </w:p>
    <w:p w14:paraId="44462724">
      <w:pPr>
        <w:pStyle w:val="2"/>
        <w:spacing w:before="38" w:line="463" w:lineRule="auto"/>
        <w:ind w:left="9" w:right="76" w:firstLine="466"/>
        <w:rPr>
          <w:color w:val="auto"/>
          <w:sz w:val="24"/>
          <w:szCs w:val="24"/>
        </w:rPr>
      </w:pPr>
      <w:r>
        <w:rPr>
          <w:color w:val="auto"/>
          <w:sz w:val="24"/>
          <w:szCs w:val="24"/>
        </w:rPr>
        <w:t>2、谈判小组所有成员应当集中与单一供应商分别进行谈判，并给予所有参加谈判的供应</w:t>
      </w:r>
      <w:r>
        <w:rPr>
          <w:color w:val="auto"/>
          <w:spacing w:val="14"/>
          <w:sz w:val="24"/>
          <w:szCs w:val="24"/>
        </w:rPr>
        <w:t xml:space="preserve"> </w:t>
      </w:r>
      <w:r>
        <w:rPr>
          <w:color w:val="auto"/>
          <w:spacing w:val="-3"/>
          <w:sz w:val="24"/>
          <w:szCs w:val="24"/>
        </w:rPr>
        <w:t>商平等的谈判机会。</w:t>
      </w:r>
    </w:p>
    <w:p w14:paraId="79B93081">
      <w:pPr>
        <w:pStyle w:val="2"/>
        <w:spacing w:before="42" w:line="469" w:lineRule="auto"/>
        <w:ind w:firstLine="478"/>
        <w:jc w:val="both"/>
        <w:rPr>
          <w:color w:val="auto"/>
          <w:sz w:val="24"/>
          <w:szCs w:val="24"/>
        </w:rPr>
      </w:pPr>
      <w:r>
        <w:rPr>
          <w:color w:val="auto"/>
          <w:spacing w:val="-4"/>
          <w:sz w:val="24"/>
          <w:szCs w:val="24"/>
        </w:rPr>
        <w:t>3、在谈判过程中，谈判小组可以根据谈判文件和谈判情况实质性变动采购需求中的技术、</w:t>
      </w:r>
      <w:r>
        <w:rPr>
          <w:color w:val="auto"/>
          <w:spacing w:val="8"/>
          <w:sz w:val="24"/>
          <w:szCs w:val="24"/>
        </w:rPr>
        <w:t xml:space="preserve"> </w:t>
      </w:r>
      <w:r>
        <w:rPr>
          <w:color w:val="auto"/>
          <w:spacing w:val="-3"/>
          <w:sz w:val="24"/>
          <w:szCs w:val="24"/>
        </w:rPr>
        <w:t>服务要求以及合同草案条款，但不得变动谈判文件中的其他内容。实质性变动的内容，须经采</w:t>
      </w:r>
      <w:r>
        <w:rPr>
          <w:color w:val="auto"/>
          <w:spacing w:val="13"/>
          <w:sz w:val="24"/>
          <w:szCs w:val="24"/>
        </w:rPr>
        <w:t xml:space="preserve"> </w:t>
      </w:r>
      <w:r>
        <w:rPr>
          <w:color w:val="auto"/>
          <w:spacing w:val="-3"/>
          <w:sz w:val="24"/>
          <w:szCs w:val="24"/>
        </w:rPr>
        <w:t>购人代表确认。</w:t>
      </w:r>
    </w:p>
    <w:p w14:paraId="0B3CB0BF">
      <w:pPr>
        <w:pStyle w:val="2"/>
        <w:spacing w:before="37" w:line="463" w:lineRule="auto"/>
        <w:ind w:right="76" w:firstLine="471"/>
        <w:rPr>
          <w:color w:val="auto"/>
          <w:sz w:val="24"/>
          <w:szCs w:val="24"/>
        </w:rPr>
      </w:pPr>
      <w:r>
        <w:rPr>
          <w:color w:val="auto"/>
          <w:sz w:val="24"/>
          <w:szCs w:val="24"/>
        </w:rPr>
        <w:t>4、对谈判文件作出的实质性变动是谈判文件的有效组成部分，谈判小组应当及时以书面</w:t>
      </w:r>
      <w:r>
        <w:rPr>
          <w:color w:val="auto"/>
          <w:spacing w:val="17"/>
          <w:sz w:val="24"/>
          <w:szCs w:val="24"/>
        </w:rPr>
        <w:t xml:space="preserve"> </w:t>
      </w:r>
      <w:r>
        <w:rPr>
          <w:color w:val="auto"/>
          <w:spacing w:val="-1"/>
          <w:sz w:val="24"/>
          <w:szCs w:val="24"/>
        </w:rPr>
        <w:t>形式同时通知所有参加谈判的供应商。</w:t>
      </w:r>
    </w:p>
    <w:p w14:paraId="21378E3C">
      <w:pPr>
        <w:pStyle w:val="2"/>
        <w:spacing w:before="39" w:line="468" w:lineRule="auto"/>
        <w:ind w:left="5" w:right="76" w:firstLine="472"/>
        <w:jc w:val="both"/>
        <w:rPr>
          <w:color w:val="auto"/>
          <w:sz w:val="24"/>
          <w:szCs w:val="24"/>
        </w:rPr>
      </w:pPr>
      <w:r>
        <w:rPr>
          <w:color w:val="auto"/>
          <w:sz w:val="24"/>
          <w:szCs w:val="24"/>
        </w:rPr>
        <w:t>5、供应商应当按照谈判文件的变动情况和谈判小组的要求重新提交响应文件，并由其法</w:t>
      </w:r>
      <w:r>
        <w:rPr>
          <w:color w:val="auto"/>
          <w:spacing w:val="12"/>
          <w:sz w:val="24"/>
          <w:szCs w:val="24"/>
        </w:rPr>
        <w:t xml:space="preserve"> </w:t>
      </w:r>
      <w:r>
        <w:rPr>
          <w:color w:val="auto"/>
          <w:spacing w:val="-3"/>
          <w:sz w:val="24"/>
          <w:szCs w:val="24"/>
        </w:rPr>
        <w:t>定代表人或授权代表签字或者加盖公章。由授权代表签字的，应当附法定代表人授权书。供应</w:t>
      </w:r>
      <w:r>
        <w:rPr>
          <w:color w:val="auto"/>
          <w:spacing w:val="7"/>
          <w:sz w:val="24"/>
          <w:szCs w:val="24"/>
        </w:rPr>
        <w:t xml:space="preserve"> </w:t>
      </w:r>
      <w:r>
        <w:rPr>
          <w:color w:val="auto"/>
          <w:spacing w:val="-1"/>
          <w:sz w:val="24"/>
          <w:szCs w:val="24"/>
        </w:rPr>
        <w:t>商为自然人的，应当由本人签字并附身份证明。</w:t>
      </w:r>
    </w:p>
    <w:p w14:paraId="04347211">
      <w:pPr>
        <w:pStyle w:val="2"/>
        <w:spacing w:before="46" w:line="469" w:lineRule="auto"/>
        <w:ind w:left="3" w:right="76" w:firstLine="471"/>
        <w:jc w:val="both"/>
        <w:rPr>
          <w:color w:val="auto"/>
          <w:sz w:val="24"/>
          <w:szCs w:val="24"/>
        </w:rPr>
      </w:pPr>
      <w:r>
        <w:rPr>
          <w:color w:val="auto"/>
          <w:sz w:val="24"/>
          <w:szCs w:val="24"/>
        </w:rPr>
        <w:t>6、谈判文件能够详细列明采购标的的技术、服务要求的，谈判结束后，谈判小组应当要</w:t>
      </w:r>
      <w:r>
        <w:rPr>
          <w:color w:val="auto"/>
          <w:spacing w:val="14"/>
          <w:sz w:val="24"/>
          <w:szCs w:val="24"/>
        </w:rPr>
        <w:t xml:space="preserve"> </w:t>
      </w:r>
      <w:r>
        <w:rPr>
          <w:color w:val="auto"/>
          <w:spacing w:val="-2"/>
          <w:sz w:val="24"/>
          <w:szCs w:val="24"/>
        </w:rPr>
        <w:t>求所有继续参加谈判的供应商在规定时间内提交最后报价，提交最后报价的供应商不得少于</w:t>
      </w:r>
      <w:r>
        <w:rPr>
          <w:color w:val="auto"/>
          <w:spacing w:val="-32"/>
          <w:sz w:val="24"/>
          <w:szCs w:val="24"/>
        </w:rPr>
        <w:t xml:space="preserve"> </w:t>
      </w:r>
      <w:r>
        <w:rPr>
          <w:color w:val="auto"/>
          <w:spacing w:val="-2"/>
          <w:sz w:val="24"/>
          <w:szCs w:val="24"/>
        </w:rPr>
        <w:t>3</w:t>
      </w:r>
      <w:r>
        <w:rPr>
          <w:color w:val="auto"/>
          <w:sz w:val="24"/>
          <w:szCs w:val="24"/>
        </w:rPr>
        <w:t xml:space="preserve"> </w:t>
      </w:r>
      <w:r>
        <w:rPr>
          <w:color w:val="auto"/>
          <w:spacing w:val="-10"/>
          <w:sz w:val="24"/>
          <w:szCs w:val="24"/>
        </w:rPr>
        <w:t>家。</w:t>
      </w:r>
    </w:p>
    <w:p w14:paraId="23E716C2">
      <w:pPr>
        <w:pStyle w:val="2"/>
        <w:spacing w:before="37" w:line="468" w:lineRule="auto"/>
        <w:ind w:right="76" w:firstLine="478"/>
        <w:jc w:val="both"/>
        <w:rPr>
          <w:color w:val="auto"/>
          <w:sz w:val="24"/>
          <w:szCs w:val="24"/>
        </w:rPr>
      </w:pPr>
      <w:r>
        <w:rPr>
          <w:color w:val="auto"/>
          <w:sz w:val="24"/>
          <w:szCs w:val="24"/>
        </w:rPr>
        <w:t>7、谈判文件不能详细列明采购标的的技术、服务要求，需经谈判由供应商提供最终供货</w:t>
      </w:r>
      <w:r>
        <w:rPr>
          <w:color w:val="auto"/>
          <w:spacing w:val="11"/>
          <w:sz w:val="24"/>
          <w:szCs w:val="24"/>
        </w:rPr>
        <w:t xml:space="preserve"> </w:t>
      </w:r>
      <w:r>
        <w:rPr>
          <w:color w:val="auto"/>
          <w:spacing w:val="-3"/>
          <w:sz w:val="24"/>
          <w:szCs w:val="24"/>
        </w:rPr>
        <w:t>方案或解决方案的，谈判结束后，谈判小组应当</w:t>
      </w:r>
      <w:r>
        <w:rPr>
          <w:color w:val="auto"/>
          <w:spacing w:val="-4"/>
          <w:sz w:val="24"/>
          <w:szCs w:val="24"/>
        </w:rPr>
        <w:t>按照少数服从多数的原则投票推荐</w:t>
      </w:r>
      <w:r>
        <w:rPr>
          <w:color w:val="auto"/>
          <w:spacing w:val="-47"/>
          <w:sz w:val="24"/>
          <w:szCs w:val="24"/>
        </w:rPr>
        <w:t xml:space="preserve"> </w:t>
      </w:r>
      <w:r>
        <w:rPr>
          <w:color w:val="auto"/>
          <w:spacing w:val="-4"/>
          <w:sz w:val="24"/>
          <w:szCs w:val="24"/>
        </w:rPr>
        <w:t>3</w:t>
      </w:r>
      <w:r>
        <w:rPr>
          <w:color w:val="auto"/>
          <w:spacing w:val="-41"/>
          <w:sz w:val="24"/>
          <w:szCs w:val="24"/>
        </w:rPr>
        <w:t xml:space="preserve"> </w:t>
      </w:r>
      <w:r>
        <w:rPr>
          <w:color w:val="auto"/>
          <w:spacing w:val="-4"/>
          <w:sz w:val="24"/>
          <w:szCs w:val="24"/>
        </w:rPr>
        <w:t>家以上供</w:t>
      </w:r>
      <w:r>
        <w:rPr>
          <w:color w:val="auto"/>
          <w:sz w:val="24"/>
          <w:szCs w:val="24"/>
        </w:rPr>
        <w:t xml:space="preserve"> </w:t>
      </w:r>
      <w:r>
        <w:rPr>
          <w:color w:val="auto"/>
          <w:spacing w:val="-1"/>
          <w:sz w:val="24"/>
          <w:szCs w:val="24"/>
        </w:rPr>
        <w:t>应商的供货方案或者解决方案，并要求其在规定时间内提交最后报价。</w:t>
      </w:r>
    </w:p>
    <w:p w14:paraId="12E28A9F">
      <w:pPr>
        <w:pStyle w:val="2"/>
        <w:spacing w:before="41" w:line="222" w:lineRule="auto"/>
        <w:ind w:left="7"/>
        <w:rPr>
          <w:color w:val="auto"/>
          <w:sz w:val="24"/>
          <w:szCs w:val="24"/>
        </w:rPr>
      </w:pPr>
      <w:r>
        <w:rPr>
          <w:color w:val="auto"/>
          <w:spacing w:val="-2"/>
          <w:sz w:val="24"/>
          <w:szCs w:val="24"/>
        </w:rPr>
        <w:t>最后报价是供应商响应文件的有效组成部分。</w:t>
      </w:r>
    </w:p>
    <w:p w14:paraId="03882594">
      <w:pPr>
        <w:spacing w:line="222" w:lineRule="auto"/>
        <w:rPr>
          <w:color w:val="auto"/>
          <w:sz w:val="24"/>
          <w:szCs w:val="24"/>
        </w:rPr>
        <w:sectPr>
          <w:footerReference r:id="rId46" w:type="default"/>
          <w:pgSz w:w="11907" w:h="16840"/>
          <w:pgMar w:top="400" w:right="1003" w:bottom="1216" w:left="1095" w:header="0" w:footer="1053" w:gutter="0"/>
          <w:pgNumType w:fmt="decimal"/>
          <w:cols w:space="720" w:num="1"/>
        </w:sectPr>
      </w:pPr>
    </w:p>
    <w:p w14:paraId="5EC25917">
      <w:pPr>
        <w:spacing w:before="5"/>
        <w:rPr>
          <w:color w:val="auto"/>
        </w:rPr>
      </w:pPr>
    </w:p>
    <w:p w14:paraId="524FB040">
      <w:pPr>
        <w:spacing w:before="5"/>
        <w:rPr>
          <w:color w:val="auto"/>
        </w:rPr>
      </w:pPr>
    </w:p>
    <w:p w14:paraId="2D5C3F44">
      <w:pPr>
        <w:spacing w:before="5"/>
        <w:rPr>
          <w:color w:val="auto"/>
        </w:rPr>
      </w:pPr>
    </w:p>
    <w:p w14:paraId="33C5A3C5">
      <w:pPr>
        <w:spacing w:before="4"/>
        <w:rPr>
          <w:color w:val="auto"/>
        </w:rPr>
      </w:pPr>
    </w:p>
    <w:p w14:paraId="0C0BF41D">
      <w:pPr>
        <w:spacing w:before="4"/>
        <w:rPr>
          <w:color w:val="auto"/>
        </w:rPr>
      </w:pPr>
    </w:p>
    <w:tbl>
      <w:tblPr>
        <w:tblStyle w:val="8"/>
        <w:tblW w:w="8079"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281"/>
        <w:gridCol w:w="4798"/>
      </w:tblGrid>
      <w:tr w14:paraId="53F08CC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1697" w:hRule="atLeast"/>
        </w:trPr>
        <w:tc>
          <w:tcPr>
            <w:tcW w:w="3281" w:type="dxa"/>
            <w:vAlign w:val="top"/>
          </w:tcPr>
          <w:p w14:paraId="30298E37">
            <w:pPr>
              <w:pStyle w:val="9"/>
              <w:spacing w:line="222" w:lineRule="auto"/>
              <w:rPr>
                <w:color w:val="auto"/>
                <w:sz w:val="24"/>
                <w:szCs w:val="24"/>
              </w:rPr>
            </w:pPr>
            <w:r>
              <w:rPr>
                <w:color w:val="auto"/>
                <w:spacing w:val="-4"/>
                <w:sz w:val="24"/>
                <w:szCs w:val="24"/>
              </w:rPr>
              <w:t>二、评标标准</w:t>
            </w:r>
          </w:p>
        </w:tc>
        <w:tc>
          <w:tcPr>
            <w:tcW w:w="4798" w:type="dxa"/>
            <w:vAlign w:val="top"/>
          </w:tcPr>
          <w:p w14:paraId="498C80DF">
            <w:pPr>
              <w:rPr>
                <w:rFonts w:ascii="Arial"/>
                <w:color w:val="auto"/>
                <w:sz w:val="21"/>
              </w:rPr>
            </w:pPr>
          </w:p>
        </w:tc>
      </w:tr>
      <w:tr w14:paraId="3E734B1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431" w:hRule="atLeast"/>
        </w:trPr>
        <w:tc>
          <w:tcPr>
            <w:tcW w:w="3281" w:type="dxa"/>
            <w:vAlign w:val="top"/>
          </w:tcPr>
          <w:p w14:paraId="1B4D3ECD">
            <w:pPr>
              <w:pStyle w:val="9"/>
              <w:spacing w:before="188" w:line="224" w:lineRule="auto"/>
              <w:ind w:left="482"/>
              <w:outlineLvl w:val="0"/>
              <w:rPr>
                <w:color w:val="auto"/>
                <w:sz w:val="24"/>
                <w:szCs w:val="24"/>
              </w:rPr>
            </w:pPr>
            <w:r>
              <w:rPr>
                <w:color w:val="auto"/>
                <w:spacing w:val="-14"/>
                <w:sz w:val="24"/>
                <w:szCs w:val="24"/>
              </w:rPr>
              <w:t>附表</w:t>
            </w:r>
            <w:r>
              <w:rPr>
                <w:color w:val="auto"/>
                <w:spacing w:val="-32"/>
                <w:sz w:val="24"/>
                <w:szCs w:val="24"/>
              </w:rPr>
              <w:t xml:space="preserve"> </w:t>
            </w:r>
            <w:r>
              <w:rPr>
                <w:color w:val="auto"/>
                <w:spacing w:val="-14"/>
                <w:sz w:val="24"/>
                <w:szCs w:val="24"/>
              </w:rPr>
              <w:t>1、</w:t>
            </w:r>
          </w:p>
        </w:tc>
        <w:tc>
          <w:tcPr>
            <w:tcW w:w="4798" w:type="dxa"/>
            <w:vAlign w:val="top"/>
          </w:tcPr>
          <w:p w14:paraId="03986164">
            <w:pPr>
              <w:pStyle w:val="9"/>
              <w:spacing w:before="189" w:line="222" w:lineRule="auto"/>
              <w:ind w:left="157"/>
              <w:rPr>
                <w:color w:val="auto"/>
                <w:sz w:val="24"/>
                <w:szCs w:val="24"/>
              </w:rPr>
            </w:pPr>
            <w:r>
              <w:rPr>
                <w:color w:val="auto"/>
                <w:spacing w:val="-3"/>
                <w:sz w:val="24"/>
                <w:szCs w:val="24"/>
              </w:rPr>
              <w:t>投标人资格审查</w:t>
            </w:r>
          </w:p>
        </w:tc>
      </w:tr>
      <w:tr w14:paraId="16DFA55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1690" w:hRule="atLeast"/>
        </w:trPr>
        <w:tc>
          <w:tcPr>
            <w:tcW w:w="3281" w:type="dxa"/>
            <w:vAlign w:val="top"/>
          </w:tcPr>
          <w:p w14:paraId="111E2EF9">
            <w:pPr>
              <w:pStyle w:val="9"/>
              <w:spacing w:before="187" w:line="181" w:lineRule="auto"/>
              <w:ind w:left="482"/>
              <w:rPr>
                <w:color w:val="auto"/>
                <w:sz w:val="24"/>
                <w:szCs w:val="24"/>
              </w:rPr>
            </w:pPr>
            <w:r>
              <w:rPr>
                <w:color w:val="auto"/>
                <w:spacing w:val="-10"/>
                <w:sz w:val="24"/>
                <w:szCs w:val="24"/>
              </w:rPr>
              <w:t>附表</w:t>
            </w:r>
            <w:r>
              <w:rPr>
                <w:color w:val="auto"/>
                <w:spacing w:val="-48"/>
                <w:sz w:val="24"/>
                <w:szCs w:val="24"/>
              </w:rPr>
              <w:t xml:space="preserve"> </w:t>
            </w:r>
            <w:r>
              <w:rPr>
                <w:color w:val="auto"/>
                <w:spacing w:val="-10"/>
                <w:sz w:val="24"/>
                <w:szCs w:val="24"/>
              </w:rPr>
              <w:t>2、</w:t>
            </w:r>
          </w:p>
        </w:tc>
        <w:tc>
          <w:tcPr>
            <w:tcW w:w="4798" w:type="dxa"/>
            <w:vAlign w:val="top"/>
          </w:tcPr>
          <w:p w14:paraId="533A32D8">
            <w:pPr>
              <w:pStyle w:val="9"/>
              <w:spacing w:before="187" w:line="181" w:lineRule="auto"/>
              <w:jc w:val="both"/>
              <w:rPr>
                <w:color w:val="auto"/>
                <w:sz w:val="24"/>
                <w:szCs w:val="24"/>
              </w:rPr>
            </w:pPr>
            <w:r>
              <w:rPr>
                <w:color w:val="auto"/>
                <w:spacing w:val="-3"/>
                <w:sz w:val="24"/>
                <w:szCs w:val="24"/>
              </w:rPr>
              <w:t>谈判响应文件评审表</w:t>
            </w:r>
          </w:p>
        </w:tc>
      </w:tr>
    </w:tbl>
    <w:p w14:paraId="534A1AB7">
      <w:pPr>
        <w:rPr>
          <w:rFonts w:ascii="Arial"/>
          <w:color w:val="auto"/>
          <w:sz w:val="21"/>
        </w:rPr>
      </w:pPr>
    </w:p>
    <w:p w14:paraId="08D007FC">
      <w:pPr>
        <w:rPr>
          <w:rFonts w:ascii="Arial" w:hAnsi="Arial" w:eastAsia="Arial" w:cs="Arial"/>
          <w:color w:val="auto"/>
          <w:sz w:val="21"/>
          <w:szCs w:val="21"/>
        </w:rPr>
        <w:sectPr>
          <w:footerReference r:id="rId47" w:type="default"/>
          <w:pgSz w:w="11907" w:h="16840"/>
          <w:pgMar w:top="400" w:right="1786" w:bottom="1216" w:left="1103" w:header="0" w:footer="1053" w:gutter="0"/>
          <w:pgNumType w:fmt="decimal"/>
          <w:cols w:space="720" w:num="1"/>
        </w:sectPr>
      </w:pPr>
    </w:p>
    <w:p w14:paraId="453846AA">
      <w:pPr>
        <w:spacing w:line="277" w:lineRule="auto"/>
        <w:rPr>
          <w:rFonts w:ascii="Arial"/>
          <w:color w:val="auto"/>
          <w:sz w:val="21"/>
        </w:rPr>
      </w:pPr>
    </w:p>
    <w:p w14:paraId="55D38C72">
      <w:pPr>
        <w:spacing w:line="277" w:lineRule="auto"/>
        <w:rPr>
          <w:rFonts w:ascii="Arial"/>
          <w:color w:val="auto"/>
          <w:sz w:val="21"/>
        </w:rPr>
      </w:pPr>
    </w:p>
    <w:p w14:paraId="60900C33">
      <w:pPr>
        <w:spacing w:line="277" w:lineRule="auto"/>
        <w:rPr>
          <w:rFonts w:ascii="Arial"/>
          <w:color w:val="auto"/>
          <w:sz w:val="21"/>
        </w:rPr>
      </w:pPr>
    </w:p>
    <w:p w14:paraId="3BC23341">
      <w:pPr>
        <w:spacing w:line="278" w:lineRule="auto"/>
        <w:rPr>
          <w:rFonts w:ascii="Arial"/>
          <w:color w:val="auto"/>
          <w:sz w:val="21"/>
        </w:rPr>
      </w:pPr>
    </w:p>
    <w:p w14:paraId="3176331B">
      <w:pPr>
        <w:pStyle w:val="2"/>
        <w:spacing w:before="78" w:line="224" w:lineRule="auto"/>
        <w:ind w:left="190"/>
        <w:rPr>
          <w:color w:val="auto"/>
          <w:sz w:val="24"/>
          <w:szCs w:val="24"/>
        </w:rPr>
      </w:pPr>
      <w:r>
        <w:rPr>
          <w:color w:val="auto"/>
          <w:spacing w:val="-9"/>
          <w:sz w:val="24"/>
          <w:szCs w:val="24"/>
        </w:rPr>
        <w:t>附表</w:t>
      </w:r>
      <w:r>
        <w:rPr>
          <w:color w:val="auto"/>
          <w:spacing w:val="-34"/>
          <w:sz w:val="24"/>
          <w:szCs w:val="24"/>
        </w:rPr>
        <w:t xml:space="preserve"> </w:t>
      </w:r>
      <w:r>
        <w:rPr>
          <w:color w:val="auto"/>
          <w:spacing w:val="-9"/>
          <w:sz w:val="24"/>
          <w:szCs w:val="24"/>
        </w:rPr>
        <w:t>1</w:t>
      </w:r>
    </w:p>
    <w:p w14:paraId="42932B2D">
      <w:pPr>
        <w:pStyle w:val="2"/>
        <w:spacing w:before="243" w:line="228" w:lineRule="auto"/>
        <w:ind w:left="4272"/>
        <w:outlineLvl w:val="1"/>
        <w:rPr>
          <w:color w:val="auto"/>
          <w:sz w:val="31"/>
          <w:szCs w:val="31"/>
        </w:rPr>
      </w:pPr>
      <w:r>
        <w:rPr>
          <w:b/>
          <w:bCs/>
          <w:color w:val="auto"/>
          <w:spacing w:val="-1"/>
          <w:sz w:val="31"/>
          <w:szCs w:val="31"/>
        </w:rPr>
        <w:t>资格审查表</w:t>
      </w:r>
    </w:p>
    <w:p w14:paraId="1B159D16">
      <w:pPr>
        <w:spacing w:line="75" w:lineRule="exact"/>
        <w:rPr>
          <w:color w:val="auto"/>
        </w:rPr>
      </w:pPr>
    </w:p>
    <w:tbl>
      <w:tblPr>
        <w:tblStyle w:val="8"/>
        <w:tblW w:w="100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2"/>
        <w:gridCol w:w="2051"/>
        <w:gridCol w:w="5679"/>
        <w:gridCol w:w="1357"/>
      </w:tblGrid>
      <w:tr w14:paraId="7BC80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982" w:type="dxa"/>
            <w:vAlign w:val="top"/>
          </w:tcPr>
          <w:p w14:paraId="259F4C51">
            <w:pPr>
              <w:pStyle w:val="9"/>
              <w:spacing w:before="115" w:line="231" w:lineRule="auto"/>
              <w:ind w:left="82"/>
              <w:rPr>
                <w:color w:val="auto"/>
                <w:sz w:val="19"/>
                <w:szCs w:val="19"/>
              </w:rPr>
            </w:pPr>
            <w:r>
              <w:rPr>
                <w:color w:val="auto"/>
                <w:spacing w:val="13"/>
                <w:sz w:val="19"/>
                <w:szCs w:val="19"/>
              </w:rPr>
              <w:t>评分因素</w:t>
            </w:r>
          </w:p>
        </w:tc>
        <w:tc>
          <w:tcPr>
            <w:tcW w:w="2051" w:type="dxa"/>
            <w:vAlign w:val="top"/>
          </w:tcPr>
          <w:p w14:paraId="06EA7583">
            <w:pPr>
              <w:pStyle w:val="9"/>
              <w:spacing w:before="115" w:line="231" w:lineRule="auto"/>
              <w:ind w:left="634"/>
              <w:rPr>
                <w:color w:val="auto"/>
                <w:sz w:val="19"/>
                <w:szCs w:val="19"/>
              </w:rPr>
            </w:pPr>
            <w:r>
              <w:rPr>
                <w:color w:val="auto"/>
                <w:spacing w:val="8"/>
                <w:sz w:val="19"/>
                <w:szCs w:val="19"/>
              </w:rPr>
              <w:t>审查因素</w:t>
            </w:r>
          </w:p>
        </w:tc>
        <w:tc>
          <w:tcPr>
            <w:tcW w:w="5679" w:type="dxa"/>
            <w:vAlign w:val="top"/>
          </w:tcPr>
          <w:p w14:paraId="7A704229">
            <w:pPr>
              <w:pStyle w:val="9"/>
              <w:spacing w:before="115" w:line="231" w:lineRule="auto"/>
              <w:ind w:left="2432"/>
              <w:rPr>
                <w:color w:val="auto"/>
                <w:sz w:val="19"/>
                <w:szCs w:val="19"/>
              </w:rPr>
            </w:pPr>
            <w:r>
              <w:rPr>
                <w:color w:val="auto"/>
                <w:spacing w:val="13"/>
                <w:sz w:val="19"/>
                <w:szCs w:val="19"/>
              </w:rPr>
              <w:t>评分标准</w:t>
            </w:r>
          </w:p>
        </w:tc>
        <w:tc>
          <w:tcPr>
            <w:tcW w:w="1357" w:type="dxa"/>
            <w:vAlign w:val="top"/>
          </w:tcPr>
          <w:p w14:paraId="19408548">
            <w:pPr>
              <w:pStyle w:val="9"/>
              <w:spacing w:before="116" w:line="233" w:lineRule="auto"/>
              <w:ind w:left="481"/>
              <w:rPr>
                <w:color w:val="auto"/>
                <w:sz w:val="19"/>
                <w:szCs w:val="19"/>
              </w:rPr>
            </w:pPr>
            <w:r>
              <w:rPr>
                <w:color w:val="auto"/>
                <w:spacing w:val="6"/>
                <w:sz w:val="19"/>
                <w:szCs w:val="19"/>
              </w:rPr>
              <w:t>备注</w:t>
            </w:r>
          </w:p>
        </w:tc>
      </w:tr>
      <w:tr w14:paraId="54ECCA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9" w:hRule="atLeast"/>
        </w:trPr>
        <w:tc>
          <w:tcPr>
            <w:tcW w:w="982" w:type="dxa"/>
            <w:vMerge w:val="restart"/>
            <w:tcBorders>
              <w:bottom w:val="nil"/>
            </w:tcBorders>
            <w:vAlign w:val="top"/>
          </w:tcPr>
          <w:p w14:paraId="7A15F332">
            <w:pPr>
              <w:spacing w:line="242" w:lineRule="auto"/>
              <w:rPr>
                <w:rFonts w:ascii="Arial"/>
                <w:color w:val="auto"/>
                <w:sz w:val="21"/>
              </w:rPr>
            </w:pPr>
          </w:p>
          <w:p w14:paraId="7C35D601">
            <w:pPr>
              <w:spacing w:line="242" w:lineRule="auto"/>
              <w:rPr>
                <w:rFonts w:ascii="Arial"/>
                <w:color w:val="auto"/>
                <w:sz w:val="21"/>
              </w:rPr>
            </w:pPr>
          </w:p>
          <w:p w14:paraId="28402C5D">
            <w:pPr>
              <w:spacing w:line="242" w:lineRule="auto"/>
              <w:rPr>
                <w:rFonts w:ascii="Arial"/>
                <w:color w:val="auto"/>
                <w:sz w:val="21"/>
              </w:rPr>
            </w:pPr>
          </w:p>
          <w:p w14:paraId="0EE26797">
            <w:pPr>
              <w:spacing w:line="242" w:lineRule="auto"/>
              <w:rPr>
                <w:rFonts w:ascii="Arial"/>
                <w:color w:val="auto"/>
                <w:sz w:val="21"/>
              </w:rPr>
            </w:pPr>
          </w:p>
          <w:p w14:paraId="1CF91AB2">
            <w:pPr>
              <w:spacing w:line="242" w:lineRule="auto"/>
              <w:rPr>
                <w:rFonts w:ascii="Arial"/>
                <w:color w:val="auto"/>
                <w:sz w:val="21"/>
              </w:rPr>
            </w:pPr>
          </w:p>
          <w:p w14:paraId="4CBB39BC">
            <w:pPr>
              <w:spacing w:line="242" w:lineRule="auto"/>
              <w:rPr>
                <w:rFonts w:ascii="Arial"/>
                <w:color w:val="auto"/>
                <w:sz w:val="21"/>
              </w:rPr>
            </w:pPr>
          </w:p>
          <w:p w14:paraId="459170FF">
            <w:pPr>
              <w:spacing w:line="242" w:lineRule="auto"/>
              <w:rPr>
                <w:rFonts w:ascii="Arial"/>
                <w:color w:val="auto"/>
                <w:sz w:val="21"/>
              </w:rPr>
            </w:pPr>
          </w:p>
          <w:p w14:paraId="505A035B">
            <w:pPr>
              <w:spacing w:line="242" w:lineRule="auto"/>
              <w:rPr>
                <w:rFonts w:ascii="Arial"/>
                <w:color w:val="auto"/>
                <w:sz w:val="21"/>
              </w:rPr>
            </w:pPr>
          </w:p>
          <w:p w14:paraId="459A258A">
            <w:pPr>
              <w:spacing w:line="242" w:lineRule="auto"/>
              <w:rPr>
                <w:rFonts w:ascii="Arial"/>
                <w:color w:val="auto"/>
                <w:sz w:val="21"/>
              </w:rPr>
            </w:pPr>
          </w:p>
          <w:p w14:paraId="0FFB4A0A">
            <w:pPr>
              <w:spacing w:line="242" w:lineRule="auto"/>
              <w:rPr>
                <w:rFonts w:ascii="Arial"/>
                <w:color w:val="auto"/>
                <w:sz w:val="21"/>
              </w:rPr>
            </w:pPr>
          </w:p>
          <w:p w14:paraId="783215A9">
            <w:pPr>
              <w:spacing w:line="242" w:lineRule="auto"/>
              <w:rPr>
                <w:rFonts w:ascii="Arial"/>
                <w:color w:val="auto"/>
                <w:sz w:val="21"/>
              </w:rPr>
            </w:pPr>
          </w:p>
          <w:p w14:paraId="79CE3ADD">
            <w:pPr>
              <w:spacing w:line="242" w:lineRule="auto"/>
              <w:rPr>
                <w:rFonts w:ascii="Arial"/>
                <w:color w:val="auto"/>
                <w:sz w:val="21"/>
              </w:rPr>
            </w:pPr>
          </w:p>
          <w:p w14:paraId="1AF078A9">
            <w:pPr>
              <w:spacing w:line="242" w:lineRule="auto"/>
              <w:rPr>
                <w:rFonts w:ascii="Arial"/>
                <w:color w:val="auto"/>
                <w:sz w:val="21"/>
              </w:rPr>
            </w:pPr>
          </w:p>
          <w:p w14:paraId="6CBD5C40">
            <w:pPr>
              <w:spacing w:line="242" w:lineRule="auto"/>
              <w:rPr>
                <w:rFonts w:ascii="Arial"/>
                <w:color w:val="auto"/>
                <w:sz w:val="21"/>
              </w:rPr>
            </w:pPr>
          </w:p>
          <w:p w14:paraId="49C4DBCC">
            <w:pPr>
              <w:spacing w:line="242" w:lineRule="auto"/>
              <w:rPr>
                <w:rFonts w:ascii="Arial"/>
                <w:color w:val="auto"/>
                <w:sz w:val="21"/>
              </w:rPr>
            </w:pPr>
          </w:p>
          <w:p w14:paraId="3EC57AE6">
            <w:pPr>
              <w:spacing w:line="242" w:lineRule="auto"/>
              <w:rPr>
                <w:rFonts w:ascii="Arial"/>
                <w:color w:val="auto"/>
                <w:sz w:val="21"/>
              </w:rPr>
            </w:pPr>
          </w:p>
          <w:p w14:paraId="63078319">
            <w:pPr>
              <w:spacing w:line="242" w:lineRule="auto"/>
              <w:rPr>
                <w:rFonts w:ascii="Arial"/>
                <w:color w:val="auto"/>
                <w:sz w:val="21"/>
              </w:rPr>
            </w:pPr>
          </w:p>
          <w:p w14:paraId="6D6123A7">
            <w:pPr>
              <w:spacing w:line="242" w:lineRule="auto"/>
              <w:rPr>
                <w:rFonts w:ascii="Arial"/>
                <w:color w:val="auto"/>
                <w:sz w:val="21"/>
              </w:rPr>
            </w:pPr>
          </w:p>
          <w:p w14:paraId="204C3886">
            <w:pPr>
              <w:spacing w:line="242" w:lineRule="auto"/>
              <w:rPr>
                <w:rFonts w:ascii="Arial"/>
                <w:color w:val="auto"/>
                <w:sz w:val="21"/>
              </w:rPr>
            </w:pPr>
          </w:p>
          <w:p w14:paraId="0C0B64CC">
            <w:pPr>
              <w:spacing w:line="242" w:lineRule="auto"/>
              <w:rPr>
                <w:rFonts w:ascii="Arial"/>
                <w:color w:val="auto"/>
                <w:sz w:val="21"/>
              </w:rPr>
            </w:pPr>
          </w:p>
          <w:p w14:paraId="5E9E21C6">
            <w:pPr>
              <w:spacing w:line="242" w:lineRule="auto"/>
              <w:rPr>
                <w:rFonts w:ascii="Arial"/>
                <w:color w:val="auto"/>
                <w:sz w:val="21"/>
              </w:rPr>
            </w:pPr>
          </w:p>
          <w:p w14:paraId="754711E7">
            <w:pPr>
              <w:spacing w:line="242" w:lineRule="auto"/>
              <w:rPr>
                <w:rFonts w:ascii="Arial"/>
                <w:color w:val="auto"/>
                <w:sz w:val="21"/>
              </w:rPr>
            </w:pPr>
          </w:p>
          <w:p w14:paraId="5E144AA9">
            <w:pPr>
              <w:spacing w:line="242" w:lineRule="auto"/>
              <w:rPr>
                <w:rFonts w:ascii="Arial"/>
                <w:color w:val="auto"/>
                <w:sz w:val="21"/>
              </w:rPr>
            </w:pPr>
          </w:p>
          <w:p w14:paraId="37B725F3">
            <w:pPr>
              <w:spacing w:line="242" w:lineRule="auto"/>
              <w:rPr>
                <w:rFonts w:ascii="Arial"/>
                <w:color w:val="auto"/>
                <w:sz w:val="21"/>
              </w:rPr>
            </w:pPr>
          </w:p>
          <w:p w14:paraId="24EC66A2">
            <w:pPr>
              <w:spacing w:line="242" w:lineRule="auto"/>
              <w:rPr>
                <w:rFonts w:ascii="Arial"/>
                <w:color w:val="auto"/>
                <w:sz w:val="21"/>
              </w:rPr>
            </w:pPr>
          </w:p>
          <w:p w14:paraId="14A9C07E">
            <w:pPr>
              <w:spacing w:line="242" w:lineRule="auto"/>
              <w:rPr>
                <w:rFonts w:ascii="Arial"/>
                <w:color w:val="auto"/>
                <w:sz w:val="21"/>
              </w:rPr>
            </w:pPr>
          </w:p>
          <w:p w14:paraId="0431B8A8">
            <w:pPr>
              <w:spacing w:line="243" w:lineRule="auto"/>
              <w:rPr>
                <w:rFonts w:ascii="Arial"/>
                <w:color w:val="auto"/>
                <w:sz w:val="21"/>
              </w:rPr>
            </w:pPr>
          </w:p>
          <w:p w14:paraId="0808E6B7">
            <w:pPr>
              <w:spacing w:line="243" w:lineRule="auto"/>
              <w:rPr>
                <w:rFonts w:ascii="Arial"/>
                <w:color w:val="auto"/>
                <w:sz w:val="21"/>
              </w:rPr>
            </w:pPr>
          </w:p>
          <w:p w14:paraId="0A767E97">
            <w:pPr>
              <w:spacing w:line="243" w:lineRule="auto"/>
              <w:rPr>
                <w:rFonts w:ascii="Arial"/>
                <w:color w:val="auto"/>
                <w:sz w:val="21"/>
              </w:rPr>
            </w:pPr>
          </w:p>
          <w:p w14:paraId="762C66E1">
            <w:pPr>
              <w:spacing w:line="243" w:lineRule="auto"/>
              <w:rPr>
                <w:rFonts w:ascii="Arial"/>
                <w:color w:val="auto"/>
                <w:sz w:val="21"/>
              </w:rPr>
            </w:pPr>
          </w:p>
          <w:p w14:paraId="64FE7BD8">
            <w:pPr>
              <w:pStyle w:val="9"/>
              <w:spacing w:before="61" w:line="279" w:lineRule="auto"/>
              <w:ind w:left="394" w:right="73" w:hanging="315"/>
              <w:jc w:val="center"/>
              <w:rPr>
                <w:color w:val="auto"/>
                <w:spacing w:val="15"/>
                <w:sz w:val="20"/>
                <w:szCs w:val="20"/>
              </w:rPr>
            </w:pPr>
            <w:r>
              <w:rPr>
                <w:color w:val="auto"/>
                <w:spacing w:val="15"/>
                <w:sz w:val="20"/>
                <w:szCs w:val="20"/>
              </w:rPr>
              <w:t>资格性</w:t>
            </w:r>
          </w:p>
          <w:p w14:paraId="5BE3500A">
            <w:pPr>
              <w:pStyle w:val="9"/>
              <w:spacing w:before="61" w:line="279" w:lineRule="auto"/>
              <w:ind w:left="394" w:right="73" w:hanging="315"/>
              <w:jc w:val="center"/>
              <w:rPr>
                <w:color w:val="auto"/>
                <w:sz w:val="19"/>
                <w:szCs w:val="19"/>
              </w:rPr>
            </w:pPr>
            <w:r>
              <w:rPr>
                <w:color w:val="auto"/>
                <w:spacing w:val="15"/>
                <w:sz w:val="20"/>
                <w:szCs w:val="20"/>
              </w:rPr>
              <w:t>审</w:t>
            </w:r>
            <w:r>
              <w:rPr>
                <w:color w:val="auto"/>
                <w:spacing w:val="2"/>
                <w:sz w:val="20"/>
                <w:szCs w:val="20"/>
              </w:rPr>
              <w:t xml:space="preserve"> </w:t>
            </w:r>
            <w:r>
              <w:rPr>
                <w:color w:val="auto"/>
                <w:sz w:val="20"/>
                <w:szCs w:val="20"/>
              </w:rPr>
              <w:t>查</w:t>
            </w:r>
          </w:p>
        </w:tc>
        <w:tc>
          <w:tcPr>
            <w:tcW w:w="2051" w:type="dxa"/>
            <w:vAlign w:val="top"/>
          </w:tcPr>
          <w:p w14:paraId="7C9429F6">
            <w:pPr>
              <w:spacing w:line="262" w:lineRule="auto"/>
              <w:rPr>
                <w:rFonts w:ascii="Arial"/>
                <w:color w:val="auto"/>
                <w:sz w:val="21"/>
              </w:rPr>
            </w:pPr>
          </w:p>
          <w:p w14:paraId="09ED0EDC">
            <w:pPr>
              <w:spacing w:line="262" w:lineRule="auto"/>
              <w:rPr>
                <w:rFonts w:ascii="Arial"/>
                <w:color w:val="auto"/>
                <w:sz w:val="21"/>
              </w:rPr>
            </w:pPr>
          </w:p>
          <w:p w14:paraId="551766A8">
            <w:pPr>
              <w:spacing w:line="262" w:lineRule="auto"/>
              <w:rPr>
                <w:rFonts w:ascii="Arial"/>
                <w:color w:val="auto"/>
                <w:sz w:val="21"/>
              </w:rPr>
            </w:pPr>
          </w:p>
          <w:p w14:paraId="222D4345">
            <w:pPr>
              <w:spacing w:line="262" w:lineRule="auto"/>
              <w:rPr>
                <w:rFonts w:ascii="Arial"/>
                <w:color w:val="auto"/>
                <w:sz w:val="21"/>
              </w:rPr>
            </w:pPr>
          </w:p>
          <w:p w14:paraId="39D32067">
            <w:pPr>
              <w:pStyle w:val="9"/>
              <w:spacing w:before="62" w:line="275" w:lineRule="auto"/>
              <w:ind w:left="601" w:right="70" w:hanging="537"/>
              <w:rPr>
                <w:color w:val="auto"/>
                <w:sz w:val="19"/>
                <w:szCs w:val="19"/>
              </w:rPr>
            </w:pPr>
            <w:r>
              <w:rPr>
                <w:color w:val="auto"/>
                <w:spacing w:val="22"/>
                <w:sz w:val="19"/>
                <w:szCs w:val="19"/>
              </w:rPr>
              <w:t>具有独立承担民事责</w:t>
            </w:r>
            <w:r>
              <w:rPr>
                <w:color w:val="auto"/>
                <w:spacing w:val="2"/>
                <w:sz w:val="19"/>
                <w:szCs w:val="19"/>
              </w:rPr>
              <w:t xml:space="preserve"> </w:t>
            </w:r>
            <w:r>
              <w:rPr>
                <w:color w:val="auto"/>
                <w:spacing w:val="18"/>
                <w:sz w:val="19"/>
                <w:szCs w:val="19"/>
              </w:rPr>
              <w:t>任的能力</w:t>
            </w:r>
          </w:p>
        </w:tc>
        <w:tc>
          <w:tcPr>
            <w:tcW w:w="5679" w:type="dxa"/>
            <w:vAlign w:val="top"/>
          </w:tcPr>
          <w:p w14:paraId="0BCFA835">
            <w:pPr>
              <w:pStyle w:val="9"/>
              <w:spacing w:before="67" w:line="283" w:lineRule="auto"/>
              <w:ind w:left="11" w:right="13" w:firstLine="2"/>
              <w:rPr>
                <w:color w:val="auto"/>
                <w:sz w:val="19"/>
                <w:szCs w:val="19"/>
              </w:rPr>
            </w:pPr>
            <w:r>
              <w:rPr>
                <w:color w:val="auto"/>
                <w:spacing w:val="24"/>
                <w:sz w:val="19"/>
                <w:szCs w:val="19"/>
              </w:rPr>
              <w:t>具有独立承担民事责任的能力：</w:t>
            </w:r>
            <w:r>
              <w:rPr>
                <w:color w:val="auto"/>
                <w:spacing w:val="-15"/>
                <w:sz w:val="19"/>
                <w:szCs w:val="19"/>
              </w:rPr>
              <w:t xml:space="preserve"> </w:t>
            </w:r>
            <w:r>
              <w:rPr>
                <w:color w:val="auto"/>
                <w:spacing w:val="24"/>
                <w:sz w:val="19"/>
                <w:szCs w:val="19"/>
              </w:rPr>
              <w:t>提供在中华人民共和国境内</w:t>
            </w:r>
            <w:r>
              <w:rPr>
                <w:color w:val="auto"/>
                <w:sz w:val="19"/>
                <w:szCs w:val="19"/>
              </w:rPr>
              <w:t xml:space="preserve"> </w:t>
            </w:r>
            <w:r>
              <w:rPr>
                <w:color w:val="auto"/>
                <w:spacing w:val="27"/>
                <w:sz w:val="19"/>
                <w:szCs w:val="19"/>
              </w:rPr>
              <w:t>注册的法人或其他组织的营业执照或事业单位法人证书或社</w:t>
            </w:r>
            <w:r>
              <w:rPr>
                <w:color w:val="auto"/>
                <w:spacing w:val="5"/>
                <w:sz w:val="19"/>
                <w:szCs w:val="19"/>
              </w:rPr>
              <w:t xml:space="preserve"> </w:t>
            </w:r>
            <w:r>
              <w:rPr>
                <w:color w:val="auto"/>
                <w:spacing w:val="15"/>
                <w:sz w:val="19"/>
                <w:szCs w:val="19"/>
              </w:rPr>
              <w:t>会团体法人登记证书复印件</w:t>
            </w:r>
            <w:r>
              <w:rPr>
                <w:color w:val="auto"/>
                <w:spacing w:val="-36"/>
                <w:sz w:val="19"/>
                <w:szCs w:val="19"/>
              </w:rPr>
              <w:t xml:space="preserve"> </w:t>
            </w:r>
            <w:r>
              <w:rPr>
                <w:color w:val="auto"/>
                <w:spacing w:val="15"/>
                <w:sz w:val="19"/>
                <w:szCs w:val="19"/>
              </w:rPr>
              <w:t>，</w:t>
            </w:r>
            <w:r>
              <w:rPr>
                <w:color w:val="auto"/>
                <w:spacing w:val="-55"/>
                <w:sz w:val="19"/>
                <w:szCs w:val="19"/>
              </w:rPr>
              <w:t xml:space="preserve"> </w:t>
            </w:r>
            <w:r>
              <w:rPr>
                <w:color w:val="auto"/>
                <w:spacing w:val="15"/>
                <w:sz w:val="19"/>
                <w:szCs w:val="19"/>
              </w:rPr>
              <w:t>如投标人为</w:t>
            </w:r>
            <w:r>
              <w:rPr>
                <w:color w:val="auto"/>
                <w:spacing w:val="-25"/>
                <w:sz w:val="19"/>
                <w:szCs w:val="19"/>
              </w:rPr>
              <w:t xml:space="preserve"> </w:t>
            </w:r>
            <w:r>
              <w:rPr>
                <w:color w:val="auto"/>
                <w:spacing w:val="15"/>
                <w:sz w:val="19"/>
                <w:szCs w:val="19"/>
              </w:rPr>
              <w:t>自</w:t>
            </w:r>
            <w:r>
              <w:rPr>
                <w:color w:val="auto"/>
                <w:spacing w:val="-56"/>
                <w:sz w:val="19"/>
                <w:szCs w:val="19"/>
              </w:rPr>
              <w:t xml:space="preserve"> </w:t>
            </w:r>
            <w:r>
              <w:rPr>
                <w:color w:val="auto"/>
                <w:spacing w:val="15"/>
                <w:sz w:val="19"/>
                <w:szCs w:val="19"/>
              </w:rPr>
              <w:t>然人的提供</w:t>
            </w:r>
            <w:r>
              <w:rPr>
                <w:color w:val="auto"/>
                <w:spacing w:val="-25"/>
                <w:sz w:val="19"/>
                <w:szCs w:val="19"/>
              </w:rPr>
              <w:t xml:space="preserve"> </w:t>
            </w:r>
            <w:r>
              <w:rPr>
                <w:color w:val="auto"/>
                <w:spacing w:val="15"/>
                <w:sz w:val="19"/>
                <w:szCs w:val="19"/>
              </w:rPr>
              <w:t>自</w:t>
            </w:r>
            <w:r>
              <w:rPr>
                <w:color w:val="auto"/>
                <w:spacing w:val="-56"/>
                <w:sz w:val="19"/>
                <w:szCs w:val="19"/>
              </w:rPr>
              <w:t xml:space="preserve"> </w:t>
            </w:r>
            <w:r>
              <w:rPr>
                <w:color w:val="auto"/>
                <w:spacing w:val="15"/>
                <w:sz w:val="19"/>
                <w:szCs w:val="19"/>
              </w:rPr>
              <w:t>然</w:t>
            </w:r>
            <w:r>
              <w:rPr>
                <w:color w:val="auto"/>
                <w:sz w:val="19"/>
                <w:szCs w:val="19"/>
              </w:rPr>
              <w:t xml:space="preserve"> </w:t>
            </w:r>
            <w:r>
              <w:rPr>
                <w:color w:val="auto"/>
                <w:spacing w:val="15"/>
                <w:sz w:val="19"/>
                <w:szCs w:val="19"/>
              </w:rPr>
              <w:t>人身份证明复印件</w:t>
            </w:r>
            <w:r>
              <w:rPr>
                <w:color w:val="auto"/>
                <w:spacing w:val="-39"/>
                <w:sz w:val="19"/>
                <w:szCs w:val="19"/>
              </w:rPr>
              <w:t xml:space="preserve"> </w:t>
            </w:r>
            <w:r>
              <w:rPr>
                <w:color w:val="auto"/>
                <w:spacing w:val="15"/>
                <w:sz w:val="19"/>
                <w:szCs w:val="19"/>
              </w:rPr>
              <w:t>；</w:t>
            </w:r>
            <w:r>
              <w:rPr>
                <w:color w:val="auto"/>
                <w:spacing w:val="-55"/>
                <w:sz w:val="19"/>
                <w:szCs w:val="19"/>
              </w:rPr>
              <w:t xml:space="preserve"> </w:t>
            </w:r>
            <w:r>
              <w:rPr>
                <w:color w:val="auto"/>
                <w:spacing w:val="15"/>
                <w:sz w:val="19"/>
                <w:szCs w:val="19"/>
              </w:rPr>
              <w:t>如</w:t>
            </w:r>
            <w:r>
              <w:rPr>
                <w:color w:val="auto"/>
                <w:spacing w:val="-39"/>
                <w:sz w:val="19"/>
                <w:szCs w:val="19"/>
              </w:rPr>
              <w:t xml:space="preserve"> </w:t>
            </w:r>
            <w:r>
              <w:rPr>
                <w:color w:val="auto"/>
                <w:spacing w:val="15"/>
                <w:sz w:val="19"/>
                <w:szCs w:val="19"/>
              </w:rPr>
              <w:t>国家另有规定的</w:t>
            </w:r>
            <w:r>
              <w:rPr>
                <w:color w:val="auto"/>
                <w:spacing w:val="-49"/>
                <w:sz w:val="19"/>
                <w:szCs w:val="19"/>
              </w:rPr>
              <w:t xml:space="preserve"> </w:t>
            </w:r>
            <w:r>
              <w:rPr>
                <w:color w:val="auto"/>
                <w:spacing w:val="15"/>
                <w:sz w:val="19"/>
                <w:szCs w:val="19"/>
              </w:rPr>
              <w:t>，</w:t>
            </w:r>
            <w:r>
              <w:rPr>
                <w:color w:val="auto"/>
                <w:spacing w:val="-53"/>
                <w:sz w:val="19"/>
                <w:szCs w:val="19"/>
              </w:rPr>
              <w:t xml:space="preserve"> </w:t>
            </w:r>
            <w:r>
              <w:rPr>
                <w:color w:val="auto"/>
                <w:spacing w:val="15"/>
                <w:sz w:val="19"/>
                <w:szCs w:val="19"/>
              </w:rPr>
              <w:t>则从其定</w:t>
            </w:r>
            <w:r>
              <w:rPr>
                <w:color w:val="auto"/>
                <w:spacing w:val="-48"/>
                <w:sz w:val="19"/>
                <w:szCs w:val="19"/>
              </w:rPr>
              <w:t xml:space="preserve"> </w:t>
            </w:r>
            <w:r>
              <w:rPr>
                <w:color w:val="auto"/>
                <w:spacing w:val="15"/>
                <w:sz w:val="19"/>
                <w:szCs w:val="19"/>
              </w:rPr>
              <w:t>。</w:t>
            </w:r>
            <w:r>
              <w:rPr>
                <w:color w:val="auto"/>
                <w:spacing w:val="-65"/>
                <w:sz w:val="19"/>
                <w:szCs w:val="19"/>
              </w:rPr>
              <w:t xml:space="preserve"> </w:t>
            </w:r>
            <w:r>
              <w:rPr>
                <w:color w:val="auto"/>
                <w:spacing w:val="15"/>
                <w:sz w:val="19"/>
                <w:szCs w:val="19"/>
              </w:rPr>
              <w:t>（分支</w:t>
            </w:r>
            <w:r>
              <w:rPr>
                <w:color w:val="auto"/>
                <w:sz w:val="19"/>
                <w:szCs w:val="19"/>
              </w:rPr>
              <w:t xml:space="preserve"> </w:t>
            </w:r>
            <w:r>
              <w:rPr>
                <w:color w:val="auto"/>
                <w:spacing w:val="21"/>
                <w:sz w:val="19"/>
                <w:szCs w:val="19"/>
              </w:rPr>
              <w:t>机构投标</w:t>
            </w:r>
            <w:r>
              <w:rPr>
                <w:color w:val="auto"/>
                <w:spacing w:val="-49"/>
                <w:sz w:val="19"/>
                <w:szCs w:val="19"/>
              </w:rPr>
              <w:t xml:space="preserve"> </w:t>
            </w:r>
            <w:r>
              <w:rPr>
                <w:color w:val="auto"/>
                <w:spacing w:val="21"/>
                <w:sz w:val="19"/>
                <w:szCs w:val="19"/>
              </w:rPr>
              <w:t>，</w:t>
            </w:r>
            <w:r>
              <w:rPr>
                <w:color w:val="auto"/>
                <w:spacing w:val="-55"/>
                <w:sz w:val="19"/>
                <w:szCs w:val="19"/>
              </w:rPr>
              <w:t xml:space="preserve"> </w:t>
            </w:r>
            <w:r>
              <w:rPr>
                <w:color w:val="auto"/>
                <w:spacing w:val="21"/>
                <w:sz w:val="19"/>
                <w:szCs w:val="19"/>
              </w:rPr>
              <w:t>须取得具有法人资格的总公司（总</w:t>
            </w:r>
            <w:r>
              <w:rPr>
                <w:color w:val="auto"/>
                <w:spacing w:val="20"/>
                <w:sz w:val="19"/>
                <w:szCs w:val="19"/>
              </w:rPr>
              <w:t>所）</w:t>
            </w:r>
            <w:r>
              <w:rPr>
                <w:color w:val="auto"/>
                <w:spacing w:val="-14"/>
                <w:sz w:val="19"/>
                <w:szCs w:val="19"/>
              </w:rPr>
              <w:t xml:space="preserve"> </w:t>
            </w:r>
            <w:r>
              <w:rPr>
                <w:color w:val="auto"/>
                <w:spacing w:val="20"/>
                <w:sz w:val="19"/>
                <w:szCs w:val="19"/>
              </w:rPr>
              <w:t>出具给分</w:t>
            </w:r>
            <w:r>
              <w:rPr>
                <w:color w:val="auto"/>
                <w:sz w:val="19"/>
                <w:szCs w:val="19"/>
              </w:rPr>
              <w:t xml:space="preserve"> </w:t>
            </w:r>
            <w:r>
              <w:rPr>
                <w:color w:val="auto"/>
                <w:spacing w:val="21"/>
                <w:sz w:val="19"/>
                <w:szCs w:val="19"/>
              </w:rPr>
              <w:t>支机构的授权书</w:t>
            </w:r>
            <w:r>
              <w:rPr>
                <w:color w:val="auto"/>
                <w:spacing w:val="-36"/>
                <w:sz w:val="19"/>
                <w:szCs w:val="19"/>
              </w:rPr>
              <w:t xml:space="preserve"> </w:t>
            </w:r>
            <w:r>
              <w:rPr>
                <w:color w:val="auto"/>
                <w:spacing w:val="21"/>
                <w:sz w:val="19"/>
                <w:szCs w:val="19"/>
              </w:rPr>
              <w:t>，</w:t>
            </w:r>
            <w:r>
              <w:rPr>
                <w:color w:val="auto"/>
                <w:spacing w:val="-54"/>
                <w:sz w:val="19"/>
                <w:szCs w:val="19"/>
              </w:rPr>
              <w:t xml:space="preserve"> </w:t>
            </w:r>
            <w:r>
              <w:rPr>
                <w:color w:val="auto"/>
                <w:spacing w:val="21"/>
                <w:sz w:val="19"/>
                <w:szCs w:val="19"/>
              </w:rPr>
              <w:t>并提供总公司（总所）</w:t>
            </w:r>
            <w:r>
              <w:rPr>
                <w:color w:val="auto"/>
                <w:spacing w:val="-34"/>
                <w:sz w:val="19"/>
                <w:szCs w:val="19"/>
              </w:rPr>
              <w:t xml:space="preserve"> </w:t>
            </w:r>
            <w:r>
              <w:rPr>
                <w:color w:val="auto"/>
                <w:spacing w:val="21"/>
                <w:sz w:val="19"/>
                <w:szCs w:val="19"/>
              </w:rPr>
              <w:t>和分支机构的营业</w:t>
            </w:r>
            <w:r>
              <w:rPr>
                <w:color w:val="auto"/>
                <w:sz w:val="19"/>
                <w:szCs w:val="19"/>
              </w:rPr>
              <w:t xml:space="preserve"> </w:t>
            </w:r>
            <w:r>
              <w:rPr>
                <w:color w:val="auto"/>
                <w:spacing w:val="14"/>
                <w:sz w:val="19"/>
                <w:szCs w:val="19"/>
              </w:rPr>
              <w:t>执照（执业许可证）</w:t>
            </w:r>
            <w:r>
              <w:rPr>
                <w:color w:val="auto"/>
                <w:spacing w:val="-25"/>
                <w:sz w:val="19"/>
                <w:szCs w:val="19"/>
              </w:rPr>
              <w:t xml:space="preserve"> </w:t>
            </w:r>
            <w:r>
              <w:rPr>
                <w:color w:val="auto"/>
                <w:spacing w:val="14"/>
                <w:sz w:val="19"/>
                <w:szCs w:val="19"/>
              </w:rPr>
              <w:t>复印件</w:t>
            </w:r>
            <w:r>
              <w:rPr>
                <w:color w:val="auto"/>
                <w:spacing w:val="-48"/>
                <w:sz w:val="19"/>
                <w:szCs w:val="19"/>
              </w:rPr>
              <w:t xml:space="preserve"> </w:t>
            </w:r>
            <w:r>
              <w:rPr>
                <w:color w:val="auto"/>
                <w:spacing w:val="14"/>
                <w:sz w:val="19"/>
                <w:szCs w:val="19"/>
              </w:rPr>
              <w:t>。</w:t>
            </w:r>
            <w:r>
              <w:rPr>
                <w:color w:val="auto"/>
                <w:spacing w:val="-31"/>
                <w:sz w:val="19"/>
                <w:szCs w:val="19"/>
              </w:rPr>
              <w:t xml:space="preserve"> </w:t>
            </w:r>
            <w:r>
              <w:rPr>
                <w:color w:val="auto"/>
                <w:spacing w:val="14"/>
                <w:sz w:val="19"/>
                <w:szCs w:val="19"/>
              </w:rPr>
              <w:t>已</w:t>
            </w:r>
            <w:r>
              <w:rPr>
                <w:color w:val="auto"/>
                <w:spacing w:val="-36"/>
                <w:sz w:val="19"/>
                <w:szCs w:val="19"/>
              </w:rPr>
              <w:t xml:space="preserve"> </w:t>
            </w:r>
            <w:r>
              <w:rPr>
                <w:color w:val="auto"/>
                <w:spacing w:val="14"/>
                <w:sz w:val="19"/>
                <w:szCs w:val="19"/>
              </w:rPr>
              <w:t>由总公司（总所）</w:t>
            </w:r>
            <w:r>
              <w:rPr>
                <w:color w:val="auto"/>
                <w:spacing w:val="-35"/>
                <w:sz w:val="19"/>
                <w:szCs w:val="19"/>
              </w:rPr>
              <w:t xml:space="preserve"> </w:t>
            </w:r>
            <w:r>
              <w:rPr>
                <w:color w:val="auto"/>
                <w:spacing w:val="13"/>
                <w:sz w:val="19"/>
                <w:szCs w:val="19"/>
              </w:rPr>
              <w:t>授权的</w:t>
            </w:r>
            <w:r>
              <w:rPr>
                <w:color w:val="auto"/>
                <w:spacing w:val="-48"/>
                <w:sz w:val="19"/>
                <w:szCs w:val="19"/>
              </w:rPr>
              <w:t xml:space="preserve"> </w:t>
            </w:r>
            <w:r>
              <w:rPr>
                <w:color w:val="auto"/>
                <w:spacing w:val="13"/>
                <w:sz w:val="19"/>
                <w:szCs w:val="19"/>
              </w:rPr>
              <w:t>，</w:t>
            </w:r>
            <w:r>
              <w:rPr>
                <w:color w:val="auto"/>
                <w:sz w:val="19"/>
                <w:szCs w:val="19"/>
              </w:rPr>
              <w:t xml:space="preserve"> </w:t>
            </w:r>
            <w:r>
              <w:rPr>
                <w:color w:val="auto"/>
                <w:spacing w:val="21"/>
                <w:sz w:val="19"/>
                <w:szCs w:val="19"/>
              </w:rPr>
              <w:t>总公司（总所）</w:t>
            </w:r>
            <w:r>
              <w:rPr>
                <w:color w:val="auto"/>
                <w:spacing w:val="-26"/>
                <w:sz w:val="19"/>
                <w:szCs w:val="19"/>
              </w:rPr>
              <w:t xml:space="preserve"> </w:t>
            </w:r>
            <w:r>
              <w:rPr>
                <w:color w:val="auto"/>
                <w:spacing w:val="21"/>
                <w:sz w:val="19"/>
                <w:szCs w:val="19"/>
              </w:rPr>
              <w:t>取得的相关资质证书对分支机构有效</w:t>
            </w:r>
            <w:r>
              <w:rPr>
                <w:color w:val="auto"/>
                <w:spacing w:val="-48"/>
                <w:sz w:val="19"/>
                <w:szCs w:val="19"/>
              </w:rPr>
              <w:t xml:space="preserve"> </w:t>
            </w:r>
            <w:r>
              <w:rPr>
                <w:color w:val="auto"/>
                <w:spacing w:val="21"/>
                <w:sz w:val="19"/>
                <w:szCs w:val="19"/>
              </w:rPr>
              <w:t>，</w:t>
            </w:r>
            <w:r>
              <w:rPr>
                <w:color w:val="auto"/>
                <w:spacing w:val="-50"/>
                <w:sz w:val="19"/>
                <w:szCs w:val="19"/>
              </w:rPr>
              <w:t xml:space="preserve"> </w:t>
            </w:r>
            <w:r>
              <w:rPr>
                <w:color w:val="auto"/>
                <w:spacing w:val="21"/>
                <w:sz w:val="19"/>
                <w:szCs w:val="19"/>
              </w:rPr>
              <w:t>法律</w:t>
            </w:r>
            <w:r>
              <w:rPr>
                <w:color w:val="auto"/>
                <w:sz w:val="19"/>
                <w:szCs w:val="19"/>
              </w:rPr>
              <w:t xml:space="preserve"> </w:t>
            </w:r>
            <w:r>
              <w:rPr>
                <w:color w:val="auto"/>
                <w:spacing w:val="20"/>
                <w:sz w:val="19"/>
                <w:szCs w:val="19"/>
              </w:rPr>
              <w:t>法规或者行业另有规定的除外</w:t>
            </w:r>
            <w:r>
              <w:rPr>
                <w:color w:val="auto"/>
                <w:spacing w:val="-44"/>
                <w:sz w:val="19"/>
                <w:szCs w:val="19"/>
              </w:rPr>
              <w:t xml:space="preserve"> </w:t>
            </w:r>
            <w:r>
              <w:rPr>
                <w:color w:val="auto"/>
                <w:spacing w:val="20"/>
                <w:sz w:val="19"/>
                <w:szCs w:val="19"/>
              </w:rPr>
              <w:t>。）</w:t>
            </w:r>
          </w:p>
        </w:tc>
        <w:tc>
          <w:tcPr>
            <w:tcW w:w="1357" w:type="dxa"/>
            <w:vAlign w:val="top"/>
          </w:tcPr>
          <w:p w14:paraId="23C5D41F">
            <w:pPr>
              <w:spacing w:line="299" w:lineRule="auto"/>
              <w:rPr>
                <w:rFonts w:ascii="Arial"/>
                <w:color w:val="auto"/>
                <w:sz w:val="21"/>
              </w:rPr>
            </w:pPr>
          </w:p>
          <w:p w14:paraId="5C6E51EA">
            <w:pPr>
              <w:spacing w:line="300" w:lineRule="auto"/>
              <w:rPr>
                <w:rFonts w:ascii="Arial"/>
                <w:color w:val="auto"/>
                <w:sz w:val="21"/>
              </w:rPr>
            </w:pPr>
          </w:p>
          <w:p w14:paraId="7D095D61">
            <w:pPr>
              <w:spacing w:line="300" w:lineRule="auto"/>
              <w:rPr>
                <w:rFonts w:ascii="Arial"/>
                <w:color w:val="auto"/>
                <w:sz w:val="21"/>
              </w:rPr>
            </w:pPr>
          </w:p>
          <w:p w14:paraId="03FC245B">
            <w:pPr>
              <w:pStyle w:val="9"/>
              <w:spacing w:before="61" w:line="231" w:lineRule="auto"/>
              <w:ind w:left="44"/>
              <w:rPr>
                <w:color w:val="auto"/>
                <w:sz w:val="19"/>
                <w:szCs w:val="19"/>
              </w:rPr>
            </w:pPr>
            <w:r>
              <w:rPr>
                <w:color w:val="auto"/>
                <w:spacing w:val="20"/>
                <w:sz w:val="19"/>
                <w:szCs w:val="19"/>
              </w:rPr>
              <w:t>提供证明文件</w:t>
            </w:r>
          </w:p>
          <w:p w14:paraId="138DBDC5">
            <w:pPr>
              <w:pStyle w:val="9"/>
              <w:spacing w:before="62" w:line="231" w:lineRule="auto"/>
              <w:ind w:left="54"/>
              <w:rPr>
                <w:color w:val="auto"/>
                <w:sz w:val="19"/>
                <w:szCs w:val="19"/>
              </w:rPr>
            </w:pPr>
            <w:r>
              <w:rPr>
                <w:color w:val="auto"/>
                <w:spacing w:val="19"/>
                <w:sz w:val="19"/>
                <w:szCs w:val="19"/>
              </w:rPr>
              <w:t>的电子件或电</w:t>
            </w:r>
          </w:p>
          <w:p w14:paraId="336CD46D">
            <w:pPr>
              <w:pStyle w:val="9"/>
              <w:spacing w:before="61" w:line="232" w:lineRule="auto"/>
              <w:ind w:left="375"/>
              <w:rPr>
                <w:color w:val="auto"/>
                <w:sz w:val="19"/>
                <w:szCs w:val="19"/>
              </w:rPr>
            </w:pPr>
            <w:r>
              <w:rPr>
                <w:color w:val="auto"/>
                <w:spacing w:val="13"/>
                <w:sz w:val="19"/>
                <w:szCs w:val="19"/>
              </w:rPr>
              <w:t>子证照</w:t>
            </w:r>
          </w:p>
        </w:tc>
      </w:tr>
      <w:tr w14:paraId="097CB1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9" w:hRule="atLeast"/>
        </w:trPr>
        <w:tc>
          <w:tcPr>
            <w:tcW w:w="982" w:type="dxa"/>
            <w:vMerge w:val="continue"/>
            <w:tcBorders>
              <w:top w:val="nil"/>
              <w:bottom w:val="nil"/>
            </w:tcBorders>
            <w:vAlign w:val="top"/>
          </w:tcPr>
          <w:p w14:paraId="4F7A194C">
            <w:pPr>
              <w:rPr>
                <w:rFonts w:ascii="Arial"/>
                <w:color w:val="auto"/>
                <w:sz w:val="21"/>
              </w:rPr>
            </w:pPr>
          </w:p>
        </w:tc>
        <w:tc>
          <w:tcPr>
            <w:tcW w:w="2051" w:type="dxa"/>
            <w:vAlign w:val="top"/>
          </w:tcPr>
          <w:p w14:paraId="4F739BA2">
            <w:pPr>
              <w:spacing w:line="300" w:lineRule="auto"/>
              <w:rPr>
                <w:rFonts w:ascii="Arial"/>
                <w:color w:val="auto"/>
                <w:sz w:val="21"/>
              </w:rPr>
            </w:pPr>
          </w:p>
          <w:p w14:paraId="27794DF2">
            <w:pPr>
              <w:spacing w:line="301" w:lineRule="auto"/>
              <w:rPr>
                <w:rFonts w:ascii="Arial"/>
                <w:color w:val="auto"/>
                <w:sz w:val="21"/>
              </w:rPr>
            </w:pPr>
          </w:p>
          <w:p w14:paraId="25AF85C4">
            <w:pPr>
              <w:pStyle w:val="9"/>
              <w:spacing w:before="62" w:line="274" w:lineRule="auto"/>
              <w:ind w:left="505" w:right="70" w:hanging="444"/>
              <w:rPr>
                <w:color w:val="auto"/>
                <w:sz w:val="19"/>
                <w:szCs w:val="19"/>
              </w:rPr>
            </w:pPr>
            <w:r>
              <w:rPr>
                <w:color w:val="auto"/>
                <w:spacing w:val="22"/>
                <w:sz w:val="19"/>
                <w:szCs w:val="19"/>
              </w:rPr>
              <w:t>投标人依法缴纳税收</w:t>
            </w:r>
            <w:r>
              <w:rPr>
                <w:color w:val="auto"/>
                <w:spacing w:val="5"/>
                <w:sz w:val="19"/>
                <w:szCs w:val="19"/>
              </w:rPr>
              <w:t xml:space="preserve"> </w:t>
            </w:r>
            <w:r>
              <w:rPr>
                <w:color w:val="auto"/>
                <w:spacing w:val="17"/>
                <w:sz w:val="19"/>
                <w:szCs w:val="19"/>
              </w:rPr>
              <w:t>的相关材料</w:t>
            </w:r>
          </w:p>
        </w:tc>
        <w:tc>
          <w:tcPr>
            <w:tcW w:w="5679" w:type="dxa"/>
            <w:vAlign w:val="top"/>
          </w:tcPr>
          <w:p w14:paraId="2F6791D5">
            <w:pPr>
              <w:pStyle w:val="9"/>
              <w:spacing w:before="66" w:line="279" w:lineRule="auto"/>
              <w:ind w:left="12" w:right="2" w:firstLine="1"/>
              <w:jc w:val="both"/>
              <w:rPr>
                <w:color w:val="auto"/>
                <w:sz w:val="19"/>
                <w:szCs w:val="19"/>
              </w:rPr>
            </w:pPr>
            <w:r>
              <w:rPr>
                <w:color w:val="auto"/>
                <w:spacing w:val="27"/>
                <w:sz w:val="19"/>
                <w:szCs w:val="19"/>
              </w:rPr>
              <w:t>提供税务部门出具近三个月依法缴纳税收的完税证明或无欠</w:t>
            </w:r>
            <w:r>
              <w:rPr>
                <w:color w:val="auto"/>
                <w:spacing w:val="3"/>
                <w:sz w:val="19"/>
                <w:szCs w:val="19"/>
              </w:rPr>
              <w:t xml:space="preserve"> </w:t>
            </w:r>
            <w:r>
              <w:rPr>
                <w:color w:val="auto"/>
                <w:spacing w:val="21"/>
                <w:sz w:val="19"/>
                <w:szCs w:val="19"/>
              </w:rPr>
              <w:t>税证明文件（新成立不足</w:t>
            </w:r>
            <w:r>
              <w:rPr>
                <w:color w:val="auto"/>
                <w:spacing w:val="-11"/>
                <w:sz w:val="19"/>
                <w:szCs w:val="19"/>
              </w:rPr>
              <w:t xml:space="preserve"> </w:t>
            </w:r>
            <w:r>
              <w:rPr>
                <w:color w:val="auto"/>
                <w:spacing w:val="21"/>
                <w:sz w:val="19"/>
                <w:szCs w:val="19"/>
              </w:rPr>
              <w:t>3</w:t>
            </w:r>
            <w:r>
              <w:rPr>
                <w:color w:val="auto"/>
                <w:spacing w:val="-14"/>
                <w:sz w:val="19"/>
                <w:szCs w:val="19"/>
              </w:rPr>
              <w:t xml:space="preserve"> </w:t>
            </w:r>
            <w:r>
              <w:rPr>
                <w:color w:val="auto"/>
                <w:spacing w:val="21"/>
                <w:sz w:val="19"/>
                <w:szCs w:val="19"/>
              </w:rPr>
              <w:t>个月的公司按实际发生提供</w:t>
            </w:r>
            <w:r>
              <w:rPr>
                <w:color w:val="auto"/>
                <w:spacing w:val="-49"/>
                <w:sz w:val="19"/>
                <w:szCs w:val="19"/>
              </w:rPr>
              <w:t xml:space="preserve"> </w:t>
            </w:r>
            <w:r>
              <w:rPr>
                <w:color w:val="auto"/>
                <w:spacing w:val="21"/>
                <w:sz w:val="19"/>
                <w:szCs w:val="19"/>
              </w:rPr>
              <w:t>，</w:t>
            </w:r>
            <w:r>
              <w:rPr>
                <w:color w:val="auto"/>
                <w:spacing w:val="-53"/>
                <w:sz w:val="19"/>
                <w:szCs w:val="19"/>
              </w:rPr>
              <w:t xml:space="preserve"> </w:t>
            </w:r>
            <w:r>
              <w:rPr>
                <w:color w:val="auto"/>
                <w:spacing w:val="21"/>
                <w:sz w:val="19"/>
                <w:szCs w:val="19"/>
              </w:rPr>
              <w:t>成</w:t>
            </w:r>
            <w:r>
              <w:rPr>
                <w:color w:val="auto"/>
                <w:sz w:val="19"/>
                <w:szCs w:val="19"/>
              </w:rPr>
              <w:t xml:space="preserve"> </w:t>
            </w:r>
            <w:r>
              <w:rPr>
                <w:color w:val="auto"/>
                <w:spacing w:val="18"/>
                <w:sz w:val="19"/>
                <w:szCs w:val="19"/>
              </w:rPr>
              <w:t>立时间超过</w:t>
            </w:r>
            <w:r>
              <w:rPr>
                <w:color w:val="auto"/>
                <w:spacing w:val="48"/>
                <w:sz w:val="19"/>
                <w:szCs w:val="19"/>
              </w:rPr>
              <w:t xml:space="preserve"> </w:t>
            </w:r>
            <w:r>
              <w:rPr>
                <w:color w:val="auto"/>
                <w:spacing w:val="18"/>
                <w:sz w:val="19"/>
                <w:szCs w:val="19"/>
              </w:rPr>
              <w:t>3</w:t>
            </w:r>
            <w:r>
              <w:rPr>
                <w:color w:val="auto"/>
                <w:spacing w:val="43"/>
                <w:sz w:val="19"/>
                <w:szCs w:val="19"/>
              </w:rPr>
              <w:t xml:space="preserve"> </w:t>
            </w:r>
            <w:r>
              <w:rPr>
                <w:color w:val="auto"/>
                <w:spacing w:val="18"/>
                <w:sz w:val="19"/>
                <w:szCs w:val="19"/>
              </w:rPr>
              <w:t>个月的零申报的需提供依法报税资料</w:t>
            </w:r>
            <w:r>
              <w:rPr>
                <w:color w:val="auto"/>
                <w:spacing w:val="-6"/>
                <w:sz w:val="19"/>
                <w:szCs w:val="19"/>
              </w:rPr>
              <w:t>）</w:t>
            </w:r>
            <w:r>
              <w:rPr>
                <w:color w:val="auto"/>
                <w:spacing w:val="-25"/>
                <w:sz w:val="19"/>
                <w:szCs w:val="19"/>
              </w:rPr>
              <w:t xml:space="preserve"> </w:t>
            </w:r>
            <w:r>
              <w:rPr>
                <w:color w:val="auto"/>
                <w:spacing w:val="-6"/>
                <w:sz w:val="19"/>
                <w:szCs w:val="19"/>
              </w:rPr>
              <w:t>，</w:t>
            </w:r>
            <w:r>
              <w:rPr>
                <w:color w:val="auto"/>
                <w:spacing w:val="-53"/>
                <w:sz w:val="19"/>
                <w:szCs w:val="19"/>
              </w:rPr>
              <w:t xml:space="preserve"> </w:t>
            </w:r>
            <w:r>
              <w:rPr>
                <w:color w:val="auto"/>
                <w:spacing w:val="18"/>
                <w:sz w:val="19"/>
                <w:szCs w:val="19"/>
              </w:rPr>
              <w:t>注：</w:t>
            </w:r>
            <w:r>
              <w:rPr>
                <w:color w:val="auto"/>
                <w:sz w:val="19"/>
                <w:szCs w:val="19"/>
              </w:rPr>
              <w:t xml:space="preserve"> </w:t>
            </w:r>
            <w:r>
              <w:rPr>
                <w:color w:val="auto"/>
                <w:spacing w:val="21"/>
                <w:sz w:val="19"/>
                <w:szCs w:val="19"/>
              </w:rPr>
              <w:t>以完税证明税款所属</w:t>
            </w:r>
            <w:r>
              <w:rPr>
                <w:color w:val="auto"/>
                <w:spacing w:val="-21"/>
                <w:sz w:val="19"/>
                <w:szCs w:val="19"/>
              </w:rPr>
              <w:t xml:space="preserve"> </w:t>
            </w:r>
            <w:r>
              <w:rPr>
                <w:color w:val="auto"/>
                <w:spacing w:val="21"/>
                <w:sz w:val="19"/>
                <w:szCs w:val="19"/>
              </w:rPr>
              <w:t>日期为准</w:t>
            </w:r>
            <w:r>
              <w:rPr>
                <w:color w:val="auto"/>
                <w:spacing w:val="-48"/>
                <w:sz w:val="19"/>
                <w:szCs w:val="19"/>
              </w:rPr>
              <w:t xml:space="preserve"> </w:t>
            </w:r>
            <w:r>
              <w:rPr>
                <w:color w:val="auto"/>
                <w:spacing w:val="21"/>
                <w:sz w:val="19"/>
                <w:szCs w:val="19"/>
              </w:rPr>
              <w:t>，</w:t>
            </w:r>
            <w:r>
              <w:rPr>
                <w:color w:val="auto"/>
                <w:spacing w:val="-52"/>
                <w:sz w:val="19"/>
                <w:szCs w:val="19"/>
              </w:rPr>
              <w:t xml:space="preserve"> </w:t>
            </w:r>
            <w:r>
              <w:rPr>
                <w:color w:val="auto"/>
                <w:spacing w:val="21"/>
                <w:sz w:val="19"/>
                <w:szCs w:val="19"/>
              </w:rPr>
              <w:t>代缴税的完税证明不</w:t>
            </w:r>
            <w:r>
              <w:rPr>
                <w:color w:val="auto"/>
                <w:spacing w:val="20"/>
                <w:sz w:val="19"/>
                <w:szCs w:val="19"/>
              </w:rPr>
              <w:t>作为税</w:t>
            </w:r>
            <w:r>
              <w:rPr>
                <w:color w:val="auto"/>
                <w:sz w:val="19"/>
                <w:szCs w:val="19"/>
              </w:rPr>
              <w:t xml:space="preserve"> </w:t>
            </w:r>
            <w:r>
              <w:rPr>
                <w:color w:val="auto"/>
                <w:spacing w:val="22"/>
                <w:sz w:val="19"/>
                <w:szCs w:val="19"/>
              </w:rPr>
              <w:t>务缴费凭证（如社保缴税等</w:t>
            </w:r>
            <w:r>
              <w:rPr>
                <w:color w:val="auto"/>
                <w:spacing w:val="-12"/>
                <w:sz w:val="19"/>
                <w:szCs w:val="19"/>
              </w:rPr>
              <w:t>）</w:t>
            </w:r>
            <w:r>
              <w:rPr>
                <w:color w:val="auto"/>
                <w:spacing w:val="-19"/>
                <w:sz w:val="19"/>
                <w:szCs w:val="19"/>
              </w:rPr>
              <w:t xml:space="preserve"> </w:t>
            </w:r>
            <w:r>
              <w:rPr>
                <w:color w:val="auto"/>
                <w:spacing w:val="-12"/>
                <w:sz w:val="19"/>
                <w:szCs w:val="19"/>
              </w:rPr>
              <w:t>；</w:t>
            </w:r>
            <w:r>
              <w:rPr>
                <w:color w:val="auto"/>
                <w:spacing w:val="-54"/>
                <w:sz w:val="19"/>
                <w:szCs w:val="19"/>
              </w:rPr>
              <w:t xml:space="preserve"> </w:t>
            </w:r>
            <w:r>
              <w:rPr>
                <w:color w:val="auto"/>
                <w:spacing w:val="22"/>
                <w:sz w:val="19"/>
                <w:szCs w:val="19"/>
              </w:rPr>
              <w:t>如依法免税的</w:t>
            </w:r>
            <w:r>
              <w:rPr>
                <w:color w:val="auto"/>
                <w:spacing w:val="-48"/>
                <w:sz w:val="19"/>
                <w:szCs w:val="19"/>
              </w:rPr>
              <w:t xml:space="preserve"> </w:t>
            </w:r>
            <w:r>
              <w:rPr>
                <w:color w:val="auto"/>
                <w:spacing w:val="22"/>
                <w:sz w:val="19"/>
                <w:szCs w:val="19"/>
              </w:rPr>
              <w:t>，</w:t>
            </w:r>
            <w:r>
              <w:rPr>
                <w:color w:val="auto"/>
                <w:spacing w:val="-56"/>
                <w:sz w:val="19"/>
                <w:szCs w:val="19"/>
              </w:rPr>
              <w:t xml:space="preserve"> </w:t>
            </w:r>
            <w:r>
              <w:rPr>
                <w:color w:val="auto"/>
                <w:spacing w:val="22"/>
                <w:sz w:val="19"/>
                <w:szCs w:val="19"/>
              </w:rPr>
              <w:t>应提供相应</w:t>
            </w:r>
            <w:r>
              <w:rPr>
                <w:color w:val="auto"/>
                <w:sz w:val="19"/>
                <w:szCs w:val="19"/>
              </w:rPr>
              <w:t xml:space="preserve"> </w:t>
            </w:r>
            <w:r>
              <w:rPr>
                <w:color w:val="auto"/>
                <w:spacing w:val="18"/>
                <w:sz w:val="19"/>
                <w:szCs w:val="19"/>
              </w:rPr>
              <w:t>文件证明</w:t>
            </w:r>
          </w:p>
        </w:tc>
        <w:tc>
          <w:tcPr>
            <w:tcW w:w="1357" w:type="dxa"/>
            <w:vAlign w:val="top"/>
          </w:tcPr>
          <w:p w14:paraId="299ACFF6">
            <w:pPr>
              <w:spacing w:line="246" w:lineRule="auto"/>
              <w:rPr>
                <w:rFonts w:ascii="Arial"/>
                <w:color w:val="auto"/>
                <w:sz w:val="21"/>
              </w:rPr>
            </w:pPr>
          </w:p>
          <w:p w14:paraId="49A1A15E">
            <w:pPr>
              <w:spacing w:line="246" w:lineRule="auto"/>
              <w:rPr>
                <w:rFonts w:ascii="Arial"/>
                <w:color w:val="auto"/>
                <w:sz w:val="21"/>
              </w:rPr>
            </w:pPr>
          </w:p>
          <w:p w14:paraId="665EE128">
            <w:pPr>
              <w:spacing w:line="247" w:lineRule="auto"/>
              <w:rPr>
                <w:rFonts w:ascii="Arial"/>
                <w:color w:val="auto"/>
                <w:sz w:val="21"/>
              </w:rPr>
            </w:pPr>
          </w:p>
          <w:p w14:paraId="5FFF5D8D">
            <w:pPr>
              <w:pStyle w:val="9"/>
              <w:spacing w:before="65" w:line="231" w:lineRule="auto"/>
              <w:ind w:left="165"/>
              <w:rPr>
                <w:color w:val="auto"/>
              </w:rPr>
            </w:pPr>
            <w:r>
              <w:rPr>
                <w:color w:val="auto"/>
                <w:spacing w:val="7"/>
              </w:rPr>
              <w:t>按要求提供</w:t>
            </w:r>
          </w:p>
        </w:tc>
      </w:tr>
      <w:tr w14:paraId="441A80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9" w:hRule="atLeast"/>
        </w:trPr>
        <w:tc>
          <w:tcPr>
            <w:tcW w:w="982" w:type="dxa"/>
            <w:vMerge w:val="continue"/>
            <w:tcBorders>
              <w:top w:val="nil"/>
              <w:bottom w:val="nil"/>
            </w:tcBorders>
            <w:vAlign w:val="top"/>
          </w:tcPr>
          <w:p w14:paraId="025C478E">
            <w:pPr>
              <w:rPr>
                <w:rFonts w:ascii="Arial"/>
                <w:color w:val="auto"/>
                <w:sz w:val="21"/>
              </w:rPr>
            </w:pPr>
          </w:p>
        </w:tc>
        <w:tc>
          <w:tcPr>
            <w:tcW w:w="2051" w:type="dxa"/>
            <w:vAlign w:val="top"/>
          </w:tcPr>
          <w:p w14:paraId="00484615">
            <w:pPr>
              <w:spacing w:line="454" w:lineRule="auto"/>
              <w:rPr>
                <w:rFonts w:ascii="Arial"/>
                <w:color w:val="auto"/>
                <w:sz w:val="21"/>
              </w:rPr>
            </w:pPr>
          </w:p>
          <w:p w14:paraId="5E574DEC">
            <w:pPr>
              <w:pStyle w:val="9"/>
              <w:spacing w:before="62" w:line="274" w:lineRule="auto"/>
              <w:ind w:left="62" w:right="70" w:hanging="1"/>
              <w:rPr>
                <w:color w:val="auto"/>
                <w:sz w:val="19"/>
                <w:szCs w:val="19"/>
              </w:rPr>
            </w:pPr>
            <w:r>
              <w:rPr>
                <w:color w:val="auto"/>
                <w:spacing w:val="22"/>
                <w:sz w:val="19"/>
                <w:szCs w:val="19"/>
              </w:rPr>
              <w:t>投标人依法缴纳社会</w:t>
            </w:r>
            <w:r>
              <w:rPr>
                <w:color w:val="auto"/>
                <w:spacing w:val="5"/>
                <w:sz w:val="19"/>
                <w:szCs w:val="19"/>
              </w:rPr>
              <w:t xml:space="preserve"> </w:t>
            </w:r>
            <w:r>
              <w:rPr>
                <w:color w:val="auto"/>
                <w:spacing w:val="22"/>
                <w:sz w:val="19"/>
                <w:szCs w:val="19"/>
              </w:rPr>
              <w:t>保障资金的相关材料</w:t>
            </w:r>
          </w:p>
        </w:tc>
        <w:tc>
          <w:tcPr>
            <w:tcW w:w="5679" w:type="dxa"/>
            <w:vAlign w:val="top"/>
          </w:tcPr>
          <w:p w14:paraId="5479647E">
            <w:pPr>
              <w:pStyle w:val="9"/>
              <w:spacing w:before="68" w:line="276" w:lineRule="auto"/>
              <w:ind w:left="13" w:right="7"/>
              <w:jc w:val="both"/>
              <w:rPr>
                <w:color w:val="auto"/>
                <w:sz w:val="19"/>
                <w:szCs w:val="19"/>
              </w:rPr>
            </w:pPr>
            <w:r>
              <w:rPr>
                <w:color w:val="auto"/>
                <w:spacing w:val="17"/>
                <w:sz w:val="19"/>
                <w:szCs w:val="19"/>
              </w:rPr>
              <w:t>提供近段时间内</w:t>
            </w:r>
            <w:r>
              <w:rPr>
                <w:color w:val="auto"/>
                <w:spacing w:val="-53"/>
                <w:sz w:val="19"/>
                <w:szCs w:val="19"/>
              </w:rPr>
              <w:t xml:space="preserve"> </w:t>
            </w:r>
            <w:r>
              <w:rPr>
                <w:color w:val="auto"/>
                <w:spacing w:val="17"/>
                <w:sz w:val="19"/>
                <w:szCs w:val="19"/>
              </w:rPr>
              <w:t>法人</w:t>
            </w:r>
            <w:r>
              <w:rPr>
                <w:color w:val="auto"/>
                <w:spacing w:val="-32"/>
                <w:sz w:val="19"/>
                <w:szCs w:val="19"/>
              </w:rPr>
              <w:t xml:space="preserve"> </w:t>
            </w:r>
            <w:r>
              <w:rPr>
                <w:color w:val="auto"/>
                <w:spacing w:val="17"/>
                <w:sz w:val="19"/>
                <w:szCs w:val="19"/>
              </w:rPr>
              <w:t>(指本单位)连续三个月（指</w:t>
            </w:r>
            <w:r>
              <w:rPr>
                <w:color w:val="auto"/>
                <w:spacing w:val="-11"/>
                <w:sz w:val="19"/>
                <w:szCs w:val="19"/>
              </w:rPr>
              <w:t xml:space="preserve"> </w:t>
            </w:r>
            <w:r>
              <w:rPr>
                <w:color w:val="auto"/>
                <w:spacing w:val="17"/>
                <w:sz w:val="19"/>
                <w:szCs w:val="19"/>
              </w:rPr>
              <w:t>2024</w:t>
            </w:r>
            <w:r>
              <w:rPr>
                <w:color w:val="auto"/>
                <w:spacing w:val="16"/>
                <w:sz w:val="19"/>
                <w:szCs w:val="19"/>
              </w:rPr>
              <w:t xml:space="preserve"> 年 12</w:t>
            </w:r>
            <w:r>
              <w:rPr>
                <w:color w:val="auto"/>
                <w:sz w:val="19"/>
                <w:szCs w:val="19"/>
              </w:rPr>
              <w:t xml:space="preserve"> </w:t>
            </w:r>
            <w:r>
              <w:rPr>
                <w:color w:val="auto"/>
                <w:spacing w:val="14"/>
                <w:sz w:val="19"/>
                <w:szCs w:val="19"/>
              </w:rPr>
              <w:t>月-2025</w:t>
            </w:r>
            <w:r>
              <w:rPr>
                <w:color w:val="auto"/>
                <w:spacing w:val="-9"/>
                <w:sz w:val="19"/>
                <w:szCs w:val="19"/>
              </w:rPr>
              <w:t xml:space="preserve"> </w:t>
            </w:r>
            <w:r>
              <w:rPr>
                <w:color w:val="auto"/>
                <w:spacing w:val="14"/>
                <w:sz w:val="19"/>
                <w:szCs w:val="19"/>
              </w:rPr>
              <w:t>年</w:t>
            </w:r>
            <w:r>
              <w:rPr>
                <w:color w:val="auto"/>
                <w:spacing w:val="-13"/>
                <w:sz w:val="19"/>
                <w:szCs w:val="19"/>
              </w:rPr>
              <w:t xml:space="preserve"> </w:t>
            </w:r>
            <w:r>
              <w:rPr>
                <w:color w:val="auto"/>
                <w:spacing w:val="14"/>
                <w:sz w:val="19"/>
                <w:szCs w:val="19"/>
              </w:rPr>
              <w:t>2</w:t>
            </w:r>
            <w:r>
              <w:rPr>
                <w:color w:val="auto"/>
                <w:spacing w:val="-11"/>
                <w:sz w:val="19"/>
                <w:szCs w:val="19"/>
              </w:rPr>
              <w:t xml:space="preserve"> </w:t>
            </w:r>
            <w:r>
              <w:rPr>
                <w:color w:val="auto"/>
                <w:spacing w:val="14"/>
                <w:sz w:val="19"/>
                <w:szCs w:val="19"/>
              </w:rPr>
              <w:t>月</w:t>
            </w:r>
            <w:r>
              <w:rPr>
                <w:color w:val="auto"/>
                <w:spacing w:val="-49"/>
                <w:sz w:val="19"/>
                <w:szCs w:val="19"/>
              </w:rPr>
              <w:t xml:space="preserve"> </w:t>
            </w:r>
            <w:r>
              <w:rPr>
                <w:color w:val="auto"/>
                <w:spacing w:val="14"/>
                <w:sz w:val="19"/>
                <w:szCs w:val="19"/>
              </w:rPr>
              <w:t>）的缴纳社保证明材料（社保证明材料须是社</w:t>
            </w:r>
            <w:r>
              <w:rPr>
                <w:color w:val="auto"/>
                <w:sz w:val="19"/>
                <w:szCs w:val="19"/>
              </w:rPr>
              <w:t xml:space="preserve"> </w:t>
            </w:r>
            <w:r>
              <w:rPr>
                <w:color w:val="auto"/>
                <w:spacing w:val="24"/>
                <w:sz w:val="19"/>
                <w:szCs w:val="19"/>
              </w:rPr>
              <w:t>保局出具的缴纳证明或社保系统导出的缴纳汇总凭证</w:t>
            </w:r>
            <w:r>
              <w:rPr>
                <w:color w:val="auto"/>
                <w:spacing w:val="-49"/>
                <w:sz w:val="19"/>
                <w:szCs w:val="19"/>
              </w:rPr>
              <w:t xml:space="preserve"> </w:t>
            </w:r>
            <w:r>
              <w:rPr>
                <w:color w:val="auto"/>
                <w:spacing w:val="23"/>
                <w:sz w:val="19"/>
                <w:szCs w:val="19"/>
              </w:rPr>
              <w:t>，</w:t>
            </w:r>
            <w:r>
              <w:rPr>
                <w:color w:val="auto"/>
                <w:spacing w:val="-56"/>
                <w:sz w:val="19"/>
                <w:szCs w:val="19"/>
              </w:rPr>
              <w:t xml:space="preserve"> </w:t>
            </w:r>
            <w:r>
              <w:rPr>
                <w:color w:val="auto"/>
                <w:spacing w:val="23"/>
                <w:sz w:val="19"/>
                <w:szCs w:val="19"/>
              </w:rPr>
              <w:t>新成</w:t>
            </w:r>
            <w:r>
              <w:rPr>
                <w:color w:val="auto"/>
                <w:sz w:val="19"/>
                <w:szCs w:val="19"/>
              </w:rPr>
              <w:t xml:space="preserve"> </w:t>
            </w:r>
            <w:r>
              <w:rPr>
                <w:color w:val="auto"/>
                <w:spacing w:val="24"/>
                <w:sz w:val="19"/>
                <w:szCs w:val="19"/>
              </w:rPr>
              <w:t>立的公司按实际发生提供</w:t>
            </w:r>
            <w:r>
              <w:rPr>
                <w:color w:val="auto"/>
                <w:spacing w:val="-49"/>
                <w:sz w:val="19"/>
                <w:szCs w:val="19"/>
              </w:rPr>
              <w:t xml:space="preserve"> </w:t>
            </w:r>
            <w:r>
              <w:rPr>
                <w:color w:val="auto"/>
                <w:spacing w:val="24"/>
                <w:sz w:val="19"/>
                <w:szCs w:val="19"/>
              </w:rPr>
              <w:t>，</w:t>
            </w:r>
            <w:r>
              <w:rPr>
                <w:color w:val="auto"/>
                <w:spacing w:val="-54"/>
                <w:sz w:val="19"/>
                <w:szCs w:val="19"/>
              </w:rPr>
              <w:t xml:space="preserve"> </w:t>
            </w:r>
            <w:r>
              <w:rPr>
                <w:color w:val="auto"/>
                <w:spacing w:val="24"/>
                <w:sz w:val="19"/>
                <w:szCs w:val="19"/>
              </w:rPr>
              <w:t>如依法不需要缴纳社</w:t>
            </w:r>
            <w:r>
              <w:rPr>
                <w:color w:val="auto"/>
                <w:spacing w:val="23"/>
                <w:sz w:val="19"/>
                <w:szCs w:val="19"/>
              </w:rPr>
              <w:t>会保障资金</w:t>
            </w:r>
            <w:r>
              <w:rPr>
                <w:color w:val="auto"/>
                <w:sz w:val="19"/>
                <w:szCs w:val="19"/>
              </w:rPr>
              <w:t xml:space="preserve"> </w:t>
            </w:r>
            <w:r>
              <w:rPr>
                <w:color w:val="auto"/>
                <w:spacing w:val="19"/>
                <w:sz w:val="19"/>
                <w:szCs w:val="19"/>
              </w:rPr>
              <w:t>的</w:t>
            </w:r>
            <w:r>
              <w:rPr>
                <w:color w:val="auto"/>
                <w:spacing w:val="-50"/>
                <w:sz w:val="19"/>
                <w:szCs w:val="19"/>
              </w:rPr>
              <w:t xml:space="preserve"> </w:t>
            </w:r>
            <w:r>
              <w:rPr>
                <w:color w:val="auto"/>
                <w:spacing w:val="19"/>
                <w:sz w:val="19"/>
                <w:szCs w:val="19"/>
              </w:rPr>
              <w:t>，应提供相应文件证明</w:t>
            </w:r>
            <w:r>
              <w:rPr>
                <w:color w:val="auto"/>
                <w:sz w:val="19"/>
                <w:szCs w:val="19"/>
              </w:rPr>
              <w:t>）</w:t>
            </w:r>
            <w:r>
              <w:rPr>
                <w:color w:val="auto"/>
                <w:spacing w:val="-51"/>
                <w:sz w:val="19"/>
                <w:szCs w:val="19"/>
              </w:rPr>
              <w:t xml:space="preserve"> </w:t>
            </w:r>
            <w:r>
              <w:rPr>
                <w:color w:val="auto"/>
                <w:sz w:val="19"/>
                <w:szCs w:val="19"/>
              </w:rPr>
              <w:t>；</w:t>
            </w:r>
          </w:p>
        </w:tc>
        <w:tc>
          <w:tcPr>
            <w:tcW w:w="1357" w:type="dxa"/>
            <w:vAlign w:val="top"/>
          </w:tcPr>
          <w:p w14:paraId="7F0CA668">
            <w:pPr>
              <w:spacing w:line="295" w:lineRule="auto"/>
              <w:rPr>
                <w:rFonts w:ascii="Arial"/>
                <w:color w:val="auto"/>
                <w:sz w:val="21"/>
              </w:rPr>
            </w:pPr>
          </w:p>
          <w:p w14:paraId="6C2CD711">
            <w:pPr>
              <w:spacing w:line="295" w:lineRule="auto"/>
              <w:rPr>
                <w:rFonts w:ascii="Arial"/>
                <w:color w:val="auto"/>
                <w:sz w:val="21"/>
              </w:rPr>
            </w:pPr>
          </w:p>
          <w:p w14:paraId="0BBC2DDE">
            <w:pPr>
              <w:pStyle w:val="9"/>
              <w:spacing w:before="65" w:line="231" w:lineRule="auto"/>
              <w:ind w:left="165"/>
              <w:rPr>
                <w:color w:val="auto"/>
              </w:rPr>
            </w:pPr>
            <w:r>
              <w:rPr>
                <w:color w:val="auto"/>
                <w:spacing w:val="7"/>
              </w:rPr>
              <w:t>按要求提供</w:t>
            </w:r>
          </w:p>
        </w:tc>
      </w:tr>
      <w:tr w14:paraId="7CA32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0" w:hRule="atLeast"/>
        </w:trPr>
        <w:tc>
          <w:tcPr>
            <w:tcW w:w="982" w:type="dxa"/>
            <w:vMerge w:val="continue"/>
            <w:tcBorders>
              <w:top w:val="nil"/>
              <w:bottom w:val="nil"/>
            </w:tcBorders>
            <w:vAlign w:val="top"/>
          </w:tcPr>
          <w:p w14:paraId="5609C02E">
            <w:pPr>
              <w:rPr>
                <w:rFonts w:ascii="Arial"/>
                <w:color w:val="auto"/>
                <w:sz w:val="21"/>
              </w:rPr>
            </w:pPr>
          </w:p>
        </w:tc>
        <w:tc>
          <w:tcPr>
            <w:tcW w:w="2051" w:type="dxa"/>
            <w:vAlign w:val="top"/>
          </w:tcPr>
          <w:p w14:paraId="43505113">
            <w:pPr>
              <w:spacing w:line="302" w:lineRule="auto"/>
              <w:rPr>
                <w:rFonts w:ascii="Arial"/>
                <w:color w:val="auto"/>
                <w:sz w:val="21"/>
              </w:rPr>
            </w:pPr>
          </w:p>
          <w:p w14:paraId="575ADCEF">
            <w:pPr>
              <w:spacing w:line="303" w:lineRule="auto"/>
              <w:rPr>
                <w:rFonts w:ascii="Arial"/>
                <w:color w:val="auto"/>
                <w:sz w:val="21"/>
              </w:rPr>
            </w:pPr>
          </w:p>
          <w:p w14:paraId="17AB2F5E">
            <w:pPr>
              <w:pStyle w:val="9"/>
              <w:spacing w:before="62" w:line="231" w:lineRule="auto"/>
              <w:ind w:firstLine="230" w:firstLineChars="100"/>
              <w:outlineLvl w:val="0"/>
              <w:rPr>
                <w:color w:val="auto"/>
                <w:sz w:val="19"/>
                <w:szCs w:val="19"/>
              </w:rPr>
            </w:pPr>
            <w:r>
              <w:rPr>
                <w:color w:val="auto"/>
                <w:spacing w:val="20"/>
                <w:sz w:val="19"/>
                <w:szCs w:val="19"/>
              </w:rPr>
              <w:t>财务审计报告</w:t>
            </w:r>
          </w:p>
        </w:tc>
        <w:tc>
          <w:tcPr>
            <w:tcW w:w="5679" w:type="dxa"/>
            <w:vAlign w:val="top"/>
          </w:tcPr>
          <w:p w14:paraId="00E34297">
            <w:pPr>
              <w:pStyle w:val="9"/>
              <w:spacing w:before="70" w:line="231" w:lineRule="auto"/>
              <w:ind w:left="14"/>
              <w:outlineLvl w:val="0"/>
              <w:rPr>
                <w:color w:val="auto"/>
                <w:sz w:val="19"/>
                <w:szCs w:val="19"/>
              </w:rPr>
            </w:pPr>
            <w:r>
              <w:rPr>
                <w:color w:val="auto"/>
                <w:spacing w:val="22"/>
                <w:sz w:val="19"/>
                <w:szCs w:val="19"/>
              </w:rPr>
              <w:t>具有</w:t>
            </w:r>
            <w:r>
              <w:rPr>
                <w:color w:val="auto"/>
                <w:spacing w:val="-25"/>
                <w:sz w:val="19"/>
                <w:szCs w:val="19"/>
              </w:rPr>
              <w:t xml:space="preserve"> </w:t>
            </w:r>
            <w:r>
              <w:rPr>
                <w:color w:val="auto"/>
                <w:spacing w:val="22"/>
                <w:sz w:val="19"/>
                <w:szCs w:val="19"/>
              </w:rPr>
              <w:t>良好的商业信誉和健全的财务会计制度：</w:t>
            </w:r>
            <w:r>
              <w:rPr>
                <w:color w:val="auto"/>
                <w:spacing w:val="-35"/>
                <w:sz w:val="19"/>
                <w:szCs w:val="19"/>
              </w:rPr>
              <w:t xml:space="preserve"> </w:t>
            </w:r>
            <w:r>
              <w:rPr>
                <w:color w:val="auto"/>
                <w:spacing w:val="22"/>
                <w:sz w:val="19"/>
                <w:szCs w:val="19"/>
              </w:rPr>
              <w:t>投标人需提供</w:t>
            </w:r>
          </w:p>
          <w:p w14:paraId="24F367C4">
            <w:pPr>
              <w:pStyle w:val="9"/>
              <w:spacing w:before="62" w:line="272" w:lineRule="auto"/>
              <w:ind w:left="11" w:right="15" w:hanging="3"/>
              <w:jc w:val="both"/>
              <w:rPr>
                <w:color w:val="auto"/>
                <w:sz w:val="19"/>
                <w:szCs w:val="19"/>
              </w:rPr>
            </w:pPr>
            <w:r>
              <w:rPr>
                <w:color w:val="auto"/>
                <w:spacing w:val="21"/>
                <w:sz w:val="19"/>
                <w:szCs w:val="19"/>
              </w:rPr>
              <w:t>2023</w:t>
            </w:r>
            <w:r>
              <w:rPr>
                <w:color w:val="auto"/>
                <w:spacing w:val="-7"/>
                <w:sz w:val="19"/>
                <w:szCs w:val="19"/>
              </w:rPr>
              <w:t xml:space="preserve"> </w:t>
            </w:r>
            <w:r>
              <w:rPr>
                <w:color w:val="auto"/>
                <w:spacing w:val="21"/>
                <w:sz w:val="19"/>
                <w:szCs w:val="19"/>
              </w:rPr>
              <w:t>年度或</w:t>
            </w:r>
            <w:r>
              <w:rPr>
                <w:color w:val="auto"/>
                <w:spacing w:val="-9"/>
                <w:sz w:val="19"/>
                <w:szCs w:val="19"/>
              </w:rPr>
              <w:t xml:space="preserve"> </w:t>
            </w:r>
            <w:r>
              <w:rPr>
                <w:color w:val="auto"/>
                <w:spacing w:val="21"/>
                <w:sz w:val="19"/>
                <w:szCs w:val="19"/>
              </w:rPr>
              <w:t>2024 年度第三方审计机构出具的财务审计报告</w:t>
            </w:r>
            <w:r>
              <w:rPr>
                <w:color w:val="auto"/>
                <w:sz w:val="19"/>
                <w:szCs w:val="19"/>
              </w:rPr>
              <w:t xml:space="preserve"> </w:t>
            </w:r>
            <w:r>
              <w:rPr>
                <w:color w:val="auto"/>
                <w:spacing w:val="24"/>
                <w:sz w:val="19"/>
                <w:szCs w:val="19"/>
              </w:rPr>
              <w:t>(会计周期不满一年的提供近三个月银行出具的资信证明</w:t>
            </w:r>
            <w:r>
              <w:rPr>
                <w:color w:val="auto"/>
                <w:spacing w:val="-39"/>
                <w:sz w:val="19"/>
                <w:szCs w:val="19"/>
              </w:rPr>
              <w:t xml:space="preserve"> </w:t>
            </w:r>
            <w:r>
              <w:rPr>
                <w:color w:val="auto"/>
                <w:spacing w:val="24"/>
                <w:sz w:val="19"/>
                <w:szCs w:val="19"/>
              </w:rPr>
              <w:t>,近</w:t>
            </w:r>
            <w:r>
              <w:rPr>
                <w:color w:val="auto"/>
                <w:sz w:val="19"/>
                <w:szCs w:val="19"/>
              </w:rPr>
              <w:t xml:space="preserve"> </w:t>
            </w:r>
            <w:r>
              <w:rPr>
                <w:color w:val="auto"/>
                <w:spacing w:val="8"/>
                <w:sz w:val="19"/>
                <w:szCs w:val="19"/>
              </w:rPr>
              <w:t>三个月是指</w:t>
            </w:r>
            <w:r>
              <w:rPr>
                <w:color w:val="auto"/>
                <w:spacing w:val="-6"/>
                <w:sz w:val="19"/>
                <w:szCs w:val="19"/>
              </w:rPr>
              <w:t xml:space="preserve"> </w:t>
            </w:r>
            <w:r>
              <w:rPr>
                <w:color w:val="auto"/>
                <w:spacing w:val="8"/>
                <w:sz w:val="19"/>
                <w:szCs w:val="19"/>
              </w:rPr>
              <w:t>2024 年 12 月-2025</w:t>
            </w:r>
            <w:r>
              <w:rPr>
                <w:color w:val="auto"/>
                <w:spacing w:val="-12"/>
                <w:sz w:val="19"/>
                <w:szCs w:val="19"/>
              </w:rPr>
              <w:t xml:space="preserve"> </w:t>
            </w:r>
            <w:r>
              <w:rPr>
                <w:color w:val="auto"/>
                <w:spacing w:val="8"/>
                <w:sz w:val="19"/>
                <w:szCs w:val="19"/>
              </w:rPr>
              <w:t>年</w:t>
            </w:r>
            <w:r>
              <w:rPr>
                <w:color w:val="auto"/>
                <w:spacing w:val="-13"/>
                <w:sz w:val="19"/>
                <w:szCs w:val="19"/>
              </w:rPr>
              <w:t xml:space="preserve"> </w:t>
            </w:r>
            <w:r>
              <w:rPr>
                <w:color w:val="auto"/>
                <w:spacing w:val="8"/>
                <w:sz w:val="19"/>
                <w:szCs w:val="19"/>
              </w:rPr>
              <w:t>2</w:t>
            </w:r>
            <w:r>
              <w:rPr>
                <w:color w:val="auto"/>
                <w:spacing w:val="-12"/>
                <w:sz w:val="19"/>
                <w:szCs w:val="19"/>
              </w:rPr>
              <w:t xml:space="preserve"> </w:t>
            </w:r>
            <w:r>
              <w:rPr>
                <w:color w:val="auto"/>
                <w:spacing w:val="8"/>
                <w:sz w:val="19"/>
                <w:szCs w:val="19"/>
              </w:rPr>
              <w:t>月）和健全的财务会计制</w:t>
            </w:r>
            <w:r>
              <w:rPr>
                <w:color w:val="auto"/>
                <w:sz w:val="19"/>
                <w:szCs w:val="19"/>
              </w:rPr>
              <w:t xml:space="preserve"> </w:t>
            </w:r>
            <w:r>
              <w:rPr>
                <w:color w:val="auto"/>
                <w:spacing w:val="-3"/>
                <w:sz w:val="19"/>
                <w:szCs w:val="19"/>
              </w:rPr>
              <w:t>度；</w:t>
            </w:r>
          </w:p>
        </w:tc>
        <w:tc>
          <w:tcPr>
            <w:tcW w:w="1357" w:type="dxa"/>
            <w:vAlign w:val="top"/>
          </w:tcPr>
          <w:p w14:paraId="3A979A78">
            <w:pPr>
              <w:spacing w:line="295" w:lineRule="auto"/>
              <w:rPr>
                <w:rFonts w:ascii="Arial"/>
                <w:color w:val="auto"/>
                <w:sz w:val="21"/>
              </w:rPr>
            </w:pPr>
          </w:p>
          <w:p w14:paraId="76AEE663">
            <w:pPr>
              <w:spacing w:line="296" w:lineRule="auto"/>
              <w:rPr>
                <w:rFonts w:ascii="Arial"/>
                <w:color w:val="auto"/>
                <w:sz w:val="21"/>
              </w:rPr>
            </w:pPr>
          </w:p>
          <w:p w14:paraId="7661EBA7">
            <w:pPr>
              <w:pStyle w:val="9"/>
              <w:spacing w:before="65" w:line="231" w:lineRule="auto"/>
              <w:ind w:left="165"/>
              <w:rPr>
                <w:color w:val="auto"/>
              </w:rPr>
            </w:pPr>
            <w:r>
              <w:rPr>
                <w:color w:val="auto"/>
                <w:spacing w:val="7"/>
              </w:rPr>
              <w:t>按要求提供</w:t>
            </w:r>
          </w:p>
        </w:tc>
      </w:tr>
      <w:tr w14:paraId="592443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9" w:hRule="atLeast"/>
        </w:trPr>
        <w:tc>
          <w:tcPr>
            <w:tcW w:w="982" w:type="dxa"/>
            <w:vMerge w:val="continue"/>
            <w:tcBorders>
              <w:top w:val="nil"/>
              <w:bottom w:val="nil"/>
            </w:tcBorders>
            <w:vAlign w:val="top"/>
          </w:tcPr>
          <w:p w14:paraId="1BD9E8B3">
            <w:pPr>
              <w:rPr>
                <w:rFonts w:ascii="Arial"/>
                <w:color w:val="auto"/>
                <w:sz w:val="21"/>
              </w:rPr>
            </w:pPr>
          </w:p>
        </w:tc>
        <w:tc>
          <w:tcPr>
            <w:tcW w:w="2051" w:type="dxa"/>
            <w:vAlign w:val="top"/>
          </w:tcPr>
          <w:p w14:paraId="59BFEF32">
            <w:pPr>
              <w:spacing w:line="250" w:lineRule="auto"/>
              <w:rPr>
                <w:rFonts w:ascii="Arial"/>
                <w:color w:val="auto"/>
                <w:sz w:val="21"/>
              </w:rPr>
            </w:pPr>
          </w:p>
          <w:p w14:paraId="4DCD8D3C">
            <w:pPr>
              <w:spacing w:line="251" w:lineRule="auto"/>
              <w:rPr>
                <w:rFonts w:ascii="Arial"/>
                <w:color w:val="auto"/>
                <w:sz w:val="21"/>
              </w:rPr>
            </w:pPr>
          </w:p>
          <w:p w14:paraId="68D6D287">
            <w:pPr>
              <w:spacing w:line="251" w:lineRule="auto"/>
              <w:rPr>
                <w:rFonts w:ascii="Arial"/>
                <w:color w:val="auto"/>
                <w:sz w:val="21"/>
              </w:rPr>
            </w:pPr>
          </w:p>
          <w:p w14:paraId="5D46BBB6">
            <w:pPr>
              <w:pStyle w:val="9"/>
              <w:spacing w:before="62" w:line="231" w:lineRule="auto"/>
              <w:ind w:firstLine="232" w:firstLineChars="100"/>
              <w:rPr>
                <w:color w:val="auto"/>
                <w:sz w:val="19"/>
                <w:szCs w:val="19"/>
              </w:rPr>
            </w:pPr>
            <w:r>
              <w:rPr>
                <w:color w:val="auto"/>
                <w:spacing w:val="21"/>
                <w:sz w:val="19"/>
                <w:szCs w:val="19"/>
              </w:rPr>
              <w:t>投标人信用记录</w:t>
            </w:r>
          </w:p>
        </w:tc>
        <w:tc>
          <w:tcPr>
            <w:tcW w:w="5679" w:type="dxa"/>
            <w:vAlign w:val="top"/>
          </w:tcPr>
          <w:p w14:paraId="01333BD6">
            <w:pPr>
              <w:pStyle w:val="9"/>
              <w:spacing w:before="72" w:line="278" w:lineRule="auto"/>
              <w:ind w:left="12"/>
              <w:rPr>
                <w:color w:val="auto"/>
                <w:sz w:val="19"/>
                <w:szCs w:val="19"/>
              </w:rPr>
            </w:pPr>
            <w:r>
              <w:rPr>
                <w:color w:val="auto"/>
                <w:spacing w:val="-12"/>
                <w:sz w:val="19"/>
                <w:szCs w:val="19"/>
              </w:rPr>
              <w:t>近 三</w:t>
            </w:r>
            <w:r>
              <w:rPr>
                <w:color w:val="auto"/>
                <w:spacing w:val="-7"/>
                <w:sz w:val="19"/>
                <w:szCs w:val="19"/>
              </w:rPr>
              <w:t xml:space="preserve"> </w:t>
            </w:r>
            <w:r>
              <w:rPr>
                <w:color w:val="auto"/>
                <w:spacing w:val="-12"/>
                <w:sz w:val="19"/>
                <w:szCs w:val="19"/>
              </w:rPr>
              <w:t>年</w:t>
            </w:r>
            <w:r>
              <w:rPr>
                <w:color w:val="auto"/>
                <w:spacing w:val="-23"/>
                <w:sz w:val="19"/>
                <w:szCs w:val="19"/>
              </w:rPr>
              <w:t xml:space="preserve"> </w:t>
            </w:r>
            <w:r>
              <w:rPr>
                <w:color w:val="auto"/>
                <w:spacing w:val="-12"/>
                <w:sz w:val="19"/>
                <w:szCs w:val="19"/>
              </w:rPr>
              <w:t>拟</w:t>
            </w:r>
            <w:r>
              <w:rPr>
                <w:color w:val="auto"/>
                <w:spacing w:val="-21"/>
                <w:sz w:val="19"/>
                <w:szCs w:val="19"/>
              </w:rPr>
              <w:t xml:space="preserve"> </w:t>
            </w:r>
            <w:r>
              <w:rPr>
                <w:color w:val="auto"/>
                <w:spacing w:val="-12"/>
                <w:sz w:val="19"/>
                <w:szCs w:val="19"/>
              </w:rPr>
              <w:t>参</w:t>
            </w:r>
            <w:r>
              <w:rPr>
                <w:color w:val="auto"/>
                <w:spacing w:val="-22"/>
                <w:sz w:val="19"/>
                <w:szCs w:val="19"/>
              </w:rPr>
              <w:t xml:space="preserve"> </w:t>
            </w:r>
            <w:r>
              <w:rPr>
                <w:color w:val="auto"/>
                <w:spacing w:val="-12"/>
                <w:sz w:val="19"/>
                <w:szCs w:val="19"/>
              </w:rPr>
              <w:t>加</w:t>
            </w:r>
            <w:r>
              <w:rPr>
                <w:color w:val="auto"/>
                <w:spacing w:val="-22"/>
                <w:sz w:val="19"/>
                <w:szCs w:val="19"/>
              </w:rPr>
              <w:t xml:space="preserve"> </w:t>
            </w:r>
            <w:r>
              <w:rPr>
                <w:color w:val="auto"/>
                <w:spacing w:val="-12"/>
                <w:sz w:val="19"/>
                <w:szCs w:val="19"/>
              </w:rPr>
              <w:t>本</w:t>
            </w:r>
            <w:r>
              <w:rPr>
                <w:color w:val="auto"/>
                <w:spacing w:val="-21"/>
                <w:sz w:val="19"/>
                <w:szCs w:val="19"/>
              </w:rPr>
              <w:t xml:space="preserve"> </w:t>
            </w:r>
            <w:r>
              <w:rPr>
                <w:color w:val="auto"/>
                <w:spacing w:val="-12"/>
                <w:sz w:val="19"/>
                <w:szCs w:val="19"/>
              </w:rPr>
              <w:t>次</w:t>
            </w:r>
            <w:r>
              <w:rPr>
                <w:color w:val="auto"/>
                <w:spacing w:val="-24"/>
                <w:sz w:val="19"/>
                <w:szCs w:val="19"/>
              </w:rPr>
              <w:t xml:space="preserve"> </w:t>
            </w:r>
            <w:r>
              <w:rPr>
                <w:color w:val="auto"/>
                <w:spacing w:val="-12"/>
                <w:sz w:val="19"/>
                <w:szCs w:val="19"/>
              </w:rPr>
              <w:t>招</w:t>
            </w:r>
            <w:r>
              <w:rPr>
                <w:color w:val="auto"/>
                <w:spacing w:val="-24"/>
                <w:sz w:val="19"/>
                <w:szCs w:val="19"/>
              </w:rPr>
              <w:t xml:space="preserve"> </w:t>
            </w:r>
            <w:r>
              <w:rPr>
                <w:color w:val="auto"/>
                <w:spacing w:val="-12"/>
                <w:sz w:val="19"/>
                <w:szCs w:val="19"/>
              </w:rPr>
              <w:t>标</w:t>
            </w:r>
            <w:r>
              <w:rPr>
                <w:color w:val="auto"/>
                <w:spacing w:val="-21"/>
                <w:sz w:val="19"/>
                <w:szCs w:val="19"/>
              </w:rPr>
              <w:t xml:space="preserve"> </w:t>
            </w:r>
            <w:r>
              <w:rPr>
                <w:color w:val="auto"/>
                <w:spacing w:val="-12"/>
                <w:sz w:val="19"/>
                <w:szCs w:val="19"/>
              </w:rPr>
              <w:t>项 目 的</w:t>
            </w:r>
            <w:r>
              <w:rPr>
                <w:color w:val="auto"/>
                <w:spacing w:val="-21"/>
                <w:sz w:val="19"/>
                <w:szCs w:val="19"/>
              </w:rPr>
              <w:t xml:space="preserve"> </w:t>
            </w:r>
            <w:r>
              <w:rPr>
                <w:color w:val="auto"/>
                <w:spacing w:val="-12"/>
                <w:sz w:val="19"/>
                <w:szCs w:val="19"/>
              </w:rPr>
              <w:t>投</w:t>
            </w:r>
            <w:r>
              <w:rPr>
                <w:color w:val="auto"/>
                <w:spacing w:val="-24"/>
                <w:sz w:val="19"/>
                <w:szCs w:val="19"/>
              </w:rPr>
              <w:t xml:space="preserve"> </w:t>
            </w:r>
            <w:r>
              <w:rPr>
                <w:color w:val="auto"/>
                <w:spacing w:val="-12"/>
                <w:sz w:val="19"/>
                <w:szCs w:val="19"/>
              </w:rPr>
              <w:t>标 人</w:t>
            </w:r>
            <w:r>
              <w:rPr>
                <w:color w:val="auto"/>
                <w:spacing w:val="-22"/>
                <w:sz w:val="19"/>
                <w:szCs w:val="19"/>
              </w:rPr>
              <w:t xml:space="preserve"> </w:t>
            </w:r>
            <w:r>
              <w:rPr>
                <w:color w:val="auto"/>
                <w:spacing w:val="-12"/>
                <w:sz w:val="19"/>
                <w:szCs w:val="19"/>
              </w:rPr>
              <w:t>在</w:t>
            </w:r>
            <w:r>
              <w:rPr>
                <w:color w:val="auto"/>
                <w:spacing w:val="-32"/>
                <w:sz w:val="19"/>
                <w:szCs w:val="19"/>
              </w:rPr>
              <w:t xml:space="preserve"> </w:t>
            </w:r>
            <w:r>
              <w:rPr>
                <w:color w:val="auto"/>
                <w:spacing w:val="-12"/>
                <w:sz w:val="19"/>
                <w:szCs w:val="19"/>
              </w:rPr>
              <w:t>“</w:t>
            </w:r>
            <w:r>
              <w:rPr>
                <w:color w:val="auto"/>
                <w:spacing w:val="-24"/>
                <w:sz w:val="19"/>
                <w:szCs w:val="19"/>
              </w:rPr>
              <w:t xml:space="preserve"> </w:t>
            </w:r>
            <w:r>
              <w:rPr>
                <w:color w:val="auto"/>
                <w:spacing w:val="-12"/>
                <w:sz w:val="19"/>
                <w:szCs w:val="19"/>
              </w:rPr>
              <w:t>信</w:t>
            </w:r>
            <w:r>
              <w:rPr>
                <w:color w:val="auto"/>
                <w:spacing w:val="-23"/>
                <w:sz w:val="19"/>
                <w:szCs w:val="19"/>
              </w:rPr>
              <w:t xml:space="preserve"> </w:t>
            </w:r>
            <w:r>
              <w:rPr>
                <w:color w:val="auto"/>
                <w:spacing w:val="-12"/>
                <w:sz w:val="19"/>
                <w:szCs w:val="19"/>
              </w:rPr>
              <w:t>用 中 国</w:t>
            </w:r>
            <w:r>
              <w:rPr>
                <w:color w:val="auto"/>
                <w:sz w:val="19"/>
                <w:szCs w:val="19"/>
              </w:rPr>
              <w:t xml:space="preserve">  </w:t>
            </w:r>
            <w:r>
              <w:rPr>
                <w:color w:val="auto"/>
                <w:spacing w:val="22"/>
                <w:sz w:val="19"/>
                <w:szCs w:val="19"/>
              </w:rPr>
              <w:t>（</w:t>
            </w:r>
            <w:r>
              <w:rPr>
                <w:color w:val="auto"/>
                <w:sz w:val="19"/>
                <w:szCs w:val="19"/>
              </w:rPr>
              <w:t>www</w:t>
            </w:r>
            <w:r>
              <w:rPr>
                <w:color w:val="auto"/>
                <w:spacing w:val="22"/>
                <w:sz w:val="19"/>
                <w:szCs w:val="19"/>
              </w:rPr>
              <w:t>.</w:t>
            </w:r>
            <w:r>
              <w:rPr>
                <w:color w:val="auto"/>
                <w:sz w:val="19"/>
                <w:szCs w:val="19"/>
              </w:rPr>
              <w:t>creditchina</w:t>
            </w:r>
            <w:r>
              <w:rPr>
                <w:color w:val="auto"/>
                <w:spacing w:val="22"/>
                <w:sz w:val="19"/>
                <w:szCs w:val="19"/>
              </w:rPr>
              <w:t>.</w:t>
            </w:r>
            <w:r>
              <w:rPr>
                <w:color w:val="auto"/>
                <w:sz w:val="19"/>
                <w:szCs w:val="19"/>
              </w:rPr>
              <w:t>gov</w:t>
            </w:r>
            <w:r>
              <w:rPr>
                <w:color w:val="auto"/>
                <w:spacing w:val="22"/>
                <w:sz w:val="19"/>
                <w:szCs w:val="19"/>
              </w:rPr>
              <w:t>.</w:t>
            </w:r>
            <w:r>
              <w:rPr>
                <w:color w:val="auto"/>
                <w:sz w:val="19"/>
                <w:szCs w:val="19"/>
              </w:rPr>
              <w:t>cn</w:t>
            </w:r>
            <w:r>
              <w:rPr>
                <w:color w:val="auto"/>
                <w:spacing w:val="22"/>
                <w:sz w:val="19"/>
                <w:szCs w:val="19"/>
              </w:rPr>
              <w:t>）</w:t>
            </w:r>
            <w:r>
              <w:rPr>
                <w:color w:val="auto"/>
                <w:spacing w:val="-12"/>
                <w:sz w:val="19"/>
                <w:szCs w:val="19"/>
              </w:rPr>
              <w:t xml:space="preserve"> </w:t>
            </w:r>
            <w:r>
              <w:rPr>
                <w:color w:val="auto"/>
                <w:spacing w:val="22"/>
                <w:sz w:val="19"/>
                <w:szCs w:val="19"/>
              </w:rPr>
              <w:t>”被列入失信被执行人</w:t>
            </w:r>
            <w:r>
              <w:rPr>
                <w:color w:val="auto"/>
                <w:spacing w:val="-49"/>
                <w:sz w:val="19"/>
                <w:szCs w:val="19"/>
              </w:rPr>
              <w:t xml:space="preserve"> </w:t>
            </w:r>
            <w:r>
              <w:rPr>
                <w:color w:val="auto"/>
                <w:spacing w:val="22"/>
                <w:sz w:val="19"/>
                <w:szCs w:val="19"/>
              </w:rPr>
              <w:t>、</w:t>
            </w:r>
            <w:r>
              <w:rPr>
                <w:color w:val="auto"/>
                <w:spacing w:val="-52"/>
                <w:sz w:val="19"/>
                <w:szCs w:val="19"/>
              </w:rPr>
              <w:t xml:space="preserve"> </w:t>
            </w:r>
            <w:r>
              <w:rPr>
                <w:color w:val="auto"/>
                <w:spacing w:val="22"/>
                <w:sz w:val="19"/>
                <w:szCs w:val="19"/>
              </w:rPr>
              <w:t>重大</w:t>
            </w:r>
            <w:r>
              <w:rPr>
                <w:color w:val="auto"/>
                <w:sz w:val="19"/>
                <w:szCs w:val="19"/>
              </w:rPr>
              <w:t xml:space="preserve">  </w:t>
            </w:r>
            <w:r>
              <w:rPr>
                <w:color w:val="auto"/>
                <w:spacing w:val="17"/>
                <w:sz w:val="19"/>
                <w:szCs w:val="19"/>
              </w:rPr>
              <w:t>税收违法案件当事人名单</w:t>
            </w:r>
            <w:r>
              <w:rPr>
                <w:color w:val="auto"/>
                <w:spacing w:val="-48"/>
                <w:sz w:val="19"/>
                <w:szCs w:val="19"/>
              </w:rPr>
              <w:t xml:space="preserve"> </w:t>
            </w:r>
            <w:r>
              <w:rPr>
                <w:color w:val="auto"/>
                <w:spacing w:val="17"/>
                <w:sz w:val="19"/>
                <w:szCs w:val="19"/>
              </w:rPr>
              <w:t>、政府采购严重违法失信名单（</w:t>
            </w:r>
            <w:r>
              <w:rPr>
                <w:color w:val="auto"/>
                <w:spacing w:val="-14"/>
                <w:sz w:val="19"/>
                <w:szCs w:val="19"/>
              </w:rPr>
              <w:t xml:space="preserve"> </w:t>
            </w:r>
            <w:r>
              <w:rPr>
                <w:color w:val="auto"/>
                <w:spacing w:val="17"/>
                <w:sz w:val="19"/>
                <w:szCs w:val="19"/>
              </w:rPr>
              <w:t>尚</w:t>
            </w:r>
            <w:r>
              <w:rPr>
                <w:color w:val="auto"/>
                <w:sz w:val="19"/>
                <w:szCs w:val="19"/>
              </w:rPr>
              <w:t xml:space="preserve">  </w:t>
            </w:r>
            <w:r>
              <w:rPr>
                <w:color w:val="auto"/>
                <w:spacing w:val="6"/>
                <w:sz w:val="19"/>
                <w:szCs w:val="19"/>
              </w:rPr>
              <w:t>在处罚期</w:t>
            </w:r>
            <w:r>
              <w:rPr>
                <w:color w:val="auto"/>
                <w:spacing w:val="-41"/>
                <w:sz w:val="19"/>
                <w:szCs w:val="19"/>
              </w:rPr>
              <w:t xml:space="preserve"> </w:t>
            </w:r>
            <w:r>
              <w:rPr>
                <w:color w:val="auto"/>
                <w:spacing w:val="6"/>
                <w:sz w:val="19"/>
                <w:szCs w:val="19"/>
              </w:rPr>
              <w:t>内</w:t>
            </w:r>
            <w:r>
              <w:rPr>
                <w:color w:val="auto"/>
                <w:spacing w:val="-54"/>
                <w:sz w:val="19"/>
                <w:szCs w:val="19"/>
              </w:rPr>
              <w:t xml:space="preserve"> </w:t>
            </w:r>
            <w:r>
              <w:rPr>
                <w:color w:val="auto"/>
                <w:spacing w:val="6"/>
                <w:sz w:val="19"/>
                <w:szCs w:val="19"/>
              </w:rPr>
              <w:t>的</w:t>
            </w:r>
            <w:r>
              <w:rPr>
                <w:color w:val="auto"/>
                <w:spacing w:val="-50"/>
                <w:sz w:val="19"/>
                <w:szCs w:val="19"/>
              </w:rPr>
              <w:t xml:space="preserve"> </w:t>
            </w:r>
            <w:r>
              <w:rPr>
                <w:color w:val="auto"/>
                <w:spacing w:val="-9"/>
                <w:sz w:val="19"/>
                <w:szCs w:val="19"/>
              </w:rPr>
              <w:t>）；</w:t>
            </w:r>
            <w:r>
              <w:rPr>
                <w:color w:val="auto"/>
                <w:spacing w:val="6"/>
                <w:sz w:val="19"/>
                <w:szCs w:val="19"/>
              </w:rPr>
              <w:t>在“</w:t>
            </w:r>
            <w:r>
              <w:rPr>
                <w:color w:val="auto"/>
                <w:spacing w:val="-41"/>
                <w:sz w:val="19"/>
                <w:szCs w:val="19"/>
              </w:rPr>
              <w:t xml:space="preserve"> </w:t>
            </w:r>
            <w:r>
              <w:rPr>
                <w:color w:val="auto"/>
                <w:spacing w:val="6"/>
                <w:sz w:val="19"/>
                <w:szCs w:val="19"/>
              </w:rPr>
              <w:t>中</w:t>
            </w:r>
            <w:r>
              <w:rPr>
                <w:color w:val="auto"/>
                <w:spacing w:val="-43"/>
                <w:sz w:val="19"/>
                <w:szCs w:val="19"/>
              </w:rPr>
              <w:t xml:space="preserve"> </w:t>
            </w:r>
            <w:r>
              <w:rPr>
                <w:color w:val="auto"/>
                <w:spacing w:val="6"/>
                <w:sz w:val="19"/>
                <w:szCs w:val="19"/>
              </w:rPr>
              <w:t>国政府采购网（</w:t>
            </w:r>
            <w:r>
              <w:rPr>
                <w:color w:val="auto"/>
                <w:spacing w:val="-53"/>
                <w:sz w:val="19"/>
                <w:szCs w:val="19"/>
              </w:rPr>
              <w:t xml:space="preserve"> </w:t>
            </w:r>
            <w:r>
              <w:rPr>
                <w:color w:val="auto"/>
                <w:sz w:val="19"/>
                <w:szCs w:val="19"/>
              </w:rPr>
              <w:t>www</w:t>
            </w:r>
            <w:r>
              <w:rPr>
                <w:color w:val="auto"/>
                <w:spacing w:val="6"/>
                <w:sz w:val="19"/>
                <w:szCs w:val="19"/>
              </w:rPr>
              <w:t>.</w:t>
            </w:r>
            <w:r>
              <w:rPr>
                <w:color w:val="auto"/>
                <w:sz w:val="19"/>
                <w:szCs w:val="19"/>
              </w:rPr>
              <w:t>ccgp</w:t>
            </w:r>
            <w:r>
              <w:rPr>
                <w:color w:val="auto"/>
                <w:spacing w:val="6"/>
                <w:sz w:val="19"/>
                <w:szCs w:val="19"/>
              </w:rPr>
              <w:t>.</w:t>
            </w:r>
            <w:r>
              <w:rPr>
                <w:color w:val="auto"/>
                <w:sz w:val="19"/>
                <w:szCs w:val="19"/>
              </w:rPr>
              <w:t>gov</w:t>
            </w:r>
            <w:r>
              <w:rPr>
                <w:color w:val="auto"/>
                <w:spacing w:val="6"/>
                <w:sz w:val="19"/>
                <w:szCs w:val="19"/>
              </w:rPr>
              <w:t>.</w:t>
            </w:r>
            <w:r>
              <w:rPr>
                <w:color w:val="auto"/>
                <w:sz w:val="19"/>
                <w:szCs w:val="19"/>
              </w:rPr>
              <w:t>cn</w:t>
            </w:r>
            <w:r>
              <w:rPr>
                <w:color w:val="auto"/>
                <w:spacing w:val="5"/>
                <w:sz w:val="19"/>
                <w:szCs w:val="19"/>
              </w:rPr>
              <w:t>）</w:t>
            </w:r>
            <w:r>
              <w:rPr>
                <w:color w:val="auto"/>
                <w:spacing w:val="-54"/>
                <w:sz w:val="19"/>
                <w:szCs w:val="19"/>
              </w:rPr>
              <w:t xml:space="preserve"> </w:t>
            </w:r>
            <w:r>
              <w:rPr>
                <w:color w:val="auto"/>
                <w:spacing w:val="5"/>
                <w:sz w:val="19"/>
                <w:szCs w:val="19"/>
              </w:rPr>
              <w:t>”</w:t>
            </w:r>
            <w:r>
              <w:rPr>
                <w:color w:val="auto"/>
                <w:sz w:val="19"/>
                <w:szCs w:val="19"/>
              </w:rPr>
              <w:t xml:space="preserve"> </w:t>
            </w:r>
            <w:r>
              <w:rPr>
                <w:color w:val="auto"/>
                <w:spacing w:val="19"/>
                <w:sz w:val="19"/>
                <w:szCs w:val="19"/>
              </w:rPr>
              <w:t>被列入政府采购严重违法失信行为记录名单的（</w:t>
            </w:r>
            <w:r>
              <w:rPr>
                <w:color w:val="auto"/>
                <w:spacing w:val="-14"/>
                <w:sz w:val="19"/>
                <w:szCs w:val="19"/>
              </w:rPr>
              <w:t xml:space="preserve"> </w:t>
            </w:r>
            <w:r>
              <w:rPr>
                <w:color w:val="auto"/>
                <w:spacing w:val="18"/>
                <w:sz w:val="19"/>
                <w:szCs w:val="19"/>
              </w:rPr>
              <w:t>尚在处罚期</w:t>
            </w:r>
            <w:r>
              <w:rPr>
                <w:color w:val="auto"/>
                <w:sz w:val="19"/>
                <w:szCs w:val="19"/>
              </w:rPr>
              <w:t xml:space="preserve">  </w:t>
            </w:r>
            <w:r>
              <w:rPr>
                <w:color w:val="auto"/>
                <w:spacing w:val="13"/>
                <w:sz w:val="19"/>
                <w:szCs w:val="19"/>
              </w:rPr>
              <w:t>内</w:t>
            </w:r>
            <w:r>
              <w:rPr>
                <w:color w:val="auto"/>
                <w:spacing w:val="-53"/>
                <w:sz w:val="19"/>
                <w:szCs w:val="19"/>
              </w:rPr>
              <w:t xml:space="preserve"> </w:t>
            </w:r>
            <w:r>
              <w:rPr>
                <w:color w:val="auto"/>
                <w:spacing w:val="13"/>
                <w:sz w:val="19"/>
                <w:szCs w:val="19"/>
              </w:rPr>
              <w:t>的</w:t>
            </w:r>
            <w:r>
              <w:rPr>
                <w:color w:val="auto"/>
                <w:spacing w:val="-50"/>
                <w:sz w:val="19"/>
                <w:szCs w:val="19"/>
              </w:rPr>
              <w:t xml:space="preserve"> </w:t>
            </w:r>
            <w:r>
              <w:rPr>
                <w:color w:val="auto"/>
                <w:spacing w:val="-5"/>
                <w:sz w:val="19"/>
                <w:szCs w:val="19"/>
              </w:rPr>
              <w:t>）</w:t>
            </w:r>
            <w:r>
              <w:rPr>
                <w:color w:val="auto"/>
                <w:spacing w:val="-50"/>
                <w:sz w:val="19"/>
                <w:szCs w:val="19"/>
              </w:rPr>
              <w:t xml:space="preserve"> </w:t>
            </w:r>
            <w:r>
              <w:rPr>
                <w:color w:val="auto"/>
                <w:spacing w:val="-5"/>
                <w:sz w:val="19"/>
                <w:szCs w:val="19"/>
              </w:rPr>
              <w:t>，</w:t>
            </w:r>
            <w:r>
              <w:rPr>
                <w:color w:val="auto"/>
                <w:spacing w:val="13"/>
                <w:sz w:val="19"/>
                <w:szCs w:val="19"/>
              </w:rPr>
              <w:t>将拒绝其参与本次政府采购活动；</w:t>
            </w:r>
          </w:p>
        </w:tc>
        <w:tc>
          <w:tcPr>
            <w:tcW w:w="1357" w:type="dxa"/>
            <w:vAlign w:val="top"/>
          </w:tcPr>
          <w:p w14:paraId="59AE614C">
            <w:pPr>
              <w:spacing w:line="295" w:lineRule="auto"/>
              <w:rPr>
                <w:rFonts w:ascii="Arial"/>
                <w:color w:val="auto"/>
                <w:sz w:val="21"/>
              </w:rPr>
            </w:pPr>
          </w:p>
          <w:p w14:paraId="10A7DEDE">
            <w:pPr>
              <w:spacing w:line="295" w:lineRule="auto"/>
              <w:rPr>
                <w:rFonts w:ascii="Arial"/>
                <w:color w:val="auto"/>
                <w:sz w:val="21"/>
              </w:rPr>
            </w:pPr>
          </w:p>
          <w:p w14:paraId="589FE03C">
            <w:pPr>
              <w:pStyle w:val="9"/>
              <w:spacing w:before="65" w:line="231" w:lineRule="auto"/>
              <w:ind w:left="165"/>
              <w:rPr>
                <w:color w:val="auto"/>
              </w:rPr>
            </w:pPr>
            <w:r>
              <w:rPr>
                <w:color w:val="auto"/>
                <w:spacing w:val="7"/>
              </w:rPr>
              <w:t>按要求提供</w:t>
            </w:r>
          </w:p>
        </w:tc>
      </w:tr>
      <w:tr w14:paraId="0ADA1C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9" w:hRule="atLeast"/>
        </w:trPr>
        <w:tc>
          <w:tcPr>
            <w:tcW w:w="982" w:type="dxa"/>
            <w:vMerge w:val="continue"/>
            <w:tcBorders>
              <w:top w:val="nil"/>
              <w:bottom w:val="nil"/>
            </w:tcBorders>
            <w:vAlign w:val="top"/>
          </w:tcPr>
          <w:p w14:paraId="0689F2E4">
            <w:pPr>
              <w:rPr>
                <w:rFonts w:ascii="Arial"/>
                <w:color w:val="auto"/>
                <w:sz w:val="21"/>
              </w:rPr>
            </w:pPr>
          </w:p>
        </w:tc>
        <w:tc>
          <w:tcPr>
            <w:tcW w:w="2051" w:type="dxa"/>
            <w:vAlign w:val="top"/>
          </w:tcPr>
          <w:p w14:paraId="59F77FCE">
            <w:pPr>
              <w:spacing w:line="251" w:lineRule="auto"/>
              <w:rPr>
                <w:rFonts w:ascii="Arial"/>
                <w:color w:val="auto"/>
                <w:sz w:val="21"/>
              </w:rPr>
            </w:pPr>
          </w:p>
          <w:p w14:paraId="6620514B">
            <w:pPr>
              <w:spacing w:line="251" w:lineRule="auto"/>
              <w:rPr>
                <w:rFonts w:ascii="Arial"/>
                <w:color w:val="auto"/>
                <w:sz w:val="21"/>
              </w:rPr>
            </w:pPr>
          </w:p>
          <w:p w14:paraId="2EBD16F3">
            <w:pPr>
              <w:spacing w:line="251" w:lineRule="auto"/>
              <w:rPr>
                <w:rFonts w:ascii="Arial"/>
                <w:color w:val="auto"/>
                <w:sz w:val="21"/>
              </w:rPr>
            </w:pPr>
          </w:p>
          <w:p w14:paraId="289DFF3B">
            <w:pPr>
              <w:pStyle w:val="9"/>
              <w:spacing w:before="62" w:line="232" w:lineRule="auto"/>
              <w:ind w:firstLine="204" w:firstLineChars="100"/>
              <w:rPr>
                <w:color w:val="auto"/>
                <w:sz w:val="19"/>
                <w:szCs w:val="19"/>
              </w:rPr>
            </w:pPr>
            <w:r>
              <w:rPr>
                <w:color w:val="auto"/>
                <w:spacing w:val="7"/>
                <w:sz w:val="19"/>
                <w:szCs w:val="19"/>
              </w:rPr>
              <w:t>无重大违法记录</w:t>
            </w:r>
          </w:p>
        </w:tc>
        <w:tc>
          <w:tcPr>
            <w:tcW w:w="5679" w:type="dxa"/>
            <w:vAlign w:val="top"/>
          </w:tcPr>
          <w:p w14:paraId="20304285">
            <w:pPr>
              <w:pStyle w:val="9"/>
              <w:spacing w:before="72" w:line="278" w:lineRule="auto"/>
              <w:ind w:left="11" w:firstLine="3"/>
              <w:jc w:val="both"/>
              <w:rPr>
                <w:color w:val="auto"/>
                <w:sz w:val="19"/>
                <w:szCs w:val="19"/>
              </w:rPr>
            </w:pPr>
            <w:r>
              <w:rPr>
                <w:color w:val="auto"/>
                <w:spacing w:val="10"/>
                <w:sz w:val="19"/>
                <w:szCs w:val="19"/>
              </w:rPr>
              <w:t>参加采购活动前</w:t>
            </w:r>
            <w:r>
              <w:rPr>
                <w:color w:val="auto"/>
                <w:spacing w:val="-14"/>
                <w:sz w:val="19"/>
                <w:szCs w:val="19"/>
              </w:rPr>
              <w:t xml:space="preserve"> </w:t>
            </w:r>
            <w:r>
              <w:rPr>
                <w:color w:val="auto"/>
                <w:spacing w:val="10"/>
                <w:sz w:val="19"/>
                <w:szCs w:val="19"/>
              </w:rPr>
              <w:t>3</w:t>
            </w:r>
            <w:r>
              <w:rPr>
                <w:color w:val="auto"/>
                <w:spacing w:val="-24"/>
                <w:sz w:val="19"/>
                <w:szCs w:val="19"/>
              </w:rPr>
              <w:t xml:space="preserve"> </w:t>
            </w:r>
            <w:r>
              <w:rPr>
                <w:color w:val="auto"/>
                <w:spacing w:val="10"/>
                <w:sz w:val="19"/>
                <w:szCs w:val="19"/>
              </w:rPr>
              <w:t>年内，在经营活动中没有重大违法记录（提供</w:t>
            </w:r>
            <w:r>
              <w:rPr>
                <w:color w:val="auto"/>
                <w:sz w:val="19"/>
                <w:szCs w:val="19"/>
              </w:rPr>
              <w:t xml:space="preserve"> </w:t>
            </w:r>
            <w:r>
              <w:rPr>
                <w:color w:val="auto"/>
                <w:spacing w:val="10"/>
                <w:sz w:val="19"/>
                <w:szCs w:val="19"/>
              </w:rPr>
              <w:t>声明函）</w:t>
            </w:r>
            <w:r>
              <w:rPr>
                <w:color w:val="auto"/>
                <w:spacing w:val="-34"/>
                <w:sz w:val="19"/>
                <w:szCs w:val="19"/>
              </w:rPr>
              <w:t xml:space="preserve"> </w:t>
            </w:r>
            <w:r>
              <w:rPr>
                <w:color w:val="auto"/>
                <w:spacing w:val="10"/>
                <w:sz w:val="19"/>
                <w:szCs w:val="19"/>
              </w:rPr>
              <w:t>。重大违法记录，是指供应商因违法经营受到刑事处罚</w:t>
            </w:r>
            <w:r>
              <w:rPr>
                <w:color w:val="auto"/>
                <w:sz w:val="19"/>
                <w:szCs w:val="19"/>
              </w:rPr>
              <w:t xml:space="preserve"> </w:t>
            </w:r>
            <w:r>
              <w:rPr>
                <w:color w:val="auto"/>
                <w:spacing w:val="10"/>
                <w:sz w:val="19"/>
                <w:szCs w:val="19"/>
              </w:rPr>
              <w:t>或者责令停产停业、</w:t>
            </w:r>
            <w:r>
              <w:rPr>
                <w:color w:val="auto"/>
                <w:spacing w:val="-34"/>
                <w:sz w:val="19"/>
                <w:szCs w:val="19"/>
              </w:rPr>
              <w:t xml:space="preserve"> </w:t>
            </w:r>
            <w:r>
              <w:rPr>
                <w:color w:val="auto"/>
                <w:spacing w:val="10"/>
                <w:sz w:val="19"/>
                <w:szCs w:val="19"/>
              </w:rPr>
              <w:t>吊销许可证或者执照、较大数额罚款等行政</w:t>
            </w:r>
            <w:r>
              <w:rPr>
                <w:color w:val="auto"/>
                <w:sz w:val="19"/>
                <w:szCs w:val="19"/>
              </w:rPr>
              <w:t xml:space="preserve"> </w:t>
            </w:r>
            <w:r>
              <w:rPr>
                <w:color w:val="auto"/>
                <w:spacing w:val="6"/>
                <w:sz w:val="19"/>
                <w:szCs w:val="19"/>
              </w:rPr>
              <w:t>处罚。（根据财库〔2022〕3</w:t>
            </w:r>
            <w:r>
              <w:rPr>
                <w:color w:val="auto"/>
                <w:spacing w:val="-25"/>
                <w:sz w:val="19"/>
                <w:szCs w:val="19"/>
              </w:rPr>
              <w:t xml:space="preserve"> </w:t>
            </w:r>
            <w:r>
              <w:rPr>
                <w:color w:val="auto"/>
                <w:spacing w:val="6"/>
                <w:sz w:val="19"/>
                <w:szCs w:val="19"/>
              </w:rPr>
              <w:t>号文，“较大数额</w:t>
            </w:r>
            <w:r>
              <w:rPr>
                <w:color w:val="auto"/>
                <w:spacing w:val="5"/>
                <w:sz w:val="19"/>
                <w:szCs w:val="19"/>
              </w:rPr>
              <w:t>罚款</w:t>
            </w:r>
            <w:r>
              <w:rPr>
                <w:color w:val="auto"/>
                <w:spacing w:val="-68"/>
                <w:sz w:val="19"/>
                <w:szCs w:val="19"/>
              </w:rPr>
              <w:t xml:space="preserve"> </w:t>
            </w:r>
            <w:r>
              <w:rPr>
                <w:color w:val="auto"/>
                <w:spacing w:val="5"/>
                <w:sz w:val="19"/>
                <w:szCs w:val="19"/>
              </w:rPr>
              <w:t>”认定为</w:t>
            </w:r>
            <w:r>
              <w:rPr>
                <w:color w:val="auto"/>
                <w:spacing w:val="-35"/>
                <w:sz w:val="19"/>
                <w:szCs w:val="19"/>
              </w:rPr>
              <w:t xml:space="preserve"> </w:t>
            </w:r>
            <w:r>
              <w:rPr>
                <w:color w:val="auto"/>
                <w:spacing w:val="5"/>
                <w:sz w:val="19"/>
                <w:szCs w:val="19"/>
              </w:rPr>
              <w:t>200</w:t>
            </w:r>
            <w:r>
              <w:rPr>
                <w:color w:val="auto"/>
                <w:sz w:val="19"/>
                <w:szCs w:val="19"/>
              </w:rPr>
              <w:t xml:space="preserve"> </w:t>
            </w:r>
            <w:r>
              <w:rPr>
                <w:color w:val="auto"/>
                <w:spacing w:val="12"/>
                <w:sz w:val="19"/>
                <w:szCs w:val="19"/>
              </w:rPr>
              <w:t>万元以上的罚款，法律、行政法规以及国务院有关部门明确规定</w:t>
            </w:r>
            <w:r>
              <w:rPr>
                <w:color w:val="auto"/>
                <w:spacing w:val="5"/>
                <w:sz w:val="19"/>
                <w:szCs w:val="19"/>
              </w:rPr>
              <w:t xml:space="preserve"> </w:t>
            </w:r>
            <w:r>
              <w:rPr>
                <w:color w:val="auto"/>
                <w:spacing w:val="7"/>
                <w:sz w:val="19"/>
                <w:szCs w:val="19"/>
              </w:rPr>
              <w:t>相关领域“较大数额罚款</w:t>
            </w:r>
            <w:r>
              <w:rPr>
                <w:color w:val="auto"/>
                <w:spacing w:val="-69"/>
                <w:sz w:val="19"/>
                <w:szCs w:val="19"/>
              </w:rPr>
              <w:t xml:space="preserve"> </w:t>
            </w:r>
            <w:r>
              <w:rPr>
                <w:color w:val="auto"/>
                <w:spacing w:val="7"/>
                <w:sz w:val="19"/>
                <w:szCs w:val="19"/>
              </w:rPr>
              <w:t>”标准高于</w:t>
            </w:r>
            <w:r>
              <w:rPr>
                <w:color w:val="auto"/>
                <w:spacing w:val="-36"/>
                <w:sz w:val="19"/>
                <w:szCs w:val="19"/>
              </w:rPr>
              <w:t xml:space="preserve"> </w:t>
            </w:r>
            <w:r>
              <w:rPr>
                <w:color w:val="auto"/>
                <w:spacing w:val="7"/>
                <w:sz w:val="19"/>
                <w:szCs w:val="19"/>
              </w:rPr>
              <w:t>200</w:t>
            </w:r>
            <w:r>
              <w:rPr>
                <w:color w:val="auto"/>
                <w:spacing w:val="-31"/>
                <w:sz w:val="19"/>
                <w:szCs w:val="19"/>
              </w:rPr>
              <w:t xml:space="preserve"> </w:t>
            </w:r>
            <w:r>
              <w:rPr>
                <w:color w:val="auto"/>
                <w:spacing w:val="7"/>
                <w:sz w:val="19"/>
                <w:szCs w:val="19"/>
              </w:rPr>
              <w:t>万元的，从其规定</w:t>
            </w:r>
            <w:r>
              <w:rPr>
                <w:color w:val="auto"/>
                <w:sz w:val="19"/>
                <w:szCs w:val="19"/>
              </w:rPr>
              <w:t>）；</w:t>
            </w:r>
          </w:p>
        </w:tc>
        <w:tc>
          <w:tcPr>
            <w:tcW w:w="1357" w:type="dxa"/>
            <w:vAlign w:val="top"/>
          </w:tcPr>
          <w:p w14:paraId="79BD74FE">
            <w:pPr>
              <w:spacing w:line="295" w:lineRule="auto"/>
              <w:rPr>
                <w:rFonts w:ascii="Arial"/>
                <w:color w:val="auto"/>
                <w:sz w:val="21"/>
              </w:rPr>
            </w:pPr>
          </w:p>
          <w:p w14:paraId="478060E1">
            <w:pPr>
              <w:spacing w:line="296" w:lineRule="auto"/>
              <w:rPr>
                <w:rFonts w:ascii="Arial"/>
                <w:color w:val="auto"/>
                <w:sz w:val="21"/>
              </w:rPr>
            </w:pPr>
          </w:p>
          <w:p w14:paraId="2F226552">
            <w:pPr>
              <w:pStyle w:val="9"/>
              <w:spacing w:before="65" w:line="231" w:lineRule="auto"/>
              <w:ind w:left="165"/>
              <w:rPr>
                <w:color w:val="auto"/>
              </w:rPr>
            </w:pPr>
            <w:r>
              <w:rPr>
                <w:color w:val="auto"/>
                <w:spacing w:val="7"/>
              </w:rPr>
              <w:t>按要求提供</w:t>
            </w:r>
          </w:p>
        </w:tc>
      </w:tr>
      <w:tr w14:paraId="174E9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982" w:type="dxa"/>
            <w:vMerge w:val="continue"/>
            <w:tcBorders>
              <w:top w:val="nil"/>
            </w:tcBorders>
            <w:vAlign w:val="top"/>
          </w:tcPr>
          <w:p w14:paraId="64F84268">
            <w:pPr>
              <w:rPr>
                <w:rFonts w:ascii="Arial"/>
                <w:color w:val="auto"/>
                <w:sz w:val="21"/>
              </w:rPr>
            </w:pPr>
          </w:p>
        </w:tc>
        <w:tc>
          <w:tcPr>
            <w:tcW w:w="2051" w:type="dxa"/>
            <w:vAlign w:val="top"/>
          </w:tcPr>
          <w:p w14:paraId="14BB7010">
            <w:pPr>
              <w:pStyle w:val="9"/>
              <w:spacing w:before="293" w:line="232" w:lineRule="auto"/>
              <w:ind w:firstLine="204" w:firstLineChars="100"/>
              <w:rPr>
                <w:color w:val="auto"/>
                <w:sz w:val="19"/>
                <w:szCs w:val="19"/>
              </w:rPr>
            </w:pPr>
            <w:r>
              <w:rPr>
                <w:color w:val="auto"/>
                <w:spacing w:val="7"/>
                <w:sz w:val="19"/>
                <w:szCs w:val="19"/>
              </w:rPr>
              <w:t>供应商关联关系</w:t>
            </w:r>
          </w:p>
        </w:tc>
        <w:tc>
          <w:tcPr>
            <w:tcW w:w="5679" w:type="dxa"/>
            <w:vAlign w:val="top"/>
          </w:tcPr>
          <w:p w14:paraId="1F7F6377">
            <w:pPr>
              <w:pStyle w:val="9"/>
              <w:spacing w:before="33" w:line="238" w:lineRule="auto"/>
              <w:ind w:left="16" w:hanging="3"/>
              <w:jc w:val="both"/>
              <w:rPr>
                <w:color w:val="auto"/>
                <w:sz w:val="19"/>
                <w:szCs w:val="19"/>
              </w:rPr>
            </w:pPr>
            <w:r>
              <w:rPr>
                <w:color w:val="auto"/>
                <w:spacing w:val="10"/>
                <w:sz w:val="19"/>
                <w:szCs w:val="19"/>
              </w:rPr>
              <w:t>企业负责人为同一人或者存在直接控股、管理关系的不同投标人， 不得参加同一合同项下的政府采购活动（提供声明函） ，否则， 皆取消投标资格。</w:t>
            </w:r>
          </w:p>
        </w:tc>
        <w:tc>
          <w:tcPr>
            <w:tcW w:w="1357" w:type="dxa"/>
            <w:vAlign w:val="top"/>
          </w:tcPr>
          <w:p w14:paraId="5B277FDF">
            <w:pPr>
              <w:pStyle w:val="9"/>
              <w:spacing w:before="301" w:line="231" w:lineRule="auto"/>
              <w:ind w:left="165"/>
              <w:rPr>
                <w:color w:val="auto"/>
              </w:rPr>
            </w:pPr>
            <w:r>
              <w:rPr>
                <w:color w:val="auto"/>
                <w:spacing w:val="7"/>
              </w:rPr>
              <w:t>按要求提供</w:t>
            </w:r>
          </w:p>
        </w:tc>
      </w:tr>
    </w:tbl>
    <w:p w14:paraId="5906E822">
      <w:pPr>
        <w:rPr>
          <w:rFonts w:ascii="Arial"/>
          <w:color w:val="auto"/>
          <w:sz w:val="21"/>
        </w:rPr>
      </w:pPr>
    </w:p>
    <w:p w14:paraId="369758C7">
      <w:pPr>
        <w:rPr>
          <w:rFonts w:ascii="Arial" w:hAnsi="Arial" w:eastAsia="Arial" w:cs="Arial"/>
          <w:color w:val="auto"/>
          <w:sz w:val="21"/>
          <w:szCs w:val="21"/>
        </w:rPr>
        <w:sectPr>
          <w:footerReference r:id="rId48" w:type="default"/>
          <w:pgSz w:w="11907" w:h="16840"/>
          <w:pgMar w:top="400" w:right="916" w:bottom="1216" w:left="915" w:header="0" w:footer="1053" w:gutter="0"/>
          <w:pgNumType w:fmt="decimal"/>
          <w:cols w:space="720" w:num="1"/>
        </w:sectPr>
      </w:pPr>
    </w:p>
    <w:p w14:paraId="71F7CAFA">
      <w:pPr>
        <w:spacing w:before="19"/>
        <w:rPr>
          <w:color w:val="auto"/>
        </w:rPr>
      </w:pPr>
    </w:p>
    <w:tbl>
      <w:tblPr>
        <w:tblStyle w:val="8"/>
        <w:tblW w:w="100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2"/>
        <w:gridCol w:w="2051"/>
        <w:gridCol w:w="5679"/>
        <w:gridCol w:w="1357"/>
      </w:tblGrid>
      <w:tr w14:paraId="0837FB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982" w:type="dxa"/>
            <w:vMerge w:val="restart"/>
            <w:tcBorders>
              <w:bottom w:val="nil"/>
            </w:tcBorders>
            <w:vAlign w:val="top"/>
          </w:tcPr>
          <w:p w14:paraId="0BC900D1">
            <w:pPr>
              <w:rPr>
                <w:rFonts w:ascii="Arial"/>
                <w:color w:val="auto"/>
                <w:sz w:val="21"/>
              </w:rPr>
            </w:pPr>
          </w:p>
        </w:tc>
        <w:tc>
          <w:tcPr>
            <w:tcW w:w="2051" w:type="dxa"/>
            <w:vAlign w:val="top"/>
          </w:tcPr>
          <w:p w14:paraId="42619012">
            <w:pPr>
              <w:pStyle w:val="9"/>
              <w:spacing w:before="75" w:line="255" w:lineRule="auto"/>
              <w:ind w:left="170" w:right="70" w:hanging="105"/>
              <w:rPr>
                <w:color w:val="auto"/>
                <w:sz w:val="19"/>
                <w:szCs w:val="19"/>
              </w:rPr>
            </w:pPr>
            <w:bookmarkStart w:id="12" w:name="bookmark12"/>
            <w:bookmarkEnd w:id="12"/>
            <w:r>
              <w:rPr>
                <w:color w:val="auto"/>
                <w:spacing w:val="22"/>
                <w:sz w:val="19"/>
                <w:szCs w:val="19"/>
              </w:rPr>
              <w:t>履行合同所必需的设</w:t>
            </w:r>
            <w:r>
              <w:rPr>
                <w:color w:val="auto"/>
                <w:sz w:val="19"/>
                <w:szCs w:val="19"/>
              </w:rPr>
              <w:t xml:space="preserve"> </w:t>
            </w:r>
            <w:r>
              <w:rPr>
                <w:color w:val="auto"/>
                <w:spacing w:val="22"/>
                <w:sz w:val="19"/>
                <w:szCs w:val="19"/>
              </w:rPr>
              <w:t>备和专业技术能力</w:t>
            </w:r>
          </w:p>
        </w:tc>
        <w:tc>
          <w:tcPr>
            <w:tcW w:w="5679" w:type="dxa"/>
            <w:vAlign w:val="top"/>
          </w:tcPr>
          <w:p w14:paraId="654ED85D">
            <w:pPr>
              <w:pStyle w:val="9"/>
              <w:spacing w:before="223" w:line="231" w:lineRule="auto"/>
              <w:ind w:left="13"/>
              <w:rPr>
                <w:color w:val="auto"/>
                <w:sz w:val="19"/>
                <w:szCs w:val="19"/>
              </w:rPr>
            </w:pPr>
            <w:r>
              <w:rPr>
                <w:color w:val="auto"/>
                <w:spacing w:val="22"/>
                <w:sz w:val="19"/>
                <w:szCs w:val="19"/>
              </w:rPr>
              <w:t>提供《投标人资格声明函》</w:t>
            </w:r>
          </w:p>
        </w:tc>
        <w:tc>
          <w:tcPr>
            <w:tcW w:w="1357" w:type="dxa"/>
            <w:vAlign w:val="top"/>
          </w:tcPr>
          <w:p w14:paraId="58B4C902">
            <w:pPr>
              <w:pStyle w:val="9"/>
              <w:spacing w:before="214" w:line="231" w:lineRule="auto"/>
              <w:ind w:left="165"/>
              <w:rPr>
                <w:color w:val="auto"/>
              </w:rPr>
            </w:pPr>
            <w:r>
              <w:rPr>
                <w:color w:val="auto"/>
                <w:spacing w:val="7"/>
              </w:rPr>
              <w:t>按要求提供</w:t>
            </w:r>
          </w:p>
        </w:tc>
      </w:tr>
      <w:tr w14:paraId="7404EA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982" w:type="dxa"/>
            <w:vMerge w:val="continue"/>
            <w:tcBorders>
              <w:top w:val="nil"/>
              <w:bottom w:val="nil"/>
            </w:tcBorders>
            <w:vAlign w:val="top"/>
          </w:tcPr>
          <w:p w14:paraId="3DE95AFD">
            <w:pPr>
              <w:rPr>
                <w:rFonts w:ascii="Arial"/>
                <w:color w:val="auto"/>
                <w:sz w:val="21"/>
              </w:rPr>
            </w:pPr>
          </w:p>
        </w:tc>
        <w:tc>
          <w:tcPr>
            <w:tcW w:w="2051" w:type="dxa"/>
            <w:vAlign w:val="top"/>
          </w:tcPr>
          <w:p w14:paraId="6EE392A1">
            <w:pPr>
              <w:pStyle w:val="9"/>
              <w:spacing w:before="129" w:line="230" w:lineRule="auto"/>
              <w:ind w:left="493"/>
              <w:outlineLvl w:val="0"/>
              <w:rPr>
                <w:color w:val="auto"/>
                <w:sz w:val="19"/>
                <w:szCs w:val="19"/>
              </w:rPr>
            </w:pPr>
            <w:r>
              <w:rPr>
                <w:color w:val="auto"/>
                <w:spacing w:val="20"/>
                <w:sz w:val="19"/>
                <w:szCs w:val="19"/>
              </w:rPr>
              <w:t>投标保证金</w:t>
            </w:r>
          </w:p>
        </w:tc>
        <w:tc>
          <w:tcPr>
            <w:tcW w:w="5679" w:type="dxa"/>
            <w:vAlign w:val="top"/>
          </w:tcPr>
          <w:p w14:paraId="01DD7F6C">
            <w:pPr>
              <w:pStyle w:val="9"/>
              <w:spacing w:before="129" w:line="230" w:lineRule="auto"/>
              <w:ind w:left="12"/>
              <w:outlineLvl w:val="0"/>
              <w:rPr>
                <w:color w:val="auto"/>
                <w:sz w:val="19"/>
                <w:szCs w:val="19"/>
              </w:rPr>
            </w:pPr>
            <w:r>
              <w:rPr>
                <w:color w:val="auto"/>
                <w:spacing w:val="22"/>
                <w:sz w:val="19"/>
                <w:szCs w:val="19"/>
              </w:rPr>
              <w:t>按规定提交投标保证金</w:t>
            </w:r>
          </w:p>
        </w:tc>
        <w:tc>
          <w:tcPr>
            <w:tcW w:w="1357" w:type="dxa"/>
            <w:vAlign w:val="top"/>
          </w:tcPr>
          <w:p w14:paraId="765FC705">
            <w:pPr>
              <w:pStyle w:val="9"/>
              <w:spacing w:before="118" w:line="231" w:lineRule="auto"/>
              <w:ind w:left="165"/>
              <w:rPr>
                <w:color w:val="auto"/>
              </w:rPr>
            </w:pPr>
            <w:r>
              <w:rPr>
                <w:color w:val="auto"/>
                <w:spacing w:val="7"/>
              </w:rPr>
              <w:t>按要求提供</w:t>
            </w:r>
          </w:p>
        </w:tc>
      </w:tr>
      <w:tr w14:paraId="74654C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982" w:type="dxa"/>
            <w:vMerge w:val="continue"/>
            <w:tcBorders>
              <w:top w:val="nil"/>
            </w:tcBorders>
            <w:vAlign w:val="top"/>
          </w:tcPr>
          <w:p w14:paraId="6AC160D1">
            <w:pPr>
              <w:rPr>
                <w:rFonts w:ascii="Arial"/>
                <w:color w:val="auto"/>
                <w:sz w:val="21"/>
              </w:rPr>
            </w:pPr>
          </w:p>
        </w:tc>
        <w:tc>
          <w:tcPr>
            <w:tcW w:w="2051" w:type="dxa"/>
            <w:vAlign w:val="top"/>
          </w:tcPr>
          <w:p w14:paraId="5642EECB">
            <w:pPr>
              <w:pStyle w:val="9"/>
              <w:spacing w:before="226" w:line="231" w:lineRule="auto"/>
              <w:ind w:left="71"/>
              <w:rPr>
                <w:color w:val="auto"/>
                <w:sz w:val="19"/>
                <w:szCs w:val="19"/>
              </w:rPr>
            </w:pPr>
            <w:r>
              <w:rPr>
                <w:color w:val="auto"/>
                <w:spacing w:val="19"/>
                <w:sz w:val="19"/>
                <w:szCs w:val="19"/>
              </w:rPr>
              <w:t>《中小企业声明函》</w:t>
            </w:r>
          </w:p>
        </w:tc>
        <w:tc>
          <w:tcPr>
            <w:tcW w:w="5679" w:type="dxa"/>
            <w:vAlign w:val="top"/>
          </w:tcPr>
          <w:p w14:paraId="08B1DC42">
            <w:pPr>
              <w:pStyle w:val="9"/>
              <w:spacing w:before="226" w:line="231" w:lineRule="auto"/>
              <w:ind w:left="12"/>
              <w:outlineLvl w:val="0"/>
              <w:rPr>
                <w:color w:val="auto"/>
                <w:sz w:val="19"/>
                <w:szCs w:val="19"/>
              </w:rPr>
            </w:pPr>
            <w:r>
              <w:rPr>
                <w:color w:val="auto"/>
                <w:spacing w:val="20"/>
                <w:sz w:val="19"/>
                <w:szCs w:val="19"/>
              </w:rPr>
              <w:t>按照谈判文件的规定提供《</w:t>
            </w:r>
            <w:r>
              <w:rPr>
                <w:color w:val="auto"/>
                <w:spacing w:val="-19"/>
                <w:sz w:val="19"/>
                <w:szCs w:val="19"/>
              </w:rPr>
              <w:t xml:space="preserve"> </w:t>
            </w:r>
            <w:r>
              <w:rPr>
                <w:color w:val="auto"/>
                <w:spacing w:val="20"/>
                <w:sz w:val="19"/>
                <w:szCs w:val="19"/>
              </w:rPr>
              <w:t>中小企业声明函》</w:t>
            </w:r>
          </w:p>
        </w:tc>
        <w:tc>
          <w:tcPr>
            <w:tcW w:w="1357" w:type="dxa"/>
            <w:vAlign w:val="top"/>
          </w:tcPr>
          <w:p w14:paraId="45EB5C30">
            <w:pPr>
              <w:pStyle w:val="9"/>
              <w:spacing w:before="214" w:line="231" w:lineRule="auto"/>
              <w:ind w:left="165"/>
              <w:rPr>
                <w:color w:val="auto"/>
              </w:rPr>
            </w:pPr>
            <w:r>
              <w:rPr>
                <w:color w:val="auto"/>
                <w:spacing w:val="7"/>
              </w:rPr>
              <w:t>按要求提供</w:t>
            </w:r>
          </w:p>
        </w:tc>
      </w:tr>
      <w:tr w14:paraId="21CF09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9" w:hRule="atLeast"/>
        </w:trPr>
        <w:tc>
          <w:tcPr>
            <w:tcW w:w="982" w:type="dxa"/>
            <w:vAlign w:val="top"/>
          </w:tcPr>
          <w:p w14:paraId="79E87409">
            <w:pPr>
              <w:rPr>
                <w:rFonts w:ascii="Arial"/>
                <w:color w:val="auto"/>
                <w:sz w:val="21"/>
              </w:rPr>
            </w:pPr>
          </w:p>
        </w:tc>
        <w:tc>
          <w:tcPr>
            <w:tcW w:w="2051" w:type="dxa"/>
            <w:vAlign w:val="center"/>
          </w:tcPr>
          <w:p w14:paraId="4B585E7A">
            <w:pPr>
              <w:pStyle w:val="9"/>
              <w:spacing w:before="226" w:line="231" w:lineRule="auto"/>
              <w:ind w:left="605"/>
              <w:jc w:val="both"/>
              <w:rPr>
                <w:color w:val="auto"/>
                <w:sz w:val="19"/>
                <w:szCs w:val="19"/>
              </w:rPr>
            </w:pPr>
            <w:r>
              <w:rPr>
                <w:color w:val="auto"/>
                <w:spacing w:val="16"/>
                <w:sz w:val="19"/>
                <w:szCs w:val="19"/>
              </w:rPr>
              <w:t>特定资格</w:t>
            </w:r>
          </w:p>
        </w:tc>
        <w:tc>
          <w:tcPr>
            <w:tcW w:w="5679" w:type="dxa"/>
            <w:vAlign w:val="top"/>
          </w:tcPr>
          <w:p w14:paraId="7B8E092E">
            <w:pPr>
              <w:pStyle w:val="9"/>
              <w:spacing w:before="226" w:line="231" w:lineRule="auto"/>
              <w:ind w:left="14"/>
              <w:outlineLvl w:val="0"/>
              <w:rPr>
                <w:color w:val="auto"/>
                <w:sz w:val="19"/>
                <w:szCs w:val="19"/>
              </w:rPr>
            </w:pPr>
            <w:r>
              <w:rPr>
                <w:color w:val="auto"/>
                <w:sz w:val="19"/>
                <w:szCs w:val="19"/>
              </w:rPr>
              <w:t>投标单位为生产厂家的须提供《农药登记证》、《</w:t>
            </w:r>
            <w:r>
              <w:rPr>
                <w:rFonts w:hint="eastAsia"/>
                <w:color w:val="auto"/>
                <w:sz w:val="19"/>
                <w:szCs w:val="19"/>
                <w:lang w:val="en-US" w:eastAsia="zh-CN"/>
              </w:rPr>
              <w:t>农药</w:t>
            </w:r>
            <w:r>
              <w:rPr>
                <w:color w:val="auto"/>
                <w:sz w:val="19"/>
                <w:szCs w:val="19"/>
              </w:rPr>
              <w:t>标准证》、《农药生产许可证》；投标单位为经销商的须提供《农药经营许可证》以及生产厂家的《农药登记证》、《</w:t>
            </w:r>
            <w:r>
              <w:rPr>
                <w:rFonts w:hint="eastAsia"/>
                <w:color w:val="auto"/>
                <w:sz w:val="19"/>
                <w:szCs w:val="19"/>
                <w:lang w:val="en-US" w:eastAsia="zh-CN"/>
              </w:rPr>
              <w:t>农药</w:t>
            </w:r>
            <w:r>
              <w:rPr>
                <w:color w:val="auto"/>
                <w:sz w:val="19"/>
                <w:szCs w:val="19"/>
              </w:rPr>
              <w:t>标准证》、《农药生产许可证》</w:t>
            </w:r>
            <w:r>
              <w:rPr>
                <w:rFonts w:hint="eastAsia"/>
                <w:color w:val="auto"/>
                <w:sz w:val="19"/>
                <w:szCs w:val="19"/>
                <w:lang w:eastAsia="zh-CN"/>
              </w:rPr>
              <w:t>。</w:t>
            </w:r>
          </w:p>
        </w:tc>
        <w:tc>
          <w:tcPr>
            <w:tcW w:w="1357" w:type="dxa"/>
            <w:vAlign w:val="top"/>
          </w:tcPr>
          <w:p w14:paraId="3D680DBA">
            <w:pPr>
              <w:pStyle w:val="9"/>
              <w:spacing w:before="217" w:line="231" w:lineRule="auto"/>
              <w:ind w:left="165"/>
              <w:rPr>
                <w:color w:val="auto"/>
              </w:rPr>
            </w:pPr>
            <w:r>
              <w:rPr>
                <w:color w:val="auto"/>
                <w:spacing w:val="7"/>
              </w:rPr>
              <w:t>按要求提供</w:t>
            </w:r>
          </w:p>
        </w:tc>
      </w:tr>
    </w:tbl>
    <w:p w14:paraId="4896848A">
      <w:pPr>
        <w:pStyle w:val="2"/>
        <w:spacing w:before="36" w:line="222" w:lineRule="auto"/>
        <w:ind w:left="666"/>
        <w:rPr>
          <w:color w:val="auto"/>
          <w:sz w:val="24"/>
          <w:szCs w:val="24"/>
        </w:rPr>
      </w:pPr>
      <w:r>
        <w:rPr>
          <w:b/>
          <w:bCs/>
          <w:color w:val="auto"/>
          <w:spacing w:val="-3"/>
          <w:sz w:val="24"/>
          <w:szCs w:val="24"/>
        </w:rPr>
        <w:t>注：投标人有一项未通过不得参与下阶段评审，视为废标。</w:t>
      </w:r>
    </w:p>
    <w:p w14:paraId="53B98CCC">
      <w:pPr>
        <w:pStyle w:val="2"/>
        <w:spacing w:before="177" w:line="220" w:lineRule="auto"/>
        <w:ind w:left="661"/>
        <w:rPr>
          <w:color w:val="auto"/>
          <w:sz w:val="24"/>
          <w:szCs w:val="24"/>
        </w:rPr>
      </w:pPr>
      <w:r>
        <w:rPr>
          <w:b/>
          <w:bCs/>
          <w:color w:val="auto"/>
          <w:spacing w:val="1"/>
          <w:sz w:val="24"/>
          <w:szCs w:val="24"/>
        </w:rPr>
        <w:t>说明：以上证件除特殊标注外均须为原件的扫描件并加盖公章；未通</w:t>
      </w:r>
      <w:r>
        <w:rPr>
          <w:b/>
          <w:bCs/>
          <w:color w:val="auto"/>
          <w:sz w:val="24"/>
          <w:szCs w:val="24"/>
        </w:rPr>
        <w:t>过资格审查的报价</w:t>
      </w:r>
    </w:p>
    <w:p w14:paraId="4647B873">
      <w:pPr>
        <w:pStyle w:val="2"/>
        <w:spacing w:before="179" w:line="220" w:lineRule="auto"/>
        <w:ind w:left="184"/>
        <w:outlineLvl w:val="0"/>
        <w:rPr>
          <w:color w:val="auto"/>
          <w:sz w:val="24"/>
          <w:szCs w:val="24"/>
        </w:rPr>
      </w:pPr>
      <w:r>
        <w:rPr>
          <w:b/>
          <w:bCs/>
          <w:color w:val="auto"/>
          <w:spacing w:val="-3"/>
          <w:sz w:val="24"/>
          <w:szCs w:val="24"/>
        </w:rPr>
        <w:t>人将拒绝进行下一阶段评审！请投标人特别注意！</w:t>
      </w:r>
    </w:p>
    <w:p w14:paraId="5DC510C4">
      <w:pPr>
        <w:spacing w:line="220" w:lineRule="auto"/>
        <w:rPr>
          <w:color w:val="auto"/>
          <w:sz w:val="24"/>
          <w:szCs w:val="24"/>
        </w:rPr>
        <w:sectPr>
          <w:footerReference r:id="rId49" w:type="default"/>
          <w:pgSz w:w="11907" w:h="16840"/>
          <w:pgMar w:top="400" w:right="916" w:bottom="1216" w:left="915" w:header="0" w:footer="1053" w:gutter="0"/>
          <w:pgNumType w:fmt="decimal"/>
          <w:cols w:space="720" w:num="1"/>
        </w:sectPr>
      </w:pPr>
    </w:p>
    <w:p w14:paraId="6F96B22B">
      <w:pPr>
        <w:spacing w:line="277" w:lineRule="auto"/>
        <w:rPr>
          <w:rFonts w:ascii="Arial"/>
          <w:color w:val="auto"/>
          <w:sz w:val="21"/>
        </w:rPr>
      </w:pPr>
    </w:p>
    <w:p w14:paraId="18E0B5AE">
      <w:pPr>
        <w:spacing w:line="277" w:lineRule="auto"/>
        <w:rPr>
          <w:rFonts w:ascii="Arial"/>
          <w:color w:val="auto"/>
          <w:sz w:val="21"/>
        </w:rPr>
      </w:pPr>
    </w:p>
    <w:p w14:paraId="0B6D6459">
      <w:pPr>
        <w:spacing w:line="277" w:lineRule="auto"/>
        <w:rPr>
          <w:rFonts w:ascii="Arial"/>
          <w:color w:val="auto"/>
          <w:sz w:val="21"/>
        </w:rPr>
      </w:pPr>
    </w:p>
    <w:p w14:paraId="675801CD">
      <w:pPr>
        <w:spacing w:line="278" w:lineRule="auto"/>
        <w:rPr>
          <w:rFonts w:ascii="Arial"/>
          <w:color w:val="auto"/>
          <w:sz w:val="21"/>
        </w:rPr>
      </w:pPr>
    </w:p>
    <w:p w14:paraId="4D0E8BB1">
      <w:pPr>
        <w:pStyle w:val="2"/>
        <w:spacing w:before="78" w:line="224" w:lineRule="auto"/>
        <w:ind w:left="45"/>
        <w:rPr>
          <w:color w:val="auto"/>
          <w:sz w:val="24"/>
          <w:szCs w:val="24"/>
        </w:rPr>
      </w:pPr>
      <w:r>
        <w:rPr>
          <w:color w:val="auto"/>
          <w:spacing w:val="-9"/>
          <w:sz w:val="24"/>
          <w:szCs w:val="24"/>
        </w:rPr>
        <w:t>附表</w:t>
      </w:r>
      <w:r>
        <w:rPr>
          <w:color w:val="auto"/>
          <w:spacing w:val="-49"/>
          <w:sz w:val="24"/>
          <w:szCs w:val="24"/>
        </w:rPr>
        <w:t xml:space="preserve"> </w:t>
      </w:r>
      <w:r>
        <w:rPr>
          <w:color w:val="auto"/>
          <w:spacing w:val="-9"/>
          <w:sz w:val="24"/>
          <w:szCs w:val="24"/>
        </w:rPr>
        <w:t>2</w:t>
      </w:r>
    </w:p>
    <w:p w14:paraId="52E5ECA9">
      <w:pPr>
        <w:pStyle w:val="2"/>
        <w:spacing w:before="188" w:line="228" w:lineRule="auto"/>
        <w:ind w:left="3793"/>
        <w:rPr>
          <w:color w:val="auto"/>
          <w:sz w:val="31"/>
          <w:szCs w:val="31"/>
        </w:rPr>
      </w:pPr>
      <w:r>
        <w:rPr>
          <w:b/>
          <w:bCs/>
          <w:color w:val="auto"/>
          <w:spacing w:val="5"/>
          <w:sz w:val="31"/>
          <w:szCs w:val="31"/>
        </w:rPr>
        <w:t>谈判响应文件评审表</w:t>
      </w:r>
    </w:p>
    <w:tbl>
      <w:tblPr>
        <w:tblStyle w:val="8"/>
        <w:tblW w:w="97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6"/>
        <w:gridCol w:w="6466"/>
        <w:gridCol w:w="2778"/>
      </w:tblGrid>
      <w:tr w14:paraId="23754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5" w:hRule="atLeast"/>
        </w:trPr>
        <w:tc>
          <w:tcPr>
            <w:tcW w:w="536" w:type="dxa"/>
            <w:vAlign w:val="top"/>
          </w:tcPr>
          <w:p w14:paraId="7A5305F4">
            <w:pPr>
              <w:spacing w:line="315" w:lineRule="auto"/>
              <w:rPr>
                <w:rFonts w:ascii="Arial"/>
                <w:color w:val="auto"/>
                <w:sz w:val="21"/>
              </w:rPr>
            </w:pPr>
          </w:p>
          <w:p w14:paraId="4A4B4665">
            <w:pPr>
              <w:pStyle w:val="9"/>
              <w:spacing w:before="65" w:line="231" w:lineRule="auto"/>
              <w:ind w:left="38"/>
              <w:rPr>
                <w:color w:val="auto"/>
              </w:rPr>
            </w:pPr>
            <w:r>
              <w:rPr>
                <w:color w:val="auto"/>
                <w:spacing w:val="2"/>
              </w:rPr>
              <w:t>序号</w:t>
            </w:r>
          </w:p>
        </w:tc>
        <w:tc>
          <w:tcPr>
            <w:tcW w:w="6466" w:type="dxa"/>
            <w:vAlign w:val="top"/>
          </w:tcPr>
          <w:p w14:paraId="2853A74C">
            <w:pPr>
              <w:spacing w:line="315" w:lineRule="auto"/>
              <w:rPr>
                <w:rFonts w:ascii="Arial"/>
                <w:color w:val="auto"/>
                <w:sz w:val="21"/>
              </w:rPr>
            </w:pPr>
          </w:p>
          <w:p w14:paraId="4A02B4E0">
            <w:pPr>
              <w:pStyle w:val="9"/>
              <w:spacing w:before="65" w:line="231" w:lineRule="auto"/>
              <w:ind w:left="2793"/>
              <w:rPr>
                <w:color w:val="auto"/>
              </w:rPr>
            </w:pPr>
            <w:r>
              <w:rPr>
                <w:color w:val="auto"/>
                <w:spacing w:val="5"/>
              </w:rPr>
              <w:t>评审内容</w:t>
            </w:r>
          </w:p>
        </w:tc>
        <w:tc>
          <w:tcPr>
            <w:tcW w:w="2778" w:type="dxa"/>
            <w:vAlign w:val="top"/>
          </w:tcPr>
          <w:p w14:paraId="7159D007">
            <w:pPr>
              <w:pStyle w:val="9"/>
              <w:spacing w:before="176" w:line="364" w:lineRule="auto"/>
              <w:ind w:left="115" w:right="78" w:hanging="87"/>
              <w:rPr>
                <w:color w:val="auto"/>
              </w:rPr>
            </w:pPr>
            <w:r>
              <w:rPr>
                <w:color w:val="auto"/>
                <w:spacing w:val="5"/>
              </w:rPr>
              <w:t>是否通过评审（注：通过的打</w:t>
            </w:r>
            <w:r>
              <w:rPr>
                <w:color w:val="auto"/>
              </w:rPr>
              <w:t xml:space="preserve"> </w:t>
            </w:r>
            <w:r>
              <w:rPr>
                <w:color w:val="auto"/>
                <w:spacing w:val="-12"/>
              </w:rPr>
              <w:t>“</w:t>
            </w:r>
            <w:r>
              <w:rPr>
                <w:color w:val="auto"/>
                <w:spacing w:val="-29"/>
              </w:rPr>
              <w:t xml:space="preserve"> </w:t>
            </w:r>
            <w:r>
              <w:rPr>
                <w:color w:val="auto"/>
                <w:spacing w:val="-12"/>
              </w:rPr>
              <w:t>√</w:t>
            </w:r>
            <w:r>
              <w:rPr>
                <w:color w:val="auto"/>
                <w:spacing w:val="-70"/>
              </w:rPr>
              <w:t xml:space="preserve"> </w:t>
            </w:r>
            <w:r>
              <w:rPr>
                <w:color w:val="auto"/>
                <w:spacing w:val="-12"/>
              </w:rPr>
              <w:t>”,</w:t>
            </w:r>
            <w:r>
              <w:rPr>
                <w:color w:val="auto"/>
                <w:spacing w:val="53"/>
              </w:rPr>
              <w:t xml:space="preserve"> </w:t>
            </w:r>
            <w:r>
              <w:rPr>
                <w:color w:val="auto"/>
                <w:spacing w:val="-12"/>
              </w:rPr>
              <w:t>未通过的打“</w:t>
            </w:r>
            <w:r>
              <w:rPr>
                <w:color w:val="auto"/>
                <w:spacing w:val="-61"/>
              </w:rPr>
              <w:t xml:space="preserve"> </w:t>
            </w:r>
            <w:r>
              <w:rPr>
                <w:color w:val="auto"/>
                <w:spacing w:val="-12"/>
              </w:rPr>
              <w:t>×</w:t>
            </w:r>
            <w:r>
              <w:rPr>
                <w:color w:val="auto"/>
                <w:spacing w:val="-72"/>
              </w:rPr>
              <w:t xml:space="preserve"> </w:t>
            </w:r>
            <w:r>
              <w:rPr>
                <w:color w:val="auto"/>
                <w:spacing w:val="-12"/>
              </w:rPr>
              <w:t>”)</w:t>
            </w:r>
          </w:p>
        </w:tc>
      </w:tr>
      <w:tr w14:paraId="1FA0F6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536" w:type="dxa"/>
            <w:vAlign w:val="top"/>
          </w:tcPr>
          <w:p w14:paraId="0D86C1A2">
            <w:pPr>
              <w:spacing w:line="266" w:lineRule="auto"/>
              <w:rPr>
                <w:rFonts w:ascii="Arial"/>
                <w:color w:val="auto"/>
                <w:sz w:val="21"/>
              </w:rPr>
            </w:pPr>
          </w:p>
          <w:p w14:paraId="3F9EB379">
            <w:pPr>
              <w:pStyle w:val="9"/>
              <w:spacing w:before="65" w:line="187" w:lineRule="auto"/>
              <w:ind w:left="205"/>
              <w:rPr>
                <w:color w:val="auto"/>
              </w:rPr>
            </w:pPr>
            <w:r>
              <w:rPr>
                <w:color w:val="auto"/>
              </w:rPr>
              <w:t>1</w:t>
            </w:r>
          </w:p>
        </w:tc>
        <w:tc>
          <w:tcPr>
            <w:tcW w:w="6466" w:type="dxa"/>
            <w:vAlign w:val="top"/>
          </w:tcPr>
          <w:p w14:paraId="56A91371">
            <w:pPr>
              <w:pStyle w:val="9"/>
              <w:spacing w:before="297" w:line="231" w:lineRule="auto"/>
              <w:ind w:left="27"/>
              <w:rPr>
                <w:color w:val="auto"/>
              </w:rPr>
            </w:pPr>
            <w:r>
              <w:rPr>
                <w:color w:val="auto"/>
                <w:spacing w:val="8"/>
              </w:rPr>
              <w:t>谈判响应文件签字或盖章是否满足谈判文件要求；</w:t>
            </w:r>
          </w:p>
        </w:tc>
        <w:tc>
          <w:tcPr>
            <w:tcW w:w="2778" w:type="dxa"/>
            <w:vAlign w:val="top"/>
          </w:tcPr>
          <w:p w14:paraId="249630A4">
            <w:pPr>
              <w:rPr>
                <w:rFonts w:ascii="Arial"/>
                <w:color w:val="auto"/>
                <w:sz w:val="21"/>
              </w:rPr>
            </w:pPr>
          </w:p>
        </w:tc>
      </w:tr>
      <w:tr w14:paraId="31144B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536" w:type="dxa"/>
            <w:vAlign w:val="top"/>
          </w:tcPr>
          <w:p w14:paraId="4549A5E8">
            <w:pPr>
              <w:spacing w:line="324" w:lineRule="auto"/>
              <w:rPr>
                <w:rFonts w:ascii="Arial"/>
                <w:color w:val="auto"/>
                <w:sz w:val="21"/>
              </w:rPr>
            </w:pPr>
          </w:p>
          <w:p w14:paraId="7CCE3BEF">
            <w:pPr>
              <w:pStyle w:val="9"/>
              <w:spacing w:before="65" w:line="186" w:lineRule="auto"/>
              <w:ind w:left="192"/>
              <w:rPr>
                <w:color w:val="auto"/>
              </w:rPr>
            </w:pPr>
            <w:r>
              <w:rPr>
                <w:color w:val="auto"/>
              </w:rPr>
              <w:t>2</w:t>
            </w:r>
          </w:p>
        </w:tc>
        <w:tc>
          <w:tcPr>
            <w:tcW w:w="6466" w:type="dxa"/>
            <w:vAlign w:val="top"/>
          </w:tcPr>
          <w:p w14:paraId="5F4FF76C">
            <w:pPr>
              <w:pStyle w:val="9"/>
              <w:spacing w:before="147" w:line="353" w:lineRule="auto"/>
              <w:ind w:left="26" w:right="72" w:firstLine="1"/>
              <w:rPr>
                <w:color w:val="auto"/>
              </w:rPr>
            </w:pPr>
            <w:r>
              <w:rPr>
                <w:color w:val="auto"/>
                <w:spacing w:val="10"/>
              </w:rPr>
              <w:t>谈判响应文件是否按谈判文件要求编制，</w:t>
            </w:r>
            <w:r>
              <w:rPr>
                <w:color w:val="auto"/>
                <w:spacing w:val="-41"/>
              </w:rPr>
              <w:t xml:space="preserve"> </w:t>
            </w:r>
            <w:r>
              <w:rPr>
                <w:color w:val="auto"/>
                <w:spacing w:val="10"/>
              </w:rPr>
              <w:t>内容是否全面或字迹是否模</w:t>
            </w:r>
            <w:r>
              <w:rPr>
                <w:color w:val="auto"/>
              </w:rPr>
              <w:t xml:space="preserve"> </w:t>
            </w:r>
            <w:r>
              <w:rPr>
                <w:color w:val="auto"/>
                <w:spacing w:val="6"/>
              </w:rPr>
              <w:t>糊、辨认不清的；</w:t>
            </w:r>
          </w:p>
        </w:tc>
        <w:tc>
          <w:tcPr>
            <w:tcW w:w="2778" w:type="dxa"/>
            <w:vAlign w:val="top"/>
          </w:tcPr>
          <w:p w14:paraId="26E9C895">
            <w:pPr>
              <w:rPr>
                <w:rFonts w:ascii="Arial"/>
                <w:color w:val="auto"/>
                <w:sz w:val="21"/>
              </w:rPr>
            </w:pPr>
          </w:p>
        </w:tc>
      </w:tr>
      <w:tr w14:paraId="4DBD06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536" w:type="dxa"/>
            <w:vAlign w:val="top"/>
          </w:tcPr>
          <w:p w14:paraId="0919875A">
            <w:pPr>
              <w:pStyle w:val="9"/>
              <w:spacing w:before="304" w:line="186" w:lineRule="auto"/>
              <w:ind w:left="194"/>
              <w:rPr>
                <w:color w:val="auto"/>
              </w:rPr>
            </w:pPr>
            <w:r>
              <w:rPr>
                <w:color w:val="auto"/>
              </w:rPr>
              <w:t>3</w:t>
            </w:r>
          </w:p>
        </w:tc>
        <w:tc>
          <w:tcPr>
            <w:tcW w:w="6466" w:type="dxa"/>
            <w:vAlign w:val="top"/>
          </w:tcPr>
          <w:p w14:paraId="2A928437">
            <w:pPr>
              <w:pStyle w:val="9"/>
              <w:spacing w:before="267" w:line="229" w:lineRule="auto"/>
              <w:ind w:left="27"/>
              <w:rPr>
                <w:color w:val="auto"/>
              </w:rPr>
            </w:pPr>
            <w:r>
              <w:rPr>
                <w:color w:val="auto"/>
                <w:spacing w:val="8"/>
              </w:rPr>
              <w:t>谈判响应文件是否不齐全或者内容虚假的；</w:t>
            </w:r>
          </w:p>
        </w:tc>
        <w:tc>
          <w:tcPr>
            <w:tcW w:w="2778" w:type="dxa"/>
            <w:vAlign w:val="top"/>
          </w:tcPr>
          <w:p w14:paraId="75F68E9B">
            <w:pPr>
              <w:rPr>
                <w:rFonts w:ascii="Arial"/>
                <w:color w:val="auto"/>
                <w:sz w:val="21"/>
              </w:rPr>
            </w:pPr>
          </w:p>
        </w:tc>
      </w:tr>
      <w:tr w14:paraId="7C3BCB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536" w:type="dxa"/>
            <w:vAlign w:val="top"/>
          </w:tcPr>
          <w:p w14:paraId="3A589B40">
            <w:pPr>
              <w:spacing w:line="295" w:lineRule="auto"/>
              <w:rPr>
                <w:rFonts w:ascii="Arial"/>
                <w:color w:val="auto"/>
                <w:sz w:val="21"/>
              </w:rPr>
            </w:pPr>
          </w:p>
          <w:p w14:paraId="1C8A206F">
            <w:pPr>
              <w:pStyle w:val="9"/>
              <w:spacing w:before="65" w:line="186" w:lineRule="auto"/>
              <w:ind w:left="189"/>
              <w:rPr>
                <w:color w:val="auto"/>
              </w:rPr>
            </w:pPr>
            <w:r>
              <w:rPr>
                <w:color w:val="auto"/>
              </w:rPr>
              <w:t>4</w:t>
            </w:r>
          </w:p>
        </w:tc>
        <w:tc>
          <w:tcPr>
            <w:tcW w:w="6466" w:type="dxa"/>
            <w:vAlign w:val="top"/>
          </w:tcPr>
          <w:p w14:paraId="215F1249">
            <w:pPr>
              <w:pStyle w:val="9"/>
              <w:spacing w:before="119" w:line="339" w:lineRule="auto"/>
              <w:ind w:left="27" w:right="72"/>
              <w:rPr>
                <w:color w:val="auto"/>
              </w:rPr>
            </w:pPr>
            <w:r>
              <w:rPr>
                <w:color w:val="auto"/>
                <w:spacing w:val="12"/>
              </w:rPr>
              <w:t>谈判文件记载的招标项目合同履约期是否超过谈判文件规定的合同履</w:t>
            </w:r>
            <w:r>
              <w:rPr>
                <w:color w:val="auto"/>
              </w:rPr>
              <w:t xml:space="preserve"> 约期；</w:t>
            </w:r>
          </w:p>
        </w:tc>
        <w:tc>
          <w:tcPr>
            <w:tcW w:w="2778" w:type="dxa"/>
            <w:vAlign w:val="top"/>
          </w:tcPr>
          <w:p w14:paraId="2DCF2D7E">
            <w:pPr>
              <w:rPr>
                <w:rFonts w:ascii="Arial"/>
                <w:color w:val="auto"/>
                <w:sz w:val="21"/>
              </w:rPr>
            </w:pPr>
          </w:p>
        </w:tc>
      </w:tr>
      <w:tr w14:paraId="164AFC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36" w:type="dxa"/>
            <w:vAlign w:val="top"/>
          </w:tcPr>
          <w:p w14:paraId="2F0AE880">
            <w:pPr>
              <w:pStyle w:val="9"/>
              <w:spacing w:before="234" w:line="184" w:lineRule="auto"/>
              <w:ind w:left="194"/>
              <w:rPr>
                <w:color w:val="auto"/>
              </w:rPr>
            </w:pPr>
            <w:r>
              <w:rPr>
                <w:color w:val="auto"/>
              </w:rPr>
              <w:t>5</w:t>
            </w:r>
          </w:p>
        </w:tc>
        <w:tc>
          <w:tcPr>
            <w:tcW w:w="6466" w:type="dxa"/>
            <w:vAlign w:val="top"/>
          </w:tcPr>
          <w:p w14:paraId="13EAF2FE">
            <w:pPr>
              <w:pStyle w:val="9"/>
              <w:spacing w:before="195" w:line="231" w:lineRule="auto"/>
              <w:ind w:left="27"/>
              <w:rPr>
                <w:color w:val="auto"/>
              </w:rPr>
            </w:pPr>
            <w:r>
              <w:rPr>
                <w:color w:val="auto"/>
                <w:spacing w:val="8"/>
              </w:rPr>
              <w:t>谈判有效期是否满足谈判文件要求的；</w:t>
            </w:r>
          </w:p>
        </w:tc>
        <w:tc>
          <w:tcPr>
            <w:tcW w:w="2778" w:type="dxa"/>
            <w:vAlign w:val="top"/>
          </w:tcPr>
          <w:p w14:paraId="04B298F4">
            <w:pPr>
              <w:rPr>
                <w:rFonts w:ascii="Arial"/>
                <w:color w:val="auto"/>
                <w:sz w:val="21"/>
              </w:rPr>
            </w:pPr>
          </w:p>
        </w:tc>
      </w:tr>
      <w:tr w14:paraId="7C1856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536" w:type="dxa"/>
            <w:vAlign w:val="top"/>
          </w:tcPr>
          <w:p w14:paraId="48690E7A">
            <w:pPr>
              <w:pStyle w:val="9"/>
              <w:spacing w:before="211" w:line="186" w:lineRule="auto"/>
              <w:ind w:left="191"/>
              <w:rPr>
                <w:color w:val="auto"/>
              </w:rPr>
            </w:pPr>
            <w:r>
              <w:rPr>
                <w:color w:val="auto"/>
              </w:rPr>
              <w:t>6</w:t>
            </w:r>
          </w:p>
        </w:tc>
        <w:tc>
          <w:tcPr>
            <w:tcW w:w="6466" w:type="dxa"/>
            <w:vAlign w:val="top"/>
          </w:tcPr>
          <w:p w14:paraId="376D9D39">
            <w:pPr>
              <w:pStyle w:val="9"/>
              <w:spacing w:before="175" w:line="230" w:lineRule="auto"/>
              <w:ind w:left="27"/>
              <w:rPr>
                <w:color w:val="auto"/>
              </w:rPr>
            </w:pPr>
            <w:r>
              <w:rPr>
                <w:color w:val="auto"/>
                <w:spacing w:val="9"/>
              </w:rPr>
              <w:t>只有一个有效报价且未超过政府采购预算金额</w:t>
            </w:r>
          </w:p>
        </w:tc>
        <w:tc>
          <w:tcPr>
            <w:tcW w:w="2778" w:type="dxa"/>
            <w:vAlign w:val="top"/>
          </w:tcPr>
          <w:p w14:paraId="1F3E2CB5">
            <w:pPr>
              <w:rPr>
                <w:rFonts w:ascii="Arial"/>
                <w:color w:val="auto"/>
                <w:sz w:val="21"/>
              </w:rPr>
            </w:pPr>
          </w:p>
        </w:tc>
      </w:tr>
      <w:tr w14:paraId="043DD4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trPr>
        <w:tc>
          <w:tcPr>
            <w:tcW w:w="536" w:type="dxa"/>
            <w:vAlign w:val="top"/>
          </w:tcPr>
          <w:p w14:paraId="6C005FE7">
            <w:pPr>
              <w:spacing w:line="302" w:lineRule="auto"/>
              <w:rPr>
                <w:rFonts w:ascii="Arial"/>
                <w:color w:val="auto"/>
                <w:sz w:val="21"/>
              </w:rPr>
            </w:pPr>
          </w:p>
          <w:p w14:paraId="7E9681EC">
            <w:pPr>
              <w:pStyle w:val="9"/>
              <w:spacing w:before="65" w:line="184" w:lineRule="auto"/>
              <w:ind w:left="195"/>
              <w:rPr>
                <w:color w:val="auto"/>
              </w:rPr>
            </w:pPr>
            <w:r>
              <w:rPr>
                <w:color w:val="auto"/>
              </w:rPr>
              <w:t>7</w:t>
            </w:r>
          </w:p>
        </w:tc>
        <w:tc>
          <w:tcPr>
            <w:tcW w:w="6466" w:type="dxa"/>
            <w:vAlign w:val="top"/>
          </w:tcPr>
          <w:p w14:paraId="6B6680D5">
            <w:pPr>
              <w:pStyle w:val="9"/>
              <w:spacing w:before="123" w:line="340" w:lineRule="auto"/>
              <w:ind w:left="27" w:right="72" w:hanging="3"/>
              <w:rPr>
                <w:color w:val="auto"/>
              </w:rPr>
            </w:pPr>
            <w:r>
              <w:rPr>
                <w:color w:val="auto"/>
                <w:spacing w:val="10"/>
              </w:rPr>
              <w:t>投标人没有递交两份或两份以上内容不同的投标书，</w:t>
            </w:r>
            <w:r>
              <w:rPr>
                <w:color w:val="auto"/>
                <w:spacing w:val="-38"/>
              </w:rPr>
              <w:t xml:space="preserve"> </w:t>
            </w:r>
            <w:r>
              <w:rPr>
                <w:color w:val="auto"/>
                <w:spacing w:val="10"/>
              </w:rPr>
              <w:t>已声明哪一份有</w:t>
            </w:r>
            <w:r>
              <w:rPr>
                <w:color w:val="auto"/>
              </w:rPr>
              <w:t xml:space="preserve"> 效的；</w:t>
            </w:r>
          </w:p>
        </w:tc>
        <w:tc>
          <w:tcPr>
            <w:tcW w:w="2778" w:type="dxa"/>
            <w:vAlign w:val="top"/>
          </w:tcPr>
          <w:p w14:paraId="00016EBD">
            <w:pPr>
              <w:rPr>
                <w:rFonts w:ascii="Arial"/>
                <w:color w:val="auto"/>
                <w:sz w:val="21"/>
              </w:rPr>
            </w:pPr>
          </w:p>
        </w:tc>
      </w:tr>
      <w:tr w14:paraId="16C34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536" w:type="dxa"/>
            <w:vAlign w:val="top"/>
          </w:tcPr>
          <w:p w14:paraId="2BAC8081">
            <w:pPr>
              <w:spacing w:line="279" w:lineRule="auto"/>
              <w:rPr>
                <w:rFonts w:ascii="Arial"/>
                <w:color w:val="auto"/>
                <w:sz w:val="21"/>
              </w:rPr>
            </w:pPr>
          </w:p>
          <w:p w14:paraId="50F4395F">
            <w:pPr>
              <w:pStyle w:val="9"/>
              <w:spacing w:before="65" w:line="186" w:lineRule="auto"/>
              <w:ind w:left="190"/>
              <w:rPr>
                <w:color w:val="auto"/>
              </w:rPr>
            </w:pPr>
            <w:r>
              <w:rPr>
                <w:color w:val="auto"/>
              </w:rPr>
              <w:t>8</w:t>
            </w:r>
          </w:p>
        </w:tc>
        <w:tc>
          <w:tcPr>
            <w:tcW w:w="6466" w:type="dxa"/>
            <w:vAlign w:val="top"/>
          </w:tcPr>
          <w:p w14:paraId="659B8F07">
            <w:pPr>
              <w:spacing w:line="243" w:lineRule="auto"/>
              <w:rPr>
                <w:rFonts w:ascii="Arial"/>
                <w:color w:val="auto"/>
                <w:sz w:val="21"/>
              </w:rPr>
            </w:pPr>
          </w:p>
          <w:p w14:paraId="50C48189">
            <w:pPr>
              <w:pStyle w:val="9"/>
              <w:spacing w:before="65" w:line="231" w:lineRule="auto"/>
              <w:ind w:left="26"/>
              <w:rPr>
                <w:color w:val="auto"/>
              </w:rPr>
            </w:pPr>
            <w:r>
              <w:rPr>
                <w:color w:val="auto"/>
                <w:spacing w:val="8"/>
              </w:rPr>
              <w:t>是否满足参数要求、质量指标和服务要求；</w:t>
            </w:r>
          </w:p>
        </w:tc>
        <w:tc>
          <w:tcPr>
            <w:tcW w:w="2778" w:type="dxa"/>
            <w:vAlign w:val="top"/>
          </w:tcPr>
          <w:p w14:paraId="4B3C5574">
            <w:pPr>
              <w:rPr>
                <w:rFonts w:ascii="Arial"/>
                <w:color w:val="auto"/>
                <w:sz w:val="21"/>
              </w:rPr>
            </w:pPr>
          </w:p>
        </w:tc>
      </w:tr>
      <w:tr w14:paraId="28A27B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536" w:type="dxa"/>
            <w:vAlign w:val="top"/>
          </w:tcPr>
          <w:p w14:paraId="54194B87">
            <w:pPr>
              <w:pStyle w:val="9"/>
              <w:spacing w:before="298" w:line="186" w:lineRule="auto"/>
              <w:ind w:left="190"/>
              <w:rPr>
                <w:color w:val="auto"/>
              </w:rPr>
            </w:pPr>
            <w:r>
              <w:rPr>
                <w:color w:val="auto"/>
              </w:rPr>
              <w:t>9</w:t>
            </w:r>
          </w:p>
        </w:tc>
        <w:tc>
          <w:tcPr>
            <w:tcW w:w="6466" w:type="dxa"/>
            <w:vAlign w:val="top"/>
          </w:tcPr>
          <w:p w14:paraId="6F1FDEB7">
            <w:pPr>
              <w:pStyle w:val="9"/>
              <w:spacing w:before="262" w:line="231" w:lineRule="auto"/>
              <w:ind w:left="32"/>
              <w:rPr>
                <w:color w:val="auto"/>
              </w:rPr>
            </w:pPr>
            <w:r>
              <w:rPr>
                <w:color w:val="auto"/>
                <w:spacing w:val="7"/>
              </w:rPr>
              <w:t>商务条款是否有偏离情况的；</w:t>
            </w:r>
          </w:p>
        </w:tc>
        <w:tc>
          <w:tcPr>
            <w:tcW w:w="2778" w:type="dxa"/>
            <w:vAlign w:val="top"/>
          </w:tcPr>
          <w:p w14:paraId="24CB9D31">
            <w:pPr>
              <w:rPr>
                <w:rFonts w:ascii="Arial"/>
                <w:color w:val="auto"/>
                <w:sz w:val="21"/>
              </w:rPr>
            </w:pPr>
          </w:p>
        </w:tc>
      </w:tr>
      <w:tr w14:paraId="1CCB2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1" w:hRule="atLeast"/>
        </w:trPr>
        <w:tc>
          <w:tcPr>
            <w:tcW w:w="536" w:type="dxa"/>
            <w:vAlign w:val="top"/>
          </w:tcPr>
          <w:p w14:paraId="3D3FDFF6">
            <w:pPr>
              <w:pStyle w:val="9"/>
              <w:spacing w:before="281" w:line="187" w:lineRule="auto"/>
              <w:ind w:left="152"/>
              <w:rPr>
                <w:color w:val="auto"/>
              </w:rPr>
            </w:pPr>
            <w:r>
              <w:rPr>
                <w:color w:val="auto"/>
                <w:spacing w:val="-7"/>
              </w:rPr>
              <w:t>10</w:t>
            </w:r>
          </w:p>
        </w:tc>
        <w:tc>
          <w:tcPr>
            <w:tcW w:w="6466" w:type="dxa"/>
            <w:vAlign w:val="top"/>
          </w:tcPr>
          <w:p w14:paraId="6824A357">
            <w:pPr>
              <w:pStyle w:val="9"/>
              <w:spacing w:before="246" w:line="230" w:lineRule="auto"/>
              <w:ind w:left="27"/>
              <w:rPr>
                <w:color w:val="auto"/>
              </w:rPr>
            </w:pPr>
            <w:r>
              <w:rPr>
                <w:color w:val="auto"/>
                <w:spacing w:val="8"/>
              </w:rPr>
              <w:t>谈判响应文件是否附有招标人不能接受条件的；</w:t>
            </w:r>
          </w:p>
        </w:tc>
        <w:tc>
          <w:tcPr>
            <w:tcW w:w="2778" w:type="dxa"/>
            <w:vAlign w:val="top"/>
          </w:tcPr>
          <w:p w14:paraId="0D197299">
            <w:pPr>
              <w:rPr>
                <w:rFonts w:ascii="Arial"/>
                <w:color w:val="auto"/>
                <w:sz w:val="21"/>
              </w:rPr>
            </w:pPr>
          </w:p>
        </w:tc>
      </w:tr>
      <w:tr w14:paraId="609A3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536" w:type="dxa"/>
            <w:vAlign w:val="top"/>
          </w:tcPr>
          <w:p w14:paraId="2C92D058">
            <w:pPr>
              <w:spacing w:line="276" w:lineRule="auto"/>
              <w:rPr>
                <w:rFonts w:ascii="Arial"/>
                <w:color w:val="auto"/>
                <w:sz w:val="21"/>
              </w:rPr>
            </w:pPr>
          </w:p>
          <w:p w14:paraId="2839441E">
            <w:pPr>
              <w:pStyle w:val="9"/>
              <w:spacing w:before="65" w:line="187" w:lineRule="auto"/>
              <w:ind w:left="152"/>
              <w:rPr>
                <w:color w:val="auto"/>
              </w:rPr>
            </w:pPr>
            <w:r>
              <w:rPr>
                <w:color w:val="auto"/>
                <w:spacing w:val="-7"/>
              </w:rPr>
              <w:t>11</w:t>
            </w:r>
          </w:p>
        </w:tc>
        <w:tc>
          <w:tcPr>
            <w:tcW w:w="6466" w:type="dxa"/>
            <w:vAlign w:val="top"/>
          </w:tcPr>
          <w:p w14:paraId="0513440A">
            <w:pPr>
              <w:spacing w:line="241" w:lineRule="auto"/>
              <w:rPr>
                <w:rFonts w:ascii="Arial"/>
                <w:color w:val="auto"/>
                <w:sz w:val="21"/>
              </w:rPr>
            </w:pPr>
          </w:p>
          <w:p w14:paraId="7D277960">
            <w:pPr>
              <w:pStyle w:val="9"/>
              <w:spacing w:before="65" w:line="229" w:lineRule="auto"/>
              <w:ind w:left="26"/>
              <w:rPr>
                <w:color w:val="auto"/>
              </w:rPr>
            </w:pPr>
            <w:r>
              <w:rPr>
                <w:color w:val="auto"/>
                <w:spacing w:val="8"/>
              </w:rPr>
              <w:t>是否满足谈判文件实质性要求的其他情形；</w:t>
            </w:r>
          </w:p>
        </w:tc>
        <w:tc>
          <w:tcPr>
            <w:tcW w:w="2778" w:type="dxa"/>
            <w:vAlign w:val="top"/>
          </w:tcPr>
          <w:p w14:paraId="77009DDF">
            <w:pPr>
              <w:rPr>
                <w:rFonts w:ascii="Arial"/>
                <w:color w:val="auto"/>
                <w:sz w:val="21"/>
              </w:rPr>
            </w:pPr>
          </w:p>
        </w:tc>
      </w:tr>
    </w:tbl>
    <w:p w14:paraId="22770F16">
      <w:pPr>
        <w:spacing w:line="423" w:lineRule="auto"/>
        <w:rPr>
          <w:rFonts w:ascii="Arial"/>
          <w:color w:val="auto"/>
          <w:sz w:val="21"/>
        </w:rPr>
      </w:pPr>
    </w:p>
    <w:p w14:paraId="7E4A4AE2">
      <w:pPr>
        <w:pStyle w:val="2"/>
        <w:spacing w:before="78" w:line="222" w:lineRule="auto"/>
        <w:ind w:left="522"/>
        <w:outlineLvl w:val="0"/>
        <w:rPr>
          <w:color w:val="auto"/>
          <w:sz w:val="24"/>
          <w:szCs w:val="24"/>
        </w:rPr>
      </w:pPr>
      <w:r>
        <w:rPr>
          <w:b/>
          <w:bCs/>
          <w:color w:val="auto"/>
          <w:spacing w:val="-3"/>
          <w:sz w:val="24"/>
          <w:szCs w:val="24"/>
        </w:rPr>
        <w:t>注：投标人有一项未通过不得参与下阶段评审，视为废标。</w:t>
      </w:r>
    </w:p>
    <w:p w14:paraId="22EB972D">
      <w:pPr>
        <w:spacing w:line="222" w:lineRule="auto"/>
        <w:rPr>
          <w:color w:val="auto"/>
          <w:sz w:val="24"/>
          <w:szCs w:val="24"/>
        </w:rPr>
        <w:sectPr>
          <w:footerReference r:id="rId50" w:type="default"/>
          <w:pgSz w:w="11907" w:h="16840"/>
          <w:pgMar w:top="400" w:right="1061" w:bottom="1216" w:left="1060" w:header="0" w:footer="1053" w:gutter="0"/>
          <w:pgNumType w:fmt="decimal"/>
          <w:cols w:space="720" w:num="1"/>
        </w:sectPr>
      </w:pPr>
    </w:p>
    <w:p w14:paraId="5A651118">
      <w:pPr>
        <w:spacing w:line="272" w:lineRule="auto"/>
        <w:rPr>
          <w:rFonts w:ascii="Arial"/>
          <w:color w:val="auto"/>
          <w:sz w:val="21"/>
        </w:rPr>
      </w:pPr>
    </w:p>
    <w:p w14:paraId="4C50DF87">
      <w:pPr>
        <w:spacing w:line="272" w:lineRule="auto"/>
        <w:rPr>
          <w:rFonts w:ascii="Arial"/>
          <w:color w:val="auto"/>
          <w:sz w:val="21"/>
        </w:rPr>
      </w:pPr>
    </w:p>
    <w:p w14:paraId="1E8B63B9">
      <w:pPr>
        <w:spacing w:line="272" w:lineRule="auto"/>
        <w:rPr>
          <w:rFonts w:ascii="Arial"/>
          <w:color w:val="auto"/>
          <w:sz w:val="21"/>
        </w:rPr>
      </w:pPr>
    </w:p>
    <w:p w14:paraId="310F9C43">
      <w:pPr>
        <w:spacing w:line="273" w:lineRule="auto"/>
        <w:rPr>
          <w:rFonts w:ascii="Arial"/>
          <w:color w:val="auto"/>
          <w:sz w:val="21"/>
        </w:rPr>
      </w:pPr>
    </w:p>
    <w:p w14:paraId="2F0212C8">
      <w:pPr>
        <w:pStyle w:val="2"/>
        <w:spacing w:before="140" w:line="226" w:lineRule="auto"/>
        <w:ind w:left="1453"/>
        <w:rPr>
          <w:color w:val="auto"/>
          <w:sz w:val="43"/>
          <w:szCs w:val="43"/>
        </w:rPr>
      </w:pPr>
      <w:r>
        <w:rPr>
          <w:b/>
          <w:bCs/>
          <w:color w:val="auto"/>
          <w:spacing w:val="3"/>
          <w:sz w:val="43"/>
          <w:szCs w:val="43"/>
        </w:rPr>
        <w:t>第六部分</w:t>
      </w:r>
      <w:r>
        <w:rPr>
          <w:color w:val="auto"/>
          <w:spacing w:val="3"/>
          <w:sz w:val="43"/>
          <w:szCs w:val="43"/>
        </w:rPr>
        <w:t xml:space="preserve"> </w:t>
      </w:r>
      <w:r>
        <w:rPr>
          <w:b/>
          <w:bCs/>
          <w:color w:val="auto"/>
          <w:spacing w:val="3"/>
          <w:sz w:val="43"/>
          <w:szCs w:val="43"/>
        </w:rPr>
        <w:t>谈判响应文件格式</w:t>
      </w:r>
    </w:p>
    <w:p w14:paraId="6A67C8B7">
      <w:pPr>
        <w:spacing w:line="271" w:lineRule="auto"/>
        <w:rPr>
          <w:rFonts w:ascii="Arial"/>
          <w:color w:val="auto"/>
          <w:sz w:val="21"/>
        </w:rPr>
      </w:pPr>
    </w:p>
    <w:p w14:paraId="1127D0E4">
      <w:pPr>
        <w:spacing w:line="271" w:lineRule="auto"/>
        <w:rPr>
          <w:rFonts w:ascii="Arial"/>
          <w:color w:val="auto"/>
          <w:sz w:val="21"/>
        </w:rPr>
      </w:pPr>
    </w:p>
    <w:p w14:paraId="389C6DFB">
      <w:pPr>
        <w:spacing w:line="272" w:lineRule="auto"/>
        <w:rPr>
          <w:rFonts w:ascii="Arial"/>
          <w:color w:val="auto"/>
          <w:sz w:val="21"/>
        </w:rPr>
      </w:pPr>
    </w:p>
    <w:p w14:paraId="0B3BC000">
      <w:pPr>
        <w:spacing w:line="272" w:lineRule="auto"/>
        <w:rPr>
          <w:rFonts w:ascii="Arial"/>
          <w:color w:val="auto"/>
          <w:sz w:val="21"/>
        </w:rPr>
      </w:pPr>
    </w:p>
    <w:p w14:paraId="7B45F6C4">
      <w:pPr>
        <w:spacing w:line="272" w:lineRule="auto"/>
        <w:rPr>
          <w:rFonts w:ascii="Arial"/>
          <w:color w:val="auto"/>
          <w:sz w:val="21"/>
        </w:rPr>
      </w:pPr>
    </w:p>
    <w:p w14:paraId="1CED182C">
      <w:pPr>
        <w:spacing w:line="272" w:lineRule="auto"/>
        <w:rPr>
          <w:rFonts w:ascii="Arial"/>
          <w:color w:val="auto"/>
          <w:sz w:val="21"/>
        </w:rPr>
      </w:pPr>
    </w:p>
    <w:p w14:paraId="3A05F175">
      <w:pPr>
        <w:pStyle w:val="2"/>
        <w:tabs>
          <w:tab w:val="left" w:pos="6405"/>
        </w:tabs>
        <w:spacing w:before="101" w:line="229" w:lineRule="auto"/>
        <w:ind w:left="1925"/>
        <w:outlineLvl w:val="0"/>
        <w:rPr>
          <w:color w:val="auto"/>
          <w:sz w:val="31"/>
          <w:szCs w:val="31"/>
        </w:rPr>
      </w:pPr>
      <w:r>
        <w:rPr>
          <w:color w:val="auto"/>
          <w:sz w:val="31"/>
          <w:szCs w:val="31"/>
          <w:u w:val="single" w:color="auto"/>
        </w:rPr>
        <w:tab/>
      </w:r>
      <w:r>
        <w:rPr>
          <w:color w:val="auto"/>
          <w:spacing w:val="-131"/>
          <w:sz w:val="31"/>
          <w:szCs w:val="31"/>
        </w:rPr>
        <w:t xml:space="preserve"> </w:t>
      </w:r>
      <w:r>
        <w:rPr>
          <w:color w:val="auto"/>
          <w:spacing w:val="-3"/>
          <w:sz w:val="31"/>
          <w:szCs w:val="31"/>
        </w:rPr>
        <w:t>项目</w:t>
      </w:r>
    </w:p>
    <w:p w14:paraId="11B9314B">
      <w:pPr>
        <w:spacing w:line="333" w:lineRule="auto"/>
        <w:rPr>
          <w:rFonts w:ascii="Arial"/>
          <w:color w:val="auto"/>
          <w:sz w:val="21"/>
        </w:rPr>
      </w:pPr>
    </w:p>
    <w:p w14:paraId="534D97E6">
      <w:pPr>
        <w:pStyle w:val="2"/>
        <w:spacing w:before="270" w:line="225" w:lineRule="auto"/>
        <w:ind w:left="1701"/>
        <w:outlineLvl w:val="0"/>
        <w:rPr>
          <w:color w:val="auto"/>
          <w:sz w:val="83"/>
          <w:szCs w:val="83"/>
        </w:rPr>
      </w:pPr>
      <w:r>
        <w:rPr>
          <w:b/>
          <w:bCs/>
          <w:color w:val="auto"/>
          <w:spacing w:val="-7"/>
          <w:sz w:val="83"/>
          <w:szCs w:val="83"/>
        </w:rPr>
        <w:t>谈判响应文件</w:t>
      </w:r>
    </w:p>
    <w:p w14:paraId="74A44A49">
      <w:pPr>
        <w:pStyle w:val="2"/>
        <w:spacing w:before="87" w:line="228" w:lineRule="auto"/>
        <w:ind w:left="2672"/>
        <w:outlineLvl w:val="0"/>
        <w:rPr>
          <w:color w:val="auto"/>
          <w:sz w:val="31"/>
          <w:szCs w:val="31"/>
        </w:rPr>
      </w:pPr>
      <w:r>
        <w:rPr>
          <w:color w:val="auto"/>
          <w:spacing w:val="4"/>
          <w:sz w:val="31"/>
          <w:szCs w:val="31"/>
        </w:rPr>
        <w:t>（采购编号</w:t>
      </w:r>
      <w:r>
        <w:rPr>
          <w:color w:val="auto"/>
          <w:sz w:val="31"/>
          <w:szCs w:val="31"/>
        </w:rPr>
        <w:t>：</w:t>
      </w:r>
      <w:r>
        <w:rPr>
          <w:color w:val="auto"/>
          <w:spacing w:val="6"/>
          <w:sz w:val="31"/>
          <w:szCs w:val="31"/>
        </w:rPr>
        <w:t xml:space="preserve">         </w:t>
      </w:r>
      <w:r>
        <w:rPr>
          <w:color w:val="auto"/>
          <w:sz w:val="31"/>
          <w:szCs w:val="31"/>
        </w:rPr>
        <w:t>）</w:t>
      </w:r>
    </w:p>
    <w:p w14:paraId="50CA81CB">
      <w:pPr>
        <w:spacing w:line="242" w:lineRule="auto"/>
        <w:rPr>
          <w:rFonts w:ascii="Arial"/>
          <w:color w:val="auto"/>
          <w:sz w:val="21"/>
        </w:rPr>
      </w:pPr>
    </w:p>
    <w:p w14:paraId="3452A2D7">
      <w:pPr>
        <w:spacing w:line="242" w:lineRule="auto"/>
        <w:rPr>
          <w:rFonts w:ascii="Arial"/>
          <w:color w:val="auto"/>
          <w:sz w:val="21"/>
        </w:rPr>
      </w:pPr>
    </w:p>
    <w:p w14:paraId="67EFE4E5">
      <w:pPr>
        <w:spacing w:line="242" w:lineRule="auto"/>
        <w:rPr>
          <w:rFonts w:ascii="Arial"/>
          <w:color w:val="auto"/>
          <w:sz w:val="21"/>
        </w:rPr>
      </w:pPr>
    </w:p>
    <w:p w14:paraId="6D81E66C">
      <w:pPr>
        <w:spacing w:line="242" w:lineRule="auto"/>
        <w:rPr>
          <w:rFonts w:ascii="Arial"/>
          <w:color w:val="auto"/>
          <w:sz w:val="21"/>
        </w:rPr>
      </w:pPr>
    </w:p>
    <w:p w14:paraId="631C5021">
      <w:pPr>
        <w:spacing w:line="242" w:lineRule="auto"/>
        <w:rPr>
          <w:rFonts w:ascii="Arial"/>
          <w:color w:val="auto"/>
          <w:sz w:val="21"/>
        </w:rPr>
      </w:pPr>
    </w:p>
    <w:p w14:paraId="1D815DAF">
      <w:pPr>
        <w:spacing w:line="243" w:lineRule="auto"/>
        <w:rPr>
          <w:rFonts w:ascii="Arial"/>
          <w:color w:val="auto"/>
          <w:sz w:val="21"/>
        </w:rPr>
      </w:pPr>
    </w:p>
    <w:p w14:paraId="1CBF13A7">
      <w:pPr>
        <w:spacing w:line="243" w:lineRule="auto"/>
        <w:rPr>
          <w:rFonts w:ascii="Arial"/>
          <w:color w:val="auto"/>
          <w:sz w:val="21"/>
        </w:rPr>
      </w:pPr>
    </w:p>
    <w:p w14:paraId="3C5A768A">
      <w:pPr>
        <w:spacing w:line="243" w:lineRule="auto"/>
        <w:rPr>
          <w:rFonts w:ascii="Arial"/>
          <w:color w:val="auto"/>
          <w:sz w:val="21"/>
        </w:rPr>
      </w:pPr>
    </w:p>
    <w:p w14:paraId="05DCA50D">
      <w:pPr>
        <w:spacing w:line="243" w:lineRule="auto"/>
        <w:rPr>
          <w:rFonts w:ascii="Arial"/>
          <w:color w:val="auto"/>
          <w:sz w:val="21"/>
        </w:rPr>
      </w:pPr>
    </w:p>
    <w:p w14:paraId="56B7BC82">
      <w:pPr>
        <w:spacing w:line="243" w:lineRule="auto"/>
        <w:rPr>
          <w:rFonts w:ascii="Arial"/>
          <w:color w:val="auto"/>
          <w:sz w:val="21"/>
        </w:rPr>
      </w:pPr>
    </w:p>
    <w:p w14:paraId="4BA00FD3">
      <w:pPr>
        <w:spacing w:line="243" w:lineRule="auto"/>
        <w:rPr>
          <w:rFonts w:ascii="Arial"/>
          <w:color w:val="auto"/>
          <w:sz w:val="21"/>
        </w:rPr>
      </w:pPr>
    </w:p>
    <w:p w14:paraId="69DF8A5D">
      <w:pPr>
        <w:spacing w:line="243" w:lineRule="auto"/>
        <w:rPr>
          <w:rFonts w:ascii="Arial"/>
          <w:color w:val="auto"/>
          <w:sz w:val="21"/>
        </w:rPr>
      </w:pPr>
    </w:p>
    <w:p w14:paraId="163463E1">
      <w:pPr>
        <w:spacing w:line="243" w:lineRule="auto"/>
        <w:rPr>
          <w:rFonts w:ascii="Arial"/>
          <w:color w:val="auto"/>
          <w:sz w:val="21"/>
        </w:rPr>
      </w:pPr>
    </w:p>
    <w:p w14:paraId="3FCBCCEB">
      <w:pPr>
        <w:spacing w:line="243" w:lineRule="auto"/>
        <w:rPr>
          <w:rFonts w:ascii="Arial"/>
          <w:color w:val="auto"/>
          <w:sz w:val="21"/>
        </w:rPr>
      </w:pPr>
    </w:p>
    <w:p w14:paraId="2F5967B9">
      <w:pPr>
        <w:spacing w:line="243" w:lineRule="auto"/>
        <w:rPr>
          <w:rFonts w:ascii="Arial"/>
          <w:color w:val="auto"/>
          <w:sz w:val="21"/>
        </w:rPr>
      </w:pPr>
    </w:p>
    <w:p w14:paraId="1CDB8BF2">
      <w:pPr>
        <w:spacing w:line="243" w:lineRule="auto"/>
        <w:rPr>
          <w:rFonts w:ascii="Arial"/>
          <w:color w:val="auto"/>
          <w:sz w:val="21"/>
        </w:rPr>
      </w:pPr>
    </w:p>
    <w:p w14:paraId="5DF75CB0">
      <w:pPr>
        <w:spacing w:line="243" w:lineRule="auto"/>
        <w:rPr>
          <w:rFonts w:ascii="Arial"/>
          <w:color w:val="auto"/>
          <w:sz w:val="21"/>
        </w:rPr>
      </w:pPr>
    </w:p>
    <w:p w14:paraId="6FC50A7C">
      <w:pPr>
        <w:spacing w:line="243" w:lineRule="auto"/>
        <w:rPr>
          <w:rFonts w:ascii="Arial"/>
          <w:color w:val="auto"/>
          <w:sz w:val="21"/>
        </w:rPr>
      </w:pPr>
    </w:p>
    <w:p w14:paraId="5A2B5C95">
      <w:pPr>
        <w:spacing w:line="243" w:lineRule="auto"/>
        <w:rPr>
          <w:rFonts w:ascii="Arial"/>
          <w:color w:val="auto"/>
          <w:sz w:val="21"/>
        </w:rPr>
      </w:pPr>
    </w:p>
    <w:p w14:paraId="695615F0">
      <w:pPr>
        <w:spacing w:line="243" w:lineRule="auto"/>
        <w:rPr>
          <w:rFonts w:ascii="Arial"/>
          <w:color w:val="auto"/>
          <w:sz w:val="21"/>
        </w:rPr>
      </w:pPr>
    </w:p>
    <w:p w14:paraId="134B6584">
      <w:pPr>
        <w:spacing w:line="243" w:lineRule="auto"/>
        <w:rPr>
          <w:rFonts w:ascii="Arial"/>
          <w:color w:val="auto"/>
          <w:sz w:val="21"/>
        </w:rPr>
      </w:pPr>
    </w:p>
    <w:p w14:paraId="7B34B23D">
      <w:pPr>
        <w:pStyle w:val="2"/>
        <w:spacing w:before="78" w:line="222" w:lineRule="auto"/>
        <w:ind w:left="378"/>
        <w:outlineLvl w:val="0"/>
        <w:rPr>
          <w:color w:val="auto"/>
          <w:sz w:val="24"/>
          <w:szCs w:val="24"/>
        </w:rPr>
      </w:pPr>
      <w:r>
        <w:rPr>
          <w:color w:val="auto"/>
          <w:spacing w:val="1"/>
          <w:sz w:val="24"/>
          <w:szCs w:val="24"/>
        </w:rPr>
        <w:t>谈判响应人</w:t>
      </w:r>
      <w:r>
        <w:rPr>
          <w:color w:val="auto"/>
          <w:spacing w:val="-15"/>
          <w:sz w:val="24"/>
          <w:szCs w:val="24"/>
        </w:rPr>
        <w:t>：</w:t>
      </w:r>
      <w:r>
        <w:rPr>
          <w:color w:val="auto"/>
          <w:sz w:val="24"/>
          <w:szCs w:val="24"/>
          <w:u w:val="single" w:color="auto"/>
        </w:rPr>
        <w:t xml:space="preserve">          </w:t>
      </w:r>
      <w:r>
        <w:rPr>
          <w:color w:val="auto"/>
          <w:spacing w:val="-15"/>
          <w:sz w:val="24"/>
          <w:szCs w:val="24"/>
          <w:u w:val="single" w:color="auto"/>
        </w:rPr>
        <w:t>（</w:t>
      </w:r>
      <w:r>
        <w:rPr>
          <w:color w:val="auto"/>
          <w:spacing w:val="1"/>
          <w:sz w:val="24"/>
          <w:szCs w:val="24"/>
          <w:u w:val="single" w:color="auto"/>
        </w:rPr>
        <w:t xml:space="preserve">盖章）           </w:t>
      </w:r>
    </w:p>
    <w:p w14:paraId="32C5A9C8">
      <w:pPr>
        <w:pStyle w:val="2"/>
        <w:spacing w:before="211" w:line="222" w:lineRule="auto"/>
        <w:ind w:left="366"/>
        <w:outlineLvl w:val="0"/>
        <w:rPr>
          <w:color w:val="auto"/>
          <w:sz w:val="24"/>
          <w:szCs w:val="24"/>
        </w:rPr>
      </w:pPr>
      <w:r>
        <w:rPr>
          <w:color w:val="auto"/>
          <w:sz w:val="24"/>
          <w:szCs w:val="24"/>
        </w:rPr>
        <w:t>法定代表人或委托代理人</w:t>
      </w:r>
      <w:r>
        <w:rPr>
          <w:color w:val="auto"/>
          <w:spacing w:val="-13"/>
          <w:sz w:val="24"/>
          <w:szCs w:val="24"/>
        </w:rPr>
        <w:t>：</w:t>
      </w:r>
      <w:r>
        <w:rPr>
          <w:color w:val="auto"/>
          <w:spacing w:val="-13"/>
          <w:sz w:val="24"/>
          <w:szCs w:val="24"/>
          <w:u w:val="single" w:color="auto"/>
        </w:rPr>
        <w:t>（</w:t>
      </w:r>
      <w:r>
        <w:rPr>
          <w:color w:val="auto"/>
          <w:sz w:val="24"/>
          <w:szCs w:val="24"/>
          <w:u w:val="single" w:color="auto"/>
        </w:rPr>
        <w:t xml:space="preserve">签字或盖章）    </w:t>
      </w:r>
    </w:p>
    <w:p w14:paraId="7DD7C34B">
      <w:pPr>
        <w:pStyle w:val="2"/>
        <w:spacing w:before="213" w:line="222" w:lineRule="auto"/>
        <w:ind w:left="426"/>
        <w:outlineLvl w:val="0"/>
        <w:rPr>
          <w:color w:val="auto"/>
          <w:sz w:val="24"/>
          <w:szCs w:val="24"/>
        </w:rPr>
      </w:pPr>
      <w:r>
        <w:rPr>
          <w:color w:val="auto"/>
          <w:spacing w:val="-22"/>
          <w:sz w:val="24"/>
          <w:szCs w:val="24"/>
        </w:rPr>
        <w:t>日</w:t>
      </w:r>
      <w:r>
        <w:rPr>
          <w:color w:val="auto"/>
          <w:spacing w:val="2"/>
          <w:sz w:val="24"/>
          <w:szCs w:val="24"/>
        </w:rPr>
        <w:t xml:space="preserve">      </w:t>
      </w:r>
      <w:r>
        <w:rPr>
          <w:color w:val="auto"/>
          <w:spacing w:val="-22"/>
          <w:sz w:val="24"/>
          <w:szCs w:val="24"/>
        </w:rPr>
        <w:t>期：</w:t>
      </w:r>
      <w:r>
        <w:rPr>
          <w:color w:val="auto"/>
          <w:sz w:val="24"/>
          <w:szCs w:val="24"/>
          <w:u w:val="single" w:color="auto"/>
        </w:rPr>
        <w:t xml:space="preserve">        </w:t>
      </w:r>
      <w:r>
        <w:rPr>
          <w:color w:val="auto"/>
          <w:spacing w:val="-95"/>
          <w:sz w:val="24"/>
          <w:szCs w:val="24"/>
        </w:rPr>
        <w:t xml:space="preserve"> </w:t>
      </w:r>
      <w:r>
        <w:rPr>
          <w:color w:val="auto"/>
          <w:spacing w:val="-22"/>
          <w:sz w:val="24"/>
          <w:szCs w:val="24"/>
        </w:rPr>
        <w:t>年</w:t>
      </w:r>
      <w:r>
        <w:rPr>
          <w:color w:val="auto"/>
          <w:spacing w:val="23"/>
          <w:sz w:val="24"/>
          <w:szCs w:val="24"/>
          <w:u w:val="single" w:color="auto"/>
        </w:rPr>
        <w:t xml:space="preserve">     </w:t>
      </w:r>
      <w:r>
        <w:rPr>
          <w:color w:val="auto"/>
          <w:spacing w:val="-88"/>
          <w:sz w:val="24"/>
          <w:szCs w:val="24"/>
        </w:rPr>
        <w:t xml:space="preserve"> </w:t>
      </w:r>
      <w:r>
        <w:rPr>
          <w:color w:val="auto"/>
          <w:spacing w:val="-22"/>
          <w:sz w:val="24"/>
          <w:szCs w:val="24"/>
        </w:rPr>
        <w:t>月</w:t>
      </w:r>
      <w:r>
        <w:rPr>
          <w:color w:val="auto"/>
          <w:spacing w:val="29"/>
          <w:sz w:val="24"/>
          <w:szCs w:val="24"/>
          <w:u w:val="single" w:color="auto"/>
        </w:rPr>
        <w:t xml:space="preserve">    </w:t>
      </w:r>
      <w:r>
        <w:rPr>
          <w:color w:val="auto"/>
          <w:spacing w:val="-49"/>
          <w:sz w:val="24"/>
          <w:szCs w:val="24"/>
        </w:rPr>
        <w:t xml:space="preserve"> </w:t>
      </w:r>
      <w:r>
        <w:rPr>
          <w:color w:val="auto"/>
          <w:spacing w:val="-22"/>
          <w:sz w:val="24"/>
          <w:szCs w:val="24"/>
        </w:rPr>
        <w:t>日</w:t>
      </w:r>
    </w:p>
    <w:p w14:paraId="6C5F9698">
      <w:pPr>
        <w:spacing w:line="222" w:lineRule="auto"/>
        <w:rPr>
          <w:color w:val="auto"/>
          <w:sz w:val="24"/>
          <w:szCs w:val="24"/>
        </w:rPr>
        <w:sectPr>
          <w:footerReference r:id="rId51" w:type="default"/>
          <w:pgSz w:w="11907" w:h="16840"/>
          <w:pgMar w:top="400" w:right="1786" w:bottom="1216" w:left="1786" w:header="0" w:footer="1053" w:gutter="0"/>
          <w:pgNumType w:fmt="decimal"/>
          <w:cols w:space="720" w:num="1"/>
        </w:sectPr>
      </w:pPr>
    </w:p>
    <w:p w14:paraId="512B10F7">
      <w:pPr>
        <w:rPr>
          <w:rFonts w:ascii="Arial"/>
          <w:color w:val="auto"/>
          <w:sz w:val="21"/>
        </w:rPr>
      </w:pPr>
    </w:p>
    <w:p w14:paraId="553CBBD2">
      <w:pPr>
        <w:rPr>
          <w:rFonts w:ascii="Arial"/>
          <w:color w:val="auto"/>
          <w:sz w:val="21"/>
        </w:rPr>
      </w:pPr>
    </w:p>
    <w:p w14:paraId="593ABAC4">
      <w:pPr>
        <w:rPr>
          <w:rFonts w:ascii="Arial"/>
          <w:color w:val="auto"/>
          <w:sz w:val="21"/>
        </w:rPr>
      </w:pPr>
    </w:p>
    <w:p w14:paraId="4325F492">
      <w:pPr>
        <w:rPr>
          <w:rFonts w:ascii="Arial"/>
          <w:color w:val="auto"/>
          <w:sz w:val="21"/>
        </w:rPr>
      </w:pPr>
    </w:p>
    <w:p w14:paraId="6B4ECE7D">
      <w:pPr>
        <w:pStyle w:val="2"/>
        <w:spacing w:before="140" w:line="226" w:lineRule="auto"/>
        <w:ind w:left="2843"/>
        <w:rPr>
          <w:color w:val="auto"/>
          <w:sz w:val="43"/>
          <w:szCs w:val="43"/>
        </w:rPr>
      </w:pPr>
      <w:r>
        <w:rPr>
          <w:b/>
          <w:bCs/>
          <w:color w:val="auto"/>
          <w:spacing w:val="-20"/>
          <w:sz w:val="43"/>
          <w:szCs w:val="43"/>
        </w:rPr>
        <w:t>谈</w:t>
      </w:r>
      <w:r>
        <w:rPr>
          <w:color w:val="auto"/>
          <w:spacing w:val="-98"/>
          <w:sz w:val="43"/>
          <w:szCs w:val="43"/>
        </w:rPr>
        <w:t xml:space="preserve"> </w:t>
      </w:r>
      <w:r>
        <w:rPr>
          <w:b/>
          <w:bCs/>
          <w:color w:val="auto"/>
          <w:spacing w:val="-20"/>
          <w:sz w:val="43"/>
          <w:szCs w:val="43"/>
        </w:rPr>
        <w:t>判响</w:t>
      </w:r>
      <w:r>
        <w:rPr>
          <w:color w:val="auto"/>
          <w:spacing w:val="-104"/>
          <w:sz w:val="43"/>
          <w:szCs w:val="43"/>
        </w:rPr>
        <w:t xml:space="preserve"> </w:t>
      </w:r>
      <w:r>
        <w:rPr>
          <w:b/>
          <w:bCs/>
          <w:color w:val="auto"/>
          <w:spacing w:val="-20"/>
          <w:sz w:val="43"/>
          <w:szCs w:val="43"/>
        </w:rPr>
        <w:t>应</w:t>
      </w:r>
      <w:r>
        <w:rPr>
          <w:color w:val="auto"/>
          <w:spacing w:val="-102"/>
          <w:sz w:val="43"/>
          <w:szCs w:val="43"/>
        </w:rPr>
        <w:t xml:space="preserve"> </w:t>
      </w:r>
      <w:r>
        <w:rPr>
          <w:b/>
          <w:bCs/>
          <w:color w:val="auto"/>
          <w:spacing w:val="-20"/>
          <w:sz w:val="43"/>
          <w:szCs w:val="43"/>
        </w:rPr>
        <w:t>文</w:t>
      </w:r>
      <w:r>
        <w:rPr>
          <w:color w:val="auto"/>
          <w:spacing w:val="-104"/>
          <w:sz w:val="43"/>
          <w:szCs w:val="43"/>
        </w:rPr>
        <w:t xml:space="preserve"> </w:t>
      </w:r>
      <w:r>
        <w:rPr>
          <w:b/>
          <w:bCs/>
          <w:color w:val="auto"/>
          <w:spacing w:val="-20"/>
          <w:sz w:val="43"/>
          <w:szCs w:val="43"/>
        </w:rPr>
        <w:t>件</w:t>
      </w:r>
      <w:r>
        <w:rPr>
          <w:color w:val="auto"/>
          <w:spacing w:val="-20"/>
          <w:sz w:val="43"/>
          <w:szCs w:val="43"/>
        </w:rPr>
        <w:t xml:space="preserve"> </w:t>
      </w:r>
      <w:r>
        <w:rPr>
          <w:b/>
          <w:bCs/>
          <w:color w:val="auto"/>
          <w:spacing w:val="-20"/>
          <w:sz w:val="43"/>
          <w:szCs w:val="43"/>
        </w:rPr>
        <w:t>目</w:t>
      </w:r>
      <w:r>
        <w:rPr>
          <w:color w:val="auto"/>
          <w:spacing w:val="-86"/>
          <w:sz w:val="43"/>
          <w:szCs w:val="43"/>
        </w:rPr>
        <w:t xml:space="preserve"> </w:t>
      </w:r>
      <w:r>
        <w:rPr>
          <w:b/>
          <w:bCs/>
          <w:color w:val="auto"/>
          <w:spacing w:val="-20"/>
          <w:sz w:val="43"/>
          <w:szCs w:val="43"/>
        </w:rPr>
        <w:t>录</w:t>
      </w:r>
    </w:p>
    <w:p w14:paraId="4BF60551">
      <w:pPr>
        <w:spacing w:line="277" w:lineRule="auto"/>
        <w:rPr>
          <w:rFonts w:ascii="Arial"/>
          <w:color w:val="auto"/>
          <w:sz w:val="21"/>
        </w:rPr>
      </w:pPr>
    </w:p>
    <w:p w14:paraId="51A4498B">
      <w:pPr>
        <w:spacing w:line="277" w:lineRule="auto"/>
        <w:rPr>
          <w:rFonts w:ascii="Arial"/>
          <w:color w:val="auto"/>
          <w:sz w:val="21"/>
        </w:rPr>
      </w:pPr>
    </w:p>
    <w:p w14:paraId="3DA35007">
      <w:pPr>
        <w:pStyle w:val="2"/>
        <w:spacing w:before="78" w:line="222" w:lineRule="auto"/>
        <w:ind w:left="4"/>
        <w:rPr>
          <w:color w:val="auto"/>
          <w:sz w:val="24"/>
          <w:szCs w:val="24"/>
        </w:rPr>
      </w:pPr>
      <w:r>
        <w:rPr>
          <w:color w:val="auto"/>
          <w:spacing w:val="-2"/>
          <w:sz w:val="24"/>
          <w:szCs w:val="24"/>
        </w:rPr>
        <w:t>一、法定代表人身份证明书</w:t>
      </w:r>
    </w:p>
    <w:p w14:paraId="0BFD4C84">
      <w:pPr>
        <w:spacing w:line="255" w:lineRule="auto"/>
        <w:rPr>
          <w:rFonts w:ascii="Arial"/>
          <w:color w:val="auto"/>
          <w:sz w:val="21"/>
        </w:rPr>
      </w:pPr>
    </w:p>
    <w:p w14:paraId="353330FD">
      <w:pPr>
        <w:pStyle w:val="2"/>
        <w:spacing w:before="78" w:line="222" w:lineRule="auto"/>
        <w:ind w:left="8"/>
        <w:rPr>
          <w:color w:val="auto"/>
          <w:sz w:val="24"/>
          <w:szCs w:val="24"/>
        </w:rPr>
      </w:pPr>
      <w:r>
        <w:rPr>
          <w:color w:val="auto"/>
          <w:spacing w:val="-2"/>
          <w:sz w:val="24"/>
          <w:szCs w:val="24"/>
        </w:rPr>
        <w:t>二、谈判响应文件签署授权委托书</w:t>
      </w:r>
    </w:p>
    <w:p w14:paraId="58A70FEA">
      <w:pPr>
        <w:spacing w:line="253" w:lineRule="auto"/>
        <w:rPr>
          <w:rFonts w:ascii="Arial"/>
          <w:color w:val="auto"/>
          <w:sz w:val="21"/>
        </w:rPr>
      </w:pPr>
    </w:p>
    <w:p w14:paraId="3102186B">
      <w:pPr>
        <w:pStyle w:val="2"/>
        <w:spacing w:before="78" w:line="223" w:lineRule="auto"/>
        <w:ind w:left="7"/>
        <w:rPr>
          <w:color w:val="auto"/>
          <w:sz w:val="24"/>
          <w:szCs w:val="24"/>
        </w:rPr>
      </w:pPr>
      <w:r>
        <w:rPr>
          <w:color w:val="auto"/>
          <w:spacing w:val="-3"/>
          <w:sz w:val="24"/>
          <w:szCs w:val="24"/>
        </w:rPr>
        <w:t>三、谈判函及谈判函附表</w:t>
      </w:r>
    </w:p>
    <w:p w14:paraId="46631E2F">
      <w:pPr>
        <w:spacing w:line="251" w:lineRule="auto"/>
        <w:rPr>
          <w:rFonts w:ascii="Arial"/>
          <w:color w:val="auto"/>
          <w:sz w:val="21"/>
        </w:rPr>
      </w:pPr>
    </w:p>
    <w:p w14:paraId="5367621B">
      <w:pPr>
        <w:pStyle w:val="2"/>
        <w:spacing w:before="78" w:line="222" w:lineRule="auto"/>
        <w:ind w:left="29"/>
        <w:rPr>
          <w:color w:val="auto"/>
          <w:sz w:val="24"/>
          <w:szCs w:val="24"/>
        </w:rPr>
      </w:pPr>
      <w:r>
        <w:rPr>
          <w:color w:val="auto"/>
          <w:spacing w:val="-4"/>
          <w:sz w:val="24"/>
          <w:szCs w:val="24"/>
        </w:rPr>
        <w:t>四、技术参数、功能偏离表</w:t>
      </w:r>
    </w:p>
    <w:p w14:paraId="62D35A20">
      <w:pPr>
        <w:spacing w:line="256" w:lineRule="auto"/>
        <w:rPr>
          <w:rFonts w:ascii="Arial"/>
          <w:color w:val="auto"/>
          <w:sz w:val="21"/>
        </w:rPr>
      </w:pPr>
    </w:p>
    <w:p w14:paraId="2CB689A3">
      <w:pPr>
        <w:pStyle w:val="2"/>
        <w:spacing w:before="78" w:line="222" w:lineRule="auto"/>
        <w:ind w:left="4"/>
        <w:rPr>
          <w:color w:val="auto"/>
          <w:sz w:val="24"/>
          <w:szCs w:val="24"/>
        </w:rPr>
      </w:pPr>
      <w:r>
        <w:rPr>
          <w:color w:val="auto"/>
          <w:spacing w:val="-3"/>
          <w:sz w:val="24"/>
          <w:szCs w:val="24"/>
        </w:rPr>
        <w:t>五、商务条款偏离表</w:t>
      </w:r>
    </w:p>
    <w:p w14:paraId="4844383E">
      <w:pPr>
        <w:spacing w:line="253" w:lineRule="auto"/>
        <w:rPr>
          <w:rFonts w:ascii="Arial"/>
          <w:color w:val="auto"/>
          <w:sz w:val="21"/>
        </w:rPr>
      </w:pPr>
    </w:p>
    <w:p w14:paraId="002B6A8B">
      <w:pPr>
        <w:pStyle w:val="2"/>
        <w:spacing w:before="79" w:line="222" w:lineRule="auto"/>
        <w:ind w:left="2"/>
        <w:rPr>
          <w:color w:val="auto"/>
          <w:sz w:val="24"/>
          <w:szCs w:val="24"/>
        </w:rPr>
      </w:pPr>
      <w:r>
        <w:rPr>
          <w:color w:val="auto"/>
          <w:spacing w:val="-2"/>
          <w:sz w:val="24"/>
          <w:szCs w:val="24"/>
        </w:rPr>
        <w:t>六、供应商基本情况表</w:t>
      </w:r>
    </w:p>
    <w:p w14:paraId="42F4B1A8">
      <w:pPr>
        <w:spacing w:line="255" w:lineRule="auto"/>
        <w:rPr>
          <w:rFonts w:ascii="Arial"/>
          <w:color w:val="auto"/>
          <w:sz w:val="21"/>
        </w:rPr>
      </w:pPr>
    </w:p>
    <w:p w14:paraId="6B545BDE">
      <w:pPr>
        <w:pStyle w:val="2"/>
        <w:spacing w:before="78" w:line="221" w:lineRule="auto"/>
        <w:ind w:left="5"/>
        <w:rPr>
          <w:color w:val="auto"/>
          <w:sz w:val="24"/>
          <w:szCs w:val="24"/>
        </w:rPr>
      </w:pPr>
      <w:r>
        <w:rPr>
          <w:color w:val="auto"/>
          <w:spacing w:val="-3"/>
          <w:sz w:val="24"/>
          <w:szCs w:val="24"/>
        </w:rPr>
        <w:t>七、交纳谈判保证金</w:t>
      </w:r>
    </w:p>
    <w:p w14:paraId="490A7C85">
      <w:pPr>
        <w:spacing w:line="255" w:lineRule="auto"/>
        <w:rPr>
          <w:rFonts w:ascii="Arial"/>
          <w:color w:val="auto"/>
          <w:sz w:val="21"/>
        </w:rPr>
      </w:pPr>
    </w:p>
    <w:p w14:paraId="1603EFA5">
      <w:pPr>
        <w:pStyle w:val="2"/>
        <w:spacing w:before="78" w:line="222" w:lineRule="auto"/>
        <w:rPr>
          <w:color w:val="auto"/>
          <w:sz w:val="24"/>
          <w:szCs w:val="24"/>
        </w:rPr>
      </w:pPr>
      <w:r>
        <w:rPr>
          <w:color w:val="auto"/>
          <w:spacing w:val="-3"/>
          <w:sz w:val="24"/>
          <w:szCs w:val="24"/>
        </w:rPr>
        <w:t>八、实施方案</w:t>
      </w:r>
    </w:p>
    <w:p w14:paraId="752126BA">
      <w:pPr>
        <w:spacing w:line="253" w:lineRule="auto"/>
        <w:rPr>
          <w:rFonts w:ascii="Arial"/>
          <w:color w:val="auto"/>
          <w:sz w:val="21"/>
        </w:rPr>
      </w:pPr>
    </w:p>
    <w:p w14:paraId="0645FA83">
      <w:pPr>
        <w:pStyle w:val="2"/>
        <w:spacing w:before="78" w:line="223" w:lineRule="auto"/>
        <w:ind w:left="9"/>
        <w:rPr>
          <w:color w:val="auto"/>
          <w:sz w:val="24"/>
          <w:szCs w:val="24"/>
        </w:rPr>
      </w:pPr>
      <w:r>
        <w:rPr>
          <w:color w:val="auto"/>
          <w:spacing w:val="-3"/>
          <w:sz w:val="24"/>
          <w:szCs w:val="24"/>
        </w:rPr>
        <w:t>九、反商业贿赂承诺书</w:t>
      </w:r>
    </w:p>
    <w:p w14:paraId="2225542B">
      <w:pPr>
        <w:spacing w:line="254" w:lineRule="auto"/>
        <w:rPr>
          <w:rFonts w:ascii="Arial"/>
          <w:color w:val="auto"/>
          <w:sz w:val="21"/>
        </w:rPr>
      </w:pPr>
    </w:p>
    <w:p w14:paraId="41D5E7F8">
      <w:pPr>
        <w:pStyle w:val="2"/>
        <w:spacing w:before="79" w:line="220" w:lineRule="auto"/>
        <w:ind w:left="7"/>
        <w:rPr>
          <w:color w:val="auto"/>
          <w:sz w:val="24"/>
          <w:szCs w:val="24"/>
        </w:rPr>
      </w:pPr>
      <w:r>
        <w:rPr>
          <w:color w:val="auto"/>
          <w:spacing w:val="-2"/>
          <w:sz w:val="24"/>
          <w:szCs w:val="24"/>
        </w:rPr>
        <w:t>十、供应商认为应附的其他资料（格式自拟）</w:t>
      </w:r>
    </w:p>
    <w:p w14:paraId="5C04BB15">
      <w:pPr>
        <w:spacing w:line="220" w:lineRule="auto"/>
        <w:rPr>
          <w:color w:val="auto"/>
          <w:sz w:val="24"/>
          <w:szCs w:val="24"/>
        </w:rPr>
        <w:sectPr>
          <w:footerReference r:id="rId52" w:type="default"/>
          <w:pgSz w:w="11907" w:h="16840"/>
          <w:pgMar w:top="400" w:right="1786" w:bottom="1213" w:left="1575" w:header="0" w:footer="1053" w:gutter="0"/>
          <w:pgNumType w:fmt="decimal"/>
          <w:cols w:space="720" w:num="1"/>
        </w:sectPr>
      </w:pPr>
    </w:p>
    <w:p w14:paraId="01985980">
      <w:pPr>
        <w:spacing w:line="245" w:lineRule="auto"/>
        <w:rPr>
          <w:rFonts w:ascii="Arial"/>
          <w:color w:val="auto"/>
          <w:sz w:val="21"/>
        </w:rPr>
      </w:pPr>
    </w:p>
    <w:p w14:paraId="020D9BCA">
      <w:pPr>
        <w:spacing w:line="245" w:lineRule="auto"/>
        <w:rPr>
          <w:rFonts w:ascii="Arial"/>
          <w:color w:val="auto"/>
          <w:sz w:val="21"/>
        </w:rPr>
      </w:pPr>
    </w:p>
    <w:p w14:paraId="76840855">
      <w:pPr>
        <w:spacing w:line="245" w:lineRule="auto"/>
        <w:rPr>
          <w:rFonts w:ascii="Arial"/>
          <w:color w:val="auto"/>
          <w:sz w:val="21"/>
        </w:rPr>
      </w:pPr>
    </w:p>
    <w:p w14:paraId="6D9E6FE8">
      <w:pPr>
        <w:spacing w:line="246" w:lineRule="auto"/>
        <w:rPr>
          <w:rFonts w:ascii="Arial"/>
          <w:color w:val="auto"/>
          <w:sz w:val="21"/>
        </w:rPr>
      </w:pPr>
    </w:p>
    <w:p w14:paraId="518E781A">
      <w:pPr>
        <w:pStyle w:val="2"/>
        <w:spacing w:before="101" w:line="228" w:lineRule="auto"/>
        <w:ind w:left="1886"/>
        <w:outlineLvl w:val="0"/>
        <w:rPr>
          <w:color w:val="auto"/>
          <w:sz w:val="31"/>
          <w:szCs w:val="31"/>
        </w:rPr>
      </w:pPr>
      <w:r>
        <w:rPr>
          <w:b/>
          <w:bCs/>
          <w:color w:val="auto"/>
          <w:spacing w:val="5"/>
          <w:sz w:val="31"/>
          <w:szCs w:val="31"/>
        </w:rPr>
        <w:t>法定代表人身份证明及授权委托书</w:t>
      </w:r>
    </w:p>
    <w:p w14:paraId="3BD6AB76">
      <w:pPr>
        <w:spacing w:line="272" w:lineRule="auto"/>
        <w:rPr>
          <w:rFonts w:ascii="Arial"/>
          <w:color w:val="auto"/>
          <w:sz w:val="21"/>
        </w:rPr>
      </w:pPr>
    </w:p>
    <w:p w14:paraId="5BC58C58">
      <w:pPr>
        <w:spacing w:line="273" w:lineRule="auto"/>
        <w:rPr>
          <w:rFonts w:ascii="Arial"/>
          <w:color w:val="auto"/>
          <w:sz w:val="21"/>
        </w:rPr>
      </w:pPr>
    </w:p>
    <w:p w14:paraId="035FAECA">
      <w:pPr>
        <w:spacing w:line="273" w:lineRule="auto"/>
        <w:rPr>
          <w:rFonts w:ascii="Arial"/>
          <w:color w:val="auto"/>
          <w:sz w:val="21"/>
        </w:rPr>
      </w:pPr>
    </w:p>
    <w:p w14:paraId="0385048F">
      <w:pPr>
        <w:pStyle w:val="2"/>
        <w:spacing w:before="78" w:line="221" w:lineRule="auto"/>
        <w:ind w:left="32"/>
        <w:rPr>
          <w:color w:val="auto"/>
          <w:sz w:val="24"/>
          <w:szCs w:val="24"/>
        </w:rPr>
      </w:pPr>
      <w:r>
        <w:rPr>
          <w:color w:val="auto"/>
          <w:spacing w:val="-3"/>
          <w:sz w:val="24"/>
          <w:szCs w:val="24"/>
        </w:rPr>
        <w:t>谈判响应人名称：</w:t>
      </w:r>
      <w:r>
        <w:rPr>
          <w:color w:val="auto"/>
          <w:sz w:val="24"/>
          <w:szCs w:val="24"/>
          <w:u w:val="single" w:color="auto"/>
        </w:rPr>
        <w:t xml:space="preserve">                 </w:t>
      </w:r>
    </w:p>
    <w:p w14:paraId="3153048E">
      <w:pPr>
        <w:spacing w:line="462" w:lineRule="auto"/>
        <w:rPr>
          <w:rFonts w:ascii="Arial"/>
          <w:color w:val="auto"/>
          <w:sz w:val="21"/>
        </w:rPr>
      </w:pPr>
    </w:p>
    <w:p w14:paraId="4379B504">
      <w:pPr>
        <w:pStyle w:val="2"/>
        <w:spacing w:before="78" w:line="220" w:lineRule="auto"/>
        <w:ind w:left="34"/>
        <w:rPr>
          <w:color w:val="auto"/>
          <w:sz w:val="24"/>
          <w:szCs w:val="24"/>
        </w:rPr>
      </w:pPr>
      <w:r>
        <w:rPr>
          <w:color w:val="auto"/>
          <w:spacing w:val="-5"/>
          <w:sz w:val="24"/>
          <w:szCs w:val="24"/>
        </w:rPr>
        <w:t>单位性质：</w:t>
      </w:r>
      <w:r>
        <w:rPr>
          <w:color w:val="auto"/>
          <w:sz w:val="24"/>
          <w:szCs w:val="24"/>
          <w:u w:val="single" w:color="auto"/>
        </w:rPr>
        <w:t xml:space="preserve">                       </w:t>
      </w:r>
    </w:p>
    <w:p w14:paraId="4129CAC7">
      <w:pPr>
        <w:spacing w:line="460" w:lineRule="auto"/>
        <w:rPr>
          <w:rFonts w:ascii="Arial"/>
          <w:color w:val="auto"/>
          <w:sz w:val="21"/>
        </w:rPr>
      </w:pPr>
    </w:p>
    <w:p w14:paraId="50003D2A">
      <w:pPr>
        <w:pStyle w:val="2"/>
        <w:spacing w:before="78" w:line="232" w:lineRule="auto"/>
        <w:ind w:left="30"/>
        <w:rPr>
          <w:color w:val="auto"/>
          <w:sz w:val="24"/>
          <w:szCs w:val="24"/>
        </w:rPr>
      </w:pPr>
      <w:r>
        <w:rPr>
          <w:color w:val="auto"/>
          <w:spacing w:val="-24"/>
          <w:sz w:val="24"/>
          <w:szCs w:val="24"/>
        </w:rPr>
        <w:t>地</w:t>
      </w:r>
      <w:r>
        <w:rPr>
          <w:color w:val="auto"/>
          <w:spacing w:val="5"/>
          <w:sz w:val="24"/>
          <w:szCs w:val="24"/>
        </w:rPr>
        <w:t xml:space="preserve">    </w:t>
      </w:r>
      <w:r>
        <w:rPr>
          <w:color w:val="auto"/>
          <w:spacing w:val="-24"/>
          <w:sz w:val="24"/>
          <w:szCs w:val="24"/>
        </w:rPr>
        <w:t>址</w:t>
      </w:r>
      <w:r>
        <w:rPr>
          <w:color w:val="auto"/>
          <w:spacing w:val="-86"/>
          <w:sz w:val="24"/>
          <w:szCs w:val="24"/>
        </w:rPr>
        <w:t xml:space="preserve"> </w:t>
      </w:r>
      <w:r>
        <w:rPr>
          <w:color w:val="auto"/>
          <w:spacing w:val="-24"/>
          <w:sz w:val="24"/>
          <w:szCs w:val="24"/>
        </w:rPr>
        <w:t>：</w:t>
      </w:r>
      <w:r>
        <w:rPr>
          <w:color w:val="auto"/>
          <w:sz w:val="24"/>
          <w:szCs w:val="24"/>
          <w:u w:val="single" w:color="auto"/>
        </w:rPr>
        <w:t xml:space="preserve">                       </w:t>
      </w:r>
    </w:p>
    <w:p w14:paraId="000ACEC0">
      <w:pPr>
        <w:spacing w:line="448" w:lineRule="auto"/>
        <w:rPr>
          <w:rFonts w:ascii="Arial"/>
          <w:color w:val="auto"/>
          <w:sz w:val="21"/>
        </w:rPr>
      </w:pPr>
    </w:p>
    <w:p w14:paraId="241C53A6">
      <w:pPr>
        <w:pStyle w:val="2"/>
        <w:spacing w:before="79" w:line="222" w:lineRule="auto"/>
        <w:ind w:left="33"/>
        <w:rPr>
          <w:color w:val="auto"/>
          <w:sz w:val="24"/>
          <w:szCs w:val="24"/>
        </w:rPr>
      </w:pPr>
      <w:r>
        <w:rPr>
          <w:color w:val="auto"/>
          <w:spacing w:val="-6"/>
          <w:sz w:val="24"/>
          <w:szCs w:val="24"/>
        </w:rPr>
        <w:t>成立时间：</w:t>
      </w:r>
      <w:r>
        <w:rPr>
          <w:color w:val="auto"/>
          <w:spacing w:val="-6"/>
          <w:sz w:val="24"/>
          <w:szCs w:val="24"/>
          <w:u w:val="single" w:color="auto"/>
        </w:rPr>
        <w:t xml:space="preserve">     </w:t>
      </w:r>
      <w:r>
        <w:rPr>
          <w:color w:val="auto"/>
          <w:spacing w:val="-88"/>
          <w:sz w:val="24"/>
          <w:szCs w:val="24"/>
        </w:rPr>
        <w:t xml:space="preserve"> </w:t>
      </w:r>
      <w:r>
        <w:rPr>
          <w:color w:val="auto"/>
          <w:spacing w:val="-6"/>
          <w:sz w:val="24"/>
          <w:szCs w:val="24"/>
        </w:rPr>
        <w:t>年</w:t>
      </w:r>
      <w:r>
        <w:rPr>
          <w:color w:val="auto"/>
          <w:spacing w:val="-6"/>
          <w:sz w:val="24"/>
          <w:szCs w:val="24"/>
          <w:u w:val="single" w:color="auto"/>
        </w:rPr>
        <w:t xml:space="preserve">      </w:t>
      </w:r>
      <w:r>
        <w:rPr>
          <w:color w:val="auto"/>
          <w:spacing w:val="-92"/>
          <w:sz w:val="24"/>
          <w:szCs w:val="24"/>
        </w:rPr>
        <w:t xml:space="preserve"> </w:t>
      </w:r>
      <w:r>
        <w:rPr>
          <w:color w:val="auto"/>
          <w:spacing w:val="-6"/>
          <w:sz w:val="24"/>
          <w:szCs w:val="24"/>
        </w:rPr>
        <w:t>月</w:t>
      </w:r>
      <w:r>
        <w:rPr>
          <w:color w:val="auto"/>
          <w:spacing w:val="-6"/>
          <w:sz w:val="24"/>
          <w:szCs w:val="24"/>
          <w:u w:val="single" w:color="auto"/>
        </w:rPr>
        <w:t xml:space="preserve">       </w:t>
      </w:r>
      <w:r>
        <w:rPr>
          <w:color w:val="auto"/>
          <w:spacing w:val="-53"/>
          <w:sz w:val="24"/>
          <w:szCs w:val="24"/>
        </w:rPr>
        <w:t xml:space="preserve"> </w:t>
      </w:r>
      <w:r>
        <w:rPr>
          <w:color w:val="auto"/>
          <w:spacing w:val="-6"/>
          <w:sz w:val="24"/>
          <w:szCs w:val="24"/>
        </w:rPr>
        <w:t>日</w:t>
      </w:r>
    </w:p>
    <w:p w14:paraId="62F8162D">
      <w:pPr>
        <w:spacing w:line="460" w:lineRule="auto"/>
        <w:rPr>
          <w:rFonts w:ascii="Arial"/>
          <w:color w:val="auto"/>
          <w:sz w:val="21"/>
        </w:rPr>
      </w:pPr>
    </w:p>
    <w:p w14:paraId="00F4D903">
      <w:pPr>
        <w:pStyle w:val="2"/>
        <w:spacing w:before="79" w:line="222" w:lineRule="auto"/>
        <w:ind w:left="29"/>
        <w:rPr>
          <w:color w:val="auto"/>
          <w:sz w:val="24"/>
          <w:szCs w:val="24"/>
        </w:rPr>
      </w:pPr>
      <w:r>
        <w:rPr>
          <w:color w:val="auto"/>
          <w:spacing w:val="-4"/>
          <w:sz w:val="24"/>
          <w:szCs w:val="24"/>
        </w:rPr>
        <w:t>经营期限：</w:t>
      </w:r>
      <w:r>
        <w:rPr>
          <w:color w:val="auto"/>
          <w:sz w:val="24"/>
          <w:szCs w:val="24"/>
          <w:u w:val="single" w:color="auto"/>
        </w:rPr>
        <w:t xml:space="preserve">                        </w:t>
      </w:r>
    </w:p>
    <w:p w14:paraId="58D09F38">
      <w:pPr>
        <w:spacing w:line="460" w:lineRule="auto"/>
        <w:rPr>
          <w:rFonts w:ascii="Arial"/>
          <w:color w:val="auto"/>
          <w:sz w:val="21"/>
        </w:rPr>
      </w:pPr>
    </w:p>
    <w:p w14:paraId="0D5E881B">
      <w:pPr>
        <w:pStyle w:val="2"/>
        <w:spacing w:before="78" w:line="220" w:lineRule="auto"/>
        <w:ind w:left="29"/>
        <w:rPr>
          <w:color w:val="auto"/>
          <w:sz w:val="24"/>
          <w:szCs w:val="24"/>
        </w:rPr>
      </w:pPr>
      <w:r>
        <w:rPr>
          <w:color w:val="auto"/>
          <w:spacing w:val="-3"/>
          <w:sz w:val="24"/>
          <w:szCs w:val="24"/>
        </w:rPr>
        <w:t>姓名：</w:t>
      </w:r>
      <w:r>
        <w:rPr>
          <w:color w:val="auto"/>
          <w:spacing w:val="-3"/>
          <w:sz w:val="24"/>
          <w:szCs w:val="24"/>
          <w:u w:val="single" w:color="auto"/>
        </w:rPr>
        <w:t xml:space="preserve">    </w:t>
      </w:r>
      <w:r>
        <w:rPr>
          <w:color w:val="auto"/>
          <w:spacing w:val="-101"/>
          <w:sz w:val="24"/>
          <w:szCs w:val="24"/>
        </w:rPr>
        <w:t xml:space="preserve"> </w:t>
      </w:r>
      <w:r>
        <w:rPr>
          <w:color w:val="auto"/>
          <w:spacing w:val="-3"/>
          <w:sz w:val="24"/>
          <w:szCs w:val="24"/>
        </w:rPr>
        <w:t>性别：</w:t>
      </w:r>
      <w:r>
        <w:rPr>
          <w:color w:val="auto"/>
          <w:spacing w:val="-3"/>
          <w:sz w:val="24"/>
          <w:szCs w:val="24"/>
          <w:u w:val="single" w:color="auto"/>
        </w:rPr>
        <w:t xml:space="preserve">    </w:t>
      </w:r>
      <w:r>
        <w:rPr>
          <w:color w:val="auto"/>
          <w:spacing w:val="-99"/>
          <w:sz w:val="24"/>
          <w:szCs w:val="24"/>
        </w:rPr>
        <w:t xml:space="preserve"> </w:t>
      </w:r>
      <w:r>
        <w:rPr>
          <w:color w:val="auto"/>
          <w:spacing w:val="-3"/>
          <w:sz w:val="24"/>
          <w:szCs w:val="24"/>
        </w:rPr>
        <w:t>年龄：</w:t>
      </w:r>
      <w:r>
        <w:rPr>
          <w:color w:val="auto"/>
          <w:spacing w:val="-3"/>
          <w:sz w:val="24"/>
          <w:szCs w:val="24"/>
          <w:u w:val="single" w:color="auto"/>
        </w:rPr>
        <w:t xml:space="preserve">    </w:t>
      </w:r>
      <w:r>
        <w:rPr>
          <w:color w:val="auto"/>
          <w:spacing w:val="-105"/>
          <w:sz w:val="24"/>
          <w:szCs w:val="24"/>
        </w:rPr>
        <w:t xml:space="preserve"> </w:t>
      </w:r>
      <w:r>
        <w:rPr>
          <w:color w:val="auto"/>
          <w:spacing w:val="-3"/>
          <w:sz w:val="24"/>
          <w:szCs w:val="24"/>
        </w:rPr>
        <w:t>职务：</w:t>
      </w:r>
      <w:r>
        <w:rPr>
          <w:color w:val="auto"/>
          <w:sz w:val="24"/>
          <w:szCs w:val="24"/>
          <w:u w:val="single" w:color="auto"/>
        </w:rPr>
        <w:t xml:space="preserve">      </w:t>
      </w:r>
    </w:p>
    <w:p w14:paraId="5E0AE874">
      <w:pPr>
        <w:spacing w:line="463" w:lineRule="auto"/>
        <w:rPr>
          <w:rFonts w:ascii="Arial"/>
          <w:color w:val="auto"/>
          <w:sz w:val="21"/>
        </w:rPr>
      </w:pPr>
    </w:p>
    <w:p w14:paraId="34E09C15">
      <w:pPr>
        <w:pStyle w:val="2"/>
        <w:spacing w:before="79" w:line="221" w:lineRule="auto"/>
        <w:ind w:left="39"/>
        <w:rPr>
          <w:color w:val="auto"/>
          <w:sz w:val="24"/>
          <w:szCs w:val="24"/>
        </w:rPr>
      </w:pPr>
      <w:r>
        <w:rPr>
          <w:color w:val="auto"/>
          <w:spacing w:val="-2"/>
          <w:sz w:val="24"/>
          <w:szCs w:val="24"/>
        </w:rPr>
        <w:t>系</w:t>
      </w:r>
      <w:r>
        <w:rPr>
          <w:color w:val="auto"/>
          <w:spacing w:val="4"/>
          <w:sz w:val="24"/>
          <w:szCs w:val="24"/>
          <w:u w:val="single" w:color="auto"/>
        </w:rPr>
        <w:t xml:space="preserve">                      </w:t>
      </w:r>
      <w:r>
        <w:rPr>
          <w:color w:val="auto"/>
          <w:spacing w:val="-2"/>
          <w:sz w:val="24"/>
          <w:szCs w:val="24"/>
        </w:rPr>
        <w:t>（谈判响应人名称）的法定代表人。</w:t>
      </w:r>
    </w:p>
    <w:p w14:paraId="06BA5937">
      <w:pPr>
        <w:spacing w:line="255" w:lineRule="auto"/>
        <w:rPr>
          <w:rFonts w:ascii="Arial"/>
          <w:color w:val="auto"/>
          <w:sz w:val="21"/>
        </w:rPr>
      </w:pPr>
    </w:p>
    <w:p w14:paraId="61AB7409">
      <w:pPr>
        <w:spacing w:line="255" w:lineRule="auto"/>
        <w:rPr>
          <w:rFonts w:ascii="Arial"/>
          <w:color w:val="auto"/>
          <w:sz w:val="21"/>
        </w:rPr>
      </w:pPr>
    </w:p>
    <w:p w14:paraId="241F1039">
      <w:pPr>
        <w:spacing w:line="255" w:lineRule="auto"/>
        <w:rPr>
          <w:rFonts w:ascii="Arial"/>
          <w:color w:val="auto"/>
          <w:sz w:val="21"/>
        </w:rPr>
      </w:pPr>
    </w:p>
    <w:p w14:paraId="21DB826E">
      <w:pPr>
        <w:pStyle w:val="2"/>
        <w:spacing w:before="78" w:line="224" w:lineRule="auto"/>
        <w:ind w:left="309"/>
        <w:rPr>
          <w:color w:val="auto"/>
          <w:sz w:val="24"/>
          <w:szCs w:val="24"/>
        </w:rPr>
      </w:pPr>
      <w:r>
        <w:rPr>
          <w:color w:val="auto"/>
          <w:spacing w:val="-4"/>
          <w:sz w:val="24"/>
          <w:szCs w:val="24"/>
        </w:rPr>
        <w:t>特此证明。</w:t>
      </w:r>
    </w:p>
    <w:p w14:paraId="02A2C7AA">
      <w:pPr>
        <w:spacing w:line="422" w:lineRule="auto"/>
        <w:rPr>
          <w:rFonts w:ascii="Arial"/>
          <w:color w:val="auto"/>
          <w:sz w:val="21"/>
        </w:rPr>
      </w:pPr>
    </w:p>
    <w:p w14:paraId="05677549">
      <w:pPr>
        <w:pStyle w:val="2"/>
        <w:tabs>
          <w:tab w:val="left" w:pos="4412"/>
        </w:tabs>
        <w:spacing w:before="78" w:line="567" w:lineRule="auto"/>
        <w:ind w:left="3572" w:right="100" w:hanging="660"/>
        <w:rPr>
          <w:color w:val="auto"/>
          <w:sz w:val="24"/>
          <w:szCs w:val="24"/>
        </w:rPr>
      </w:pPr>
      <w:r>
        <w:rPr>
          <w:color w:val="auto"/>
          <w:spacing w:val="1"/>
          <w:sz w:val="24"/>
          <w:szCs w:val="24"/>
        </w:rPr>
        <w:t>谈判响应人</w:t>
      </w:r>
      <w:r>
        <w:rPr>
          <w:color w:val="auto"/>
          <w:spacing w:val="-16"/>
          <w:sz w:val="24"/>
          <w:szCs w:val="24"/>
        </w:rPr>
        <w:t>：</w:t>
      </w:r>
      <w:r>
        <w:rPr>
          <w:color w:val="auto"/>
          <w:spacing w:val="3"/>
          <w:sz w:val="24"/>
          <w:szCs w:val="24"/>
          <w:u w:val="single" w:color="auto"/>
        </w:rPr>
        <w:t xml:space="preserve">                  </w:t>
      </w:r>
      <w:r>
        <w:rPr>
          <w:color w:val="auto"/>
          <w:spacing w:val="-16"/>
          <w:sz w:val="24"/>
          <w:szCs w:val="24"/>
          <w:u w:val="single" w:color="auto"/>
        </w:rPr>
        <w:t>（</w:t>
      </w:r>
      <w:r>
        <w:rPr>
          <w:color w:val="auto"/>
          <w:spacing w:val="1"/>
          <w:sz w:val="24"/>
          <w:szCs w:val="24"/>
          <w:u w:val="single" w:color="auto"/>
        </w:rPr>
        <w:t>盖单位公章）</w:t>
      </w:r>
      <w:r>
        <w:rPr>
          <w:color w:val="auto"/>
          <w:spacing w:val="7"/>
          <w:sz w:val="24"/>
          <w:szCs w:val="24"/>
        </w:rPr>
        <w:t xml:space="preserve"> </w:t>
      </w:r>
      <w:r>
        <w:rPr>
          <w:color w:val="auto"/>
          <w:sz w:val="24"/>
          <w:szCs w:val="24"/>
          <w:u w:val="single" w:color="auto"/>
        </w:rPr>
        <w:tab/>
      </w:r>
      <w:r>
        <w:rPr>
          <w:color w:val="auto"/>
          <w:spacing w:val="-91"/>
          <w:sz w:val="24"/>
          <w:szCs w:val="24"/>
        </w:rPr>
        <w:t xml:space="preserve"> </w:t>
      </w:r>
      <w:r>
        <w:rPr>
          <w:color w:val="auto"/>
          <w:spacing w:val="-10"/>
          <w:sz w:val="24"/>
          <w:szCs w:val="24"/>
        </w:rPr>
        <w:t>年</w:t>
      </w:r>
      <w:r>
        <w:rPr>
          <w:color w:val="auto"/>
          <w:spacing w:val="3"/>
          <w:sz w:val="24"/>
          <w:szCs w:val="24"/>
          <w:u w:val="single" w:color="auto"/>
        </w:rPr>
        <w:t xml:space="preserve">       </w:t>
      </w:r>
      <w:r>
        <w:rPr>
          <w:color w:val="auto"/>
          <w:spacing w:val="-10"/>
          <w:sz w:val="24"/>
          <w:szCs w:val="24"/>
          <w:u w:val="single" w:color="auto"/>
        </w:rPr>
        <w:t>月        日</w:t>
      </w:r>
    </w:p>
    <w:p w14:paraId="0B0E8076">
      <w:pPr>
        <w:spacing w:line="567" w:lineRule="auto"/>
        <w:rPr>
          <w:color w:val="auto"/>
          <w:sz w:val="24"/>
          <w:szCs w:val="24"/>
        </w:rPr>
        <w:sectPr>
          <w:footerReference r:id="rId53" w:type="default"/>
          <w:pgSz w:w="11907" w:h="16840"/>
          <w:pgMar w:top="400" w:right="1786" w:bottom="1216" w:left="1786" w:header="0" w:footer="1053" w:gutter="0"/>
          <w:pgNumType w:fmt="decimal"/>
          <w:cols w:space="720" w:num="1"/>
        </w:sectPr>
      </w:pPr>
    </w:p>
    <w:p w14:paraId="64A770F2">
      <w:pPr>
        <w:spacing w:line="243" w:lineRule="auto"/>
        <w:rPr>
          <w:rFonts w:ascii="Arial"/>
          <w:color w:val="auto"/>
          <w:sz w:val="21"/>
        </w:rPr>
      </w:pPr>
    </w:p>
    <w:p w14:paraId="62754F42">
      <w:pPr>
        <w:spacing w:line="243" w:lineRule="auto"/>
        <w:rPr>
          <w:rFonts w:ascii="Arial"/>
          <w:color w:val="auto"/>
          <w:sz w:val="21"/>
        </w:rPr>
      </w:pPr>
    </w:p>
    <w:p w14:paraId="686254B0">
      <w:pPr>
        <w:spacing w:line="243" w:lineRule="auto"/>
        <w:rPr>
          <w:rFonts w:ascii="Arial"/>
          <w:color w:val="auto"/>
          <w:sz w:val="21"/>
        </w:rPr>
      </w:pPr>
    </w:p>
    <w:p w14:paraId="2BC3576C">
      <w:pPr>
        <w:spacing w:line="243" w:lineRule="auto"/>
        <w:rPr>
          <w:rFonts w:ascii="Arial"/>
          <w:color w:val="auto"/>
          <w:sz w:val="21"/>
        </w:rPr>
      </w:pPr>
    </w:p>
    <w:p w14:paraId="5C03BA51">
      <w:pPr>
        <w:spacing w:line="243" w:lineRule="auto"/>
        <w:rPr>
          <w:rFonts w:ascii="Arial"/>
          <w:color w:val="auto"/>
          <w:sz w:val="21"/>
        </w:rPr>
      </w:pPr>
    </w:p>
    <w:p w14:paraId="7E195785">
      <w:pPr>
        <w:spacing w:line="243" w:lineRule="auto"/>
        <w:rPr>
          <w:rFonts w:ascii="Arial"/>
          <w:color w:val="auto"/>
          <w:sz w:val="21"/>
        </w:rPr>
      </w:pPr>
    </w:p>
    <w:p w14:paraId="1888CBE6">
      <w:pPr>
        <w:pStyle w:val="2"/>
        <w:spacing w:before="101" w:line="228" w:lineRule="auto"/>
        <w:ind w:left="2268"/>
        <w:outlineLvl w:val="0"/>
        <w:rPr>
          <w:color w:val="auto"/>
          <w:sz w:val="31"/>
          <w:szCs w:val="31"/>
        </w:rPr>
      </w:pPr>
      <w:r>
        <w:rPr>
          <w:b/>
          <w:bCs/>
          <w:color w:val="auto"/>
          <w:spacing w:val="-18"/>
          <w:sz w:val="31"/>
          <w:szCs w:val="31"/>
        </w:rPr>
        <w:t>谈</w:t>
      </w:r>
      <w:r>
        <w:rPr>
          <w:color w:val="auto"/>
          <w:spacing w:val="-39"/>
          <w:sz w:val="31"/>
          <w:szCs w:val="31"/>
        </w:rPr>
        <w:t xml:space="preserve"> </w:t>
      </w:r>
      <w:r>
        <w:rPr>
          <w:b/>
          <w:bCs/>
          <w:color w:val="auto"/>
          <w:spacing w:val="-18"/>
          <w:sz w:val="31"/>
          <w:szCs w:val="31"/>
        </w:rPr>
        <w:t>判</w:t>
      </w:r>
      <w:r>
        <w:rPr>
          <w:color w:val="auto"/>
          <w:spacing w:val="-42"/>
          <w:sz w:val="31"/>
          <w:szCs w:val="31"/>
        </w:rPr>
        <w:t xml:space="preserve"> </w:t>
      </w:r>
      <w:r>
        <w:rPr>
          <w:b/>
          <w:bCs/>
          <w:color w:val="auto"/>
          <w:spacing w:val="-18"/>
          <w:sz w:val="31"/>
          <w:szCs w:val="31"/>
        </w:rPr>
        <w:t>响</w:t>
      </w:r>
      <w:r>
        <w:rPr>
          <w:color w:val="auto"/>
          <w:spacing w:val="-50"/>
          <w:sz w:val="31"/>
          <w:szCs w:val="31"/>
        </w:rPr>
        <w:t xml:space="preserve"> </w:t>
      </w:r>
      <w:r>
        <w:rPr>
          <w:b/>
          <w:bCs/>
          <w:color w:val="auto"/>
          <w:spacing w:val="-18"/>
          <w:sz w:val="31"/>
          <w:szCs w:val="31"/>
        </w:rPr>
        <w:t>应</w:t>
      </w:r>
      <w:r>
        <w:rPr>
          <w:color w:val="auto"/>
          <w:spacing w:val="-52"/>
          <w:sz w:val="31"/>
          <w:szCs w:val="31"/>
        </w:rPr>
        <w:t xml:space="preserve"> </w:t>
      </w:r>
      <w:r>
        <w:rPr>
          <w:b/>
          <w:bCs/>
          <w:color w:val="auto"/>
          <w:spacing w:val="-18"/>
          <w:sz w:val="31"/>
          <w:szCs w:val="31"/>
        </w:rPr>
        <w:t>文</w:t>
      </w:r>
      <w:r>
        <w:rPr>
          <w:color w:val="auto"/>
          <w:spacing w:val="-52"/>
          <w:sz w:val="31"/>
          <w:szCs w:val="31"/>
        </w:rPr>
        <w:t xml:space="preserve"> </w:t>
      </w:r>
      <w:r>
        <w:rPr>
          <w:b/>
          <w:bCs/>
          <w:color w:val="auto"/>
          <w:spacing w:val="-18"/>
          <w:sz w:val="31"/>
          <w:szCs w:val="31"/>
        </w:rPr>
        <w:t>件</w:t>
      </w:r>
      <w:r>
        <w:rPr>
          <w:color w:val="auto"/>
          <w:spacing w:val="-44"/>
          <w:sz w:val="31"/>
          <w:szCs w:val="31"/>
        </w:rPr>
        <w:t xml:space="preserve"> </w:t>
      </w:r>
      <w:r>
        <w:rPr>
          <w:b/>
          <w:bCs/>
          <w:color w:val="auto"/>
          <w:spacing w:val="-18"/>
          <w:sz w:val="31"/>
          <w:szCs w:val="31"/>
        </w:rPr>
        <w:t>签</w:t>
      </w:r>
      <w:r>
        <w:rPr>
          <w:color w:val="auto"/>
          <w:spacing w:val="-53"/>
          <w:sz w:val="31"/>
          <w:szCs w:val="31"/>
        </w:rPr>
        <w:t xml:space="preserve"> </w:t>
      </w:r>
      <w:r>
        <w:rPr>
          <w:b/>
          <w:bCs/>
          <w:color w:val="auto"/>
          <w:spacing w:val="-18"/>
          <w:sz w:val="31"/>
          <w:szCs w:val="31"/>
        </w:rPr>
        <w:t>署</w:t>
      </w:r>
      <w:r>
        <w:rPr>
          <w:color w:val="auto"/>
          <w:spacing w:val="-53"/>
          <w:sz w:val="31"/>
          <w:szCs w:val="31"/>
        </w:rPr>
        <w:t xml:space="preserve"> </w:t>
      </w:r>
      <w:r>
        <w:rPr>
          <w:b/>
          <w:bCs/>
          <w:color w:val="auto"/>
          <w:spacing w:val="-18"/>
          <w:sz w:val="31"/>
          <w:szCs w:val="31"/>
        </w:rPr>
        <w:t>授</w:t>
      </w:r>
      <w:r>
        <w:rPr>
          <w:color w:val="auto"/>
          <w:spacing w:val="-50"/>
          <w:sz w:val="31"/>
          <w:szCs w:val="31"/>
        </w:rPr>
        <w:t xml:space="preserve"> </w:t>
      </w:r>
      <w:r>
        <w:rPr>
          <w:b/>
          <w:bCs/>
          <w:color w:val="auto"/>
          <w:spacing w:val="-18"/>
          <w:sz w:val="31"/>
          <w:szCs w:val="31"/>
        </w:rPr>
        <w:t>权</w:t>
      </w:r>
      <w:r>
        <w:rPr>
          <w:color w:val="auto"/>
          <w:spacing w:val="-40"/>
          <w:sz w:val="31"/>
          <w:szCs w:val="31"/>
        </w:rPr>
        <w:t xml:space="preserve"> </w:t>
      </w:r>
      <w:r>
        <w:rPr>
          <w:b/>
          <w:bCs/>
          <w:color w:val="auto"/>
          <w:spacing w:val="-18"/>
          <w:sz w:val="31"/>
          <w:szCs w:val="31"/>
        </w:rPr>
        <w:t>委</w:t>
      </w:r>
      <w:r>
        <w:rPr>
          <w:color w:val="auto"/>
          <w:spacing w:val="-52"/>
          <w:sz w:val="31"/>
          <w:szCs w:val="31"/>
        </w:rPr>
        <w:t xml:space="preserve"> </w:t>
      </w:r>
      <w:r>
        <w:rPr>
          <w:b/>
          <w:bCs/>
          <w:color w:val="auto"/>
          <w:spacing w:val="-18"/>
          <w:sz w:val="31"/>
          <w:szCs w:val="31"/>
        </w:rPr>
        <w:t>托</w:t>
      </w:r>
      <w:r>
        <w:rPr>
          <w:color w:val="auto"/>
          <w:spacing w:val="-37"/>
          <w:sz w:val="31"/>
          <w:szCs w:val="31"/>
        </w:rPr>
        <w:t xml:space="preserve"> </w:t>
      </w:r>
      <w:r>
        <w:rPr>
          <w:b/>
          <w:bCs/>
          <w:color w:val="auto"/>
          <w:spacing w:val="-18"/>
          <w:sz w:val="31"/>
          <w:szCs w:val="31"/>
        </w:rPr>
        <w:t>书</w:t>
      </w:r>
    </w:p>
    <w:p w14:paraId="1DDDAD93">
      <w:pPr>
        <w:spacing w:line="274" w:lineRule="auto"/>
        <w:rPr>
          <w:rFonts w:ascii="Arial"/>
          <w:color w:val="auto"/>
          <w:sz w:val="21"/>
        </w:rPr>
      </w:pPr>
    </w:p>
    <w:p w14:paraId="0E001063">
      <w:pPr>
        <w:spacing w:line="274" w:lineRule="auto"/>
        <w:rPr>
          <w:rFonts w:ascii="Arial"/>
          <w:color w:val="auto"/>
          <w:sz w:val="21"/>
        </w:rPr>
      </w:pPr>
    </w:p>
    <w:p w14:paraId="7431FBA2">
      <w:pPr>
        <w:spacing w:line="274" w:lineRule="auto"/>
        <w:rPr>
          <w:rFonts w:ascii="Arial"/>
          <w:color w:val="auto"/>
          <w:sz w:val="21"/>
        </w:rPr>
      </w:pPr>
    </w:p>
    <w:p w14:paraId="3D1769AC">
      <w:pPr>
        <w:spacing w:line="274" w:lineRule="auto"/>
        <w:rPr>
          <w:rFonts w:ascii="Arial"/>
          <w:color w:val="auto"/>
          <w:sz w:val="21"/>
        </w:rPr>
      </w:pPr>
    </w:p>
    <w:p w14:paraId="023110B8">
      <w:pPr>
        <w:spacing w:line="274" w:lineRule="auto"/>
        <w:rPr>
          <w:rFonts w:ascii="Arial"/>
          <w:color w:val="auto"/>
          <w:sz w:val="21"/>
        </w:rPr>
      </w:pPr>
    </w:p>
    <w:p w14:paraId="157AADAE">
      <w:pPr>
        <w:spacing w:line="274" w:lineRule="auto"/>
        <w:rPr>
          <w:rFonts w:ascii="Arial"/>
          <w:color w:val="auto"/>
          <w:sz w:val="21"/>
        </w:rPr>
      </w:pPr>
    </w:p>
    <w:p w14:paraId="60A1397F">
      <w:pPr>
        <w:pStyle w:val="2"/>
        <w:tabs>
          <w:tab w:val="left" w:pos="4057"/>
        </w:tabs>
        <w:spacing w:before="78" w:line="221" w:lineRule="auto"/>
        <w:ind w:left="578"/>
        <w:rPr>
          <w:color w:val="auto"/>
          <w:sz w:val="24"/>
          <w:szCs w:val="24"/>
        </w:rPr>
      </w:pPr>
      <w:r>
        <w:rPr>
          <w:color w:val="auto"/>
          <w:sz w:val="24"/>
          <w:szCs w:val="24"/>
          <w:u w:val="single" w:color="auto"/>
        </w:rPr>
        <w:tab/>
      </w:r>
      <w:r>
        <w:rPr>
          <w:color w:val="auto"/>
          <w:spacing w:val="-4"/>
          <w:sz w:val="24"/>
          <w:szCs w:val="24"/>
        </w:rPr>
        <w:t>（投标单位名称）法定代表人授权</w:t>
      </w:r>
      <w:r>
        <w:rPr>
          <w:color w:val="auto"/>
          <w:spacing w:val="-4"/>
          <w:sz w:val="24"/>
          <w:szCs w:val="24"/>
          <w:u w:val="single" w:color="auto"/>
        </w:rPr>
        <w:t xml:space="preserve">          </w:t>
      </w:r>
      <w:r>
        <w:rPr>
          <w:color w:val="auto"/>
          <w:spacing w:val="-95"/>
          <w:sz w:val="24"/>
          <w:szCs w:val="24"/>
        </w:rPr>
        <w:t xml:space="preserve"> </w:t>
      </w:r>
      <w:r>
        <w:rPr>
          <w:color w:val="auto"/>
          <w:spacing w:val="-5"/>
          <w:sz w:val="24"/>
          <w:szCs w:val="24"/>
        </w:rPr>
        <w:t>为本公司</w:t>
      </w:r>
    </w:p>
    <w:p w14:paraId="63A6A32E">
      <w:pPr>
        <w:spacing w:line="291" w:lineRule="auto"/>
        <w:rPr>
          <w:rFonts w:ascii="Arial"/>
          <w:color w:val="auto"/>
          <w:sz w:val="21"/>
        </w:rPr>
      </w:pPr>
    </w:p>
    <w:p w14:paraId="410B76FA">
      <w:pPr>
        <w:spacing w:line="291" w:lineRule="auto"/>
        <w:rPr>
          <w:rFonts w:ascii="Arial"/>
          <w:color w:val="auto"/>
          <w:sz w:val="21"/>
        </w:rPr>
      </w:pPr>
    </w:p>
    <w:p w14:paraId="2084B94A">
      <w:pPr>
        <w:spacing w:line="291" w:lineRule="auto"/>
        <w:rPr>
          <w:rFonts w:ascii="Arial"/>
          <w:color w:val="auto"/>
          <w:sz w:val="21"/>
        </w:rPr>
      </w:pPr>
    </w:p>
    <w:p w14:paraId="61381C78">
      <w:pPr>
        <w:pStyle w:val="2"/>
        <w:spacing w:before="78" w:line="222" w:lineRule="auto"/>
        <w:jc w:val="right"/>
        <w:rPr>
          <w:color w:val="auto"/>
          <w:sz w:val="24"/>
          <w:szCs w:val="24"/>
        </w:rPr>
      </w:pPr>
      <w:r>
        <w:rPr>
          <w:color w:val="auto"/>
          <w:spacing w:val="-3"/>
          <w:sz w:val="24"/>
          <w:szCs w:val="24"/>
        </w:rPr>
        <w:t>的合法代理人，参加贵方组织的</w:t>
      </w:r>
      <w:r>
        <w:rPr>
          <w:color w:val="auto"/>
          <w:spacing w:val="-3"/>
          <w:sz w:val="24"/>
          <w:szCs w:val="24"/>
          <w:u w:val="single" w:color="auto"/>
        </w:rPr>
        <w:t xml:space="preserve">                  </w:t>
      </w:r>
      <w:r>
        <w:rPr>
          <w:color w:val="auto"/>
          <w:spacing w:val="-95"/>
          <w:sz w:val="24"/>
          <w:szCs w:val="24"/>
        </w:rPr>
        <w:t xml:space="preserve"> </w:t>
      </w:r>
      <w:r>
        <w:rPr>
          <w:color w:val="auto"/>
          <w:spacing w:val="-3"/>
          <w:sz w:val="24"/>
          <w:szCs w:val="24"/>
        </w:rPr>
        <w:t>项目谈判文件采购招标活动，全权代表我</w:t>
      </w:r>
    </w:p>
    <w:p w14:paraId="7E712A83">
      <w:pPr>
        <w:spacing w:line="290" w:lineRule="auto"/>
        <w:rPr>
          <w:rFonts w:ascii="Arial"/>
          <w:color w:val="auto"/>
          <w:sz w:val="21"/>
        </w:rPr>
      </w:pPr>
    </w:p>
    <w:p w14:paraId="79979AD0">
      <w:pPr>
        <w:spacing w:line="291" w:lineRule="auto"/>
        <w:rPr>
          <w:rFonts w:ascii="Arial"/>
          <w:color w:val="auto"/>
          <w:sz w:val="21"/>
        </w:rPr>
      </w:pPr>
    </w:p>
    <w:p w14:paraId="0DC5EF53">
      <w:pPr>
        <w:spacing w:line="291" w:lineRule="auto"/>
        <w:rPr>
          <w:rFonts w:ascii="Arial"/>
          <w:color w:val="auto"/>
          <w:sz w:val="21"/>
        </w:rPr>
      </w:pPr>
    </w:p>
    <w:p w14:paraId="6FDA6D88">
      <w:pPr>
        <w:pStyle w:val="2"/>
        <w:spacing w:before="78" w:line="219" w:lineRule="auto"/>
        <w:rPr>
          <w:color w:val="auto"/>
          <w:sz w:val="24"/>
          <w:szCs w:val="24"/>
        </w:rPr>
      </w:pPr>
      <w:r>
        <w:rPr>
          <w:color w:val="auto"/>
          <w:spacing w:val="-1"/>
          <w:sz w:val="24"/>
          <w:szCs w:val="24"/>
        </w:rPr>
        <w:t>方处理招标活动中的一切事宜和签署一切文件，被授权人无转委托权，特此委托。</w:t>
      </w:r>
    </w:p>
    <w:p w14:paraId="7B4EFEBA">
      <w:pPr>
        <w:spacing w:before="36"/>
        <w:rPr>
          <w:color w:val="auto"/>
        </w:rPr>
      </w:pPr>
    </w:p>
    <w:p w14:paraId="402DBD72">
      <w:pPr>
        <w:spacing w:before="36"/>
        <w:rPr>
          <w:color w:val="auto"/>
        </w:rPr>
      </w:pPr>
    </w:p>
    <w:p w14:paraId="2472C49C">
      <w:pPr>
        <w:spacing w:before="36"/>
        <w:rPr>
          <w:color w:val="auto"/>
        </w:rPr>
      </w:pPr>
    </w:p>
    <w:tbl>
      <w:tblPr>
        <w:tblStyle w:val="8"/>
        <w:tblW w:w="9290" w:type="dxa"/>
        <w:tblInd w:w="4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35"/>
        <w:gridCol w:w="4655"/>
      </w:tblGrid>
      <w:tr w14:paraId="3BF98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5" w:hRule="atLeast"/>
        </w:trPr>
        <w:tc>
          <w:tcPr>
            <w:tcW w:w="4635" w:type="dxa"/>
            <w:vAlign w:val="top"/>
          </w:tcPr>
          <w:p w14:paraId="2DB991F4">
            <w:pPr>
              <w:pStyle w:val="9"/>
              <w:spacing w:before="196" w:line="222" w:lineRule="auto"/>
              <w:ind w:left="1245"/>
              <w:rPr>
                <w:color w:val="auto"/>
                <w:sz w:val="24"/>
                <w:szCs w:val="24"/>
              </w:rPr>
            </w:pPr>
            <w:r>
              <w:rPr>
                <w:b/>
                <w:bCs/>
                <w:color w:val="auto"/>
                <w:spacing w:val="-4"/>
                <w:sz w:val="24"/>
                <w:szCs w:val="24"/>
              </w:rPr>
              <w:t>授权人身份证复印件正面</w:t>
            </w:r>
          </w:p>
        </w:tc>
        <w:tc>
          <w:tcPr>
            <w:tcW w:w="4655" w:type="dxa"/>
            <w:vAlign w:val="top"/>
          </w:tcPr>
          <w:p w14:paraId="7779ACC2">
            <w:pPr>
              <w:pStyle w:val="9"/>
              <w:spacing w:before="196" w:line="222" w:lineRule="auto"/>
              <w:ind w:left="1134"/>
              <w:rPr>
                <w:color w:val="auto"/>
                <w:sz w:val="24"/>
                <w:szCs w:val="24"/>
              </w:rPr>
            </w:pPr>
            <w:r>
              <w:rPr>
                <w:b/>
                <w:bCs/>
                <w:color w:val="auto"/>
                <w:spacing w:val="-4"/>
                <w:sz w:val="24"/>
                <w:szCs w:val="24"/>
              </w:rPr>
              <w:t>被授权人身份证复印件正面</w:t>
            </w:r>
          </w:p>
        </w:tc>
      </w:tr>
      <w:tr w14:paraId="4885E1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5" w:hRule="atLeast"/>
        </w:trPr>
        <w:tc>
          <w:tcPr>
            <w:tcW w:w="4635" w:type="dxa"/>
            <w:vAlign w:val="top"/>
          </w:tcPr>
          <w:p w14:paraId="26BD5C72">
            <w:pPr>
              <w:pStyle w:val="9"/>
              <w:spacing w:before="195" w:line="222" w:lineRule="auto"/>
              <w:ind w:left="1245"/>
              <w:rPr>
                <w:color w:val="auto"/>
                <w:sz w:val="24"/>
                <w:szCs w:val="24"/>
              </w:rPr>
            </w:pPr>
            <w:r>
              <w:rPr>
                <w:b/>
                <w:bCs/>
                <w:color w:val="auto"/>
                <w:spacing w:val="-4"/>
                <w:sz w:val="24"/>
                <w:szCs w:val="24"/>
              </w:rPr>
              <w:t>授权人身份证复印件反面</w:t>
            </w:r>
          </w:p>
        </w:tc>
        <w:tc>
          <w:tcPr>
            <w:tcW w:w="4655" w:type="dxa"/>
            <w:vAlign w:val="top"/>
          </w:tcPr>
          <w:p w14:paraId="122BBF04">
            <w:pPr>
              <w:pStyle w:val="9"/>
              <w:spacing w:before="195" w:line="222" w:lineRule="auto"/>
              <w:ind w:left="1134"/>
              <w:rPr>
                <w:color w:val="auto"/>
                <w:sz w:val="24"/>
                <w:szCs w:val="24"/>
              </w:rPr>
            </w:pPr>
            <w:r>
              <w:rPr>
                <w:b/>
                <w:bCs/>
                <w:color w:val="auto"/>
                <w:spacing w:val="-4"/>
                <w:sz w:val="24"/>
                <w:szCs w:val="24"/>
              </w:rPr>
              <w:t>被授权人身份证复印件反面</w:t>
            </w:r>
          </w:p>
        </w:tc>
      </w:tr>
    </w:tbl>
    <w:p w14:paraId="0D9888DD">
      <w:pPr>
        <w:spacing w:line="270" w:lineRule="auto"/>
        <w:rPr>
          <w:rFonts w:ascii="Arial"/>
          <w:color w:val="auto"/>
          <w:sz w:val="21"/>
        </w:rPr>
      </w:pPr>
    </w:p>
    <w:p w14:paraId="6568DBB4">
      <w:pPr>
        <w:spacing w:line="271" w:lineRule="auto"/>
        <w:rPr>
          <w:rFonts w:ascii="Arial"/>
          <w:color w:val="auto"/>
          <w:sz w:val="21"/>
        </w:rPr>
      </w:pPr>
    </w:p>
    <w:p w14:paraId="18E16201">
      <w:pPr>
        <w:spacing w:line="271" w:lineRule="auto"/>
        <w:rPr>
          <w:rFonts w:ascii="Arial"/>
          <w:color w:val="auto"/>
          <w:sz w:val="21"/>
        </w:rPr>
      </w:pPr>
    </w:p>
    <w:p w14:paraId="1CB25C13">
      <w:pPr>
        <w:spacing w:line="271" w:lineRule="auto"/>
        <w:rPr>
          <w:rFonts w:ascii="Arial"/>
          <w:color w:val="auto"/>
          <w:sz w:val="21"/>
        </w:rPr>
      </w:pPr>
    </w:p>
    <w:p w14:paraId="0C83D8F1">
      <w:pPr>
        <w:spacing w:line="271" w:lineRule="auto"/>
        <w:rPr>
          <w:rFonts w:ascii="Arial"/>
          <w:color w:val="auto"/>
          <w:sz w:val="21"/>
        </w:rPr>
      </w:pPr>
    </w:p>
    <w:p w14:paraId="47F9C903">
      <w:pPr>
        <w:pStyle w:val="2"/>
        <w:spacing w:before="78" w:line="569" w:lineRule="auto"/>
        <w:ind w:left="3514" w:right="1913" w:hanging="4"/>
        <w:rPr>
          <w:color w:val="auto"/>
          <w:sz w:val="24"/>
          <w:szCs w:val="24"/>
        </w:rPr>
      </w:pPr>
      <w:r>
        <w:rPr>
          <w:color w:val="auto"/>
          <w:spacing w:val="2"/>
          <w:sz w:val="24"/>
          <w:szCs w:val="24"/>
        </w:rPr>
        <w:t>谈判响应人</w:t>
      </w:r>
      <w:r>
        <w:rPr>
          <w:color w:val="auto"/>
          <w:spacing w:val="-18"/>
          <w:sz w:val="24"/>
          <w:szCs w:val="24"/>
        </w:rPr>
        <w:t>：</w:t>
      </w:r>
      <w:r>
        <w:rPr>
          <w:color w:val="auto"/>
          <w:sz w:val="24"/>
          <w:szCs w:val="24"/>
          <w:u w:val="single" w:color="auto"/>
        </w:rPr>
        <w:t xml:space="preserve">       </w:t>
      </w:r>
      <w:r>
        <w:rPr>
          <w:color w:val="auto"/>
          <w:spacing w:val="-18"/>
          <w:sz w:val="24"/>
          <w:szCs w:val="24"/>
          <w:u w:val="single" w:color="auto"/>
        </w:rPr>
        <w:t>（</w:t>
      </w:r>
      <w:r>
        <w:rPr>
          <w:color w:val="auto"/>
          <w:spacing w:val="2"/>
          <w:sz w:val="24"/>
          <w:szCs w:val="24"/>
          <w:u w:val="single" w:color="auto"/>
        </w:rPr>
        <w:t>盖章）</w:t>
      </w:r>
      <w:r>
        <w:rPr>
          <w:color w:val="auto"/>
          <w:spacing w:val="14"/>
          <w:sz w:val="24"/>
          <w:szCs w:val="24"/>
          <w:u w:val="single" w:color="auto"/>
        </w:rPr>
        <w:t xml:space="preserve">        </w:t>
      </w:r>
      <w:r>
        <w:rPr>
          <w:color w:val="auto"/>
          <w:spacing w:val="7"/>
          <w:sz w:val="24"/>
          <w:szCs w:val="24"/>
        </w:rPr>
        <w:t xml:space="preserve"> </w:t>
      </w:r>
      <w:r>
        <w:rPr>
          <w:color w:val="auto"/>
          <w:sz w:val="24"/>
          <w:szCs w:val="24"/>
        </w:rPr>
        <w:t>法定代表人</w:t>
      </w:r>
      <w:r>
        <w:rPr>
          <w:color w:val="auto"/>
          <w:spacing w:val="-13"/>
          <w:sz w:val="24"/>
          <w:szCs w:val="24"/>
        </w:rPr>
        <w:t>：</w:t>
      </w:r>
      <w:r>
        <w:rPr>
          <w:color w:val="auto"/>
          <w:sz w:val="24"/>
          <w:szCs w:val="24"/>
          <w:u w:val="single" w:color="auto"/>
        </w:rPr>
        <w:t xml:space="preserve">    </w:t>
      </w:r>
      <w:r>
        <w:rPr>
          <w:color w:val="auto"/>
          <w:spacing w:val="-13"/>
          <w:sz w:val="24"/>
          <w:szCs w:val="24"/>
          <w:u w:val="single" w:color="auto"/>
        </w:rPr>
        <w:t>（</w:t>
      </w:r>
      <w:r>
        <w:rPr>
          <w:color w:val="auto"/>
          <w:sz w:val="24"/>
          <w:szCs w:val="24"/>
          <w:u w:val="single" w:color="auto"/>
        </w:rPr>
        <w:t xml:space="preserve">签字或盖章）      </w:t>
      </w:r>
    </w:p>
    <w:p w14:paraId="480B0E0E">
      <w:pPr>
        <w:pStyle w:val="2"/>
        <w:spacing w:before="142" w:line="222" w:lineRule="auto"/>
        <w:ind w:left="3594"/>
        <w:rPr>
          <w:color w:val="auto"/>
          <w:sz w:val="24"/>
          <w:szCs w:val="24"/>
        </w:rPr>
      </w:pPr>
      <w:r>
        <w:rPr>
          <w:color w:val="auto"/>
          <w:spacing w:val="-35"/>
          <w:sz w:val="24"/>
          <w:szCs w:val="24"/>
        </w:rPr>
        <w:t>授权委托人</w:t>
      </w:r>
      <w:r>
        <w:rPr>
          <w:color w:val="auto"/>
          <w:spacing w:val="-56"/>
          <w:sz w:val="24"/>
          <w:szCs w:val="24"/>
        </w:rPr>
        <w:t>：</w:t>
      </w:r>
      <w:r>
        <w:rPr>
          <w:color w:val="auto"/>
          <w:spacing w:val="39"/>
          <w:sz w:val="24"/>
          <w:szCs w:val="24"/>
          <w:u w:val="single" w:color="auto"/>
        </w:rPr>
        <w:t xml:space="preserve">  </w:t>
      </w:r>
      <w:r>
        <w:rPr>
          <w:color w:val="auto"/>
          <w:spacing w:val="-56"/>
          <w:sz w:val="24"/>
          <w:szCs w:val="24"/>
          <w:u w:val="single" w:color="auto"/>
        </w:rPr>
        <w:t>（</w:t>
      </w:r>
      <w:r>
        <w:rPr>
          <w:color w:val="auto"/>
          <w:spacing w:val="-35"/>
          <w:sz w:val="24"/>
          <w:szCs w:val="24"/>
          <w:u w:val="single" w:color="auto"/>
        </w:rPr>
        <w:t>签字或盖章）</w:t>
      </w:r>
      <w:r>
        <w:rPr>
          <w:color w:val="auto"/>
          <w:sz w:val="24"/>
          <w:szCs w:val="24"/>
          <w:u w:val="single" w:color="auto"/>
        </w:rPr>
        <w:t xml:space="preserve">    </w:t>
      </w:r>
    </w:p>
    <w:p w14:paraId="23668846">
      <w:pPr>
        <w:spacing w:line="360" w:lineRule="auto"/>
        <w:rPr>
          <w:rFonts w:ascii="Arial"/>
          <w:color w:val="auto"/>
          <w:sz w:val="21"/>
        </w:rPr>
      </w:pPr>
    </w:p>
    <w:p w14:paraId="0E7EF1B8">
      <w:pPr>
        <w:pStyle w:val="2"/>
        <w:spacing w:before="79" w:line="222" w:lineRule="auto"/>
        <w:ind w:left="4326"/>
        <w:rPr>
          <w:color w:val="auto"/>
          <w:sz w:val="24"/>
          <w:szCs w:val="24"/>
        </w:rPr>
      </w:pPr>
      <w:r>
        <w:rPr>
          <w:color w:val="auto"/>
          <w:spacing w:val="-4"/>
          <w:sz w:val="24"/>
          <w:szCs w:val="24"/>
        </w:rPr>
        <w:t>授权委托日期：</w:t>
      </w:r>
      <w:r>
        <w:rPr>
          <w:color w:val="auto"/>
          <w:spacing w:val="-4"/>
          <w:sz w:val="24"/>
          <w:szCs w:val="24"/>
          <w:u w:val="single" w:color="auto"/>
        </w:rPr>
        <w:t xml:space="preserve">       </w:t>
      </w:r>
      <w:r>
        <w:rPr>
          <w:color w:val="auto"/>
          <w:spacing w:val="-92"/>
          <w:sz w:val="24"/>
          <w:szCs w:val="24"/>
        </w:rPr>
        <w:t xml:space="preserve"> </w:t>
      </w:r>
      <w:r>
        <w:rPr>
          <w:color w:val="auto"/>
          <w:spacing w:val="-4"/>
          <w:sz w:val="24"/>
          <w:szCs w:val="24"/>
        </w:rPr>
        <w:t xml:space="preserve">年 </w:t>
      </w:r>
      <w:r>
        <w:rPr>
          <w:color w:val="auto"/>
          <w:sz w:val="24"/>
          <w:szCs w:val="24"/>
          <w:u w:val="single" w:color="auto"/>
        </w:rPr>
        <w:t xml:space="preserve">    </w:t>
      </w:r>
      <w:r>
        <w:rPr>
          <w:color w:val="auto"/>
          <w:spacing w:val="-93"/>
          <w:sz w:val="24"/>
          <w:szCs w:val="24"/>
        </w:rPr>
        <w:t xml:space="preserve"> </w:t>
      </w:r>
      <w:r>
        <w:rPr>
          <w:color w:val="auto"/>
          <w:spacing w:val="-4"/>
          <w:sz w:val="24"/>
          <w:szCs w:val="24"/>
        </w:rPr>
        <w:t>月</w:t>
      </w:r>
      <w:r>
        <w:rPr>
          <w:color w:val="auto"/>
          <w:sz w:val="24"/>
          <w:szCs w:val="24"/>
          <w:u w:val="single" w:color="auto"/>
        </w:rPr>
        <w:t xml:space="preserve">     </w:t>
      </w:r>
      <w:r>
        <w:rPr>
          <w:color w:val="auto"/>
          <w:spacing w:val="-54"/>
          <w:sz w:val="24"/>
          <w:szCs w:val="24"/>
        </w:rPr>
        <w:t xml:space="preserve"> </w:t>
      </w:r>
      <w:r>
        <w:rPr>
          <w:color w:val="auto"/>
          <w:spacing w:val="-4"/>
          <w:sz w:val="24"/>
          <w:szCs w:val="24"/>
        </w:rPr>
        <w:t>日</w:t>
      </w:r>
    </w:p>
    <w:p w14:paraId="23A5AE0E">
      <w:pPr>
        <w:spacing w:line="222" w:lineRule="auto"/>
        <w:rPr>
          <w:color w:val="auto"/>
          <w:sz w:val="24"/>
          <w:szCs w:val="24"/>
        </w:rPr>
        <w:sectPr>
          <w:footerReference r:id="rId54" w:type="default"/>
          <w:pgSz w:w="11907" w:h="16840"/>
          <w:pgMar w:top="400" w:right="1080" w:bottom="1213" w:left="1101" w:header="0" w:footer="1053" w:gutter="0"/>
          <w:pgNumType w:fmt="decimal"/>
          <w:cols w:space="720" w:num="1"/>
        </w:sectPr>
      </w:pPr>
    </w:p>
    <w:p w14:paraId="4CA63117">
      <w:pPr>
        <w:spacing w:line="253" w:lineRule="auto"/>
        <w:rPr>
          <w:rFonts w:ascii="Arial"/>
          <w:color w:val="auto"/>
          <w:sz w:val="21"/>
        </w:rPr>
      </w:pPr>
    </w:p>
    <w:p w14:paraId="0E5193B5">
      <w:pPr>
        <w:spacing w:line="253" w:lineRule="auto"/>
        <w:rPr>
          <w:rFonts w:ascii="Arial"/>
          <w:color w:val="auto"/>
          <w:sz w:val="21"/>
        </w:rPr>
      </w:pPr>
    </w:p>
    <w:p w14:paraId="456C5F18">
      <w:pPr>
        <w:spacing w:line="254" w:lineRule="auto"/>
        <w:rPr>
          <w:rFonts w:ascii="Arial"/>
          <w:color w:val="auto"/>
          <w:sz w:val="21"/>
        </w:rPr>
      </w:pPr>
    </w:p>
    <w:p w14:paraId="3931C693">
      <w:pPr>
        <w:spacing w:line="254" w:lineRule="auto"/>
        <w:rPr>
          <w:rFonts w:ascii="Arial"/>
          <w:color w:val="auto"/>
          <w:sz w:val="21"/>
        </w:rPr>
      </w:pPr>
    </w:p>
    <w:p w14:paraId="0A15EF7E">
      <w:pPr>
        <w:spacing w:line="254" w:lineRule="auto"/>
        <w:rPr>
          <w:rFonts w:ascii="Arial"/>
          <w:color w:val="auto"/>
          <w:sz w:val="21"/>
        </w:rPr>
      </w:pPr>
    </w:p>
    <w:p w14:paraId="28698084">
      <w:pPr>
        <w:spacing w:line="254" w:lineRule="auto"/>
        <w:rPr>
          <w:rFonts w:ascii="Arial"/>
          <w:color w:val="auto"/>
          <w:sz w:val="21"/>
        </w:rPr>
      </w:pPr>
    </w:p>
    <w:p w14:paraId="59B5AF04">
      <w:pPr>
        <w:pStyle w:val="2"/>
        <w:spacing w:before="101" w:line="229" w:lineRule="auto"/>
        <w:ind w:left="4202"/>
        <w:outlineLvl w:val="0"/>
        <w:rPr>
          <w:color w:val="auto"/>
          <w:sz w:val="31"/>
          <w:szCs w:val="31"/>
        </w:rPr>
      </w:pPr>
      <w:r>
        <w:rPr>
          <w:b/>
          <w:bCs/>
          <w:color w:val="auto"/>
          <w:spacing w:val="-15"/>
          <w:sz w:val="31"/>
          <w:szCs w:val="31"/>
        </w:rPr>
        <w:t>谈</w:t>
      </w:r>
      <w:r>
        <w:rPr>
          <w:color w:val="auto"/>
          <w:spacing w:val="41"/>
          <w:sz w:val="31"/>
          <w:szCs w:val="31"/>
        </w:rPr>
        <w:t xml:space="preserve">   </w:t>
      </w:r>
      <w:r>
        <w:rPr>
          <w:b/>
          <w:bCs/>
          <w:color w:val="auto"/>
          <w:spacing w:val="-15"/>
          <w:sz w:val="31"/>
          <w:szCs w:val="31"/>
        </w:rPr>
        <w:t>判</w:t>
      </w:r>
      <w:r>
        <w:rPr>
          <w:color w:val="auto"/>
          <w:spacing w:val="50"/>
          <w:sz w:val="31"/>
          <w:szCs w:val="31"/>
        </w:rPr>
        <w:t xml:space="preserve">   </w:t>
      </w:r>
      <w:r>
        <w:rPr>
          <w:b/>
          <w:bCs/>
          <w:color w:val="auto"/>
          <w:spacing w:val="-15"/>
          <w:sz w:val="31"/>
          <w:szCs w:val="31"/>
        </w:rPr>
        <w:t>函</w:t>
      </w:r>
    </w:p>
    <w:p w14:paraId="43A08193">
      <w:pPr>
        <w:pStyle w:val="2"/>
        <w:spacing w:before="161" w:line="221" w:lineRule="auto"/>
        <w:ind w:left="485"/>
        <w:outlineLvl w:val="0"/>
        <w:rPr>
          <w:color w:val="auto"/>
          <w:sz w:val="24"/>
          <w:szCs w:val="24"/>
        </w:rPr>
      </w:pPr>
      <w:r>
        <w:rPr>
          <w:color w:val="auto"/>
          <w:spacing w:val="-3"/>
          <w:sz w:val="24"/>
          <w:szCs w:val="24"/>
        </w:rPr>
        <w:t>致（采购方名称</w:t>
      </w:r>
      <w:r>
        <w:rPr>
          <w:color w:val="auto"/>
          <w:sz w:val="24"/>
          <w:szCs w:val="24"/>
        </w:rPr>
        <w:t>）：</w:t>
      </w:r>
    </w:p>
    <w:p w14:paraId="767F1688">
      <w:pPr>
        <w:pStyle w:val="2"/>
        <w:spacing w:before="192" w:line="221" w:lineRule="auto"/>
        <w:ind w:left="483"/>
        <w:outlineLvl w:val="0"/>
        <w:rPr>
          <w:color w:val="auto"/>
          <w:sz w:val="24"/>
          <w:szCs w:val="24"/>
        </w:rPr>
      </w:pPr>
      <w:r>
        <w:rPr>
          <w:color w:val="auto"/>
          <w:spacing w:val="-1"/>
          <w:sz w:val="24"/>
          <w:szCs w:val="24"/>
        </w:rPr>
        <w:t>根据你方</w:t>
      </w:r>
      <w:r>
        <w:rPr>
          <w:color w:val="auto"/>
          <w:spacing w:val="-1"/>
          <w:sz w:val="24"/>
          <w:szCs w:val="24"/>
          <w:u w:val="single" w:color="auto"/>
        </w:rPr>
        <w:t xml:space="preserve">              </w:t>
      </w:r>
      <w:r>
        <w:rPr>
          <w:color w:val="auto"/>
          <w:spacing w:val="-103"/>
          <w:sz w:val="24"/>
          <w:szCs w:val="24"/>
        </w:rPr>
        <w:t xml:space="preserve"> </w:t>
      </w:r>
      <w:r>
        <w:rPr>
          <w:color w:val="auto"/>
          <w:spacing w:val="-1"/>
          <w:sz w:val="24"/>
          <w:szCs w:val="24"/>
        </w:rPr>
        <w:t>项目的编号为：</w:t>
      </w:r>
      <w:r>
        <w:rPr>
          <w:color w:val="auto"/>
          <w:spacing w:val="-1"/>
          <w:sz w:val="24"/>
          <w:szCs w:val="24"/>
          <w:u w:val="single" w:color="auto"/>
        </w:rPr>
        <w:t xml:space="preserve">           </w:t>
      </w:r>
      <w:r>
        <w:rPr>
          <w:color w:val="auto"/>
          <w:spacing w:val="-101"/>
          <w:sz w:val="24"/>
          <w:szCs w:val="24"/>
        </w:rPr>
        <w:t xml:space="preserve"> </w:t>
      </w:r>
      <w:r>
        <w:rPr>
          <w:color w:val="auto"/>
          <w:spacing w:val="-1"/>
          <w:sz w:val="24"/>
          <w:szCs w:val="24"/>
        </w:rPr>
        <w:t>谈判文件，本公司正式授权</w:t>
      </w:r>
      <w:r>
        <w:rPr>
          <w:color w:val="auto"/>
          <w:spacing w:val="-2"/>
          <w:sz w:val="24"/>
          <w:szCs w:val="24"/>
        </w:rPr>
        <w:t>的下述</w:t>
      </w:r>
    </w:p>
    <w:p w14:paraId="51BD4C3A">
      <w:pPr>
        <w:pStyle w:val="2"/>
        <w:spacing w:before="193" w:line="353" w:lineRule="auto"/>
        <w:ind w:left="483" w:right="1706" w:hanging="475"/>
        <w:rPr>
          <w:color w:val="auto"/>
          <w:sz w:val="24"/>
          <w:szCs w:val="24"/>
        </w:rPr>
      </w:pPr>
      <w:r>
        <w:rPr>
          <w:color w:val="auto"/>
          <w:spacing w:val="-1"/>
          <w:sz w:val="24"/>
          <w:szCs w:val="24"/>
        </w:rPr>
        <w:t>签字人</w:t>
      </w:r>
      <w:r>
        <w:rPr>
          <w:color w:val="auto"/>
          <w:spacing w:val="-1"/>
          <w:sz w:val="24"/>
          <w:szCs w:val="24"/>
          <w:u w:val="single" w:color="auto"/>
        </w:rPr>
        <w:t xml:space="preserve">      </w:t>
      </w:r>
      <w:r>
        <w:rPr>
          <w:color w:val="auto"/>
          <w:spacing w:val="-1"/>
          <w:sz w:val="24"/>
          <w:szCs w:val="24"/>
        </w:rPr>
        <w:t>（姓名和职务）代表本公司</w:t>
      </w:r>
      <w:r>
        <w:rPr>
          <w:color w:val="auto"/>
          <w:spacing w:val="-1"/>
          <w:sz w:val="24"/>
          <w:szCs w:val="24"/>
          <w:u w:val="single" w:color="auto"/>
        </w:rPr>
        <w:t xml:space="preserve">       </w:t>
      </w:r>
      <w:r>
        <w:rPr>
          <w:color w:val="auto"/>
          <w:spacing w:val="-2"/>
          <w:sz w:val="24"/>
          <w:szCs w:val="24"/>
          <w:u w:val="single" w:color="auto"/>
        </w:rPr>
        <w:t xml:space="preserve">      </w:t>
      </w:r>
      <w:r>
        <w:rPr>
          <w:color w:val="auto"/>
          <w:spacing w:val="-2"/>
          <w:sz w:val="24"/>
          <w:szCs w:val="24"/>
        </w:rPr>
        <w:t>（谈判响应人名称）。</w:t>
      </w:r>
      <w:r>
        <w:rPr>
          <w:color w:val="auto"/>
          <w:sz w:val="24"/>
          <w:szCs w:val="24"/>
        </w:rPr>
        <w:t xml:space="preserve"> </w:t>
      </w:r>
      <w:r>
        <w:rPr>
          <w:color w:val="auto"/>
          <w:spacing w:val="-2"/>
          <w:sz w:val="24"/>
          <w:szCs w:val="24"/>
        </w:rPr>
        <w:t>据此函，签字人兹宣布同意如下：</w:t>
      </w:r>
    </w:p>
    <w:p w14:paraId="7ACC95FE">
      <w:pPr>
        <w:pStyle w:val="2"/>
        <w:spacing w:before="41" w:line="222" w:lineRule="auto"/>
        <w:ind w:left="492"/>
        <w:rPr>
          <w:color w:val="auto"/>
          <w:sz w:val="24"/>
          <w:szCs w:val="24"/>
        </w:rPr>
      </w:pPr>
      <w:r>
        <w:rPr>
          <w:color w:val="auto"/>
          <w:sz w:val="24"/>
          <w:szCs w:val="24"/>
        </w:rPr>
        <w:t>1.按谈判文件规定提供服务的投标为（大写）</w:t>
      </w:r>
      <w:r>
        <w:rPr>
          <w:color w:val="auto"/>
          <w:sz w:val="24"/>
          <w:szCs w:val="24"/>
          <w:u w:val="single" w:color="auto"/>
        </w:rPr>
        <w:t xml:space="preserve">               </w:t>
      </w:r>
      <w:r>
        <w:rPr>
          <w:color w:val="auto"/>
          <w:spacing w:val="-100"/>
          <w:sz w:val="24"/>
          <w:szCs w:val="24"/>
        </w:rPr>
        <w:t xml:space="preserve"> </w:t>
      </w:r>
      <w:r>
        <w:rPr>
          <w:color w:val="auto"/>
          <w:sz w:val="24"/>
          <w:szCs w:val="24"/>
        </w:rPr>
        <w:t>元人民</w:t>
      </w:r>
      <w:r>
        <w:rPr>
          <w:color w:val="auto"/>
          <w:spacing w:val="-1"/>
          <w:sz w:val="24"/>
          <w:szCs w:val="24"/>
        </w:rPr>
        <w:t>币。</w:t>
      </w:r>
    </w:p>
    <w:p w14:paraId="235E90EB">
      <w:pPr>
        <w:pStyle w:val="2"/>
        <w:spacing w:before="193" w:line="354" w:lineRule="auto"/>
        <w:ind w:left="7" w:right="203" w:firstLine="470"/>
        <w:rPr>
          <w:color w:val="auto"/>
          <w:sz w:val="24"/>
          <w:szCs w:val="24"/>
        </w:rPr>
      </w:pPr>
      <w:r>
        <w:rPr>
          <w:color w:val="auto"/>
          <w:spacing w:val="-3"/>
          <w:sz w:val="24"/>
          <w:szCs w:val="24"/>
        </w:rPr>
        <w:t>2.如果我方被评定为成交供应商，我们保证根据谈判文件规定履行合同责任和义务。具体</w:t>
      </w:r>
      <w:r>
        <w:rPr>
          <w:color w:val="auto"/>
          <w:spacing w:val="14"/>
          <w:sz w:val="24"/>
          <w:szCs w:val="24"/>
        </w:rPr>
        <w:t xml:space="preserve"> </w:t>
      </w:r>
      <w:r>
        <w:rPr>
          <w:color w:val="auto"/>
          <w:spacing w:val="-2"/>
          <w:sz w:val="24"/>
          <w:szCs w:val="24"/>
        </w:rPr>
        <w:t>实施时间承诺如下：</w:t>
      </w:r>
      <w:r>
        <w:rPr>
          <w:color w:val="auto"/>
          <w:spacing w:val="-2"/>
          <w:sz w:val="24"/>
          <w:szCs w:val="24"/>
          <w:u w:val="single" w:color="auto"/>
        </w:rPr>
        <w:t xml:space="preserve">       </w:t>
      </w:r>
      <w:r>
        <w:rPr>
          <w:color w:val="auto"/>
          <w:spacing w:val="-2"/>
          <w:sz w:val="24"/>
          <w:szCs w:val="24"/>
        </w:rPr>
        <w:t>。</w:t>
      </w:r>
    </w:p>
    <w:p w14:paraId="19F78785">
      <w:pPr>
        <w:pStyle w:val="2"/>
        <w:spacing w:before="38" w:line="221" w:lineRule="auto"/>
        <w:ind w:left="480"/>
        <w:rPr>
          <w:color w:val="auto"/>
          <w:sz w:val="24"/>
          <w:szCs w:val="24"/>
        </w:rPr>
      </w:pPr>
      <w:r>
        <w:rPr>
          <w:color w:val="auto"/>
          <w:spacing w:val="-1"/>
          <w:sz w:val="24"/>
          <w:szCs w:val="24"/>
        </w:rPr>
        <w:t>3.我方人民币</w:t>
      </w:r>
      <w:r>
        <w:rPr>
          <w:color w:val="auto"/>
          <w:spacing w:val="-1"/>
          <w:sz w:val="24"/>
          <w:szCs w:val="24"/>
          <w:u w:val="single" w:color="auto"/>
        </w:rPr>
        <w:t xml:space="preserve">        </w:t>
      </w:r>
      <w:r>
        <w:rPr>
          <w:color w:val="auto"/>
          <w:spacing w:val="-100"/>
          <w:sz w:val="24"/>
          <w:szCs w:val="24"/>
        </w:rPr>
        <w:t xml:space="preserve"> </w:t>
      </w:r>
      <w:r>
        <w:rPr>
          <w:color w:val="auto"/>
          <w:spacing w:val="-1"/>
          <w:sz w:val="24"/>
          <w:szCs w:val="24"/>
        </w:rPr>
        <w:t>元的谈判保证金与本谈判响应文件同时提交。</w:t>
      </w:r>
    </w:p>
    <w:p w14:paraId="726367D3">
      <w:pPr>
        <w:pStyle w:val="2"/>
        <w:spacing w:before="193" w:line="221" w:lineRule="auto"/>
        <w:ind w:left="474"/>
        <w:rPr>
          <w:color w:val="auto"/>
          <w:sz w:val="24"/>
          <w:szCs w:val="24"/>
        </w:rPr>
      </w:pPr>
      <w:r>
        <w:rPr>
          <w:color w:val="auto"/>
          <w:sz w:val="24"/>
          <w:szCs w:val="24"/>
        </w:rPr>
        <w:t>4.如果我方成交，我方保证按谈判文件规定提交履约保证</w:t>
      </w:r>
      <w:r>
        <w:rPr>
          <w:color w:val="auto"/>
          <w:spacing w:val="-1"/>
          <w:sz w:val="24"/>
          <w:szCs w:val="24"/>
        </w:rPr>
        <w:t>金，承担履约责任。</w:t>
      </w:r>
    </w:p>
    <w:p w14:paraId="31C83A4E">
      <w:pPr>
        <w:pStyle w:val="2"/>
        <w:spacing w:before="192" w:line="354" w:lineRule="auto"/>
        <w:ind w:left="3" w:right="203" w:firstLine="476"/>
        <w:rPr>
          <w:color w:val="auto"/>
          <w:sz w:val="24"/>
          <w:szCs w:val="24"/>
        </w:rPr>
      </w:pPr>
      <w:r>
        <w:rPr>
          <w:color w:val="auto"/>
          <w:spacing w:val="-3"/>
          <w:sz w:val="24"/>
          <w:szCs w:val="24"/>
        </w:rPr>
        <w:t>5.我们已详细阅读了全部谈判文件以及谈判文件的修改、补充文件和有关的附件，我们知</w:t>
      </w:r>
      <w:r>
        <w:rPr>
          <w:color w:val="auto"/>
          <w:spacing w:val="12"/>
          <w:sz w:val="24"/>
          <w:szCs w:val="24"/>
        </w:rPr>
        <w:t xml:space="preserve"> </w:t>
      </w:r>
      <w:r>
        <w:rPr>
          <w:color w:val="auto"/>
          <w:spacing w:val="-1"/>
          <w:sz w:val="24"/>
          <w:szCs w:val="24"/>
        </w:rPr>
        <w:t>道必须放弃提出含糊不清或误解的问题的权利。</w:t>
      </w:r>
    </w:p>
    <w:p w14:paraId="2BBB5C7A">
      <w:pPr>
        <w:pStyle w:val="2"/>
        <w:spacing w:before="41" w:line="354" w:lineRule="auto"/>
        <w:ind w:left="4" w:right="203" w:firstLine="472"/>
        <w:rPr>
          <w:color w:val="auto"/>
          <w:sz w:val="24"/>
          <w:szCs w:val="24"/>
        </w:rPr>
      </w:pPr>
      <w:r>
        <w:rPr>
          <w:color w:val="auto"/>
          <w:spacing w:val="-3"/>
          <w:sz w:val="24"/>
          <w:szCs w:val="24"/>
        </w:rPr>
        <w:t>6.我们对谈判文件关于时限、程序方面的规定没有异议，保证按照谈判文件规定的时限和</w:t>
      </w:r>
      <w:r>
        <w:rPr>
          <w:color w:val="auto"/>
          <w:spacing w:val="15"/>
          <w:sz w:val="24"/>
          <w:szCs w:val="24"/>
        </w:rPr>
        <w:t xml:space="preserve"> </w:t>
      </w:r>
      <w:r>
        <w:rPr>
          <w:color w:val="auto"/>
          <w:spacing w:val="-2"/>
          <w:sz w:val="24"/>
          <w:szCs w:val="24"/>
        </w:rPr>
        <w:t>程序参加谈判活动。</w:t>
      </w:r>
    </w:p>
    <w:p w14:paraId="3ADC5920">
      <w:pPr>
        <w:pStyle w:val="2"/>
        <w:spacing w:before="40" w:line="353" w:lineRule="auto"/>
        <w:ind w:right="203" w:firstLine="480"/>
        <w:rPr>
          <w:color w:val="auto"/>
          <w:sz w:val="24"/>
          <w:szCs w:val="24"/>
        </w:rPr>
      </w:pPr>
      <w:r>
        <w:rPr>
          <w:color w:val="auto"/>
          <w:spacing w:val="-3"/>
          <w:sz w:val="24"/>
          <w:szCs w:val="24"/>
        </w:rPr>
        <w:t>7.我们同意在规定的公开投标时间起遵循本谈判文件，并在规定的投标有效期满之前均具</w:t>
      </w:r>
      <w:r>
        <w:rPr>
          <w:color w:val="auto"/>
          <w:spacing w:val="11"/>
          <w:sz w:val="24"/>
          <w:szCs w:val="24"/>
        </w:rPr>
        <w:t xml:space="preserve"> </w:t>
      </w:r>
      <w:r>
        <w:rPr>
          <w:color w:val="auto"/>
          <w:spacing w:val="-1"/>
          <w:sz w:val="24"/>
          <w:szCs w:val="24"/>
        </w:rPr>
        <w:t>有约束力，并有可能被确定为中标供应商。</w:t>
      </w:r>
    </w:p>
    <w:p w14:paraId="6C1E8E92">
      <w:pPr>
        <w:pStyle w:val="2"/>
        <w:spacing w:before="42" w:line="353" w:lineRule="auto"/>
        <w:ind w:left="476"/>
        <w:rPr>
          <w:color w:val="auto"/>
          <w:sz w:val="24"/>
          <w:szCs w:val="24"/>
        </w:rPr>
      </w:pPr>
      <w:r>
        <w:rPr>
          <w:color w:val="auto"/>
          <w:spacing w:val="-3"/>
          <w:sz w:val="24"/>
          <w:szCs w:val="24"/>
        </w:rPr>
        <w:t>8.如果我们在规定的投标有效期内撤回谈判响应文</w:t>
      </w:r>
      <w:r>
        <w:rPr>
          <w:color w:val="auto"/>
          <w:spacing w:val="-4"/>
          <w:sz w:val="24"/>
          <w:szCs w:val="24"/>
        </w:rPr>
        <w:t>件，贵方可不予退还我们的谈判保证金。</w:t>
      </w:r>
      <w:r>
        <w:rPr>
          <w:color w:val="auto"/>
          <w:sz w:val="24"/>
          <w:szCs w:val="24"/>
        </w:rPr>
        <w:t xml:space="preserve"> 9.我们同意向你方提供你方可能要求的与本投标</w:t>
      </w:r>
      <w:r>
        <w:rPr>
          <w:color w:val="auto"/>
          <w:spacing w:val="-1"/>
          <w:sz w:val="24"/>
          <w:szCs w:val="24"/>
        </w:rPr>
        <w:t>有关的任何证据或资料。</w:t>
      </w:r>
    </w:p>
    <w:p w14:paraId="7C3E4513">
      <w:pPr>
        <w:pStyle w:val="2"/>
        <w:spacing w:before="42" w:line="354" w:lineRule="auto"/>
        <w:ind w:left="492" w:right="1946"/>
        <w:rPr>
          <w:color w:val="auto"/>
          <w:sz w:val="24"/>
          <w:szCs w:val="24"/>
        </w:rPr>
      </w:pPr>
      <w:r>
        <w:rPr>
          <w:color w:val="auto"/>
          <w:spacing w:val="-2"/>
          <w:sz w:val="24"/>
          <w:szCs w:val="24"/>
        </w:rPr>
        <w:t>10.我们完全理解你方不一定要接受最低投标或收到的任何投标的规定。</w:t>
      </w:r>
      <w:r>
        <w:rPr>
          <w:color w:val="auto"/>
          <w:spacing w:val="1"/>
          <w:sz w:val="24"/>
          <w:szCs w:val="24"/>
        </w:rPr>
        <w:t xml:space="preserve"> </w:t>
      </w:r>
      <w:r>
        <w:rPr>
          <w:color w:val="auto"/>
          <w:spacing w:val="-2"/>
          <w:sz w:val="24"/>
          <w:szCs w:val="24"/>
        </w:rPr>
        <w:t>11.本谈判响应文件自公开投标之时起</w:t>
      </w:r>
      <w:r>
        <w:rPr>
          <w:color w:val="auto"/>
          <w:spacing w:val="-2"/>
          <w:sz w:val="24"/>
          <w:szCs w:val="24"/>
          <w:u w:val="single" w:color="auto"/>
        </w:rPr>
        <w:t xml:space="preserve">     </w:t>
      </w:r>
      <w:r>
        <w:rPr>
          <w:color w:val="auto"/>
          <w:spacing w:val="-92"/>
          <w:sz w:val="24"/>
          <w:szCs w:val="24"/>
        </w:rPr>
        <w:t xml:space="preserve"> </w:t>
      </w:r>
      <w:r>
        <w:rPr>
          <w:color w:val="auto"/>
          <w:spacing w:val="-2"/>
          <w:sz w:val="24"/>
          <w:szCs w:val="24"/>
        </w:rPr>
        <w:t>天内有效。</w:t>
      </w:r>
    </w:p>
    <w:p w14:paraId="274504F3">
      <w:pPr>
        <w:pStyle w:val="2"/>
        <w:spacing w:before="38" w:line="221" w:lineRule="auto"/>
        <w:ind w:left="485"/>
        <w:rPr>
          <w:color w:val="auto"/>
          <w:sz w:val="24"/>
          <w:szCs w:val="24"/>
        </w:rPr>
      </w:pPr>
      <w:r>
        <w:rPr>
          <w:color w:val="auto"/>
          <w:spacing w:val="-3"/>
          <w:sz w:val="24"/>
          <w:szCs w:val="24"/>
        </w:rPr>
        <w:t>谈判响应人名称</w:t>
      </w:r>
      <w:r>
        <w:rPr>
          <w:b/>
          <w:bCs/>
          <w:color w:val="auto"/>
          <w:spacing w:val="-3"/>
          <w:sz w:val="24"/>
          <w:szCs w:val="24"/>
        </w:rPr>
        <w:t>（加盖公章</w:t>
      </w:r>
      <w:r>
        <w:rPr>
          <w:b/>
          <w:bCs/>
          <w:color w:val="auto"/>
          <w:spacing w:val="1"/>
          <w:sz w:val="24"/>
          <w:szCs w:val="24"/>
        </w:rPr>
        <w:t>）：</w:t>
      </w:r>
      <w:r>
        <w:rPr>
          <w:color w:val="auto"/>
          <w:sz w:val="24"/>
          <w:szCs w:val="24"/>
          <w:u w:val="single" w:color="auto"/>
        </w:rPr>
        <w:t xml:space="preserve">                       </w:t>
      </w:r>
    </w:p>
    <w:p w14:paraId="1602D4B1">
      <w:pPr>
        <w:pStyle w:val="2"/>
        <w:spacing w:before="194" w:line="359" w:lineRule="auto"/>
        <w:ind w:left="483" w:right="3222" w:firstLine="1"/>
        <w:rPr>
          <w:color w:val="auto"/>
          <w:sz w:val="24"/>
          <w:szCs w:val="24"/>
        </w:rPr>
      </w:pPr>
      <w:r>
        <w:rPr>
          <w:color w:val="auto"/>
          <w:spacing w:val="-2"/>
          <w:sz w:val="24"/>
          <w:szCs w:val="24"/>
        </w:rPr>
        <w:t>谈判响应人代表姓名</w:t>
      </w:r>
      <w:r>
        <w:rPr>
          <w:b/>
          <w:bCs/>
          <w:color w:val="auto"/>
          <w:spacing w:val="-2"/>
          <w:sz w:val="24"/>
          <w:szCs w:val="24"/>
        </w:rPr>
        <w:t>（签字或盖章）：</w:t>
      </w:r>
      <w:r>
        <w:rPr>
          <w:color w:val="auto"/>
          <w:sz w:val="24"/>
          <w:szCs w:val="24"/>
          <w:u w:val="single" w:color="auto"/>
        </w:rPr>
        <w:t xml:space="preserve">                  </w:t>
      </w:r>
      <w:r>
        <w:rPr>
          <w:color w:val="auto"/>
          <w:spacing w:val="1"/>
          <w:sz w:val="24"/>
          <w:szCs w:val="24"/>
        </w:rPr>
        <w:t xml:space="preserve"> </w:t>
      </w:r>
      <w:r>
        <w:rPr>
          <w:color w:val="auto"/>
          <w:spacing w:val="-3"/>
          <w:sz w:val="24"/>
          <w:szCs w:val="24"/>
        </w:rPr>
        <w:t>地址：</w:t>
      </w:r>
      <w:r>
        <w:rPr>
          <w:color w:val="auto"/>
          <w:spacing w:val="-3"/>
          <w:sz w:val="24"/>
          <w:szCs w:val="24"/>
          <w:u w:val="single" w:color="auto"/>
        </w:rPr>
        <w:t xml:space="preserve">                               </w:t>
      </w:r>
      <w:r>
        <w:rPr>
          <w:color w:val="auto"/>
          <w:spacing w:val="-4"/>
          <w:sz w:val="24"/>
          <w:szCs w:val="24"/>
          <w:u w:val="single" w:color="auto"/>
        </w:rPr>
        <w:t xml:space="preserve">         </w:t>
      </w:r>
    </w:p>
    <w:p w14:paraId="25B8A2B9">
      <w:pPr>
        <w:pStyle w:val="2"/>
        <w:tabs>
          <w:tab w:val="left" w:pos="5865"/>
        </w:tabs>
        <w:spacing w:before="27" w:line="359" w:lineRule="auto"/>
        <w:ind w:left="500" w:right="4069" w:firstLine="8"/>
        <w:jc w:val="both"/>
        <w:rPr>
          <w:color w:val="auto"/>
          <w:sz w:val="24"/>
          <w:szCs w:val="24"/>
        </w:rPr>
      </w:pPr>
      <w:r>
        <w:rPr>
          <w:color w:val="auto"/>
          <w:spacing w:val="-5"/>
          <w:sz w:val="24"/>
          <w:szCs w:val="24"/>
        </w:rPr>
        <w:t>电话、传真或电传：</w:t>
      </w:r>
      <w:r>
        <w:rPr>
          <w:color w:val="auto"/>
          <w:sz w:val="24"/>
          <w:szCs w:val="24"/>
          <w:u w:val="single" w:color="auto"/>
        </w:rPr>
        <w:tab/>
      </w:r>
      <w:r>
        <w:rPr>
          <w:color w:val="auto"/>
          <w:sz w:val="24"/>
          <w:szCs w:val="24"/>
        </w:rPr>
        <w:t xml:space="preserve"> </w:t>
      </w:r>
      <w:r>
        <w:rPr>
          <w:color w:val="auto"/>
          <w:spacing w:val="-7"/>
          <w:sz w:val="24"/>
          <w:szCs w:val="24"/>
        </w:rPr>
        <w:t>邮政编码：</w:t>
      </w:r>
      <w:r>
        <w:rPr>
          <w:color w:val="auto"/>
          <w:sz w:val="24"/>
          <w:szCs w:val="24"/>
          <w:u w:val="single" w:color="auto"/>
        </w:rPr>
        <w:tab/>
      </w:r>
      <w:r>
        <w:rPr>
          <w:color w:val="auto"/>
          <w:sz w:val="24"/>
          <w:szCs w:val="24"/>
        </w:rPr>
        <w:t xml:space="preserve"> </w:t>
      </w:r>
      <w:r>
        <w:rPr>
          <w:color w:val="auto"/>
          <w:spacing w:val="-14"/>
          <w:sz w:val="24"/>
          <w:szCs w:val="24"/>
        </w:rPr>
        <w:t>日期：</w:t>
      </w:r>
      <w:r>
        <w:rPr>
          <w:color w:val="auto"/>
          <w:sz w:val="24"/>
          <w:szCs w:val="24"/>
          <w:u w:val="single" w:color="auto"/>
        </w:rPr>
        <w:t xml:space="preserve">         </w:t>
      </w:r>
      <w:r>
        <w:rPr>
          <w:color w:val="auto"/>
          <w:spacing w:val="-98"/>
          <w:sz w:val="24"/>
          <w:szCs w:val="24"/>
        </w:rPr>
        <w:t xml:space="preserve"> </w:t>
      </w:r>
      <w:r>
        <w:rPr>
          <w:color w:val="auto"/>
          <w:spacing w:val="-14"/>
          <w:sz w:val="24"/>
          <w:szCs w:val="24"/>
        </w:rPr>
        <w:t>年</w:t>
      </w:r>
      <w:r>
        <w:rPr>
          <w:color w:val="auto"/>
          <w:sz w:val="24"/>
          <w:szCs w:val="24"/>
          <w:u w:val="single" w:color="auto"/>
        </w:rPr>
        <w:t xml:space="preserve">    </w:t>
      </w:r>
      <w:r>
        <w:rPr>
          <w:color w:val="auto"/>
          <w:spacing w:val="-93"/>
          <w:sz w:val="24"/>
          <w:szCs w:val="24"/>
        </w:rPr>
        <w:t xml:space="preserve"> </w:t>
      </w:r>
      <w:r>
        <w:rPr>
          <w:color w:val="auto"/>
          <w:spacing w:val="-14"/>
          <w:sz w:val="24"/>
          <w:szCs w:val="24"/>
        </w:rPr>
        <w:t>月</w:t>
      </w:r>
      <w:r>
        <w:rPr>
          <w:color w:val="auto"/>
          <w:sz w:val="24"/>
          <w:szCs w:val="24"/>
          <w:u w:val="single" w:color="auto"/>
        </w:rPr>
        <w:t xml:space="preserve">   </w:t>
      </w:r>
      <w:r>
        <w:rPr>
          <w:color w:val="auto"/>
          <w:spacing w:val="-54"/>
          <w:sz w:val="24"/>
          <w:szCs w:val="24"/>
        </w:rPr>
        <w:t xml:space="preserve"> </w:t>
      </w:r>
      <w:r>
        <w:rPr>
          <w:color w:val="auto"/>
          <w:spacing w:val="-14"/>
          <w:sz w:val="24"/>
          <w:szCs w:val="24"/>
        </w:rPr>
        <w:t>日</w:t>
      </w:r>
    </w:p>
    <w:p w14:paraId="5CD69B7B">
      <w:pPr>
        <w:spacing w:line="359" w:lineRule="auto"/>
        <w:rPr>
          <w:color w:val="auto"/>
          <w:sz w:val="24"/>
          <w:szCs w:val="24"/>
        </w:rPr>
        <w:sectPr>
          <w:footerReference r:id="rId55" w:type="default"/>
          <w:pgSz w:w="11907" w:h="16840"/>
          <w:pgMar w:top="400" w:right="877" w:bottom="1216" w:left="1093" w:header="0" w:footer="1053" w:gutter="0"/>
          <w:pgNumType w:fmt="decimal"/>
          <w:cols w:space="720" w:num="1"/>
        </w:sectPr>
      </w:pPr>
    </w:p>
    <w:p w14:paraId="68B6D589">
      <w:pPr>
        <w:spacing w:line="245" w:lineRule="auto"/>
        <w:rPr>
          <w:rFonts w:ascii="Arial"/>
          <w:color w:val="auto"/>
          <w:sz w:val="21"/>
        </w:rPr>
      </w:pPr>
    </w:p>
    <w:p w14:paraId="40B3959F">
      <w:pPr>
        <w:spacing w:line="245" w:lineRule="auto"/>
        <w:rPr>
          <w:rFonts w:ascii="Arial"/>
          <w:color w:val="auto"/>
          <w:sz w:val="21"/>
        </w:rPr>
      </w:pPr>
    </w:p>
    <w:p w14:paraId="3FE07FBE">
      <w:pPr>
        <w:spacing w:line="245" w:lineRule="auto"/>
        <w:rPr>
          <w:rFonts w:ascii="Arial"/>
          <w:color w:val="auto"/>
          <w:sz w:val="21"/>
        </w:rPr>
      </w:pPr>
    </w:p>
    <w:p w14:paraId="4384DA3F">
      <w:pPr>
        <w:spacing w:line="246" w:lineRule="auto"/>
        <w:rPr>
          <w:rFonts w:ascii="Arial"/>
          <w:color w:val="auto"/>
          <w:sz w:val="21"/>
        </w:rPr>
      </w:pPr>
    </w:p>
    <w:p w14:paraId="0641798F">
      <w:pPr>
        <w:pStyle w:val="2"/>
        <w:spacing w:before="101" w:line="228" w:lineRule="auto"/>
        <w:ind w:left="3845"/>
        <w:rPr>
          <w:color w:val="auto"/>
          <w:sz w:val="31"/>
          <w:szCs w:val="31"/>
        </w:rPr>
      </w:pPr>
      <w:r>
        <w:rPr>
          <w:b/>
          <w:bCs/>
          <w:color w:val="auto"/>
          <w:spacing w:val="-16"/>
          <w:sz w:val="31"/>
          <w:szCs w:val="31"/>
        </w:rPr>
        <w:t>报</w:t>
      </w:r>
      <w:r>
        <w:rPr>
          <w:color w:val="auto"/>
          <w:spacing w:val="17"/>
          <w:sz w:val="31"/>
          <w:szCs w:val="31"/>
        </w:rPr>
        <w:t xml:space="preserve">  </w:t>
      </w:r>
      <w:r>
        <w:rPr>
          <w:b/>
          <w:bCs/>
          <w:color w:val="auto"/>
          <w:spacing w:val="-16"/>
          <w:sz w:val="31"/>
          <w:szCs w:val="31"/>
        </w:rPr>
        <w:t>价</w:t>
      </w:r>
      <w:r>
        <w:rPr>
          <w:color w:val="auto"/>
          <w:spacing w:val="18"/>
          <w:sz w:val="31"/>
          <w:szCs w:val="31"/>
        </w:rPr>
        <w:t xml:space="preserve">  </w:t>
      </w:r>
      <w:r>
        <w:rPr>
          <w:b/>
          <w:bCs/>
          <w:color w:val="auto"/>
          <w:spacing w:val="-16"/>
          <w:sz w:val="31"/>
          <w:szCs w:val="31"/>
        </w:rPr>
        <w:t>一</w:t>
      </w:r>
      <w:r>
        <w:rPr>
          <w:color w:val="auto"/>
          <w:spacing w:val="22"/>
          <w:sz w:val="31"/>
          <w:szCs w:val="31"/>
        </w:rPr>
        <w:t xml:space="preserve">  </w:t>
      </w:r>
      <w:r>
        <w:rPr>
          <w:b/>
          <w:bCs/>
          <w:color w:val="auto"/>
          <w:spacing w:val="-16"/>
          <w:sz w:val="31"/>
          <w:szCs w:val="31"/>
        </w:rPr>
        <w:t>览</w:t>
      </w:r>
      <w:r>
        <w:rPr>
          <w:color w:val="auto"/>
          <w:spacing w:val="18"/>
          <w:sz w:val="31"/>
          <w:szCs w:val="31"/>
        </w:rPr>
        <w:t xml:space="preserve">  </w:t>
      </w:r>
      <w:r>
        <w:rPr>
          <w:b/>
          <w:bCs/>
          <w:color w:val="auto"/>
          <w:spacing w:val="-16"/>
          <w:sz w:val="31"/>
          <w:szCs w:val="31"/>
        </w:rPr>
        <w:t>表</w:t>
      </w:r>
    </w:p>
    <w:p w14:paraId="78C22CF2">
      <w:pPr>
        <w:pStyle w:val="2"/>
        <w:spacing w:before="18" w:line="221" w:lineRule="auto"/>
        <w:ind w:left="532"/>
        <w:rPr>
          <w:color w:val="auto"/>
          <w:sz w:val="24"/>
          <w:szCs w:val="24"/>
        </w:rPr>
      </w:pPr>
      <w:r>
        <w:rPr>
          <w:color w:val="auto"/>
          <w:spacing w:val="-3"/>
          <w:sz w:val="24"/>
          <w:szCs w:val="24"/>
        </w:rPr>
        <w:t>采购项目名称：</w:t>
      </w:r>
    </w:p>
    <w:p w14:paraId="3BC150CB">
      <w:pPr>
        <w:pStyle w:val="2"/>
        <w:spacing w:before="24" w:line="221" w:lineRule="auto"/>
        <w:ind w:left="533"/>
        <w:rPr>
          <w:color w:val="auto"/>
          <w:sz w:val="24"/>
          <w:szCs w:val="24"/>
        </w:rPr>
      </w:pPr>
      <w:r>
        <w:rPr>
          <w:color w:val="auto"/>
          <w:spacing w:val="-3"/>
          <w:sz w:val="24"/>
          <w:szCs w:val="24"/>
        </w:rPr>
        <w:t>谈判响应人名称</w:t>
      </w:r>
      <w:r>
        <w:rPr>
          <w:b/>
          <w:bCs/>
          <w:color w:val="auto"/>
          <w:spacing w:val="-3"/>
          <w:sz w:val="24"/>
          <w:szCs w:val="24"/>
        </w:rPr>
        <w:t>（加盖公章</w:t>
      </w:r>
      <w:r>
        <w:rPr>
          <w:b/>
          <w:bCs/>
          <w:color w:val="auto"/>
          <w:spacing w:val="1"/>
          <w:sz w:val="24"/>
          <w:szCs w:val="24"/>
        </w:rPr>
        <w:t>）：</w:t>
      </w:r>
    </w:p>
    <w:p w14:paraId="5E471353">
      <w:pPr>
        <w:pStyle w:val="2"/>
        <w:tabs>
          <w:tab w:val="left" w:pos="7955"/>
        </w:tabs>
        <w:spacing w:before="22" w:line="213" w:lineRule="auto"/>
        <w:ind w:left="7235"/>
        <w:rPr>
          <w:color w:val="auto"/>
          <w:sz w:val="24"/>
          <w:szCs w:val="24"/>
        </w:rPr>
      </w:pPr>
      <w:r>
        <w:rPr>
          <w:color w:val="auto"/>
          <w:sz w:val="24"/>
          <w:szCs w:val="24"/>
          <w:u w:val="single" w:color="auto"/>
        </w:rPr>
        <w:tab/>
      </w:r>
      <w:r>
        <w:rPr>
          <w:color w:val="auto"/>
          <w:spacing w:val="-100"/>
          <w:sz w:val="24"/>
          <w:szCs w:val="24"/>
        </w:rPr>
        <w:t xml:space="preserve"> </w:t>
      </w:r>
      <w:r>
        <w:rPr>
          <w:color w:val="auto"/>
          <w:spacing w:val="-16"/>
          <w:sz w:val="24"/>
          <w:szCs w:val="24"/>
        </w:rPr>
        <w:t>年</w:t>
      </w:r>
      <w:r>
        <w:rPr>
          <w:color w:val="auto"/>
          <w:sz w:val="24"/>
          <w:szCs w:val="24"/>
          <w:u w:val="single" w:color="auto"/>
        </w:rPr>
        <w:t xml:space="preserve">  </w:t>
      </w:r>
      <w:r>
        <w:rPr>
          <w:color w:val="auto"/>
          <w:spacing w:val="-93"/>
          <w:sz w:val="24"/>
          <w:szCs w:val="24"/>
        </w:rPr>
        <w:t xml:space="preserve"> </w:t>
      </w:r>
      <w:r>
        <w:rPr>
          <w:color w:val="auto"/>
          <w:spacing w:val="-16"/>
          <w:sz w:val="24"/>
          <w:szCs w:val="24"/>
        </w:rPr>
        <w:t>月</w:t>
      </w:r>
      <w:r>
        <w:rPr>
          <w:color w:val="auto"/>
          <w:sz w:val="24"/>
          <w:szCs w:val="24"/>
          <w:u w:val="single" w:color="auto"/>
        </w:rPr>
        <w:t xml:space="preserve">  </w:t>
      </w:r>
      <w:r>
        <w:rPr>
          <w:color w:val="auto"/>
          <w:spacing w:val="-54"/>
          <w:sz w:val="24"/>
          <w:szCs w:val="24"/>
        </w:rPr>
        <w:t xml:space="preserve"> </w:t>
      </w:r>
      <w:r>
        <w:rPr>
          <w:color w:val="auto"/>
          <w:spacing w:val="-16"/>
          <w:sz w:val="24"/>
          <w:szCs w:val="24"/>
        </w:rPr>
        <w:t>日</w:t>
      </w:r>
    </w:p>
    <w:tbl>
      <w:tblPr>
        <w:tblStyle w:val="8"/>
        <w:tblW w:w="9806"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5"/>
        <w:gridCol w:w="1868"/>
        <w:gridCol w:w="1868"/>
        <w:gridCol w:w="3749"/>
        <w:gridCol w:w="1656"/>
      </w:tblGrid>
      <w:tr w14:paraId="65BE60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6" w:hRule="atLeast"/>
        </w:trPr>
        <w:tc>
          <w:tcPr>
            <w:tcW w:w="665" w:type="dxa"/>
            <w:tcBorders>
              <w:top w:val="single" w:color="000000" w:sz="4" w:space="0"/>
              <w:left w:val="single" w:color="000000" w:sz="4" w:space="0"/>
              <w:right w:val="single" w:color="000000" w:sz="4" w:space="0"/>
            </w:tcBorders>
            <w:vAlign w:val="top"/>
          </w:tcPr>
          <w:p w14:paraId="44FD0916">
            <w:pPr>
              <w:pStyle w:val="9"/>
              <w:spacing w:before="241" w:line="222" w:lineRule="auto"/>
              <w:ind w:left="101"/>
              <w:rPr>
                <w:color w:val="auto"/>
                <w:sz w:val="24"/>
                <w:szCs w:val="24"/>
              </w:rPr>
            </w:pPr>
            <w:r>
              <w:rPr>
                <w:color w:val="auto"/>
                <w:spacing w:val="-8"/>
                <w:sz w:val="24"/>
                <w:szCs w:val="24"/>
              </w:rPr>
              <w:t>序号</w:t>
            </w:r>
          </w:p>
        </w:tc>
        <w:tc>
          <w:tcPr>
            <w:tcW w:w="1868" w:type="dxa"/>
            <w:tcBorders>
              <w:top w:val="single" w:color="000000" w:sz="4" w:space="0"/>
              <w:left w:val="single" w:color="000000" w:sz="4" w:space="0"/>
              <w:right w:val="single" w:color="000000" w:sz="4" w:space="0"/>
            </w:tcBorders>
            <w:vAlign w:val="top"/>
          </w:tcPr>
          <w:p w14:paraId="407FB2C7">
            <w:pPr>
              <w:pStyle w:val="9"/>
              <w:spacing w:before="240" w:line="221" w:lineRule="auto"/>
              <w:ind w:left="461"/>
              <w:rPr>
                <w:color w:val="auto"/>
                <w:sz w:val="24"/>
                <w:szCs w:val="24"/>
              </w:rPr>
            </w:pPr>
            <w:r>
              <w:rPr>
                <w:color w:val="auto"/>
                <w:spacing w:val="-5"/>
                <w:sz w:val="24"/>
                <w:szCs w:val="24"/>
              </w:rPr>
              <w:t>项目名称</w:t>
            </w:r>
          </w:p>
        </w:tc>
        <w:tc>
          <w:tcPr>
            <w:tcW w:w="1868" w:type="dxa"/>
            <w:tcBorders>
              <w:top w:val="single" w:color="000000" w:sz="4" w:space="0"/>
              <w:left w:val="single" w:color="000000" w:sz="4" w:space="0"/>
              <w:right w:val="single" w:color="000000" w:sz="4" w:space="0"/>
            </w:tcBorders>
            <w:vAlign w:val="top"/>
          </w:tcPr>
          <w:p w14:paraId="76E6B090">
            <w:pPr>
              <w:pStyle w:val="9"/>
              <w:spacing w:before="241" w:line="222" w:lineRule="auto"/>
              <w:ind w:left="464"/>
              <w:rPr>
                <w:color w:val="auto"/>
                <w:sz w:val="24"/>
                <w:szCs w:val="24"/>
              </w:rPr>
            </w:pPr>
            <w:r>
              <w:rPr>
                <w:color w:val="auto"/>
                <w:spacing w:val="-5"/>
                <w:sz w:val="24"/>
                <w:szCs w:val="24"/>
              </w:rPr>
              <w:t>采购内容</w:t>
            </w:r>
          </w:p>
        </w:tc>
        <w:tc>
          <w:tcPr>
            <w:tcW w:w="3749" w:type="dxa"/>
            <w:tcBorders>
              <w:top w:val="single" w:color="000000" w:sz="4" w:space="0"/>
              <w:left w:val="single" w:color="000000" w:sz="4" w:space="0"/>
              <w:right w:val="single" w:color="000000" w:sz="4" w:space="0"/>
            </w:tcBorders>
            <w:vAlign w:val="top"/>
          </w:tcPr>
          <w:p w14:paraId="402C08BA">
            <w:pPr>
              <w:pStyle w:val="9"/>
              <w:spacing w:before="241" w:line="222" w:lineRule="auto"/>
              <w:ind w:left="1655"/>
              <w:rPr>
                <w:color w:val="auto"/>
                <w:sz w:val="24"/>
                <w:szCs w:val="24"/>
              </w:rPr>
            </w:pPr>
            <w:r>
              <w:rPr>
                <w:color w:val="auto"/>
                <w:spacing w:val="-14"/>
                <w:sz w:val="24"/>
                <w:szCs w:val="24"/>
              </w:rPr>
              <w:t>总价</w:t>
            </w:r>
          </w:p>
        </w:tc>
        <w:tc>
          <w:tcPr>
            <w:tcW w:w="1656" w:type="dxa"/>
            <w:tcBorders>
              <w:top w:val="single" w:color="000000" w:sz="4" w:space="0"/>
              <w:left w:val="single" w:color="000000" w:sz="4" w:space="0"/>
              <w:right w:val="single" w:color="000000" w:sz="4" w:space="0"/>
            </w:tcBorders>
            <w:vAlign w:val="top"/>
          </w:tcPr>
          <w:p w14:paraId="4A73E097">
            <w:pPr>
              <w:pStyle w:val="9"/>
              <w:spacing w:before="241" w:line="222" w:lineRule="auto"/>
              <w:ind w:left="124"/>
              <w:rPr>
                <w:color w:val="auto"/>
                <w:sz w:val="24"/>
                <w:szCs w:val="24"/>
              </w:rPr>
            </w:pPr>
            <w:r>
              <w:rPr>
                <w:color w:val="auto"/>
                <w:spacing w:val="-4"/>
                <w:sz w:val="24"/>
                <w:szCs w:val="24"/>
              </w:rPr>
              <w:t>合同履约期限</w:t>
            </w:r>
          </w:p>
        </w:tc>
      </w:tr>
      <w:tr w14:paraId="26FFA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1" w:hRule="atLeast"/>
        </w:trPr>
        <w:tc>
          <w:tcPr>
            <w:tcW w:w="665" w:type="dxa"/>
            <w:vAlign w:val="top"/>
          </w:tcPr>
          <w:p w14:paraId="39754AAE">
            <w:pPr>
              <w:spacing w:line="256" w:lineRule="auto"/>
              <w:rPr>
                <w:rFonts w:ascii="Arial"/>
                <w:color w:val="auto"/>
                <w:sz w:val="21"/>
              </w:rPr>
            </w:pPr>
          </w:p>
          <w:p w14:paraId="4B3811F3">
            <w:pPr>
              <w:spacing w:line="257" w:lineRule="auto"/>
              <w:rPr>
                <w:rFonts w:ascii="Arial"/>
                <w:color w:val="auto"/>
                <w:sz w:val="21"/>
              </w:rPr>
            </w:pPr>
          </w:p>
          <w:p w14:paraId="4167F10B">
            <w:pPr>
              <w:pStyle w:val="9"/>
              <w:spacing w:before="78" w:line="181" w:lineRule="auto"/>
              <w:ind w:left="296"/>
              <w:rPr>
                <w:color w:val="auto"/>
                <w:sz w:val="24"/>
                <w:szCs w:val="24"/>
              </w:rPr>
            </w:pPr>
            <w:r>
              <w:rPr>
                <w:color w:val="auto"/>
                <w:sz w:val="24"/>
                <w:szCs w:val="24"/>
              </w:rPr>
              <w:t>1</w:t>
            </w:r>
          </w:p>
        </w:tc>
        <w:tc>
          <w:tcPr>
            <w:tcW w:w="1868" w:type="dxa"/>
            <w:vAlign w:val="top"/>
          </w:tcPr>
          <w:p w14:paraId="56CC9EF3">
            <w:pPr>
              <w:rPr>
                <w:rFonts w:ascii="Arial"/>
                <w:color w:val="auto"/>
                <w:sz w:val="21"/>
              </w:rPr>
            </w:pPr>
          </w:p>
        </w:tc>
        <w:tc>
          <w:tcPr>
            <w:tcW w:w="1868" w:type="dxa"/>
            <w:vAlign w:val="top"/>
          </w:tcPr>
          <w:p w14:paraId="7879C6E8">
            <w:pPr>
              <w:rPr>
                <w:rFonts w:ascii="Arial"/>
                <w:color w:val="auto"/>
                <w:sz w:val="21"/>
              </w:rPr>
            </w:pPr>
          </w:p>
        </w:tc>
        <w:tc>
          <w:tcPr>
            <w:tcW w:w="3749" w:type="dxa"/>
            <w:vAlign w:val="top"/>
          </w:tcPr>
          <w:p w14:paraId="60971B8C">
            <w:pPr>
              <w:rPr>
                <w:rFonts w:ascii="Arial"/>
                <w:color w:val="auto"/>
                <w:sz w:val="21"/>
              </w:rPr>
            </w:pPr>
          </w:p>
        </w:tc>
        <w:tc>
          <w:tcPr>
            <w:tcW w:w="1656" w:type="dxa"/>
            <w:vAlign w:val="top"/>
          </w:tcPr>
          <w:p w14:paraId="18B850FF">
            <w:pPr>
              <w:rPr>
                <w:rFonts w:ascii="Arial"/>
                <w:color w:val="auto"/>
                <w:sz w:val="21"/>
              </w:rPr>
            </w:pPr>
          </w:p>
        </w:tc>
      </w:tr>
      <w:tr w14:paraId="4A836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trPr>
        <w:tc>
          <w:tcPr>
            <w:tcW w:w="9806" w:type="dxa"/>
            <w:gridSpan w:val="5"/>
            <w:vAlign w:val="top"/>
          </w:tcPr>
          <w:p w14:paraId="0AF5A24B">
            <w:pPr>
              <w:pStyle w:val="9"/>
              <w:spacing w:before="207" w:line="221" w:lineRule="auto"/>
              <w:ind w:left="291"/>
              <w:rPr>
                <w:rFonts w:hint="eastAsia" w:eastAsia="仿宋"/>
                <w:color w:val="auto"/>
                <w:sz w:val="24"/>
                <w:szCs w:val="24"/>
                <w:lang w:val="en-US" w:eastAsia="zh-CN"/>
              </w:rPr>
            </w:pPr>
            <w:r>
              <w:rPr>
                <w:color w:val="auto"/>
                <w:spacing w:val="-3"/>
                <w:sz w:val="24"/>
                <w:szCs w:val="24"/>
              </w:rPr>
              <w:t>质量要求：</w:t>
            </w:r>
            <w:r>
              <w:rPr>
                <w:rFonts w:hint="eastAsia"/>
                <w:color w:val="auto"/>
                <w:spacing w:val="-3"/>
                <w:sz w:val="24"/>
                <w:szCs w:val="24"/>
                <w:lang w:val="en-US" w:eastAsia="zh-CN"/>
              </w:rPr>
              <w:t>合格</w:t>
            </w:r>
          </w:p>
        </w:tc>
      </w:tr>
      <w:tr w14:paraId="169CA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533" w:type="dxa"/>
            <w:gridSpan w:val="2"/>
            <w:vAlign w:val="top"/>
          </w:tcPr>
          <w:p w14:paraId="5DF5EF8E">
            <w:pPr>
              <w:rPr>
                <w:rFonts w:ascii="Arial"/>
                <w:color w:val="auto"/>
                <w:sz w:val="21"/>
              </w:rPr>
            </w:pPr>
          </w:p>
          <w:p w14:paraId="159E3D25">
            <w:pPr>
              <w:spacing w:line="241" w:lineRule="auto"/>
              <w:rPr>
                <w:rFonts w:ascii="Arial"/>
                <w:color w:val="auto"/>
                <w:sz w:val="21"/>
              </w:rPr>
            </w:pPr>
          </w:p>
          <w:p w14:paraId="722FA386">
            <w:pPr>
              <w:pStyle w:val="9"/>
              <w:spacing w:before="78" w:line="222" w:lineRule="auto"/>
              <w:ind w:left="536"/>
              <w:rPr>
                <w:color w:val="auto"/>
                <w:sz w:val="24"/>
                <w:szCs w:val="24"/>
              </w:rPr>
            </w:pPr>
            <w:r>
              <w:rPr>
                <w:color w:val="auto"/>
                <w:spacing w:val="-14"/>
                <w:sz w:val="24"/>
                <w:szCs w:val="24"/>
              </w:rPr>
              <w:t>总计</w:t>
            </w:r>
          </w:p>
        </w:tc>
        <w:tc>
          <w:tcPr>
            <w:tcW w:w="7273" w:type="dxa"/>
            <w:gridSpan w:val="3"/>
            <w:vAlign w:val="top"/>
          </w:tcPr>
          <w:p w14:paraId="7A7A7221">
            <w:pPr>
              <w:spacing w:line="325" w:lineRule="auto"/>
              <w:rPr>
                <w:rFonts w:ascii="Arial"/>
                <w:color w:val="auto"/>
                <w:sz w:val="21"/>
              </w:rPr>
            </w:pPr>
          </w:p>
          <w:p w14:paraId="322CF8FF">
            <w:pPr>
              <w:pStyle w:val="9"/>
              <w:spacing w:before="78" w:line="224" w:lineRule="auto"/>
              <w:ind w:left="520"/>
              <w:rPr>
                <w:color w:val="auto"/>
                <w:sz w:val="24"/>
                <w:szCs w:val="24"/>
              </w:rPr>
            </w:pPr>
            <w:r>
              <w:rPr>
                <w:color w:val="auto"/>
                <w:spacing w:val="-11"/>
                <w:sz w:val="24"/>
                <w:szCs w:val="24"/>
              </w:rPr>
              <w:t>小写：</w:t>
            </w:r>
            <w:r>
              <w:rPr>
                <w:color w:val="auto"/>
                <w:sz w:val="24"/>
                <w:szCs w:val="24"/>
              </w:rPr>
              <w:t xml:space="preserve">                             </w:t>
            </w:r>
            <w:r>
              <w:rPr>
                <w:color w:val="auto"/>
                <w:spacing w:val="-11"/>
                <w:sz w:val="24"/>
                <w:szCs w:val="24"/>
              </w:rPr>
              <w:t>(￥</w:t>
            </w:r>
            <w:r>
              <w:rPr>
                <w:color w:val="auto"/>
                <w:spacing w:val="5"/>
                <w:sz w:val="24"/>
                <w:szCs w:val="24"/>
              </w:rPr>
              <w:t xml:space="preserve">               </w:t>
            </w:r>
            <w:r>
              <w:rPr>
                <w:color w:val="auto"/>
                <w:spacing w:val="-11"/>
                <w:sz w:val="24"/>
                <w:szCs w:val="24"/>
              </w:rPr>
              <w:t>)</w:t>
            </w:r>
          </w:p>
          <w:p w14:paraId="3D262E0F">
            <w:pPr>
              <w:pStyle w:val="9"/>
              <w:spacing w:before="18" w:line="224" w:lineRule="auto"/>
              <w:ind w:left="523"/>
              <w:rPr>
                <w:color w:val="auto"/>
                <w:sz w:val="24"/>
                <w:szCs w:val="24"/>
              </w:rPr>
            </w:pPr>
            <w:r>
              <w:rPr>
                <w:color w:val="auto"/>
                <w:spacing w:val="-7"/>
                <w:sz w:val="24"/>
                <w:szCs w:val="24"/>
              </w:rPr>
              <w:t>大写：</w:t>
            </w:r>
          </w:p>
        </w:tc>
      </w:tr>
    </w:tbl>
    <w:p w14:paraId="1FFF2355">
      <w:pPr>
        <w:spacing w:line="393" w:lineRule="auto"/>
        <w:rPr>
          <w:rFonts w:ascii="Arial"/>
          <w:color w:val="auto"/>
          <w:sz w:val="21"/>
        </w:rPr>
      </w:pPr>
    </w:p>
    <w:p w14:paraId="47A22C77">
      <w:pPr>
        <w:pStyle w:val="2"/>
        <w:spacing w:before="79" w:line="222" w:lineRule="auto"/>
        <w:ind w:left="537"/>
        <w:rPr>
          <w:color w:val="auto"/>
          <w:sz w:val="24"/>
          <w:szCs w:val="24"/>
        </w:rPr>
      </w:pPr>
      <w:r>
        <w:rPr>
          <w:color w:val="auto"/>
          <w:spacing w:val="-1"/>
          <w:sz w:val="24"/>
          <w:szCs w:val="24"/>
        </w:rPr>
        <w:t>注  1.供应商须按要求填写所有信息，不得随意更改本表格式。</w:t>
      </w:r>
    </w:p>
    <w:p w14:paraId="74DDB9F1">
      <w:pPr>
        <w:pStyle w:val="2"/>
        <w:spacing w:before="170" w:line="346" w:lineRule="auto"/>
        <w:ind w:left="52" w:right="76" w:firstLine="474"/>
        <w:rPr>
          <w:color w:val="auto"/>
          <w:sz w:val="24"/>
          <w:szCs w:val="24"/>
        </w:rPr>
      </w:pPr>
      <w:r>
        <w:rPr>
          <w:color w:val="auto"/>
          <w:spacing w:val="-3"/>
          <w:sz w:val="24"/>
          <w:szCs w:val="24"/>
        </w:rPr>
        <w:t>2.按政府采购规定程序进行报价。如果投标报价明显低于通过资格审查和符合性审查的其</w:t>
      </w:r>
      <w:r>
        <w:rPr>
          <w:color w:val="auto"/>
          <w:spacing w:val="14"/>
          <w:sz w:val="24"/>
          <w:szCs w:val="24"/>
        </w:rPr>
        <w:t xml:space="preserve"> </w:t>
      </w:r>
      <w:r>
        <w:rPr>
          <w:color w:val="auto"/>
          <w:spacing w:val="-3"/>
          <w:sz w:val="24"/>
          <w:szCs w:val="24"/>
        </w:rPr>
        <w:t>他供应商，供应商须提供书面说明和成本清单等相关证明材料，评标委员会应当审查认定；经</w:t>
      </w:r>
      <w:r>
        <w:rPr>
          <w:color w:val="auto"/>
          <w:spacing w:val="11"/>
          <w:sz w:val="24"/>
          <w:szCs w:val="24"/>
        </w:rPr>
        <w:t xml:space="preserve"> </w:t>
      </w:r>
      <w:r>
        <w:rPr>
          <w:color w:val="auto"/>
          <w:spacing w:val="-3"/>
          <w:sz w:val="24"/>
          <w:szCs w:val="24"/>
        </w:rPr>
        <w:t>评标委员会审查认定，认为投标报价与市场报价存在较大差异且供应商对履约能力方面无合理</w:t>
      </w:r>
      <w:r>
        <w:rPr>
          <w:color w:val="auto"/>
          <w:spacing w:val="11"/>
          <w:sz w:val="24"/>
          <w:szCs w:val="24"/>
        </w:rPr>
        <w:t xml:space="preserve"> </w:t>
      </w:r>
      <w:r>
        <w:rPr>
          <w:color w:val="auto"/>
          <w:spacing w:val="-1"/>
          <w:sz w:val="24"/>
          <w:szCs w:val="24"/>
        </w:rPr>
        <w:t>说明的，评标委员会将其作为无效投标处理。</w:t>
      </w:r>
    </w:p>
    <w:p w14:paraId="55C479F9">
      <w:pPr>
        <w:pStyle w:val="2"/>
        <w:spacing w:before="43" w:line="340" w:lineRule="auto"/>
        <w:ind w:left="54" w:firstLine="473"/>
        <w:rPr>
          <w:color w:val="auto"/>
          <w:sz w:val="24"/>
          <w:szCs w:val="24"/>
        </w:rPr>
      </w:pPr>
      <w:r>
        <w:rPr>
          <w:color w:val="auto"/>
          <w:spacing w:val="-7"/>
          <w:sz w:val="24"/>
          <w:szCs w:val="24"/>
        </w:rPr>
        <w:t>3.中文大写金额用汉字，如壹、贰、叁、肆、伍、陆、柒、捌、玖、拾、佰、仟、万、亿、</w:t>
      </w:r>
      <w:r>
        <w:rPr>
          <w:color w:val="auto"/>
          <w:spacing w:val="15"/>
          <w:sz w:val="24"/>
          <w:szCs w:val="24"/>
        </w:rPr>
        <w:t xml:space="preserve"> </w:t>
      </w:r>
      <w:r>
        <w:rPr>
          <w:color w:val="auto"/>
          <w:spacing w:val="-2"/>
          <w:sz w:val="24"/>
          <w:szCs w:val="24"/>
        </w:rPr>
        <w:t>元、角、分、零、整（正）等。</w:t>
      </w:r>
    </w:p>
    <w:p w14:paraId="004592C6">
      <w:pPr>
        <w:pStyle w:val="2"/>
        <w:spacing w:before="33" w:line="339" w:lineRule="auto"/>
        <w:ind w:left="63" w:right="76" w:firstLine="459"/>
        <w:rPr>
          <w:color w:val="auto"/>
          <w:sz w:val="24"/>
          <w:szCs w:val="24"/>
        </w:rPr>
      </w:pPr>
      <w:r>
        <w:rPr>
          <w:color w:val="auto"/>
          <w:spacing w:val="-3"/>
          <w:sz w:val="24"/>
          <w:szCs w:val="24"/>
        </w:rPr>
        <w:t>4.除谈判文件另有规定外，谈判响应文件内不得含有任何对本报价进行价格折扣的说明或</w:t>
      </w:r>
      <w:r>
        <w:rPr>
          <w:color w:val="auto"/>
          <w:spacing w:val="17"/>
          <w:sz w:val="24"/>
          <w:szCs w:val="24"/>
        </w:rPr>
        <w:t xml:space="preserve"> </w:t>
      </w:r>
      <w:r>
        <w:rPr>
          <w:color w:val="auto"/>
          <w:spacing w:val="-3"/>
          <w:sz w:val="24"/>
          <w:szCs w:val="24"/>
        </w:rPr>
        <w:t>资料，否则为无效投标。</w:t>
      </w:r>
    </w:p>
    <w:p w14:paraId="3847077A">
      <w:pPr>
        <w:pStyle w:val="2"/>
        <w:spacing w:before="41" w:line="221" w:lineRule="auto"/>
        <w:ind w:left="528"/>
        <w:rPr>
          <w:color w:val="auto"/>
          <w:sz w:val="24"/>
          <w:szCs w:val="24"/>
        </w:rPr>
      </w:pPr>
      <w:r>
        <w:rPr>
          <w:color w:val="auto"/>
          <w:spacing w:val="-3"/>
          <w:sz w:val="24"/>
          <w:szCs w:val="24"/>
        </w:rPr>
        <w:t>5.投标报价的小数点后保留</w:t>
      </w:r>
      <w:r>
        <w:rPr>
          <w:color w:val="auto"/>
          <w:spacing w:val="-34"/>
          <w:sz w:val="24"/>
          <w:szCs w:val="24"/>
        </w:rPr>
        <w:t xml:space="preserve"> </w:t>
      </w:r>
      <w:r>
        <w:rPr>
          <w:color w:val="auto"/>
          <w:spacing w:val="-3"/>
          <w:sz w:val="24"/>
          <w:szCs w:val="24"/>
        </w:rPr>
        <w:t>2</w:t>
      </w:r>
      <w:r>
        <w:rPr>
          <w:color w:val="auto"/>
          <w:spacing w:val="-44"/>
          <w:sz w:val="24"/>
          <w:szCs w:val="24"/>
        </w:rPr>
        <w:t xml:space="preserve"> </w:t>
      </w:r>
      <w:r>
        <w:rPr>
          <w:color w:val="auto"/>
          <w:spacing w:val="-3"/>
          <w:sz w:val="24"/>
          <w:szCs w:val="24"/>
        </w:rPr>
        <w:t>位有效数。</w:t>
      </w:r>
    </w:p>
    <w:p w14:paraId="547C8CD9">
      <w:pPr>
        <w:spacing w:line="271" w:lineRule="auto"/>
        <w:rPr>
          <w:rFonts w:ascii="Arial"/>
          <w:color w:val="auto"/>
          <w:sz w:val="21"/>
        </w:rPr>
      </w:pPr>
    </w:p>
    <w:p w14:paraId="5F48B114">
      <w:pPr>
        <w:spacing w:line="272" w:lineRule="auto"/>
        <w:rPr>
          <w:rFonts w:ascii="Arial"/>
          <w:color w:val="auto"/>
          <w:sz w:val="21"/>
        </w:rPr>
      </w:pPr>
    </w:p>
    <w:p w14:paraId="56C215AF">
      <w:pPr>
        <w:spacing w:line="272" w:lineRule="auto"/>
        <w:rPr>
          <w:rFonts w:ascii="Arial"/>
          <w:color w:val="auto"/>
          <w:sz w:val="21"/>
        </w:rPr>
      </w:pPr>
    </w:p>
    <w:p w14:paraId="3C4BEA37">
      <w:pPr>
        <w:spacing w:line="272" w:lineRule="auto"/>
        <w:rPr>
          <w:rFonts w:ascii="Arial"/>
          <w:color w:val="auto"/>
          <w:sz w:val="21"/>
        </w:rPr>
      </w:pPr>
    </w:p>
    <w:p w14:paraId="5BA349CF">
      <w:pPr>
        <w:pStyle w:val="2"/>
        <w:spacing w:before="79" w:line="222" w:lineRule="auto"/>
        <w:ind w:left="4373"/>
        <w:rPr>
          <w:color w:val="auto"/>
          <w:sz w:val="24"/>
          <w:szCs w:val="24"/>
        </w:rPr>
      </w:pPr>
      <w:r>
        <w:rPr>
          <w:color w:val="auto"/>
          <w:spacing w:val="2"/>
          <w:sz w:val="24"/>
          <w:szCs w:val="24"/>
        </w:rPr>
        <w:t>谈判响应人</w:t>
      </w:r>
      <w:r>
        <w:rPr>
          <w:color w:val="auto"/>
          <w:spacing w:val="-18"/>
          <w:sz w:val="24"/>
          <w:szCs w:val="24"/>
        </w:rPr>
        <w:t>：（</w:t>
      </w:r>
      <w:r>
        <w:rPr>
          <w:color w:val="auto"/>
          <w:spacing w:val="2"/>
          <w:sz w:val="24"/>
          <w:szCs w:val="24"/>
        </w:rPr>
        <w:t>盖章）</w:t>
      </w:r>
    </w:p>
    <w:p w14:paraId="65D5BF22">
      <w:pPr>
        <w:spacing w:line="390" w:lineRule="auto"/>
        <w:rPr>
          <w:rFonts w:ascii="Arial"/>
          <w:color w:val="auto"/>
          <w:sz w:val="21"/>
        </w:rPr>
      </w:pPr>
    </w:p>
    <w:p w14:paraId="4AED0D23">
      <w:pPr>
        <w:pStyle w:val="2"/>
        <w:spacing w:before="78" w:line="569" w:lineRule="auto"/>
        <w:ind w:left="4420" w:right="963" w:hanging="42"/>
        <w:rPr>
          <w:color w:val="auto"/>
          <w:sz w:val="24"/>
          <w:szCs w:val="24"/>
        </w:rPr>
      </w:pPr>
      <w:r>
        <w:rPr>
          <w:color w:val="auto"/>
          <w:spacing w:val="-1"/>
          <w:sz w:val="24"/>
          <w:szCs w:val="24"/>
        </w:rPr>
        <w:t>法定代表人或授权委托人</w:t>
      </w:r>
      <w:r>
        <w:rPr>
          <w:color w:val="auto"/>
          <w:spacing w:val="-15"/>
          <w:sz w:val="24"/>
          <w:szCs w:val="24"/>
        </w:rPr>
        <w:t>：（</w:t>
      </w:r>
      <w:r>
        <w:rPr>
          <w:color w:val="auto"/>
          <w:spacing w:val="-1"/>
          <w:sz w:val="24"/>
          <w:szCs w:val="24"/>
        </w:rPr>
        <w:t>签字或盖章）</w:t>
      </w:r>
      <w:r>
        <w:rPr>
          <w:color w:val="auto"/>
          <w:spacing w:val="1"/>
          <w:sz w:val="24"/>
          <w:szCs w:val="24"/>
        </w:rPr>
        <w:t xml:space="preserve"> </w:t>
      </w:r>
      <w:r>
        <w:rPr>
          <w:color w:val="auto"/>
          <w:spacing w:val="-28"/>
          <w:sz w:val="24"/>
          <w:szCs w:val="24"/>
        </w:rPr>
        <w:t>日</w:t>
      </w:r>
      <w:r>
        <w:rPr>
          <w:color w:val="auto"/>
          <w:spacing w:val="3"/>
          <w:sz w:val="24"/>
          <w:szCs w:val="24"/>
        </w:rPr>
        <w:t xml:space="preserve">     </w:t>
      </w:r>
      <w:r>
        <w:rPr>
          <w:color w:val="auto"/>
          <w:spacing w:val="-28"/>
          <w:sz w:val="24"/>
          <w:szCs w:val="24"/>
        </w:rPr>
        <w:t>期</w:t>
      </w:r>
      <w:r>
        <w:rPr>
          <w:color w:val="auto"/>
          <w:spacing w:val="-83"/>
          <w:sz w:val="24"/>
          <w:szCs w:val="24"/>
        </w:rPr>
        <w:t xml:space="preserve"> </w:t>
      </w:r>
      <w:r>
        <w:rPr>
          <w:color w:val="auto"/>
          <w:spacing w:val="-28"/>
          <w:sz w:val="24"/>
          <w:szCs w:val="24"/>
        </w:rPr>
        <w:t>：</w:t>
      </w:r>
      <w:r>
        <w:rPr>
          <w:color w:val="auto"/>
          <w:spacing w:val="3"/>
          <w:sz w:val="24"/>
          <w:szCs w:val="24"/>
        </w:rPr>
        <w:t xml:space="preserve">      </w:t>
      </w:r>
      <w:r>
        <w:rPr>
          <w:color w:val="auto"/>
          <w:spacing w:val="-28"/>
          <w:sz w:val="24"/>
          <w:szCs w:val="24"/>
        </w:rPr>
        <w:t>年</w:t>
      </w:r>
      <w:r>
        <w:rPr>
          <w:color w:val="auto"/>
          <w:spacing w:val="6"/>
          <w:sz w:val="24"/>
          <w:szCs w:val="24"/>
        </w:rPr>
        <w:t xml:space="preserve">     </w:t>
      </w:r>
      <w:r>
        <w:rPr>
          <w:color w:val="auto"/>
          <w:spacing w:val="-28"/>
          <w:sz w:val="24"/>
          <w:szCs w:val="24"/>
        </w:rPr>
        <w:t>月</w:t>
      </w:r>
      <w:r>
        <w:rPr>
          <w:color w:val="auto"/>
          <w:spacing w:val="11"/>
          <w:sz w:val="24"/>
          <w:szCs w:val="24"/>
        </w:rPr>
        <w:t xml:space="preserve">      </w:t>
      </w:r>
      <w:r>
        <w:rPr>
          <w:color w:val="auto"/>
          <w:spacing w:val="-28"/>
          <w:sz w:val="24"/>
          <w:szCs w:val="24"/>
        </w:rPr>
        <w:t>日</w:t>
      </w:r>
    </w:p>
    <w:p w14:paraId="32A706AD">
      <w:pPr>
        <w:spacing w:line="569" w:lineRule="auto"/>
        <w:rPr>
          <w:color w:val="auto"/>
          <w:sz w:val="24"/>
          <w:szCs w:val="24"/>
        </w:rPr>
        <w:sectPr>
          <w:footerReference r:id="rId56" w:type="default"/>
          <w:pgSz w:w="11907" w:h="16840"/>
          <w:pgMar w:top="400" w:right="1003" w:bottom="1216" w:left="1044" w:header="0" w:footer="1053" w:gutter="0"/>
          <w:pgNumType w:fmt="decimal"/>
          <w:cols w:space="720" w:num="1"/>
        </w:sectPr>
      </w:pPr>
    </w:p>
    <w:p w14:paraId="66678DFE">
      <w:pPr>
        <w:spacing w:line="275" w:lineRule="auto"/>
        <w:rPr>
          <w:rFonts w:ascii="Arial"/>
          <w:color w:val="auto"/>
          <w:sz w:val="21"/>
        </w:rPr>
      </w:pPr>
    </w:p>
    <w:p w14:paraId="2C6D3E86">
      <w:pPr>
        <w:spacing w:line="275" w:lineRule="auto"/>
        <w:rPr>
          <w:rFonts w:ascii="Arial"/>
          <w:color w:val="auto"/>
          <w:sz w:val="21"/>
        </w:rPr>
      </w:pPr>
    </w:p>
    <w:p w14:paraId="52CB3FE4">
      <w:pPr>
        <w:spacing w:line="276" w:lineRule="auto"/>
        <w:rPr>
          <w:rFonts w:ascii="Arial"/>
          <w:color w:val="auto"/>
          <w:sz w:val="21"/>
        </w:rPr>
      </w:pPr>
    </w:p>
    <w:p w14:paraId="11FEEDE7">
      <w:pPr>
        <w:spacing w:line="276" w:lineRule="auto"/>
        <w:rPr>
          <w:rFonts w:ascii="Arial"/>
          <w:color w:val="auto"/>
          <w:sz w:val="21"/>
        </w:rPr>
      </w:pPr>
    </w:p>
    <w:p w14:paraId="3827FAC8">
      <w:pPr>
        <w:pStyle w:val="2"/>
        <w:spacing w:before="91" w:line="223" w:lineRule="auto"/>
        <w:ind w:left="4115"/>
        <w:rPr>
          <w:color w:val="auto"/>
        </w:rPr>
      </w:pPr>
      <w:r>
        <w:rPr>
          <w:b/>
          <w:bCs/>
          <w:color w:val="auto"/>
          <w:spacing w:val="-5"/>
        </w:rPr>
        <w:t>分项报价明细表</w:t>
      </w:r>
    </w:p>
    <w:p w14:paraId="515F4A24">
      <w:pPr>
        <w:pStyle w:val="2"/>
        <w:spacing w:before="196" w:line="221" w:lineRule="auto"/>
        <w:ind w:left="7265"/>
        <w:rPr>
          <w:color w:val="auto"/>
          <w:sz w:val="24"/>
          <w:szCs w:val="24"/>
        </w:rPr>
      </w:pPr>
      <w:r>
        <w:rPr>
          <w:color w:val="auto"/>
          <w:spacing w:val="-3"/>
          <w:sz w:val="24"/>
          <w:szCs w:val="24"/>
        </w:rPr>
        <w:t>单位：元（人民币）</w:t>
      </w:r>
    </w:p>
    <w:p w14:paraId="51EC20C2">
      <w:pPr>
        <w:spacing w:line="18" w:lineRule="exact"/>
        <w:rPr>
          <w:color w:val="auto"/>
        </w:rPr>
      </w:pPr>
    </w:p>
    <w:tbl>
      <w:tblPr>
        <w:tblStyle w:val="8"/>
        <w:tblW w:w="95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8"/>
        <w:gridCol w:w="1707"/>
        <w:gridCol w:w="1856"/>
        <w:gridCol w:w="1116"/>
        <w:gridCol w:w="884"/>
        <w:gridCol w:w="869"/>
        <w:gridCol w:w="1300"/>
        <w:gridCol w:w="1051"/>
      </w:tblGrid>
      <w:tr w14:paraId="7AEDC4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8" w:hRule="atLeast"/>
        </w:trPr>
        <w:tc>
          <w:tcPr>
            <w:tcW w:w="808" w:type="dxa"/>
            <w:vAlign w:val="top"/>
          </w:tcPr>
          <w:p w14:paraId="7803E878">
            <w:pPr>
              <w:spacing w:line="309" w:lineRule="auto"/>
              <w:rPr>
                <w:rFonts w:ascii="Arial"/>
                <w:color w:val="auto"/>
                <w:sz w:val="21"/>
              </w:rPr>
            </w:pPr>
          </w:p>
          <w:p w14:paraId="22AC72B3">
            <w:pPr>
              <w:spacing w:line="309" w:lineRule="auto"/>
              <w:rPr>
                <w:rFonts w:ascii="Arial"/>
                <w:color w:val="auto"/>
                <w:sz w:val="21"/>
              </w:rPr>
            </w:pPr>
          </w:p>
          <w:p w14:paraId="605F809C">
            <w:pPr>
              <w:pStyle w:val="9"/>
              <w:spacing w:before="78" w:line="222" w:lineRule="auto"/>
              <w:ind w:left="178"/>
              <w:rPr>
                <w:color w:val="auto"/>
                <w:sz w:val="24"/>
                <w:szCs w:val="24"/>
              </w:rPr>
            </w:pPr>
            <w:r>
              <w:rPr>
                <w:color w:val="auto"/>
                <w:spacing w:val="-8"/>
                <w:sz w:val="24"/>
                <w:szCs w:val="24"/>
              </w:rPr>
              <w:t>序号</w:t>
            </w:r>
          </w:p>
        </w:tc>
        <w:tc>
          <w:tcPr>
            <w:tcW w:w="1707" w:type="dxa"/>
            <w:vAlign w:val="top"/>
          </w:tcPr>
          <w:p w14:paraId="1D612245">
            <w:pPr>
              <w:spacing w:line="371" w:lineRule="auto"/>
              <w:rPr>
                <w:rFonts w:ascii="Arial"/>
                <w:color w:val="auto"/>
                <w:sz w:val="21"/>
              </w:rPr>
            </w:pPr>
          </w:p>
          <w:p w14:paraId="658BA1EF">
            <w:pPr>
              <w:pStyle w:val="9"/>
              <w:spacing w:before="78" w:line="369" w:lineRule="auto"/>
              <w:ind w:left="511" w:right="192" w:hanging="301"/>
              <w:rPr>
                <w:color w:val="auto"/>
                <w:sz w:val="24"/>
                <w:szCs w:val="24"/>
              </w:rPr>
            </w:pPr>
            <w:r>
              <w:rPr>
                <w:color w:val="auto"/>
                <w:spacing w:val="-4"/>
                <w:sz w:val="24"/>
                <w:szCs w:val="24"/>
              </w:rPr>
              <w:t>货物名称/服</w:t>
            </w:r>
            <w:r>
              <w:rPr>
                <w:color w:val="auto"/>
                <w:spacing w:val="2"/>
                <w:sz w:val="24"/>
                <w:szCs w:val="24"/>
              </w:rPr>
              <w:t xml:space="preserve"> </w:t>
            </w:r>
            <w:r>
              <w:rPr>
                <w:color w:val="auto"/>
                <w:spacing w:val="-8"/>
                <w:sz w:val="24"/>
                <w:szCs w:val="24"/>
              </w:rPr>
              <w:t>务内容</w:t>
            </w:r>
          </w:p>
        </w:tc>
        <w:tc>
          <w:tcPr>
            <w:tcW w:w="1856" w:type="dxa"/>
            <w:vAlign w:val="top"/>
          </w:tcPr>
          <w:p w14:paraId="42DC6CCE">
            <w:pPr>
              <w:spacing w:line="371" w:lineRule="auto"/>
              <w:rPr>
                <w:rFonts w:ascii="Arial"/>
                <w:color w:val="auto"/>
                <w:sz w:val="21"/>
              </w:rPr>
            </w:pPr>
          </w:p>
          <w:p w14:paraId="4CD62008">
            <w:pPr>
              <w:pStyle w:val="9"/>
              <w:spacing w:before="78" w:line="369" w:lineRule="auto"/>
              <w:ind w:left="345" w:right="145" w:hanging="185"/>
              <w:rPr>
                <w:color w:val="auto"/>
                <w:sz w:val="24"/>
                <w:szCs w:val="24"/>
              </w:rPr>
            </w:pPr>
            <w:r>
              <w:rPr>
                <w:color w:val="auto"/>
                <w:spacing w:val="-3"/>
                <w:sz w:val="24"/>
                <w:szCs w:val="24"/>
              </w:rPr>
              <w:t>规格描述/服务</w:t>
            </w:r>
            <w:r>
              <w:rPr>
                <w:color w:val="auto"/>
                <w:spacing w:val="4"/>
                <w:sz w:val="24"/>
                <w:szCs w:val="24"/>
              </w:rPr>
              <w:t xml:space="preserve"> </w:t>
            </w:r>
            <w:r>
              <w:rPr>
                <w:color w:val="auto"/>
                <w:spacing w:val="-5"/>
                <w:sz w:val="24"/>
                <w:szCs w:val="24"/>
              </w:rPr>
              <w:t>要求或标准</w:t>
            </w:r>
          </w:p>
        </w:tc>
        <w:tc>
          <w:tcPr>
            <w:tcW w:w="1116" w:type="dxa"/>
            <w:vAlign w:val="top"/>
          </w:tcPr>
          <w:p w14:paraId="64B19764">
            <w:pPr>
              <w:pStyle w:val="9"/>
              <w:spacing w:before="199" w:line="222" w:lineRule="auto"/>
              <w:ind w:left="148"/>
              <w:rPr>
                <w:color w:val="auto"/>
                <w:sz w:val="24"/>
                <w:szCs w:val="24"/>
              </w:rPr>
            </w:pPr>
            <w:r>
              <w:rPr>
                <w:color w:val="auto"/>
                <w:spacing w:val="-22"/>
                <w:sz w:val="24"/>
                <w:szCs w:val="24"/>
              </w:rPr>
              <w:t>品牌、产</w:t>
            </w:r>
          </w:p>
          <w:p w14:paraId="3A924D46">
            <w:pPr>
              <w:pStyle w:val="9"/>
              <w:spacing w:before="212" w:line="221" w:lineRule="auto"/>
              <w:ind w:left="123"/>
              <w:rPr>
                <w:color w:val="auto"/>
                <w:sz w:val="24"/>
                <w:szCs w:val="24"/>
              </w:rPr>
            </w:pPr>
            <w:r>
              <w:rPr>
                <w:color w:val="auto"/>
                <w:spacing w:val="-20"/>
                <w:sz w:val="24"/>
                <w:szCs w:val="24"/>
              </w:rPr>
              <w:t>地（货物</w:t>
            </w:r>
          </w:p>
          <w:p w14:paraId="18AA48CA">
            <w:pPr>
              <w:pStyle w:val="9"/>
              <w:spacing w:before="212" w:line="222" w:lineRule="auto"/>
              <w:ind w:left="340"/>
              <w:rPr>
                <w:color w:val="auto"/>
                <w:sz w:val="24"/>
                <w:szCs w:val="24"/>
              </w:rPr>
            </w:pPr>
            <w:r>
              <w:rPr>
                <w:color w:val="auto"/>
                <w:spacing w:val="-13"/>
                <w:sz w:val="24"/>
                <w:szCs w:val="24"/>
              </w:rPr>
              <w:t>需填</w:t>
            </w:r>
          </w:p>
        </w:tc>
        <w:tc>
          <w:tcPr>
            <w:tcW w:w="884" w:type="dxa"/>
            <w:vAlign w:val="top"/>
          </w:tcPr>
          <w:p w14:paraId="3D7DA98F">
            <w:pPr>
              <w:spacing w:line="309" w:lineRule="auto"/>
              <w:rPr>
                <w:rFonts w:ascii="Arial"/>
                <w:color w:val="auto"/>
                <w:sz w:val="21"/>
              </w:rPr>
            </w:pPr>
          </w:p>
          <w:p w14:paraId="1F5605D5">
            <w:pPr>
              <w:spacing w:line="309" w:lineRule="auto"/>
              <w:rPr>
                <w:rFonts w:ascii="Arial"/>
                <w:color w:val="auto"/>
                <w:sz w:val="21"/>
              </w:rPr>
            </w:pPr>
          </w:p>
          <w:p w14:paraId="66E55213">
            <w:pPr>
              <w:pStyle w:val="9"/>
              <w:spacing w:before="78" w:line="221" w:lineRule="auto"/>
              <w:ind w:left="220"/>
              <w:rPr>
                <w:color w:val="auto"/>
                <w:sz w:val="24"/>
                <w:szCs w:val="24"/>
              </w:rPr>
            </w:pPr>
            <w:r>
              <w:rPr>
                <w:color w:val="auto"/>
                <w:spacing w:val="-11"/>
                <w:sz w:val="24"/>
                <w:szCs w:val="24"/>
              </w:rPr>
              <w:t>单位</w:t>
            </w:r>
          </w:p>
        </w:tc>
        <w:tc>
          <w:tcPr>
            <w:tcW w:w="869" w:type="dxa"/>
            <w:vAlign w:val="top"/>
          </w:tcPr>
          <w:p w14:paraId="32DBF9BE">
            <w:pPr>
              <w:spacing w:line="309" w:lineRule="auto"/>
              <w:rPr>
                <w:rFonts w:ascii="Arial"/>
                <w:color w:val="auto"/>
                <w:sz w:val="21"/>
              </w:rPr>
            </w:pPr>
          </w:p>
          <w:p w14:paraId="0C18AA55">
            <w:pPr>
              <w:spacing w:line="309" w:lineRule="auto"/>
              <w:rPr>
                <w:rFonts w:ascii="Arial"/>
                <w:color w:val="auto"/>
                <w:sz w:val="21"/>
              </w:rPr>
            </w:pPr>
          </w:p>
          <w:p w14:paraId="47DDB071">
            <w:pPr>
              <w:pStyle w:val="9"/>
              <w:spacing w:before="78" w:line="223" w:lineRule="auto"/>
              <w:ind w:left="207"/>
              <w:rPr>
                <w:color w:val="auto"/>
                <w:sz w:val="24"/>
                <w:szCs w:val="24"/>
              </w:rPr>
            </w:pPr>
            <w:r>
              <w:rPr>
                <w:color w:val="auto"/>
                <w:spacing w:val="-8"/>
                <w:sz w:val="24"/>
                <w:szCs w:val="24"/>
              </w:rPr>
              <w:t>数量</w:t>
            </w:r>
          </w:p>
        </w:tc>
        <w:tc>
          <w:tcPr>
            <w:tcW w:w="1300" w:type="dxa"/>
            <w:vAlign w:val="top"/>
          </w:tcPr>
          <w:p w14:paraId="3BC8BF68">
            <w:pPr>
              <w:spacing w:line="309" w:lineRule="auto"/>
              <w:rPr>
                <w:rFonts w:ascii="Arial"/>
                <w:color w:val="auto"/>
                <w:sz w:val="21"/>
              </w:rPr>
            </w:pPr>
          </w:p>
          <w:p w14:paraId="6F694950">
            <w:pPr>
              <w:spacing w:line="309" w:lineRule="auto"/>
              <w:rPr>
                <w:rFonts w:ascii="Arial"/>
                <w:color w:val="auto"/>
                <w:sz w:val="21"/>
              </w:rPr>
            </w:pPr>
          </w:p>
          <w:p w14:paraId="273F0F7F">
            <w:pPr>
              <w:pStyle w:val="9"/>
              <w:spacing w:before="78" w:line="221" w:lineRule="auto"/>
              <w:ind w:left="428"/>
              <w:rPr>
                <w:color w:val="auto"/>
                <w:sz w:val="24"/>
                <w:szCs w:val="24"/>
              </w:rPr>
            </w:pPr>
            <w:r>
              <w:rPr>
                <w:color w:val="auto"/>
                <w:spacing w:val="-11"/>
                <w:sz w:val="24"/>
                <w:szCs w:val="24"/>
              </w:rPr>
              <w:t>单价</w:t>
            </w:r>
          </w:p>
        </w:tc>
        <w:tc>
          <w:tcPr>
            <w:tcW w:w="1051" w:type="dxa"/>
            <w:vAlign w:val="top"/>
          </w:tcPr>
          <w:p w14:paraId="0BB0EF55">
            <w:pPr>
              <w:spacing w:line="309" w:lineRule="auto"/>
              <w:rPr>
                <w:rFonts w:ascii="Arial"/>
                <w:color w:val="auto"/>
                <w:sz w:val="21"/>
              </w:rPr>
            </w:pPr>
          </w:p>
          <w:p w14:paraId="3EF0FF36">
            <w:pPr>
              <w:spacing w:line="310" w:lineRule="auto"/>
              <w:rPr>
                <w:rFonts w:ascii="Arial"/>
                <w:color w:val="auto"/>
                <w:sz w:val="21"/>
              </w:rPr>
            </w:pPr>
          </w:p>
          <w:p w14:paraId="767143B4">
            <w:pPr>
              <w:pStyle w:val="9"/>
              <w:spacing w:before="78" w:line="224" w:lineRule="auto"/>
              <w:ind w:left="301"/>
              <w:rPr>
                <w:color w:val="auto"/>
                <w:sz w:val="24"/>
                <w:szCs w:val="24"/>
              </w:rPr>
            </w:pPr>
            <w:r>
              <w:rPr>
                <w:color w:val="auto"/>
                <w:spacing w:val="-9"/>
                <w:sz w:val="24"/>
                <w:szCs w:val="24"/>
              </w:rPr>
              <w:t>备注</w:t>
            </w:r>
          </w:p>
        </w:tc>
      </w:tr>
      <w:tr w14:paraId="51681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808" w:type="dxa"/>
            <w:vAlign w:val="top"/>
          </w:tcPr>
          <w:p w14:paraId="7BEFA5E4">
            <w:pPr>
              <w:rPr>
                <w:rFonts w:ascii="Arial"/>
                <w:color w:val="auto"/>
                <w:sz w:val="21"/>
              </w:rPr>
            </w:pPr>
          </w:p>
        </w:tc>
        <w:tc>
          <w:tcPr>
            <w:tcW w:w="1707" w:type="dxa"/>
            <w:vAlign w:val="top"/>
          </w:tcPr>
          <w:p w14:paraId="3AA0C0BB">
            <w:pPr>
              <w:rPr>
                <w:rFonts w:ascii="Arial"/>
                <w:color w:val="auto"/>
                <w:sz w:val="21"/>
              </w:rPr>
            </w:pPr>
          </w:p>
        </w:tc>
        <w:tc>
          <w:tcPr>
            <w:tcW w:w="1856" w:type="dxa"/>
            <w:vAlign w:val="top"/>
          </w:tcPr>
          <w:p w14:paraId="1D03FE41">
            <w:pPr>
              <w:rPr>
                <w:rFonts w:ascii="Arial"/>
                <w:color w:val="auto"/>
                <w:sz w:val="21"/>
              </w:rPr>
            </w:pPr>
          </w:p>
        </w:tc>
        <w:tc>
          <w:tcPr>
            <w:tcW w:w="1116" w:type="dxa"/>
            <w:vAlign w:val="top"/>
          </w:tcPr>
          <w:p w14:paraId="4C59E937">
            <w:pPr>
              <w:rPr>
                <w:rFonts w:ascii="Arial"/>
                <w:color w:val="auto"/>
                <w:sz w:val="21"/>
              </w:rPr>
            </w:pPr>
          </w:p>
        </w:tc>
        <w:tc>
          <w:tcPr>
            <w:tcW w:w="884" w:type="dxa"/>
            <w:vAlign w:val="top"/>
          </w:tcPr>
          <w:p w14:paraId="74A53D1C">
            <w:pPr>
              <w:rPr>
                <w:rFonts w:ascii="Arial"/>
                <w:color w:val="auto"/>
                <w:sz w:val="21"/>
              </w:rPr>
            </w:pPr>
          </w:p>
        </w:tc>
        <w:tc>
          <w:tcPr>
            <w:tcW w:w="869" w:type="dxa"/>
            <w:vAlign w:val="top"/>
          </w:tcPr>
          <w:p w14:paraId="01974359">
            <w:pPr>
              <w:rPr>
                <w:rFonts w:ascii="Arial"/>
                <w:color w:val="auto"/>
                <w:sz w:val="21"/>
              </w:rPr>
            </w:pPr>
          </w:p>
        </w:tc>
        <w:tc>
          <w:tcPr>
            <w:tcW w:w="1300" w:type="dxa"/>
            <w:vAlign w:val="top"/>
          </w:tcPr>
          <w:p w14:paraId="4BCBD538">
            <w:pPr>
              <w:rPr>
                <w:rFonts w:ascii="Arial"/>
                <w:color w:val="auto"/>
                <w:sz w:val="21"/>
              </w:rPr>
            </w:pPr>
          </w:p>
        </w:tc>
        <w:tc>
          <w:tcPr>
            <w:tcW w:w="1051" w:type="dxa"/>
            <w:vAlign w:val="top"/>
          </w:tcPr>
          <w:p w14:paraId="75C1907B">
            <w:pPr>
              <w:rPr>
                <w:rFonts w:ascii="Arial"/>
                <w:color w:val="auto"/>
                <w:sz w:val="21"/>
              </w:rPr>
            </w:pPr>
          </w:p>
        </w:tc>
      </w:tr>
      <w:tr w14:paraId="1A10AA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808" w:type="dxa"/>
            <w:vAlign w:val="top"/>
          </w:tcPr>
          <w:p w14:paraId="33B0E5B1">
            <w:pPr>
              <w:rPr>
                <w:rFonts w:ascii="Arial"/>
                <w:color w:val="auto"/>
                <w:sz w:val="21"/>
              </w:rPr>
            </w:pPr>
          </w:p>
        </w:tc>
        <w:tc>
          <w:tcPr>
            <w:tcW w:w="1707" w:type="dxa"/>
            <w:vAlign w:val="top"/>
          </w:tcPr>
          <w:p w14:paraId="4FDD90CB">
            <w:pPr>
              <w:rPr>
                <w:rFonts w:ascii="Arial"/>
                <w:color w:val="auto"/>
                <w:sz w:val="21"/>
              </w:rPr>
            </w:pPr>
          </w:p>
        </w:tc>
        <w:tc>
          <w:tcPr>
            <w:tcW w:w="1856" w:type="dxa"/>
            <w:vAlign w:val="top"/>
          </w:tcPr>
          <w:p w14:paraId="77313017">
            <w:pPr>
              <w:rPr>
                <w:rFonts w:ascii="Arial"/>
                <w:color w:val="auto"/>
                <w:sz w:val="21"/>
              </w:rPr>
            </w:pPr>
          </w:p>
        </w:tc>
        <w:tc>
          <w:tcPr>
            <w:tcW w:w="1116" w:type="dxa"/>
            <w:vAlign w:val="top"/>
          </w:tcPr>
          <w:p w14:paraId="05369B8D">
            <w:pPr>
              <w:rPr>
                <w:rFonts w:ascii="Arial"/>
                <w:color w:val="auto"/>
                <w:sz w:val="21"/>
              </w:rPr>
            </w:pPr>
          </w:p>
        </w:tc>
        <w:tc>
          <w:tcPr>
            <w:tcW w:w="884" w:type="dxa"/>
            <w:vAlign w:val="top"/>
          </w:tcPr>
          <w:p w14:paraId="668CF976">
            <w:pPr>
              <w:rPr>
                <w:rFonts w:ascii="Arial"/>
                <w:color w:val="auto"/>
                <w:sz w:val="21"/>
              </w:rPr>
            </w:pPr>
          </w:p>
        </w:tc>
        <w:tc>
          <w:tcPr>
            <w:tcW w:w="869" w:type="dxa"/>
            <w:vAlign w:val="top"/>
          </w:tcPr>
          <w:p w14:paraId="221B9220">
            <w:pPr>
              <w:rPr>
                <w:rFonts w:ascii="Arial"/>
                <w:color w:val="auto"/>
                <w:sz w:val="21"/>
              </w:rPr>
            </w:pPr>
          </w:p>
        </w:tc>
        <w:tc>
          <w:tcPr>
            <w:tcW w:w="1300" w:type="dxa"/>
            <w:vAlign w:val="top"/>
          </w:tcPr>
          <w:p w14:paraId="40476489">
            <w:pPr>
              <w:rPr>
                <w:rFonts w:ascii="Arial"/>
                <w:color w:val="auto"/>
                <w:sz w:val="21"/>
              </w:rPr>
            </w:pPr>
          </w:p>
        </w:tc>
        <w:tc>
          <w:tcPr>
            <w:tcW w:w="1051" w:type="dxa"/>
            <w:vAlign w:val="top"/>
          </w:tcPr>
          <w:p w14:paraId="3B35DD7F">
            <w:pPr>
              <w:rPr>
                <w:rFonts w:ascii="Arial"/>
                <w:color w:val="auto"/>
                <w:sz w:val="21"/>
              </w:rPr>
            </w:pPr>
          </w:p>
        </w:tc>
      </w:tr>
      <w:tr w14:paraId="2CB6D5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808" w:type="dxa"/>
            <w:vAlign w:val="top"/>
          </w:tcPr>
          <w:p w14:paraId="262A86A8">
            <w:pPr>
              <w:rPr>
                <w:rFonts w:ascii="Arial"/>
                <w:color w:val="auto"/>
                <w:sz w:val="21"/>
              </w:rPr>
            </w:pPr>
          </w:p>
        </w:tc>
        <w:tc>
          <w:tcPr>
            <w:tcW w:w="1707" w:type="dxa"/>
            <w:vAlign w:val="top"/>
          </w:tcPr>
          <w:p w14:paraId="1F658D3D">
            <w:pPr>
              <w:rPr>
                <w:rFonts w:ascii="Arial"/>
                <w:color w:val="auto"/>
                <w:sz w:val="21"/>
              </w:rPr>
            </w:pPr>
          </w:p>
        </w:tc>
        <w:tc>
          <w:tcPr>
            <w:tcW w:w="1856" w:type="dxa"/>
            <w:vAlign w:val="top"/>
          </w:tcPr>
          <w:p w14:paraId="13735853">
            <w:pPr>
              <w:rPr>
                <w:rFonts w:ascii="Arial"/>
                <w:color w:val="auto"/>
                <w:sz w:val="21"/>
              </w:rPr>
            </w:pPr>
          </w:p>
        </w:tc>
        <w:tc>
          <w:tcPr>
            <w:tcW w:w="1116" w:type="dxa"/>
            <w:vAlign w:val="top"/>
          </w:tcPr>
          <w:p w14:paraId="03395733">
            <w:pPr>
              <w:rPr>
                <w:rFonts w:ascii="Arial"/>
                <w:color w:val="auto"/>
                <w:sz w:val="21"/>
              </w:rPr>
            </w:pPr>
          </w:p>
        </w:tc>
        <w:tc>
          <w:tcPr>
            <w:tcW w:w="884" w:type="dxa"/>
            <w:vAlign w:val="top"/>
          </w:tcPr>
          <w:p w14:paraId="52DD2B45">
            <w:pPr>
              <w:rPr>
                <w:rFonts w:ascii="Arial"/>
                <w:color w:val="auto"/>
                <w:sz w:val="21"/>
              </w:rPr>
            </w:pPr>
          </w:p>
        </w:tc>
        <w:tc>
          <w:tcPr>
            <w:tcW w:w="869" w:type="dxa"/>
            <w:vAlign w:val="top"/>
          </w:tcPr>
          <w:p w14:paraId="04BF1C6A">
            <w:pPr>
              <w:rPr>
                <w:rFonts w:ascii="Arial"/>
                <w:color w:val="auto"/>
                <w:sz w:val="21"/>
              </w:rPr>
            </w:pPr>
          </w:p>
        </w:tc>
        <w:tc>
          <w:tcPr>
            <w:tcW w:w="1300" w:type="dxa"/>
            <w:vAlign w:val="top"/>
          </w:tcPr>
          <w:p w14:paraId="3D7F46D7">
            <w:pPr>
              <w:rPr>
                <w:rFonts w:ascii="Arial"/>
                <w:color w:val="auto"/>
                <w:sz w:val="21"/>
              </w:rPr>
            </w:pPr>
          </w:p>
        </w:tc>
        <w:tc>
          <w:tcPr>
            <w:tcW w:w="1051" w:type="dxa"/>
            <w:vAlign w:val="top"/>
          </w:tcPr>
          <w:p w14:paraId="64044DE0">
            <w:pPr>
              <w:rPr>
                <w:rFonts w:ascii="Arial"/>
                <w:color w:val="auto"/>
                <w:sz w:val="21"/>
              </w:rPr>
            </w:pPr>
          </w:p>
        </w:tc>
      </w:tr>
      <w:tr w14:paraId="377245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6" w:hRule="atLeast"/>
        </w:trPr>
        <w:tc>
          <w:tcPr>
            <w:tcW w:w="2515" w:type="dxa"/>
            <w:gridSpan w:val="2"/>
            <w:vAlign w:val="top"/>
          </w:tcPr>
          <w:p w14:paraId="530D54B9">
            <w:pPr>
              <w:pStyle w:val="9"/>
              <w:spacing w:before="268" w:line="222" w:lineRule="auto"/>
              <w:ind w:left="1222"/>
              <w:rPr>
                <w:color w:val="auto"/>
                <w:sz w:val="24"/>
                <w:szCs w:val="24"/>
              </w:rPr>
            </w:pPr>
            <w:r>
              <w:rPr>
                <w:color w:val="auto"/>
                <w:spacing w:val="-9"/>
                <w:sz w:val="24"/>
                <w:szCs w:val="24"/>
              </w:rPr>
              <w:t>总价:</w:t>
            </w:r>
          </w:p>
        </w:tc>
        <w:tc>
          <w:tcPr>
            <w:tcW w:w="6025" w:type="dxa"/>
            <w:gridSpan w:val="5"/>
            <w:vAlign w:val="top"/>
          </w:tcPr>
          <w:p w14:paraId="13D2AE35">
            <w:pPr>
              <w:rPr>
                <w:rFonts w:ascii="Arial"/>
                <w:color w:val="auto"/>
                <w:sz w:val="21"/>
              </w:rPr>
            </w:pPr>
          </w:p>
        </w:tc>
        <w:tc>
          <w:tcPr>
            <w:tcW w:w="1051" w:type="dxa"/>
            <w:vAlign w:val="top"/>
          </w:tcPr>
          <w:p w14:paraId="0E4A74DB">
            <w:pPr>
              <w:rPr>
                <w:rFonts w:ascii="Arial"/>
                <w:color w:val="auto"/>
                <w:sz w:val="21"/>
              </w:rPr>
            </w:pPr>
          </w:p>
        </w:tc>
      </w:tr>
    </w:tbl>
    <w:p w14:paraId="608D743C">
      <w:pPr>
        <w:spacing w:line="277" w:lineRule="auto"/>
        <w:rPr>
          <w:rFonts w:ascii="Arial"/>
          <w:color w:val="auto"/>
          <w:sz w:val="21"/>
        </w:rPr>
      </w:pPr>
    </w:p>
    <w:p w14:paraId="1ED0E5FE">
      <w:pPr>
        <w:spacing w:line="277" w:lineRule="auto"/>
        <w:rPr>
          <w:rFonts w:ascii="Arial"/>
          <w:color w:val="auto"/>
          <w:sz w:val="21"/>
        </w:rPr>
      </w:pPr>
    </w:p>
    <w:p w14:paraId="29DF2E37">
      <w:pPr>
        <w:spacing w:line="277" w:lineRule="auto"/>
        <w:rPr>
          <w:rFonts w:ascii="Arial"/>
          <w:color w:val="auto"/>
          <w:sz w:val="21"/>
        </w:rPr>
      </w:pPr>
    </w:p>
    <w:p w14:paraId="50B481F6">
      <w:pPr>
        <w:spacing w:line="278" w:lineRule="auto"/>
        <w:rPr>
          <w:rFonts w:ascii="Arial"/>
          <w:color w:val="auto"/>
          <w:sz w:val="21"/>
        </w:rPr>
      </w:pPr>
    </w:p>
    <w:p w14:paraId="3219F809">
      <w:pPr>
        <w:pStyle w:val="2"/>
        <w:spacing w:before="78" w:line="369" w:lineRule="auto"/>
        <w:ind w:left="416" w:right="5463" w:firstLine="11"/>
        <w:rPr>
          <w:color w:val="auto"/>
          <w:sz w:val="24"/>
          <w:szCs w:val="24"/>
        </w:rPr>
      </w:pPr>
      <w:r>
        <w:rPr>
          <w:color w:val="auto"/>
          <w:spacing w:val="-2"/>
          <w:sz w:val="24"/>
          <w:szCs w:val="24"/>
        </w:rPr>
        <w:t>注：1.此表需详列响应的每种产品</w:t>
      </w:r>
      <w:r>
        <w:rPr>
          <w:color w:val="auto"/>
          <w:spacing w:val="4"/>
          <w:sz w:val="24"/>
          <w:szCs w:val="24"/>
        </w:rPr>
        <w:t xml:space="preserve">  </w:t>
      </w:r>
      <w:r>
        <w:rPr>
          <w:color w:val="auto"/>
          <w:spacing w:val="-3"/>
          <w:sz w:val="24"/>
          <w:szCs w:val="24"/>
        </w:rPr>
        <w:t>2.总单价金额与单价汇总金额一致。</w:t>
      </w:r>
    </w:p>
    <w:p w14:paraId="4143E59A">
      <w:pPr>
        <w:pStyle w:val="2"/>
        <w:spacing w:before="38" w:line="375" w:lineRule="auto"/>
        <w:ind w:left="422" w:hanging="4"/>
        <w:jc w:val="both"/>
        <w:rPr>
          <w:color w:val="auto"/>
          <w:sz w:val="24"/>
          <w:szCs w:val="24"/>
        </w:rPr>
      </w:pPr>
      <w:r>
        <w:rPr>
          <w:color w:val="auto"/>
          <w:spacing w:val="-3"/>
          <w:sz w:val="24"/>
          <w:szCs w:val="24"/>
        </w:rPr>
        <w:t>3.供应商应根据货物清单分项进行填报，表中表格行数可自行添加。谈判文件中未列出的</w:t>
      </w:r>
      <w:r>
        <w:rPr>
          <w:color w:val="auto"/>
          <w:spacing w:val="12"/>
          <w:sz w:val="24"/>
          <w:szCs w:val="24"/>
        </w:rPr>
        <w:t xml:space="preserve"> </w:t>
      </w:r>
      <w:r>
        <w:rPr>
          <w:color w:val="auto"/>
          <w:spacing w:val="-3"/>
          <w:sz w:val="24"/>
          <w:szCs w:val="24"/>
        </w:rPr>
        <w:t>相关辅助材料和在实施过程中涉及到的其它一切费用应在报价时一并考虑，项目实施过程</w:t>
      </w:r>
      <w:r>
        <w:rPr>
          <w:color w:val="auto"/>
          <w:spacing w:val="4"/>
          <w:sz w:val="24"/>
          <w:szCs w:val="24"/>
        </w:rPr>
        <w:t xml:space="preserve"> </w:t>
      </w:r>
      <w:r>
        <w:rPr>
          <w:color w:val="auto"/>
          <w:spacing w:val="-3"/>
          <w:sz w:val="24"/>
          <w:szCs w:val="24"/>
        </w:rPr>
        <w:t>中不再单独结算。</w:t>
      </w:r>
    </w:p>
    <w:p w14:paraId="3AFC9BDA">
      <w:pPr>
        <w:spacing w:line="318" w:lineRule="auto"/>
        <w:rPr>
          <w:rFonts w:ascii="Arial"/>
          <w:color w:val="auto"/>
          <w:sz w:val="21"/>
        </w:rPr>
      </w:pPr>
    </w:p>
    <w:p w14:paraId="36AF1726">
      <w:pPr>
        <w:spacing w:line="318" w:lineRule="auto"/>
        <w:rPr>
          <w:rFonts w:ascii="Arial"/>
          <w:color w:val="auto"/>
          <w:sz w:val="21"/>
        </w:rPr>
      </w:pPr>
    </w:p>
    <w:p w14:paraId="5B5312C2">
      <w:pPr>
        <w:spacing w:line="319" w:lineRule="auto"/>
        <w:rPr>
          <w:rFonts w:ascii="Arial"/>
          <w:color w:val="auto"/>
          <w:sz w:val="21"/>
        </w:rPr>
      </w:pPr>
    </w:p>
    <w:p w14:paraId="3F5344DE">
      <w:pPr>
        <w:pStyle w:val="2"/>
        <w:spacing w:before="79" w:line="221" w:lineRule="auto"/>
        <w:ind w:left="421"/>
        <w:outlineLvl w:val="0"/>
        <w:rPr>
          <w:color w:val="auto"/>
          <w:sz w:val="24"/>
          <w:szCs w:val="24"/>
        </w:rPr>
      </w:pPr>
      <w:r>
        <w:rPr>
          <w:color w:val="auto"/>
          <w:spacing w:val="-3"/>
          <w:sz w:val="24"/>
          <w:szCs w:val="24"/>
        </w:rPr>
        <w:t>供应商名称（盖章</w:t>
      </w:r>
      <w:r>
        <w:rPr>
          <w:color w:val="auto"/>
          <w:spacing w:val="3"/>
          <w:sz w:val="24"/>
          <w:szCs w:val="24"/>
        </w:rPr>
        <w:t>）：</w:t>
      </w:r>
      <w:r>
        <w:rPr>
          <w:color w:val="auto"/>
          <w:sz w:val="24"/>
          <w:szCs w:val="24"/>
        </w:rPr>
        <w:t xml:space="preserve">  </w:t>
      </w:r>
      <w:r>
        <w:rPr>
          <w:color w:val="auto"/>
          <w:sz w:val="24"/>
          <w:szCs w:val="24"/>
          <w:u w:val="single" w:color="auto"/>
        </w:rPr>
        <w:t xml:space="preserve">        </w:t>
      </w:r>
    </w:p>
    <w:p w14:paraId="4288B360">
      <w:pPr>
        <w:pStyle w:val="2"/>
        <w:spacing w:before="212" w:line="371" w:lineRule="auto"/>
        <w:ind w:left="470" w:right="4346" w:hanging="42"/>
        <w:rPr>
          <w:color w:val="auto"/>
          <w:sz w:val="24"/>
          <w:szCs w:val="24"/>
        </w:rPr>
      </w:pPr>
      <w:r>
        <w:rPr>
          <w:color w:val="auto"/>
          <w:spacing w:val="-1"/>
          <w:sz w:val="24"/>
          <w:szCs w:val="24"/>
        </w:rPr>
        <w:t>法定代表人（代表人）签字或盖章：</w:t>
      </w:r>
      <w:r>
        <w:rPr>
          <w:color w:val="auto"/>
          <w:spacing w:val="-1"/>
          <w:sz w:val="24"/>
          <w:szCs w:val="24"/>
          <w:u w:val="single" w:color="auto"/>
        </w:rPr>
        <w:t xml:space="preserve">         </w:t>
      </w:r>
      <w:r>
        <w:rPr>
          <w:color w:val="auto"/>
          <w:sz w:val="24"/>
          <w:szCs w:val="24"/>
        </w:rPr>
        <w:t xml:space="preserve"> </w:t>
      </w:r>
      <w:r>
        <w:rPr>
          <w:color w:val="auto"/>
          <w:spacing w:val="-22"/>
          <w:sz w:val="24"/>
          <w:szCs w:val="24"/>
        </w:rPr>
        <w:t>日</w:t>
      </w:r>
      <w:r>
        <w:rPr>
          <w:color w:val="auto"/>
          <w:spacing w:val="4"/>
          <w:sz w:val="24"/>
          <w:szCs w:val="24"/>
        </w:rPr>
        <w:t xml:space="preserve">    </w:t>
      </w:r>
      <w:r>
        <w:rPr>
          <w:color w:val="auto"/>
          <w:spacing w:val="-22"/>
          <w:sz w:val="24"/>
          <w:szCs w:val="24"/>
        </w:rPr>
        <w:t>期</w:t>
      </w:r>
      <w:r>
        <w:rPr>
          <w:color w:val="auto"/>
          <w:spacing w:val="-85"/>
          <w:sz w:val="24"/>
          <w:szCs w:val="24"/>
        </w:rPr>
        <w:t xml:space="preserve"> </w:t>
      </w:r>
      <w:r>
        <w:rPr>
          <w:color w:val="auto"/>
          <w:spacing w:val="-22"/>
          <w:sz w:val="24"/>
          <w:szCs w:val="24"/>
        </w:rPr>
        <w:t>：</w:t>
      </w:r>
      <w:r>
        <w:rPr>
          <w:color w:val="auto"/>
          <w:spacing w:val="6"/>
          <w:sz w:val="24"/>
          <w:szCs w:val="24"/>
        </w:rPr>
        <w:t xml:space="preserve">   </w:t>
      </w:r>
      <w:r>
        <w:rPr>
          <w:color w:val="auto"/>
          <w:spacing w:val="-22"/>
          <w:sz w:val="24"/>
          <w:szCs w:val="24"/>
        </w:rPr>
        <w:t>年</w:t>
      </w:r>
      <w:r>
        <w:rPr>
          <w:color w:val="auto"/>
          <w:spacing w:val="10"/>
          <w:sz w:val="24"/>
          <w:szCs w:val="24"/>
        </w:rPr>
        <w:t xml:space="preserve">   </w:t>
      </w:r>
      <w:r>
        <w:rPr>
          <w:color w:val="auto"/>
          <w:spacing w:val="-22"/>
          <w:sz w:val="24"/>
          <w:szCs w:val="24"/>
        </w:rPr>
        <w:t>月    日</w:t>
      </w:r>
    </w:p>
    <w:p w14:paraId="11D7A4C7">
      <w:pPr>
        <w:spacing w:line="371" w:lineRule="auto"/>
        <w:rPr>
          <w:color w:val="auto"/>
          <w:sz w:val="24"/>
          <w:szCs w:val="24"/>
        </w:rPr>
        <w:sectPr>
          <w:footerReference r:id="rId57" w:type="default"/>
          <w:pgSz w:w="11907" w:h="16840"/>
          <w:pgMar w:top="400" w:right="1080" w:bottom="1216" w:left="1155" w:header="0" w:footer="1053" w:gutter="0"/>
          <w:pgNumType w:fmt="decimal"/>
          <w:cols w:space="720" w:num="1"/>
        </w:sectPr>
      </w:pPr>
    </w:p>
    <w:p w14:paraId="6FF1DEB9">
      <w:pPr>
        <w:spacing w:line="245" w:lineRule="auto"/>
        <w:rPr>
          <w:rFonts w:ascii="Arial"/>
          <w:color w:val="auto"/>
          <w:sz w:val="21"/>
        </w:rPr>
      </w:pPr>
    </w:p>
    <w:p w14:paraId="1B20EDA8">
      <w:pPr>
        <w:spacing w:line="245" w:lineRule="auto"/>
        <w:rPr>
          <w:rFonts w:ascii="Arial"/>
          <w:color w:val="auto"/>
          <w:sz w:val="21"/>
        </w:rPr>
      </w:pPr>
    </w:p>
    <w:p w14:paraId="304252D4">
      <w:pPr>
        <w:spacing w:line="245" w:lineRule="auto"/>
        <w:rPr>
          <w:rFonts w:ascii="Arial"/>
          <w:color w:val="auto"/>
          <w:sz w:val="21"/>
        </w:rPr>
      </w:pPr>
    </w:p>
    <w:p w14:paraId="60B07714">
      <w:pPr>
        <w:spacing w:line="246" w:lineRule="auto"/>
        <w:rPr>
          <w:rFonts w:ascii="Arial"/>
          <w:color w:val="auto"/>
          <w:sz w:val="21"/>
        </w:rPr>
      </w:pPr>
    </w:p>
    <w:p w14:paraId="0B77C3FC">
      <w:pPr>
        <w:pStyle w:val="2"/>
        <w:spacing w:before="101" w:line="227" w:lineRule="auto"/>
        <w:ind w:left="3011"/>
        <w:rPr>
          <w:color w:val="auto"/>
          <w:sz w:val="31"/>
          <w:szCs w:val="31"/>
        </w:rPr>
      </w:pPr>
      <w:r>
        <w:rPr>
          <w:b/>
          <w:bCs/>
          <w:color w:val="auto"/>
          <w:spacing w:val="-22"/>
          <w:sz w:val="31"/>
          <w:szCs w:val="31"/>
        </w:rPr>
        <w:t>技</w:t>
      </w:r>
      <w:r>
        <w:rPr>
          <w:color w:val="auto"/>
          <w:spacing w:val="-44"/>
          <w:sz w:val="31"/>
          <w:szCs w:val="31"/>
        </w:rPr>
        <w:t xml:space="preserve"> </w:t>
      </w:r>
      <w:r>
        <w:rPr>
          <w:b/>
          <w:bCs/>
          <w:color w:val="auto"/>
          <w:spacing w:val="-22"/>
          <w:sz w:val="31"/>
          <w:szCs w:val="31"/>
        </w:rPr>
        <w:t>术</w:t>
      </w:r>
      <w:r>
        <w:rPr>
          <w:color w:val="auto"/>
          <w:spacing w:val="-47"/>
          <w:sz w:val="31"/>
          <w:szCs w:val="31"/>
        </w:rPr>
        <w:t xml:space="preserve"> </w:t>
      </w:r>
      <w:r>
        <w:rPr>
          <w:b/>
          <w:bCs/>
          <w:color w:val="auto"/>
          <w:spacing w:val="-22"/>
          <w:sz w:val="31"/>
          <w:szCs w:val="31"/>
        </w:rPr>
        <w:t>参</w:t>
      </w:r>
      <w:r>
        <w:rPr>
          <w:color w:val="auto"/>
          <w:spacing w:val="-51"/>
          <w:sz w:val="31"/>
          <w:szCs w:val="31"/>
        </w:rPr>
        <w:t xml:space="preserve"> </w:t>
      </w:r>
      <w:r>
        <w:rPr>
          <w:b/>
          <w:bCs/>
          <w:color w:val="auto"/>
          <w:spacing w:val="-22"/>
          <w:sz w:val="31"/>
          <w:szCs w:val="31"/>
        </w:rPr>
        <w:t>数</w:t>
      </w:r>
      <w:r>
        <w:rPr>
          <w:color w:val="auto"/>
          <w:spacing w:val="-28"/>
          <w:sz w:val="31"/>
          <w:szCs w:val="31"/>
        </w:rPr>
        <w:t xml:space="preserve"> </w:t>
      </w:r>
      <w:r>
        <w:rPr>
          <w:b/>
          <w:bCs/>
          <w:color w:val="auto"/>
          <w:spacing w:val="-22"/>
          <w:sz w:val="31"/>
          <w:szCs w:val="31"/>
        </w:rPr>
        <w:t>、</w:t>
      </w:r>
      <w:r>
        <w:rPr>
          <w:color w:val="auto"/>
          <w:spacing w:val="-40"/>
          <w:sz w:val="31"/>
          <w:szCs w:val="31"/>
        </w:rPr>
        <w:t xml:space="preserve"> </w:t>
      </w:r>
      <w:r>
        <w:rPr>
          <w:b/>
          <w:bCs/>
          <w:color w:val="auto"/>
          <w:spacing w:val="-22"/>
          <w:sz w:val="31"/>
          <w:szCs w:val="31"/>
        </w:rPr>
        <w:t>功</w:t>
      </w:r>
      <w:r>
        <w:rPr>
          <w:color w:val="auto"/>
          <w:spacing w:val="-33"/>
          <w:sz w:val="31"/>
          <w:szCs w:val="31"/>
        </w:rPr>
        <w:t xml:space="preserve"> </w:t>
      </w:r>
      <w:r>
        <w:rPr>
          <w:b/>
          <w:bCs/>
          <w:color w:val="auto"/>
          <w:spacing w:val="-22"/>
          <w:sz w:val="31"/>
          <w:szCs w:val="31"/>
        </w:rPr>
        <w:t>能</w:t>
      </w:r>
      <w:r>
        <w:rPr>
          <w:color w:val="auto"/>
          <w:spacing w:val="-51"/>
          <w:sz w:val="31"/>
          <w:szCs w:val="31"/>
        </w:rPr>
        <w:t xml:space="preserve"> </w:t>
      </w:r>
      <w:r>
        <w:rPr>
          <w:b/>
          <w:bCs/>
          <w:color w:val="auto"/>
          <w:spacing w:val="-22"/>
          <w:sz w:val="31"/>
          <w:szCs w:val="31"/>
        </w:rPr>
        <w:t>偏</w:t>
      </w:r>
      <w:r>
        <w:rPr>
          <w:color w:val="auto"/>
          <w:spacing w:val="-45"/>
          <w:sz w:val="31"/>
          <w:szCs w:val="31"/>
        </w:rPr>
        <w:t xml:space="preserve"> </w:t>
      </w:r>
      <w:r>
        <w:rPr>
          <w:b/>
          <w:bCs/>
          <w:color w:val="auto"/>
          <w:spacing w:val="-22"/>
          <w:sz w:val="31"/>
          <w:szCs w:val="31"/>
        </w:rPr>
        <w:t>离</w:t>
      </w:r>
      <w:r>
        <w:rPr>
          <w:color w:val="auto"/>
          <w:spacing w:val="-47"/>
          <w:sz w:val="31"/>
          <w:szCs w:val="31"/>
        </w:rPr>
        <w:t xml:space="preserve"> </w:t>
      </w:r>
      <w:r>
        <w:rPr>
          <w:b/>
          <w:bCs/>
          <w:color w:val="auto"/>
          <w:spacing w:val="-22"/>
          <w:sz w:val="31"/>
          <w:szCs w:val="31"/>
        </w:rPr>
        <w:t>表</w:t>
      </w:r>
    </w:p>
    <w:p w14:paraId="770B2E7B">
      <w:pPr>
        <w:spacing w:line="407" w:lineRule="auto"/>
        <w:rPr>
          <w:rFonts w:ascii="Arial"/>
          <w:color w:val="auto"/>
          <w:sz w:val="21"/>
        </w:rPr>
      </w:pPr>
    </w:p>
    <w:p w14:paraId="5C2AF6C4">
      <w:pPr>
        <w:pStyle w:val="2"/>
        <w:spacing w:before="78" w:line="221" w:lineRule="auto"/>
        <w:ind w:left="377"/>
        <w:rPr>
          <w:color w:val="auto"/>
          <w:sz w:val="24"/>
          <w:szCs w:val="24"/>
        </w:rPr>
      </w:pPr>
      <w:r>
        <w:rPr>
          <w:color w:val="auto"/>
          <w:spacing w:val="-3"/>
          <w:sz w:val="24"/>
          <w:szCs w:val="24"/>
        </w:rPr>
        <w:t>供应商名称（公章</w:t>
      </w:r>
      <w:r>
        <w:rPr>
          <w:color w:val="auto"/>
          <w:spacing w:val="6"/>
          <w:sz w:val="24"/>
          <w:szCs w:val="24"/>
        </w:rPr>
        <w:t>）：</w:t>
      </w:r>
      <w:r>
        <w:rPr>
          <w:color w:val="auto"/>
          <w:sz w:val="24"/>
          <w:szCs w:val="24"/>
          <w:u w:val="single" w:color="auto"/>
        </w:rPr>
        <w:t xml:space="preserve">                     </w:t>
      </w:r>
      <w:r>
        <w:rPr>
          <w:color w:val="auto"/>
          <w:spacing w:val="-102"/>
          <w:sz w:val="24"/>
          <w:szCs w:val="24"/>
        </w:rPr>
        <w:t xml:space="preserve"> </w:t>
      </w:r>
      <w:r>
        <w:rPr>
          <w:color w:val="auto"/>
          <w:spacing w:val="-3"/>
          <w:sz w:val="24"/>
          <w:szCs w:val="24"/>
        </w:rPr>
        <w:t>项目编号/包号：</w:t>
      </w:r>
      <w:r>
        <w:rPr>
          <w:color w:val="auto"/>
          <w:sz w:val="24"/>
          <w:szCs w:val="24"/>
          <w:u w:val="single" w:color="auto"/>
        </w:rPr>
        <w:t xml:space="preserve">                      </w:t>
      </w:r>
    </w:p>
    <w:p w14:paraId="539D5966">
      <w:pPr>
        <w:spacing w:line="39" w:lineRule="exact"/>
        <w:rPr>
          <w:color w:val="auto"/>
        </w:rPr>
      </w:pPr>
    </w:p>
    <w:tbl>
      <w:tblPr>
        <w:tblStyle w:val="8"/>
        <w:tblW w:w="99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0"/>
        <w:gridCol w:w="1749"/>
        <w:gridCol w:w="2759"/>
        <w:gridCol w:w="2344"/>
        <w:gridCol w:w="1534"/>
        <w:gridCol w:w="717"/>
      </w:tblGrid>
      <w:tr w14:paraId="3CDCE6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880" w:type="dxa"/>
            <w:vAlign w:val="top"/>
          </w:tcPr>
          <w:p w14:paraId="075B0441">
            <w:pPr>
              <w:pStyle w:val="9"/>
              <w:spacing w:before="299" w:line="222" w:lineRule="auto"/>
              <w:ind w:left="213"/>
              <w:rPr>
                <w:color w:val="auto"/>
                <w:sz w:val="24"/>
                <w:szCs w:val="24"/>
              </w:rPr>
            </w:pPr>
            <w:r>
              <w:rPr>
                <w:color w:val="auto"/>
                <w:spacing w:val="-8"/>
                <w:sz w:val="24"/>
                <w:szCs w:val="24"/>
              </w:rPr>
              <w:t>序号</w:t>
            </w:r>
          </w:p>
        </w:tc>
        <w:tc>
          <w:tcPr>
            <w:tcW w:w="1749" w:type="dxa"/>
            <w:vAlign w:val="top"/>
          </w:tcPr>
          <w:p w14:paraId="1B2C8D81">
            <w:pPr>
              <w:pStyle w:val="9"/>
              <w:spacing w:before="93" w:line="283" w:lineRule="auto"/>
              <w:ind w:left="528" w:right="153" w:hanging="360"/>
              <w:rPr>
                <w:color w:val="auto"/>
                <w:sz w:val="24"/>
                <w:szCs w:val="24"/>
              </w:rPr>
            </w:pPr>
            <w:r>
              <w:rPr>
                <w:color w:val="auto"/>
                <w:spacing w:val="-4"/>
                <w:sz w:val="24"/>
                <w:szCs w:val="24"/>
              </w:rPr>
              <w:t>谈判文件规格</w:t>
            </w:r>
            <w:r>
              <w:rPr>
                <w:color w:val="auto"/>
                <w:spacing w:val="4"/>
                <w:sz w:val="24"/>
                <w:szCs w:val="24"/>
              </w:rPr>
              <w:t xml:space="preserve"> </w:t>
            </w:r>
            <w:r>
              <w:rPr>
                <w:color w:val="auto"/>
                <w:spacing w:val="-7"/>
                <w:sz w:val="24"/>
                <w:szCs w:val="24"/>
              </w:rPr>
              <w:t>条目号</w:t>
            </w:r>
          </w:p>
        </w:tc>
        <w:tc>
          <w:tcPr>
            <w:tcW w:w="2759" w:type="dxa"/>
            <w:vAlign w:val="top"/>
          </w:tcPr>
          <w:p w14:paraId="5ED0F4AD">
            <w:pPr>
              <w:pStyle w:val="9"/>
              <w:spacing w:before="299" w:line="222" w:lineRule="auto"/>
              <w:ind w:left="435"/>
              <w:rPr>
                <w:color w:val="auto"/>
                <w:sz w:val="24"/>
                <w:szCs w:val="24"/>
              </w:rPr>
            </w:pPr>
            <w:r>
              <w:rPr>
                <w:color w:val="auto"/>
                <w:spacing w:val="-3"/>
                <w:sz w:val="24"/>
                <w:szCs w:val="24"/>
              </w:rPr>
              <w:t>谈判文件要求规格</w:t>
            </w:r>
          </w:p>
        </w:tc>
        <w:tc>
          <w:tcPr>
            <w:tcW w:w="2344" w:type="dxa"/>
            <w:vAlign w:val="top"/>
          </w:tcPr>
          <w:p w14:paraId="74E3BBD8">
            <w:pPr>
              <w:pStyle w:val="9"/>
              <w:spacing w:before="299" w:line="222" w:lineRule="auto"/>
              <w:ind w:left="704"/>
              <w:rPr>
                <w:color w:val="auto"/>
                <w:sz w:val="24"/>
                <w:szCs w:val="24"/>
              </w:rPr>
            </w:pPr>
            <w:r>
              <w:rPr>
                <w:color w:val="auto"/>
                <w:spacing w:val="-4"/>
                <w:sz w:val="24"/>
                <w:szCs w:val="24"/>
              </w:rPr>
              <w:t>投标规格</w:t>
            </w:r>
          </w:p>
        </w:tc>
        <w:tc>
          <w:tcPr>
            <w:tcW w:w="1534" w:type="dxa"/>
            <w:vAlign w:val="top"/>
          </w:tcPr>
          <w:p w14:paraId="7E049AB7">
            <w:pPr>
              <w:pStyle w:val="9"/>
              <w:spacing w:before="299" w:line="222" w:lineRule="auto"/>
              <w:ind w:left="541"/>
              <w:rPr>
                <w:color w:val="auto"/>
                <w:sz w:val="24"/>
                <w:szCs w:val="24"/>
              </w:rPr>
            </w:pPr>
            <w:r>
              <w:rPr>
                <w:color w:val="auto"/>
                <w:spacing w:val="-9"/>
                <w:sz w:val="24"/>
                <w:szCs w:val="24"/>
              </w:rPr>
              <w:t>偏离</w:t>
            </w:r>
          </w:p>
        </w:tc>
        <w:tc>
          <w:tcPr>
            <w:tcW w:w="717" w:type="dxa"/>
            <w:vAlign w:val="top"/>
          </w:tcPr>
          <w:p w14:paraId="1011E8EF">
            <w:pPr>
              <w:pStyle w:val="9"/>
              <w:spacing w:before="298" w:line="224" w:lineRule="auto"/>
              <w:ind w:left="133"/>
              <w:rPr>
                <w:color w:val="auto"/>
                <w:sz w:val="24"/>
                <w:szCs w:val="24"/>
              </w:rPr>
            </w:pPr>
            <w:r>
              <w:rPr>
                <w:color w:val="auto"/>
                <w:spacing w:val="-9"/>
                <w:sz w:val="24"/>
                <w:szCs w:val="24"/>
              </w:rPr>
              <w:t>说明</w:t>
            </w:r>
          </w:p>
        </w:tc>
      </w:tr>
      <w:tr w14:paraId="7F6E5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880" w:type="dxa"/>
            <w:vAlign w:val="top"/>
          </w:tcPr>
          <w:p w14:paraId="3CE35537">
            <w:pPr>
              <w:rPr>
                <w:rFonts w:ascii="Arial"/>
                <w:color w:val="auto"/>
                <w:sz w:val="21"/>
              </w:rPr>
            </w:pPr>
          </w:p>
        </w:tc>
        <w:tc>
          <w:tcPr>
            <w:tcW w:w="1749" w:type="dxa"/>
            <w:vAlign w:val="top"/>
          </w:tcPr>
          <w:p w14:paraId="66FD236B">
            <w:pPr>
              <w:rPr>
                <w:rFonts w:ascii="Arial"/>
                <w:color w:val="auto"/>
                <w:sz w:val="21"/>
              </w:rPr>
            </w:pPr>
          </w:p>
        </w:tc>
        <w:tc>
          <w:tcPr>
            <w:tcW w:w="2759" w:type="dxa"/>
            <w:vAlign w:val="top"/>
          </w:tcPr>
          <w:p w14:paraId="0E098F5A">
            <w:pPr>
              <w:rPr>
                <w:rFonts w:ascii="Arial"/>
                <w:color w:val="auto"/>
                <w:sz w:val="21"/>
              </w:rPr>
            </w:pPr>
          </w:p>
        </w:tc>
        <w:tc>
          <w:tcPr>
            <w:tcW w:w="2344" w:type="dxa"/>
            <w:vAlign w:val="top"/>
          </w:tcPr>
          <w:p w14:paraId="0AC19DDE">
            <w:pPr>
              <w:rPr>
                <w:rFonts w:ascii="Arial"/>
                <w:color w:val="auto"/>
                <w:sz w:val="21"/>
              </w:rPr>
            </w:pPr>
          </w:p>
        </w:tc>
        <w:tc>
          <w:tcPr>
            <w:tcW w:w="1534" w:type="dxa"/>
            <w:vAlign w:val="top"/>
          </w:tcPr>
          <w:p w14:paraId="614E160F">
            <w:pPr>
              <w:rPr>
                <w:rFonts w:ascii="Arial"/>
                <w:color w:val="auto"/>
                <w:sz w:val="21"/>
              </w:rPr>
            </w:pPr>
          </w:p>
        </w:tc>
        <w:tc>
          <w:tcPr>
            <w:tcW w:w="717" w:type="dxa"/>
            <w:vAlign w:val="top"/>
          </w:tcPr>
          <w:p w14:paraId="50892BCB">
            <w:pPr>
              <w:rPr>
                <w:rFonts w:ascii="Arial"/>
                <w:color w:val="auto"/>
                <w:sz w:val="21"/>
              </w:rPr>
            </w:pPr>
          </w:p>
        </w:tc>
      </w:tr>
      <w:tr w14:paraId="5F756D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880" w:type="dxa"/>
            <w:vAlign w:val="top"/>
          </w:tcPr>
          <w:p w14:paraId="5B7FA49B">
            <w:pPr>
              <w:rPr>
                <w:rFonts w:ascii="Arial"/>
                <w:color w:val="auto"/>
                <w:sz w:val="21"/>
              </w:rPr>
            </w:pPr>
          </w:p>
        </w:tc>
        <w:tc>
          <w:tcPr>
            <w:tcW w:w="1749" w:type="dxa"/>
            <w:vAlign w:val="top"/>
          </w:tcPr>
          <w:p w14:paraId="424D0AB5">
            <w:pPr>
              <w:rPr>
                <w:rFonts w:ascii="Arial"/>
                <w:color w:val="auto"/>
                <w:sz w:val="21"/>
              </w:rPr>
            </w:pPr>
          </w:p>
        </w:tc>
        <w:tc>
          <w:tcPr>
            <w:tcW w:w="2759" w:type="dxa"/>
            <w:vAlign w:val="top"/>
          </w:tcPr>
          <w:p w14:paraId="71DE8294">
            <w:pPr>
              <w:rPr>
                <w:rFonts w:ascii="Arial"/>
                <w:color w:val="auto"/>
                <w:sz w:val="21"/>
              </w:rPr>
            </w:pPr>
          </w:p>
        </w:tc>
        <w:tc>
          <w:tcPr>
            <w:tcW w:w="2344" w:type="dxa"/>
            <w:vAlign w:val="top"/>
          </w:tcPr>
          <w:p w14:paraId="5BA1B7E2">
            <w:pPr>
              <w:rPr>
                <w:rFonts w:ascii="Arial"/>
                <w:color w:val="auto"/>
                <w:sz w:val="21"/>
              </w:rPr>
            </w:pPr>
          </w:p>
        </w:tc>
        <w:tc>
          <w:tcPr>
            <w:tcW w:w="1534" w:type="dxa"/>
            <w:vAlign w:val="top"/>
          </w:tcPr>
          <w:p w14:paraId="2AD2DAAC">
            <w:pPr>
              <w:rPr>
                <w:rFonts w:ascii="Arial"/>
                <w:color w:val="auto"/>
                <w:sz w:val="21"/>
              </w:rPr>
            </w:pPr>
          </w:p>
        </w:tc>
        <w:tc>
          <w:tcPr>
            <w:tcW w:w="717" w:type="dxa"/>
            <w:vAlign w:val="top"/>
          </w:tcPr>
          <w:p w14:paraId="1F831C18">
            <w:pPr>
              <w:rPr>
                <w:rFonts w:ascii="Arial"/>
                <w:color w:val="auto"/>
                <w:sz w:val="21"/>
              </w:rPr>
            </w:pPr>
          </w:p>
        </w:tc>
      </w:tr>
      <w:tr w14:paraId="2631B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880" w:type="dxa"/>
            <w:vAlign w:val="top"/>
          </w:tcPr>
          <w:p w14:paraId="47022C8A">
            <w:pPr>
              <w:rPr>
                <w:rFonts w:ascii="Arial"/>
                <w:color w:val="auto"/>
                <w:sz w:val="21"/>
              </w:rPr>
            </w:pPr>
          </w:p>
        </w:tc>
        <w:tc>
          <w:tcPr>
            <w:tcW w:w="1749" w:type="dxa"/>
            <w:vAlign w:val="top"/>
          </w:tcPr>
          <w:p w14:paraId="7586CC91">
            <w:pPr>
              <w:rPr>
                <w:rFonts w:ascii="Arial"/>
                <w:color w:val="auto"/>
                <w:sz w:val="21"/>
              </w:rPr>
            </w:pPr>
          </w:p>
        </w:tc>
        <w:tc>
          <w:tcPr>
            <w:tcW w:w="2759" w:type="dxa"/>
            <w:vAlign w:val="top"/>
          </w:tcPr>
          <w:p w14:paraId="3282DE94">
            <w:pPr>
              <w:rPr>
                <w:rFonts w:ascii="Arial"/>
                <w:color w:val="auto"/>
                <w:sz w:val="21"/>
              </w:rPr>
            </w:pPr>
          </w:p>
        </w:tc>
        <w:tc>
          <w:tcPr>
            <w:tcW w:w="2344" w:type="dxa"/>
            <w:vAlign w:val="top"/>
          </w:tcPr>
          <w:p w14:paraId="726B0AA0">
            <w:pPr>
              <w:rPr>
                <w:rFonts w:ascii="Arial"/>
                <w:color w:val="auto"/>
                <w:sz w:val="21"/>
              </w:rPr>
            </w:pPr>
          </w:p>
        </w:tc>
        <w:tc>
          <w:tcPr>
            <w:tcW w:w="1534" w:type="dxa"/>
            <w:vAlign w:val="top"/>
          </w:tcPr>
          <w:p w14:paraId="7AFD7265">
            <w:pPr>
              <w:rPr>
                <w:rFonts w:ascii="Arial"/>
                <w:color w:val="auto"/>
                <w:sz w:val="21"/>
              </w:rPr>
            </w:pPr>
          </w:p>
        </w:tc>
        <w:tc>
          <w:tcPr>
            <w:tcW w:w="717" w:type="dxa"/>
            <w:vAlign w:val="top"/>
          </w:tcPr>
          <w:p w14:paraId="63DD112C">
            <w:pPr>
              <w:rPr>
                <w:rFonts w:ascii="Arial"/>
                <w:color w:val="auto"/>
                <w:sz w:val="21"/>
              </w:rPr>
            </w:pPr>
          </w:p>
        </w:tc>
      </w:tr>
      <w:tr w14:paraId="36A954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880" w:type="dxa"/>
            <w:vAlign w:val="top"/>
          </w:tcPr>
          <w:p w14:paraId="16F488BA">
            <w:pPr>
              <w:rPr>
                <w:rFonts w:ascii="Arial"/>
                <w:color w:val="auto"/>
                <w:sz w:val="21"/>
              </w:rPr>
            </w:pPr>
          </w:p>
        </w:tc>
        <w:tc>
          <w:tcPr>
            <w:tcW w:w="1749" w:type="dxa"/>
            <w:vAlign w:val="top"/>
          </w:tcPr>
          <w:p w14:paraId="6AE2914E">
            <w:pPr>
              <w:rPr>
                <w:rFonts w:ascii="Arial"/>
                <w:color w:val="auto"/>
                <w:sz w:val="21"/>
              </w:rPr>
            </w:pPr>
          </w:p>
        </w:tc>
        <w:tc>
          <w:tcPr>
            <w:tcW w:w="2759" w:type="dxa"/>
            <w:vAlign w:val="top"/>
          </w:tcPr>
          <w:p w14:paraId="373F022B">
            <w:pPr>
              <w:rPr>
                <w:rFonts w:ascii="Arial"/>
                <w:color w:val="auto"/>
                <w:sz w:val="21"/>
              </w:rPr>
            </w:pPr>
          </w:p>
        </w:tc>
        <w:tc>
          <w:tcPr>
            <w:tcW w:w="2344" w:type="dxa"/>
            <w:vAlign w:val="top"/>
          </w:tcPr>
          <w:p w14:paraId="7AA77F98">
            <w:pPr>
              <w:rPr>
                <w:rFonts w:ascii="Arial"/>
                <w:color w:val="auto"/>
                <w:sz w:val="21"/>
              </w:rPr>
            </w:pPr>
          </w:p>
        </w:tc>
        <w:tc>
          <w:tcPr>
            <w:tcW w:w="1534" w:type="dxa"/>
            <w:vAlign w:val="top"/>
          </w:tcPr>
          <w:p w14:paraId="2C0F3D40">
            <w:pPr>
              <w:rPr>
                <w:rFonts w:ascii="Arial"/>
                <w:color w:val="auto"/>
                <w:sz w:val="21"/>
              </w:rPr>
            </w:pPr>
          </w:p>
        </w:tc>
        <w:tc>
          <w:tcPr>
            <w:tcW w:w="717" w:type="dxa"/>
            <w:vAlign w:val="top"/>
          </w:tcPr>
          <w:p w14:paraId="085E2E2B">
            <w:pPr>
              <w:rPr>
                <w:rFonts w:ascii="Arial"/>
                <w:color w:val="auto"/>
                <w:sz w:val="21"/>
              </w:rPr>
            </w:pPr>
          </w:p>
        </w:tc>
      </w:tr>
      <w:tr w14:paraId="76F40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880" w:type="dxa"/>
            <w:vAlign w:val="top"/>
          </w:tcPr>
          <w:p w14:paraId="426EA4F2">
            <w:pPr>
              <w:rPr>
                <w:rFonts w:ascii="Arial"/>
                <w:color w:val="auto"/>
                <w:sz w:val="21"/>
              </w:rPr>
            </w:pPr>
          </w:p>
        </w:tc>
        <w:tc>
          <w:tcPr>
            <w:tcW w:w="1749" w:type="dxa"/>
            <w:vAlign w:val="top"/>
          </w:tcPr>
          <w:p w14:paraId="16C759EB">
            <w:pPr>
              <w:rPr>
                <w:rFonts w:ascii="Arial"/>
                <w:color w:val="auto"/>
                <w:sz w:val="21"/>
              </w:rPr>
            </w:pPr>
          </w:p>
        </w:tc>
        <w:tc>
          <w:tcPr>
            <w:tcW w:w="2759" w:type="dxa"/>
            <w:vAlign w:val="top"/>
          </w:tcPr>
          <w:p w14:paraId="22B58F25">
            <w:pPr>
              <w:rPr>
                <w:rFonts w:ascii="Arial"/>
                <w:color w:val="auto"/>
                <w:sz w:val="21"/>
              </w:rPr>
            </w:pPr>
          </w:p>
        </w:tc>
        <w:tc>
          <w:tcPr>
            <w:tcW w:w="2344" w:type="dxa"/>
            <w:vAlign w:val="top"/>
          </w:tcPr>
          <w:p w14:paraId="794E35D8">
            <w:pPr>
              <w:rPr>
                <w:rFonts w:ascii="Arial"/>
                <w:color w:val="auto"/>
                <w:sz w:val="21"/>
              </w:rPr>
            </w:pPr>
          </w:p>
        </w:tc>
        <w:tc>
          <w:tcPr>
            <w:tcW w:w="1534" w:type="dxa"/>
            <w:vAlign w:val="top"/>
          </w:tcPr>
          <w:p w14:paraId="204B4EFA">
            <w:pPr>
              <w:rPr>
                <w:rFonts w:ascii="Arial"/>
                <w:color w:val="auto"/>
                <w:sz w:val="21"/>
              </w:rPr>
            </w:pPr>
          </w:p>
        </w:tc>
        <w:tc>
          <w:tcPr>
            <w:tcW w:w="717" w:type="dxa"/>
            <w:vAlign w:val="top"/>
          </w:tcPr>
          <w:p w14:paraId="4E4C7F7E">
            <w:pPr>
              <w:rPr>
                <w:rFonts w:ascii="Arial"/>
                <w:color w:val="auto"/>
                <w:sz w:val="21"/>
              </w:rPr>
            </w:pPr>
          </w:p>
        </w:tc>
      </w:tr>
      <w:tr w14:paraId="390D97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880" w:type="dxa"/>
            <w:vAlign w:val="top"/>
          </w:tcPr>
          <w:p w14:paraId="5AB3D12F">
            <w:pPr>
              <w:rPr>
                <w:rFonts w:ascii="Arial"/>
                <w:color w:val="auto"/>
                <w:sz w:val="21"/>
              </w:rPr>
            </w:pPr>
          </w:p>
        </w:tc>
        <w:tc>
          <w:tcPr>
            <w:tcW w:w="1749" w:type="dxa"/>
            <w:vAlign w:val="top"/>
          </w:tcPr>
          <w:p w14:paraId="23D139E5">
            <w:pPr>
              <w:rPr>
                <w:rFonts w:ascii="Arial"/>
                <w:color w:val="auto"/>
                <w:sz w:val="21"/>
              </w:rPr>
            </w:pPr>
          </w:p>
        </w:tc>
        <w:tc>
          <w:tcPr>
            <w:tcW w:w="2759" w:type="dxa"/>
            <w:vAlign w:val="top"/>
          </w:tcPr>
          <w:p w14:paraId="2F8EDE43">
            <w:pPr>
              <w:rPr>
                <w:rFonts w:ascii="Arial"/>
                <w:color w:val="auto"/>
                <w:sz w:val="21"/>
              </w:rPr>
            </w:pPr>
          </w:p>
        </w:tc>
        <w:tc>
          <w:tcPr>
            <w:tcW w:w="2344" w:type="dxa"/>
            <w:vAlign w:val="top"/>
          </w:tcPr>
          <w:p w14:paraId="0232DE1A">
            <w:pPr>
              <w:rPr>
                <w:rFonts w:ascii="Arial"/>
                <w:color w:val="auto"/>
                <w:sz w:val="21"/>
              </w:rPr>
            </w:pPr>
          </w:p>
        </w:tc>
        <w:tc>
          <w:tcPr>
            <w:tcW w:w="1534" w:type="dxa"/>
            <w:vAlign w:val="top"/>
          </w:tcPr>
          <w:p w14:paraId="066F1B30">
            <w:pPr>
              <w:rPr>
                <w:rFonts w:ascii="Arial"/>
                <w:color w:val="auto"/>
                <w:sz w:val="21"/>
              </w:rPr>
            </w:pPr>
          </w:p>
        </w:tc>
        <w:tc>
          <w:tcPr>
            <w:tcW w:w="717" w:type="dxa"/>
            <w:vAlign w:val="top"/>
          </w:tcPr>
          <w:p w14:paraId="5D3372A9">
            <w:pPr>
              <w:rPr>
                <w:rFonts w:ascii="Arial"/>
                <w:color w:val="auto"/>
                <w:sz w:val="21"/>
              </w:rPr>
            </w:pPr>
          </w:p>
        </w:tc>
      </w:tr>
      <w:tr w14:paraId="7C7BA9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880" w:type="dxa"/>
            <w:vAlign w:val="top"/>
          </w:tcPr>
          <w:p w14:paraId="22D19943">
            <w:pPr>
              <w:rPr>
                <w:rFonts w:ascii="Arial"/>
                <w:color w:val="auto"/>
                <w:sz w:val="21"/>
              </w:rPr>
            </w:pPr>
          </w:p>
        </w:tc>
        <w:tc>
          <w:tcPr>
            <w:tcW w:w="1749" w:type="dxa"/>
            <w:vAlign w:val="top"/>
          </w:tcPr>
          <w:p w14:paraId="0625E6B0">
            <w:pPr>
              <w:rPr>
                <w:rFonts w:ascii="Arial"/>
                <w:color w:val="auto"/>
                <w:sz w:val="21"/>
              </w:rPr>
            </w:pPr>
          </w:p>
        </w:tc>
        <w:tc>
          <w:tcPr>
            <w:tcW w:w="2759" w:type="dxa"/>
            <w:vAlign w:val="top"/>
          </w:tcPr>
          <w:p w14:paraId="633E6A89">
            <w:pPr>
              <w:rPr>
                <w:rFonts w:ascii="Arial"/>
                <w:color w:val="auto"/>
                <w:sz w:val="21"/>
              </w:rPr>
            </w:pPr>
          </w:p>
        </w:tc>
        <w:tc>
          <w:tcPr>
            <w:tcW w:w="2344" w:type="dxa"/>
            <w:vAlign w:val="top"/>
          </w:tcPr>
          <w:p w14:paraId="6CA18897">
            <w:pPr>
              <w:rPr>
                <w:rFonts w:ascii="Arial"/>
                <w:color w:val="auto"/>
                <w:sz w:val="21"/>
              </w:rPr>
            </w:pPr>
          </w:p>
        </w:tc>
        <w:tc>
          <w:tcPr>
            <w:tcW w:w="1534" w:type="dxa"/>
            <w:vAlign w:val="top"/>
          </w:tcPr>
          <w:p w14:paraId="223D4FB0">
            <w:pPr>
              <w:rPr>
                <w:rFonts w:ascii="Arial"/>
                <w:color w:val="auto"/>
                <w:sz w:val="21"/>
              </w:rPr>
            </w:pPr>
          </w:p>
        </w:tc>
        <w:tc>
          <w:tcPr>
            <w:tcW w:w="717" w:type="dxa"/>
            <w:vAlign w:val="top"/>
          </w:tcPr>
          <w:p w14:paraId="37E348C2">
            <w:pPr>
              <w:rPr>
                <w:rFonts w:ascii="Arial"/>
                <w:color w:val="auto"/>
                <w:sz w:val="21"/>
              </w:rPr>
            </w:pPr>
          </w:p>
        </w:tc>
      </w:tr>
      <w:tr w14:paraId="43BCD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880" w:type="dxa"/>
            <w:vAlign w:val="top"/>
          </w:tcPr>
          <w:p w14:paraId="5B59B435">
            <w:pPr>
              <w:rPr>
                <w:rFonts w:ascii="Arial"/>
                <w:color w:val="auto"/>
                <w:sz w:val="21"/>
              </w:rPr>
            </w:pPr>
          </w:p>
        </w:tc>
        <w:tc>
          <w:tcPr>
            <w:tcW w:w="1749" w:type="dxa"/>
            <w:vAlign w:val="top"/>
          </w:tcPr>
          <w:p w14:paraId="7A5B32EE">
            <w:pPr>
              <w:rPr>
                <w:rFonts w:ascii="Arial"/>
                <w:color w:val="auto"/>
                <w:sz w:val="21"/>
              </w:rPr>
            </w:pPr>
          </w:p>
        </w:tc>
        <w:tc>
          <w:tcPr>
            <w:tcW w:w="2759" w:type="dxa"/>
            <w:vAlign w:val="top"/>
          </w:tcPr>
          <w:p w14:paraId="6AF0108F">
            <w:pPr>
              <w:rPr>
                <w:rFonts w:ascii="Arial"/>
                <w:color w:val="auto"/>
                <w:sz w:val="21"/>
              </w:rPr>
            </w:pPr>
          </w:p>
        </w:tc>
        <w:tc>
          <w:tcPr>
            <w:tcW w:w="2344" w:type="dxa"/>
            <w:vAlign w:val="top"/>
          </w:tcPr>
          <w:p w14:paraId="45F5F6E7">
            <w:pPr>
              <w:rPr>
                <w:rFonts w:ascii="Arial"/>
                <w:color w:val="auto"/>
                <w:sz w:val="21"/>
              </w:rPr>
            </w:pPr>
          </w:p>
        </w:tc>
        <w:tc>
          <w:tcPr>
            <w:tcW w:w="1534" w:type="dxa"/>
            <w:vAlign w:val="top"/>
          </w:tcPr>
          <w:p w14:paraId="07E6E225">
            <w:pPr>
              <w:rPr>
                <w:rFonts w:ascii="Arial"/>
                <w:color w:val="auto"/>
                <w:sz w:val="21"/>
              </w:rPr>
            </w:pPr>
          </w:p>
        </w:tc>
        <w:tc>
          <w:tcPr>
            <w:tcW w:w="717" w:type="dxa"/>
            <w:vAlign w:val="top"/>
          </w:tcPr>
          <w:p w14:paraId="5D5571D1">
            <w:pPr>
              <w:rPr>
                <w:rFonts w:ascii="Arial"/>
                <w:color w:val="auto"/>
                <w:sz w:val="21"/>
              </w:rPr>
            </w:pPr>
          </w:p>
        </w:tc>
      </w:tr>
      <w:tr w14:paraId="04BD62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880" w:type="dxa"/>
            <w:vAlign w:val="top"/>
          </w:tcPr>
          <w:p w14:paraId="722F100B">
            <w:pPr>
              <w:rPr>
                <w:rFonts w:ascii="Arial"/>
                <w:color w:val="auto"/>
                <w:sz w:val="21"/>
              </w:rPr>
            </w:pPr>
          </w:p>
        </w:tc>
        <w:tc>
          <w:tcPr>
            <w:tcW w:w="1749" w:type="dxa"/>
            <w:vAlign w:val="top"/>
          </w:tcPr>
          <w:p w14:paraId="6D5D2CA0">
            <w:pPr>
              <w:rPr>
                <w:rFonts w:ascii="Arial"/>
                <w:color w:val="auto"/>
                <w:sz w:val="21"/>
              </w:rPr>
            </w:pPr>
          </w:p>
        </w:tc>
        <w:tc>
          <w:tcPr>
            <w:tcW w:w="2759" w:type="dxa"/>
            <w:vAlign w:val="top"/>
          </w:tcPr>
          <w:p w14:paraId="1A172AB6">
            <w:pPr>
              <w:rPr>
                <w:rFonts w:ascii="Arial"/>
                <w:color w:val="auto"/>
                <w:sz w:val="21"/>
              </w:rPr>
            </w:pPr>
          </w:p>
        </w:tc>
        <w:tc>
          <w:tcPr>
            <w:tcW w:w="2344" w:type="dxa"/>
            <w:vAlign w:val="top"/>
          </w:tcPr>
          <w:p w14:paraId="223DA149">
            <w:pPr>
              <w:rPr>
                <w:rFonts w:ascii="Arial"/>
                <w:color w:val="auto"/>
                <w:sz w:val="21"/>
              </w:rPr>
            </w:pPr>
          </w:p>
        </w:tc>
        <w:tc>
          <w:tcPr>
            <w:tcW w:w="1534" w:type="dxa"/>
            <w:vAlign w:val="top"/>
          </w:tcPr>
          <w:p w14:paraId="75A6F34A">
            <w:pPr>
              <w:rPr>
                <w:rFonts w:ascii="Arial"/>
                <w:color w:val="auto"/>
                <w:sz w:val="21"/>
              </w:rPr>
            </w:pPr>
          </w:p>
        </w:tc>
        <w:tc>
          <w:tcPr>
            <w:tcW w:w="717" w:type="dxa"/>
            <w:vAlign w:val="top"/>
          </w:tcPr>
          <w:p w14:paraId="20FB8B7B">
            <w:pPr>
              <w:rPr>
                <w:rFonts w:ascii="Arial"/>
                <w:color w:val="auto"/>
                <w:sz w:val="21"/>
              </w:rPr>
            </w:pPr>
          </w:p>
        </w:tc>
      </w:tr>
    </w:tbl>
    <w:p w14:paraId="443D60C6">
      <w:pPr>
        <w:pStyle w:val="2"/>
        <w:spacing w:before="88" w:line="222" w:lineRule="auto"/>
        <w:ind w:left="623"/>
        <w:rPr>
          <w:color w:val="auto"/>
          <w:sz w:val="24"/>
          <w:szCs w:val="24"/>
        </w:rPr>
      </w:pPr>
      <w:r>
        <w:rPr>
          <w:color w:val="auto"/>
          <w:spacing w:val="-2"/>
          <w:sz w:val="24"/>
          <w:szCs w:val="24"/>
        </w:rPr>
        <w:t>注：与谈判文件技术参数要求逐条对应填写。</w:t>
      </w:r>
    </w:p>
    <w:p w14:paraId="69C9A286">
      <w:pPr>
        <w:spacing w:line="360" w:lineRule="auto"/>
        <w:rPr>
          <w:rFonts w:ascii="Arial"/>
          <w:color w:val="auto"/>
          <w:sz w:val="21"/>
        </w:rPr>
      </w:pPr>
    </w:p>
    <w:p w14:paraId="20F8140E">
      <w:pPr>
        <w:pStyle w:val="2"/>
        <w:spacing w:before="79" w:line="222" w:lineRule="auto"/>
        <w:ind w:left="4459"/>
        <w:rPr>
          <w:color w:val="auto"/>
          <w:sz w:val="24"/>
          <w:szCs w:val="24"/>
        </w:rPr>
      </w:pPr>
      <w:r>
        <w:rPr>
          <w:color w:val="auto"/>
          <w:spacing w:val="2"/>
          <w:sz w:val="24"/>
          <w:szCs w:val="24"/>
        </w:rPr>
        <w:t>谈判响应人</w:t>
      </w:r>
      <w:r>
        <w:rPr>
          <w:color w:val="auto"/>
          <w:spacing w:val="-18"/>
          <w:sz w:val="24"/>
          <w:szCs w:val="24"/>
        </w:rPr>
        <w:t>：（</w:t>
      </w:r>
      <w:r>
        <w:rPr>
          <w:color w:val="auto"/>
          <w:spacing w:val="2"/>
          <w:sz w:val="24"/>
          <w:szCs w:val="24"/>
        </w:rPr>
        <w:t>盖章）</w:t>
      </w:r>
    </w:p>
    <w:p w14:paraId="2B821775">
      <w:pPr>
        <w:spacing w:line="390" w:lineRule="auto"/>
        <w:rPr>
          <w:rFonts w:ascii="Arial"/>
          <w:color w:val="auto"/>
          <w:sz w:val="21"/>
        </w:rPr>
      </w:pPr>
    </w:p>
    <w:p w14:paraId="5014F9DC">
      <w:pPr>
        <w:pStyle w:val="2"/>
        <w:spacing w:before="78" w:line="569" w:lineRule="auto"/>
        <w:ind w:left="4506" w:right="1008" w:hanging="42"/>
        <w:rPr>
          <w:color w:val="auto"/>
          <w:sz w:val="24"/>
          <w:szCs w:val="24"/>
        </w:rPr>
      </w:pPr>
      <w:r>
        <w:rPr>
          <w:color w:val="auto"/>
          <w:spacing w:val="-1"/>
          <w:sz w:val="24"/>
          <w:szCs w:val="24"/>
        </w:rPr>
        <w:t>法定代表人或授权委托人</w:t>
      </w:r>
      <w:r>
        <w:rPr>
          <w:color w:val="auto"/>
          <w:spacing w:val="-15"/>
          <w:sz w:val="24"/>
          <w:szCs w:val="24"/>
        </w:rPr>
        <w:t>：（</w:t>
      </w:r>
      <w:r>
        <w:rPr>
          <w:color w:val="auto"/>
          <w:spacing w:val="-1"/>
          <w:sz w:val="24"/>
          <w:szCs w:val="24"/>
        </w:rPr>
        <w:t>签字或盖章）</w:t>
      </w:r>
      <w:r>
        <w:rPr>
          <w:color w:val="auto"/>
          <w:spacing w:val="1"/>
          <w:sz w:val="24"/>
          <w:szCs w:val="24"/>
        </w:rPr>
        <w:t xml:space="preserve"> </w:t>
      </w:r>
      <w:r>
        <w:rPr>
          <w:color w:val="auto"/>
          <w:spacing w:val="-28"/>
          <w:sz w:val="24"/>
          <w:szCs w:val="24"/>
        </w:rPr>
        <w:t>日</w:t>
      </w:r>
      <w:r>
        <w:rPr>
          <w:color w:val="auto"/>
          <w:spacing w:val="3"/>
          <w:sz w:val="24"/>
          <w:szCs w:val="24"/>
        </w:rPr>
        <w:t xml:space="preserve">     </w:t>
      </w:r>
      <w:r>
        <w:rPr>
          <w:color w:val="auto"/>
          <w:spacing w:val="-28"/>
          <w:sz w:val="24"/>
          <w:szCs w:val="24"/>
        </w:rPr>
        <w:t>期</w:t>
      </w:r>
      <w:r>
        <w:rPr>
          <w:color w:val="auto"/>
          <w:spacing w:val="-83"/>
          <w:sz w:val="24"/>
          <w:szCs w:val="24"/>
        </w:rPr>
        <w:t xml:space="preserve"> </w:t>
      </w:r>
      <w:r>
        <w:rPr>
          <w:color w:val="auto"/>
          <w:spacing w:val="-28"/>
          <w:sz w:val="24"/>
          <w:szCs w:val="24"/>
        </w:rPr>
        <w:t>：</w:t>
      </w:r>
      <w:r>
        <w:rPr>
          <w:color w:val="auto"/>
          <w:spacing w:val="3"/>
          <w:sz w:val="24"/>
          <w:szCs w:val="24"/>
        </w:rPr>
        <w:t xml:space="preserve">      </w:t>
      </w:r>
      <w:r>
        <w:rPr>
          <w:color w:val="auto"/>
          <w:spacing w:val="-28"/>
          <w:sz w:val="24"/>
          <w:szCs w:val="24"/>
        </w:rPr>
        <w:t>年</w:t>
      </w:r>
      <w:r>
        <w:rPr>
          <w:color w:val="auto"/>
          <w:spacing w:val="6"/>
          <w:sz w:val="24"/>
          <w:szCs w:val="24"/>
        </w:rPr>
        <w:t xml:space="preserve">     </w:t>
      </w:r>
      <w:r>
        <w:rPr>
          <w:color w:val="auto"/>
          <w:spacing w:val="-28"/>
          <w:sz w:val="24"/>
          <w:szCs w:val="24"/>
        </w:rPr>
        <w:t>月</w:t>
      </w:r>
      <w:r>
        <w:rPr>
          <w:color w:val="auto"/>
          <w:spacing w:val="11"/>
          <w:sz w:val="24"/>
          <w:szCs w:val="24"/>
        </w:rPr>
        <w:t xml:space="preserve">      </w:t>
      </w:r>
      <w:r>
        <w:rPr>
          <w:color w:val="auto"/>
          <w:spacing w:val="-28"/>
          <w:sz w:val="24"/>
          <w:szCs w:val="24"/>
        </w:rPr>
        <w:t>日</w:t>
      </w:r>
    </w:p>
    <w:p w14:paraId="5A20951F">
      <w:pPr>
        <w:spacing w:line="569" w:lineRule="auto"/>
        <w:rPr>
          <w:color w:val="auto"/>
          <w:sz w:val="24"/>
          <w:szCs w:val="24"/>
        </w:rPr>
        <w:sectPr>
          <w:footerReference r:id="rId58" w:type="default"/>
          <w:pgSz w:w="11907" w:h="16840"/>
          <w:pgMar w:top="400" w:right="959" w:bottom="1216" w:left="959" w:header="0" w:footer="1053" w:gutter="0"/>
          <w:pgNumType w:fmt="decimal"/>
          <w:cols w:space="720" w:num="1"/>
        </w:sectPr>
      </w:pPr>
    </w:p>
    <w:p w14:paraId="4C27AA96">
      <w:pPr>
        <w:spacing w:line="297" w:lineRule="auto"/>
        <w:rPr>
          <w:rFonts w:ascii="Arial"/>
          <w:color w:val="auto"/>
          <w:sz w:val="21"/>
        </w:rPr>
      </w:pPr>
    </w:p>
    <w:p w14:paraId="148ADBBE">
      <w:pPr>
        <w:spacing w:line="297" w:lineRule="auto"/>
        <w:rPr>
          <w:rFonts w:ascii="Arial"/>
          <w:color w:val="auto"/>
          <w:sz w:val="21"/>
        </w:rPr>
      </w:pPr>
    </w:p>
    <w:p w14:paraId="2161A690">
      <w:pPr>
        <w:spacing w:line="297" w:lineRule="auto"/>
        <w:rPr>
          <w:rFonts w:ascii="Arial"/>
          <w:color w:val="auto"/>
          <w:sz w:val="21"/>
        </w:rPr>
      </w:pPr>
    </w:p>
    <w:p w14:paraId="75E4D25A">
      <w:pPr>
        <w:spacing w:line="297" w:lineRule="auto"/>
        <w:rPr>
          <w:rFonts w:ascii="Arial"/>
          <w:color w:val="auto"/>
          <w:sz w:val="21"/>
        </w:rPr>
      </w:pPr>
    </w:p>
    <w:p w14:paraId="08F7F41D">
      <w:pPr>
        <w:pStyle w:val="2"/>
        <w:spacing w:before="101" w:line="228" w:lineRule="auto"/>
        <w:ind w:left="3766"/>
        <w:outlineLvl w:val="0"/>
        <w:rPr>
          <w:color w:val="auto"/>
          <w:sz w:val="31"/>
          <w:szCs w:val="31"/>
        </w:rPr>
      </w:pPr>
      <w:r>
        <w:rPr>
          <w:b/>
          <w:bCs/>
          <w:color w:val="auto"/>
          <w:spacing w:val="2"/>
          <w:sz w:val="31"/>
          <w:szCs w:val="31"/>
        </w:rPr>
        <w:t>商务条款偏离表</w:t>
      </w:r>
    </w:p>
    <w:p w14:paraId="080864CC">
      <w:pPr>
        <w:spacing w:before="68"/>
        <w:rPr>
          <w:color w:val="auto"/>
        </w:rPr>
      </w:pPr>
    </w:p>
    <w:tbl>
      <w:tblPr>
        <w:tblStyle w:val="8"/>
        <w:tblW w:w="9420" w:type="dxa"/>
        <w:tblInd w:w="2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0"/>
        <w:gridCol w:w="2190"/>
        <w:gridCol w:w="2710"/>
        <w:gridCol w:w="2820"/>
        <w:gridCol w:w="1070"/>
      </w:tblGrid>
      <w:tr w14:paraId="44382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2" w:hRule="atLeast"/>
        </w:trPr>
        <w:tc>
          <w:tcPr>
            <w:tcW w:w="630" w:type="dxa"/>
            <w:vAlign w:val="top"/>
          </w:tcPr>
          <w:p w14:paraId="75B6D0D5">
            <w:pPr>
              <w:spacing w:before="164" w:line="307" w:lineRule="auto"/>
              <w:rPr>
                <w:rFonts w:hint="eastAsia" w:ascii="仿宋" w:hAnsi="仿宋" w:eastAsia="仿宋" w:cs="仿宋"/>
                <w:color w:val="auto"/>
                <w:sz w:val="24"/>
                <w:szCs w:val="24"/>
              </w:rPr>
            </w:pPr>
            <w:r>
              <w:rPr>
                <w:rFonts w:hint="eastAsia" w:ascii="仿宋" w:hAnsi="仿宋" w:eastAsia="仿宋" w:cs="仿宋"/>
                <w:color w:val="auto"/>
                <w:spacing w:val="-16"/>
                <w:w w:val="97"/>
                <w:sz w:val="24"/>
                <w:szCs w:val="24"/>
              </w:rPr>
              <w:t>序</w:t>
            </w:r>
            <w:r>
              <w:rPr>
                <w:rFonts w:hint="eastAsia" w:ascii="仿宋" w:hAnsi="仿宋" w:eastAsia="仿宋" w:cs="仿宋"/>
                <w:color w:val="auto"/>
                <w:sz w:val="24"/>
                <w:szCs w:val="24"/>
              </w:rPr>
              <w:t xml:space="preserve"> 号</w:t>
            </w:r>
          </w:p>
        </w:tc>
        <w:tc>
          <w:tcPr>
            <w:tcW w:w="2190" w:type="dxa"/>
            <w:vAlign w:val="top"/>
          </w:tcPr>
          <w:p w14:paraId="18B285BC">
            <w:pPr>
              <w:spacing w:before="164" w:line="307" w:lineRule="auto"/>
              <w:ind w:right="128" w:firstLine="236" w:firstLineChars="100"/>
              <w:rPr>
                <w:rFonts w:hint="eastAsia" w:ascii="仿宋" w:hAnsi="仿宋" w:eastAsia="仿宋" w:cs="仿宋"/>
                <w:color w:val="auto"/>
                <w:sz w:val="24"/>
                <w:szCs w:val="24"/>
              </w:rPr>
            </w:pPr>
            <w:r>
              <w:rPr>
                <w:rFonts w:hint="eastAsia" w:ascii="仿宋" w:hAnsi="仿宋" w:eastAsia="仿宋" w:cs="仿宋"/>
                <w:color w:val="auto"/>
                <w:spacing w:val="-2"/>
                <w:sz w:val="24"/>
                <w:szCs w:val="24"/>
              </w:rPr>
              <w:t>谈判文件条目</w:t>
            </w:r>
            <w:r>
              <w:rPr>
                <w:rFonts w:hint="eastAsia" w:ascii="仿宋" w:hAnsi="仿宋" w:eastAsia="仿宋" w:cs="仿宋"/>
                <w:color w:val="auto"/>
                <w:sz w:val="24"/>
                <w:szCs w:val="24"/>
              </w:rPr>
              <w:t>号</w:t>
            </w:r>
          </w:p>
        </w:tc>
        <w:tc>
          <w:tcPr>
            <w:tcW w:w="2710" w:type="dxa"/>
            <w:vAlign w:val="top"/>
          </w:tcPr>
          <w:p w14:paraId="59B5A58B">
            <w:pPr>
              <w:spacing w:before="164" w:line="306" w:lineRule="auto"/>
              <w:ind w:right="192" w:firstLine="236" w:firstLineChars="100"/>
              <w:rPr>
                <w:rFonts w:hint="eastAsia" w:ascii="仿宋" w:hAnsi="仿宋" w:eastAsia="仿宋" w:cs="仿宋"/>
                <w:color w:val="auto"/>
                <w:sz w:val="24"/>
                <w:szCs w:val="24"/>
              </w:rPr>
            </w:pPr>
            <w:r>
              <w:rPr>
                <w:rFonts w:hint="eastAsia" w:ascii="仿宋" w:hAnsi="仿宋" w:eastAsia="仿宋" w:cs="仿宋"/>
                <w:color w:val="auto"/>
                <w:spacing w:val="-2"/>
                <w:sz w:val="24"/>
                <w:szCs w:val="24"/>
              </w:rPr>
              <w:t>谈判文件的商务</w:t>
            </w:r>
            <w:r>
              <w:rPr>
                <w:rFonts w:hint="eastAsia" w:ascii="仿宋" w:hAnsi="仿宋" w:eastAsia="仿宋" w:cs="仿宋"/>
                <w:color w:val="auto"/>
                <w:spacing w:val="-6"/>
                <w:sz w:val="24"/>
                <w:szCs w:val="24"/>
              </w:rPr>
              <w:t>条款</w:t>
            </w:r>
          </w:p>
        </w:tc>
        <w:tc>
          <w:tcPr>
            <w:tcW w:w="2820" w:type="dxa"/>
            <w:vAlign w:val="top"/>
          </w:tcPr>
          <w:p w14:paraId="35473DE9">
            <w:pPr>
              <w:spacing w:before="164" w:line="306" w:lineRule="auto"/>
              <w:ind w:right="191"/>
              <w:rPr>
                <w:rFonts w:hint="eastAsia" w:ascii="仿宋" w:hAnsi="仿宋" w:eastAsia="仿宋" w:cs="仿宋"/>
                <w:color w:val="auto"/>
                <w:sz w:val="24"/>
                <w:szCs w:val="24"/>
              </w:rPr>
            </w:pPr>
            <w:r>
              <w:rPr>
                <w:rFonts w:hint="eastAsia" w:ascii="仿宋" w:hAnsi="仿宋" w:eastAsia="仿宋" w:cs="仿宋"/>
                <w:color w:val="auto"/>
                <w:spacing w:val="-2"/>
                <w:sz w:val="24"/>
                <w:szCs w:val="24"/>
              </w:rPr>
              <w:t>招标响应文件的</w:t>
            </w:r>
            <w:r>
              <w:rPr>
                <w:rFonts w:hint="eastAsia" w:ascii="仿宋" w:hAnsi="仿宋" w:eastAsia="仿宋" w:cs="仿宋"/>
                <w:color w:val="auto"/>
                <w:spacing w:val="-4"/>
                <w:sz w:val="24"/>
                <w:szCs w:val="24"/>
              </w:rPr>
              <w:t>商务条款</w:t>
            </w:r>
          </w:p>
        </w:tc>
        <w:tc>
          <w:tcPr>
            <w:tcW w:w="1070" w:type="dxa"/>
            <w:vAlign w:val="top"/>
          </w:tcPr>
          <w:p w14:paraId="16860691">
            <w:pPr>
              <w:spacing w:before="78" w:line="219" w:lineRule="auto"/>
              <w:jc w:val="center"/>
              <w:rPr>
                <w:rFonts w:hint="eastAsia" w:ascii="仿宋" w:hAnsi="仿宋" w:eastAsia="仿宋" w:cs="仿宋"/>
                <w:color w:val="auto"/>
                <w:sz w:val="24"/>
                <w:szCs w:val="24"/>
              </w:rPr>
            </w:pPr>
            <w:r>
              <w:rPr>
                <w:rFonts w:hint="eastAsia" w:ascii="仿宋" w:hAnsi="仿宋" w:eastAsia="仿宋" w:cs="仿宋"/>
                <w:color w:val="auto"/>
                <w:spacing w:val="-7"/>
                <w:sz w:val="24"/>
                <w:szCs w:val="24"/>
              </w:rPr>
              <w:t>说明</w:t>
            </w:r>
          </w:p>
        </w:tc>
      </w:tr>
      <w:tr w14:paraId="26B02F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630" w:type="dxa"/>
            <w:vAlign w:val="top"/>
          </w:tcPr>
          <w:p w14:paraId="4F606608">
            <w:pPr>
              <w:spacing w:before="229" w:line="184"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190" w:type="dxa"/>
            <w:vAlign w:val="top"/>
          </w:tcPr>
          <w:p w14:paraId="7DF4EBC3">
            <w:pPr>
              <w:spacing w:before="201" w:line="222" w:lineRule="auto"/>
              <w:ind w:left="880"/>
              <w:rPr>
                <w:rFonts w:hint="eastAsia" w:ascii="仿宋" w:hAnsi="仿宋" w:eastAsia="仿宋" w:cs="仿宋"/>
                <w:color w:val="auto"/>
                <w:sz w:val="22"/>
                <w:szCs w:val="22"/>
              </w:rPr>
            </w:pPr>
            <w:r>
              <w:rPr>
                <w:rFonts w:hint="eastAsia" w:ascii="仿宋" w:hAnsi="仿宋" w:eastAsia="仿宋" w:cs="仿宋"/>
                <w:color w:val="auto"/>
                <w:spacing w:val="-4"/>
                <w:sz w:val="22"/>
                <w:szCs w:val="22"/>
              </w:rPr>
              <w:t>（示例）</w:t>
            </w:r>
          </w:p>
        </w:tc>
        <w:tc>
          <w:tcPr>
            <w:tcW w:w="2710" w:type="dxa"/>
            <w:vAlign w:val="top"/>
          </w:tcPr>
          <w:p w14:paraId="15769E04">
            <w:pPr>
              <w:spacing w:before="202" w:line="220" w:lineRule="auto"/>
              <w:ind w:left="622"/>
              <w:rPr>
                <w:rFonts w:hint="eastAsia" w:ascii="仿宋" w:hAnsi="仿宋" w:eastAsia="仿宋" w:cs="仿宋"/>
                <w:color w:val="auto"/>
                <w:sz w:val="22"/>
                <w:szCs w:val="22"/>
              </w:rPr>
            </w:pPr>
            <w:r>
              <w:rPr>
                <w:rFonts w:hint="eastAsia" w:ascii="仿宋" w:hAnsi="仿宋" w:eastAsia="仿宋" w:cs="仿宋"/>
                <w:color w:val="auto"/>
                <w:spacing w:val="-1"/>
                <w:sz w:val="22"/>
                <w:szCs w:val="22"/>
              </w:rPr>
              <w:t>招标人的资格声明</w:t>
            </w:r>
          </w:p>
        </w:tc>
        <w:tc>
          <w:tcPr>
            <w:tcW w:w="2820" w:type="dxa"/>
            <w:vAlign w:val="top"/>
          </w:tcPr>
          <w:p w14:paraId="1386E45B">
            <w:pPr>
              <w:spacing w:before="202" w:line="220" w:lineRule="auto"/>
              <w:ind w:left="625"/>
              <w:rPr>
                <w:rFonts w:hint="eastAsia" w:ascii="仿宋" w:hAnsi="仿宋" w:eastAsia="仿宋" w:cs="仿宋"/>
                <w:color w:val="auto"/>
                <w:sz w:val="22"/>
                <w:szCs w:val="22"/>
              </w:rPr>
            </w:pPr>
            <w:r>
              <w:rPr>
                <w:rFonts w:hint="eastAsia" w:ascii="仿宋" w:hAnsi="仿宋" w:eastAsia="仿宋" w:cs="仿宋"/>
                <w:color w:val="auto"/>
                <w:spacing w:val="-2"/>
                <w:sz w:val="22"/>
                <w:szCs w:val="22"/>
              </w:rPr>
              <w:t>投标人的资格声明</w:t>
            </w:r>
          </w:p>
        </w:tc>
        <w:tc>
          <w:tcPr>
            <w:tcW w:w="1070" w:type="dxa"/>
            <w:vAlign w:val="top"/>
          </w:tcPr>
          <w:p w14:paraId="0FD4ADC8">
            <w:pPr>
              <w:spacing w:before="202" w:line="220" w:lineRule="auto"/>
              <w:ind w:left="118"/>
              <w:rPr>
                <w:rFonts w:hint="eastAsia" w:ascii="仿宋" w:hAnsi="仿宋" w:eastAsia="仿宋" w:cs="仿宋"/>
                <w:color w:val="auto"/>
                <w:sz w:val="22"/>
                <w:szCs w:val="22"/>
              </w:rPr>
            </w:pPr>
            <w:r>
              <w:rPr>
                <w:rFonts w:hint="eastAsia" w:ascii="仿宋" w:hAnsi="仿宋" w:eastAsia="仿宋" w:cs="仿宋"/>
                <w:color w:val="auto"/>
                <w:spacing w:val="-3"/>
                <w:sz w:val="22"/>
                <w:szCs w:val="22"/>
              </w:rPr>
              <w:t>无偏离</w:t>
            </w:r>
          </w:p>
        </w:tc>
      </w:tr>
      <w:tr w14:paraId="7AE49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630" w:type="dxa"/>
            <w:vAlign w:val="top"/>
          </w:tcPr>
          <w:p w14:paraId="1DF272AA">
            <w:pPr>
              <w:spacing w:before="201" w:line="183"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2190" w:type="dxa"/>
            <w:vAlign w:val="top"/>
          </w:tcPr>
          <w:p w14:paraId="29D5D4D5">
            <w:pPr>
              <w:rPr>
                <w:rFonts w:hint="eastAsia" w:ascii="仿宋" w:hAnsi="仿宋" w:eastAsia="仿宋" w:cs="仿宋"/>
                <w:color w:val="auto"/>
                <w:sz w:val="21"/>
              </w:rPr>
            </w:pPr>
          </w:p>
        </w:tc>
        <w:tc>
          <w:tcPr>
            <w:tcW w:w="2710" w:type="dxa"/>
            <w:vAlign w:val="top"/>
          </w:tcPr>
          <w:p w14:paraId="28DFD481">
            <w:pPr>
              <w:rPr>
                <w:rFonts w:hint="eastAsia" w:ascii="仿宋" w:hAnsi="仿宋" w:eastAsia="仿宋" w:cs="仿宋"/>
                <w:color w:val="auto"/>
                <w:sz w:val="21"/>
              </w:rPr>
            </w:pPr>
          </w:p>
        </w:tc>
        <w:tc>
          <w:tcPr>
            <w:tcW w:w="2820" w:type="dxa"/>
            <w:vAlign w:val="top"/>
          </w:tcPr>
          <w:p w14:paraId="6416D2EA">
            <w:pPr>
              <w:rPr>
                <w:rFonts w:hint="eastAsia" w:ascii="仿宋" w:hAnsi="仿宋" w:eastAsia="仿宋" w:cs="仿宋"/>
                <w:color w:val="auto"/>
                <w:sz w:val="21"/>
              </w:rPr>
            </w:pPr>
          </w:p>
        </w:tc>
        <w:tc>
          <w:tcPr>
            <w:tcW w:w="1070" w:type="dxa"/>
            <w:vAlign w:val="top"/>
          </w:tcPr>
          <w:p w14:paraId="78CAB452">
            <w:pPr>
              <w:rPr>
                <w:rFonts w:hint="eastAsia" w:ascii="仿宋" w:hAnsi="仿宋" w:eastAsia="仿宋" w:cs="仿宋"/>
                <w:color w:val="auto"/>
                <w:sz w:val="21"/>
              </w:rPr>
            </w:pPr>
          </w:p>
        </w:tc>
      </w:tr>
      <w:tr w14:paraId="27AF76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630" w:type="dxa"/>
            <w:vAlign w:val="top"/>
          </w:tcPr>
          <w:p w14:paraId="7705CFA5">
            <w:pPr>
              <w:spacing w:before="199" w:line="378" w:lineRule="exact"/>
              <w:jc w:val="center"/>
              <w:rPr>
                <w:rFonts w:hint="eastAsia" w:ascii="仿宋" w:hAnsi="仿宋" w:eastAsia="仿宋" w:cs="仿宋"/>
                <w:color w:val="auto"/>
                <w:sz w:val="24"/>
                <w:szCs w:val="24"/>
              </w:rPr>
            </w:pPr>
            <w:r>
              <w:rPr>
                <w:rFonts w:hint="eastAsia" w:ascii="仿宋" w:hAnsi="仿宋" w:eastAsia="仿宋" w:cs="仿宋"/>
                <w:color w:val="auto"/>
                <w:spacing w:val="-45"/>
                <w:w w:val="94"/>
                <w:position w:val="3"/>
                <w:sz w:val="24"/>
                <w:szCs w:val="24"/>
              </w:rPr>
              <w:t>…</w:t>
            </w:r>
          </w:p>
        </w:tc>
        <w:tc>
          <w:tcPr>
            <w:tcW w:w="2190" w:type="dxa"/>
            <w:vAlign w:val="top"/>
          </w:tcPr>
          <w:p w14:paraId="260FF1CF">
            <w:pPr>
              <w:rPr>
                <w:rFonts w:hint="eastAsia" w:ascii="仿宋" w:hAnsi="仿宋" w:eastAsia="仿宋" w:cs="仿宋"/>
                <w:color w:val="auto"/>
                <w:sz w:val="21"/>
              </w:rPr>
            </w:pPr>
          </w:p>
        </w:tc>
        <w:tc>
          <w:tcPr>
            <w:tcW w:w="2710" w:type="dxa"/>
            <w:vAlign w:val="top"/>
          </w:tcPr>
          <w:p w14:paraId="2F45E0CA">
            <w:pPr>
              <w:rPr>
                <w:rFonts w:hint="eastAsia" w:ascii="仿宋" w:hAnsi="仿宋" w:eastAsia="仿宋" w:cs="仿宋"/>
                <w:color w:val="auto"/>
                <w:sz w:val="21"/>
              </w:rPr>
            </w:pPr>
          </w:p>
        </w:tc>
        <w:tc>
          <w:tcPr>
            <w:tcW w:w="2820" w:type="dxa"/>
            <w:vAlign w:val="top"/>
          </w:tcPr>
          <w:p w14:paraId="3F0BE2B4">
            <w:pPr>
              <w:rPr>
                <w:rFonts w:hint="eastAsia" w:ascii="仿宋" w:hAnsi="仿宋" w:eastAsia="仿宋" w:cs="仿宋"/>
                <w:color w:val="auto"/>
                <w:sz w:val="21"/>
              </w:rPr>
            </w:pPr>
          </w:p>
        </w:tc>
        <w:tc>
          <w:tcPr>
            <w:tcW w:w="1070" w:type="dxa"/>
            <w:vAlign w:val="top"/>
          </w:tcPr>
          <w:p w14:paraId="415A1383">
            <w:pPr>
              <w:rPr>
                <w:rFonts w:hint="eastAsia" w:ascii="仿宋" w:hAnsi="仿宋" w:eastAsia="仿宋" w:cs="仿宋"/>
                <w:color w:val="auto"/>
                <w:sz w:val="21"/>
              </w:rPr>
            </w:pPr>
          </w:p>
        </w:tc>
      </w:tr>
    </w:tbl>
    <w:p w14:paraId="61401FD0">
      <w:pPr>
        <w:spacing w:line="369" w:lineRule="auto"/>
        <w:rPr>
          <w:rFonts w:ascii="Arial"/>
          <w:color w:val="auto"/>
          <w:sz w:val="21"/>
        </w:rPr>
      </w:pPr>
    </w:p>
    <w:p w14:paraId="01BAA20B">
      <w:pPr>
        <w:spacing w:before="79" w:line="219" w:lineRule="auto"/>
        <w:ind w:left="477"/>
        <w:rPr>
          <w:rFonts w:hint="eastAsia" w:ascii="仿宋" w:hAnsi="仿宋" w:eastAsia="仿宋" w:cs="仿宋"/>
          <w:color w:val="auto"/>
          <w:sz w:val="24"/>
          <w:szCs w:val="24"/>
        </w:rPr>
      </w:pPr>
      <w:r>
        <w:rPr>
          <w:rFonts w:hint="eastAsia" w:ascii="仿宋" w:hAnsi="仿宋" w:eastAsia="仿宋" w:cs="仿宋"/>
          <w:color w:val="auto"/>
          <w:spacing w:val="-5"/>
          <w:sz w:val="24"/>
          <w:szCs w:val="24"/>
        </w:rPr>
        <w:t>说明：</w:t>
      </w:r>
    </w:p>
    <w:p w14:paraId="304AAE62">
      <w:pPr>
        <w:spacing w:before="182" w:line="345" w:lineRule="auto"/>
        <w:ind w:firstLine="492"/>
        <w:rPr>
          <w:rFonts w:hint="eastAsia" w:ascii="仿宋" w:hAnsi="仿宋" w:eastAsia="仿宋" w:cs="仿宋"/>
          <w:color w:val="auto"/>
          <w:sz w:val="24"/>
          <w:szCs w:val="24"/>
        </w:rPr>
      </w:pPr>
      <w:r>
        <w:rPr>
          <w:rFonts w:hint="eastAsia" w:ascii="仿宋" w:hAnsi="仿宋" w:eastAsia="仿宋" w:cs="仿宋"/>
          <w:color w:val="auto"/>
          <w:sz w:val="24"/>
          <w:szCs w:val="24"/>
        </w:rPr>
        <w:t>1、本项目商务条款至少包括：合同履行期限、采购内容、谈判保证金响应、投标文</w:t>
      </w:r>
      <w:r>
        <w:rPr>
          <w:rFonts w:hint="eastAsia" w:ascii="仿宋" w:hAnsi="仿宋" w:eastAsia="仿宋" w:cs="仿宋"/>
          <w:color w:val="auto"/>
          <w:spacing w:val="-1"/>
          <w:sz w:val="24"/>
          <w:szCs w:val="24"/>
        </w:rPr>
        <w:t>件有</w:t>
      </w:r>
      <w:r>
        <w:rPr>
          <w:rFonts w:hint="eastAsia" w:ascii="仿宋" w:hAnsi="仿宋" w:eastAsia="仿宋" w:cs="仿宋"/>
          <w:color w:val="auto"/>
          <w:sz w:val="24"/>
          <w:szCs w:val="24"/>
        </w:rPr>
        <w:t xml:space="preserve"> </w:t>
      </w:r>
      <w:r>
        <w:rPr>
          <w:rFonts w:hint="eastAsia" w:ascii="仿宋" w:hAnsi="仿宋" w:eastAsia="仿宋" w:cs="仿宋"/>
          <w:color w:val="auto"/>
          <w:spacing w:val="-2"/>
          <w:sz w:val="24"/>
          <w:szCs w:val="24"/>
        </w:rPr>
        <w:t>效期、履约保证金等。</w:t>
      </w:r>
    </w:p>
    <w:p w14:paraId="7929DE46">
      <w:pPr>
        <w:spacing w:before="37" w:line="219" w:lineRule="auto"/>
        <w:ind w:left="477"/>
        <w:outlineLvl w:val="1"/>
        <w:rPr>
          <w:rFonts w:hint="eastAsia" w:ascii="仿宋" w:hAnsi="仿宋" w:eastAsia="仿宋" w:cs="仿宋"/>
          <w:color w:val="auto"/>
          <w:sz w:val="24"/>
          <w:szCs w:val="24"/>
        </w:rPr>
      </w:pPr>
      <w:r>
        <w:rPr>
          <w:rFonts w:hint="eastAsia" w:ascii="仿宋" w:hAnsi="仿宋" w:eastAsia="仿宋" w:cs="仿宋"/>
          <w:color w:val="auto"/>
          <w:spacing w:val="-1"/>
          <w:sz w:val="24"/>
          <w:szCs w:val="24"/>
        </w:rPr>
        <w:t>2、谈判文件条目号指投标须知所对应项目名称。</w:t>
      </w:r>
    </w:p>
    <w:p w14:paraId="618E0EB9">
      <w:pPr>
        <w:spacing w:line="380" w:lineRule="auto"/>
        <w:rPr>
          <w:rFonts w:hint="eastAsia" w:ascii="仿宋" w:hAnsi="仿宋" w:eastAsia="仿宋" w:cs="仿宋"/>
          <w:color w:val="auto"/>
          <w:sz w:val="21"/>
        </w:rPr>
      </w:pPr>
    </w:p>
    <w:p w14:paraId="2C10B753">
      <w:pPr>
        <w:spacing w:before="78" w:line="219" w:lineRule="auto"/>
        <w:ind w:left="717"/>
        <w:rPr>
          <w:rFonts w:hint="eastAsia" w:ascii="仿宋" w:hAnsi="仿宋" w:eastAsia="仿宋" w:cs="仿宋"/>
          <w:color w:val="auto"/>
          <w:sz w:val="24"/>
          <w:szCs w:val="24"/>
        </w:rPr>
      </w:pPr>
      <w:r>
        <w:rPr>
          <w:rFonts w:hint="eastAsia" w:ascii="仿宋" w:hAnsi="仿宋" w:eastAsia="仿宋" w:cs="仿宋"/>
          <w:color w:val="auto"/>
          <w:spacing w:val="2"/>
          <w:sz w:val="24"/>
          <w:szCs w:val="24"/>
          <w:lang w:val="en-US" w:eastAsia="zh-CN"/>
        </w:rPr>
        <w:t>谈判响应人</w:t>
      </w:r>
      <w:r>
        <w:rPr>
          <w:rFonts w:hint="eastAsia" w:ascii="仿宋" w:hAnsi="仿宋" w:eastAsia="仿宋" w:cs="仿宋"/>
          <w:color w:val="auto"/>
          <w:spacing w:val="-18"/>
          <w:sz w:val="24"/>
          <w:szCs w:val="24"/>
        </w:rPr>
        <w:t>：（</w:t>
      </w:r>
      <w:r>
        <w:rPr>
          <w:rFonts w:hint="eastAsia" w:ascii="仿宋" w:hAnsi="仿宋" w:eastAsia="仿宋" w:cs="仿宋"/>
          <w:color w:val="auto"/>
          <w:spacing w:val="2"/>
          <w:sz w:val="24"/>
          <w:szCs w:val="24"/>
        </w:rPr>
        <w:t>盖章）</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1"/>
          <w:sz w:val="24"/>
          <w:szCs w:val="24"/>
          <w:u w:val="single" w:color="auto"/>
        </w:rPr>
        <w:t xml:space="preserve">   </w:t>
      </w:r>
    </w:p>
    <w:p w14:paraId="5020E0BE">
      <w:pPr>
        <w:spacing w:line="381" w:lineRule="auto"/>
        <w:rPr>
          <w:rFonts w:hint="eastAsia" w:ascii="仿宋" w:hAnsi="仿宋" w:eastAsia="仿宋" w:cs="仿宋"/>
          <w:color w:val="auto"/>
          <w:sz w:val="21"/>
        </w:rPr>
      </w:pPr>
    </w:p>
    <w:p w14:paraId="572AE3EF">
      <w:pPr>
        <w:spacing w:before="79" w:line="219" w:lineRule="auto"/>
        <w:ind w:left="715"/>
        <w:outlineLvl w:val="1"/>
        <w:rPr>
          <w:rFonts w:hint="eastAsia" w:ascii="仿宋" w:hAnsi="仿宋" w:eastAsia="仿宋" w:cs="仿宋"/>
          <w:color w:val="auto"/>
          <w:sz w:val="24"/>
          <w:szCs w:val="24"/>
        </w:rPr>
      </w:pPr>
      <w:r>
        <w:rPr>
          <w:rFonts w:hint="eastAsia" w:ascii="仿宋" w:hAnsi="仿宋" w:eastAsia="仿宋" w:cs="仿宋"/>
          <w:color w:val="auto"/>
          <w:spacing w:val="2"/>
          <w:sz w:val="24"/>
          <w:szCs w:val="24"/>
        </w:rPr>
        <w:t>法定代表人</w:t>
      </w:r>
      <w:r>
        <w:rPr>
          <w:rFonts w:hint="eastAsia" w:ascii="仿宋" w:hAnsi="仿宋" w:eastAsia="仿宋" w:cs="仿宋"/>
          <w:color w:val="auto"/>
          <w:spacing w:val="-17"/>
          <w:sz w:val="24"/>
          <w:szCs w:val="24"/>
        </w:rPr>
        <w:t>：（</w:t>
      </w:r>
      <w:r>
        <w:rPr>
          <w:rFonts w:hint="eastAsia" w:ascii="仿宋" w:hAnsi="仿宋" w:eastAsia="仿宋" w:cs="仿宋"/>
          <w:color w:val="auto"/>
          <w:spacing w:val="2"/>
          <w:sz w:val="24"/>
          <w:szCs w:val="24"/>
        </w:rPr>
        <w:t>签字或盖章）</w:t>
      </w:r>
      <w:r>
        <w:rPr>
          <w:rFonts w:hint="eastAsia" w:ascii="仿宋" w:hAnsi="仿宋" w:eastAsia="仿宋" w:cs="仿宋"/>
          <w:color w:val="auto"/>
          <w:sz w:val="24"/>
          <w:szCs w:val="24"/>
          <w:u w:val="single" w:color="auto"/>
        </w:rPr>
        <w:t xml:space="preserve">                    </w:t>
      </w:r>
    </w:p>
    <w:p w14:paraId="44A692CE">
      <w:pPr>
        <w:spacing w:line="260" w:lineRule="auto"/>
        <w:rPr>
          <w:rFonts w:hint="eastAsia" w:ascii="仿宋" w:hAnsi="仿宋" w:eastAsia="仿宋" w:cs="仿宋"/>
          <w:color w:val="auto"/>
          <w:sz w:val="21"/>
        </w:rPr>
      </w:pPr>
    </w:p>
    <w:p w14:paraId="400F3D04">
      <w:pPr>
        <w:pStyle w:val="2"/>
        <w:spacing w:before="78" w:line="222" w:lineRule="auto"/>
        <w:ind w:left="771"/>
        <w:rPr>
          <w:rFonts w:hint="eastAsia" w:ascii="仿宋" w:hAnsi="仿宋" w:eastAsia="仿宋" w:cs="仿宋"/>
          <w:color w:val="auto"/>
          <w:sz w:val="24"/>
          <w:szCs w:val="24"/>
        </w:rPr>
      </w:pPr>
      <w:r>
        <w:rPr>
          <w:rFonts w:hint="eastAsia" w:ascii="仿宋" w:hAnsi="仿宋" w:eastAsia="仿宋" w:cs="仿宋"/>
          <w:color w:val="auto"/>
          <w:spacing w:val="-12"/>
          <w:sz w:val="24"/>
          <w:szCs w:val="24"/>
        </w:rPr>
        <w:t>日期：           年</w:t>
      </w:r>
      <w:r>
        <w:rPr>
          <w:rFonts w:hint="eastAsia" w:ascii="仿宋" w:hAnsi="仿宋" w:eastAsia="仿宋" w:cs="仿宋"/>
          <w:color w:val="auto"/>
          <w:spacing w:val="5"/>
          <w:sz w:val="24"/>
          <w:szCs w:val="24"/>
        </w:rPr>
        <w:t xml:space="preserve">      </w:t>
      </w:r>
      <w:r>
        <w:rPr>
          <w:rFonts w:hint="eastAsia" w:ascii="仿宋" w:hAnsi="仿宋" w:eastAsia="仿宋" w:cs="仿宋"/>
          <w:color w:val="auto"/>
          <w:spacing w:val="-12"/>
          <w:sz w:val="24"/>
          <w:szCs w:val="24"/>
        </w:rPr>
        <w:t>月      日</w:t>
      </w:r>
    </w:p>
    <w:p w14:paraId="59DEA691">
      <w:pPr>
        <w:spacing w:line="222" w:lineRule="auto"/>
        <w:rPr>
          <w:rFonts w:hint="eastAsia" w:ascii="仿宋" w:hAnsi="仿宋" w:eastAsia="仿宋" w:cs="仿宋"/>
          <w:color w:val="auto"/>
          <w:sz w:val="24"/>
          <w:szCs w:val="24"/>
        </w:rPr>
        <w:sectPr>
          <w:footerReference r:id="rId59" w:type="default"/>
          <w:pgSz w:w="11907" w:h="16840"/>
          <w:pgMar w:top="400" w:right="1080" w:bottom="1216" w:left="1095" w:header="0" w:footer="1053" w:gutter="0"/>
          <w:pgNumType w:fmt="decimal"/>
          <w:cols w:space="720" w:num="1"/>
        </w:sectPr>
      </w:pPr>
    </w:p>
    <w:p w14:paraId="726AC6EA">
      <w:pPr>
        <w:spacing w:line="245" w:lineRule="auto"/>
        <w:rPr>
          <w:rFonts w:ascii="Arial"/>
          <w:color w:val="auto"/>
          <w:sz w:val="21"/>
        </w:rPr>
      </w:pPr>
    </w:p>
    <w:p w14:paraId="1C3EE753">
      <w:pPr>
        <w:spacing w:line="245" w:lineRule="auto"/>
        <w:rPr>
          <w:rFonts w:ascii="Arial"/>
          <w:color w:val="auto"/>
          <w:sz w:val="21"/>
        </w:rPr>
      </w:pPr>
    </w:p>
    <w:p w14:paraId="66181319">
      <w:pPr>
        <w:spacing w:line="246" w:lineRule="auto"/>
        <w:rPr>
          <w:rFonts w:ascii="Arial"/>
          <w:color w:val="auto"/>
          <w:sz w:val="21"/>
        </w:rPr>
      </w:pPr>
    </w:p>
    <w:p w14:paraId="49068BAA">
      <w:pPr>
        <w:spacing w:line="246" w:lineRule="auto"/>
        <w:rPr>
          <w:rFonts w:ascii="Arial"/>
          <w:color w:val="auto"/>
          <w:sz w:val="21"/>
        </w:rPr>
      </w:pPr>
    </w:p>
    <w:p w14:paraId="32AADA7F">
      <w:pPr>
        <w:pStyle w:val="2"/>
        <w:spacing w:before="100" w:line="218" w:lineRule="auto"/>
        <w:ind w:left="3624"/>
        <w:rPr>
          <w:color w:val="auto"/>
          <w:sz w:val="31"/>
          <w:szCs w:val="31"/>
        </w:rPr>
      </w:pPr>
      <w:r>
        <w:rPr>
          <w:b/>
          <w:bCs/>
          <w:color w:val="auto"/>
          <w:spacing w:val="4"/>
          <w:sz w:val="31"/>
          <w:szCs w:val="31"/>
        </w:rPr>
        <w:t>供应商基本情况表</w:t>
      </w:r>
    </w:p>
    <w:tbl>
      <w:tblPr>
        <w:tblStyle w:val="8"/>
        <w:tblW w:w="976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42"/>
        <w:gridCol w:w="1056"/>
        <w:gridCol w:w="821"/>
        <w:gridCol w:w="1509"/>
        <w:gridCol w:w="85"/>
        <w:gridCol w:w="1475"/>
        <w:gridCol w:w="641"/>
        <w:gridCol w:w="570"/>
        <w:gridCol w:w="1265"/>
      </w:tblGrid>
      <w:tr w14:paraId="7EC0A8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342" w:type="dxa"/>
            <w:vAlign w:val="top"/>
          </w:tcPr>
          <w:p w14:paraId="4127952F">
            <w:pPr>
              <w:pStyle w:val="9"/>
              <w:spacing w:before="132" w:line="221" w:lineRule="auto"/>
              <w:ind w:left="21"/>
              <w:rPr>
                <w:color w:val="auto"/>
                <w:sz w:val="24"/>
                <w:szCs w:val="24"/>
              </w:rPr>
            </w:pPr>
            <w:r>
              <w:rPr>
                <w:color w:val="auto"/>
                <w:spacing w:val="-4"/>
                <w:sz w:val="24"/>
                <w:szCs w:val="24"/>
              </w:rPr>
              <w:t>供应商名称</w:t>
            </w:r>
          </w:p>
        </w:tc>
        <w:tc>
          <w:tcPr>
            <w:tcW w:w="7422" w:type="dxa"/>
            <w:gridSpan w:val="8"/>
            <w:vAlign w:val="top"/>
          </w:tcPr>
          <w:p w14:paraId="2A8DD75A">
            <w:pPr>
              <w:rPr>
                <w:rFonts w:ascii="Arial"/>
                <w:color w:val="auto"/>
                <w:sz w:val="21"/>
              </w:rPr>
            </w:pPr>
          </w:p>
        </w:tc>
      </w:tr>
      <w:tr w14:paraId="77AF2E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2342" w:type="dxa"/>
            <w:vAlign w:val="top"/>
          </w:tcPr>
          <w:p w14:paraId="50492A75">
            <w:pPr>
              <w:pStyle w:val="9"/>
              <w:spacing w:before="135" w:line="224" w:lineRule="auto"/>
              <w:ind w:left="26"/>
              <w:rPr>
                <w:color w:val="auto"/>
                <w:sz w:val="24"/>
                <w:szCs w:val="24"/>
              </w:rPr>
            </w:pPr>
            <w:r>
              <w:rPr>
                <w:color w:val="auto"/>
                <w:spacing w:val="-6"/>
                <w:sz w:val="24"/>
                <w:szCs w:val="24"/>
              </w:rPr>
              <w:t>注册地址</w:t>
            </w:r>
          </w:p>
        </w:tc>
        <w:tc>
          <w:tcPr>
            <w:tcW w:w="3386" w:type="dxa"/>
            <w:gridSpan w:val="3"/>
            <w:vAlign w:val="top"/>
          </w:tcPr>
          <w:p w14:paraId="0AD345AA">
            <w:pPr>
              <w:rPr>
                <w:rFonts w:ascii="Arial"/>
                <w:color w:val="auto"/>
                <w:sz w:val="21"/>
              </w:rPr>
            </w:pPr>
          </w:p>
        </w:tc>
        <w:tc>
          <w:tcPr>
            <w:tcW w:w="1560" w:type="dxa"/>
            <w:gridSpan w:val="2"/>
            <w:vAlign w:val="top"/>
          </w:tcPr>
          <w:p w14:paraId="069B5ED5">
            <w:pPr>
              <w:pStyle w:val="9"/>
              <w:spacing w:before="135" w:line="222" w:lineRule="auto"/>
              <w:ind w:left="36"/>
              <w:rPr>
                <w:color w:val="auto"/>
                <w:sz w:val="24"/>
                <w:szCs w:val="24"/>
              </w:rPr>
            </w:pPr>
            <w:r>
              <w:rPr>
                <w:color w:val="auto"/>
                <w:spacing w:val="-9"/>
                <w:sz w:val="24"/>
                <w:szCs w:val="24"/>
              </w:rPr>
              <w:t>邮政编码</w:t>
            </w:r>
          </w:p>
        </w:tc>
        <w:tc>
          <w:tcPr>
            <w:tcW w:w="2476" w:type="dxa"/>
            <w:gridSpan w:val="3"/>
            <w:vAlign w:val="top"/>
          </w:tcPr>
          <w:p w14:paraId="651FE5AF">
            <w:pPr>
              <w:rPr>
                <w:rFonts w:ascii="Arial"/>
                <w:color w:val="auto"/>
                <w:sz w:val="21"/>
              </w:rPr>
            </w:pPr>
          </w:p>
        </w:tc>
      </w:tr>
      <w:tr w14:paraId="690482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2342" w:type="dxa"/>
            <w:vMerge w:val="restart"/>
            <w:tcBorders>
              <w:bottom w:val="nil"/>
            </w:tcBorders>
            <w:vAlign w:val="top"/>
          </w:tcPr>
          <w:p w14:paraId="79505339">
            <w:pPr>
              <w:spacing w:line="254" w:lineRule="auto"/>
              <w:rPr>
                <w:rFonts w:ascii="Arial"/>
                <w:color w:val="auto"/>
                <w:sz w:val="21"/>
              </w:rPr>
            </w:pPr>
          </w:p>
          <w:p w14:paraId="597923D6">
            <w:pPr>
              <w:pStyle w:val="9"/>
              <w:spacing w:before="78" w:line="223" w:lineRule="auto"/>
              <w:ind w:left="17"/>
              <w:rPr>
                <w:color w:val="auto"/>
                <w:sz w:val="24"/>
                <w:szCs w:val="24"/>
              </w:rPr>
            </w:pPr>
            <w:r>
              <w:rPr>
                <w:color w:val="auto"/>
                <w:spacing w:val="-4"/>
                <w:sz w:val="24"/>
                <w:szCs w:val="24"/>
              </w:rPr>
              <w:t>联系方式</w:t>
            </w:r>
          </w:p>
        </w:tc>
        <w:tc>
          <w:tcPr>
            <w:tcW w:w="1056" w:type="dxa"/>
            <w:vAlign w:val="top"/>
          </w:tcPr>
          <w:p w14:paraId="3C7B7979">
            <w:pPr>
              <w:pStyle w:val="9"/>
              <w:spacing w:before="102" w:line="224" w:lineRule="auto"/>
              <w:ind w:left="13"/>
              <w:rPr>
                <w:color w:val="auto"/>
                <w:sz w:val="24"/>
                <w:szCs w:val="24"/>
              </w:rPr>
            </w:pPr>
            <w:r>
              <w:rPr>
                <w:color w:val="auto"/>
                <w:spacing w:val="-5"/>
                <w:sz w:val="24"/>
                <w:szCs w:val="24"/>
              </w:rPr>
              <w:t>联系人</w:t>
            </w:r>
          </w:p>
        </w:tc>
        <w:tc>
          <w:tcPr>
            <w:tcW w:w="2330" w:type="dxa"/>
            <w:gridSpan w:val="2"/>
            <w:vAlign w:val="top"/>
          </w:tcPr>
          <w:p w14:paraId="53253620">
            <w:pPr>
              <w:rPr>
                <w:rFonts w:ascii="Arial"/>
                <w:color w:val="auto"/>
                <w:sz w:val="21"/>
              </w:rPr>
            </w:pPr>
          </w:p>
        </w:tc>
        <w:tc>
          <w:tcPr>
            <w:tcW w:w="1560" w:type="dxa"/>
            <w:gridSpan w:val="2"/>
            <w:vAlign w:val="top"/>
          </w:tcPr>
          <w:p w14:paraId="1A1E7AEA">
            <w:pPr>
              <w:pStyle w:val="9"/>
              <w:spacing w:before="101" w:line="223" w:lineRule="auto"/>
              <w:ind w:left="44"/>
              <w:rPr>
                <w:color w:val="auto"/>
                <w:sz w:val="24"/>
                <w:szCs w:val="24"/>
              </w:rPr>
            </w:pPr>
            <w:r>
              <w:rPr>
                <w:color w:val="auto"/>
                <w:spacing w:val="-22"/>
                <w:sz w:val="24"/>
                <w:szCs w:val="24"/>
              </w:rPr>
              <w:t>电话</w:t>
            </w:r>
          </w:p>
        </w:tc>
        <w:tc>
          <w:tcPr>
            <w:tcW w:w="2476" w:type="dxa"/>
            <w:gridSpan w:val="3"/>
            <w:vAlign w:val="top"/>
          </w:tcPr>
          <w:p w14:paraId="18AF935C">
            <w:pPr>
              <w:rPr>
                <w:rFonts w:ascii="Arial"/>
                <w:color w:val="auto"/>
                <w:sz w:val="21"/>
              </w:rPr>
            </w:pPr>
          </w:p>
        </w:tc>
      </w:tr>
      <w:tr w14:paraId="04877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2342" w:type="dxa"/>
            <w:vMerge w:val="continue"/>
            <w:tcBorders>
              <w:top w:val="nil"/>
            </w:tcBorders>
            <w:vAlign w:val="top"/>
          </w:tcPr>
          <w:p w14:paraId="09C17708">
            <w:pPr>
              <w:rPr>
                <w:rFonts w:ascii="Arial"/>
                <w:color w:val="auto"/>
                <w:sz w:val="21"/>
              </w:rPr>
            </w:pPr>
          </w:p>
        </w:tc>
        <w:tc>
          <w:tcPr>
            <w:tcW w:w="1056" w:type="dxa"/>
            <w:vAlign w:val="top"/>
          </w:tcPr>
          <w:p w14:paraId="26ACB2AE">
            <w:pPr>
              <w:pStyle w:val="9"/>
              <w:spacing w:before="101" w:line="223" w:lineRule="auto"/>
              <w:ind w:left="18"/>
              <w:rPr>
                <w:color w:val="auto"/>
                <w:sz w:val="24"/>
                <w:szCs w:val="24"/>
              </w:rPr>
            </w:pPr>
            <w:r>
              <w:rPr>
                <w:color w:val="auto"/>
                <w:spacing w:val="-10"/>
                <w:sz w:val="24"/>
                <w:szCs w:val="24"/>
              </w:rPr>
              <w:t>传真</w:t>
            </w:r>
          </w:p>
        </w:tc>
        <w:tc>
          <w:tcPr>
            <w:tcW w:w="2330" w:type="dxa"/>
            <w:gridSpan w:val="2"/>
            <w:vAlign w:val="top"/>
          </w:tcPr>
          <w:p w14:paraId="6BD493D0">
            <w:pPr>
              <w:rPr>
                <w:rFonts w:ascii="Arial"/>
                <w:color w:val="auto"/>
                <w:sz w:val="21"/>
              </w:rPr>
            </w:pPr>
          </w:p>
        </w:tc>
        <w:tc>
          <w:tcPr>
            <w:tcW w:w="1560" w:type="dxa"/>
            <w:gridSpan w:val="2"/>
            <w:vAlign w:val="top"/>
          </w:tcPr>
          <w:p w14:paraId="49E7B377">
            <w:pPr>
              <w:pStyle w:val="9"/>
              <w:spacing w:before="101" w:line="224" w:lineRule="auto"/>
              <w:ind w:left="44"/>
              <w:rPr>
                <w:color w:val="auto"/>
                <w:sz w:val="24"/>
                <w:szCs w:val="24"/>
              </w:rPr>
            </w:pPr>
            <w:r>
              <w:rPr>
                <w:color w:val="auto"/>
                <w:spacing w:val="-22"/>
                <w:sz w:val="24"/>
                <w:szCs w:val="24"/>
              </w:rPr>
              <w:t>网址</w:t>
            </w:r>
          </w:p>
        </w:tc>
        <w:tc>
          <w:tcPr>
            <w:tcW w:w="2476" w:type="dxa"/>
            <w:gridSpan w:val="3"/>
            <w:vAlign w:val="top"/>
          </w:tcPr>
          <w:p w14:paraId="1BA0242D">
            <w:pPr>
              <w:rPr>
                <w:rFonts w:ascii="Arial"/>
                <w:color w:val="auto"/>
                <w:sz w:val="21"/>
              </w:rPr>
            </w:pPr>
          </w:p>
        </w:tc>
      </w:tr>
      <w:tr w14:paraId="69FDB1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2342" w:type="dxa"/>
            <w:vAlign w:val="top"/>
          </w:tcPr>
          <w:p w14:paraId="1BAA63CF">
            <w:pPr>
              <w:pStyle w:val="9"/>
              <w:spacing w:before="152" w:line="220" w:lineRule="auto"/>
              <w:ind w:left="21"/>
              <w:rPr>
                <w:color w:val="auto"/>
                <w:sz w:val="24"/>
                <w:szCs w:val="24"/>
              </w:rPr>
            </w:pPr>
            <w:r>
              <w:rPr>
                <w:color w:val="auto"/>
                <w:spacing w:val="-5"/>
                <w:sz w:val="24"/>
                <w:szCs w:val="24"/>
              </w:rPr>
              <w:t>企业性质</w:t>
            </w:r>
          </w:p>
        </w:tc>
        <w:tc>
          <w:tcPr>
            <w:tcW w:w="7422" w:type="dxa"/>
            <w:gridSpan w:val="8"/>
            <w:vAlign w:val="top"/>
          </w:tcPr>
          <w:p w14:paraId="57BEAC5E">
            <w:pPr>
              <w:rPr>
                <w:rFonts w:ascii="Arial"/>
                <w:color w:val="auto"/>
                <w:sz w:val="21"/>
              </w:rPr>
            </w:pPr>
          </w:p>
        </w:tc>
      </w:tr>
      <w:tr w14:paraId="4ABC3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342" w:type="dxa"/>
            <w:vAlign w:val="top"/>
          </w:tcPr>
          <w:p w14:paraId="108F7529">
            <w:pPr>
              <w:pStyle w:val="9"/>
              <w:spacing w:before="113" w:line="223" w:lineRule="auto"/>
              <w:ind w:left="27"/>
              <w:rPr>
                <w:color w:val="auto"/>
                <w:sz w:val="24"/>
                <w:szCs w:val="24"/>
              </w:rPr>
            </w:pPr>
            <w:r>
              <w:rPr>
                <w:color w:val="auto"/>
                <w:spacing w:val="-5"/>
                <w:sz w:val="24"/>
                <w:szCs w:val="24"/>
              </w:rPr>
              <w:t>法定代表人</w:t>
            </w:r>
          </w:p>
        </w:tc>
        <w:tc>
          <w:tcPr>
            <w:tcW w:w="1056" w:type="dxa"/>
            <w:vAlign w:val="top"/>
          </w:tcPr>
          <w:p w14:paraId="3F9A5984">
            <w:pPr>
              <w:pStyle w:val="9"/>
              <w:spacing w:before="114" w:line="224" w:lineRule="auto"/>
              <w:ind w:left="15"/>
              <w:rPr>
                <w:color w:val="auto"/>
                <w:sz w:val="24"/>
                <w:szCs w:val="24"/>
              </w:rPr>
            </w:pPr>
            <w:r>
              <w:rPr>
                <w:color w:val="auto"/>
                <w:spacing w:val="-8"/>
                <w:sz w:val="24"/>
                <w:szCs w:val="24"/>
              </w:rPr>
              <w:t>姓名</w:t>
            </w:r>
          </w:p>
        </w:tc>
        <w:tc>
          <w:tcPr>
            <w:tcW w:w="821" w:type="dxa"/>
            <w:vAlign w:val="top"/>
          </w:tcPr>
          <w:p w14:paraId="76FB9847">
            <w:pPr>
              <w:rPr>
                <w:rFonts w:ascii="Arial"/>
                <w:color w:val="auto"/>
                <w:sz w:val="21"/>
              </w:rPr>
            </w:pPr>
          </w:p>
        </w:tc>
        <w:tc>
          <w:tcPr>
            <w:tcW w:w="1594" w:type="dxa"/>
            <w:gridSpan w:val="2"/>
            <w:vAlign w:val="top"/>
          </w:tcPr>
          <w:p w14:paraId="49AC5282">
            <w:pPr>
              <w:pStyle w:val="9"/>
              <w:spacing w:before="113" w:line="221" w:lineRule="auto"/>
              <w:ind w:left="18"/>
              <w:rPr>
                <w:color w:val="auto"/>
                <w:sz w:val="24"/>
                <w:szCs w:val="24"/>
              </w:rPr>
            </w:pPr>
            <w:r>
              <w:rPr>
                <w:color w:val="auto"/>
                <w:spacing w:val="-5"/>
                <w:sz w:val="24"/>
                <w:szCs w:val="24"/>
              </w:rPr>
              <w:t>技术职称</w:t>
            </w:r>
          </w:p>
        </w:tc>
        <w:tc>
          <w:tcPr>
            <w:tcW w:w="1475" w:type="dxa"/>
            <w:vAlign w:val="top"/>
          </w:tcPr>
          <w:p w14:paraId="1FC3EE34">
            <w:pPr>
              <w:rPr>
                <w:rFonts w:ascii="Arial"/>
                <w:color w:val="auto"/>
                <w:sz w:val="21"/>
              </w:rPr>
            </w:pPr>
          </w:p>
        </w:tc>
        <w:tc>
          <w:tcPr>
            <w:tcW w:w="641" w:type="dxa"/>
            <w:vAlign w:val="top"/>
          </w:tcPr>
          <w:p w14:paraId="2A94F668">
            <w:pPr>
              <w:pStyle w:val="9"/>
              <w:spacing w:before="113" w:line="223" w:lineRule="auto"/>
              <w:ind w:left="47"/>
              <w:rPr>
                <w:color w:val="auto"/>
                <w:sz w:val="24"/>
                <w:szCs w:val="24"/>
              </w:rPr>
            </w:pPr>
            <w:r>
              <w:rPr>
                <w:color w:val="auto"/>
                <w:spacing w:val="-22"/>
                <w:sz w:val="24"/>
                <w:szCs w:val="24"/>
              </w:rPr>
              <w:t>电话</w:t>
            </w:r>
          </w:p>
        </w:tc>
        <w:tc>
          <w:tcPr>
            <w:tcW w:w="1835" w:type="dxa"/>
            <w:gridSpan w:val="2"/>
            <w:vAlign w:val="top"/>
          </w:tcPr>
          <w:p w14:paraId="6967DF5E">
            <w:pPr>
              <w:rPr>
                <w:rFonts w:ascii="Arial"/>
                <w:color w:val="auto"/>
                <w:sz w:val="21"/>
              </w:rPr>
            </w:pPr>
          </w:p>
        </w:tc>
      </w:tr>
      <w:tr w14:paraId="11443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2342" w:type="dxa"/>
            <w:vAlign w:val="top"/>
          </w:tcPr>
          <w:p w14:paraId="5642F03F">
            <w:pPr>
              <w:pStyle w:val="9"/>
              <w:spacing w:before="155" w:line="222" w:lineRule="auto"/>
              <w:ind w:left="21"/>
              <w:rPr>
                <w:color w:val="auto"/>
                <w:sz w:val="24"/>
                <w:szCs w:val="24"/>
              </w:rPr>
            </w:pPr>
            <w:r>
              <w:rPr>
                <w:color w:val="auto"/>
                <w:spacing w:val="-4"/>
                <w:sz w:val="24"/>
                <w:szCs w:val="24"/>
              </w:rPr>
              <w:t>技术负责人</w:t>
            </w:r>
          </w:p>
        </w:tc>
        <w:tc>
          <w:tcPr>
            <w:tcW w:w="1056" w:type="dxa"/>
            <w:vAlign w:val="top"/>
          </w:tcPr>
          <w:p w14:paraId="10A8853A">
            <w:pPr>
              <w:pStyle w:val="9"/>
              <w:spacing w:before="156" w:line="224" w:lineRule="auto"/>
              <w:ind w:left="15"/>
              <w:rPr>
                <w:color w:val="auto"/>
                <w:sz w:val="24"/>
                <w:szCs w:val="24"/>
              </w:rPr>
            </w:pPr>
            <w:r>
              <w:rPr>
                <w:color w:val="auto"/>
                <w:spacing w:val="-8"/>
                <w:sz w:val="24"/>
                <w:szCs w:val="24"/>
              </w:rPr>
              <w:t>姓名</w:t>
            </w:r>
          </w:p>
        </w:tc>
        <w:tc>
          <w:tcPr>
            <w:tcW w:w="821" w:type="dxa"/>
            <w:vAlign w:val="top"/>
          </w:tcPr>
          <w:p w14:paraId="4ED18093">
            <w:pPr>
              <w:rPr>
                <w:rFonts w:ascii="Arial"/>
                <w:color w:val="auto"/>
                <w:sz w:val="21"/>
              </w:rPr>
            </w:pPr>
          </w:p>
        </w:tc>
        <w:tc>
          <w:tcPr>
            <w:tcW w:w="1594" w:type="dxa"/>
            <w:gridSpan w:val="2"/>
            <w:vAlign w:val="top"/>
          </w:tcPr>
          <w:p w14:paraId="46C9520E">
            <w:pPr>
              <w:pStyle w:val="9"/>
              <w:spacing w:before="155" w:line="221" w:lineRule="auto"/>
              <w:ind w:left="18"/>
              <w:rPr>
                <w:color w:val="auto"/>
                <w:sz w:val="24"/>
                <w:szCs w:val="24"/>
              </w:rPr>
            </w:pPr>
            <w:r>
              <w:rPr>
                <w:color w:val="auto"/>
                <w:spacing w:val="-5"/>
                <w:sz w:val="24"/>
                <w:szCs w:val="24"/>
              </w:rPr>
              <w:t>技术职称</w:t>
            </w:r>
          </w:p>
        </w:tc>
        <w:tc>
          <w:tcPr>
            <w:tcW w:w="1475" w:type="dxa"/>
            <w:vAlign w:val="top"/>
          </w:tcPr>
          <w:p w14:paraId="2F469212">
            <w:pPr>
              <w:rPr>
                <w:rFonts w:ascii="Arial"/>
                <w:color w:val="auto"/>
                <w:sz w:val="21"/>
              </w:rPr>
            </w:pPr>
          </w:p>
        </w:tc>
        <w:tc>
          <w:tcPr>
            <w:tcW w:w="641" w:type="dxa"/>
            <w:vAlign w:val="top"/>
          </w:tcPr>
          <w:p w14:paraId="0D3B6ADC">
            <w:pPr>
              <w:pStyle w:val="9"/>
              <w:spacing w:before="155" w:line="223" w:lineRule="auto"/>
              <w:ind w:left="47"/>
              <w:rPr>
                <w:color w:val="auto"/>
                <w:sz w:val="24"/>
                <w:szCs w:val="24"/>
              </w:rPr>
            </w:pPr>
            <w:r>
              <w:rPr>
                <w:color w:val="auto"/>
                <w:spacing w:val="-22"/>
                <w:sz w:val="24"/>
                <w:szCs w:val="24"/>
              </w:rPr>
              <w:t>电话</w:t>
            </w:r>
          </w:p>
        </w:tc>
        <w:tc>
          <w:tcPr>
            <w:tcW w:w="1835" w:type="dxa"/>
            <w:gridSpan w:val="2"/>
            <w:vAlign w:val="top"/>
          </w:tcPr>
          <w:p w14:paraId="173C5840">
            <w:pPr>
              <w:rPr>
                <w:rFonts w:ascii="Arial"/>
                <w:color w:val="auto"/>
                <w:sz w:val="21"/>
              </w:rPr>
            </w:pPr>
          </w:p>
        </w:tc>
      </w:tr>
      <w:tr w14:paraId="1D7CF5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2342" w:type="dxa"/>
            <w:vAlign w:val="top"/>
          </w:tcPr>
          <w:p w14:paraId="29A59D5F">
            <w:pPr>
              <w:pStyle w:val="9"/>
              <w:spacing w:before="123" w:line="223" w:lineRule="auto"/>
              <w:ind w:left="23"/>
              <w:rPr>
                <w:color w:val="auto"/>
                <w:sz w:val="24"/>
                <w:szCs w:val="24"/>
              </w:rPr>
            </w:pPr>
            <w:r>
              <w:rPr>
                <w:color w:val="auto"/>
                <w:spacing w:val="-5"/>
                <w:sz w:val="24"/>
                <w:szCs w:val="24"/>
              </w:rPr>
              <w:t>成立时间</w:t>
            </w:r>
          </w:p>
        </w:tc>
        <w:tc>
          <w:tcPr>
            <w:tcW w:w="1877" w:type="dxa"/>
            <w:gridSpan w:val="2"/>
            <w:vAlign w:val="top"/>
          </w:tcPr>
          <w:p w14:paraId="0F064A5D">
            <w:pPr>
              <w:rPr>
                <w:rFonts w:ascii="Arial"/>
                <w:color w:val="auto"/>
                <w:sz w:val="21"/>
              </w:rPr>
            </w:pPr>
          </w:p>
        </w:tc>
        <w:tc>
          <w:tcPr>
            <w:tcW w:w="5545" w:type="dxa"/>
            <w:gridSpan w:val="6"/>
            <w:vAlign w:val="top"/>
          </w:tcPr>
          <w:p w14:paraId="247ED04A">
            <w:pPr>
              <w:pStyle w:val="9"/>
              <w:spacing w:before="123" w:line="223" w:lineRule="auto"/>
              <w:ind w:left="36"/>
              <w:rPr>
                <w:color w:val="auto"/>
                <w:sz w:val="24"/>
                <w:szCs w:val="24"/>
              </w:rPr>
            </w:pPr>
            <w:r>
              <w:rPr>
                <w:color w:val="auto"/>
                <w:spacing w:val="-6"/>
                <w:sz w:val="24"/>
                <w:szCs w:val="24"/>
              </w:rPr>
              <w:t>员工总人数：</w:t>
            </w:r>
          </w:p>
        </w:tc>
      </w:tr>
      <w:tr w14:paraId="184EC7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2342" w:type="dxa"/>
            <w:vAlign w:val="top"/>
          </w:tcPr>
          <w:p w14:paraId="7B491821">
            <w:pPr>
              <w:pStyle w:val="9"/>
              <w:spacing w:before="113" w:line="224" w:lineRule="auto"/>
              <w:ind w:left="26"/>
              <w:rPr>
                <w:color w:val="auto"/>
                <w:sz w:val="24"/>
                <w:szCs w:val="24"/>
              </w:rPr>
            </w:pPr>
            <w:r>
              <w:rPr>
                <w:color w:val="auto"/>
                <w:spacing w:val="-5"/>
                <w:sz w:val="24"/>
                <w:szCs w:val="24"/>
              </w:rPr>
              <w:t>营业执照号</w:t>
            </w:r>
          </w:p>
        </w:tc>
        <w:tc>
          <w:tcPr>
            <w:tcW w:w="1877" w:type="dxa"/>
            <w:gridSpan w:val="2"/>
            <w:vAlign w:val="top"/>
          </w:tcPr>
          <w:p w14:paraId="4C88C88B">
            <w:pPr>
              <w:rPr>
                <w:rFonts w:ascii="Arial"/>
                <w:color w:val="auto"/>
                <w:sz w:val="21"/>
              </w:rPr>
            </w:pPr>
          </w:p>
        </w:tc>
        <w:tc>
          <w:tcPr>
            <w:tcW w:w="1509" w:type="dxa"/>
            <w:vMerge w:val="restart"/>
            <w:tcBorders>
              <w:bottom w:val="nil"/>
            </w:tcBorders>
            <w:vAlign w:val="top"/>
          </w:tcPr>
          <w:p w14:paraId="688FD02E">
            <w:pPr>
              <w:rPr>
                <w:rFonts w:ascii="Arial"/>
                <w:color w:val="auto"/>
                <w:sz w:val="21"/>
              </w:rPr>
            </w:pPr>
          </w:p>
        </w:tc>
        <w:tc>
          <w:tcPr>
            <w:tcW w:w="2771" w:type="dxa"/>
            <w:gridSpan w:val="4"/>
            <w:vAlign w:val="top"/>
          </w:tcPr>
          <w:p w14:paraId="0F0C5238">
            <w:pPr>
              <w:rPr>
                <w:rFonts w:ascii="Arial"/>
                <w:color w:val="auto"/>
                <w:sz w:val="21"/>
              </w:rPr>
            </w:pPr>
          </w:p>
        </w:tc>
        <w:tc>
          <w:tcPr>
            <w:tcW w:w="1265" w:type="dxa"/>
            <w:vAlign w:val="top"/>
          </w:tcPr>
          <w:p w14:paraId="0B834470">
            <w:pPr>
              <w:rPr>
                <w:rFonts w:ascii="Arial"/>
                <w:color w:val="auto"/>
                <w:sz w:val="21"/>
              </w:rPr>
            </w:pPr>
          </w:p>
        </w:tc>
      </w:tr>
      <w:tr w14:paraId="408F65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2342" w:type="dxa"/>
            <w:vAlign w:val="top"/>
          </w:tcPr>
          <w:p w14:paraId="46795767">
            <w:pPr>
              <w:pStyle w:val="9"/>
              <w:spacing w:before="140" w:line="224" w:lineRule="auto"/>
              <w:ind w:left="26"/>
              <w:rPr>
                <w:color w:val="auto"/>
                <w:sz w:val="24"/>
                <w:szCs w:val="24"/>
              </w:rPr>
            </w:pPr>
            <w:r>
              <w:rPr>
                <w:color w:val="auto"/>
                <w:spacing w:val="-3"/>
                <w:sz w:val="24"/>
                <w:szCs w:val="24"/>
              </w:rPr>
              <w:t>注册资金（万元）</w:t>
            </w:r>
          </w:p>
        </w:tc>
        <w:tc>
          <w:tcPr>
            <w:tcW w:w="1877" w:type="dxa"/>
            <w:gridSpan w:val="2"/>
            <w:vAlign w:val="top"/>
          </w:tcPr>
          <w:p w14:paraId="58EF575C">
            <w:pPr>
              <w:rPr>
                <w:rFonts w:ascii="Arial"/>
                <w:color w:val="auto"/>
                <w:sz w:val="21"/>
              </w:rPr>
            </w:pPr>
          </w:p>
        </w:tc>
        <w:tc>
          <w:tcPr>
            <w:tcW w:w="1509" w:type="dxa"/>
            <w:vMerge w:val="continue"/>
            <w:tcBorders>
              <w:top w:val="nil"/>
              <w:bottom w:val="nil"/>
            </w:tcBorders>
            <w:vAlign w:val="top"/>
          </w:tcPr>
          <w:p w14:paraId="59B24E38">
            <w:pPr>
              <w:rPr>
                <w:rFonts w:ascii="Arial"/>
                <w:color w:val="auto"/>
                <w:sz w:val="21"/>
              </w:rPr>
            </w:pPr>
          </w:p>
        </w:tc>
        <w:tc>
          <w:tcPr>
            <w:tcW w:w="2771" w:type="dxa"/>
            <w:gridSpan w:val="4"/>
            <w:vAlign w:val="top"/>
          </w:tcPr>
          <w:p w14:paraId="732FA09E">
            <w:pPr>
              <w:rPr>
                <w:rFonts w:ascii="Arial"/>
                <w:color w:val="auto"/>
                <w:sz w:val="21"/>
              </w:rPr>
            </w:pPr>
          </w:p>
        </w:tc>
        <w:tc>
          <w:tcPr>
            <w:tcW w:w="1265" w:type="dxa"/>
            <w:vAlign w:val="top"/>
          </w:tcPr>
          <w:p w14:paraId="206B06E7">
            <w:pPr>
              <w:rPr>
                <w:rFonts w:ascii="Arial"/>
                <w:color w:val="auto"/>
                <w:sz w:val="21"/>
              </w:rPr>
            </w:pPr>
          </w:p>
        </w:tc>
      </w:tr>
      <w:tr w14:paraId="5B1AB6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trPr>
        <w:tc>
          <w:tcPr>
            <w:tcW w:w="2342" w:type="dxa"/>
            <w:vAlign w:val="top"/>
          </w:tcPr>
          <w:p w14:paraId="72A0483D">
            <w:pPr>
              <w:pStyle w:val="9"/>
              <w:spacing w:before="125" w:line="221" w:lineRule="auto"/>
              <w:ind w:left="20"/>
              <w:rPr>
                <w:color w:val="auto"/>
                <w:sz w:val="24"/>
                <w:szCs w:val="24"/>
              </w:rPr>
            </w:pPr>
            <w:r>
              <w:rPr>
                <w:color w:val="auto"/>
                <w:spacing w:val="-4"/>
                <w:sz w:val="24"/>
                <w:szCs w:val="24"/>
              </w:rPr>
              <w:t>开户银行</w:t>
            </w:r>
          </w:p>
        </w:tc>
        <w:tc>
          <w:tcPr>
            <w:tcW w:w="1877" w:type="dxa"/>
            <w:gridSpan w:val="2"/>
            <w:vAlign w:val="top"/>
          </w:tcPr>
          <w:p w14:paraId="580768B1">
            <w:pPr>
              <w:rPr>
                <w:rFonts w:ascii="Arial"/>
                <w:color w:val="auto"/>
                <w:sz w:val="21"/>
              </w:rPr>
            </w:pPr>
          </w:p>
        </w:tc>
        <w:tc>
          <w:tcPr>
            <w:tcW w:w="1509" w:type="dxa"/>
            <w:vMerge w:val="continue"/>
            <w:tcBorders>
              <w:top w:val="nil"/>
              <w:bottom w:val="nil"/>
            </w:tcBorders>
            <w:vAlign w:val="top"/>
          </w:tcPr>
          <w:p w14:paraId="44969D33">
            <w:pPr>
              <w:rPr>
                <w:rFonts w:ascii="Arial"/>
                <w:color w:val="auto"/>
                <w:sz w:val="21"/>
              </w:rPr>
            </w:pPr>
          </w:p>
        </w:tc>
        <w:tc>
          <w:tcPr>
            <w:tcW w:w="2771" w:type="dxa"/>
            <w:gridSpan w:val="4"/>
            <w:vAlign w:val="top"/>
          </w:tcPr>
          <w:p w14:paraId="1C9E06E4">
            <w:pPr>
              <w:rPr>
                <w:rFonts w:ascii="Arial"/>
                <w:color w:val="auto"/>
                <w:sz w:val="21"/>
              </w:rPr>
            </w:pPr>
          </w:p>
        </w:tc>
        <w:tc>
          <w:tcPr>
            <w:tcW w:w="1265" w:type="dxa"/>
            <w:vAlign w:val="top"/>
          </w:tcPr>
          <w:p w14:paraId="1BA766A0">
            <w:pPr>
              <w:rPr>
                <w:rFonts w:ascii="Arial"/>
                <w:color w:val="auto"/>
                <w:sz w:val="21"/>
              </w:rPr>
            </w:pPr>
          </w:p>
        </w:tc>
      </w:tr>
      <w:tr w14:paraId="7C243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2342" w:type="dxa"/>
            <w:vAlign w:val="top"/>
          </w:tcPr>
          <w:p w14:paraId="124A306C">
            <w:pPr>
              <w:pStyle w:val="9"/>
              <w:spacing w:before="157" w:line="224" w:lineRule="auto"/>
              <w:ind w:left="17"/>
              <w:rPr>
                <w:color w:val="auto"/>
                <w:sz w:val="24"/>
                <w:szCs w:val="24"/>
              </w:rPr>
            </w:pPr>
            <w:r>
              <w:rPr>
                <w:color w:val="auto"/>
                <w:spacing w:val="-7"/>
                <w:sz w:val="24"/>
                <w:szCs w:val="24"/>
              </w:rPr>
              <w:t>账</w:t>
            </w:r>
            <w:r>
              <w:rPr>
                <w:color w:val="auto"/>
                <w:spacing w:val="21"/>
                <w:sz w:val="24"/>
                <w:szCs w:val="24"/>
              </w:rPr>
              <w:t xml:space="preserve"> </w:t>
            </w:r>
            <w:r>
              <w:rPr>
                <w:color w:val="auto"/>
                <w:spacing w:val="-7"/>
                <w:sz w:val="24"/>
                <w:szCs w:val="24"/>
              </w:rPr>
              <w:t>号</w:t>
            </w:r>
          </w:p>
        </w:tc>
        <w:tc>
          <w:tcPr>
            <w:tcW w:w="1877" w:type="dxa"/>
            <w:gridSpan w:val="2"/>
            <w:vAlign w:val="top"/>
          </w:tcPr>
          <w:p w14:paraId="00123498">
            <w:pPr>
              <w:rPr>
                <w:rFonts w:ascii="Arial"/>
                <w:color w:val="auto"/>
                <w:sz w:val="21"/>
              </w:rPr>
            </w:pPr>
          </w:p>
        </w:tc>
        <w:tc>
          <w:tcPr>
            <w:tcW w:w="1509" w:type="dxa"/>
            <w:vMerge w:val="continue"/>
            <w:tcBorders>
              <w:top w:val="nil"/>
            </w:tcBorders>
            <w:vAlign w:val="top"/>
          </w:tcPr>
          <w:p w14:paraId="524F3CDA">
            <w:pPr>
              <w:rPr>
                <w:rFonts w:ascii="Arial"/>
                <w:color w:val="auto"/>
                <w:sz w:val="21"/>
              </w:rPr>
            </w:pPr>
          </w:p>
        </w:tc>
        <w:tc>
          <w:tcPr>
            <w:tcW w:w="2771" w:type="dxa"/>
            <w:gridSpan w:val="4"/>
            <w:vAlign w:val="top"/>
          </w:tcPr>
          <w:p w14:paraId="76CC51FA">
            <w:pPr>
              <w:rPr>
                <w:rFonts w:ascii="Arial"/>
                <w:color w:val="auto"/>
                <w:sz w:val="21"/>
              </w:rPr>
            </w:pPr>
          </w:p>
        </w:tc>
        <w:tc>
          <w:tcPr>
            <w:tcW w:w="1265" w:type="dxa"/>
            <w:vAlign w:val="top"/>
          </w:tcPr>
          <w:p w14:paraId="7E77B691">
            <w:pPr>
              <w:rPr>
                <w:rFonts w:ascii="Arial"/>
                <w:color w:val="auto"/>
                <w:sz w:val="21"/>
              </w:rPr>
            </w:pPr>
          </w:p>
        </w:tc>
      </w:tr>
      <w:tr w14:paraId="2D3E3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342" w:type="dxa"/>
            <w:vAlign w:val="top"/>
          </w:tcPr>
          <w:p w14:paraId="34982F5A">
            <w:pPr>
              <w:pStyle w:val="9"/>
              <w:spacing w:before="193" w:line="223" w:lineRule="auto"/>
              <w:ind w:left="20"/>
              <w:rPr>
                <w:color w:val="auto"/>
                <w:sz w:val="24"/>
                <w:szCs w:val="24"/>
              </w:rPr>
            </w:pPr>
            <w:r>
              <w:rPr>
                <w:color w:val="auto"/>
                <w:spacing w:val="-4"/>
                <w:sz w:val="24"/>
                <w:szCs w:val="24"/>
              </w:rPr>
              <w:t>经营范围</w:t>
            </w:r>
          </w:p>
        </w:tc>
        <w:tc>
          <w:tcPr>
            <w:tcW w:w="7422" w:type="dxa"/>
            <w:gridSpan w:val="8"/>
            <w:vAlign w:val="top"/>
          </w:tcPr>
          <w:p w14:paraId="7D8E7FC9">
            <w:pPr>
              <w:rPr>
                <w:rFonts w:ascii="Arial"/>
                <w:color w:val="auto"/>
                <w:sz w:val="21"/>
              </w:rPr>
            </w:pPr>
          </w:p>
        </w:tc>
      </w:tr>
      <w:tr w14:paraId="135F3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342" w:type="dxa"/>
            <w:vAlign w:val="top"/>
          </w:tcPr>
          <w:p w14:paraId="6E9A33FF">
            <w:pPr>
              <w:pStyle w:val="9"/>
              <w:spacing w:before="210" w:line="224" w:lineRule="auto"/>
              <w:ind w:left="21"/>
              <w:rPr>
                <w:color w:val="auto"/>
                <w:sz w:val="24"/>
                <w:szCs w:val="24"/>
              </w:rPr>
            </w:pPr>
            <w:r>
              <w:rPr>
                <w:color w:val="auto"/>
                <w:spacing w:val="-9"/>
                <w:sz w:val="24"/>
                <w:szCs w:val="24"/>
              </w:rPr>
              <w:t>备</w:t>
            </w:r>
            <w:r>
              <w:rPr>
                <w:color w:val="auto"/>
                <w:spacing w:val="22"/>
                <w:sz w:val="24"/>
                <w:szCs w:val="24"/>
              </w:rPr>
              <w:t xml:space="preserve"> </w:t>
            </w:r>
            <w:r>
              <w:rPr>
                <w:color w:val="auto"/>
                <w:spacing w:val="-9"/>
                <w:sz w:val="24"/>
                <w:szCs w:val="24"/>
              </w:rPr>
              <w:t>注</w:t>
            </w:r>
          </w:p>
        </w:tc>
        <w:tc>
          <w:tcPr>
            <w:tcW w:w="7422" w:type="dxa"/>
            <w:gridSpan w:val="8"/>
            <w:vAlign w:val="top"/>
          </w:tcPr>
          <w:p w14:paraId="79BB4160">
            <w:pPr>
              <w:rPr>
                <w:rFonts w:ascii="Arial"/>
                <w:color w:val="auto"/>
                <w:sz w:val="21"/>
              </w:rPr>
            </w:pPr>
          </w:p>
        </w:tc>
      </w:tr>
    </w:tbl>
    <w:p w14:paraId="404F5ACF">
      <w:pPr>
        <w:spacing w:line="260" w:lineRule="auto"/>
        <w:rPr>
          <w:rFonts w:ascii="Arial"/>
          <w:color w:val="auto"/>
          <w:sz w:val="21"/>
        </w:rPr>
      </w:pPr>
    </w:p>
    <w:p w14:paraId="467F7D74">
      <w:pPr>
        <w:spacing w:line="260" w:lineRule="auto"/>
        <w:rPr>
          <w:rFonts w:ascii="Arial"/>
          <w:color w:val="auto"/>
          <w:sz w:val="21"/>
        </w:rPr>
      </w:pPr>
    </w:p>
    <w:p w14:paraId="0CB97294">
      <w:pPr>
        <w:spacing w:line="260" w:lineRule="auto"/>
        <w:rPr>
          <w:rFonts w:ascii="Arial"/>
          <w:color w:val="auto"/>
          <w:sz w:val="21"/>
        </w:rPr>
      </w:pPr>
    </w:p>
    <w:p w14:paraId="5DEA64A6">
      <w:pPr>
        <w:spacing w:line="260" w:lineRule="auto"/>
        <w:rPr>
          <w:rFonts w:ascii="Arial"/>
          <w:color w:val="auto"/>
          <w:sz w:val="21"/>
        </w:rPr>
      </w:pPr>
    </w:p>
    <w:p w14:paraId="37839D5C">
      <w:pPr>
        <w:spacing w:line="260" w:lineRule="auto"/>
        <w:rPr>
          <w:rFonts w:ascii="Arial"/>
          <w:color w:val="auto"/>
          <w:sz w:val="21"/>
        </w:rPr>
      </w:pPr>
    </w:p>
    <w:p w14:paraId="1FACABDA">
      <w:pPr>
        <w:spacing w:line="260" w:lineRule="auto"/>
        <w:rPr>
          <w:rFonts w:ascii="Arial"/>
          <w:color w:val="auto"/>
          <w:sz w:val="21"/>
        </w:rPr>
      </w:pPr>
    </w:p>
    <w:p w14:paraId="2DF448E4">
      <w:pPr>
        <w:pStyle w:val="2"/>
        <w:spacing w:before="78" w:line="222" w:lineRule="auto"/>
        <w:ind w:left="4352"/>
        <w:rPr>
          <w:color w:val="auto"/>
          <w:sz w:val="24"/>
          <w:szCs w:val="24"/>
        </w:rPr>
      </w:pPr>
      <w:r>
        <w:rPr>
          <w:color w:val="auto"/>
          <w:spacing w:val="2"/>
          <w:sz w:val="24"/>
          <w:szCs w:val="24"/>
        </w:rPr>
        <w:t>谈判响应人</w:t>
      </w:r>
      <w:r>
        <w:rPr>
          <w:color w:val="auto"/>
          <w:spacing w:val="-18"/>
          <w:sz w:val="24"/>
          <w:szCs w:val="24"/>
        </w:rPr>
        <w:t>：（</w:t>
      </w:r>
      <w:r>
        <w:rPr>
          <w:color w:val="auto"/>
          <w:spacing w:val="2"/>
          <w:sz w:val="24"/>
          <w:szCs w:val="24"/>
        </w:rPr>
        <w:t>盖章）</w:t>
      </w:r>
    </w:p>
    <w:p w14:paraId="63530AA1">
      <w:pPr>
        <w:spacing w:line="391" w:lineRule="auto"/>
        <w:rPr>
          <w:rFonts w:ascii="Arial"/>
          <w:color w:val="auto"/>
          <w:sz w:val="21"/>
        </w:rPr>
      </w:pPr>
    </w:p>
    <w:p w14:paraId="72AF3D0D">
      <w:pPr>
        <w:pStyle w:val="2"/>
        <w:spacing w:before="78" w:line="222" w:lineRule="auto"/>
        <w:ind w:left="4357"/>
        <w:rPr>
          <w:color w:val="auto"/>
          <w:sz w:val="24"/>
          <w:szCs w:val="24"/>
        </w:rPr>
      </w:pPr>
      <w:r>
        <w:rPr>
          <w:color w:val="auto"/>
          <w:sz w:val="24"/>
          <w:szCs w:val="24"/>
        </w:rPr>
        <w:t>法定代表人或授权委托人</w:t>
      </w:r>
      <w:r>
        <w:rPr>
          <w:color w:val="auto"/>
          <w:spacing w:val="-13"/>
          <w:sz w:val="24"/>
          <w:szCs w:val="24"/>
        </w:rPr>
        <w:t>：（</w:t>
      </w:r>
      <w:r>
        <w:rPr>
          <w:color w:val="auto"/>
          <w:sz w:val="24"/>
          <w:szCs w:val="24"/>
        </w:rPr>
        <w:t>签字或盖章）</w:t>
      </w:r>
    </w:p>
    <w:p w14:paraId="4AE78D0C">
      <w:pPr>
        <w:spacing w:line="391" w:lineRule="auto"/>
        <w:rPr>
          <w:rFonts w:ascii="Arial"/>
          <w:color w:val="auto"/>
          <w:sz w:val="21"/>
        </w:rPr>
      </w:pPr>
    </w:p>
    <w:p w14:paraId="2E53ED99">
      <w:pPr>
        <w:pStyle w:val="2"/>
        <w:spacing w:before="78" w:line="222" w:lineRule="auto"/>
        <w:ind w:left="4400"/>
        <w:rPr>
          <w:color w:val="auto"/>
          <w:sz w:val="24"/>
          <w:szCs w:val="24"/>
        </w:rPr>
      </w:pPr>
      <w:r>
        <w:rPr>
          <w:color w:val="auto"/>
          <w:spacing w:val="-28"/>
          <w:sz w:val="24"/>
          <w:szCs w:val="24"/>
        </w:rPr>
        <w:t>日</w:t>
      </w:r>
      <w:r>
        <w:rPr>
          <w:color w:val="auto"/>
          <w:spacing w:val="3"/>
          <w:sz w:val="24"/>
          <w:szCs w:val="24"/>
        </w:rPr>
        <w:t xml:space="preserve">     </w:t>
      </w:r>
      <w:r>
        <w:rPr>
          <w:color w:val="auto"/>
          <w:spacing w:val="-28"/>
          <w:sz w:val="24"/>
          <w:szCs w:val="24"/>
        </w:rPr>
        <w:t>期</w:t>
      </w:r>
      <w:r>
        <w:rPr>
          <w:color w:val="auto"/>
          <w:spacing w:val="-83"/>
          <w:sz w:val="24"/>
          <w:szCs w:val="24"/>
        </w:rPr>
        <w:t xml:space="preserve"> </w:t>
      </w:r>
      <w:r>
        <w:rPr>
          <w:color w:val="auto"/>
          <w:spacing w:val="-28"/>
          <w:sz w:val="24"/>
          <w:szCs w:val="24"/>
        </w:rPr>
        <w:t>：</w:t>
      </w:r>
      <w:r>
        <w:rPr>
          <w:color w:val="auto"/>
          <w:spacing w:val="3"/>
          <w:sz w:val="24"/>
          <w:szCs w:val="24"/>
        </w:rPr>
        <w:t xml:space="preserve">      </w:t>
      </w:r>
      <w:r>
        <w:rPr>
          <w:color w:val="auto"/>
          <w:spacing w:val="-28"/>
          <w:sz w:val="24"/>
          <w:szCs w:val="24"/>
        </w:rPr>
        <w:t>年</w:t>
      </w:r>
      <w:r>
        <w:rPr>
          <w:color w:val="auto"/>
          <w:spacing w:val="6"/>
          <w:sz w:val="24"/>
          <w:szCs w:val="24"/>
        </w:rPr>
        <w:t xml:space="preserve">     </w:t>
      </w:r>
      <w:r>
        <w:rPr>
          <w:color w:val="auto"/>
          <w:spacing w:val="-28"/>
          <w:sz w:val="24"/>
          <w:szCs w:val="24"/>
        </w:rPr>
        <w:t>月</w:t>
      </w:r>
      <w:r>
        <w:rPr>
          <w:color w:val="auto"/>
          <w:spacing w:val="11"/>
          <w:sz w:val="24"/>
          <w:szCs w:val="24"/>
        </w:rPr>
        <w:t xml:space="preserve">      </w:t>
      </w:r>
      <w:r>
        <w:rPr>
          <w:color w:val="auto"/>
          <w:spacing w:val="-28"/>
          <w:sz w:val="24"/>
          <w:szCs w:val="24"/>
        </w:rPr>
        <w:t>日</w:t>
      </w:r>
    </w:p>
    <w:p w14:paraId="4CC61784">
      <w:pPr>
        <w:spacing w:line="222" w:lineRule="auto"/>
        <w:rPr>
          <w:color w:val="auto"/>
          <w:sz w:val="24"/>
          <w:szCs w:val="24"/>
        </w:rPr>
        <w:sectPr>
          <w:footerReference r:id="rId60" w:type="default"/>
          <w:pgSz w:w="11907" w:h="16840"/>
          <w:pgMar w:top="400" w:right="1066" w:bottom="1216" w:left="1065" w:header="0" w:footer="1053" w:gutter="0"/>
          <w:pgNumType w:fmt="decimal"/>
          <w:cols w:space="720" w:num="1"/>
        </w:sectPr>
      </w:pPr>
    </w:p>
    <w:p w14:paraId="4DB80E5D">
      <w:pPr>
        <w:spacing w:line="261" w:lineRule="auto"/>
        <w:rPr>
          <w:rFonts w:ascii="Arial"/>
          <w:color w:val="auto"/>
          <w:sz w:val="21"/>
        </w:rPr>
      </w:pPr>
    </w:p>
    <w:p w14:paraId="11209031">
      <w:pPr>
        <w:spacing w:line="261" w:lineRule="auto"/>
        <w:rPr>
          <w:rFonts w:ascii="Arial"/>
          <w:color w:val="auto"/>
          <w:sz w:val="21"/>
        </w:rPr>
      </w:pPr>
    </w:p>
    <w:p w14:paraId="5F80387B">
      <w:pPr>
        <w:spacing w:line="261" w:lineRule="auto"/>
        <w:rPr>
          <w:rFonts w:ascii="Arial"/>
          <w:color w:val="auto"/>
          <w:sz w:val="21"/>
        </w:rPr>
      </w:pPr>
    </w:p>
    <w:p w14:paraId="7133270F">
      <w:pPr>
        <w:spacing w:line="261" w:lineRule="auto"/>
        <w:rPr>
          <w:rFonts w:ascii="Arial"/>
          <w:color w:val="auto"/>
          <w:sz w:val="21"/>
        </w:rPr>
      </w:pPr>
    </w:p>
    <w:p w14:paraId="10EED1FD">
      <w:pPr>
        <w:pStyle w:val="2"/>
        <w:spacing w:before="78" w:line="319" w:lineRule="auto"/>
        <w:ind w:left="483" w:right="4020" w:hanging="9"/>
        <w:rPr>
          <w:rFonts w:hint="eastAsia" w:ascii="仿宋" w:hAnsi="仿宋" w:eastAsia="仿宋" w:cs="仿宋"/>
          <w:color w:val="auto"/>
          <w:sz w:val="24"/>
          <w:szCs w:val="24"/>
        </w:rPr>
      </w:pPr>
      <w:r>
        <w:rPr>
          <w:rFonts w:hint="eastAsia" w:ascii="仿宋" w:hAnsi="仿宋" w:eastAsia="仿宋" w:cs="仿宋"/>
          <w:b/>
          <w:bCs/>
          <w:color w:val="auto"/>
          <w:spacing w:val="-2"/>
          <w:sz w:val="24"/>
          <w:szCs w:val="24"/>
        </w:rPr>
        <w:t>报价人证明谈判资格合格的相关证件证明的复印件</w:t>
      </w:r>
      <w:r>
        <w:rPr>
          <w:rFonts w:hint="eastAsia" w:ascii="仿宋" w:hAnsi="仿宋" w:eastAsia="仿宋" w:cs="仿宋"/>
          <w:color w:val="auto"/>
          <w:sz w:val="24"/>
          <w:szCs w:val="24"/>
        </w:rPr>
        <w:t xml:space="preserve"> </w:t>
      </w:r>
      <w:r>
        <w:rPr>
          <w:rFonts w:hint="eastAsia" w:ascii="仿宋" w:hAnsi="仿宋" w:eastAsia="仿宋" w:cs="仿宋"/>
          <w:b/>
          <w:bCs/>
          <w:color w:val="auto"/>
          <w:spacing w:val="-3"/>
          <w:sz w:val="24"/>
          <w:szCs w:val="24"/>
        </w:rPr>
        <w:t>供应商按下列要求提交资格文件：</w:t>
      </w:r>
    </w:p>
    <w:p w14:paraId="1F57822E">
      <w:pPr>
        <w:pStyle w:val="2"/>
        <w:spacing w:line="352" w:lineRule="auto"/>
        <w:ind w:right="53" w:firstLine="424"/>
        <w:rPr>
          <w:rFonts w:hint="eastAsia" w:ascii="仿宋" w:hAnsi="仿宋" w:eastAsia="仿宋" w:cs="仿宋"/>
          <w:color w:val="auto"/>
          <w:sz w:val="20"/>
          <w:szCs w:val="20"/>
        </w:rPr>
      </w:pPr>
      <w:r>
        <w:rPr>
          <w:rFonts w:hint="eastAsia" w:ascii="仿宋" w:hAnsi="仿宋" w:eastAsia="仿宋" w:cs="仿宋"/>
          <w:color w:val="auto"/>
          <w:spacing w:val="9"/>
          <w:sz w:val="20"/>
          <w:szCs w:val="20"/>
        </w:rPr>
        <w:t>（1）具有独立承担民事责任的能力：提供在中华人民共和国境内注册的法人或其他组织的营业执照或</w:t>
      </w:r>
      <w:r>
        <w:rPr>
          <w:rFonts w:hint="eastAsia" w:ascii="仿宋" w:hAnsi="仿宋" w:eastAsia="仿宋" w:cs="仿宋"/>
          <w:color w:val="auto"/>
          <w:sz w:val="20"/>
          <w:szCs w:val="20"/>
        </w:rPr>
        <w:t xml:space="preserve"> </w:t>
      </w:r>
      <w:r>
        <w:rPr>
          <w:rFonts w:hint="eastAsia" w:ascii="仿宋" w:hAnsi="仿宋" w:eastAsia="仿宋" w:cs="仿宋"/>
          <w:color w:val="auto"/>
          <w:spacing w:val="12"/>
          <w:sz w:val="20"/>
          <w:szCs w:val="20"/>
        </w:rPr>
        <w:t>事业单位法人证书或社会团体法人登记证书复印件，如投</w:t>
      </w:r>
      <w:r>
        <w:rPr>
          <w:rFonts w:hint="eastAsia" w:ascii="仿宋" w:hAnsi="仿宋" w:eastAsia="仿宋" w:cs="仿宋"/>
          <w:color w:val="auto"/>
          <w:spacing w:val="11"/>
          <w:sz w:val="20"/>
          <w:szCs w:val="20"/>
        </w:rPr>
        <w:t>标人为自然人的提供自然人身份证明复印件；如</w:t>
      </w:r>
      <w:r>
        <w:rPr>
          <w:rFonts w:hint="eastAsia" w:ascii="仿宋" w:hAnsi="仿宋" w:eastAsia="仿宋" w:cs="仿宋"/>
          <w:color w:val="auto"/>
          <w:sz w:val="20"/>
          <w:szCs w:val="20"/>
        </w:rPr>
        <w:t xml:space="preserve"> </w:t>
      </w:r>
      <w:r>
        <w:rPr>
          <w:rFonts w:hint="eastAsia" w:ascii="仿宋" w:hAnsi="仿宋" w:eastAsia="仿宋" w:cs="仿宋"/>
          <w:color w:val="auto"/>
          <w:spacing w:val="11"/>
          <w:sz w:val="20"/>
          <w:szCs w:val="20"/>
        </w:rPr>
        <w:t>国家另有规定的，则从其定。（分支机构投标</w:t>
      </w:r>
      <w:r>
        <w:rPr>
          <w:rFonts w:hint="eastAsia" w:ascii="仿宋" w:hAnsi="仿宋" w:eastAsia="仿宋" w:cs="仿宋"/>
          <w:color w:val="auto"/>
          <w:spacing w:val="10"/>
          <w:sz w:val="20"/>
          <w:szCs w:val="20"/>
        </w:rPr>
        <w:t>，须取得具有法人资格的总公司（总所）</w:t>
      </w:r>
      <w:r>
        <w:rPr>
          <w:rFonts w:hint="eastAsia" w:ascii="仿宋" w:hAnsi="仿宋" w:eastAsia="仿宋" w:cs="仿宋"/>
          <w:color w:val="auto"/>
          <w:spacing w:val="-49"/>
          <w:sz w:val="20"/>
          <w:szCs w:val="20"/>
        </w:rPr>
        <w:t xml:space="preserve"> </w:t>
      </w:r>
      <w:r>
        <w:rPr>
          <w:rFonts w:hint="eastAsia" w:ascii="仿宋" w:hAnsi="仿宋" w:eastAsia="仿宋" w:cs="仿宋"/>
          <w:color w:val="auto"/>
          <w:spacing w:val="10"/>
          <w:sz w:val="20"/>
          <w:szCs w:val="20"/>
        </w:rPr>
        <w:t>出具给分支机构的</w:t>
      </w:r>
      <w:r>
        <w:rPr>
          <w:rFonts w:hint="eastAsia" w:ascii="仿宋" w:hAnsi="仿宋" w:eastAsia="仿宋" w:cs="仿宋"/>
          <w:color w:val="auto"/>
          <w:sz w:val="20"/>
          <w:szCs w:val="20"/>
        </w:rPr>
        <w:t xml:space="preserve"> </w:t>
      </w:r>
      <w:r>
        <w:rPr>
          <w:rFonts w:hint="eastAsia" w:ascii="仿宋" w:hAnsi="仿宋" w:eastAsia="仿宋" w:cs="仿宋"/>
          <w:color w:val="auto"/>
          <w:spacing w:val="11"/>
          <w:sz w:val="20"/>
          <w:szCs w:val="20"/>
        </w:rPr>
        <w:t>授权书，并提供总公司（总所）和分支机构的</w:t>
      </w:r>
      <w:r>
        <w:rPr>
          <w:rFonts w:hint="eastAsia" w:ascii="仿宋" w:hAnsi="仿宋" w:eastAsia="仿宋" w:cs="仿宋"/>
          <w:color w:val="auto"/>
          <w:spacing w:val="10"/>
          <w:sz w:val="20"/>
          <w:szCs w:val="20"/>
        </w:rPr>
        <w:t>营业执照（执业许可证）复印件。</w:t>
      </w:r>
      <w:r>
        <w:rPr>
          <w:rFonts w:hint="eastAsia" w:ascii="仿宋" w:hAnsi="仿宋" w:eastAsia="仿宋" w:cs="仿宋"/>
          <w:color w:val="auto"/>
          <w:spacing w:val="-49"/>
          <w:sz w:val="20"/>
          <w:szCs w:val="20"/>
        </w:rPr>
        <w:t xml:space="preserve"> </w:t>
      </w:r>
      <w:r>
        <w:rPr>
          <w:rFonts w:hint="eastAsia" w:ascii="仿宋" w:hAnsi="仿宋" w:eastAsia="仿宋" w:cs="仿宋"/>
          <w:color w:val="auto"/>
          <w:spacing w:val="10"/>
          <w:sz w:val="20"/>
          <w:szCs w:val="20"/>
        </w:rPr>
        <w:t>已由总公司（总所）授权</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的，总公司（总所）取得的相关资质证书对分支机构有效，法律法规或者行业另有规定的除外。）</w:t>
      </w:r>
    </w:p>
    <w:p w14:paraId="3B758643">
      <w:pPr>
        <w:pStyle w:val="2"/>
        <w:spacing w:before="164" w:line="358" w:lineRule="auto"/>
        <w:ind w:firstLine="424"/>
        <w:rPr>
          <w:rFonts w:hint="eastAsia" w:ascii="仿宋" w:hAnsi="仿宋" w:eastAsia="仿宋" w:cs="仿宋"/>
          <w:color w:val="auto"/>
          <w:sz w:val="20"/>
          <w:szCs w:val="20"/>
        </w:rPr>
      </w:pPr>
      <w:r>
        <w:rPr>
          <w:rFonts w:hint="eastAsia" w:ascii="仿宋" w:hAnsi="仿宋" w:eastAsia="仿宋" w:cs="仿宋"/>
          <w:color w:val="auto"/>
          <w:spacing w:val="8"/>
          <w:sz w:val="20"/>
          <w:szCs w:val="20"/>
        </w:rPr>
        <w:t>（2）提供税务部门出具近三个月依法缴纳税收的完税证明或无欠税证明文件（新成立不足</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8"/>
          <w:sz w:val="20"/>
          <w:szCs w:val="20"/>
        </w:rPr>
        <w:t>3</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8"/>
          <w:sz w:val="20"/>
          <w:szCs w:val="20"/>
        </w:rPr>
        <w:t>个月的公</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司按实际发生提供，成立时间超过 3 个月的零申报的需提供依</w:t>
      </w:r>
      <w:r>
        <w:rPr>
          <w:rFonts w:hint="eastAsia" w:ascii="仿宋" w:hAnsi="仿宋" w:eastAsia="仿宋" w:cs="仿宋"/>
          <w:color w:val="auto"/>
          <w:spacing w:val="8"/>
          <w:sz w:val="20"/>
          <w:szCs w:val="20"/>
        </w:rPr>
        <w:t>法报税资料</w:t>
      </w:r>
      <w:r>
        <w:rPr>
          <w:rFonts w:hint="eastAsia" w:ascii="仿宋" w:hAnsi="仿宋" w:eastAsia="仿宋" w:cs="仿宋"/>
          <w:color w:val="auto"/>
          <w:spacing w:val="16"/>
          <w:sz w:val="20"/>
          <w:szCs w:val="20"/>
        </w:rPr>
        <w:t>），</w:t>
      </w:r>
      <w:r>
        <w:rPr>
          <w:rFonts w:hint="eastAsia" w:ascii="仿宋" w:hAnsi="仿宋" w:eastAsia="仿宋" w:cs="仿宋"/>
          <w:color w:val="auto"/>
          <w:spacing w:val="8"/>
          <w:sz w:val="20"/>
          <w:szCs w:val="20"/>
        </w:rPr>
        <w:t>注：以完税证明税款所属日</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期为准，代缴税的完税证明不作为税务缴费凭证（如社保缴税等</w:t>
      </w:r>
      <w:r>
        <w:rPr>
          <w:rFonts w:hint="eastAsia" w:ascii="仿宋" w:hAnsi="仿宋" w:eastAsia="仿宋" w:cs="仿宋"/>
          <w:color w:val="auto"/>
          <w:spacing w:val="15"/>
          <w:sz w:val="20"/>
          <w:szCs w:val="20"/>
        </w:rPr>
        <w:t>）；</w:t>
      </w:r>
      <w:r>
        <w:rPr>
          <w:rFonts w:hint="eastAsia" w:ascii="仿宋" w:hAnsi="仿宋" w:eastAsia="仿宋" w:cs="仿宋"/>
          <w:color w:val="auto"/>
          <w:spacing w:val="8"/>
          <w:sz w:val="20"/>
          <w:szCs w:val="20"/>
        </w:rPr>
        <w:t>如依法免税的，应提供相</w:t>
      </w:r>
      <w:r>
        <w:rPr>
          <w:rFonts w:hint="eastAsia" w:ascii="仿宋" w:hAnsi="仿宋" w:eastAsia="仿宋" w:cs="仿宋"/>
          <w:color w:val="auto"/>
          <w:spacing w:val="7"/>
          <w:sz w:val="20"/>
          <w:szCs w:val="20"/>
        </w:rPr>
        <w:t>应文件证明；</w:t>
      </w:r>
      <w:r>
        <w:rPr>
          <w:rFonts w:hint="eastAsia" w:ascii="仿宋" w:hAnsi="仿宋" w:eastAsia="仿宋" w:cs="仿宋"/>
          <w:color w:val="auto"/>
          <w:sz w:val="20"/>
          <w:szCs w:val="20"/>
        </w:rPr>
        <w:t xml:space="preserve"> </w:t>
      </w:r>
      <w:r>
        <w:rPr>
          <w:rFonts w:hint="eastAsia" w:ascii="仿宋" w:hAnsi="仿宋" w:eastAsia="仿宋" w:cs="仿宋"/>
          <w:color w:val="auto"/>
          <w:spacing w:val="5"/>
          <w:sz w:val="20"/>
          <w:szCs w:val="20"/>
        </w:rPr>
        <w:t>提供近段时间内法人(指本单位)连续三个月（指</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20</w:t>
      </w:r>
      <w:r>
        <w:rPr>
          <w:rFonts w:hint="eastAsia" w:ascii="仿宋" w:hAnsi="仿宋" w:eastAsia="仿宋" w:cs="仿宋"/>
          <w:color w:val="auto"/>
          <w:spacing w:val="4"/>
          <w:sz w:val="20"/>
          <w:szCs w:val="20"/>
        </w:rPr>
        <w:t>24</w:t>
      </w:r>
      <w:r>
        <w:rPr>
          <w:rFonts w:hint="eastAsia" w:ascii="仿宋" w:hAnsi="仿宋" w:eastAsia="仿宋" w:cs="仿宋"/>
          <w:color w:val="auto"/>
          <w:spacing w:val="-30"/>
          <w:sz w:val="20"/>
          <w:szCs w:val="20"/>
        </w:rPr>
        <w:t xml:space="preserve"> </w:t>
      </w:r>
      <w:r>
        <w:rPr>
          <w:rFonts w:hint="eastAsia" w:ascii="仿宋" w:hAnsi="仿宋" w:eastAsia="仿宋" w:cs="仿宋"/>
          <w:color w:val="auto"/>
          <w:spacing w:val="4"/>
          <w:sz w:val="20"/>
          <w:szCs w:val="20"/>
        </w:rPr>
        <w:t>年</w:t>
      </w:r>
      <w:r>
        <w:rPr>
          <w:rFonts w:hint="eastAsia" w:ascii="仿宋" w:hAnsi="仿宋" w:eastAsia="仿宋" w:cs="仿宋"/>
          <w:color w:val="auto"/>
          <w:spacing w:val="-23"/>
          <w:sz w:val="20"/>
          <w:szCs w:val="20"/>
        </w:rPr>
        <w:t xml:space="preserve"> </w:t>
      </w:r>
      <w:r>
        <w:rPr>
          <w:rFonts w:hint="eastAsia" w:ascii="仿宋" w:hAnsi="仿宋" w:eastAsia="仿宋" w:cs="仿宋"/>
          <w:color w:val="auto"/>
          <w:spacing w:val="4"/>
          <w:sz w:val="20"/>
          <w:szCs w:val="20"/>
        </w:rPr>
        <w:t>12</w:t>
      </w:r>
      <w:r>
        <w:rPr>
          <w:rFonts w:hint="eastAsia" w:ascii="仿宋" w:hAnsi="仿宋" w:eastAsia="仿宋" w:cs="仿宋"/>
          <w:color w:val="auto"/>
          <w:spacing w:val="-25"/>
          <w:sz w:val="20"/>
          <w:szCs w:val="20"/>
        </w:rPr>
        <w:t xml:space="preserve"> </w:t>
      </w:r>
      <w:r>
        <w:rPr>
          <w:rFonts w:hint="eastAsia" w:ascii="仿宋" w:hAnsi="仿宋" w:eastAsia="仿宋" w:cs="仿宋"/>
          <w:color w:val="auto"/>
          <w:spacing w:val="4"/>
          <w:sz w:val="20"/>
          <w:szCs w:val="20"/>
        </w:rPr>
        <w:t>月-2025</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4"/>
          <w:sz w:val="20"/>
          <w:szCs w:val="20"/>
        </w:rPr>
        <w:t>年</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2</w:t>
      </w:r>
      <w:r>
        <w:rPr>
          <w:rFonts w:hint="eastAsia" w:ascii="仿宋" w:hAnsi="仿宋" w:eastAsia="仿宋" w:cs="仿宋"/>
          <w:color w:val="auto"/>
          <w:spacing w:val="-23"/>
          <w:sz w:val="20"/>
          <w:szCs w:val="20"/>
        </w:rPr>
        <w:t xml:space="preserve"> </w:t>
      </w:r>
      <w:r>
        <w:rPr>
          <w:rFonts w:hint="eastAsia" w:ascii="仿宋" w:hAnsi="仿宋" w:eastAsia="仿宋" w:cs="仿宋"/>
          <w:color w:val="auto"/>
          <w:spacing w:val="4"/>
          <w:sz w:val="20"/>
          <w:szCs w:val="20"/>
        </w:rPr>
        <w:t>月）的缴纳社保证明材料（社保证</w:t>
      </w:r>
      <w:r>
        <w:rPr>
          <w:rFonts w:hint="eastAsia" w:ascii="仿宋" w:hAnsi="仿宋" w:eastAsia="仿宋" w:cs="仿宋"/>
          <w:color w:val="auto"/>
          <w:sz w:val="20"/>
          <w:szCs w:val="20"/>
        </w:rPr>
        <w:t xml:space="preserve"> </w:t>
      </w:r>
      <w:r>
        <w:rPr>
          <w:rFonts w:hint="eastAsia" w:ascii="仿宋" w:hAnsi="仿宋" w:eastAsia="仿宋" w:cs="仿宋"/>
          <w:color w:val="auto"/>
          <w:spacing w:val="12"/>
          <w:sz w:val="20"/>
          <w:szCs w:val="20"/>
        </w:rPr>
        <w:t>明材料须是社保局出具的缴纳证明或社保系统导出的缴纳</w:t>
      </w:r>
      <w:r>
        <w:rPr>
          <w:rFonts w:hint="eastAsia" w:ascii="仿宋" w:hAnsi="仿宋" w:eastAsia="仿宋" w:cs="仿宋"/>
          <w:color w:val="auto"/>
          <w:spacing w:val="11"/>
          <w:sz w:val="20"/>
          <w:szCs w:val="20"/>
        </w:rPr>
        <w:t>汇总凭证，新成立的公司按实际发生提供，如依</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法不需要缴纳社会保障资金的，应提供相应文件证明</w:t>
      </w:r>
      <w:r>
        <w:rPr>
          <w:rFonts w:hint="eastAsia" w:ascii="仿宋" w:hAnsi="仿宋" w:eastAsia="仿宋" w:cs="仿宋"/>
          <w:color w:val="auto"/>
          <w:spacing w:val="3"/>
          <w:sz w:val="20"/>
          <w:szCs w:val="20"/>
        </w:rPr>
        <w:t>）；</w:t>
      </w:r>
    </w:p>
    <w:p w14:paraId="32DE7B1A">
      <w:pPr>
        <w:pStyle w:val="2"/>
        <w:spacing w:before="167" w:line="332" w:lineRule="auto"/>
        <w:ind w:right="54" w:firstLine="425"/>
        <w:rPr>
          <w:rFonts w:hint="eastAsia" w:ascii="仿宋" w:hAnsi="仿宋" w:eastAsia="仿宋" w:cs="仿宋"/>
          <w:color w:val="auto"/>
          <w:sz w:val="20"/>
          <w:szCs w:val="20"/>
        </w:rPr>
      </w:pPr>
      <w:r>
        <w:rPr>
          <w:rFonts w:hint="eastAsia" w:ascii="仿宋" w:hAnsi="仿宋" w:eastAsia="仿宋" w:cs="仿宋"/>
          <w:color w:val="auto"/>
          <w:spacing w:val="7"/>
          <w:sz w:val="20"/>
          <w:szCs w:val="20"/>
        </w:rPr>
        <w:t>（3）具有良好的商业信誉和健全的财务会计制度：投标人需提供</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7"/>
          <w:sz w:val="20"/>
          <w:szCs w:val="20"/>
        </w:rPr>
        <w:t>2023</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7"/>
          <w:sz w:val="20"/>
          <w:szCs w:val="20"/>
        </w:rPr>
        <w:t>年度或</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7"/>
          <w:sz w:val="20"/>
          <w:szCs w:val="20"/>
        </w:rPr>
        <w:t>2024</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7"/>
          <w:sz w:val="20"/>
          <w:szCs w:val="20"/>
        </w:rPr>
        <w:t>年度第三方审计机</w:t>
      </w:r>
      <w:r>
        <w:rPr>
          <w:rFonts w:hint="eastAsia" w:ascii="仿宋" w:hAnsi="仿宋" w:eastAsia="仿宋" w:cs="仿宋"/>
          <w:color w:val="auto"/>
          <w:sz w:val="20"/>
          <w:szCs w:val="20"/>
        </w:rPr>
        <w:t xml:space="preserve"> </w:t>
      </w:r>
      <w:r>
        <w:rPr>
          <w:rFonts w:hint="eastAsia" w:ascii="仿宋" w:hAnsi="仿宋" w:eastAsia="仿宋" w:cs="仿宋"/>
          <w:color w:val="auto"/>
          <w:spacing w:val="11"/>
          <w:sz w:val="20"/>
          <w:szCs w:val="20"/>
        </w:rPr>
        <w:t>构出具的财务审计报告(会计周期不满一年的提</w:t>
      </w:r>
      <w:r>
        <w:rPr>
          <w:rFonts w:hint="eastAsia" w:ascii="仿宋" w:hAnsi="仿宋" w:eastAsia="仿宋" w:cs="仿宋"/>
          <w:color w:val="auto"/>
          <w:spacing w:val="10"/>
          <w:sz w:val="20"/>
          <w:szCs w:val="20"/>
        </w:rPr>
        <w:t>供近三个月银行出具的资信证明,近三个月是指</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10"/>
          <w:sz w:val="20"/>
          <w:szCs w:val="20"/>
        </w:rPr>
        <w:t>2024</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10"/>
          <w:sz w:val="20"/>
          <w:szCs w:val="20"/>
        </w:rPr>
        <w:t>年</w:t>
      </w:r>
      <w:r>
        <w:rPr>
          <w:rFonts w:hint="eastAsia" w:ascii="仿宋" w:hAnsi="仿宋" w:eastAsia="仿宋" w:cs="仿宋"/>
          <w:color w:val="auto"/>
          <w:spacing w:val="-19"/>
          <w:sz w:val="20"/>
          <w:szCs w:val="20"/>
        </w:rPr>
        <w:t xml:space="preserve"> </w:t>
      </w:r>
      <w:r>
        <w:rPr>
          <w:rFonts w:hint="eastAsia" w:ascii="仿宋" w:hAnsi="仿宋" w:eastAsia="仿宋" w:cs="仿宋"/>
          <w:color w:val="auto"/>
          <w:spacing w:val="10"/>
          <w:sz w:val="20"/>
          <w:szCs w:val="20"/>
        </w:rPr>
        <w:t>12</w:t>
      </w:r>
      <w:r>
        <w:rPr>
          <w:rFonts w:hint="eastAsia" w:ascii="仿宋" w:hAnsi="仿宋" w:eastAsia="仿宋" w:cs="仿宋"/>
          <w:color w:val="auto"/>
          <w:sz w:val="20"/>
          <w:szCs w:val="20"/>
        </w:rPr>
        <w:t xml:space="preserve"> </w:t>
      </w:r>
      <w:r>
        <w:rPr>
          <w:rFonts w:hint="eastAsia" w:ascii="仿宋" w:hAnsi="仿宋" w:eastAsia="仿宋" w:cs="仿宋"/>
          <w:color w:val="auto"/>
          <w:spacing w:val="4"/>
          <w:sz w:val="20"/>
          <w:szCs w:val="20"/>
        </w:rPr>
        <w:t>月-2025</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年</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2</w:t>
      </w:r>
      <w:r>
        <w:rPr>
          <w:rFonts w:hint="eastAsia" w:ascii="仿宋" w:hAnsi="仿宋" w:eastAsia="仿宋" w:cs="仿宋"/>
          <w:color w:val="auto"/>
          <w:spacing w:val="-23"/>
          <w:sz w:val="20"/>
          <w:szCs w:val="20"/>
        </w:rPr>
        <w:t xml:space="preserve"> </w:t>
      </w:r>
      <w:r>
        <w:rPr>
          <w:rFonts w:hint="eastAsia" w:ascii="仿宋" w:hAnsi="仿宋" w:eastAsia="仿宋" w:cs="仿宋"/>
          <w:color w:val="auto"/>
          <w:spacing w:val="4"/>
          <w:sz w:val="20"/>
          <w:szCs w:val="20"/>
        </w:rPr>
        <w:t>月）和健全的财务会计制度；</w:t>
      </w:r>
    </w:p>
    <w:p w14:paraId="3FFBC8E4">
      <w:pPr>
        <w:pStyle w:val="2"/>
        <w:spacing w:before="163" w:line="229" w:lineRule="auto"/>
        <w:ind w:left="425"/>
        <w:rPr>
          <w:rFonts w:hint="eastAsia" w:ascii="仿宋" w:hAnsi="仿宋" w:eastAsia="仿宋" w:cs="仿宋"/>
          <w:color w:val="auto"/>
          <w:sz w:val="20"/>
          <w:szCs w:val="20"/>
        </w:rPr>
      </w:pPr>
      <w:r>
        <w:rPr>
          <w:rFonts w:hint="eastAsia" w:ascii="仿宋" w:hAnsi="仿宋" w:eastAsia="仿宋" w:cs="仿宋"/>
          <w:color w:val="auto"/>
          <w:spacing w:val="9"/>
          <w:sz w:val="20"/>
          <w:szCs w:val="20"/>
        </w:rPr>
        <w:t>（4）履行合同所必需的设备和专业技术能力</w:t>
      </w:r>
      <w:r>
        <w:rPr>
          <w:rFonts w:hint="eastAsia" w:ascii="仿宋" w:hAnsi="仿宋" w:eastAsia="仿宋" w:cs="仿宋"/>
          <w:color w:val="auto"/>
          <w:spacing w:val="8"/>
          <w:sz w:val="20"/>
          <w:szCs w:val="20"/>
        </w:rPr>
        <w:t>：提供《投标人资格声明函》；</w:t>
      </w:r>
    </w:p>
    <w:p w14:paraId="5210AF45">
      <w:pPr>
        <w:pStyle w:val="2"/>
        <w:spacing w:before="166" w:line="345" w:lineRule="auto"/>
        <w:ind w:left="1" w:right="52" w:firstLine="423"/>
        <w:rPr>
          <w:rFonts w:hint="eastAsia" w:ascii="仿宋" w:hAnsi="仿宋" w:eastAsia="仿宋" w:cs="仿宋"/>
          <w:color w:val="auto"/>
          <w:sz w:val="20"/>
          <w:szCs w:val="20"/>
        </w:rPr>
      </w:pPr>
      <w:r>
        <w:rPr>
          <w:rFonts w:hint="eastAsia" w:ascii="仿宋" w:hAnsi="仿宋" w:eastAsia="仿宋" w:cs="仿宋"/>
          <w:color w:val="auto"/>
          <w:spacing w:val="8"/>
          <w:sz w:val="20"/>
          <w:szCs w:val="20"/>
        </w:rPr>
        <w:t>（5）参加采购活动前</w:t>
      </w:r>
      <w:r>
        <w:rPr>
          <w:rFonts w:hint="eastAsia" w:ascii="仿宋" w:hAnsi="仿宋" w:eastAsia="仿宋" w:cs="仿宋"/>
          <w:color w:val="auto"/>
          <w:spacing w:val="-25"/>
          <w:sz w:val="20"/>
          <w:szCs w:val="20"/>
        </w:rPr>
        <w:t xml:space="preserve"> </w:t>
      </w:r>
      <w:r>
        <w:rPr>
          <w:rFonts w:hint="eastAsia" w:ascii="仿宋" w:hAnsi="仿宋" w:eastAsia="仿宋" w:cs="仿宋"/>
          <w:color w:val="auto"/>
          <w:spacing w:val="8"/>
          <w:sz w:val="20"/>
          <w:szCs w:val="20"/>
        </w:rPr>
        <w:t>3</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8"/>
          <w:sz w:val="20"/>
          <w:szCs w:val="20"/>
        </w:rPr>
        <w:t>年内，在经营活动中没有重大违法记录（提供声明函）。重大违法记录，是指</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供应商因违法经营受到刑事处罚或者责令停产停业、吊销许可证或者执照、较大数额罚款等行政处罚。（根</w:t>
      </w:r>
      <w:r>
        <w:rPr>
          <w:rFonts w:hint="eastAsia" w:ascii="仿宋" w:hAnsi="仿宋" w:eastAsia="仿宋" w:cs="仿宋"/>
          <w:color w:val="auto"/>
          <w:spacing w:val="1"/>
          <w:sz w:val="20"/>
          <w:szCs w:val="20"/>
        </w:rPr>
        <w:t xml:space="preserve"> </w:t>
      </w:r>
      <w:r>
        <w:rPr>
          <w:rFonts w:hint="eastAsia" w:ascii="仿宋" w:hAnsi="仿宋" w:eastAsia="仿宋" w:cs="仿宋"/>
          <w:color w:val="auto"/>
          <w:spacing w:val="6"/>
          <w:sz w:val="20"/>
          <w:szCs w:val="20"/>
        </w:rPr>
        <w:t>据财库〔2022〕3</w:t>
      </w:r>
      <w:r>
        <w:rPr>
          <w:rFonts w:hint="eastAsia" w:ascii="仿宋" w:hAnsi="仿宋" w:eastAsia="仿宋" w:cs="仿宋"/>
          <w:color w:val="auto"/>
          <w:spacing w:val="-27"/>
          <w:sz w:val="20"/>
          <w:szCs w:val="20"/>
        </w:rPr>
        <w:t xml:space="preserve"> </w:t>
      </w:r>
      <w:r>
        <w:rPr>
          <w:rFonts w:hint="eastAsia" w:ascii="仿宋" w:hAnsi="仿宋" w:eastAsia="仿宋" w:cs="仿宋"/>
          <w:color w:val="auto"/>
          <w:spacing w:val="6"/>
          <w:sz w:val="20"/>
          <w:szCs w:val="20"/>
        </w:rPr>
        <w:t>号文，“较大数额罚款</w:t>
      </w:r>
      <w:r>
        <w:rPr>
          <w:rFonts w:hint="eastAsia" w:ascii="仿宋" w:hAnsi="仿宋" w:eastAsia="仿宋" w:cs="仿宋"/>
          <w:color w:val="auto"/>
          <w:spacing w:val="-70"/>
          <w:sz w:val="20"/>
          <w:szCs w:val="20"/>
        </w:rPr>
        <w:t xml:space="preserve"> </w:t>
      </w:r>
      <w:r>
        <w:rPr>
          <w:rFonts w:hint="eastAsia" w:ascii="仿宋" w:hAnsi="仿宋" w:eastAsia="仿宋" w:cs="仿宋"/>
          <w:color w:val="auto"/>
          <w:spacing w:val="6"/>
          <w:sz w:val="20"/>
          <w:szCs w:val="20"/>
        </w:rPr>
        <w:t>”认定为</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6"/>
          <w:sz w:val="20"/>
          <w:szCs w:val="20"/>
        </w:rPr>
        <w:t>200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6"/>
          <w:sz w:val="20"/>
          <w:szCs w:val="20"/>
        </w:rPr>
        <w:t>万元以上的罚款，法律、行政法规以及国务</w:t>
      </w:r>
      <w:r>
        <w:rPr>
          <w:rFonts w:hint="eastAsia" w:ascii="仿宋" w:hAnsi="仿宋" w:eastAsia="仿宋" w:cs="仿宋"/>
          <w:color w:val="auto"/>
          <w:spacing w:val="5"/>
          <w:sz w:val="20"/>
          <w:szCs w:val="20"/>
        </w:rPr>
        <w:t>院有关部</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门明确规定相关领域“较大数额罚款</w:t>
      </w:r>
      <w:r>
        <w:rPr>
          <w:rFonts w:hint="eastAsia" w:ascii="仿宋" w:hAnsi="仿宋" w:eastAsia="仿宋" w:cs="仿宋"/>
          <w:color w:val="auto"/>
          <w:spacing w:val="-69"/>
          <w:sz w:val="20"/>
          <w:szCs w:val="20"/>
        </w:rPr>
        <w:t xml:space="preserve"> </w:t>
      </w:r>
      <w:r>
        <w:rPr>
          <w:rFonts w:hint="eastAsia" w:ascii="仿宋" w:hAnsi="仿宋" w:eastAsia="仿宋" w:cs="仿宋"/>
          <w:color w:val="auto"/>
          <w:spacing w:val="7"/>
          <w:sz w:val="20"/>
          <w:szCs w:val="20"/>
        </w:rPr>
        <w:t>”标准高于</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7"/>
          <w:sz w:val="20"/>
          <w:szCs w:val="20"/>
        </w:rPr>
        <w:t>200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7"/>
          <w:sz w:val="20"/>
          <w:szCs w:val="20"/>
        </w:rPr>
        <w:t>万元的，从其规定</w:t>
      </w:r>
      <w:r>
        <w:rPr>
          <w:rFonts w:hint="eastAsia" w:ascii="仿宋" w:hAnsi="仿宋" w:eastAsia="仿宋" w:cs="仿宋"/>
          <w:color w:val="auto"/>
          <w:spacing w:val="2"/>
          <w:sz w:val="20"/>
          <w:szCs w:val="20"/>
        </w:rPr>
        <w:t>）；</w:t>
      </w:r>
    </w:p>
    <w:p w14:paraId="0BB37BAD">
      <w:pPr>
        <w:pStyle w:val="2"/>
        <w:spacing w:before="167" w:line="345" w:lineRule="auto"/>
        <w:ind w:right="52" w:firstLine="425"/>
        <w:rPr>
          <w:rFonts w:hint="eastAsia" w:ascii="仿宋" w:hAnsi="仿宋" w:eastAsia="仿宋" w:cs="仿宋"/>
          <w:color w:val="auto"/>
          <w:sz w:val="20"/>
          <w:szCs w:val="20"/>
        </w:rPr>
      </w:pPr>
      <w:r>
        <w:rPr>
          <w:rFonts w:hint="eastAsia" w:ascii="仿宋" w:hAnsi="仿宋" w:eastAsia="仿宋" w:cs="仿宋"/>
          <w:color w:val="auto"/>
          <w:spacing w:val="10"/>
          <w:sz w:val="20"/>
          <w:szCs w:val="20"/>
        </w:rPr>
        <w:t>（6）近三年拟参加本次招标项目的投标人在“信用中国（</w:t>
      </w:r>
      <w:r>
        <w:rPr>
          <w:rFonts w:hint="eastAsia" w:ascii="仿宋" w:hAnsi="仿宋" w:eastAsia="仿宋" w:cs="仿宋"/>
          <w:color w:val="auto"/>
          <w:sz w:val="20"/>
          <w:szCs w:val="20"/>
        </w:rPr>
        <w:t>www</w:t>
      </w:r>
      <w:r>
        <w:rPr>
          <w:rFonts w:hint="eastAsia" w:ascii="仿宋" w:hAnsi="仿宋" w:eastAsia="仿宋" w:cs="仿宋"/>
          <w:color w:val="auto"/>
          <w:spacing w:val="10"/>
          <w:sz w:val="20"/>
          <w:szCs w:val="20"/>
        </w:rPr>
        <w:t>.</w:t>
      </w:r>
      <w:r>
        <w:rPr>
          <w:rFonts w:hint="eastAsia" w:ascii="仿宋" w:hAnsi="仿宋" w:eastAsia="仿宋" w:cs="仿宋"/>
          <w:color w:val="auto"/>
          <w:sz w:val="20"/>
          <w:szCs w:val="20"/>
        </w:rPr>
        <w:t>creditchina</w:t>
      </w:r>
      <w:r>
        <w:rPr>
          <w:rFonts w:hint="eastAsia" w:ascii="仿宋" w:hAnsi="仿宋" w:eastAsia="仿宋" w:cs="仿宋"/>
          <w:color w:val="auto"/>
          <w:spacing w:val="10"/>
          <w:sz w:val="20"/>
          <w:szCs w:val="20"/>
        </w:rPr>
        <w:t>.</w:t>
      </w:r>
      <w:r>
        <w:rPr>
          <w:rFonts w:hint="eastAsia" w:ascii="仿宋" w:hAnsi="仿宋" w:eastAsia="仿宋" w:cs="仿宋"/>
          <w:color w:val="auto"/>
          <w:sz w:val="20"/>
          <w:szCs w:val="20"/>
        </w:rPr>
        <w:t>gov</w:t>
      </w:r>
      <w:r>
        <w:rPr>
          <w:rFonts w:hint="eastAsia" w:ascii="仿宋" w:hAnsi="仿宋" w:eastAsia="仿宋" w:cs="仿宋"/>
          <w:color w:val="auto"/>
          <w:spacing w:val="10"/>
          <w:sz w:val="20"/>
          <w:szCs w:val="20"/>
        </w:rPr>
        <w:t>.</w:t>
      </w:r>
      <w:r>
        <w:rPr>
          <w:rFonts w:hint="eastAsia" w:ascii="仿宋" w:hAnsi="仿宋" w:eastAsia="仿宋" w:cs="仿宋"/>
          <w:color w:val="auto"/>
          <w:sz w:val="20"/>
          <w:szCs w:val="20"/>
        </w:rPr>
        <w:t>cn</w:t>
      </w:r>
      <w:r>
        <w:rPr>
          <w:rFonts w:hint="eastAsia" w:ascii="仿宋" w:hAnsi="仿宋" w:eastAsia="仿宋" w:cs="仿宋"/>
          <w:color w:val="auto"/>
          <w:spacing w:val="10"/>
          <w:sz w:val="20"/>
          <w:szCs w:val="20"/>
        </w:rPr>
        <w:t>）</w:t>
      </w:r>
      <w:r>
        <w:rPr>
          <w:rFonts w:hint="eastAsia" w:ascii="仿宋" w:hAnsi="仿宋" w:eastAsia="仿宋" w:cs="仿宋"/>
          <w:color w:val="auto"/>
          <w:spacing w:val="-66"/>
          <w:sz w:val="20"/>
          <w:szCs w:val="20"/>
        </w:rPr>
        <w:t xml:space="preserve"> </w:t>
      </w:r>
      <w:r>
        <w:rPr>
          <w:rFonts w:hint="eastAsia" w:ascii="仿宋" w:hAnsi="仿宋" w:eastAsia="仿宋" w:cs="仿宋"/>
          <w:color w:val="auto"/>
          <w:spacing w:val="10"/>
          <w:sz w:val="20"/>
          <w:szCs w:val="20"/>
        </w:rPr>
        <w:t>”被列入失信被</w:t>
      </w:r>
      <w:r>
        <w:rPr>
          <w:rFonts w:hint="eastAsia" w:ascii="仿宋" w:hAnsi="仿宋" w:eastAsia="仿宋" w:cs="仿宋"/>
          <w:color w:val="auto"/>
          <w:sz w:val="20"/>
          <w:szCs w:val="20"/>
        </w:rPr>
        <w:t xml:space="preserve"> </w:t>
      </w:r>
      <w:r>
        <w:rPr>
          <w:rFonts w:hint="eastAsia" w:ascii="仿宋" w:hAnsi="仿宋" w:eastAsia="仿宋" w:cs="仿宋"/>
          <w:color w:val="auto"/>
          <w:spacing w:val="10"/>
          <w:sz w:val="20"/>
          <w:szCs w:val="20"/>
        </w:rPr>
        <w:t>执行人、重大税收违法案件当事人名单、政府采购严重违法失信名单（尚在处罚期内的</w:t>
      </w:r>
      <w:r>
        <w:rPr>
          <w:rFonts w:hint="eastAsia" w:ascii="仿宋" w:hAnsi="仿宋" w:eastAsia="仿宋" w:cs="仿宋"/>
          <w:color w:val="auto"/>
          <w:spacing w:val="1"/>
          <w:sz w:val="20"/>
          <w:szCs w:val="20"/>
        </w:rPr>
        <w:t>）</w:t>
      </w:r>
      <w:r>
        <w:rPr>
          <w:rFonts w:hint="eastAsia" w:ascii="仿宋" w:hAnsi="仿宋" w:eastAsia="仿宋" w:cs="仿宋"/>
          <w:color w:val="auto"/>
          <w:spacing w:val="-55"/>
          <w:sz w:val="20"/>
          <w:szCs w:val="20"/>
        </w:rPr>
        <w:t xml:space="preserve"> </w:t>
      </w:r>
      <w:r>
        <w:rPr>
          <w:rFonts w:hint="eastAsia" w:ascii="仿宋" w:hAnsi="仿宋" w:eastAsia="仿宋" w:cs="仿宋"/>
          <w:color w:val="auto"/>
          <w:spacing w:val="1"/>
          <w:sz w:val="20"/>
          <w:szCs w:val="20"/>
        </w:rPr>
        <w:t>；</w:t>
      </w:r>
      <w:r>
        <w:rPr>
          <w:rFonts w:hint="eastAsia" w:ascii="仿宋" w:hAnsi="仿宋" w:eastAsia="仿宋" w:cs="仿宋"/>
          <w:color w:val="auto"/>
          <w:spacing w:val="10"/>
          <w:sz w:val="20"/>
          <w:szCs w:val="20"/>
        </w:rPr>
        <w:t>在“</w:t>
      </w:r>
      <w:r>
        <w:rPr>
          <w:rFonts w:hint="eastAsia" w:ascii="仿宋" w:hAnsi="仿宋" w:eastAsia="仿宋" w:cs="仿宋"/>
          <w:color w:val="auto"/>
          <w:spacing w:val="-55"/>
          <w:sz w:val="20"/>
          <w:szCs w:val="20"/>
        </w:rPr>
        <w:t xml:space="preserve"> </w:t>
      </w:r>
      <w:r>
        <w:rPr>
          <w:rFonts w:hint="eastAsia" w:ascii="仿宋" w:hAnsi="仿宋" w:eastAsia="仿宋" w:cs="仿宋"/>
          <w:color w:val="auto"/>
          <w:spacing w:val="10"/>
          <w:sz w:val="20"/>
          <w:szCs w:val="20"/>
        </w:rPr>
        <w:t>中国政府</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采购网（</w:t>
      </w:r>
      <w:r>
        <w:rPr>
          <w:rFonts w:hint="eastAsia" w:ascii="仿宋" w:hAnsi="仿宋" w:eastAsia="仿宋" w:cs="仿宋"/>
          <w:color w:val="auto"/>
          <w:sz w:val="20"/>
          <w:szCs w:val="20"/>
        </w:rPr>
        <w:t>www</w:t>
      </w:r>
      <w:r>
        <w:rPr>
          <w:rFonts w:hint="eastAsia" w:ascii="仿宋" w:hAnsi="仿宋" w:eastAsia="仿宋" w:cs="仿宋"/>
          <w:color w:val="auto"/>
          <w:spacing w:val="9"/>
          <w:sz w:val="20"/>
          <w:szCs w:val="20"/>
        </w:rPr>
        <w:t>.</w:t>
      </w:r>
      <w:r>
        <w:rPr>
          <w:rFonts w:hint="eastAsia" w:ascii="仿宋" w:hAnsi="仿宋" w:eastAsia="仿宋" w:cs="仿宋"/>
          <w:color w:val="auto"/>
          <w:sz w:val="20"/>
          <w:szCs w:val="20"/>
        </w:rPr>
        <w:t>ccgp</w:t>
      </w:r>
      <w:r>
        <w:rPr>
          <w:rFonts w:hint="eastAsia" w:ascii="仿宋" w:hAnsi="仿宋" w:eastAsia="仿宋" w:cs="仿宋"/>
          <w:color w:val="auto"/>
          <w:spacing w:val="9"/>
          <w:sz w:val="20"/>
          <w:szCs w:val="20"/>
        </w:rPr>
        <w:t>.</w:t>
      </w:r>
      <w:r>
        <w:rPr>
          <w:rFonts w:hint="eastAsia" w:ascii="仿宋" w:hAnsi="仿宋" w:eastAsia="仿宋" w:cs="仿宋"/>
          <w:color w:val="auto"/>
          <w:sz w:val="20"/>
          <w:szCs w:val="20"/>
        </w:rPr>
        <w:t>gov</w:t>
      </w:r>
      <w:r>
        <w:rPr>
          <w:rFonts w:hint="eastAsia" w:ascii="仿宋" w:hAnsi="仿宋" w:eastAsia="仿宋" w:cs="仿宋"/>
          <w:color w:val="auto"/>
          <w:spacing w:val="9"/>
          <w:sz w:val="20"/>
          <w:szCs w:val="20"/>
        </w:rPr>
        <w:t>.</w:t>
      </w:r>
      <w:r>
        <w:rPr>
          <w:rFonts w:hint="eastAsia" w:ascii="仿宋" w:hAnsi="仿宋" w:eastAsia="仿宋" w:cs="仿宋"/>
          <w:color w:val="auto"/>
          <w:sz w:val="20"/>
          <w:szCs w:val="20"/>
        </w:rPr>
        <w:t>cn</w:t>
      </w:r>
      <w:r>
        <w:rPr>
          <w:rFonts w:hint="eastAsia" w:ascii="仿宋" w:hAnsi="仿宋" w:eastAsia="仿宋" w:cs="仿宋"/>
          <w:color w:val="auto"/>
          <w:spacing w:val="9"/>
          <w:sz w:val="20"/>
          <w:szCs w:val="20"/>
        </w:rPr>
        <w:t>）</w:t>
      </w:r>
      <w:r>
        <w:rPr>
          <w:rFonts w:hint="eastAsia" w:ascii="仿宋" w:hAnsi="仿宋" w:eastAsia="仿宋" w:cs="仿宋"/>
          <w:color w:val="auto"/>
          <w:spacing w:val="-66"/>
          <w:sz w:val="20"/>
          <w:szCs w:val="20"/>
        </w:rPr>
        <w:t xml:space="preserve"> </w:t>
      </w:r>
      <w:r>
        <w:rPr>
          <w:rFonts w:hint="eastAsia" w:ascii="仿宋" w:hAnsi="仿宋" w:eastAsia="仿宋" w:cs="仿宋"/>
          <w:color w:val="auto"/>
          <w:spacing w:val="9"/>
          <w:sz w:val="20"/>
          <w:szCs w:val="20"/>
        </w:rPr>
        <w:t>”被列入政府采购严重违法失信行为记录名单的（尚在处罚期内的</w:t>
      </w:r>
      <w:r>
        <w:rPr>
          <w:rFonts w:hint="eastAsia" w:ascii="仿宋" w:hAnsi="仿宋" w:eastAsia="仿宋" w:cs="仿宋"/>
          <w:color w:val="auto"/>
          <w:spacing w:val="19"/>
          <w:sz w:val="20"/>
          <w:szCs w:val="20"/>
        </w:rPr>
        <w:t>），</w:t>
      </w:r>
      <w:r>
        <w:rPr>
          <w:rFonts w:hint="eastAsia" w:ascii="仿宋" w:hAnsi="仿宋" w:eastAsia="仿宋" w:cs="仿宋"/>
          <w:color w:val="auto"/>
          <w:spacing w:val="9"/>
          <w:sz w:val="20"/>
          <w:szCs w:val="20"/>
        </w:rPr>
        <w:t>将拒绝</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其参与本次政府采购活动；</w:t>
      </w:r>
    </w:p>
    <w:p w14:paraId="7325670D">
      <w:pPr>
        <w:pStyle w:val="2"/>
        <w:spacing w:before="164" w:line="307" w:lineRule="auto"/>
        <w:ind w:left="2" w:right="53" w:firstLine="422"/>
        <w:rPr>
          <w:rFonts w:hint="eastAsia" w:ascii="仿宋" w:hAnsi="仿宋" w:eastAsia="仿宋" w:cs="仿宋"/>
          <w:color w:val="auto"/>
          <w:sz w:val="20"/>
          <w:szCs w:val="20"/>
        </w:rPr>
      </w:pPr>
      <w:r>
        <w:rPr>
          <w:rFonts w:hint="eastAsia" w:ascii="仿宋" w:hAnsi="仿宋" w:eastAsia="仿宋" w:cs="仿宋"/>
          <w:color w:val="auto"/>
          <w:spacing w:val="9"/>
          <w:sz w:val="20"/>
          <w:szCs w:val="20"/>
        </w:rPr>
        <w:t>（7）企业负责人为同一人或者存在直接控股、管理关系的不同投标人，不得参加同一合同项下的政府</w:t>
      </w:r>
      <w:r>
        <w:rPr>
          <w:rFonts w:hint="eastAsia" w:ascii="仿宋" w:hAnsi="仿宋" w:eastAsia="仿宋" w:cs="仿宋"/>
          <w:color w:val="auto"/>
          <w:spacing w:val="2"/>
          <w:sz w:val="20"/>
          <w:szCs w:val="20"/>
        </w:rPr>
        <w:t xml:space="preserve"> </w:t>
      </w:r>
      <w:r>
        <w:rPr>
          <w:rFonts w:hint="eastAsia" w:ascii="仿宋" w:hAnsi="仿宋" w:eastAsia="仿宋" w:cs="仿宋"/>
          <w:color w:val="auto"/>
          <w:spacing w:val="5"/>
          <w:sz w:val="20"/>
          <w:szCs w:val="20"/>
        </w:rPr>
        <w:t>采购活动（提供声明函</w:t>
      </w:r>
      <w:r>
        <w:rPr>
          <w:rFonts w:hint="eastAsia" w:ascii="仿宋" w:hAnsi="仿宋" w:eastAsia="仿宋" w:cs="仿宋"/>
          <w:color w:val="auto"/>
          <w:spacing w:val="25"/>
          <w:sz w:val="20"/>
          <w:szCs w:val="20"/>
        </w:rPr>
        <w:t>），</w:t>
      </w:r>
      <w:r>
        <w:rPr>
          <w:rFonts w:hint="eastAsia" w:ascii="仿宋" w:hAnsi="仿宋" w:eastAsia="仿宋" w:cs="仿宋"/>
          <w:color w:val="auto"/>
          <w:spacing w:val="5"/>
          <w:sz w:val="20"/>
          <w:szCs w:val="20"/>
        </w:rPr>
        <w:t>否则，</w:t>
      </w:r>
      <w:r>
        <w:rPr>
          <w:rFonts w:hint="eastAsia" w:ascii="仿宋" w:hAnsi="仿宋" w:eastAsia="仿宋" w:cs="仿宋"/>
          <w:color w:val="auto"/>
          <w:spacing w:val="-54"/>
          <w:sz w:val="20"/>
          <w:szCs w:val="20"/>
        </w:rPr>
        <w:t xml:space="preserve"> </w:t>
      </w:r>
      <w:r>
        <w:rPr>
          <w:rFonts w:hint="eastAsia" w:ascii="仿宋" w:hAnsi="仿宋" w:eastAsia="仿宋" w:cs="仿宋"/>
          <w:color w:val="auto"/>
          <w:spacing w:val="5"/>
          <w:sz w:val="20"/>
          <w:szCs w:val="20"/>
        </w:rPr>
        <w:t>皆取消投标资格。</w:t>
      </w:r>
    </w:p>
    <w:p w14:paraId="33031BF3">
      <w:pPr>
        <w:pStyle w:val="2"/>
        <w:spacing w:before="167" w:line="229" w:lineRule="auto"/>
        <w:ind w:left="425"/>
        <w:rPr>
          <w:rFonts w:hint="eastAsia" w:ascii="仿宋" w:hAnsi="仿宋" w:eastAsia="仿宋" w:cs="仿宋"/>
          <w:color w:val="auto"/>
          <w:sz w:val="20"/>
          <w:szCs w:val="20"/>
        </w:rPr>
      </w:pPr>
      <w:r>
        <w:rPr>
          <w:rFonts w:hint="eastAsia" w:ascii="仿宋" w:hAnsi="仿宋" w:eastAsia="仿宋" w:cs="仿宋"/>
          <w:color w:val="auto"/>
          <w:spacing w:val="7"/>
          <w:sz w:val="20"/>
          <w:szCs w:val="20"/>
        </w:rPr>
        <w:t>（8）投标保证金或电子保函：</w:t>
      </w:r>
      <w:r>
        <w:rPr>
          <w:rFonts w:hint="eastAsia" w:ascii="仿宋" w:hAnsi="仿宋" w:eastAsia="仿宋" w:cs="仿宋"/>
          <w:color w:val="auto"/>
          <w:spacing w:val="7"/>
          <w:sz w:val="20"/>
          <w:szCs w:val="20"/>
          <w:lang w:val="en-US" w:eastAsia="zh-CN"/>
        </w:rPr>
        <w:t>60</w:t>
      </w:r>
      <w:r>
        <w:rPr>
          <w:rFonts w:hint="eastAsia" w:ascii="仿宋" w:hAnsi="仿宋" w:eastAsia="仿宋" w:cs="仿宋"/>
          <w:color w:val="auto"/>
          <w:spacing w:val="7"/>
          <w:sz w:val="20"/>
          <w:szCs w:val="20"/>
        </w:rPr>
        <w:t>00.00</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7"/>
          <w:sz w:val="20"/>
          <w:szCs w:val="20"/>
        </w:rPr>
        <w:t>元整（大写：</w:t>
      </w:r>
      <w:r>
        <w:rPr>
          <w:rFonts w:hint="eastAsia" w:ascii="仿宋" w:hAnsi="仿宋" w:eastAsia="仿宋" w:cs="仿宋"/>
          <w:color w:val="auto"/>
          <w:spacing w:val="7"/>
          <w:sz w:val="20"/>
          <w:szCs w:val="20"/>
          <w:lang w:val="en-US" w:eastAsia="zh-CN"/>
        </w:rPr>
        <w:t>陆</w:t>
      </w:r>
      <w:r>
        <w:rPr>
          <w:rFonts w:hint="eastAsia" w:ascii="仿宋" w:hAnsi="仿宋" w:eastAsia="仿宋" w:cs="仿宋"/>
          <w:color w:val="auto"/>
          <w:spacing w:val="7"/>
          <w:sz w:val="20"/>
          <w:szCs w:val="20"/>
        </w:rPr>
        <w:t>仟陆佰元整）</w:t>
      </w:r>
    </w:p>
    <w:p w14:paraId="1CDC17C8">
      <w:pPr>
        <w:pStyle w:val="2"/>
        <w:spacing w:before="164" w:line="231" w:lineRule="auto"/>
        <w:ind w:left="425"/>
        <w:rPr>
          <w:rFonts w:hint="eastAsia" w:ascii="仿宋" w:hAnsi="仿宋" w:eastAsia="仿宋" w:cs="仿宋"/>
          <w:color w:val="auto"/>
          <w:sz w:val="20"/>
          <w:szCs w:val="20"/>
        </w:rPr>
      </w:pPr>
      <w:r>
        <w:rPr>
          <w:rFonts w:hint="eastAsia" w:ascii="仿宋" w:hAnsi="仿宋" w:eastAsia="仿宋" w:cs="仿宋"/>
          <w:color w:val="auto"/>
          <w:spacing w:val="7"/>
          <w:sz w:val="20"/>
          <w:szCs w:val="20"/>
        </w:rPr>
        <w:t>（9）本项目不接受联合体投标。</w:t>
      </w:r>
    </w:p>
    <w:p w14:paraId="644537E7">
      <w:pPr>
        <w:pStyle w:val="2"/>
        <w:spacing w:before="165" w:line="231" w:lineRule="auto"/>
        <w:ind w:left="425"/>
        <w:rPr>
          <w:rFonts w:hint="eastAsia" w:ascii="仿宋" w:hAnsi="仿宋" w:eastAsia="仿宋" w:cs="仿宋"/>
          <w:color w:val="auto"/>
          <w:sz w:val="20"/>
          <w:szCs w:val="20"/>
        </w:rPr>
      </w:pPr>
      <w:r>
        <w:rPr>
          <w:rFonts w:hint="eastAsia" w:ascii="仿宋" w:hAnsi="仿宋" w:eastAsia="仿宋" w:cs="仿宋"/>
          <w:color w:val="auto"/>
          <w:spacing w:val="9"/>
          <w:sz w:val="20"/>
          <w:szCs w:val="20"/>
        </w:rPr>
        <w:t>（10）</w:t>
      </w:r>
      <w:r>
        <w:rPr>
          <w:rFonts w:hint="eastAsia" w:ascii="仿宋" w:hAnsi="仿宋" w:eastAsia="仿宋" w:cs="仿宋"/>
          <w:b/>
          <w:bCs/>
          <w:color w:val="auto"/>
          <w:spacing w:val="9"/>
          <w:sz w:val="20"/>
          <w:szCs w:val="20"/>
        </w:rPr>
        <w:t>本项目的特定资格要求</w:t>
      </w:r>
      <w:r>
        <w:rPr>
          <w:rFonts w:hint="eastAsia" w:ascii="仿宋" w:hAnsi="仿宋" w:eastAsia="仿宋" w:cs="仿宋"/>
          <w:color w:val="auto"/>
          <w:spacing w:val="9"/>
          <w:sz w:val="20"/>
          <w:szCs w:val="20"/>
        </w:rPr>
        <w:t>：投标单位为生产厂家的须提供《农药登记证》、《</w:t>
      </w:r>
      <w:r>
        <w:rPr>
          <w:rFonts w:hint="eastAsia" w:ascii="仿宋" w:hAnsi="仿宋" w:eastAsia="仿宋" w:cs="仿宋"/>
          <w:color w:val="auto"/>
          <w:spacing w:val="9"/>
          <w:sz w:val="20"/>
          <w:szCs w:val="20"/>
          <w:lang w:val="en-US" w:eastAsia="zh-CN"/>
        </w:rPr>
        <w:t>农药</w:t>
      </w:r>
      <w:r>
        <w:rPr>
          <w:rFonts w:hint="eastAsia" w:ascii="仿宋" w:hAnsi="仿宋" w:eastAsia="仿宋" w:cs="仿宋"/>
          <w:color w:val="auto"/>
          <w:spacing w:val="9"/>
          <w:sz w:val="20"/>
          <w:szCs w:val="20"/>
        </w:rPr>
        <w:t>标准证》、《农药生产许可证》；投标单位为经销商的须提供《农药经营许可证》以及生产厂家的《农药登记证》、《</w:t>
      </w:r>
      <w:r>
        <w:rPr>
          <w:rFonts w:hint="eastAsia" w:ascii="仿宋" w:hAnsi="仿宋" w:eastAsia="仿宋" w:cs="仿宋"/>
          <w:color w:val="auto"/>
          <w:spacing w:val="9"/>
          <w:sz w:val="20"/>
          <w:szCs w:val="20"/>
          <w:lang w:val="en-US" w:eastAsia="zh-CN"/>
        </w:rPr>
        <w:t>农药</w:t>
      </w:r>
      <w:r>
        <w:rPr>
          <w:rFonts w:hint="eastAsia" w:ascii="仿宋" w:hAnsi="仿宋" w:eastAsia="仿宋" w:cs="仿宋"/>
          <w:color w:val="auto"/>
          <w:spacing w:val="9"/>
          <w:sz w:val="20"/>
          <w:szCs w:val="20"/>
        </w:rPr>
        <w:t>标准证》、《农药生产许可证》</w:t>
      </w:r>
      <w:r>
        <w:rPr>
          <w:rFonts w:hint="eastAsia" w:ascii="仿宋" w:hAnsi="仿宋" w:eastAsia="仿宋" w:cs="仿宋"/>
          <w:color w:val="auto"/>
          <w:spacing w:val="9"/>
          <w:sz w:val="20"/>
          <w:szCs w:val="20"/>
          <w:lang w:eastAsia="zh-CN"/>
        </w:rPr>
        <w:t>。</w:t>
      </w:r>
    </w:p>
    <w:p w14:paraId="1B429E35">
      <w:pPr>
        <w:pStyle w:val="2"/>
        <w:spacing w:before="256" w:line="220" w:lineRule="auto"/>
        <w:ind w:left="487"/>
        <w:rPr>
          <w:color w:val="auto"/>
          <w:sz w:val="24"/>
          <w:szCs w:val="24"/>
        </w:rPr>
      </w:pPr>
      <w:r>
        <w:rPr>
          <w:color w:val="auto"/>
          <w:spacing w:val="-1"/>
          <w:sz w:val="24"/>
          <w:szCs w:val="24"/>
        </w:rPr>
        <w:t>（11）其他供应商认为有必要的或谈判文件要求的承诺及文件资料。</w:t>
      </w:r>
    </w:p>
    <w:p w14:paraId="15A74321">
      <w:pPr>
        <w:spacing w:line="255" w:lineRule="auto"/>
        <w:rPr>
          <w:rFonts w:ascii="Arial"/>
          <w:color w:val="auto"/>
          <w:sz w:val="21"/>
        </w:rPr>
      </w:pPr>
    </w:p>
    <w:p w14:paraId="3FAE7CF9">
      <w:pPr>
        <w:pStyle w:val="2"/>
        <w:spacing w:before="78" w:line="222" w:lineRule="auto"/>
        <w:ind w:left="972"/>
        <w:rPr>
          <w:color w:val="auto"/>
          <w:sz w:val="24"/>
          <w:szCs w:val="24"/>
        </w:rPr>
      </w:pPr>
      <w:r>
        <w:rPr>
          <w:color w:val="auto"/>
          <w:spacing w:val="-1"/>
          <w:sz w:val="24"/>
          <w:szCs w:val="24"/>
        </w:rPr>
        <w:t>……（谈判文件要求和供应商应提供的其他相关证件按上述格式填写）</w:t>
      </w:r>
    </w:p>
    <w:p w14:paraId="03EBD504">
      <w:pPr>
        <w:spacing w:line="222" w:lineRule="auto"/>
        <w:rPr>
          <w:color w:val="auto"/>
          <w:sz w:val="24"/>
          <w:szCs w:val="24"/>
        </w:rPr>
        <w:sectPr>
          <w:footerReference r:id="rId61" w:type="default"/>
          <w:pgSz w:w="11907" w:h="16840"/>
          <w:pgMar w:top="400" w:right="1027" w:bottom="1216" w:left="1093" w:header="0" w:footer="1053" w:gutter="0"/>
          <w:pgNumType w:fmt="decimal"/>
          <w:cols w:space="720" w:num="1"/>
        </w:sectPr>
      </w:pPr>
    </w:p>
    <w:p w14:paraId="4467C788">
      <w:pPr>
        <w:spacing w:line="286" w:lineRule="auto"/>
        <w:rPr>
          <w:rFonts w:ascii="Arial"/>
          <w:color w:val="auto"/>
          <w:sz w:val="21"/>
        </w:rPr>
      </w:pPr>
    </w:p>
    <w:p w14:paraId="41BBFFDD">
      <w:pPr>
        <w:spacing w:line="286" w:lineRule="auto"/>
        <w:rPr>
          <w:rFonts w:ascii="Arial"/>
          <w:color w:val="auto"/>
          <w:sz w:val="21"/>
        </w:rPr>
      </w:pPr>
    </w:p>
    <w:p w14:paraId="6738D117">
      <w:pPr>
        <w:spacing w:line="287" w:lineRule="auto"/>
        <w:rPr>
          <w:rFonts w:ascii="Arial"/>
          <w:color w:val="auto"/>
          <w:sz w:val="21"/>
        </w:rPr>
      </w:pPr>
    </w:p>
    <w:p w14:paraId="77AF368F">
      <w:pPr>
        <w:spacing w:line="287" w:lineRule="auto"/>
        <w:rPr>
          <w:rFonts w:ascii="Arial"/>
          <w:color w:val="auto"/>
          <w:sz w:val="21"/>
        </w:rPr>
      </w:pPr>
    </w:p>
    <w:p w14:paraId="10EF34A1">
      <w:pPr>
        <w:pStyle w:val="2"/>
        <w:spacing w:before="78" w:line="230" w:lineRule="auto"/>
        <w:ind w:left="246"/>
        <w:rPr>
          <w:color w:val="auto"/>
          <w:sz w:val="24"/>
          <w:szCs w:val="24"/>
        </w:rPr>
      </w:pPr>
      <w:r>
        <w:rPr>
          <w:color w:val="auto"/>
          <w:spacing w:val="-12"/>
          <w:sz w:val="24"/>
          <w:szCs w:val="24"/>
        </w:rPr>
        <w:t>注：</w:t>
      </w:r>
    </w:p>
    <w:p w14:paraId="1F7A1931">
      <w:pPr>
        <w:spacing w:line="245" w:lineRule="auto"/>
        <w:rPr>
          <w:rFonts w:ascii="Arial"/>
          <w:color w:val="auto"/>
          <w:sz w:val="21"/>
        </w:rPr>
      </w:pPr>
    </w:p>
    <w:p w14:paraId="1CA610FF">
      <w:pPr>
        <w:pStyle w:val="2"/>
        <w:spacing w:before="78" w:line="220" w:lineRule="auto"/>
        <w:ind w:left="4"/>
        <w:rPr>
          <w:color w:val="auto"/>
          <w:sz w:val="24"/>
          <w:szCs w:val="24"/>
        </w:rPr>
      </w:pPr>
      <w:r>
        <w:rPr>
          <w:b/>
          <w:bCs/>
          <w:color w:val="auto"/>
          <w:spacing w:val="-2"/>
          <w:sz w:val="24"/>
          <w:szCs w:val="24"/>
        </w:rPr>
        <w:t>（1）供应商应自行承担所提供上述资料任</w:t>
      </w:r>
      <w:r>
        <w:rPr>
          <w:b/>
          <w:bCs/>
          <w:color w:val="auto"/>
          <w:spacing w:val="-3"/>
          <w:sz w:val="24"/>
          <w:szCs w:val="24"/>
        </w:rPr>
        <w:t>何错漏而导致的一切后果。</w:t>
      </w:r>
    </w:p>
    <w:p w14:paraId="4FBB849B">
      <w:pPr>
        <w:pStyle w:val="2"/>
        <w:spacing w:before="193" w:line="221" w:lineRule="auto"/>
        <w:jc w:val="right"/>
        <w:rPr>
          <w:color w:val="auto"/>
          <w:sz w:val="24"/>
          <w:szCs w:val="24"/>
        </w:rPr>
      </w:pPr>
      <w:r>
        <w:rPr>
          <w:b/>
          <w:bCs/>
          <w:color w:val="auto"/>
          <w:spacing w:val="-6"/>
          <w:sz w:val="24"/>
          <w:szCs w:val="24"/>
        </w:rPr>
        <w:t>（2）所附的资格证明文件的复印件或影印件含糊不清，导致无法辨认的，其投标</w:t>
      </w:r>
      <w:r>
        <w:rPr>
          <w:b/>
          <w:bCs/>
          <w:color w:val="auto"/>
          <w:spacing w:val="-7"/>
          <w:sz w:val="24"/>
          <w:szCs w:val="24"/>
        </w:rPr>
        <w:t>将被否决。</w:t>
      </w:r>
    </w:p>
    <w:p w14:paraId="77928DC4">
      <w:pPr>
        <w:spacing w:line="221" w:lineRule="auto"/>
        <w:rPr>
          <w:color w:val="auto"/>
          <w:sz w:val="24"/>
          <w:szCs w:val="24"/>
        </w:rPr>
        <w:sectPr>
          <w:footerReference r:id="rId62" w:type="default"/>
          <w:pgSz w:w="11907" w:h="16840"/>
          <w:pgMar w:top="400" w:right="997" w:bottom="1216" w:left="1336" w:header="0" w:footer="1053" w:gutter="0"/>
          <w:pgNumType w:fmt="decimal"/>
          <w:cols w:space="720" w:num="1"/>
        </w:sectPr>
      </w:pPr>
    </w:p>
    <w:p w14:paraId="39890663">
      <w:pPr>
        <w:spacing w:line="254" w:lineRule="auto"/>
        <w:rPr>
          <w:rFonts w:ascii="Arial"/>
          <w:color w:val="auto"/>
          <w:sz w:val="21"/>
        </w:rPr>
      </w:pPr>
    </w:p>
    <w:p w14:paraId="33C75E98">
      <w:pPr>
        <w:spacing w:line="254" w:lineRule="auto"/>
        <w:rPr>
          <w:rFonts w:ascii="Arial"/>
          <w:color w:val="auto"/>
          <w:sz w:val="21"/>
        </w:rPr>
      </w:pPr>
    </w:p>
    <w:p w14:paraId="07C0320D">
      <w:pPr>
        <w:spacing w:line="254" w:lineRule="auto"/>
        <w:rPr>
          <w:rFonts w:ascii="Arial"/>
          <w:color w:val="auto"/>
          <w:sz w:val="21"/>
        </w:rPr>
      </w:pPr>
    </w:p>
    <w:p w14:paraId="5692A765">
      <w:pPr>
        <w:spacing w:line="254" w:lineRule="auto"/>
        <w:rPr>
          <w:rFonts w:ascii="Arial"/>
          <w:color w:val="auto"/>
          <w:sz w:val="21"/>
        </w:rPr>
      </w:pPr>
    </w:p>
    <w:p w14:paraId="36A4F2E4">
      <w:pPr>
        <w:spacing w:line="254" w:lineRule="auto"/>
        <w:rPr>
          <w:rFonts w:ascii="Arial"/>
          <w:color w:val="auto"/>
          <w:sz w:val="21"/>
        </w:rPr>
      </w:pPr>
    </w:p>
    <w:p w14:paraId="27367A92">
      <w:pPr>
        <w:spacing w:line="254" w:lineRule="auto"/>
        <w:rPr>
          <w:rFonts w:ascii="Arial"/>
          <w:color w:val="auto"/>
          <w:sz w:val="21"/>
        </w:rPr>
      </w:pPr>
    </w:p>
    <w:p w14:paraId="6CF06F1D">
      <w:pPr>
        <w:pStyle w:val="2"/>
        <w:spacing w:before="91" w:line="222" w:lineRule="auto"/>
        <w:ind w:left="3718"/>
        <w:rPr>
          <w:color w:val="auto"/>
        </w:rPr>
      </w:pPr>
      <w:r>
        <w:rPr>
          <w:b/>
          <w:bCs/>
          <w:color w:val="auto"/>
          <w:spacing w:val="-7"/>
        </w:rPr>
        <w:t>中小企业声明函（货物）格式</w:t>
      </w:r>
    </w:p>
    <w:p w14:paraId="3D8781AE">
      <w:pPr>
        <w:spacing w:line="301" w:lineRule="auto"/>
        <w:rPr>
          <w:rFonts w:ascii="Arial"/>
          <w:color w:val="auto"/>
          <w:sz w:val="21"/>
        </w:rPr>
      </w:pPr>
    </w:p>
    <w:p w14:paraId="56FA70D2">
      <w:pPr>
        <w:spacing w:line="302" w:lineRule="auto"/>
        <w:rPr>
          <w:rFonts w:ascii="Arial"/>
          <w:color w:val="auto"/>
          <w:sz w:val="21"/>
        </w:rPr>
      </w:pPr>
    </w:p>
    <w:p w14:paraId="5591DEDD">
      <w:pPr>
        <w:pStyle w:val="2"/>
        <w:spacing w:before="91" w:line="405" w:lineRule="auto"/>
        <w:ind w:left="595" w:right="9" w:firstLine="730"/>
        <w:jc w:val="both"/>
        <w:rPr>
          <w:color w:val="auto"/>
        </w:rPr>
      </w:pPr>
      <w:r>
        <w:rPr>
          <w:color w:val="auto"/>
          <w:spacing w:val="10"/>
        </w:rPr>
        <w:t>本公司（联合体）郑重声明，根据《政府采购促进中小企业发展管理</w:t>
      </w:r>
      <w:r>
        <w:rPr>
          <w:color w:val="auto"/>
          <w:spacing w:val="4"/>
        </w:rPr>
        <w:t xml:space="preserve">  办法》（财库﹝2020﹞46</w:t>
      </w:r>
      <w:r>
        <w:rPr>
          <w:color w:val="auto"/>
          <w:spacing w:val="45"/>
        </w:rPr>
        <w:t xml:space="preserve"> </w:t>
      </w:r>
      <w:r>
        <w:rPr>
          <w:color w:val="auto"/>
          <w:spacing w:val="4"/>
        </w:rPr>
        <w:t>号）的规定，本公司（联合体）参加</w:t>
      </w:r>
      <w:r>
        <w:rPr>
          <w:color w:val="auto"/>
          <w:spacing w:val="4"/>
          <w:u w:val="single" w:color="auto"/>
        </w:rPr>
        <w:t>（</w:t>
      </w:r>
      <w:r>
        <w:rPr>
          <w:color w:val="auto"/>
          <w:spacing w:val="3"/>
          <w:u w:val="single" w:color="auto"/>
        </w:rPr>
        <w:t>单位名称）</w:t>
      </w:r>
      <w:r>
        <w:rPr>
          <w:color w:val="auto"/>
        </w:rPr>
        <w:t xml:space="preserve"> </w:t>
      </w:r>
      <w:r>
        <w:rPr>
          <w:color w:val="auto"/>
          <w:spacing w:val="10"/>
        </w:rPr>
        <w:t>的</w:t>
      </w:r>
      <w:r>
        <w:rPr>
          <w:color w:val="auto"/>
          <w:spacing w:val="10"/>
          <w:u w:val="single" w:color="auto"/>
        </w:rPr>
        <w:t>（项目名称/包段名称）</w:t>
      </w:r>
      <w:r>
        <w:rPr>
          <w:color w:val="auto"/>
          <w:spacing w:val="10"/>
        </w:rPr>
        <w:t>采购活动，提供的货物全部由符合政策要求的中</w:t>
      </w:r>
      <w:r>
        <w:rPr>
          <w:color w:val="auto"/>
          <w:spacing w:val="4"/>
        </w:rPr>
        <w:t xml:space="preserve">  </w:t>
      </w:r>
      <w:r>
        <w:rPr>
          <w:color w:val="auto"/>
          <w:spacing w:val="13"/>
        </w:rPr>
        <w:t>小企业制造</w:t>
      </w:r>
      <w:r>
        <w:rPr>
          <w:color w:val="auto"/>
          <w:spacing w:val="-78"/>
        </w:rPr>
        <w:t xml:space="preserve"> </w:t>
      </w:r>
      <w:r>
        <w:rPr>
          <w:color w:val="auto"/>
          <w:spacing w:val="13"/>
        </w:rPr>
        <w:t>。相关企业（含联合体中的中小企业、签订分包意向协议的中</w:t>
      </w:r>
      <w:r>
        <w:rPr>
          <w:color w:val="auto"/>
        </w:rPr>
        <w:t xml:space="preserve">  </w:t>
      </w:r>
      <w:r>
        <w:rPr>
          <w:color w:val="auto"/>
          <w:spacing w:val="3"/>
        </w:rPr>
        <w:t>小企业）</w:t>
      </w:r>
      <w:r>
        <w:rPr>
          <w:color w:val="auto"/>
          <w:spacing w:val="-74"/>
        </w:rPr>
        <w:t xml:space="preserve"> </w:t>
      </w:r>
      <w:r>
        <w:rPr>
          <w:color w:val="auto"/>
          <w:spacing w:val="3"/>
        </w:rPr>
        <w:t>的具体情况如下：</w:t>
      </w:r>
    </w:p>
    <w:p w14:paraId="0E567AB1">
      <w:pPr>
        <w:pStyle w:val="2"/>
        <w:tabs>
          <w:tab w:val="left" w:pos="457"/>
        </w:tabs>
        <w:spacing w:before="42" w:line="401" w:lineRule="auto"/>
        <w:ind w:left="299" w:right="136" w:firstLine="613"/>
        <w:rPr>
          <w:color w:val="auto"/>
        </w:rPr>
      </w:pPr>
      <w:r>
        <w:rPr>
          <w:color w:val="auto"/>
          <w:spacing w:val="12"/>
        </w:rPr>
        <w:t>1.</w:t>
      </w:r>
      <w:r>
        <w:rPr>
          <w:color w:val="auto"/>
          <w:spacing w:val="12"/>
          <w:u w:val="single" w:color="auto"/>
        </w:rPr>
        <w:t>（标的名称</w:t>
      </w:r>
      <w:r>
        <w:rPr>
          <w:color w:val="auto"/>
          <w:spacing w:val="5"/>
          <w:u w:val="single" w:color="auto"/>
        </w:rPr>
        <w:t>）</w:t>
      </w:r>
      <w:r>
        <w:rPr>
          <w:color w:val="auto"/>
          <w:spacing w:val="-109"/>
          <w:u w:val="single" w:color="auto"/>
        </w:rPr>
        <w:t xml:space="preserve"> </w:t>
      </w:r>
      <w:r>
        <w:rPr>
          <w:color w:val="auto"/>
          <w:spacing w:val="-102"/>
        </w:rPr>
        <w:t xml:space="preserve"> </w:t>
      </w:r>
      <w:r>
        <w:rPr>
          <w:color w:val="auto"/>
          <w:spacing w:val="5"/>
        </w:rPr>
        <w:t>，</w:t>
      </w:r>
      <w:r>
        <w:rPr>
          <w:color w:val="auto"/>
          <w:spacing w:val="12"/>
        </w:rPr>
        <w:t>属于</w:t>
      </w:r>
      <w:r>
        <w:rPr>
          <w:color w:val="auto"/>
          <w:spacing w:val="12"/>
          <w:u w:val="single" w:color="auto"/>
        </w:rPr>
        <w:t>（采购文件中明确的所属行业）</w:t>
      </w:r>
      <w:r>
        <w:rPr>
          <w:color w:val="auto"/>
          <w:spacing w:val="12"/>
        </w:rPr>
        <w:t>行业；制造商为</w:t>
      </w:r>
      <w:r>
        <w:rPr>
          <w:color w:val="auto"/>
        </w:rPr>
        <w:t xml:space="preserve"> </w:t>
      </w:r>
      <w:r>
        <w:rPr>
          <w:color w:val="auto"/>
          <w:u w:val="single" w:color="auto"/>
        </w:rPr>
        <w:tab/>
      </w:r>
      <w:r>
        <w:rPr>
          <w:color w:val="auto"/>
          <w:u w:val="single" w:color="auto"/>
        </w:rPr>
        <w:t>（企业名称</w:t>
      </w:r>
      <w:r>
        <w:rPr>
          <w:color w:val="auto"/>
          <w:spacing w:val="3"/>
          <w:u w:val="single" w:color="auto"/>
        </w:rPr>
        <w:t>）</w:t>
      </w:r>
      <w:r>
        <w:rPr>
          <w:color w:val="auto"/>
          <w:spacing w:val="-79"/>
          <w:u w:val="single" w:color="auto"/>
        </w:rPr>
        <w:t xml:space="preserve"> </w:t>
      </w:r>
      <w:r>
        <w:rPr>
          <w:color w:val="auto"/>
          <w:spacing w:val="3"/>
        </w:rPr>
        <w:t>，</w:t>
      </w:r>
      <w:r>
        <w:rPr>
          <w:color w:val="auto"/>
        </w:rPr>
        <w:t>从业人员</w:t>
      </w:r>
      <w:r>
        <w:rPr>
          <w:color w:val="auto"/>
          <w:spacing w:val="-131"/>
        </w:rPr>
        <w:t xml:space="preserve"> </w:t>
      </w:r>
      <w:r>
        <w:rPr>
          <w:color w:val="auto"/>
          <w:spacing w:val="12"/>
          <w:u w:val="single" w:color="auto"/>
        </w:rPr>
        <w:t xml:space="preserve">   </w:t>
      </w:r>
      <w:r>
        <w:rPr>
          <w:color w:val="auto"/>
          <w:spacing w:val="-117"/>
        </w:rPr>
        <w:t xml:space="preserve"> </w:t>
      </w:r>
      <w:r>
        <w:rPr>
          <w:color w:val="auto"/>
        </w:rPr>
        <w:t>人，营业收入为</w:t>
      </w:r>
      <w:r>
        <w:rPr>
          <w:color w:val="auto"/>
          <w:spacing w:val="-128"/>
        </w:rPr>
        <w:t xml:space="preserve"> </w:t>
      </w:r>
      <w:r>
        <w:rPr>
          <w:color w:val="auto"/>
          <w:spacing w:val="12"/>
          <w:u w:val="single" w:color="auto"/>
        </w:rPr>
        <w:t xml:space="preserve">   </w:t>
      </w:r>
      <w:r>
        <w:rPr>
          <w:color w:val="auto"/>
          <w:spacing w:val="-119"/>
        </w:rPr>
        <w:t xml:space="preserve"> </w:t>
      </w:r>
      <w:r>
        <w:rPr>
          <w:color w:val="auto"/>
        </w:rPr>
        <w:t>万元，资产总额为</w:t>
      </w:r>
      <w:r>
        <w:rPr>
          <w:color w:val="auto"/>
          <w:spacing w:val="-131"/>
        </w:rPr>
        <w:t xml:space="preserve"> </w:t>
      </w:r>
      <w:r>
        <w:rPr>
          <w:color w:val="auto"/>
          <w:spacing w:val="12"/>
          <w:u w:val="single" w:color="auto"/>
        </w:rPr>
        <w:t xml:space="preserve">    </w:t>
      </w:r>
      <w:r>
        <w:rPr>
          <w:color w:val="auto"/>
          <w:spacing w:val="-117"/>
        </w:rPr>
        <w:t xml:space="preserve"> </w:t>
      </w:r>
      <w:r>
        <w:rPr>
          <w:color w:val="auto"/>
        </w:rPr>
        <w:t xml:space="preserve">万元 </w:t>
      </w:r>
      <w:r>
        <w:rPr>
          <w:color w:val="auto"/>
          <w:spacing w:val="3"/>
          <w:position w:val="14"/>
          <w:sz w:val="13"/>
          <w:szCs w:val="13"/>
        </w:rPr>
        <w:t>1</w:t>
      </w:r>
      <w:r>
        <w:rPr>
          <w:color w:val="auto"/>
          <w:spacing w:val="-18"/>
          <w:position w:val="14"/>
          <w:sz w:val="13"/>
          <w:szCs w:val="13"/>
        </w:rPr>
        <w:t xml:space="preserve"> </w:t>
      </w:r>
      <w:r>
        <w:rPr>
          <w:color w:val="auto"/>
          <w:spacing w:val="3"/>
        </w:rPr>
        <w:t>，属于（</w:t>
      </w:r>
      <w:r>
        <w:rPr>
          <w:color w:val="auto"/>
          <w:spacing w:val="-33"/>
        </w:rPr>
        <w:t xml:space="preserve"> </w:t>
      </w:r>
      <w:r>
        <w:rPr>
          <w:color w:val="auto"/>
          <w:spacing w:val="3"/>
        </w:rPr>
        <w:t>中型企业、小型企业、微型企业</w:t>
      </w:r>
      <w:r>
        <w:rPr>
          <w:color w:val="auto"/>
          <w:spacing w:val="14"/>
        </w:rPr>
        <w:t>）；</w:t>
      </w:r>
    </w:p>
    <w:p w14:paraId="5FD43BF5">
      <w:pPr>
        <w:pStyle w:val="2"/>
        <w:tabs>
          <w:tab w:val="left" w:pos="457"/>
        </w:tabs>
        <w:spacing w:before="42" w:line="401" w:lineRule="auto"/>
        <w:ind w:left="299" w:right="136" w:firstLine="596"/>
        <w:rPr>
          <w:color w:val="auto"/>
        </w:rPr>
      </w:pPr>
      <w:r>
        <w:rPr>
          <w:color w:val="auto"/>
          <w:spacing w:val="13"/>
        </w:rPr>
        <w:t>2.</w:t>
      </w:r>
      <w:r>
        <w:rPr>
          <w:color w:val="auto"/>
          <w:spacing w:val="13"/>
          <w:u w:val="single" w:color="auto"/>
        </w:rPr>
        <w:t>（标的名称</w:t>
      </w:r>
      <w:r>
        <w:rPr>
          <w:color w:val="auto"/>
          <w:spacing w:val="-1"/>
          <w:u w:val="single" w:color="auto"/>
        </w:rPr>
        <w:t>）</w:t>
      </w:r>
      <w:r>
        <w:rPr>
          <w:color w:val="auto"/>
          <w:spacing w:val="-110"/>
          <w:u w:val="single" w:color="auto"/>
        </w:rPr>
        <w:t xml:space="preserve"> </w:t>
      </w:r>
      <w:r>
        <w:rPr>
          <w:color w:val="auto"/>
          <w:spacing w:val="-101"/>
        </w:rPr>
        <w:t xml:space="preserve"> </w:t>
      </w:r>
      <w:r>
        <w:rPr>
          <w:color w:val="auto"/>
          <w:spacing w:val="-1"/>
        </w:rPr>
        <w:t>，</w:t>
      </w:r>
      <w:r>
        <w:rPr>
          <w:color w:val="auto"/>
          <w:spacing w:val="13"/>
        </w:rPr>
        <w:t>属于</w:t>
      </w:r>
      <w:r>
        <w:rPr>
          <w:color w:val="auto"/>
          <w:spacing w:val="13"/>
          <w:u w:val="single" w:color="auto"/>
        </w:rPr>
        <w:t>（采购文件中明确的所属行业）</w:t>
      </w:r>
      <w:r>
        <w:rPr>
          <w:color w:val="auto"/>
          <w:spacing w:val="13"/>
        </w:rPr>
        <w:t>行业；制造商为</w:t>
      </w:r>
      <w:r>
        <w:rPr>
          <w:color w:val="auto"/>
        </w:rPr>
        <w:t xml:space="preserve"> </w:t>
      </w:r>
      <w:r>
        <w:rPr>
          <w:color w:val="auto"/>
          <w:u w:val="single" w:color="auto"/>
        </w:rPr>
        <w:tab/>
      </w:r>
      <w:r>
        <w:rPr>
          <w:color w:val="auto"/>
          <w:u w:val="single" w:color="auto"/>
        </w:rPr>
        <w:t>（企业名称</w:t>
      </w:r>
      <w:r>
        <w:rPr>
          <w:color w:val="auto"/>
          <w:spacing w:val="3"/>
          <w:u w:val="single" w:color="auto"/>
        </w:rPr>
        <w:t>）</w:t>
      </w:r>
      <w:r>
        <w:rPr>
          <w:color w:val="auto"/>
          <w:spacing w:val="-79"/>
          <w:u w:val="single" w:color="auto"/>
        </w:rPr>
        <w:t xml:space="preserve"> </w:t>
      </w:r>
      <w:r>
        <w:rPr>
          <w:color w:val="auto"/>
          <w:spacing w:val="3"/>
        </w:rPr>
        <w:t>，</w:t>
      </w:r>
      <w:r>
        <w:rPr>
          <w:color w:val="auto"/>
        </w:rPr>
        <w:t>从业人员</w:t>
      </w:r>
      <w:r>
        <w:rPr>
          <w:color w:val="auto"/>
          <w:spacing w:val="-131"/>
        </w:rPr>
        <w:t xml:space="preserve"> </w:t>
      </w:r>
      <w:r>
        <w:rPr>
          <w:color w:val="auto"/>
          <w:spacing w:val="12"/>
          <w:u w:val="single" w:color="auto"/>
        </w:rPr>
        <w:t xml:space="preserve">   </w:t>
      </w:r>
      <w:r>
        <w:rPr>
          <w:color w:val="auto"/>
          <w:spacing w:val="-117"/>
        </w:rPr>
        <w:t xml:space="preserve"> </w:t>
      </w:r>
      <w:r>
        <w:rPr>
          <w:color w:val="auto"/>
        </w:rPr>
        <w:t>人，营业收入为</w:t>
      </w:r>
      <w:r>
        <w:rPr>
          <w:color w:val="auto"/>
          <w:spacing w:val="-128"/>
        </w:rPr>
        <w:t xml:space="preserve"> </w:t>
      </w:r>
      <w:r>
        <w:rPr>
          <w:color w:val="auto"/>
          <w:spacing w:val="12"/>
          <w:u w:val="single" w:color="auto"/>
        </w:rPr>
        <w:t xml:space="preserve">   </w:t>
      </w:r>
      <w:r>
        <w:rPr>
          <w:color w:val="auto"/>
          <w:spacing w:val="-119"/>
        </w:rPr>
        <w:t xml:space="preserve"> </w:t>
      </w:r>
      <w:r>
        <w:rPr>
          <w:color w:val="auto"/>
        </w:rPr>
        <w:t>万元，资产总额为</w:t>
      </w:r>
      <w:r>
        <w:rPr>
          <w:color w:val="auto"/>
          <w:spacing w:val="-131"/>
        </w:rPr>
        <w:t xml:space="preserve"> </w:t>
      </w:r>
      <w:r>
        <w:rPr>
          <w:color w:val="auto"/>
          <w:spacing w:val="12"/>
          <w:u w:val="single" w:color="auto"/>
        </w:rPr>
        <w:t xml:space="preserve">    </w:t>
      </w:r>
      <w:r>
        <w:rPr>
          <w:color w:val="auto"/>
          <w:spacing w:val="-117"/>
        </w:rPr>
        <w:t xml:space="preserve"> </w:t>
      </w:r>
      <w:r>
        <w:rPr>
          <w:color w:val="auto"/>
        </w:rPr>
        <w:t xml:space="preserve">万元 </w:t>
      </w:r>
      <w:r>
        <w:rPr>
          <w:color w:val="auto"/>
          <w:spacing w:val="3"/>
          <w:position w:val="14"/>
          <w:sz w:val="13"/>
          <w:szCs w:val="13"/>
        </w:rPr>
        <w:t>1</w:t>
      </w:r>
      <w:r>
        <w:rPr>
          <w:color w:val="auto"/>
          <w:spacing w:val="-18"/>
          <w:position w:val="14"/>
          <w:sz w:val="13"/>
          <w:szCs w:val="13"/>
        </w:rPr>
        <w:t xml:space="preserve"> </w:t>
      </w:r>
      <w:r>
        <w:rPr>
          <w:color w:val="auto"/>
          <w:spacing w:val="3"/>
        </w:rPr>
        <w:t>，属于（</w:t>
      </w:r>
      <w:r>
        <w:rPr>
          <w:color w:val="auto"/>
          <w:spacing w:val="-33"/>
        </w:rPr>
        <w:t xml:space="preserve"> </w:t>
      </w:r>
      <w:r>
        <w:rPr>
          <w:color w:val="auto"/>
          <w:spacing w:val="3"/>
        </w:rPr>
        <w:t>中型企业、小型企业、微型企业</w:t>
      </w:r>
      <w:r>
        <w:rPr>
          <w:color w:val="auto"/>
          <w:spacing w:val="14"/>
        </w:rPr>
        <w:t>）；</w:t>
      </w:r>
    </w:p>
    <w:p w14:paraId="4CF3F1EC">
      <w:pPr>
        <w:pStyle w:val="2"/>
        <w:spacing w:before="46" w:line="448" w:lineRule="exact"/>
        <w:ind w:left="911"/>
        <w:rPr>
          <w:color w:val="auto"/>
        </w:rPr>
      </w:pPr>
      <w:r>
        <w:rPr>
          <w:color w:val="auto"/>
          <w:spacing w:val="-8"/>
          <w:position w:val="3"/>
        </w:rPr>
        <w:t>……</w:t>
      </w:r>
    </w:p>
    <w:p w14:paraId="1DD8064B">
      <w:pPr>
        <w:pStyle w:val="2"/>
        <w:spacing w:before="172" w:line="394" w:lineRule="auto"/>
        <w:ind w:left="326" w:right="48" w:firstLine="602"/>
        <w:rPr>
          <w:color w:val="auto"/>
        </w:rPr>
      </w:pPr>
      <w:r>
        <w:rPr>
          <w:color w:val="auto"/>
          <w:spacing w:val="7"/>
        </w:rPr>
        <w:t>以上企业，不属于大企业的分支机构，不存在控股股东为大企业的情形，</w:t>
      </w:r>
      <w:r>
        <w:rPr>
          <w:color w:val="auto"/>
          <w:spacing w:val="6"/>
        </w:rPr>
        <w:t xml:space="preserve"> </w:t>
      </w:r>
      <w:r>
        <w:rPr>
          <w:color w:val="auto"/>
          <w:spacing w:val="9"/>
        </w:rPr>
        <w:t>也不存在与大企业的负责人为同一人的情形。</w:t>
      </w:r>
    </w:p>
    <w:p w14:paraId="447C4B4E">
      <w:pPr>
        <w:pStyle w:val="2"/>
        <w:spacing w:before="49" w:line="221" w:lineRule="auto"/>
        <w:ind w:right="2"/>
        <w:jc w:val="right"/>
        <w:rPr>
          <w:color w:val="auto"/>
        </w:rPr>
      </w:pPr>
      <w:r>
        <w:rPr>
          <w:color w:val="auto"/>
          <w:spacing w:val="9"/>
        </w:rPr>
        <w:t>本企业对上述声明内容的真实性负责。如有虚假，将依法承担相应责任。</w:t>
      </w:r>
    </w:p>
    <w:p w14:paraId="053FEB7F">
      <w:pPr>
        <w:pStyle w:val="2"/>
        <w:spacing w:before="290" w:line="381" w:lineRule="auto"/>
        <w:ind w:left="5699" w:right="485" w:hanging="185"/>
        <w:rPr>
          <w:color w:val="auto"/>
        </w:rPr>
      </w:pPr>
      <w:r>
        <w:rPr>
          <w:color w:val="auto"/>
        </w:rPr>
        <w:pict>
          <v:shape id="_x0000_s1026" o:spid="_x0000_s1026" style="position:absolute;left:0pt;margin-left:0.2pt;margin-top:70.2pt;height:0.5pt;width:508.5pt;z-index:251659264;mso-width-relative:page;mso-height-relative:page;" filled="f" stroked="t" coordsize="10170,10" path="m0,4l10170,4e">
            <v:fill on="f" focussize="0,0"/>
            <v:stroke weight="0.48pt" color="#000000" miterlimit="2" joinstyle="bevel"/>
            <v:imagedata o:title=""/>
            <o:lock v:ext="edit"/>
          </v:shape>
        </w:pict>
      </w:r>
      <w:r>
        <w:rPr>
          <w:color w:val="auto"/>
          <w:spacing w:val="-3"/>
        </w:rPr>
        <w:t>企业名称（盖章</w:t>
      </w:r>
      <w:r>
        <w:rPr>
          <w:color w:val="auto"/>
        </w:rPr>
        <w:t>）：</w:t>
      </w:r>
      <w:r>
        <w:rPr>
          <w:color w:val="auto"/>
          <w:spacing w:val="11"/>
          <w:u w:val="single" w:color="auto"/>
        </w:rPr>
        <w:t xml:space="preserve">           </w:t>
      </w:r>
      <w:r>
        <w:rPr>
          <w:color w:val="auto"/>
          <w:spacing w:val="9"/>
        </w:rPr>
        <w:t xml:space="preserve"> </w:t>
      </w:r>
      <w:r>
        <w:rPr>
          <w:color w:val="auto"/>
          <w:spacing w:val="-46"/>
        </w:rPr>
        <w:t>日</w:t>
      </w:r>
      <w:r>
        <w:rPr>
          <w:color w:val="auto"/>
          <w:spacing w:val="18"/>
        </w:rPr>
        <w:t xml:space="preserve"> </w:t>
      </w:r>
      <w:r>
        <w:rPr>
          <w:color w:val="auto"/>
          <w:spacing w:val="-46"/>
        </w:rPr>
        <w:t>期</w:t>
      </w:r>
      <w:r>
        <w:rPr>
          <w:color w:val="auto"/>
          <w:spacing w:val="-101"/>
        </w:rPr>
        <w:t xml:space="preserve"> </w:t>
      </w:r>
      <w:r>
        <w:rPr>
          <w:color w:val="auto"/>
          <w:spacing w:val="-46"/>
        </w:rPr>
        <w:t>：</w:t>
      </w:r>
      <w:r>
        <w:rPr>
          <w:color w:val="auto"/>
          <w:u w:val="single" w:color="auto"/>
        </w:rPr>
        <w:t xml:space="preserve">                 </w:t>
      </w:r>
    </w:p>
    <w:p w14:paraId="1E1DDF44">
      <w:pPr>
        <w:pStyle w:val="2"/>
        <w:spacing w:line="231" w:lineRule="auto"/>
        <w:ind w:left="122" w:right="131" w:firstLine="477"/>
        <w:rPr>
          <w:color w:val="auto"/>
          <w:sz w:val="24"/>
          <w:szCs w:val="24"/>
        </w:rPr>
      </w:pPr>
      <w:r>
        <w:rPr>
          <w:color w:val="auto"/>
          <w:spacing w:val="-1"/>
          <w:position w:val="11"/>
          <w:sz w:val="12"/>
          <w:szCs w:val="12"/>
        </w:rPr>
        <w:t>1</w:t>
      </w:r>
      <w:r>
        <w:rPr>
          <w:color w:val="auto"/>
          <w:spacing w:val="-3"/>
          <w:position w:val="11"/>
          <w:sz w:val="12"/>
          <w:szCs w:val="12"/>
        </w:rPr>
        <w:t xml:space="preserve"> </w:t>
      </w:r>
      <w:r>
        <w:rPr>
          <w:color w:val="auto"/>
          <w:spacing w:val="-1"/>
          <w:sz w:val="24"/>
          <w:szCs w:val="24"/>
        </w:rPr>
        <w:t>从业人员、营业收入、资产总额填报上一年度数据，无上一年度数据的新成立企业可不填</w:t>
      </w:r>
      <w:r>
        <w:rPr>
          <w:color w:val="auto"/>
          <w:sz w:val="24"/>
          <w:szCs w:val="24"/>
        </w:rPr>
        <w:t xml:space="preserve"> </w:t>
      </w:r>
      <w:r>
        <w:rPr>
          <w:color w:val="auto"/>
          <w:spacing w:val="-8"/>
          <w:sz w:val="24"/>
          <w:szCs w:val="24"/>
        </w:rPr>
        <w:t>报。</w:t>
      </w:r>
    </w:p>
    <w:p w14:paraId="409E2621">
      <w:pPr>
        <w:spacing w:line="231" w:lineRule="auto"/>
        <w:rPr>
          <w:color w:val="auto"/>
          <w:sz w:val="24"/>
          <w:szCs w:val="24"/>
        </w:rPr>
        <w:sectPr>
          <w:footerReference r:id="rId63" w:type="default"/>
          <w:pgSz w:w="11907" w:h="16840"/>
          <w:pgMar w:top="400" w:right="955" w:bottom="1216" w:left="780" w:header="0" w:footer="1053" w:gutter="0"/>
          <w:pgNumType w:fmt="decimal"/>
          <w:cols w:space="720" w:num="1"/>
        </w:sectPr>
      </w:pPr>
    </w:p>
    <w:p w14:paraId="23ED9E6D">
      <w:pPr>
        <w:spacing w:line="260" w:lineRule="auto"/>
        <w:rPr>
          <w:rFonts w:ascii="Arial"/>
          <w:color w:val="auto"/>
          <w:sz w:val="21"/>
        </w:rPr>
      </w:pPr>
    </w:p>
    <w:p w14:paraId="71CF8B9A">
      <w:pPr>
        <w:spacing w:line="261" w:lineRule="auto"/>
        <w:rPr>
          <w:rFonts w:ascii="Arial"/>
          <w:color w:val="auto"/>
          <w:sz w:val="21"/>
        </w:rPr>
      </w:pPr>
    </w:p>
    <w:p w14:paraId="7F0BFEA2">
      <w:pPr>
        <w:spacing w:line="261" w:lineRule="auto"/>
        <w:rPr>
          <w:rFonts w:ascii="Arial"/>
          <w:color w:val="auto"/>
          <w:sz w:val="21"/>
        </w:rPr>
      </w:pPr>
    </w:p>
    <w:p w14:paraId="2C58FA43">
      <w:pPr>
        <w:spacing w:line="261" w:lineRule="auto"/>
        <w:rPr>
          <w:rFonts w:ascii="Arial"/>
          <w:color w:val="auto"/>
          <w:sz w:val="21"/>
        </w:rPr>
      </w:pPr>
    </w:p>
    <w:p w14:paraId="09105F81">
      <w:pPr>
        <w:pStyle w:val="2"/>
        <w:spacing w:before="78" w:line="223" w:lineRule="auto"/>
        <w:ind w:left="4181"/>
        <w:rPr>
          <w:color w:val="auto"/>
          <w:sz w:val="28"/>
          <w:szCs w:val="28"/>
        </w:rPr>
      </w:pPr>
      <w:r>
        <w:rPr>
          <w:color w:val="auto"/>
          <w:spacing w:val="-32"/>
          <w:sz w:val="28"/>
          <w:szCs w:val="28"/>
        </w:rPr>
        <w:t>监狱企业声明函</w:t>
      </w:r>
    </w:p>
    <w:p w14:paraId="533C271F">
      <w:pPr>
        <w:spacing w:line="254" w:lineRule="auto"/>
        <w:rPr>
          <w:rFonts w:ascii="Arial"/>
          <w:color w:val="auto"/>
          <w:sz w:val="21"/>
        </w:rPr>
      </w:pPr>
    </w:p>
    <w:p w14:paraId="4C6E7BB0">
      <w:pPr>
        <w:pStyle w:val="2"/>
        <w:spacing w:before="78" w:line="222" w:lineRule="auto"/>
        <w:ind w:left="3059"/>
        <w:outlineLvl w:val="1"/>
        <w:rPr>
          <w:color w:val="auto"/>
          <w:sz w:val="24"/>
          <w:szCs w:val="24"/>
        </w:rPr>
      </w:pPr>
      <w:r>
        <w:rPr>
          <w:color w:val="auto"/>
          <w:spacing w:val="-1"/>
          <w:sz w:val="24"/>
          <w:szCs w:val="24"/>
        </w:rPr>
        <w:t>【不属于监狱企业的无需填写、递交】</w:t>
      </w:r>
    </w:p>
    <w:p w14:paraId="09D47392">
      <w:pPr>
        <w:spacing w:line="332" w:lineRule="auto"/>
        <w:rPr>
          <w:rFonts w:ascii="Arial"/>
          <w:color w:val="auto"/>
          <w:sz w:val="21"/>
        </w:rPr>
      </w:pPr>
    </w:p>
    <w:p w14:paraId="44515297">
      <w:pPr>
        <w:spacing w:line="332" w:lineRule="auto"/>
        <w:rPr>
          <w:rFonts w:ascii="Arial"/>
          <w:color w:val="auto"/>
          <w:sz w:val="21"/>
        </w:rPr>
      </w:pPr>
    </w:p>
    <w:p w14:paraId="3C1D511E">
      <w:pPr>
        <w:pStyle w:val="2"/>
        <w:spacing w:before="78" w:line="349" w:lineRule="auto"/>
        <w:ind w:left="5" w:firstLine="476"/>
        <w:jc w:val="both"/>
        <w:rPr>
          <w:color w:val="auto"/>
          <w:sz w:val="24"/>
          <w:szCs w:val="24"/>
        </w:rPr>
      </w:pPr>
      <w:r>
        <w:rPr>
          <w:color w:val="auto"/>
          <w:spacing w:val="-3"/>
          <w:sz w:val="24"/>
          <w:szCs w:val="24"/>
        </w:rPr>
        <w:t>本单位郑重声明，本单位在参加（采购人名称）的（招标项目名称）项目采购活动提供以</w:t>
      </w:r>
      <w:r>
        <w:rPr>
          <w:color w:val="auto"/>
          <w:spacing w:val="5"/>
          <w:sz w:val="24"/>
          <w:szCs w:val="24"/>
        </w:rPr>
        <w:t xml:space="preserve"> </w:t>
      </w:r>
      <w:r>
        <w:rPr>
          <w:color w:val="auto"/>
          <w:spacing w:val="-3"/>
          <w:sz w:val="24"/>
          <w:szCs w:val="24"/>
        </w:rPr>
        <w:t>下监狱企业制造的货物（或监狱企业承担的工程、或监狱企业承接的服务</w:t>
      </w:r>
      <w:r>
        <w:rPr>
          <w:color w:val="auto"/>
          <w:spacing w:val="18"/>
          <w:sz w:val="24"/>
          <w:szCs w:val="24"/>
        </w:rPr>
        <w:t>），</w:t>
      </w:r>
      <w:r>
        <w:rPr>
          <w:color w:val="auto"/>
          <w:spacing w:val="-3"/>
          <w:sz w:val="24"/>
          <w:szCs w:val="24"/>
        </w:rPr>
        <w:t>具体情况如下：</w:t>
      </w:r>
      <w:r>
        <w:rPr>
          <w:color w:val="auto"/>
          <w:sz w:val="24"/>
          <w:szCs w:val="24"/>
        </w:rPr>
        <w:t xml:space="preserve"> </w:t>
      </w:r>
      <w:r>
        <w:rPr>
          <w:color w:val="auto"/>
          <w:spacing w:val="-2"/>
          <w:sz w:val="24"/>
          <w:szCs w:val="24"/>
        </w:rPr>
        <w:t>（按照实际情况勾选或填空）</w:t>
      </w:r>
    </w:p>
    <w:p w14:paraId="349796C9">
      <w:pPr>
        <w:pStyle w:val="2"/>
        <w:spacing w:before="39" w:line="291" w:lineRule="auto"/>
        <w:ind w:left="2" w:right="35" w:firstLine="363"/>
        <w:rPr>
          <w:color w:val="auto"/>
          <w:sz w:val="24"/>
          <w:szCs w:val="24"/>
        </w:rPr>
      </w:pPr>
      <w:r>
        <w:rPr>
          <w:color w:val="auto"/>
          <w:spacing w:val="-3"/>
          <w:sz w:val="24"/>
          <w:szCs w:val="24"/>
        </w:rPr>
        <w:t>（1）□（制造商名称）属于监狱企业，后附省级以上监狱管理局、戒毒管理局（含新疆生</w:t>
      </w:r>
      <w:r>
        <w:rPr>
          <w:color w:val="auto"/>
          <w:spacing w:val="4"/>
          <w:sz w:val="24"/>
          <w:szCs w:val="24"/>
        </w:rPr>
        <w:t xml:space="preserve"> </w:t>
      </w:r>
      <w:r>
        <w:rPr>
          <w:color w:val="auto"/>
          <w:spacing w:val="-1"/>
          <w:sz w:val="24"/>
          <w:szCs w:val="24"/>
        </w:rPr>
        <w:t>产建设兵团）出具的属于监狱企业的证明文件。</w:t>
      </w:r>
    </w:p>
    <w:p w14:paraId="14D84D0E">
      <w:pPr>
        <w:pStyle w:val="2"/>
        <w:spacing w:before="177" w:line="349" w:lineRule="auto"/>
        <w:ind w:right="61" w:firstLine="485"/>
        <w:jc w:val="both"/>
        <w:rPr>
          <w:color w:val="auto"/>
          <w:sz w:val="24"/>
          <w:szCs w:val="24"/>
        </w:rPr>
      </w:pPr>
      <w:r>
        <w:rPr>
          <w:color w:val="auto"/>
          <w:spacing w:val="-1"/>
          <w:sz w:val="24"/>
          <w:szCs w:val="24"/>
        </w:rPr>
        <w:t>（2）</w:t>
      </w:r>
      <w:r>
        <w:rPr>
          <w:color w:val="auto"/>
          <w:spacing w:val="-86"/>
          <w:sz w:val="24"/>
          <w:szCs w:val="24"/>
        </w:rPr>
        <w:t xml:space="preserve"> </w:t>
      </w:r>
      <w:r>
        <w:rPr>
          <w:color w:val="auto"/>
          <w:spacing w:val="-1"/>
          <w:sz w:val="24"/>
          <w:szCs w:val="24"/>
        </w:rPr>
        <w:t>□（制造商名称）属于监狱企业并作为联合</w:t>
      </w:r>
      <w:r>
        <w:rPr>
          <w:color w:val="auto"/>
          <w:spacing w:val="-2"/>
          <w:sz w:val="24"/>
          <w:szCs w:val="24"/>
        </w:rPr>
        <w:t>体一方，其提供协议合同金额占到共同</w:t>
      </w:r>
      <w:r>
        <w:rPr>
          <w:color w:val="auto"/>
          <w:sz w:val="24"/>
          <w:szCs w:val="24"/>
        </w:rPr>
        <w:t xml:space="preserve"> 投标协议合同总金额的比例为       。后附省级以上</w:t>
      </w:r>
      <w:r>
        <w:rPr>
          <w:color w:val="auto"/>
          <w:spacing w:val="-1"/>
          <w:sz w:val="24"/>
          <w:szCs w:val="24"/>
        </w:rPr>
        <w:t>监狱管理局、戒毒管理局（含新疆生产</w:t>
      </w:r>
      <w:r>
        <w:rPr>
          <w:color w:val="auto"/>
          <w:sz w:val="24"/>
          <w:szCs w:val="24"/>
        </w:rPr>
        <w:t xml:space="preserve"> </w:t>
      </w:r>
      <w:r>
        <w:rPr>
          <w:color w:val="auto"/>
          <w:spacing w:val="-1"/>
          <w:sz w:val="24"/>
          <w:szCs w:val="24"/>
        </w:rPr>
        <w:t>建设兵团）出具的属于监狱企业的证明文件。</w:t>
      </w:r>
    </w:p>
    <w:p w14:paraId="312653F4">
      <w:pPr>
        <w:pStyle w:val="2"/>
        <w:spacing w:before="41" w:line="349" w:lineRule="auto"/>
        <w:ind w:left="1" w:right="61" w:firstLine="484"/>
        <w:jc w:val="both"/>
        <w:rPr>
          <w:color w:val="auto"/>
          <w:sz w:val="24"/>
          <w:szCs w:val="24"/>
        </w:rPr>
      </w:pPr>
      <w:r>
        <w:rPr>
          <w:color w:val="auto"/>
          <w:spacing w:val="-1"/>
          <w:sz w:val="24"/>
          <w:szCs w:val="24"/>
        </w:rPr>
        <w:t>（3）</w:t>
      </w:r>
      <w:r>
        <w:rPr>
          <w:color w:val="auto"/>
          <w:spacing w:val="-86"/>
          <w:sz w:val="24"/>
          <w:szCs w:val="24"/>
        </w:rPr>
        <w:t xml:space="preserve"> </w:t>
      </w:r>
      <w:r>
        <w:rPr>
          <w:color w:val="auto"/>
          <w:spacing w:val="-1"/>
          <w:sz w:val="24"/>
          <w:szCs w:val="24"/>
        </w:rPr>
        <w:t>□（制造商名称）属于监狱企业并作为分包</w:t>
      </w:r>
      <w:r>
        <w:rPr>
          <w:color w:val="auto"/>
          <w:spacing w:val="-2"/>
          <w:sz w:val="24"/>
          <w:szCs w:val="24"/>
        </w:rPr>
        <w:t>方，其提供协议合同金额占到分包意向</w:t>
      </w:r>
      <w:r>
        <w:rPr>
          <w:color w:val="auto"/>
          <w:sz w:val="24"/>
          <w:szCs w:val="24"/>
        </w:rPr>
        <w:t xml:space="preserve"> 协议合同总金额的比例为       。后附省级以上监</w:t>
      </w:r>
      <w:r>
        <w:rPr>
          <w:color w:val="auto"/>
          <w:spacing w:val="-1"/>
          <w:sz w:val="24"/>
          <w:szCs w:val="24"/>
        </w:rPr>
        <w:t>狱管理局、戒毒管理局（含新疆生产建设</w:t>
      </w:r>
      <w:r>
        <w:rPr>
          <w:color w:val="auto"/>
          <w:sz w:val="24"/>
          <w:szCs w:val="24"/>
        </w:rPr>
        <w:t xml:space="preserve"> </w:t>
      </w:r>
      <w:r>
        <w:rPr>
          <w:color w:val="auto"/>
          <w:spacing w:val="-1"/>
          <w:sz w:val="24"/>
          <w:szCs w:val="24"/>
        </w:rPr>
        <w:t>兵团）出具的属于监狱企业的证明文件。</w:t>
      </w:r>
    </w:p>
    <w:p w14:paraId="373F6A63">
      <w:pPr>
        <w:pStyle w:val="2"/>
        <w:spacing w:before="37" w:line="220" w:lineRule="auto"/>
        <w:ind w:left="961"/>
        <w:rPr>
          <w:color w:val="auto"/>
          <w:sz w:val="24"/>
          <w:szCs w:val="24"/>
        </w:rPr>
      </w:pPr>
      <w:r>
        <w:rPr>
          <w:color w:val="auto"/>
          <w:spacing w:val="-1"/>
          <w:sz w:val="24"/>
          <w:szCs w:val="24"/>
        </w:rPr>
        <w:t>本单位对上述声明的真实性负责。如有虚假，将依法承担相应责任。</w:t>
      </w:r>
    </w:p>
    <w:p w14:paraId="49070EC4">
      <w:pPr>
        <w:spacing w:line="283" w:lineRule="auto"/>
        <w:rPr>
          <w:rFonts w:ascii="Arial"/>
          <w:color w:val="auto"/>
          <w:sz w:val="21"/>
        </w:rPr>
      </w:pPr>
    </w:p>
    <w:p w14:paraId="5F3976AC">
      <w:pPr>
        <w:spacing w:line="283" w:lineRule="auto"/>
        <w:rPr>
          <w:rFonts w:ascii="Arial"/>
          <w:color w:val="auto"/>
          <w:sz w:val="21"/>
        </w:rPr>
      </w:pPr>
    </w:p>
    <w:p w14:paraId="66F32CC2">
      <w:pPr>
        <w:pStyle w:val="2"/>
        <w:spacing w:before="79" w:line="345" w:lineRule="auto"/>
        <w:ind w:left="15" w:right="35" w:firstLine="475"/>
        <w:rPr>
          <w:color w:val="auto"/>
          <w:sz w:val="24"/>
          <w:szCs w:val="24"/>
        </w:rPr>
      </w:pPr>
      <w:r>
        <w:rPr>
          <w:color w:val="auto"/>
          <w:spacing w:val="-3"/>
          <w:sz w:val="24"/>
          <w:szCs w:val="24"/>
        </w:rPr>
        <w:t>附件：省级以上监狱管理局、戒毒管理局(含新疆生产建设兵团)出具的属于监狱企业的证</w:t>
      </w:r>
      <w:r>
        <w:rPr>
          <w:color w:val="auto"/>
          <w:sz w:val="24"/>
          <w:szCs w:val="24"/>
        </w:rPr>
        <w:t xml:space="preserve"> </w:t>
      </w:r>
      <w:r>
        <w:rPr>
          <w:color w:val="auto"/>
          <w:spacing w:val="-8"/>
          <w:sz w:val="24"/>
          <w:szCs w:val="24"/>
        </w:rPr>
        <w:t>明文件。</w:t>
      </w:r>
    </w:p>
    <w:p w14:paraId="67A0C182">
      <w:pPr>
        <w:spacing w:line="270" w:lineRule="auto"/>
        <w:rPr>
          <w:rFonts w:ascii="Arial"/>
          <w:color w:val="auto"/>
          <w:sz w:val="21"/>
        </w:rPr>
      </w:pPr>
    </w:p>
    <w:p w14:paraId="36012996">
      <w:pPr>
        <w:spacing w:line="270" w:lineRule="auto"/>
        <w:rPr>
          <w:rFonts w:ascii="Arial"/>
          <w:color w:val="auto"/>
          <w:sz w:val="21"/>
        </w:rPr>
      </w:pPr>
    </w:p>
    <w:p w14:paraId="6380C450">
      <w:pPr>
        <w:spacing w:line="270" w:lineRule="auto"/>
        <w:rPr>
          <w:rFonts w:ascii="Arial"/>
          <w:color w:val="auto"/>
          <w:sz w:val="21"/>
        </w:rPr>
      </w:pPr>
    </w:p>
    <w:p w14:paraId="0D40A79B">
      <w:pPr>
        <w:spacing w:line="270" w:lineRule="auto"/>
        <w:rPr>
          <w:rFonts w:ascii="Arial"/>
          <w:color w:val="auto"/>
          <w:sz w:val="21"/>
        </w:rPr>
      </w:pPr>
    </w:p>
    <w:p w14:paraId="54B3527B">
      <w:pPr>
        <w:spacing w:line="270" w:lineRule="auto"/>
        <w:rPr>
          <w:rFonts w:ascii="Arial"/>
          <w:color w:val="auto"/>
          <w:sz w:val="21"/>
        </w:rPr>
      </w:pPr>
    </w:p>
    <w:p w14:paraId="744CD078">
      <w:pPr>
        <w:pStyle w:val="2"/>
        <w:spacing w:before="78" w:line="346" w:lineRule="auto"/>
        <w:ind w:left="5330" w:right="2399" w:hanging="45"/>
        <w:rPr>
          <w:color w:val="auto"/>
          <w:spacing w:val="-30"/>
          <w:sz w:val="24"/>
          <w:szCs w:val="24"/>
        </w:rPr>
      </w:pPr>
      <w:r>
        <w:rPr>
          <w:color w:val="auto"/>
          <w:spacing w:val="-3"/>
          <w:sz w:val="24"/>
          <w:szCs w:val="24"/>
        </w:rPr>
        <w:t>单位名称（盖章</w:t>
      </w:r>
      <w:r>
        <w:rPr>
          <w:color w:val="auto"/>
          <w:spacing w:val="-30"/>
          <w:sz w:val="24"/>
          <w:szCs w:val="24"/>
        </w:rPr>
        <w:t>）</w:t>
      </w:r>
    </w:p>
    <w:p w14:paraId="41E39C66">
      <w:pPr>
        <w:pStyle w:val="2"/>
        <w:spacing w:before="78" w:line="346" w:lineRule="auto"/>
        <w:ind w:left="5330" w:right="2399" w:hanging="45"/>
        <w:rPr>
          <w:rFonts w:hint="default"/>
          <w:color w:val="auto"/>
          <w:spacing w:val="-28"/>
          <w:sz w:val="24"/>
          <w:szCs w:val="24"/>
          <w:lang w:val="en-US" w:eastAsia="zh-CN"/>
        </w:rPr>
      </w:pPr>
      <w:r>
        <w:rPr>
          <w:color w:val="auto"/>
          <w:spacing w:val="-28"/>
          <w:sz w:val="24"/>
          <w:szCs w:val="24"/>
        </w:rPr>
        <w:t>日</w:t>
      </w:r>
      <w:r>
        <w:rPr>
          <w:color w:val="auto"/>
          <w:spacing w:val="8"/>
          <w:sz w:val="24"/>
          <w:szCs w:val="24"/>
        </w:rPr>
        <w:t xml:space="preserve">  </w:t>
      </w:r>
      <w:r>
        <w:rPr>
          <w:color w:val="auto"/>
          <w:spacing w:val="-28"/>
          <w:sz w:val="24"/>
          <w:szCs w:val="24"/>
        </w:rPr>
        <w:t>期：</w:t>
      </w:r>
      <w:r>
        <w:rPr>
          <w:rFonts w:hint="eastAsia"/>
          <w:color w:val="auto"/>
          <w:spacing w:val="-28"/>
          <w:sz w:val="24"/>
          <w:szCs w:val="24"/>
          <w:lang w:val="en-US" w:eastAsia="zh-CN"/>
        </w:rPr>
        <w:t xml:space="preserve">  年  月 日</w:t>
      </w:r>
    </w:p>
    <w:p w14:paraId="2518CDDF">
      <w:pPr>
        <w:spacing w:line="346" w:lineRule="auto"/>
        <w:rPr>
          <w:color w:val="auto"/>
          <w:sz w:val="24"/>
          <w:szCs w:val="24"/>
        </w:rPr>
        <w:sectPr>
          <w:footerReference r:id="rId64" w:type="default"/>
          <w:pgSz w:w="11907" w:h="16840"/>
          <w:pgMar w:top="400" w:right="1045" w:bottom="1216" w:left="1095" w:header="0" w:footer="1053" w:gutter="0"/>
          <w:pgNumType w:fmt="decimal"/>
          <w:cols w:space="720" w:num="1"/>
        </w:sectPr>
      </w:pPr>
    </w:p>
    <w:p w14:paraId="225DC973">
      <w:pPr>
        <w:spacing w:line="247" w:lineRule="auto"/>
        <w:rPr>
          <w:rFonts w:ascii="Arial"/>
          <w:color w:val="auto"/>
          <w:sz w:val="21"/>
        </w:rPr>
      </w:pPr>
    </w:p>
    <w:p w14:paraId="056CA368">
      <w:pPr>
        <w:spacing w:line="247" w:lineRule="auto"/>
        <w:rPr>
          <w:rFonts w:ascii="Arial"/>
          <w:color w:val="auto"/>
          <w:sz w:val="21"/>
        </w:rPr>
      </w:pPr>
    </w:p>
    <w:p w14:paraId="6C09A711">
      <w:pPr>
        <w:spacing w:line="248" w:lineRule="auto"/>
        <w:rPr>
          <w:rFonts w:ascii="Arial"/>
          <w:color w:val="auto"/>
          <w:sz w:val="21"/>
        </w:rPr>
      </w:pPr>
    </w:p>
    <w:p w14:paraId="4FA7DEF7">
      <w:pPr>
        <w:spacing w:line="248" w:lineRule="auto"/>
        <w:rPr>
          <w:rFonts w:ascii="Arial"/>
          <w:color w:val="auto"/>
          <w:sz w:val="21"/>
        </w:rPr>
      </w:pPr>
    </w:p>
    <w:p w14:paraId="7484F351">
      <w:pPr>
        <w:pStyle w:val="2"/>
        <w:spacing w:before="78" w:line="220" w:lineRule="auto"/>
        <w:ind w:left="3792"/>
        <w:rPr>
          <w:color w:val="auto"/>
          <w:sz w:val="24"/>
          <w:szCs w:val="24"/>
        </w:rPr>
      </w:pPr>
      <w:r>
        <w:rPr>
          <w:color w:val="auto"/>
          <w:spacing w:val="-2"/>
          <w:sz w:val="28"/>
          <w:szCs w:val="28"/>
        </w:rPr>
        <w:t>残疾人福利性单位声明函</w:t>
      </w:r>
    </w:p>
    <w:p w14:paraId="21749898">
      <w:pPr>
        <w:spacing w:line="360" w:lineRule="auto"/>
        <w:rPr>
          <w:rFonts w:ascii="Arial"/>
          <w:color w:val="auto"/>
          <w:sz w:val="21"/>
        </w:rPr>
      </w:pPr>
    </w:p>
    <w:p w14:paraId="6F028D1D">
      <w:pPr>
        <w:pStyle w:val="2"/>
        <w:spacing w:before="78" w:line="220" w:lineRule="auto"/>
        <w:ind w:left="2579"/>
        <w:outlineLvl w:val="1"/>
        <w:rPr>
          <w:color w:val="auto"/>
          <w:sz w:val="24"/>
          <w:szCs w:val="24"/>
        </w:rPr>
      </w:pPr>
      <w:r>
        <w:rPr>
          <w:color w:val="auto"/>
          <w:spacing w:val="-1"/>
          <w:sz w:val="24"/>
          <w:szCs w:val="24"/>
        </w:rPr>
        <w:t>【不属于残疾人福利性单位的无需填写、递交】</w:t>
      </w:r>
    </w:p>
    <w:p w14:paraId="518CD9E5">
      <w:pPr>
        <w:spacing w:line="295" w:lineRule="auto"/>
        <w:rPr>
          <w:rFonts w:ascii="Arial"/>
          <w:color w:val="auto"/>
          <w:sz w:val="21"/>
        </w:rPr>
      </w:pPr>
    </w:p>
    <w:p w14:paraId="7D3D0925">
      <w:pPr>
        <w:spacing w:line="296" w:lineRule="auto"/>
        <w:rPr>
          <w:rFonts w:ascii="Arial"/>
          <w:color w:val="auto"/>
          <w:sz w:val="21"/>
        </w:rPr>
      </w:pPr>
    </w:p>
    <w:p w14:paraId="19501212">
      <w:pPr>
        <w:spacing w:line="296" w:lineRule="auto"/>
        <w:rPr>
          <w:rFonts w:ascii="Arial"/>
          <w:color w:val="auto"/>
          <w:sz w:val="21"/>
        </w:rPr>
      </w:pPr>
    </w:p>
    <w:p w14:paraId="4B5D3E76">
      <w:pPr>
        <w:spacing w:line="296" w:lineRule="auto"/>
        <w:rPr>
          <w:rFonts w:ascii="Arial"/>
          <w:color w:val="auto"/>
          <w:sz w:val="21"/>
        </w:rPr>
      </w:pPr>
    </w:p>
    <w:p w14:paraId="29ADF5BE">
      <w:pPr>
        <w:pStyle w:val="2"/>
        <w:spacing w:before="78" w:line="220" w:lineRule="auto"/>
        <w:jc w:val="right"/>
        <w:outlineLvl w:val="1"/>
        <w:rPr>
          <w:color w:val="auto"/>
          <w:sz w:val="24"/>
          <w:szCs w:val="24"/>
        </w:rPr>
      </w:pPr>
      <w:r>
        <w:rPr>
          <w:color w:val="auto"/>
          <w:spacing w:val="-6"/>
          <w:sz w:val="24"/>
          <w:szCs w:val="24"/>
        </w:rPr>
        <w:t>本单位郑重声明，根据《财政部</w:t>
      </w:r>
      <w:r>
        <w:rPr>
          <w:color w:val="auto"/>
          <w:spacing w:val="63"/>
          <w:sz w:val="24"/>
          <w:szCs w:val="24"/>
        </w:rPr>
        <w:t xml:space="preserve"> </w:t>
      </w:r>
      <w:r>
        <w:rPr>
          <w:color w:val="auto"/>
          <w:spacing w:val="-6"/>
          <w:sz w:val="24"/>
          <w:szCs w:val="24"/>
        </w:rPr>
        <w:t>民政部</w:t>
      </w:r>
      <w:r>
        <w:rPr>
          <w:color w:val="auto"/>
          <w:spacing w:val="47"/>
          <w:sz w:val="24"/>
          <w:szCs w:val="24"/>
        </w:rPr>
        <w:t xml:space="preserve"> </w:t>
      </w:r>
      <w:r>
        <w:rPr>
          <w:color w:val="auto"/>
          <w:spacing w:val="-6"/>
          <w:sz w:val="24"/>
          <w:szCs w:val="24"/>
        </w:rPr>
        <w:t>中国残疾人联合会关于促进残疾人就业政府采</w:t>
      </w:r>
    </w:p>
    <w:p w14:paraId="66B8A9B7">
      <w:pPr>
        <w:spacing w:line="258" w:lineRule="auto"/>
        <w:rPr>
          <w:rFonts w:ascii="Arial"/>
          <w:color w:val="auto"/>
          <w:sz w:val="21"/>
        </w:rPr>
      </w:pPr>
    </w:p>
    <w:p w14:paraId="17F3710A">
      <w:pPr>
        <w:pStyle w:val="2"/>
        <w:spacing w:before="79" w:line="471" w:lineRule="auto"/>
        <w:rPr>
          <w:color w:val="auto"/>
          <w:sz w:val="24"/>
          <w:szCs w:val="24"/>
        </w:rPr>
      </w:pPr>
      <w:r>
        <w:rPr>
          <w:color w:val="auto"/>
          <w:sz w:val="24"/>
          <w:szCs w:val="24"/>
        </w:rPr>
        <w:t>购政策的通知》（财库〔2017〕</w:t>
      </w:r>
      <w:r>
        <w:rPr>
          <w:color w:val="auto"/>
          <w:spacing w:val="45"/>
          <w:sz w:val="24"/>
          <w:szCs w:val="24"/>
        </w:rPr>
        <w:t xml:space="preserve"> </w:t>
      </w:r>
      <w:r>
        <w:rPr>
          <w:color w:val="auto"/>
          <w:sz w:val="24"/>
          <w:szCs w:val="24"/>
        </w:rPr>
        <w:t>141</w:t>
      </w:r>
      <w:r>
        <w:rPr>
          <w:color w:val="auto"/>
          <w:spacing w:val="-36"/>
          <w:sz w:val="24"/>
          <w:szCs w:val="24"/>
        </w:rPr>
        <w:t xml:space="preserve"> </w:t>
      </w:r>
      <w:r>
        <w:rPr>
          <w:color w:val="auto"/>
          <w:sz w:val="24"/>
          <w:szCs w:val="24"/>
        </w:rPr>
        <w:t xml:space="preserve">号）的规定，本单位为符合条件的残疾人福利性单位， </w:t>
      </w:r>
      <w:r>
        <w:rPr>
          <w:color w:val="auto"/>
          <w:spacing w:val="-1"/>
          <w:sz w:val="24"/>
          <w:szCs w:val="24"/>
        </w:rPr>
        <w:t>且本单位参加</w:t>
      </w:r>
      <w:r>
        <w:rPr>
          <w:color w:val="auto"/>
          <w:spacing w:val="-107"/>
          <w:sz w:val="24"/>
          <w:szCs w:val="24"/>
        </w:rPr>
        <w:t xml:space="preserve"> </w:t>
      </w:r>
      <w:r>
        <w:rPr>
          <w:color w:val="auto"/>
          <w:spacing w:val="24"/>
          <w:sz w:val="24"/>
          <w:szCs w:val="24"/>
          <w:u w:val="single" w:color="auto"/>
        </w:rPr>
        <w:t xml:space="preserve">     </w:t>
      </w:r>
      <w:r>
        <w:rPr>
          <w:color w:val="auto"/>
          <w:spacing w:val="-100"/>
          <w:sz w:val="24"/>
          <w:szCs w:val="24"/>
        </w:rPr>
        <w:t xml:space="preserve"> </w:t>
      </w:r>
      <w:r>
        <w:rPr>
          <w:color w:val="auto"/>
          <w:spacing w:val="-1"/>
          <w:sz w:val="24"/>
          <w:szCs w:val="24"/>
        </w:rPr>
        <w:t>单位的</w:t>
      </w:r>
      <w:r>
        <w:rPr>
          <w:color w:val="auto"/>
          <w:spacing w:val="-1"/>
          <w:sz w:val="24"/>
          <w:szCs w:val="24"/>
          <w:u w:val="single" w:color="auto"/>
        </w:rPr>
        <w:t xml:space="preserve">      </w:t>
      </w:r>
      <w:r>
        <w:rPr>
          <w:color w:val="auto"/>
          <w:spacing w:val="-103"/>
          <w:sz w:val="24"/>
          <w:szCs w:val="24"/>
        </w:rPr>
        <w:t xml:space="preserve"> </w:t>
      </w:r>
      <w:r>
        <w:rPr>
          <w:color w:val="auto"/>
          <w:spacing w:val="-1"/>
          <w:sz w:val="24"/>
          <w:szCs w:val="24"/>
        </w:rPr>
        <w:t>项目采购活动提供本单位制造的货物（由本单位承担工程/</w:t>
      </w:r>
      <w:r>
        <w:rPr>
          <w:color w:val="auto"/>
          <w:sz w:val="24"/>
          <w:szCs w:val="24"/>
        </w:rPr>
        <w:t xml:space="preserve"> </w:t>
      </w:r>
      <w:r>
        <w:rPr>
          <w:color w:val="auto"/>
          <w:spacing w:val="-2"/>
          <w:sz w:val="24"/>
          <w:szCs w:val="24"/>
        </w:rPr>
        <w:t>提供服务</w:t>
      </w:r>
      <w:r>
        <w:rPr>
          <w:color w:val="auto"/>
          <w:spacing w:val="-17"/>
          <w:sz w:val="24"/>
          <w:szCs w:val="24"/>
        </w:rPr>
        <w:t>），</w:t>
      </w:r>
      <w:r>
        <w:rPr>
          <w:color w:val="auto"/>
          <w:spacing w:val="-2"/>
          <w:sz w:val="24"/>
          <w:szCs w:val="24"/>
        </w:rPr>
        <w:t>或者提供其他残疾人福利性单位制造的货物（不包括使用非残疾人福利性单位注</w:t>
      </w:r>
      <w:r>
        <w:rPr>
          <w:color w:val="auto"/>
          <w:spacing w:val="1"/>
          <w:sz w:val="24"/>
          <w:szCs w:val="24"/>
        </w:rPr>
        <w:t xml:space="preserve"> </w:t>
      </w:r>
      <w:r>
        <w:rPr>
          <w:color w:val="auto"/>
          <w:spacing w:val="-2"/>
          <w:sz w:val="24"/>
          <w:szCs w:val="24"/>
        </w:rPr>
        <w:t>册商标的货物）。</w:t>
      </w:r>
    </w:p>
    <w:p w14:paraId="048A4F9A">
      <w:pPr>
        <w:pStyle w:val="2"/>
        <w:spacing w:before="39" w:line="220" w:lineRule="auto"/>
        <w:ind w:left="480"/>
        <w:outlineLvl w:val="1"/>
        <w:rPr>
          <w:color w:val="auto"/>
          <w:sz w:val="24"/>
          <w:szCs w:val="24"/>
        </w:rPr>
      </w:pPr>
      <w:r>
        <w:rPr>
          <w:color w:val="auto"/>
          <w:spacing w:val="-1"/>
          <w:sz w:val="24"/>
          <w:szCs w:val="24"/>
        </w:rPr>
        <w:t>本单位对上述声明的真实性负责。如有虚假，将依法承担相应责任。</w:t>
      </w:r>
    </w:p>
    <w:p w14:paraId="518CB839">
      <w:pPr>
        <w:spacing w:line="270" w:lineRule="auto"/>
        <w:rPr>
          <w:rFonts w:ascii="Arial"/>
          <w:color w:val="auto"/>
          <w:sz w:val="21"/>
        </w:rPr>
      </w:pPr>
    </w:p>
    <w:p w14:paraId="56EA6693">
      <w:pPr>
        <w:spacing w:line="270" w:lineRule="auto"/>
        <w:rPr>
          <w:rFonts w:ascii="Arial"/>
          <w:color w:val="auto"/>
          <w:sz w:val="21"/>
        </w:rPr>
      </w:pPr>
    </w:p>
    <w:p w14:paraId="5EB662E1">
      <w:pPr>
        <w:spacing w:line="270" w:lineRule="auto"/>
        <w:rPr>
          <w:rFonts w:ascii="Arial"/>
          <w:color w:val="auto"/>
          <w:sz w:val="21"/>
        </w:rPr>
      </w:pPr>
    </w:p>
    <w:p w14:paraId="3DB58FCF">
      <w:pPr>
        <w:spacing w:line="270" w:lineRule="auto"/>
        <w:rPr>
          <w:rFonts w:ascii="Arial"/>
          <w:color w:val="auto"/>
          <w:sz w:val="21"/>
        </w:rPr>
      </w:pPr>
    </w:p>
    <w:p w14:paraId="535F9EDD">
      <w:pPr>
        <w:pStyle w:val="2"/>
        <w:spacing w:before="79" w:line="221" w:lineRule="auto"/>
        <w:ind w:left="490"/>
        <w:outlineLvl w:val="0"/>
        <w:rPr>
          <w:color w:val="auto"/>
          <w:sz w:val="24"/>
          <w:szCs w:val="24"/>
        </w:rPr>
      </w:pPr>
      <w:r>
        <w:rPr>
          <w:color w:val="auto"/>
          <w:spacing w:val="-1"/>
          <w:sz w:val="24"/>
          <w:szCs w:val="24"/>
        </w:rPr>
        <w:t>附件：近三个月依法为安置残疾人缴纳社会保障资金的证明文件。</w:t>
      </w:r>
    </w:p>
    <w:p w14:paraId="15927149">
      <w:pPr>
        <w:spacing w:line="296" w:lineRule="auto"/>
        <w:rPr>
          <w:rFonts w:ascii="Arial"/>
          <w:color w:val="auto"/>
          <w:sz w:val="21"/>
        </w:rPr>
      </w:pPr>
    </w:p>
    <w:p w14:paraId="1CB548E3">
      <w:pPr>
        <w:spacing w:line="296" w:lineRule="auto"/>
        <w:rPr>
          <w:rFonts w:ascii="Arial"/>
          <w:color w:val="auto"/>
          <w:sz w:val="21"/>
        </w:rPr>
      </w:pPr>
    </w:p>
    <w:p w14:paraId="493854F6">
      <w:pPr>
        <w:spacing w:line="296" w:lineRule="auto"/>
        <w:rPr>
          <w:rFonts w:ascii="Arial"/>
          <w:color w:val="auto"/>
          <w:sz w:val="21"/>
        </w:rPr>
      </w:pPr>
    </w:p>
    <w:p w14:paraId="3A3E6711">
      <w:pPr>
        <w:spacing w:line="297" w:lineRule="auto"/>
        <w:rPr>
          <w:rFonts w:ascii="Arial"/>
          <w:color w:val="auto"/>
          <w:sz w:val="21"/>
        </w:rPr>
      </w:pPr>
    </w:p>
    <w:p w14:paraId="669FD2DA">
      <w:pPr>
        <w:pStyle w:val="2"/>
        <w:spacing w:before="78" w:line="221" w:lineRule="auto"/>
        <w:ind w:left="1324"/>
        <w:outlineLvl w:val="1"/>
        <w:rPr>
          <w:color w:val="auto"/>
          <w:sz w:val="24"/>
          <w:szCs w:val="24"/>
        </w:rPr>
      </w:pPr>
      <w:r>
        <w:rPr>
          <w:color w:val="auto"/>
          <w:spacing w:val="-3"/>
          <w:sz w:val="24"/>
          <w:szCs w:val="24"/>
        </w:rPr>
        <w:t>单位名称（盖章</w:t>
      </w:r>
      <w:r>
        <w:rPr>
          <w:color w:val="auto"/>
          <w:sz w:val="24"/>
          <w:szCs w:val="24"/>
        </w:rPr>
        <w:t>）：</w:t>
      </w:r>
    </w:p>
    <w:p w14:paraId="00EC1873">
      <w:pPr>
        <w:spacing w:line="462" w:lineRule="auto"/>
        <w:rPr>
          <w:rFonts w:ascii="Arial"/>
          <w:color w:val="auto"/>
          <w:sz w:val="21"/>
        </w:rPr>
      </w:pPr>
    </w:p>
    <w:p w14:paraId="3294216B">
      <w:pPr>
        <w:pStyle w:val="2"/>
        <w:spacing w:before="78" w:line="221" w:lineRule="auto"/>
        <w:ind w:left="1324"/>
        <w:outlineLvl w:val="1"/>
        <w:rPr>
          <w:rFonts w:hint="default"/>
          <w:color w:val="auto"/>
          <w:spacing w:val="-3"/>
          <w:sz w:val="24"/>
          <w:szCs w:val="24"/>
          <w:lang w:val="en-US" w:eastAsia="zh-CN"/>
        </w:rPr>
        <w:sectPr>
          <w:footerReference r:id="rId65" w:type="default"/>
          <w:pgSz w:w="11907" w:h="16840"/>
          <w:pgMar w:top="400" w:right="1080" w:bottom="1216" w:left="1095" w:header="0" w:footer="1053" w:gutter="0"/>
          <w:pgNumType w:fmt="decimal"/>
          <w:cols w:space="720" w:num="1"/>
        </w:sectPr>
      </w:pPr>
      <w:r>
        <w:rPr>
          <w:color w:val="auto"/>
          <w:spacing w:val="-3"/>
          <w:sz w:val="24"/>
          <w:szCs w:val="24"/>
        </w:rPr>
        <w:t>日  期：</w:t>
      </w:r>
      <w:r>
        <w:rPr>
          <w:rFonts w:hint="eastAsia"/>
          <w:color w:val="auto"/>
          <w:spacing w:val="-3"/>
          <w:sz w:val="24"/>
          <w:szCs w:val="24"/>
          <w:lang w:val="en-US" w:eastAsia="zh-CN"/>
        </w:rPr>
        <w:t xml:space="preserve">   年  月   日</w:t>
      </w:r>
    </w:p>
    <w:p w14:paraId="515FDF3E">
      <w:pPr>
        <w:spacing w:line="267" w:lineRule="auto"/>
        <w:rPr>
          <w:rFonts w:ascii="Arial"/>
          <w:color w:val="auto"/>
          <w:sz w:val="21"/>
        </w:rPr>
      </w:pPr>
    </w:p>
    <w:p w14:paraId="60AB0DE8">
      <w:pPr>
        <w:spacing w:line="267" w:lineRule="auto"/>
        <w:rPr>
          <w:rFonts w:ascii="Arial"/>
          <w:color w:val="auto"/>
          <w:sz w:val="21"/>
        </w:rPr>
      </w:pPr>
    </w:p>
    <w:p w14:paraId="6CE9E67F">
      <w:pPr>
        <w:spacing w:line="267" w:lineRule="auto"/>
        <w:rPr>
          <w:rFonts w:ascii="Arial"/>
          <w:color w:val="auto"/>
          <w:sz w:val="21"/>
        </w:rPr>
      </w:pPr>
    </w:p>
    <w:p w14:paraId="3C085985">
      <w:pPr>
        <w:spacing w:line="268" w:lineRule="auto"/>
        <w:rPr>
          <w:rFonts w:ascii="Arial"/>
          <w:color w:val="auto"/>
          <w:sz w:val="21"/>
        </w:rPr>
      </w:pPr>
    </w:p>
    <w:p w14:paraId="548D62FA">
      <w:pPr>
        <w:pStyle w:val="2"/>
        <w:spacing w:before="79" w:line="219" w:lineRule="auto"/>
        <w:ind w:left="719"/>
        <w:rPr>
          <w:color w:val="auto"/>
          <w:sz w:val="24"/>
          <w:szCs w:val="24"/>
        </w:rPr>
      </w:pPr>
      <w:r>
        <w:rPr>
          <w:b/>
          <w:bCs/>
          <w:color w:val="auto"/>
          <w:spacing w:val="-3"/>
          <w:sz w:val="24"/>
          <w:szCs w:val="24"/>
        </w:rPr>
        <w:t>参加采购活动前</w:t>
      </w:r>
      <w:r>
        <w:rPr>
          <w:color w:val="auto"/>
          <w:spacing w:val="-47"/>
          <w:sz w:val="24"/>
          <w:szCs w:val="24"/>
        </w:rPr>
        <w:t xml:space="preserve"> </w:t>
      </w:r>
      <w:r>
        <w:rPr>
          <w:b/>
          <w:bCs/>
          <w:color w:val="auto"/>
          <w:spacing w:val="-3"/>
          <w:sz w:val="24"/>
          <w:szCs w:val="24"/>
        </w:rPr>
        <w:t>3</w:t>
      </w:r>
      <w:r>
        <w:rPr>
          <w:color w:val="auto"/>
          <w:spacing w:val="-37"/>
          <w:sz w:val="24"/>
          <w:szCs w:val="24"/>
        </w:rPr>
        <w:t xml:space="preserve"> </w:t>
      </w:r>
      <w:r>
        <w:rPr>
          <w:b/>
          <w:bCs/>
          <w:color w:val="auto"/>
          <w:spacing w:val="-3"/>
          <w:sz w:val="24"/>
          <w:szCs w:val="24"/>
        </w:rPr>
        <w:t>年内，在经营活动中没有重大违</w:t>
      </w:r>
      <w:r>
        <w:rPr>
          <w:b/>
          <w:bCs/>
          <w:color w:val="auto"/>
          <w:spacing w:val="-4"/>
          <w:sz w:val="24"/>
          <w:szCs w:val="24"/>
        </w:rPr>
        <w:t>法记录声明函（诚信申明）</w:t>
      </w:r>
    </w:p>
    <w:p w14:paraId="7B79DC60">
      <w:pPr>
        <w:pStyle w:val="2"/>
        <w:spacing w:before="115" w:line="222" w:lineRule="auto"/>
        <w:ind w:left="478"/>
        <w:rPr>
          <w:color w:val="auto"/>
          <w:sz w:val="24"/>
          <w:szCs w:val="24"/>
        </w:rPr>
      </w:pPr>
      <w:r>
        <w:rPr>
          <w:color w:val="auto"/>
          <w:spacing w:val="-2"/>
          <w:sz w:val="24"/>
          <w:szCs w:val="24"/>
        </w:rPr>
        <w:t>致采购人、采购代理机构：</w:t>
      </w:r>
    </w:p>
    <w:p w14:paraId="282235FC">
      <w:pPr>
        <w:pStyle w:val="2"/>
        <w:spacing w:before="112" w:line="290" w:lineRule="auto"/>
        <w:ind w:left="5" w:firstLine="410"/>
        <w:rPr>
          <w:color w:val="auto"/>
          <w:sz w:val="24"/>
          <w:szCs w:val="24"/>
        </w:rPr>
      </w:pPr>
      <w:r>
        <w:rPr>
          <w:color w:val="auto"/>
          <w:spacing w:val="-5"/>
          <w:sz w:val="24"/>
          <w:szCs w:val="24"/>
        </w:rPr>
        <w:t>根据《中华人民共和国政府采购法》第二十二条、《中华人民共和国政府采购法实施条例》</w:t>
      </w:r>
      <w:r>
        <w:rPr>
          <w:color w:val="auto"/>
          <w:spacing w:val="14"/>
          <w:sz w:val="24"/>
          <w:szCs w:val="24"/>
        </w:rPr>
        <w:t xml:space="preserve"> </w:t>
      </w:r>
      <w:r>
        <w:rPr>
          <w:color w:val="auto"/>
          <w:spacing w:val="-2"/>
          <w:sz w:val="24"/>
          <w:szCs w:val="24"/>
        </w:rPr>
        <w:t>第十七条的规定，我司在此郑重声明：</w:t>
      </w:r>
    </w:p>
    <w:p w14:paraId="0711B23B">
      <w:pPr>
        <w:pStyle w:val="2"/>
        <w:spacing w:before="43" w:line="294" w:lineRule="auto"/>
        <w:ind w:right="105" w:firstLine="483"/>
        <w:rPr>
          <w:color w:val="auto"/>
          <w:sz w:val="24"/>
          <w:szCs w:val="24"/>
        </w:rPr>
      </w:pPr>
      <w:r>
        <w:rPr>
          <w:color w:val="auto"/>
          <w:spacing w:val="-3"/>
          <w:sz w:val="24"/>
          <w:szCs w:val="24"/>
        </w:rPr>
        <w:t>我司在参加本次政府采购活动前三年内，在经营活动中没有重大违法行为以及记录</w:t>
      </w:r>
      <w:r>
        <w:rPr>
          <w:color w:val="auto"/>
          <w:spacing w:val="-4"/>
          <w:sz w:val="24"/>
          <w:szCs w:val="24"/>
        </w:rPr>
        <w:t>，未处</w:t>
      </w:r>
      <w:r>
        <w:rPr>
          <w:color w:val="auto"/>
          <w:sz w:val="24"/>
          <w:szCs w:val="24"/>
        </w:rPr>
        <w:t xml:space="preserve"> </w:t>
      </w:r>
      <w:r>
        <w:rPr>
          <w:color w:val="auto"/>
          <w:spacing w:val="-3"/>
          <w:sz w:val="24"/>
          <w:szCs w:val="24"/>
        </w:rPr>
        <w:t>于任何投标禁止期内。</w:t>
      </w:r>
    </w:p>
    <w:p w14:paraId="1B1E02B2">
      <w:pPr>
        <w:pStyle w:val="2"/>
        <w:spacing w:before="36" w:line="220" w:lineRule="auto"/>
        <w:ind w:left="483"/>
        <w:rPr>
          <w:color w:val="auto"/>
          <w:sz w:val="24"/>
          <w:szCs w:val="24"/>
        </w:rPr>
      </w:pPr>
      <w:r>
        <w:rPr>
          <w:color w:val="auto"/>
          <w:spacing w:val="-1"/>
          <w:sz w:val="24"/>
          <w:szCs w:val="24"/>
        </w:rPr>
        <w:t>我司对上述声明的真实性负责，如有虚假，将依法承担相应责任。特此声明！</w:t>
      </w:r>
    </w:p>
    <w:p w14:paraId="191F2607">
      <w:pPr>
        <w:spacing w:line="245" w:lineRule="auto"/>
        <w:rPr>
          <w:rFonts w:ascii="Arial"/>
          <w:color w:val="auto"/>
          <w:sz w:val="21"/>
        </w:rPr>
      </w:pPr>
    </w:p>
    <w:p w14:paraId="4BE1FC90">
      <w:pPr>
        <w:spacing w:line="246" w:lineRule="auto"/>
        <w:rPr>
          <w:rFonts w:ascii="Arial"/>
          <w:color w:val="auto"/>
          <w:sz w:val="21"/>
        </w:rPr>
      </w:pPr>
    </w:p>
    <w:p w14:paraId="4D7F2054">
      <w:pPr>
        <w:spacing w:line="246" w:lineRule="auto"/>
        <w:rPr>
          <w:rFonts w:ascii="Arial"/>
          <w:color w:val="auto"/>
          <w:sz w:val="21"/>
        </w:rPr>
      </w:pPr>
    </w:p>
    <w:p w14:paraId="697F36F7">
      <w:pPr>
        <w:spacing w:line="246" w:lineRule="auto"/>
        <w:rPr>
          <w:rFonts w:ascii="Arial"/>
          <w:color w:val="auto"/>
          <w:sz w:val="21"/>
        </w:rPr>
      </w:pPr>
    </w:p>
    <w:p w14:paraId="0561C4C8">
      <w:pPr>
        <w:spacing w:line="246" w:lineRule="auto"/>
        <w:rPr>
          <w:rFonts w:ascii="Arial"/>
          <w:color w:val="auto"/>
          <w:sz w:val="21"/>
        </w:rPr>
      </w:pPr>
    </w:p>
    <w:p w14:paraId="56E85DA9">
      <w:pPr>
        <w:pStyle w:val="2"/>
        <w:spacing w:before="78" w:line="222" w:lineRule="auto"/>
        <w:ind w:left="3908"/>
        <w:rPr>
          <w:color w:val="auto"/>
          <w:sz w:val="24"/>
          <w:szCs w:val="24"/>
          <w:u w:val="none"/>
        </w:rPr>
      </w:pPr>
      <w:r>
        <w:rPr>
          <w:rFonts w:hint="eastAsia"/>
          <w:color w:val="auto"/>
          <w:spacing w:val="2"/>
          <w:sz w:val="24"/>
          <w:szCs w:val="24"/>
          <w:lang w:val="en-US" w:eastAsia="zh-CN"/>
        </w:rPr>
        <w:t>谈判响应人</w:t>
      </w:r>
      <w:r>
        <w:rPr>
          <w:color w:val="auto"/>
          <w:spacing w:val="-17"/>
          <w:sz w:val="24"/>
          <w:szCs w:val="24"/>
        </w:rPr>
        <w:t>：</w:t>
      </w:r>
      <w:r>
        <w:rPr>
          <w:color w:val="auto"/>
          <w:spacing w:val="-17"/>
          <w:sz w:val="24"/>
          <w:szCs w:val="24"/>
          <w:u w:val="none"/>
        </w:rPr>
        <w:t>（</w:t>
      </w:r>
      <w:r>
        <w:rPr>
          <w:color w:val="auto"/>
          <w:spacing w:val="2"/>
          <w:sz w:val="24"/>
          <w:szCs w:val="24"/>
          <w:u w:val="none"/>
        </w:rPr>
        <w:t>法人公章）</w:t>
      </w:r>
    </w:p>
    <w:p w14:paraId="596BD797">
      <w:pPr>
        <w:spacing w:line="253" w:lineRule="auto"/>
        <w:rPr>
          <w:rFonts w:ascii="Arial"/>
          <w:color w:val="auto"/>
          <w:sz w:val="21"/>
        </w:rPr>
      </w:pPr>
    </w:p>
    <w:p w14:paraId="6A49179C">
      <w:pPr>
        <w:spacing w:line="253" w:lineRule="auto"/>
        <w:rPr>
          <w:rFonts w:ascii="Arial"/>
          <w:color w:val="auto"/>
          <w:sz w:val="21"/>
        </w:rPr>
      </w:pPr>
    </w:p>
    <w:p w14:paraId="0C60F535">
      <w:pPr>
        <w:pStyle w:val="2"/>
        <w:spacing w:before="78" w:line="222" w:lineRule="auto"/>
        <w:ind w:left="3434"/>
        <w:outlineLvl w:val="0"/>
        <w:rPr>
          <w:color w:val="auto"/>
          <w:spacing w:val="-2"/>
          <w:sz w:val="24"/>
          <w:szCs w:val="24"/>
        </w:rPr>
      </w:pPr>
      <w:r>
        <w:rPr>
          <w:color w:val="auto"/>
          <w:spacing w:val="-2"/>
          <w:sz w:val="24"/>
          <w:szCs w:val="24"/>
        </w:rPr>
        <w:t>法定代表人或其授权代表签名：</w:t>
      </w:r>
    </w:p>
    <w:p w14:paraId="1E4DD374">
      <w:pPr>
        <w:pStyle w:val="3"/>
      </w:pPr>
    </w:p>
    <w:p w14:paraId="74FF3A01">
      <w:pPr>
        <w:spacing w:line="222" w:lineRule="auto"/>
        <w:ind w:firstLine="4012" w:firstLineChars="1700"/>
        <w:rPr>
          <w:rFonts w:hint="default" w:ascii="仿宋" w:hAnsi="仿宋" w:eastAsia="仿宋" w:cs="仿宋"/>
          <w:snapToGrid w:val="0"/>
          <w:color w:val="auto"/>
          <w:spacing w:val="-2"/>
          <w:kern w:val="0"/>
          <w:sz w:val="24"/>
          <w:szCs w:val="24"/>
          <w:lang w:val="en-US" w:eastAsia="zh-CN" w:bidi="ar-SA"/>
        </w:rPr>
        <w:sectPr>
          <w:footerReference r:id="rId66" w:type="default"/>
          <w:pgSz w:w="11907" w:h="16840"/>
          <w:pgMar w:top="400" w:right="974" w:bottom="1216" w:left="1100" w:header="0" w:footer="1053" w:gutter="0"/>
          <w:pgNumType w:fmt="decimal"/>
          <w:cols w:space="720" w:num="1"/>
        </w:sectPr>
      </w:pPr>
      <w:r>
        <w:rPr>
          <w:rFonts w:hint="eastAsia" w:ascii="仿宋" w:hAnsi="仿宋" w:eastAsia="仿宋" w:cs="仿宋"/>
          <w:snapToGrid w:val="0"/>
          <w:color w:val="auto"/>
          <w:spacing w:val="-2"/>
          <w:kern w:val="0"/>
          <w:sz w:val="24"/>
          <w:szCs w:val="24"/>
          <w:lang w:val="en-US" w:eastAsia="zh-CN" w:bidi="ar-SA"/>
        </w:rPr>
        <w:t>日期： 年   月   日</w:t>
      </w:r>
    </w:p>
    <w:p w14:paraId="79C2136D">
      <w:pPr>
        <w:spacing w:line="286" w:lineRule="auto"/>
        <w:rPr>
          <w:rFonts w:ascii="Arial"/>
          <w:color w:val="auto"/>
          <w:sz w:val="21"/>
        </w:rPr>
      </w:pPr>
    </w:p>
    <w:p w14:paraId="654813DB">
      <w:pPr>
        <w:spacing w:line="286" w:lineRule="auto"/>
        <w:rPr>
          <w:rFonts w:ascii="Arial"/>
          <w:color w:val="auto"/>
          <w:sz w:val="21"/>
        </w:rPr>
      </w:pPr>
    </w:p>
    <w:p w14:paraId="00A23BE6">
      <w:pPr>
        <w:spacing w:line="287" w:lineRule="auto"/>
        <w:rPr>
          <w:rFonts w:ascii="Arial"/>
          <w:color w:val="auto"/>
          <w:sz w:val="21"/>
        </w:rPr>
      </w:pPr>
    </w:p>
    <w:p w14:paraId="39699BB3">
      <w:pPr>
        <w:spacing w:line="287" w:lineRule="auto"/>
        <w:rPr>
          <w:rFonts w:ascii="Arial"/>
          <w:color w:val="auto"/>
          <w:sz w:val="21"/>
        </w:rPr>
      </w:pPr>
    </w:p>
    <w:p w14:paraId="0C74F6AD">
      <w:pPr>
        <w:pStyle w:val="2"/>
        <w:spacing w:before="78" w:line="222" w:lineRule="auto"/>
        <w:ind w:left="4031"/>
        <w:outlineLvl w:val="0"/>
        <w:rPr>
          <w:color w:val="auto"/>
          <w:sz w:val="28"/>
          <w:szCs w:val="28"/>
        </w:rPr>
      </w:pPr>
      <w:r>
        <w:rPr>
          <w:b/>
          <w:bCs/>
          <w:color w:val="auto"/>
          <w:spacing w:val="-4"/>
          <w:sz w:val="28"/>
          <w:szCs w:val="28"/>
        </w:rPr>
        <w:t>供应商的资格声明函</w:t>
      </w:r>
    </w:p>
    <w:p w14:paraId="17DD41A4">
      <w:pPr>
        <w:spacing w:line="291" w:lineRule="auto"/>
        <w:rPr>
          <w:rFonts w:ascii="Arial"/>
          <w:color w:val="auto"/>
          <w:sz w:val="22"/>
          <w:szCs w:val="22"/>
        </w:rPr>
      </w:pPr>
    </w:p>
    <w:p w14:paraId="1FB95F6A">
      <w:pPr>
        <w:spacing w:line="291" w:lineRule="auto"/>
        <w:rPr>
          <w:rFonts w:ascii="Arial"/>
          <w:color w:val="auto"/>
          <w:sz w:val="21"/>
        </w:rPr>
      </w:pPr>
    </w:p>
    <w:p w14:paraId="20CB2FA5">
      <w:pPr>
        <w:spacing w:line="291" w:lineRule="auto"/>
        <w:rPr>
          <w:rFonts w:ascii="Arial"/>
          <w:color w:val="auto"/>
          <w:sz w:val="21"/>
        </w:rPr>
      </w:pPr>
    </w:p>
    <w:p w14:paraId="6EE90F58">
      <w:pPr>
        <w:pStyle w:val="2"/>
        <w:spacing w:before="78" w:line="221" w:lineRule="auto"/>
        <w:ind w:left="245"/>
        <w:outlineLvl w:val="0"/>
        <w:rPr>
          <w:color w:val="auto"/>
          <w:sz w:val="24"/>
          <w:szCs w:val="24"/>
        </w:rPr>
      </w:pPr>
      <w:r>
        <w:rPr>
          <w:color w:val="auto"/>
          <w:spacing w:val="-5"/>
          <w:sz w:val="24"/>
          <w:szCs w:val="24"/>
        </w:rPr>
        <w:t>（采购单位</w:t>
      </w:r>
      <w:r>
        <w:rPr>
          <w:color w:val="auto"/>
          <w:spacing w:val="1"/>
          <w:sz w:val="24"/>
          <w:szCs w:val="24"/>
        </w:rPr>
        <w:t>）</w:t>
      </w:r>
      <w:r>
        <w:rPr>
          <w:color w:val="auto"/>
          <w:sz w:val="24"/>
          <w:szCs w:val="24"/>
        </w:rPr>
        <w:t xml:space="preserve">  </w:t>
      </w:r>
      <w:r>
        <w:rPr>
          <w:color w:val="auto"/>
          <w:spacing w:val="1"/>
          <w:sz w:val="24"/>
          <w:szCs w:val="24"/>
        </w:rPr>
        <w:t>：</w:t>
      </w:r>
    </w:p>
    <w:p w14:paraId="68BC6FF8">
      <w:pPr>
        <w:spacing w:line="255" w:lineRule="auto"/>
        <w:rPr>
          <w:rFonts w:ascii="Arial"/>
          <w:color w:val="auto"/>
          <w:sz w:val="21"/>
        </w:rPr>
      </w:pPr>
    </w:p>
    <w:p w14:paraId="483817E4">
      <w:pPr>
        <w:pStyle w:val="2"/>
        <w:spacing w:before="78" w:line="222" w:lineRule="auto"/>
        <w:ind w:left="487"/>
        <w:outlineLvl w:val="0"/>
        <w:rPr>
          <w:color w:val="auto"/>
          <w:sz w:val="24"/>
          <w:szCs w:val="24"/>
        </w:rPr>
      </w:pPr>
      <w:r>
        <w:rPr>
          <w:color w:val="auto"/>
          <w:spacing w:val="-6"/>
          <w:sz w:val="24"/>
          <w:szCs w:val="24"/>
        </w:rPr>
        <w:t>关于贵方     年</w:t>
      </w:r>
      <w:r>
        <w:rPr>
          <w:color w:val="auto"/>
          <w:spacing w:val="6"/>
          <w:sz w:val="24"/>
          <w:szCs w:val="24"/>
        </w:rPr>
        <w:t xml:space="preserve">      </w:t>
      </w:r>
      <w:r>
        <w:rPr>
          <w:color w:val="auto"/>
          <w:spacing w:val="-6"/>
          <w:sz w:val="24"/>
          <w:szCs w:val="24"/>
        </w:rPr>
        <w:t>月       日发出的</w:t>
      </w:r>
      <w:r>
        <w:rPr>
          <w:color w:val="auto"/>
          <w:spacing w:val="1"/>
          <w:sz w:val="24"/>
          <w:szCs w:val="24"/>
        </w:rPr>
        <w:t xml:space="preserve">                  </w:t>
      </w:r>
      <w:r>
        <w:rPr>
          <w:color w:val="auto"/>
          <w:spacing w:val="-6"/>
          <w:sz w:val="24"/>
          <w:szCs w:val="24"/>
        </w:rPr>
        <w:t>项目采购文件，本投标方</w:t>
      </w:r>
    </w:p>
    <w:p w14:paraId="58457152">
      <w:pPr>
        <w:spacing w:line="257" w:lineRule="auto"/>
        <w:rPr>
          <w:rFonts w:ascii="Arial"/>
          <w:color w:val="auto"/>
          <w:sz w:val="21"/>
        </w:rPr>
      </w:pPr>
    </w:p>
    <w:p w14:paraId="15C234C6">
      <w:pPr>
        <w:pStyle w:val="2"/>
        <w:spacing w:before="78" w:line="474" w:lineRule="auto"/>
        <w:ind w:firstLine="4"/>
        <w:jc w:val="both"/>
        <w:rPr>
          <w:color w:val="auto"/>
          <w:sz w:val="24"/>
          <w:szCs w:val="24"/>
        </w:rPr>
      </w:pPr>
      <w:r>
        <w:rPr>
          <w:color w:val="auto"/>
          <w:spacing w:val="-3"/>
          <w:sz w:val="24"/>
          <w:szCs w:val="24"/>
        </w:rPr>
        <w:t>愿意参加投标，并证明资格文件中所要求的说明是真实和准确的，并声明：本公司具有符合招</w:t>
      </w:r>
      <w:r>
        <w:rPr>
          <w:color w:val="auto"/>
          <w:spacing w:val="8"/>
          <w:sz w:val="24"/>
          <w:szCs w:val="24"/>
        </w:rPr>
        <w:t xml:space="preserve"> </w:t>
      </w:r>
      <w:r>
        <w:rPr>
          <w:color w:val="auto"/>
          <w:spacing w:val="-3"/>
          <w:sz w:val="24"/>
          <w:szCs w:val="24"/>
        </w:rPr>
        <w:t>标要求的具有独立承担民事责任的能力、具有良好的商业信誉和健全的财务会计制度、具有履</w:t>
      </w:r>
      <w:r>
        <w:rPr>
          <w:color w:val="auto"/>
          <w:spacing w:val="13"/>
          <w:sz w:val="24"/>
          <w:szCs w:val="24"/>
        </w:rPr>
        <w:t xml:space="preserve"> </w:t>
      </w:r>
      <w:r>
        <w:rPr>
          <w:color w:val="auto"/>
          <w:spacing w:val="-3"/>
          <w:sz w:val="24"/>
          <w:szCs w:val="24"/>
        </w:rPr>
        <w:t>行合同所必需的设备和专业技术能力、有依法缴纳税收和社会保障资金的良好记录。提交的相</w:t>
      </w:r>
      <w:r>
        <w:rPr>
          <w:color w:val="auto"/>
          <w:spacing w:val="13"/>
          <w:sz w:val="24"/>
          <w:szCs w:val="24"/>
        </w:rPr>
        <w:t xml:space="preserve"> </w:t>
      </w:r>
      <w:r>
        <w:rPr>
          <w:color w:val="auto"/>
          <w:spacing w:val="-3"/>
          <w:sz w:val="24"/>
          <w:szCs w:val="24"/>
        </w:rPr>
        <w:t>关证明文件是准确真实、完整有效的，并已清楚谈判文件的要求及有关文件规定。并承诺在本</w:t>
      </w:r>
      <w:r>
        <w:rPr>
          <w:color w:val="auto"/>
          <w:spacing w:val="13"/>
          <w:sz w:val="24"/>
          <w:szCs w:val="24"/>
        </w:rPr>
        <w:t xml:space="preserve"> </w:t>
      </w:r>
      <w:r>
        <w:rPr>
          <w:color w:val="auto"/>
          <w:spacing w:val="-2"/>
          <w:sz w:val="24"/>
          <w:szCs w:val="24"/>
        </w:rPr>
        <w:t>次招标采购活动中，如有违法、违规、弄虚作假行为，所造成的损失、不良后果及法律责任，</w:t>
      </w:r>
      <w:r>
        <w:rPr>
          <w:color w:val="auto"/>
          <w:spacing w:val="11"/>
          <w:sz w:val="24"/>
          <w:szCs w:val="24"/>
        </w:rPr>
        <w:t xml:space="preserve"> </w:t>
      </w:r>
      <w:r>
        <w:rPr>
          <w:color w:val="auto"/>
          <w:spacing w:val="-3"/>
          <w:sz w:val="24"/>
          <w:szCs w:val="24"/>
        </w:rPr>
        <w:t>一律由我公司（企业）承担。本投标方对可能要求的进一步资格资料表示理解和同意，并同意</w:t>
      </w:r>
      <w:r>
        <w:rPr>
          <w:color w:val="auto"/>
          <w:spacing w:val="13"/>
          <w:sz w:val="24"/>
          <w:szCs w:val="24"/>
        </w:rPr>
        <w:t xml:space="preserve"> </w:t>
      </w:r>
      <w:r>
        <w:rPr>
          <w:color w:val="auto"/>
          <w:spacing w:val="-2"/>
          <w:sz w:val="24"/>
          <w:szCs w:val="24"/>
        </w:rPr>
        <w:t>按贵方的要求提供任何有关资料。</w:t>
      </w:r>
    </w:p>
    <w:p w14:paraId="3D76443E">
      <w:pPr>
        <w:pStyle w:val="2"/>
        <w:spacing w:before="40" w:line="223" w:lineRule="auto"/>
        <w:ind w:left="479"/>
        <w:outlineLvl w:val="0"/>
        <w:rPr>
          <w:color w:val="auto"/>
          <w:sz w:val="24"/>
          <w:szCs w:val="24"/>
        </w:rPr>
      </w:pPr>
      <w:r>
        <w:rPr>
          <w:color w:val="auto"/>
          <w:spacing w:val="-4"/>
          <w:sz w:val="24"/>
          <w:szCs w:val="24"/>
        </w:rPr>
        <w:t>特此声明！</w:t>
      </w:r>
    </w:p>
    <w:p w14:paraId="2BA3E534">
      <w:pPr>
        <w:spacing w:line="290" w:lineRule="auto"/>
        <w:rPr>
          <w:rFonts w:ascii="Arial"/>
          <w:color w:val="auto"/>
          <w:sz w:val="21"/>
        </w:rPr>
      </w:pPr>
    </w:p>
    <w:p w14:paraId="4D31135A">
      <w:pPr>
        <w:spacing w:line="291" w:lineRule="auto"/>
        <w:rPr>
          <w:rFonts w:ascii="Arial"/>
          <w:color w:val="auto"/>
          <w:sz w:val="21"/>
        </w:rPr>
      </w:pPr>
    </w:p>
    <w:p w14:paraId="1DC31810">
      <w:pPr>
        <w:spacing w:line="291" w:lineRule="auto"/>
        <w:rPr>
          <w:rFonts w:ascii="Arial"/>
          <w:color w:val="auto"/>
          <w:sz w:val="21"/>
        </w:rPr>
      </w:pPr>
    </w:p>
    <w:p w14:paraId="09F606C3">
      <w:pPr>
        <w:pStyle w:val="2"/>
        <w:spacing w:before="78" w:line="221" w:lineRule="auto"/>
        <w:ind w:left="481"/>
        <w:outlineLvl w:val="0"/>
        <w:rPr>
          <w:color w:val="auto"/>
          <w:sz w:val="24"/>
          <w:szCs w:val="24"/>
        </w:rPr>
      </w:pPr>
      <w:r>
        <w:rPr>
          <w:color w:val="auto"/>
          <w:spacing w:val="-3"/>
          <w:sz w:val="24"/>
          <w:szCs w:val="24"/>
        </w:rPr>
        <w:t>供应商名称（盖章</w:t>
      </w:r>
      <w:r>
        <w:rPr>
          <w:color w:val="auto"/>
          <w:spacing w:val="3"/>
          <w:sz w:val="24"/>
          <w:szCs w:val="24"/>
        </w:rPr>
        <w:t>）：</w:t>
      </w:r>
    </w:p>
    <w:p w14:paraId="1E210566">
      <w:pPr>
        <w:spacing w:line="291" w:lineRule="auto"/>
        <w:rPr>
          <w:rFonts w:ascii="Arial"/>
          <w:color w:val="auto"/>
          <w:sz w:val="21"/>
        </w:rPr>
      </w:pPr>
    </w:p>
    <w:p w14:paraId="4E1B59B4">
      <w:pPr>
        <w:spacing w:line="292" w:lineRule="auto"/>
        <w:rPr>
          <w:rFonts w:ascii="Arial"/>
          <w:color w:val="auto"/>
          <w:sz w:val="21"/>
        </w:rPr>
      </w:pPr>
    </w:p>
    <w:p w14:paraId="37AF3FC0">
      <w:pPr>
        <w:spacing w:line="292" w:lineRule="auto"/>
        <w:rPr>
          <w:rFonts w:ascii="Arial"/>
          <w:color w:val="auto"/>
          <w:sz w:val="21"/>
        </w:rPr>
      </w:pPr>
    </w:p>
    <w:p w14:paraId="0654E8E0">
      <w:pPr>
        <w:pStyle w:val="2"/>
        <w:spacing w:before="78" w:line="222" w:lineRule="auto"/>
        <w:ind w:left="488"/>
        <w:outlineLvl w:val="0"/>
        <w:rPr>
          <w:color w:val="auto"/>
          <w:sz w:val="24"/>
          <w:szCs w:val="24"/>
        </w:rPr>
      </w:pPr>
      <w:r>
        <w:rPr>
          <w:color w:val="auto"/>
          <w:spacing w:val="-3"/>
          <w:sz w:val="24"/>
          <w:szCs w:val="24"/>
        </w:rPr>
        <w:t>法定代表人（签字或盖章</w:t>
      </w:r>
      <w:r>
        <w:rPr>
          <w:color w:val="auto"/>
          <w:spacing w:val="4"/>
          <w:sz w:val="24"/>
          <w:szCs w:val="24"/>
        </w:rPr>
        <w:t>）：</w:t>
      </w:r>
    </w:p>
    <w:p w14:paraId="0EE171C2">
      <w:pPr>
        <w:spacing w:line="291" w:lineRule="auto"/>
        <w:rPr>
          <w:rFonts w:ascii="Arial"/>
          <w:color w:val="auto"/>
          <w:sz w:val="21"/>
        </w:rPr>
      </w:pPr>
    </w:p>
    <w:p w14:paraId="406CB74A">
      <w:pPr>
        <w:spacing w:line="291" w:lineRule="auto"/>
        <w:rPr>
          <w:rFonts w:ascii="Arial"/>
          <w:color w:val="auto"/>
          <w:sz w:val="21"/>
        </w:rPr>
      </w:pPr>
    </w:p>
    <w:p w14:paraId="3B83781F">
      <w:pPr>
        <w:spacing w:line="291" w:lineRule="auto"/>
        <w:rPr>
          <w:rFonts w:ascii="Arial"/>
          <w:color w:val="auto"/>
          <w:sz w:val="21"/>
        </w:rPr>
      </w:pPr>
    </w:p>
    <w:p w14:paraId="670C38E1">
      <w:pPr>
        <w:pStyle w:val="2"/>
        <w:spacing w:before="78" w:line="222" w:lineRule="auto"/>
        <w:ind w:left="531"/>
        <w:outlineLvl w:val="0"/>
        <w:rPr>
          <w:color w:val="auto"/>
          <w:sz w:val="24"/>
          <w:szCs w:val="24"/>
        </w:rPr>
      </w:pPr>
      <w:r>
        <w:rPr>
          <w:color w:val="auto"/>
          <w:spacing w:val="-20"/>
          <w:sz w:val="24"/>
          <w:szCs w:val="24"/>
        </w:rPr>
        <w:t>日期：</w:t>
      </w:r>
      <w:r>
        <w:rPr>
          <w:color w:val="auto"/>
          <w:spacing w:val="6"/>
          <w:sz w:val="24"/>
          <w:szCs w:val="24"/>
        </w:rPr>
        <w:t xml:space="preserve">    </w:t>
      </w:r>
      <w:r>
        <w:rPr>
          <w:color w:val="auto"/>
          <w:spacing w:val="-20"/>
          <w:sz w:val="24"/>
          <w:szCs w:val="24"/>
        </w:rPr>
        <w:t>年</w:t>
      </w:r>
      <w:r>
        <w:rPr>
          <w:color w:val="auto"/>
          <w:spacing w:val="9"/>
          <w:sz w:val="24"/>
          <w:szCs w:val="24"/>
        </w:rPr>
        <w:t xml:space="preserve">   </w:t>
      </w:r>
      <w:r>
        <w:rPr>
          <w:color w:val="auto"/>
          <w:spacing w:val="-20"/>
          <w:sz w:val="24"/>
          <w:szCs w:val="24"/>
        </w:rPr>
        <w:t>月</w:t>
      </w:r>
      <w:r>
        <w:rPr>
          <w:color w:val="auto"/>
          <w:spacing w:val="22"/>
          <w:sz w:val="24"/>
          <w:szCs w:val="24"/>
        </w:rPr>
        <w:t xml:space="preserve">   </w:t>
      </w:r>
      <w:r>
        <w:rPr>
          <w:color w:val="auto"/>
          <w:spacing w:val="-20"/>
          <w:sz w:val="24"/>
          <w:szCs w:val="24"/>
        </w:rPr>
        <w:t>日</w:t>
      </w:r>
    </w:p>
    <w:p w14:paraId="665E71D2">
      <w:pPr>
        <w:spacing w:line="222" w:lineRule="auto"/>
        <w:rPr>
          <w:color w:val="auto"/>
          <w:sz w:val="24"/>
          <w:szCs w:val="24"/>
        </w:rPr>
        <w:sectPr>
          <w:footerReference r:id="rId67" w:type="default"/>
          <w:pgSz w:w="11907" w:h="16840"/>
          <w:pgMar w:top="400" w:right="1041" w:bottom="1216" w:left="1095" w:header="0" w:footer="1053" w:gutter="0"/>
          <w:pgNumType w:fmt="decimal"/>
          <w:cols w:space="720" w:num="1"/>
        </w:sectPr>
      </w:pPr>
    </w:p>
    <w:p w14:paraId="324AE9C0">
      <w:pPr>
        <w:spacing w:line="271" w:lineRule="auto"/>
        <w:rPr>
          <w:rFonts w:ascii="Arial"/>
          <w:color w:val="auto"/>
          <w:sz w:val="21"/>
        </w:rPr>
      </w:pPr>
    </w:p>
    <w:p w14:paraId="7841F284">
      <w:pPr>
        <w:spacing w:line="271" w:lineRule="auto"/>
        <w:rPr>
          <w:rFonts w:ascii="Arial"/>
          <w:color w:val="auto"/>
          <w:sz w:val="21"/>
        </w:rPr>
      </w:pPr>
    </w:p>
    <w:p w14:paraId="44B24B5F">
      <w:pPr>
        <w:spacing w:line="271" w:lineRule="auto"/>
        <w:rPr>
          <w:rFonts w:ascii="Arial"/>
          <w:color w:val="auto"/>
          <w:sz w:val="21"/>
        </w:rPr>
      </w:pPr>
    </w:p>
    <w:p w14:paraId="7E7DC807">
      <w:pPr>
        <w:spacing w:line="271" w:lineRule="auto"/>
        <w:rPr>
          <w:rFonts w:ascii="Arial"/>
          <w:color w:val="auto"/>
          <w:sz w:val="21"/>
        </w:rPr>
      </w:pPr>
    </w:p>
    <w:p w14:paraId="0CCB3D87">
      <w:pPr>
        <w:pStyle w:val="2"/>
        <w:spacing w:before="101" w:line="226" w:lineRule="auto"/>
        <w:ind w:left="4077"/>
        <w:outlineLvl w:val="0"/>
        <w:rPr>
          <w:color w:val="auto"/>
          <w:sz w:val="31"/>
          <w:szCs w:val="31"/>
        </w:rPr>
      </w:pPr>
      <w:r>
        <w:rPr>
          <w:b/>
          <w:bCs/>
          <w:color w:val="auto"/>
          <w:spacing w:val="3"/>
          <w:sz w:val="31"/>
          <w:szCs w:val="31"/>
        </w:rPr>
        <w:t>交纳谈判保证金</w:t>
      </w:r>
    </w:p>
    <w:p w14:paraId="5CD261C6">
      <w:pPr>
        <w:pStyle w:val="2"/>
        <w:spacing w:before="282" w:line="221" w:lineRule="auto"/>
        <w:ind w:left="482"/>
        <w:rPr>
          <w:color w:val="auto"/>
          <w:sz w:val="24"/>
          <w:szCs w:val="24"/>
        </w:rPr>
      </w:pPr>
      <w:r>
        <w:rPr>
          <w:color w:val="auto"/>
          <w:spacing w:val="-3"/>
          <w:sz w:val="24"/>
          <w:szCs w:val="24"/>
        </w:rPr>
        <w:t>（缴纳单位名称</w:t>
      </w:r>
      <w:r>
        <w:rPr>
          <w:color w:val="auto"/>
          <w:sz w:val="24"/>
          <w:szCs w:val="24"/>
        </w:rPr>
        <w:t>）：</w:t>
      </w:r>
    </w:p>
    <w:p w14:paraId="64C9CDCC">
      <w:pPr>
        <w:spacing w:line="254" w:lineRule="auto"/>
        <w:rPr>
          <w:rFonts w:ascii="Arial"/>
          <w:color w:val="auto"/>
          <w:sz w:val="21"/>
        </w:rPr>
      </w:pPr>
    </w:p>
    <w:p w14:paraId="50D3BC47">
      <w:pPr>
        <w:pStyle w:val="2"/>
        <w:tabs>
          <w:tab w:val="left" w:pos="1436"/>
        </w:tabs>
        <w:spacing w:before="78" w:line="463" w:lineRule="auto"/>
        <w:ind w:firstLine="941"/>
        <w:rPr>
          <w:color w:val="auto"/>
          <w:sz w:val="24"/>
          <w:szCs w:val="24"/>
        </w:rPr>
      </w:pPr>
      <w:r>
        <w:rPr>
          <w:color w:val="auto"/>
          <w:sz w:val="24"/>
          <w:szCs w:val="24"/>
          <w:u w:val="single" w:color="auto"/>
        </w:rPr>
        <w:tab/>
      </w:r>
      <w:r>
        <w:rPr>
          <w:color w:val="auto"/>
          <w:spacing w:val="-3"/>
          <w:sz w:val="24"/>
          <w:szCs w:val="24"/>
          <w:u w:val="single" w:color="auto"/>
        </w:rPr>
        <w:t xml:space="preserve">（供应商全称)   </w:t>
      </w:r>
      <w:r>
        <w:rPr>
          <w:color w:val="auto"/>
          <w:spacing w:val="-100"/>
          <w:sz w:val="24"/>
          <w:szCs w:val="24"/>
        </w:rPr>
        <w:t xml:space="preserve"> </w:t>
      </w:r>
      <w:r>
        <w:rPr>
          <w:color w:val="auto"/>
          <w:spacing w:val="-3"/>
          <w:sz w:val="24"/>
          <w:szCs w:val="24"/>
        </w:rPr>
        <w:t>参加贵方组织的</w:t>
      </w:r>
      <w:r>
        <w:rPr>
          <w:color w:val="auto"/>
          <w:spacing w:val="-3"/>
          <w:sz w:val="24"/>
          <w:szCs w:val="24"/>
          <w:u w:val="single" w:color="auto"/>
        </w:rPr>
        <w:t>(项目编号/项目</w:t>
      </w:r>
      <w:r>
        <w:rPr>
          <w:color w:val="auto"/>
          <w:spacing w:val="-4"/>
          <w:sz w:val="24"/>
          <w:szCs w:val="24"/>
          <w:u w:val="single" w:color="auto"/>
        </w:rPr>
        <w:t>名称/包号及内容)</w:t>
      </w:r>
      <w:r>
        <w:rPr>
          <w:color w:val="auto"/>
          <w:spacing w:val="-4"/>
          <w:sz w:val="24"/>
          <w:szCs w:val="24"/>
        </w:rPr>
        <w:t>项目采购活</w:t>
      </w:r>
      <w:r>
        <w:rPr>
          <w:color w:val="auto"/>
          <w:sz w:val="24"/>
          <w:szCs w:val="24"/>
        </w:rPr>
        <w:t xml:space="preserve"> </w:t>
      </w:r>
      <w:r>
        <w:rPr>
          <w:color w:val="auto"/>
          <w:spacing w:val="-1"/>
          <w:sz w:val="24"/>
          <w:szCs w:val="24"/>
        </w:rPr>
        <w:t>动。按谈判文件的规定，已递交人民币</w:t>
      </w:r>
      <w:r>
        <w:rPr>
          <w:color w:val="auto"/>
          <w:spacing w:val="-1"/>
          <w:sz w:val="24"/>
          <w:szCs w:val="24"/>
          <w:u w:val="single" w:color="auto"/>
        </w:rPr>
        <w:t xml:space="preserve">（大写）        </w:t>
      </w:r>
      <w:r>
        <w:rPr>
          <w:color w:val="auto"/>
          <w:spacing w:val="-100"/>
          <w:sz w:val="24"/>
          <w:szCs w:val="24"/>
        </w:rPr>
        <w:t xml:space="preserve"> </w:t>
      </w:r>
      <w:r>
        <w:rPr>
          <w:color w:val="auto"/>
          <w:spacing w:val="-1"/>
          <w:sz w:val="24"/>
          <w:szCs w:val="24"/>
        </w:rPr>
        <w:t>元的谈判保</w:t>
      </w:r>
      <w:r>
        <w:rPr>
          <w:color w:val="auto"/>
          <w:spacing w:val="-2"/>
          <w:sz w:val="24"/>
          <w:szCs w:val="24"/>
        </w:rPr>
        <w:t>证金。</w:t>
      </w:r>
    </w:p>
    <w:p w14:paraId="36E26E7E">
      <w:pPr>
        <w:pStyle w:val="2"/>
        <w:tabs>
          <w:tab w:val="left" w:pos="4421"/>
        </w:tabs>
        <w:spacing w:before="41" w:line="469" w:lineRule="auto"/>
        <w:ind w:left="478" w:right="5306"/>
        <w:jc w:val="both"/>
        <w:rPr>
          <w:color w:val="auto"/>
          <w:sz w:val="24"/>
          <w:szCs w:val="24"/>
        </w:rPr>
      </w:pPr>
      <w:r>
        <w:rPr>
          <w:color w:val="auto"/>
          <w:spacing w:val="-3"/>
          <w:sz w:val="24"/>
          <w:szCs w:val="24"/>
        </w:rPr>
        <w:t>供应商名称：</w:t>
      </w:r>
      <w:r>
        <w:rPr>
          <w:color w:val="auto"/>
          <w:sz w:val="24"/>
          <w:szCs w:val="24"/>
          <w:u w:val="single" w:color="auto"/>
        </w:rPr>
        <w:tab/>
      </w:r>
      <w:r>
        <w:rPr>
          <w:color w:val="auto"/>
          <w:sz w:val="24"/>
          <w:szCs w:val="24"/>
        </w:rPr>
        <w:t xml:space="preserve"> </w:t>
      </w:r>
      <w:r>
        <w:rPr>
          <w:color w:val="auto"/>
          <w:spacing w:val="-3"/>
          <w:sz w:val="24"/>
          <w:szCs w:val="24"/>
        </w:rPr>
        <w:t>供应商开户银行：</w:t>
      </w:r>
      <w:r>
        <w:rPr>
          <w:color w:val="auto"/>
          <w:sz w:val="24"/>
          <w:szCs w:val="24"/>
          <w:u w:val="single" w:color="auto"/>
        </w:rPr>
        <w:tab/>
      </w:r>
      <w:r>
        <w:rPr>
          <w:color w:val="auto"/>
          <w:sz w:val="24"/>
          <w:szCs w:val="24"/>
        </w:rPr>
        <w:t xml:space="preserve"> </w:t>
      </w:r>
      <w:r>
        <w:rPr>
          <w:color w:val="auto"/>
          <w:spacing w:val="-3"/>
          <w:sz w:val="24"/>
          <w:szCs w:val="24"/>
        </w:rPr>
        <w:t>供应商银行帐号：</w:t>
      </w:r>
      <w:r>
        <w:rPr>
          <w:color w:val="auto"/>
          <w:sz w:val="24"/>
          <w:szCs w:val="24"/>
          <w:u w:val="single" w:color="auto"/>
        </w:rPr>
        <w:t xml:space="preserve">                 </w:t>
      </w:r>
    </w:p>
    <w:p w14:paraId="12C4BA5B">
      <w:pPr>
        <w:spacing w:line="289" w:lineRule="auto"/>
        <w:rPr>
          <w:rFonts w:ascii="Arial"/>
          <w:color w:val="auto"/>
          <w:sz w:val="21"/>
        </w:rPr>
      </w:pPr>
    </w:p>
    <w:p w14:paraId="45D416AA">
      <w:pPr>
        <w:spacing w:line="290" w:lineRule="auto"/>
        <w:rPr>
          <w:rFonts w:ascii="Arial"/>
          <w:color w:val="auto"/>
          <w:sz w:val="21"/>
        </w:rPr>
      </w:pPr>
    </w:p>
    <w:p w14:paraId="130C5931">
      <w:pPr>
        <w:pStyle w:val="2"/>
        <w:spacing w:before="78" w:line="222" w:lineRule="auto"/>
        <w:ind w:left="478"/>
        <w:rPr>
          <w:color w:val="auto"/>
          <w:sz w:val="24"/>
          <w:szCs w:val="24"/>
        </w:rPr>
      </w:pPr>
      <w:r>
        <w:rPr>
          <w:color w:val="auto"/>
          <w:spacing w:val="-9"/>
          <w:sz w:val="24"/>
          <w:szCs w:val="24"/>
        </w:rPr>
        <w:t>供应商：</w:t>
      </w:r>
      <w:r>
        <w:rPr>
          <w:color w:val="auto"/>
          <w:spacing w:val="-66"/>
          <w:sz w:val="24"/>
          <w:szCs w:val="24"/>
          <w:u w:val="single" w:color="auto"/>
        </w:rPr>
        <w:t xml:space="preserve"> </w:t>
      </w:r>
      <w:r>
        <w:rPr>
          <w:color w:val="auto"/>
          <w:spacing w:val="-9"/>
          <w:sz w:val="24"/>
          <w:szCs w:val="24"/>
          <w:u w:val="single" w:color="auto"/>
        </w:rPr>
        <w:t>(公章)</w:t>
      </w:r>
      <w:r>
        <w:rPr>
          <w:color w:val="auto"/>
          <w:sz w:val="24"/>
          <w:szCs w:val="24"/>
          <w:u w:val="single" w:color="auto"/>
        </w:rPr>
        <w:t xml:space="preserve"> </w:t>
      </w:r>
    </w:p>
    <w:p w14:paraId="29DA5FE0">
      <w:pPr>
        <w:spacing w:line="255" w:lineRule="auto"/>
        <w:rPr>
          <w:rFonts w:ascii="Arial"/>
          <w:color w:val="auto"/>
          <w:sz w:val="21"/>
        </w:rPr>
      </w:pPr>
    </w:p>
    <w:p w14:paraId="000EBAB3">
      <w:pPr>
        <w:pStyle w:val="2"/>
        <w:spacing w:before="79" w:line="222" w:lineRule="auto"/>
        <w:ind w:left="476"/>
        <w:rPr>
          <w:color w:val="auto"/>
          <w:sz w:val="24"/>
          <w:szCs w:val="24"/>
        </w:rPr>
      </w:pPr>
      <w:r>
        <w:rPr>
          <w:color w:val="auto"/>
          <w:sz w:val="24"/>
          <w:szCs w:val="24"/>
        </w:rPr>
        <w:t>投标供应商法定代表人或法定代表人授权代表</w:t>
      </w:r>
      <w:r>
        <w:rPr>
          <w:color w:val="auto"/>
          <w:spacing w:val="-9"/>
          <w:sz w:val="24"/>
          <w:szCs w:val="24"/>
        </w:rPr>
        <w:t>：</w:t>
      </w:r>
      <w:r>
        <w:rPr>
          <w:color w:val="auto"/>
          <w:spacing w:val="-9"/>
          <w:sz w:val="24"/>
          <w:szCs w:val="24"/>
          <w:u w:val="single" w:color="auto"/>
        </w:rPr>
        <w:t>（</w:t>
      </w:r>
      <w:r>
        <w:rPr>
          <w:color w:val="auto"/>
          <w:sz w:val="24"/>
          <w:szCs w:val="24"/>
          <w:u w:val="single" w:color="auto"/>
        </w:rPr>
        <w:t>签字或盖章）</w:t>
      </w:r>
    </w:p>
    <w:p w14:paraId="4CAF9501">
      <w:pPr>
        <w:spacing w:line="253" w:lineRule="auto"/>
        <w:rPr>
          <w:rFonts w:ascii="Arial"/>
          <w:color w:val="auto"/>
          <w:sz w:val="21"/>
        </w:rPr>
      </w:pPr>
    </w:p>
    <w:p w14:paraId="7AF52F51">
      <w:pPr>
        <w:pStyle w:val="2"/>
        <w:tabs>
          <w:tab w:val="left" w:pos="8287"/>
        </w:tabs>
        <w:spacing w:before="79" w:line="222" w:lineRule="auto"/>
        <w:ind w:left="7327"/>
        <w:rPr>
          <w:color w:val="auto"/>
          <w:sz w:val="24"/>
          <w:szCs w:val="24"/>
        </w:rPr>
      </w:pPr>
      <w:r>
        <w:rPr>
          <w:color w:val="auto"/>
          <w:sz w:val="24"/>
          <w:szCs w:val="24"/>
          <w:u w:val="single" w:color="auto"/>
        </w:rPr>
        <w:tab/>
      </w:r>
      <w:r>
        <w:rPr>
          <w:color w:val="auto"/>
          <w:spacing w:val="-97"/>
          <w:sz w:val="24"/>
          <w:szCs w:val="24"/>
        </w:rPr>
        <w:t xml:space="preserve"> </w:t>
      </w:r>
      <w:r>
        <w:rPr>
          <w:color w:val="auto"/>
          <w:spacing w:val="-39"/>
          <w:sz w:val="24"/>
          <w:szCs w:val="24"/>
        </w:rPr>
        <w:t>年</w:t>
      </w:r>
      <w:r>
        <w:rPr>
          <w:color w:val="auto"/>
          <w:spacing w:val="59"/>
          <w:sz w:val="24"/>
          <w:szCs w:val="24"/>
          <w:u w:val="single" w:color="auto"/>
        </w:rPr>
        <w:t xml:space="preserve">  </w:t>
      </w:r>
      <w:r>
        <w:rPr>
          <w:color w:val="auto"/>
          <w:spacing w:val="-91"/>
          <w:sz w:val="24"/>
          <w:szCs w:val="24"/>
        </w:rPr>
        <w:t xml:space="preserve"> </w:t>
      </w:r>
      <w:r>
        <w:rPr>
          <w:color w:val="auto"/>
          <w:spacing w:val="-39"/>
          <w:sz w:val="24"/>
          <w:szCs w:val="24"/>
        </w:rPr>
        <w:t>月</w:t>
      </w:r>
      <w:r>
        <w:rPr>
          <w:color w:val="auto"/>
          <w:spacing w:val="59"/>
          <w:sz w:val="24"/>
          <w:szCs w:val="24"/>
          <w:u w:val="single" w:color="auto"/>
        </w:rPr>
        <w:t xml:space="preserve">  </w:t>
      </w:r>
      <w:r>
        <w:rPr>
          <w:color w:val="auto"/>
          <w:spacing w:val="-52"/>
          <w:sz w:val="24"/>
          <w:szCs w:val="24"/>
        </w:rPr>
        <w:t xml:space="preserve"> </w:t>
      </w:r>
      <w:r>
        <w:rPr>
          <w:color w:val="auto"/>
          <w:spacing w:val="-39"/>
          <w:sz w:val="24"/>
          <w:szCs w:val="24"/>
        </w:rPr>
        <w:t>日</w:t>
      </w:r>
    </w:p>
    <w:p w14:paraId="528FCDC6">
      <w:pPr>
        <w:spacing w:line="142" w:lineRule="exact"/>
        <w:rPr>
          <w:color w:val="auto"/>
        </w:rPr>
      </w:pPr>
    </w:p>
    <w:tbl>
      <w:tblPr>
        <w:tblStyle w:val="8"/>
        <w:tblW w:w="9290" w:type="dxa"/>
        <w:tblInd w:w="208"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90"/>
      </w:tblGrid>
      <w:tr w14:paraId="187CF02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871" w:hRule="atLeast"/>
        </w:trPr>
        <w:tc>
          <w:tcPr>
            <w:tcW w:w="9290" w:type="dxa"/>
            <w:vAlign w:val="top"/>
          </w:tcPr>
          <w:p w14:paraId="12E81790">
            <w:pPr>
              <w:rPr>
                <w:rFonts w:ascii="Arial"/>
                <w:color w:val="auto"/>
                <w:sz w:val="21"/>
              </w:rPr>
            </w:pPr>
          </w:p>
        </w:tc>
      </w:tr>
    </w:tbl>
    <w:p w14:paraId="20A2BA5B">
      <w:pPr>
        <w:pStyle w:val="2"/>
        <w:spacing w:before="192" w:line="220" w:lineRule="auto"/>
        <w:ind w:left="966"/>
        <w:rPr>
          <w:color w:val="auto"/>
          <w:sz w:val="24"/>
          <w:szCs w:val="24"/>
        </w:rPr>
      </w:pPr>
      <w:r>
        <w:rPr>
          <w:color w:val="auto"/>
          <w:spacing w:val="-1"/>
          <w:sz w:val="24"/>
          <w:szCs w:val="24"/>
        </w:rPr>
        <w:t>注：请投标供应商认真填写银行信息，并要求与银行凭证的相关信息一致。</w:t>
      </w:r>
    </w:p>
    <w:p w14:paraId="168259AF">
      <w:pPr>
        <w:spacing w:line="220" w:lineRule="auto"/>
        <w:rPr>
          <w:color w:val="auto"/>
          <w:sz w:val="24"/>
          <w:szCs w:val="24"/>
        </w:rPr>
        <w:sectPr>
          <w:footerReference r:id="rId68" w:type="default"/>
          <w:pgSz w:w="11907" w:h="16840"/>
          <w:pgMar w:top="400" w:right="1080" w:bottom="1216" w:left="1098" w:header="0" w:footer="1053" w:gutter="0"/>
          <w:pgNumType w:fmt="decimal"/>
          <w:cols w:space="720" w:num="1"/>
        </w:sectPr>
      </w:pPr>
    </w:p>
    <w:p w14:paraId="6C19B490">
      <w:pPr>
        <w:spacing w:line="261" w:lineRule="auto"/>
        <w:rPr>
          <w:rFonts w:ascii="Arial"/>
          <w:color w:val="auto"/>
          <w:sz w:val="21"/>
        </w:rPr>
      </w:pPr>
    </w:p>
    <w:p w14:paraId="0400C1A1">
      <w:pPr>
        <w:spacing w:line="261" w:lineRule="auto"/>
        <w:rPr>
          <w:rFonts w:ascii="Arial"/>
          <w:color w:val="auto"/>
          <w:sz w:val="21"/>
        </w:rPr>
      </w:pPr>
    </w:p>
    <w:p w14:paraId="3125F77A">
      <w:pPr>
        <w:spacing w:line="261" w:lineRule="auto"/>
        <w:rPr>
          <w:rFonts w:ascii="Arial"/>
          <w:color w:val="auto"/>
          <w:sz w:val="21"/>
        </w:rPr>
      </w:pPr>
    </w:p>
    <w:p w14:paraId="4F9F23DC">
      <w:pPr>
        <w:spacing w:line="262" w:lineRule="auto"/>
        <w:rPr>
          <w:rFonts w:ascii="Arial"/>
          <w:color w:val="auto"/>
          <w:sz w:val="21"/>
        </w:rPr>
      </w:pPr>
    </w:p>
    <w:p w14:paraId="3A92E6B7">
      <w:pPr>
        <w:pStyle w:val="2"/>
        <w:spacing w:before="101" w:line="228" w:lineRule="auto"/>
        <w:ind w:left="3792"/>
        <w:outlineLvl w:val="0"/>
        <w:rPr>
          <w:color w:val="auto"/>
          <w:sz w:val="32"/>
          <w:szCs w:val="32"/>
        </w:rPr>
      </w:pPr>
      <w:r>
        <w:rPr>
          <w:b/>
          <w:bCs/>
          <w:color w:val="auto"/>
          <w:spacing w:val="-16"/>
          <w:sz w:val="32"/>
          <w:szCs w:val="32"/>
        </w:rPr>
        <w:t>实</w:t>
      </w:r>
      <w:r>
        <w:rPr>
          <w:color w:val="auto"/>
          <w:spacing w:val="-53"/>
          <w:sz w:val="32"/>
          <w:szCs w:val="32"/>
        </w:rPr>
        <w:t xml:space="preserve"> </w:t>
      </w:r>
      <w:r>
        <w:rPr>
          <w:b/>
          <w:bCs/>
          <w:color w:val="auto"/>
          <w:spacing w:val="-16"/>
          <w:sz w:val="32"/>
          <w:szCs w:val="32"/>
        </w:rPr>
        <w:t>施</w:t>
      </w:r>
      <w:r>
        <w:rPr>
          <w:color w:val="auto"/>
          <w:spacing w:val="-44"/>
          <w:sz w:val="32"/>
          <w:szCs w:val="32"/>
        </w:rPr>
        <w:t xml:space="preserve"> </w:t>
      </w:r>
      <w:r>
        <w:rPr>
          <w:b/>
          <w:bCs/>
          <w:color w:val="auto"/>
          <w:spacing w:val="-16"/>
          <w:sz w:val="32"/>
          <w:szCs w:val="32"/>
        </w:rPr>
        <w:t>方</w:t>
      </w:r>
      <w:r>
        <w:rPr>
          <w:color w:val="auto"/>
          <w:spacing w:val="-49"/>
          <w:sz w:val="32"/>
          <w:szCs w:val="32"/>
        </w:rPr>
        <w:t xml:space="preserve"> </w:t>
      </w:r>
      <w:r>
        <w:rPr>
          <w:b/>
          <w:bCs/>
          <w:color w:val="auto"/>
          <w:spacing w:val="-16"/>
          <w:sz w:val="32"/>
          <w:szCs w:val="32"/>
        </w:rPr>
        <w:t>案</w:t>
      </w:r>
    </w:p>
    <w:p w14:paraId="7C8BF8E0">
      <w:pPr>
        <w:pStyle w:val="2"/>
        <w:spacing w:before="174" w:line="221" w:lineRule="auto"/>
        <w:ind w:left="282"/>
        <w:rPr>
          <w:color w:val="auto"/>
          <w:sz w:val="24"/>
          <w:szCs w:val="24"/>
        </w:rPr>
      </w:pPr>
      <w:r>
        <w:rPr>
          <w:color w:val="auto"/>
          <w:spacing w:val="-3"/>
          <w:sz w:val="24"/>
          <w:szCs w:val="24"/>
        </w:rPr>
        <w:t>1、所投项目详细实施方案</w:t>
      </w:r>
    </w:p>
    <w:p w14:paraId="53D99434">
      <w:pPr>
        <w:spacing w:line="479" w:lineRule="auto"/>
        <w:rPr>
          <w:rFonts w:ascii="Arial"/>
          <w:color w:val="auto"/>
          <w:sz w:val="21"/>
        </w:rPr>
      </w:pPr>
    </w:p>
    <w:p w14:paraId="566FC8E7">
      <w:pPr>
        <w:pStyle w:val="2"/>
        <w:spacing w:before="78" w:line="222" w:lineRule="auto"/>
        <w:ind w:left="265"/>
        <w:outlineLvl w:val="1"/>
        <w:rPr>
          <w:color w:val="auto"/>
          <w:sz w:val="24"/>
          <w:szCs w:val="24"/>
        </w:rPr>
      </w:pPr>
      <w:r>
        <w:rPr>
          <w:color w:val="auto"/>
          <w:spacing w:val="-1"/>
          <w:sz w:val="24"/>
          <w:szCs w:val="24"/>
        </w:rPr>
        <w:t>2、实施本项目的人员及设备</w:t>
      </w:r>
    </w:p>
    <w:p w14:paraId="3336A426">
      <w:pPr>
        <w:spacing w:line="475" w:lineRule="auto"/>
        <w:rPr>
          <w:rFonts w:ascii="Arial"/>
          <w:color w:val="auto"/>
          <w:sz w:val="21"/>
        </w:rPr>
      </w:pPr>
    </w:p>
    <w:p w14:paraId="347B9967">
      <w:pPr>
        <w:pStyle w:val="2"/>
        <w:spacing w:before="78" w:line="220" w:lineRule="auto"/>
        <w:ind w:left="269"/>
        <w:rPr>
          <w:color w:val="auto"/>
          <w:sz w:val="24"/>
          <w:szCs w:val="24"/>
        </w:rPr>
      </w:pPr>
      <w:r>
        <w:rPr>
          <w:color w:val="auto"/>
          <w:spacing w:val="-1"/>
          <w:sz w:val="24"/>
          <w:szCs w:val="24"/>
        </w:rPr>
        <w:t>3、其他供应商认为需要提供的其他材料</w:t>
      </w:r>
    </w:p>
    <w:p w14:paraId="218E40EE">
      <w:pPr>
        <w:spacing w:line="220" w:lineRule="auto"/>
        <w:rPr>
          <w:color w:val="auto"/>
          <w:sz w:val="24"/>
          <w:szCs w:val="24"/>
        </w:rPr>
        <w:sectPr>
          <w:footerReference r:id="rId69" w:type="default"/>
          <w:pgSz w:w="11907" w:h="16840"/>
          <w:pgMar w:top="400" w:right="1786" w:bottom="1216" w:left="1786" w:header="0" w:footer="1053" w:gutter="0"/>
          <w:pgNumType w:fmt="decimal"/>
          <w:cols w:space="720" w:num="1"/>
        </w:sectPr>
      </w:pPr>
    </w:p>
    <w:p w14:paraId="2DC5CA41">
      <w:pPr>
        <w:spacing w:line="245" w:lineRule="auto"/>
        <w:rPr>
          <w:rFonts w:ascii="Arial"/>
          <w:color w:val="auto"/>
          <w:sz w:val="21"/>
        </w:rPr>
      </w:pPr>
    </w:p>
    <w:p w14:paraId="3D79340E">
      <w:pPr>
        <w:spacing w:line="245" w:lineRule="auto"/>
        <w:rPr>
          <w:rFonts w:ascii="Arial"/>
          <w:color w:val="auto"/>
          <w:sz w:val="21"/>
        </w:rPr>
      </w:pPr>
    </w:p>
    <w:p w14:paraId="6815D64C">
      <w:pPr>
        <w:spacing w:line="245" w:lineRule="auto"/>
        <w:rPr>
          <w:rFonts w:ascii="Arial"/>
          <w:color w:val="auto"/>
          <w:sz w:val="21"/>
        </w:rPr>
      </w:pPr>
    </w:p>
    <w:p w14:paraId="62546324">
      <w:pPr>
        <w:spacing w:line="245" w:lineRule="auto"/>
        <w:rPr>
          <w:rFonts w:ascii="Arial"/>
          <w:color w:val="auto"/>
          <w:sz w:val="21"/>
        </w:rPr>
      </w:pPr>
    </w:p>
    <w:p w14:paraId="75C6C31E">
      <w:pPr>
        <w:pStyle w:val="2"/>
        <w:spacing w:before="101" w:line="229" w:lineRule="auto"/>
        <w:ind w:left="3870"/>
        <w:outlineLvl w:val="0"/>
        <w:rPr>
          <w:color w:val="auto"/>
          <w:sz w:val="31"/>
          <w:szCs w:val="31"/>
        </w:rPr>
      </w:pPr>
      <w:r>
        <w:rPr>
          <w:b/>
          <w:bCs/>
          <w:color w:val="auto"/>
          <w:spacing w:val="4"/>
          <w:sz w:val="31"/>
          <w:szCs w:val="31"/>
        </w:rPr>
        <w:t>反商业贿赂承诺书</w:t>
      </w:r>
    </w:p>
    <w:p w14:paraId="6ACBB514">
      <w:pPr>
        <w:spacing w:line="408" w:lineRule="auto"/>
        <w:rPr>
          <w:rFonts w:ascii="Arial"/>
          <w:color w:val="auto"/>
          <w:sz w:val="21"/>
        </w:rPr>
      </w:pPr>
    </w:p>
    <w:p w14:paraId="0A6AFA37">
      <w:pPr>
        <w:pStyle w:val="2"/>
        <w:spacing w:before="78" w:line="408" w:lineRule="auto"/>
        <w:ind w:firstLine="488"/>
        <w:jc w:val="both"/>
        <w:rPr>
          <w:color w:val="auto"/>
          <w:sz w:val="24"/>
          <w:szCs w:val="24"/>
        </w:rPr>
      </w:pPr>
      <w:r>
        <w:rPr>
          <w:color w:val="auto"/>
          <w:spacing w:val="-2"/>
          <w:sz w:val="24"/>
          <w:szCs w:val="24"/>
        </w:rPr>
        <w:t>我公司承诺在</w:t>
      </w:r>
      <w:r>
        <w:rPr>
          <w:color w:val="auto"/>
          <w:spacing w:val="7"/>
          <w:sz w:val="24"/>
          <w:szCs w:val="24"/>
          <w:u w:val="single" w:color="auto"/>
        </w:rPr>
        <w:t xml:space="preserve">            </w:t>
      </w:r>
      <w:r>
        <w:rPr>
          <w:color w:val="auto"/>
          <w:spacing w:val="-87"/>
          <w:sz w:val="24"/>
          <w:szCs w:val="24"/>
        </w:rPr>
        <w:t xml:space="preserve"> </w:t>
      </w:r>
      <w:r>
        <w:rPr>
          <w:color w:val="auto"/>
          <w:spacing w:val="-2"/>
          <w:sz w:val="24"/>
          <w:szCs w:val="24"/>
        </w:rPr>
        <w:t>竞争性谈判活动中，不给予国家工作人员以及中介机构工作</w:t>
      </w:r>
      <w:r>
        <w:rPr>
          <w:color w:val="auto"/>
          <w:sz w:val="24"/>
          <w:szCs w:val="24"/>
        </w:rPr>
        <w:t xml:space="preserve"> </w:t>
      </w:r>
      <w:r>
        <w:rPr>
          <w:color w:val="auto"/>
          <w:spacing w:val="-3"/>
          <w:sz w:val="24"/>
          <w:szCs w:val="24"/>
        </w:rPr>
        <w:t>人员及其亲属各种形式的商业贿赂（包括送礼金礼品、有价证券、购物券、回扣、佣金、咨询</w:t>
      </w:r>
      <w:r>
        <w:rPr>
          <w:color w:val="auto"/>
          <w:spacing w:val="12"/>
          <w:sz w:val="24"/>
          <w:szCs w:val="24"/>
        </w:rPr>
        <w:t xml:space="preserve"> </w:t>
      </w:r>
      <w:r>
        <w:rPr>
          <w:color w:val="auto"/>
          <w:spacing w:val="-3"/>
          <w:sz w:val="24"/>
          <w:szCs w:val="24"/>
        </w:rPr>
        <w:t>费、劳务费、赞助费、宣传费、支付旅游费用、报销各种消费凭证、宴请、娱乐等</w:t>
      </w:r>
      <w:r>
        <w:rPr>
          <w:color w:val="auto"/>
          <w:spacing w:val="3"/>
          <w:sz w:val="24"/>
          <w:szCs w:val="24"/>
        </w:rPr>
        <w:t>），</w:t>
      </w:r>
      <w:r>
        <w:rPr>
          <w:color w:val="auto"/>
          <w:spacing w:val="-3"/>
          <w:sz w:val="24"/>
          <w:szCs w:val="24"/>
        </w:rPr>
        <w:t>如有上</w:t>
      </w:r>
      <w:r>
        <w:rPr>
          <w:color w:val="auto"/>
          <w:sz w:val="24"/>
          <w:szCs w:val="24"/>
        </w:rPr>
        <w:t xml:space="preserve"> 述行为，我公司及项目参与人员愿意按照《反</w:t>
      </w:r>
      <w:r>
        <w:rPr>
          <w:color w:val="auto"/>
          <w:spacing w:val="-1"/>
          <w:sz w:val="24"/>
          <w:szCs w:val="24"/>
        </w:rPr>
        <w:t>不正当竞争法》的有关规定接受处罚。</w:t>
      </w:r>
    </w:p>
    <w:p w14:paraId="4A36D15C">
      <w:pPr>
        <w:pStyle w:val="2"/>
        <w:spacing w:before="318" w:line="223" w:lineRule="auto"/>
        <w:ind w:left="482"/>
        <w:rPr>
          <w:color w:val="auto"/>
          <w:sz w:val="24"/>
          <w:szCs w:val="24"/>
        </w:rPr>
      </w:pPr>
      <w:r>
        <w:rPr>
          <w:color w:val="auto"/>
          <w:spacing w:val="-2"/>
          <w:sz w:val="24"/>
          <w:szCs w:val="24"/>
        </w:rPr>
        <w:t>谈判响应人法人代表：</w:t>
      </w:r>
    </w:p>
    <w:p w14:paraId="0CE4ED30">
      <w:pPr>
        <w:spacing w:line="450" w:lineRule="auto"/>
        <w:rPr>
          <w:rFonts w:ascii="Arial"/>
          <w:color w:val="auto"/>
          <w:sz w:val="21"/>
        </w:rPr>
      </w:pPr>
    </w:p>
    <w:p w14:paraId="03EB74C2">
      <w:pPr>
        <w:pStyle w:val="2"/>
        <w:spacing w:before="78" w:line="222" w:lineRule="auto"/>
        <w:ind w:left="482"/>
        <w:rPr>
          <w:color w:val="auto"/>
          <w:sz w:val="24"/>
          <w:szCs w:val="24"/>
        </w:rPr>
      </w:pPr>
      <w:r>
        <w:rPr>
          <w:color w:val="auto"/>
          <w:spacing w:val="-2"/>
          <w:sz w:val="24"/>
          <w:szCs w:val="24"/>
        </w:rPr>
        <w:t>谈判响应人法人授权代表：</w:t>
      </w:r>
    </w:p>
    <w:p w14:paraId="16FD905D">
      <w:pPr>
        <w:spacing w:line="330" w:lineRule="auto"/>
        <w:rPr>
          <w:rFonts w:ascii="Arial"/>
          <w:color w:val="auto"/>
          <w:sz w:val="21"/>
        </w:rPr>
      </w:pPr>
    </w:p>
    <w:p w14:paraId="351AFDAF">
      <w:pPr>
        <w:spacing w:line="330" w:lineRule="auto"/>
        <w:rPr>
          <w:rFonts w:ascii="Arial"/>
          <w:color w:val="auto"/>
          <w:sz w:val="21"/>
        </w:rPr>
      </w:pPr>
    </w:p>
    <w:p w14:paraId="15A132DB">
      <w:pPr>
        <w:pStyle w:val="2"/>
        <w:spacing w:before="79" w:line="223" w:lineRule="auto"/>
        <w:ind w:left="170"/>
        <w:outlineLvl w:val="0"/>
        <w:rPr>
          <w:color w:val="auto"/>
          <w:sz w:val="24"/>
          <w:szCs w:val="24"/>
        </w:rPr>
      </w:pPr>
      <w:r>
        <w:rPr>
          <w:color w:val="auto"/>
          <w:spacing w:val="-23"/>
          <w:sz w:val="24"/>
          <w:szCs w:val="24"/>
        </w:rPr>
        <w:t>日期：</w:t>
      </w:r>
    </w:p>
    <w:p w14:paraId="4C1CF110">
      <w:pPr>
        <w:spacing w:line="223" w:lineRule="auto"/>
        <w:rPr>
          <w:color w:val="auto"/>
          <w:sz w:val="24"/>
          <w:szCs w:val="24"/>
        </w:rPr>
        <w:sectPr>
          <w:footerReference r:id="rId70" w:type="default"/>
          <w:pgSz w:w="11907" w:h="16840"/>
          <w:pgMar w:top="400" w:right="1080" w:bottom="1216" w:left="1095" w:header="0" w:footer="1053" w:gutter="0"/>
          <w:pgNumType w:fmt="decimal"/>
          <w:cols w:space="720" w:num="1"/>
        </w:sectPr>
      </w:pPr>
    </w:p>
    <w:p w14:paraId="5F2EF279">
      <w:pPr>
        <w:spacing w:line="257" w:lineRule="auto"/>
        <w:rPr>
          <w:rFonts w:ascii="Arial"/>
          <w:color w:val="auto"/>
          <w:sz w:val="21"/>
        </w:rPr>
      </w:pPr>
    </w:p>
    <w:p w14:paraId="0EED37B7">
      <w:pPr>
        <w:spacing w:line="258" w:lineRule="auto"/>
        <w:rPr>
          <w:rFonts w:ascii="Arial"/>
          <w:color w:val="auto"/>
          <w:sz w:val="21"/>
        </w:rPr>
      </w:pPr>
    </w:p>
    <w:p w14:paraId="718A874D">
      <w:pPr>
        <w:spacing w:line="258" w:lineRule="auto"/>
        <w:rPr>
          <w:rFonts w:ascii="Arial"/>
          <w:color w:val="auto"/>
          <w:sz w:val="21"/>
        </w:rPr>
      </w:pPr>
    </w:p>
    <w:p w14:paraId="025834E1">
      <w:pPr>
        <w:spacing w:line="258" w:lineRule="auto"/>
        <w:rPr>
          <w:rFonts w:ascii="Arial"/>
          <w:color w:val="auto"/>
          <w:sz w:val="21"/>
        </w:rPr>
      </w:pPr>
      <w:r>
        <w:rPr>
          <w:color w:val="auto"/>
        </w:rPr>
        <w:pict>
          <v:shape id="_x0000_s1027" o:spid="_x0000_s1027" style="position:absolute;left:0pt;margin-left:0.3pt;margin-top:1.9pt;height:0.6pt;width:6pt;z-index:251664384;mso-width-relative:page;mso-height-relative:page;" filled="f" stroked="t" coordsize="120,12" path="m0,5l120,5e">
            <v:fill on="f" focussize="0,0"/>
            <v:stroke weight="0.6pt" color="#000000" miterlimit="2" joinstyle="bevel"/>
            <v:imagedata o:title=""/>
            <o:lock v:ext="edit"/>
          </v:shape>
        </w:pict>
      </w:r>
    </w:p>
    <w:p w14:paraId="4A0B4503">
      <w:pPr>
        <w:pStyle w:val="2"/>
        <w:spacing w:before="101" w:line="226" w:lineRule="auto"/>
        <w:ind w:left="1843"/>
        <w:outlineLvl w:val="0"/>
        <w:rPr>
          <w:color w:val="auto"/>
          <w:sz w:val="31"/>
          <w:szCs w:val="31"/>
        </w:rPr>
      </w:pPr>
      <w:r>
        <w:rPr>
          <w:b/>
          <w:bCs/>
          <w:color w:val="auto"/>
          <w:spacing w:val="5"/>
          <w:sz w:val="31"/>
          <w:szCs w:val="31"/>
        </w:rPr>
        <w:t>供应商认为应附的其他资料（格式自拟）</w:t>
      </w:r>
    </w:p>
    <w:p w14:paraId="7406AF9F">
      <w:pPr>
        <w:pStyle w:val="2"/>
        <w:spacing w:before="157" w:line="221" w:lineRule="auto"/>
        <w:ind w:left="2591"/>
        <w:rPr>
          <w:color w:val="auto"/>
        </w:rPr>
      </w:pPr>
      <w:r>
        <w:rPr>
          <w:color w:val="auto"/>
          <w:spacing w:val="-2"/>
        </w:rPr>
        <w:t>（相关谈判文件要求的其他资料）</w:t>
      </w:r>
    </w:p>
    <w:p w14:paraId="3E9AE6E3">
      <w:pPr>
        <w:spacing w:line="221" w:lineRule="auto"/>
        <w:rPr>
          <w:color w:val="auto"/>
        </w:rPr>
        <w:sectPr>
          <w:footerReference r:id="rId71" w:type="default"/>
          <w:pgSz w:w="11907" w:h="16840"/>
          <w:pgMar w:top="400" w:right="1786" w:bottom="1216" w:left="1560" w:header="0" w:footer="1053" w:gutter="0"/>
          <w:pgNumType w:fmt="decimal"/>
          <w:cols w:space="720" w:num="1"/>
        </w:sectPr>
      </w:pPr>
    </w:p>
    <w:p w14:paraId="7413D7B6">
      <w:pPr>
        <w:spacing w:line="267" w:lineRule="auto"/>
        <w:rPr>
          <w:rFonts w:ascii="Arial"/>
          <w:color w:val="auto"/>
          <w:sz w:val="21"/>
        </w:rPr>
      </w:pPr>
    </w:p>
    <w:p w14:paraId="4A4F45AE">
      <w:pPr>
        <w:spacing w:line="267" w:lineRule="auto"/>
        <w:rPr>
          <w:rFonts w:ascii="Arial"/>
          <w:color w:val="auto"/>
          <w:sz w:val="21"/>
        </w:rPr>
      </w:pPr>
    </w:p>
    <w:p w14:paraId="491BDFF9">
      <w:pPr>
        <w:spacing w:line="267" w:lineRule="auto"/>
        <w:rPr>
          <w:rFonts w:ascii="Arial"/>
          <w:color w:val="auto"/>
          <w:sz w:val="21"/>
        </w:rPr>
      </w:pPr>
    </w:p>
    <w:p w14:paraId="19C53839">
      <w:pPr>
        <w:spacing w:line="267" w:lineRule="auto"/>
        <w:rPr>
          <w:rFonts w:ascii="Arial"/>
          <w:color w:val="auto"/>
          <w:sz w:val="21"/>
        </w:rPr>
      </w:pPr>
    </w:p>
    <w:p w14:paraId="5C29FDB4">
      <w:pPr>
        <w:spacing w:line="267" w:lineRule="auto"/>
        <w:rPr>
          <w:rFonts w:ascii="Arial"/>
          <w:color w:val="auto"/>
          <w:sz w:val="21"/>
        </w:rPr>
      </w:pPr>
    </w:p>
    <w:p w14:paraId="7EAF3134">
      <w:pPr>
        <w:spacing w:before="91" w:line="221" w:lineRule="auto"/>
        <w:ind w:left="4106"/>
        <w:rPr>
          <w:rFonts w:hint="eastAsia" w:ascii="仿宋" w:hAnsi="仿宋" w:eastAsia="仿宋" w:cs="仿宋"/>
          <w:color w:val="auto"/>
          <w:sz w:val="28"/>
          <w:szCs w:val="28"/>
        </w:rPr>
      </w:pPr>
      <w:r>
        <w:rPr>
          <w:rFonts w:hint="eastAsia" w:ascii="仿宋" w:hAnsi="仿宋" w:eastAsia="仿宋" w:cs="仿宋"/>
          <w:color w:val="auto"/>
          <w:spacing w:val="-5"/>
          <w:sz w:val="28"/>
          <w:szCs w:val="28"/>
        </w:rPr>
        <w:t>中小企业划分标准</w:t>
      </w:r>
    </w:p>
    <w:p w14:paraId="2B1389A3">
      <w:pPr>
        <w:spacing w:line="348" w:lineRule="auto"/>
        <w:rPr>
          <w:rFonts w:hint="eastAsia" w:ascii="仿宋" w:hAnsi="仿宋" w:eastAsia="仿宋" w:cs="仿宋"/>
          <w:color w:val="auto"/>
          <w:sz w:val="21"/>
        </w:rPr>
      </w:pPr>
    </w:p>
    <w:p w14:paraId="143BA572">
      <w:pPr>
        <w:spacing w:before="78" w:line="285" w:lineRule="auto"/>
        <w:ind w:left="27" w:right="15" w:firstLine="480"/>
        <w:rPr>
          <w:rFonts w:hint="eastAsia" w:ascii="仿宋" w:hAnsi="仿宋" w:eastAsia="仿宋" w:cs="仿宋"/>
          <w:color w:val="auto"/>
          <w:sz w:val="24"/>
          <w:szCs w:val="24"/>
        </w:rPr>
      </w:pPr>
      <w:r>
        <w:rPr>
          <w:rFonts w:hint="eastAsia" w:ascii="仿宋" w:hAnsi="仿宋" w:eastAsia="仿宋" w:cs="仿宋"/>
          <w:color w:val="auto"/>
          <w:spacing w:val="-3"/>
          <w:sz w:val="24"/>
          <w:szCs w:val="24"/>
        </w:rPr>
        <w:t>工业和信息化部、国家统计局、发展改革委、财政部等四部门《关于印发中小企业划型标</w:t>
      </w:r>
      <w:r>
        <w:rPr>
          <w:rFonts w:hint="eastAsia" w:ascii="仿宋" w:hAnsi="仿宋" w:eastAsia="仿宋" w:cs="仿宋"/>
          <w:color w:val="auto"/>
          <w:spacing w:val="10"/>
          <w:sz w:val="24"/>
          <w:szCs w:val="24"/>
        </w:rPr>
        <w:t xml:space="preserve"> </w:t>
      </w:r>
      <w:r>
        <w:rPr>
          <w:rFonts w:hint="eastAsia" w:ascii="仿宋" w:hAnsi="仿宋" w:eastAsia="仿宋" w:cs="仿宋"/>
          <w:color w:val="auto"/>
          <w:spacing w:val="-1"/>
          <w:sz w:val="24"/>
          <w:szCs w:val="24"/>
        </w:rPr>
        <w:t>准规定的通知》（工信部联企业〔2011〕300</w:t>
      </w:r>
      <w:r>
        <w:rPr>
          <w:rFonts w:hint="eastAsia" w:ascii="仿宋" w:hAnsi="仿宋" w:eastAsia="仿宋" w:cs="仿宋"/>
          <w:color w:val="auto"/>
          <w:spacing w:val="-33"/>
          <w:sz w:val="24"/>
          <w:szCs w:val="24"/>
        </w:rPr>
        <w:t xml:space="preserve"> </w:t>
      </w:r>
      <w:r>
        <w:rPr>
          <w:rFonts w:hint="eastAsia" w:ascii="仿宋" w:hAnsi="仿宋" w:eastAsia="仿宋" w:cs="仿宋"/>
          <w:color w:val="auto"/>
          <w:spacing w:val="-1"/>
          <w:sz w:val="24"/>
          <w:szCs w:val="24"/>
        </w:rPr>
        <w:t>号）规定中小企业划型标准如表所示：</w:t>
      </w:r>
    </w:p>
    <w:tbl>
      <w:tblPr>
        <w:tblStyle w:val="8"/>
        <w:tblW w:w="97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3"/>
        <w:gridCol w:w="1048"/>
        <w:gridCol w:w="6991"/>
      </w:tblGrid>
      <w:tr w14:paraId="62221A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733" w:type="dxa"/>
            <w:vMerge w:val="restart"/>
            <w:tcBorders>
              <w:bottom w:val="nil"/>
            </w:tcBorders>
            <w:vAlign w:val="top"/>
          </w:tcPr>
          <w:p w14:paraId="3A0F5616">
            <w:pPr>
              <w:spacing w:line="251" w:lineRule="auto"/>
              <w:rPr>
                <w:rFonts w:hint="eastAsia" w:ascii="仿宋" w:hAnsi="仿宋" w:eastAsia="仿宋" w:cs="仿宋"/>
                <w:color w:val="auto"/>
                <w:sz w:val="21"/>
              </w:rPr>
            </w:pPr>
          </w:p>
          <w:p w14:paraId="759343A9">
            <w:pPr>
              <w:spacing w:line="251" w:lineRule="auto"/>
              <w:rPr>
                <w:rFonts w:hint="eastAsia" w:ascii="仿宋" w:hAnsi="仿宋" w:eastAsia="仿宋" w:cs="仿宋"/>
                <w:color w:val="auto"/>
                <w:sz w:val="21"/>
              </w:rPr>
            </w:pPr>
          </w:p>
          <w:p w14:paraId="4A5135D5">
            <w:pPr>
              <w:spacing w:line="251" w:lineRule="auto"/>
              <w:rPr>
                <w:rFonts w:hint="eastAsia" w:ascii="仿宋" w:hAnsi="仿宋" w:eastAsia="仿宋" w:cs="仿宋"/>
                <w:color w:val="auto"/>
                <w:sz w:val="21"/>
              </w:rPr>
            </w:pPr>
          </w:p>
          <w:p w14:paraId="4453A05B">
            <w:pPr>
              <w:spacing w:before="65"/>
              <w:ind w:left="873"/>
              <w:rPr>
                <w:rFonts w:hint="eastAsia" w:ascii="仿宋" w:hAnsi="仿宋" w:eastAsia="仿宋" w:cs="仿宋"/>
                <w:color w:val="auto"/>
                <w:sz w:val="20"/>
                <w:szCs w:val="20"/>
              </w:rPr>
            </w:pPr>
            <w:r>
              <w:rPr>
                <w:rFonts w:hint="eastAsia" w:ascii="仿宋" w:hAnsi="仿宋" w:eastAsia="仿宋" w:cs="仿宋"/>
                <w:color w:val="auto"/>
                <w:spacing w:val="3"/>
                <w:sz w:val="20"/>
                <w:szCs w:val="20"/>
              </w:rPr>
              <w:t>工业</w:t>
            </w:r>
          </w:p>
        </w:tc>
        <w:tc>
          <w:tcPr>
            <w:tcW w:w="8039" w:type="dxa"/>
            <w:gridSpan w:val="2"/>
            <w:vAlign w:val="top"/>
          </w:tcPr>
          <w:p w14:paraId="51FF7AEC">
            <w:pPr>
              <w:spacing w:before="126" w:line="228" w:lineRule="auto"/>
              <w:ind w:left="2139"/>
              <w:rPr>
                <w:rFonts w:hint="eastAsia" w:ascii="仿宋" w:hAnsi="仿宋" w:eastAsia="仿宋" w:cs="仿宋"/>
                <w:color w:val="auto"/>
                <w:sz w:val="20"/>
                <w:szCs w:val="20"/>
              </w:rPr>
            </w:pPr>
            <w:r>
              <w:rPr>
                <w:rFonts w:hint="eastAsia" w:ascii="仿宋" w:hAnsi="仿宋" w:eastAsia="仿宋" w:cs="仿宋"/>
                <w:color w:val="auto"/>
                <w:spacing w:val="6"/>
                <w:sz w:val="20"/>
                <w:szCs w:val="20"/>
              </w:rPr>
              <w:t>营业收入</w:t>
            </w:r>
            <w:r>
              <w:rPr>
                <w:rFonts w:hint="eastAsia" w:ascii="仿宋" w:hAnsi="仿宋" w:eastAsia="仿宋" w:cs="仿宋"/>
                <w:color w:val="auto"/>
                <w:spacing w:val="-26"/>
                <w:sz w:val="20"/>
                <w:szCs w:val="20"/>
              </w:rPr>
              <w:t xml:space="preserve"> </w:t>
            </w:r>
            <w:r>
              <w:rPr>
                <w:rFonts w:hint="eastAsia" w:ascii="仿宋" w:hAnsi="仿宋" w:eastAsia="仿宋" w:cs="仿宋"/>
                <w:color w:val="auto"/>
                <w:spacing w:val="6"/>
                <w:sz w:val="20"/>
                <w:szCs w:val="20"/>
              </w:rPr>
              <w:t>20000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万元以下的为中小微型企业。</w:t>
            </w:r>
          </w:p>
        </w:tc>
      </w:tr>
      <w:tr w14:paraId="37F078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6E098ED7">
            <w:pPr>
              <w:rPr>
                <w:rFonts w:hint="eastAsia" w:ascii="仿宋" w:hAnsi="仿宋" w:eastAsia="仿宋" w:cs="仿宋"/>
                <w:color w:val="auto"/>
                <w:sz w:val="21"/>
              </w:rPr>
            </w:pPr>
          </w:p>
        </w:tc>
        <w:tc>
          <w:tcPr>
            <w:tcW w:w="1048" w:type="dxa"/>
            <w:vAlign w:val="top"/>
          </w:tcPr>
          <w:p w14:paraId="38084417">
            <w:pPr>
              <w:spacing w:before="122" w:line="228" w:lineRule="auto"/>
              <w:ind w:left="54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91" w:type="dxa"/>
            <w:vAlign w:val="top"/>
          </w:tcPr>
          <w:p w14:paraId="36FEFEEC">
            <w:pPr>
              <w:spacing w:before="122" w:line="228" w:lineRule="auto"/>
              <w:ind w:left="2769"/>
              <w:rPr>
                <w:rFonts w:hint="eastAsia" w:ascii="仿宋" w:hAnsi="仿宋" w:eastAsia="仿宋" w:cs="仿宋"/>
                <w:color w:val="auto"/>
                <w:sz w:val="20"/>
                <w:szCs w:val="20"/>
              </w:rPr>
            </w:pPr>
            <w:r>
              <w:rPr>
                <w:rFonts w:hint="eastAsia" w:ascii="仿宋" w:hAnsi="仿宋" w:eastAsia="仿宋" w:cs="仿宋"/>
                <w:color w:val="auto"/>
                <w:spacing w:val="3"/>
                <w:sz w:val="20"/>
                <w:szCs w:val="20"/>
              </w:rPr>
              <w:t>500</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万元-20000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5FC349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733" w:type="dxa"/>
            <w:vMerge w:val="continue"/>
            <w:tcBorders>
              <w:top w:val="nil"/>
              <w:bottom w:val="nil"/>
            </w:tcBorders>
            <w:vAlign w:val="top"/>
          </w:tcPr>
          <w:p w14:paraId="27C5A6CE">
            <w:pPr>
              <w:rPr>
                <w:rFonts w:hint="eastAsia" w:ascii="仿宋" w:hAnsi="仿宋" w:eastAsia="仿宋" w:cs="仿宋"/>
                <w:color w:val="auto"/>
                <w:sz w:val="21"/>
              </w:rPr>
            </w:pPr>
          </w:p>
        </w:tc>
        <w:tc>
          <w:tcPr>
            <w:tcW w:w="1048" w:type="dxa"/>
            <w:vAlign w:val="top"/>
          </w:tcPr>
          <w:p w14:paraId="4B82C11C">
            <w:pPr>
              <w:spacing w:before="121" w:line="230" w:lineRule="auto"/>
              <w:ind w:left="53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91" w:type="dxa"/>
            <w:vAlign w:val="top"/>
          </w:tcPr>
          <w:p w14:paraId="3E5B3F3D">
            <w:pPr>
              <w:spacing w:before="121" w:line="228" w:lineRule="auto"/>
              <w:ind w:left="2925"/>
              <w:rPr>
                <w:rFonts w:hint="eastAsia" w:ascii="仿宋" w:hAnsi="仿宋" w:eastAsia="仿宋" w:cs="仿宋"/>
                <w:color w:val="auto"/>
                <w:sz w:val="20"/>
                <w:szCs w:val="20"/>
              </w:rPr>
            </w:pPr>
            <w:r>
              <w:rPr>
                <w:rFonts w:hint="eastAsia" w:ascii="仿宋" w:hAnsi="仿宋" w:eastAsia="仿宋" w:cs="仿宋"/>
                <w:color w:val="auto"/>
                <w:spacing w:val="3"/>
                <w:sz w:val="20"/>
                <w:szCs w:val="20"/>
              </w:rPr>
              <w:t>50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万元-500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3"/>
                <w:sz w:val="20"/>
                <w:szCs w:val="20"/>
              </w:rPr>
              <w:t>万元</w:t>
            </w:r>
          </w:p>
        </w:tc>
      </w:tr>
      <w:tr w14:paraId="196124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2AFEEF32">
            <w:pPr>
              <w:rPr>
                <w:rFonts w:hint="eastAsia" w:ascii="仿宋" w:hAnsi="仿宋" w:eastAsia="仿宋" w:cs="仿宋"/>
                <w:color w:val="auto"/>
                <w:sz w:val="21"/>
              </w:rPr>
            </w:pPr>
          </w:p>
        </w:tc>
        <w:tc>
          <w:tcPr>
            <w:tcW w:w="1048" w:type="dxa"/>
            <w:vAlign w:val="top"/>
          </w:tcPr>
          <w:p w14:paraId="5D29DEB2">
            <w:pPr>
              <w:spacing w:before="123" w:line="228" w:lineRule="auto"/>
              <w:ind w:left="52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91" w:type="dxa"/>
            <w:vAlign w:val="top"/>
          </w:tcPr>
          <w:p w14:paraId="2690D61E">
            <w:pPr>
              <w:spacing w:before="124" w:line="228" w:lineRule="auto"/>
              <w:ind w:left="3162"/>
              <w:rPr>
                <w:rFonts w:hint="eastAsia" w:ascii="仿宋" w:hAnsi="仿宋" w:eastAsia="仿宋" w:cs="仿宋"/>
                <w:color w:val="auto"/>
                <w:sz w:val="20"/>
                <w:szCs w:val="20"/>
              </w:rPr>
            </w:pPr>
            <w:r>
              <w:rPr>
                <w:rFonts w:hint="eastAsia" w:ascii="仿宋" w:hAnsi="仿宋" w:eastAsia="仿宋" w:cs="仿宋"/>
                <w:color w:val="auto"/>
                <w:spacing w:val="3"/>
                <w:sz w:val="20"/>
                <w:szCs w:val="20"/>
              </w:rPr>
              <w:t>50</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3"/>
                <w:sz w:val="20"/>
                <w:szCs w:val="20"/>
              </w:rPr>
              <w:t>万元以下</w:t>
            </w:r>
          </w:p>
        </w:tc>
      </w:tr>
      <w:tr w14:paraId="182AD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729F4CD3">
            <w:pPr>
              <w:spacing w:before="103"/>
              <w:ind w:left="873"/>
              <w:rPr>
                <w:rFonts w:hint="eastAsia" w:ascii="仿宋" w:hAnsi="仿宋" w:eastAsia="仿宋" w:cs="仿宋"/>
                <w:color w:val="auto"/>
                <w:sz w:val="20"/>
                <w:szCs w:val="20"/>
              </w:rPr>
            </w:pPr>
            <w:r>
              <w:rPr>
                <w:rFonts w:hint="eastAsia" w:ascii="仿宋" w:hAnsi="仿宋" w:eastAsia="仿宋" w:cs="仿宋"/>
                <w:color w:val="auto"/>
                <w:spacing w:val="3"/>
                <w:sz w:val="20"/>
                <w:szCs w:val="20"/>
              </w:rPr>
              <w:t>工业</w:t>
            </w:r>
          </w:p>
          <w:p w14:paraId="214EED0C">
            <w:pPr>
              <w:spacing w:before="156" w:line="373" w:lineRule="auto"/>
              <w:ind w:left="18" w:firstLine="529"/>
              <w:rPr>
                <w:rFonts w:hint="eastAsia" w:ascii="仿宋" w:hAnsi="仿宋" w:eastAsia="仿宋" w:cs="仿宋"/>
                <w:color w:val="auto"/>
                <w:sz w:val="20"/>
                <w:szCs w:val="20"/>
              </w:rPr>
            </w:pPr>
            <w:r>
              <w:rPr>
                <w:rFonts w:hint="eastAsia" w:ascii="仿宋" w:hAnsi="仿宋" w:eastAsia="仿宋" w:cs="仿宋"/>
                <w:color w:val="auto"/>
                <w:spacing w:val="-1"/>
                <w:sz w:val="20"/>
                <w:szCs w:val="20"/>
              </w:rPr>
              <w:t>（包括采矿</w:t>
            </w:r>
            <w:r>
              <w:rPr>
                <w:rFonts w:hint="eastAsia" w:ascii="仿宋" w:hAnsi="仿宋" w:eastAsia="仿宋" w:cs="仿宋"/>
                <w:color w:val="auto"/>
                <w:sz w:val="20"/>
                <w:szCs w:val="20"/>
              </w:rPr>
              <w:t xml:space="preserve">   </w:t>
            </w:r>
            <w:r>
              <w:rPr>
                <w:rFonts w:hint="eastAsia" w:ascii="仿宋" w:hAnsi="仿宋" w:eastAsia="仿宋" w:cs="仿宋"/>
                <w:color w:val="auto"/>
                <w:spacing w:val="-11"/>
                <w:sz w:val="20"/>
                <w:szCs w:val="20"/>
              </w:rPr>
              <w:t>业，制造业，电力、</w:t>
            </w:r>
            <w:r>
              <w:rPr>
                <w:rFonts w:hint="eastAsia" w:ascii="仿宋" w:hAnsi="仿宋" w:eastAsia="仿宋" w:cs="仿宋"/>
                <w:color w:val="auto"/>
                <w:spacing w:val="7"/>
                <w:sz w:val="20"/>
                <w:szCs w:val="20"/>
              </w:rPr>
              <w:t xml:space="preserve"> </w:t>
            </w:r>
            <w:r>
              <w:rPr>
                <w:rFonts w:hint="eastAsia" w:ascii="仿宋" w:hAnsi="仿宋" w:eastAsia="仿宋" w:cs="仿宋"/>
                <w:color w:val="auto"/>
                <w:spacing w:val="3"/>
                <w:sz w:val="20"/>
                <w:szCs w:val="20"/>
              </w:rPr>
              <w:t>热力、燃气及水生</w:t>
            </w:r>
          </w:p>
          <w:p w14:paraId="32EB069E">
            <w:pPr>
              <w:spacing w:before="31" w:line="332" w:lineRule="auto"/>
              <w:ind w:left="869" w:right="447" w:hanging="419"/>
              <w:rPr>
                <w:rFonts w:hint="eastAsia" w:ascii="仿宋" w:hAnsi="仿宋" w:eastAsia="仿宋" w:cs="仿宋"/>
                <w:color w:val="auto"/>
                <w:sz w:val="20"/>
                <w:szCs w:val="20"/>
              </w:rPr>
            </w:pPr>
            <w:r>
              <w:rPr>
                <w:rFonts w:hint="eastAsia" w:ascii="仿宋" w:hAnsi="仿宋" w:eastAsia="仿宋" w:cs="仿宋"/>
                <w:color w:val="auto"/>
                <w:spacing w:val="7"/>
                <w:sz w:val="20"/>
                <w:szCs w:val="20"/>
              </w:rPr>
              <w:t>产和供应</w:t>
            </w:r>
            <w:r>
              <w:rPr>
                <w:rFonts w:hint="eastAsia" w:ascii="仿宋" w:hAnsi="仿宋" w:eastAsia="仿宋" w:cs="仿宋"/>
                <w:color w:val="auto"/>
                <w:sz w:val="20"/>
                <w:szCs w:val="20"/>
              </w:rPr>
              <w:t xml:space="preserve"> 业）</w:t>
            </w:r>
          </w:p>
        </w:tc>
        <w:tc>
          <w:tcPr>
            <w:tcW w:w="8039" w:type="dxa"/>
            <w:gridSpan w:val="2"/>
            <w:vAlign w:val="top"/>
          </w:tcPr>
          <w:p w14:paraId="2863A5A9">
            <w:pPr>
              <w:spacing w:before="122" w:line="228" w:lineRule="auto"/>
              <w:ind w:left="954"/>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6"/>
                <w:sz w:val="20"/>
                <w:szCs w:val="20"/>
              </w:rPr>
              <w:t>1 000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人以下或营业收入 40000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5D8F3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4DAF8A59">
            <w:pPr>
              <w:rPr>
                <w:rFonts w:hint="eastAsia" w:ascii="仿宋" w:hAnsi="仿宋" w:eastAsia="仿宋" w:cs="仿宋"/>
                <w:color w:val="auto"/>
                <w:sz w:val="21"/>
              </w:rPr>
            </w:pPr>
          </w:p>
        </w:tc>
        <w:tc>
          <w:tcPr>
            <w:tcW w:w="1048" w:type="dxa"/>
            <w:vAlign w:val="top"/>
          </w:tcPr>
          <w:p w14:paraId="0223BB66">
            <w:pPr>
              <w:spacing w:before="122" w:line="228" w:lineRule="auto"/>
              <w:ind w:left="54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91" w:type="dxa"/>
            <w:vAlign w:val="top"/>
          </w:tcPr>
          <w:p w14:paraId="310B7278">
            <w:pPr>
              <w:spacing w:before="121" w:line="228" w:lineRule="auto"/>
              <w:ind w:left="562"/>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 300</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4"/>
                <w:sz w:val="20"/>
                <w:szCs w:val="20"/>
              </w:rPr>
              <w:t>人，且营业收入 2</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40</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6954C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481152C6">
            <w:pPr>
              <w:rPr>
                <w:rFonts w:hint="eastAsia" w:ascii="仿宋" w:hAnsi="仿宋" w:eastAsia="仿宋" w:cs="仿宋"/>
                <w:color w:val="auto"/>
                <w:sz w:val="21"/>
              </w:rPr>
            </w:pPr>
          </w:p>
        </w:tc>
        <w:tc>
          <w:tcPr>
            <w:tcW w:w="1048" w:type="dxa"/>
            <w:vAlign w:val="top"/>
          </w:tcPr>
          <w:p w14:paraId="17EF9B3C">
            <w:pPr>
              <w:spacing w:before="123" w:line="230" w:lineRule="auto"/>
              <w:ind w:left="53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91" w:type="dxa"/>
            <w:vAlign w:val="top"/>
          </w:tcPr>
          <w:p w14:paraId="32A2E312">
            <w:pPr>
              <w:spacing w:before="123" w:line="228" w:lineRule="auto"/>
              <w:ind w:left="902"/>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20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5"/>
                <w:sz w:val="20"/>
                <w:szCs w:val="20"/>
              </w:rPr>
              <w:t>人一</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5"/>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5"/>
                <w:sz w:val="20"/>
                <w:szCs w:val="20"/>
              </w:rPr>
              <w:t>人，且营业收入 300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5"/>
                <w:sz w:val="20"/>
                <w:szCs w:val="20"/>
              </w:rPr>
              <w:t>2 0</w:t>
            </w:r>
            <w:r>
              <w:rPr>
                <w:rFonts w:hint="eastAsia" w:ascii="仿宋" w:hAnsi="仿宋" w:eastAsia="仿宋" w:cs="仿宋"/>
                <w:color w:val="auto"/>
                <w:spacing w:val="4"/>
                <w:sz w:val="20"/>
                <w:szCs w:val="20"/>
              </w:rPr>
              <w:t>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3DAC89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2" w:hRule="atLeast"/>
        </w:trPr>
        <w:tc>
          <w:tcPr>
            <w:tcW w:w="1733" w:type="dxa"/>
            <w:vMerge w:val="continue"/>
            <w:tcBorders>
              <w:top w:val="nil"/>
            </w:tcBorders>
            <w:vAlign w:val="top"/>
          </w:tcPr>
          <w:p w14:paraId="09663C82">
            <w:pPr>
              <w:rPr>
                <w:rFonts w:hint="eastAsia" w:ascii="仿宋" w:hAnsi="仿宋" w:eastAsia="仿宋" w:cs="仿宋"/>
                <w:color w:val="auto"/>
                <w:sz w:val="21"/>
              </w:rPr>
            </w:pPr>
          </w:p>
        </w:tc>
        <w:tc>
          <w:tcPr>
            <w:tcW w:w="1048" w:type="dxa"/>
            <w:vAlign w:val="top"/>
          </w:tcPr>
          <w:p w14:paraId="03F0D8E3">
            <w:pPr>
              <w:spacing w:line="376" w:lineRule="auto"/>
              <w:rPr>
                <w:rFonts w:hint="eastAsia" w:ascii="仿宋" w:hAnsi="仿宋" w:eastAsia="仿宋" w:cs="仿宋"/>
                <w:color w:val="auto"/>
                <w:sz w:val="21"/>
              </w:rPr>
            </w:pPr>
          </w:p>
          <w:p w14:paraId="1FB79AAB">
            <w:pPr>
              <w:spacing w:before="65" w:line="228" w:lineRule="auto"/>
              <w:ind w:left="52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91" w:type="dxa"/>
            <w:vAlign w:val="top"/>
          </w:tcPr>
          <w:p w14:paraId="6C3E2857">
            <w:pPr>
              <w:spacing w:line="376" w:lineRule="auto"/>
              <w:rPr>
                <w:rFonts w:hint="eastAsia" w:ascii="仿宋" w:hAnsi="仿宋" w:eastAsia="仿宋" w:cs="仿宋"/>
                <w:color w:val="auto"/>
                <w:sz w:val="21"/>
              </w:rPr>
            </w:pPr>
          </w:p>
          <w:p w14:paraId="30F07E1D">
            <w:pPr>
              <w:spacing w:before="65" w:line="228" w:lineRule="auto"/>
              <w:ind w:left="1637"/>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6"/>
                <w:sz w:val="20"/>
                <w:szCs w:val="20"/>
              </w:rPr>
              <w:t>20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人以下或营业收入 300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w:t>
            </w:r>
          </w:p>
        </w:tc>
      </w:tr>
      <w:tr w14:paraId="3D1FEF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4132313C">
            <w:pPr>
              <w:spacing w:line="312" w:lineRule="auto"/>
              <w:rPr>
                <w:rFonts w:hint="eastAsia" w:ascii="仿宋" w:hAnsi="仿宋" w:eastAsia="仿宋" w:cs="仿宋"/>
                <w:color w:val="auto"/>
                <w:sz w:val="21"/>
              </w:rPr>
            </w:pPr>
          </w:p>
          <w:p w14:paraId="161CDA7D">
            <w:pPr>
              <w:spacing w:line="312" w:lineRule="auto"/>
              <w:rPr>
                <w:rFonts w:hint="eastAsia" w:ascii="仿宋" w:hAnsi="仿宋" w:eastAsia="仿宋" w:cs="仿宋"/>
                <w:color w:val="auto"/>
                <w:sz w:val="21"/>
              </w:rPr>
            </w:pPr>
          </w:p>
          <w:p w14:paraId="033F294A">
            <w:pPr>
              <w:spacing w:line="313" w:lineRule="auto"/>
              <w:rPr>
                <w:rFonts w:hint="eastAsia" w:ascii="仿宋" w:hAnsi="仿宋" w:eastAsia="仿宋" w:cs="仿宋"/>
                <w:color w:val="auto"/>
                <w:sz w:val="21"/>
              </w:rPr>
            </w:pPr>
          </w:p>
          <w:p w14:paraId="320CA5C3">
            <w:pPr>
              <w:spacing w:before="65" w:line="228" w:lineRule="auto"/>
              <w:ind w:left="770"/>
              <w:rPr>
                <w:rFonts w:hint="eastAsia" w:ascii="仿宋" w:hAnsi="仿宋" w:eastAsia="仿宋" w:cs="仿宋"/>
                <w:color w:val="auto"/>
                <w:sz w:val="20"/>
                <w:szCs w:val="20"/>
              </w:rPr>
            </w:pPr>
            <w:r>
              <w:rPr>
                <w:rFonts w:hint="eastAsia" w:ascii="仿宋" w:hAnsi="仿宋" w:eastAsia="仿宋" w:cs="仿宋"/>
                <w:color w:val="auto"/>
                <w:spacing w:val="6"/>
                <w:sz w:val="20"/>
                <w:szCs w:val="20"/>
              </w:rPr>
              <w:t>建筑业</w:t>
            </w:r>
          </w:p>
        </w:tc>
        <w:tc>
          <w:tcPr>
            <w:tcW w:w="8039" w:type="dxa"/>
            <w:gridSpan w:val="2"/>
            <w:vAlign w:val="top"/>
          </w:tcPr>
          <w:p w14:paraId="6B461A47">
            <w:pPr>
              <w:spacing w:before="124" w:line="228" w:lineRule="auto"/>
              <w:ind w:left="853"/>
              <w:rPr>
                <w:rFonts w:hint="eastAsia" w:ascii="仿宋" w:hAnsi="仿宋" w:eastAsia="仿宋" w:cs="仿宋"/>
                <w:color w:val="auto"/>
                <w:sz w:val="20"/>
                <w:szCs w:val="20"/>
              </w:rPr>
            </w:pPr>
            <w:r>
              <w:rPr>
                <w:rFonts w:hint="eastAsia" w:ascii="仿宋" w:hAnsi="仿宋" w:eastAsia="仿宋" w:cs="仿宋"/>
                <w:color w:val="auto"/>
                <w:spacing w:val="7"/>
                <w:sz w:val="20"/>
                <w:szCs w:val="20"/>
              </w:rPr>
              <w:t>营业收入</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7"/>
                <w:sz w:val="20"/>
                <w:szCs w:val="20"/>
              </w:rPr>
              <w:t>80000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7"/>
                <w:sz w:val="20"/>
                <w:szCs w:val="20"/>
              </w:rPr>
              <w:t>万元以下或资产总额 80000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7"/>
                <w:sz w:val="20"/>
                <w:szCs w:val="20"/>
              </w:rPr>
              <w:t>万</w:t>
            </w:r>
            <w:r>
              <w:rPr>
                <w:rFonts w:hint="eastAsia" w:ascii="仿宋" w:hAnsi="仿宋" w:eastAsia="仿宋" w:cs="仿宋"/>
                <w:color w:val="auto"/>
                <w:spacing w:val="6"/>
                <w:sz w:val="20"/>
                <w:szCs w:val="20"/>
              </w:rPr>
              <w:t>元以下的为中小微型企业。</w:t>
            </w:r>
          </w:p>
        </w:tc>
      </w:tr>
      <w:tr w14:paraId="7184B0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1733" w:type="dxa"/>
            <w:vMerge w:val="continue"/>
            <w:tcBorders>
              <w:top w:val="nil"/>
              <w:bottom w:val="nil"/>
            </w:tcBorders>
            <w:vAlign w:val="top"/>
          </w:tcPr>
          <w:p w14:paraId="4ACC8CD7">
            <w:pPr>
              <w:rPr>
                <w:rFonts w:hint="eastAsia" w:ascii="仿宋" w:hAnsi="仿宋" w:eastAsia="仿宋" w:cs="仿宋"/>
                <w:color w:val="auto"/>
                <w:sz w:val="21"/>
              </w:rPr>
            </w:pPr>
          </w:p>
        </w:tc>
        <w:tc>
          <w:tcPr>
            <w:tcW w:w="1048" w:type="dxa"/>
            <w:vAlign w:val="top"/>
          </w:tcPr>
          <w:p w14:paraId="6037B8E5">
            <w:pPr>
              <w:spacing w:line="245" w:lineRule="auto"/>
              <w:rPr>
                <w:rFonts w:hint="eastAsia" w:ascii="仿宋" w:hAnsi="仿宋" w:eastAsia="仿宋" w:cs="仿宋"/>
                <w:color w:val="auto"/>
                <w:sz w:val="21"/>
              </w:rPr>
            </w:pPr>
          </w:p>
          <w:p w14:paraId="575AAD5D">
            <w:pPr>
              <w:spacing w:before="65" w:line="228" w:lineRule="auto"/>
              <w:ind w:left="54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91" w:type="dxa"/>
            <w:vAlign w:val="top"/>
          </w:tcPr>
          <w:p w14:paraId="63C491E9">
            <w:pPr>
              <w:spacing w:before="104" w:line="332" w:lineRule="auto"/>
              <w:ind w:left="3395" w:right="9" w:hanging="2954"/>
              <w:rPr>
                <w:rFonts w:hint="eastAsia" w:ascii="仿宋" w:hAnsi="仿宋" w:eastAsia="仿宋" w:cs="仿宋"/>
                <w:color w:val="auto"/>
                <w:sz w:val="20"/>
                <w:szCs w:val="20"/>
              </w:rPr>
            </w:pPr>
            <w:r>
              <w:rPr>
                <w:rFonts w:hint="eastAsia" w:ascii="仿宋" w:hAnsi="仿宋" w:eastAsia="仿宋" w:cs="仿宋"/>
                <w:color w:val="auto"/>
                <w:spacing w:val="5"/>
                <w:sz w:val="20"/>
                <w:szCs w:val="20"/>
              </w:rPr>
              <w:t>营业收入</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6000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5"/>
                <w:sz w:val="20"/>
                <w:szCs w:val="20"/>
              </w:rPr>
              <w:t>万元一</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5"/>
                <w:sz w:val="20"/>
                <w:szCs w:val="20"/>
              </w:rPr>
              <w:t>80000</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5"/>
                <w:sz w:val="20"/>
                <w:szCs w:val="20"/>
              </w:rPr>
              <w:t xml:space="preserve">万元，且资产总额 </w:t>
            </w:r>
            <w:r>
              <w:rPr>
                <w:rFonts w:hint="eastAsia" w:ascii="仿宋" w:hAnsi="仿宋" w:eastAsia="仿宋" w:cs="仿宋"/>
                <w:color w:val="auto"/>
                <w:spacing w:val="4"/>
                <w:sz w:val="20"/>
                <w:szCs w:val="20"/>
              </w:rPr>
              <w:t>5</w:t>
            </w:r>
            <w:r>
              <w:rPr>
                <w:rFonts w:hint="eastAsia" w:ascii="仿宋" w:hAnsi="仿宋" w:eastAsia="仿宋" w:cs="仿宋"/>
                <w:color w:val="auto"/>
                <w:spacing w:val="-20"/>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4"/>
                <w:sz w:val="20"/>
                <w:szCs w:val="20"/>
              </w:rPr>
              <w:t>80</w:t>
            </w:r>
            <w:r>
              <w:rPr>
                <w:rFonts w:hint="eastAsia" w:ascii="仿宋" w:hAnsi="仿宋" w:eastAsia="仿宋" w:cs="仿宋"/>
                <w:color w:val="auto"/>
                <w:spacing w:val="-17"/>
                <w:sz w:val="20"/>
                <w:szCs w:val="20"/>
              </w:rPr>
              <w:t xml:space="preserve"> </w:t>
            </w:r>
            <w:r>
              <w:rPr>
                <w:rFonts w:hint="eastAsia" w:ascii="仿宋" w:hAnsi="仿宋" w:eastAsia="仿宋" w:cs="仿宋"/>
                <w:color w:val="auto"/>
                <w:spacing w:val="4"/>
                <w:sz w:val="20"/>
                <w:szCs w:val="20"/>
              </w:rPr>
              <w:t>000 万</w:t>
            </w:r>
            <w:r>
              <w:rPr>
                <w:rFonts w:hint="eastAsia" w:ascii="仿宋" w:hAnsi="仿宋" w:eastAsia="仿宋" w:cs="仿宋"/>
                <w:color w:val="auto"/>
                <w:sz w:val="20"/>
                <w:szCs w:val="20"/>
              </w:rPr>
              <w:t xml:space="preserve"> 元</w:t>
            </w:r>
          </w:p>
        </w:tc>
      </w:tr>
      <w:tr w14:paraId="71898E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136D0462">
            <w:pPr>
              <w:rPr>
                <w:rFonts w:hint="eastAsia" w:ascii="仿宋" w:hAnsi="仿宋" w:eastAsia="仿宋" w:cs="仿宋"/>
                <w:color w:val="auto"/>
                <w:sz w:val="21"/>
              </w:rPr>
            </w:pPr>
          </w:p>
        </w:tc>
        <w:tc>
          <w:tcPr>
            <w:tcW w:w="1048" w:type="dxa"/>
            <w:vAlign w:val="top"/>
          </w:tcPr>
          <w:p w14:paraId="0E0DC32B">
            <w:pPr>
              <w:spacing w:before="124" w:line="230" w:lineRule="auto"/>
              <w:ind w:left="53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91" w:type="dxa"/>
            <w:vAlign w:val="top"/>
          </w:tcPr>
          <w:p w14:paraId="79CD16AB">
            <w:pPr>
              <w:spacing w:before="124" w:line="228" w:lineRule="auto"/>
              <w:ind w:left="618"/>
              <w:rPr>
                <w:rFonts w:hint="eastAsia" w:ascii="仿宋" w:hAnsi="仿宋" w:eastAsia="仿宋" w:cs="仿宋"/>
                <w:color w:val="auto"/>
                <w:sz w:val="20"/>
                <w:szCs w:val="20"/>
              </w:rPr>
            </w:pPr>
            <w:r>
              <w:rPr>
                <w:rFonts w:hint="eastAsia" w:ascii="仿宋" w:hAnsi="仿宋" w:eastAsia="仿宋" w:cs="仿宋"/>
                <w:color w:val="auto"/>
                <w:spacing w:val="5"/>
                <w:sz w:val="20"/>
                <w:szCs w:val="20"/>
              </w:rPr>
              <w:t>营业收入 300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5"/>
                <w:sz w:val="20"/>
                <w:szCs w:val="20"/>
              </w:rPr>
              <w:t>万元一</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6 000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5"/>
                <w:sz w:val="20"/>
                <w:szCs w:val="20"/>
              </w:rPr>
              <w:t>万元，且资产总额</w:t>
            </w:r>
            <w:r>
              <w:rPr>
                <w:rFonts w:hint="eastAsia" w:ascii="仿宋" w:hAnsi="仿宋" w:eastAsia="仿宋" w:cs="仿宋"/>
                <w:color w:val="auto"/>
                <w:spacing w:val="20"/>
                <w:sz w:val="20"/>
                <w:szCs w:val="20"/>
              </w:rPr>
              <w:t xml:space="preserve"> </w:t>
            </w:r>
            <w:r>
              <w:rPr>
                <w:rFonts w:hint="eastAsia" w:ascii="仿宋" w:hAnsi="仿宋" w:eastAsia="仿宋" w:cs="仿宋"/>
                <w:color w:val="auto"/>
                <w:spacing w:val="5"/>
                <w:sz w:val="20"/>
                <w:szCs w:val="20"/>
              </w:rPr>
              <w:t>30</w:t>
            </w:r>
            <w:r>
              <w:rPr>
                <w:rFonts w:hint="eastAsia" w:ascii="仿宋" w:hAnsi="仿宋" w:eastAsia="仿宋" w:cs="仿宋"/>
                <w:color w:val="auto"/>
                <w:spacing w:val="4"/>
                <w:sz w:val="20"/>
                <w:szCs w:val="20"/>
              </w:rPr>
              <w:t>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4"/>
                <w:sz w:val="20"/>
                <w:szCs w:val="20"/>
              </w:rPr>
              <w:t>万一</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5 000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0F98A5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547CF223">
            <w:pPr>
              <w:rPr>
                <w:rFonts w:hint="eastAsia" w:ascii="仿宋" w:hAnsi="仿宋" w:eastAsia="仿宋" w:cs="仿宋"/>
                <w:color w:val="auto"/>
                <w:sz w:val="21"/>
              </w:rPr>
            </w:pPr>
          </w:p>
        </w:tc>
        <w:tc>
          <w:tcPr>
            <w:tcW w:w="1048" w:type="dxa"/>
            <w:vAlign w:val="top"/>
          </w:tcPr>
          <w:p w14:paraId="7F2FE199">
            <w:pPr>
              <w:spacing w:before="123" w:line="228" w:lineRule="auto"/>
              <w:ind w:left="52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91" w:type="dxa"/>
            <w:vAlign w:val="top"/>
          </w:tcPr>
          <w:p w14:paraId="3589012A">
            <w:pPr>
              <w:spacing w:before="123" w:line="228" w:lineRule="auto"/>
              <w:ind w:left="1485"/>
              <w:rPr>
                <w:rFonts w:hint="eastAsia" w:ascii="仿宋" w:hAnsi="仿宋" w:eastAsia="仿宋" w:cs="仿宋"/>
                <w:color w:val="auto"/>
                <w:sz w:val="20"/>
                <w:szCs w:val="20"/>
              </w:rPr>
            </w:pPr>
            <w:r>
              <w:rPr>
                <w:rFonts w:hint="eastAsia" w:ascii="仿宋" w:hAnsi="仿宋" w:eastAsia="仿宋" w:cs="仿宋"/>
                <w:color w:val="auto"/>
                <w:spacing w:val="6"/>
                <w:sz w:val="20"/>
                <w:szCs w:val="20"/>
              </w:rPr>
              <w:t>营业收入</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6"/>
                <w:sz w:val="20"/>
                <w:szCs w:val="20"/>
              </w:rPr>
              <w:t>300</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6"/>
                <w:sz w:val="20"/>
                <w:szCs w:val="20"/>
              </w:rPr>
              <w:t>万元以下或资产总额 300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万元以下</w:t>
            </w:r>
          </w:p>
        </w:tc>
      </w:tr>
      <w:tr w14:paraId="4521DE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3F2FB949">
            <w:pPr>
              <w:spacing w:line="250" w:lineRule="auto"/>
              <w:rPr>
                <w:rFonts w:hint="eastAsia" w:ascii="仿宋" w:hAnsi="仿宋" w:eastAsia="仿宋" w:cs="仿宋"/>
                <w:color w:val="auto"/>
                <w:sz w:val="21"/>
              </w:rPr>
            </w:pPr>
          </w:p>
          <w:p w14:paraId="72125641">
            <w:pPr>
              <w:spacing w:line="251" w:lineRule="auto"/>
              <w:rPr>
                <w:rFonts w:hint="eastAsia" w:ascii="仿宋" w:hAnsi="仿宋" w:eastAsia="仿宋" w:cs="仿宋"/>
                <w:color w:val="auto"/>
                <w:sz w:val="21"/>
              </w:rPr>
            </w:pPr>
          </w:p>
          <w:p w14:paraId="279B7D91">
            <w:pPr>
              <w:spacing w:line="251" w:lineRule="auto"/>
              <w:rPr>
                <w:rFonts w:hint="eastAsia" w:ascii="仿宋" w:hAnsi="仿宋" w:eastAsia="仿宋" w:cs="仿宋"/>
                <w:color w:val="auto"/>
                <w:sz w:val="21"/>
              </w:rPr>
            </w:pPr>
          </w:p>
          <w:p w14:paraId="220B3197">
            <w:pPr>
              <w:spacing w:before="65" w:line="228" w:lineRule="auto"/>
              <w:ind w:left="766"/>
              <w:rPr>
                <w:rFonts w:hint="eastAsia" w:ascii="仿宋" w:hAnsi="仿宋" w:eastAsia="仿宋" w:cs="仿宋"/>
                <w:color w:val="auto"/>
                <w:sz w:val="20"/>
                <w:szCs w:val="20"/>
              </w:rPr>
            </w:pPr>
            <w:r>
              <w:rPr>
                <w:rFonts w:hint="eastAsia" w:ascii="仿宋" w:hAnsi="仿宋" w:eastAsia="仿宋" w:cs="仿宋"/>
                <w:color w:val="auto"/>
                <w:spacing w:val="7"/>
                <w:sz w:val="20"/>
                <w:szCs w:val="20"/>
              </w:rPr>
              <w:t>批发业</w:t>
            </w:r>
          </w:p>
        </w:tc>
        <w:tc>
          <w:tcPr>
            <w:tcW w:w="8039" w:type="dxa"/>
            <w:gridSpan w:val="2"/>
            <w:vAlign w:val="top"/>
          </w:tcPr>
          <w:p w14:paraId="4740CD85">
            <w:pPr>
              <w:spacing w:before="125" w:line="228" w:lineRule="auto"/>
              <w:ind w:left="1005"/>
              <w:rPr>
                <w:rFonts w:hint="eastAsia" w:ascii="仿宋" w:hAnsi="仿宋" w:eastAsia="仿宋" w:cs="仿宋"/>
                <w:color w:val="auto"/>
                <w:sz w:val="20"/>
                <w:szCs w:val="20"/>
              </w:rPr>
            </w:pPr>
            <w:r>
              <w:rPr>
                <w:rFonts w:hint="eastAsia" w:ascii="仿宋" w:hAnsi="仿宋" w:eastAsia="仿宋" w:cs="仿宋"/>
                <w:color w:val="auto"/>
                <w:spacing w:val="7"/>
                <w:sz w:val="20"/>
                <w:szCs w:val="20"/>
              </w:rPr>
              <w:t>从业人员</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7"/>
                <w:sz w:val="20"/>
                <w:szCs w:val="20"/>
              </w:rPr>
              <w:t>200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7"/>
                <w:sz w:val="20"/>
                <w:szCs w:val="20"/>
              </w:rPr>
              <w:t>人以下或营业收入 40 000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7"/>
                <w:sz w:val="20"/>
                <w:szCs w:val="20"/>
              </w:rPr>
              <w:t>万元以下的为中小微</w:t>
            </w:r>
            <w:r>
              <w:rPr>
                <w:rFonts w:hint="eastAsia" w:ascii="仿宋" w:hAnsi="仿宋" w:eastAsia="仿宋" w:cs="仿宋"/>
                <w:color w:val="auto"/>
                <w:spacing w:val="6"/>
                <w:sz w:val="20"/>
                <w:szCs w:val="20"/>
              </w:rPr>
              <w:t>型企业。</w:t>
            </w:r>
          </w:p>
        </w:tc>
      </w:tr>
      <w:tr w14:paraId="63336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62C776FB">
            <w:pPr>
              <w:rPr>
                <w:rFonts w:hint="eastAsia" w:ascii="仿宋" w:hAnsi="仿宋" w:eastAsia="仿宋" w:cs="仿宋"/>
                <w:color w:val="auto"/>
                <w:sz w:val="21"/>
              </w:rPr>
            </w:pPr>
          </w:p>
        </w:tc>
        <w:tc>
          <w:tcPr>
            <w:tcW w:w="1048" w:type="dxa"/>
            <w:vAlign w:val="top"/>
          </w:tcPr>
          <w:p w14:paraId="39FB5ACB">
            <w:pPr>
              <w:spacing w:before="125" w:line="228" w:lineRule="auto"/>
              <w:ind w:left="54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91" w:type="dxa"/>
            <w:vAlign w:val="top"/>
          </w:tcPr>
          <w:p w14:paraId="15D5558D">
            <w:pPr>
              <w:spacing w:before="124" w:line="228" w:lineRule="auto"/>
              <w:ind w:left="744"/>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5"/>
                <w:sz w:val="20"/>
                <w:szCs w:val="20"/>
              </w:rPr>
              <w:t>20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5"/>
                <w:sz w:val="20"/>
                <w:szCs w:val="20"/>
              </w:rPr>
              <w:t>200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人，且营业收入 5 000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5"/>
                <w:sz w:val="20"/>
                <w:szCs w:val="20"/>
              </w:rPr>
              <w:t xml:space="preserve">40 </w:t>
            </w:r>
            <w:r>
              <w:rPr>
                <w:rFonts w:hint="eastAsia" w:ascii="仿宋" w:hAnsi="仿宋" w:eastAsia="仿宋" w:cs="仿宋"/>
                <w:color w:val="auto"/>
                <w:spacing w:val="4"/>
                <w:sz w:val="20"/>
                <w:szCs w:val="20"/>
              </w:rPr>
              <w:t>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w:t>
            </w:r>
          </w:p>
        </w:tc>
      </w:tr>
      <w:tr w14:paraId="3F0681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4ACB7E90">
            <w:pPr>
              <w:rPr>
                <w:rFonts w:hint="eastAsia" w:ascii="仿宋" w:hAnsi="仿宋" w:eastAsia="仿宋" w:cs="仿宋"/>
                <w:color w:val="auto"/>
                <w:sz w:val="21"/>
              </w:rPr>
            </w:pPr>
          </w:p>
        </w:tc>
        <w:tc>
          <w:tcPr>
            <w:tcW w:w="1048" w:type="dxa"/>
            <w:vAlign w:val="top"/>
          </w:tcPr>
          <w:p w14:paraId="00391295">
            <w:pPr>
              <w:spacing w:before="124" w:line="230" w:lineRule="auto"/>
              <w:ind w:left="53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91" w:type="dxa"/>
            <w:vAlign w:val="top"/>
          </w:tcPr>
          <w:p w14:paraId="2D9EDCEF">
            <w:pPr>
              <w:spacing w:before="123" w:line="228" w:lineRule="auto"/>
              <w:ind w:left="902"/>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4"/>
                <w:sz w:val="20"/>
                <w:szCs w:val="20"/>
              </w:rPr>
              <w:t>5</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20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人，且营业收入</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5 000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18B734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tcBorders>
            <w:vAlign w:val="top"/>
          </w:tcPr>
          <w:p w14:paraId="646BE89B">
            <w:pPr>
              <w:rPr>
                <w:rFonts w:hint="eastAsia" w:ascii="仿宋" w:hAnsi="仿宋" w:eastAsia="仿宋" w:cs="仿宋"/>
                <w:color w:val="auto"/>
                <w:sz w:val="21"/>
              </w:rPr>
            </w:pPr>
          </w:p>
        </w:tc>
        <w:tc>
          <w:tcPr>
            <w:tcW w:w="1048" w:type="dxa"/>
            <w:vAlign w:val="top"/>
          </w:tcPr>
          <w:p w14:paraId="01D44355">
            <w:pPr>
              <w:spacing w:before="125" w:line="228" w:lineRule="auto"/>
              <w:ind w:left="52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91" w:type="dxa"/>
            <w:vAlign w:val="top"/>
          </w:tcPr>
          <w:p w14:paraId="7D27670D">
            <w:pPr>
              <w:spacing w:before="125" w:line="228" w:lineRule="auto"/>
              <w:ind w:left="1584"/>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5"/>
                <w:sz w:val="20"/>
                <w:szCs w:val="20"/>
              </w:rPr>
              <w:t>5</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5"/>
                <w:sz w:val="20"/>
                <w:szCs w:val="20"/>
              </w:rPr>
              <w:t>人以下或营业收入</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5"/>
                <w:sz w:val="20"/>
                <w:szCs w:val="20"/>
              </w:rPr>
              <w:t>1 000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万元以下</w:t>
            </w:r>
          </w:p>
        </w:tc>
      </w:tr>
      <w:tr w14:paraId="51E6D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10F6F327">
            <w:pPr>
              <w:spacing w:line="257" w:lineRule="auto"/>
              <w:rPr>
                <w:rFonts w:hint="eastAsia" w:ascii="仿宋" w:hAnsi="仿宋" w:eastAsia="仿宋" w:cs="仿宋"/>
                <w:color w:val="auto"/>
                <w:sz w:val="21"/>
              </w:rPr>
            </w:pPr>
          </w:p>
          <w:p w14:paraId="3A450EA5">
            <w:pPr>
              <w:spacing w:line="257" w:lineRule="auto"/>
              <w:rPr>
                <w:rFonts w:hint="eastAsia" w:ascii="仿宋" w:hAnsi="仿宋" w:eastAsia="仿宋" w:cs="仿宋"/>
                <w:color w:val="auto"/>
                <w:sz w:val="21"/>
              </w:rPr>
            </w:pPr>
          </w:p>
          <w:p w14:paraId="1A42E485">
            <w:pPr>
              <w:spacing w:line="258" w:lineRule="auto"/>
              <w:rPr>
                <w:rFonts w:hint="eastAsia" w:ascii="仿宋" w:hAnsi="仿宋" w:eastAsia="仿宋" w:cs="仿宋"/>
                <w:color w:val="auto"/>
                <w:sz w:val="21"/>
              </w:rPr>
            </w:pPr>
          </w:p>
          <w:p w14:paraId="56D84DA7">
            <w:pPr>
              <w:spacing w:before="65" w:line="228" w:lineRule="auto"/>
              <w:ind w:left="768"/>
              <w:rPr>
                <w:rFonts w:hint="eastAsia" w:ascii="仿宋" w:hAnsi="仿宋" w:eastAsia="仿宋" w:cs="仿宋"/>
                <w:color w:val="auto"/>
                <w:sz w:val="20"/>
                <w:szCs w:val="20"/>
              </w:rPr>
            </w:pPr>
            <w:r>
              <w:rPr>
                <w:rFonts w:hint="eastAsia" w:ascii="仿宋" w:hAnsi="仿宋" w:eastAsia="仿宋" w:cs="仿宋"/>
                <w:color w:val="auto"/>
                <w:spacing w:val="6"/>
                <w:sz w:val="20"/>
                <w:szCs w:val="20"/>
              </w:rPr>
              <w:t>零售业</w:t>
            </w:r>
          </w:p>
        </w:tc>
        <w:tc>
          <w:tcPr>
            <w:tcW w:w="8039" w:type="dxa"/>
            <w:gridSpan w:val="2"/>
            <w:vAlign w:val="top"/>
          </w:tcPr>
          <w:p w14:paraId="32C72387">
            <w:pPr>
              <w:spacing w:before="124" w:line="228" w:lineRule="auto"/>
              <w:ind w:left="1005"/>
              <w:rPr>
                <w:rFonts w:hint="eastAsia" w:ascii="仿宋" w:hAnsi="仿宋" w:eastAsia="仿宋" w:cs="仿宋"/>
                <w:color w:val="auto"/>
                <w:sz w:val="20"/>
                <w:szCs w:val="20"/>
              </w:rPr>
            </w:pPr>
            <w:r>
              <w:rPr>
                <w:rFonts w:hint="eastAsia" w:ascii="仿宋" w:hAnsi="仿宋" w:eastAsia="仿宋" w:cs="仿宋"/>
                <w:color w:val="auto"/>
                <w:spacing w:val="7"/>
                <w:sz w:val="20"/>
                <w:szCs w:val="20"/>
              </w:rPr>
              <w:t>从业人员</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7"/>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7"/>
                <w:sz w:val="20"/>
                <w:szCs w:val="20"/>
              </w:rPr>
              <w:t>人以下或营业收入 20 000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7"/>
                <w:sz w:val="20"/>
                <w:szCs w:val="20"/>
              </w:rPr>
              <w:t>万元以下的为中</w:t>
            </w:r>
            <w:r>
              <w:rPr>
                <w:rFonts w:hint="eastAsia" w:ascii="仿宋" w:hAnsi="仿宋" w:eastAsia="仿宋" w:cs="仿宋"/>
                <w:color w:val="auto"/>
                <w:spacing w:val="6"/>
                <w:sz w:val="20"/>
                <w:szCs w:val="20"/>
              </w:rPr>
              <w:t>小微型企业。</w:t>
            </w:r>
          </w:p>
        </w:tc>
      </w:tr>
      <w:tr w14:paraId="33BD02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09D5D6AE">
            <w:pPr>
              <w:rPr>
                <w:rFonts w:hint="eastAsia" w:ascii="仿宋" w:hAnsi="仿宋" w:eastAsia="仿宋" w:cs="仿宋"/>
                <w:color w:val="auto"/>
                <w:sz w:val="21"/>
              </w:rPr>
            </w:pPr>
          </w:p>
        </w:tc>
        <w:tc>
          <w:tcPr>
            <w:tcW w:w="1048" w:type="dxa"/>
            <w:vAlign w:val="top"/>
          </w:tcPr>
          <w:p w14:paraId="66D53EFE">
            <w:pPr>
              <w:spacing w:before="124" w:line="228" w:lineRule="auto"/>
              <w:ind w:left="54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91" w:type="dxa"/>
            <w:vAlign w:val="top"/>
          </w:tcPr>
          <w:p w14:paraId="0368DCB6">
            <w:pPr>
              <w:spacing w:before="123" w:line="228" w:lineRule="auto"/>
              <w:ind w:left="823"/>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 50</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5"/>
                <w:sz w:val="20"/>
                <w:szCs w:val="20"/>
              </w:rPr>
              <w:t>人一</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5"/>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5"/>
                <w:sz w:val="20"/>
                <w:szCs w:val="20"/>
              </w:rPr>
              <w:t>人，且营业收入 500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5"/>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5"/>
                <w:sz w:val="20"/>
                <w:szCs w:val="20"/>
              </w:rPr>
              <w:t>20 000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5"/>
                <w:sz w:val="20"/>
                <w:szCs w:val="20"/>
              </w:rPr>
              <w:t>万元</w:t>
            </w:r>
          </w:p>
        </w:tc>
      </w:tr>
      <w:tr w14:paraId="0E346D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0474C771">
            <w:pPr>
              <w:rPr>
                <w:rFonts w:hint="eastAsia" w:ascii="仿宋" w:hAnsi="仿宋" w:eastAsia="仿宋" w:cs="仿宋"/>
                <w:color w:val="auto"/>
                <w:sz w:val="21"/>
              </w:rPr>
            </w:pPr>
          </w:p>
        </w:tc>
        <w:tc>
          <w:tcPr>
            <w:tcW w:w="1048" w:type="dxa"/>
            <w:vAlign w:val="top"/>
          </w:tcPr>
          <w:p w14:paraId="0EA479AD">
            <w:pPr>
              <w:spacing w:before="125" w:line="230" w:lineRule="auto"/>
              <w:ind w:left="53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91" w:type="dxa"/>
            <w:vAlign w:val="top"/>
          </w:tcPr>
          <w:p w14:paraId="24F169D8">
            <w:pPr>
              <w:spacing w:before="125" w:line="228" w:lineRule="auto"/>
              <w:ind w:left="1061"/>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15"/>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3"/>
                <w:sz w:val="20"/>
                <w:szCs w:val="20"/>
              </w:rPr>
              <w:t>50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w:t>
            </w:r>
            <w:r>
              <w:rPr>
                <w:rFonts w:hint="eastAsia" w:ascii="仿宋" w:hAnsi="仿宋" w:eastAsia="仿宋" w:cs="仿宋"/>
                <w:color w:val="auto"/>
                <w:spacing w:val="30"/>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3"/>
                <w:sz w:val="20"/>
                <w:szCs w:val="20"/>
              </w:rPr>
              <w:t>500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万元</w:t>
            </w:r>
          </w:p>
        </w:tc>
      </w:tr>
      <w:tr w14:paraId="4451B6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733" w:type="dxa"/>
            <w:vMerge w:val="continue"/>
            <w:tcBorders>
              <w:top w:val="nil"/>
            </w:tcBorders>
            <w:vAlign w:val="top"/>
          </w:tcPr>
          <w:p w14:paraId="57D3140C">
            <w:pPr>
              <w:rPr>
                <w:rFonts w:hint="eastAsia" w:ascii="仿宋" w:hAnsi="仿宋" w:eastAsia="仿宋" w:cs="仿宋"/>
                <w:color w:val="auto"/>
                <w:sz w:val="21"/>
              </w:rPr>
            </w:pPr>
          </w:p>
        </w:tc>
        <w:tc>
          <w:tcPr>
            <w:tcW w:w="1048" w:type="dxa"/>
            <w:vAlign w:val="top"/>
          </w:tcPr>
          <w:p w14:paraId="3C933D11">
            <w:pPr>
              <w:spacing w:before="187" w:line="228" w:lineRule="auto"/>
              <w:ind w:left="52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91" w:type="dxa"/>
            <w:vAlign w:val="top"/>
          </w:tcPr>
          <w:p w14:paraId="73B64DF8">
            <w:pPr>
              <w:spacing w:before="146" w:line="228" w:lineRule="auto"/>
              <w:ind w:left="1637"/>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5"/>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人以下或营业收入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万元以下</w:t>
            </w:r>
          </w:p>
        </w:tc>
      </w:tr>
      <w:tr w14:paraId="3FEA3F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restart"/>
            <w:tcBorders>
              <w:bottom w:val="nil"/>
            </w:tcBorders>
            <w:vAlign w:val="top"/>
          </w:tcPr>
          <w:p w14:paraId="3E3B0268">
            <w:pPr>
              <w:spacing w:before="174" w:line="369" w:lineRule="auto"/>
              <w:ind w:left="146" w:right="130" w:firstLine="414"/>
              <w:rPr>
                <w:rFonts w:hint="eastAsia" w:ascii="仿宋" w:hAnsi="仿宋" w:eastAsia="仿宋" w:cs="仿宋"/>
                <w:color w:val="auto"/>
                <w:sz w:val="20"/>
                <w:szCs w:val="20"/>
              </w:rPr>
            </w:pPr>
            <w:r>
              <w:rPr>
                <w:rFonts w:hint="eastAsia" w:ascii="仿宋" w:hAnsi="仿宋" w:eastAsia="仿宋" w:cs="仿宋"/>
                <w:color w:val="auto"/>
                <w:spacing w:val="7"/>
                <w:sz w:val="20"/>
                <w:szCs w:val="20"/>
              </w:rPr>
              <w:t>交通运输业</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（不含铁路运输</w:t>
            </w:r>
          </w:p>
          <w:p w14:paraId="1B2686D2">
            <w:pPr>
              <w:spacing w:before="31"/>
              <w:ind w:left="661"/>
              <w:rPr>
                <w:rFonts w:hint="eastAsia" w:ascii="仿宋" w:hAnsi="仿宋" w:eastAsia="仿宋" w:cs="仿宋"/>
                <w:color w:val="auto"/>
                <w:sz w:val="20"/>
                <w:szCs w:val="20"/>
              </w:rPr>
            </w:pPr>
            <w:r>
              <w:rPr>
                <w:rFonts w:hint="eastAsia" w:ascii="仿宋" w:hAnsi="仿宋" w:eastAsia="仿宋" w:cs="仿宋"/>
                <w:color w:val="auto"/>
                <w:sz w:val="20"/>
                <w:szCs w:val="20"/>
              </w:rPr>
              <w:t>业）</w:t>
            </w:r>
          </w:p>
        </w:tc>
        <w:tc>
          <w:tcPr>
            <w:tcW w:w="8039" w:type="dxa"/>
            <w:gridSpan w:val="2"/>
            <w:vAlign w:val="top"/>
          </w:tcPr>
          <w:p w14:paraId="1DD6580E">
            <w:pPr>
              <w:spacing w:before="127" w:line="228" w:lineRule="auto"/>
              <w:ind w:left="902"/>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6"/>
                <w:sz w:val="20"/>
                <w:szCs w:val="20"/>
              </w:rPr>
              <w:t>1 000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人以下或营业收入 30 000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6EF07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3" w:type="dxa"/>
            <w:vMerge w:val="continue"/>
            <w:tcBorders>
              <w:top w:val="nil"/>
              <w:bottom w:val="nil"/>
            </w:tcBorders>
            <w:vAlign w:val="top"/>
          </w:tcPr>
          <w:p w14:paraId="0B5C071E">
            <w:pPr>
              <w:rPr>
                <w:rFonts w:hint="eastAsia" w:ascii="仿宋" w:hAnsi="仿宋" w:eastAsia="仿宋" w:cs="仿宋"/>
                <w:color w:val="auto"/>
                <w:sz w:val="21"/>
              </w:rPr>
            </w:pPr>
          </w:p>
        </w:tc>
        <w:tc>
          <w:tcPr>
            <w:tcW w:w="1048" w:type="dxa"/>
            <w:vAlign w:val="top"/>
          </w:tcPr>
          <w:p w14:paraId="2224757D">
            <w:pPr>
              <w:spacing w:before="127" w:line="228" w:lineRule="auto"/>
              <w:ind w:left="54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91" w:type="dxa"/>
            <w:vAlign w:val="top"/>
          </w:tcPr>
          <w:p w14:paraId="7F9FC91C">
            <w:pPr>
              <w:spacing w:before="126" w:line="228" w:lineRule="auto"/>
              <w:ind w:left="562"/>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 300</w:t>
            </w:r>
            <w:r>
              <w:rPr>
                <w:rFonts w:hint="eastAsia" w:ascii="仿宋" w:hAnsi="仿宋" w:eastAsia="仿宋" w:cs="仿宋"/>
                <w:color w:val="auto"/>
                <w:spacing w:val="-27"/>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4"/>
                <w:sz w:val="20"/>
                <w:szCs w:val="20"/>
              </w:rPr>
              <w:t>人，且营业收入 3</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4"/>
                <w:sz w:val="20"/>
                <w:szCs w:val="20"/>
              </w:rPr>
              <w:t>30</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719440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733" w:type="dxa"/>
            <w:vMerge w:val="continue"/>
            <w:tcBorders>
              <w:top w:val="nil"/>
            </w:tcBorders>
            <w:vAlign w:val="top"/>
          </w:tcPr>
          <w:p w14:paraId="4C88B87E">
            <w:pPr>
              <w:rPr>
                <w:rFonts w:hint="eastAsia" w:ascii="仿宋" w:hAnsi="仿宋" w:eastAsia="仿宋" w:cs="仿宋"/>
                <w:color w:val="auto"/>
                <w:sz w:val="21"/>
              </w:rPr>
            </w:pPr>
          </w:p>
        </w:tc>
        <w:tc>
          <w:tcPr>
            <w:tcW w:w="1048" w:type="dxa"/>
            <w:vAlign w:val="top"/>
          </w:tcPr>
          <w:p w14:paraId="73039B6C">
            <w:pPr>
              <w:spacing w:before="125" w:line="230" w:lineRule="auto"/>
              <w:ind w:left="53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91" w:type="dxa"/>
            <w:vAlign w:val="top"/>
          </w:tcPr>
          <w:p w14:paraId="3FEC278A">
            <w:pPr>
              <w:spacing w:before="125" w:line="228" w:lineRule="auto"/>
              <w:ind w:left="902"/>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5"/>
                <w:sz w:val="20"/>
                <w:szCs w:val="20"/>
              </w:rPr>
              <w:t>20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5"/>
                <w:sz w:val="20"/>
                <w:szCs w:val="20"/>
              </w:rPr>
              <w:t>人一</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5"/>
                <w:sz w:val="20"/>
                <w:szCs w:val="20"/>
              </w:rPr>
              <w:t>300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5"/>
                <w:sz w:val="20"/>
                <w:szCs w:val="20"/>
              </w:rPr>
              <w:t>人，且营业收入 200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万元一</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3</w:t>
            </w:r>
            <w:r>
              <w:rPr>
                <w:rFonts w:hint="eastAsia" w:ascii="仿宋" w:hAnsi="仿宋" w:eastAsia="仿宋" w:cs="仿宋"/>
                <w:color w:val="auto"/>
                <w:spacing w:val="4"/>
                <w:sz w:val="20"/>
                <w:szCs w:val="20"/>
              </w:rPr>
              <w:t xml:space="preserve">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bl>
    <w:p w14:paraId="77709ADA">
      <w:pPr>
        <w:rPr>
          <w:rFonts w:hint="eastAsia" w:ascii="仿宋" w:hAnsi="仿宋" w:eastAsia="仿宋" w:cs="仿宋"/>
          <w:color w:val="auto"/>
          <w:sz w:val="21"/>
        </w:rPr>
      </w:pPr>
    </w:p>
    <w:p w14:paraId="3DCCD3E2">
      <w:pPr>
        <w:rPr>
          <w:rFonts w:hint="eastAsia" w:ascii="仿宋" w:hAnsi="仿宋" w:eastAsia="仿宋" w:cs="仿宋"/>
          <w:color w:val="auto"/>
          <w:sz w:val="21"/>
          <w:szCs w:val="21"/>
        </w:rPr>
        <w:sectPr>
          <w:footerReference r:id="rId72" w:type="default"/>
          <w:pgSz w:w="11907" w:h="16840"/>
          <w:pgMar w:top="400" w:right="1065" w:bottom="1213" w:left="1064" w:header="0" w:footer="1053" w:gutter="0"/>
          <w:pgNumType w:fmt="decimal"/>
          <w:cols w:space="720" w:num="1"/>
        </w:sectPr>
      </w:pPr>
    </w:p>
    <w:p w14:paraId="37345C09">
      <w:pPr>
        <w:spacing w:before="19"/>
        <w:rPr>
          <w:rFonts w:hint="eastAsia" w:ascii="仿宋" w:hAnsi="仿宋" w:eastAsia="仿宋" w:cs="仿宋"/>
          <w:color w:val="auto"/>
        </w:rPr>
      </w:pPr>
    </w:p>
    <w:p w14:paraId="27788DCB">
      <w:pPr>
        <w:spacing w:before="19"/>
        <w:rPr>
          <w:rFonts w:hint="eastAsia" w:ascii="仿宋" w:hAnsi="仿宋" w:eastAsia="仿宋" w:cs="仿宋"/>
          <w:color w:val="auto"/>
        </w:rPr>
      </w:pPr>
    </w:p>
    <w:p w14:paraId="6B2B28C5">
      <w:pPr>
        <w:spacing w:before="18"/>
        <w:rPr>
          <w:rFonts w:hint="eastAsia" w:ascii="仿宋" w:hAnsi="仿宋" w:eastAsia="仿宋" w:cs="仿宋"/>
          <w:color w:val="auto"/>
        </w:rPr>
      </w:pPr>
    </w:p>
    <w:p w14:paraId="7D431847">
      <w:pPr>
        <w:spacing w:before="18"/>
        <w:rPr>
          <w:rFonts w:hint="eastAsia" w:ascii="仿宋" w:hAnsi="仿宋" w:eastAsia="仿宋" w:cs="仿宋"/>
          <w:color w:val="auto"/>
        </w:rPr>
      </w:pPr>
    </w:p>
    <w:tbl>
      <w:tblPr>
        <w:tblStyle w:val="8"/>
        <w:tblW w:w="97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04"/>
        <w:gridCol w:w="1089"/>
        <w:gridCol w:w="6981"/>
      </w:tblGrid>
      <w:tr w14:paraId="4CF10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704" w:type="dxa"/>
            <w:vAlign w:val="top"/>
          </w:tcPr>
          <w:p w14:paraId="3B7E2D5A">
            <w:pPr>
              <w:rPr>
                <w:rFonts w:hint="eastAsia" w:ascii="仿宋" w:hAnsi="仿宋" w:eastAsia="仿宋" w:cs="仿宋"/>
                <w:color w:val="auto"/>
                <w:sz w:val="21"/>
              </w:rPr>
            </w:pPr>
          </w:p>
        </w:tc>
        <w:tc>
          <w:tcPr>
            <w:tcW w:w="1089" w:type="dxa"/>
            <w:vAlign w:val="top"/>
          </w:tcPr>
          <w:p w14:paraId="04104394">
            <w:pPr>
              <w:spacing w:before="125"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2C33F352">
            <w:pPr>
              <w:spacing w:before="125" w:line="228" w:lineRule="auto"/>
              <w:ind w:left="1626"/>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6"/>
                <w:sz w:val="20"/>
                <w:szCs w:val="20"/>
              </w:rPr>
              <w:t>20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人以下或营业收入 200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w:t>
            </w:r>
          </w:p>
        </w:tc>
      </w:tr>
      <w:tr w14:paraId="72C9AC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restart"/>
            <w:tcBorders>
              <w:bottom w:val="nil"/>
            </w:tcBorders>
            <w:vAlign w:val="top"/>
          </w:tcPr>
          <w:p w14:paraId="6B050343">
            <w:pPr>
              <w:spacing w:line="249" w:lineRule="auto"/>
              <w:rPr>
                <w:rFonts w:hint="eastAsia" w:ascii="仿宋" w:hAnsi="仿宋" w:eastAsia="仿宋" w:cs="仿宋"/>
                <w:color w:val="auto"/>
                <w:sz w:val="21"/>
              </w:rPr>
            </w:pPr>
          </w:p>
          <w:p w14:paraId="207415D8">
            <w:pPr>
              <w:spacing w:line="249" w:lineRule="auto"/>
              <w:rPr>
                <w:rFonts w:hint="eastAsia" w:ascii="仿宋" w:hAnsi="仿宋" w:eastAsia="仿宋" w:cs="仿宋"/>
                <w:color w:val="auto"/>
                <w:sz w:val="21"/>
              </w:rPr>
            </w:pPr>
          </w:p>
          <w:p w14:paraId="3A250519">
            <w:pPr>
              <w:spacing w:line="249" w:lineRule="auto"/>
              <w:rPr>
                <w:rFonts w:hint="eastAsia" w:ascii="仿宋" w:hAnsi="仿宋" w:eastAsia="仿宋" w:cs="仿宋"/>
                <w:color w:val="auto"/>
                <w:sz w:val="21"/>
              </w:rPr>
            </w:pPr>
          </w:p>
          <w:p w14:paraId="10965382">
            <w:pPr>
              <w:spacing w:before="65" w:line="228" w:lineRule="auto"/>
              <w:ind w:left="767"/>
              <w:rPr>
                <w:rFonts w:hint="eastAsia" w:ascii="仿宋" w:hAnsi="仿宋" w:eastAsia="仿宋" w:cs="仿宋"/>
                <w:color w:val="auto"/>
                <w:sz w:val="20"/>
                <w:szCs w:val="20"/>
              </w:rPr>
            </w:pPr>
            <w:r>
              <w:rPr>
                <w:rFonts w:hint="eastAsia" w:ascii="仿宋" w:hAnsi="仿宋" w:eastAsia="仿宋" w:cs="仿宋"/>
                <w:color w:val="auto"/>
                <w:spacing w:val="7"/>
                <w:sz w:val="20"/>
                <w:szCs w:val="20"/>
              </w:rPr>
              <w:t>仓储业</w:t>
            </w:r>
          </w:p>
        </w:tc>
        <w:tc>
          <w:tcPr>
            <w:tcW w:w="8070" w:type="dxa"/>
            <w:gridSpan w:val="2"/>
            <w:vAlign w:val="top"/>
          </w:tcPr>
          <w:p w14:paraId="47970AA6">
            <w:pPr>
              <w:spacing w:before="119" w:line="228" w:lineRule="auto"/>
              <w:ind w:left="1035"/>
              <w:rPr>
                <w:rFonts w:hint="eastAsia" w:ascii="仿宋" w:hAnsi="仿宋" w:eastAsia="仿宋" w:cs="仿宋"/>
                <w:color w:val="auto"/>
                <w:sz w:val="20"/>
                <w:szCs w:val="20"/>
              </w:rPr>
            </w:pPr>
            <w:r>
              <w:rPr>
                <w:rFonts w:hint="eastAsia" w:ascii="仿宋" w:hAnsi="仿宋" w:eastAsia="仿宋" w:cs="仿宋"/>
                <w:color w:val="auto"/>
                <w:spacing w:val="7"/>
                <w:sz w:val="20"/>
                <w:szCs w:val="20"/>
              </w:rPr>
              <w:t>从业人员</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7"/>
                <w:sz w:val="20"/>
                <w:szCs w:val="20"/>
              </w:rPr>
              <w:t>200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7"/>
                <w:sz w:val="20"/>
                <w:szCs w:val="20"/>
              </w:rPr>
              <w:t>人以下或营业收入 30 000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7"/>
                <w:sz w:val="20"/>
                <w:szCs w:val="20"/>
              </w:rPr>
              <w:t>万元以下的为中小微</w:t>
            </w:r>
            <w:r>
              <w:rPr>
                <w:rFonts w:hint="eastAsia" w:ascii="仿宋" w:hAnsi="仿宋" w:eastAsia="仿宋" w:cs="仿宋"/>
                <w:color w:val="auto"/>
                <w:spacing w:val="6"/>
                <w:sz w:val="20"/>
                <w:szCs w:val="20"/>
              </w:rPr>
              <w:t>型企业。</w:t>
            </w:r>
          </w:p>
        </w:tc>
      </w:tr>
      <w:tr w14:paraId="4D480D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6236DB07">
            <w:pPr>
              <w:rPr>
                <w:rFonts w:hint="eastAsia" w:ascii="仿宋" w:hAnsi="仿宋" w:eastAsia="仿宋" w:cs="仿宋"/>
                <w:color w:val="auto"/>
                <w:sz w:val="21"/>
              </w:rPr>
            </w:pPr>
          </w:p>
        </w:tc>
        <w:tc>
          <w:tcPr>
            <w:tcW w:w="1089" w:type="dxa"/>
            <w:vAlign w:val="top"/>
          </w:tcPr>
          <w:p w14:paraId="7CCFF028">
            <w:pPr>
              <w:spacing w:before="122" w:line="228" w:lineRule="auto"/>
              <w:ind w:left="57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534C296B">
            <w:pPr>
              <w:spacing w:before="121" w:line="228" w:lineRule="auto"/>
              <w:ind w:left="683"/>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4"/>
                <w:sz w:val="20"/>
                <w:szCs w:val="20"/>
              </w:rPr>
              <w:t>100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200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人，且营业收入</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3"/>
                <w:sz w:val="20"/>
                <w:szCs w:val="20"/>
              </w:rPr>
              <w:t>30 000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49EC32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704" w:type="dxa"/>
            <w:vMerge w:val="continue"/>
            <w:tcBorders>
              <w:top w:val="nil"/>
              <w:bottom w:val="nil"/>
            </w:tcBorders>
            <w:vAlign w:val="top"/>
          </w:tcPr>
          <w:p w14:paraId="6F44DA60">
            <w:pPr>
              <w:rPr>
                <w:rFonts w:hint="eastAsia" w:ascii="仿宋" w:hAnsi="仿宋" w:eastAsia="仿宋" w:cs="仿宋"/>
                <w:color w:val="auto"/>
                <w:sz w:val="21"/>
              </w:rPr>
            </w:pPr>
          </w:p>
        </w:tc>
        <w:tc>
          <w:tcPr>
            <w:tcW w:w="1089" w:type="dxa"/>
            <w:vAlign w:val="top"/>
          </w:tcPr>
          <w:p w14:paraId="69F357F8">
            <w:pPr>
              <w:spacing w:before="120" w:line="230" w:lineRule="auto"/>
              <w:ind w:left="56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4F0EBDFD">
            <w:pPr>
              <w:spacing w:before="120" w:line="228" w:lineRule="auto"/>
              <w:ind w:left="891"/>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27"/>
                <w:sz w:val="20"/>
                <w:szCs w:val="20"/>
              </w:rPr>
              <w:t xml:space="preserve"> </w:t>
            </w:r>
            <w:r>
              <w:rPr>
                <w:rFonts w:hint="eastAsia" w:ascii="仿宋" w:hAnsi="仿宋" w:eastAsia="仿宋" w:cs="仿宋"/>
                <w:color w:val="auto"/>
                <w:spacing w:val="3"/>
                <w:sz w:val="20"/>
                <w:szCs w:val="20"/>
              </w:rPr>
              <w:t>20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3"/>
                <w:sz w:val="20"/>
                <w:szCs w:val="20"/>
              </w:rPr>
              <w:t>1 000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4ABE5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tcBorders>
            <w:vAlign w:val="top"/>
          </w:tcPr>
          <w:p w14:paraId="0B80A481">
            <w:pPr>
              <w:rPr>
                <w:rFonts w:hint="eastAsia" w:ascii="仿宋" w:hAnsi="仿宋" w:eastAsia="仿宋" w:cs="仿宋"/>
                <w:color w:val="auto"/>
                <w:sz w:val="21"/>
              </w:rPr>
            </w:pPr>
          </w:p>
        </w:tc>
        <w:tc>
          <w:tcPr>
            <w:tcW w:w="1089" w:type="dxa"/>
            <w:vAlign w:val="top"/>
          </w:tcPr>
          <w:p w14:paraId="461777A9">
            <w:pPr>
              <w:spacing w:before="118"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62E056D6">
            <w:pPr>
              <w:spacing w:before="118" w:line="228" w:lineRule="auto"/>
              <w:ind w:left="1626"/>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6"/>
                <w:sz w:val="20"/>
                <w:szCs w:val="20"/>
              </w:rPr>
              <w:t>20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人以下或营业收入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w:t>
            </w:r>
          </w:p>
        </w:tc>
      </w:tr>
      <w:tr w14:paraId="0977FA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restart"/>
            <w:tcBorders>
              <w:bottom w:val="nil"/>
            </w:tcBorders>
            <w:vAlign w:val="top"/>
          </w:tcPr>
          <w:p w14:paraId="3D9E26CB">
            <w:pPr>
              <w:spacing w:line="249" w:lineRule="auto"/>
              <w:rPr>
                <w:rFonts w:hint="eastAsia" w:ascii="仿宋" w:hAnsi="仿宋" w:eastAsia="仿宋" w:cs="仿宋"/>
                <w:color w:val="auto"/>
                <w:sz w:val="21"/>
              </w:rPr>
            </w:pPr>
          </w:p>
          <w:p w14:paraId="43CDBB06">
            <w:pPr>
              <w:spacing w:line="249" w:lineRule="auto"/>
              <w:rPr>
                <w:rFonts w:hint="eastAsia" w:ascii="仿宋" w:hAnsi="仿宋" w:eastAsia="仿宋" w:cs="仿宋"/>
                <w:color w:val="auto"/>
                <w:sz w:val="21"/>
              </w:rPr>
            </w:pPr>
          </w:p>
          <w:p w14:paraId="58016EE3">
            <w:pPr>
              <w:spacing w:line="249" w:lineRule="auto"/>
              <w:rPr>
                <w:rFonts w:hint="eastAsia" w:ascii="仿宋" w:hAnsi="仿宋" w:eastAsia="仿宋" w:cs="仿宋"/>
                <w:color w:val="auto"/>
                <w:sz w:val="21"/>
              </w:rPr>
            </w:pPr>
          </w:p>
          <w:p w14:paraId="4ADE7237">
            <w:pPr>
              <w:spacing w:before="65" w:line="229" w:lineRule="auto"/>
              <w:ind w:left="784"/>
              <w:rPr>
                <w:rFonts w:hint="eastAsia" w:ascii="仿宋" w:hAnsi="仿宋" w:eastAsia="仿宋" w:cs="仿宋"/>
                <w:color w:val="auto"/>
                <w:sz w:val="20"/>
                <w:szCs w:val="20"/>
              </w:rPr>
            </w:pPr>
            <w:r>
              <w:rPr>
                <w:rFonts w:hint="eastAsia" w:ascii="仿宋" w:hAnsi="仿宋" w:eastAsia="仿宋" w:cs="仿宋"/>
                <w:color w:val="auto"/>
                <w:spacing w:val="1"/>
                <w:sz w:val="20"/>
                <w:szCs w:val="20"/>
              </w:rPr>
              <w:t>邮政业</w:t>
            </w:r>
          </w:p>
        </w:tc>
        <w:tc>
          <w:tcPr>
            <w:tcW w:w="8070" w:type="dxa"/>
            <w:gridSpan w:val="2"/>
            <w:vAlign w:val="top"/>
          </w:tcPr>
          <w:p w14:paraId="48785D98">
            <w:pPr>
              <w:spacing w:before="120" w:line="228" w:lineRule="auto"/>
              <w:ind w:left="932"/>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6"/>
                <w:sz w:val="20"/>
                <w:szCs w:val="20"/>
              </w:rPr>
              <w:t>1 000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人以下或营业收入 30 000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36BFD8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704" w:type="dxa"/>
            <w:vMerge w:val="continue"/>
            <w:tcBorders>
              <w:top w:val="nil"/>
              <w:bottom w:val="nil"/>
            </w:tcBorders>
            <w:vAlign w:val="top"/>
          </w:tcPr>
          <w:p w14:paraId="105A19BF">
            <w:pPr>
              <w:rPr>
                <w:rFonts w:hint="eastAsia" w:ascii="仿宋" w:hAnsi="仿宋" w:eastAsia="仿宋" w:cs="仿宋"/>
                <w:color w:val="auto"/>
                <w:sz w:val="21"/>
              </w:rPr>
            </w:pPr>
          </w:p>
        </w:tc>
        <w:tc>
          <w:tcPr>
            <w:tcW w:w="1089" w:type="dxa"/>
            <w:vAlign w:val="top"/>
          </w:tcPr>
          <w:p w14:paraId="45D52D76">
            <w:pPr>
              <w:spacing w:before="120" w:line="228" w:lineRule="auto"/>
              <w:ind w:left="577"/>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0931C9C3">
            <w:pPr>
              <w:spacing w:before="119" w:line="228" w:lineRule="auto"/>
              <w:ind w:left="551"/>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 300</w:t>
            </w:r>
            <w:r>
              <w:rPr>
                <w:rFonts w:hint="eastAsia" w:ascii="仿宋" w:hAnsi="仿宋" w:eastAsia="仿宋" w:cs="仿宋"/>
                <w:color w:val="auto"/>
                <w:spacing w:val="-27"/>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4"/>
                <w:sz w:val="20"/>
                <w:szCs w:val="20"/>
              </w:rPr>
              <w:t>人，且营业收入 2</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4"/>
                <w:sz w:val="20"/>
                <w:szCs w:val="20"/>
              </w:rPr>
              <w:t>30</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4BFC6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0243ED6F">
            <w:pPr>
              <w:rPr>
                <w:rFonts w:hint="eastAsia" w:ascii="仿宋" w:hAnsi="仿宋" w:eastAsia="仿宋" w:cs="仿宋"/>
                <w:color w:val="auto"/>
                <w:sz w:val="21"/>
              </w:rPr>
            </w:pPr>
          </w:p>
        </w:tc>
        <w:tc>
          <w:tcPr>
            <w:tcW w:w="1089" w:type="dxa"/>
            <w:vAlign w:val="top"/>
          </w:tcPr>
          <w:p w14:paraId="07B6B1DB">
            <w:pPr>
              <w:spacing w:before="118" w:line="230" w:lineRule="auto"/>
              <w:ind w:left="563"/>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608F8673">
            <w:pPr>
              <w:spacing w:before="117" w:line="228" w:lineRule="auto"/>
              <w:ind w:left="891"/>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4"/>
                <w:sz w:val="20"/>
                <w:szCs w:val="20"/>
              </w:rPr>
              <w:t>20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4"/>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4"/>
                <w:sz w:val="20"/>
                <w:szCs w:val="20"/>
              </w:rPr>
              <w:t>人，且营业收入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4"/>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2 000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7B3C2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704" w:type="dxa"/>
            <w:vMerge w:val="continue"/>
            <w:tcBorders>
              <w:top w:val="nil"/>
            </w:tcBorders>
            <w:vAlign w:val="top"/>
          </w:tcPr>
          <w:p w14:paraId="37889BEC">
            <w:pPr>
              <w:rPr>
                <w:rFonts w:hint="eastAsia" w:ascii="仿宋" w:hAnsi="仿宋" w:eastAsia="仿宋" w:cs="仿宋"/>
                <w:color w:val="auto"/>
                <w:sz w:val="21"/>
              </w:rPr>
            </w:pPr>
          </w:p>
        </w:tc>
        <w:tc>
          <w:tcPr>
            <w:tcW w:w="1089" w:type="dxa"/>
            <w:vAlign w:val="top"/>
          </w:tcPr>
          <w:p w14:paraId="2FFE471D">
            <w:pPr>
              <w:spacing w:before="119"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3D862AC2">
            <w:pPr>
              <w:spacing w:before="119" w:line="228" w:lineRule="auto"/>
              <w:ind w:left="1626"/>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6"/>
                <w:sz w:val="20"/>
                <w:szCs w:val="20"/>
              </w:rPr>
              <w:t>20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人以下或营业收入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w:t>
            </w:r>
          </w:p>
        </w:tc>
      </w:tr>
      <w:tr w14:paraId="399547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704" w:type="dxa"/>
            <w:vMerge w:val="restart"/>
            <w:tcBorders>
              <w:bottom w:val="nil"/>
            </w:tcBorders>
            <w:vAlign w:val="top"/>
          </w:tcPr>
          <w:p w14:paraId="141DE209">
            <w:pPr>
              <w:spacing w:line="252" w:lineRule="auto"/>
              <w:rPr>
                <w:rFonts w:hint="eastAsia" w:ascii="仿宋" w:hAnsi="仿宋" w:eastAsia="仿宋" w:cs="仿宋"/>
                <w:color w:val="auto"/>
                <w:sz w:val="21"/>
              </w:rPr>
            </w:pPr>
          </w:p>
          <w:p w14:paraId="43451F8C">
            <w:pPr>
              <w:spacing w:line="252" w:lineRule="auto"/>
              <w:rPr>
                <w:rFonts w:hint="eastAsia" w:ascii="仿宋" w:hAnsi="仿宋" w:eastAsia="仿宋" w:cs="仿宋"/>
                <w:color w:val="auto"/>
                <w:sz w:val="21"/>
              </w:rPr>
            </w:pPr>
          </w:p>
          <w:p w14:paraId="4E22A632">
            <w:pPr>
              <w:spacing w:line="252" w:lineRule="auto"/>
              <w:rPr>
                <w:rFonts w:hint="eastAsia" w:ascii="仿宋" w:hAnsi="仿宋" w:eastAsia="仿宋" w:cs="仿宋"/>
                <w:color w:val="auto"/>
                <w:sz w:val="21"/>
              </w:rPr>
            </w:pPr>
          </w:p>
          <w:p w14:paraId="11938071">
            <w:pPr>
              <w:spacing w:before="65" w:line="228" w:lineRule="auto"/>
              <w:ind w:left="748"/>
              <w:rPr>
                <w:rFonts w:hint="eastAsia" w:ascii="仿宋" w:hAnsi="仿宋" w:eastAsia="仿宋" w:cs="仿宋"/>
                <w:color w:val="auto"/>
                <w:sz w:val="20"/>
                <w:szCs w:val="20"/>
              </w:rPr>
            </w:pPr>
            <w:r>
              <w:rPr>
                <w:rFonts w:hint="eastAsia" w:ascii="仿宋" w:hAnsi="仿宋" w:eastAsia="仿宋" w:cs="仿宋"/>
                <w:color w:val="auto"/>
                <w:spacing w:val="7"/>
                <w:sz w:val="20"/>
                <w:szCs w:val="20"/>
              </w:rPr>
              <w:t>住宿业</w:t>
            </w:r>
          </w:p>
        </w:tc>
        <w:tc>
          <w:tcPr>
            <w:tcW w:w="8070" w:type="dxa"/>
            <w:gridSpan w:val="2"/>
            <w:vAlign w:val="top"/>
          </w:tcPr>
          <w:p w14:paraId="7161B3E0">
            <w:pPr>
              <w:spacing w:before="129" w:line="228" w:lineRule="auto"/>
              <w:ind w:left="1071"/>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6"/>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人以下或营业收入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6"/>
                <w:sz w:val="20"/>
                <w:szCs w:val="20"/>
              </w:rPr>
              <w:t>10000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662B5B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3DE9EFE7">
            <w:pPr>
              <w:rPr>
                <w:rFonts w:hint="eastAsia" w:ascii="仿宋" w:hAnsi="仿宋" w:eastAsia="仿宋" w:cs="仿宋"/>
                <w:color w:val="auto"/>
                <w:sz w:val="21"/>
              </w:rPr>
            </w:pPr>
          </w:p>
        </w:tc>
        <w:tc>
          <w:tcPr>
            <w:tcW w:w="1089" w:type="dxa"/>
            <w:vAlign w:val="top"/>
          </w:tcPr>
          <w:p w14:paraId="51AC20C9">
            <w:pPr>
              <w:spacing w:before="128" w:line="228" w:lineRule="auto"/>
              <w:ind w:left="569"/>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4DF5FEA0">
            <w:pPr>
              <w:spacing w:before="127" w:line="228" w:lineRule="auto"/>
              <w:ind w:left="695"/>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23"/>
                <w:sz w:val="20"/>
                <w:szCs w:val="20"/>
              </w:rPr>
              <w:t xml:space="preserve"> </w:t>
            </w:r>
            <w:r>
              <w:rPr>
                <w:rFonts w:hint="eastAsia" w:ascii="仿宋" w:hAnsi="仿宋" w:eastAsia="仿宋" w:cs="仿宋"/>
                <w:color w:val="auto"/>
                <w:spacing w:val="4"/>
                <w:sz w:val="20"/>
                <w:szCs w:val="20"/>
              </w:rPr>
              <w:t>100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300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人，且营业收入 2 000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4"/>
                <w:sz w:val="20"/>
                <w:szCs w:val="20"/>
              </w:rPr>
              <w:t>10 000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10D996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74FFDE14">
            <w:pPr>
              <w:rPr>
                <w:rFonts w:hint="eastAsia" w:ascii="仿宋" w:hAnsi="仿宋" w:eastAsia="仿宋" w:cs="仿宋"/>
                <w:color w:val="auto"/>
                <w:sz w:val="21"/>
              </w:rPr>
            </w:pPr>
          </w:p>
        </w:tc>
        <w:tc>
          <w:tcPr>
            <w:tcW w:w="1089" w:type="dxa"/>
            <w:vAlign w:val="top"/>
          </w:tcPr>
          <w:p w14:paraId="7DD4B5C5">
            <w:pPr>
              <w:spacing w:before="127" w:line="230" w:lineRule="auto"/>
              <w:ind w:left="555"/>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682124A0">
            <w:pPr>
              <w:spacing w:before="127" w:line="228" w:lineRule="auto"/>
              <w:ind w:left="903"/>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3"/>
                <w:sz w:val="20"/>
                <w:szCs w:val="20"/>
              </w:rPr>
              <w:t>2 000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18D8AB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tcBorders>
            <w:vAlign w:val="top"/>
          </w:tcPr>
          <w:p w14:paraId="0BB5DD37">
            <w:pPr>
              <w:rPr>
                <w:rFonts w:hint="eastAsia" w:ascii="仿宋" w:hAnsi="仿宋" w:eastAsia="仿宋" w:cs="仿宋"/>
                <w:color w:val="auto"/>
                <w:sz w:val="21"/>
              </w:rPr>
            </w:pPr>
          </w:p>
        </w:tc>
        <w:tc>
          <w:tcPr>
            <w:tcW w:w="1089" w:type="dxa"/>
            <w:vAlign w:val="top"/>
          </w:tcPr>
          <w:p w14:paraId="61D59E69">
            <w:pPr>
              <w:spacing w:before="128" w:line="228" w:lineRule="auto"/>
              <w:ind w:left="550"/>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4524F7C5">
            <w:pPr>
              <w:spacing w:before="128" w:line="228" w:lineRule="auto"/>
              <w:ind w:left="1638"/>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5"/>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人以下或营业收入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万元以下</w:t>
            </w:r>
          </w:p>
        </w:tc>
      </w:tr>
      <w:tr w14:paraId="1325B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restart"/>
            <w:tcBorders>
              <w:bottom w:val="nil"/>
            </w:tcBorders>
            <w:vAlign w:val="top"/>
          </w:tcPr>
          <w:p w14:paraId="085790C9">
            <w:pPr>
              <w:spacing w:line="251" w:lineRule="auto"/>
              <w:rPr>
                <w:rFonts w:hint="eastAsia" w:ascii="仿宋" w:hAnsi="仿宋" w:eastAsia="仿宋" w:cs="仿宋"/>
                <w:color w:val="auto"/>
                <w:sz w:val="21"/>
              </w:rPr>
            </w:pPr>
          </w:p>
          <w:p w14:paraId="4ACA1BFA">
            <w:pPr>
              <w:spacing w:line="251" w:lineRule="auto"/>
              <w:rPr>
                <w:rFonts w:hint="eastAsia" w:ascii="仿宋" w:hAnsi="仿宋" w:eastAsia="仿宋" w:cs="仿宋"/>
                <w:color w:val="auto"/>
                <w:sz w:val="21"/>
              </w:rPr>
            </w:pPr>
          </w:p>
          <w:p w14:paraId="4D1B3ED0">
            <w:pPr>
              <w:spacing w:line="252" w:lineRule="auto"/>
              <w:rPr>
                <w:rFonts w:hint="eastAsia" w:ascii="仿宋" w:hAnsi="仿宋" w:eastAsia="仿宋" w:cs="仿宋"/>
                <w:color w:val="auto"/>
                <w:sz w:val="21"/>
              </w:rPr>
            </w:pPr>
          </w:p>
          <w:p w14:paraId="4F34F3DE">
            <w:pPr>
              <w:spacing w:before="65" w:line="228" w:lineRule="auto"/>
              <w:ind w:left="751"/>
              <w:rPr>
                <w:rFonts w:hint="eastAsia" w:ascii="仿宋" w:hAnsi="仿宋" w:eastAsia="仿宋" w:cs="仿宋"/>
                <w:color w:val="auto"/>
                <w:sz w:val="20"/>
                <w:szCs w:val="20"/>
              </w:rPr>
            </w:pPr>
            <w:r>
              <w:rPr>
                <w:rFonts w:hint="eastAsia" w:ascii="仿宋" w:hAnsi="仿宋" w:eastAsia="仿宋" w:cs="仿宋"/>
                <w:color w:val="auto"/>
                <w:spacing w:val="6"/>
                <w:sz w:val="20"/>
                <w:szCs w:val="20"/>
              </w:rPr>
              <w:t>餐饮业</w:t>
            </w:r>
          </w:p>
        </w:tc>
        <w:tc>
          <w:tcPr>
            <w:tcW w:w="8070" w:type="dxa"/>
            <w:gridSpan w:val="2"/>
            <w:vAlign w:val="top"/>
          </w:tcPr>
          <w:p w14:paraId="32D5FC53">
            <w:pPr>
              <w:spacing w:before="127" w:line="228" w:lineRule="auto"/>
              <w:ind w:left="1018"/>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6"/>
                <w:sz w:val="20"/>
                <w:szCs w:val="20"/>
              </w:rPr>
              <w:t>300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6"/>
                <w:sz w:val="20"/>
                <w:szCs w:val="20"/>
              </w:rPr>
              <w:t>人以下或营业收入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6"/>
                <w:sz w:val="20"/>
                <w:szCs w:val="20"/>
              </w:rPr>
              <w:t>10 000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31E8A0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33F5D5EF">
            <w:pPr>
              <w:rPr>
                <w:rFonts w:hint="eastAsia" w:ascii="仿宋" w:hAnsi="仿宋" w:eastAsia="仿宋" w:cs="仿宋"/>
                <w:color w:val="auto"/>
                <w:sz w:val="21"/>
              </w:rPr>
            </w:pPr>
          </w:p>
        </w:tc>
        <w:tc>
          <w:tcPr>
            <w:tcW w:w="1089" w:type="dxa"/>
            <w:vAlign w:val="top"/>
          </w:tcPr>
          <w:p w14:paraId="41EE25C7">
            <w:pPr>
              <w:spacing w:before="127" w:line="228" w:lineRule="auto"/>
              <w:ind w:left="569"/>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455E6E2C">
            <w:pPr>
              <w:spacing w:before="127" w:line="228" w:lineRule="auto"/>
              <w:ind w:left="798"/>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8"/>
                <w:sz w:val="20"/>
                <w:szCs w:val="20"/>
              </w:rPr>
              <w:t xml:space="preserve"> </w:t>
            </w:r>
            <w:r>
              <w:rPr>
                <w:rFonts w:hint="eastAsia" w:ascii="仿宋" w:hAnsi="仿宋" w:eastAsia="仿宋" w:cs="仿宋"/>
                <w:color w:val="auto"/>
                <w:spacing w:val="4"/>
                <w:sz w:val="20"/>
                <w:szCs w:val="20"/>
              </w:rPr>
              <w:t>100— 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4"/>
                <w:sz w:val="20"/>
                <w:szCs w:val="20"/>
              </w:rPr>
              <w:t>人，且营业收入 2 000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4"/>
                <w:sz w:val="20"/>
                <w:szCs w:val="20"/>
              </w:rPr>
              <w:t>10</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w:t>
            </w:r>
          </w:p>
        </w:tc>
      </w:tr>
      <w:tr w14:paraId="322DE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4F57F024">
            <w:pPr>
              <w:rPr>
                <w:rFonts w:hint="eastAsia" w:ascii="仿宋" w:hAnsi="仿宋" w:eastAsia="仿宋" w:cs="仿宋"/>
                <w:color w:val="auto"/>
                <w:sz w:val="21"/>
              </w:rPr>
            </w:pPr>
          </w:p>
        </w:tc>
        <w:tc>
          <w:tcPr>
            <w:tcW w:w="1089" w:type="dxa"/>
            <w:vAlign w:val="top"/>
          </w:tcPr>
          <w:p w14:paraId="0F1A7A14">
            <w:pPr>
              <w:spacing w:before="128" w:line="230" w:lineRule="auto"/>
              <w:ind w:left="555"/>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7A8C2480">
            <w:pPr>
              <w:spacing w:before="128" w:line="228" w:lineRule="auto"/>
              <w:ind w:left="903"/>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3"/>
                <w:sz w:val="20"/>
                <w:szCs w:val="20"/>
              </w:rPr>
              <w:t>2 000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38F24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tcBorders>
            <w:vAlign w:val="top"/>
          </w:tcPr>
          <w:p w14:paraId="62E2DBDE">
            <w:pPr>
              <w:rPr>
                <w:rFonts w:hint="eastAsia" w:ascii="仿宋" w:hAnsi="仿宋" w:eastAsia="仿宋" w:cs="仿宋"/>
                <w:color w:val="auto"/>
                <w:sz w:val="21"/>
              </w:rPr>
            </w:pPr>
          </w:p>
        </w:tc>
        <w:tc>
          <w:tcPr>
            <w:tcW w:w="1089" w:type="dxa"/>
            <w:vAlign w:val="top"/>
          </w:tcPr>
          <w:p w14:paraId="5DF6850E">
            <w:pPr>
              <w:spacing w:before="127" w:line="228" w:lineRule="auto"/>
              <w:ind w:left="550"/>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11FBACF6">
            <w:pPr>
              <w:spacing w:before="127" w:line="228" w:lineRule="auto"/>
              <w:ind w:left="1638"/>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5"/>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人以下或营业收入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万元以下</w:t>
            </w:r>
          </w:p>
        </w:tc>
      </w:tr>
      <w:tr w14:paraId="1A3658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restart"/>
            <w:tcBorders>
              <w:bottom w:val="nil"/>
            </w:tcBorders>
            <w:vAlign w:val="top"/>
          </w:tcPr>
          <w:p w14:paraId="69B20511">
            <w:pPr>
              <w:spacing w:line="337" w:lineRule="auto"/>
              <w:rPr>
                <w:rFonts w:hint="eastAsia" w:ascii="仿宋" w:hAnsi="仿宋" w:eastAsia="仿宋" w:cs="仿宋"/>
                <w:color w:val="auto"/>
                <w:sz w:val="21"/>
              </w:rPr>
            </w:pPr>
          </w:p>
          <w:p w14:paraId="11103774">
            <w:pPr>
              <w:spacing w:before="65" w:line="442" w:lineRule="auto"/>
              <w:ind w:left="27" w:right="19" w:firstLine="510"/>
              <w:jc w:val="both"/>
              <w:rPr>
                <w:rFonts w:hint="eastAsia" w:ascii="仿宋" w:hAnsi="仿宋" w:eastAsia="仿宋" w:cs="仿宋"/>
                <w:color w:val="auto"/>
                <w:sz w:val="20"/>
                <w:szCs w:val="20"/>
              </w:rPr>
            </w:pPr>
            <w:r>
              <w:rPr>
                <w:rFonts w:hint="eastAsia" w:ascii="仿宋" w:hAnsi="仿宋" w:eastAsia="仿宋" w:cs="仿宋"/>
                <w:color w:val="auto"/>
                <w:spacing w:val="8"/>
                <w:sz w:val="20"/>
                <w:szCs w:val="20"/>
              </w:rPr>
              <w:t>信息传输业</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（包括电信、互联</w:t>
            </w:r>
            <w:r>
              <w:rPr>
                <w:rFonts w:hint="eastAsia" w:ascii="仿宋" w:hAnsi="仿宋" w:eastAsia="仿宋" w:cs="仿宋"/>
                <w:color w:val="auto"/>
                <w:spacing w:val="3"/>
                <w:sz w:val="20"/>
                <w:szCs w:val="20"/>
              </w:rPr>
              <w:t xml:space="preserve"> </w:t>
            </w:r>
            <w:r>
              <w:rPr>
                <w:rFonts w:hint="eastAsia" w:ascii="仿宋" w:hAnsi="仿宋" w:eastAsia="仿宋" w:cs="仿宋"/>
                <w:color w:val="auto"/>
                <w:spacing w:val="11"/>
                <w:sz w:val="20"/>
                <w:szCs w:val="20"/>
              </w:rPr>
              <w:t>网 和相关服务）</w:t>
            </w:r>
          </w:p>
        </w:tc>
        <w:tc>
          <w:tcPr>
            <w:tcW w:w="8070" w:type="dxa"/>
            <w:gridSpan w:val="2"/>
            <w:vAlign w:val="top"/>
          </w:tcPr>
          <w:p w14:paraId="6D44D1B0">
            <w:pPr>
              <w:spacing w:before="127" w:line="228" w:lineRule="auto"/>
              <w:ind w:left="862"/>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6"/>
                <w:sz w:val="20"/>
                <w:szCs w:val="20"/>
              </w:rPr>
              <w:t>2 000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人以下或营业收入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6"/>
                <w:sz w:val="20"/>
                <w:szCs w:val="20"/>
              </w:rPr>
              <w:t>100 000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7CE0C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4E56B0F5">
            <w:pPr>
              <w:rPr>
                <w:rFonts w:hint="eastAsia" w:ascii="仿宋" w:hAnsi="仿宋" w:eastAsia="仿宋" w:cs="仿宋"/>
                <w:color w:val="auto"/>
                <w:sz w:val="21"/>
              </w:rPr>
            </w:pPr>
          </w:p>
        </w:tc>
        <w:tc>
          <w:tcPr>
            <w:tcW w:w="1089" w:type="dxa"/>
            <w:vAlign w:val="top"/>
          </w:tcPr>
          <w:p w14:paraId="425450BD">
            <w:pPr>
              <w:spacing w:before="129" w:line="228" w:lineRule="auto"/>
              <w:ind w:left="569"/>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08613A04">
            <w:pPr>
              <w:spacing w:before="128" w:line="228" w:lineRule="auto"/>
              <w:ind w:left="589"/>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3"/>
                <w:sz w:val="20"/>
                <w:szCs w:val="20"/>
              </w:rPr>
              <w:t>2 000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3"/>
                <w:sz w:val="20"/>
                <w:szCs w:val="20"/>
              </w:rPr>
              <w:t>1 000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3"/>
                <w:sz w:val="20"/>
                <w:szCs w:val="20"/>
              </w:rPr>
              <w:t>10 000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533AB5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117CCE32">
            <w:pPr>
              <w:rPr>
                <w:rFonts w:hint="eastAsia" w:ascii="仿宋" w:hAnsi="仿宋" w:eastAsia="仿宋" w:cs="仿宋"/>
                <w:color w:val="auto"/>
                <w:sz w:val="21"/>
              </w:rPr>
            </w:pPr>
          </w:p>
        </w:tc>
        <w:tc>
          <w:tcPr>
            <w:tcW w:w="1089" w:type="dxa"/>
            <w:vAlign w:val="top"/>
          </w:tcPr>
          <w:p w14:paraId="388623D2">
            <w:pPr>
              <w:spacing w:before="128" w:line="230" w:lineRule="auto"/>
              <w:ind w:left="555"/>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15828760">
            <w:pPr>
              <w:spacing w:before="127" w:line="228" w:lineRule="auto"/>
              <w:ind w:left="903"/>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3"/>
                <w:sz w:val="20"/>
                <w:szCs w:val="20"/>
              </w:rPr>
              <w:t>1</w:t>
            </w:r>
            <w:r>
              <w:rPr>
                <w:rFonts w:hint="eastAsia" w:ascii="仿宋" w:hAnsi="仿宋" w:eastAsia="仿宋" w:cs="仿宋"/>
                <w:color w:val="auto"/>
                <w:spacing w:val="2"/>
                <w:sz w:val="20"/>
                <w:szCs w:val="20"/>
              </w:rPr>
              <w:t xml:space="preserve">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2"/>
                <w:sz w:val="20"/>
                <w:szCs w:val="20"/>
              </w:rPr>
              <w:t>万元</w:t>
            </w:r>
          </w:p>
        </w:tc>
      </w:tr>
      <w:tr w14:paraId="1410B6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tcBorders>
            <w:vAlign w:val="top"/>
          </w:tcPr>
          <w:p w14:paraId="40580959">
            <w:pPr>
              <w:rPr>
                <w:rFonts w:hint="eastAsia" w:ascii="仿宋" w:hAnsi="仿宋" w:eastAsia="仿宋" w:cs="仿宋"/>
                <w:color w:val="auto"/>
                <w:sz w:val="21"/>
              </w:rPr>
            </w:pPr>
          </w:p>
        </w:tc>
        <w:tc>
          <w:tcPr>
            <w:tcW w:w="1089" w:type="dxa"/>
            <w:vAlign w:val="top"/>
          </w:tcPr>
          <w:p w14:paraId="284BAADC">
            <w:pPr>
              <w:spacing w:before="127" w:line="228" w:lineRule="auto"/>
              <w:ind w:left="550"/>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40893DC1">
            <w:pPr>
              <w:spacing w:before="127" w:line="228" w:lineRule="auto"/>
              <w:ind w:left="1638"/>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5"/>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人以下或营业收入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万元以下</w:t>
            </w:r>
          </w:p>
        </w:tc>
      </w:tr>
      <w:tr w14:paraId="635C89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restart"/>
            <w:tcBorders>
              <w:bottom w:val="nil"/>
            </w:tcBorders>
            <w:vAlign w:val="top"/>
          </w:tcPr>
          <w:p w14:paraId="5F3F208D">
            <w:pPr>
              <w:spacing w:line="289" w:lineRule="auto"/>
              <w:rPr>
                <w:rFonts w:hint="eastAsia" w:ascii="仿宋" w:hAnsi="仿宋" w:eastAsia="仿宋" w:cs="仿宋"/>
                <w:color w:val="auto"/>
                <w:sz w:val="21"/>
              </w:rPr>
            </w:pPr>
          </w:p>
          <w:p w14:paraId="05B5FB51">
            <w:pPr>
              <w:spacing w:line="289" w:lineRule="auto"/>
              <w:rPr>
                <w:rFonts w:hint="eastAsia" w:ascii="仿宋" w:hAnsi="仿宋" w:eastAsia="仿宋" w:cs="仿宋"/>
                <w:color w:val="auto"/>
                <w:sz w:val="21"/>
              </w:rPr>
            </w:pPr>
          </w:p>
          <w:p w14:paraId="1A05CD19">
            <w:pPr>
              <w:spacing w:before="65" w:line="455" w:lineRule="auto"/>
              <w:ind w:left="330" w:right="119" w:firstLine="210"/>
              <w:rPr>
                <w:rFonts w:hint="eastAsia" w:ascii="仿宋" w:hAnsi="仿宋" w:eastAsia="仿宋" w:cs="仿宋"/>
                <w:color w:val="auto"/>
                <w:sz w:val="20"/>
                <w:szCs w:val="20"/>
              </w:rPr>
            </w:pPr>
            <w:r>
              <w:rPr>
                <w:rFonts w:hint="eastAsia" w:ascii="仿宋" w:hAnsi="仿宋" w:eastAsia="仿宋" w:cs="仿宋"/>
                <w:color w:val="auto"/>
                <w:spacing w:val="7"/>
                <w:sz w:val="20"/>
                <w:szCs w:val="20"/>
              </w:rPr>
              <w:t>软件和信息</w:t>
            </w:r>
            <w:r>
              <w:rPr>
                <w:rFonts w:hint="eastAsia" w:ascii="仿宋" w:hAnsi="仿宋" w:eastAsia="仿宋" w:cs="仿宋"/>
                <w:color w:val="auto"/>
                <w:spacing w:val="2"/>
                <w:sz w:val="20"/>
                <w:szCs w:val="20"/>
              </w:rPr>
              <w:t xml:space="preserve"> </w:t>
            </w:r>
            <w:r>
              <w:rPr>
                <w:rFonts w:hint="eastAsia" w:ascii="仿宋" w:hAnsi="仿宋" w:eastAsia="仿宋" w:cs="仿宋"/>
                <w:color w:val="auto"/>
                <w:spacing w:val="7"/>
                <w:sz w:val="20"/>
                <w:szCs w:val="20"/>
              </w:rPr>
              <w:t>技术服务业</w:t>
            </w:r>
          </w:p>
        </w:tc>
        <w:tc>
          <w:tcPr>
            <w:tcW w:w="8070" w:type="dxa"/>
            <w:gridSpan w:val="2"/>
            <w:vAlign w:val="top"/>
          </w:tcPr>
          <w:p w14:paraId="70B06700">
            <w:pPr>
              <w:spacing w:before="128" w:line="228" w:lineRule="auto"/>
              <w:ind w:left="1071"/>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6"/>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人以下或营业收入</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6"/>
                <w:sz w:val="20"/>
                <w:szCs w:val="20"/>
              </w:rPr>
              <w:t>10000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0FA1E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04A94059">
            <w:pPr>
              <w:rPr>
                <w:rFonts w:hint="eastAsia" w:ascii="仿宋" w:hAnsi="仿宋" w:eastAsia="仿宋" w:cs="仿宋"/>
                <w:color w:val="auto"/>
                <w:sz w:val="21"/>
              </w:rPr>
            </w:pPr>
          </w:p>
        </w:tc>
        <w:tc>
          <w:tcPr>
            <w:tcW w:w="1089" w:type="dxa"/>
            <w:vAlign w:val="top"/>
          </w:tcPr>
          <w:p w14:paraId="3E05F8A6">
            <w:pPr>
              <w:spacing w:before="128" w:line="228" w:lineRule="auto"/>
              <w:ind w:left="569"/>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0F32B233">
            <w:pPr>
              <w:spacing w:before="127" w:line="228" w:lineRule="auto"/>
              <w:ind w:left="798"/>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4"/>
                <w:sz w:val="20"/>
                <w:szCs w:val="20"/>
              </w:rPr>
              <w:t>100— 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4"/>
                <w:sz w:val="20"/>
                <w:szCs w:val="20"/>
              </w:rPr>
              <w:t>人，且营业收入</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4"/>
                <w:sz w:val="20"/>
                <w:szCs w:val="20"/>
              </w:rPr>
              <w:t>10 000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6BF90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bottom w:val="nil"/>
            </w:tcBorders>
            <w:vAlign w:val="top"/>
          </w:tcPr>
          <w:p w14:paraId="2E64C6F0">
            <w:pPr>
              <w:rPr>
                <w:rFonts w:hint="eastAsia" w:ascii="仿宋" w:hAnsi="仿宋" w:eastAsia="仿宋" w:cs="仿宋"/>
                <w:color w:val="auto"/>
                <w:sz w:val="21"/>
              </w:rPr>
            </w:pPr>
          </w:p>
        </w:tc>
        <w:tc>
          <w:tcPr>
            <w:tcW w:w="1089" w:type="dxa"/>
            <w:vAlign w:val="top"/>
          </w:tcPr>
          <w:p w14:paraId="45389A67">
            <w:pPr>
              <w:spacing w:before="127" w:line="230" w:lineRule="auto"/>
              <w:ind w:left="555"/>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4B8D7267">
            <w:pPr>
              <w:spacing w:before="127" w:line="228" w:lineRule="auto"/>
              <w:ind w:left="956"/>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4"/>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人，且营业收入 50</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3"/>
                <w:sz w:val="20"/>
                <w:szCs w:val="20"/>
              </w:rPr>
              <w:t>1 000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万元</w:t>
            </w:r>
          </w:p>
        </w:tc>
      </w:tr>
      <w:tr w14:paraId="211448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continue"/>
            <w:tcBorders>
              <w:top w:val="nil"/>
            </w:tcBorders>
            <w:vAlign w:val="top"/>
          </w:tcPr>
          <w:p w14:paraId="166C11D6">
            <w:pPr>
              <w:rPr>
                <w:rFonts w:hint="eastAsia" w:ascii="仿宋" w:hAnsi="仿宋" w:eastAsia="仿宋" w:cs="仿宋"/>
                <w:color w:val="auto"/>
                <w:sz w:val="21"/>
              </w:rPr>
            </w:pPr>
          </w:p>
        </w:tc>
        <w:tc>
          <w:tcPr>
            <w:tcW w:w="1089" w:type="dxa"/>
            <w:vAlign w:val="top"/>
          </w:tcPr>
          <w:p w14:paraId="29263C8E">
            <w:pPr>
              <w:spacing w:before="128" w:line="228" w:lineRule="auto"/>
              <w:ind w:left="550"/>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81" w:type="dxa"/>
            <w:vAlign w:val="top"/>
          </w:tcPr>
          <w:p w14:paraId="482A7B2A">
            <w:pPr>
              <w:spacing w:before="128" w:line="228" w:lineRule="auto"/>
              <w:ind w:left="1691"/>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4"/>
                <w:sz w:val="20"/>
                <w:szCs w:val="20"/>
              </w:rPr>
              <w:t xml:space="preserve"> </w:t>
            </w:r>
            <w:r>
              <w:rPr>
                <w:rFonts w:hint="eastAsia" w:ascii="仿宋" w:hAnsi="仿宋" w:eastAsia="仿宋" w:cs="仿宋"/>
                <w:color w:val="auto"/>
                <w:spacing w:val="5"/>
                <w:sz w:val="20"/>
                <w:szCs w:val="20"/>
              </w:rPr>
              <w:t>10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5"/>
                <w:sz w:val="20"/>
                <w:szCs w:val="20"/>
              </w:rPr>
              <w:t>人以下或营业收入 50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万元以下</w:t>
            </w:r>
          </w:p>
        </w:tc>
      </w:tr>
      <w:tr w14:paraId="47C75D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04" w:type="dxa"/>
            <w:vMerge w:val="restart"/>
            <w:tcBorders>
              <w:bottom w:val="nil"/>
            </w:tcBorders>
            <w:vAlign w:val="top"/>
          </w:tcPr>
          <w:p w14:paraId="6EFA609A">
            <w:pPr>
              <w:spacing w:line="250" w:lineRule="auto"/>
              <w:rPr>
                <w:rFonts w:hint="eastAsia" w:ascii="仿宋" w:hAnsi="仿宋" w:eastAsia="仿宋" w:cs="仿宋"/>
                <w:color w:val="auto"/>
                <w:sz w:val="21"/>
              </w:rPr>
            </w:pPr>
          </w:p>
          <w:p w14:paraId="44730591">
            <w:pPr>
              <w:spacing w:line="251" w:lineRule="auto"/>
              <w:rPr>
                <w:rFonts w:hint="eastAsia" w:ascii="仿宋" w:hAnsi="仿宋" w:eastAsia="仿宋" w:cs="仿宋"/>
                <w:color w:val="auto"/>
                <w:sz w:val="21"/>
              </w:rPr>
            </w:pPr>
          </w:p>
          <w:p w14:paraId="40A25F06">
            <w:pPr>
              <w:spacing w:line="251" w:lineRule="auto"/>
              <w:rPr>
                <w:rFonts w:hint="eastAsia" w:ascii="仿宋" w:hAnsi="仿宋" w:eastAsia="仿宋" w:cs="仿宋"/>
                <w:color w:val="auto"/>
                <w:sz w:val="21"/>
              </w:rPr>
            </w:pPr>
          </w:p>
          <w:p w14:paraId="49CE8341">
            <w:pPr>
              <w:spacing w:before="65" w:line="369" w:lineRule="auto"/>
              <w:ind w:left="19" w:right="16" w:firstLine="419"/>
              <w:rPr>
                <w:rFonts w:hint="eastAsia" w:ascii="仿宋" w:hAnsi="仿宋" w:eastAsia="仿宋" w:cs="仿宋"/>
                <w:color w:val="auto"/>
                <w:sz w:val="20"/>
                <w:szCs w:val="20"/>
              </w:rPr>
            </w:pPr>
            <w:r>
              <w:rPr>
                <w:rFonts w:hint="eastAsia" w:ascii="仿宋" w:hAnsi="仿宋" w:eastAsia="仿宋" w:cs="仿宋"/>
                <w:color w:val="auto"/>
                <w:spacing w:val="-1"/>
                <w:sz w:val="20"/>
                <w:szCs w:val="20"/>
              </w:rPr>
              <w:t>房</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1"/>
                <w:sz w:val="20"/>
                <w:szCs w:val="20"/>
              </w:rPr>
              <w:t>地</w:t>
            </w:r>
            <w:r>
              <w:rPr>
                <w:rFonts w:hint="eastAsia" w:ascii="仿宋" w:hAnsi="仿宋" w:eastAsia="仿宋" w:cs="仿宋"/>
                <w:color w:val="auto"/>
                <w:spacing w:val="-41"/>
                <w:sz w:val="20"/>
                <w:szCs w:val="20"/>
              </w:rPr>
              <w:t xml:space="preserve"> </w:t>
            </w:r>
            <w:r>
              <w:rPr>
                <w:rFonts w:hint="eastAsia" w:ascii="仿宋" w:hAnsi="仿宋" w:eastAsia="仿宋" w:cs="仿宋"/>
                <w:color w:val="auto"/>
                <w:spacing w:val="-1"/>
                <w:sz w:val="20"/>
                <w:szCs w:val="20"/>
              </w:rPr>
              <w:t>产</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1"/>
                <w:sz w:val="20"/>
                <w:szCs w:val="20"/>
              </w:rPr>
              <w:t>开</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1"/>
                <w:sz w:val="20"/>
                <w:szCs w:val="20"/>
              </w:rPr>
              <w:t>发</w:t>
            </w:r>
            <w:r>
              <w:rPr>
                <w:rFonts w:hint="eastAsia" w:ascii="仿宋" w:hAnsi="仿宋" w:eastAsia="仿宋" w:cs="仿宋"/>
                <w:color w:val="auto"/>
                <w:sz w:val="20"/>
                <w:szCs w:val="20"/>
              </w:rPr>
              <w:t xml:space="preserve"> </w:t>
            </w:r>
            <w:r>
              <w:rPr>
                <w:rFonts w:hint="eastAsia" w:ascii="仿宋" w:hAnsi="仿宋" w:eastAsia="仿宋" w:cs="仿宋"/>
                <w:color w:val="auto"/>
                <w:spacing w:val="3"/>
                <w:sz w:val="20"/>
                <w:szCs w:val="20"/>
              </w:rPr>
              <w:t>经营</w:t>
            </w:r>
          </w:p>
        </w:tc>
        <w:tc>
          <w:tcPr>
            <w:tcW w:w="8070" w:type="dxa"/>
            <w:gridSpan w:val="2"/>
            <w:vAlign w:val="top"/>
          </w:tcPr>
          <w:p w14:paraId="56FED5C3">
            <w:pPr>
              <w:spacing w:before="127" w:line="228" w:lineRule="auto"/>
              <w:ind w:left="708"/>
              <w:rPr>
                <w:rFonts w:hint="eastAsia" w:ascii="仿宋" w:hAnsi="仿宋" w:eastAsia="仿宋" w:cs="仿宋"/>
                <w:color w:val="auto"/>
                <w:sz w:val="20"/>
                <w:szCs w:val="20"/>
              </w:rPr>
            </w:pPr>
            <w:r>
              <w:rPr>
                <w:rFonts w:hint="eastAsia" w:ascii="仿宋" w:hAnsi="仿宋" w:eastAsia="仿宋" w:cs="仿宋"/>
                <w:color w:val="auto"/>
                <w:spacing w:val="7"/>
                <w:sz w:val="20"/>
                <w:szCs w:val="20"/>
              </w:rPr>
              <w:t>营业收入</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7"/>
                <w:sz w:val="20"/>
                <w:szCs w:val="20"/>
              </w:rPr>
              <w:t>200 000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7"/>
                <w:sz w:val="20"/>
                <w:szCs w:val="20"/>
              </w:rPr>
              <w:t>万元以下或资产总额 10</w:t>
            </w:r>
            <w:r>
              <w:rPr>
                <w:rFonts w:hint="eastAsia" w:ascii="仿宋" w:hAnsi="仿宋" w:eastAsia="仿宋" w:cs="仿宋"/>
                <w:color w:val="auto"/>
                <w:spacing w:val="6"/>
                <w:sz w:val="20"/>
                <w:szCs w:val="20"/>
              </w:rPr>
              <w:t xml:space="preserve">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6"/>
                <w:sz w:val="20"/>
                <w:szCs w:val="20"/>
              </w:rPr>
              <w:t>万元以下的为中小微型企业。</w:t>
            </w:r>
          </w:p>
        </w:tc>
      </w:tr>
      <w:tr w14:paraId="5F416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1704" w:type="dxa"/>
            <w:vMerge w:val="continue"/>
            <w:tcBorders>
              <w:top w:val="nil"/>
              <w:bottom w:val="nil"/>
            </w:tcBorders>
            <w:vAlign w:val="top"/>
          </w:tcPr>
          <w:p w14:paraId="6A9DBAAE">
            <w:pPr>
              <w:rPr>
                <w:rFonts w:hint="eastAsia" w:ascii="仿宋" w:hAnsi="仿宋" w:eastAsia="仿宋" w:cs="仿宋"/>
                <w:color w:val="auto"/>
                <w:sz w:val="21"/>
              </w:rPr>
            </w:pPr>
          </w:p>
        </w:tc>
        <w:tc>
          <w:tcPr>
            <w:tcW w:w="1089" w:type="dxa"/>
            <w:vAlign w:val="top"/>
          </w:tcPr>
          <w:p w14:paraId="3A9E01EA">
            <w:pPr>
              <w:spacing w:line="310" w:lineRule="auto"/>
              <w:rPr>
                <w:rFonts w:hint="eastAsia" w:ascii="仿宋" w:hAnsi="仿宋" w:eastAsia="仿宋" w:cs="仿宋"/>
                <w:color w:val="auto"/>
                <w:sz w:val="21"/>
              </w:rPr>
            </w:pPr>
          </w:p>
          <w:p w14:paraId="21765A31">
            <w:pPr>
              <w:spacing w:before="65" w:line="228" w:lineRule="auto"/>
              <w:ind w:left="569"/>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81" w:type="dxa"/>
            <w:vAlign w:val="top"/>
          </w:tcPr>
          <w:p w14:paraId="5E25C5F0">
            <w:pPr>
              <w:spacing w:before="108" w:line="369" w:lineRule="auto"/>
              <w:ind w:left="3296" w:right="28" w:hanging="2842"/>
              <w:rPr>
                <w:rFonts w:hint="eastAsia" w:ascii="仿宋" w:hAnsi="仿宋" w:eastAsia="仿宋" w:cs="仿宋"/>
                <w:color w:val="auto"/>
                <w:sz w:val="20"/>
                <w:szCs w:val="20"/>
              </w:rPr>
            </w:pPr>
            <w:r>
              <w:rPr>
                <w:rFonts w:hint="eastAsia" w:ascii="仿宋" w:hAnsi="仿宋" w:eastAsia="仿宋" w:cs="仿宋"/>
                <w:color w:val="auto"/>
                <w:spacing w:val="4"/>
                <w:sz w:val="20"/>
                <w:szCs w:val="20"/>
              </w:rPr>
              <w:t>营业收入</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7"/>
                <w:sz w:val="20"/>
                <w:szCs w:val="20"/>
              </w:rPr>
              <w:t xml:space="preserve"> </w:t>
            </w:r>
            <w:r>
              <w:rPr>
                <w:rFonts w:hint="eastAsia" w:ascii="仿宋" w:hAnsi="仿宋" w:eastAsia="仿宋" w:cs="仿宋"/>
                <w:color w:val="auto"/>
                <w:spacing w:val="4"/>
                <w:sz w:val="20"/>
                <w:szCs w:val="20"/>
              </w:rPr>
              <w:t>200 000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4"/>
                <w:sz w:val="20"/>
                <w:szCs w:val="20"/>
              </w:rPr>
              <w:t>万元，且资产总额 5</w:t>
            </w:r>
            <w:r>
              <w:rPr>
                <w:rFonts w:hint="eastAsia" w:ascii="仿宋" w:hAnsi="仿宋" w:eastAsia="仿宋" w:cs="仿宋"/>
                <w:color w:val="auto"/>
                <w:spacing w:val="17"/>
                <w:sz w:val="20"/>
                <w:szCs w:val="20"/>
              </w:rPr>
              <w:t xml:space="preserve"> </w:t>
            </w:r>
            <w:r>
              <w:rPr>
                <w:rFonts w:hint="eastAsia" w:ascii="仿宋" w:hAnsi="仿宋" w:eastAsia="仿宋" w:cs="仿宋"/>
                <w:color w:val="auto"/>
                <w:spacing w:val="4"/>
                <w:sz w:val="20"/>
                <w:szCs w:val="20"/>
              </w:rPr>
              <w:t>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3"/>
                <w:sz w:val="20"/>
                <w:szCs w:val="20"/>
              </w:rPr>
              <w:t xml:space="preserve"> </w:t>
            </w:r>
            <w:r>
              <w:rPr>
                <w:rFonts w:hint="eastAsia" w:ascii="仿宋" w:hAnsi="仿宋" w:eastAsia="仿宋" w:cs="仿宋"/>
                <w:color w:val="auto"/>
                <w:spacing w:val="4"/>
                <w:sz w:val="20"/>
                <w:szCs w:val="20"/>
              </w:rPr>
              <w:t>10000</w:t>
            </w:r>
            <w:r>
              <w:rPr>
                <w:rFonts w:hint="eastAsia" w:ascii="仿宋" w:hAnsi="仿宋" w:eastAsia="仿宋" w:cs="仿宋"/>
                <w:color w:val="auto"/>
                <w:sz w:val="20"/>
                <w:szCs w:val="20"/>
              </w:rPr>
              <w:t xml:space="preserve"> </w:t>
            </w:r>
            <w:r>
              <w:rPr>
                <w:rFonts w:hint="eastAsia" w:ascii="仿宋" w:hAnsi="仿宋" w:eastAsia="仿宋" w:cs="仿宋"/>
                <w:color w:val="auto"/>
                <w:spacing w:val="2"/>
                <w:sz w:val="20"/>
                <w:szCs w:val="20"/>
              </w:rPr>
              <w:t>万元</w:t>
            </w:r>
          </w:p>
        </w:tc>
      </w:tr>
      <w:tr w14:paraId="58D36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704" w:type="dxa"/>
            <w:vMerge w:val="continue"/>
            <w:tcBorders>
              <w:top w:val="nil"/>
            </w:tcBorders>
            <w:vAlign w:val="top"/>
          </w:tcPr>
          <w:p w14:paraId="49188797">
            <w:pPr>
              <w:rPr>
                <w:rFonts w:hint="eastAsia" w:ascii="仿宋" w:hAnsi="仿宋" w:eastAsia="仿宋" w:cs="仿宋"/>
                <w:color w:val="auto"/>
                <w:sz w:val="21"/>
              </w:rPr>
            </w:pPr>
          </w:p>
        </w:tc>
        <w:tc>
          <w:tcPr>
            <w:tcW w:w="1089" w:type="dxa"/>
            <w:vAlign w:val="top"/>
          </w:tcPr>
          <w:p w14:paraId="012E1366">
            <w:pPr>
              <w:spacing w:line="249" w:lineRule="auto"/>
              <w:rPr>
                <w:rFonts w:hint="eastAsia" w:ascii="仿宋" w:hAnsi="仿宋" w:eastAsia="仿宋" w:cs="仿宋"/>
                <w:color w:val="auto"/>
                <w:sz w:val="21"/>
              </w:rPr>
            </w:pPr>
          </w:p>
          <w:p w14:paraId="680ED03F">
            <w:pPr>
              <w:spacing w:before="65" w:line="230" w:lineRule="auto"/>
              <w:ind w:left="555"/>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81" w:type="dxa"/>
            <w:vAlign w:val="top"/>
          </w:tcPr>
          <w:p w14:paraId="5B49EAC1">
            <w:pPr>
              <w:spacing w:before="106" w:line="333" w:lineRule="auto"/>
              <w:ind w:left="3468" w:right="10" w:hanging="2875"/>
              <w:rPr>
                <w:rFonts w:hint="eastAsia" w:ascii="仿宋" w:hAnsi="仿宋" w:eastAsia="仿宋" w:cs="仿宋"/>
                <w:color w:val="auto"/>
                <w:sz w:val="20"/>
                <w:szCs w:val="20"/>
              </w:rPr>
            </w:pPr>
            <w:r>
              <w:rPr>
                <w:rFonts w:hint="eastAsia" w:ascii="仿宋" w:hAnsi="仿宋" w:eastAsia="仿宋" w:cs="仿宋"/>
                <w:color w:val="auto"/>
                <w:spacing w:val="4"/>
                <w:sz w:val="20"/>
                <w:szCs w:val="20"/>
              </w:rPr>
              <w:t>营业收入</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万元，且资产总额</w:t>
            </w:r>
            <w:r>
              <w:rPr>
                <w:rFonts w:hint="eastAsia" w:ascii="仿宋" w:hAnsi="仿宋" w:eastAsia="仿宋" w:cs="仿宋"/>
                <w:color w:val="auto"/>
                <w:spacing w:val="3"/>
                <w:sz w:val="20"/>
                <w:szCs w:val="20"/>
              </w:rPr>
              <w:t xml:space="preserve"> 2 000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5 000</w:t>
            </w:r>
            <w:r>
              <w:rPr>
                <w:rFonts w:hint="eastAsia" w:ascii="仿宋" w:hAnsi="仿宋" w:eastAsia="仿宋" w:cs="仿宋"/>
                <w:color w:val="auto"/>
                <w:spacing w:val="17"/>
                <w:sz w:val="20"/>
                <w:szCs w:val="20"/>
              </w:rPr>
              <w:t xml:space="preserve"> </w:t>
            </w:r>
            <w:r>
              <w:rPr>
                <w:rFonts w:hint="eastAsia" w:ascii="仿宋" w:hAnsi="仿宋" w:eastAsia="仿宋" w:cs="仿宋"/>
                <w:color w:val="auto"/>
                <w:spacing w:val="3"/>
                <w:sz w:val="20"/>
                <w:szCs w:val="20"/>
              </w:rPr>
              <w:t>万</w:t>
            </w:r>
            <w:r>
              <w:rPr>
                <w:rFonts w:hint="eastAsia" w:ascii="仿宋" w:hAnsi="仿宋" w:eastAsia="仿宋" w:cs="仿宋"/>
                <w:color w:val="auto"/>
                <w:sz w:val="20"/>
                <w:szCs w:val="20"/>
              </w:rPr>
              <w:t xml:space="preserve"> 元</w:t>
            </w:r>
          </w:p>
        </w:tc>
      </w:tr>
    </w:tbl>
    <w:p w14:paraId="2F05FA82">
      <w:pPr>
        <w:rPr>
          <w:rFonts w:hint="eastAsia" w:ascii="仿宋" w:hAnsi="仿宋" w:eastAsia="仿宋" w:cs="仿宋"/>
          <w:color w:val="auto"/>
          <w:sz w:val="21"/>
          <w:szCs w:val="21"/>
        </w:rPr>
        <w:sectPr>
          <w:footerReference r:id="rId73" w:type="default"/>
          <w:pgSz w:w="11907" w:h="16840"/>
          <w:pgMar w:top="400" w:right="1064" w:bottom="1216" w:left="1063" w:header="0" w:footer="1053" w:gutter="0"/>
          <w:pgNumType w:fmt="decimal"/>
          <w:cols w:space="720" w:num="1"/>
        </w:sectPr>
      </w:pPr>
    </w:p>
    <w:p w14:paraId="3F072E9B">
      <w:pPr>
        <w:spacing w:before="19"/>
        <w:rPr>
          <w:rFonts w:hint="eastAsia" w:ascii="仿宋" w:hAnsi="仿宋" w:eastAsia="仿宋" w:cs="仿宋"/>
          <w:color w:val="auto"/>
        </w:rPr>
      </w:pPr>
    </w:p>
    <w:p w14:paraId="2722193F">
      <w:pPr>
        <w:spacing w:before="19"/>
        <w:rPr>
          <w:rFonts w:hint="eastAsia" w:ascii="仿宋" w:hAnsi="仿宋" w:eastAsia="仿宋" w:cs="仿宋"/>
          <w:color w:val="auto"/>
        </w:rPr>
      </w:pPr>
    </w:p>
    <w:p w14:paraId="7DFE24E1">
      <w:pPr>
        <w:spacing w:before="18"/>
        <w:rPr>
          <w:rFonts w:hint="eastAsia" w:ascii="仿宋" w:hAnsi="仿宋" w:eastAsia="仿宋" w:cs="仿宋"/>
          <w:color w:val="auto"/>
        </w:rPr>
      </w:pPr>
    </w:p>
    <w:p w14:paraId="126B358B">
      <w:pPr>
        <w:spacing w:before="18"/>
        <w:rPr>
          <w:rFonts w:hint="eastAsia" w:ascii="仿宋" w:hAnsi="仿宋" w:eastAsia="仿宋" w:cs="仿宋"/>
          <w:color w:val="auto"/>
        </w:rPr>
      </w:pPr>
    </w:p>
    <w:tbl>
      <w:tblPr>
        <w:tblStyle w:val="8"/>
        <w:tblW w:w="97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97"/>
        <w:gridCol w:w="1108"/>
        <w:gridCol w:w="6969"/>
      </w:tblGrid>
      <w:tr w14:paraId="631E8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697" w:type="dxa"/>
            <w:vAlign w:val="top"/>
          </w:tcPr>
          <w:p w14:paraId="64C9C92B">
            <w:pPr>
              <w:rPr>
                <w:rFonts w:hint="eastAsia" w:ascii="仿宋" w:hAnsi="仿宋" w:eastAsia="仿宋" w:cs="仿宋"/>
                <w:color w:val="auto"/>
                <w:sz w:val="21"/>
              </w:rPr>
            </w:pPr>
          </w:p>
        </w:tc>
        <w:tc>
          <w:tcPr>
            <w:tcW w:w="1108" w:type="dxa"/>
            <w:vAlign w:val="top"/>
          </w:tcPr>
          <w:p w14:paraId="1D920933">
            <w:pPr>
              <w:spacing w:before="125"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69" w:type="dxa"/>
            <w:vAlign w:val="top"/>
          </w:tcPr>
          <w:p w14:paraId="1ED19F82">
            <w:pPr>
              <w:spacing w:before="125" w:line="228" w:lineRule="auto"/>
              <w:ind w:left="766"/>
              <w:rPr>
                <w:rFonts w:hint="eastAsia" w:ascii="仿宋" w:hAnsi="仿宋" w:eastAsia="仿宋" w:cs="仿宋"/>
                <w:color w:val="auto"/>
                <w:sz w:val="20"/>
                <w:szCs w:val="20"/>
              </w:rPr>
            </w:pPr>
            <w:r>
              <w:rPr>
                <w:rFonts w:hint="eastAsia" w:ascii="仿宋" w:hAnsi="仿宋" w:eastAsia="仿宋" w:cs="仿宋"/>
                <w:color w:val="auto"/>
                <w:spacing w:val="6"/>
                <w:sz w:val="20"/>
                <w:szCs w:val="20"/>
              </w:rPr>
              <w:t>营业收入</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6"/>
                <w:sz w:val="20"/>
                <w:szCs w:val="20"/>
              </w:rPr>
              <w:t>100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6"/>
                <w:sz w:val="20"/>
                <w:szCs w:val="20"/>
              </w:rPr>
              <w:t>万元以下或资产总额</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2 000</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6"/>
                <w:sz w:val="20"/>
                <w:szCs w:val="20"/>
              </w:rPr>
              <w:t>万元以下的为微型企业</w:t>
            </w:r>
          </w:p>
        </w:tc>
      </w:tr>
      <w:tr w14:paraId="13BACE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restart"/>
            <w:tcBorders>
              <w:bottom w:val="nil"/>
            </w:tcBorders>
            <w:vAlign w:val="top"/>
          </w:tcPr>
          <w:p w14:paraId="71254E48">
            <w:pPr>
              <w:spacing w:line="249" w:lineRule="auto"/>
              <w:rPr>
                <w:rFonts w:hint="eastAsia" w:ascii="仿宋" w:hAnsi="仿宋" w:eastAsia="仿宋" w:cs="仿宋"/>
                <w:color w:val="auto"/>
                <w:sz w:val="21"/>
              </w:rPr>
            </w:pPr>
          </w:p>
          <w:p w14:paraId="56CD2646">
            <w:pPr>
              <w:spacing w:line="249" w:lineRule="auto"/>
              <w:rPr>
                <w:rFonts w:hint="eastAsia" w:ascii="仿宋" w:hAnsi="仿宋" w:eastAsia="仿宋" w:cs="仿宋"/>
                <w:color w:val="auto"/>
                <w:sz w:val="21"/>
              </w:rPr>
            </w:pPr>
          </w:p>
          <w:p w14:paraId="0474D7DF">
            <w:pPr>
              <w:spacing w:line="249" w:lineRule="auto"/>
              <w:rPr>
                <w:rFonts w:hint="eastAsia" w:ascii="仿宋" w:hAnsi="仿宋" w:eastAsia="仿宋" w:cs="仿宋"/>
                <w:color w:val="auto"/>
                <w:sz w:val="21"/>
              </w:rPr>
            </w:pPr>
          </w:p>
          <w:p w14:paraId="1E1EA8CF">
            <w:pPr>
              <w:spacing w:before="65" w:line="228" w:lineRule="auto"/>
              <w:ind w:left="643"/>
              <w:rPr>
                <w:rFonts w:hint="eastAsia" w:ascii="仿宋" w:hAnsi="仿宋" w:eastAsia="仿宋" w:cs="仿宋"/>
                <w:color w:val="auto"/>
                <w:sz w:val="20"/>
                <w:szCs w:val="20"/>
              </w:rPr>
            </w:pPr>
            <w:r>
              <w:rPr>
                <w:rFonts w:hint="eastAsia" w:ascii="仿宋" w:hAnsi="仿宋" w:eastAsia="仿宋" w:cs="仿宋"/>
                <w:color w:val="auto"/>
                <w:spacing w:val="7"/>
                <w:sz w:val="20"/>
                <w:szCs w:val="20"/>
              </w:rPr>
              <w:t>物业管理</w:t>
            </w:r>
          </w:p>
        </w:tc>
        <w:tc>
          <w:tcPr>
            <w:tcW w:w="8077" w:type="dxa"/>
            <w:gridSpan w:val="2"/>
            <w:vAlign w:val="top"/>
          </w:tcPr>
          <w:p w14:paraId="029D8317">
            <w:pPr>
              <w:spacing w:before="120" w:line="228" w:lineRule="auto"/>
              <w:ind w:left="972"/>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6"/>
                <w:sz w:val="20"/>
                <w:szCs w:val="20"/>
              </w:rPr>
              <w:t>1 000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人以下或营业收入 5 000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万元以下的为中小微型企业。</w:t>
            </w:r>
          </w:p>
        </w:tc>
      </w:tr>
      <w:tr w14:paraId="40798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697" w:type="dxa"/>
            <w:vMerge w:val="continue"/>
            <w:tcBorders>
              <w:top w:val="nil"/>
              <w:bottom w:val="nil"/>
            </w:tcBorders>
            <w:vAlign w:val="top"/>
          </w:tcPr>
          <w:p w14:paraId="405EC75D">
            <w:pPr>
              <w:rPr>
                <w:rFonts w:hint="eastAsia" w:ascii="仿宋" w:hAnsi="仿宋" w:eastAsia="仿宋" w:cs="仿宋"/>
                <w:color w:val="auto"/>
                <w:sz w:val="21"/>
              </w:rPr>
            </w:pPr>
          </w:p>
        </w:tc>
        <w:tc>
          <w:tcPr>
            <w:tcW w:w="1108" w:type="dxa"/>
            <w:vAlign w:val="top"/>
          </w:tcPr>
          <w:p w14:paraId="6FE88469">
            <w:pPr>
              <w:spacing w:before="123" w:line="228" w:lineRule="auto"/>
              <w:ind w:left="576"/>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69" w:type="dxa"/>
            <w:vAlign w:val="top"/>
          </w:tcPr>
          <w:p w14:paraId="1D3A25FB">
            <w:pPr>
              <w:spacing w:before="122" w:line="228" w:lineRule="auto"/>
              <w:ind w:left="656"/>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 300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4"/>
                <w:sz w:val="20"/>
                <w:szCs w:val="20"/>
              </w:rPr>
              <w:t>人，且营业收入</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4"/>
                <w:sz w:val="20"/>
                <w:szCs w:val="20"/>
              </w:rPr>
              <w:t>1000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4"/>
                <w:sz w:val="20"/>
                <w:szCs w:val="20"/>
              </w:rPr>
              <w:t>5 000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w:t>
            </w:r>
          </w:p>
        </w:tc>
      </w:tr>
      <w:tr w14:paraId="0C8D5A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continue"/>
            <w:tcBorders>
              <w:top w:val="nil"/>
              <w:bottom w:val="nil"/>
            </w:tcBorders>
            <w:vAlign w:val="top"/>
          </w:tcPr>
          <w:p w14:paraId="116D53BD">
            <w:pPr>
              <w:rPr>
                <w:rFonts w:hint="eastAsia" w:ascii="仿宋" w:hAnsi="仿宋" w:eastAsia="仿宋" w:cs="仿宋"/>
                <w:color w:val="auto"/>
                <w:sz w:val="21"/>
              </w:rPr>
            </w:pPr>
          </w:p>
        </w:tc>
        <w:tc>
          <w:tcPr>
            <w:tcW w:w="1108" w:type="dxa"/>
            <w:vAlign w:val="top"/>
          </w:tcPr>
          <w:p w14:paraId="206E01A3">
            <w:pPr>
              <w:spacing w:before="122" w:line="230" w:lineRule="auto"/>
              <w:ind w:left="562"/>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69" w:type="dxa"/>
            <w:vAlign w:val="top"/>
          </w:tcPr>
          <w:p w14:paraId="6230B5FA">
            <w:pPr>
              <w:spacing w:before="122" w:line="228" w:lineRule="auto"/>
              <w:ind w:left="839"/>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4"/>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4"/>
                <w:sz w:val="20"/>
                <w:szCs w:val="20"/>
              </w:rPr>
              <w:t>300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4"/>
                <w:sz w:val="20"/>
                <w:szCs w:val="20"/>
              </w:rPr>
              <w:t>人，且营业收入 500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4"/>
                <w:sz w:val="20"/>
                <w:szCs w:val="20"/>
              </w:rPr>
              <w:t>1 000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w:t>
            </w:r>
          </w:p>
        </w:tc>
      </w:tr>
      <w:tr w14:paraId="72947D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continue"/>
            <w:tcBorders>
              <w:top w:val="nil"/>
            </w:tcBorders>
            <w:vAlign w:val="top"/>
          </w:tcPr>
          <w:p w14:paraId="616C2F99">
            <w:pPr>
              <w:rPr>
                <w:rFonts w:hint="eastAsia" w:ascii="仿宋" w:hAnsi="仿宋" w:eastAsia="仿宋" w:cs="仿宋"/>
                <w:color w:val="auto"/>
                <w:sz w:val="21"/>
              </w:rPr>
            </w:pPr>
          </w:p>
        </w:tc>
        <w:tc>
          <w:tcPr>
            <w:tcW w:w="1108" w:type="dxa"/>
            <w:vAlign w:val="top"/>
          </w:tcPr>
          <w:p w14:paraId="00461062">
            <w:pPr>
              <w:spacing w:before="121"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69" w:type="dxa"/>
            <w:vAlign w:val="top"/>
          </w:tcPr>
          <w:p w14:paraId="23C033DD">
            <w:pPr>
              <w:spacing w:before="121" w:line="228" w:lineRule="auto"/>
              <w:ind w:left="1573"/>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6"/>
                <w:sz w:val="20"/>
                <w:szCs w:val="20"/>
              </w:rPr>
              <w:t>100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6"/>
                <w:sz w:val="20"/>
                <w:szCs w:val="20"/>
              </w:rPr>
              <w:t>人以下或营业收入 500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万元以下</w:t>
            </w:r>
          </w:p>
        </w:tc>
      </w:tr>
      <w:tr w14:paraId="2D16DF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4" w:hRule="atLeast"/>
        </w:trPr>
        <w:tc>
          <w:tcPr>
            <w:tcW w:w="1697" w:type="dxa"/>
            <w:vMerge w:val="restart"/>
            <w:tcBorders>
              <w:bottom w:val="nil"/>
            </w:tcBorders>
            <w:vAlign w:val="top"/>
          </w:tcPr>
          <w:p w14:paraId="0BE94BEF">
            <w:pPr>
              <w:spacing w:line="292" w:lineRule="auto"/>
              <w:rPr>
                <w:rFonts w:hint="eastAsia" w:ascii="仿宋" w:hAnsi="仿宋" w:eastAsia="仿宋" w:cs="仿宋"/>
                <w:color w:val="auto"/>
                <w:sz w:val="21"/>
              </w:rPr>
            </w:pPr>
          </w:p>
          <w:p w14:paraId="0A081B60">
            <w:pPr>
              <w:spacing w:line="293" w:lineRule="auto"/>
              <w:rPr>
                <w:rFonts w:hint="eastAsia" w:ascii="仿宋" w:hAnsi="仿宋" w:eastAsia="仿宋" w:cs="仿宋"/>
                <w:color w:val="auto"/>
                <w:sz w:val="21"/>
              </w:rPr>
            </w:pPr>
          </w:p>
          <w:p w14:paraId="39743261">
            <w:pPr>
              <w:spacing w:line="293" w:lineRule="auto"/>
              <w:rPr>
                <w:rFonts w:hint="eastAsia" w:ascii="仿宋" w:hAnsi="仿宋" w:eastAsia="仿宋" w:cs="仿宋"/>
                <w:color w:val="auto"/>
                <w:sz w:val="21"/>
              </w:rPr>
            </w:pPr>
          </w:p>
          <w:p w14:paraId="50AB02DA">
            <w:pPr>
              <w:spacing w:line="293" w:lineRule="auto"/>
              <w:rPr>
                <w:rFonts w:hint="eastAsia" w:ascii="仿宋" w:hAnsi="仿宋" w:eastAsia="仿宋" w:cs="仿宋"/>
                <w:color w:val="auto"/>
                <w:sz w:val="21"/>
              </w:rPr>
            </w:pPr>
          </w:p>
          <w:p w14:paraId="24968EE1">
            <w:pPr>
              <w:spacing w:before="65" w:line="369" w:lineRule="auto"/>
              <w:ind w:left="538" w:right="112" w:firstLine="1"/>
              <w:rPr>
                <w:rFonts w:hint="eastAsia" w:ascii="仿宋" w:hAnsi="仿宋" w:eastAsia="仿宋" w:cs="仿宋"/>
                <w:color w:val="auto"/>
                <w:sz w:val="20"/>
                <w:szCs w:val="20"/>
              </w:rPr>
            </w:pPr>
            <w:r>
              <w:rPr>
                <w:rFonts w:hint="eastAsia" w:ascii="仿宋" w:hAnsi="仿宋" w:eastAsia="仿宋" w:cs="仿宋"/>
                <w:color w:val="auto"/>
                <w:spacing w:val="7"/>
                <w:sz w:val="20"/>
                <w:szCs w:val="20"/>
              </w:rPr>
              <w:t>租赁和商务</w:t>
            </w:r>
            <w:r>
              <w:rPr>
                <w:rFonts w:hint="eastAsia" w:ascii="仿宋" w:hAnsi="仿宋" w:eastAsia="仿宋" w:cs="仿宋"/>
                <w:color w:val="auto"/>
                <w:spacing w:val="3"/>
                <w:sz w:val="20"/>
                <w:szCs w:val="20"/>
              </w:rPr>
              <w:t xml:space="preserve"> </w:t>
            </w:r>
            <w:r>
              <w:rPr>
                <w:rFonts w:hint="eastAsia" w:ascii="仿宋" w:hAnsi="仿宋" w:eastAsia="仿宋" w:cs="仿宋"/>
                <w:color w:val="auto"/>
                <w:spacing w:val="6"/>
                <w:sz w:val="20"/>
                <w:szCs w:val="20"/>
              </w:rPr>
              <w:t>服务业</w:t>
            </w:r>
          </w:p>
        </w:tc>
        <w:tc>
          <w:tcPr>
            <w:tcW w:w="8077" w:type="dxa"/>
            <w:gridSpan w:val="2"/>
            <w:vAlign w:val="top"/>
          </w:tcPr>
          <w:p w14:paraId="40AF4404">
            <w:pPr>
              <w:spacing w:before="106" w:line="373" w:lineRule="auto"/>
              <w:ind w:left="26" w:right="22" w:firstLine="423"/>
              <w:jc w:val="both"/>
              <w:rPr>
                <w:rFonts w:hint="eastAsia" w:ascii="仿宋" w:hAnsi="仿宋" w:eastAsia="仿宋" w:cs="仿宋"/>
                <w:color w:val="auto"/>
                <w:sz w:val="20"/>
                <w:szCs w:val="20"/>
              </w:rPr>
            </w:pPr>
            <w:r>
              <w:rPr>
                <w:rFonts w:hint="eastAsia" w:ascii="仿宋" w:hAnsi="仿宋" w:eastAsia="仿宋" w:cs="仿宋"/>
                <w:color w:val="auto"/>
                <w:spacing w:val="7"/>
                <w:sz w:val="20"/>
                <w:szCs w:val="20"/>
              </w:rPr>
              <w:t>从业人员</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7"/>
                <w:sz w:val="20"/>
                <w:szCs w:val="20"/>
              </w:rPr>
              <w:t>300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7"/>
                <w:sz w:val="20"/>
                <w:szCs w:val="20"/>
              </w:rPr>
              <w:t>人以下或资产总额 120 000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7"/>
                <w:sz w:val="20"/>
                <w:szCs w:val="20"/>
              </w:rPr>
              <w:t>万元以下的为中小微型企</w:t>
            </w:r>
            <w:r>
              <w:rPr>
                <w:rFonts w:hint="eastAsia" w:ascii="仿宋" w:hAnsi="仿宋" w:eastAsia="仿宋" w:cs="仿宋"/>
                <w:color w:val="auto"/>
                <w:spacing w:val="6"/>
                <w:sz w:val="20"/>
                <w:szCs w:val="20"/>
              </w:rPr>
              <w:t>业。 其中，</w:t>
            </w:r>
            <w:r>
              <w:rPr>
                <w:rFonts w:hint="eastAsia" w:ascii="仿宋" w:hAnsi="仿宋" w:eastAsia="仿宋" w:cs="仿宋"/>
                <w:color w:val="auto"/>
                <w:spacing w:val="25"/>
                <w:sz w:val="20"/>
                <w:szCs w:val="20"/>
              </w:rPr>
              <w:t xml:space="preserve"> </w:t>
            </w:r>
            <w:r>
              <w:rPr>
                <w:rFonts w:hint="eastAsia" w:ascii="仿宋" w:hAnsi="仿宋" w:eastAsia="仿宋" w:cs="仿宋"/>
                <w:color w:val="auto"/>
                <w:spacing w:val="6"/>
                <w:sz w:val="20"/>
                <w:szCs w:val="20"/>
              </w:rPr>
              <w:t>从</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业人员</w:t>
            </w:r>
            <w:r>
              <w:rPr>
                <w:rFonts w:hint="eastAsia" w:ascii="仿宋" w:hAnsi="仿宋" w:eastAsia="仿宋" w:cs="仿宋"/>
                <w:color w:val="auto"/>
                <w:spacing w:val="-24"/>
                <w:sz w:val="20"/>
                <w:szCs w:val="20"/>
              </w:rPr>
              <w:t xml:space="preserve"> </w:t>
            </w:r>
            <w:r>
              <w:rPr>
                <w:rFonts w:hint="eastAsia" w:ascii="仿宋" w:hAnsi="仿宋" w:eastAsia="仿宋" w:cs="仿宋"/>
                <w:color w:val="auto"/>
                <w:spacing w:val="7"/>
                <w:sz w:val="20"/>
                <w:szCs w:val="20"/>
              </w:rPr>
              <w:t>100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7"/>
                <w:sz w:val="20"/>
                <w:szCs w:val="20"/>
              </w:rPr>
              <w:t xml:space="preserve">人及以上，且资产总额 8 </w:t>
            </w:r>
            <w:r>
              <w:rPr>
                <w:rFonts w:hint="eastAsia" w:ascii="仿宋" w:hAnsi="仿宋" w:eastAsia="仿宋" w:cs="仿宋"/>
                <w:color w:val="auto"/>
                <w:spacing w:val="6"/>
                <w:sz w:val="20"/>
                <w:szCs w:val="20"/>
              </w:rPr>
              <w:t>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万元及以上的为中型企业；从业 人员</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6"/>
                <w:sz w:val="20"/>
                <w:szCs w:val="20"/>
              </w:rPr>
              <w:t>10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6"/>
                <w:sz w:val="20"/>
                <w:szCs w:val="20"/>
              </w:rPr>
              <w:t>人及</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以上，且资产总额</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8"/>
                <w:sz w:val="20"/>
                <w:szCs w:val="20"/>
              </w:rPr>
              <w:t>100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8"/>
                <w:sz w:val="20"/>
                <w:szCs w:val="20"/>
              </w:rPr>
              <w:t>万元及以上的为小型</w:t>
            </w:r>
            <w:r>
              <w:rPr>
                <w:rFonts w:hint="eastAsia" w:ascii="仿宋" w:hAnsi="仿宋" w:eastAsia="仿宋" w:cs="仿宋"/>
                <w:color w:val="auto"/>
                <w:spacing w:val="7"/>
                <w:sz w:val="20"/>
                <w:szCs w:val="20"/>
              </w:rPr>
              <w:t>企业；从业人员</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7"/>
                <w:sz w:val="20"/>
                <w:szCs w:val="20"/>
              </w:rPr>
              <w:t>10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7"/>
                <w:sz w:val="20"/>
                <w:szCs w:val="20"/>
              </w:rPr>
              <w:t>人以下或资产总额</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7"/>
                <w:sz w:val="20"/>
                <w:szCs w:val="20"/>
              </w:rPr>
              <w:t>100</w:t>
            </w:r>
          </w:p>
          <w:p w14:paraId="69CA36E3">
            <w:pPr>
              <w:spacing w:before="31" w:line="228" w:lineRule="auto"/>
              <w:ind w:left="2892"/>
              <w:rPr>
                <w:rFonts w:hint="eastAsia" w:ascii="仿宋" w:hAnsi="仿宋" w:eastAsia="仿宋" w:cs="仿宋"/>
                <w:color w:val="auto"/>
                <w:sz w:val="20"/>
                <w:szCs w:val="20"/>
              </w:rPr>
            </w:pPr>
            <w:r>
              <w:rPr>
                <w:rFonts w:hint="eastAsia" w:ascii="仿宋" w:hAnsi="仿宋" w:eastAsia="仿宋" w:cs="仿宋"/>
                <w:color w:val="auto"/>
                <w:spacing w:val="7"/>
                <w:sz w:val="20"/>
                <w:szCs w:val="20"/>
              </w:rPr>
              <w:t>万元以下的为微型企业。</w:t>
            </w:r>
          </w:p>
        </w:tc>
      </w:tr>
      <w:tr w14:paraId="4EBEF1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continue"/>
            <w:tcBorders>
              <w:top w:val="nil"/>
              <w:bottom w:val="nil"/>
            </w:tcBorders>
            <w:vAlign w:val="top"/>
          </w:tcPr>
          <w:p w14:paraId="2198EF39">
            <w:pPr>
              <w:rPr>
                <w:rFonts w:hint="eastAsia" w:ascii="仿宋" w:hAnsi="仿宋" w:eastAsia="仿宋" w:cs="仿宋"/>
                <w:color w:val="auto"/>
                <w:sz w:val="21"/>
              </w:rPr>
            </w:pPr>
          </w:p>
        </w:tc>
        <w:tc>
          <w:tcPr>
            <w:tcW w:w="1108" w:type="dxa"/>
            <w:vAlign w:val="top"/>
          </w:tcPr>
          <w:p w14:paraId="43296F0A">
            <w:pPr>
              <w:spacing w:before="125" w:line="228" w:lineRule="auto"/>
              <w:ind w:left="576"/>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69" w:type="dxa"/>
            <w:vAlign w:val="top"/>
          </w:tcPr>
          <w:p w14:paraId="0D4EC3A9">
            <w:pPr>
              <w:spacing w:before="124" w:line="228" w:lineRule="auto"/>
              <w:ind w:left="630"/>
              <w:rPr>
                <w:rFonts w:hint="eastAsia" w:ascii="仿宋" w:hAnsi="仿宋" w:eastAsia="仿宋" w:cs="仿宋"/>
                <w:color w:val="auto"/>
                <w:sz w:val="20"/>
                <w:szCs w:val="20"/>
              </w:rPr>
            </w:pPr>
            <w:r>
              <w:rPr>
                <w:rFonts w:hint="eastAsia" w:ascii="仿宋" w:hAnsi="仿宋" w:eastAsia="仿宋" w:cs="仿宋"/>
                <w:color w:val="auto"/>
                <w:spacing w:val="4"/>
                <w:sz w:val="20"/>
                <w:szCs w:val="20"/>
              </w:rPr>
              <w:t>从业人员</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4"/>
                <w:sz w:val="20"/>
                <w:szCs w:val="20"/>
              </w:rPr>
              <w:t>100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人一</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300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人，且资产总额 8 000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4"/>
                <w:sz w:val="20"/>
                <w:szCs w:val="20"/>
              </w:rPr>
              <w:t>万元一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4"/>
                <w:sz w:val="20"/>
                <w:szCs w:val="20"/>
              </w:rPr>
              <w:t>120 000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rPr>
              <w:t>万元</w:t>
            </w:r>
          </w:p>
        </w:tc>
      </w:tr>
      <w:tr w14:paraId="1C9252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continue"/>
            <w:tcBorders>
              <w:top w:val="nil"/>
              <w:bottom w:val="nil"/>
            </w:tcBorders>
            <w:vAlign w:val="top"/>
          </w:tcPr>
          <w:p w14:paraId="10366B8C">
            <w:pPr>
              <w:rPr>
                <w:rFonts w:hint="eastAsia" w:ascii="仿宋" w:hAnsi="仿宋" w:eastAsia="仿宋" w:cs="仿宋"/>
                <w:color w:val="auto"/>
                <w:sz w:val="21"/>
              </w:rPr>
            </w:pPr>
          </w:p>
        </w:tc>
        <w:tc>
          <w:tcPr>
            <w:tcW w:w="1108" w:type="dxa"/>
            <w:vAlign w:val="top"/>
          </w:tcPr>
          <w:p w14:paraId="43584B09">
            <w:pPr>
              <w:spacing w:before="124" w:line="230" w:lineRule="auto"/>
              <w:ind w:left="562"/>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69" w:type="dxa"/>
            <w:vAlign w:val="top"/>
          </w:tcPr>
          <w:p w14:paraId="2DC57953">
            <w:pPr>
              <w:spacing w:before="124" w:line="228" w:lineRule="auto"/>
              <w:ind w:left="891"/>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13"/>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3"/>
                <w:sz w:val="20"/>
                <w:szCs w:val="20"/>
              </w:rPr>
              <w:t>人一</w:t>
            </w:r>
            <w:r>
              <w:rPr>
                <w:rFonts w:hint="eastAsia" w:ascii="仿宋" w:hAnsi="仿宋" w:eastAsia="仿宋" w:cs="仿宋"/>
                <w:color w:val="auto"/>
                <w:spacing w:val="-22"/>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3"/>
                <w:sz w:val="20"/>
                <w:szCs w:val="20"/>
              </w:rPr>
              <w:t>人，且资产总额</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万元一</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3"/>
                <w:sz w:val="20"/>
                <w:szCs w:val="20"/>
              </w:rPr>
              <w:t>8 000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3"/>
                <w:sz w:val="20"/>
                <w:szCs w:val="20"/>
              </w:rPr>
              <w:t>万元</w:t>
            </w:r>
          </w:p>
        </w:tc>
      </w:tr>
      <w:tr w14:paraId="11499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1697" w:type="dxa"/>
            <w:vMerge w:val="continue"/>
            <w:tcBorders>
              <w:top w:val="nil"/>
            </w:tcBorders>
            <w:vAlign w:val="top"/>
          </w:tcPr>
          <w:p w14:paraId="078B9DA0">
            <w:pPr>
              <w:rPr>
                <w:rFonts w:hint="eastAsia" w:ascii="仿宋" w:hAnsi="仿宋" w:eastAsia="仿宋" w:cs="仿宋"/>
                <w:color w:val="auto"/>
                <w:sz w:val="21"/>
              </w:rPr>
            </w:pPr>
          </w:p>
        </w:tc>
        <w:tc>
          <w:tcPr>
            <w:tcW w:w="1108" w:type="dxa"/>
            <w:vAlign w:val="top"/>
          </w:tcPr>
          <w:p w14:paraId="0376588B">
            <w:pPr>
              <w:spacing w:before="204"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69" w:type="dxa"/>
            <w:vAlign w:val="top"/>
          </w:tcPr>
          <w:p w14:paraId="57C787B9">
            <w:pPr>
              <w:spacing w:before="154" w:line="228" w:lineRule="auto"/>
              <w:ind w:left="1626"/>
              <w:rPr>
                <w:rFonts w:hint="eastAsia" w:ascii="仿宋" w:hAnsi="仿宋" w:eastAsia="仿宋" w:cs="仿宋"/>
                <w:color w:val="auto"/>
                <w:sz w:val="20"/>
                <w:szCs w:val="20"/>
              </w:rPr>
            </w:pPr>
            <w:r>
              <w:rPr>
                <w:rFonts w:hint="eastAsia" w:ascii="仿宋" w:hAnsi="仿宋" w:eastAsia="仿宋" w:cs="仿宋"/>
                <w:color w:val="auto"/>
                <w:spacing w:val="5"/>
                <w:sz w:val="20"/>
                <w:szCs w:val="20"/>
              </w:rPr>
              <w:t>从业人员</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5"/>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5"/>
                <w:sz w:val="20"/>
                <w:szCs w:val="20"/>
              </w:rPr>
              <w:t>人以下或资产总额 100</w:t>
            </w:r>
            <w:r>
              <w:rPr>
                <w:rFonts w:hint="eastAsia" w:ascii="仿宋" w:hAnsi="仿宋" w:eastAsia="仿宋" w:cs="仿宋"/>
                <w:color w:val="auto"/>
                <w:spacing w:val="-35"/>
                <w:sz w:val="20"/>
                <w:szCs w:val="20"/>
              </w:rPr>
              <w:t xml:space="preserve"> </w:t>
            </w:r>
            <w:r>
              <w:rPr>
                <w:rFonts w:hint="eastAsia" w:ascii="仿宋" w:hAnsi="仿宋" w:eastAsia="仿宋" w:cs="仿宋"/>
                <w:color w:val="auto"/>
                <w:spacing w:val="5"/>
                <w:sz w:val="20"/>
                <w:szCs w:val="20"/>
              </w:rPr>
              <w:t>万元以下</w:t>
            </w:r>
          </w:p>
        </w:tc>
      </w:tr>
      <w:tr w14:paraId="16BCBF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restart"/>
            <w:tcBorders>
              <w:bottom w:val="nil"/>
            </w:tcBorders>
            <w:vAlign w:val="top"/>
          </w:tcPr>
          <w:p w14:paraId="31A1A4C6">
            <w:pPr>
              <w:spacing w:line="282" w:lineRule="auto"/>
              <w:rPr>
                <w:rFonts w:hint="eastAsia" w:ascii="仿宋" w:hAnsi="仿宋" w:eastAsia="仿宋" w:cs="仿宋"/>
                <w:color w:val="auto"/>
                <w:sz w:val="21"/>
              </w:rPr>
            </w:pPr>
          </w:p>
          <w:p w14:paraId="4E00C83B">
            <w:pPr>
              <w:spacing w:line="283" w:lineRule="auto"/>
              <w:rPr>
                <w:rFonts w:hint="eastAsia" w:ascii="仿宋" w:hAnsi="仿宋" w:eastAsia="仿宋" w:cs="仿宋"/>
                <w:color w:val="auto"/>
                <w:sz w:val="21"/>
              </w:rPr>
            </w:pPr>
          </w:p>
          <w:p w14:paraId="0FA5A0AA">
            <w:pPr>
              <w:spacing w:before="65" w:line="369" w:lineRule="auto"/>
              <w:ind w:left="647" w:right="112" w:hanging="108"/>
              <w:rPr>
                <w:rFonts w:hint="eastAsia" w:ascii="仿宋" w:hAnsi="仿宋" w:eastAsia="仿宋" w:cs="仿宋"/>
                <w:color w:val="auto"/>
                <w:sz w:val="20"/>
                <w:szCs w:val="20"/>
              </w:rPr>
            </w:pPr>
            <w:r>
              <w:rPr>
                <w:rFonts w:hint="eastAsia" w:ascii="仿宋" w:hAnsi="仿宋" w:eastAsia="仿宋" w:cs="仿宋"/>
                <w:color w:val="auto"/>
                <w:spacing w:val="7"/>
                <w:sz w:val="20"/>
                <w:szCs w:val="20"/>
              </w:rPr>
              <w:t>其他未列明</w:t>
            </w:r>
            <w:r>
              <w:rPr>
                <w:rFonts w:hint="eastAsia" w:ascii="仿宋" w:hAnsi="仿宋" w:eastAsia="仿宋" w:cs="仿宋"/>
                <w:color w:val="auto"/>
                <w:spacing w:val="3"/>
                <w:sz w:val="20"/>
                <w:szCs w:val="20"/>
              </w:rPr>
              <w:t xml:space="preserve"> 行业</w:t>
            </w:r>
          </w:p>
        </w:tc>
        <w:tc>
          <w:tcPr>
            <w:tcW w:w="8077" w:type="dxa"/>
            <w:gridSpan w:val="2"/>
            <w:vAlign w:val="top"/>
          </w:tcPr>
          <w:p w14:paraId="16B5E9BE">
            <w:pPr>
              <w:spacing w:before="124" w:line="228" w:lineRule="auto"/>
              <w:ind w:left="2364"/>
              <w:rPr>
                <w:rFonts w:hint="eastAsia" w:ascii="仿宋" w:hAnsi="仿宋" w:eastAsia="仿宋" w:cs="仿宋"/>
                <w:color w:val="auto"/>
                <w:sz w:val="20"/>
                <w:szCs w:val="20"/>
              </w:rPr>
            </w:pPr>
            <w:r>
              <w:rPr>
                <w:rFonts w:hint="eastAsia" w:ascii="仿宋" w:hAnsi="仿宋" w:eastAsia="仿宋" w:cs="仿宋"/>
                <w:color w:val="auto"/>
                <w:spacing w:val="6"/>
                <w:sz w:val="20"/>
                <w:szCs w:val="20"/>
              </w:rPr>
              <w:t>从业人员</w:t>
            </w:r>
            <w:r>
              <w:rPr>
                <w:rFonts w:hint="eastAsia" w:ascii="仿宋" w:hAnsi="仿宋" w:eastAsia="仿宋" w:cs="仿宋"/>
                <w:color w:val="auto"/>
                <w:spacing w:val="-19"/>
                <w:sz w:val="20"/>
                <w:szCs w:val="20"/>
              </w:rPr>
              <w:t xml:space="preserve"> </w:t>
            </w:r>
            <w:r>
              <w:rPr>
                <w:rFonts w:hint="eastAsia" w:ascii="仿宋" w:hAnsi="仿宋" w:eastAsia="仿宋" w:cs="仿宋"/>
                <w:color w:val="auto"/>
                <w:spacing w:val="6"/>
                <w:sz w:val="20"/>
                <w:szCs w:val="20"/>
              </w:rPr>
              <w:t>300</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6"/>
                <w:sz w:val="20"/>
                <w:szCs w:val="20"/>
              </w:rPr>
              <w:t>人以下的为中小微型企业。</w:t>
            </w:r>
          </w:p>
        </w:tc>
      </w:tr>
      <w:tr w14:paraId="0236D8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97" w:type="dxa"/>
            <w:vMerge w:val="continue"/>
            <w:tcBorders>
              <w:top w:val="nil"/>
              <w:bottom w:val="nil"/>
            </w:tcBorders>
            <w:vAlign w:val="top"/>
          </w:tcPr>
          <w:p w14:paraId="30536D51">
            <w:pPr>
              <w:rPr>
                <w:rFonts w:hint="eastAsia" w:ascii="仿宋" w:hAnsi="仿宋" w:eastAsia="仿宋" w:cs="仿宋"/>
                <w:color w:val="auto"/>
                <w:sz w:val="21"/>
              </w:rPr>
            </w:pPr>
          </w:p>
        </w:tc>
        <w:tc>
          <w:tcPr>
            <w:tcW w:w="1108" w:type="dxa"/>
            <w:vAlign w:val="top"/>
          </w:tcPr>
          <w:p w14:paraId="3BD4B2AE">
            <w:pPr>
              <w:spacing w:before="124" w:line="228" w:lineRule="auto"/>
              <w:ind w:left="576"/>
              <w:rPr>
                <w:rFonts w:hint="eastAsia" w:ascii="仿宋" w:hAnsi="仿宋" w:eastAsia="仿宋" w:cs="仿宋"/>
                <w:color w:val="auto"/>
                <w:sz w:val="20"/>
                <w:szCs w:val="20"/>
              </w:rPr>
            </w:pPr>
            <w:r>
              <w:rPr>
                <w:rFonts w:hint="eastAsia" w:ascii="仿宋" w:hAnsi="仿宋" w:eastAsia="仿宋" w:cs="仿宋"/>
                <w:color w:val="auto"/>
                <w:spacing w:val="-5"/>
                <w:sz w:val="20"/>
                <w:szCs w:val="20"/>
              </w:rPr>
              <w:t>中型</w:t>
            </w:r>
          </w:p>
        </w:tc>
        <w:tc>
          <w:tcPr>
            <w:tcW w:w="6969" w:type="dxa"/>
            <w:vAlign w:val="top"/>
          </w:tcPr>
          <w:p w14:paraId="0A7CD75D">
            <w:pPr>
              <w:spacing w:before="124" w:line="228" w:lineRule="auto"/>
              <w:ind w:left="2651"/>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3"/>
                <w:sz w:val="20"/>
                <w:szCs w:val="20"/>
              </w:rPr>
              <w:t>100— 300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人</w:t>
            </w:r>
          </w:p>
        </w:tc>
      </w:tr>
      <w:tr w14:paraId="1104F8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697" w:type="dxa"/>
            <w:vMerge w:val="continue"/>
            <w:tcBorders>
              <w:top w:val="nil"/>
              <w:bottom w:val="nil"/>
            </w:tcBorders>
            <w:vAlign w:val="top"/>
          </w:tcPr>
          <w:p w14:paraId="62D07F2D">
            <w:pPr>
              <w:rPr>
                <w:rFonts w:hint="eastAsia" w:ascii="仿宋" w:hAnsi="仿宋" w:eastAsia="仿宋" w:cs="仿宋"/>
                <w:color w:val="auto"/>
                <w:sz w:val="21"/>
              </w:rPr>
            </w:pPr>
          </w:p>
        </w:tc>
        <w:tc>
          <w:tcPr>
            <w:tcW w:w="1108" w:type="dxa"/>
            <w:vAlign w:val="top"/>
          </w:tcPr>
          <w:p w14:paraId="1495800A">
            <w:pPr>
              <w:spacing w:before="185" w:line="230" w:lineRule="auto"/>
              <w:ind w:left="562"/>
              <w:rPr>
                <w:rFonts w:hint="eastAsia" w:ascii="仿宋" w:hAnsi="仿宋" w:eastAsia="仿宋" w:cs="仿宋"/>
                <w:color w:val="auto"/>
                <w:sz w:val="20"/>
                <w:szCs w:val="20"/>
              </w:rPr>
            </w:pPr>
            <w:r>
              <w:rPr>
                <w:rFonts w:hint="eastAsia" w:ascii="仿宋" w:hAnsi="仿宋" w:eastAsia="仿宋" w:cs="仿宋"/>
                <w:color w:val="auto"/>
                <w:spacing w:val="2"/>
                <w:sz w:val="20"/>
                <w:szCs w:val="20"/>
              </w:rPr>
              <w:t>小型</w:t>
            </w:r>
          </w:p>
        </w:tc>
        <w:tc>
          <w:tcPr>
            <w:tcW w:w="6969" w:type="dxa"/>
            <w:vAlign w:val="top"/>
          </w:tcPr>
          <w:p w14:paraId="30F11576">
            <w:pPr>
              <w:spacing w:before="145" w:line="228" w:lineRule="auto"/>
              <w:ind w:left="2598"/>
              <w:rPr>
                <w:rFonts w:hint="eastAsia" w:ascii="仿宋" w:hAnsi="仿宋" w:eastAsia="仿宋" w:cs="仿宋"/>
                <w:color w:val="auto"/>
                <w:sz w:val="20"/>
                <w:szCs w:val="20"/>
              </w:rPr>
            </w:pPr>
            <w:r>
              <w:rPr>
                <w:rFonts w:hint="eastAsia" w:ascii="仿宋" w:hAnsi="仿宋" w:eastAsia="仿宋" w:cs="仿宋"/>
                <w:color w:val="auto"/>
                <w:spacing w:val="1"/>
                <w:sz w:val="20"/>
                <w:szCs w:val="20"/>
              </w:rPr>
              <w:t>从业人员</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1"/>
                <w:sz w:val="20"/>
                <w:szCs w:val="20"/>
              </w:rPr>
              <w:t>10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1"/>
                <w:sz w:val="20"/>
                <w:szCs w:val="20"/>
              </w:rPr>
              <w:t>人一</w:t>
            </w:r>
            <w:r>
              <w:rPr>
                <w:rFonts w:hint="eastAsia" w:ascii="仿宋" w:hAnsi="仿宋" w:eastAsia="仿宋" w:cs="仿宋"/>
                <w:color w:val="auto"/>
                <w:spacing w:val="-21"/>
                <w:sz w:val="20"/>
                <w:szCs w:val="20"/>
              </w:rPr>
              <w:t xml:space="preserve"> </w:t>
            </w:r>
            <w:r>
              <w:rPr>
                <w:rFonts w:hint="eastAsia" w:ascii="仿宋" w:hAnsi="仿宋" w:eastAsia="仿宋" w:cs="仿宋"/>
                <w:color w:val="auto"/>
                <w:spacing w:val="1"/>
                <w:sz w:val="20"/>
                <w:szCs w:val="20"/>
              </w:rPr>
              <w:t>100</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1"/>
                <w:sz w:val="20"/>
                <w:szCs w:val="20"/>
              </w:rPr>
              <w:t>人</w:t>
            </w:r>
          </w:p>
        </w:tc>
      </w:tr>
      <w:tr w14:paraId="07581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697" w:type="dxa"/>
            <w:vMerge w:val="continue"/>
            <w:tcBorders>
              <w:top w:val="nil"/>
            </w:tcBorders>
            <w:vAlign w:val="top"/>
          </w:tcPr>
          <w:p w14:paraId="6AA96A14">
            <w:pPr>
              <w:rPr>
                <w:rFonts w:hint="eastAsia" w:ascii="仿宋" w:hAnsi="仿宋" w:eastAsia="仿宋" w:cs="仿宋"/>
                <w:color w:val="auto"/>
                <w:sz w:val="21"/>
              </w:rPr>
            </w:pPr>
          </w:p>
        </w:tc>
        <w:tc>
          <w:tcPr>
            <w:tcW w:w="1108" w:type="dxa"/>
            <w:vAlign w:val="top"/>
          </w:tcPr>
          <w:p w14:paraId="43A5349A">
            <w:pPr>
              <w:spacing w:before="125" w:line="228" w:lineRule="auto"/>
              <w:ind w:left="557"/>
              <w:rPr>
                <w:rFonts w:hint="eastAsia" w:ascii="仿宋" w:hAnsi="仿宋" w:eastAsia="仿宋" w:cs="仿宋"/>
                <w:color w:val="auto"/>
                <w:sz w:val="20"/>
                <w:szCs w:val="20"/>
              </w:rPr>
            </w:pPr>
            <w:r>
              <w:rPr>
                <w:rFonts w:hint="eastAsia" w:ascii="仿宋" w:hAnsi="仿宋" w:eastAsia="仿宋" w:cs="仿宋"/>
                <w:color w:val="auto"/>
                <w:spacing w:val="4"/>
                <w:sz w:val="20"/>
                <w:szCs w:val="20"/>
              </w:rPr>
              <w:t>微型</w:t>
            </w:r>
          </w:p>
        </w:tc>
        <w:tc>
          <w:tcPr>
            <w:tcW w:w="6969" w:type="dxa"/>
            <w:vAlign w:val="top"/>
          </w:tcPr>
          <w:p w14:paraId="7550B5F8">
            <w:pPr>
              <w:spacing w:before="126" w:line="228" w:lineRule="auto"/>
              <w:ind w:left="2809"/>
              <w:rPr>
                <w:rFonts w:hint="eastAsia" w:ascii="仿宋" w:hAnsi="仿宋" w:eastAsia="仿宋" w:cs="仿宋"/>
                <w:color w:val="auto"/>
                <w:sz w:val="20"/>
                <w:szCs w:val="20"/>
              </w:rPr>
            </w:pPr>
            <w:r>
              <w:rPr>
                <w:rFonts w:hint="eastAsia" w:ascii="仿宋" w:hAnsi="仿宋" w:eastAsia="仿宋" w:cs="仿宋"/>
                <w:color w:val="auto"/>
                <w:spacing w:val="3"/>
                <w:sz w:val="20"/>
                <w:szCs w:val="20"/>
              </w:rPr>
              <w:t>从业人员</w:t>
            </w:r>
            <w:r>
              <w:rPr>
                <w:rFonts w:hint="eastAsia" w:ascii="仿宋" w:hAnsi="仿宋" w:eastAsia="仿宋" w:cs="仿宋"/>
                <w:color w:val="auto"/>
                <w:spacing w:val="-20"/>
                <w:sz w:val="20"/>
                <w:szCs w:val="20"/>
              </w:rPr>
              <w:t xml:space="preserve"> </w:t>
            </w:r>
            <w:r>
              <w:rPr>
                <w:rFonts w:hint="eastAsia" w:ascii="仿宋" w:hAnsi="仿宋" w:eastAsia="仿宋" w:cs="仿宋"/>
                <w:color w:val="auto"/>
                <w:spacing w:val="3"/>
                <w:sz w:val="20"/>
                <w:szCs w:val="20"/>
              </w:rPr>
              <w:t>10</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3"/>
                <w:sz w:val="20"/>
                <w:szCs w:val="20"/>
              </w:rPr>
              <w:t>人以下</w:t>
            </w:r>
          </w:p>
        </w:tc>
      </w:tr>
    </w:tbl>
    <w:p w14:paraId="6A4B1E5F">
      <w:pPr>
        <w:rPr>
          <w:rFonts w:hint="eastAsia" w:ascii="仿宋" w:hAnsi="仿宋" w:eastAsia="仿宋" w:cs="仿宋"/>
          <w:color w:val="auto"/>
          <w:sz w:val="21"/>
        </w:rPr>
      </w:pPr>
    </w:p>
    <w:p w14:paraId="4AE0268F">
      <w:pPr>
        <w:rPr>
          <w:rFonts w:hint="eastAsia" w:ascii="仿宋" w:hAnsi="仿宋" w:eastAsia="仿宋" w:cs="仿宋"/>
          <w:color w:val="auto"/>
          <w:sz w:val="21"/>
          <w:szCs w:val="21"/>
        </w:rPr>
        <w:sectPr>
          <w:footerReference r:id="rId74" w:type="default"/>
          <w:pgSz w:w="11907" w:h="16840"/>
          <w:pgMar w:top="400" w:right="1064" w:bottom="1213" w:left="1063" w:header="0" w:footer="1053" w:gutter="0"/>
          <w:pgNumType w:fmt="decimal"/>
          <w:cols w:space="720" w:num="1"/>
        </w:sectPr>
      </w:pPr>
    </w:p>
    <w:p w14:paraId="55703487">
      <w:pPr>
        <w:spacing w:line="272" w:lineRule="auto"/>
        <w:rPr>
          <w:rFonts w:ascii="Arial"/>
          <w:color w:val="auto"/>
          <w:sz w:val="21"/>
        </w:rPr>
      </w:pPr>
    </w:p>
    <w:p w14:paraId="27D2F131">
      <w:pPr>
        <w:spacing w:line="272" w:lineRule="auto"/>
        <w:rPr>
          <w:rFonts w:ascii="Arial"/>
          <w:color w:val="auto"/>
          <w:sz w:val="21"/>
        </w:rPr>
      </w:pPr>
    </w:p>
    <w:p w14:paraId="2F89A5E4">
      <w:pPr>
        <w:spacing w:line="272" w:lineRule="auto"/>
        <w:rPr>
          <w:rFonts w:ascii="Arial"/>
          <w:color w:val="auto"/>
          <w:sz w:val="21"/>
        </w:rPr>
      </w:pPr>
    </w:p>
    <w:p w14:paraId="3C5BC0D3">
      <w:pPr>
        <w:spacing w:line="272" w:lineRule="auto"/>
        <w:rPr>
          <w:rFonts w:ascii="Arial"/>
          <w:color w:val="auto"/>
          <w:sz w:val="21"/>
        </w:rPr>
      </w:pPr>
    </w:p>
    <w:p w14:paraId="2262D66B">
      <w:pPr>
        <w:pStyle w:val="2"/>
        <w:spacing w:before="140" w:line="227" w:lineRule="auto"/>
        <w:ind w:left="879"/>
        <w:rPr>
          <w:color w:val="auto"/>
          <w:sz w:val="43"/>
          <w:szCs w:val="43"/>
        </w:rPr>
      </w:pPr>
      <w:r>
        <w:rPr>
          <w:color w:val="auto"/>
          <w:spacing w:val="2"/>
          <w:sz w:val="43"/>
          <w:szCs w:val="43"/>
        </w:rPr>
        <w:t>特别注意：</w:t>
      </w:r>
    </w:p>
    <w:p w14:paraId="404B86E7">
      <w:pPr>
        <w:pStyle w:val="2"/>
        <w:spacing w:before="300" w:line="349" w:lineRule="auto"/>
        <w:ind w:firstLine="880"/>
        <w:rPr>
          <w:color w:val="auto"/>
          <w:sz w:val="43"/>
          <w:szCs w:val="43"/>
        </w:rPr>
      </w:pPr>
      <w:r>
        <w:rPr>
          <w:color w:val="auto"/>
          <w:spacing w:val="11"/>
          <w:sz w:val="43"/>
          <w:szCs w:val="43"/>
        </w:rPr>
        <w:t>请各供应商仔细阅读并理解谈判文件的相关说</w:t>
      </w:r>
      <w:r>
        <w:rPr>
          <w:color w:val="auto"/>
          <w:spacing w:val="15"/>
          <w:sz w:val="43"/>
          <w:szCs w:val="43"/>
        </w:rPr>
        <w:t xml:space="preserve"> </w:t>
      </w:r>
      <w:r>
        <w:rPr>
          <w:color w:val="auto"/>
          <w:spacing w:val="11"/>
          <w:sz w:val="43"/>
          <w:szCs w:val="43"/>
        </w:rPr>
        <w:t>明，严格按照谈判文件要求制作响应文件，如未按</w:t>
      </w:r>
      <w:r>
        <w:rPr>
          <w:color w:val="auto"/>
          <w:spacing w:val="14"/>
          <w:sz w:val="43"/>
          <w:szCs w:val="43"/>
        </w:rPr>
        <w:t xml:space="preserve"> </w:t>
      </w:r>
      <w:r>
        <w:rPr>
          <w:color w:val="auto"/>
          <w:spacing w:val="11"/>
          <w:sz w:val="43"/>
          <w:szCs w:val="43"/>
        </w:rPr>
        <w:t>要求提供相关材料及承诺，视为不响应竞争性谈判</w:t>
      </w:r>
      <w:r>
        <w:rPr>
          <w:color w:val="auto"/>
          <w:spacing w:val="14"/>
          <w:sz w:val="43"/>
          <w:szCs w:val="43"/>
        </w:rPr>
        <w:t xml:space="preserve"> </w:t>
      </w:r>
      <w:r>
        <w:rPr>
          <w:color w:val="auto"/>
          <w:spacing w:val="6"/>
          <w:sz w:val="43"/>
          <w:szCs w:val="43"/>
        </w:rPr>
        <w:t>文件，做无效投标处理！</w:t>
      </w:r>
    </w:p>
    <w:sectPr>
      <w:footerReference r:id="rId75" w:type="default"/>
      <w:pgSz w:w="11907" w:h="16840"/>
      <w:pgMar w:top="400" w:right="1080" w:bottom="1216" w:left="1108" w:header="0" w:footer="1053"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308E6">
    <w:pPr>
      <w:spacing w:line="176" w:lineRule="auto"/>
      <w:ind w:left="46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6F951A">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66F951A">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E7500">
    <w:pPr>
      <w:spacing w:line="176" w:lineRule="auto"/>
      <w:ind w:left="487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C398D6">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FC398D6">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B7C34">
    <w:pPr>
      <w:spacing w:line="176" w:lineRule="auto"/>
      <w:ind w:left="44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E3F68D">
                          <w:pPr>
                            <w:pStyle w:val="4"/>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4E3F68D">
                    <w:pPr>
                      <w:pStyle w:val="4"/>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525BF">
    <w:pPr>
      <w:spacing w:line="173" w:lineRule="auto"/>
      <w:ind w:left="51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137E55">
                          <w:pPr>
                            <w:pStyle w:val="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2137E55">
                    <w:pPr>
                      <w:pStyle w:val="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1BF8B">
    <w:pPr>
      <w:spacing w:line="176" w:lineRule="auto"/>
      <w:ind w:left="51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CBA196">
                          <w:pPr>
                            <w:pStyle w:val="4"/>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4CBA196">
                    <w:pPr>
                      <w:pStyle w:val="4"/>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9CDC8">
    <w:pPr>
      <w:spacing w:line="176" w:lineRule="auto"/>
      <w:ind w:left="51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EC0D47">
                          <w:pPr>
                            <w:pStyle w:val="4"/>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6FEC0D47">
                    <w:pPr>
                      <w:pStyle w:val="4"/>
                    </w:pPr>
                    <w:r>
                      <w:fldChar w:fldCharType="begin"/>
                    </w:r>
                    <w:r>
                      <w:instrText xml:space="preserve"> PAGE  \* MERGEFORMAT </w:instrText>
                    </w:r>
                    <w:r>
                      <w:fldChar w:fldCharType="separate"/>
                    </w:r>
                    <w:r>
                      <w:t>10</w:t>
                    </w:r>
                    <w:r>
                      <w:fldChar w:fldCharType="end"/>
                    </w:r>
                  </w:p>
                </w:txbxContent>
              </v:textbox>
            </v:shape>
          </w:pict>
        </mc:Fallback>
      </mc:AlternateContent>
    </w:r>
    <w:r>
      <w:rPr>
        <w:rFonts w:ascii="Times New Roman" w:hAnsi="Times New Roman" w:eastAsia="Times New Roman" w:cs="Times New Roman"/>
        <w:spacing w:val="-7"/>
        <w:sz w:val="18"/>
        <w:szCs w:val="18"/>
      </w:rPr>
      <w: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3490D">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C86061">
                          <w:pPr>
                            <w:pStyle w:val="4"/>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0C86061">
                    <w:pPr>
                      <w:pStyle w:val="4"/>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DDC004">
    <w:pPr>
      <w:spacing w:line="176" w:lineRule="auto"/>
      <w:ind w:left="485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08174D">
                          <w:pPr>
                            <w:pStyle w:val="4"/>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508174D">
                    <w:pPr>
                      <w:pStyle w:val="4"/>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3C9E3">
    <w:pPr>
      <w:spacing w:line="176" w:lineRule="auto"/>
      <w:ind w:left="48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048B1E">
                          <w:pPr>
                            <w:pStyle w:val="4"/>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C048B1E">
                    <w:pPr>
                      <w:pStyle w:val="4"/>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60C52">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A0E8D7">
                          <w:pPr>
                            <w:pStyle w:val="4"/>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8A0E8D7">
                    <w:pPr>
                      <w:pStyle w:val="4"/>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F58DA3">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DB389B">
                          <w:pPr>
                            <w:pStyle w:val="4"/>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7DB389B">
                    <w:pPr>
                      <w:pStyle w:val="4"/>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05DCC">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AF28C0">
                          <w:pPr>
                            <w:pStyle w:val="4"/>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8AF28C0">
                    <w:pPr>
                      <w:pStyle w:val="4"/>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545FB">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D8FD9">
                          <w:pPr>
                            <w:pStyle w:val="4"/>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DCD8FD9">
                    <w:pPr>
                      <w:pStyle w:val="4"/>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7807C">
    <w:pPr>
      <w:spacing w:line="176" w:lineRule="auto"/>
      <w:ind w:left="487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57F820">
                          <w:pPr>
                            <w:pStyle w:val="4"/>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F57F820">
                    <w:pPr>
                      <w:pStyle w:val="4"/>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5A2BC">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962E41">
                          <w:pPr>
                            <w:pStyle w:val="4"/>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0962E41">
                    <w:pPr>
                      <w:pStyle w:val="4"/>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6CDFC">
    <w:pPr>
      <w:spacing w:line="176" w:lineRule="auto"/>
      <w:ind w:left="487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6C1839">
                          <w:pPr>
                            <w:pStyle w:val="4"/>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06C1839">
                    <w:pPr>
                      <w:pStyle w:val="4"/>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982A6">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DA5DAF">
                          <w:pPr>
                            <w:pStyle w:val="4"/>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18DA5DAF">
                    <w:pPr>
                      <w:pStyle w:val="4"/>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C14C2">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2C8DD0">
                          <w:pPr>
                            <w:pStyle w:val="4"/>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422C8DD0">
                    <w:pPr>
                      <w:pStyle w:val="4"/>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CFD5F">
    <w:pPr>
      <w:spacing w:line="176" w:lineRule="auto"/>
      <w:ind w:left="48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75E11F">
                          <w:pPr>
                            <w:pStyle w:val="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7E75E11F">
                    <w:pPr>
                      <w:pStyle w:val="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75090">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5D278B">
                          <w:pPr>
                            <w:pStyle w:val="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E5D278B">
                    <w:pPr>
                      <w:pStyle w:val="4"/>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25CCF">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DA1239">
                          <w:pPr>
                            <w:pStyle w:val="4"/>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2DA1239">
                    <w:pPr>
                      <w:pStyle w:val="4"/>
                    </w:pPr>
                    <w:r>
                      <w:fldChar w:fldCharType="begin"/>
                    </w:r>
                    <w:r>
                      <w:instrText xml:space="preserve"> PAGE  \* MERGEFORMAT </w:instrText>
                    </w:r>
                    <w:r>
                      <w:fldChar w:fldCharType="separate"/>
                    </w:r>
                    <w:r>
                      <w:t>28</w:t>
                    </w:r>
                    <w:r>
                      <w:fldChar w:fldCharType="end"/>
                    </w:r>
                  </w:p>
                </w:txbxContent>
              </v:textbox>
            </v:shape>
          </w:pict>
        </mc:Fallback>
      </mc:AlternateContent>
    </w:r>
    <w:r>
      <w:rPr>
        <w:rFonts w:ascii="Times New Roman" w:hAnsi="Times New Roman" w:eastAsia="Times New Roman" w:cs="Times New Roman"/>
        <w:spacing w:val="-3"/>
        <w:sz w:val="18"/>
        <w:szCs w:val="18"/>
      </w:rPr>
      <w:t>-</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94049">
    <w:pPr>
      <w:spacing w:line="176" w:lineRule="auto"/>
      <w:ind w:left="484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E36E72">
                          <w:pPr>
                            <w:pStyle w:val="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9E36E72">
                    <w:pPr>
                      <w:pStyle w:val="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430F4">
    <w:pPr>
      <w:spacing w:line="176" w:lineRule="auto"/>
      <w:ind w:left="437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DA3B5E">
                          <w:pPr>
                            <w:pStyle w:val="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3DA3B5E">
                    <w:pPr>
                      <w:pStyle w:val="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F6EF8">
    <w:pPr>
      <w:spacing w:line="176" w:lineRule="auto"/>
      <w:ind w:left="484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696C20">
                          <w:pPr>
                            <w:pStyle w:val="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7B696C20">
                    <w:pPr>
                      <w:pStyle w:val="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A8238">
    <w:pPr>
      <w:spacing w:line="176" w:lineRule="auto"/>
      <w:ind w:left="48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D837EB">
                          <w:pPr>
                            <w:pStyle w:val="4"/>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76D837EB">
                    <w:pPr>
                      <w:pStyle w:val="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DFAC3">
    <w:pPr>
      <w:spacing w:line="176" w:lineRule="auto"/>
      <w:ind w:left="48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04720">
                          <w:pPr>
                            <w:pStyle w:val="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2C104720">
                    <w:pPr>
                      <w:pStyle w:val="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0BE5E">
    <w:pPr>
      <w:spacing w:line="176" w:lineRule="auto"/>
      <w:ind w:left="48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A98FCC">
                          <w:pPr>
                            <w:pStyle w:val="4"/>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CA98FCC">
                    <w:pPr>
                      <w:pStyle w:val="4"/>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C9288">
    <w:pPr>
      <w:spacing w:line="176" w:lineRule="auto"/>
      <w:ind w:left="48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22FE0E">
                          <w:pPr>
                            <w:pStyle w:val="4"/>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3D22FE0E">
                    <w:pPr>
                      <w:pStyle w:val="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16CF8">
    <w:pPr>
      <w:spacing w:line="176" w:lineRule="auto"/>
      <w:ind w:left="436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CC1F35">
                          <w:pPr>
                            <w:pStyle w:val="4"/>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0ECC1F35">
                    <w:pPr>
                      <w:pStyle w:val="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207AA">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F0CAA6">
                          <w:pPr>
                            <w:pStyle w:val="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0BF0CAA6">
                    <w:pPr>
                      <w:pStyle w:val="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F2509">
    <w:pPr>
      <w:spacing w:line="176" w:lineRule="auto"/>
      <w:ind w:left="48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8B4A8">
                          <w:pPr>
                            <w:pStyle w:val="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5BB8B4A8">
                    <w:pPr>
                      <w:pStyle w:val="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D65F8">
    <w:pPr>
      <w:spacing w:line="176" w:lineRule="auto"/>
      <w:ind w:left="48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43AC8B">
                          <w:pPr>
                            <w:pStyle w:val="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0043AC8B">
                    <w:pPr>
                      <w:pStyle w:val="4"/>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F1321B">
    <w:pPr>
      <w:spacing w:line="176" w:lineRule="auto"/>
      <w:ind w:left="437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7747D8">
                          <w:pPr>
                            <w:pStyle w:val="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737747D8">
                    <w:pPr>
                      <w:pStyle w:val="4"/>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DA9D4">
    <w:pPr>
      <w:spacing w:line="176" w:lineRule="auto"/>
      <w:ind w:left="48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23E1D3">
                          <w:pPr>
                            <w:pStyle w:val="4"/>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D23E1D3">
                    <w:pPr>
                      <w:pStyle w:val="4"/>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31EDE">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A0076C">
                          <w:pPr>
                            <w:pStyle w:val="4"/>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2DA0076C">
                    <w:pPr>
                      <w:pStyle w:val="4"/>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D3B3C">
    <w:pPr>
      <w:spacing w:line="176" w:lineRule="auto"/>
      <w:ind w:left="486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9D5CD7">
                          <w:pPr>
                            <w:pStyle w:val="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6E9D5CD7">
                    <w:pPr>
                      <w:pStyle w:val="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830FE">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A647B0">
                          <w:pPr>
                            <w:pStyle w:val="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4FA647B0">
                    <w:pPr>
                      <w:pStyle w:val="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73C13">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FC844D">
                          <w:pPr>
                            <w:pStyle w:val="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03FC844D">
                    <w:pPr>
                      <w:pStyle w:val="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3160F">
    <w:pPr>
      <w:spacing w:line="176" w:lineRule="auto"/>
      <w:ind w:left="484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38DB7F">
                          <w:pPr>
                            <w:pStyle w:val="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938DB7F">
                    <w:pPr>
                      <w:pStyle w:val="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8E2E2">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1A513F">
                          <w:pPr>
                            <w:pStyle w:val="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4D1A513F">
                    <w:pPr>
                      <w:pStyle w:val="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341CD">
    <w:pPr>
      <w:spacing w:line="176" w:lineRule="auto"/>
      <w:ind w:left="48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FD088D">
                          <w:pPr>
                            <w:pStyle w:val="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48FD088D">
                    <w:pPr>
                      <w:pStyle w:val="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29301">
    <w:pPr>
      <w:spacing w:line="176" w:lineRule="auto"/>
      <w:ind w:left="50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82CDFB">
                          <w:pPr>
                            <w:pStyle w:val="4"/>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3282CDFB">
                    <w:pPr>
                      <w:pStyle w:val="4"/>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A97DD">
    <w:pPr>
      <w:spacing w:line="176" w:lineRule="auto"/>
      <w:ind w:left="50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B9E9DE">
                          <w:pPr>
                            <w:pStyle w:val="4"/>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7CB9E9DE">
                    <w:pPr>
                      <w:pStyle w:val="4"/>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716D6">
    <w:pPr>
      <w:spacing w:line="176" w:lineRule="auto"/>
      <w:ind w:left="48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463BCF">
                          <w:pPr>
                            <w:pStyle w:val="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77463BCF">
                    <w:pPr>
                      <w:pStyle w:val="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FA9E">
    <w:pPr>
      <w:spacing w:line="176" w:lineRule="auto"/>
      <w:ind w:left="41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6F9F67">
                          <w:pPr>
                            <w:pStyle w:val="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196F9F67">
                    <w:pPr>
                      <w:pStyle w:val="4"/>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080B2">
    <w:pPr>
      <w:spacing w:line="173" w:lineRule="auto"/>
      <w:ind w:left="437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7E425C">
                          <w:pPr>
                            <w:pStyle w:val="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5E7E425C">
                    <w:pPr>
                      <w:pStyle w:val="4"/>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7938F">
    <w:pPr>
      <w:spacing w:line="176" w:lineRule="auto"/>
      <w:ind w:left="41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F5B592">
                          <w:pPr>
                            <w:pStyle w:val="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72F5B592">
                    <w:pPr>
                      <w:pStyle w:val="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B85A0">
    <w:pPr>
      <w:spacing w:line="173" w:lineRule="auto"/>
      <w:ind w:left="48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C573FE">
                          <w:pPr>
                            <w:pStyle w:val="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49C573FE">
                    <w:pPr>
                      <w:pStyle w:val="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69F39">
    <w:pPr>
      <w:spacing w:line="176" w:lineRule="auto"/>
      <w:ind w:left="48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D6419C">
                          <w:pPr>
                            <w:pStyle w:val="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5BD6419C">
                    <w:pPr>
                      <w:pStyle w:val="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5B1EC">
    <w:pPr>
      <w:spacing w:line="176" w:lineRule="auto"/>
      <w:ind w:left="49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63F3E2">
                          <w:pPr>
                            <w:pStyle w:val="4"/>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5D63F3E2">
                    <w:pPr>
                      <w:pStyle w:val="4"/>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28C96">
    <w:pPr>
      <w:spacing w:line="176" w:lineRule="auto"/>
      <w:ind w:left="47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C8F16A">
                          <w:pPr>
                            <w:pStyle w:val="4"/>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78C8F16A">
                    <w:pPr>
                      <w:pStyle w:val="4"/>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7B271">
    <w:pPr>
      <w:spacing w:line="176" w:lineRule="auto"/>
      <w:ind w:left="49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1D9323">
                          <w:pPr>
                            <w:pStyle w:val="4"/>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691D9323">
                    <w:pPr>
                      <w:pStyle w:val="4"/>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E6AD4">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7A18D2">
                          <w:pPr>
                            <w:pStyle w:val="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497A18D2">
                    <w:pPr>
                      <w:pStyle w:val="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3C79C">
    <w:pPr>
      <w:spacing w:line="176" w:lineRule="auto"/>
      <w:ind w:left="48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043E2E">
                          <w:pPr>
                            <w:pStyle w:val="4"/>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72043E2E">
                    <w:pPr>
                      <w:pStyle w:val="4"/>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54A0E">
    <w:pPr>
      <w:spacing w:line="176" w:lineRule="auto"/>
      <w:ind w:left="48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B403C6">
                          <w:pPr>
                            <w:pStyle w:val="4"/>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61B403C6">
                    <w:pPr>
                      <w:pStyle w:val="4"/>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F736C">
    <w:pPr>
      <w:spacing w:line="176" w:lineRule="auto"/>
      <w:ind w:left="461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FD052E">
                          <w:pPr>
                            <w:pStyle w:val="4"/>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4EFD052E">
                    <w:pPr>
                      <w:pStyle w:val="4"/>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44D88">
    <w:pPr>
      <w:spacing w:line="176" w:lineRule="auto"/>
      <w:ind w:left="516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DE811B">
                          <w:pPr>
                            <w:pStyle w:val="4"/>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03DE811B">
                    <w:pPr>
                      <w:pStyle w:val="4"/>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53040">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897D23">
                          <w:pPr>
                            <w:pStyle w:val="4"/>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6F897D23">
                    <w:pPr>
                      <w:pStyle w:val="4"/>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C9029">
    <w:pPr>
      <w:spacing w:line="176" w:lineRule="auto"/>
      <w:ind w:left="48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5C4FB0">
                          <w:pPr>
                            <w:pStyle w:val="4"/>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295C4FB0">
                    <w:pPr>
                      <w:pStyle w:val="4"/>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CC028">
    <w:pPr>
      <w:spacing w:line="176" w:lineRule="auto"/>
      <w:ind w:left="48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010070">
                          <w:pPr>
                            <w:pStyle w:val="4"/>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6E010070">
                    <w:pPr>
                      <w:pStyle w:val="4"/>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C8EF0">
    <w:pPr>
      <w:spacing w:line="176" w:lineRule="auto"/>
      <w:ind w:left="48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F9B83A">
                          <w:pPr>
                            <w:pStyle w:val="4"/>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1AF9B83A">
                    <w:pPr>
                      <w:pStyle w:val="4"/>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05A1A">
    <w:pPr>
      <w:spacing w:line="176" w:lineRule="auto"/>
      <w:ind w:left="484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D0CDD">
                          <w:pPr>
                            <w:pStyle w:val="4"/>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538D0CDD">
                    <w:pPr>
                      <w:pStyle w:val="4"/>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CA7775">
    <w:pPr>
      <w:spacing w:line="176" w:lineRule="auto"/>
      <w:ind w:left="41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FBC5CA">
                          <w:pPr>
                            <w:pStyle w:val="4"/>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62FBC5CA">
                    <w:pPr>
                      <w:pStyle w:val="4"/>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3637E">
    <w:pPr>
      <w:spacing w:line="176" w:lineRule="auto"/>
      <w:ind w:left="48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59533E">
                          <w:pPr>
                            <w:pStyle w:val="4"/>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4959533E">
                    <w:pPr>
                      <w:pStyle w:val="4"/>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D2A20">
    <w:pPr>
      <w:spacing w:line="176" w:lineRule="auto"/>
      <w:ind w:left="43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3AE3CB">
                          <w:pPr>
                            <w:pStyle w:val="4"/>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353AE3CB">
                    <w:pPr>
                      <w:pStyle w:val="4"/>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3EE11">
    <w:pPr>
      <w:spacing w:line="173" w:lineRule="auto"/>
      <w:ind w:left="48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3A53E3">
                          <w:pPr>
                            <w:pStyle w:val="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6A3A53E3">
                    <w:pPr>
                      <w:pStyle w:val="4"/>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AA410">
    <w:pPr>
      <w:spacing w:line="176" w:lineRule="auto"/>
      <w:ind w:left="48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18CF36">
                          <w:pPr>
                            <w:pStyle w:val="4"/>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1818CF36">
                    <w:pPr>
                      <w:pStyle w:val="4"/>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E8019">
    <w:pPr>
      <w:spacing w:line="173" w:lineRule="auto"/>
      <w:ind w:left="48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D28B43">
                          <w:pPr>
                            <w:pStyle w:val="4"/>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20D28B43">
                    <w:pPr>
                      <w:pStyle w:val="4"/>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5E2CB">
    <w:pPr>
      <w:spacing w:line="176" w:lineRule="auto"/>
      <w:ind w:left="48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4DAC72">
                          <w:pPr>
                            <w:pStyle w:val="4"/>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0D4DAC72">
                    <w:pPr>
                      <w:pStyle w:val="4"/>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1E48F">
    <w:pPr>
      <w:pStyle w:val="2"/>
      <w:tabs>
        <w:tab w:val="left" w:pos="1423"/>
      </w:tabs>
      <w:spacing w:before="18" w:line="181" w:lineRule="auto"/>
      <w:ind w:left="464"/>
      <w:rPr>
        <w:sz w:val="24"/>
        <w:szCs w:val="24"/>
      </w:rPr>
    </w:pPr>
    <w:r>
      <w:rPr>
        <w:sz w:val="24"/>
        <w:szCs w:val="24"/>
        <w:u w:val="single" w:color="auto"/>
      </w:rPr>
      <w:tab/>
    </w:r>
    <w:r>
      <w:rPr>
        <w:spacing w:val="-98"/>
        <w:sz w:val="24"/>
        <w:szCs w:val="24"/>
      </w:rPr>
      <w:t xml:space="preserve"> </w:t>
    </w:r>
    <w:r>
      <w:rPr>
        <w:spacing w:val="-5"/>
        <w:sz w:val="24"/>
        <w:szCs w:val="24"/>
      </w:rPr>
      <w:t>年</w:t>
    </w:r>
    <w:r>
      <w:rPr>
        <w:spacing w:val="-5"/>
        <w:sz w:val="24"/>
        <w:szCs w:val="24"/>
        <w:u w:val="single" w:color="auto"/>
      </w:rPr>
      <w:t xml:space="preserve">    </w:t>
    </w:r>
    <w:r>
      <w:rPr>
        <w:spacing w:val="-93"/>
        <w:sz w:val="24"/>
        <w:szCs w:val="24"/>
      </w:rPr>
      <w:t xml:space="preserve"> </w:t>
    </w:r>
    <w:r>
      <w:rPr>
        <w:spacing w:val="-5"/>
        <w:sz w:val="24"/>
        <w:szCs w:val="24"/>
      </w:rPr>
      <w:t>月</w:t>
    </w:r>
    <w:r>
      <w:rPr>
        <w:spacing w:val="-5"/>
        <w:sz w:val="24"/>
        <w:szCs w:val="24"/>
        <w:u w:val="single" w:color="auto"/>
      </w:rPr>
      <w:t xml:space="preserve">    </w:t>
    </w:r>
    <w:r>
      <w:rPr>
        <w:spacing w:val="-53"/>
        <w:sz w:val="24"/>
        <w:szCs w:val="24"/>
      </w:rPr>
      <w:t xml:space="preserve"> </w:t>
    </w:r>
    <w:r>
      <w:rPr>
        <w:spacing w:val="-5"/>
        <w:sz w:val="24"/>
        <w:szCs w:val="24"/>
      </w:rPr>
      <w:t>日</w:t>
    </w:r>
    <w:r>
      <w:rPr>
        <w:spacing w:val="-25"/>
        <w:sz w:val="24"/>
        <w:szCs w:val="24"/>
      </w:rPr>
      <w:t>，</w:t>
    </w:r>
    <w:r>
      <w:rPr>
        <w:spacing w:val="52"/>
        <w:sz w:val="24"/>
        <w:szCs w:val="24"/>
        <w:u w:val="single" w:color="auto"/>
      </w:rPr>
      <w:t xml:space="preserve">  </w:t>
    </w:r>
    <w:r>
      <w:rPr>
        <w:spacing w:val="-25"/>
        <w:sz w:val="24"/>
        <w:szCs w:val="24"/>
        <w:u w:val="single" w:color="auto"/>
      </w:rPr>
      <w:t>（</w:t>
    </w:r>
    <w:r>
      <w:rPr>
        <w:spacing w:val="-5"/>
        <w:sz w:val="24"/>
        <w:szCs w:val="24"/>
        <w:u w:val="single" w:color="auto"/>
      </w:rPr>
      <w:t xml:space="preserve">采购人名称）   </w:t>
    </w:r>
    <w:r>
      <w:rPr>
        <w:spacing w:val="-78"/>
        <w:sz w:val="24"/>
        <w:szCs w:val="24"/>
      </w:rPr>
      <w:t xml:space="preserve"> </w:t>
    </w:r>
    <w:r>
      <w:rPr>
        <w:spacing w:val="-5"/>
        <w:sz w:val="24"/>
        <w:szCs w:val="24"/>
      </w:rPr>
      <w:t>以</w:t>
    </w:r>
    <w:r>
      <w:rPr>
        <w:spacing w:val="-5"/>
        <w:sz w:val="24"/>
        <w:szCs w:val="24"/>
        <w:u w:val="single" w:color="auto"/>
      </w:rPr>
      <w:t xml:space="preserve">   （政府采购方式）  </w:t>
    </w:r>
    <w:r>
      <w:rPr>
        <w:spacing w:val="-102"/>
        <w:sz w:val="24"/>
        <w:szCs w:val="24"/>
      </w:rPr>
      <w:t xml:space="preserve"> </w:t>
    </w:r>
    <w:r>
      <w:rPr>
        <w:spacing w:val="-5"/>
        <w:sz w:val="24"/>
        <w:szCs w:val="24"/>
      </w:rPr>
      <w:t>对</w:t>
    </w:r>
    <w:r>
      <w:rPr>
        <w:spacing w:val="53"/>
        <w:sz w:val="24"/>
        <w:szCs w:val="24"/>
        <w:u w:val="single" w:color="auto"/>
      </w:rPr>
      <w:t xml:space="preserve">  </w:t>
    </w:r>
    <w:r>
      <w:rPr>
        <w:spacing w:val="-5"/>
        <w:sz w:val="24"/>
        <w:szCs w:val="24"/>
        <w:u w:val="single" w:color="auto"/>
      </w:rPr>
      <w:t>（同前</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62DB7">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compatSetting w:name="compatibilityMode" w:uri="http://schemas.microsoft.com/office/word" w:val="14"/>
  </w:compat>
  <w:rsids>
    <w:rsidRoot w:val="00000000"/>
    <w:rsid w:val="03575C81"/>
    <w:rsid w:val="08002443"/>
    <w:rsid w:val="14AD5701"/>
    <w:rsid w:val="1B5508A0"/>
    <w:rsid w:val="1B797122"/>
    <w:rsid w:val="1EFA37E9"/>
    <w:rsid w:val="202C2149"/>
    <w:rsid w:val="26804A23"/>
    <w:rsid w:val="270E363A"/>
    <w:rsid w:val="2BDA4BD6"/>
    <w:rsid w:val="357A2F85"/>
    <w:rsid w:val="36BF0ACA"/>
    <w:rsid w:val="36F82278"/>
    <w:rsid w:val="3982065B"/>
    <w:rsid w:val="462C46B6"/>
    <w:rsid w:val="46517D32"/>
    <w:rsid w:val="5360399D"/>
    <w:rsid w:val="58823D7B"/>
    <w:rsid w:val="595B6B86"/>
    <w:rsid w:val="5A433671"/>
    <w:rsid w:val="5B4D0671"/>
    <w:rsid w:val="5CE366FE"/>
    <w:rsid w:val="5E246138"/>
    <w:rsid w:val="64CC0858"/>
    <w:rsid w:val="68D66149"/>
    <w:rsid w:val="6FBE7937"/>
    <w:rsid w:val="743B3304"/>
    <w:rsid w:val="7AC73B4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semiHidden/>
    <w:qFormat/>
    <w:uiPriority w:val="0"/>
    <w:rPr>
      <w:rFonts w:ascii="仿宋" w:hAnsi="仿宋" w:eastAsia="仿宋" w:cs="仿宋"/>
      <w:sz w:val="28"/>
      <w:szCs w:val="28"/>
      <w:lang w:val="en-US" w:eastAsia="en-US" w:bidi="ar-SA"/>
    </w:rPr>
  </w:style>
  <w:style w:type="paragraph" w:styleId="3">
    <w:name w:val="Quote"/>
    <w:basedOn w:val="1"/>
    <w:next w:val="1"/>
    <w:qFormat/>
    <w:uiPriority w:val="0"/>
    <w:pPr>
      <w:wordWrap w:val="0"/>
      <w:spacing w:before="200" w:after="160"/>
      <w:ind w:left="864" w:right="864"/>
      <w:jc w:val="center"/>
    </w:pPr>
    <w:rPr>
      <w:rFonts w:ascii="Calibri" w:hAnsi="Calibri"/>
      <w:i/>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仿宋" w:hAnsi="仿宋" w:eastAsia="仿宋" w:cs="仿宋"/>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8" Type="http://schemas.openxmlformats.org/officeDocument/2006/relationships/fontTable" Target="fontTable.xml"/><Relationship Id="rId77" Type="http://schemas.openxmlformats.org/officeDocument/2006/relationships/customXml" Target="../customXml/item1.xml"/><Relationship Id="rId76" Type="http://schemas.openxmlformats.org/officeDocument/2006/relationships/theme" Target="theme/theme1.xml"/><Relationship Id="rId75" Type="http://schemas.openxmlformats.org/officeDocument/2006/relationships/footer" Target="footer69.xml"/><Relationship Id="rId74" Type="http://schemas.openxmlformats.org/officeDocument/2006/relationships/footer" Target="footer68.xml"/><Relationship Id="rId73" Type="http://schemas.openxmlformats.org/officeDocument/2006/relationships/footer" Target="footer67.xml"/><Relationship Id="rId72" Type="http://schemas.openxmlformats.org/officeDocument/2006/relationships/footer" Target="footer66.xml"/><Relationship Id="rId71" Type="http://schemas.openxmlformats.org/officeDocument/2006/relationships/footer" Target="footer65.xml"/><Relationship Id="rId70" Type="http://schemas.openxmlformats.org/officeDocument/2006/relationships/footer" Target="footer64.xml"/><Relationship Id="rId7" Type="http://schemas.openxmlformats.org/officeDocument/2006/relationships/footer" Target="footer3.xml"/><Relationship Id="rId69" Type="http://schemas.openxmlformats.org/officeDocument/2006/relationships/footer" Target="footer63.xml"/><Relationship Id="rId68" Type="http://schemas.openxmlformats.org/officeDocument/2006/relationships/footer" Target="footer62.xml"/><Relationship Id="rId67" Type="http://schemas.openxmlformats.org/officeDocument/2006/relationships/footer" Target="footer61.xml"/><Relationship Id="rId66" Type="http://schemas.openxmlformats.org/officeDocument/2006/relationships/footer" Target="footer60.xml"/><Relationship Id="rId65" Type="http://schemas.openxmlformats.org/officeDocument/2006/relationships/footer" Target="footer59.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footer" Target="foot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header" Target="header2.xml"/><Relationship Id="rId35" Type="http://schemas.openxmlformats.org/officeDocument/2006/relationships/footer" Target="footer30.xml"/><Relationship Id="rId34" Type="http://schemas.openxmlformats.org/officeDocument/2006/relationships/header" Target="header1.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76</Pages>
  <Words>3241</Words>
  <Characters>3709</Characters>
  <TotalTime>31</TotalTime>
  <ScaleCrop>false</ScaleCrop>
  <LinksUpToDate>false</LinksUpToDate>
  <CharactersWithSpaces>3912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2025-03-25T17:26:00Z</dcterms:created>
  <dc:creator>Administrator</dc:creator>
  <cp:lastModifiedBy>阳</cp:lastModifiedBy>
  <dcterms:modified xsi:type="dcterms:W3CDTF">2025-04-02T09:20:38Z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2025-04-01T22:30:37Z</vt:filetime>
  </property>
  <property fmtid="{D5CDD505-2E9C-101B-9397-08002B2CF9AE}" pid="4" name="KSOTemplateDocerSaveRecord">
    <vt:lpwstr>eyJoZGlkIjoiZjJiYzRjZDg4ODIxMmZkMzVjYzYxNzIzMDEwYjJjY2IiLCJ1c2VySWQiOiIzMDUyMDkwMzEifQ==</vt:lpwstr>
  </property>
  <property fmtid="{D5CDD505-2E9C-101B-9397-08002B2CF9AE}" pid="5" name="KSOProductBuildVer">
    <vt:lpwstr>2052-12.1.0.20305</vt:lpwstr>
  </property>
  <property fmtid="{D5CDD505-2E9C-101B-9397-08002B2CF9AE}" pid="6" name="ICV">
    <vt:lpwstr>20A2E85E5B504F5780F69B324259997B_12</vt:lpwstr>
  </property>
</Properties>
</file>