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589EF0">
      <w:pPr>
        <w:pStyle w:val="3"/>
        <w:tabs>
          <w:tab w:val="left" w:pos="0"/>
        </w:tabs>
        <w:spacing w:before="0" w:after="0" w:line="240" w:lineRule="atLeast"/>
        <w:rPr>
          <w:rFonts w:hint="eastAsia" w:hAnsi="宋体" w:cs="宋体"/>
          <w:color w:val="auto"/>
          <w:sz w:val="24"/>
          <w:szCs w:val="24"/>
          <w:highlight w:val="none"/>
        </w:rPr>
      </w:pPr>
      <w:bookmarkStart w:id="0" w:name="_Toc20639"/>
      <w:bookmarkStart w:id="1" w:name="_Toc518923124"/>
      <w:bookmarkStart w:id="2" w:name="_Toc218935350"/>
      <w:bookmarkStart w:id="3" w:name="_Toc216582822"/>
      <w:bookmarkStart w:id="4" w:name="_Toc29669"/>
      <w:bookmarkStart w:id="5" w:name="_Toc3887"/>
      <w:bookmarkStart w:id="6" w:name="_Toc219175634"/>
      <w:bookmarkStart w:id="7" w:name="_Toc507399902"/>
      <w:bookmarkStart w:id="8" w:name="_Toc9913"/>
      <w:bookmarkStart w:id="9" w:name="_Toc23717"/>
      <w:r>
        <w:rPr>
          <w:rFonts w:hint="eastAsia" w:hAnsi="宋体" w:cs="宋体"/>
          <w:color w:val="auto"/>
          <w:kern w:val="0"/>
          <w:szCs w:val="21"/>
          <w:highlight w:val="none"/>
        </w:rPr>
        <w:t>第三章  投标邀请</w:t>
      </w:r>
      <w:bookmarkEnd w:id="0"/>
      <w:bookmarkEnd w:id="1"/>
      <w:bookmarkEnd w:id="2"/>
      <w:bookmarkEnd w:id="3"/>
      <w:bookmarkEnd w:id="4"/>
      <w:bookmarkEnd w:id="5"/>
      <w:bookmarkEnd w:id="6"/>
      <w:bookmarkEnd w:id="7"/>
      <w:bookmarkEnd w:id="8"/>
      <w:bookmarkEnd w:id="9"/>
    </w:p>
    <w:p w14:paraId="5775FD51">
      <w:pPr>
        <w:rPr>
          <w:rFonts w:hint="eastAsia" w:ascii="宋体" w:hAnsi="宋体" w:cs="宋体"/>
          <w:color w:val="auto"/>
          <w:sz w:val="24"/>
          <w:highlight w:val="none"/>
        </w:rPr>
      </w:pPr>
    </w:p>
    <w:p w14:paraId="4705F96C">
      <w:pPr>
        <w:pBdr>
          <w:top w:val="single" w:color="auto" w:sz="4" w:space="1"/>
          <w:left w:val="single" w:color="auto" w:sz="4" w:space="4"/>
          <w:bottom w:val="single" w:color="auto" w:sz="4" w:space="1"/>
          <w:right w:val="single" w:color="auto" w:sz="4" w:space="4"/>
        </w:pBdr>
        <w:rPr>
          <w:rFonts w:hint="eastAsia" w:ascii="仿宋" w:hAnsi="仿宋" w:eastAsia="仿宋" w:cs="仿宋"/>
          <w:color w:val="auto"/>
          <w:sz w:val="24"/>
          <w:highlight w:val="none"/>
        </w:rPr>
      </w:pPr>
      <w:bookmarkStart w:id="10" w:name="_Toc28359005"/>
      <w:bookmarkStart w:id="11" w:name="_Toc28359082"/>
      <w:bookmarkStart w:id="12" w:name="_Toc35393793"/>
      <w:bookmarkStart w:id="13" w:name="_Toc35393624"/>
      <w:r>
        <w:rPr>
          <w:rFonts w:hint="eastAsia" w:ascii="仿宋" w:hAnsi="仿宋" w:eastAsia="仿宋" w:cs="仿宋"/>
          <w:color w:val="auto"/>
          <w:sz w:val="24"/>
          <w:highlight w:val="none"/>
        </w:rPr>
        <w:t>项目概况</w:t>
      </w:r>
    </w:p>
    <w:p w14:paraId="2CDCD34E">
      <w:pPr>
        <w:pBdr>
          <w:top w:val="single" w:color="auto" w:sz="4" w:space="1"/>
          <w:left w:val="single" w:color="auto" w:sz="4" w:space="4"/>
          <w:bottom w:val="single" w:color="auto" w:sz="4" w:space="1"/>
          <w:right w:val="single" w:color="auto" w:sz="4" w:space="4"/>
        </w:pBdr>
        <w:ind w:firstLine="480" w:firstLineChars="200"/>
        <w:rPr>
          <w:rFonts w:hint="eastAsia" w:ascii="仿宋" w:hAnsi="仿宋" w:eastAsia="仿宋" w:cs="仿宋"/>
          <w:color w:val="auto"/>
          <w:sz w:val="24"/>
          <w:highlight w:val="none"/>
        </w:rPr>
      </w:pPr>
      <w:r>
        <w:rPr>
          <w:rFonts w:hint="eastAsia" w:ascii="仿宋" w:hAnsi="仿宋" w:eastAsia="仿宋" w:cs="仿宋"/>
          <w:bCs/>
          <w:color w:val="auto"/>
          <w:sz w:val="24"/>
          <w:highlight w:val="none"/>
          <w:u w:val="single"/>
          <w:lang w:eastAsia="zh-CN"/>
        </w:rPr>
        <w:t>巴楚县教育系统2025年春季学期食材集中统一采购项目（二次）</w:t>
      </w:r>
      <w:r>
        <w:rPr>
          <w:rFonts w:hint="eastAsia" w:ascii="仿宋" w:hAnsi="仿宋" w:eastAsia="仿宋" w:cs="仿宋"/>
          <w:color w:val="auto"/>
          <w:sz w:val="24"/>
          <w:highlight w:val="none"/>
        </w:rPr>
        <w:t xml:space="preserve"> 招标项目的潜在投标人应在</w:t>
      </w:r>
      <w:r>
        <w:rPr>
          <w:rFonts w:hint="eastAsia" w:ascii="仿宋" w:hAnsi="仿宋" w:eastAsia="仿宋" w:cs="仿宋"/>
          <w:color w:val="auto"/>
          <w:sz w:val="24"/>
          <w:highlight w:val="none"/>
          <w:u w:val="single"/>
        </w:rPr>
        <w:t>新疆政府采购网上</w:t>
      </w:r>
      <w:r>
        <w:rPr>
          <w:rFonts w:hint="eastAsia" w:ascii="仿宋" w:hAnsi="仿宋" w:eastAsia="仿宋" w:cs="仿宋"/>
          <w:color w:val="auto"/>
          <w:sz w:val="24"/>
          <w:highlight w:val="none"/>
        </w:rPr>
        <w:t>获取招标文件，并于</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年3月11日</w:t>
      </w:r>
      <w:r>
        <w:rPr>
          <w:rFonts w:hint="eastAsia" w:ascii="仿宋" w:hAnsi="仿宋" w:eastAsia="仿宋" w:cs="仿宋"/>
          <w:bCs/>
          <w:color w:val="auto"/>
          <w:sz w:val="24"/>
          <w:highlight w:val="none"/>
          <w:u w:val="single"/>
        </w:rPr>
        <w:t>1</w:t>
      </w:r>
      <w:r>
        <w:rPr>
          <w:rFonts w:hint="eastAsia" w:ascii="仿宋" w:hAnsi="仿宋" w:eastAsia="仿宋" w:cs="仿宋"/>
          <w:bCs/>
          <w:color w:val="auto"/>
          <w:sz w:val="24"/>
          <w:highlight w:val="none"/>
          <w:u w:val="single"/>
          <w:lang w:val="en-US" w:eastAsia="zh-CN"/>
        </w:rPr>
        <w:t>1</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3</w:t>
      </w:r>
      <w:bookmarkStart w:id="73" w:name="_GoBack"/>
      <w:bookmarkEnd w:id="73"/>
      <w:r>
        <w:rPr>
          <w:rFonts w:hint="eastAsia" w:ascii="仿宋" w:hAnsi="仿宋" w:eastAsia="仿宋" w:cs="仿宋"/>
          <w:bCs/>
          <w:color w:val="auto"/>
          <w:sz w:val="24"/>
          <w:highlight w:val="none"/>
          <w:u w:val="single"/>
        </w:rPr>
        <w:t>0分（</w:t>
      </w:r>
      <w:r>
        <w:rPr>
          <w:rFonts w:hint="eastAsia" w:ascii="仿宋" w:hAnsi="仿宋" w:eastAsia="仿宋" w:cs="仿宋"/>
          <w:bCs/>
          <w:color w:val="auto"/>
          <w:sz w:val="24"/>
          <w:highlight w:val="none"/>
        </w:rPr>
        <w:t>北京时间）前递交投标文件</w:t>
      </w:r>
      <w:r>
        <w:rPr>
          <w:rFonts w:hint="eastAsia" w:ascii="仿宋" w:hAnsi="仿宋" w:eastAsia="仿宋" w:cs="仿宋"/>
          <w:color w:val="auto"/>
          <w:sz w:val="24"/>
          <w:highlight w:val="none"/>
        </w:rPr>
        <w:t>。</w:t>
      </w:r>
    </w:p>
    <w:p w14:paraId="2DCBEFFC">
      <w:pPr>
        <w:spacing w:line="360" w:lineRule="auto"/>
        <w:rPr>
          <w:rFonts w:hint="eastAsia" w:ascii="仿宋" w:hAnsi="仿宋" w:eastAsia="仿宋" w:cs="仿宋"/>
          <w:b/>
          <w:bCs/>
          <w:color w:val="auto"/>
          <w:sz w:val="24"/>
          <w:highlight w:val="none"/>
        </w:rPr>
      </w:pPr>
      <w:bookmarkStart w:id="14" w:name="_Toc32040"/>
      <w:bookmarkStart w:id="15" w:name="_Toc26432"/>
      <w:bookmarkStart w:id="16" w:name="_Toc35393621"/>
      <w:bookmarkStart w:id="17" w:name="_Toc20858"/>
      <w:bookmarkStart w:id="18" w:name="_Toc28359079"/>
      <w:bookmarkStart w:id="19" w:name="_Toc13532"/>
      <w:bookmarkStart w:id="20" w:name="_Toc35393790"/>
      <w:bookmarkStart w:id="21" w:name="_Toc28359002"/>
      <w:bookmarkStart w:id="22" w:name="_Hlk24379207"/>
      <w:r>
        <w:rPr>
          <w:rFonts w:hint="eastAsia" w:ascii="仿宋" w:hAnsi="仿宋" w:eastAsia="仿宋" w:cs="仿宋"/>
          <w:b/>
          <w:bCs/>
          <w:color w:val="auto"/>
          <w:sz w:val="24"/>
          <w:highlight w:val="none"/>
        </w:rPr>
        <w:t>一、项目基本情况</w:t>
      </w:r>
      <w:bookmarkEnd w:id="14"/>
      <w:bookmarkEnd w:id="15"/>
      <w:bookmarkEnd w:id="16"/>
      <w:bookmarkEnd w:id="17"/>
      <w:bookmarkEnd w:id="18"/>
      <w:bookmarkEnd w:id="19"/>
      <w:bookmarkEnd w:id="20"/>
      <w:bookmarkEnd w:id="21"/>
    </w:p>
    <w:p w14:paraId="379F8FD2">
      <w:pPr>
        <w:spacing w:line="360" w:lineRule="auto"/>
        <w:ind w:firstLine="480" w:firstLineChars="200"/>
        <w:rPr>
          <w:rFonts w:hint="eastAsia" w:ascii="仿宋" w:hAnsi="仿宋" w:eastAsia="仿宋" w:cs="仿宋"/>
          <w:color w:val="auto"/>
          <w:sz w:val="24"/>
          <w:highlight w:val="none"/>
        </w:rPr>
      </w:pPr>
      <w:bookmarkStart w:id="23" w:name="_Toc21821"/>
      <w:r>
        <w:rPr>
          <w:rFonts w:hint="eastAsia" w:ascii="仿宋" w:hAnsi="仿宋" w:eastAsia="仿宋" w:cs="仿宋"/>
          <w:color w:val="auto"/>
          <w:sz w:val="24"/>
          <w:highlight w:val="none"/>
        </w:rPr>
        <w:t>项目编号：KSBCX(GK</w:t>
      </w:r>
      <w:bookmarkEnd w:id="23"/>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2025-02</w:t>
      </w:r>
      <w:r>
        <w:rPr>
          <w:rFonts w:hint="eastAsia" w:ascii="仿宋" w:hAnsi="仿宋" w:eastAsia="仿宋" w:cs="仿宋"/>
          <w:color w:val="auto"/>
          <w:sz w:val="24"/>
          <w:highlight w:val="none"/>
        </w:rPr>
        <w:t>号</w:t>
      </w:r>
    </w:p>
    <w:p w14:paraId="0409151E">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巴楚县教育系统2025年春季学期食材集中统一采购项目（二次）</w:t>
      </w:r>
    </w:p>
    <w:bookmarkEnd w:id="22"/>
    <w:p w14:paraId="2E27182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预算金额：</w:t>
      </w:r>
      <w:r>
        <w:rPr>
          <w:rFonts w:hint="eastAsia" w:ascii="仿宋" w:hAnsi="仿宋" w:eastAsia="仿宋" w:cs="仿宋"/>
          <w:color w:val="auto"/>
          <w:sz w:val="24"/>
          <w:highlight w:val="none"/>
          <w:lang w:val="en-US" w:eastAsia="zh-CN"/>
        </w:rPr>
        <w:t>9985299.00</w:t>
      </w:r>
      <w:r>
        <w:rPr>
          <w:rFonts w:hint="eastAsia" w:ascii="仿宋" w:hAnsi="仿宋" w:eastAsia="仿宋" w:cs="仿宋"/>
          <w:color w:val="auto"/>
          <w:sz w:val="24"/>
          <w:highlight w:val="none"/>
        </w:rPr>
        <w:t>元（</w:t>
      </w:r>
      <w:r>
        <w:rPr>
          <w:rFonts w:hint="eastAsia" w:ascii="仿宋" w:hAnsi="仿宋" w:eastAsia="仿宋" w:cs="仿宋"/>
          <w:color w:val="auto"/>
          <w:sz w:val="24"/>
          <w:highlight w:val="none"/>
          <w:lang w:val="en-US" w:eastAsia="zh-CN"/>
        </w:rPr>
        <w:t>伍仟玖佰贰拾叁万肆仟贰佰陆拾伍元</w:t>
      </w:r>
      <w:r>
        <w:rPr>
          <w:rFonts w:hint="eastAsia" w:ascii="仿宋" w:hAnsi="仿宋" w:eastAsia="仿宋" w:cs="仿宋"/>
          <w:color w:val="auto"/>
          <w:sz w:val="24"/>
          <w:highlight w:val="none"/>
        </w:rPr>
        <w:t>）</w:t>
      </w:r>
    </w:p>
    <w:p w14:paraId="21C08D5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最高限价：</w:t>
      </w:r>
      <w:r>
        <w:rPr>
          <w:rFonts w:hint="eastAsia" w:ascii="仿宋" w:hAnsi="仿宋" w:eastAsia="仿宋" w:cs="仿宋"/>
          <w:color w:val="auto"/>
          <w:sz w:val="24"/>
          <w:highlight w:val="none"/>
          <w:lang w:val="en-US" w:eastAsia="zh-CN"/>
        </w:rPr>
        <w:t>9985299.00</w:t>
      </w:r>
      <w:r>
        <w:rPr>
          <w:rFonts w:hint="eastAsia" w:ascii="仿宋" w:hAnsi="仿宋" w:eastAsia="仿宋" w:cs="仿宋"/>
          <w:color w:val="auto"/>
          <w:sz w:val="24"/>
          <w:highlight w:val="none"/>
        </w:rPr>
        <w:t>元（</w:t>
      </w:r>
      <w:r>
        <w:rPr>
          <w:rFonts w:hint="eastAsia" w:ascii="仿宋" w:hAnsi="仿宋" w:eastAsia="仿宋" w:cs="仿宋"/>
          <w:color w:val="auto"/>
          <w:sz w:val="24"/>
          <w:highlight w:val="none"/>
          <w:lang w:val="en-US" w:eastAsia="zh-CN"/>
        </w:rPr>
        <w:t>伍仟玖佰贰拾叁万肆仟贰佰陆拾伍元</w:t>
      </w:r>
      <w:r>
        <w:rPr>
          <w:rFonts w:hint="eastAsia" w:ascii="仿宋" w:hAnsi="仿宋" w:eastAsia="仿宋" w:cs="仿宋"/>
          <w:color w:val="auto"/>
          <w:sz w:val="24"/>
          <w:highlight w:val="none"/>
        </w:rPr>
        <w:t>）</w:t>
      </w:r>
    </w:p>
    <w:p w14:paraId="1F662BD7">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采购需求：</w:t>
      </w:r>
      <w:r>
        <w:rPr>
          <w:rFonts w:hint="eastAsia" w:ascii="仿宋" w:hAnsi="仿宋" w:eastAsia="仿宋" w:cs="仿宋"/>
          <w:color w:val="auto"/>
          <w:sz w:val="24"/>
          <w:highlight w:val="none"/>
          <w:lang w:val="en-US" w:eastAsia="zh-CN"/>
        </w:rPr>
        <w:t>米面油、副食品、干果、肉类、时令蔬菜、时令水果、鸡蛋</w:t>
      </w:r>
    </w:p>
    <w:p w14:paraId="4B810A12">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标项</w:t>
      </w:r>
      <w:r>
        <w:rPr>
          <w:rFonts w:hint="eastAsia" w:ascii="仿宋" w:hAnsi="仿宋" w:eastAsia="仿宋" w:cs="仿宋"/>
          <w:b/>
          <w:bCs/>
          <w:color w:val="auto"/>
          <w:sz w:val="24"/>
          <w:highlight w:val="none"/>
          <w:lang w:val="en-US" w:eastAsia="zh-CN"/>
        </w:rPr>
        <w:t>一</w:t>
      </w:r>
      <w:r>
        <w:rPr>
          <w:rFonts w:hint="eastAsia" w:ascii="仿宋" w:hAnsi="仿宋" w:eastAsia="仿宋" w:cs="仿宋"/>
          <w:b/>
          <w:bCs/>
          <w:color w:val="auto"/>
          <w:sz w:val="24"/>
          <w:highlight w:val="none"/>
        </w:rPr>
        <w:t>：</w:t>
      </w:r>
    </w:p>
    <w:p w14:paraId="0D929CE9">
      <w:pPr>
        <w:spacing w:line="360" w:lineRule="auto"/>
        <w:ind w:firstLine="480" w:firstLineChars="2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标项名称：</w:t>
      </w:r>
      <w:r>
        <w:rPr>
          <w:rFonts w:hint="eastAsia" w:ascii="仿宋" w:hAnsi="仿宋" w:eastAsia="仿宋" w:cs="仿宋"/>
          <w:color w:val="auto"/>
          <w:sz w:val="24"/>
          <w:highlight w:val="none"/>
          <w:lang w:val="en-US" w:eastAsia="zh-CN"/>
        </w:rPr>
        <w:t>中小学幼儿园副食品、干果</w:t>
      </w:r>
    </w:p>
    <w:p w14:paraId="3DFC741E">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数量:</w:t>
      </w:r>
      <w:r>
        <w:rPr>
          <w:rFonts w:hint="eastAsia" w:ascii="仿宋" w:hAnsi="仿宋" w:eastAsia="仿宋" w:cs="仿宋"/>
          <w:color w:val="auto"/>
          <w:sz w:val="24"/>
          <w:highlight w:val="none"/>
          <w:lang w:val="en-US" w:eastAsia="zh-CN"/>
        </w:rPr>
        <w:t>1</w:t>
      </w:r>
    </w:p>
    <w:p w14:paraId="68ABADE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8066787.00元</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捌佰零陆万陆仟柒佰捌拾柒元</w:t>
      </w:r>
      <w:r>
        <w:rPr>
          <w:rFonts w:hint="eastAsia" w:ascii="仿宋" w:hAnsi="仿宋" w:eastAsia="仿宋" w:cs="仿宋"/>
          <w:color w:val="auto"/>
          <w:sz w:val="24"/>
          <w:highlight w:val="none"/>
        </w:rPr>
        <w:t>）</w:t>
      </w:r>
    </w:p>
    <w:p w14:paraId="022DFBDD">
      <w:pPr>
        <w:spacing w:line="360" w:lineRule="auto"/>
        <w:ind w:firstLine="480" w:firstLineChars="200"/>
        <w:rPr>
          <w:rFonts w:hint="default" w:ascii="仿宋" w:hAnsi="仿宋" w:eastAsia="仿宋" w:cs="仿宋"/>
          <w:b/>
          <w:bCs/>
          <w:color w:val="auto"/>
          <w:sz w:val="24"/>
          <w:highlight w:val="none"/>
          <w:lang w:val="en-US"/>
        </w:rPr>
      </w:pPr>
      <w:r>
        <w:rPr>
          <w:rFonts w:hint="eastAsia" w:ascii="仿宋" w:hAnsi="仿宋" w:eastAsia="仿宋" w:cs="仿宋"/>
          <w:color w:val="auto"/>
          <w:sz w:val="24"/>
          <w:highlight w:val="none"/>
        </w:rPr>
        <w:t>采购需求：</w:t>
      </w:r>
      <w:r>
        <w:rPr>
          <w:rFonts w:hint="eastAsia" w:ascii="仿宋" w:hAnsi="仿宋" w:eastAsia="仿宋" w:cs="仿宋"/>
          <w:color w:val="auto"/>
          <w:sz w:val="24"/>
          <w:highlight w:val="none"/>
          <w:lang w:val="en-US" w:eastAsia="zh-CN"/>
        </w:rPr>
        <w:t>副食品、干果采购</w:t>
      </w:r>
    </w:p>
    <w:p w14:paraId="4280EB1C">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标项</w:t>
      </w:r>
      <w:r>
        <w:rPr>
          <w:rFonts w:hint="eastAsia" w:ascii="仿宋" w:hAnsi="仿宋" w:eastAsia="仿宋" w:cs="仿宋"/>
          <w:b/>
          <w:bCs/>
          <w:color w:val="auto"/>
          <w:sz w:val="24"/>
          <w:highlight w:val="none"/>
          <w:lang w:val="en-US" w:eastAsia="zh-CN"/>
        </w:rPr>
        <w:t>二</w:t>
      </w:r>
      <w:r>
        <w:rPr>
          <w:rFonts w:hint="eastAsia" w:ascii="仿宋" w:hAnsi="仿宋" w:eastAsia="仿宋" w:cs="仿宋"/>
          <w:b/>
          <w:bCs/>
          <w:color w:val="auto"/>
          <w:sz w:val="24"/>
          <w:highlight w:val="none"/>
        </w:rPr>
        <w:t>：</w:t>
      </w:r>
    </w:p>
    <w:p w14:paraId="49971402">
      <w:pPr>
        <w:spacing w:line="360" w:lineRule="auto"/>
        <w:ind w:firstLine="480" w:firstLineChars="2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标项名称：</w:t>
      </w:r>
      <w:r>
        <w:rPr>
          <w:rFonts w:hint="eastAsia" w:ascii="仿宋" w:hAnsi="仿宋" w:eastAsia="仿宋" w:cs="仿宋"/>
          <w:color w:val="auto"/>
          <w:sz w:val="24"/>
          <w:highlight w:val="none"/>
          <w:lang w:val="en-US" w:eastAsia="zh-CN"/>
        </w:rPr>
        <w:t>中小学幼儿园调料</w:t>
      </w:r>
    </w:p>
    <w:p w14:paraId="1287B814">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数量:</w:t>
      </w:r>
      <w:r>
        <w:rPr>
          <w:rFonts w:hint="eastAsia" w:ascii="仿宋" w:hAnsi="仿宋" w:eastAsia="仿宋" w:cs="仿宋"/>
          <w:color w:val="auto"/>
          <w:sz w:val="24"/>
          <w:highlight w:val="none"/>
          <w:lang w:val="en-US" w:eastAsia="zh-CN"/>
        </w:rPr>
        <w:t>1</w:t>
      </w:r>
    </w:p>
    <w:p w14:paraId="466871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1918512.00元</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壹佰玖拾壹万捌仟伍佰壹拾贰元</w:t>
      </w:r>
      <w:r>
        <w:rPr>
          <w:rFonts w:hint="eastAsia" w:ascii="仿宋" w:hAnsi="仿宋" w:eastAsia="仿宋" w:cs="仿宋"/>
          <w:color w:val="auto"/>
          <w:sz w:val="24"/>
          <w:highlight w:val="none"/>
        </w:rPr>
        <w:t>）</w:t>
      </w:r>
    </w:p>
    <w:p w14:paraId="4656ABB3">
      <w:pPr>
        <w:spacing w:line="360" w:lineRule="auto"/>
        <w:ind w:firstLine="480" w:firstLineChars="2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采购需求：</w:t>
      </w:r>
      <w:r>
        <w:rPr>
          <w:rFonts w:hint="eastAsia" w:ascii="仿宋" w:hAnsi="仿宋" w:eastAsia="仿宋" w:cs="仿宋"/>
          <w:color w:val="auto"/>
          <w:sz w:val="24"/>
          <w:highlight w:val="none"/>
          <w:lang w:val="en-US" w:eastAsia="zh-CN"/>
        </w:rPr>
        <w:t>调料采购</w:t>
      </w:r>
    </w:p>
    <w:p w14:paraId="4C2EB7E4">
      <w:pPr>
        <w:spacing w:line="360" w:lineRule="auto"/>
        <w:rPr>
          <w:rFonts w:hint="eastAsia" w:ascii="仿宋" w:hAnsi="仿宋" w:eastAsia="仿宋" w:cs="仿宋"/>
          <w:color w:val="auto"/>
          <w:sz w:val="24"/>
          <w:highlight w:val="none"/>
        </w:rPr>
      </w:pPr>
    </w:p>
    <w:p w14:paraId="1E0D7AA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合同履行期限：合同签订后</w:t>
      </w:r>
      <w:r>
        <w:rPr>
          <w:rFonts w:hint="eastAsia" w:ascii="仿宋" w:hAnsi="仿宋" w:eastAsia="仿宋" w:cs="仿宋"/>
          <w:color w:val="auto"/>
          <w:sz w:val="24"/>
          <w:highlight w:val="none"/>
          <w:lang w:val="en-US" w:eastAsia="zh-CN"/>
        </w:rPr>
        <w:t>供货6个月（具体情况由中标单位和业主在合同中约定）</w:t>
      </w:r>
      <w:r>
        <w:rPr>
          <w:rFonts w:hint="eastAsia" w:ascii="仿宋" w:hAnsi="仿宋" w:eastAsia="仿宋" w:cs="仿宋"/>
          <w:color w:val="auto"/>
          <w:sz w:val="24"/>
          <w:highlight w:val="none"/>
        </w:rPr>
        <w:t>。</w:t>
      </w:r>
    </w:p>
    <w:p w14:paraId="16EB75E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本项目（否）接受联合体投标。</w:t>
      </w:r>
    </w:p>
    <w:p w14:paraId="284C1B5F">
      <w:pPr>
        <w:spacing w:line="360" w:lineRule="auto"/>
        <w:rPr>
          <w:rFonts w:hint="eastAsia" w:ascii="仿宋" w:hAnsi="仿宋" w:eastAsia="仿宋" w:cs="仿宋"/>
          <w:b/>
          <w:bCs/>
          <w:color w:val="auto"/>
          <w:sz w:val="24"/>
          <w:highlight w:val="none"/>
        </w:rPr>
      </w:pPr>
      <w:bookmarkStart w:id="24" w:name="_Toc31643"/>
      <w:bookmarkStart w:id="25" w:name="_Toc2383"/>
      <w:bookmarkStart w:id="26" w:name="_Toc18755"/>
      <w:bookmarkStart w:id="27" w:name="_Toc15151"/>
      <w:bookmarkStart w:id="28" w:name="_Toc28359080"/>
      <w:bookmarkStart w:id="29" w:name="_Toc35393622"/>
      <w:bookmarkStart w:id="30" w:name="_Toc35393791"/>
      <w:bookmarkStart w:id="31" w:name="_Toc28359003"/>
      <w:r>
        <w:rPr>
          <w:rFonts w:hint="eastAsia" w:ascii="仿宋" w:hAnsi="仿宋" w:eastAsia="仿宋" w:cs="仿宋"/>
          <w:b/>
          <w:bCs/>
          <w:color w:val="auto"/>
          <w:sz w:val="24"/>
          <w:highlight w:val="none"/>
        </w:rPr>
        <w:t>二、申请人的资格要求：</w:t>
      </w:r>
      <w:bookmarkEnd w:id="24"/>
      <w:bookmarkEnd w:id="25"/>
      <w:bookmarkEnd w:id="26"/>
      <w:bookmarkEnd w:id="27"/>
      <w:bookmarkEnd w:id="28"/>
      <w:bookmarkEnd w:id="29"/>
      <w:bookmarkEnd w:id="30"/>
      <w:bookmarkEnd w:id="31"/>
    </w:p>
    <w:p w14:paraId="73F91C66">
      <w:pPr>
        <w:spacing w:line="360" w:lineRule="auto"/>
        <w:ind w:firstLine="270" w:firstLineChars="100"/>
        <w:rPr>
          <w:rFonts w:hint="eastAsia" w:ascii="仿宋" w:hAnsi="仿宋" w:eastAsia="仿宋" w:cs="仿宋"/>
          <w:i w:val="0"/>
          <w:iCs w:val="0"/>
          <w:caps w:val="0"/>
          <w:color w:val="auto"/>
          <w:spacing w:val="0"/>
          <w:sz w:val="27"/>
          <w:szCs w:val="27"/>
          <w:highlight w:val="none"/>
        </w:rPr>
      </w:pPr>
      <w:bookmarkStart w:id="32" w:name="_Toc23306"/>
      <w:bookmarkStart w:id="33" w:name="_Toc35393792"/>
      <w:bookmarkStart w:id="34" w:name="_Toc28359004"/>
      <w:bookmarkStart w:id="35" w:name="_Toc25942"/>
      <w:bookmarkStart w:id="36" w:name="_Toc188"/>
      <w:bookmarkStart w:id="37" w:name="_Toc28359081"/>
      <w:bookmarkStart w:id="38" w:name="_Toc1301"/>
      <w:bookmarkStart w:id="39" w:name="_Toc35393623"/>
      <w:bookmarkStart w:id="40" w:name="_Toc14826"/>
      <w:r>
        <w:rPr>
          <w:rFonts w:hint="eastAsia" w:ascii="仿宋" w:hAnsi="仿宋" w:eastAsia="仿宋" w:cs="仿宋"/>
          <w:i w:val="0"/>
          <w:iCs w:val="0"/>
          <w:caps w:val="0"/>
          <w:color w:val="auto"/>
          <w:spacing w:val="0"/>
          <w:sz w:val="27"/>
          <w:szCs w:val="27"/>
          <w:highlight w:val="none"/>
        </w:rPr>
        <w:t>1.符合《中华人民共和国政府采购法》第二十二条的规定,</w:t>
      </w:r>
      <w:bookmarkEnd w:id="32"/>
    </w:p>
    <w:p w14:paraId="2D8A9F12">
      <w:pPr>
        <w:spacing w:line="360" w:lineRule="auto"/>
        <w:ind w:firstLine="270" w:firstLineChars="100"/>
        <w:rPr>
          <w:rFonts w:hint="default" w:ascii="仿宋" w:hAnsi="仿宋" w:eastAsia="仿宋" w:cs="仿宋"/>
          <w:i w:val="0"/>
          <w:iCs w:val="0"/>
          <w:caps w:val="0"/>
          <w:color w:val="auto"/>
          <w:spacing w:val="0"/>
          <w:sz w:val="27"/>
          <w:szCs w:val="27"/>
          <w:highlight w:val="none"/>
        </w:rPr>
      </w:pPr>
      <w:r>
        <w:rPr>
          <w:rFonts w:hint="default" w:ascii="仿宋" w:hAnsi="仿宋" w:eastAsia="仿宋" w:cs="仿宋"/>
          <w:i w:val="0"/>
          <w:iCs w:val="0"/>
          <w:caps w:val="0"/>
          <w:color w:val="auto"/>
          <w:spacing w:val="0"/>
          <w:sz w:val="27"/>
          <w:szCs w:val="27"/>
          <w:highlight w:val="none"/>
        </w:rPr>
        <w:t>（1）具有独立承担民事责任的能力；</w:t>
      </w:r>
    </w:p>
    <w:p w14:paraId="72BDB18C">
      <w:pPr>
        <w:spacing w:line="360" w:lineRule="auto"/>
        <w:ind w:firstLine="270" w:firstLineChars="100"/>
        <w:rPr>
          <w:rFonts w:hint="default" w:ascii="仿宋" w:hAnsi="仿宋" w:eastAsia="仿宋" w:cs="仿宋"/>
          <w:i w:val="0"/>
          <w:iCs w:val="0"/>
          <w:caps w:val="0"/>
          <w:color w:val="auto"/>
          <w:spacing w:val="0"/>
          <w:sz w:val="27"/>
          <w:szCs w:val="27"/>
          <w:highlight w:val="none"/>
        </w:rPr>
      </w:pPr>
      <w:r>
        <w:rPr>
          <w:rFonts w:hint="default" w:ascii="仿宋" w:hAnsi="仿宋" w:eastAsia="仿宋" w:cs="仿宋"/>
          <w:i w:val="0"/>
          <w:iCs w:val="0"/>
          <w:caps w:val="0"/>
          <w:color w:val="auto"/>
          <w:spacing w:val="0"/>
          <w:sz w:val="27"/>
          <w:szCs w:val="27"/>
          <w:highlight w:val="none"/>
        </w:rPr>
        <w:t>（2）具有健全的财务会计制度；</w:t>
      </w:r>
    </w:p>
    <w:p w14:paraId="0B63FB77">
      <w:pPr>
        <w:spacing w:line="360" w:lineRule="auto"/>
        <w:ind w:firstLine="270" w:firstLineChars="100"/>
        <w:rPr>
          <w:rFonts w:hint="default" w:ascii="仿宋" w:hAnsi="仿宋" w:eastAsia="仿宋" w:cs="仿宋"/>
          <w:i w:val="0"/>
          <w:iCs w:val="0"/>
          <w:caps w:val="0"/>
          <w:color w:val="auto"/>
          <w:spacing w:val="0"/>
          <w:sz w:val="27"/>
          <w:szCs w:val="27"/>
          <w:highlight w:val="none"/>
        </w:rPr>
      </w:pPr>
      <w:r>
        <w:rPr>
          <w:rFonts w:hint="default" w:ascii="仿宋" w:hAnsi="仿宋" w:eastAsia="仿宋" w:cs="仿宋"/>
          <w:i w:val="0"/>
          <w:iCs w:val="0"/>
          <w:caps w:val="0"/>
          <w:color w:val="auto"/>
          <w:spacing w:val="0"/>
          <w:sz w:val="27"/>
          <w:szCs w:val="27"/>
          <w:highlight w:val="none"/>
        </w:rPr>
        <w:t>（3）具有履行合同所必需的设备和专业技术能力；</w:t>
      </w:r>
    </w:p>
    <w:p w14:paraId="150FF564">
      <w:pPr>
        <w:spacing w:line="360" w:lineRule="auto"/>
        <w:ind w:firstLine="270" w:firstLineChars="100"/>
        <w:rPr>
          <w:rFonts w:hint="default" w:ascii="仿宋" w:hAnsi="仿宋" w:eastAsia="仿宋" w:cs="仿宋"/>
          <w:i w:val="0"/>
          <w:iCs w:val="0"/>
          <w:caps w:val="0"/>
          <w:color w:val="auto"/>
          <w:spacing w:val="0"/>
          <w:sz w:val="27"/>
          <w:szCs w:val="27"/>
          <w:highlight w:val="none"/>
        </w:rPr>
      </w:pPr>
      <w:r>
        <w:rPr>
          <w:rFonts w:hint="default" w:ascii="仿宋" w:hAnsi="仿宋" w:eastAsia="仿宋" w:cs="仿宋"/>
          <w:i w:val="0"/>
          <w:iCs w:val="0"/>
          <w:caps w:val="0"/>
          <w:color w:val="auto"/>
          <w:spacing w:val="0"/>
          <w:sz w:val="27"/>
          <w:szCs w:val="27"/>
          <w:highlight w:val="none"/>
        </w:rPr>
        <w:t>（4）有依法缴纳税收和社会保障资金的良好记录；</w:t>
      </w:r>
    </w:p>
    <w:p w14:paraId="09EC1F70">
      <w:pPr>
        <w:spacing w:line="360" w:lineRule="auto"/>
        <w:ind w:firstLine="270" w:firstLineChars="100"/>
        <w:rPr>
          <w:rFonts w:hint="default" w:ascii="仿宋" w:hAnsi="仿宋" w:eastAsia="仿宋" w:cs="仿宋"/>
          <w:i w:val="0"/>
          <w:iCs w:val="0"/>
          <w:caps w:val="0"/>
          <w:color w:val="auto"/>
          <w:spacing w:val="0"/>
          <w:sz w:val="27"/>
          <w:szCs w:val="27"/>
          <w:highlight w:val="none"/>
        </w:rPr>
      </w:pPr>
      <w:r>
        <w:rPr>
          <w:rFonts w:hint="default" w:ascii="仿宋" w:hAnsi="仿宋" w:eastAsia="仿宋" w:cs="仿宋"/>
          <w:i w:val="0"/>
          <w:iCs w:val="0"/>
          <w:caps w:val="0"/>
          <w:color w:val="auto"/>
          <w:spacing w:val="0"/>
          <w:sz w:val="27"/>
          <w:szCs w:val="27"/>
          <w:highlight w:val="none"/>
        </w:rPr>
        <w:t>（5）参加政府采购活动前三年内，在经营活动中没有重大违法记录；</w:t>
      </w:r>
    </w:p>
    <w:p w14:paraId="621EB231">
      <w:pPr>
        <w:spacing w:line="360" w:lineRule="auto"/>
        <w:ind w:firstLine="270" w:firstLineChars="100"/>
        <w:rPr>
          <w:rFonts w:hint="default" w:ascii="仿宋" w:hAnsi="仿宋" w:eastAsia="仿宋" w:cs="仿宋"/>
          <w:i w:val="0"/>
          <w:iCs w:val="0"/>
          <w:caps w:val="0"/>
          <w:color w:val="auto"/>
          <w:spacing w:val="0"/>
          <w:sz w:val="27"/>
          <w:szCs w:val="27"/>
          <w:highlight w:val="none"/>
        </w:rPr>
      </w:pPr>
      <w:r>
        <w:rPr>
          <w:rFonts w:hint="default" w:ascii="仿宋" w:hAnsi="仿宋" w:eastAsia="仿宋" w:cs="仿宋"/>
          <w:i w:val="0"/>
          <w:iCs w:val="0"/>
          <w:caps w:val="0"/>
          <w:color w:val="auto"/>
          <w:spacing w:val="0"/>
          <w:sz w:val="27"/>
          <w:szCs w:val="27"/>
          <w:highlight w:val="none"/>
        </w:rPr>
        <w:t>（6）法律、行政法规规定的其他条件。</w:t>
      </w:r>
    </w:p>
    <w:p w14:paraId="23CA2588">
      <w:pPr>
        <w:spacing w:line="360" w:lineRule="auto"/>
        <w:ind w:firstLine="270" w:firstLineChars="100"/>
        <w:rPr>
          <w:rFonts w:hint="eastAsia" w:ascii="仿宋" w:hAnsi="仿宋" w:eastAsia="仿宋" w:cs="仿宋"/>
          <w:i w:val="0"/>
          <w:iCs w:val="0"/>
          <w:caps w:val="0"/>
          <w:color w:val="auto"/>
          <w:spacing w:val="0"/>
          <w:sz w:val="27"/>
          <w:szCs w:val="27"/>
          <w:highlight w:val="none"/>
        </w:rPr>
      </w:pPr>
      <w:r>
        <w:rPr>
          <w:rFonts w:hint="default" w:ascii="仿宋" w:hAnsi="仿宋" w:eastAsia="仿宋" w:cs="仿宋"/>
          <w:i w:val="0"/>
          <w:iCs w:val="0"/>
          <w:caps w:val="0"/>
          <w:color w:val="auto"/>
          <w:spacing w:val="0"/>
          <w:sz w:val="27"/>
          <w:szCs w:val="27"/>
          <w:highlight w:val="none"/>
        </w:rPr>
        <w:t>2.在“信用中国”网站（www.creditchina.gov.cn）被列入失信被执行人、重大税收违法案件当事人名单(搜索栏输入单位全称-点击总公司-网页打印页)、中国政府采购网（http://www.ccgp.gov.cn/search/cr/）严重违法失信行为记录名单的（尚在处罚期内的），将拒绝其参加本次招标活动</w:t>
      </w:r>
    </w:p>
    <w:p w14:paraId="439FFDE4">
      <w:pPr>
        <w:spacing w:line="360" w:lineRule="auto"/>
        <w:ind w:firstLine="270" w:firstLineChars="100"/>
        <w:rPr>
          <w:rFonts w:hint="eastAsia" w:ascii="仿宋" w:hAnsi="仿宋" w:eastAsia="仿宋" w:cs="仿宋"/>
          <w:i w:val="0"/>
          <w:iCs w:val="0"/>
          <w:caps w:val="0"/>
          <w:color w:val="auto"/>
          <w:spacing w:val="0"/>
          <w:sz w:val="27"/>
          <w:szCs w:val="27"/>
          <w:highlight w:val="none"/>
          <w:lang w:val="en-US" w:eastAsia="zh-CN"/>
        </w:rPr>
      </w:pPr>
      <w:r>
        <w:rPr>
          <w:rFonts w:hint="eastAsia" w:ascii="仿宋" w:hAnsi="仿宋" w:eastAsia="仿宋" w:cs="仿宋"/>
          <w:i w:val="0"/>
          <w:iCs w:val="0"/>
          <w:caps w:val="0"/>
          <w:color w:val="auto"/>
          <w:spacing w:val="0"/>
          <w:sz w:val="27"/>
          <w:szCs w:val="27"/>
          <w:highlight w:val="none"/>
          <w:lang w:val="en-US" w:eastAsia="zh-CN"/>
        </w:rPr>
        <w:t>3</w:t>
      </w:r>
      <w:r>
        <w:rPr>
          <w:rFonts w:hint="eastAsia" w:ascii="仿宋" w:hAnsi="仿宋" w:eastAsia="仿宋" w:cs="仿宋"/>
          <w:i w:val="0"/>
          <w:iCs w:val="0"/>
          <w:caps w:val="0"/>
          <w:color w:val="auto"/>
          <w:spacing w:val="0"/>
          <w:sz w:val="27"/>
          <w:szCs w:val="27"/>
          <w:highlight w:val="none"/>
        </w:rPr>
        <w:t>.落实政府采购政策需满足的资格要求:</w:t>
      </w:r>
      <w:bookmarkStart w:id="41" w:name="_Toc14900"/>
      <w:r>
        <w:rPr>
          <w:rFonts w:hint="eastAsia" w:ascii="仿宋" w:hAnsi="仿宋" w:eastAsia="仿宋" w:cs="仿宋"/>
          <w:i w:val="0"/>
          <w:iCs w:val="0"/>
          <w:caps w:val="0"/>
          <w:color w:val="auto"/>
          <w:spacing w:val="0"/>
          <w:sz w:val="27"/>
          <w:szCs w:val="27"/>
          <w:highlight w:val="none"/>
          <w:lang w:val="en-US" w:eastAsia="zh-CN"/>
        </w:rPr>
        <w:t>无</w:t>
      </w:r>
    </w:p>
    <w:p w14:paraId="3A0F3344">
      <w:pPr>
        <w:spacing w:line="360" w:lineRule="auto"/>
        <w:ind w:firstLine="270" w:firstLineChars="100"/>
        <w:rPr>
          <w:rFonts w:hint="eastAsia" w:ascii="仿宋" w:hAnsi="仿宋" w:eastAsia="仿宋" w:cs="仿宋"/>
          <w:i w:val="0"/>
          <w:iCs w:val="0"/>
          <w:caps w:val="0"/>
          <w:color w:val="auto"/>
          <w:spacing w:val="0"/>
          <w:sz w:val="27"/>
          <w:szCs w:val="27"/>
          <w:highlight w:val="none"/>
          <w:lang w:val="en-US" w:eastAsia="zh-CN"/>
        </w:rPr>
      </w:pPr>
      <w:r>
        <w:rPr>
          <w:rFonts w:hint="eastAsia" w:ascii="仿宋" w:hAnsi="仿宋" w:eastAsia="仿宋" w:cs="仿宋"/>
          <w:i w:val="0"/>
          <w:iCs w:val="0"/>
          <w:caps w:val="0"/>
          <w:color w:val="auto"/>
          <w:spacing w:val="0"/>
          <w:sz w:val="27"/>
          <w:szCs w:val="27"/>
          <w:highlight w:val="none"/>
          <w:lang w:val="en-US" w:eastAsia="zh-CN"/>
        </w:rPr>
        <w:t>4</w:t>
      </w:r>
      <w:r>
        <w:rPr>
          <w:rFonts w:hint="eastAsia" w:ascii="仿宋" w:hAnsi="仿宋" w:eastAsia="仿宋" w:cs="仿宋"/>
          <w:i w:val="0"/>
          <w:iCs w:val="0"/>
          <w:caps w:val="0"/>
          <w:color w:val="auto"/>
          <w:spacing w:val="0"/>
          <w:sz w:val="27"/>
          <w:szCs w:val="27"/>
          <w:highlight w:val="none"/>
        </w:rPr>
        <w:t>.本项目的特定资格要求:</w:t>
      </w:r>
      <w:bookmarkEnd w:id="41"/>
      <w:r>
        <w:rPr>
          <w:rFonts w:hint="eastAsia" w:ascii="仿宋" w:hAnsi="仿宋" w:eastAsia="仿宋" w:cs="仿宋"/>
          <w:i w:val="0"/>
          <w:iCs w:val="0"/>
          <w:caps w:val="0"/>
          <w:color w:val="auto"/>
          <w:spacing w:val="0"/>
          <w:sz w:val="27"/>
          <w:szCs w:val="27"/>
          <w:highlight w:val="none"/>
          <w:lang w:val="en-US" w:eastAsia="zh-CN"/>
        </w:rPr>
        <w:t>无</w:t>
      </w:r>
    </w:p>
    <w:p w14:paraId="661A1572">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三、获取招标文件</w:t>
      </w:r>
      <w:bookmarkEnd w:id="33"/>
      <w:bookmarkEnd w:id="34"/>
      <w:bookmarkEnd w:id="35"/>
      <w:bookmarkEnd w:id="36"/>
      <w:bookmarkEnd w:id="37"/>
      <w:bookmarkEnd w:id="38"/>
      <w:bookmarkEnd w:id="39"/>
      <w:bookmarkEnd w:id="40"/>
    </w:p>
    <w:p w14:paraId="36A889AB">
      <w:pPr>
        <w:spacing w:line="360" w:lineRule="auto"/>
        <w:ind w:firstLine="540"/>
        <w:rPr>
          <w:rFonts w:hint="eastAsia" w:ascii="仿宋" w:hAnsi="仿宋" w:eastAsia="仿宋" w:cs="仿宋"/>
          <w:color w:val="auto"/>
          <w:sz w:val="24"/>
          <w:highlight w:val="none"/>
        </w:rPr>
      </w:pP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2月18</w:t>
      </w:r>
      <w:r>
        <w:rPr>
          <w:rFonts w:hint="eastAsia" w:ascii="仿宋" w:hAnsi="仿宋" w:eastAsia="仿宋" w:cs="仿宋"/>
          <w:color w:val="auto"/>
          <w:sz w:val="24"/>
          <w:highlight w:val="none"/>
          <w:u w:val="single"/>
          <w:lang w:eastAsia="zh-CN"/>
        </w:rPr>
        <w:t>日</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26</w:t>
      </w:r>
      <w:r>
        <w:rPr>
          <w:rFonts w:hint="eastAsia" w:ascii="仿宋" w:hAnsi="仿宋" w:eastAsia="仿宋" w:cs="仿宋"/>
          <w:color w:val="auto"/>
          <w:sz w:val="24"/>
          <w:highlight w:val="none"/>
          <w:u w:val="single"/>
        </w:rPr>
        <w:t>日</w:t>
      </w:r>
      <w:r>
        <w:rPr>
          <w:rFonts w:hint="eastAsia" w:ascii="仿宋" w:hAnsi="仿宋" w:eastAsia="仿宋" w:cs="仿宋"/>
          <w:iCs/>
          <w:color w:val="auto"/>
          <w:sz w:val="24"/>
          <w:highlight w:val="none"/>
          <w:u w:val="single"/>
        </w:rPr>
        <w:t>（</w:t>
      </w:r>
      <w:r>
        <w:rPr>
          <w:rFonts w:hint="eastAsia" w:ascii="仿宋" w:hAnsi="仿宋" w:eastAsia="仿宋" w:cs="仿宋"/>
          <w:i/>
          <w:color w:val="auto"/>
          <w:sz w:val="24"/>
          <w:highlight w:val="none"/>
          <w:u w:val="single"/>
        </w:rPr>
        <w:t>提供期限自本公告发布之日起不得少于5个工作日</w:t>
      </w:r>
      <w:r>
        <w:rPr>
          <w:rFonts w:hint="eastAsia" w:ascii="仿宋" w:hAnsi="仿宋" w:eastAsia="仿宋" w:cs="仿宋"/>
          <w:iCs/>
          <w:color w:val="auto"/>
          <w:sz w:val="24"/>
          <w:highlight w:val="none"/>
          <w:u w:val="single"/>
        </w:rPr>
        <w:t>）</w:t>
      </w:r>
      <w:r>
        <w:rPr>
          <w:rFonts w:hint="eastAsia" w:ascii="仿宋" w:hAnsi="仿宋" w:eastAsia="仿宋" w:cs="仿宋"/>
          <w:color w:val="auto"/>
          <w:sz w:val="24"/>
          <w:highlight w:val="none"/>
        </w:rPr>
        <w:t>，每天上午</w:t>
      </w:r>
      <w:r>
        <w:rPr>
          <w:rFonts w:hint="eastAsia" w:ascii="仿宋" w:hAnsi="仿宋" w:eastAsia="仿宋" w:cs="仿宋"/>
          <w:color w:val="auto"/>
          <w:sz w:val="24"/>
          <w:highlight w:val="none"/>
          <w:u w:val="single"/>
          <w:lang w:val="en-US" w:eastAsia="zh-CN"/>
        </w:rPr>
        <w:t>0</w:t>
      </w:r>
      <w:r>
        <w:rPr>
          <w:rFonts w:hint="eastAsia" w:ascii="仿宋" w:hAnsi="仿宋" w:eastAsia="仿宋" w:cs="仿宋"/>
          <w:color w:val="auto"/>
          <w:sz w:val="24"/>
          <w:highlight w:val="none"/>
          <w:u w:val="single"/>
        </w:rPr>
        <w:t>0:00</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1</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:00</w:t>
      </w:r>
      <w:r>
        <w:rPr>
          <w:rFonts w:hint="eastAsia" w:ascii="仿宋" w:hAnsi="仿宋" w:eastAsia="仿宋" w:cs="仿宋"/>
          <w:color w:val="auto"/>
          <w:sz w:val="24"/>
          <w:highlight w:val="none"/>
        </w:rPr>
        <w:t>，下午</w:t>
      </w:r>
      <w:r>
        <w:rPr>
          <w:rFonts w:hint="eastAsia" w:ascii="仿宋" w:hAnsi="仿宋" w:eastAsia="仿宋" w:cs="仿宋"/>
          <w:color w:val="auto"/>
          <w:sz w:val="24"/>
          <w:highlight w:val="none"/>
          <w:u w:val="single"/>
        </w:rPr>
        <w:t>1</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0</w:t>
      </w:r>
      <w:r>
        <w:rPr>
          <w:rFonts w:hint="eastAsia" w:ascii="仿宋" w:hAnsi="仿宋" w:eastAsia="仿宋" w:cs="仿宋"/>
          <w:color w:val="auto"/>
          <w:sz w:val="24"/>
          <w:highlight w:val="none"/>
          <w:u w:val="single"/>
        </w:rPr>
        <w:t>0</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lang w:val="en-US" w:eastAsia="zh-CN"/>
        </w:rPr>
        <w:t>24</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0</w:t>
      </w:r>
      <w:r>
        <w:rPr>
          <w:rFonts w:hint="eastAsia" w:ascii="仿宋" w:hAnsi="仿宋" w:eastAsia="仿宋" w:cs="仿宋"/>
          <w:color w:val="auto"/>
          <w:sz w:val="24"/>
          <w:highlight w:val="none"/>
          <w:u w:val="single"/>
        </w:rPr>
        <w:t>0</w:t>
      </w:r>
      <w:r>
        <w:rPr>
          <w:rFonts w:hint="eastAsia" w:ascii="仿宋" w:hAnsi="仿宋" w:eastAsia="仿宋" w:cs="仿宋"/>
          <w:color w:val="auto"/>
          <w:sz w:val="24"/>
          <w:highlight w:val="none"/>
        </w:rPr>
        <w:t>（北京时间，法定节假日除外）</w:t>
      </w:r>
    </w:p>
    <w:p w14:paraId="1BBDA5F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地点：新疆政府采购网政采云平台（http://www.ccgp-xinjiang.gov.cn/）</w:t>
      </w:r>
    </w:p>
    <w:p w14:paraId="18B1FF6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方式：线上获取（登录政府采购云平台→项目采购→获取采购文件→申请，审核通过后可下载采购文件）</w:t>
      </w:r>
    </w:p>
    <w:p w14:paraId="645E40C3">
      <w:pPr>
        <w:spacing w:line="360" w:lineRule="auto"/>
        <w:ind w:firstLine="540"/>
        <w:rPr>
          <w:rFonts w:hint="eastAsia" w:ascii="仿宋" w:hAnsi="仿宋" w:eastAsia="仿宋" w:cs="仿宋"/>
          <w:color w:val="auto"/>
          <w:sz w:val="24"/>
          <w:highlight w:val="none"/>
        </w:rPr>
      </w:pPr>
      <w:r>
        <w:rPr>
          <w:rFonts w:hint="eastAsia" w:ascii="仿宋" w:hAnsi="仿宋" w:eastAsia="仿宋" w:cs="仿宋"/>
          <w:color w:val="auto"/>
          <w:sz w:val="24"/>
          <w:highlight w:val="none"/>
        </w:rPr>
        <w:t>售价：0.00元</w:t>
      </w:r>
    </w:p>
    <w:p w14:paraId="10813809">
      <w:pPr>
        <w:spacing w:line="360" w:lineRule="auto"/>
        <w:rPr>
          <w:rFonts w:hint="eastAsia" w:ascii="仿宋" w:hAnsi="仿宋" w:eastAsia="仿宋" w:cs="仿宋"/>
          <w:b/>
          <w:bCs/>
          <w:color w:val="auto"/>
          <w:sz w:val="24"/>
          <w:highlight w:val="none"/>
        </w:rPr>
      </w:pPr>
      <w:bookmarkStart w:id="42" w:name="_Toc19911"/>
      <w:bookmarkStart w:id="43" w:name="_Toc9495"/>
      <w:bookmarkStart w:id="44" w:name="_Toc16520"/>
      <w:bookmarkStart w:id="45" w:name="_Toc31490"/>
      <w:r>
        <w:rPr>
          <w:rFonts w:hint="eastAsia" w:ascii="仿宋" w:hAnsi="仿宋" w:eastAsia="仿宋" w:cs="仿宋"/>
          <w:b/>
          <w:bCs/>
          <w:color w:val="auto"/>
          <w:sz w:val="24"/>
          <w:highlight w:val="none"/>
        </w:rPr>
        <w:t>四、提交投标文件</w:t>
      </w:r>
      <w:bookmarkEnd w:id="10"/>
      <w:bookmarkEnd w:id="11"/>
      <w:r>
        <w:rPr>
          <w:rFonts w:hint="eastAsia" w:ascii="仿宋" w:hAnsi="仿宋" w:eastAsia="仿宋" w:cs="仿宋"/>
          <w:b/>
          <w:bCs/>
          <w:color w:val="auto"/>
          <w:sz w:val="24"/>
          <w:highlight w:val="none"/>
        </w:rPr>
        <w:t>截止时间、开标时间和地点</w:t>
      </w:r>
      <w:bookmarkEnd w:id="12"/>
      <w:bookmarkEnd w:id="13"/>
      <w:bookmarkEnd w:id="42"/>
      <w:bookmarkEnd w:id="43"/>
      <w:bookmarkEnd w:id="44"/>
      <w:bookmarkEnd w:id="45"/>
    </w:p>
    <w:p w14:paraId="3F0F52A8">
      <w:pPr>
        <w:pStyle w:val="30"/>
        <w:keepNext w:val="0"/>
        <w:keepLines w:val="0"/>
        <w:widowControl/>
        <w:suppressLineNumbers w:val="0"/>
        <w:ind w:left="0" w:firstLine="420"/>
        <w:rPr>
          <w:rFonts w:hint="eastAsia" w:ascii="仿宋" w:hAnsi="仿宋" w:eastAsia="仿宋" w:cs="仿宋"/>
          <w:i w:val="0"/>
          <w:iCs w:val="0"/>
          <w:caps w:val="0"/>
          <w:color w:val="auto"/>
          <w:spacing w:val="0"/>
          <w:kern w:val="2"/>
          <w:sz w:val="27"/>
          <w:szCs w:val="27"/>
          <w:highlight w:val="none"/>
          <w:lang w:val="en-US" w:eastAsia="zh-CN" w:bidi="ar-SA"/>
        </w:rPr>
      </w:pPr>
      <w:bookmarkStart w:id="46" w:name="_Toc23666"/>
      <w:bookmarkStart w:id="47" w:name="_Toc28359007"/>
      <w:bookmarkStart w:id="48" w:name="_Toc10851"/>
      <w:bookmarkStart w:id="49" w:name="_Toc9854"/>
      <w:bookmarkStart w:id="50" w:name="_Toc28359084"/>
      <w:bookmarkStart w:id="51" w:name="_Toc35393794"/>
      <w:bookmarkStart w:id="52" w:name="_Toc23511"/>
      <w:bookmarkStart w:id="53" w:name="_Toc35393625"/>
      <w:r>
        <w:rPr>
          <w:rFonts w:hint="eastAsia" w:ascii="仿宋" w:hAnsi="仿宋" w:eastAsia="仿宋" w:cs="仿宋"/>
          <w:i w:val="0"/>
          <w:iCs w:val="0"/>
          <w:caps w:val="0"/>
          <w:color w:val="auto"/>
          <w:spacing w:val="0"/>
          <w:kern w:val="2"/>
          <w:sz w:val="27"/>
          <w:szCs w:val="27"/>
          <w:highlight w:val="none"/>
          <w:lang w:val="en-US" w:eastAsia="zh-CN" w:bidi="ar-SA"/>
        </w:rPr>
        <w:t>提交投标文件截止时间：2025年03月11日 11:30（北京时间）</w:t>
      </w:r>
    </w:p>
    <w:p w14:paraId="6A05E89D">
      <w:pPr>
        <w:pStyle w:val="30"/>
        <w:keepNext w:val="0"/>
        <w:keepLines w:val="0"/>
        <w:widowControl/>
        <w:suppressLineNumbers w:val="0"/>
        <w:ind w:left="0" w:firstLine="420"/>
        <w:rPr>
          <w:rFonts w:hint="eastAsia" w:ascii="仿宋" w:hAnsi="仿宋" w:eastAsia="仿宋" w:cs="仿宋"/>
          <w:i w:val="0"/>
          <w:iCs w:val="0"/>
          <w:caps w:val="0"/>
          <w:color w:val="auto"/>
          <w:spacing w:val="0"/>
          <w:kern w:val="2"/>
          <w:sz w:val="27"/>
          <w:szCs w:val="27"/>
          <w:highlight w:val="none"/>
          <w:lang w:val="en-US" w:eastAsia="zh-CN" w:bidi="ar-SA"/>
        </w:rPr>
      </w:pPr>
      <w:r>
        <w:rPr>
          <w:rFonts w:hint="eastAsia" w:ascii="仿宋" w:hAnsi="仿宋" w:eastAsia="仿宋" w:cs="仿宋"/>
          <w:i w:val="0"/>
          <w:iCs w:val="0"/>
          <w:caps w:val="0"/>
          <w:color w:val="auto"/>
          <w:spacing w:val="0"/>
          <w:kern w:val="2"/>
          <w:sz w:val="27"/>
          <w:szCs w:val="27"/>
          <w:highlight w:val="none"/>
          <w:lang w:val="en-US" w:eastAsia="zh-CN" w:bidi="ar-SA"/>
        </w:rPr>
        <w:t>投标地点：政采云平台</w:t>
      </w:r>
    </w:p>
    <w:p w14:paraId="6906BBC6">
      <w:pPr>
        <w:pStyle w:val="30"/>
        <w:keepNext w:val="0"/>
        <w:keepLines w:val="0"/>
        <w:widowControl/>
        <w:suppressLineNumbers w:val="0"/>
        <w:ind w:left="0" w:firstLine="420"/>
        <w:rPr>
          <w:rFonts w:hint="eastAsia" w:ascii="仿宋" w:hAnsi="仿宋" w:eastAsia="仿宋" w:cs="仿宋"/>
          <w:i w:val="0"/>
          <w:iCs w:val="0"/>
          <w:caps w:val="0"/>
          <w:color w:val="auto"/>
          <w:spacing w:val="0"/>
          <w:kern w:val="2"/>
          <w:sz w:val="27"/>
          <w:szCs w:val="27"/>
          <w:highlight w:val="none"/>
          <w:lang w:val="en-US" w:eastAsia="zh-CN" w:bidi="ar-SA"/>
        </w:rPr>
      </w:pPr>
      <w:r>
        <w:rPr>
          <w:rFonts w:hint="eastAsia" w:ascii="仿宋" w:hAnsi="仿宋" w:eastAsia="仿宋" w:cs="仿宋"/>
          <w:i w:val="0"/>
          <w:iCs w:val="0"/>
          <w:caps w:val="0"/>
          <w:color w:val="auto"/>
          <w:spacing w:val="0"/>
          <w:kern w:val="2"/>
          <w:sz w:val="27"/>
          <w:szCs w:val="27"/>
          <w:highlight w:val="none"/>
          <w:lang w:val="en-US" w:eastAsia="zh-CN" w:bidi="ar-SA"/>
        </w:rPr>
        <w:t>开标时间：2025年03月11日 11:30（北京时间）</w:t>
      </w:r>
    </w:p>
    <w:p w14:paraId="4BD2CACE">
      <w:pPr>
        <w:spacing w:line="360" w:lineRule="auto"/>
        <w:ind w:firstLine="540" w:firstLineChars="200"/>
        <w:rPr>
          <w:rFonts w:hint="eastAsia" w:ascii="仿宋" w:hAnsi="仿宋" w:eastAsia="仿宋" w:cs="仿宋"/>
          <w:b/>
          <w:bCs/>
          <w:color w:val="auto"/>
          <w:sz w:val="24"/>
          <w:highlight w:val="none"/>
        </w:rPr>
      </w:pPr>
      <w:r>
        <w:rPr>
          <w:rFonts w:hint="eastAsia" w:ascii="仿宋" w:hAnsi="仿宋" w:eastAsia="仿宋" w:cs="仿宋"/>
          <w:i w:val="0"/>
          <w:iCs w:val="0"/>
          <w:caps w:val="0"/>
          <w:color w:val="auto"/>
          <w:spacing w:val="0"/>
          <w:kern w:val="2"/>
          <w:sz w:val="27"/>
          <w:szCs w:val="27"/>
          <w:highlight w:val="none"/>
          <w:lang w:val="en-US" w:eastAsia="zh-CN" w:bidi="ar-SA"/>
        </w:rPr>
        <w:t>开标地点：政采云平台（https://login.zcygov.cn/user-login/#/login）</w:t>
      </w:r>
      <w:r>
        <w:rPr>
          <w:rFonts w:hint="eastAsia" w:ascii="仿宋" w:hAnsi="仿宋" w:eastAsia="仿宋" w:cs="仿宋"/>
          <w:b/>
          <w:bCs/>
          <w:color w:val="auto"/>
          <w:sz w:val="24"/>
          <w:highlight w:val="none"/>
        </w:rPr>
        <w:t>五、公告期限</w:t>
      </w:r>
      <w:bookmarkEnd w:id="46"/>
      <w:bookmarkEnd w:id="47"/>
      <w:bookmarkEnd w:id="48"/>
      <w:bookmarkEnd w:id="49"/>
      <w:bookmarkEnd w:id="50"/>
      <w:bookmarkEnd w:id="51"/>
      <w:bookmarkEnd w:id="52"/>
      <w:bookmarkEnd w:id="53"/>
    </w:p>
    <w:p w14:paraId="1A172EF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自本公告发布之日起5个工作日。</w:t>
      </w:r>
    </w:p>
    <w:p w14:paraId="05EAC168">
      <w:pPr>
        <w:spacing w:line="360" w:lineRule="auto"/>
        <w:rPr>
          <w:rFonts w:hint="eastAsia" w:ascii="仿宋" w:hAnsi="仿宋" w:eastAsia="仿宋" w:cs="仿宋"/>
          <w:b/>
          <w:bCs/>
          <w:color w:val="auto"/>
          <w:sz w:val="24"/>
          <w:highlight w:val="none"/>
        </w:rPr>
      </w:pPr>
      <w:bookmarkStart w:id="54" w:name="_Toc3910"/>
      <w:bookmarkStart w:id="55" w:name="_Toc35393626"/>
      <w:bookmarkStart w:id="56" w:name="_Toc15366"/>
      <w:bookmarkStart w:id="57" w:name="_Toc7803"/>
      <w:bookmarkStart w:id="58" w:name="_Toc35393795"/>
      <w:bookmarkStart w:id="59" w:name="_Toc2420"/>
      <w:r>
        <w:rPr>
          <w:rFonts w:hint="eastAsia" w:ascii="仿宋" w:hAnsi="仿宋" w:eastAsia="仿宋" w:cs="仿宋"/>
          <w:b/>
          <w:bCs/>
          <w:color w:val="auto"/>
          <w:sz w:val="24"/>
          <w:highlight w:val="none"/>
        </w:rPr>
        <w:t>六、其他补充事宜</w:t>
      </w:r>
      <w:bookmarkEnd w:id="54"/>
      <w:bookmarkEnd w:id="55"/>
      <w:bookmarkEnd w:id="56"/>
      <w:bookmarkEnd w:id="57"/>
      <w:bookmarkEnd w:id="58"/>
      <w:bookmarkEnd w:id="59"/>
    </w:p>
    <w:p w14:paraId="2FDF2EA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7C693FE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2.本项目实行网上投标，采用电子投标文件(供应商须使用CA加密设备通过政采云电子投标客户端制作投标文件)。若供应商参与投标，自行承担投标一切费用。</w:t>
      </w:r>
    </w:p>
    <w:p w14:paraId="61977A6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3.各供应商应在开标前应确保成为新疆政府采购网正式注册入库供应商，并完成CA数字证书申领。因未注册入库、未办理CA数字证书等原因造成无法投标或投标失败等后果由供应商自行承担。</w:t>
      </w:r>
    </w:p>
    <w:p w14:paraId="4A3D092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4.供应商将政采云电子交易客户端下载、安装完成后，可通过账号密码或CA登录客户端进行投标文件制作。在使用政采云投标客户端时，建议使用 WIN7及以上操作系统。客户端请至新疆政府采购网400-881-7190进行咨询。</w:t>
      </w:r>
    </w:p>
    <w:p w14:paraId="70CFAC8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5.供应商在开标时须使用制作加密电子投标文件所使用的CA锁及电脑，电脑须提前配置好浏览器（建议使用谷歌浏览器），以便开标时解锁。</w:t>
      </w:r>
    </w:p>
    <w:p w14:paraId="6772AC6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6.投标保证金缴纳及确认时间：凡拟参加本次招标项目的供应商，必须在开标前将投标保证金汇入指定账户。投标保证金汇款凭证上用途栏应注明:招标项目名称+投标保证金。否则，届时其投标将被拒绝。</w:t>
      </w:r>
    </w:p>
    <w:p w14:paraId="0FDC932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6827F5F9">
      <w:pPr>
        <w:spacing w:line="360" w:lineRule="auto"/>
        <w:rPr>
          <w:rFonts w:hint="eastAsia" w:ascii="仿宋" w:hAnsi="仿宋" w:eastAsia="仿宋" w:cs="仿宋"/>
          <w:b/>
          <w:bCs/>
          <w:color w:val="auto"/>
          <w:sz w:val="24"/>
          <w:highlight w:val="none"/>
        </w:rPr>
      </w:pPr>
      <w:bookmarkStart w:id="60" w:name="_Toc31481"/>
      <w:bookmarkStart w:id="61" w:name="_Toc35393627"/>
      <w:bookmarkStart w:id="62" w:name="_Toc28359008"/>
      <w:bookmarkStart w:id="63" w:name="_Toc35393796"/>
      <w:bookmarkStart w:id="64" w:name="_Toc24567"/>
      <w:bookmarkStart w:id="65" w:name="_Toc28359085"/>
      <w:bookmarkStart w:id="66" w:name="_Toc14594"/>
      <w:bookmarkStart w:id="67" w:name="_Toc18623"/>
      <w:r>
        <w:rPr>
          <w:rFonts w:hint="eastAsia" w:ascii="仿宋" w:hAnsi="仿宋" w:eastAsia="仿宋" w:cs="仿宋"/>
          <w:b/>
          <w:bCs/>
          <w:color w:val="auto"/>
          <w:sz w:val="24"/>
          <w:highlight w:val="none"/>
        </w:rPr>
        <w:t>七、对本次招标提出询问，请按以下方式联系</w:t>
      </w:r>
      <w:bookmarkEnd w:id="60"/>
      <w:bookmarkEnd w:id="61"/>
      <w:bookmarkEnd w:id="62"/>
      <w:bookmarkEnd w:id="63"/>
      <w:bookmarkEnd w:id="64"/>
      <w:bookmarkEnd w:id="65"/>
      <w:bookmarkEnd w:id="66"/>
      <w:bookmarkEnd w:id="67"/>
    </w:p>
    <w:p w14:paraId="2DE2764B">
      <w:pPr>
        <w:widowControl/>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w:t>
      </w:r>
      <w:bookmarkStart w:id="68" w:name="_Toc18694"/>
      <w:r>
        <w:rPr>
          <w:rFonts w:hint="eastAsia" w:ascii="仿宋" w:hAnsi="仿宋" w:eastAsia="仿宋" w:cs="仿宋"/>
          <w:color w:val="auto"/>
          <w:sz w:val="24"/>
          <w:highlight w:val="none"/>
        </w:rPr>
        <w:t>1.采购人信息</w:t>
      </w:r>
      <w:bookmarkEnd w:id="68"/>
    </w:p>
    <w:p w14:paraId="648DB07A">
      <w:pPr>
        <w:spacing w:line="360" w:lineRule="auto"/>
        <w:ind w:left="1079" w:leftChars="371" w:hanging="300" w:hangingChars="125"/>
        <w:jc w:val="left"/>
        <w:rPr>
          <w:rFonts w:hint="eastAsia" w:ascii="仿宋" w:hAnsi="仿宋" w:eastAsia="仿宋" w:cs="仿宋"/>
          <w:color w:val="auto"/>
          <w:sz w:val="24"/>
          <w:highlight w:val="none"/>
          <w:u w:val="singl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u w:val="single"/>
          <w:lang w:eastAsia="zh-CN"/>
        </w:rPr>
        <w:t>巴楚县教育局</w:t>
      </w:r>
    </w:p>
    <w:p w14:paraId="501B2AC4">
      <w:pPr>
        <w:spacing w:line="360" w:lineRule="auto"/>
        <w:ind w:left="1079" w:leftChars="371" w:hanging="300" w:hangingChars="125"/>
        <w:jc w:val="left"/>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巴楚县</w:t>
      </w:r>
      <w:r>
        <w:rPr>
          <w:rFonts w:hint="eastAsia" w:ascii="仿宋" w:hAnsi="仿宋" w:eastAsia="仿宋" w:cs="仿宋"/>
          <w:color w:val="auto"/>
          <w:sz w:val="24"/>
          <w:highlight w:val="none"/>
          <w:u w:val="single"/>
          <w:lang w:val="en-US" w:eastAsia="zh-CN"/>
        </w:rPr>
        <w:t>友谊北路</w:t>
      </w:r>
    </w:p>
    <w:p w14:paraId="185FC4A1">
      <w:pPr>
        <w:spacing w:line="360" w:lineRule="auto"/>
        <w:ind w:left="1079" w:leftChars="371" w:hanging="300" w:hangingChars="125"/>
        <w:jc w:val="left"/>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联系方式：</w:t>
      </w:r>
      <w:bookmarkStart w:id="69" w:name="_Toc28359086"/>
      <w:bookmarkStart w:id="70" w:name="_Toc28359009"/>
      <w:r>
        <w:rPr>
          <w:rFonts w:hint="eastAsia" w:ascii="仿宋" w:hAnsi="仿宋" w:eastAsia="仿宋" w:cs="仿宋"/>
          <w:color w:val="auto"/>
          <w:sz w:val="24"/>
          <w:highlight w:val="none"/>
          <w:u w:val="single"/>
          <w:lang w:val="en-US" w:eastAsia="zh-CN"/>
        </w:rPr>
        <w:t>0998-6215122</w:t>
      </w:r>
    </w:p>
    <w:p w14:paraId="155420A5">
      <w:pPr>
        <w:spacing w:line="360" w:lineRule="auto"/>
        <w:ind w:left="1079" w:leftChars="371" w:hanging="300" w:hangingChars="125"/>
        <w:jc w:val="left"/>
        <w:rPr>
          <w:rFonts w:hint="eastAsia" w:ascii="仿宋" w:hAnsi="仿宋" w:eastAsia="仿宋" w:cs="仿宋"/>
          <w:color w:val="auto"/>
          <w:sz w:val="24"/>
          <w:highlight w:val="none"/>
        </w:rPr>
      </w:pPr>
      <w:bookmarkStart w:id="71" w:name="_Toc27055"/>
      <w:r>
        <w:rPr>
          <w:rFonts w:hint="eastAsia" w:ascii="仿宋" w:hAnsi="仿宋" w:eastAsia="仿宋" w:cs="仿宋"/>
          <w:color w:val="auto"/>
          <w:sz w:val="24"/>
          <w:highlight w:val="none"/>
        </w:rPr>
        <w:t>2.采购代理机构信息</w:t>
      </w:r>
      <w:bookmarkEnd w:id="69"/>
      <w:bookmarkEnd w:id="70"/>
      <w:bookmarkEnd w:id="71"/>
      <w:r>
        <w:rPr>
          <w:rFonts w:hint="eastAsia" w:ascii="仿宋" w:hAnsi="仿宋" w:eastAsia="仿宋" w:cs="仿宋"/>
          <w:color w:val="auto"/>
          <w:sz w:val="24"/>
          <w:highlight w:val="none"/>
        </w:rPr>
        <w:t xml:space="preserve"> </w:t>
      </w:r>
    </w:p>
    <w:p w14:paraId="37EC23C3">
      <w:pPr>
        <w:spacing w:line="360" w:lineRule="auto"/>
        <w:ind w:left="1079" w:leftChars="371" w:hanging="300" w:hangingChars="125"/>
        <w:jc w:val="lef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u w:val="single"/>
        </w:rPr>
        <w:t>巴楚县政府采购中心</w:t>
      </w:r>
    </w:p>
    <w:p w14:paraId="027837FE">
      <w:pPr>
        <w:spacing w:line="360" w:lineRule="auto"/>
        <w:ind w:firstLine="720" w:firstLineChars="300"/>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lang w:eastAsia="zh-CN"/>
        </w:rPr>
        <w:t>巴楚县园区投资开发有限公司5楼</w:t>
      </w:r>
      <w:r>
        <w:rPr>
          <w:rFonts w:hint="eastAsia" w:ascii="仿宋" w:hAnsi="仿宋" w:eastAsia="仿宋" w:cs="仿宋"/>
          <w:color w:val="auto"/>
          <w:sz w:val="24"/>
          <w:highlight w:val="none"/>
          <w:u w:val="single"/>
          <w:lang w:val="en-US" w:eastAsia="zh-CN"/>
        </w:rPr>
        <w:t>528室</w:t>
      </w:r>
    </w:p>
    <w:p w14:paraId="707147D0">
      <w:pPr>
        <w:spacing w:line="360" w:lineRule="auto"/>
        <w:ind w:firstLine="720" w:firstLineChars="3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0998-5720880</w:t>
      </w:r>
    </w:p>
    <w:p w14:paraId="53981355">
      <w:pPr>
        <w:spacing w:line="360" w:lineRule="auto"/>
        <w:ind w:left="1079" w:leftChars="371" w:hanging="300" w:hangingChars="125"/>
        <w:jc w:val="left"/>
        <w:rPr>
          <w:rFonts w:hint="eastAsia" w:ascii="仿宋" w:hAnsi="仿宋" w:eastAsia="仿宋" w:cs="仿宋"/>
          <w:color w:val="auto"/>
          <w:sz w:val="24"/>
          <w:highlight w:val="none"/>
        </w:rPr>
      </w:pPr>
      <w:bookmarkStart w:id="72" w:name="_Toc20332"/>
      <w:r>
        <w:rPr>
          <w:rFonts w:hint="eastAsia" w:ascii="仿宋" w:hAnsi="仿宋" w:eastAsia="仿宋" w:cs="仿宋"/>
          <w:color w:val="auto"/>
          <w:sz w:val="24"/>
          <w:highlight w:val="none"/>
        </w:rPr>
        <w:t>3.项目联系方式</w:t>
      </w:r>
      <w:bookmarkEnd w:id="72"/>
    </w:p>
    <w:p w14:paraId="76CFD939">
      <w:pPr>
        <w:spacing w:line="360" w:lineRule="auto"/>
        <w:ind w:left="1079" w:leftChars="371" w:hanging="300" w:hangingChars="125"/>
        <w:jc w:val="lef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项目联系人：</w:t>
      </w:r>
      <w:r>
        <w:rPr>
          <w:rFonts w:hint="eastAsia" w:ascii="仿宋" w:hAnsi="仿宋" w:eastAsia="仿宋" w:cs="仿宋"/>
          <w:color w:val="auto"/>
          <w:sz w:val="24"/>
          <w:highlight w:val="none"/>
          <w:u w:val="single"/>
          <w:lang w:val="en-US" w:eastAsia="zh-CN"/>
        </w:rPr>
        <w:t>周漫玲</w:t>
      </w:r>
      <w:r>
        <w:rPr>
          <w:rFonts w:hint="eastAsia" w:ascii="仿宋" w:hAnsi="仿宋" w:eastAsia="仿宋" w:cs="仿宋"/>
          <w:color w:val="auto"/>
          <w:sz w:val="24"/>
          <w:highlight w:val="none"/>
          <w:u w:val="single"/>
        </w:rPr>
        <w:t xml:space="preserve"> </w:t>
      </w:r>
    </w:p>
    <w:p w14:paraId="6061BFEF">
      <w:pPr>
        <w:spacing w:line="360" w:lineRule="auto"/>
        <w:ind w:left="1079" w:leftChars="371" w:hanging="300" w:hangingChars="125"/>
        <w:jc w:val="left"/>
        <w:rPr>
          <w:rFonts w:hint="eastAsia"/>
        </w:rPr>
      </w:pPr>
      <w:r>
        <w:rPr>
          <w:rFonts w:hint="eastAsia" w:ascii="仿宋" w:hAnsi="仿宋" w:eastAsia="仿宋" w:cs="仿宋"/>
          <w:color w:val="auto"/>
          <w:sz w:val="24"/>
          <w:highlight w:val="none"/>
        </w:rPr>
        <w:t>电    话：</w:t>
      </w:r>
      <w:r>
        <w:rPr>
          <w:rFonts w:hint="eastAsia" w:ascii="仿宋" w:hAnsi="仿宋" w:eastAsia="仿宋" w:cs="仿宋"/>
          <w:color w:val="auto"/>
          <w:sz w:val="24"/>
          <w:highlight w:val="none"/>
          <w:u w:val="single"/>
          <w:lang w:val="en-US" w:eastAsia="zh-CN"/>
        </w:rPr>
        <w:t>0998-6215122</w:t>
      </w:r>
    </w:p>
    <w:sectPr>
      <w:headerReference r:id="rId3" w:type="default"/>
      <w:footerReference r:id="rId4" w:type="default"/>
      <w:pgSz w:w="11905" w:h="16838"/>
      <w:pgMar w:top="1417" w:right="1417" w:bottom="1417" w:left="1417" w:header="851" w:footer="992" w:gutter="0"/>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Microsoft YaHei UI">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C20D4">
    <w:pPr>
      <w:pStyle w:val="21"/>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48590"/>
              <wp:effectExtent l="0" t="0" r="0" b="0"/>
              <wp:wrapNone/>
              <wp:docPr id="8" name="文本框 4"/>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wps:spPr>
                    <wps:txbx>
                      <w:txbxContent>
                        <w:p w14:paraId="604E2AA2">
                          <w:pPr>
                            <w:pStyle w:val="21"/>
                            <w:jc w:val="center"/>
                          </w:pPr>
                          <w:r>
                            <w:fldChar w:fldCharType="begin"/>
                          </w:r>
                          <w:r>
                            <w:instrText xml:space="preserve">PAGE   \* MERGEFORMAT</w:instrText>
                          </w:r>
                          <w:r>
                            <w:fldChar w:fldCharType="separate"/>
                          </w:r>
                          <w:r>
                            <w:rPr>
                              <w:lang w:val="zh-CN"/>
                            </w:rPr>
                            <w:t>148</w:t>
                          </w:r>
                          <w:r>
                            <w:fldChar w:fldCharType="end"/>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1.7pt;width:9.05pt;mso-position-horizontal:center;mso-position-horizontal-relative:margin;mso-wrap-style:none;z-index:251659264;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gLoFF0QAAAAMBAAAPAAAAAAAAAAEAIAAAACIAAABkcnMvZG93&#10;bnJldi54bWxQSwECFAAUAAAACACHTuJA/pKE2c4BAACXAwAADgAAAAAAAAABACAAAAAgAQAAZHJz&#10;L2Uyb0RvYy54bWxQSwUGAAAAAAYABgBZAQAAYAUAAAAA&#10;">
              <v:fill on="f" focussize="0,0"/>
              <v:stroke on="f"/>
              <v:imagedata o:title=""/>
              <o:lock v:ext="edit" aspectratio="f"/>
              <v:textbox inset="0mm,0mm,0mm,0mm" style="mso-fit-shape-to-text:t;">
                <w:txbxContent>
                  <w:p w14:paraId="604E2AA2">
                    <w:pPr>
                      <w:pStyle w:val="21"/>
                      <w:jc w:val="center"/>
                    </w:pPr>
                    <w:r>
                      <w:fldChar w:fldCharType="begin"/>
                    </w:r>
                    <w:r>
                      <w:instrText xml:space="preserve">PAGE   \* MERGEFORMAT</w:instrText>
                    </w:r>
                    <w:r>
                      <w:fldChar w:fldCharType="separate"/>
                    </w:r>
                    <w:r>
                      <w:rPr>
                        <w:lang w:val="zh-CN"/>
                      </w:rPr>
                      <w:t>148</w:t>
                    </w:r>
                    <w:r>
                      <w:fldChar w:fldCharType="end"/>
                    </w:r>
                  </w:p>
                </w:txbxContent>
              </v:textbox>
            </v:shape>
          </w:pict>
        </mc:Fallback>
      </mc:AlternateContent>
    </w:r>
  </w:p>
  <w:p w14:paraId="43C98A98">
    <w:pPr>
      <w:pStyle w:val="21"/>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0FC95">
    <w:pPr>
      <w:pStyle w:val="22"/>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C6BD5DE"/>
    <w:multiLevelType w:val="multilevel"/>
    <w:tmpl w:val="4C6BD5DE"/>
    <w:lvl w:ilvl="0" w:tentative="0">
      <w:start w:val="1"/>
      <w:numFmt w:val="chineseCounting"/>
      <w:suff w:val="nothing"/>
      <w:lvlText w:val="%1、"/>
      <w:lvlJc w:val="left"/>
      <w:pPr>
        <w:ind w:left="0" w:firstLine="0"/>
      </w:pPr>
      <w:rPr>
        <w:rFonts w:hint="eastAsia"/>
      </w:rPr>
    </w:lvl>
    <w:lvl w:ilvl="1" w:tentative="0">
      <w:start w:val="1"/>
      <w:numFmt w:val="chineseCounting"/>
      <w:suff w:val="nothing"/>
      <w:lvlText w:val="（%2）"/>
      <w:lvlJc w:val="left"/>
      <w:pPr>
        <w:ind w:left="710"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pStyle w:val="8"/>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794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CTIVE" w:val="03年范本稿123.doc"/>
    <w:docVar w:name="commondata" w:val="eyJoZGlkIjoiODk3Yzc2Y2RkMDE3MGVhNGM0ZDJhMjUzYWUxYzNlNWMifQ=="/>
    <w:docVar w:name="VTCASE" w:val="4"/>
    <w:docVar w:name="VTCommandPending" w:val="NONE"/>
  </w:docVars>
  <w:rsids>
    <w:rsidRoot w:val="00887D93"/>
    <w:rsid w:val="000004CD"/>
    <w:rsid w:val="000005B8"/>
    <w:rsid w:val="00001783"/>
    <w:rsid w:val="00001797"/>
    <w:rsid w:val="0000273B"/>
    <w:rsid w:val="000041A8"/>
    <w:rsid w:val="000055D7"/>
    <w:rsid w:val="00006340"/>
    <w:rsid w:val="0001529F"/>
    <w:rsid w:val="000157E2"/>
    <w:rsid w:val="0001697A"/>
    <w:rsid w:val="000169E1"/>
    <w:rsid w:val="00020D78"/>
    <w:rsid w:val="00021486"/>
    <w:rsid w:val="00021AE8"/>
    <w:rsid w:val="00022E94"/>
    <w:rsid w:val="000232D5"/>
    <w:rsid w:val="00023E81"/>
    <w:rsid w:val="000240E4"/>
    <w:rsid w:val="000313B5"/>
    <w:rsid w:val="000320BA"/>
    <w:rsid w:val="00032B95"/>
    <w:rsid w:val="000333A8"/>
    <w:rsid w:val="000434F9"/>
    <w:rsid w:val="00043533"/>
    <w:rsid w:val="00045D67"/>
    <w:rsid w:val="000535DA"/>
    <w:rsid w:val="000538CC"/>
    <w:rsid w:val="000541C7"/>
    <w:rsid w:val="00054A8E"/>
    <w:rsid w:val="000559E5"/>
    <w:rsid w:val="00056583"/>
    <w:rsid w:val="00056932"/>
    <w:rsid w:val="00057BB2"/>
    <w:rsid w:val="00057E7B"/>
    <w:rsid w:val="0006019D"/>
    <w:rsid w:val="000612B3"/>
    <w:rsid w:val="00061B68"/>
    <w:rsid w:val="00063750"/>
    <w:rsid w:val="00065379"/>
    <w:rsid w:val="0006726A"/>
    <w:rsid w:val="000673C5"/>
    <w:rsid w:val="0007042A"/>
    <w:rsid w:val="00070907"/>
    <w:rsid w:val="000719AB"/>
    <w:rsid w:val="00072878"/>
    <w:rsid w:val="00073852"/>
    <w:rsid w:val="0007473A"/>
    <w:rsid w:val="00076670"/>
    <w:rsid w:val="00077B52"/>
    <w:rsid w:val="00080B56"/>
    <w:rsid w:val="00080FC7"/>
    <w:rsid w:val="00081D11"/>
    <w:rsid w:val="00083115"/>
    <w:rsid w:val="00093645"/>
    <w:rsid w:val="00095BC3"/>
    <w:rsid w:val="00096150"/>
    <w:rsid w:val="00096F54"/>
    <w:rsid w:val="000A0225"/>
    <w:rsid w:val="000A31C4"/>
    <w:rsid w:val="000A3727"/>
    <w:rsid w:val="000A49C1"/>
    <w:rsid w:val="000A799B"/>
    <w:rsid w:val="000B3242"/>
    <w:rsid w:val="000B3392"/>
    <w:rsid w:val="000B35BF"/>
    <w:rsid w:val="000B362F"/>
    <w:rsid w:val="000B366A"/>
    <w:rsid w:val="000B6C50"/>
    <w:rsid w:val="000C024A"/>
    <w:rsid w:val="000C0FDF"/>
    <w:rsid w:val="000C3524"/>
    <w:rsid w:val="000C5071"/>
    <w:rsid w:val="000C55ED"/>
    <w:rsid w:val="000C6F86"/>
    <w:rsid w:val="000D1613"/>
    <w:rsid w:val="000D19C1"/>
    <w:rsid w:val="000D31E3"/>
    <w:rsid w:val="000D4E69"/>
    <w:rsid w:val="000D5125"/>
    <w:rsid w:val="000D7812"/>
    <w:rsid w:val="000E1288"/>
    <w:rsid w:val="000E3784"/>
    <w:rsid w:val="000E37E0"/>
    <w:rsid w:val="000E47A0"/>
    <w:rsid w:val="000E597F"/>
    <w:rsid w:val="000E5BFC"/>
    <w:rsid w:val="000E6393"/>
    <w:rsid w:val="000E694F"/>
    <w:rsid w:val="000E7158"/>
    <w:rsid w:val="000F137C"/>
    <w:rsid w:val="000F2D05"/>
    <w:rsid w:val="000F2EEE"/>
    <w:rsid w:val="000F4234"/>
    <w:rsid w:val="000F6215"/>
    <w:rsid w:val="000F63C8"/>
    <w:rsid w:val="000F6581"/>
    <w:rsid w:val="00102417"/>
    <w:rsid w:val="001032CC"/>
    <w:rsid w:val="00105B0B"/>
    <w:rsid w:val="00112163"/>
    <w:rsid w:val="00114579"/>
    <w:rsid w:val="00115BF1"/>
    <w:rsid w:val="0012032C"/>
    <w:rsid w:val="0012244B"/>
    <w:rsid w:val="001224B5"/>
    <w:rsid w:val="00122643"/>
    <w:rsid w:val="0012425B"/>
    <w:rsid w:val="001244F8"/>
    <w:rsid w:val="001247F0"/>
    <w:rsid w:val="001252D8"/>
    <w:rsid w:val="00125710"/>
    <w:rsid w:val="001257D4"/>
    <w:rsid w:val="001259BC"/>
    <w:rsid w:val="001275DA"/>
    <w:rsid w:val="00131E0D"/>
    <w:rsid w:val="0013359E"/>
    <w:rsid w:val="001365D8"/>
    <w:rsid w:val="00137694"/>
    <w:rsid w:val="00141B26"/>
    <w:rsid w:val="00141EAC"/>
    <w:rsid w:val="001433AC"/>
    <w:rsid w:val="00143652"/>
    <w:rsid w:val="001442D2"/>
    <w:rsid w:val="0014627C"/>
    <w:rsid w:val="001572B8"/>
    <w:rsid w:val="00157C74"/>
    <w:rsid w:val="001602F6"/>
    <w:rsid w:val="00161678"/>
    <w:rsid w:val="00162805"/>
    <w:rsid w:val="00165014"/>
    <w:rsid w:val="0017180F"/>
    <w:rsid w:val="001733C3"/>
    <w:rsid w:val="00173BFF"/>
    <w:rsid w:val="00174749"/>
    <w:rsid w:val="00174FCA"/>
    <w:rsid w:val="00175AFB"/>
    <w:rsid w:val="00176F12"/>
    <w:rsid w:val="001770BE"/>
    <w:rsid w:val="00177A3E"/>
    <w:rsid w:val="00180E88"/>
    <w:rsid w:val="00183E4B"/>
    <w:rsid w:val="00187B13"/>
    <w:rsid w:val="00187EB4"/>
    <w:rsid w:val="00192332"/>
    <w:rsid w:val="00193BB3"/>
    <w:rsid w:val="00196FA0"/>
    <w:rsid w:val="001A3B44"/>
    <w:rsid w:val="001A5EEB"/>
    <w:rsid w:val="001A62A5"/>
    <w:rsid w:val="001A7DAE"/>
    <w:rsid w:val="001B28F7"/>
    <w:rsid w:val="001B4216"/>
    <w:rsid w:val="001B49A4"/>
    <w:rsid w:val="001B4E60"/>
    <w:rsid w:val="001B521B"/>
    <w:rsid w:val="001B5CC8"/>
    <w:rsid w:val="001B6587"/>
    <w:rsid w:val="001B7CB1"/>
    <w:rsid w:val="001C0582"/>
    <w:rsid w:val="001C058D"/>
    <w:rsid w:val="001C26FB"/>
    <w:rsid w:val="001C54C3"/>
    <w:rsid w:val="001C577E"/>
    <w:rsid w:val="001C6EF0"/>
    <w:rsid w:val="001D027D"/>
    <w:rsid w:val="001D4A1E"/>
    <w:rsid w:val="001D65C4"/>
    <w:rsid w:val="001D70E9"/>
    <w:rsid w:val="001E181E"/>
    <w:rsid w:val="001E3F03"/>
    <w:rsid w:val="001E44EF"/>
    <w:rsid w:val="001E6C1A"/>
    <w:rsid w:val="001E7629"/>
    <w:rsid w:val="001E7E8B"/>
    <w:rsid w:val="001F2F0B"/>
    <w:rsid w:val="001F3130"/>
    <w:rsid w:val="001F5442"/>
    <w:rsid w:val="001F5903"/>
    <w:rsid w:val="001F5D14"/>
    <w:rsid w:val="001F7292"/>
    <w:rsid w:val="002001DC"/>
    <w:rsid w:val="00201CA5"/>
    <w:rsid w:val="00203778"/>
    <w:rsid w:val="0020407A"/>
    <w:rsid w:val="00205A72"/>
    <w:rsid w:val="00207F4A"/>
    <w:rsid w:val="00210AE7"/>
    <w:rsid w:val="002123C7"/>
    <w:rsid w:val="00213411"/>
    <w:rsid w:val="00216D4F"/>
    <w:rsid w:val="00216E43"/>
    <w:rsid w:val="00220866"/>
    <w:rsid w:val="002231A4"/>
    <w:rsid w:val="00223245"/>
    <w:rsid w:val="00224447"/>
    <w:rsid w:val="00224A77"/>
    <w:rsid w:val="00225665"/>
    <w:rsid w:val="0022671D"/>
    <w:rsid w:val="0023090E"/>
    <w:rsid w:val="00231C64"/>
    <w:rsid w:val="0023318A"/>
    <w:rsid w:val="00236A9B"/>
    <w:rsid w:val="0023715B"/>
    <w:rsid w:val="00237592"/>
    <w:rsid w:val="0024245D"/>
    <w:rsid w:val="002425E9"/>
    <w:rsid w:val="00244A0E"/>
    <w:rsid w:val="00244F73"/>
    <w:rsid w:val="002466E9"/>
    <w:rsid w:val="0025092A"/>
    <w:rsid w:val="002509CA"/>
    <w:rsid w:val="00251A29"/>
    <w:rsid w:val="00251B89"/>
    <w:rsid w:val="00252D27"/>
    <w:rsid w:val="00253615"/>
    <w:rsid w:val="00253950"/>
    <w:rsid w:val="00254F7E"/>
    <w:rsid w:val="0025569E"/>
    <w:rsid w:val="002564FE"/>
    <w:rsid w:val="002603EB"/>
    <w:rsid w:val="00261FEB"/>
    <w:rsid w:val="00264327"/>
    <w:rsid w:val="002650F1"/>
    <w:rsid w:val="00266403"/>
    <w:rsid w:val="00266406"/>
    <w:rsid w:val="0026674D"/>
    <w:rsid w:val="002679CA"/>
    <w:rsid w:val="00272722"/>
    <w:rsid w:val="002738A5"/>
    <w:rsid w:val="002745E7"/>
    <w:rsid w:val="002760AC"/>
    <w:rsid w:val="00277935"/>
    <w:rsid w:val="00277E8E"/>
    <w:rsid w:val="00280DD6"/>
    <w:rsid w:val="00281AF5"/>
    <w:rsid w:val="00282496"/>
    <w:rsid w:val="002825A0"/>
    <w:rsid w:val="00282E7B"/>
    <w:rsid w:val="00283033"/>
    <w:rsid w:val="00283122"/>
    <w:rsid w:val="002854DC"/>
    <w:rsid w:val="00286081"/>
    <w:rsid w:val="0028616B"/>
    <w:rsid w:val="00290CDE"/>
    <w:rsid w:val="00290DE2"/>
    <w:rsid w:val="0029397A"/>
    <w:rsid w:val="002A1899"/>
    <w:rsid w:val="002A2315"/>
    <w:rsid w:val="002A3153"/>
    <w:rsid w:val="002A566C"/>
    <w:rsid w:val="002A6C9C"/>
    <w:rsid w:val="002B328F"/>
    <w:rsid w:val="002C10AC"/>
    <w:rsid w:val="002C12B1"/>
    <w:rsid w:val="002C2AE8"/>
    <w:rsid w:val="002C2FF3"/>
    <w:rsid w:val="002C3A5A"/>
    <w:rsid w:val="002C4ABE"/>
    <w:rsid w:val="002C71EC"/>
    <w:rsid w:val="002C7548"/>
    <w:rsid w:val="002C780B"/>
    <w:rsid w:val="002C7E47"/>
    <w:rsid w:val="002D2C13"/>
    <w:rsid w:val="002D2E66"/>
    <w:rsid w:val="002D2FFB"/>
    <w:rsid w:val="002D4E16"/>
    <w:rsid w:val="002D505C"/>
    <w:rsid w:val="002D5DF8"/>
    <w:rsid w:val="002D7F8D"/>
    <w:rsid w:val="002E334D"/>
    <w:rsid w:val="002E486A"/>
    <w:rsid w:val="002E53C0"/>
    <w:rsid w:val="002E672F"/>
    <w:rsid w:val="002E766C"/>
    <w:rsid w:val="002F02C8"/>
    <w:rsid w:val="002F04FD"/>
    <w:rsid w:val="002F1B31"/>
    <w:rsid w:val="002F2D5F"/>
    <w:rsid w:val="002F46DC"/>
    <w:rsid w:val="002F5145"/>
    <w:rsid w:val="002F5CB9"/>
    <w:rsid w:val="002F683C"/>
    <w:rsid w:val="00302182"/>
    <w:rsid w:val="00306072"/>
    <w:rsid w:val="0030675F"/>
    <w:rsid w:val="0031140B"/>
    <w:rsid w:val="003117C6"/>
    <w:rsid w:val="00314E3D"/>
    <w:rsid w:val="00317120"/>
    <w:rsid w:val="00320A6C"/>
    <w:rsid w:val="0032100C"/>
    <w:rsid w:val="003212C2"/>
    <w:rsid w:val="00321921"/>
    <w:rsid w:val="00321926"/>
    <w:rsid w:val="0033060D"/>
    <w:rsid w:val="003318F3"/>
    <w:rsid w:val="00331ECA"/>
    <w:rsid w:val="00333919"/>
    <w:rsid w:val="00334F3E"/>
    <w:rsid w:val="003379AF"/>
    <w:rsid w:val="00337C5C"/>
    <w:rsid w:val="003408FF"/>
    <w:rsid w:val="0034126F"/>
    <w:rsid w:val="00343E4C"/>
    <w:rsid w:val="00352BC8"/>
    <w:rsid w:val="00354141"/>
    <w:rsid w:val="00355D82"/>
    <w:rsid w:val="00356CAF"/>
    <w:rsid w:val="003671F3"/>
    <w:rsid w:val="00367712"/>
    <w:rsid w:val="00367C88"/>
    <w:rsid w:val="00367DB2"/>
    <w:rsid w:val="0037053F"/>
    <w:rsid w:val="00370601"/>
    <w:rsid w:val="00370B19"/>
    <w:rsid w:val="00371C8C"/>
    <w:rsid w:val="00373408"/>
    <w:rsid w:val="003748EB"/>
    <w:rsid w:val="00374DDB"/>
    <w:rsid w:val="00375DCD"/>
    <w:rsid w:val="00376F36"/>
    <w:rsid w:val="003800A6"/>
    <w:rsid w:val="00380914"/>
    <w:rsid w:val="0038151E"/>
    <w:rsid w:val="00382451"/>
    <w:rsid w:val="00382FFA"/>
    <w:rsid w:val="00383B0A"/>
    <w:rsid w:val="0038469A"/>
    <w:rsid w:val="0038491D"/>
    <w:rsid w:val="00386B36"/>
    <w:rsid w:val="00387606"/>
    <w:rsid w:val="00387858"/>
    <w:rsid w:val="00391DD2"/>
    <w:rsid w:val="003925E1"/>
    <w:rsid w:val="00393D74"/>
    <w:rsid w:val="003943A7"/>
    <w:rsid w:val="00396041"/>
    <w:rsid w:val="003960FB"/>
    <w:rsid w:val="00396A66"/>
    <w:rsid w:val="003A1A69"/>
    <w:rsid w:val="003A37B8"/>
    <w:rsid w:val="003A582F"/>
    <w:rsid w:val="003A6B72"/>
    <w:rsid w:val="003B020F"/>
    <w:rsid w:val="003B3917"/>
    <w:rsid w:val="003B41D9"/>
    <w:rsid w:val="003B7293"/>
    <w:rsid w:val="003C53B2"/>
    <w:rsid w:val="003C6323"/>
    <w:rsid w:val="003C6422"/>
    <w:rsid w:val="003C6C9A"/>
    <w:rsid w:val="003D4037"/>
    <w:rsid w:val="003D54B8"/>
    <w:rsid w:val="003D6961"/>
    <w:rsid w:val="003E1168"/>
    <w:rsid w:val="003E2C77"/>
    <w:rsid w:val="003E2C89"/>
    <w:rsid w:val="003E3C14"/>
    <w:rsid w:val="003E5935"/>
    <w:rsid w:val="003E6516"/>
    <w:rsid w:val="003E747A"/>
    <w:rsid w:val="003F0149"/>
    <w:rsid w:val="003F11BD"/>
    <w:rsid w:val="003F123A"/>
    <w:rsid w:val="003F2550"/>
    <w:rsid w:val="003F3746"/>
    <w:rsid w:val="003F3B41"/>
    <w:rsid w:val="003F4748"/>
    <w:rsid w:val="003F61AC"/>
    <w:rsid w:val="00401267"/>
    <w:rsid w:val="00401B70"/>
    <w:rsid w:val="00402836"/>
    <w:rsid w:val="0040367C"/>
    <w:rsid w:val="00404B23"/>
    <w:rsid w:val="00405154"/>
    <w:rsid w:val="0040528B"/>
    <w:rsid w:val="00405BBF"/>
    <w:rsid w:val="00406E06"/>
    <w:rsid w:val="0041195F"/>
    <w:rsid w:val="0041238C"/>
    <w:rsid w:val="00412829"/>
    <w:rsid w:val="0041314E"/>
    <w:rsid w:val="00414EDB"/>
    <w:rsid w:val="004164DF"/>
    <w:rsid w:val="00416CBC"/>
    <w:rsid w:val="00420310"/>
    <w:rsid w:val="00422FBE"/>
    <w:rsid w:val="00425FB2"/>
    <w:rsid w:val="004261AF"/>
    <w:rsid w:val="00426BB0"/>
    <w:rsid w:val="00427258"/>
    <w:rsid w:val="004310A2"/>
    <w:rsid w:val="00431E68"/>
    <w:rsid w:val="00433EEA"/>
    <w:rsid w:val="0044012D"/>
    <w:rsid w:val="004408B0"/>
    <w:rsid w:val="004408EE"/>
    <w:rsid w:val="00441C7F"/>
    <w:rsid w:val="00441E5E"/>
    <w:rsid w:val="00442EFC"/>
    <w:rsid w:val="0044524F"/>
    <w:rsid w:val="0044654E"/>
    <w:rsid w:val="004504F2"/>
    <w:rsid w:val="00450C1F"/>
    <w:rsid w:val="00455240"/>
    <w:rsid w:val="0045705D"/>
    <w:rsid w:val="0045738E"/>
    <w:rsid w:val="00457AEF"/>
    <w:rsid w:val="0046046C"/>
    <w:rsid w:val="00461673"/>
    <w:rsid w:val="0046619A"/>
    <w:rsid w:val="004663F3"/>
    <w:rsid w:val="00467553"/>
    <w:rsid w:val="00471F78"/>
    <w:rsid w:val="00473B94"/>
    <w:rsid w:val="00473DC2"/>
    <w:rsid w:val="0047556E"/>
    <w:rsid w:val="00475991"/>
    <w:rsid w:val="00475B13"/>
    <w:rsid w:val="00480D8D"/>
    <w:rsid w:val="004814E5"/>
    <w:rsid w:val="00483DB5"/>
    <w:rsid w:val="00484641"/>
    <w:rsid w:val="004846F8"/>
    <w:rsid w:val="00490A94"/>
    <w:rsid w:val="004911E4"/>
    <w:rsid w:val="004912F4"/>
    <w:rsid w:val="004922BC"/>
    <w:rsid w:val="00492CE8"/>
    <w:rsid w:val="00493558"/>
    <w:rsid w:val="00493EC9"/>
    <w:rsid w:val="00495251"/>
    <w:rsid w:val="00495B0C"/>
    <w:rsid w:val="0049747D"/>
    <w:rsid w:val="004A1759"/>
    <w:rsid w:val="004A2275"/>
    <w:rsid w:val="004A3872"/>
    <w:rsid w:val="004A3AC0"/>
    <w:rsid w:val="004A4ED0"/>
    <w:rsid w:val="004B0706"/>
    <w:rsid w:val="004B22B1"/>
    <w:rsid w:val="004B46E5"/>
    <w:rsid w:val="004B6542"/>
    <w:rsid w:val="004B72A3"/>
    <w:rsid w:val="004C1E33"/>
    <w:rsid w:val="004C6870"/>
    <w:rsid w:val="004C6E24"/>
    <w:rsid w:val="004C6E53"/>
    <w:rsid w:val="004D29A3"/>
    <w:rsid w:val="004D4958"/>
    <w:rsid w:val="004D4D48"/>
    <w:rsid w:val="004D5250"/>
    <w:rsid w:val="004D6AD9"/>
    <w:rsid w:val="004E0517"/>
    <w:rsid w:val="004E0C12"/>
    <w:rsid w:val="004E0D52"/>
    <w:rsid w:val="004E13F0"/>
    <w:rsid w:val="004E1E1E"/>
    <w:rsid w:val="004E4854"/>
    <w:rsid w:val="004E56CE"/>
    <w:rsid w:val="004E66DE"/>
    <w:rsid w:val="004E6B29"/>
    <w:rsid w:val="004E77F7"/>
    <w:rsid w:val="004F036B"/>
    <w:rsid w:val="004F0E54"/>
    <w:rsid w:val="004F74EF"/>
    <w:rsid w:val="004F7B7E"/>
    <w:rsid w:val="00501785"/>
    <w:rsid w:val="00503724"/>
    <w:rsid w:val="00504E3C"/>
    <w:rsid w:val="00506F69"/>
    <w:rsid w:val="00513F7C"/>
    <w:rsid w:val="005149B8"/>
    <w:rsid w:val="005168FA"/>
    <w:rsid w:val="00516F1C"/>
    <w:rsid w:val="005175C0"/>
    <w:rsid w:val="00520001"/>
    <w:rsid w:val="00523291"/>
    <w:rsid w:val="0052391C"/>
    <w:rsid w:val="0052393A"/>
    <w:rsid w:val="00530C3F"/>
    <w:rsid w:val="00532B1D"/>
    <w:rsid w:val="00534347"/>
    <w:rsid w:val="00537F20"/>
    <w:rsid w:val="00540C55"/>
    <w:rsid w:val="00542227"/>
    <w:rsid w:val="005422EB"/>
    <w:rsid w:val="0054426F"/>
    <w:rsid w:val="0054508F"/>
    <w:rsid w:val="00545C00"/>
    <w:rsid w:val="00546F3A"/>
    <w:rsid w:val="005475C6"/>
    <w:rsid w:val="00550C61"/>
    <w:rsid w:val="00552FBA"/>
    <w:rsid w:val="00554D9D"/>
    <w:rsid w:val="00555A82"/>
    <w:rsid w:val="00556C52"/>
    <w:rsid w:val="0056008C"/>
    <w:rsid w:val="0056245F"/>
    <w:rsid w:val="00562C2E"/>
    <w:rsid w:val="00563F14"/>
    <w:rsid w:val="00570A8A"/>
    <w:rsid w:val="00571BE1"/>
    <w:rsid w:val="0057268E"/>
    <w:rsid w:val="005806C7"/>
    <w:rsid w:val="00582CA5"/>
    <w:rsid w:val="0058473A"/>
    <w:rsid w:val="005852AF"/>
    <w:rsid w:val="005921D2"/>
    <w:rsid w:val="005A1737"/>
    <w:rsid w:val="005A1914"/>
    <w:rsid w:val="005A1D6F"/>
    <w:rsid w:val="005A378B"/>
    <w:rsid w:val="005A3804"/>
    <w:rsid w:val="005A40B3"/>
    <w:rsid w:val="005B1361"/>
    <w:rsid w:val="005B177D"/>
    <w:rsid w:val="005B3B4A"/>
    <w:rsid w:val="005B4C4C"/>
    <w:rsid w:val="005B7966"/>
    <w:rsid w:val="005C0341"/>
    <w:rsid w:val="005C3CDD"/>
    <w:rsid w:val="005C52CA"/>
    <w:rsid w:val="005C5BAA"/>
    <w:rsid w:val="005C6DC6"/>
    <w:rsid w:val="005D2B33"/>
    <w:rsid w:val="005D4B36"/>
    <w:rsid w:val="005D54FD"/>
    <w:rsid w:val="005D5B37"/>
    <w:rsid w:val="005D6D35"/>
    <w:rsid w:val="005E1062"/>
    <w:rsid w:val="005E12BD"/>
    <w:rsid w:val="005E305E"/>
    <w:rsid w:val="005E4A88"/>
    <w:rsid w:val="005E51BD"/>
    <w:rsid w:val="005E53A4"/>
    <w:rsid w:val="005E60BC"/>
    <w:rsid w:val="005F1F63"/>
    <w:rsid w:val="005F324D"/>
    <w:rsid w:val="005F4C0F"/>
    <w:rsid w:val="005F7930"/>
    <w:rsid w:val="005F7CE5"/>
    <w:rsid w:val="006011F9"/>
    <w:rsid w:val="006014EE"/>
    <w:rsid w:val="006016B0"/>
    <w:rsid w:val="00602247"/>
    <w:rsid w:val="006029C9"/>
    <w:rsid w:val="006054AE"/>
    <w:rsid w:val="00606661"/>
    <w:rsid w:val="00612A91"/>
    <w:rsid w:val="00615BD4"/>
    <w:rsid w:val="006176D9"/>
    <w:rsid w:val="0062063C"/>
    <w:rsid w:val="00621EEA"/>
    <w:rsid w:val="00622049"/>
    <w:rsid w:val="00623E2F"/>
    <w:rsid w:val="00625EAC"/>
    <w:rsid w:val="00625F7B"/>
    <w:rsid w:val="006267AC"/>
    <w:rsid w:val="00630C8F"/>
    <w:rsid w:val="0063126C"/>
    <w:rsid w:val="006321D9"/>
    <w:rsid w:val="00635ACD"/>
    <w:rsid w:val="006369DB"/>
    <w:rsid w:val="00645F9B"/>
    <w:rsid w:val="006462F4"/>
    <w:rsid w:val="00647924"/>
    <w:rsid w:val="00647EFF"/>
    <w:rsid w:val="00651DA7"/>
    <w:rsid w:val="00653828"/>
    <w:rsid w:val="00653EEF"/>
    <w:rsid w:val="00656DB1"/>
    <w:rsid w:val="0065706C"/>
    <w:rsid w:val="006570F3"/>
    <w:rsid w:val="006574CA"/>
    <w:rsid w:val="00662F85"/>
    <w:rsid w:val="00663087"/>
    <w:rsid w:val="00665814"/>
    <w:rsid w:val="006658F7"/>
    <w:rsid w:val="00667926"/>
    <w:rsid w:val="006723DE"/>
    <w:rsid w:val="00672A07"/>
    <w:rsid w:val="00672A3D"/>
    <w:rsid w:val="00673C56"/>
    <w:rsid w:val="00684218"/>
    <w:rsid w:val="00684A17"/>
    <w:rsid w:val="0068548A"/>
    <w:rsid w:val="006863E6"/>
    <w:rsid w:val="00686ACA"/>
    <w:rsid w:val="006904AF"/>
    <w:rsid w:val="00693194"/>
    <w:rsid w:val="00695821"/>
    <w:rsid w:val="0069607D"/>
    <w:rsid w:val="006960C5"/>
    <w:rsid w:val="006A05F8"/>
    <w:rsid w:val="006A0897"/>
    <w:rsid w:val="006A4246"/>
    <w:rsid w:val="006A56B9"/>
    <w:rsid w:val="006A64EB"/>
    <w:rsid w:val="006A7FD4"/>
    <w:rsid w:val="006B0E91"/>
    <w:rsid w:val="006B1891"/>
    <w:rsid w:val="006B37AE"/>
    <w:rsid w:val="006B38B5"/>
    <w:rsid w:val="006B3C07"/>
    <w:rsid w:val="006B7254"/>
    <w:rsid w:val="006B73B9"/>
    <w:rsid w:val="006C3623"/>
    <w:rsid w:val="006C415F"/>
    <w:rsid w:val="006C4B81"/>
    <w:rsid w:val="006C517C"/>
    <w:rsid w:val="006C5CAA"/>
    <w:rsid w:val="006C7F43"/>
    <w:rsid w:val="006D09AC"/>
    <w:rsid w:val="006D16F3"/>
    <w:rsid w:val="006D49E3"/>
    <w:rsid w:val="006D4C2C"/>
    <w:rsid w:val="006D59A9"/>
    <w:rsid w:val="006E019F"/>
    <w:rsid w:val="006E33F6"/>
    <w:rsid w:val="006E3E50"/>
    <w:rsid w:val="006E402A"/>
    <w:rsid w:val="006E525F"/>
    <w:rsid w:val="006E57A7"/>
    <w:rsid w:val="006E74F5"/>
    <w:rsid w:val="006E7DCA"/>
    <w:rsid w:val="006F1B26"/>
    <w:rsid w:val="006F2035"/>
    <w:rsid w:val="006F24C5"/>
    <w:rsid w:val="006F28EE"/>
    <w:rsid w:val="006F42C2"/>
    <w:rsid w:val="006F602A"/>
    <w:rsid w:val="006F671D"/>
    <w:rsid w:val="006F7412"/>
    <w:rsid w:val="007034E2"/>
    <w:rsid w:val="00704E65"/>
    <w:rsid w:val="0071025E"/>
    <w:rsid w:val="007105A5"/>
    <w:rsid w:val="00710B8D"/>
    <w:rsid w:val="00713024"/>
    <w:rsid w:val="00714A4F"/>
    <w:rsid w:val="00715D6B"/>
    <w:rsid w:val="00715EF6"/>
    <w:rsid w:val="00717CC2"/>
    <w:rsid w:val="007212F0"/>
    <w:rsid w:val="00722EC6"/>
    <w:rsid w:val="00723FF6"/>
    <w:rsid w:val="0072460B"/>
    <w:rsid w:val="007269B1"/>
    <w:rsid w:val="0072706A"/>
    <w:rsid w:val="0072710E"/>
    <w:rsid w:val="00727776"/>
    <w:rsid w:val="00730DF7"/>
    <w:rsid w:val="007331F6"/>
    <w:rsid w:val="0073362F"/>
    <w:rsid w:val="00733A3E"/>
    <w:rsid w:val="00740605"/>
    <w:rsid w:val="007407AF"/>
    <w:rsid w:val="00747B97"/>
    <w:rsid w:val="00747DD4"/>
    <w:rsid w:val="00751820"/>
    <w:rsid w:val="00751B7E"/>
    <w:rsid w:val="00752AB2"/>
    <w:rsid w:val="00754193"/>
    <w:rsid w:val="007556C8"/>
    <w:rsid w:val="00756FA1"/>
    <w:rsid w:val="00763FD6"/>
    <w:rsid w:val="0076431D"/>
    <w:rsid w:val="00766DE9"/>
    <w:rsid w:val="007678A5"/>
    <w:rsid w:val="007679B3"/>
    <w:rsid w:val="00770841"/>
    <w:rsid w:val="00771308"/>
    <w:rsid w:val="00771F67"/>
    <w:rsid w:val="0077418F"/>
    <w:rsid w:val="00774C01"/>
    <w:rsid w:val="00780078"/>
    <w:rsid w:val="00781B6F"/>
    <w:rsid w:val="007823C9"/>
    <w:rsid w:val="007825A8"/>
    <w:rsid w:val="007835B7"/>
    <w:rsid w:val="00784CDB"/>
    <w:rsid w:val="007863E1"/>
    <w:rsid w:val="007910D3"/>
    <w:rsid w:val="0079336E"/>
    <w:rsid w:val="00796263"/>
    <w:rsid w:val="007A5BD0"/>
    <w:rsid w:val="007B41D1"/>
    <w:rsid w:val="007B4B46"/>
    <w:rsid w:val="007B5D01"/>
    <w:rsid w:val="007B5E5F"/>
    <w:rsid w:val="007B6CA0"/>
    <w:rsid w:val="007B6F71"/>
    <w:rsid w:val="007C01DE"/>
    <w:rsid w:val="007C06F8"/>
    <w:rsid w:val="007C27E5"/>
    <w:rsid w:val="007C2E24"/>
    <w:rsid w:val="007C3F78"/>
    <w:rsid w:val="007C4B09"/>
    <w:rsid w:val="007C6167"/>
    <w:rsid w:val="007C6EB8"/>
    <w:rsid w:val="007C7809"/>
    <w:rsid w:val="007C7BAC"/>
    <w:rsid w:val="007D13B9"/>
    <w:rsid w:val="007D45F8"/>
    <w:rsid w:val="007D71F7"/>
    <w:rsid w:val="007E024C"/>
    <w:rsid w:val="007E160E"/>
    <w:rsid w:val="007E1BDD"/>
    <w:rsid w:val="007E437B"/>
    <w:rsid w:val="007E700C"/>
    <w:rsid w:val="007E7388"/>
    <w:rsid w:val="007F0429"/>
    <w:rsid w:val="007F1BAF"/>
    <w:rsid w:val="007F1F1C"/>
    <w:rsid w:val="007F2277"/>
    <w:rsid w:val="007F2CE5"/>
    <w:rsid w:val="007F433C"/>
    <w:rsid w:val="007F554A"/>
    <w:rsid w:val="007F5C8A"/>
    <w:rsid w:val="008004B0"/>
    <w:rsid w:val="008045D9"/>
    <w:rsid w:val="0080702C"/>
    <w:rsid w:val="008074BE"/>
    <w:rsid w:val="00812094"/>
    <w:rsid w:val="0081333B"/>
    <w:rsid w:val="008140D7"/>
    <w:rsid w:val="00815D49"/>
    <w:rsid w:val="00821DF6"/>
    <w:rsid w:val="00823CCC"/>
    <w:rsid w:val="00827179"/>
    <w:rsid w:val="0083029A"/>
    <w:rsid w:val="00830426"/>
    <w:rsid w:val="00830E02"/>
    <w:rsid w:val="00831C83"/>
    <w:rsid w:val="00831E0A"/>
    <w:rsid w:val="008343C4"/>
    <w:rsid w:val="00835847"/>
    <w:rsid w:val="00835C6F"/>
    <w:rsid w:val="00837429"/>
    <w:rsid w:val="0083745B"/>
    <w:rsid w:val="00840252"/>
    <w:rsid w:val="00840420"/>
    <w:rsid w:val="0084102C"/>
    <w:rsid w:val="00842DE3"/>
    <w:rsid w:val="008433FA"/>
    <w:rsid w:val="00844F5E"/>
    <w:rsid w:val="00846701"/>
    <w:rsid w:val="0084727D"/>
    <w:rsid w:val="0085232F"/>
    <w:rsid w:val="00854E2A"/>
    <w:rsid w:val="008550CD"/>
    <w:rsid w:val="00857E3A"/>
    <w:rsid w:val="00861135"/>
    <w:rsid w:val="008633BD"/>
    <w:rsid w:val="00864495"/>
    <w:rsid w:val="00867059"/>
    <w:rsid w:val="00867A5A"/>
    <w:rsid w:val="008711B1"/>
    <w:rsid w:val="00871FBA"/>
    <w:rsid w:val="00872119"/>
    <w:rsid w:val="008722FB"/>
    <w:rsid w:val="00876B51"/>
    <w:rsid w:val="00877EA2"/>
    <w:rsid w:val="008808CA"/>
    <w:rsid w:val="00887D93"/>
    <w:rsid w:val="00890601"/>
    <w:rsid w:val="00890D7D"/>
    <w:rsid w:val="008931DE"/>
    <w:rsid w:val="008933C7"/>
    <w:rsid w:val="00894216"/>
    <w:rsid w:val="008959F9"/>
    <w:rsid w:val="00896786"/>
    <w:rsid w:val="00897413"/>
    <w:rsid w:val="008A118C"/>
    <w:rsid w:val="008A46DC"/>
    <w:rsid w:val="008A4BF4"/>
    <w:rsid w:val="008A510D"/>
    <w:rsid w:val="008A5EDE"/>
    <w:rsid w:val="008A7A4E"/>
    <w:rsid w:val="008B0AFF"/>
    <w:rsid w:val="008B2FA8"/>
    <w:rsid w:val="008B3253"/>
    <w:rsid w:val="008C020E"/>
    <w:rsid w:val="008C2E02"/>
    <w:rsid w:val="008C2F9E"/>
    <w:rsid w:val="008C5FE0"/>
    <w:rsid w:val="008D03EA"/>
    <w:rsid w:val="008D16BD"/>
    <w:rsid w:val="008D2E91"/>
    <w:rsid w:val="008D58E2"/>
    <w:rsid w:val="008D6283"/>
    <w:rsid w:val="008D7FB0"/>
    <w:rsid w:val="008E050B"/>
    <w:rsid w:val="008E0C7A"/>
    <w:rsid w:val="008E1010"/>
    <w:rsid w:val="008E2C2E"/>
    <w:rsid w:val="008E388A"/>
    <w:rsid w:val="008E6FF1"/>
    <w:rsid w:val="008E72A8"/>
    <w:rsid w:val="008F0627"/>
    <w:rsid w:val="008F0D78"/>
    <w:rsid w:val="008F2498"/>
    <w:rsid w:val="008F41FB"/>
    <w:rsid w:val="008F4B49"/>
    <w:rsid w:val="008F54F6"/>
    <w:rsid w:val="008F5C9B"/>
    <w:rsid w:val="009039C8"/>
    <w:rsid w:val="00905B77"/>
    <w:rsid w:val="00906FD6"/>
    <w:rsid w:val="009079D0"/>
    <w:rsid w:val="009104AA"/>
    <w:rsid w:val="009127EC"/>
    <w:rsid w:val="00914466"/>
    <w:rsid w:val="00914D04"/>
    <w:rsid w:val="00915D8A"/>
    <w:rsid w:val="00917746"/>
    <w:rsid w:val="009209A5"/>
    <w:rsid w:val="00920F98"/>
    <w:rsid w:val="00922448"/>
    <w:rsid w:val="009228BB"/>
    <w:rsid w:val="00922FDA"/>
    <w:rsid w:val="009244DF"/>
    <w:rsid w:val="00927EF6"/>
    <w:rsid w:val="00930D45"/>
    <w:rsid w:val="00933885"/>
    <w:rsid w:val="00935156"/>
    <w:rsid w:val="00936E93"/>
    <w:rsid w:val="00937FDA"/>
    <w:rsid w:val="00941F09"/>
    <w:rsid w:val="00943719"/>
    <w:rsid w:val="00944948"/>
    <w:rsid w:val="00947632"/>
    <w:rsid w:val="0094786C"/>
    <w:rsid w:val="00947B9F"/>
    <w:rsid w:val="00947FB4"/>
    <w:rsid w:val="00952D2F"/>
    <w:rsid w:val="00952D60"/>
    <w:rsid w:val="00952E44"/>
    <w:rsid w:val="00953E07"/>
    <w:rsid w:val="00955447"/>
    <w:rsid w:val="00955A17"/>
    <w:rsid w:val="00956A67"/>
    <w:rsid w:val="00957C50"/>
    <w:rsid w:val="00960E12"/>
    <w:rsid w:val="0096331F"/>
    <w:rsid w:val="00963914"/>
    <w:rsid w:val="00963A90"/>
    <w:rsid w:val="00965440"/>
    <w:rsid w:val="009729D8"/>
    <w:rsid w:val="00973461"/>
    <w:rsid w:val="009740B0"/>
    <w:rsid w:val="0097453F"/>
    <w:rsid w:val="00974577"/>
    <w:rsid w:val="00975045"/>
    <w:rsid w:val="00976670"/>
    <w:rsid w:val="00976BC3"/>
    <w:rsid w:val="00976E64"/>
    <w:rsid w:val="009771EF"/>
    <w:rsid w:val="00977929"/>
    <w:rsid w:val="00980E76"/>
    <w:rsid w:val="0098426D"/>
    <w:rsid w:val="00993B1F"/>
    <w:rsid w:val="0099428D"/>
    <w:rsid w:val="009952C0"/>
    <w:rsid w:val="00995932"/>
    <w:rsid w:val="00996D49"/>
    <w:rsid w:val="009A0FAF"/>
    <w:rsid w:val="009A1C77"/>
    <w:rsid w:val="009A51E6"/>
    <w:rsid w:val="009A5BC5"/>
    <w:rsid w:val="009A61AA"/>
    <w:rsid w:val="009A747C"/>
    <w:rsid w:val="009A7DAC"/>
    <w:rsid w:val="009B1804"/>
    <w:rsid w:val="009B2B6E"/>
    <w:rsid w:val="009B7D7E"/>
    <w:rsid w:val="009C10F7"/>
    <w:rsid w:val="009C11B1"/>
    <w:rsid w:val="009C1722"/>
    <w:rsid w:val="009C1BE0"/>
    <w:rsid w:val="009C2A36"/>
    <w:rsid w:val="009C6235"/>
    <w:rsid w:val="009C6E76"/>
    <w:rsid w:val="009D3E29"/>
    <w:rsid w:val="009D3E42"/>
    <w:rsid w:val="009D5602"/>
    <w:rsid w:val="009D682E"/>
    <w:rsid w:val="009E5844"/>
    <w:rsid w:val="009E7C9A"/>
    <w:rsid w:val="009F2B85"/>
    <w:rsid w:val="009F4C6D"/>
    <w:rsid w:val="00A01D25"/>
    <w:rsid w:val="00A0528A"/>
    <w:rsid w:val="00A0624A"/>
    <w:rsid w:val="00A06830"/>
    <w:rsid w:val="00A10533"/>
    <w:rsid w:val="00A12892"/>
    <w:rsid w:val="00A149DF"/>
    <w:rsid w:val="00A1634D"/>
    <w:rsid w:val="00A1707B"/>
    <w:rsid w:val="00A200BD"/>
    <w:rsid w:val="00A23E0E"/>
    <w:rsid w:val="00A26922"/>
    <w:rsid w:val="00A3095D"/>
    <w:rsid w:val="00A30BA2"/>
    <w:rsid w:val="00A32694"/>
    <w:rsid w:val="00A33A18"/>
    <w:rsid w:val="00A350BE"/>
    <w:rsid w:val="00A35C8A"/>
    <w:rsid w:val="00A4149B"/>
    <w:rsid w:val="00A51ECF"/>
    <w:rsid w:val="00A5335D"/>
    <w:rsid w:val="00A5435C"/>
    <w:rsid w:val="00A56524"/>
    <w:rsid w:val="00A5794D"/>
    <w:rsid w:val="00A610B8"/>
    <w:rsid w:val="00A61208"/>
    <w:rsid w:val="00A62660"/>
    <w:rsid w:val="00A64D6A"/>
    <w:rsid w:val="00A66A0F"/>
    <w:rsid w:val="00A67FB0"/>
    <w:rsid w:val="00A700BE"/>
    <w:rsid w:val="00A7038D"/>
    <w:rsid w:val="00A73440"/>
    <w:rsid w:val="00A74245"/>
    <w:rsid w:val="00A755F2"/>
    <w:rsid w:val="00A75908"/>
    <w:rsid w:val="00A75D01"/>
    <w:rsid w:val="00A76B01"/>
    <w:rsid w:val="00A813D7"/>
    <w:rsid w:val="00A83BB1"/>
    <w:rsid w:val="00A87807"/>
    <w:rsid w:val="00A90332"/>
    <w:rsid w:val="00A9272D"/>
    <w:rsid w:val="00A94426"/>
    <w:rsid w:val="00A9734B"/>
    <w:rsid w:val="00A97D26"/>
    <w:rsid w:val="00AA06C5"/>
    <w:rsid w:val="00AA1669"/>
    <w:rsid w:val="00AA3A8E"/>
    <w:rsid w:val="00AA5BB8"/>
    <w:rsid w:val="00AA5D50"/>
    <w:rsid w:val="00AA6487"/>
    <w:rsid w:val="00AB001E"/>
    <w:rsid w:val="00AB2D04"/>
    <w:rsid w:val="00AB318B"/>
    <w:rsid w:val="00AB7D6A"/>
    <w:rsid w:val="00AC3A3F"/>
    <w:rsid w:val="00AC4817"/>
    <w:rsid w:val="00AC5FE9"/>
    <w:rsid w:val="00AD1335"/>
    <w:rsid w:val="00AD190D"/>
    <w:rsid w:val="00AD2DAB"/>
    <w:rsid w:val="00AD2E60"/>
    <w:rsid w:val="00AE0CFD"/>
    <w:rsid w:val="00AE0EBA"/>
    <w:rsid w:val="00AE1BBB"/>
    <w:rsid w:val="00AE2F4C"/>
    <w:rsid w:val="00AE3B4A"/>
    <w:rsid w:val="00AE4A87"/>
    <w:rsid w:val="00AE5C17"/>
    <w:rsid w:val="00AE6D39"/>
    <w:rsid w:val="00AE749B"/>
    <w:rsid w:val="00AF0629"/>
    <w:rsid w:val="00AF1302"/>
    <w:rsid w:val="00AF1BF1"/>
    <w:rsid w:val="00AF32B8"/>
    <w:rsid w:val="00AF3CB3"/>
    <w:rsid w:val="00AF459B"/>
    <w:rsid w:val="00AF5337"/>
    <w:rsid w:val="00AF53C2"/>
    <w:rsid w:val="00AF71F6"/>
    <w:rsid w:val="00AF7C60"/>
    <w:rsid w:val="00B005C5"/>
    <w:rsid w:val="00B02305"/>
    <w:rsid w:val="00B02E23"/>
    <w:rsid w:val="00B1175D"/>
    <w:rsid w:val="00B1220D"/>
    <w:rsid w:val="00B12731"/>
    <w:rsid w:val="00B12AA5"/>
    <w:rsid w:val="00B13C18"/>
    <w:rsid w:val="00B146AA"/>
    <w:rsid w:val="00B14DF1"/>
    <w:rsid w:val="00B153B3"/>
    <w:rsid w:val="00B17CBB"/>
    <w:rsid w:val="00B20BBF"/>
    <w:rsid w:val="00B217CC"/>
    <w:rsid w:val="00B25447"/>
    <w:rsid w:val="00B25460"/>
    <w:rsid w:val="00B271C9"/>
    <w:rsid w:val="00B2792C"/>
    <w:rsid w:val="00B328AB"/>
    <w:rsid w:val="00B32F09"/>
    <w:rsid w:val="00B33D96"/>
    <w:rsid w:val="00B33E36"/>
    <w:rsid w:val="00B34862"/>
    <w:rsid w:val="00B34F0E"/>
    <w:rsid w:val="00B35F5F"/>
    <w:rsid w:val="00B36F78"/>
    <w:rsid w:val="00B3755E"/>
    <w:rsid w:val="00B404A6"/>
    <w:rsid w:val="00B40A63"/>
    <w:rsid w:val="00B45C45"/>
    <w:rsid w:val="00B53460"/>
    <w:rsid w:val="00B56FB7"/>
    <w:rsid w:val="00B577A6"/>
    <w:rsid w:val="00B61E09"/>
    <w:rsid w:val="00B6274D"/>
    <w:rsid w:val="00B62B63"/>
    <w:rsid w:val="00B638AC"/>
    <w:rsid w:val="00B64D41"/>
    <w:rsid w:val="00B66CB3"/>
    <w:rsid w:val="00B66D6E"/>
    <w:rsid w:val="00B706C6"/>
    <w:rsid w:val="00B72434"/>
    <w:rsid w:val="00B739CF"/>
    <w:rsid w:val="00B7475F"/>
    <w:rsid w:val="00B76F8C"/>
    <w:rsid w:val="00B774B5"/>
    <w:rsid w:val="00B80B07"/>
    <w:rsid w:val="00B8178C"/>
    <w:rsid w:val="00B81BF0"/>
    <w:rsid w:val="00B82E33"/>
    <w:rsid w:val="00B82ECB"/>
    <w:rsid w:val="00B8310B"/>
    <w:rsid w:val="00B83C8B"/>
    <w:rsid w:val="00B85BAF"/>
    <w:rsid w:val="00B8624F"/>
    <w:rsid w:val="00B90874"/>
    <w:rsid w:val="00B90BFA"/>
    <w:rsid w:val="00B93044"/>
    <w:rsid w:val="00B931B0"/>
    <w:rsid w:val="00B939B7"/>
    <w:rsid w:val="00B95599"/>
    <w:rsid w:val="00B95E2C"/>
    <w:rsid w:val="00BA129B"/>
    <w:rsid w:val="00BA2C17"/>
    <w:rsid w:val="00BA40F3"/>
    <w:rsid w:val="00BA4D22"/>
    <w:rsid w:val="00BA5882"/>
    <w:rsid w:val="00BA5957"/>
    <w:rsid w:val="00BA5F6B"/>
    <w:rsid w:val="00BA6BD0"/>
    <w:rsid w:val="00BB048C"/>
    <w:rsid w:val="00BB0589"/>
    <w:rsid w:val="00BB1977"/>
    <w:rsid w:val="00BB1AF8"/>
    <w:rsid w:val="00BB2E2A"/>
    <w:rsid w:val="00BB2FD8"/>
    <w:rsid w:val="00BC21CA"/>
    <w:rsid w:val="00BC223D"/>
    <w:rsid w:val="00BC3515"/>
    <w:rsid w:val="00BC3923"/>
    <w:rsid w:val="00BC59C2"/>
    <w:rsid w:val="00BD02CC"/>
    <w:rsid w:val="00BD22C7"/>
    <w:rsid w:val="00BD277B"/>
    <w:rsid w:val="00BD530D"/>
    <w:rsid w:val="00BE205B"/>
    <w:rsid w:val="00BE264E"/>
    <w:rsid w:val="00BE279F"/>
    <w:rsid w:val="00BE4E80"/>
    <w:rsid w:val="00BE68B4"/>
    <w:rsid w:val="00BE7C07"/>
    <w:rsid w:val="00BF11F5"/>
    <w:rsid w:val="00BF693C"/>
    <w:rsid w:val="00C029B6"/>
    <w:rsid w:val="00C03B0F"/>
    <w:rsid w:val="00C03E68"/>
    <w:rsid w:val="00C109AE"/>
    <w:rsid w:val="00C124B7"/>
    <w:rsid w:val="00C13FBE"/>
    <w:rsid w:val="00C16AB3"/>
    <w:rsid w:val="00C17224"/>
    <w:rsid w:val="00C174DC"/>
    <w:rsid w:val="00C17685"/>
    <w:rsid w:val="00C202DA"/>
    <w:rsid w:val="00C20CBD"/>
    <w:rsid w:val="00C223A5"/>
    <w:rsid w:val="00C22456"/>
    <w:rsid w:val="00C23A93"/>
    <w:rsid w:val="00C23BCF"/>
    <w:rsid w:val="00C2648A"/>
    <w:rsid w:val="00C2711D"/>
    <w:rsid w:val="00C275B4"/>
    <w:rsid w:val="00C310A0"/>
    <w:rsid w:val="00C32DF0"/>
    <w:rsid w:val="00C351DB"/>
    <w:rsid w:val="00C36A88"/>
    <w:rsid w:val="00C4070B"/>
    <w:rsid w:val="00C417E0"/>
    <w:rsid w:val="00C44141"/>
    <w:rsid w:val="00C53EEF"/>
    <w:rsid w:val="00C55A01"/>
    <w:rsid w:val="00C56A39"/>
    <w:rsid w:val="00C56FA8"/>
    <w:rsid w:val="00C57DD6"/>
    <w:rsid w:val="00C61F76"/>
    <w:rsid w:val="00C62A8F"/>
    <w:rsid w:val="00C630BE"/>
    <w:rsid w:val="00C634E0"/>
    <w:rsid w:val="00C64870"/>
    <w:rsid w:val="00C671BC"/>
    <w:rsid w:val="00C6762B"/>
    <w:rsid w:val="00C70919"/>
    <w:rsid w:val="00C72E3E"/>
    <w:rsid w:val="00C759E4"/>
    <w:rsid w:val="00C75BEC"/>
    <w:rsid w:val="00C7681C"/>
    <w:rsid w:val="00C80D96"/>
    <w:rsid w:val="00C83560"/>
    <w:rsid w:val="00C836E3"/>
    <w:rsid w:val="00C83A19"/>
    <w:rsid w:val="00C8527E"/>
    <w:rsid w:val="00C855D2"/>
    <w:rsid w:val="00C85E96"/>
    <w:rsid w:val="00C86FBD"/>
    <w:rsid w:val="00C9128F"/>
    <w:rsid w:val="00C91666"/>
    <w:rsid w:val="00C9219D"/>
    <w:rsid w:val="00C923D5"/>
    <w:rsid w:val="00C931C7"/>
    <w:rsid w:val="00C94E84"/>
    <w:rsid w:val="00CA18FB"/>
    <w:rsid w:val="00CA1BD1"/>
    <w:rsid w:val="00CA1CEF"/>
    <w:rsid w:val="00CA6167"/>
    <w:rsid w:val="00CA6919"/>
    <w:rsid w:val="00CA7190"/>
    <w:rsid w:val="00CB030A"/>
    <w:rsid w:val="00CB125C"/>
    <w:rsid w:val="00CB455B"/>
    <w:rsid w:val="00CB4D87"/>
    <w:rsid w:val="00CB6C04"/>
    <w:rsid w:val="00CC1BA2"/>
    <w:rsid w:val="00CC24F0"/>
    <w:rsid w:val="00CC4E6E"/>
    <w:rsid w:val="00CC6E0A"/>
    <w:rsid w:val="00CC7617"/>
    <w:rsid w:val="00CC7935"/>
    <w:rsid w:val="00CD009D"/>
    <w:rsid w:val="00CD0EED"/>
    <w:rsid w:val="00CD17D1"/>
    <w:rsid w:val="00CD66B7"/>
    <w:rsid w:val="00CD66FB"/>
    <w:rsid w:val="00CD67D5"/>
    <w:rsid w:val="00CE0A68"/>
    <w:rsid w:val="00CE52FE"/>
    <w:rsid w:val="00CE63CA"/>
    <w:rsid w:val="00CE6D2A"/>
    <w:rsid w:val="00CE70E4"/>
    <w:rsid w:val="00CF0889"/>
    <w:rsid w:val="00CF2156"/>
    <w:rsid w:val="00CF2AC8"/>
    <w:rsid w:val="00CF3102"/>
    <w:rsid w:val="00CF41C5"/>
    <w:rsid w:val="00CF4D7B"/>
    <w:rsid w:val="00CF5F8F"/>
    <w:rsid w:val="00CF6914"/>
    <w:rsid w:val="00CF7D23"/>
    <w:rsid w:val="00CF7F24"/>
    <w:rsid w:val="00CF7F30"/>
    <w:rsid w:val="00D003AF"/>
    <w:rsid w:val="00D049C3"/>
    <w:rsid w:val="00D04E38"/>
    <w:rsid w:val="00D056C1"/>
    <w:rsid w:val="00D07715"/>
    <w:rsid w:val="00D106FE"/>
    <w:rsid w:val="00D125E8"/>
    <w:rsid w:val="00D12D3B"/>
    <w:rsid w:val="00D1447F"/>
    <w:rsid w:val="00D148D9"/>
    <w:rsid w:val="00D151D4"/>
    <w:rsid w:val="00D15FDA"/>
    <w:rsid w:val="00D161B7"/>
    <w:rsid w:val="00D165E0"/>
    <w:rsid w:val="00D165ED"/>
    <w:rsid w:val="00D20334"/>
    <w:rsid w:val="00D21ED8"/>
    <w:rsid w:val="00D22A32"/>
    <w:rsid w:val="00D23012"/>
    <w:rsid w:val="00D233FB"/>
    <w:rsid w:val="00D26AC6"/>
    <w:rsid w:val="00D26EC1"/>
    <w:rsid w:val="00D2709A"/>
    <w:rsid w:val="00D30569"/>
    <w:rsid w:val="00D3114F"/>
    <w:rsid w:val="00D31F30"/>
    <w:rsid w:val="00D31F45"/>
    <w:rsid w:val="00D33287"/>
    <w:rsid w:val="00D335BB"/>
    <w:rsid w:val="00D34B05"/>
    <w:rsid w:val="00D37504"/>
    <w:rsid w:val="00D37996"/>
    <w:rsid w:val="00D42BF2"/>
    <w:rsid w:val="00D4725F"/>
    <w:rsid w:val="00D476C1"/>
    <w:rsid w:val="00D51660"/>
    <w:rsid w:val="00D54091"/>
    <w:rsid w:val="00D54B9A"/>
    <w:rsid w:val="00D54F2F"/>
    <w:rsid w:val="00D557F5"/>
    <w:rsid w:val="00D61100"/>
    <w:rsid w:val="00D61C45"/>
    <w:rsid w:val="00D62AEF"/>
    <w:rsid w:val="00D62CE1"/>
    <w:rsid w:val="00D6327D"/>
    <w:rsid w:val="00D64DD6"/>
    <w:rsid w:val="00D6587C"/>
    <w:rsid w:val="00D72C4E"/>
    <w:rsid w:val="00D74B15"/>
    <w:rsid w:val="00D756CA"/>
    <w:rsid w:val="00D77713"/>
    <w:rsid w:val="00D7798A"/>
    <w:rsid w:val="00D8307B"/>
    <w:rsid w:val="00D836F7"/>
    <w:rsid w:val="00D84509"/>
    <w:rsid w:val="00D84645"/>
    <w:rsid w:val="00D84EFB"/>
    <w:rsid w:val="00D85D38"/>
    <w:rsid w:val="00D864F8"/>
    <w:rsid w:val="00D879A3"/>
    <w:rsid w:val="00D9074B"/>
    <w:rsid w:val="00D93123"/>
    <w:rsid w:val="00D93A8E"/>
    <w:rsid w:val="00D945BD"/>
    <w:rsid w:val="00DA1DC7"/>
    <w:rsid w:val="00DA533C"/>
    <w:rsid w:val="00DA5B6B"/>
    <w:rsid w:val="00DA700C"/>
    <w:rsid w:val="00DB1973"/>
    <w:rsid w:val="00DB2147"/>
    <w:rsid w:val="00DB2EF0"/>
    <w:rsid w:val="00DB4640"/>
    <w:rsid w:val="00DB72D0"/>
    <w:rsid w:val="00DC44F4"/>
    <w:rsid w:val="00DD027E"/>
    <w:rsid w:val="00DD0447"/>
    <w:rsid w:val="00DD27D9"/>
    <w:rsid w:val="00DE2783"/>
    <w:rsid w:val="00DE27B8"/>
    <w:rsid w:val="00DE3D55"/>
    <w:rsid w:val="00DE454A"/>
    <w:rsid w:val="00DE70C6"/>
    <w:rsid w:val="00DF0C56"/>
    <w:rsid w:val="00DF0DB1"/>
    <w:rsid w:val="00DF1FFC"/>
    <w:rsid w:val="00DF21A8"/>
    <w:rsid w:val="00DF3A84"/>
    <w:rsid w:val="00E0061F"/>
    <w:rsid w:val="00E01663"/>
    <w:rsid w:val="00E07277"/>
    <w:rsid w:val="00E07A39"/>
    <w:rsid w:val="00E104EF"/>
    <w:rsid w:val="00E125CB"/>
    <w:rsid w:val="00E13EDF"/>
    <w:rsid w:val="00E146EE"/>
    <w:rsid w:val="00E14A44"/>
    <w:rsid w:val="00E15373"/>
    <w:rsid w:val="00E165C9"/>
    <w:rsid w:val="00E17165"/>
    <w:rsid w:val="00E202E6"/>
    <w:rsid w:val="00E21B3E"/>
    <w:rsid w:val="00E21F7E"/>
    <w:rsid w:val="00E224C3"/>
    <w:rsid w:val="00E25D87"/>
    <w:rsid w:val="00E300EC"/>
    <w:rsid w:val="00E31E46"/>
    <w:rsid w:val="00E34AE2"/>
    <w:rsid w:val="00E35D13"/>
    <w:rsid w:val="00E37601"/>
    <w:rsid w:val="00E42235"/>
    <w:rsid w:val="00E43B3E"/>
    <w:rsid w:val="00E443BA"/>
    <w:rsid w:val="00E45FB7"/>
    <w:rsid w:val="00E470CE"/>
    <w:rsid w:val="00E47E41"/>
    <w:rsid w:val="00E50F94"/>
    <w:rsid w:val="00E528C9"/>
    <w:rsid w:val="00E52BC5"/>
    <w:rsid w:val="00E5462E"/>
    <w:rsid w:val="00E579CE"/>
    <w:rsid w:val="00E65605"/>
    <w:rsid w:val="00E65AFF"/>
    <w:rsid w:val="00E67411"/>
    <w:rsid w:val="00E6767D"/>
    <w:rsid w:val="00E7411A"/>
    <w:rsid w:val="00E775C6"/>
    <w:rsid w:val="00E77A83"/>
    <w:rsid w:val="00E83219"/>
    <w:rsid w:val="00E85972"/>
    <w:rsid w:val="00E85B6F"/>
    <w:rsid w:val="00E868F9"/>
    <w:rsid w:val="00E90E9C"/>
    <w:rsid w:val="00E91F67"/>
    <w:rsid w:val="00E93A6E"/>
    <w:rsid w:val="00E93D9F"/>
    <w:rsid w:val="00E93E89"/>
    <w:rsid w:val="00E9512C"/>
    <w:rsid w:val="00EA0077"/>
    <w:rsid w:val="00EA0E38"/>
    <w:rsid w:val="00EA1872"/>
    <w:rsid w:val="00EA604E"/>
    <w:rsid w:val="00EA6140"/>
    <w:rsid w:val="00EA6536"/>
    <w:rsid w:val="00EA6803"/>
    <w:rsid w:val="00EA7167"/>
    <w:rsid w:val="00EB34AD"/>
    <w:rsid w:val="00EB39F8"/>
    <w:rsid w:val="00EB3AE8"/>
    <w:rsid w:val="00EB5C52"/>
    <w:rsid w:val="00EB6196"/>
    <w:rsid w:val="00EB67F0"/>
    <w:rsid w:val="00EB6B0C"/>
    <w:rsid w:val="00EB6F46"/>
    <w:rsid w:val="00EB7DAF"/>
    <w:rsid w:val="00EC058C"/>
    <w:rsid w:val="00EC1BDE"/>
    <w:rsid w:val="00EC1F4B"/>
    <w:rsid w:val="00ED1413"/>
    <w:rsid w:val="00ED1663"/>
    <w:rsid w:val="00ED49E6"/>
    <w:rsid w:val="00ED50F5"/>
    <w:rsid w:val="00ED6BE1"/>
    <w:rsid w:val="00ED7757"/>
    <w:rsid w:val="00EE027B"/>
    <w:rsid w:val="00EE31DF"/>
    <w:rsid w:val="00EE5C10"/>
    <w:rsid w:val="00EE7916"/>
    <w:rsid w:val="00EF1C6E"/>
    <w:rsid w:val="00EF3FD3"/>
    <w:rsid w:val="00EF4D3B"/>
    <w:rsid w:val="00EF6A34"/>
    <w:rsid w:val="00EF7579"/>
    <w:rsid w:val="00F00BE0"/>
    <w:rsid w:val="00F016BD"/>
    <w:rsid w:val="00F04C2B"/>
    <w:rsid w:val="00F0680A"/>
    <w:rsid w:val="00F06ED0"/>
    <w:rsid w:val="00F1006F"/>
    <w:rsid w:val="00F10A95"/>
    <w:rsid w:val="00F12013"/>
    <w:rsid w:val="00F12999"/>
    <w:rsid w:val="00F12EE5"/>
    <w:rsid w:val="00F13822"/>
    <w:rsid w:val="00F13A6E"/>
    <w:rsid w:val="00F14565"/>
    <w:rsid w:val="00F14A70"/>
    <w:rsid w:val="00F1737F"/>
    <w:rsid w:val="00F175A5"/>
    <w:rsid w:val="00F212FC"/>
    <w:rsid w:val="00F230F1"/>
    <w:rsid w:val="00F26AB4"/>
    <w:rsid w:val="00F27B8D"/>
    <w:rsid w:val="00F304FB"/>
    <w:rsid w:val="00F313F8"/>
    <w:rsid w:val="00F315AB"/>
    <w:rsid w:val="00F35871"/>
    <w:rsid w:val="00F35D52"/>
    <w:rsid w:val="00F36A0A"/>
    <w:rsid w:val="00F373E1"/>
    <w:rsid w:val="00F400F4"/>
    <w:rsid w:val="00F42574"/>
    <w:rsid w:val="00F425D4"/>
    <w:rsid w:val="00F45257"/>
    <w:rsid w:val="00F45CA2"/>
    <w:rsid w:val="00F45D78"/>
    <w:rsid w:val="00F46154"/>
    <w:rsid w:val="00F46AD5"/>
    <w:rsid w:val="00F47616"/>
    <w:rsid w:val="00F47DCD"/>
    <w:rsid w:val="00F50CA4"/>
    <w:rsid w:val="00F50CE7"/>
    <w:rsid w:val="00F5301A"/>
    <w:rsid w:val="00F549E7"/>
    <w:rsid w:val="00F5550D"/>
    <w:rsid w:val="00F618BB"/>
    <w:rsid w:val="00F6302F"/>
    <w:rsid w:val="00F63F99"/>
    <w:rsid w:val="00F67625"/>
    <w:rsid w:val="00F736E8"/>
    <w:rsid w:val="00F76B14"/>
    <w:rsid w:val="00F85F21"/>
    <w:rsid w:val="00F90CF5"/>
    <w:rsid w:val="00F91AD8"/>
    <w:rsid w:val="00F922B1"/>
    <w:rsid w:val="00F964D7"/>
    <w:rsid w:val="00FA1CBD"/>
    <w:rsid w:val="00FA56EF"/>
    <w:rsid w:val="00FA5D99"/>
    <w:rsid w:val="00FA72F6"/>
    <w:rsid w:val="00FB0E27"/>
    <w:rsid w:val="00FB10A3"/>
    <w:rsid w:val="00FB2842"/>
    <w:rsid w:val="00FB36D4"/>
    <w:rsid w:val="00FB3B0F"/>
    <w:rsid w:val="00FB42A1"/>
    <w:rsid w:val="00FB510B"/>
    <w:rsid w:val="00FB5D1B"/>
    <w:rsid w:val="00FC1C97"/>
    <w:rsid w:val="00FC26BF"/>
    <w:rsid w:val="00FC3491"/>
    <w:rsid w:val="00FC423E"/>
    <w:rsid w:val="00FC523E"/>
    <w:rsid w:val="00FC6CE0"/>
    <w:rsid w:val="00FC7232"/>
    <w:rsid w:val="00FC7525"/>
    <w:rsid w:val="00FD2F3C"/>
    <w:rsid w:val="00FD418F"/>
    <w:rsid w:val="00FD4365"/>
    <w:rsid w:val="00FD46B0"/>
    <w:rsid w:val="00FD4D39"/>
    <w:rsid w:val="00FD4F52"/>
    <w:rsid w:val="00FE1EF3"/>
    <w:rsid w:val="00FE315D"/>
    <w:rsid w:val="00FE3182"/>
    <w:rsid w:val="00FE41E1"/>
    <w:rsid w:val="00FE55F1"/>
    <w:rsid w:val="00FE7613"/>
    <w:rsid w:val="00FF0175"/>
    <w:rsid w:val="00FF213C"/>
    <w:rsid w:val="00FF4D81"/>
    <w:rsid w:val="00FF75F5"/>
    <w:rsid w:val="017046B5"/>
    <w:rsid w:val="021B4CB4"/>
    <w:rsid w:val="02A45349"/>
    <w:rsid w:val="02AB0B8E"/>
    <w:rsid w:val="02ED182F"/>
    <w:rsid w:val="030343B2"/>
    <w:rsid w:val="03822C68"/>
    <w:rsid w:val="039C01DA"/>
    <w:rsid w:val="03B51A6B"/>
    <w:rsid w:val="03CB50B5"/>
    <w:rsid w:val="03E561F7"/>
    <w:rsid w:val="03EA22BD"/>
    <w:rsid w:val="0469225D"/>
    <w:rsid w:val="05557F9E"/>
    <w:rsid w:val="05FC3ECD"/>
    <w:rsid w:val="060A7D56"/>
    <w:rsid w:val="063B7241"/>
    <w:rsid w:val="06E25831"/>
    <w:rsid w:val="06FF4665"/>
    <w:rsid w:val="07354000"/>
    <w:rsid w:val="076369A2"/>
    <w:rsid w:val="07FB6BDB"/>
    <w:rsid w:val="083403A8"/>
    <w:rsid w:val="084E678A"/>
    <w:rsid w:val="08534C69"/>
    <w:rsid w:val="08682489"/>
    <w:rsid w:val="08C94103"/>
    <w:rsid w:val="08D310C7"/>
    <w:rsid w:val="091E4474"/>
    <w:rsid w:val="0942224D"/>
    <w:rsid w:val="094A2B91"/>
    <w:rsid w:val="099F0CA0"/>
    <w:rsid w:val="09A37CB3"/>
    <w:rsid w:val="09AB35E8"/>
    <w:rsid w:val="09AF6FD9"/>
    <w:rsid w:val="09BD6E8E"/>
    <w:rsid w:val="0A384F0B"/>
    <w:rsid w:val="0A6D7B49"/>
    <w:rsid w:val="0B1873A5"/>
    <w:rsid w:val="0B3B3FB8"/>
    <w:rsid w:val="0B450737"/>
    <w:rsid w:val="0B9B0544"/>
    <w:rsid w:val="0C054382"/>
    <w:rsid w:val="0C402450"/>
    <w:rsid w:val="0C421CC7"/>
    <w:rsid w:val="0C436023"/>
    <w:rsid w:val="0C4C3EA9"/>
    <w:rsid w:val="0C7B5426"/>
    <w:rsid w:val="0CC200E3"/>
    <w:rsid w:val="0D33382B"/>
    <w:rsid w:val="0D357715"/>
    <w:rsid w:val="0D464D9C"/>
    <w:rsid w:val="0D503F94"/>
    <w:rsid w:val="0D5D1584"/>
    <w:rsid w:val="0D5E41E4"/>
    <w:rsid w:val="0D8B17D1"/>
    <w:rsid w:val="0DA21366"/>
    <w:rsid w:val="0E0367E9"/>
    <w:rsid w:val="0E1704E7"/>
    <w:rsid w:val="0E245107"/>
    <w:rsid w:val="0E450A84"/>
    <w:rsid w:val="0E970F49"/>
    <w:rsid w:val="0E9A2BE4"/>
    <w:rsid w:val="0EAD1CF6"/>
    <w:rsid w:val="0EBB260E"/>
    <w:rsid w:val="0EBB70C4"/>
    <w:rsid w:val="0F4E3523"/>
    <w:rsid w:val="0F5271F2"/>
    <w:rsid w:val="0F5A1B1C"/>
    <w:rsid w:val="0F7A70CC"/>
    <w:rsid w:val="0FC50D8F"/>
    <w:rsid w:val="10101691"/>
    <w:rsid w:val="106603F0"/>
    <w:rsid w:val="118848CF"/>
    <w:rsid w:val="11A90D9F"/>
    <w:rsid w:val="125735A8"/>
    <w:rsid w:val="12646A85"/>
    <w:rsid w:val="12C21299"/>
    <w:rsid w:val="12D81510"/>
    <w:rsid w:val="13172843"/>
    <w:rsid w:val="133164A0"/>
    <w:rsid w:val="136811F4"/>
    <w:rsid w:val="145576A5"/>
    <w:rsid w:val="14675B7E"/>
    <w:rsid w:val="15C03212"/>
    <w:rsid w:val="15C42D02"/>
    <w:rsid w:val="16B347CC"/>
    <w:rsid w:val="16E802DA"/>
    <w:rsid w:val="16EB2471"/>
    <w:rsid w:val="172E17D6"/>
    <w:rsid w:val="17AD426B"/>
    <w:rsid w:val="18003993"/>
    <w:rsid w:val="180C06D7"/>
    <w:rsid w:val="18434A76"/>
    <w:rsid w:val="18761DCA"/>
    <w:rsid w:val="18A55922"/>
    <w:rsid w:val="19BA620E"/>
    <w:rsid w:val="19DE2FC5"/>
    <w:rsid w:val="19EA1169"/>
    <w:rsid w:val="1A3D3CA6"/>
    <w:rsid w:val="1A680FEC"/>
    <w:rsid w:val="1A944734"/>
    <w:rsid w:val="1ABB00CB"/>
    <w:rsid w:val="1AF6583C"/>
    <w:rsid w:val="1B6615C2"/>
    <w:rsid w:val="1BA608FB"/>
    <w:rsid w:val="1CC25840"/>
    <w:rsid w:val="1D3022F5"/>
    <w:rsid w:val="1D3741DB"/>
    <w:rsid w:val="1E054C48"/>
    <w:rsid w:val="1E700D61"/>
    <w:rsid w:val="1EB202A6"/>
    <w:rsid w:val="1EB97EE3"/>
    <w:rsid w:val="1F251CD3"/>
    <w:rsid w:val="1F2D0BFF"/>
    <w:rsid w:val="1FBF6722"/>
    <w:rsid w:val="1FCF77B6"/>
    <w:rsid w:val="203E4F3F"/>
    <w:rsid w:val="208321FA"/>
    <w:rsid w:val="20A245A6"/>
    <w:rsid w:val="20F3349A"/>
    <w:rsid w:val="2133411B"/>
    <w:rsid w:val="217B3C2E"/>
    <w:rsid w:val="219752BD"/>
    <w:rsid w:val="219D1116"/>
    <w:rsid w:val="21F853A3"/>
    <w:rsid w:val="22331898"/>
    <w:rsid w:val="223F564E"/>
    <w:rsid w:val="22634DF4"/>
    <w:rsid w:val="22B46616"/>
    <w:rsid w:val="22DC464E"/>
    <w:rsid w:val="22DD69CD"/>
    <w:rsid w:val="230B0E8B"/>
    <w:rsid w:val="23505614"/>
    <w:rsid w:val="235A2EF8"/>
    <w:rsid w:val="23C646D0"/>
    <w:rsid w:val="23D01062"/>
    <w:rsid w:val="23D22CB5"/>
    <w:rsid w:val="23E32A1A"/>
    <w:rsid w:val="23F5768F"/>
    <w:rsid w:val="24501052"/>
    <w:rsid w:val="24801004"/>
    <w:rsid w:val="249B6B7D"/>
    <w:rsid w:val="24AF74B0"/>
    <w:rsid w:val="25997426"/>
    <w:rsid w:val="25D054A9"/>
    <w:rsid w:val="261A0491"/>
    <w:rsid w:val="261C10E1"/>
    <w:rsid w:val="263C016D"/>
    <w:rsid w:val="263E08AF"/>
    <w:rsid w:val="26573E4E"/>
    <w:rsid w:val="26763BBC"/>
    <w:rsid w:val="2697681D"/>
    <w:rsid w:val="274517C9"/>
    <w:rsid w:val="278C2A95"/>
    <w:rsid w:val="27BA0D52"/>
    <w:rsid w:val="27C7291F"/>
    <w:rsid w:val="27E71E9E"/>
    <w:rsid w:val="27FD2ECA"/>
    <w:rsid w:val="28637516"/>
    <w:rsid w:val="28855A7D"/>
    <w:rsid w:val="2896490C"/>
    <w:rsid w:val="289A58AF"/>
    <w:rsid w:val="28D316AF"/>
    <w:rsid w:val="28F842C7"/>
    <w:rsid w:val="292957C6"/>
    <w:rsid w:val="29404310"/>
    <w:rsid w:val="296E3259"/>
    <w:rsid w:val="29791D49"/>
    <w:rsid w:val="29CB7B34"/>
    <w:rsid w:val="29DF2D78"/>
    <w:rsid w:val="29F928AD"/>
    <w:rsid w:val="2A472991"/>
    <w:rsid w:val="2AAC04FE"/>
    <w:rsid w:val="2AAE265D"/>
    <w:rsid w:val="2ADD386F"/>
    <w:rsid w:val="2AF966CA"/>
    <w:rsid w:val="2AFB4D94"/>
    <w:rsid w:val="2B0B1289"/>
    <w:rsid w:val="2B870602"/>
    <w:rsid w:val="2B9144B3"/>
    <w:rsid w:val="2BA62B22"/>
    <w:rsid w:val="2BA67271"/>
    <w:rsid w:val="2BE95450"/>
    <w:rsid w:val="2BEC7DAB"/>
    <w:rsid w:val="2C0708C4"/>
    <w:rsid w:val="2C602C01"/>
    <w:rsid w:val="2CAF511B"/>
    <w:rsid w:val="2CDB4609"/>
    <w:rsid w:val="2D544BA7"/>
    <w:rsid w:val="2D5B3DA0"/>
    <w:rsid w:val="2D9D5BB7"/>
    <w:rsid w:val="2DC039D7"/>
    <w:rsid w:val="2DE54B11"/>
    <w:rsid w:val="2E4B1A60"/>
    <w:rsid w:val="2E71247A"/>
    <w:rsid w:val="2F162232"/>
    <w:rsid w:val="2F5409C3"/>
    <w:rsid w:val="2F671A3A"/>
    <w:rsid w:val="2F820122"/>
    <w:rsid w:val="2F825F5F"/>
    <w:rsid w:val="3030702C"/>
    <w:rsid w:val="30561E3F"/>
    <w:rsid w:val="307D6C1F"/>
    <w:rsid w:val="30CC197B"/>
    <w:rsid w:val="31451540"/>
    <w:rsid w:val="3150740D"/>
    <w:rsid w:val="31B91D72"/>
    <w:rsid w:val="31C746CA"/>
    <w:rsid w:val="31E22C88"/>
    <w:rsid w:val="321E22DE"/>
    <w:rsid w:val="32377542"/>
    <w:rsid w:val="324D4971"/>
    <w:rsid w:val="3266660D"/>
    <w:rsid w:val="326A078D"/>
    <w:rsid w:val="32D56F56"/>
    <w:rsid w:val="32F42123"/>
    <w:rsid w:val="339A5E3C"/>
    <w:rsid w:val="33A07ED3"/>
    <w:rsid w:val="33B47B64"/>
    <w:rsid w:val="33D1674B"/>
    <w:rsid w:val="33EB1895"/>
    <w:rsid w:val="349F77BC"/>
    <w:rsid w:val="34B82A3C"/>
    <w:rsid w:val="34D573FE"/>
    <w:rsid w:val="34F51D88"/>
    <w:rsid w:val="353A46B7"/>
    <w:rsid w:val="356F73C9"/>
    <w:rsid w:val="357B108B"/>
    <w:rsid w:val="35B6520A"/>
    <w:rsid w:val="360C31FD"/>
    <w:rsid w:val="366E59E8"/>
    <w:rsid w:val="3680580C"/>
    <w:rsid w:val="369B0D16"/>
    <w:rsid w:val="37C07E80"/>
    <w:rsid w:val="37F81CFB"/>
    <w:rsid w:val="381E409C"/>
    <w:rsid w:val="38222B3E"/>
    <w:rsid w:val="384611AE"/>
    <w:rsid w:val="38895D5B"/>
    <w:rsid w:val="38B74B11"/>
    <w:rsid w:val="38CC3AF8"/>
    <w:rsid w:val="38FA4998"/>
    <w:rsid w:val="3929383F"/>
    <w:rsid w:val="39834812"/>
    <w:rsid w:val="3991161B"/>
    <w:rsid w:val="3A037C9B"/>
    <w:rsid w:val="3A314344"/>
    <w:rsid w:val="3AD4268E"/>
    <w:rsid w:val="3B0F23C2"/>
    <w:rsid w:val="3BE9342A"/>
    <w:rsid w:val="3C085BD9"/>
    <w:rsid w:val="3C090BBF"/>
    <w:rsid w:val="3C3A6C78"/>
    <w:rsid w:val="3CF9197F"/>
    <w:rsid w:val="3CFE3C20"/>
    <w:rsid w:val="3D0A1093"/>
    <w:rsid w:val="3D91001D"/>
    <w:rsid w:val="3DA961B2"/>
    <w:rsid w:val="3DE42C8D"/>
    <w:rsid w:val="3DFA4C63"/>
    <w:rsid w:val="3E2C4A1C"/>
    <w:rsid w:val="3E7064CB"/>
    <w:rsid w:val="3EE250B1"/>
    <w:rsid w:val="3F674671"/>
    <w:rsid w:val="3F852C53"/>
    <w:rsid w:val="3FB02A0B"/>
    <w:rsid w:val="3FC833AB"/>
    <w:rsid w:val="3FFC0940"/>
    <w:rsid w:val="401F6C03"/>
    <w:rsid w:val="4029399F"/>
    <w:rsid w:val="4049358C"/>
    <w:rsid w:val="40B775C5"/>
    <w:rsid w:val="40D85040"/>
    <w:rsid w:val="41013186"/>
    <w:rsid w:val="41083B3B"/>
    <w:rsid w:val="413224BB"/>
    <w:rsid w:val="414A4154"/>
    <w:rsid w:val="419D48BD"/>
    <w:rsid w:val="41B100B3"/>
    <w:rsid w:val="41F77652"/>
    <w:rsid w:val="426950BD"/>
    <w:rsid w:val="426E277B"/>
    <w:rsid w:val="43004B21"/>
    <w:rsid w:val="436A4540"/>
    <w:rsid w:val="43931986"/>
    <w:rsid w:val="43F81646"/>
    <w:rsid w:val="44086C32"/>
    <w:rsid w:val="44416F13"/>
    <w:rsid w:val="444C1F91"/>
    <w:rsid w:val="445B0426"/>
    <w:rsid w:val="44762F5E"/>
    <w:rsid w:val="44A356C4"/>
    <w:rsid w:val="44CF08D6"/>
    <w:rsid w:val="44EC3226"/>
    <w:rsid w:val="44EF1B82"/>
    <w:rsid w:val="45825907"/>
    <w:rsid w:val="45E77C31"/>
    <w:rsid w:val="45EA114D"/>
    <w:rsid w:val="45FD1FD2"/>
    <w:rsid w:val="46113D93"/>
    <w:rsid w:val="461B2714"/>
    <w:rsid w:val="469B2720"/>
    <w:rsid w:val="47360FA3"/>
    <w:rsid w:val="473D2DF8"/>
    <w:rsid w:val="475B3E8A"/>
    <w:rsid w:val="478A7058"/>
    <w:rsid w:val="47C47EC9"/>
    <w:rsid w:val="480149E2"/>
    <w:rsid w:val="4822186F"/>
    <w:rsid w:val="48AF7BEF"/>
    <w:rsid w:val="492434DC"/>
    <w:rsid w:val="498556D3"/>
    <w:rsid w:val="498A47D9"/>
    <w:rsid w:val="49987047"/>
    <w:rsid w:val="49995FA2"/>
    <w:rsid w:val="49BE1D26"/>
    <w:rsid w:val="49CF169A"/>
    <w:rsid w:val="49E322F7"/>
    <w:rsid w:val="4A152598"/>
    <w:rsid w:val="4A226C77"/>
    <w:rsid w:val="4A320FFC"/>
    <w:rsid w:val="4A49487B"/>
    <w:rsid w:val="4AC17FDD"/>
    <w:rsid w:val="4ADF38EB"/>
    <w:rsid w:val="4AF01045"/>
    <w:rsid w:val="4B0E61F2"/>
    <w:rsid w:val="4B3D3E65"/>
    <w:rsid w:val="4D14761E"/>
    <w:rsid w:val="4D282CB4"/>
    <w:rsid w:val="4DC1760D"/>
    <w:rsid w:val="4DD613C6"/>
    <w:rsid w:val="4DE134C2"/>
    <w:rsid w:val="4E201D64"/>
    <w:rsid w:val="4E232079"/>
    <w:rsid w:val="4E494981"/>
    <w:rsid w:val="4E9D22E9"/>
    <w:rsid w:val="4EAC611B"/>
    <w:rsid w:val="4EC22718"/>
    <w:rsid w:val="4EEE449A"/>
    <w:rsid w:val="4F2E5086"/>
    <w:rsid w:val="4F7E6A86"/>
    <w:rsid w:val="4FB940D4"/>
    <w:rsid w:val="4FC74BC1"/>
    <w:rsid w:val="502D02BC"/>
    <w:rsid w:val="503404A9"/>
    <w:rsid w:val="50892B47"/>
    <w:rsid w:val="50EE2476"/>
    <w:rsid w:val="51423F3F"/>
    <w:rsid w:val="517944E3"/>
    <w:rsid w:val="5204289B"/>
    <w:rsid w:val="52790728"/>
    <w:rsid w:val="5281374D"/>
    <w:rsid w:val="52B15DE1"/>
    <w:rsid w:val="52D32AFD"/>
    <w:rsid w:val="52E16C74"/>
    <w:rsid w:val="53627575"/>
    <w:rsid w:val="53983C46"/>
    <w:rsid w:val="53BC64B4"/>
    <w:rsid w:val="53E70F32"/>
    <w:rsid w:val="54065CB8"/>
    <w:rsid w:val="54350468"/>
    <w:rsid w:val="545E7168"/>
    <w:rsid w:val="54601267"/>
    <w:rsid w:val="54726C46"/>
    <w:rsid w:val="548A26D7"/>
    <w:rsid w:val="54DB159D"/>
    <w:rsid w:val="55314071"/>
    <w:rsid w:val="553212EE"/>
    <w:rsid w:val="553F6612"/>
    <w:rsid w:val="55515659"/>
    <w:rsid w:val="55553083"/>
    <w:rsid w:val="555B4800"/>
    <w:rsid w:val="556B0D34"/>
    <w:rsid w:val="560E7AEF"/>
    <w:rsid w:val="560F20F4"/>
    <w:rsid w:val="56A476E1"/>
    <w:rsid w:val="56CD10B7"/>
    <w:rsid w:val="57361164"/>
    <w:rsid w:val="57653CD3"/>
    <w:rsid w:val="576B119C"/>
    <w:rsid w:val="59113D03"/>
    <w:rsid w:val="591F781C"/>
    <w:rsid w:val="59564B13"/>
    <w:rsid w:val="59FA3BCC"/>
    <w:rsid w:val="5AB63A05"/>
    <w:rsid w:val="5B2D58EE"/>
    <w:rsid w:val="5B8B23E4"/>
    <w:rsid w:val="5B9E0C30"/>
    <w:rsid w:val="5BA34735"/>
    <w:rsid w:val="5BCD11C9"/>
    <w:rsid w:val="5C690E31"/>
    <w:rsid w:val="5C772783"/>
    <w:rsid w:val="5D164480"/>
    <w:rsid w:val="5D73544E"/>
    <w:rsid w:val="5DA13536"/>
    <w:rsid w:val="5DAE1CA2"/>
    <w:rsid w:val="5DB61C65"/>
    <w:rsid w:val="5DB70023"/>
    <w:rsid w:val="5DC155E2"/>
    <w:rsid w:val="5DC16D25"/>
    <w:rsid w:val="5DE42687"/>
    <w:rsid w:val="5DFF21D2"/>
    <w:rsid w:val="5E197728"/>
    <w:rsid w:val="5E2D7EF4"/>
    <w:rsid w:val="5E421BEF"/>
    <w:rsid w:val="5E5B30A5"/>
    <w:rsid w:val="5E686705"/>
    <w:rsid w:val="5E8E4140"/>
    <w:rsid w:val="5EB11E04"/>
    <w:rsid w:val="5EC42D73"/>
    <w:rsid w:val="5F266A51"/>
    <w:rsid w:val="5F3736A7"/>
    <w:rsid w:val="5F3D2878"/>
    <w:rsid w:val="5F441348"/>
    <w:rsid w:val="5F55219B"/>
    <w:rsid w:val="5F944D2C"/>
    <w:rsid w:val="5FB11458"/>
    <w:rsid w:val="5FB67ED0"/>
    <w:rsid w:val="5FD82781"/>
    <w:rsid w:val="5FF95CF0"/>
    <w:rsid w:val="60026FEA"/>
    <w:rsid w:val="601A5F2D"/>
    <w:rsid w:val="60384F4A"/>
    <w:rsid w:val="608B56DC"/>
    <w:rsid w:val="60CA1925"/>
    <w:rsid w:val="61016185"/>
    <w:rsid w:val="61104694"/>
    <w:rsid w:val="615717FF"/>
    <w:rsid w:val="61783F6D"/>
    <w:rsid w:val="61D86AC2"/>
    <w:rsid w:val="61F622D8"/>
    <w:rsid w:val="627D4E11"/>
    <w:rsid w:val="62DF24F6"/>
    <w:rsid w:val="62E12FCB"/>
    <w:rsid w:val="63105705"/>
    <w:rsid w:val="631F28F3"/>
    <w:rsid w:val="63536A40"/>
    <w:rsid w:val="638F4EB7"/>
    <w:rsid w:val="63AD4A56"/>
    <w:rsid w:val="63EF4DBF"/>
    <w:rsid w:val="646C16C1"/>
    <w:rsid w:val="64DA7751"/>
    <w:rsid w:val="64F77102"/>
    <w:rsid w:val="65117867"/>
    <w:rsid w:val="654639B4"/>
    <w:rsid w:val="655F1A96"/>
    <w:rsid w:val="65B1173E"/>
    <w:rsid w:val="66A40EC3"/>
    <w:rsid w:val="66AD6B6B"/>
    <w:rsid w:val="66F422E8"/>
    <w:rsid w:val="66F57290"/>
    <w:rsid w:val="66FB3353"/>
    <w:rsid w:val="670434E4"/>
    <w:rsid w:val="67207D24"/>
    <w:rsid w:val="67B010BC"/>
    <w:rsid w:val="68C34568"/>
    <w:rsid w:val="68D541E4"/>
    <w:rsid w:val="68E206E0"/>
    <w:rsid w:val="68F03C22"/>
    <w:rsid w:val="68F241F9"/>
    <w:rsid w:val="694C38E9"/>
    <w:rsid w:val="69635503"/>
    <w:rsid w:val="69643755"/>
    <w:rsid w:val="69B1302F"/>
    <w:rsid w:val="69B46526"/>
    <w:rsid w:val="6A201917"/>
    <w:rsid w:val="6A3008E3"/>
    <w:rsid w:val="6A472730"/>
    <w:rsid w:val="6A5C7C11"/>
    <w:rsid w:val="6ABA3B7F"/>
    <w:rsid w:val="6AC83870"/>
    <w:rsid w:val="6B94314E"/>
    <w:rsid w:val="6B974B12"/>
    <w:rsid w:val="6BAB7E18"/>
    <w:rsid w:val="6BC15587"/>
    <w:rsid w:val="6BDD4FB2"/>
    <w:rsid w:val="6C283CF7"/>
    <w:rsid w:val="6C3F5DB4"/>
    <w:rsid w:val="6C6B3BDA"/>
    <w:rsid w:val="6CC0101E"/>
    <w:rsid w:val="6D0B4208"/>
    <w:rsid w:val="6D6B1592"/>
    <w:rsid w:val="6D772682"/>
    <w:rsid w:val="6DBF5F3E"/>
    <w:rsid w:val="6E3F57E9"/>
    <w:rsid w:val="6E52156D"/>
    <w:rsid w:val="6E92297A"/>
    <w:rsid w:val="6EA16987"/>
    <w:rsid w:val="6EAB3BD4"/>
    <w:rsid w:val="6F645E48"/>
    <w:rsid w:val="6F7975F4"/>
    <w:rsid w:val="6F875064"/>
    <w:rsid w:val="6F8D5C1A"/>
    <w:rsid w:val="6FC00FB9"/>
    <w:rsid w:val="6FD27139"/>
    <w:rsid w:val="6FF40C0B"/>
    <w:rsid w:val="70136A8B"/>
    <w:rsid w:val="703B6854"/>
    <w:rsid w:val="704A44DC"/>
    <w:rsid w:val="705F04A0"/>
    <w:rsid w:val="706711F9"/>
    <w:rsid w:val="70980188"/>
    <w:rsid w:val="70BF4C0D"/>
    <w:rsid w:val="70E74F2A"/>
    <w:rsid w:val="716147BD"/>
    <w:rsid w:val="718A01D9"/>
    <w:rsid w:val="71A37FEB"/>
    <w:rsid w:val="72611DE4"/>
    <w:rsid w:val="726E545D"/>
    <w:rsid w:val="72783DCD"/>
    <w:rsid w:val="72976C98"/>
    <w:rsid w:val="731B75BC"/>
    <w:rsid w:val="73614861"/>
    <w:rsid w:val="741430E9"/>
    <w:rsid w:val="745B7E8E"/>
    <w:rsid w:val="746B3F15"/>
    <w:rsid w:val="74A165CC"/>
    <w:rsid w:val="74B571AD"/>
    <w:rsid w:val="756F54BC"/>
    <w:rsid w:val="757E15BF"/>
    <w:rsid w:val="760A0EF9"/>
    <w:rsid w:val="761728C2"/>
    <w:rsid w:val="764371EC"/>
    <w:rsid w:val="768244DC"/>
    <w:rsid w:val="769411B7"/>
    <w:rsid w:val="76C706E2"/>
    <w:rsid w:val="76FF03EF"/>
    <w:rsid w:val="77664B3C"/>
    <w:rsid w:val="779946EB"/>
    <w:rsid w:val="77C87282"/>
    <w:rsid w:val="781A02E1"/>
    <w:rsid w:val="787D3A63"/>
    <w:rsid w:val="787E51F4"/>
    <w:rsid w:val="788039DC"/>
    <w:rsid w:val="7987697C"/>
    <w:rsid w:val="79CA1662"/>
    <w:rsid w:val="79D42231"/>
    <w:rsid w:val="7A1F5C3A"/>
    <w:rsid w:val="7A412198"/>
    <w:rsid w:val="7A946DA0"/>
    <w:rsid w:val="7B222136"/>
    <w:rsid w:val="7B3F3494"/>
    <w:rsid w:val="7BB95F5C"/>
    <w:rsid w:val="7BCE5329"/>
    <w:rsid w:val="7C4D1FE0"/>
    <w:rsid w:val="7C8015A9"/>
    <w:rsid w:val="7CCB3265"/>
    <w:rsid w:val="7CEA4730"/>
    <w:rsid w:val="7D4F3893"/>
    <w:rsid w:val="7D622872"/>
    <w:rsid w:val="7D955D92"/>
    <w:rsid w:val="7DA17E65"/>
    <w:rsid w:val="7E101F46"/>
    <w:rsid w:val="7E280C78"/>
    <w:rsid w:val="7E4816F3"/>
    <w:rsid w:val="7E6066F8"/>
    <w:rsid w:val="7E9D51FA"/>
    <w:rsid w:val="7F21191A"/>
    <w:rsid w:val="7F5A7308"/>
    <w:rsid w:val="7F8C2C66"/>
    <w:rsid w:val="7F93224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9" w:semiHidden="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3"/>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link w:val="44"/>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5">
    <w:name w:val="heading 3"/>
    <w:basedOn w:val="1"/>
    <w:next w:val="6"/>
    <w:link w:val="45"/>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7">
    <w:name w:val="heading 4"/>
    <w:basedOn w:val="1"/>
    <w:next w:val="1"/>
    <w:qFormat/>
    <w:uiPriority w:val="9"/>
    <w:pPr>
      <w:keepNext/>
      <w:keepLines/>
      <w:spacing w:before="280" w:after="290" w:line="372" w:lineRule="auto"/>
      <w:outlineLvl w:val="3"/>
    </w:pPr>
    <w:rPr>
      <w:rFonts w:ascii="Arial" w:hAnsi="Arial" w:eastAsia="黑体"/>
      <w:b/>
      <w:bCs/>
      <w:sz w:val="28"/>
      <w:szCs w:val="28"/>
    </w:rPr>
  </w:style>
  <w:style w:type="paragraph" w:styleId="8">
    <w:name w:val="heading 5"/>
    <w:basedOn w:val="1"/>
    <w:next w:val="1"/>
    <w:qFormat/>
    <w:uiPriority w:val="0"/>
    <w:pPr>
      <w:keepLines/>
      <w:widowControl w:val="0"/>
      <w:numPr>
        <w:ilvl w:val="4"/>
        <w:numId w:val="1"/>
      </w:numPr>
      <w:adjustRightInd/>
      <w:snapToGrid/>
      <w:spacing w:after="0"/>
      <w:ind w:firstLine="0"/>
      <w:jc w:val="both"/>
      <w:outlineLvl w:val="4"/>
    </w:pPr>
    <w:rPr>
      <w:rFonts w:ascii="宋体" w:hAnsi="宋体" w:eastAsia="宋体" w:cs="Times New Roman"/>
      <w:b/>
      <w:bCs/>
      <w:kern w:val="2"/>
      <w:sz w:val="21"/>
      <w:szCs w:val="24"/>
    </w:rPr>
  </w:style>
  <w:style w:type="paragraph" w:styleId="9">
    <w:name w:val="heading 6"/>
    <w:basedOn w:val="1"/>
    <w:next w:val="1"/>
    <w:qFormat/>
    <w:uiPriority w:val="9"/>
    <w:pPr>
      <w:keepNext/>
      <w:keepLines/>
      <w:spacing w:before="240" w:after="64" w:line="317" w:lineRule="auto"/>
      <w:outlineLvl w:val="5"/>
    </w:pPr>
    <w:rPr>
      <w:rFonts w:ascii="Arial" w:hAnsi="Arial" w:eastAsia="黑体"/>
      <w:b/>
      <w:sz w:val="24"/>
      <w:szCs w:val="24"/>
    </w:rPr>
  </w:style>
  <w:style w:type="character" w:default="1" w:styleId="37">
    <w:name w:val="Default Paragraph Font"/>
    <w:semiHidden/>
    <w:qFormat/>
    <w:uiPriority w:val="0"/>
  </w:style>
  <w:style w:type="table" w:default="1" w:styleId="35">
    <w:name w:val="Normal Table"/>
    <w:semiHidden/>
    <w:qFormat/>
    <w:uiPriority w:val="0"/>
    <w:tblPr>
      <w:tblCellMar>
        <w:top w:w="0" w:type="dxa"/>
        <w:left w:w="108" w:type="dxa"/>
        <w:bottom w:w="0" w:type="dxa"/>
        <w:right w:w="108" w:type="dxa"/>
      </w:tblCellMar>
    </w:tblPr>
  </w:style>
  <w:style w:type="paragraph" w:styleId="2">
    <w:name w:val="footnote text"/>
    <w:basedOn w:val="1"/>
    <w:qFormat/>
    <w:uiPriority w:val="0"/>
    <w:pPr>
      <w:snapToGrid w:val="0"/>
      <w:jc w:val="left"/>
    </w:pPr>
    <w:rPr>
      <w:sz w:val="18"/>
    </w:rPr>
  </w:style>
  <w:style w:type="paragraph" w:styleId="6">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10">
    <w:name w:val="toc 7"/>
    <w:basedOn w:val="1"/>
    <w:next w:val="1"/>
    <w:qFormat/>
    <w:uiPriority w:val="39"/>
    <w:pPr>
      <w:ind w:left="2520" w:leftChars="1200"/>
    </w:pPr>
  </w:style>
  <w:style w:type="paragraph" w:styleId="11">
    <w:name w:val="annotation text"/>
    <w:basedOn w:val="1"/>
    <w:link w:val="46"/>
    <w:qFormat/>
    <w:uiPriority w:val="99"/>
    <w:pPr>
      <w:jc w:val="left"/>
    </w:pPr>
  </w:style>
  <w:style w:type="paragraph" w:styleId="12">
    <w:name w:val="Body Text"/>
    <w:basedOn w:val="1"/>
    <w:next w:val="1"/>
    <w:link w:val="47"/>
    <w:qFormat/>
    <w:uiPriority w:val="0"/>
    <w:pPr>
      <w:tabs>
        <w:tab w:val="left" w:pos="567"/>
      </w:tabs>
      <w:spacing w:before="120" w:line="22" w:lineRule="atLeast"/>
    </w:pPr>
    <w:rPr>
      <w:rFonts w:ascii="宋体" w:hAnsi="宋体"/>
      <w:sz w:val="24"/>
    </w:rPr>
  </w:style>
  <w:style w:type="paragraph" w:styleId="13">
    <w:name w:val="Body Text Indent"/>
    <w:basedOn w:val="1"/>
    <w:qFormat/>
    <w:uiPriority w:val="0"/>
    <w:pPr>
      <w:spacing w:line="360" w:lineRule="auto"/>
      <w:ind w:firstLine="570"/>
    </w:pPr>
    <w:rPr>
      <w:sz w:val="24"/>
    </w:rPr>
  </w:style>
  <w:style w:type="paragraph" w:styleId="14">
    <w:name w:val="toc 5"/>
    <w:basedOn w:val="1"/>
    <w:next w:val="1"/>
    <w:qFormat/>
    <w:uiPriority w:val="39"/>
    <w:pPr>
      <w:ind w:left="1680" w:leftChars="800"/>
    </w:pPr>
  </w:style>
  <w:style w:type="paragraph" w:styleId="15">
    <w:name w:val="toc 3"/>
    <w:basedOn w:val="1"/>
    <w:next w:val="1"/>
    <w:qFormat/>
    <w:uiPriority w:val="39"/>
    <w:pPr>
      <w:tabs>
        <w:tab w:val="left" w:pos="1260"/>
        <w:tab w:val="right" w:leader="dot" w:pos="8630"/>
      </w:tabs>
      <w:ind w:left="840" w:leftChars="400"/>
    </w:pPr>
  </w:style>
  <w:style w:type="paragraph" w:styleId="16">
    <w:name w:val="Plain Text"/>
    <w:basedOn w:val="1"/>
    <w:link w:val="48"/>
    <w:qFormat/>
    <w:uiPriority w:val="0"/>
    <w:rPr>
      <w:rFonts w:ascii="宋体" w:hAnsi="Courier New"/>
      <w:szCs w:val="20"/>
    </w:rPr>
  </w:style>
  <w:style w:type="paragraph" w:styleId="17">
    <w:name w:val="toc 8"/>
    <w:basedOn w:val="1"/>
    <w:next w:val="1"/>
    <w:qFormat/>
    <w:uiPriority w:val="39"/>
    <w:pPr>
      <w:ind w:left="2940" w:leftChars="1400"/>
    </w:pPr>
  </w:style>
  <w:style w:type="paragraph" w:styleId="18">
    <w:name w:val="Date"/>
    <w:basedOn w:val="1"/>
    <w:next w:val="1"/>
    <w:link w:val="49"/>
    <w:qFormat/>
    <w:uiPriority w:val="0"/>
    <w:pPr>
      <w:ind w:left="100" w:leftChars="2500"/>
    </w:pPr>
    <w:rPr>
      <w:rFonts w:ascii="仿宋_GB2312" w:hAnsi="宋体" w:eastAsia="仿宋_GB2312"/>
      <w:color w:val="000000"/>
      <w:sz w:val="24"/>
    </w:rPr>
  </w:style>
  <w:style w:type="paragraph" w:styleId="19">
    <w:name w:val="Body Text Indent 2"/>
    <w:basedOn w:val="1"/>
    <w:qFormat/>
    <w:uiPriority w:val="0"/>
    <w:pPr>
      <w:ind w:firstLine="480" w:firstLineChars="200"/>
    </w:pPr>
    <w:rPr>
      <w:rFonts w:ascii="仿宋_GB2312" w:eastAsia="仿宋_GB2312"/>
      <w:sz w:val="24"/>
    </w:rPr>
  </w:style>
  <w:style w:type="paragraph" w:styleId="20">
    <w:name w:val="Balloon Text"/>
    <w:basedOn w:val="1"/>
    <w:link w:val="50"/>
    <w:qFormat/>
    <w:uiPriority w:val="0"/>
    <w:rPr>
      <w:sz w:val="18"/>
      <w:szCs w:val="18"/>
    </w:rPr>
  </w:style>
  <w:style w:type="paragraph" w:styleId="21">
    <w:name w:val="footer"/>
    <w:basedOn w:val="1"/>
    <w:link w:val="5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2">
    <w:name w:val="header"/>
    <w:basedOn w:val="1"/>
    <w:link w:val="52"/>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39"/>
  </w:style>
  <w:style w:type="paragraph" w:styleId="24">
    <w:name w:val="toc 4"/>
    <w:basedOn w:val="1"/>
    <w:next w:val="1"/>
    <w:qFormat/>
    <w:uiPriority w:val="39"/>
    <w:pPr>
      <w:ind w:left="1260" w:leftChars="600"/>
    </w:pPr>
  </w:style>
  <w:style w:type="paragraph" w:styleId="25">
    <w:name w:val="toc 6"/>
    <w:basedOn w:val="1"/>
    <w:next w:val="1"/>
    <w:qFormat/>
    <w:uiPriority w:val="39"/>
    <w:pPr>
      <w:ind w:left="2100" w:leftChars="1000"/>
    </w:pPr>
  </w:style>
  <w:style w:type="paragraph" w:styleId="26">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27">
    <w:name w:val="toc 2"/>
    <w:basedOn w:val="1"/>
    <w:next w:val="1"/>
    <w:qFormat/>
    <w:uiPriority w:val="39"/>
    <w:pPr>
      <w:ind w:left="420" w:leftChars="200"/>
    </w:pPr>
  </w:style>
  <w:style w:type="paragraph" w:styleId="28">
    <w:name w:val="toc 9"/>
    <w:basedOn w:val="1"/>
    <w:next w:val="1"/>
    <w:qFormat/>
    <w:uiPriority w:val="39"/>
    <w:pPr>
      <w:ind w:left="3360" w:leftChars="1600"/>
    </w:pPr>
  </w:style>
  <w:style w:type="paragraph" w:styleId="29">
    <w:name w:val="Body Text 2"/>
    <w:basedOn w:val="1"/>
    <w:qFormat/>
    <w:uiPriority w:val="0"/>
    <w:pPr>
      <w:adjustRightInd w:val="0"/>
      <w:snapToGrid w:val="0"/>
      <w:spacing w:line="480" w:lineRule="atLeast"/>
    </w:pPr>
    <w:rPr>
      <w:rFonts w:ascii="宋体" w:hAnsi="宋体"/>
      <w:sz w:val="28"/>
    </w:rPr>
  </w:style>
  <w:style w:type="paragraph" w:styleId="30">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31">
    <w:name w:val="index 1"/>
    <w:basedOn w:val="1"/>
    <w:next w:val="1"/>
    <w:semiHidden/>
    <w:qFormat/>
    <w:uiPriority w:val="0"/>
    <w:rPr>
      <w:szCs w:val="20"/>
    </w:rPr>
  </w:style>
  <w:style w:type="paragraph" w:styleId="32">
    <w:name w:val="annotation subject"/>
    <w:basedOn w:val="11"/>
    <w:next w:val="11"/>
    <w:link w:val="53"/>
    <w:qFormat/>
    <w:uiPriority w:val="0"/>
    <w:rPr>
      <w:b/>
      <w:bCs/>
    </w:rPr>
  </w:style>
  <w:style w:type="paragraph" w:styleId="33">
    <w:name w:val="Body Text First Indent"/>
    <w:basedOn w:val="12"/>
    <w:unhideWhenUsed/>
    <w:qFormat/>
    <w:uiPriority w:val="99"/>
    <w:pPr>
      <w:widowControl/>
      <w:adjustRightInd w:val="0"/>
      <w:snapToGrid w:val="0"/>
      <w:spacing w:line="240" w:lineRule="auto"/>
      <w:ind w:firstLine="420" w:firstLineChars="100"/>
      <w:jc w:val="left"/>
    </w:pPr>
    <w:rPr>
      <w:rFonts w:ascii="Tahoma" w:hAnsi="Tahoma" w:eastAsia="微软雅黑" w:cs="Times New Roman"/>
      <w:kern w:val="0"/>
      <w:sz w:val="22"/>
      <w:szCs w:val="22"/>
    </w:rPr>
  </w:style>
  <w:style w:type="paragraph" w:styleId="34">
    <w:name w:val="Body Text First Indent 2"/>
    <w:basedOn w:val="13"/>
    <w:next w:val="1"/>
    <w:qFormat/>
    <w:uiPriority w:val="0"/>
    <w:pPr>
      <w:spacing w:line="360" w:lineRule="auto"/>
      <w:ind w:firstLine="420" w:firstLineChars="200"/>
    </w:pPr>
    <w:rPr>
      <w:rFonts w:ascii="宋体" w:hAnsi="宋体"/>
      <w:szCs w:val="20"/>
    </w:rPr>
  </w:style>
  <w:style w:type="table" w:styleId="36">
    <w:name w:val="Table Grid"/>
    <w:basedOn w:val="3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qFormat/>
    <w:uiPriority w:val="0"/>
    <w:rPr>
      <w:b/>
    </w:rPr>
  </w:style>
  <w:style w:type="character" w:styleId="39">
    <w:name w:val="page number"/>
    <w:qFormat/>
    <w:uiPriority w:val="0"/>
  </w:style>
  <w:style w:type="character" w:styleId="40">
    <w:name w:val="Hyperlink"/>
    <w:qFormat/>
    <w:uiPriority w:val="99"/>
    <w:rPr>
      <w:color w:val="0000FF"/>
      <w:u w:val="single"/>
    </w:rPr>
  </w:style>
  <w:style w:type="character" w:styleId="41">
    <w:name w:val="annotation reference"/>
    <w:qFormat/>
    <w:uiPriority w:val="99"/>
    <w:rPr>
      <w:sz w:val="21"/>
      <w:szCs w:val="21"/>
    </w:rPr>
  </w:style>
  <w:style w:type="character" w:styleId="42">
    <w:name w:val="HTML Sample"/>
    <w:qFormat/>
    <w:uiPriority w:val="0"/>
    <w:rPr>
      <w:rFonts w:ascii="Courier New" w:hAnsi="Courier New"/>
    </w:rPr>
  </w:style>
  <w:style w:type="character" w:customStyle="1" w:styleId="43">
    <w:name w:val="标题 1 Char"/>
    <w:link w:val="3"/>
    <w:qFormat/>
    <w:uiPriority w:val="0"/>
    <w:rPr>
      <w:rFonts w:ascii="宋体"/>
      <w:b/>
      <w:kern w:val="44"/>
      <w:sz w:val="32"/>
    </w:rPr>
  </w:style>
  <w:style w:type="character" w:customStyle="1" w:styleId="44">
    <w:name w:val="标题 2 Char"/>
    <w:link w:val="4"/>
    <w:qFormat/>
    <w:uiPriority w:val="0"/>
    <w:rPr>
      <w:rFonts w:ascii="Arial" w:hAnsi="Arial" w:eastAsia="黑体"/>
      <w:b/>
      <w:sz w:val="30"/>
    </w:rPr>
  </w:style>
  <w:style w:type="character" w:customStyle="1" w:styleId="45">
    <w:name w:val="标题 3 Char"/>
    <w:link w:val="5"/>
    <w:qFormat/>
    <w:uiPriority w:val="0"/>
    <w:rPr>
      <w:rFonts w:ascii="宋体"/>
      <w:b/>
      <w:sz w:val="24"/>
      <w:u w:val="single"/>
    </w:rPr>
  </w:style>
  <w:style w:type="character" w:customStyle="1" w:styleId="46">
    <w:name w:val="批注文字 Char"/>
    <w:link w:val="11"/>
    <w:qFormat/>
    <w:uiPriority w:val="99"/>
    <w:rPr>
      <w:kern w:val="2"/>
      <w:sz w:val="21"/>
      <w:szCs w:val="24"/>
    </w:rPr>
  </w:style>
  <w:style w:type="character" w:customStyle="1" w:styleId="47">
    <w:name w:val="正文文本 Char"/>
    <w:link w:val="12"/>
    <w:qFormat/>
    <w:uiPriority w:val="0"/>
    <w:rPr>
      <w:rFonts w:ascii="宋体" w:hAnsi="宋体"/>
      <w:kern w:val="2"/>
      <w:sz w:val="24"/>
      <w:szCs w:val="24"/>
    </w:rPr>
  </w:style>
  <w:style w:type="character" w:customStyle="1" w:styleId="48">
    <w:name w:val="纯文本 Char"/>
    <w:link w:val="16"/>
    <w:qFormat/>
    <w:uiPriority w:val="0"/>
    <w:rPr>
      <w:rFonts w:ascii="宋体" w:hAnsi="Courier New"/>
      <w:kern w:val="2"/>
      <w:sz w:val="21"/>
    </w:rPr>
  </w:style>
  <w:style w:type="character" w:customStyle="1" w:styleId="49">
    <w:name w:val="日期 Char"/>
    <w:link w:val="18"/>
    <w:qFormat/>
    <w:uiPriority w:val="0"/>
    <w:rPr>
      <w:rFonts w:ascii="仿宋_GB2312" w:hAnsi="宋体" w:eastAsia="仿宋_GB2312"/>
      <w:color w:val="000000"/>
      <w:kern w:val="2"/>
      <w:sz w:val="24"/>
      <w:szCs w:val="24"/>
    </w:rPr>
  </w:style>
  <w:style w:type="character" w:customStyle="1" w:styleId="50">
    <w:name w:val="批注框文本 Char"/>
    <w:link w:val="20"/>
    <w:qFormat/>
    <w:uiPriority w:val="0"/>
    <w:rPr>
      <w:kern w:val="2"/>
      <w:sz w:val="18"/>
      <w:szCs w:val="18"/>
    </w:rPr>
  </w:style>
  <w:style w:type="character" w:customStyle="1" w:styleId="51">
    <w:name w:val="页脚 Char"/>
    <w:link w:val="21"/>
    <w:qFormat/>
    <w:uiPriority w:val="99"/>
    <w:rPr>
      <w:rFonts w:ascii="宋体"/>
      <w:sz w:val="18"/>
    </w:rPr>
  </w:style>
  <w:style w:type="character" w:customStyle="1" w:styleId="52">
    <w:name w:val="页眉 Char"/>
    <w:link w:val="22"/>
    <w:qFormat/>
    <w:uiPriority w:val="0"/>
    <w:rPr>
      <w:kern w:val="2"/>
      <w:sz w:val="18"/>
      <w:szCs w:val="18"/>
    </w:rPr>
  </w:style>
  <w:style w:type="character" w:customStyle="1" w:styleId="53">
    <w:name w:val="批注主题 Char"/>
    <w:link w:val="32"/>
    <w:qFormat/>
    <w:uiPriority w:val="0"/>
    <w:rPr>
      <w:b/>
      <w:bCs/>
      <w:kern w:val="2"/>
      <w:sz w:val="21"/>
      <w:szCs w:val="24"/>
    </w:rPr>
  </w:style>
  <w:style w:type="character" w:customStyle="1" w:styleId="54">
    <w:name w:val="font21"/>
    <w:qFormat/>
    <w:uiPriority w:val="0"/>
    <w:rPr>
      <w:rFonts w:hint="eastAsia" w:ascii="宋体" w:hAnsi="宋体" w:eastAsia="宋体" w:cs="宋体"/>
      <w:b/>
      <w:bCs/>
      <w:color w:val="000000"/>
      <w:sz w:val="21"/>
      <w:szCs w:val="21"/>
      <w:u w:val="none"/>
    </w:rPr>
  </w:style>
  <w:style w:type="character" w:customStyle="1" w:styleId="55">
    <w:name w:val="cf01"/>
    <w:qFormat/>
    <w:uiPriority w:val="0"/>
    <w:rPr>
      <w:rFonts w:hint="eastAsia" w:ascii="Microsoft YaHei UI" w:hAnsi="Microsoft YaHei UI" w:eastAsia="Microsoft YaHei UI"/>
      <w:sz w:val="18"/>
      <w:szCs w:val="18"/>
    </w:rPr>
  </w:style>
  <w:style w:type="character" w:customStyle="1" w:styleId="56">
    <w:name w:val="纯文本 Char1"/>
    <w:link w:val="57"/>
    <w:qFormat/>
    <w:uiPriority w:val="0"/>
    <w:rPr>
      <w:rFonts w:ascii="宋体" w:hAnsi="Courier New"/>
    </w:rPr>
  </w:style>
  <w:style w:type="paragraph" w:customStyle="1" w:styleId="57">
    <w:name w:val="纯文本1"/>
    <w:basedOn w:val="1"/>
    <w:link w:val="56"/>
    <w:qFormat/>
    <w:uiPriority w:val="0"/>
    <w:rPr>
      <w:rFonts w:ascii="宋体" w:hAnsi="Courier New"/>
      <w:kern w:val="0"/>
      <w:sz w:val="20"/>
      <w:szCs w:val="20"/>
    </w:rPr>
  </w:style>
  <w:style w:type="character" w:customStyle="1" w:styleId="58">
    <w:name w:val="批注框文本 Char1"/>
    <w:semiHidden/>
    <w:qFormat/>
    <w:uiPriority w:val="99"/>
    <w:rPr>
      <w:kern w:val="2"/>
      <w:sz w:val="18"/>
      <w:szCs w:val="18"/>
    </w:rPr>
  </w:style>
  <w:style w:type="character" w:customStyle="1" w:styleId="59">
    <w:name w:val="批注文字 Char1"/>
    <w:semiHidden/>
    <w:qFormat/>
    <w:uiPriority w:val="99"/>
    <w:rPr>
      <w:kern w:val="2"/>
      <w:sz w:val="21"/>
      <w:szCs w:val="24"/>
    </w:rPr>
  </w:style>
  <w:style w:type="character" w:customStyle="1" w:styleId="60">
    <w:name w:val="批注主题 Char1"/>
    <w:semiHidden/>
    <w:qFormat/>
    <w:uiPriority w:val="99"/>
    <w:rPr>
      <w:b/>
      <w:bCs/>
      <w:kern w:val="2"/>
      <w:sz w:val="21"/>
      <w:szCs w:val="24"/>
    </w:rPr>
  </w:style>
  <w:style w:type="character" w:customStyle="1" w:styleId="61">
    <w:name w:val="font51"/>
    <w:qFormat/>
    <w:uiPriority w:val="0"/>
    <w:rPr>
      <w:rFonts w:ascii="仿宋" w:hAnsi="仿宋" w:eastAsia="仿宋" w:cs="仿宋"/>
      <w:color w:val="000000"/>
      <w:sz w:val="21"/>
      <w:szCs w:val="21"/>
      <w:u w:val="none"/>
    </w:rPr>
  </w:style>
  <w:style w:type="character" w:customStyle="1" w:styleId="62">
    <w:name w:val="页眉 Char1"/>
    <w:semiHidden/>
    <w:qFormat/>
    <w:uiPriority w:val="99"/>
    <w:rPr>
      <w:kern w:val="2"/>
      <w:sz w:val="18"/>
      <w:szCs w:val="18"/>
    </w:rPr>
  </w:style>
  <w:style w:type="character" w:customStyle="1" w:styleId="63">
    <w:name w:val="font41"/>
    <w:basedOn w:val="37"/>
    <w:qFormat/>
    <w:uiPriority w:val="0"/>
    <w:rPr>
      <w:rFonts w:hint="eastAsia" w:ascii="宋体" w:hAnsi="宋体" w:eastAsia="宋体" w:cs="宋体"/>
      <w:color w:val="000000"/>
      <w:sz w:val="21"/>
      <w:szCs w:val="21"/>
      <w:u w:val="none"/>
    </w:rPr>
  </w:style>
  <w:style w:type="character" w:customStyle="1" w:styleId="64">
    <w:name w:val="正文缩进 Char1"/>
    <w:link w:val="65"/>
    <w:qFormat/>
    <w:uiPriority w:val="0"/>
    <w:rPr>
      <w:rFonts w:ascii="宋体"/>
      <w:sz w:val="24"/>
    </w:rPr>
  </w:style>
  <w:style w:type="paragraph" w:customStyle="1" w:styleId="65">
    <w:name w:val="正文缩进1"/>
    <w:basedOn w:val="1"/>
    <w:link w:val="64"/>
    <w:qFormat/>
    <w:uiPriority w:val="0"/>
    <w:pPr>
      <w:autoSpaceDE w:val="0"/>
      <w:autoSpaceDN w:val="0"/>
      <w:adjustRightInd w:val="0"/>
      <w:ind w:firstLine="420"/>
      <w:jc w:val="left"/>
    </w:pPr>
    <w:rPr>
      <w:rFonts w:ascii="宋体"/>
      <w:kern w:val="0"/>
      <w:sz w:val="24"/>
      <w:szCs w:val="20"/>
    </w:rPr>
  </w:style>
  <w:style w:type="character" w:customStyle="1" w:styleId="66">
    <w:name w:val="font11"/>
    <w:qFormat/>
    <w:uiPriority w:val="0"/>
    <w:rPr>
      <w:rFonts w:hint="default" w:ascii="Times New Roman" w:hAnsi="Times New Roman" w:cs="Times New Roman"/>
      <w:color w:val="000000"/>
      <w:sz w:val="21"/>
      <w:szCs w:val="21"/>
      <w:u w:val="none"/>
    </w:rPr>
  </w:style>
  <w:style w:type="character" w:customStyle="1" w:styleId="67">
    <w:name w:val="font61"/>
    <w:basedOn w:val="37"/>
    <w:qFormat/>
    <w:uiPriority w:val="0"/>
    <w:rPr>
      <w:rFonts w:hint="eastAsia" w:ascii="宋体" w:hAnsi="宋体" w:eastAsia="宋体" w:cs="宋体"/>
      <w:color w:val="000000"/>
      <w:sz w:val="18"/>
      <w:szCs w:val="18"/>
      <w:u w:val="none"/>
    </w:rPr>
  </w:style>
  <w:style w:type="character" w:customStyle="1" w:styleId="68">
    <w:name w:val="font81"/>
    <w:basedOn w:val="37"/>
    <w:qFormat/>
    <w:uiPriority w:val="0"/>
    <w:rPr>
      <w:rFonts w:hint="eastAsia" w:ascii="宋体" w:hAnsi="宋体" w:eastAsia="宋体" w:cs="宋体"/>
      <w:color w:val="000000"/>
      <w:sz w:val="18"/>
      <w:szCs w:val="18"/>
      <w:u w:val="none"/>
    </w:rPr>
  </w:style>
  <w:style w:type="character" w:customStyle="1" w:styleId="69">
    <w:name w:val="font31"/>
    <w:basedOn w:val="37"/>
    <w:qFormat/>
    <w:uiPriority w:val="0"/>
    <w:rPr>
      <w:rFonts w:hint="eastAsia" w:ascii="黑体" w:hAnsi="宋体" w:eastAsia="黑体" w:cs="黑体"/>
      <w:color w:val="000000"/>
      <w:sz w:val="20"/>
      <w:szCs w:val="20"/>
      <w:u w:val="none"/>
    </w:rPr>
  </w:style>
  <w:style w:type="paragraph" w:customStyle="1" w:styleId="70">
    <w:name w:val="正文1"/>
    <w:qFormat/>
    <w:uiPriority w:val="0"/>
    <w:pPr>
      <w:widowControl w:val="0"/>
      <w:adjustRightInd w:val="0"/>
      <w:spacing w:line="318" w:lineRule="atLeast"/>
      <w:ind w:left="369" w:firstLine="369"/>
      <w:jc w:val="both"/>
      <w:textAlignment w:val="baseline"/>
    </w:pPr>
    <w:rPr>
      <w:rFonts w:ascii="宋体" w:hAnsi="Times New Roman" w:eastAsia="宋体" w:cs="Times New Roman"/>
      <w:kern w:val="2"/>
      <w:sz w:val="21"/>
      <w:lang w:val="en-US" w:eastAsia="zh-CN" w:bidi="ar-SA"/>
    </w:rPr>
  </w:style>
  <w:style w:type="paragraph" w:customStyle="1" w:styleId="71">
    <w:name w:val="列出段落1"/>
    <w:basedOn w:val="1"/>
    <w:qFormat/>
    <w:uiPriority w:val="0"/>
    <w:pPr>
      <w:widowControl w:val="0"/>
      <w:adjustRightInd/>
      <w:snapToGrid/>
      <w:spacing w:after="0"/>
      <w:ind w:firstLine="200" w:firstLineChars="200"/>
      <w:jc w:val="both"/>
    </w:pPr>
    <w:rPr>
      <w:rFonts w:ascii="Calibri" w:hAnsi="Calibri" w:eastAsia="宋体" w:cs="Times New Roman"/>
      <w:kern w:val="2"/>
      <w:sz w:val="21"/>
    </w:rPr>
  </w:style>
  <w:style w:type="paragraph" w:styleId="72">
    <w:name w:val="List Paragraph"/>
    <w:basedOn w:val="1"/>
    <w:qFormat/>
    <w:uiPriority w:val="34"/>
    <w:pPr>
      <w:widowControl/>
      <w:ind w:firstLine="420" w:firstLineChars="200"/>
      <w:jc w:val="left"/>
    </w:pPr>
    <w:rPr>
      <w:kern w:val="0"/>
      <w:sz w:val="24"/>
    </w:rPr>
  </w:style>
  <w:style w:type="paragraph" w:customStyle="1" w:styleId="73">
    <w:name w:val="智业正文"/>
    <w:basedOn w:val="33"/>
    <w:qFormat/>
    <w:uiPriority w:val="0"/>
    <w:pPr>
      <w:widowControl w:val="0"/>
      <w:adjustRightInd/>
      <w:snapToGrid/>
      <w:spacing w:after="0" w:line="360" w:lineRule="auto"/>
      <w:ind w:firstLine="200" w:firstLineChars="200"/>
      <w:jc w:val="both"/>
    </w:pPr>
    <w:rPr>
      <w:rFonts w:ascii="宋体" w:hAnsi="宋体" w:eastAsia="宋体" w:cs="Times New Roman"/>
      <w:kern w:val="2"/>
      <w:sz w:val="21"/>
      <w:szCs w:val="24"/>
    </w:rPr>
  </w:style>
  <w:style w:type="paragraph" w:customStyle="1" w:styleId="74">
    <w:name w:val="Char"/>
    <w:basedOn w:val="1"/>
    <w:qFormat/>
    <w:uiPriority w:val="0"/>
    <w:pPr>
      <w:tabs>
        <w:tab w:val="left" w:pos="360"/>
      </w:tabs>
    </w:pPr>
    <w:rPr>
      <w:sz w:val="24"/>
    </w:rPr>
  </w:style>
  <w:style w:type="paragraph" w:customStyle="1" w:styleId="75">
    <w:name w:val="样式 表内容 + 行距: 固定值 28 磅"/>
    <w:basedOn w:val="76"/>
    <w:qFormat/>
    <w:uiPriority w:val="0"/>
    <w:pPr>
      <w:spacing w:line="240" w:lineRule="auto"/>
    </w:pPr>
    <w:rPr>
      <w:rFonts w:cs="宋体"/>
      <w:szCs w:val="20"/>
    </w:rPr>
  </w:style>
  <w:style w:type="paragraph" w:customStyle="1" w:styleId="76">
    <w:name w:val="表内容"/>
    <w:basedOn w:val="1"/>
    <w:next w:val="1"/>
    <w:qFormat/>
    <w:uiPriority w:val="0"/>
    <w:pPr>
      <w:jc w:val="center"/>
    </w:pPr>
    <w:rPr>
      <w:rFonts w:ascii="宋体" w:hAnsi="宋体"/>
    </w:rPr>
  </w:style>
  <w:style w:type="paragraph" w:customStyle="1" w:styleId="77">
    <w:name w:val="_Style 19"/>
    <w:basedOn w:val="1"/>
    <w:next w:val="78"/>
    <w:qFormat/>
    <w:uiPriority w:val="34"/>
    <w:pPr>
      <w:widowControl w:val="0"/>
      <w:adjustRightInd/>
      <w:snapToGrid/>
      <w:spacing w:after="0"/>
      <w:ind w:firstLine="420"/>
      <w:jc w:val="both"/>
    </w:pPr>
    <w:rPr>
      <w:rFonts w:ascii="Times New Roman" w:hAnsi="Times New Roman" w:eastAsia="宋体" w:cs="Times New Roman"/>
      <w:kern w:val="2"/>
      <w:sz w:val="21"/>
      <w:szCs w:val="24"/>
    </w:rPr>
  </w:style>
  <w:style w:type="paragraph" w:customStyle="1" w:styleId="78">
    <w:name w:val="列表段落1"/>
    <w:basedOn w:val="1"/>
    <w:qFormat/>
    <w:uiPriority w:val="34"/>
    <w:pPr>
      <w:ind w:firstLine="420" w:firstLineChars="200"/>
    </w:pPr>
  </w:style>
  <w:style w:type="paragraph" w:customStyle="1" w:styleId="79">
    <w:name w:val="正文部分"/>
    <w:basedOn w:val="1"/>
    <w:qFormat/>
    <w:uiPriority w:val="0"/>
    <w:pPr>
      <w:widowControl w:val="0"/>
      <w:adjustRightInd/>
      <w:snapToGrid/>
      <w:spacing w:after="0"/>
      <w:ind w:firstLine="200" w:firstLineChars="200"/>
      <w:jc w:val="both"/>
    </w:pPr>
    <w:rPr>
      <w:rFonts w:ascii="微软雅黑" w:hAnsi="微软雅黑" w:cs="微软雅黑"/>
      <w:kern w:val="2"/>
      <w:sz w:val="21"/>
      <w:szCs w:val="24"/>
    </w:rPr>
  </w:style>
  <w:style w:type="paragraph" w:customStyle="1" w:styleId="80">
    <w:name w:val="Default"/>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81">
    <w:name w:val="WPSOffice手动目录 1"/>
    <w:qFormat/>
    <w:uiPriority w:val="0"/>
    <w:rPr>
      <w:rFonts w:ascii="Times New Roman" w:hAnsi="Times New Roman" w:eastAsia="宋体" w:cs="Times New Roman"/>
      <w:lang w:val="en-US" w:eastAsia="zh-CN" w:bidi="ar-SA"/>
    </w:rPr>
  </w:style>
  <w:style w:type="paragraph" w:customStyle="1" w:styleId="82">
    <w:name w:val="样式 段落缩进2 小四 + 段前: 15.6 磅"/>
    <w:basedOn w:val="1"/>
    <w:qFormat/>
    <w:uiPriority w:val="0"/>
    <w:pPr>
      <w:spacing w:before="312"/>
    </w:pPr>
    <w:rPr>
      <w:rFonts w:hAnsi="宋体"/>
    </w:rPr>
  </w:style>
  <w:style w:type="paragraph" w:customStyle="1" w:styleId="83">
    <w:name w:val="索引 11"/>
    <w:basedOn w:val="1"/>
    <w:next w:val="1"/>
    <w:qFormat/>
    <w:uiPriority w:val="0"/>
    <w:pPr>
      <w:spacing w:line="360" w:lineRule="auto"/>
    </w:pPr>
    <w:rPr>
      <w:rFonts w:ascii="仿宋_GB2312" w:eastAsia="仿宋_GB2312"/>
      <w:sz w:val="24"/>
      <w:szCs w:val="20"/>
    </w:rPr>
  </w:style>
  <w:style w:type="paragraph" w:customStyle="1" w:styleId="84">
    <w:name w:val="[正文行首缩进]"/>
    <w:qFormat/>
    <w:uiPriority w:val="0"/>
    <w:pPr>
      <w:widowControl w:val="0"/>
      <w:spacing w:after="50" w:afterLines="50" w:line="360" w:lineRule="auto"/>
      <w:ind w:firstLine="200" w:firstLineChars="200"/>
      <w:jc w:val="both"/>
    </w:pPr>
    <w:rPr>
      <w:rFonts w:ascii="Times New Roman" w:hAnsi="Times New Roman" w:eastAsia="宋体" w:cs="Times New Roman"/>
      <w:bCs/>
      <w:color w:val="000000"/>
      <w:kern w:val="2"/>
      <w:sz w:val="24"/>
      <w:szCs w:val="24"/>
      <w:lang w:val="en-US" w:eastAsia="zh-CN" w:bidi="ar-SA"/>
    </w:rPr>
  </w:style>
  <w:style w:type="paragraph" w:customStyle="1" w:styleId="85">
    <w:name w:val="__正文"/>
    <w:qFormat/>
    <w:uiPriority w:val="0"/>
    <w:pPr>
      <w:widowControl w:val="0"/>
      <w:spacing w:line="360" w:lineRule="auto"/>
      <w:ind w:firstLine="200" w:firstLineChars="200"/>
    </w:pPr>
    <w:rPr>
      <w:rFonts w:ascii="Calibri" w:hAnsi="Calibri" w:eastAsia="微软雅黑" w:cs="Times New Roman"/>
      <w:kern w:val="2"/>
      <w:sz w:val="21"/>
      <w:szCs w:val="21"/>
      <w:lang w:val="en-US" w:eastAsia="zh-CN" w:bidi="ar-SA"/>
    </w:rPr>
  </w:style>
  <w:style w:type="paragraph" w:customStyle="1" w:styleId="86">
    <w:name w:val="WPSOffice手动目录 3"/>
    <w:qFormat/>
    <w:uiPriority w:val="0"/>
    <w:pPr>
      <w:ind w:leftChars="400"/>
    </w:pPr>
    <w:rPr>
      <w:rFonts w:ascii="Times New Roman" w:hAnsi="Times New Roman" w:eastAsia="宋体" w:cs="Times New Roman"/>
      <w:lang w:val="en-US" w:eastAsia="zh-CN" w:bidi="ar-SA"/>
    </w:rPr>
  </w:style>
  <w:style w:type="paragraph" w:customStyle="1" w:styleId="87">
    <w:name w:val="样式 样式 左侧:  2 字符 + 左侧:  0.85 厘米 首行缩进:  2 字符1"/>
    <w:basedOn w:val="1"/>
    <w:qFormat/>
    <w:uiPriority w:val="0"/>
    <w:pPr>
      <w:ind w:left="482" w:firstLine="200" w:firstLineChars="200"/>
    </w:pPr>
    <w:rPr>
      <w:rFonts w:cs="宋体"/>
      <w:szCs w:val="20"/>
    </w:rPr>
  </w:style>
  <w:style w:type="paragraph" w:customStyle="1" w:styleId="88">
    <w:name w:val="文件正文"/>
    <w:basedOn w:val="1"/>
    <w:qFormat/>
    <w:uiPriority w:val="0"/>
    <w:pPr>
      <w:adjustRightInd/>
      <w:snapToGrid/>
      <w:spacing w:after="0"/>
      <w:ind w:firstLine="420"/>
    </w:pPr>
    <w:rPr>
      <w:rFonts w:ascii="Calibri" w:hAnsi="Calibri" w:eastAsia="宋体" w:cs="Times New Roman"/>
      <w:kern w:val="2"/>
      <w:sz w:val="21"/>
      <w:szCs w:val="24"/>
    </w:rPr>
  </w:style>
  <w:style w:type="paragraph" w:customStyle="1" w:styleId="89">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szCs w:val="20"/>
    </w:rPr>
  </w:style>
  <w:style w:type="paragraph" w:customStyle="1" w:styleId="90">
    <w:name w:val="List Paragraph1"/>
    <w:basedOn w:val="1"/>
    <w:qFormat/>
    <w:uiPriority w:val="0"/>
    <w:pPr>
      <w:widowControl w:val="0"/>
      <w:ind w:firstLine="200" w:firstLineChars="200"/>
      <w:jc w:val="both"/>
    </w:pPr>
    <w:rPr>
      <w:rFonts w:ascii="Calibri" w:hAnsi="Calibri" w:eastAsia="宋体" w:cs="Arial"/>
      <w:kern w:val="2"/>
      <w:sz w:val="21"/>
      <w:szCs w:val="21"/>
      <w:lang w:val="en-US" w:eastAsia="zh-CN" w:bidi="ar-SA"/>
    </w:rPr>
  </w:style>
  <w:style w:type="paragraph" w:customStyle="1" w:styleId="91">
    <w:name w:val="列出段落2"/>
    <w:basedOn w:val="1"/>
    <w:qFormat/>
    <w:uiPriority w:val="34"/>
    <w:pPr>
      <w:ind w:firstLine="420" w:firstLineChars="200"/>
    </w:pPr>
  </w:style>
  <w:style w:type="paragraph" w:customStyle="1" w:styleId="92">
    <w:name w:val="WPSOffice手动目录 2"/>
    <w:qFormat/>
    <w:uiPriority w:val="0"/>
    <w:pPr>
      <w:ind w:leftChars="200"/>
    </w:pPr>
    <w:rPr>
      <w:rFonts w:ascii="Times New Roman" w:hAnsi="Times New Roman" w:eastAsia="宋体" w:cs="Times New Roman"/>
      <w:lang w:val="en-US" w:eastAsia="zh-CN" w:bidi="ar-SA"/>
    </w:rPr>
  </w:style>
  <w:style w:type="paragraph" w:customStyle="1" w:styleId="93">
    <w:name w:val="!BECC正文"/>
    <w:basedOn w:val="1"/>
    <w:qFormat/>
    <w:uiPriority w:val="0"/>
    <w:pPr>
      <w:widowControl w:val="0"/>
      <w:tabs>
        <w:tab w:val="left" w:pos="0"/>
      </w:tabs>
      <w:spacing w:before="50" w:beforeLines="50"/>
      <w:contextualSpacing/>
      <w:jc w:val="both"/>
    </w:pPr>
    <w:rPr>
      <w:rFonts w:ascii="Calibri" w:hAnsi="Calibri" w:eastAsia="宋体" w:cs="Times New Roman"/>
      <w:kern w:val="2"/>
      <w:sz w:val="21"/>
      <w:szCs w:val="24"/>
      <w:lang w:val="en-US" w:eastAsia="zh-CN" w:bidi="ar-SA"/>
    </w:rPr>
  </w:style>
  <w:style w:type="paragraph" w:customStyle="1" w:styleId="94">
    <w:name w:val="标准正文样式"/>
    <w:basedOn w:val="1"/>
    <w:qFormat/>
    <w:uiPriority w:val="0"/>
    <w:pPr>
      <w:widowControl w:val="0"/>
      <w:spacing w:line="360" w:lineRule="auto"/>
      <w:ind w:firstLine="200" w:firstLineChars="200"/>
      <w:jc w:val="both"/>
    </w:pPr>
    <w:rPr>
      <w:rFonts w:ascii="Calibri" w:hAnsi="Calibri" w:eastAsia="宋体" w:cs="Arial"/>
      <w:kern w:val="2"/>
      <w:sz w:val="24"/>
      <w:szCs w:val="20"/>
      <w:lang w:val="en-US" w:eastAsia="zh-CN" w:bidi="ar-SA"/>
    </w:rPr>
  </w:style>
  <w:style w:type="paragraph" w:customStyle="1" w:styleId="95">
    <w:name w:val="列出段落3"/>
    <w:basedOn w:val="1"/>
    <w:qFormat/>
    <w:uiPriority w:val="0"/>
    <w:pPr>
      <w:widowControl/>
      <w:ind w:firstLine="200" w:firstLineChars="200"/>
      <w:jc w:val="left"/>
    </w:pPr>
    <w:rPr>
      <w:rFonts w:ascii="Calibri" w:hAnsi="Calibri" w:eastAsia="宋体" w:cs="Calibri"/>
      <w:kern w:val="2"/>
      <w:sz w:val="21"/>
      <w:szCs w:val="21"/>
      <w:lang w:val="en-US" w:eastAsia="zh-CN" w:bidi="ar-SA"/>
    </w:rPr>
  </w:style>
  <w:style w:type="paragraph" w:customStyle="1" w:styleId="96">
    <w:name w:val="Table Paragraph"/>
    <w:basedOn w:val="1"/>
    <w:qFormat/>
    <w:uiPriority w:val="1"/>
    <w:rPr>
      <w:rFonts w:ascii="仿宋" w:hAnsi="仿宋" w:eastAsia="仿宋" w:cs="仿宋"/>
      <w:lang w:val="zh-CN" w:eastAsia="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9731</Words>
  <Characters>10354</Characters>
  <Lines>832</Lines>
  <Paragraphs>234</Paragraphs>
  <TotalTime>0</TotalTime>
  <ScaleCrop>false</ScaleCrop>
  <LinksUpToDate>false</LinksUpToDate>
  <CharactersWithSpaces>10761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2018-08-15T07:17:00Z</dcterms:created>
  <dc:creator>USER-</dc:creator>
  <cp:lastModifiedBy>楠蛮小子</cp:lastModifiedBy>
  <cp:lastPrinted>2018-06-07T03:13:00Z</cp:lastPrinted>
  <dcterms:modified xsi:type="dcterms:W3CDTF">2025-02-18T04:47:56Z</dcterms:modified>
  <dc:title>02年杜范本稿</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A55ACC8CDE8241F39B491D7C294FA347_13</vt:lpwstr>
  </property>
  <property fmtid="{D5CDD505-2E9C-101B-9397-08002B2CF9AE}" pid="4" name="KSOTemplateDocerSaveRecord">
    <vt:lpwstr>eyJoZGlkIjoiNTYwM2E1YjA0MjAwMzQ5ZTcxYzU0ZTdjNTRlMGQ5OWQiLCJ1c2VySWQiOiI5MDkwMDM2NDkifQ==</vt:lpwstr>
  </property>
</Properties>
</file>