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A8E4">
      <w:pPr>
        <w:spacing w:line="398" w:lineRule="auto"/>
        <w:rPr>
          <w:rFonts w:ascii="Arial"/>
          <w:sz w:val="21"/>
        </w:rPr>
      </w:pPr>
    </w:p>
    <w:p w14:paraId="48AB6DAE">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CF1C657">
      <w:pPr>
        <w:spacing w:line="250" w:lineRule="auto"/>
        <w:rPr>
          <w:rFonts w:ascii="Arial"/>
          <w:sz w:val="21"/>
        </w:rPr>
      </w:pPr>
    </w:p>
    <w:p w14:paraId="30CF166B">
      <w:pPr>
        <w:pStyle w:val="2"/>
        <w:spacing w:before="60" w:line="222" w:lineRule="auto"/>
        <w:jc w:val="center"/>
        <w:rPr>
          <w:rFonts w:hint="default"/>
          <w:sz w:val="47"/>
          <w:szCs w:val="47"/>
          <w:lang w:val="en-US"/>
        </w:rPr>
      </w:pPr>
      <w:r>
        <w:rPr>
          <w:rFonts w:hint="eastAsia" w:ascii="宋体" w:hAnsi="宋体" w:eastAsia="宋体" w:cs="宋体"/>
          <w:b/>
          <w:bCs/>
          <w:spacing w:val="5"/>
          <w:sz w:val="47"/>
          <w:szCs w:val="47"/>
          <w:lang w:eastAsia="zh-CN"/>
        </w:rPr>
        <w:t>疏勒县人民医院食堂物资采购项目</w:t>
      </w:r>
      <w:r>
        <w:rPr>
          <w:rFonts w:hint="eastAsia" w:ascii="宋体" w:hAnsi="宋体" w:eastAsia="宋体" w:cs="宋体"/>
          <w:b/>
          <w:bCs/>
          <w:spacing w:val="5"/>
          <w:sz w:val="47"/>
          <w:szCs w:val="47"/>
          <w:lang w:val="en-US" w:eastAsia="zh-CN"/>
        </w:rPr>
        <w:t>二次</w:t>
      </w:r>
    </w:p>
    <w:p w14:paraId="741C4367">
      <w:pPr>
        <w:spacing w:line="332" w:lineRule="auto"/>
        <w:rPr>
          <w:rFonts w:ascii="Arial"/>
          <w:sz w:val="21"/>
        </w:rPr>
      </w:pPr>
    </w:p>
    <w:p w14:paraId="21FB5906">
      <w:pPr>
        <w:pStyle w:val="2"/>
        <w:spacing w:before="170" w:line="223" w:lineRule="auto"/>
        <w:ind w:left="2703"/>
        <w:rPr>
          <w:sz w:val="52"/>
          <w:szCs w:val="52"/>
        </w:rPr>
      </w:pPr>
      <w:r>
        <w:rPr>
          <w:b/>
          <w:bCs/>
          <w:spacing w:val="-30"/>
          <w:sz w:val="52"/>
          <w:szCs w:val="52"/>
        </w:rPr>
        <w:t>招</w:t>
      </w:r>
      <w:r>
        <w:rPr>
          <w:spacing w:val="34"/>
          <w:sz w:val="52"/>
          <w:szCs w:val="52"/>
        </w:rPr>
        <w:t xml:space="preserve"> </w:t>
      </w:r>
      <w:r>
        <w:rPr>
          <w:b/>
          <w:bCs/>
          <w:spacing w:val="-30"/>
          <w:sz w:val="52"/>
          <w:szCs w:val="52"/>
        </w:rPr>
        <w:t>标</w:t>
      </w:r>
      <w:r>
        <w:rPr>
          <w:spacing w:val="38"/>
          <w:sz w:val="52"/>
          <w:szCs w:val="52"/>
        </w:rPr>
        <w:t xml:space="preserve"> </w:t>
      </w:r>
      <w:r>
        <w:rPr>
          <w:b/>
          <w:bCs/>
          <w:spacing w:val="-30"/>
          <w:sz w:val="52"/>
          <w:szCs w:val="52"/>
        </w:rPr>
        <w:t>文</w:t>
      </w:r>
      <w:r>
        <w:rPr>
          <w:spacing w:val="36"/>
          <w:sz w:val="52"/>
          <w:szCs w:val="52"/>
        </w:rPr>
        <w:t xml:space="preserve"> </w:t>
      </w:r>
      <w:r>
        <w:rPr>
          <w:b/>
          <w:bCs/>
          <w:spacing w:val="-30"/>
          <w:sz w:val="52"/>
          <w:szCs w:val="52"/>
        </w:rPr>
        <w:t>件</w:t>
      </w:r>
    </w:p>
    <w:p w14:paraId="65393B04">
      <w:pPr>
        <w:spacing w:line="248" w:lineRule="auto"/>
        <w:rPr>
          <w:rFonts w:ascii="Arial"/>
          <w:sz w:val="21"/>
        </w:rPr>
      </w:pPr>
    </w:p>
    <w:p w14:paraId="4A74DF2C">
      <w:pPr>
        <w:spacing w:line="248" w:lineRule="auto"/>
        <w:rPr>
          <w:rFonts w:ascii="Arial"/>
          <w:sz w:val="21"/>
        </w:rPr>
      </w:pPr>
    </w:p>
    <w:p w14:paraId="5C809F1F">
      <w:pPr>
        <w:spacing w:line="248" w:lineRule="auto"/>
        <w:rPr>
          <w:rFonts w:ascii="Arial"/>
          <w:sz w:val="21"/>
        </w:rPr>
      </w:pPr>
    </w:p>
    <w:p w14:paraId="6A4C1901">
      <w:pPr>
        <w:spacing w:line="248" w:lineRule="auto"/>
        <w:rPr>
          <w:rFonts w:ascii="Arial"/>
          <w:sz w:val="21"/>
        </w:rPr>
      </w:pPr>
    </w:p>
    <w:p w14:paraId="4FCCA76F">
      <w:pPr>
        <w:spacing w:line="248" w:lineRule="auto"/>
        <w:rPr>
          <w:rFonts w:ascii="Arial"/>
          <w:sz w:val="21"/>
        </w:rPr>
      </w:pPr>
    </w:p>
    <w:p w14:paraId="35B60CCB">
      <w:pPr>
        <w:pStyle w:val="2"/>
        <w:spacing w:before="101" w:line="229" w:lineRule="auto"/>
        <w:ind w:left="1311"/>
      </w:pPr>
      <w:r>
        <w:rPr>
          <w:b/>
          <w:bCs/>
          <w:spacing w:val="7"/>
        </w:rPr>
        <w:t>（</w:t>
      </w:r>
      <w:r>
        <w:rPr>
          <w:spacing w:val="7"/>
        </w:rPr>
        <w:t>项目编号：</w:t>
      </w:r>
      <w:r>
        <w:rPr>
          <w:rFonts w:hint="eastAsia"/>
          <w:lang w:eastAsia="zh-CN"/>
        </w:rPr>
        <w:t>XBXY-SLX-(GKCG)-2024-006-1号</w:t>
      </w:r>
      <w:r>
        <w:rPr>
          <w:b/>
          <w:bCs/>
          <w:spacing w:val="7"/>
        </w:rPr>
        <w:t>）</w:t>
      </w:r>
    </w:p>
    <w:p w14:paraId="1DBE480A">
      <w:pPr>
        <w:spacing w:line="251" w:lineRule="auto"/>
        <w:rPr>
          <w:rFonts w:ascii="Arial"/>
          <w:sz w:val="21"/>
        </w:rPr>
      </w:pPr>
    </w:p>
    <w:p w14:paraId="2187C70D">
      <w:pPr>
        <w:spacing w:line="251" w:lineRule="auto"/>
        <w:rPr>
          <w:rFonts w:ascii="Arial"/>
          <w:sz w:val="21"/>
        </w:rPr>
      </w:pPr>
    </w:p>
    <w:p w14:paraId="3D683885">
      <w:pPr>
        <w:spacing w:line="251" w:lineRule="auto"/>
        <w:rPr>
          <w:rFonts w:ascii="Arial"/>
          <w:sz w:val="21"/>
        </w:rPr>
      </w:pPr>
    </w:p>
    <w:p w14:paraId="501D351D">
      <w:pPr>
        <w:spacing w:line="251" w:lineRule="auto"/>
        <w:rPr>
          <w:rFonts w:ascii="Arial"/>
          <w:sz w:val="21"/>
        </w:rPr>
      </w:pPr>
    </w:p>
    <w:p w14:paraId="6D511607">
      <w:pPr>
        <w:spacing w:line="251" w:lineRule="auto"/>
        <w:rPr>
          <w:rFonts w:ascii="Arial"/>
          <w:sz w:val="21"/>
        </w:rPr>
      </w:pPr>
    </w:p>
    <w:p w14:paraId="0F7BABC5">
      <w:pPr>
        <w:spacing w:line="251" w:lineRule="auto"/>
        <w:rPr>
          <w:rFonts w:ascii="Arial"/>
          <w:sz w:val="21"/>
        </w:rPr>
      </w:pPr>
    </w:p>
    <w:p w14:paraId="69AE71E2">
      <w:pPr>
        <w:spacing w:line="252" w:lineRule="auto"/>
        <w:rPr>
          <w:rFonts w:ascii="Arial"/>
          <w:sz w:val="21"/>
        </w:rPr>
      </w:pPr>
    </w:p>
    <w:p w14:paraId="5907B853">
      <w:pPr>
        <w:pStyle w:val="2"/>
        <w:spacing w:before="153" w:line="221" w:lineRule="auto"/>
        <w:ind w:left="3426"/>
        <w:rPr>
          <w:sz w:val="47"/>
          <w:szCs w:val="47"/>
        </w:rPr>
      </w:pPr>
      <w:r>
        <w:rPr>
          <w:b/>
          <w:bCs/>
          <w:spacing w:val="-8"/>
          <w:sz w:val="47"/>
          <w:szCs w:val="47"/>
        </w:rPr>
        <w:t>第一册</w:t>
      </w:r>
    </w:p>
    <w:p w14:paraId="43A4480B">
      <w:pPr>
        <w:spacing w:line="262" w:lineRule="auto"/>
        <w:rPr>
          <w:rFonts w:ascii="Arial"/>
          <w:sz w:val="21"/>
        </w:rPr>
      </w:pPr>
    </w:p>
    <w:p w14:paraId="6CA1E3ED">
      <w:pPr>
        <w:spacing w:line="263" w:lineRule="auto"/>
        <w:rPr>
          <w:rFonts w:ascii="Arial"/>
          <w:sz w:val="21"/>
        </w:rPr>
      </w:pPr>
    </w:p>
    <w:p w14:paraId="44E516B2">
      <w:pPr>
        <w:spacing w:line="263" w:lineRule="auto"/>
        <w:rPr>
          <w:rFonts w:ascii="Arial"/>
          <w:sz w:val="21"/>
        </w:rPr>
      </w:pPr>
    </w:p>
    <w:p w14:paraId="01C70B70">
      <w:pPr>
        <w:spacing w:line="263" w:lineRule="auto"/>
        <w:rPr>
          <w:rFonts w:ascii="Arial"/>
          <w:sz w:val="21"/>
        </w:rPr>
      </w:pPr>
    </w:p>
    <w:p w14:paraId="4C5EBAFE">
      <w:pPr>
        <w:spacing w:line="263" w:lineRule="auto"/>
        <w:rPr>
          <w:rFonts w:ascii="Arial"/>
          <w:sz w:val="21"/>
        </w:rPr>
      </w:pPr>
    </w:p>
    <w:p w14:paraId="53559497">
      <w:pPr>
        <w:spacing w:line="263" w:lineRule="auto"/>
        <w:rPr>
          <w:rFonts w:ascii="Arial"/>
          <w:sz w:val="21"/>
        </w:rPr>
      </w:pPr>
    </w:p>
    <w:p w14:paraId="2A672AB4">
      <w:pPr>
        <w:spacing w:line="263" w:lineRule="auto"/>
        <w:rPr>
          <w:rFonts w:ascii="Arial"/>
          <w:sz w:val="21"/>
        </w:rPr>
      </w:pPr>
    </w:p>
    <w:p w14:paraId="320970F7">
      <w:pPr>
        <w:spacing w:line="263" w:lineRule="auto"/>
        <w:rPr>
          <w:rFonts w:ascii="Arial"/>
          <w:sz w:val="21"/>
        </w:rPr>
      </w:pPr>
    </w:p>
    <w:p w14:paraId="36AF2962">
      <w:pPr>
        <w:spacing w:line="263" w:lineRule="auto"/>
        <w:rPr>
          <w:rFonts w:ascii="Arial"/>
          <w:sz w:val="21"/>
        </w:rPr>
      </w:pPr>
    </w:p>
    <w:p w14:paraId="646B48B1">
      <w:pPr>
        <w:pStyle w:val="2"/>
        <w:spacing w:before="102" w:line="228" w:lineRule="auto"/>
        <w:ind w:left="1314"/>
      </w:pPr>
      <w:r>
        <w:rPr>
          <w:spacing w:val="5"/>
        </w:rPr>
        <w:t>采   购</w:t>
      </w:r>
      <w:r>
        <w:rPr>
          <w:spacing w:val="15"/>
        </w:rPr>
        <w:t xml:space="preserve">   </w:t>
      </w:r>
      <w:r>
        <w:rPr>
          <w:spacing w:val="5"/>
        </w:rPr>
        <w:t>人：疏勒县人民医院</w:t>
      </w:r>
    </w:p>
    <w:p w14:paraId="4DB69C66">
      <w:pPr>
        <w:pStyle w:val="2"/>
        <w:spacing w:before="242" w:line="226" w:lineRule="auto"/>
        <w:ind w:left="1314"/>
        <w:rPr>
          <w:rFonts w:hint="eastAsia" w:eastAsia="仿宋"/>
          <w:lang w:eastAsia="zh-CN"/>
        </w:rPr>
      </w:pPr>
      <w:r>
        <w:rPr>
          <w:spacing w:val="8"/>
        </w:rPr>
        <w:t>采购代理机构：</w:t>
      </w:r>
      <w:r>
        <w:rPr>
          <w:rFonts w:hint="eastAsia"/>
          <w:spacing w:val="8"/>
          <w:lang w:eastAsia="zh-CN"/>
        </w:rPr>
        <w:t>喀什西部鑫源工程项目管理有限公司</w:t>
      </w:r>
    </w:p>
    <w:p w14:paraId="13AE0170">
      <w:pPr>
        <w:pStyle w:val="2"/>
        <w:spacing w:before="244" w:line="228" w:lineRule="auto"/>
        <w:ind w:left="1308"/>
        <w:rPr>
          <w:rFonts w:hint="eastAsia" w:eastAsia="仿宋"/>
          <w:lang w:eastAsia="zh-CN"/>
        </w:rPr>
      </w:pPr>
      <w:r>
        <w:rPr>
          <w:spacing w:val="-4"/>
        </w:rPr>
        <w:t>联</w:t>
      </w:r>
      <w:r>
        <w:rPr>
          <w:spacing w:val="17"/>
        </w:rPr>
        <w:t xml:space="preserve">   </w:t>
      </w:r>
      <w:r>
        <w:rPr>
          <w:spacing w:val="-4"/>
        </w:rPr>
        <w:t>系</w:t>
      </w:r>
      <w:r>
        <w:rPr>
          <w:spacing w:val="14"/>
        </w:rPr>
        <w:t xml:space="preserve">   </w:t>
      </w:r>
      <w:r>
        <w:rPr>
          <w:spacing w:val="-4"/>
        </w:rPr>
        <w:t>人：</w:t>
      </w:r>
      <w:r>
        <w:rPr>
          <w:rFonts w:hint="eastAsia"/>
          <w:spacing w:val="-4"/>
          <w:lang w:eastAsia="zh-CN"/>
        </w:rPr>
        <w:t>陈凯</w:t>
      </w:r>
    </w:p>
    <w:p w14:paraId="082ABAB9">
      <w:pPr>
        <w:pStyle w:val="2"/>
        <w:spacing w:before="240" w:line="229" w:lineRule="auto"/>
        <w:ind w:left="1308"/>
        <w:rPr>
          <w:rFonts w:hint="eastAsia" w:eastAsia="仿宋"/>
          <w:lang w:eastAsia="zh-CN"/>
        </w:rPr>
      </w:pPr>
      <w:r>
        <w:rPr>
          <w:spacing w:val="-1"/>
        </w:rPr>
        <w:t>联</w:t>
      </w:r>
      <w:r>
        <w:rPr>
          <w:spacing w:val="54"/>
        </w:rPr>
        <w:t xml:space="preserve"> </w:t>
      </w:r>
      <w:r>
        <w:rPr>
          <w:spacing w:val="-1"/>
        </w:rPr>
        <w:t>系</w:t>
      </w:r>
      <w:r>
        <w:rPr>
          <w:spacing w:val="34"/>
        </w:rPr>
        <w:t xml:space="preserve">  </w:t>
      </w:r>
      <w:r>
        <w:rPr>
          <w:spacing w:val="-1"/>
        </w:rPr>
        <w:t>电 话：</w:t>
      </w:r>
      <w:r>
        <w:rPr>
          <w:rFonts w:hint="eastAsia"/>
          <w:spacing w:val="-1"/>
          <w:lang w:eastAsia="zh-CN"/>
        </w:rPr>
        <w:t>18094969011</w:t>
      </w:r>
    </w:p>
    <w:p w14:paraId="3C395CE2">
      <w:pPr>
        <w:pStyle w:val="2"/>
        <w:spacing w:before="240" w:line="228" w:lineRule="auto"/>
        <w:ind w:left="1379"/>
      </w:pPr>
      <w:r>
        <w:rPr>
          <w:spacing w:val="-2"/>
        </w:rPr>
        <w:t>日</w:t>
      </w:r>
      <w:r>
        <w:rPr>
          <w:spacing w:val="8"/>
        </w:rPr>
        <w:t xml:space="preserve">        </w:t>
      </w:r>
      <w:r>
        <w:rPr>
          <w:spacing w:val="-2"/>
        </w:rPr>
        <w:t>期：二〇二四年</w:t>
      </w:r>
      <w:r>
        <w:rPr>
          <w:rFonts w:hint="eastAsia"/>
          <w:spacing w:val="-2"/>
          <w:lang w:val="en-US" w:eastAsia="zh-CN"/>
        </w:rPr>
        <w:t>十二</w:t>
      </w:r>
      <w:r>
        <w:rPr>
          <w:spacing w:val="-2"/>
        </w:rPr>
        <w:t>月</w:t>
      </w:r>
    </w:p>
    <w:p w14:paraId="23F5AD4C">
      <w:pPr>
        <w:spacing w:line="228" w:lineRule="auto"/>
        <w:sectPr>
          <w:headerReference r:id="rId5" w:type="default"/>
          <w:pgSz w:w="11906" w:h="16839"/>
          <w:pgMar w:top="400" w:right="1785" w:bottom="0" w:left="1785" w:header="0" w:footer="0" w:gutter="0"/>
          <w:cols w:space="720" w:num="1"/>
        </w:sectPr>
      </w:pPr>
    </w:p>
    <w:p w14:paraId="4633E2DF">
      <w:pPr>
        <w:spacing w:line="398" w:lineRule="auto"/>
        <w:rPr>
          <w:rFonts w:ascii="Arial"/>
          <w:sz w:val="21"/>
        </w:rPr>
      </w:pPr>
    </w:p>
    <w:p w14:paraId="2F65CB60">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194151B">
      <w:pPr>
        <w:pStyle w:val="2"/>
        <w:spacing w:before="346" w:line="223" w:lineRule="auto"/>
        <w:ind w:left="3642"/>
        <w:rPr>
          <w:sz w:val="35"/>
          <w:szCs w:val="35"/>
        </w:rPr>
      </w:pPr>
      <w:r>
        <w:rPr>
          <w:b/>
          <w:bCs/>
          <w:spacing w:val="-39"/>
          <w:sz w:val="35"/>
          <w:szCs w:val="35"/>
        </w:rPr>
        <w:t>目</w:t>
      </w:r>
      <w:r>
        <w:rPr>
          <w:spacing w:val="21"/>
          <w:sz w:val="35"/>
          <w:szCs w:val="35"/>
        </w:rPr>
        <w:t xml:space="preserve">  </w:t>
      </w:r>
      <w:r>
        <w:rPr>
          <w:b/>
          <w:bCs/>
          <w:spacing w:val="-39"/>
          <w:sz w:val="35"/>
          <w:szCs w:val="35"/>
        </w:rPr>
        <w:t>录</w:t>
      </w:r>
    </w:p>
    <w:p w14:paraId="1401003F">
      <w:pPr>
        <w:spacing w:line="256" w:lineRule="auto"/>
        <w:rPr>
          <w:rFonts w:ascii="Arial"/>
          <w:sz w:val="21"/>
        </w:rPr>
      </w:pPr>
    </w:p>
    <w:p w14:paraId="57F7E466">
      <w:pPr>
        <w:spacing w:line="256" w:lineRule="auto"/>
        <w:rPr>
          <w:rFonts w:ascii="Arial"/>
          <w:sz w:val="21"/>
        </w:rPr>
      </w:pPr>
    </w:p>
    <w:p w14:paraId="01EC3A12">
      <w:pPr>
        <w:spacing w:line="256" w:lineRule="auto"/>
        <w:rPr>
          <w:rFonts w:ascii="Arial"/>
          <w:sz w:val="21"/>
        </w:rPr>
      </w:pPr>
    </w:p>
    <w:sdt>
      <w:sdtPr>
        <w:rPr>
          <w:rFonts w:ascii="仿宋" w:hAnsi="仿宋" w:eastAsia="仿宋" w:cs="仿宋"/>
          <w:sz w:val="28"/>
          <w:szCs w:val="28"/>
        </w:rPr>
        <w:id w:val="1"/>
        <w:docPartObj>
          <w:docPartGallery w:val="Table of Contents"/>
          <w:docPartUnique/>
        </w:docPartObj>
      </w:sdtPr>
      <w:sdtEndPr>
        <w:rPr>
          <w:rFonts w:ascii="仿宋" w:hAnsi="仿宋" w:eastAsia="仿宋" w:cs="仿宋"/>
          <w:sz w:val="28"/>
          <w:szCs w:val="28"/>
        </w:rPr>
      </w:sdtEndPr>
      <w:sdtContent>
        <w:p w14:paraId="34B03CFC">
          <w:pPr>
            <w:pStyle w:val="2"/>
            <w:tabs>
              <w:tab w:val="right" w:leader="dot" w:pos="8324"/>
            </w:tabs>
            <w:spacing w:before="91" w:line="190" w:lineRule="auto"/>
            <w:ind w:left="42"/>
            <w:rPr>
              <w:sz w:val="28"/>
              <w:szCs w:val="28"/>
            </w:rPr>
          </w:pPr>
          <w:bookmarkStart w:id="0" w:name="bookmark1"/>
          <w:bookmarkEnd w:id="0"/>
          <w:r>
            <w:fldChar w:fldCharType="begin"/>
          </w:r>
          <w:r>
            <w:instrText xml:space="preserve"> HYPERLINK \l "bookmark2" </w:instrText>
          </w:r>
          <w:r>
            <w:fldChar w:fldCharType="separate"/>
          </w:r>
          <w:r>
            <w:rPr>
              <w:spacing w:val="-12"/>
              <w:sz w:val="28"/>
              <w:szCs w:val="28"/>
            </w:rPr>
            <w:t>第</w:t>
          </w:r>
          <w:r>
            <w:rPr>
              <w:spacing w:val="-40"/>
              <w:sz w:val="28"/>
              <w:szCs w:val="28"/>
            </w:rPr>
            <w:t xml:space="preserve"> </w:t>
          </w:r>
          <w:r>
            <w:rPr>
              <w:spacing w:val="-12"/>
              <w:sz w:val="28"/>
              <w:szCs w:val="28"/>
            </w:rPr>
            <w:t>1</w:t>
          </w:r>
          <w:r>
            <w:rPr>
              <w:spacing w:val="-51"/>
              <w:sz w:val="28"/>
              <w:szCs w:val="28"/>
            </w:rPr>
            <w:t xml:space="preserve"> </w:t>
          </w:r>
          <w:r>
            <w:rPr>
              <w:spacing w:val="-12"/>
              <w:sz w:val="28"/>
              <w:szCs w:val="28"/>
            </w:rPr>
            <w:t>章</w:t>
          </w:r>
          <w:r>
            <w:rPr>
              <w:spacing w:val="16"/>
              <w:sz w:val="28"/>
              <w:szCs w:val="28"/>
            </w:rPr>
            <w:t xml:space="preserve"> </w:t>
          </w:r>
          <w:r>
            <w:rPr>
              <w:spacing w:val="-12"/>
              <w:sz w:val="28"/>
              <w:szCs w:val="28"/>
            </w:rPr>
            <w:t>投标人须知</w:t>
          </w:r>
          <w:r>
            <w:rPr>
              <w:spacing w:val="-52"/>
              <w:sz w:val="28"/>
              <w:szCs w:val="28"/>
            </w:rPr>
            <w:t xml:space="preserve"> </w:t>
          </w:r>
          <w:r>
            <w:rPr>
              <w:sz w:val="28"/>
              <w:szCs w:val="28"/>
            </w:rPr>
            <w:tab/>
          </w:r>
          <w:r>
            <w:rPr>
              <w:spacing w:val="-27"/>
              <w:sz w:val="28"/>
              <w:szCs w:val="28"/>
            </w:rPr>
            <w:t xml:space="preserve"> </w:t>
          </w:r>
          <w:r>
            <w:rPr>
              <w:spacing w:val="-31"/>
              <w:sz w:val="28"/>
              <w:szCs w:val="28"/>
            </w:rPr>
            <w:t>1</w:t>
          </w:r>
          <w:r>
            <w:rPr>
              <w:spacing w:val="-31"/>
              <w:sz w:val="28"/>
              <w:szCs w:val="28"/>
            </w:rPr>
            <w:fldChar w:fldCharType="end"/>
          </w:r>
        </w:p>
        <w:p w14:paraId="29698D9D">
          <w:pPr>
            <w:spacing w:line="243" w:lineRule="auto"/>
            <w:rPr>
              <w:rFonts w:ascii="Arial"/>
              <w:sz w:val="21"/>
            </w:rPr>
          </w:pPr>
        </w:p>
        <w:p w14:paraId="6B4FF9EA">
          <w:pPr>
            <w:pStyle w:val="2"/>
            <w:tabs>
              <w:tab w:val="right" w:leader="dot" w:pos="8324"/>
            </w:tabs>
            <w:spacing w:before="91" w:line="190" w:lineRule="auto"/>
            <w:ind w:left="42"/>
            <w:rPr>
              <w:sz w:val="28"/>
              <w:szCs w:val="28"/>
            </w:rPr>
          </w:pPr>
          <w:bookmarkStart w:id="1" w:name="bookmark3"/>
          <w:bookmarkEnd w:id="1"/>
          <w:r>
            <w:fldChar w:fldCharType="begin"/>
          </w:r>
          <w:r>
            <w:instrText xml:space="preserve"> HYPERLINK \l "bookmark4" </w:instrText>
          </w:r>
          <w:r>
            <w:fldChar w:fldCharType="separate"/>
          </w:r>
          <w:r>
            <w:rPr>
              <w:spacing w:val="-7"/>
              <w:sz w:val="28"/>
              <w:szCs w:val="28"/>
            </w:rPr>
            <w:t>第</w:t>
          </w:r>
          <w:r>
            <w:rPr>
              <w:spacing w:val="-52"/>
              <w:sz w:val="28"/>
              <w:szCs w:val="28"/>
            </w:rPr>
            <w:t xml:space="preserve"> </w:t>
          </w:r>
          <w:r>
            <w:rPr>
              <w:spacing w:val="-7"/>
              <w:sz w:val="28"/>
              <w:szCs w:val="28"/>
            </w:rPr>
            <w:t>2</w:t>
          </w:r>
          <w:r>
            <w:rPr>
              <w:spacing w:val="-51"/>
              <w:sz w:val="28"/>
              <w:szCs w:val="28"/>
            </w:rPr>
            <w:t xml:space="preserve"> </w:t>
          </w:r>
          <w:r>
            <w:rPr>
              <w:spacing w:val="-7"/>
              <w:sz w:val="28"/>
              <w:szCs w:val="28"/>
            </w:rPr>
            <w:t>章 投标文件格式</w:t>
          </w:r>
          <w:r>
            <w:rPr>
              <w:spacing w:val="-52"/>
              <w:sz w:val="28"/>
              <w:szCs w:val="28"/>
            </w:rPr>
            <w:t xml:space="preserve"> </w:t>
          </w:r>
          <w:r>
            <w:rPr>
              <w:sz w:val="28"/>
              <w:szCs w:val="28"/>
            </w:rPr>
            <w:tab/>
          </w:r>
          <w:r>
            <w:rPr>
              <w:spacing w:val="-45"/>
              <w:sz w:val="28"/>
              <w:szCs w:val="28"/>
            </w:rPr>
            <w:t xml:space="preserve"> </w:t>
          </w:r>
          <w:r>
            <w:rPr>
              <w:spacing w:val="-4"/>
              <w:sz w:val="28"/>
              <w:szCs w:val="28"/>
            </w:rPr>
            <w:t>40</w:t>
          </w:r>
          <w:r>
            <w:rPr>
              <w:spacing w:val="-4"/>
              <w:sz w:val="28"/>
              <w:szCs w:val="28"/>
            </w:rPr>
            <w:fldChar w:fldCharType="end"/>
          </w:r>
        </w:p>
        <w:p w14:paraId="53A05DE3">
          <w:pPr>
            <w:spacing w:line="243" w:lineRule="auto"/>
            <w:rPr>
              <w:rFonts w:ascii="Arial"/>
              <w:sz w:val="21"/>
            </w:rPr>
          </w:pPr>
        </w:p>
        <w:p w14:paraId="7856410A">
          <w:pPr>
            <w:pStyle w:val="2"/>
            <w:tabs>
              <w:tab w:val="right" w:leader="dot" w:pos="8324"/>
            </w:tabs>
            <w:spacing w:before="91" w:line="190" w:lineRule="auto"/>
            <w:ind w:left="42"/>
            <w:rPr>
              <w:sz w:val="28"/>
              <w:szCs w:val="28"/>
            </w:rPr>
          </w:pPr>
          <w:bookmarkStart w:id="2" w:name="bookmark5"/>
          <w:bookmarkEnd w:id="2"/>
          <w:r>
            <w:fldChar w:fldCharType="begin"/>
          </w:r>
          <w:r>
            <w:instrText xml:space="preserve"> HYPERLINK \l "bookmark6" </w:instrText>
          </w:r>
          <w:r>
            <w:fldChar w:fldCharType="separate"/>
          </w:r>
          <w:r>
            <w:rPr>
              <w:spacing w:val="-12"/>
              <w:sz w:val="28"/>
              <w:szCs w:val="28"/>
            </w:rPr>
            <w:t>第</w:t>
          </w:r>
          <w:r>
            <w:rPr>
              <w:spacing w:val="-54"/>
              <w:sz w:val="28"/>
              <w:szCs w:val="28"/>
            </w:rPr>
            <w:t xml:space="preserve"> </w:t>
          </w:r>
          <w:r>
            <w:rPr>
              <w:spacing w:val="-12"/>
              <w:sz w:val="28"/>
              <w:szCs w:val="28"/>
            </w:rPr>
            <w:t>3</w:t>
          </w:r>
          <w:r>
            <w:rPr>
              <w:spacing w:val="-51"/>
              <w:sz w:val="28"/>
              <w:szCs w:val="28"/>
            </w:rPr>
            <w:t xml:space="preserve"> </w:t>
          </w:r>
          <w:r>
            <w:rPr>
              <w:spacing w:val="-12"/>
              <w:sz w:val="28"/>
              <w:szCs w:val="28"/>
            </w:rPr>
            <w:t>章</w:t>
          </w:r>
          <w:r>
            <w:rPr>
              <w:spacing w:val="17"/>
              <w:sz w:val="28"/>
              <w:szCs w:val="28"/>
            </w:rPr>
            <w:t xml:space="preserve"> </w:t>
          </w:r>
          <w:r>
            <w:rPr>
              <w:spacing w:val="-12"/>
              <w:sz w:val="28"/>
              <w:szCs w:val="28"/>
            </w:rPr>
            <w:t>投标邀请</w:t>
          </w:r>
          <w:r>
            <w:rPr>
              <w:spacing w:val="-52"/>
              <w:sz w:val="28"/>
              <w:szCs w:val="28"/>
            </w:rPr>
            <w:t xml:space="preserve"> </w:t>
          </w:r>
          <w:r>
            <w:rPr>
              <w:sz w:val="28"/>
              <w:szCs w:val="28"/>
            </w:rPr>
            <w:tab/>
          </w:r>
          <w:r>
            <w:rPr>
              <w:spacing w:val="-42"/>
              <w:sz w:val="28"/>
              <w:szCs w:val="28"/>
            </w:rPr>
            <w:t xml:space="preserve"> </w:t>
          </w:r>
          <w:r>
            <w:rPr>
              <w:spacing w:val="-8"/>
              <w:sz w:val="28"/>
              <w:szCs w:val="28"/>
            </w:rPr>
            <w:t>77</w:t>
          </w:r>
          <w:r>
            <w:rPr>
              <w:spacing w:val="-8"/>
              <w:sz w:val="28"/>
              <w:szCs w:val="28"/>
            </w:rPr>
            <w:fldChar w:fldCharType="end"/>
          </w:r>
        </w:p>
        <w:p w14:paraId="571E1D96">
          <w:pPr>
            <w:spacing w:line="243" w:lineRule="auto"/>
            <w:rPr>
              <w:rFonts w:ascii="Arial"/>
              <w:sz w:val="21"/>
            </w:rPr>
          </w:pPr>
        </w:p>
        <w:p w14:paraId="53ABAA89">
          <w:pPr>
            <w:pStyle w:val="2"/>
            <w:tabs>
              <w:tab w:val="right" w:leader="dot" w:pos="8324"/>
            </w:tabs>
            <w:spacing w:before="92" w:line="190" w:lineRule="auto"/>
            <w:ind w:left="42"/>
            <w:rPr>
              <w:sz w:val="28"/>
              <w:szCs w:val="28"/>
            </w:rPr>
          </w:pPr>
          <w:bookmarkStart w:id="3" w:name="bookmark7"/>
          <w:bookmarkEnd w:id="3"/>
          <w:r>
            <w:fldChar w:fldCharType="begin"/>
          </w:r>
          <w:r>
            <w:instrText xml:space="preserve"> HYPERLINK \l "bookmark8" </w:instrText>
          </w:r>
          <w:r>
            <w:fldChar w:fldCharType="separate"/>
          </w:r>
          <w:r>
            <w:rPr>
              <w:spacing w:val="-5"/>
              <w:sz w:val="28"/>
              <w:szCs w:val="28"/>
            </w:rPr>
            <w:t>第</w:t>
          </w:r>
          <w:r>
            <w:rPr>
              <w:spacing w:val="-60"/>
              <w:sz w:val="28"/>
              <w:szCs w:val="28"/>
            </w:rPr>
            <w:t xml:space="preserve"> </w:t>
          </w:r>
          <w:r>
            <w:rPr>
              <w:spacing w:val="-5"/>
              <w:sz w:val="28"/>
              <w:szCs w:val="28"/>
            </w:rPr>
            <w:t>4</w:t>
          </w:r>
          <w:r>
            <w:rPr>
              <w:spacing w:val="-51"/>
              <w:sz w:val="28"/>
              <w:szCs w:val="28"/>
            </w:rPr>
            <w:t xml:space="preserve"> </w:t>
          </w:r>
          <w:r>
            <w:rPr>
              <w:spacing w:val="-5"/>
              <w:sz w:val="28"/>
              <w:szCs w:val="28"/>
            </w:rPr>
            <w:t>章 投标人须知资料表</w:t>
          </w:r>
          <w:r>
            <w:rPr>
              <w:spacing w:val="-52"/>
              <w:sz w:val="28"/>
              <w:szCs w:val="28"/>
            </w:rPr>
            <w:t xml:space="preserve"> </w:t>
          </w:r>
          <w:r>
            <w:rPr>
              <w:sz w:val="28"/>
              <w:szCs w:val="28"/>
            </w:rPr>
            <w:tab/>
          </w:r>
          <w:r>
            <w:rPr>
              <w:spacing w:val="-41"/>
              <w:sz w:val="28"/>
              <w:szCs w:val="28"/>
            </w:rPr>
            <w:t xml:space="preserve"> </w:t>
          </w:r>
          <w:r>
            <w:rPr>
              <w:spacing w:val="-5"/>
              <w:sz w:val="28"/>
              <w:szCs w:val="28"/>
            </w:rPr>
            <w:t>81</w:t>
          </w:r>
          <w:r>
            <w:rPr>
              <w:spacing w:val="-5"/>
              <w:sz w:val="28"/>
              <w:szCs w:val="28"/>
            </w:rPr>
            <w:fldChar w:fldCharType="end"/>
          </w:r>
        </w:p>
        <w:p w14:paraId="5B5BF666">
          <w:pPr>
            <w:spacing w:line="243" w:lineRule="auto"/>
            <w:rPr>
              <w:rFonts w:ascii="Arial"/>
              <w:sz w:val="21"/>
            </w:rPr>
          </w:pPr>
        </w:p>
        <w:p w14:paraId="644EA595">
          <w:pPr>
            <w:pStyle w:val="2"/>
            <w:tabs>
              <w:tab w:val="right" w:leader="dot" w:pos="8324"/>
            </w:tabs>
            <w:spacing w:before="91" w:line="190" w:lineRule="auto"/>
            <w:ind w:left="42"/>
            <w:rPr>
              <w:sz w:val="28"/>
              <w:szCs w:val="28"/>
            </w:rPr>
          </w:pPr>
          <w:bookmarkStart w:id="4" w:name="bookmark9"/>
          <w:bookmarkEnd w:id="4"/>
          <w:r>
            <w:fldChar w:fldCharType="begin"/>
          </w:r>
          <w:r>
            <w:instrText xml:space="preserve"> HYPERLINK \l "bookmark10" </w:instrText>
          </w:r>
          <w:r>
            <w:fldChar w:fldCharType="separate"/>
          </w:r>
          <w:r>
            <w:rPr>
              <w:spacing w:val="-5"/>
              <w:sz w:val="28"/>
              <w:szCs w:val="28"/>
            </w:rPr>
            <w:t>第</w:t>
          </w:r>
          <w:r>
            <w:rPr>
              <w:spacing w:val="-42"/>
              <w:sz w:val="28"/>
              <w:szCs w:val="28"/>
            </w:rPr>
            <w:t xml:space="preserve"> </w:t>
          </w:r>
          <w:r>
            <w:rPr>
              <w:spacing w:val="-5"/>
              <w:sz w:val="28"/>
              <w:szCs w:val="28"/>
            </w:rPr>
            <w:t>5</w:t>
          </w:r>
          <w:r>
            <w:rPr>
              <w:spacing w:val="-51"/>
              <w:sz w:val="28"/>
              <w:szCs w:val="28"/>
            </w:rPr>
            <w:t xml:space="preserve"> </w:t>
          </w:r>
          <w:r>
            <w:rPr>
              <w:spacing w:val="-5"/>
              <w:sz w:val="28"/>
              <w:szCs w:val="28"/>
            </w:rPr>
            <w:t>章 货物需求一览表及技术规格</w:t>
          </w:r>
          <w:r>
            <w:rPr>
              <w:spacing w:val="-52"/>
              <w:sz w:val="28"/>
              <w:szCs w:val="28"/>
            </w:rPr>
            <w:t xml:space="preserve"> </w:t>
          </w:r>
          <w:r>
            <w:rPr>
              <w:sz w:val="28"/>
              <w:szCs w:val="28"/>
            </w:rPr>
            <w:tab/>
          </w:r>
          <w:r>
            <w:rPr>
              <w:spacing w:val="-31"/>
              <w:sz w:val="28"/>
              <w:szCs w:val="28"/>
            </w:rPr>
            <w:t xml:space="preserve"> </w:t>
          </w:r>
          <w:r>
            <w:rPr>
              <w:spacing w:val="-5"/>
              <w:sz w:val="28"/>
              <w:szCs w:val="28"/>
            </w:rPr>
            <w:t>94</w:t>
          </w:r>
          <w:r>
            <w:rPr>
              <w:spacing w:val="-5"/>
              <w:sz w:val="28"/>
              <w:szCs w:val="28"/>
            </w:rPr>
            <w:fldChar w:fldCharType="end"/>
          </w:r>
        </w:p>
        <w:p w14:paraId="3AFA0EC1">
          <w:pPr>
            <w:spacing w:line="243" w:lineRule="auto"/>
            <w:rPr>
              <w:rFonts w:ascii="Arial"/>
              <w:sz w:val="21"/>
            </w:rPr>
          </w:pPr>
        </w:p>
        <w:p w14:paraId="5BEE386A">
          <w:pPr>
            <w:pStyle w:val="2"/>
            <w:tabs>
              <w:tab w:val="right" w:leader="dot" w:pos="8324"/>
            </w:tabs>
            <w:spacing w:before="91" w:line="190" w:lineRule="auto"/>
            <w:ind w:left="42"/>
            <w:rPr>
              <w:sz w:val="28"/>
              <w:szCs w:val="28"/>
            </w:rPr>
          </w:pPr>
          <w:bookmarkStart w:id="5" w:name="bookmark11"/>
          <w:bookmarkEnd w:id="5"/>
          <w:r>
            <w:fldChar w:fldCharType="begin"/>
          </w:r>
          <w:r>
            <w:instrText xml:space="preserve"> HYPERLINK \l "bookmark12" </w:instrText>
          </w:r>
          <w:r>
            <w:fldChar w:fldCharType="separate"/>
          </w:r>
          <w:r>
            <w:rPr>
              <w:spacing w:val="-6"/>
              <w:sz w:val="28"/>
              <w:szCs w:val="28"/>
            </w:rPr>
            <w:t>第</w:t>
          </w:r>
          <w:r>
            <w:rPr>
              <w:spacing w:val="-55"/>
              <w:sz w:val="28"/>
              <w:szCs w:val="28"/>
            </w:rPr>
            <w:t xml:space="preserve"> </w:t>
          </w:r>
          <w:r>
            <w:rPr>
              <w:spacing w:val="-6"/>
              <w:sz w:val="28"/>
              <w:szCs w:val="28"/>
            </w:rPr>
            <w:t>6</w:t>
          </w:r>
          <w:r>
            <w:rPr>
              <w:spacing w:val="-51"/>
              <w:sz w:val="28"/>
              <w:szCs w:val="28"/>
            </w:rPr>
            <w:t xml:space="preserve"> </w:t>
          </w:r>
          <w:r>
            <w:rPr>
              <w:spacing w:val="-6"/>
              <w:sz w:val="28"/>
              <w:szCs w:val="28"/>
            </w:rPr>
            <w:t>章 评标方法和标准</w:t>
          </w:r>
          <w:r>
            <w:rPr>
              <w:spacing w:val="-52"/>
              <w:sz w:val="28"/>
              <w:szCs w:val="28"/>
            </w:rPr>
            <w:t xml:space="preserve"> </w:t>
          </w:r>
          <w:r>
            <w:rPr>
              <w:sz w:val="28"/>
              <w:szCs w:val="28"/>
            </w:rPr>
            <w:tab/>
          </w:r>
          <w:r>
            <w:rPr>
              <w:spacing w:val="-21"/>
              <w:sz w:val="28"/>
              <w:szCs w:val="28"/>
            </w:rPr>
            <w:t xml:space="preserve"> </w:t>
          </w:r>
          <w:r>
            <w:rPr>
              <w:spacing w:val="-10"/>
              <w:sz w:val="28"/>
              <w:szCs w:val="28"/>
            </w:rPr>
            <w:t>104</w:t>
          </w:r>
          <w:r>
            <w:rPr>
              <w:spacing w:val="-10"/>
              <w:sz w:val="28"/>
              <w:szCs w:val="28"/>
            </w:rPr>
            <w:fldChar w:fldCharType="end"/>
          </w:r>
        </w:p>
        <w:p w14:paraId="04CBF35B">
          <w:pPr>
            <w:spacing w:line="244" w:lineRule="auto"/>
            <w:rPr>
              <w:rFonts w:ascii="Arial"/>
              <w:sz w:val="21"/>
            </w:rPr>
          </w:pPr>
        </w:p>
        <w:p w14:paraId="1D9FFCC5">
          <w:pPr>
            <w:pStyle w:val="2"/>
            <w:tabs>
              <w:tab w:val="right" w:leader="dot" w:pos="8324"/>
            </w:tabs>
            <w:spacing w:before="91" w:line="223" w:lineRule="auto"/>
            <w:ind w:left="42"/>
            <w:rPr>
              <w:sz w:val="28"/>
              <w:szCs w:val="28"/>
            </w:rPr>
          </w:pPr>
          <w:bookmarkStart w:id="6" w:name="bookmark13"/>
          <w:bookmarkEnd w:id="6"/>
          <w:r>
            <w:fldChar w:fldCharType="begin"/>
          </w:r>
          <w:r>
            <w:instrText xml:space="preserve"> HYPERLINK \l "bookmark14" </w:instrText>
          </w:r>
          <w:r>
            <w:fldChar w:fldCharType="separate"/>
          </w:r>
          <w:r>
            <w:rPr>
              <w:spacing w:val="-10"/>
              <w:sz w:val="28"/>
              <w:szCs w:val="28"/>
            </w:rPr>
            <w:t>第</w:t>
          </w:r>
          <w:r>
            <w:rPr>
              <w:spacing w:val="-51"/>
              <w:sz w:val="28"/>
              <w:szCs w:val="28"/>
            </w:rPr>
            <w:t xml:space="preserve"> </w:t>
          </w:r>
          <w:r>
            <w:rPr>
              <w:spacing w:val="-10"/>
              <w:sz w:val="28"/>
              <w:szCs w:val="28"/>
            </w:rPr>
            <w:t>7</w:t>
          </w:r>
          <w:r>
            <w:rPr>
              <w:spacing w:val="-50"/>
              <w:sz w:val="28"/>
              <w:szCs w:val="28"/>
            </w:rPr>
            <w:t xml:space="preserve"> </w:t>
          </w:r>
          <w:r>
            <w:rPr>
              <w:spacing w:val="-10"/>
              <w:sz w:val="28"/>
              <w:szCs w:val="28"/>
            </w:rPr>
            <w:t>章</w:t>
          </w:r>
          <w:r>
            <w:rPr>
              <w:spacing w:val="18"/>
              <w:sz w:val="28"/>
              <w:szCs w:val="28"/>
            </w:rPr>
            <w:t xml:space="preserve"> </w:t>
          </w:r>
          <w:r>
            <w:rPr>
              <w:spacing w:val="-10"/>
              <w:sz w:val="28"/>
              <w:szCs w:val="28"/>
            </w:rPr>
            <w:t>政府采购合同</w:t>
          </w:r>
          <w:r>
            <w:rPr>
              <w:spacing w:val="-52"/>
              <w:sz w:val="28"/>
              <w:szCs w:val="28"/>
            </w:rPr>
            <w:t xml:space="preserve"> </w:t>
          </w:r>
          <w:r>
            <w:rPr>
              <w:sz w:val="28"/>
              <w:szCs w:val="28"/>
            </w:rPr>
            <w:tab/>
          </w:r>
          <w:r>
            <w:rPr>
              <w:spacing w:val="-23"/>
              <w:sz w:val="28"/>
              <w:szCs w:val="28"/>
            </w:rPr>
            <w:t xml:space="preserve"> </w:t>
          </w:r>
          <w:r>
            <w:rPr>
              <w:spacing w:val="-10"/>
              <w:sz w:val="28"/>
              <w:szCs w:val="28"/>
            </w:rPr>
            <w:t>112</w:t>
          </w:r>
          <w:r>
            <w:rPr>
              <w:spacing w:val="-10"/>
              <w:sz w:val="28"/>
              <w:szCs w:val="28"/>
            </w:rPr>
            <w:fldChar w:fldCharType="end"/>
          </w:r>
        </w:p>
      </w:sdtContent>
    </w:sdt>
    <w:p w14:paraId="5C0E4B51">
      <w:pPr>
        <w:spacing w:line="223" w:lineRule="auto"/>
        <w:rPr>
          <w:sz w:val="28"/>
          <w:szCs w:val="28"/>
        </w:rPr>
        <w:sectPr>
          <w:headerReference r:id="rId6" w:type="default"/>
          <w:pgSz w:w="11906" w:h="16839"/>
          <w:pgMar w:top="400" w:right="1785" w:bottom="0" w:left="1785" w:header="0" w:footer="0" w:gutter="0"/>
          <w:cols w:space="720" w:num="1"/>
        </w:sectPr>
      </w:pPr>
    </w:p>
    <w:p w14:paraId="2B359EF2">
      <w:pPr>
        <w:spacing w:line="398" w:lineRule="auto"/>
        <w:rPr>
          <w:rFonts w:ascii="Arial"/>
          <w:sz w:val="21"/>
        </w:rPr>
      </w:pPr>
    </w:p>
    <w:p w14:paraId="0A31B2B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B17C314">
      <w:pPr>
        <w:spacing w:line="266" w:lineRule="auto"/>
        <w:rPr>
          <w:rFonts w:ascii="Arial"/>
          <w:sz w:val="21"/>
        </w:rPr>
      </w:pPr>
    </w:p>
    <w:p w14:paraId="47F64F8B">
      <w:pPr>
        <w:pStyle w:val="2"/>
        <w:spacing w:before="100" w:line="223" w:lineRule="auto"/>
        <w:ind w:left="2796"/>
        <w:outlineLvl w:val="0"/>
      </w:pPr>
      <w:bookmarkStart w:id="7" w:name="bookmark1"/>
      <w:bookmarkEnd w:id="7"/>
      <w:bookmarkStart w:id="8" w:name="bookmark2"/>
      <w:bookmarkEnd w:id="8"/>
      <w:r>
        <w:rPr>
          <w:rFonts w:ascii="宋体" w:hAnsi="宋体" w:eastAsia="宋体" w:cs="宋体"/>
          <w:b/>
          <w:bCs/>
          <w:spacing w:val="3"/>
        </w:rPr>
        <w:t>第1章</w:t>
      </w:r>
      <w:r>
        <w:rPr>
          <w:rFonts w:ascii="宋体" w:hAnsi="宋体" w:eastAsia="宋体" w:cs="宋体"/>
          <w:spacing w:val="32"/>
        </w:rPr>
        <w:t xml:space="preserve">  </w:t>
      </w:r>
      <w:r>
        <w:rPr>
          <w:b/>
          <w:bCs/>
          <w:spacing w:val="3"/>
        </w:rPr>
        <w:t>投标人须知</w:t>
      </w:r>
    </w:p>
    <w:p w14:paraId="3A3A3B1A">
      <w:pPr>
        <w:pStyle w:val="2"/>
        <w:spacing w:before="268" w:line="224" w:lineRule="auto"/>
        <w:ind w:left="3416"/>
        <w:outlineLvl w:val="1"/>
        <w:rPr>
          <w:sz w:val="28"/>
          <w:szCs w:val="28"/>
        </w:rPr>
      </w:pPr>
      <w:r>
        <w:rPr>
          <w:b/>
          <w:bCs/>
          <w:spacing w:val="-21"/>
          <w:sz w:val="28"/>
          <w:szCs w:val="28"/>
        </w:rPr>
        <w:t>一</w:t>
      </w:r>
      <w:r>
        <w:rPr>
          <w:spacing w:val="11"/>
          <w:sz w:val="28"/>
          <w:szCs w:val="28"/>
        </w:rPr>
        <w:t xml:space="preserve">   </w:t>
      </w:r>
      <w:r>
        <w:rPr>
          <w:b/>
          <w:bCs/>
          <w:spacing w:val="-21"/>
          <w:sz w:val="28"/>
          <w:szCs w:val="28"/>
        </w:rPr>
        <w:t>总</w:t>
      </w:r>
      <w:r>
        <w:rPr>
          <w:spacing w:val="11"/>
          <w:sz w:val="28"/>
          <w:szCs w:val="28"/>
        </w:rPr>
        <w:t xml:space="preserve">  </w:t>
      </w:r>
      <w:r>
        <w:rPr>
          <w:b/>
          <w:bCs/>
          <w:spacing w:val="-21"/>
          <w:sz w:val="28"/>
          <w:szCs w:val="28"/>
        </w:rPr>
        <w:t>则</w:t>
      </w:r>
    </w:p>
    <w:p w14:paraId="3E050DC5">
      <w:pPr>
        <w:pStyle w:val="2"/>
        <w:spacing w:before="225" w:line="222" w:lineRule="auto"/>
        <w:ind w:left="37"/>
        <w:outlineLvl w:val="2"/>
        <w:rPr>
          <w:sz w:val="24"/>
          <w:szCs w:val="24"/>
        </w:rPr>
      </w:pPr>
      <w:r>
        <w:rPr>
          <w:b/>
          <w:bCs/>
          <w:spacing w:val="-4"/>
          <w:sz w:val="24"/>
          <w:szCs w:val="24"/>
          <w:u w:val="single" w:color="auto"/>
        </w:rPr>
        <w:t>1.采购人、采购代理机构及投标人</w:t>
      </w:r>
    </w:p>
    <w:p w14:paraId="469CC9D7">
      <w:pPr>
        <w:pStyle w:val="2"/>
        <w:spacing w:before="179" w:line="290" w:lineRule="auto"/>
        <w:ind w:left="448" w:right="259" w:hanging="408"/>
        <w:rPr>
          <w:sz w:val="24"/>
          <w:szCs w:val="24"/>
        </w:rPr>
      </w:pPr>
      <w:r>
        <w:rPr>
          <w:spacing w:val="-2"/>
          <w:sz w:val="24"/>
          <w:szCs w:val="24"/>
        </w:rPr>
        <w:t>1.1</w:t>
      </w:r>
      <w:r>
        <w:rPr>
          <w:spacing w:val="-45"/>
          <w:sz w:val="24"/>
          <w:szCs w:val="24"/>
        </w:rPr>
        <w:t xml:space="preserve"> </w:t>
      </w:r>
      <w:r>
        <w:rPr>
          <w:spacing w:val="-2"/>
          <w:sz w:val="24"/>
          <w:szCs w:val="24"/>
        </w:rPr>
        <w:t>采购人：是指依法开展政府采购活动的国家机</w:t>
      </w:r>
      <w:r>
        <w:rPr>
          <w:spacing w:val="-3"/>
          <w:sz w:val="24"/>
          <w:szCs w:val="24"/>
        </w:rPr>
        <w:t>关、事业单位、团体组织。</w:t>
      </w:r>
      <w:r>
        <w:rPr>
          <w:sz w:val="24"/>
          <w:szCs w:val="24"/>
        </w:rPr>
        <w:t xml:space="preserve"> </w:t>
      </w:r>
      <w:r>
        <w:rPr>
          <w:spacing w:val="-2"/>
          <w:sz w:val="24"/>
          <w:szCs w:val="24"/>
        </w:rPr>
        <w:t>本项目的采购人见</w:t>
      </w:r>
      <w:r>
        <w:rPr>
          <w:b/>
          <w:bCs/>
          <w:spacing w:val="-2"/>
          <w:sz w:val="24"/>
          <w:szCs w:val="24"/>
          <w:u w:val="single" w:color="auto"/>
        </w:rPr>
        <w:t>投标人须知资料表</w:t>
      </w:r>
      <w:r>
        <w:rPr>
          <w:spacing w:val="-2"/>
          <w:sz w:val="24"/>
          <w:szCs w:val="24"/>
        </w:rPr>
        <w:t>。</w:t>
      </w:r>
    </w:p>
    <w:p w14:paraId="3A7FA22B">
      <w:pPr>
        <w:pStyle w:val="2"/>
        <w:spacing w:before="182" w:line="290" w:lineRule="auto"/>
        <w:ind w:left="448" w:right="168" w:hanging="408"/>
        <w:rPr>
          <w:sz w:val="24"/>
          <w:szCs w:val="24"/>
        </w:rPr>
      </w:pPr>
      <w:r>
        <w:rPr>
          <w:sz w:val="24"/>
          <w:szCs w:val="24"/>
        </w:rPr>
        <w:t>1.2</w:t>
      </w:r>
      <w:r>
        <w:rPr>
          <w:spacing w:val="-36"/>
          <w:sz w:val="24"/>
          <w:szCs w:val="24"/>
        </w:rPr>
        <w:t xml:space="preserve"> </w:t>
      </w:r>
      <w:r>
        <w:rPr>
          <w:sz w:val="24"/>
          <w:szCs w:val="24"/>
        </w:rPr>
        <w:t xml:space="preserve">采购代理机构：是指集中采购机构或从事采购代理业务的社会中介机构。 </w:t>
      </w:r>
      <w:r>
        <w:rPr>
          <w:spacing w:val="-2"/>
          <w:sz w:val="24"/>
          <w:szCs w:val="24"/>
        </w:rPr>
        <w:t>本项目的采购代理机构见</w:t>
      </w:r>
      <w:r>
        <w:rPr>
          <w:b/>
          <w:bCs/>
          <w:spacing w:val="-2"/>
          <w:sz w:val="24"/>
          <w:szCs w:val="24"/>
          <w:u w:val="single" w:color="auto"/>
        </w:rPr>
        <w:t>投标人须知资料表</w:t>
      </w:r>
      <w:r>
        <w:rPr>
          <w:spacing w:val="-2"/>
          <w:sz w:val="24"/>
          <w:szCs w:val="24"/>
        </w:rPr>
        <w:t>。</w:t>
      </w:r>
    </w:p>
    <w:p w14:paraId="665D6FEA">
      <w:pPr>
        <w:pStyle w:val="2"/>
        <w:spacing w:before="182" w:line="291" w:lineRule="auto"/>
        <w:ind w:left="71" w:right="131" w:hanging="34"/>
        <w:rPr>
          <w:sz w:val="24"/>
          <w:szCs w:val="24"/>
        </w:rPr>
      </w:pPr>
      <w:r>
        <w:rPr>
          <w:spacing w:val="1"/>
          <w:sz w:val="24"/>
          <w:szCs w:val="24"/>
        </w:rPr>
        <w:t>1.3</w:t>
      </w:r>
      <w:r>
        <w:rPr>
          <w:spacing w:val="-32"/>
          <w:sz w:val="24"/>
          <w:szCs w:val="24"/>
        </w:rPr>
        <w:t xml:space="preserve"> </w:t>
      </w:r>
      <w:r>
        <w:rPr>
          <w:spacing w:val="1"/>
          <w:sz w:val="24"/>
          <w:szCs w:val="24"/>
        </w:rPr>
        <w:t>投标人：是指向采购人提供货物、工程或者服务的法人、非法人组织或者</w:t>
      </w:r>
      <w:r>
        <w:rPr>
          <w:sz w:val="24"/>
          <w:szCs w:val="24"/>
        </w:rPr>
        <w:t xml:space="preserve"> </w:t>
      </w:r>
      <w:r>
        <w:rPr>
          <w:spacing w:val="-4"/>
          <w:sz w:val="24"/>
          <w:szCs w:val="24"/>
        </w:rPr>
        <w:t>自然人。本项目的投标人须满足以下条件：</w:t>
      </w:r>
    </w:p>
    <w:p w14:paraId="5F7D96B7">
      <w:pPr>
        <w:pStyle w:val="2"/>
        <w:spacing w:before="180" w:line="291" w:lineRule="auto"/>
        <w:ind w:left="31" w:right="133" w:hanging="3"/>
        <w:rPr>
          <w:sz w:val="24"/>
          <w:szCs w:val="24"/>
        </w:rPr>
      </w:pPr>
      <w:r>
        <w:rPr>
          <w:spacing w:val="1"/>
          <w:sz w:val="24"/>
          <w:szCs w:val="24"/>
        </w:rPr>
        <w:t>1.3.1</w:t>
      </w:r>
      <w:r>
        <w:rPr>
          <w:spacing w:val="-25"/>
          <w:sz w:val="24"/>
          <w:szCs w:val="24"/>
        </w:rPr>
        <w:t xml:space="preserve"> </w:t>
      </w:r>
      <w:r>
        <w:rPr>
          <w:spacing w:val="1"/>
          <w:sz w:val="24"/>
          <w:szCs w:val="24"/>
        </w:rPr>
        <w:t>在中华人民共和国境内注册，能够独立承担民事责任，有生产或供应能</w:t>
      </w:r>
      <w:r>
        <w:rPr>
          <w:sz w:val="24"/>
          <w:szCs w:val="24"/>
        </w:rPr>
        <w:t xml:space="preserve"> </w:t>
      </w:r>
      <w:r>
        <w:rPr>
          <w:spacing w:val="-3"/>
          <w:sz w:val="24"/>
          <w:szCs w:val="24"/>
        </w:rPr>
        <w:t>力的本国供应商。</w:t>
      </w:r>
    </w:p>
    <w:p w14:paraId="00BB2BDE">
      <w:pPr>
        <w:pStyle w:val="2"/>
        <w:spacing w:before="178" w:line="291" w:lineRule="auto"/>
        <w:ind w:left="23" w:right="65" w:firstLine="11"/>
        <w:rPr>
          <w:sz w:val="24"/>
          <w:szCs w:val="24"/>
        </w:rPr>
      </w:pPr>
      <w:r>
        <w:rPr>
          <w:spacing w:val="-3"/>
          <w:sz w:val="24"/>
          <w:szCs w:val="24"/>
        </w:rPr>
        <w:t>1.3.2</w:t>
      </w:r>
      <w:r>
        <w:rPr>
          <w:spacing w:val="-42"/>
          <w:sz w:val="24"/>
          <w:szCs w:val="24"/>
        </w:rPr>
        <w:t xml:space="preserve"> </w:t>
      </w:r>
      <w:r>
        <w:rPr>
          <w:spacing w:val="-3"/>
          <w:sz w:val="24"/>
          <w:szCs w:val="24"/>
        </w:rPr>
        <w:t>具备《中华人民共和国政府采购法》</w:t>
      </w:r>
      <w:r>
        <w:rPr>
          <w:spacing w:val="-4"/>
          <w:sz w:val="24"/>
          <w:szCs w:val="24"/>
        </w:rPr>
        <w:t>第二十二条关于供应商条件的规定，</w:t>
      </w:r>
      <w:r>
        <w:rPr>
          <w:sz w:val="24"/>
          <w:szCs w:val="24"/>
        </w:rPr>
        <w:t xml:space="preserve"> </w:t>
      </w:r>
      <w:r>
        <w:rPr>
          <w:spacing w:val="-1"/>
          <w:sz w:val="24"/>
          <w:szCs w:val="24"/>
        </w:rPr>
        <w:t>遵守本项目采购人本级和上级财政部门政府采购的有关规定。</w:t>
      </w:r>
    </w:p>
    <w:p w14:paraId="3E78CF7A">
      <w:pPr>
        <w:pStyle w:val="2"/>
        <w:spacing w:before="181" w:line="222" w:lineRule="auto"/>
        <w:ind w:left="37"/>
        <w:rPr>
          <w:sz w:val="24"/>
          <w:szCs w:val="24"/>
        </w:rPr>
      </w:pPr>
      <w:r>
        <w:rPr>
          <w:spacing w:val="-3"/>
          <w:sz w:val="24"/>
          <w:szCs w:val="24"/>
        </w:rPr>
        <w:t>1.3.3 以采购代理机构认可的方式获得了本项目的招标文件。</w:t>
      </w:r>
    </w:p>
    <w:p w14:paraId="659F03DC">
      <w:pPr>
        <w:pStyle w:val="2"/>
        <w:spacing w:before="178" w:line="314" w:lineRule="auto"/>
        <w:ind w:left="28" w:right="131" w:firstLine="7"/>
        <w:rPr>
          <w:sz w:val="24"/>
          <w:szCs w:val="24"/>
        </w:rPr>
      </w:pPr>
      <w:r>
        <w:rPr>
          <w:spacing w:val="1"/>
          <w:sz w:val="24"/>
          <w:szCs w:val="24"/>
        </w:rPr>
        <w:t>1.3.4</w:t>
      </w:r>
      <w:r>
        <w:rPr>
          <w:spacing w:val="-36"/>
          <w:sz w:val="24"/>
          <w:szCs w:val="24"/>
        </w:rPr>
        <w:t xml:space="preserve"> </w:t>
      </w:r>
      <w:r>
        <w:rPr>
          <w:spacing w:val="1"/>
          <w:sz w:val="24"/>
          <w:szCs w:val="24"/>
        </w:rPr>
        <w:t>符合</w:t>
      </w:r>
      <w:r>
        <w:rPr>
          <w:b/>
          <w:bCs/>
          <w:spacing w:val="1"/>
          <w:sz w:val="24"/>
          <w:szCs w:val="24"/>
          <w:u w:val="single" w:color="auto"/>
        </w:rPr>
        <w:t>投标人须知资料表</w:t>
      </w:r>
      <w:r>
        <w:rPr>
          <w:spacing w:val="1"/>
          <w:sz w:val="24"/>
          <w:szCs w:val="24"/>
        </w:rPr>
        <w:t>中规定的</w:t>
      </w:r>
      <w:r>
        <w:rPr>
          <w:sz w:val="24"/>
          <w:szCs w:val="24"/>
        </w:rPr>
        <w:t xml:space="preserve">其他要求。（由于政府采购项目的差异 </w:t>
      </w:r>
      <w:r>
        <w:rPr>
          <w:spacing w:val="4"/>
          <w:sz w:val="24"/>
          <w:szCs w:val="24"/>
        </w:rPr>
        <w:t>性，投标人在参与具体政府采购项目活动时，应仔细阅读该项目的资质</w:t>
      </w:r>
      <w:r>
        <w:rPr>
          <w:spacing w:val="3"/>
          <w:sz w:val="24"/>
          <w:szCs w:val="24"/>
        </w:rPr>
        <w:t>要求,</w:t>
      </w:r>
      <w:r>
        <w:rPr>
          <w:sz w:val="24"/>
          <w:szCs w:val="24"/>
        </w:rPr>
        <w:t xml:space="preserve"> </w:t>
      </w:r>
      <w:r>
        <w:rPr>
          <w:spacing w:val="-2"/>
          <w:sz w:val="24"/>
          <w:szCs w:val="24"/>
        </w:rPr>
        <w:t>具体见投标人须知前附表）</w:t>
      </w:r>
    </w:p>
    <w:p w14:paraId="5E09E0AE">
      <w:pPr>
        <w:pStyle w:val="2"/>
        <w:spacing w:before="179" w:line="314" w:lineRule="auto"/>
        <w:ind w:left="28" w:right="133" w:firstLine="6"/>
        <w:rPr>
          <w:sz w:val="24"/>
          <w:szCs w:val="24"/>
        </w:rPr>
      </w:pPr>
      <w:r>
        <w:rPr>
          <w:spacing w:val="1"/>
          <w:sz w:val="24"/>
          <w:szCs w:val="24"/>
        </w:rPr>
        <w:t>1.3.5</w:t>
      </w:r>
      <w:r>
        <w:rPr>
          <w:spacing w:val="-42"/>
          <w:sz w:val="24"/>
          <w:szCs w:val="24"/>
        </w:rPr>
        <w:t xml:space="preserve"> </w:t>
      </w:r>
      <w:r>
        <w:rPr>
          <w:spacing w:val="1"/>
          <w:sz w:val="24"/>
          <w:szCs w:val="24"/>
        </w:rPr>
        <w:t>若</w:t>
      </w:r>
      <w:r>
        <w:rPr>
          <w:b/>
          <w:bCs/>
          <w:spacing w:val="1"/>
          <w:sz w:val="24"/>
          <w:szCs w:val="24"/>
          <w:u w:val="single" w:color="auto"/>
        </w:rPr>
        <w:t>投标人须知资料表</w:t>
      </w:r>
      <w:r>
        <w:rPr>
          <w:spacing w:val="1"/>
          <w:sz w:val="24"/>
          <w:szCs w:val="24"/>
        </w:rPr>
        <w:t>中写明专门面向中小企业</w:t>
      </w:r>
      <w:r>
        <w:rPr>
          <w:sz w:val="24"/>
          <w:szCs w:val="24"/>
        </w:rPr>
        <w:t>采购的，如投标人提供的 货物为非中小企业制造的，即货物由非中小企业生产且未使用该中小企业商号</w:t>
      </w:r>
      <w:r>
        <w:rPr>
          <w:spacing w:val="10"/>
          <w:sz w:val="24"/>
          <w:szCs w:val="24"/>
        </w:rPr>
        <w:t xml:space="preserve"> </w:t>
      </w:r>
      <w:r>
        <w:rPr>
          <w:spacing w:val="-2"/>
          <w:sz w:val="24"/>
          <w:szCs w:val="24"/>
        </w:rPr>
        <w:t>或者注册商标，其投标将被认定为</w:t>
      </w:r>
      <w:r>
        <w:rPr>
          <w:b/>
          <w:bCs/>
          <w:spacing w:val="-2"/>
          <w:sz w:val="24"/>
          <w:szCs w:val="24"/>
          <w:u w:val="single" w:color="auto"/>
        </w:rPr>
        <w:t>投标无效</w:t>
      </w:r>
      <w:r>
        <w:rPr>
          <w:spacing w:val="-2"/>
          <w:sz w:val="24"/>
          <w:szCs w:val="24"/>
        </w:rPr>
        <w:t>。</w:t>
      </w:r>
    </w:p>
    <w:p w14:paraId="0BAE89CD">
      <w:pPr>
        <w:pStyle w:val="2"/>
        <w:spacing w:before="180" w:line="314" w:lineRule="auto"/>
        <w:ind w:left="24" w:right="131" w:firstLine="11"/>
        <w:rPr>
          <w:sz w:val="24"/>
          <w:szCs w:val="24"/>
        </w:rPr>
      </w:pPr>
      <w:r>
        <w:rPr>
          <w:spacing w:val="1"/>
          <w:sz w:val="24"/>
          <w:szCs w:val="24"/>
        </w:rPr>
        <w:t>1.3.6</w:t>
      </w:r>
      <w:r>
        <w:rPr>
          <w:spacing w:val="-33"/>
          <w:sz w:val="24"/>
          <w:szCs w:val="24"/>
        </w:rPr>
        <w:t xml:space="preserve"> </w:t>
      </w:r>
      <w:r>
        <w:rPr>
          <w:spacing w:val="1"/>
          <w:sz w:val="24"/>
          <w:szCs w:val="24"/>
        </w:rPr>
        <w:t>法定代表人为同一个人的两个以及两个以上法人，母公司、全资子公司</w:t>
      </w:r>
      <w:r>
        <w:rPr>
          <w:sz w:val="24"/>
          <w:szCs w:val="24"/>
        </w:rPr>
        <w:t xml:space="preserve"> 以及其控股公司或者存在管理关系的不同单位，都不得在同一标段或者未划分</w:t>
      </w:r>
      <w:r>
        <w:rPr>
          <w:spacing w:val="17"/>
          <w:sz w:val="24"/>
          <w:szCs w:val="24"/>
        </w:rPr>
        <w:t xml:space="preserve"> </w:t>
      </w:r>
      <w:r>
        <w:rPr>
          <w:spacing w:val="-1"/>
          <w:sz w:val="24"/>
          <w:szCs w:val="24"/>
        </w:rPr>
        <w:t>标段的同一招标项目同时投标，其投标将被认定为</w:t>
      </w:r>
      <w:r>
        <w:rPr>
          <w:b/>
          <w:bCs/>
          <w:spacing w:val="-1"/>
          <w:sz w:val="24"/>
          <w:szCs w:val="24"/>
          <w:u w:val="single" w:color="auto"/>
        </w:rPr>
        <w:t>投标无效</w:t>
      </w:r>
      <w:r>
        <w:rPr>
          <w:spacing w:val="-1"/>
          <w:sz w:val="24"/>
          <w:szCs w:val="24"/>
        </w:rPr>
        <w:t>。</w:t>
      </w:r>
    </w:p>
    <w:p w14:paraId="4ABE99EC">
      <w:pPr>
        <w:pStyle w:val="2"/>
        <w:spacing w:before="180" w:line="314" w:lineRule="auto"/>
        <w:ind w:left="24" w:right="133" w:firstLine="11"/>
        <w:rPr>
          <w:sz w:val="24"/>
          <w:szCs w:val="24"/>
        </w:rPr>
      </w:pPr>
      <w:r>
        <w:rPr>
          <w:spacing w:val="1"/>
          <w:sz w:val="24"/>
          <w:szCs w:val="24"/>
        </w:rPr>
        <w:t>1.3.7</w:t>
      </w:r>
      <w:r>
        <w:rPr>
          <w:spacing w:val="-33"/>
          <w:sz w:val="24"/>
          <w:szCs w:val="24"/>
        </w:rPr>
        <w:t xml:space="preserve"> </w:t>
      </w:r>
      <w:r>
        <w:rPr>
          <w:spacing w:val="1"/>
          <w:sz w:val="24"/>
          <w:szCs w:val="24"/>
        </w:rPr>
        <w:t>投标人不得直接或者间接地与为本次招标的货物进行设计、编制规范等</w:t>
      </w:r>
      <w:r>
        <w:rPr>
          <w:sz w:val="24"/>
          <w:szCs w:val="24"/>
        </w:rPr>
        <w:t xml:space="preserve"> 文件所委托的咨询公司或者其附属机构有任何关联，否则其投标将被认定为</w:t>
      </w:r>
      <w:r>
        <w:rPr>
          <w:b/>
          <w:bCs/>
          <w:sz w:val="24"/>
          <w:szCs w:val="24"/>
          <w:u w:val="single" w:color="auto"/>
        </w:rPr>
        <w:t>投</w:t>
      </w:r>
      <w:r>
        <w:rPr>
          <w:spacing w:val="12"/>
          <w:sz w:val="24"/>
          <w:szCs w:val="24"/>
        </w:rPr>
        <w:t xml:space="preserve"> </w:t>
      </w:r>
      <w:r>
        <w:rPr>
          <w:b/>
          <w:bCs/>
          <w:spacing w:val="-6"/>
          <w:sz w:val="24"/>
          <w:szCs w:val="24"/>
          <w:u w:val="single" w:color="auto"/>
        </w:rPr>
        <w:t>标无效</w:t>
      </w:r>
      <w:r>
        <w:rPr>
          <w:spacing w:val="-6"/>
          <w:sz w:val="24"/>
          <w:szCs w:val="24"/>
        </w:rPr>
        <w:t>。</w:t>
      </w:r>
    </w:p>
    <w:p w14:paraId="05CF0A18">
      <w:pPr>
        <w:pStyle w:val="2"/>
        <w:spacing w:before="180" w:line="215" w:lineRule="auto"/>
        <w:ind w:left="35"/>
        <w:rPr>
          <w:sz w:val="24"/>
          <w:szCs w:val="24"/>
        </w:rPr>
      </w:pPr>
      <w:r>
        <w:rPr>
          <w:spacing w:val="-2"/>
          <w:sz w:val="24"/>
          <w:szCs w:val="24"/>
        </w:rPr>
        <w:t>1.3.8</w:t>
      </w:r>
      <w:r>
        <w:rPr>
          <w:spacing w:val="-32"/>
          <w:sz w:val="24"/>
          <w:szCs w:val="24"/>
        </w:rPr>
        <w:t xml:space="preserve"> </w:t>
      </w:r>
      <w:r>
        <w:rPr>
          <w:spacing w:val="-2"/>
          <w:sz w:val="24"/>
          <w:szCs w:val="24"/>
        </w:rPr>
        <w:t>投标人提供的证明材料内容必须真实、完整、有效。</w:t>
      </w:r>
    </w:p>
    <w:p w14:paraId="32F163F4">
      <w:pPr>
        <w:pStyle w:val="2"/>
        <w:spacing w:before="190" w:line="345" w:lineRule="auto"/>
        <w:ind w:left="22" w:right="133" w:firstLine="480"/>
        <w:rPr>
          <w:sz w:val="24"/>
          <w:szCs w:val="24"/>
        </w:rPr>
      </w:pPr>
      <w:r>
        <w:rPr>
          <w:b/>
          <w:bCs/>
          <w:spacing w:val="-2"/>
          <w:sz w:val="24"/>
          <w:szCs w:val="24"/>
        </w:rPr>
        <w:t>参与招标投标活动的当事人应对招标文件和投标文件中的商业秘密、技术</w:t>
      </w:r>
      <w:r>
        <w:rPr>
          <w:sz w:val="24"/>
          <w:szCs w:val="24"/>
        </w:rPr>
        <w:t xml:space="preserve"> </w:t>
      </w:r>
      <w:r>
        <w:rPr>
          <w:b/>
          <w:bCs/>
          <w:spacing w:val="-2"/>
          <w:sz w:val="24"/>
          <w:szCs w:val="24"/>
        </w:rPr>
        <w:t>秘密和个人隐私等保密，违者应对由此造成的后果承担法律</w:t>
      </w:r>
      <w:r>
        <w:rPr>
          <w:b/>
          <w:bCs/>
          <w:spacing w:val="-3"/>
          <w:sz w:val="24"/>
          <w:szCs w:val="24"/>
        </w:rPr>
        <w:t>责任。</w:t>
      </w:r>
    </w:p>
    <w:p w14:paraId="77E41778">
      <w:pPr>
        <w:spacing w:line="345" w:lineRule="auto"/>
        <w:rPr>
          <w:sz w:val="24"/>
          <w:szCs w:val="24"/>
        </w:rPr>
        <w:sectPr>
          <w:footerReference r:id="rId7" w:type="default"/>
          <w:pgSz w:w="11906" w:h="16839"/>
          <w:pgMar w:top="400" w:right="1785" w:bottom="1171" w:left="1785" w:header="0" w:footer="992" w:gutter="0"/>
          <w:cols w:space="720" w:num="1"/>
        </w:sectPr>
      </w:pPr>
    </w:p>
    <w:p w14:paraId="585AA3A5">
      <w:pPr>
        <w:spacing w:line="398" w:lineRule="auto"/>
        <w:rPr>
          <w:rFonts w:ascii="Arial"/>
          <w:sz w:val="21"/>
        </w:rPr>
      </w:pPr>
    </w:p>
    <w:p w14:paraId="243FAAFD">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362FFB8">
      <w:pPr>
        <w:spacing w:line="249" w:lineRule="auto"/>
        <w:rPr>
          <w:rFonts w:ascii="Arial"/>
          <w:sz w:val="21"/>
        </w:rPr>
      </w:pPr>
    </w:p>
    <w:p w14:paraId="104A6C48">
      <w:pPr>
        <w:pStyle w:val="2"/>
        <w:spacing w:before="78" w:line="326" w:lineRule="auto"/>
        <w:ind w:left="27" w:right="131" w:firstLine="8"/>
        <w:rPr>
          <w:sz w:val="24"/>
          <w:szCs w:val="24"/>
        </w:rPr>
      </w:pPr>
      <w:r>
        <w:rPr>
          <w:spacing w:val="1"/>
          <w:sz w:val="24"/>
          <w:szCs w:val="24"/>
        </w:rPr>
        <w:t>1.3.9</w:t>
      </w:r>
      <w:r>
        <w:rPr>
          <w:spacing w:val="-33"/>
          <w:sz w:val="24"/>
          <w:szCs w:val="24"/>
        </w:rPr>
        <w:t xml:space="preserve"> </w:t>
      </w:r>
      <w:r>
        <w:rPr>
          <w:spacing w:val="1"/>
          <w:sz w:val="24"/>
          <w:szCs w:val="24"/>
        </w:rPr>
        <w:t>根据电子化政府采购的特点，各供应商在开标前应确保成为新疆维吾尔</w:t>
      </w:r>
      <w:r>
        <w:rPr>
          <w:sz w:val="24"/>
          <w:szCs w:val="24"/>
        </w:rPr>
        <w:t xml:space="preserve"> </w:t>
      </w:r>
      <w:r>
        <w:rPr>
          <w:spacing w:val="-2"/>
          <w:sz w:val="24"/>
          <w:szCs w:val="24"/>
        </w:rPr>
        <w:t>自治区政府采购网正式注册入库供应商，并完成CA</w:t>
      </w:r>
      <w:r>
        <w:rPr>
          <w:spacing w:val="-36"/>
          <w:sz w:val="24"/>
          <w:szCs w:val="24"/>
        </w:rPr>
        <w:t xml:space="preserve"> </w:t>
      </w:r>
      <w:r>
        <w:rPr>
          <w:spacing w:val="-2"/>
          <w:sz w:val="24"/>
          <w:szCs w:val="24"/>
        </w:rPr>
        <w:t>数字证书申领。因未注册入</w:t>
      </w:r>
      <w:r>
        <w:rPr>
          <w:sz w:val="24"/>
          <w:szCs w:val="24"/>
        </w:rPr>
        <w:t xml:space="preserve"> </w:t>
      </w:r>
      <w:r>
        <w:rPr>
          <w:spacing w:val="-4"/>
          <w:sz w:val="24"/>
          <w:szCs w:val="24"/>
        </w:rPr>
        <w:t>库、未办理</w:t>
      </w:r>
      <w:r>
        <w:rPr>
          <w:spacing w:val="-41"/>
          <w:sz w:val="24"/>
          <w:szCs w:val="24"/>
        </w:rPr>
        <w:t xml:space="preserve"> </w:t>
      </w:r>
      <w:r>
        <w:rPr>
          <w:spacing w:val="-4"/>
          <w:sz w:val="24"/>
          <w:szCs w:val="24"/>
        </w:rPr>
        <w:t>CA</w:t>
      </w:r>
      <w:r>
        <w:rPr>
          <w:spacing w:val="-45"/>
          <w:sz w:val="24"/>
          <w:szCs w:val="24"/>
        </w:rPr>
        <w:t xml:space="preserve"> </w:t>
      </w:r>
      <w:r>
        <w:rPr>
          <w:spacing w:val="-4"/>
          <w:sz w:val="24"/>
          <w:szCs w:val="24"/>
        </w:rPr>
        <w:t>数字证书等原因造成无法投标或投标失败等后果由供应商自行承</w:t>
      </w:r>
      <w:r>
        <w:rPr>
          <w:sz w:val="24"/>
          <w:szCs w:val="24"/>
        </w:rPr>
        <w:t xml:space="preserve"> </w:t>
      </w:r>
      <w:r>
        <w:rPr>
          <w:spacing w:val="-9"/>
          <w:sz w:val="24"/>
          <w:szCs w:val="24"/>
        </w:rPr>
        <w:t>担。</w:t>
      </w:r>
    </w:p>
    <w:p w14:paraId="3C234024">
      <w:pPr>
        <w:pStyle w:val="2"/>
        <w:spacing w:before="173" w:line="315" w:lineRule="auto"/>
        <w:ind w:left="27" w:right="131" w:firstLine="10"/>
        <w:rPr>
          <w:sz w:val="24"/>
          <w:szCs w:val="24"/>
        </w:rPr>
      </w:pPr>
      <w:r>
        <w:rPr>
          <w:spacing w:val="-2"/>
          <w:sz w:val="24"/>
          <w:szCs w:val="24"/>
        </w:rPr>
        <w:t>1.3.10</w:t>
      </w:r>
      <w:r>
        <w:rPr>
          <w:spacing w:val="-42"/>
          <w:sz w:val="24"/>
          <w:szCs w:val="24"/>
        </w:rPr>
        <w:t xml:space="preserve"> </w:t>
      </w:r>
      <w:r>
        <w:rPr>
          <w:spacing w:val="-2"/>
          <w:sz w:val="24"/>
          <w:szCs w:val="24"/>
        </w:rPr>
        <w:t>投标人必须确保自己在信息库中注册的信息真实、准确，并保证投标文</w:t>
      </w:r>
      <w:r>
        <w:rPr>
          <w:sz w:val="24"/>
          <w:szCs w:val="24"/>
        </w:rPr>
        <w:t xml:space="preserve"> 件中的有关信息与库中的信息相一致。否则，投标人因此蒙受损失，采购人概</w:t>
      </w:r>
      <w:r>
        <w:rPr>
          <w:spacing w:val="14"/>
          <w:sz w:val="24"/>
          <w:szCs w:val="24"/>
        </w:rPr>
        <w:t xml:space="preserve"> </w:t>
      </w:r>
      <w:r>
        <w:rPr>
          <w:spacing w:val="-4"/>
          <w:sz w:val="24"/>
          <w:szCs w:val="24"/>
        </w:rPr>
        <w:t>不负责。</w:t>
      </w:r>
    </w:p>
    <w:p w14:paraId="2B481813">
      <w:pPr>
        <w:pStyle w:val="2"/>
        <w:spacing w:before="175" w:line="326" w:lineRule="auto"/>
        <w:ind w:left="27" w:right="131" w:firstLine="10"/>
        <w:rPr>
          <w:sz w:val="24"/>
          <w:szCs w:val="24"/>
        </w:rPr>
      </w:pPr>
      <w:r>
        <w:fldChar w:fldCharType="begin"/>
      </w:r>
      <w:r>
        <w:instrText xml:space="preserve"> HYPERLINK "1.3.11.1" </w:instrText>
      </w:r>
      <w:r>
        <w:fldChar w:fldCharType="separate"/>
      </w:r>
      <w:r>
        <w:rPr>
          <w:spacing w:val="-2"/>
          <w:sz w:val="24"/>
          <w:szCs w:val="24"/>
        </w:rPr>
        <w:t>1.3.11.1</w:t>
      </w:r>
      <w:r>
        <w:rPr>
          <w:spacing w:val="-2"/>
          <w:sz w:val="24"/>
          <w:szCs w:val="24"/>
        </w:rPr>
        <w:fldChar w:fldCharType="end"/>
      </w:r>
      <w:r>
        <w:rPr>
          <w:spacing w:val="-40"/>
          <w:sz w:val="24"/>
          <w:szCs w:val="24"/>
        </w:rPr>
        <w:t xml:space="preserve"> </w:t>
      </w:r>
      <w:r>
        <w:rPr>
          <w:spacing w:val="-2"/>
          <w:sz w:val="24"/>
          <w:szCs w:val="24"/>
        </w:rPr>
        <w:t>投标人一旦按规定缴纳了投标保证金并参加投标，即被认为接受了本</w:t>
      </w:r>
      <w:r>
        <w:rPr>
          <w:sz w:val="24"/>
          <w:szCs w:val="24"/>
        </w:rPr>
        <w:t xml:space="preserve"> 采购文件中的所有条件和规定。投标人必须严格按采购文件的要求编制投标文</w:t>
      </w:r>
      <w:r>
        <w:rPr>
          <w:spacing w:val="14"/>
          <w:sz w:val="24"/>
          <w:szCs w:val="24"/>
        </w:rPr>
        <w:t xml:space="preserve"> </w:t>
      </w:r>
      <w:r>
        <w:rPr>
          <w:spacing w:val="-1"/>
          <w:sz w:val="24"/>
          <w:szCs w:val="24"/>
        </w:rPr>
        <w:t>件，投标文件宜编制页码和目录，以便评委审核。否则，</w:t>
      </w:r>
      <w:r>
        <w:rPr>
          <w:spacing w:val="-71"/>
          <w:sz w:val="24"/>
          <w:szCs w:val="24"/>
        </w:rPr>
        <w:t xml:space="preserve"> </w:t>
      </w:r>
      <w:r>
        <w:rPr>
          <w:spacing w:val="-1"/>
          <w:sz w:val="24"/>
          <w:szCs w:val="24"/>
        </w:rPr>
        <w:t>由此产生的一切后果</w:t>
      </w:r>
      <w:r>
        <w:rPr>
          <w:sz w:val="24"/>
          <w:szCs w:val="24"/>
        </w:rPr>
        <w:t xml:space="preserve"> </w:t>
      </w:r>
      <w:r>
        <w:rPr>
          <w:spacing w:val="-3"/>
          <w:sz w:val="24"/>
          <w:szCs w:val="24"/>
        </w:rPr>
        <w:t>由投标人承担。</w:t>
      </w:r>
    </w:p>
    <w:p w14:paraId="6A34A445">
      <w:pPr>
        <w:pStyle w:val="2"/>
        <w:spacing w:before="179" w:line="291" w:lineRule="auto"/>
        <w:ind w:left="32" w:right="131" w:firstLine="5"/>
        <w:rPr>
          <w:sz w:val="24"/>
          <w:szCs w:val="24"/>
        </w:rPr>
      </w:pPr>
      <w:r>
        <w:fldChar w:fldCharType="begin"/>
      </w:r>
      <w:r>
        <w:instrText xml:space="preserve"> HYPERLINK "1.3.11.2" </w:instrText>
      </w:r>
      <w:r>
        <w:fldChar w:fldCharType="separate"/>
      </w:r>
      <w:r>
        <w:rPr>
          <w:spacing w:val="-2"/>
          <w:sz w:val="24"/>
          <w:szCs w:val="24"/>
        </w:rPr>
        <w:t>1.3.11.2</w:t>
      </w:r>
      <w:r>
        <w:rPr>
          <w:spacing w:val="-2"/>
          <w:sz w:val="24"/>
          <w:szCs w:val="24"/>
        </w:rPr>
        <w:fldChar w:fldCharType="end"/>
      </w:r>
      <w:r>
        <w:rPr>
          <w:spacing w:val="-40"/>
          <w:sz w:val="24"/>
          <w:szCs w:val="24"/>
        </w:rPr>
        <w:t xml:space="preserve"> </w:t>
      </w:r>
      <w:r>
        <w:rPr>
          <w:spacing w:val="-2"/>
          <w:sz w:val="24"/>
          <w:szCs w:val="24"/>
        </w:rPr>
        <w:t>投标人对采购内容中规定的技术参数、规格等要求必须完全响应或优</w:t>
      </w:r>
      <w:r>
        <w:rPr>
          <w:sz w:val="24"/>
          <w:szCs w:val="24"/>
        </w:rPr>
        <w:t xml:space="preserve"> </w:t>
      </w:r>
      <w:r>
        <w:rPr>
          <w:spacing w:val="-3"/>
          <w:sz w:val="24"/>
          <w:szCs w:val="24"/>
        </w:rPr>
        <w:t>于采购文件中的要求。</w:t>
      </w:r>
    </w:p>
    <w:p w14:paraId="760F2285">
      <w:pPr>
        <w:pStyle w:val="2"/>
        <w:spacing w:before="179" w:line="291" w:lineRule="auto"/>
        <w:ind w:left="77" w:right="131" w:hanging="40"/>
        <w:rPr>
          <w:sz w:val="24"/>
          <w:szCs w:val="24"/>
        </w:rPr>
      </w:pPr>
      <w:r>
        <w:fldChar w:fldCharType="begin"/>
      </w:r>
      <w:r>
        <w:instrText xml:space="preserve"> HYPERLINK "1.3.11.3" </w:instrText>
      </w:r>
      <w:r>
        <w:fldChar w:fldCharType="separate"/>
      </w:r>
      <w:r>
        <w:rPr>
          <w:sz w:val="24"/>
          <w:szCs w:val="24"/>
        </w:rPr>
        <w:t>1.3.11.3</w:t>
      </w:r>
      <w:r>
        <w:rPr>
          <w:sz w:val="24"/>
          <w:szCs w:val="24"/>
        </w:rPr>
        <w:fldChar w:fldCharType="end"/>
      </w:r>
      <w:r>
        <w:rPr>
          <w:sz w:val="24"/>
          <w:szCs w:val="24"/>
        </w:rPr>
        <w:t>所有投标人的投标保证金都应在采购文件规定的投标保证金缴纳截止</w:t>
      </w:r>
      <w:r>
        <w:rPr>
          <w:spacing w:val="4"/>
          <w:sz w:val="24"/>
          <w:szCs w:val="24"/>
        </w:rPr>
        <w:t xml:space="preserve"> </w:t>
      </w:r>
      <w:r>
        <w:rPr>
          <w:spacing w:val="-12"/>
          <w:sz w:val="24"/>
          <w:szCs w:val="24"/>
        </w:rPr>
        <w:t>日期前缴纳。</w:t>
      </w:r>
    </w:p>
    <w:p w14:paraId="4A58C7BB">
      <w:pPr>
        <w:pStyle w:val="2"/>
        <w:spacing w:before="179" w:line="326" w:lineRule="auto"/>
        <w:ind w:left="28" w:right="131" w:firstLine="9"/>
        <w:rPr>
          <w:sz w:val="24"/>
          <w:szCs w:val="24"/>
        </w:rPr>
      </w:pPr>
      <w:r>
        <w:fldChar w:fldCharType="begin"/>
      </w:r>
      <w:r>
        <w:instrText xml:space="preserve"> HYPERLINK "1.3.11.4" </w:instrText>
      </w:r>
      <w:r>
        <w:fldChar w:fldCharType="separate"/>
      </w:r>
      <w:r>
        <w:rPr>
          <w:spacing w:val="-2"/>
          <w:sz w:val="24"/>
          <w:szCs w:val="24"/>
        </w:rPr>
        <w:t>1.3.11.4</w:t>
      </w:r>
      <w:r>
        <w:rPr>
          <w:spacing w:val="-2"/>
          <w:sz w:val="24"/>
          <w:szCs w:val="24"/>
        </w:rPr>
        <w:fldChar w:fldCharType="end"/>
      </w:r>
      <w:r>
        <w:rPr>
          <w:spacing w:val="-40"/>
          <w:sz w:val="24"/>
          <w:szCs w:val="24"/>
        </w:rPr>
        <w:t xml:space="preserve"> </w:t>
      </w:r>
      <w:r>
        <w:rPr>
          <w:spacing w:val="-2"/>
          <w:sz w:val="24"/>
          <w:szCs w:val="24"/>
        </w:rPr>
        <w:t>单位负责人为同一人或者存在直接控股、管理关系的不同供应商，不</w:t>
      </w:r>
      <w:r>
        <w:rPr>
          <w:sz w:val="24"/>
          <w:szCs w:val="24"/>
        </w:rPr>
        <w:t xml:space="preserve"> 得参加同一合同项下的政府采购活动。为采购项目提供整体设计、规范编制或</w:t>
      </w:r>
      <w:r>
        <w:rPr>
          <w:spacing w:val="13"/>
          <w:sz w:val="24"/>
          <w:szCs w:val="24"/>
        </w:rPr>
        <w:t xml:space="preserve"> </w:t>
      </w:r>
      <w:r>
        <w:rPr>
          <w:sz w:val="24"/>
          <w:szCs w:val="24"/>
        </w:rPr>
        <w:t>者项目管理、监理、检测等服务的供应商，不得再参加该采购项目的其他采购</w:t>
      </w:r>
      <w:r>
        <w:rPr>
          <w:spacing w:val="13"/>
          <w:sz w:val="24"/>
          <w:szCs w:val="24"/>
        </w:rPr>
        <w:t xml:space="preserve"> </w:t>
      </w:r>
      <w:r>
        <w:rPr>
          <w:spacing w:val="-6"/>
          <w:sz w:val="24"/>
          <w:szCs w:val="24"/>
        </w:rPr>
        <w:t>活动。</w:t>
      </w:r>
    </w:p>
    <w:p w14:paraId="32540C45">
      <w:pPr>
        <w:pStyle w:val="2"/>
        <w:spacing w:before="176" w:line="314" w:lineRule="auto"/>
        <w:ind w:left="18" w:right="131" w:firstLine="19"/>
        <w:rPr>
          <w:sz w:val="24"/>
          <w:szCs w:val="24"/>
        </w:rPr>
      </w:pPr>
      <w:r>
        <w:fldChar w:fldCharType="begin"/>
      </w:r>
      <w:r>
        <w:instrText xml:space="preserve"> HYPERLINK "1.3.11.5" </w:instrText>
      </w:r>
      <w:r>
        <w:fldChar w:fldCharType="separate"/>
      </w:r>
      <w:r>
        <w:rPr>
          <w:sz w:val="24"/>
          <w:szCs w:val="24"/>
        </w:rPr>
        <w:t>1.3.11.5</w:t>
      </w:r>
      <w:r>
        <w:rPr>
          <w:sz w:val="24"/>
          <w:szCs w:val="24"/>
        </w:rPr>
        <w:fldChar w:fldCharType="end"/>
      </w:r>
      <w:r>
        <w:rPr>
          <w:sz w:val="24"/>
          <w:szCs w:val="24"/>
        </w:rPr>
        <w:t>本项目只接受成为新疆维吾尔自治区政府采购网正式注册入库并完成</w:t>
      </w:r>
      <w:r>
        <w:rPr>
          <w:spacing w:val="4"/>
          <w:sz w:val="24"/>
          <w:szCs w:val="24"/>
        </w:rPr>
        <w:t xml:space="preserve"> </w:t>
      </w:r>
      <w:r>
        <w:rPr>
          <w:sz w:val="24"/>
          <w:szCs w:val="24"/>
        </w:rPr>
        <w:t>CA</w:t>
      </w:r>
      <w:r>
        <w:rPr>
          <w:spacing w:val="-37"/>
          <w:sz w:val="24"/>
          <w:szCs w:val="24"/>
        </w:rPr>
        <w:t xml:space="preserve"> </w:t>
      </w:r>
      <w:r>
        <w:rPr>
          <w:spacing w:val="1"/>
          <w:sz w:val="24"/>
          <w:szCs w:val="24"/>
        </w:rPr>
        <w:t>数字证书申领供应商参与投标。因未注册入库、未办理</w:t>
      </w:r>
      <w:r>
        <w:rPr>
          <w:spacing w:val="-51"/>
          <w:sz w:val="24"/>
          <w:szCs w:val="24"/>
        </w:rPr>
        <w:t xml:space="preserve"> </w:t>
      </w:r>
      <w:r>
        <w:rPr>
          <w:sz w:val="24"/>
          <w:szCs w:val="24"/>
        </w:rPr>
        <w:t>CA</w:t>
      </w:r>
      <w:r>
        <w:rPr>
          <w:spacing w:val="-42"/>
          <w:sz w:val="24"/>
          <w:szCs w:val="24"/>
        </w:rPr>
        <w:t xml:space="preserve"> </w:t>
      </w:r>
      <w:r>
        <w:rPr>
          <w:spacing w:val="1"/>
          <w:sz w:val="24"/>
          <w:szCs w:val="24"/>
        </w:rPr>
        <w:t>数字证书等原因</w:t>
      </w:r>
      <w:r>
        <w:rPr>
          <w:sz w:val="24"/>
          <w:szCs w:val="24"/>
        </w:rPr>
        <w:t xml:space="preserve"> </w:t>
      </w:r>
      <w:r>
        <w:rPr>
          <w:spacing w:val="-1"/>
          <w:sz w:val="24"/>
          <w:szCs w:val="24"/>
        </w:rPr>
        <w:t>造成无法投标或投标失败等后果由供应商自行承担。</w:t>
      </w:r>
    </w:p>
    <w:p w14:paraId="0F24EA28">
      <w:pPr>
        <w:pStyle w:val="2"/>
        <w:spacing w:before="180" w:line="291" w:lineRule="auto"/>
        <w:ind w:left="33" w:right="131" w:firstLine="4"/>
        <w:rPr>
          <w:sz w:val="24"/>
          <w:szCs w:val="24"/>
        </w:rPr>
      </w:pPr>
      <w:r>
        <w:fldChar w:fldCharType="begin"/>
      </w:r>
      <w:r>
        <w:instrText xml:space="preserve"> HYPERLINK "1.3.11.6" </w:instrText>
      </w:r>
      <w:r>
        <w:fldChar w:fldCharType="separate"/>
      </w:r>
      <w:r>
        <w:rPr>
          <w:spacing w:val="3"/>
          <w:sz w:val="24"/>
          <w:szCs w:val="24"/>
        </w:rPr>
        <w:t>1.3.11.6</w:t>
      </w:r>
      <w:r>
        <w:rPr>
          <w:spacing w:val="3"/>
          <w:sz w:val="24"/>
          <w:szCs w:val="24"/>
        </w:rPr>
        <w:fldChar w:fldCharType="end"/>
      </w:r>
      <w:r>
        <w:rPr>
          <w:spacing w:val="3"/>
          <w:sz w:val="24"/>
          <w:szCs w:val="24"/>
        </w:rPr>
        <w:t xml:space="preserve"> 投标人被视为充分熟悉本招标项目所在地的与履行合同有关的各种</w:t>
      </w:r>
      <w:r>
        <w:rPr>
          <w:spacing w:val="9"/>
          <w:sz w:val="24"/>
          <w:szCs w:val="24"/>
        </w:rPr>
        <w:t xml:space="preserve"> </w:t>
      </w:r>
      <w:r>
        <w:rPr>
          <w:spacing w:val="-3"/>
          <w:sz w:val="24"/>
          <w:szCs w:val="24"/>
        </w:rPr>
        <w:t>情况，包括但不限于：</w:t>
      </w:r>
    </w:p>
    <w:p w14:paraId="5A8B94B3">
      <w:pPr>
        <w:pStyle w:val="2"/>
        <w:spacing w:before="182" w:line="290" w:lineRule="auto"/>
        <w:ind w:left="34" w:right="85" w:hanging="2"/>
        <w:rPr>
          <w:sz w:val="24"/>
          <w:szCs w:val="24"/>
        </w:rPr>
      </w:pPr>
      <w:r>
        <w:rPr>
          <w:spacing w:val="-2"/>
          <w:sz w:val="24"/>
          <w:szCs w:val="24"/>
        </w:rPr>
        <w:t>（1）国家对本次投标货物和服务的生产、安装调试、验收、维修等有关法律、</w:t>
      </w:r>
      <w:r>
        <w:rPr>
          <w:spacing w:val="4"/>
          <w:sz w:val="24"/>
          <w:szCs w:val="24"/>
        </w:rPr>
        <w:t xml:space="preserve"> </w:t>
      </w:r>
      <w:r>
        <w:rPr>
          <w:spacing w:val="-3"/>
          <w:sz w:val="24"/>
          <w:szCs w:val="24"/>
        </w:rPr>
        <w:t>法规及行业管理标准；</w:t>
      </w:r>
    </w:p>
    <w:p w14:paraId="130234F7">
      <w:pPr>
        <w:pStyle w:val="2"/>
        <w:spacing w:before="180" w:line="222" w:lineRule="auto"/>
        <w:ind w:left="32"/>
        <w:rPr>
          <w:sz w:val="24"/>
          <w:szCs w:val="24"/>
        </w:rPr>
      </w:pPr>
      <w:r>
        <w:rPr>
          <w:spacing w:val="-2"/>
          <w:sz w:val="24"/>
          <w:szCs w:val="24"/>
        </w:rPr>
        <w:t>（2）本地区有关管理部门的相关规定；</w:t>
      </w:r>
    </w:p>
    <w:p w14:paraId="1F57869C">
      <w:pPr>
        <w:pStyle w:val="2"/>
        <w:spacing w:before="181" w:line="290" w:lineRule="auto"/>
        <w:ind w:left="28" w:right="559" w:firstLine="4"/>
        <w:rPr>
          <w:sz w:val="24"/>
          <w:szCs w:val="24"/>
        </w:rPr>
      </w:pPr>
      <w:r>
        <w:rPr>
          <w:spacing w:val="-2"/>
          <w:sz w:val="24"/>
          <w:szCs w:val="24"/>
        </w:rPr>
        <w:t>（3）采购人的相关场地情况、基础建设、电力供应情况及相关设计标准。</w:t>
      </w:r>
      <w:r>
        <w:rPr>
          <w:spacing w:val="7"/>
          <w:sz w:val="24"/>
          <w:szCs w:val="24"/>
        </w:rPr>
        <w:t xml:space="preserve"> </w:t>
      </w:r>
      <w:r>
        <w:rPr>
          <w:spacing w:val="-1"/>
          <w:sz w:val="24"/>
          <w:szCs w:val="24"/>
        </w:rPr>
        <w:t>本采购文件不再对上述情况进行描述。</w:t>
      </w:r>
    </w:p>
    <w:p w14:paraId="20D74A3A">
      <w:pPr>
        <w:spacing w:line="290" w:lineRule="auto"/>
        <w:rPr>
          <w:sz w:val="24"/>
          <w:szCs w:val="24"/>
        </w:rPr>
        <w:sectPr>
          <w:footerReference r:id="rId8" w:type="default"/>
          <w:pgSz w:w="11906" w:h="16839"/>
          <w:pgMar w:top="400" w:right="1785" w:bottom="1171" w:left="1785" w:header="0" w:footer="992" w:gutter="0"/>
          <w:cols w:space="720" w:num="1"/>
        </w:sectPr>
      </w:pPr>
    </w:p>
    <w:p w14:paraId="7D7247B3">
      <w:pPr>
        <w:spacing w:line="398" w:lineRule="auto"/>
        <w:rPr>
          <w:rFonts w:ascii="Arial"/>
          <w:sz w:val="21"/>
        </w:rPr>
      </w:pPr>
    </w:p>
    <w:p w14:paraId="53F6EE08">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1D49F38">
      <w:pPr>
        <w:spacing w:line="248" w:lineRule="auto"/>
        <w:rPr>
          <w:rFonts w:ascii="Arial"/>
          <w:sz w:val="21"/>
        </w:rPr>
      </w:pPr>
    </w:p>
    <w:p w14:paraId="6804D95A">
      <w:pPr>
        <w:pStyle w:val="2"/>
        <w:spacing w:before="78" w:line="220" w:lineRule="auto"/>
        <w:ind w:left="37"/>
        <w:rPr>
          <w:sz w:val="24"/>
          <w:szCs w:val="24"/>
        </w:rPr>
      </w:pPr>
      <w:r>
        <w:rPr>
          <w:spacing w:val="-2"/>
          <w:sz w:val="24"/>
          <w:szCs w:val="24"/>
        </w:rPr>
        <w:t>1.4</w:t>
      </w:r>
      <w:r>
        <w:rPr>
          <w:spacing w:val="-41"/>
          <w:sz w:val="24"/>
          <w:szCs w:val="24"/>
        </w:rPr>
        <w:t xml:space="preserve"> </w:t>
      </w:r>
      <w:r>
        <w:rPr>
          <w:spacing w:val="-2"/>
          <w:sz w:val="24"/>
          <w:szCs w:val="24"/>
        </w:rPr>
        <w:t>如</w:t>
      </w:r>
      <w:r>
        <w:rPr>
          <w:b/>
          <w:bCs/>
          <w:spacing w:val="-2"/>
          <w:sz w:val="24"/>
          <w:szCs w:val="24"/>
          <w:u w:val="single" w:color="auto"/>
        </w:rPr>
        <w:t>投标人须知资料表</w:t>
      </w:r>
      <w:r>
        <w:rPr>
          <w:spacing w:val="-2"/>
          <w:sz w:val="24"/>
          <w:szCs w:val="24"/>
        </w:rPr>
        <w:t>中允许联合体投标，对联合体规定如下：</w:t>
      </w:r>
    </w:p>
    <w:p w14:paraId="61C95D70">
      <w:pPr>
        <w:pStyle w:val="2"/>
        <w:spacing w:before="182" w:line="222" w:lineRule="auto"/>
        <w:ind w:left="37"/>
        <w:rPr>
          <w:sz w:val="24"/>
          <w:szCs w:val="24"/>
        </w:rPr>
      </w:pPr>
      <w:r>
        <w:rPr>
          <w:spacing w:val="-2"/>
          <w:sz w:val="24"/>
          <w:szCs w:val="24"/>
        </w:rPr>
        <w:t>1.4.1</w:t>
      </w:r>
      <w:r>
        <w:rPr>
          <w:spacing w:val="-16"/>
          <w:sz w:val="24"/>
          <w:szCs w:val="24"/>
        </w:rPr>
        <w:t xml:space="preserve"> </w:t>
      </w:r>
      <w:r>
        <w:rPr>
          <w:spacing w:val="-2"/>
          <w:sz w:val="24"/>
          <w:szCs w:val="24"/>
        </w:rPr>
        <w:t>两个以上供应商可以组成一个投标联合体，以一个投标人的身份投标。</w:t>
      </w:r>
    </w:p>
    <w:p w14:paraId="778B10A9">
      <w:pPr>
        <w:pStyle w:val="2"/>
        <w:spacing w:before="179" w:line="291" w:lineRule="auto"/>
        <w:ind w:left="28" w:right="133" w:firstLine="7"/>
        <w:rPr>
          <w:sz w:val="24"/>
          <w:szCs w:val="24"/>
        </w:rPr>
      </w:pPr>
      <w:r>
        <w:rPr>
          <w:spacing w:val="1"/>
          <w:sz w:val="24"/>
          <w:szCs w:val="24"/>
        </w:rPr>
        <w:t>1.4.2</w:t>
      </w:r>
      <w:r>
        <w:rPr>
          <w:spacing w:val="-33"/>
          <w:sz w:val="24"/>
          <w:szCs w:val="24"/>
        </w:rPr>
        <w:t xml:space="preserve"> </w:t>
      </w:r>
      <w:r>
        <w:rPr>
          <w:spacing w:val="1"/>
          <w:sz w:val="24"/>
          <w:szCs w:val="24"/>
        </w:rPr>
        <w:t>联合体各方均应符合《中华人民共和国政府采购法》第二十二条规定的</w:t>
      </w:r>
      <w:r>
        <w:rPr>
          <w:sz w:val="24"/>
          <w:szCs w:val="24"/>
        </w:rPr>
        <w:t xml:space="preserve"> </w:t>
      </w:r>
      <w:r>
        <w:rPr>
          <w:spacing w:val="-7"/>
          <w:sz w:val="24"/>
          <w:szCs w:val="24"/>
        </w:rPr>
        <w:t>条件。</w:t>
      </w:r>
    </w:p>
    <w:p w14:paraId="27D27C7D">
      <w:pPr>
        <w:pStyle w:val="2"/>
        <w:spacing w:before="178" w:line="291" w:lineRule="auto"/>
        <w:ind w:left="31" w:right="133" w:firstLine="3"/>
        <w:rPr>
          <w:sz w:val="24"/>
          <w:szCs w:val="24"/>
        </w:rPr>
      </w:pPr>
      <w:r>
        <w:rPr>
          <w:spacing w:val="1"/>
          <w:sz w:val="24"/>
          <w:szCs w:val="24"/>
        </w:rPr>
        <w:t>1.4.3</w:t>
      </w:r>
      <w:r>
        <w:rPr>
          <w:spacing w:val="-33"/>
          <w:sz w:val="24"/>
          <w:szCs w:val="24"/>
        </w:rPr>
        <w:t xml:space="preserve"> </w:t>
      </w:r>
      <w:r>
        <w:rPr>
          <w:spacing w:val="1"/>
          <w:sz w:val="24"/>
          <w:szCs w:val="24"/>
        </w:rPr>
        <w:t>采购人根据采购项目对投标人的特殊要求，联合体中至少应当有一方符</w:t>
      </w:r>
      <w:r>
        <w:rPr>
          <w:sz w:val="24"/>
          <w:szCs w:val="24"/>
        </w:rPr>
        <w:t xml:space="preserve"> </w:t>
      </w:r>
      <w:r>
        <w:rPr>
          <w:spacing w:val="-4"/>
          <w:sz w:val="24"/>
          <w:szCs w:val="24"/>
        </w:rPr>
        <w:t>合相关规定。</w:t>
      </w:r>
    </w:p>
    <w:p w14:paraId="6269604A">
      <w:pPr>
        <w:pStyle w:val="2"/>
        <w:spacing w:before="180" w:line="290" w:lineRule="auto"/>
        <w:ind w:left="25" w:right="133" w:firstLine="10"/>
        <w:rPr>
          <w:sz w:val="24"/>
          <w:szCs w:val="24"/>
        </w:rPr>
      </w:pPr>
      <w:r>
        <w:rPr>
          <w:spacing w:val="1"/>
          <w:sz w:val="24"/>
          <w:szCs w:val="24"/>
        </w:rPr>
        <w:t>1.4.4</w:t>
      </w:r>
      <w:r>
        <w:rPr>
          <w:spacing w:val="-33"/>
          <w:sz w:val="24"/>
          <w:szCs w:val="24"/>
        </w:rPr>
        <w:t xml:space="preserve"> </w:t>
      </w:r>
      <w:r>
        <w:rPr>
          <w:spacing w:val="1"/>
          <w:sz w:val="24"/>
          <w:szCs w:val="24"/>
        </w:rPr>
        <w:t>联合体各方应签订共同投标协议，明确约定联合体各方承担的工作和相</w:t>
      </w:r>
      <w:r>
        <w:rPr>
          <w:sz w:val="24"/>
          <w:szCs w:val="24"/>
        </w:rPr>
        <w:t xml:space="preserve"> </w:t>
      </w:r>
      <w:r>
        <w:rPr>
          <w:spacing w:val="-1"/>
          <w:sz w:val="24"/>
          <w:szCs w:val="24"/>
        </w:rPr>
        <w:t>应的责任，并将共同投标协议连同投标文件一并提交招标采购单位。</w:t>
      </w:r>
    </w:p>
    <w:p w14:paraId="38C53F69">
      <w:pPr>
        <w:pStyle w:val="2"/>
        <w:spacing w:before="182" w:line="314" w:lineRule="auto"/>
        <w:ind w:left="24" w:right="131" w:firstLine="12"/>
        <w:rPr>
          <w:sz w:val="24"/>
          <w:szCs w:val="24"/>
        </w:rPr>
      </w:pPr>
      <w:r>
        <w:rPr>
          <w:spacing w:val="1"/>
          <w:sz w:val="24"/>
          <w:szCs w:val="24"/>
        </w:rPr>
        <w:t>1.4.5</w:t>
      </w:r>
      <w:r>
        <w:rPr>
          <w:spacing w:val="-33"/>
          <w:sz w:val="24"/>
          <w:szCs w:val="24"/>
        </w:rPr>
        <w:t xml:space="preserve"> </w:t>
      </w:r>
      <w:r>
        <w:rPr>
          <w:spacing w:val="1"/>
          <w:sz w:val="24"/>
          <w:szCs w:val="24"/>
        </w:rPr>
        <w:t>大中型企业、其他自然人、法人或者非法人组织与小型、微型企业组成</w:t>
      </w:r>
      <w:r>
        <w:rPr>
          <w:sz w:val="24"/>
          <w:szCs w:val="24"/>
        </w:rPr>
        <w:t xml:space="preserve"> 联合体共同参加投标，共同投标协议中应写明小型、微型企业的协议合同金额</w:t>
      </w:r>
      <w:r>
        <w:rPr>
          <w:spacing w:val="16"/>
          <w:sz w:val="24"/>
          <w:szCs w:val="24"/>
        </w:rPr>
        <w:t xml:space="preserve"> </w:t>
      </w:r>
      <w:r>
        <w:rPr>
          <w:spacing w:val="-1"/>
          <w:sz w:val="24"/>
          <w:szCs w:val="24"/>
        </w:rPr>
        <w:t>占到共同投标协议投标总金额的比例。</w:t>
      </w:r>
    </w:p>
    <w:p w14:paraId="50FDDFB5">
      <w:pPr>
        <w:pStyle w:val="2"/>
        <w:spacing w:before="179" w:line="291" w:lineRule="auto"/>
        <w:ind w:left="33" w:right="131" w:firstLine="4"/>
        <w:rPr>
          <w:sz w:val="24"/>
          <w:szCs w:val="24"/>
        </w:rPr>
      </w:pPr>
      <w:r>
        <w:rPr>
          <w:spacing w:val="1"/>
          <w:sz w:val="24"/>
          <w:szCs w:val="24"/>
        </w:rPr>
        <w:t>1.4.6</w:t>
      </w:r>
      <w:r>
        <w:rPr>
          <w:spacing w:val="-33"/>
          <w:sz w:val="24"/>
          <w:szCs w:val="24"/>
        </w:rPr>
        <w:t xml:space="preserve"> </w:t>
      </w:r>
      <w:r>
        <w:rPr>
          <w:spacing w:val="1"/>
          <w:sz w:val="24"/>
          <w:szCs w:val="24"/>
        </w:rPr>
        <w:t>联合体中有同类资质的供应商按照联合体分工承担相同工作的，按照资</w:t>
      </w:r>
      <w:r>
        <w:rPr>
          <w:sz w:val="24"/>
          <w:szCs w:val="24"/>
        </w:rPr>
        <w:t xml:space="preserve"> </w:t>
      </w:r>
      <w:r>
        <w:rPr>
          <w:spacing w:val="-2"/>
          <w:sz w:val="24"/>
          <w:szCs w:val="24"/>
        </w:rPr>
        <w:t>质等级较低的供应商确定资质等级。</w:t>
      </w:r>
    </w:p>
    <w:p w14:paraId="54F28C40">
      <w:pPr>
        <w:pStyle w:val="2"/>
        <w:spacing w:before="181" w:line="314" w:lineRule="auto"/>
        <w:ind w:left="27" w:right="131" w:firstLine="8"/>
        <w:rPr>
          <w:sz w:val="24"/>
          <w:szCs w:val="24"/>
        </w:rPr>
      </w:pPr>
      <w:r>
        <w:rPr>
          <w:sz w:val="24"/>
          <w:szCs w:val="24"/>
        </w:rPr>
        <w:t>1.4.7 以联合体形式参加政府采购活动的，联合体各方不得再单独参加或者与</w:t>
      </w:r>
      <w:r>
        <w:rPr>
          <w:spacing w:val="3"/>
          <w:sz w:val="24"/>
          <w:szCs w:val="24"/>
        </w:rPr>
        <w:t xml:space="preserve"> </w:t>
      </w:r>
      <w:r>
        <w:rPr>
          <w:sz w:val="24"/>
          <w:szCs w:val="24"/>
        </w:rPr>
        <w:t>其他供应商另外组成联合体参加本项目投标，否则相关投标将被认定为</w:t>
      </w:r>
      <w:r>
        <w:rPr>
          <w:b/>
          <w:bCs/>
          <w:sz w:val="24"/>
          <w:szCs w:val="24"/>
          <w:u w:val="single" w:color="auto"/>
        </w:rPr>
        <w:t>投标无</w:t>
      </w:r>
      <w:r>
        <w:rPr>
          <w:spacing w:val="7"/>
          <w:sz w:val="24"/>
          <w:szCs w:val="24"/>
        </w:rPr>
        <w:t xml:space="preserve"> </w:t>
      </w:r>
      <w:r>
        <w:rPr>
          <w:b/>
          <w:bCs/>
          <w:spacing w:val="-11"/>
          <w:sz w:val="24"/>
          <w:szCs w:val="24"/>
          <w:u w:val="single" w:color="auto"/>
        </w:rPr>
        <w:t>效</w:t>
      </w:r>
      <w:r>
        <w:rPr>
          <w:spacing w:val="-11"/>
          <w:sz w:val="24"/>
          <w:szCs w:val="24"/>
        </w:rPr>
        <w:t>。</w:t>
      </w:r>
    </w:p>
    <w:p w14:paraId="629EA531">
      <w:pPr>
        <w:pStyle w:val="2"/>
        <w:spacing w:before="178" w:line="220" w:lineRule="auto"/>
        <w:ind w:left="37"/>
        <w:rPr>
          <w:sz w:val="24"/>
          <w:szCs w:val="24"/>
        </w:rPr>
      </w:pPr>
      <w:r>
        <w:rPr>
          <w:spacing w:val="-2"/>
          <w:sz w:val="24"/>
          <w:szCs w:val="24"/>
        </w:rPr>
        <w:t>1.4.8</w:t>
      </w:r>
      <w:r>
        <w:rPr>
          <w:spacing w:val="-43"/>
          <w:sz w:val="24"/>
          <w:szCs w:val="24"/>
        </w:rPr>
        <w:t xml:space="preserve"> </w:t>
      </w:r>
      <w:r>
        <w:rPr>
          <w:spacing w:val="-2"/>
          <w:sz w:val="24"/>
          <w:szCs w:val="24"/>
        </w:rPr>
        <w:t>对联合体投标的其他资格要求见</w:t>
      </w:r>
      <w:r>
        <w:rPr>
          <w:b/>
          <w:bCs/>
          <w:spacing w:val="-2"/>
          <w:sz w:val="24"/>
          <w:szCs w:val="24"/>
          <w:u w:val="single" w:color="auto"/>
        </w:rPr>
        <w:t>投标人须知资料</w:t>
      </w:r>
      <w:r>
        <w:rPr>
          <w:b/>
          <w:bCs/>
          <w:spacing w:val="-3"/>
          <w:sz w:val="24"/>
          <w:szCs w:val="24"/>
          <w:u w:val="single" w:color="auto"/>
        </w:rPr>
        <w:t>表</w:t>
      </w:r>
      <w:r>
        <w:rPr>
          <w:spacing w:val="-3"/>
          <w:sz w:val="24"/>
          <w:szCs w:val="24"/>
        </w:rPr>
        <w:t>。</w:t>
      </w:r>
    </w:p>
    <w:p w14:paraId="79D5EACE">
      <w:pPr>
        <w:pStyle w:val="2"/>
        <w:spacing w:before="182" w:line="291" w:lineRule="auto"/>
        <w:ind w:left="24" w:right="131" w:firstLine="11"/>
        <w:rPr>
          <w:sz w:val="24"/>
          <w:szCs w:val="24"/>
        </w:rPr>
      </w:pPr>
      <w:r>
        <w:rPr>
          <w:spacing w:val="1"/>
          <w:sz w:val="24"/>
          <w:szCs w:val="24"/>
        </w:rPr>
        <w:t>1.5</w:t>
      </w:r>
      <w:r>
        <w:rPr>
          <w:spacing w:val="-29"/>
          <w:sz w:val="24"/>
          <w:szCs w:val="24"/>
        </w:rPr>
        <w:t xml:space="preserve"> </w:t>
      </w:r>
      <w:r>
        <w:rPr>
          <w:spacing w:val="1"/>
          <w:sz w:val="24"/>
          <w:szCs w:val="24"/>
        </w:rPr>
        <w:t>单位负责人为同一人或者存在直接控股、管理关系的不同供应商，其相关</w:t>
      </w:r>
      <w:r>
        <w:rPr>
          <w:sz w:val="24"/>
          <w:szCs w:val="24"/>
        </w:rPr>
        <w:t xml:space="preserve"> </w:t>
      </w:r>
      <w:r>
        <w:rPr>
          <w:spacing w:val="-2"/>
          <w:sz w:val="24"/>
          <w:szCs w:val="24"/>
        </w:rPr>
        <w:t>投标将被认定为</w:t>
      </w:r>
      <w:r>
        <w:rPr>
          <w:b/>
          <w:bCs/>
          <w:spacing w:val="-2"/>
          <w:sz w:val="24"/>
          <w:szCs w:val="24"/>
          <w:u w:val="single" w:color="auto"/>
        </w:rPr>
        <w:t>投标无效</w:t>
      </w:r>
      <w:r>
        <w:rPr>
          <w:spacing w:val="-2"/>
          <w:sz w:val="24"/>
          <w:szCs w:val="24"/>
        </w:rPr>
        <w:t>。</w:t>
      </w:r>
    </w:p>
    <w:p w14:paraId="0672A2B4">
      <w:pPr>
        <w:pStyle w:val="2"/>
        <w:spacing w:before="180" w:line="314" w:lineRule="auto"/>
        <w:ind w:left="26" w:right="131" w:firstLine="9"/>
        <w:rPr>
          <w:sz w:val="24"/>
          <w:szCs w:val="24"/>
        </w:rPr>
      </w:pPr>
      <w:r>
        <w:rPr>
          <w:spacing w:val="1"/>
          <w:sz w:val="24"/>
          <w:szCs w:val="24"/>
        </w:rPr>
        <w:t>1.6</w:t>
      </w:r>
      <w:r>
        <w:rPr>
          <w:spacing w:val="-29"/>
          <w:sz w:val="24"/>
          <w:szCs w:val="24"/>
        </w:rPr>
        <w:t xml:space="preserve"> </w:t>
      </w:r>
      <w:r>
        <w:rPr>
          <w:spacing w:val="1"/>
          <w:sz w:val="24"/>
          <w:szCs w:val="24"/>
        </w:rPr>
        <w:t>为本项目提供过整体设计、规范编制或者项目管理、监理、检测等服务的</w:t>
      </w:r>
      <w:r>
        <w:rPr>
          <w:sz w:val="24"/>
          <w:szCs w:val="24"/>
        </w:rPr>
        <w:t xml:space="preserve"> 供应商，不得再参加本项目上述服务以外的其他采购活动。否则其投标将被认</w:t>
      </w:r>
      <w:r>
        <w:rPr>
          <w:spacing w:val="15"/>
          <w:sz w:val="24"/>
          <w:szCs w:val="24"/>
        </w:rPr>
        <w:t xml:space="preserve"> </w:t>
      </w:r>
      <w:r>
        <w:rPr>
          <w:spacing w:val="-4"/>
          <w:sz w:val="24"/>
          <w:szCs w:val="24"/>
        </w:rPr>
        <w:t>定为</w:t>
      </w:r>
      <w:r>
        <w:rPr>
          <w:b/>
          <w:bCs/>
          <w:spacing w:val="-4"/>
          <w:sz w:val="24"/>
          <w:szCs w:val="24"/>
          <w:u w:val="single" w:color="auto"/>
        </w:rPr>
        <w:t>投标无效</w:t>
      </w:r>
      <w:r>
        <w:rPr>
          <w:spacing w:val="-4"/>
          <w:sz w:val="24"/>
          <w:szCs w:val="24"/>
        </w:rPr>
        <w:t>。</w:t>
      </w:r>
    </w:p>
    <w:p w14:paraId="18283229">
      <w:pPr>
        <w:pStyle w:val="2"/>
        <w:spacing w:before="180" w:line="290" w:lineRule="auto"/>
        <w:ind w:left="24" w:right="131" w:firstLine="12"/>
        <w:rPr>
          <w:sz w:val="24"/>
          <w:szCs w:val="24"/>
        </w:rPr>
      </w:pPr>
      <w:r>
        <w:rPr>
          <w:spacing w:val="1"/>
          <w:sz w:val="24"/>
          <w:szCs w:val="24"/>
        </w:rPr>
        <w:t>1.7</w:t>
      </w:r>
      <w:r>
        <w:rPr>
          <w:spacing w:val="-32"/>
          <w:sz w:val="24"/>
          <w:szCs w:val="24"/>
        </w:rPr>
        <w:t xml:space="preserve"> </w:t>
      </w:r>
      <w:r>
        <w:rPr>
          <w:spacing w:val="1"/>
          <w:sz w:val="24"/>
          <w:szCs w:val="24"/>
        </w:rPr>
        <w:t>投标人在投标过程中不得向采购人提供或给予影响其正常决策行为的任何</w:t>
      </w:r>
      <w:r>
        <w:rPr>
          <w:sz w:val="24"/>
          <w:szCs w:val="24"/>
        </w:rPr>
        <w:t xml:space="preserve"> </w:t>
      </w:r>
      <w:r>
        <w:rPr>
          <w:spacing w:val="-1"/>
          <w:sz w:val="24"/>
          <w:szCs w:val="24"/>
        </w:rPr>
        <w:t>有价值物品或服务。一经发现，其投标将被认定为</w:t>
      </w:r>
      <w:r>
        <w:rPr>
          <w:b/>
          <w:bCs/>
          <w:spacing w:val="-1"/>
          <w:sz w:val="24"/>
          <w:szCs w:val="24"/>
          <w:u w:val="single" w:color="auto"/>
        </w:rPr>
        <w:t>投标无效</w:t>
      </w:r>
      <w:r>
        <w:rPr>
          <w:spacing w:val="-1"/>
          <w:sz w:val="24"/>
          <w:szCs w:val="24"/>
        </w:rPr>
        <w:t>。</w:t>
      </w:r>
    </w:p>
    <w:p w14:paraId="26444C8A">
      <w:pPr>
        <w:pStyle w:val="2"/>
        <w:spacing w:before="181" w:line="222" w:lineRule="auto"/>
        <w:ind w:left="22"/>
        <w:outlineLvl w:val="2"/>
        <w:rPr>
          <w:sz w:val="24"/>
          <w:szCs w:val="24"/>
        </w:rPr>
      </w:pPr>
      <w:r>
        <w:rPr>
          <w:b/>
          <w:bCs/>
          <w:spacing w:val="-5"/>
          <w:sz w:val="24"/>
          <w:szCs w:val="24"/>
          <w:u w:val="single" w:color="auto"/>
        </w:rPr>
        <w:t>2.资金来源</w:t>
      </w:r>
    </w:p>
    <w:p w14:paraId="40EEDF04">
      <w:pPr>
        <w:pStyle w:val="2"/>
        <w:spacing w:before="180" w:line="290" w:lineRule="auto"/>
        <w:ind w:left="27" w:right="131" w:hanging="5"/>
        <w:rPr>
          <w:sz w:val="24"/>
          <w:szCs w:val="24"/>
        </w:rPr>
      </w:pPr>
      <w:r>
        <w:rPr>
          <w:spacing w:val="2"/>
          <w:sz w:val="24"/>
          <w:szCs w:val="24"/>
        </w:rPr>
        <w:t>2.1</w:t>
      </w:r>
      <w:r>
        <w:rPr>
          <w:spacing w:val="-41"/>
          <w:sz w:val="24"/>
          <w:szCs w:val="24"/>
        </w:rPr>
        <w:t xml:space="preserve"> </w:t>
      </w:r>
      <w:r>
        <w:rPr>
          <w:spacing w:val="2"/>
          <w:sz w:val="24"/>
          <w:szCs w:val="24"/>
        </w:rPr>
        <w:t>本项目的采购人已获得足以支付本次招标后所签</w:t>
      </w:r>
      <w:r>
        <w:rPr>
          <w:spacing w:val="1"/>
          <w:sz w:val="24"/>
          <w:szCs w:val="24"/>
        </w:rPr>
        <w:t>订的合同项下的资金（包</w:t>
      </w:r>
      <w:r>
        <w:rPr>
          <w:sz w:val="24"/>
          <w:szCs w:val="24"/>
        </w:rPr>
        <w:t xml:space="preserve"> </w:t>
      </w:r>
      <w:r>
        <w:rPr>
          <w:spacing w:val="-1"/>
          <w:sz w:val="24"/>
          <w:szCs w:val="24"/>
        </w:rPr>
        <w:t>括财政性资金和本项目采购中无法与财政性资金分割的非财政性资金）。</w:t>
      </w:r>
    </w:p>
    <w:p w14:paraId="692D8AF0">
      <w:pPr>
        <w:pStyle w:val="2"/>
        <w:spacing w:before="182" w:line="220" w:lineRule="auto"/>
        <w:ind w:left="22"/>
        <w:rPr>
          <w:sz w:val="24"/>
          <w:szCs w:val="24"/>
        </w:rPr>
      </w:pPr>
      <w:r>
        <w:rPr>
          <w:spacing w:val="-2"/>
          <w:sz w:val="24"/>
          <w:szCs w:val="24"/>
        </w:rPr>
        <w:t>2.2</w:t>
      </w:r>
      <w:r>
        <w:rPr>
          <w:spacing w:val="-30"/>
          <w:sz w:val="24"/>
          <w:szCs w:val="24"/>
        </w:rPr>
        <w:t xml:space="preserve"> </w:t>
      </w:r>
      <w:r>
        <w:rPr>
          <w:spacing w:val="-2"/>
          <w:sz w:val="24"/>
          <w:szCs w:val="24"/>
        </w:rPr>
        <w:t>项目预算金额和分项或分包最高限价</w:t>
      </w:r>
      <w:r>
        <w:rPr>
          <w:b/>
          <w:bCs/>
          <w:spacing w:val="-2"/>
          <w:sz w:val="24"/>
          <w:szCs w:val="24"/>
          <w:u w:val="single" w:color="auto"/>
        </w:rPr>
        <w:t>见投标人须知资料表</w:t>
      </w:r>
      <w:r>
        <w:rPr>
          <w:spacing w:val="-2"/>
          <w:sz w:val="24"/>
          <w:szCs w:val="24"/>
        </w:rPr>
        <w:t>。</w:t>
      </w:r>
    </w:p>
    <w:p w14:paraId="7F69ECC8">
      <w:pPr>
        <w:pStyle w:val="2"/>
        <w:spacing w:before="181" w:line="222" w:lineRule="auto"/>
        <w:ind w:left="22"/>
        <w:rPr>
          <w:sz w:val="24"/>
          <w:szCs w:val="24"/>
        </w:rPr>
      </w:pPr>
      <w:r>
        <w:rPr>
          <w:spacing w:val="2"/>
          <w:sz w:val="24"/>
          <w:szCs w:val="24"/>
        </w:rPr>
        <w:t>2.3</w:t>
      </w:r>
      <w:r>
        <w:rPr>
          <w:spacing w:val="-34"/>
          <w:sz w:val="24"/>
          <w:szCs w:val="24"/>
        </w:rPr>
        <w:t xml:space="preserve"> </w:t>
      </w:r>
      <w:r>
        <w:rPr>
          <w:spacing w:val="2"/>
          <w:sz w:val="24"/>
          <w:szCs w:val="24"/>
        </w:rPr>
        <w:t>投标人报价超过招标文件规定的预算金额或者分项、分包最高限价的，其</w:t>
      </w:r>
    </w:p>
    <w:p w14:paraId="510F4CB0">
      <w:pPr>
        <w:spacing w:line="222" w:lineRule="auto"/>
        <w:rPr>
          <w:sz w:val="24"/>
          <w:szCs w:val="24"/>
        </w:rPr>
        <w:sectPr>
          <w:footerReference r:id="rId9" w:type="default"/>
          <w:pgSz w:w="11906" w:h="16839"/>
          <w:pgMar w:top="400" w:right="1785" w:bottom="1171" w:left="1785" w:header="0" w:footer="992" w:gutter="0"/>
          <w:cols w:space="720" w:num="1"/>
        </w:sectPr>
      </w:pPr>
    </w:p>
    <w:p w14:paraId="0B4835C9">
      <w:pPr>
        <w:spacing w:line="398" w:lineRule="auto"/>
        <w:rPr>
          <w:rFonts w:ascii="Arial"/>
          <w:sz w:val="21"/>
        </w:rPr>
      </w:pPr>
    </w:p>
    <w:p w14:paraId="31B57179">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61C810F">
      <w:pPr>
        <w:spacing w:line="247" w:lineRule="auto"/>
        <w:rPr>
          <w:rFonts w:ascii="Arial"/>
          <w:sz w:val="21"/>
        </w:rPr>
      </w:pPr>
    </w:p>
    <w:p w14:paraId="0783B948">
      <w:pPr>
        <w:pStyle w:val="2"/>
        <w:spacing w:before="78" w:line="222" w:lineRule="auto"/>
        <w:ind w:left="26"/>
        <w:rPr>
          <w:sz w:val="24"/>
          <w:szCs w:val="24"/>
        </w:rPr>
      </w:pPr>
      <w:r>
        <w:rPr>
          <w:spacing w:val="-2"/>
          <w:sz w:val="24"/>
          <w:szCs w:val="24"/>
        </w:rPr>
        <w:t>投标将被认定为</w:t>
      </w:r>
      <w:r>
        <w:rPr>
          <w:b/>
          <w:bCs/>
          <w:spacing w:val="-2"/>
          <w:sz w:val="24"/>
          <w:szCs w:val="24"/>
          <w:u w:val="single" w:color="auto"/>
        </w:rPr>
        <w:t>投标无效</w:t>
      </w:r>
      <w:r>
        <w:rPr>
          <w:spacing w:val="-2"/>
          <w:sz w:val="24"/>
          <w:szCs w:val="24"/>
        </w:rPr>
        <w:t>。</w:t>
      </w:r>
    </w:p>
    <w:p w14:paraId="7CFA9B9D">
      <w:pPr>
        <w:pStyle w:val="2"/>
        <w:spacing w:before="180" w:line="222" w:lineRule="auto"/>
        <w:ind w:left="24"/>
        <w:outlineLvl w:val="2"/>
        <w:rPr>
          <w:sz w:val="24"/>
          <w:szCs w:val="24"/>
        </w:rPr>
      </w:pPr>
      <w:r>
        <w:rPr>
          <w:b/>
          <w:bCs/>
          <w:spacing w:val="-5"/>
          <w:sz w:val="24"/>
          <w:szCs w:val="24"/>
          <w:u w:val="single" w:color="auto"/>
        </w:rPr>
        <w:t>3.投标费用</w:t>
      </w:r>
    </w:p>
    <w:p w14:paraId="659940BB">
      <w:pPr>
        <w:pStyle w:val="2"/>
        <w:spacing w:before="179" w:line="222" w:lineRule="auto"/>
        <w:ind w:left="453"/>
        <w:rPr>
          <w:sz w:val="24"/>
          <w:szCs w:val="24"/>
        </w:rPr>
      </w:pPr>
      <w:r>
        <w:rPr>
          <w:spacing w:val="-1"/>
          <w:sz w:val="24"/>
          <w:szCs w:val="24"/>
        </w:rPr>
        <w:t>不论投标的结果如何，投标人应承担所有与准备和参加投标有关的费用。</w:t>
      </w:r>
    </w:p>
    <w:p w14:paraId="5877E34E">
      <w:pPr>
        <w:pStyle w:val="2"/>
        <w:spacing w:before="179" w:line="222" w:lineRule="auto"/>
        <w:ind w:left="19"/>
        <w:outlineLvl w:val="2"/>
        <w:rPr>
          <w:sz w:val="24"/>
          <w:szCs w:val="24"/>
        </w:rPr>
      </w:pPr>
      <w:r>
        <w:rPr>
          <w:b/>
          <w:bCs/>
          <w:spacing w:val="-4"/>
          <w:sz w:val="24"/>
          <w:szCs w:val="24"/>
          <w:u w:val="single" w:color="auto"/>
        </w:rPr>
        <w:t>4.适用法律</w:t>
      </w:r>
    </w:p>
    <w:p w14:paraId="1D069F14">
      <w:pPr>
        <w:pStyle w:val="2"/>
        <w:spacing w:before="180" w:line="352" w:lineRule="auto"/>
        <w:ind w:left="28" w:right="131" w:firstLine="420"/>
        <w:jc w:val="both"/>
        <w:rPr>
          <w:sz w:val="24"/>
          <w:szCs w:val="24"/>
        </w:rPr>
      </w:pPr>
      <w:r>
        <w:rPr>
          <w:spacing w:val="2"/>
          <w:sz w:val="24"/>
          <w:szCs w:val="24"/>
        </w:rPr>
        <w:t>本项目采购人、采购代理机构、投标人、评标委员会的相关行为均受《中</w:t>
      </w:r>
      <w:r>
        <w:rPr>
          <w:spacing w:val="9"/>
          <w:sz w:val="24"/>
          <w:szCs w:val="24"/>
        </w:rPr>
        <w:t xml:space="preserve"> </w:t>
      </w:r>
      <w:r>
        <w:rPr>
          <w:sz w:val="24"/>
          <w:szCs w:val="24"/>
        </w:rPr>
        <w:t>华人民共和国政府采购法》、《中华人民共和国政府采购法实施条例》、《政</w:t>
      </w:r>
      <w:r>
        <w:rPr>
          <w:spacing w:val="13"/>
          <w:sz w:val="24"/>
          <w:szCs w:val="24"/>
        </w:rPr>
        <w:t xml:space="preserve"> </w:t>
      </w:r>
      <w:r>
        <w:rPr>
          <w:sz w:val="24"/>
          <w:szCs w:val="24"/>
        </w:rPr>
        <w:t>府采购进口产品管理办法》及本项目本级和上级财政部门政府采购有关规定的</w:t>
      </w:r>
      <w:r>
        <w:rPr>
          <w:spacing w:val="10"/>
          <w:sz w:val="24"/>
          <w:szCs w:val="24"/>
        </w:rPr>
        <w:t xml:space="preserve"> </w:t>
      </w:r>
      <w:r>
        <w:rPr>
          <w:spacing w:val="-1"/>
          <w:sz w:val="24"/>
          <w:szCs w:val="24"/>
        </w:rPr>
        <w:t>约束，其权利受到上述法律法规的保护。</w:t>
      </w:r>
    </w:p>
    <w:p w14:paraId="49E77478">
      <w:pPr>
        <w:pStyle w:val="2"/>
        <w:spacing w:before="99" w:line="223" w:lineRule="auto"/>
        <w:ind w:left="3281"/>
        <w:outlineLvl w:val="1"/>
        <w:rPr>
          <w:sz w:val="28"/>
          <w:szCs w:val="28"/>
        </w:rPr>
      </w:pPr>
      <w:r>
        <w:rPr>
          <w:b/>
          <w:bCs/>
          <w:spacing w:val="-12"/>
          <w:sz w:val="28"/>
          <w:szCs w:val="28"/>
        </w:rPr>
        <w:t>二</w:t>
      </w:r>
      <w:r>
        <w:rPr>
          <w:spacing w:val="6"/>
          <w:sz w:val="28"/>
          <w:szCs w:val="28"/>
        </w:rPr>
        <w:t xml:space="preserve">   </w:t>
      </w:r>
      <w:r>
        <w:rPr>
          <w:b/>
          <w:bCs/>
          <w:spacing w:val="-12"/>
          <w:sz w:val="28"/>
          <w:szCs w:val="28"/>
        </w:rPr>
        <w:t>招标文件</w:t>
      </w:r>
    </w:p>
    <w:p w14:paraId="00663178">
      <w:pPr>
        <w:pStyle w:val="2"/>
        <w:spacing w:before="227" w:line="222" w:lineRule="auto"/>
        <w:ind w:left="24"/>
        <w:outlineLvl w:val="2"/>
        <w:rPr>
          <w:sz w:val="24"/>
          <w:szCs w:val="24"/>
        </w:rPr>
      </w:pPr>
      <w:r>
        <w:rPr>
          <w:b/>
          <w:bCs/>
          <w:spacing w:val="-3"/>
          <w:sz w:val="24"/>
          <w:szCs w:val="24"/>
          <w:u w:val="single" w:color="auto"/>
        </w:rPr>
        <w:t>5.招标文件的编制依据及构成</w:t>
      </w:r>
    </w:p>
    <w:p w14:paraId="502B777F">
      <w:pPr>
        <w:pStyle w:val="2"/>
        <w:spacing w:before="182" w:line="325" w:lineRule="auto"/>
        <w:ind w:left="26" w:right="54" w:hanging="2"/>
        <w:rPr>
          <w:sz w:val="24"/>
          <w:szCs w:val="24"/>
        </w:rPr>
      </w:pPr>
      <w:r>
        <w:rPr>
          <w:spacing w:val="-9"/>
          <w:sz w:val="24"/>
          <w:szCs w:val="24"/>
        </w:rPr>
        <w:t>5.1</w:t>
      </w:r>
      <w:r>
        <w:rPr>
          <w:spacing w:val="-43"/>
          <w:sz w:val="24"/>
          <w:szCs w:val="24"/>
        </w:rPr>
        <w:t xml:space="preserve"> </w:t>
      </w:r>
      <w:r>
        <w:rPr>
          <w:spacing w:val="-9"/>
          <w:sz w:val="24"/>
          <w:szCs w:val="24"/>
        </w:rPr>
        <w:t>根据《中华人民共和国政府采购法》、《中华人民共</w:t>
      </w:r>
      <w:r>
        <w:rPr>
          <w:spacing w:val="-10"/>
          <w:sz w:val="24"/>
          <w:szCs w:val="24"/>
        </w:rPr>
        <w:t>和国采购法实施条例》、</w:t>
      </w:r>
      <w:r>
        <w:rPr>
          <w:sz w:val="24"/>
          <w:szCs w:val="24"/>
        </w:rPr>
        <w:t xml:space="preserve"> 《政府采购货物和服务招标投标管理办法》、《政府采购进口产品管理办法》</w:t>
      </w:r>
      <w:r>
        <w:rPr>
          <w:spacing w:val="3"/>
          <w:sz w:val="24"/>
          <w:szCs w:val="24"/>
        </w:rPr>
        <w:t xml:space="preserve"> </w:t>
      </w:r>
      <w:r>
        <w:rPr>
          <w:sz w:val="24"/>
          <w:szCs w:val="24"/>
        </w:rPr>
        <w:t>和《中华人民共和国民法典》等相关法律法规和规章及部、省、市级规范性文</w:t>
      </w:r>
      <w:r>
        <w:rPr>
          <w:spacing w:val="14"/>
          <w:sz w:val="24"/>
          <w:szCs w:val="24"/>
        </w:rPr>
        <w:t xml:space="preserve"> </w:t>
      </w:r>
      <w:r>
        <w:rPr>
          <w:spacing w:val="-2"/>
          <w:sz w:val="24"/>
          <w:szCs w:val="24"/>
        </w:rPr>
        <w:t>件的规定，编制本招标文件。</w:t>
      </w:r>
    </w:p>
    <w:p w14:paraId="43EF992E">
      <w:pPr>
        <w:pStyle w:val="2"/>
        <w:spacing w:before="181" w:line="291" w:lineRule="auto"/>
        <w:ind w:left="934" w:right="3881" w:hanging="910"/>
        <w:rPr>
          <w:sz w:val="24"/>
          <w:szCs w:val="24"/>
        </w:rPr>
      </w:pPr>
      <w:r>
        <w:rPr>
          <w:spacing w:val="-6"/>
          <w:sz w:val="24"/>
          <w:szCs w:val="24"/>
        </w:rPr>
        <w:t>5.2</w:t>
      </w:r>
      <w:r>
        <w:rPr>
          <w:spacing w:val="-45"/>
          <w:sz w:val="24"/>
          <w:szCs w:val="24"/>
        </w:rPr>
        <w:t xml:space="preserve"> </w:t>
      </w:r>
      <w:r>
        <w:rPr>
          <w:spacing w:val="-6"/>
          <w:sz w:val="24"/>
          <w:szCs w:val="24"/>
        </w:rPr>
        <w:t>招标文件分为三册共</w:t>
      </w:r>
      <w:r>
        <w:rPr>
          <w:spacing w:val="-46"/>
          <w:sz w:val="24"/>
          <w:szCs w:val="24"/>
        </w:rPr>
        <w:t xml:space="preserve"> </w:t>
      </w:r>
      <w:r>
        <w:rPr>
          <w:spacing w:val="-6"/>
          <w:sz w:val="24"/>
          <w:szCs w:val="24"/>
        </w:rPr>
        <w:t>7</w:t>
      </w:r>
      <w:r>
        <w:rPr>
          <w:spacing w:val="-42"/>
          <w:sz w:val="24"/>
          <w:szCs w:val="24"/>
        </w:rPr>
        <w:t xml:space="preserve"> </w:t>
      </w:r>
      <w:r>
        <w:rPr>
          <w:spacing w:val="-6"/>
          <w:sz w:val="24"/>
          <w:szCs w:val="24"/>
        </w:rPr>
        <w:t>章，内容如下：</w:t>
      </w:r>
      <w:r>
        <w:rPr>
          <w:sz w:val="24"/>
          <w:szCs w:val="24"/>
        </w:rPr>
        <w:t xml:space="preserve"> </w:t>
      </w:r>
      <w:r>
        <w:rPr>
          <w:spacing w:val="-9"/>
          <w:sz w:val="24"/>
          <w:szCs w:val="24"/>
        </w:rPr>
        <w:t>第一册</w:t>
      </w:r>
    </w:p>
    <w:p w14:paraId="6FC66956">
      <w:pPr>
        <w:pStyle w:val="2"/>
        <w:spacing w:before="179" w:line="222" w:lineRule="auto"/>
        <w:ind w:left="887"/>
        <w:rPr>
          <w:sz w:val="24"/>
          <w:szCs w:val="24"/>
        </w:rPr>
      </w:pPr>
      <w:r>
        <w:rPr>
          <w:spacing w:val="-8"/>
          <w:sz w:val="24"/>
          <w:szCs w:val="24"/>
        </w:rPr>
        <w:t>第</w:t>
      </w:r>
      <w:r>
        <w:rPr>
          <w:spacing w:val="-34"/>
          <w:sz w:val="24"/>
          <w:szCs w:val="24"/>
        </w:rPr>
        <w:t xml:space="preserve"> </w:t>
      </w:r>
      <w:r>
        <w:rPr>
          <w:spacing w:val="-8"/>
          <w:sz w:val="24"/>
          <w:szCs w:val="24"/>
        </w:rPr>
        <w:t>1</w:t>
      </w:r>
      <w:r>
        <w:rPr>
          <w:spacing w:val="-43"/>
          <w:sz w:val="24"/>
          <w:szCs w:val="24"/>
        </w:rPr>
        <w:t xml:space="preserve"> </w:t>
      </w:r>
      <w:r>
        <w:rPr>
          <w:spacing w:val="-8"/>
          <w:sz w:val="24"/>
          <w:szCs w:val="24"/>
        </w:rPr>
        <w:t>章  投标人须知</w:t>
      </w:r>
    </w:p>
    <w:p w14:paraId="23EB9FDC">
      <w:pPr>
        <w:pStyle w:val="2"/>
        <w:spacing w:before="180" w:line="345" w:lineRule="auto"/>
        <w:ind w:left="937" w:right="5082"/>
        <w:rPr>
          <w:sz w:val="24"/>
          <w:szCs w:val="24"/>
        </w:rPr>
      </w:pPr>
      <w:r>
        <w:rPr>
          <w:spacing w:val="-8"/>
          <w:sz w:val="24"/>
          <w:szCs w:val="24"/>
        </w:rPr>
        <w:t>第</w:t>
      </w:r>
      <w:r>
        <w:rPr>
          <w:spacing w:val="-49"/>
          <w:sz w:val="24"/>
          <w:szCs w:val="24"/>
        </w:rPr>
        <w:t xml:space="preserve"> </w:t>
      </w:r>
      <w:r>
        <w:rPr>
          <w:spacing w:val="-8"/>
          <w:sz w:val="24"/>
          <w:szCs w:val="24"/>
        </w:rPr>
        <w:t>2</w:t>
      </w:r>
      <w:r>
        <w:rPr>
          <w:spacing w:val="-42"/>
          <w:sz w:val="24"/>
          <w:szCs w:val="24"/>
        </w:rPr>
        <w:t xml:space="preserve"> </w:t>
      </w:r>
      <w:r>
        <w:rPr>
          <w:spacing w:val="-8"/>
          <w:sz w:val="24"/>
          <w:szCs w:val="24"/>
        </w:rPr>
        <w:t>章</w:t>
      </w:r>
      <w:r>
        <w:rPr>
          <w:spacing w:val="75"/>
          <w:sz w:val="24"/>
          <w:szCs w:val="24"/>
        </w:rPr>
        <w:t xml:space="preserve"> </w:t>
      </w:r>
      <w:r>
        <w:rPr>
          <w:spacing w:val="-8"/>
          <w:sz w:val="24"/>
          <w:szCs w:val="24"/>
        </w:rPr>
        <w:t>投标文件格式</w:t>
      </w:r>
      <w:r>
        <w:rPr>
          <w:sz w:val="24"/>
          <w:szCs w:val="24"/>
        </w:rPr>
        <w:t xml:space="preserve"> </w:t>
      </w:r>
      <w:r>
        <w:rPr>
          <w:spacing w:val="-4"/>
          <w:sz w:val="24"/>
          <w:szCs w:val="24"/>
        </w:rPr>
        <w:t>第二册</w:t>
      </w:r>
    </w:p>
    <w:p w14:paraId="5B930B54">
      <w:pPr>
        <w:pStyle w:val="2"/>
        <w:spacing w:before="38" w:line="220" w:lineRule="auto"/>
        <w:ind w:left="937"/>
        <w:rPr>
          <w:sz w:val="24"/>
          <w:szCs w:val="24"/>
        </w:rPr>
      </w:pPr>
      <w:r>
        <w:rPr>
          <w:spacing w:val="-11"/>
          <w:sz w:val="24"/>
          <w:szCs w:val="24"/>
        </w:rPr>
        <w:t>第</w:t>
      </w:r>
      <w:r>
        <w:rPr>
          <w:spacing w:val="-44"/>
          <w:sz w:val="24"/>
          <w:szCs w:val="24"/>
        </w:rPr>
        <w:t xml:space="preserve"> </w:t>
      </w:r>
      <w:r>
        <w:rPr>
          <w:spacing w:val="-11"/>
          <w:sz w:val="24"/>
          <w:szCs w:val="24"/>
        </w:rPr>
        <w:t>3</w:t>
      </w:r>
      <w:r>
        <w:rPr>
          <w:spacing w:val="-42"/>
          <w:sz w:val="24"/>
          <w:szCs w:val="24"/>
        </w:rPr>
        <w:t xml:space="preserve"> </w:t>
      </w:r>
      <w:r>
        <w:rPr>
          <w:spacing w:val="-11"/>
          <w:sz w:val="24"/>
          <w:szCs w:val="24"/>
        </w:rPr>
        <w:t>章</w:t>
      </w:r>
      <w:r>
        <w:rPr>
          <w:spacing w:val="75"/>
          <w:sz w:val="24"/>
          <w:szCs w:val="24"/>
        </w:rPr>
        <w:t xml:space="preserve"> </w:t>
      </w:r>
      <w:r>
        <w:rPr>
          <w:spacing w:val="-11"/>
          <w:sz w:val="24"/>
          <w:szCs w:val="24"/>
        </w:rPr>
        <w:t>投标邀请</w:t>
      </w:r>
    </w:p>
    <w:p w14:paraId="0DCB3F44">
      <w:pPr>
        <w:pStyle w:val="2"/>
        <w:spacing w:before="182" w:line="220" w:lineRule="auto"/>
        <w:ind w:left="937"/>
        <w:rPr>
          <w:sz w:val="24"/>
          <w:szCs w:val="24"/>
        </w:rPr>
      </w:pPr>
      <w:r>
        <w:rPr>
          <w:spacing w:val="-7"/>
          <w:sz w:val="24"/>
          <w:szCs w:val="24"/>
        </w:rPr>
        <w:t>第</w:t>
      </w:r>
      <w:r>
        <w:rPr>
          <w:spacing w:val="-44"/>
          <w:sz w:val="24"/>
          <w:szCs w:val="24"/>
        </w:rPr>
        <w:t xml:space="preserve"> </w:t>
      </w:r>
      <w:r>
        <w:rPr>
          <w:spacing w:val="-7"/>
          <w:sz w:val="24"/>
          <w:szCs w:val="24"/>
        </w:rPr>
        <w:t>4</w:t>
      </w:r>
      <w:r>
        <w:rPr>
          <w:spacing w:val="-42"/>
          <w:sz w:val="24"/>
          <w:szCs w:val="24"/>
        </w:rPr>
        <w:t xml:space="preserve"> </w:t>
      </w:r>
      <w:r>
        <w:rPr>
          <w:spacing w:val="-7"/>
          <w:sz w:val="24"/>
          <w:szCs w:val="24"/>
        </w:rPr>
        <w:t>章</w:t>
      </w:r>
      <w:r>
        <w:rPr>
          <w:spacing w:val="75"/>
          <w:sz w:val="24"/>
          <w:szCs w:val="24"/>
        </w:rPr>
        <w:t xml:space="preserve"> </w:t>
      </w:r>
      <w:r>
        <w:rPr>
          <w:spacing w:val="-7"/>
          <w:sz w:val="24"/>
          <w:szCs w:val="24"/>
        </w:rPr>
        <w:t>投标人须知资料表</w:t>
      </w:r>
    </w:p>
    <w:p w14:paraId="0788A6F2">
      <w:pPr>
        <w:pStyle w:val="2"/>
        <w:spacing w:before="183" w:line="345" w:lineRule="auto"/>
        <w:ind w:left="937" w:right="3642"/>
        <w:rPr>
          <w:sz w:val="24"/>
          <w:szCs w:val="24"/>
        </w:rPr>
      </w:pPr>
      <w:r>
        <w:rPr>
          <w:spacing w:val="-6"/>
          <w:sz w:val="24"/>
          <w:szCs w:val="24"/>
        </w:rPr>
        <w:t>第</w:t>
      </w:r>
      <w:r>
        <w:rPr>
          <w:spacing w:val="-36"/>
          <w:sz w:val="24"/>
          <w:szCs w:val="24"/>
        </w:rPr>
        <w:t xml:space="preserve"> </w:t>
      </w:r>
      <w:r>
        <w:rPr>
          <w:spacing w:val="-6"/>
          <w:sz w:val="24"/>
          <w:szCs w:val="24"/>
        </w:rPr>
        <w:t>5</w:t>
      </w:r>
      <w:r>
        <w:rPr>
          <w:spacing w:val="-42"/>
          <w:sz w:val="24"/>
          <w:szCs w:val="24"/>
        </w:rPr>
        <w:t xml:space="preserve"> </w:t>
      </w:r>
      <w:r>
        <w:rPr>
          <w:spacing w:val="-6"/>
          <w:sz w:val="24"/>
          <w:szCs w:val="24"/>
        </w:rPr>
        <w:t>章</w:t>
      </w:r>
      <w:r>
        <w:rPr>
          <w:spacing w:val="80"/>
          <w:sz w:val="24"/>
          <w:szCs w:val="24"/>
        </w:rPr>
        <w:t xml:space="preserve"> </w:t>
      </w:r>
      <w:r>
        <w:rPr>
          <w:spacing w:val="-6"/>
          <w:sz w:val="24"/>
          <w:szCs w:val="24"/>
        </w:rPr>
        <w:t>货物需求一览表及技术规格</w:t>
      </w:r>
      <w:r>
        <w:rPr>
          <w:sz w:val="24"/>
          <w:szCs w:val="24"/>
        </w:rPr>
        <w:t xml:space="preserve"> </w:t>
      </w:r>
      <w:r>
        <w:rPr>
          <w:spacing w:val="-8"/>
          <w:sz w:val="24"/>
          <w:szCs w:val="24"/>
        </w:rPr>
        <w:t>第</w:t>
      </w:r>
      <w:r>
        <w:rPr>
          <w:spacing w:val="-42"/>
          <w:sz w:val="24"/>
          <w:szCs w:val="24"/>
        </w:rPr>
        <w:t xml:space="preserve"> </w:t>
      </w:r>
      <w:r>
        <w:rPr>
          <w:spacing w:val="-8"/>
          <w:sz w:val="24"/>
          <w:szCs w:val="24"/>
        </w:rPr>
        <w:t>6</w:t>
      </w:r>
      <w:r>
        <w:rPr>
          <w:spacing w:val="-42"/>
          <w:sz w:val="24"/>
          <w:szCs w:val="24"/>
        </w:rPr>
        <w:t xml:space="preserve"> </w:t>
      </w:r>
      <w:r>
        <w:rPr>
          <w:spacing w:val="-8"/>
          <w:sz w:val="24"/>
          <w:szCs w:val="24"/>
        </w:rPr>
        <w:t>章</w:t>
      </w:r>
      <w:r>
        <w:rPr>
          <w:spacing w:val="76"/>
          <w:sz w:val="24"/>
          <w:szCs w:val="24"/>
        </w:rPr>
        <w:t xml:space="preserve"> </w:t>
      </w:r>
      <w:r>
        <w:rPr>
          <w:spacing w:val="-8"/>
          <w:sz w:val="24"/>
          <w:szCs w:val="24"/>
        </w:rPr>
        <w:t>评标方法和标准</w:t>
      </w:r>
    </w:p>
    <w:p w14:paraId="4C171D8F">
      <w:pPr>
        <w:pStyle w:val="2"/>
        <w:spacing w:before="38" w:line="222" w:lineRule="auto"/>
        <w:ind w:left="937"/>
        <w:rPr>
          <w:sz w:val="24"/>
          <w:szCs w:val="24"/>
        </w:rPr>
      </w:pPr>
      <w:r>
        <w:rPr>
          <w:spacing w:val="-9"/>
          <w:sz w:val="24"/>
          <w:szCs w:val="24"/>
        </w:rPr>
        <w:t>第三册</w:t>
      </w:r>
    </w:p>
    <w:p w14:paraId="702B0023">
      <w:pPr>
        <w:pStyle w:val="2"/>
        <w:spacing w:before="180" w:line="222" w:lineRule="auto"/>
        <w:ind w:left="995"/>
        <w:rPr>
          <w:sz w:val="24"/>
          <w:szCs w:val="24"/>
        </w:rPr>
      </w:pPr>
      <w:r>
        <w:rPr>
          <w:spacing w:val="-6"/>
          <w:sz w:val="24"/>
          <w:szCs w:val="24"/>
        </w:rPr>
        <w:t>第</w:t>
      </w:r>
      <w:r>
        <w:rPr>
          <w:spacing w:val="-37"/>
          <w:sz w:val="24"/>
          <w:szCs w:val="24"/>
        </w:rPr>
        <w:t xml:space="preserve"> </w:t>
      </w:r>
      <w:r>
        <w:rPr>
          <w:spacing w:val="-6"/>
          <w:sz w:val="24"/>
          <w:szCs w:val="24"/>
        </w:rPr>
        <w:t>7</w:t>
      </w:r>
      <w:r>
        <w:rPr>
          <w:spacing w:val="-42"/>
          <w:sz w:val="24"/>
          <w:szCs w:val="24"/>
        </w:rPr>
        <w:t xml:space="preserve"> </w:t>
      </w:r>
      <w:r>
        <w:rPr>
          <w:spacing w:val="-6"/>
          <w:sz w:val="24"/>
          <w:szCs w:val="24"/>
        </w:rPr>
        <w:t>章政府采购合同格式</w:t>
      </w:r>
    </w:p>
    <w:p w14:paraId="2D95CF4B">
      <w:pPr>
        <w:pStyle w:val="2"/>
        <w:spacing w:before="178" w:line="222" w:lineRule="auto"/>
        <w:ind w:left="24"/>
        <w:rPr>
          <w:sz w:val="24"/>
          <w:szCs w:val="24"/>
        </w:rPr>
      </w:pPr>
      <w:r>
        <w:rPr>
          <w:spacing w:val="-2"/>
          <w:sz w:val="24"/>
          <w:szCs w:val="24"/>
        </w:rPr>
        <w:t>5.3</w:t>
      </w:r>
      <w:r>
        <w:rPr>
          <w:spacing w:val="-27"/>
          <w:sz w:val="24"/>
          <w:szCs w:val="24"/>
        </w:rPr>
        <w:t xml:space="preserve"> </w:t>
      </w:r>
      <w:r>
        <w:rPr>
          <w:spacing w:val="-2"/>
          <w:sz w:val="24"/>
          <w:szCs w:val="24"/>
        </w:rPr>
        <w:t>如本文件的前后内容不一致，以最后描述为准。</w:t>
      </w:r>
    </w:p>
    <w:p w14:paraId="62EDC5DE">
      <w:pPr>
        <w:pStyle w:val="2"/>
        <w:spacing w:before="182" w:line="313" w:lineRule="auto"/>
        <w:ind w:left="23" w:right="131" w:hanging="1"/>
        <w:rPr>
          <w:sz w:val="24"/>
          <w:szCs w:val="24"/>
        </w:rPr>
      </w:pPr>
      <w:r>
        <w:rPr>
          <w:spacing w:val="2"/>
          <w:sz w:val="24"/>
          <w:szCs w:val="24"/>
        </w:rPr>
        <w:t>5.4</w:t>
      </w:r>
      <w:r>
        <w:rPr>
          <w:spacing w:val="-42"/>
          <w:sz w:val="24"/>
          <w:szCs w:val="24"/>
        </w:rPr>
        <w:t xml:space="preserve"> </w:t>
      </w:r>
      <w:r>
        <w:rPr>
          <w:spacing w:val="2"/>
          <w:sz w:val="24"/>
          <w:szCs w:val="24"/>
        </w:rPr>
        <w:t>投标人应认真阅读招标文件所有的事项、格式、条款</w:t>
      </w:r>
      <w:r>
        <w:rPr>
          <w:spacing w:val="1"/>
          <w:sz w:val="24"/>
          <w:szCs w:val="24"/>
        </w:rPr>
        <w:t>和技术规范等。如投</w:t>
      </w:r>
      <w:r>
        <w:rPr>
          <w:sz w:val="24"/>
          <w:szCs w:val="24"/>
        </w:rPr>
        <w:t xml:space="preserve"> 标人没有按照招标文件要求提交全部资料，或者投标文件没有对招标文件在各</w:t>
      </w:r>
      <w:r>
        <w:rPr>
          <w:spacing w:val="17"/>
          <w:sz w:val="24"/>
          <w:szCs w:val="24"/>
        </w:rPr>
        <w:t xml:space="preserve"> </w:t>
      </w:r>
      <w:r>
        <w:rPr>
          <w:spacing w:val="-1"/>
          <w:sz w:val="24"/>
          <w:szCs w:val="24"/>
        </w:rPr>
        <w:t>方面都做出实质性响应，可能导致其投标被认定为</w:t>
      </w:r>
      <w:r>
        <w:rPr>
          <w:b/>
          <w:bCs/>
          <w:spacing w:val="-1"/>
          <w:sz w:val="24"/>
          <w:szCs w:val="24"/>
          <w:u w:val="single" w:color="auto"/>
        </w:rPr>
        <w:t>投标无效</w:t>
      </w:r>
      <w:r>
        <w:rPr>
          <w:spacing w:val="-1"/>
          <w:sz w:val="24"/>
          <w:szCs w:val="24"/>
        </w:rPr>
        <w:t>。</w:t>
      </w:r>
    </w:p>
    <w:p w14:paraId="2EC9B18E">
      <w:pPr>
        <w:spacing w:line="313" w:lineRule="auto"/>
        <w:rPr>
          <w:sz w:val="24"/>
          <w:szCs w:val="24"/>
        </w:rPr>
        <w:sectPr>
          <w:footerReference r:id="rId10" w:type="default"/>
          <w:pgSz w:w="11906" w:h="16839"/>
          <w:pgMar w:top="400" w:right="1785" w:bottom="1171" w:left="1785" w:header="0" w:footer="992" w:gutter="0"/>
          <w:cols w:space="720" w:num="1"/>
        </w:sectPr>
      </w:pPr>
    </w:p>
    <w:p w14:paraId="0A1D7BAF">
      <w:pPr>
        <w:spacing w:line="398" w:lineRule="auto"/>
        <w:rPr>
          <w:rFonts w:ascii="Arial"/>
          <w:sz w:val="21"/>
        </w:rPr>
      </w:pPr>
    </w:p>
    <w:p w14:paraId="1007B00F">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E8049C4">
      <w:pPr>
        <w:spacing w:line="248" w:lineRule="auto"/>
        <w:rPr>
          <w:rFonts w:ascii="Arial"/>
          <w:sz w:val="21"/>
        </w:rPr>
      </w:pPr>
    </w:p>
    <w:p w14:paraId="5BB877A6">
      <w:pPr>
        <w:pStyle w:val="2"/>
        <w:spacing w:before="78" w:line="222" w:lineRule="auto"/>
        <w:ind w:left="22"/>
        <w:outlineLvl w:val="2"/>
        <w:rPr>
          <w:sz w:val="24"/>
          <w:szCs w:val="24"/>
        </w:rPr>
      </w:pPr>
      <w:r>
        <w:rPr>
          <w:b/>
          <w:bCs/>
          <w:spacing w:val="-3"/>
          <w:sz w:val="24"/>
          <w:szCs w:val="24"/>
          <w:u w:val="single" w:color="auto"/>
        </w:rPr>
        <w:t>6.招标文件的澄清与修改</w:t>
      </w:r>
    </w:p>
    <w:p w14:paraId="5C643F8C">
      <w:pPr>
        <w:pStyle w:val="2"/>
        <w:spacing w:before="174" w:line="357" w:lineRule="auto"/>
        <w:ind w:left="26" w:hanging="4"/>
        <w:jc w:val="both"/>
        <w:rPr>
          <w:sz w:val="24"/>
          <w:szCs w:val="24"/>
        </w:rPr>
      </w:pPr>
      <w:r>
        <w:rPr>
          <w:sz w:val="24"/>
          <w:szCs w:val="24"/>
        </w:rPr>
        <w:t>6.1为了保证对招标文件的澄清和修改满足法律的时</w:t>
      </w:r>
      <w:r>
        <w:rPr>
          <w:spacing w:val="-1"/>
          <w:sz w:val="24"/>
          <w:szCs w:val="24"/>
        </w:rPr>
        <w:t>限要求，任何要求对招标文</w:t>
      </w:r>
      <w:r>
        <w:rPr>
          <w:sz w:val="24"/>
          <w:szCs w:val="24"/>
        </w:rPr>
        <w:t xml:space="preserve"> </w:t>
      </w:r>
      <w:r>
        <w:rPr>
          <w:spacing w:val="-3"/>
          <w:sz w:val="24"/>
          <w:szCs w:val="24"/>
        </w:rPr>
        <w:t>件进行澄清的投标人，均应在投标截止期十五日前，以书面形式将澄清要求通知</w:t>
      </w:r>
      <w:r>
        <w:rPr>
          <w:sz w:val="24"/>
          <w:szCs w:val="24"/>
        </w:rPr>
        <w:t xml:space="preserve"> </w:t>
      </w:r>
      <w:r>
        <w:rPr>
          <w:spacing w:val="-8"/>
          <w:sz w:val="24"/>
          <w:szCs w:val="24"/>
        </w:rPr>
        <w:t>采购人或采购代理机构。投标人获得招标文件后，应</w:t>
      </w:r>
      <w:r>
        <w:rPr>
          <w:rFonts w:ascii="宋体" w:hAnsi="宋体" w:eastAsia="宋体" w:cs="宋体"/>
          <w:spacing w:val="-8"/>
          <w:sz w:val="24"/>
          <w:szCs w:val="24"/>
        </w:rPr>
        <w:t>仔</w:t>
      </w:r>
      <w:r>
        <w:rPr>
          <w:spacing w:val="-8"/>
          <w:sz w:val="24"/>
          <w:szCs w:val="24"/>
        </w:rPr>
        <w:t>细检查招标文件是否齐全。</w:t>
      </w:r>
      <w:r>
        <w:rPr>
          <w:spacing w:val="9"/>
          <w:sz w:val="24"/>
          <w:szCs w:val="24"/>
        </w:rPr>
        <w:t xml:space="preserve"> </w:t>
      </w:r>
      <w:r>
        <w:rPr>
          <w:spacing w:val="-3"/>
          <w:sz w:val="24"/>
          <w:szCs w:val="24"/>
        </w:rPr>
        <w:t>如有残缺、</w:t>
      </w:r>
      <w:r>
        <w:rPr>
          <w:rFonts w:ascii="宋体" w:hAnsi="宋体" w:eastAsia="宋体" w:cs="宋体"/>
          <w:spacing w:val="-3"/>
          <w:sz w:val="24"/>
          <w:szCs w:val="24"/>
        </w:rPr>
        <w:t>遗</w:t>
      </w:r>
      <w:r>
        <w:rPr>
          <w:spacing w:val="-3"/>
          <w:sz w:val="24"/>
          <w:szCs w:val="24"/>
        </w:rPr>
        <w:t>漏或者不清</w:t>
      </w:r>
      <w:r>
        <w:rPr>
          <w:rFonts w:ascii="宋体" w:hAnsi="宋体" w:eastAsia="宋体" w:cs="宋体"/>
          <w:spacing w:val="-3"/>
          <w:sz w:val="24"/>
          <w:szCs w:val="24"/>
        </w:rPr>
        <w:t>楚</w:t>
      </w:r>
      <w:r>
        <w:rPr>
          <w:spacing w:val="-3"/>
          <w:sz w:val="24"/>
          <w:szCs w:val="24"/>
        </w:rPr>
        <w:t>的，应加盖投标人单位公章的书面文件提出，采用信</w:t>
      </w:r>
      <w:r>
        <w:rPr>
          <w:sz w:val="24"/>
          <w:szCs w:val="24"/>
        </w:rPr>
        <w:t xml:space="preserve"> </w:t>
      </w:r>
      <w:r>
        <w:rPr>
          <w:spacing w:val="-3"/>
          <w:sz w:val="24"/>
          <w:szCs w:val="24"/>
        </w:rPr>
        <w:t>函、传真或者直接送达的形式通知招标代理机构，同时将电子版文件以电子邮件</w:t>
      </w:r>
      <w:r>
        <w:rPr>
          <w:sz w:val="24"/>
          <w:szCs w:val="24"/>
        </w:rPr>
        <w:t xml:space="preserve"> </w:t>
      </w:r>
      <w:r>
        <w:rPr>
          <w:spacing w:val="-3"/>
          <w:sz w:val="24"/>
          <w:szCs w:val="24"/>
        </w:rPr>
        <w:t>的形式发送至代理机构指定邮箱，否则，由此引起的损失由投标人自负。投标人</w:t>
      </w:r>
      <w:r>
        <w:rPr>
          <w:sz w:val="24"/>
          <w:szCs w:val="24"/>
        </w:rPr>
        <w:t xml:space="preserve"> </w:t>
      </w:r>
      <w:r>
        <w:rPr>
          <w:spacing w:val="-3"/>
          <w:sz w:val="24"/>
          <w:szCs w:val="24"/>
        </w:rPr>
        <w:t>有义务对招标文件的准确性进行复核，如发现有任何错误或者前后矛盾的，应在</w:t>
      </w:r>
      <w:r>
        <w:rPr>
          <w:sz w:val="24"/>
          <w:szCs w:val="24"/>
        </w:rPr>
        <w:t xml:space="preserve"> </w:t>
      </w:r>
      <w:r>
        <w:rPr>
          <w:spacing w:val="-3"/>
          <w:sz w:val="24"/>
          <w:szCs w:val="24"/>
        </w:rPr>
        <w:t>规定提交答疑的时间内提交给招标人或招标代理机构，否则，投标人应无条件接</w:t>
      </w:r>
      <w:r>
        <w:rPr>
          <w:sz w:val="24"/>
          <w:szCs w:val="24"/>
        </w:rPr>
        <w:t xml:space="preserve"> </w:t>
      </w:r>
      <w:r>
        <w:rPr>
          <w:spacing w:val="-2"/>
          <w:sz w:val="24"/>
          <w:szCs w:val="24"/>
        </w:rPr>
        <w:t>受招标文件所有条款。</w:t>
      </w:r>
    </w:p>
    <w:p w14:paraId="53C0D17C">
      <w:pPr>
        <w:pStyle w:val="2"/>
        <w:spacing w:before="39" w:line="356" w:lineRule="auto"/>
        <w:ind w:left="18" w:right="66" w:firstLine="3"/>
        <w:rPr>
          <w:sz w:val="24"/>
          <w:szCs w:val="24"/>
        </w:rPr>
      </w:pPr>
      <w:r>
        <w:rPr>
          <w:spacing w:val="1"/>
          <w:sz w:val="24"/>
          <w:szCs w:val="24"/>
        </w:rPr>
        <w:t>6.2采购人可主动地或在解答投标人提出</w:t>
      </w:r>
      <w:r>
        <w:rPr>
          <w:sz w:val="24"/>
          <w:szCs w:val="24"/>
        </w:rPr>
        <w:t xml:space="preserve">的澄清问题时对招标文件澄清或修改。 </w:t>
      </w:r>
      <w:r>
        <w:rPr>
          <w:spacing w:val="-3"/>
          <w:sz w:val="24"/>
          <w:szCs w:val="24"/>
        </w:rPr>
        <w:t>应当在招标文件要求提交投标文件截止时间十五日前，在原信息发布媒体网上发</w:t>
      </w:r>
      <w:r>
        <w:rPr>
          <w:spacing w:val="8"/>
          <w:sz w:val="24"/>
          <w:szCs w:val="24"/>
        </w:rPr>
        <w:t xml:space="preserve"> </w:t>
      </w:r>
      <w:r>
        <w:rPr>
          <w:spacing w:val="-3"/>
          <w:sz w:val="24"/>
          <w:szCs w:val="24"/>
        </w:rPr>
        <w:t>布澄清（更正）公告，并以书面形式通知所有招标文件收受人，但不指明澄清问</w:t>
      </w:r>
      <w:r>
        <w:rPr>
          <w:spacing w:val="8"/>
          <w:sz w:val="24"/>
          <w:szCs w:val="24"/>
        </w:rPr>
        <w:t xml:space="preserve"> </w:t>
      </w:r>
      <w:r>
        <w:rPr>
          <w:spacing w:val="-3"/>
          <w:sz w:val="24"/>
          <w:szCs w:val="24"/>
        </w:rPr>
        <w:t>题的来源。招标文件的澄清或者修改内容是在招标文件规定范围内对招标文件中</w:t>
      </w:r>
      <w:r>
        <w:rPr>
          <w:spacing w:val="8"/>
          <w:sz w:val="24"/>
          <w:szCs w:val="24"/>
        </w:rPr>
        <w:t xml:space="preserve"> </w:t>
      </w:r>
      <w:r>
        <w:rPr>
          <w:spacing w:val="-3"/>
          <w:sz w:val="24"/>
          <w:szCs w:val="24"/>
        </w:rPr>
        <w:t>表述不清部分进行进一步</w:t>
      </w:r>
      <w:r>
        <w:rPr>
          <w:rFonts w:ascii="宋体" w:hAnsi="宋体" w:eastAsia="宋体" w:cs="宋体"/>
          <w:spacing w:val="-3"/>
          <w:sz w:val="24"/>
          <w:szCs w:val="24"/>
        </w:rPr>
        <w:t>阐</w:t>
      </w:r>
      <w:r>
        <w:rPr>
          <w:spacing w:val="-3"/>
          <w:sz w:val="24"/>
          <w:szCs w:val="24"/>
        </w:rPr>
        <w:t>述或者描述，不得对招标文件实质性条款进行增减或</w:t>
      </w:r>
      <w:r>
        <w:rPr>
          <w:spacing w:val="8"/>
          <w:sz w:val="24"/>
          <w:szCs w:val="24"/>
        </w:rPr>
        <w:t xml:space="preserve"> </w:t>
      </w:r>
      <w:r>
        <w:rPr>
          <w:spacing w:val="-3"/>
          <w:sz w:val="24"/>
          <w:szCs w:val="24"/>
        </w:rPr>
        <w:t>者改动。若澄清或者修改内容已构成对招标文件实质性条款增减或者改动的，招</w:t>
      </w:r>
      <w:r>
        <w:rPr>
          <w:spacing w:val="8"/>
          <w:sz w:val="24"/>
          <w:szCs w:val="24"/>
        </w:rPr>
        <w:t xml:space="preserve"> </w:t>
      </w:r>
      <w:r>
        <w:rPr>
          <w:spacing w:val="-3"/>
          <w:sz w:val="24"/>
          <w:szCs w:val="24"/>
        </w:rPr>
        <w:t>标人应当重新组织招标或者延长投标截止时间和开标时间，否则招标人或者招标</w:t>
      </w:r>
      <w:r>
        <w:rPr>
          <w:spacing w:val="8"/>
          <w:sz w:val="24"/>
          <w:szCs w:val="24"/>
        </w:rPr>
        <w:t xml:space="preserve"> </w:t>
      </w:r>
      <w:r>
        <w:rPr>
          <w:spacing w:val="-1"/>
          <w:sz w:val="24"/>
          <w:szCs w:val="24"/>
        </w:rPr>
        <w:t>代理机构应承担相应的法律责任。</w:t>
      </w:r>
    </w:p>
    <w:p w14:paraId="61516971">
      <w:pPr>
        <w:pStyle w:val="2"/>
        <w:spacing w:before="45" w:line="355" w:lineRule="auto"/>
        <w:ind w:left="21" w:right="66"/>
        <w:jc w:val="both"/>
        <w:rPr>
          <w:sz w:val="24"/>
          <w:szCs w:val="24"/>
        </w:rPr>
      </w:pPr>
      <w:r>
        <w:rPr>
          <w:sz w:val="24"/>
          <w:szCs w:val="24"/>
        </w:rPr>
        <w:t>6.3招标文件的澄清或者修改文件在原信息发布媒体</w:t>
      </w:r>
      <w:r>
        <w:rPr>
          <w:spacing w:val="-1"/>
          <w:sz w:val="24"/>
          <w:szCs w:val="24"/>
        </w:rPr>
        <w:t>网上发布公告后，方可作为</w:t>
      </w:r>
      <w:r>
        <w:rPr>
          <w:sz w:val="24"/>
          <w:szCs w:val="24"/>
        </w:rPr>
        <w:t xml:space="preserve"> </w:t>
      </w:r>
      <w:r>
        <w:rPr>
          <w:spacing w:val="-3"/>
          <w:sz w:val="24"/>
          <w:szCs w:val="24"/>
        </w:rPr>
        <w:t>招标文件组成部分并具有法律效力，任何口头答复、通知无效。招标文件的澄清</w:t>
      </w:r>
      <w:r>
        <w:rPr>
          <w:spacing w:val="5"/>
          <w:sz w:val="24"/>
          <w:szCs w:val="24"/>
        </w:rPr>
        <w:t xml:space="preserve"> </w:t>
      </w:r>
      <w:r>
        <w:rPr>
          <w:spacing w:val="-3"/>
          <w:sz w:val="24"/>
          <w:szCs w:val="24"/>
        </w:rPr>
        <w:t>或者修改在同一内容的表述上不一致时，以最后发出的并经公告的为准。澄清或</w:t>
      </w:r>
      <w:r>
        <w:rPr>
          <w:spacing w:val="5"/>
          <w:sz w:val="24"/>
          <w:szCs w:val="24"/>
        </w:rPr>
        <w:t xml:space="preserve"> </w:t>
      </w:r>
      <w:r>
        <w:rPr>
          <w:spacing w:val="-3"/>
          <w:sz w:val="24"/>
          <w:szCs w:val="24"/>
        </w:rPr>
        <w:t>者修改的内容可能影响投标文件编制的，采购代理机构将以书面形式通知所有购</w:t>
      </w:r>
      <w:r>
        <w:rPr>
          <w:spacing w:val="5"/>
          <w:sz w:val="24"/>
          <w:szCs w:val="24"/>
        </w:rPr>
        <w:t xml:space="preserve"> </w:t>
      </w:r>
      <w:r>
        <w:rPr>
          <w:spacing w:val="-3"/>
          <w:sz w:val="24"/>
          <w:szCs w:val="24"/>
        </w:rPr>
        <w:t>买招标文件的潜在投标人，并对其具有约束力。投标人在收到上述通知后，应及</w:t>
      </w:r>
      <w:r>
        <w:rPr>
          <w:spacing w:val="5"/>
          <w:sz w:val="24"/>
          <w:szCs w:val="24"/>
        </w:rPr>
        <w:t xml:space="preserve"> </w:t>
      </w:r>
      <w:r>
        <w:rPr>
          <w:spacing w:val="-1"/>
          <w:sz w:val="24"/>
          <w:szCs w:val="24"/>
        </w:rPr>
        <w:t>时向采购代理机构回函确认。</w:t>
      </w:r>
    </w:p>
    <w:p w14:paraId="619A286D">
      <w:pPr>
        <w:pStyle w:val="2"/>
        <w:spacing w:before="36" w:line="344" w:lineRule="auto"/>
        <w:ind w:left="34" w:right="97" w:hanging="12"/>
        <w:rPr>
          <w:sz w:val="24"/>
          <w:szCs w:val="24"/>
        </w:rPr>
      </w:pPr>
      <w:r>
        <w:rPr>
          <w:sz w:val="24"/>
          <w:szCs w:val="24"/>
        </w:rPr>
        <w:t>6.4招标人或者招标代理机构对招标文件所作的答疑</w:t>
      </w:r>
      <w:r>
        <w:rPr>
          <w:spacing w:val="-1"/>
          <w:sz w:val="24"/>
          <w:szCs w:val="24"/>
        </w:rPr>
        <w:t>、澄清或者修改，在原信息</w:t>
      </w:r>
      <w:r>
        <w:rPr>
          <w:sz w:val="24"/>
          <w:szCs w:val="24"/>
        </w:rPr>
        <w:t xml:space="preserve"> </w:t>
      </w:r>
      <w:r>
        <w:rPr>
          <w:spacing w:val="-2"/>
          <w:sz w:val="24"/>
          <w:szCs w:val="24"/>
        </w:rPr>
        <w:t>发布媒体网上公告后作为招标文件的组成部分。</w:t>
      </w:r>
    </w:p>
    <w:p w14:paraId="5A7AF909">
      <w:pPr>
        <w:pStyle w:val="2"/>
        <w:spacing w:before="42" w:line="345" w:lineRule="auto"/>
        <w:ind w:left="41" w:right="337" w:hanging="9"/>
        <w:rPr>
          <w:sz w:val="24"/>
          <w:szCs w:val="24"/>
        </w:rPr>
      </w:pPr>
      <w:r>
        <w:rPr>
          <w:spacing w:val="-1"/>
          <w:sz w:val="24"/>
          <w:szCs w:val="24"/>
        </w:rPr>
        <w:t>6.5投标人认为招标文件存在歧视性条款或者不合理要求等需要澄清或者修改</w:t>
      </w:r>
      <w:r>
        <w:rPr>
          <w:spacing w:val="13"/>
          <w:sz w:val="24"/>
          <w:szCs w:val="24"/>
        </w:rPr>
        <w:t xml:space="preserve"> </w:t>
      </w:r>
      <w:r>
        <w:rPr>
          <w:spacing w:val="-2"/>
          <w:sz w:val="24"/>
          <w:szCs w:val="24"/>
        </w:rPr>
        <w:t>的，应在规定时间内一次性全部提出。</w:t>
      </w:r>
    </w:p>
    <w:p w14:paraId="494A2A52">
      <w:pPr>
        <w:pStyle w:val="2"/>
        <w:spacing w:before="39" w:line="220" w:lineRule="auto"/>
        <w:ind w:left="32"/>
        <w:rPr>
          <w:sz w:val="24"/>
          <w:szCs w:val="24"/>
        </w:rPr>
      </w:pPr>
      <w:r>
        <w:rPr>
          <w:spacing w:val="-1"/>
          <w:sz w:val="24"/>
          <w:szCs w:val="24"/>
        </w:rPr>
        <w:t>6.6投标人自澄清或者修改公告发布时间起48小时内，从原信息发布媒体网上下</w:t>
      </w:r>
    </w:p>
    <w:p w14:paraId="5875E918">
      <w:pPr>
        <w:spacing w:line="220" w:lineRule="auto"/>
        <w:rPr>
          <w:sz w:val="24"/>
          <w:szCs w:val="24"/>
        </w:rPr>
        <w:sectPr>
          <w:footerReference r:id="rId11" w:type="default"/>
          <w:pgSz w:w="11906" w:h="16839"/>
          <w:pgMar w:top="400" w:right="1730" w:bottom="1169" w:left="1785" w:header="0" w:footer="992" w:gutter="0"/>
          <w:cols w:space="720" w:num="1"/>
        </w:sectPr>
      </w:pPr>
    </w:p>
    <w:p w14:paraId="07B38172">
      <w:pPr>
        <w:spacing w:line="398" w:lineRule="auto"/>
        <w:rPr>
          <w:rFonts w:ascii="Arial"/>
          <w:sz w:val="21"/>
        </w:rPr>
      </w:pPr>
    </w:p>
    <w:p w14:paraId="11403AB3">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36F6813">
      <w:pPr>
        <w:spacing w:line="249" w:lineRule="auto"/>
        <w:rPr>
          <w:rFonts w:ascii="Arial"/>
          <w:sz w:val="21"/>
        </w:rPr>
      </w:pPr>
    </w:p>
    <w:p w14:paraId="7C15E136">
      <w:pPr>
        <w:pStyle w:val="2"/>
        <w:spacing w:before="78" w:line="346" w:lineRule="auto"/>
        <w:ind w:left="19" w:right="11" w:firstLine="7"/>
        <w:rPr>
          <w:sz w:val="24"/>
          <w:szCs w:val="24"/>
        </w:rPr>
      </w:pPr>
      <w:r>
        <w:rPr>
          <w:spacing w:val="-3"/>
          <w:sz w:val="24"/>
          <w:szCs w:val="24"/>
        </w:rPr>
        <w:t>载打印澄清或者修改公告，并通过信函、传真或者直接送达等形式通知招标代理</w:t>
      </w:r>
      <w:r>
        <w:rPr>
          <w:sz w:val="24"/>
          <w:szCs w:val="24"/>
        </w:rPr>
        <w:t xml:space="preserve"> </w:t>
      </w:r>
      <w:r>
        <w:rPr>
          <w:spacing w:val="-1"/>
          <w:sz w:val="24"/>
          <w:szCs w:val="24"/>
        </w:rPr>
        <w:t>机构。否则，即视为同意和接受该澄清或者修改内容。</w:t>
      </w:r>
    </w:p>
    <w:p w14:paraId="2EDF8845">
      <w:pPr>
        <w:pStyle w:val="2"/>
        <w:spacing w:before="35" w:line="222" w:lineRule="auto"/>
        <w:ind w:left="25"/>
        <w:outlineLvl w:val="2"/>
        <w:rPr>
          <w:sz w:val="24"/>
          <w:szCs w:val="24"/>
        </w:rPr>
      </w:pPr>
      <w:r>
        <w:rPr>
          <w:b/>
          <w:bCs/>
          <w:spacing w:val="-4"/>
          <w:sz w:val="24"/>
          <w:szCs w:val="24"/>
          <w:u w:val="single" w:color="auto"/>
        </w:rPr>
        <w:t>7.投标截止时间的顺延</w:t>
      </w:r>
    </w:p>
    <w:p w14:paraId="3113FA1B">
      <w:pPr>
        <w:pStyle w:val="2"/>
        <w:spacing w:before="181" w:line="353" w:lineRule="auto"/>
        <w:ind w:left="21" w:right="131" w:firstLine="11"/>
        <w:jc w:val="both"/>
        <w:rPr>
          <w:sz w:val="24"/>
          <w:szCs w:val="24"/>
        </w:rPr>
      </w:pPr>
      <w:r>
        <w:rPr>
          <w:spacing w:val="1"/>
          <w:sz w:val="24"/>
          <w:szCs w:val="24"/>
        </w:rPr>
        <w:t>7.1</w:t>
      </w:r>
      <w:r>
        <w:rPr>
          <w:spacing w:val="-26"/>
          <w:sz w:val="24"/>
          <w:szCs w:val="24"/>
        </w:rPr>
        <w:t xml:space="preserve"> </w:t>
      </w:r>
      <w:r>
        <w:rPr>
          <w:spacing w:val="1"/>
          <w:sz w:val="24"/>
          <w:szCs w:val="24"/>
        </w:rPr>
        <w:t>招标人可以视采购具体情况，延长投标截止时间和开标时间，但至少应当</w:t>
      </w:r>
      <w:r>
        <w:rPr>
          <w:sz w:val="24"/>
          <w:szCs w:val="24"/>
        </w:rPr>
        <w:t xml:space="preserve"> </w:t>
      </w:r>
      <w:r>
        <w:rPr>
          <w:spacing w:val="1"/>
          <w:sz w:val="24"/>
          <w:szCs w:val="24"/>
        </w:rPr>
        <w:t>在招标文件要求提交投标文件的截止时间三日</w:t>
      </w:r>
      <w:r>
        <w:rPr>
          <w:sz w:val="24"/>
          <w:szCs w:val="24"/>
        </w:rPr>
        <w:t xml:space="preserve">前，在原信息发布媒体发布变更 </w:t>
      </w:r>
      <w:r>
        <w:rPr>
          <w:spacing w:val="1"/>
          <w:sz w:val="24"/>
          <w:szCs w:val="24"/>
        </w:rPr>
        <w:t>或者更正公告，并告知所有招标文件收受人，</w:t>
      </w:r>
      <w:r>
        <w:rPr>
          <w:sz w:val="24"/>
          <w:szCs w:val="24"/>
        </w:rPr>
        <w:t xml:space="preserve">不足三日的，应当顺延投标截止 </w:t>
      </w:r>
      <w:r>
        <w:rPr>
          <w:spacing w:val="-4"/>
          <w:sz w:val="24"/>
          <w:szCs w:val="24"/>
        </w:rPr>
        <w:t>时间。</w:t>
      </w:r>
    </w:p>
    <w:p w14:paraId="6256170B">
      <w:pPr>
        <w:pStyle w:val="2"/>
        <w:spacing w:before="34" w:line="354" w:lineRule="auto"/>
        <w:ind w:left="18" w:right="131" w:firstLine="494"/>
        <w:jc w:val="both"/>
        <w:rPr>
          <w:sz w:val="24"/>
          <w:szCs w:val="24"/>
        </w:rPr>
      </w:pPr>
      <w:r>
        <w:rPr>
          <w:spacing w:val="-3"/>
          <w:sz w:val="24"/>
          <w:szCs w:val="24"/>
        </w:rPr>
        <w:t>7.2招标文件的答疑、澄清或者修改内容较多时，招标</w:t>
      </w:r>
      <w:r>
        <w:rPr>
          <w:spacing w:val="-4"/>
          <w:sz w:val="24"/>
          <w:szCs w:val="24"/>
        </w:rPr>
        <w:t>人应重新组织招标或</w:t>
      </w:r>
      <w:r>
        <w:rPr>
          <w:sz w:val="24"/>
          <w:szCs w:val="24"/>
        </w:rPr>
        <w:t xml:space="preserve"> </w:t>
      </w:r>
      <w:r>
        <w:rPr>
          <w:spacing w:val="1"/>
          <w:sz w:val="24"/>
          <w:szCs w:val="24"/>
        </w:rPr>
        <w:t>者延长投标截止时间和开标时间，招标人延长投标截</w:t>
      </w:r>
      <w:r>
        <w:rPr>
          <w:sz w:val="24"/>
          <w:szCs w:val="24"/>
        </w:rPr>
        <w:t xml:space="preserve">止时间和开标时间的，至 </w:t>
      </w:r>
      <w:r>
        <w:rPr>
          <w:spacing w:val="1"/>
          <w:sz w:val="24"/>
          <w:szCs w:val="24"/>
        </w:rPr>
        <w:t>少应当在招标文件要求提交投标文件的截止时间三日</w:t>
      </w:r>
      <w:r>
        <w:rPr>
          <w:sz w:val="24"/>
          <w:szCs w:val="24"/>
        </w:rPr>
        <w:t xml:space="preserve">前，在原信息发布媒体发 </w:t>
      </w:r>
      <w:r>
        <w:rPr>
          <w:spacing w:val="1"/>
          <w:sz w:val="24"/>
          <w:szCs w:val="24"/>
        </w:rPr>
        <w:t>布变更或者更正公告，并告知所有招标文件收受人，</w:t>
      </w:r>
      <w:r>
        <w:rPr>
          <w:sz w:val="24"/>
          <w:szCs w:val="24"/>
        </w:rPr>
        <w:t xml:space="preserve">以给予投标人充足的时间 </w:t>
      </w:r>
      <w:r>
        <w:rPr>
          <w:spacing w:val="-1"/>
          <w:sz w:val="24"/>
          <w:szCs w:val="24"/>
        </w:rPr>
        <w:t>编制投标文件。</w:t>
      </w:r>
    </w:p>
    <w:p w14:paraId="42403DA5">
      <w:pPr>
        <w:pStyle w:val="2"/>
        <w:spacing w:before="39" w:line="345" w:lineRule="auto"/>
        <w:ind w:left="18" w:right="131" w:firstLine="486"/>
        <w:rPr>
          <w:sz w:val="24"/>
          <w:szCs w:val="24"/>
        </w:rPr>
      </w:pPr>
      <w:r>
        <w:rPr>
          <w:sz w:val="24"/>
          <w:szCs w:val="24"/>
        </w:rPr>
        <w:t>招标文件的答疑、澄清、修改内容按照生成时间的逆顺序装订后，盖章留</w:t>
      </w:r>
      <w:r>
        <w:rPr>
          <w:spacing w:val="16"/>
          <w:sz w:val="24"/>
          <w:szCs w:val="24"/>
        </w:rPr>
        <w:t xml:space="preserve"> </w:t>
      </w:r>
      <w:r>
        <w:rPr>
          <w:spacing w:val="-1"/>
          <w:sz w:val="24"/>
          <w:szCs w:val="24"/>
        </w:rPr>
        <w:t>存，并作为招标文件的组成部分。</w:t>
      </w:r>
    </w:p>
    <w:p w14:paraId="762A6003">
      <w:pPr>
        <w:pStyle w:val="2"/>
        <w:spacing w:before="99" w:line="217" w:lineRule="auto"/>
        <w:ind w:left="3134"/>
        <w:outlineLvl w:val="1"/>
        <w:rPr>
          <w:sz w:val="28"/>
          <w:szCs w:val="28"/>
        </w:rPr>
      </w:pPr>
      <w:r>
        <w:rPr>
          <w:b/>
          <w:bCs/>
          <w:spacing w:val="-5"/>
          <w:sz w:val="28"/>
          <w:szCs w:val="28"/>
        </w:rPr>
        <w:t>三</w:t>
      </w:r>
      <w:r>
        <w:rPr>
          <w:spacing w:val="-5"/>
          <w:sz w:val="28"/>
          <w:szCs w:val="28"/>
        </w:rPr>
        <w:t xml:space="preserve">   </w:t>
      </w:r>
      <w:r>
        <w:rPr>
          <w:b/>
          <w:bCs/>
          <w:spacing w:val="-5"/>
          <w:sz w:val="28"/>
          <w:szCs w:val="28"/>
        </w:rPr>
        <w:t>投标文件的编制</w:t>
      </w:r>
    </w:p>
    <w:p w14:paraId="7500F183">
      <w:pPr>
        <w:pStyle w:val="2"/>
        <w:spacing w:before="235" w:line="221" w:lineRule="auto"/>
        <w:ind w:left="21"/>
        <w:outlineLvl w:val="2"/>
        <w:rPr>
          <w:sz w:val="24"/>
          <w:szCs w:val="24"/>
        </w:rPr>
      </w:pPr>
      <w:r>
        <w:rPr>
          <w:b/>
          <w:bCs/>
          <w:spacing w:val="-3"/>
          <w:sz w:val="24"/>
          <w:szCs w:val="24"/>
          <w:u w:val="single" w:color="auto"/>
        </w:rPr>
        <w:t>8.投标范围及投标文件中标准和计量单位的使用</w:t>
      </w:r>
    </w:p>
    <w:p w14:paraId="643863D6">
      <w:pPr>
        <w:pStyle w:val="2"/>
        <w:spacing w:before="180" w:line="290" w:lineRule="auto"/>
        <w:ind w:left="26" w:right="131" w:hanging="8"/>
        <w:rPr>
          <w:sz w:val="24"/>
          <w:szCs w:val="24"/>
        </w:rPr>
      </w:pPr>
      <w:r>
        <w:rPr>
          <w:spacing w:val="2"/>
          <w:sz w:val="24"/>
          <w:szCs w:val="24"/>
        </w:rPr>
        <w:t>8.1</w:t>
      </w:r>
      <w:r>
        <w:rPr>
          <w:spacing w:val="-40"/>
          <w:sz w:val="24"/>
          <w:szCs w:val="24"/>
        </w:rPr>
        <w:t xml:space="preserve"> </w:t>
      </w:r>
      <w:r>
        <w:rPr>
          <w:spacing w:val="2"/>
          <w:sz w:val="24"/>
          <w:szCs w:val="24"/>
        </w:rPr>
        <w:t>项目有分包的，投标人可对招标文件其中一个或几个分包</w:t>
      </w:r>
      <w:r>
        <w:rPr>
          <w:spacing w:val="1"/>
          <w:sz w:val="24"/>
          <w:szCs w:val="24"/>
        </w:rPr>
        <w:t>进行投标，除非</w:t>
      </w:r>
      <w:r>
        <w:rPr>
          <w:sz w:val="24"/>
          <w:szCs w:val="24"/>
        </w:rPr>
        <w:t xml:space="preserve"> </w:t>
      </w:r>
      <w:r>
        <w:rPr>
          <w:spacing w:val="-3"/>
          <w:sz w:val="24"/>
          <w:szCs w:val="24"/>
        </w:rPr>
        <w:t>在</w:t>
      </w:r>
      <w:r>
        <w:rPr>
          <w:b/>
          <w:bCs/>
          <w:spacing w:val="-3"/>
          <w:sz w:val="24"/>
          <w:szCs w:val="24"/>
          <w:u w:val="single" w:color="auto"/>
        </w:rPr>
        <w:t>投标人须知资料表</w:t>
      </w:r>
      <w:r>
        <w:rPr>
          <w:spacing w:val="-3"/>
          <w:sz w:val="24"/>
          <w:szCs w:val="24"/>
        </w:rPr>
        <w:t>中另有规定。</w:t>
      </w:r>
    </w:p>
    <w:p w14:paraId="58A42139">
      <w:pPr>
        <w:pStyle w:val="2"/>
        <w:spacing w:before="182" w:line="291" w:lineRule="auto"/>
        <w:ind w:left="23" w:right="131" w:hanging="5"/>
        <w:rPr>
          <w:sz w:val="24"/>
          <w:szCs w:val="24"/>
        </w:rPr>
      </w:pPr>
      <w:r>
        <w:rPr>
          <w:spacing w:val="1"/>
          <w:sz w:val="24"/>
          <w:szCs w:val="24"/>
        </w:rPr>
        <w:t>8.2</w:t>
      </w:r>
      <w:r>
        <w:rPr>
          <w:spacing w:val="-43"/>
          <w:sz w:val="24"/>
          <w:szCs w:val="24"/>
        </w:rPr>
        <w:t xml:space="preserve"> </w:t>
      </w:r>
      <w:r>
        <w:rPr>
          <w:spacing w:val="1"/>
          <w:sz w:val="24"/>
          <w:szCs w:val="24"/>
        </w:rPr>
        <w:t>投标人应当对所投分包招标文件中“货物需求</w:t>
      </w:r>
      <w:r>
        <w:rPr>
          <w:spacing w:val="-85"/>
          <w:sz w:val="24"/>
          <w:szCs w:val="24"/>
        </w:rPr>
        <w:t xml:space="preserve"> </w:t>
      </w:r>
      <w:r>
        <w:rPr>
          <w:spacing w:val="1"/>
          <w:sz w:val="24"/>
          <w:szCs w:val="24"/>
        </w:rPr>
        <w:t>”所列的所有货物</w:t>
      </w:r>
      <w:r>
        <w:rPr>
          <w:sz w:val="24"/>
          <w:szCs w:val="24"/>
        </w:rPr>
        <w:t xml:space="preserve">内容进行 </w:t>
      </w:r>
      <w:r>
        <w:rPr>
          <w:spacing w:val="-1"/>
          <w:sz w:val="24"/>
          <w:szCs w:val="24"/>
        </w:rPr>
        <w:t>投标，如仅响应分包中的部分内容，其投标将被认定为</w:t>
      </w:r>
      <w:r>
        <w:rPr>
          <w:b/>
          <w:bCs/>
          <w:spacing w:val="-1"/>
          <w:sz w:val="24"/>
          <w:szCs w:val="24"/>
          <w:u w:val="single" w:color="auto"/>
        </w:rPr>
        <w:t>投标无效</w:t>
      </w:r>
      <w:r>
        <w:rPr>
          <w:spacing w:val="-1"/>
          <w:sz w:val="24"/>
          <w:szCs w:val="24"/>
        </w:rPr>
        <w:t>。</w:t>
      </w:r>
    </w:p>
    <w:p w14:paraId="56B0591B">
      <w:pPr>
        <w:pStyle w:val="2"/>
        <w:spacing w:before="180" w:line="290" w:lineRule="auto"/>
        <w:ind w:left="32" w:right="133"/>
        <w:rPr>
          <w:sz w:val="24"/>
          <w:szCs w:val="24"/>
        </w:rPr>
      </w:pPr>
      <w:r>
        <w:rPr>
          <w:sz w:val="24"/>
          <w:szCs w:val="24"/>
        </w:rPr>
        <w:t>8.3</w:t>
      </w:r>
      <w:r>
        <w:rPr>
          <w:spacing w:val="-29"/>
          <w:sz w:val="24"/>
          <w:szCs w:val="24"/>
        </w:rPr>
        <w:t xml:space="preserve"> </w:t>
      </w:r>
      <w:r>
        <w:rPr>
          <w:sz w:val="24"/>
          <w:szCs w:val="24"/>
        </w:rPr>
        <w:t>无论招标文件第</w:t>
      </w:r>
      <w:r>
        <w:rPr>
          <w:spacing w:val="-45"/>
          <w:sz w:val="24"/>
          <w:szCs w:val="24"/>
        </w:rPr>
        <w:t xml:space="preserve"> </w:t>
      </w:r>
      <w:r>
        <w:rPr>
          <w:sz w:val="24"/>
          <w:szCs w:val="24"/>
        </w:rPr>
        <w:t>5</w:t>
      </w:r>
      <w:r>
        <w:rPr>
          <w:spacing w:val="-40"/>
          <w:sz w:val="24"/>
          <w:szCs w:val="24"/>
        </w:rPr>
        <w:t xml:space="preserve"> </w:t>
      </w:r>
      <w:r>
        <w:rPr>
          <w:sz w:val="24"/>
          <w:szCs w:val="24"/>
        </w:rPr>
        <w:t xml:space="preserve">章货物需求一览表及技术规格中是否要求，投标人所投 </w:t>
      </w:r>
      <w:r>
        <w:rPr>
          <w:spacing w:val="-2"/>
          <w:sz w:val="24"/>
          <w:szCs w:val="24"/>
        </w:rPr>
        <w:t>货物均应符合国家强制性标准。</w:t>
      </w:r>
    </w:p>
    <w:p w14:paraId="27E6F835">
      <w:pPr>
        <w:pStyle w:val="2"/>
        <w:spacing w:before="183" w:line="290" w:lineRule="auto"/>
        <w:ind w:left="31" w:right="131" w:hanging="10"/>
        <w:rPr>
          <w:sz w:val="24"/>
          <w:szCs w:val="24"/>
        </w:rPr>
      </w:pPr>
      <w:r>
        <w:rPr>
          <w:spacing w:val="1"/>
          <w:sz w:val="24"/>
          <w:szCs w:val="24"/>
        </w:rPr>
        <w:t>8.4</w:t>
      </w:r>
      <w:r>
        <w:rPr>
          <w:spacing w:val="-15"/>
          <w:sz w:val="24"/>
          <w:szCs w:val="24"/>
        </w:rPr>
        <w:t xml:space="preserve"> </w:t>
      </w:r>
      <w:r>
        <w:rPr>
          <w:spacing w:val="1"/>
          <w:sz w:val="24"/>
          <w:szCs w:val="24"/>
        </w:rPr>
        <w:t>除招标文件中有特殊要求外，投标文件中所使用的计量单位，应采用中华</w:t>
      </w:r>
      <w:r>
        <w:rPr>
          <w:sz w:val="24"/>
          <w:szCs w:val="24"/>
        </w:rPr>
        <w:t xml:space="preserve"> </w:t>
      </w:r>
      <w:r>
        <w:rPr>
          <w:spacing w:val="-2"/>
          <w:sz w:val="24"/>
          <w:szCs w:val="24"/>
        </w:rPr>
        <w:t>人民共和国法定计量单位。</w:t>
      </w:r>
    </w:p>
    <w:p w14:paraId="3B9E7841">
      <w:pPr>
        <w:pStyle w:val="2"/>
        <w:spacing w:before="181" w:line="222" w:lineRule="auto"/>
        <w:ind w:left="21"/>
        <w:outlineLvl w:val="2"/>
        <w:rPr>
          <w:sz w:val="24"/>
          <w:szCs w:val="24"/>
        </w:rPr>
      </w:pPr>
      <w:r>
        <w:rPr>
          <w:b/>
          <w:bCs/>
          <w:spacing w:val="-4"/>
          <w:sz w:val="24"/>
          <w:szCs w:val="24"/>
          <w:u w:val="single" w:color="auto"/>
        </w:rPr>
        <w:t>9.投标文件构成</w:t>
      </w:r>
    </w:p>
    <w:p w14:paraId="5CA9944B">
      <w:pPr>
        <w:pStyle w:val="2"/>
        <w:spacing w:before="180" w:line="351" w:lineRule="auto"/>
        <w:ind w:left="927" w:right="34" w:hanging="906"/>
        <w:jc w:val="right"/>
        <w:rPr>
          <w:sz w:val="24"/>
          <w:szCs w:val="24"/>
        </w:rPr>
      </w:pPr>
      <w:r>
        <w:rPr>
          <w:spacing w:val="-1"/>
          <w:sz w:val="24"/>
          <w:szCs w:val="24"/>
        </w:rPr>
        <w:t>9.1</w:t>
      </w:r>
      <w:r>
        <w:rPr>
          <w:spacing w:val="-28"/>
          <w:sz w:val="24"/>
          <w:szCs w:val="24"/>
        </w:rPr>
        <w:t xml:space="preserve"> </w:t>
      </w:r>
      <w:r>
        <w:rPr>
          <w:b/>
          <w:bCs/>
          <w:color w:val="FF0000"/>
          <w:spacing w:val="-1"/>
          <w:sz w:val="24"/>
          <w:szCs w:val="24"/>
          <w:u w:val="single" w:color="auto"/>
        </w:rPr>
        <w:t>供应商须在投标文件递交截止时间前完成在系统上递交电子投标文件。供</w:t>
      </w:r>
      <w:r>
        <w:rPr>
          <w:color w:val="FF0000"/>
          <w:sz w:val="24"/>
          <w:szCs w:val="24"/>
        </w:rPr>
        <w:t xml:space="preserve">  </w:t>
      </w:r>
      <w:r>
        <w:rPr>
          <w:b/>
          <w:bCs/>
          <w:color w:val="FF0000"/>
          <w:spacing w:val="2"/>
          <w:sz w:val="24"/>
          <w:szCs w:val="24"/>
          <w:u w:val="single" w:color="auto"/>
        </w:rPr>
        <w:t>应商的电子投标文件是经过</w:t>
      </w:r>
      <w:r>
        <w:rPr>
          <w:rFonts w:ascii="Times New Roman" w:hAnsi="Times New Roman" w:eastAsia="Times New Roman" w:cs="Times New Roman"/>
          <w:b/>
          <w:bCs/>
          <w:color w:val="FF0000"/>
          <w:sz w:val="24"/>
          <w:szCs w:val="24"/>
          <w:u w:val="single" w:color="auto"/>
        </w:rPr>
        <w:t>CA</w:t>
      </w:r>
      <w:r>
        <w:rPr>
          <w:rFonts w:ascii="Times New Roman" w:hAnsi="Times New Roman" w:eastAsia="Times New Roman" w:cs="Times New Roman"/>
          <w:b/>
          <w:bCs/>
          <w:color w:val="FF0000"/>
          <w:spacing w:val="19"/>
          <w:sz w:val="24"/>
          <w:szCs w:val="24"/>
          <w:u w:val="single" w:color="auto"/>
        </w:rPr>
        <w:t xml:space="preserve"> </w:t>
      </w:r>
      <w:r>
        <w:rPr>
          <w:b/>
          <w:bCs/>
          <w:color w:val="FF0000"/>
          <w:spacing w:val="2"/>
          <w:sz w:val="24"/>
          <w:szCs w:val="24"/>
          <w:u w:val="single" w:color="auto"/>
        </w:rPr>
        <w:t>证书加密后上传提交的，任何单位或</w:t>
      </w:r>
      <w:r>
        <w:rPr>
          <w:color w:val="FF0000"/>
          <w:sz w:val="24"/>
          <w:szCs w:val="24"/>
        </w:rPr>
        <w:t xml:space="preserve">  </w:t>
      </w:r>
      <w:r>
        <w:rPr>
          <w:b/>
          <w:bCs/>
          <w:color w:val="FF0000"/>
          <w:spacing w:val="-5"/>
          <w:sz w:val="24"/>
          <w:szCs w:val="24"/>
          <w:u w:val="single" w:color="auto"/>
        </w:rPr>
        <w:t>个人均无法在投标文件递交截止</w:t>
      </w:r>
      <w:r>
        <w:rPr>
          <w:rFonts w:ascii="Times New Roman" w:hAnsi="Times New Roman" w:eastAsia="Times New Roman" w:cs="Times New Roman"/>
          <w:b/>
          <w:bCs/>
          <w:color w:val="FF0000"/>
          <w:spacing w:val="-5"/>
          <w:sz w:val="24"/>
          <w:szCs w:val="24"/>
          <w:u w:val="single" w:color="auto"/>
        </w:rPr>
        <w:t>(</w:t>
      </w:r>
      <w:r>
        <w:rPr>
          <w:b/>
          <w:bCs/>
          <w:color w:val="FF0000"/>
          <w:spacing w:val="-5"/>
          <w:sz w:val="24"/>
          <w:szCs w:val="24"/>
          <w:u w:val="single" w:color="auto"/>
        </w:rPr>
        <w:t>即开标时间</w:t>
      </w:r>
      <w:r>
        <w:rPr>
          <w:rFonts w:ascii="Times New Roman" w:hAnsi="Times New Roman" w:eastAsia="Times New Roman" w:cs="Times New Roman"/>
          <w:b/>
          <w:bCs/>
          <w:color w:val="FF0000"/>
          <w:spacing w:val="-5"/>
          <w:sz w:val="24"/>
          <w:szCs w:val="24"/>
          <w:u w:val="single" w:color="auto"/>
        </w:rPr>
        <w:t>)</w:t>
      </w:r>
      <w:r>
        <w:rPr>
          <w:b/>
          <w:bCs/>
          <w:color w:val="FF0000"/>
          <w:spacing w:val="-5"/>
          <w:sz w:val="24"/>
          <w:szCs w:val="24"/>
          <w:u w:val="single" w:color="auto"/>
        </w:rPr>
        <w:t>之前查看或篡改</w:t>
      </w:r>
      <w:r>
        <w:rPr>
          <w:b/>
          <w:bCs/>
          <w:color w:val="FF0000"/>
          <w:spacing w:val="-6"/>
          <w:sz w:val="24"/>
          <w:szCs w:val="24"/>
          <w:u w:val="single" w:color="auto"/>
        </w:rPr>
        <w:t>，不存在</w:t>
      </w:r>
      <w:r>
        <w:rPr>
          <w:color w:val="FF0000"/>
          <w:sz w:val="24"/>
          <w:szCs w:val="24"/>
        </w:rPr>
        <w:t xml:space="preserve">  </w:t>
      </w:r>
      <w:r>
        <w:rPr>
          <w:b/>
          <w:bCs/>
          <w:color w:val="FF0000"/>
          <w:spacing w:val="-5"/>
          <w:sz w:val="24"/>
          <w:szCs w:val="24"/>
          <w:u w:val="single" w:color="auto"/>
        </w:rPr>
        <w:t>泄密风险。（严格按照政采云电子投标流程制作并上传电子投标文件）</w:t>
      </w:r>
    </w:p>
    <w:p w14:paraId="53E38AD1">
      <w:pPr>
        <w:spacing w:line="351" w:lineRule="auto"/>
        <w:rPr>
          <w:sz w:val="24"/>
          <w:szCs w:val="24"/>
        </w:rPr>
        <w:sectPr>
          <w:footerReference r:id="rId12" w:type="default"/>
          <w:pgSz w:w="11906" w:h="16839"/>
          <w:pgMar w:top="400" w:right="1785" w:bottom="1171" w:left="1785" w:header="0" w:footer="992" w:gutter="0"/>
          <w:cols w:space="720" w:num="1"/>
        </w:sectPr>
      </w:pPr>
    </w:p>
    <w:p w14:paraId="6727580C">
      <w:pPr>
        <w:spacing w:line="398" w:lineRule="auto"/>
        <w:rPr>
          <w:rFonts w:ascii="Arial"/>
          <w:sz w:val="21"/>
        </w:rPr>
      </w:pPr>
    </w:p>
    <w:p w14:paraId="17284BD1">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DDB32CB">
      <w:pPr>
        <w:spacing w:line="248" w:lineRule="auto"/>
        <w:rPr>
          <w:rFonts w:ascii="Arial"/>
          <w:sz w:val="21"/>
        </w:rPr>
      </w:pPr>
    </w:p>
    <w:p w14:paraId="6D42CB0E">
      <w:pPr>
        <w:pStyle w:val="2"/>
        <w:spacing w:before="78" w:line="222" w:lineRule="auto"/>
        <w:ind w:left="21"/>
        <w:rPr>
          <w:sz w:val="24"/>
          <w:szCs w:val="24"/>
        </w:rPr>
      </w:pPr>
      <w:r>
        <w:rPr>
          <w:rFonts w:ascii="Times New Roman" w:hAnsi="Times New Roman" w:eastAsia="Times New Roman" w:cs="Times New Roman"/>
          <w:spacing w:val="1"/>
          <w:sz w:val="24"/>
          <w:szCs w:val="24"/>
        </w:rPr>
        <w:t xml:space="preserve">9.2       </w:t>
      </w:r>
      <w:r>
        <w:rPr>
          <w:color w:val="FF0000"/>
          <w:spacing w:val="-102"/>
          <w:sz w:val="24"/>
          <w:szCs w:val="24"/>
          <w:u w:val="single" w:color="auto"/>
        </w:rPr>
        <w:t xml:space="preserve"> </w:t>
      </w:r>
      <w:r>
        <w:rPr>
          <w:b/>
          <w:bCs/>
          <w:color w:val="FF0000"/>
          <w:spacing w:val="1"/>
          <w:sz w:val="24"/>
          <w:szCs w:val="24"/>
          <w:u w:val="single" w:color="auto"/>
        </w:rPr>
        <w:t>上述文件应按照招标文件规定</w:t>
      </w:r>
      <w:r>
        <w:rPr>
          <w:b/>
          <w:bCs/>
          <w:color w:val="FF0000"/>
          <w:sz w:val="24"/>
          <w:szCs w:val="24"/>
          <w:u w:val="single" w:color="auto"/>
        </w:rPr>
        <w:t>的格式填写、签署和盖章。</w:t>
      </w:r>
    </w:p>
    <w:p w14:paraId="59C55689">
      <w:pPr>
        <w:pStyle w:val="2"/>
        <w:spacing w:before="179" w:line="220" w:lineRule="auto"/>
        <w:ind w:left="37"/>
        <w:outlineLvl w:val="2"/>
        <w:rPr>
          <w:sz w:val="24"/>
          <w:szCs w:val="24"/>
        </w:rPr>
      </w:pPr>
      <w:r>
        <w:rPr>
          <w:b/>
          <w:bCs/>
          <w:spacing w:val="-3"/>
          <w:sz w:val="24"/>
          <w:szCs w:val="24"/>
          <w:u w:val="single" w:color="auto"/>
        </w:rPr>
        <w:t>10.证明投标标的的合格性和符合招标文件规定的投标文件</w:t>
      </w:r>
    </w:p>
    <w:p w14:paraId="75E4A93E">
      <w:pPr>
        <w:pStyle w:val="2"/>
        <w:spacing w:before="182" w:line="291" w:lineRule="auto"/>
        <w:ind w:left="26" w:right="131" w:firstLine="9"/>
        <w:rPr>
          <w:sz w:val="24"/>
          <w:szCs w:val="24"/>
        </w:rPr>
      </w:pPr>
      <w:r>
        <w:rPr>
          <w:spacing w:val="-2"/>
          <w:sz w:val="24"/>
          <w:szCs w:val="24"/>
        </w:rPr>
        <w:t>10.1</w:t>
      </w:r>
      <w:r>
        <w:rPr>
          <w:spacing w:val="-42"/>
          <w:sz w:val="24"/>
          <w:szCs w:val="24"/>
        </w:rPr>
        <w:t xml:space="preserve"> </w:t>
      </w:r>
      <w:r>
        <w:rPr>
          <w:spacing w:val="-2"/>
          <w:sz w:val="24"/>
          <w:szCs w:val="24"/>
        </w:rPr>
        <w:t>投标人应提交证明文件，证明其投标内容符合招标文件规定。该证明文件</w:t>
      </w:r>
      <w:r>
        <w:rPr>
          <w:sz w:val="24"/>
          <w:szCs w:val="24"/>
        </w:rPr>
        <w:t xml:space="preserve"> </w:t>
      </w:r>
      <w:r>
        <w:rPr>
          <w:spacing w:val="-2"/>
          <w:sz w:val="24"/>
          <w:szCs w:val="24"/>
        </w:rPr>
        <w:t>是投标文件的一部分。</w:t>
      </w:r>
    </w:p>
    <w:p w14:paraId="1E00837B">
      <w:pPr>
        <w:pStyle w:val="2"/>
        <w:spacing w:before="179" w:line="220" w:lineRule="auto"/>
        <w:ind w:left="37"/>
        <w:rPr>
          <w:sz w:val="24"/>
          <w:szCs w:val="24"/>
        </w:rPr>
      </w:pPr>
      <w:r>
        <w:rPr>
          <w:spacing w:val="-1"/>
          <w:sz w:val="24"/>
          <w:szCs w:val="24"/>
        </w:rPr>
        <w:t>10.2</w:t>
      </w:r>
      <w:r>
        <w:rPr>
          <w:spacing w:val="-43"/>
          <w:sz w:val="24"/>
          <w:szCs w:val="24"/>
        </w:rPr>
        <w:t xml:space="preserve"> </w:t>
      </w:r>
      <w:r>
        <w:rPr>
          <w:spacing w:val="-1"/>
          <w:sz w:val="24"/>
          <w:szCs w:val="24"/>
        </w:rPr>
        <w:t>上款所述的证明文件，可以是文字</w:t>
      </w:r>
      <w:r>
        <w:rPr>
          <w:spacing w:val="-2"/>
          <w:sz w:val="24"/>
          <w:szCs w:val="24"/>
        </w:rPr>
        <w:t>资料、图纸和数据，它包括：</w:t>
      </w:r>
    </w:p>
    <w:p w14:paraId="1FFA2664">
      <w:pPr>
        <w:pStyle w:val="2"/>
        <w:spacing w:before="182" w:line="220" w:lineRule="auto"/>
        <w:ind w:left="37"/>
        <w:rPr>
          <w:sz w:val="24"/>
          <w:szCs w:val="24"/>
        </w:rPr>
      </w:pPr>
      <w:r>
        <w:rPr>
          <w:spacing w:val="-2"/>
          <w:sz w:val="24"/>
          <w:szCs w:val="24"/>
        </w:rPr>
        <w:t>10.2.1</w:t>
      </w:r>
      <w:r>
        <w:rPr>
          <w:spacing w:val="-40"/>
          <w:sz w:val="24"/>
          <w:szCs w:val="24"/>
        </w:rPr>
        <w:t xml:space="preserve"> </w:t>
      </w:r>
      <w:r>
        <w:rPr>
          <w:spacing w:val="-2"/>
          <w:sz w:val="24"/>
          <w:szCs w:val="24"/>
        </w:rPr>
        <w:t>货物主要技术指标和性能的详细说</w:t>
      </w:r>
      <w:r>
        <w:rPr>
          <w:spacing w:val="-3"/>
          <w:sz w:val="24"/>
          <w:szCs w:val="24"/>
        </w:rPr>
        <w:t>明；</w:t>
      </w:r>
    </w:p>
    <w:p w14:paraId="27E15072">
      <w:pPr>
        <w:pStyle w:val="2"/>
        <w:spacing w:before="183" w:line="290" w:lineRule="auto"/>
        <w:ind w:left="26" w:right="131" w:firstLine="9"/>
        <w:rPr>
          <w:sz w:val="24"/>
          <w:szCs w:val="24"/>
        </w:rPr>
      </w:pPr>
      <w:r>
        <w:rPr>
          <w:spacing w:val="-2"/>
          <w:sz w:val="24"/>
          <w:szCs w:val="24"/>
        </w:rPr>
        <w:t>10.2.2</w:t>
      </w:r>
      <w:r>
        <w:rPr>
          <w:spacing w:val="-40"/>
          <w:sz w:val="24"/>
          <w:szCs w:val="24"/>
        </w:rPr>
        <w:t xml:space="preserve"> </w:t>
      </w:r>
      <w:r>
        <w:rPr>
          <w:spacing w:val="-2"/>
          <w:sz w:val="24"/>
          <w:szCs w:val="24"/>
        </w:rPr>
        <w:t>货物从买方开始使用至招标文件规定的保质期内正常、连续地使用所必</w:t>
      </w:r>
      <w:r>
        <w:rPr>
          <w:sz w:val="24"/>
          <w:szCs w:val="24"/>
        </w:rPr>
        <w:t xml:space="preserve"> </w:t>
      </w:r>
      <w:r>
        <w:rPr>
          <w:spacing w:val="-1"/>
          <w:sz w:val="24"/>
          <w:szCs w:val="24"/>
        </w:rPr>
        <w:t>须的备件和专用工具清单，包括备件和专用工具的货源及现行价格；</w:t>
      </w:r>
    </w:p>
    <w:p w14:paraId="77B95C57">
      <w:pPr>
        <w:pStyle w:val="2"/>
        <w:spacing w:before="182" w:line="314" w:lineRule="auto"/>
        <w:ind w:left="26" w:right="131" w:firstLine="11"/>
        <w:rPr>
          <w:sz w:val="24"/>
          <w:szCs w:val="24"/>
        </w:rPr>
      </w:pPr>
      <w:r>
        <w:rPr>
          <w:spacing w:val="-2"/>
          <w:sz w:val="24"/>
          <w:szCs w:val="24"/>
        </w:rPr>
        <w:t>10.2.3</w:t>
      </w:r>
      <w:r>
        <w:rPr>
          <w:spacing w:val="-42"/>
          <w:sz w:val="24"/>
          <w:szCs w:val="24"/>
        </w:rPr>
        <w:t xml:space="preserve"> </w:t>
      </w:r>
      <w:r>
        <w:rPr>
          <w:spacing w:val="-2"/>
          <w:sz w:val="24"/>
          <w:szCs w:val="24"/>
        </w:rPr>
        <w:t>对照招标文件技术规格，逐条说明所提供货物及伴随的工程和服务已对</w:t>
      </w:r>
      <w:r>
        <w:rPr>
          <w:sz w:val="24"/>
          <w:szCs w:val="24"/>
        </w:rPr>
        <w:t xml:space="preserve"> 招标文件的技术规格做出了实质性的响应，或申明与技术规格条文的偏差和例</w:t>
      </w:r>
      <w:r>
        <w:rPr>
          <w:spacing w:val="14"/>
          <w:sz w:val="24"/>
          <w:szCs w:val="24"/>
        </w:rPr>
        <w:t xml:space="preserve"> </w:t>
      </w:r>
      <w:r>
        <w:rPr>
          <w:spacing w:val="-8"/>
          <w:sz w:val="24"/>
          <w:szCs w:val="24"/>
        </w:rPr>
        <w:t>外。</w:t>
      </w:r>
    </w:p>
    <w:p w14:paraId="281765F4">
      <w:pPr>
        <w:pStyle w:val="2"/>
        <w:spacing w:before="181" w:line="332" w:lineRule="auto"/>
        <w:ind w:left="26" w:right="131" w:firstLine="11"/>
        <w:rPr>
          <w:sz w:val="24"/>
          <w:szCs w:val="24"/>
        </w:rPr>
      </w:pPr>
      <w:r>
        <w:rPr>
          <w:spacing w:val="-2"/>
          <w:sz w:val="24"/>
          <w:szCs w:val="24"/>
        </w:rPr>
        <w:t>10.3</w:t>
      </w:r>
      <w:r>
        <w:rPr>
          <w:spacing w:val="-44"/>
          <w:sz w:val="24"/>
          <w:szCs w:val="24"/>
        </w:rPr>
        <w:t xml:space="preserve"> </w:t>
      </w:r>
      <w:r>
        <w:rPr>
          <w:spacing w:val="-2"/>
          <w:sz w:val="24"/>
          <w:szCs w:val="24"/>
        </w:rPr>
        <w:t>投标人应注意采购人在技术规格中指出的工艺、材料和设备的参照品牌型</w:t>
      </w:r>
      <w:r>
        <w:rPr>
          <w:sz w:val="24"/>
          <w:szCs w:val="24"/>
        </w:rPr>
        <w:t xml:space="preserve"> 号或分类号仅起说明作用，并没有任何限制性。投标人在投标中可以选用替代</w:t>
      </w:r>
      <w:r>
        <w:rPr>
          <w:spacing w:val="14"/>
          <w:sz w:val="24"/>
          <w:szCs w:val="24"/>
        </w:rPr>
        <w:t xml:space="preserve"> </w:t>
      </w:r>
      <w:r>
        <w:rPr>
          <w:sz w:val="24"/>
          <w:szCs w:val="24"/>
        </w:rPr>
        <w:t>牌号或分类号，但这些替代要实质上相当于技术规格的要求。采购人、采购代</w:t>
      </w:r>
      <w:r>
        <w:rPr>
          <w:spacing w:val="14"/>
          <w:sz w:val="24"/>
          <w:szCs w:val="24"/>
        </w:rPr>
        <w:t xml:space="preserve"> </w:t>
      </w:r>
      <w:r>
        <w:rPr>
          <w:sz w:val="24"/>
          <w:szCs w:val="24"/>
        </w:rPr>
        <w:t>理机构承诺不以上述参照品牌型号或分类号作为评标时判定其投标是否有效的</w:t>
      </w:r>
      <w:r>
        <w:rPr>
          <w:spacing w:val="14"/>
          <w:sz w:val="24"/>
          <w:szCs w:val="24"/>
        </w:rPr>
        <w:t xml:space="preserve"> </w:t>
      </w:r>
      <w:r>
        <w:rPr>
          <w:spacing w:val="-6"/>
          <w:sz w:val="24"/>
          <w:szCs w:val="24"/>
        </w:rPr>
        <w:t>标准。</w:t>
      </w:r>
    </w:p>
    <w:p w14:paraId="02F7E591">
      <w:pPr>
        <w:pStyle w:val="2"/>
        <w:spacing w:before="179" w:line="222" w:lineRule="auto"/>
        <w:ind w:left="37"/>
        <w:outlineLvl w:val="2"/>
        <w:rPr>
          <w:sz w:val="24"/>
          <w:szCs w:val="24"/>
        </w:rPr>
      </w:pPr>
      <w:r>
        <w:rPr>
          <w:b/>
          <w:bCs/>
          <w:spacing w:val="-6"/>
          <w:sz w:val="24"/>
          <w:szCs w:val="24"/>
          <w:u w:val="single" w:color="auto"/>
        </w:rPr>
        <w:t>11.投标报价</w:t>
      </w:r>
    </w:p>
    <w:p w14:paraId="2D24410D">
      <w:pPr>
        <w:pStyle w:val="2"/>
        <w:spacing w:before="178" w:line="314" w:lineRule="auto"/>
        <w:ind w:left="26" w:right="131" w:firstLine="11"/>
        <w:rPr>
          <w:sz w:val="24"/>
          <w:szCs w:val="24"/>
        </w:rPr>
      </w:pPr>
      <w:r>
        <w:rPr>
          <w:spacing w:val="-2"/>
          <w:sz w:val="24"/>
          <w:szCs w:val="24"/>
        </w:rPr>
        <w:t>11.1</w:t>
      </w:r>
      <w:r>
        <w:rPr>
          <w:spacing w:val="-44"/>
          <w:sz w:val="24"/>
          <w:szCs w:val="24"/>
        </w:rPr>
        <w:t xml:space="preserve"> </w:t>
      </w:r>
      <w:r>
        <w:rPr>
          <w:spacing w:val="-2"/>
          <w:sz w:val="24"/>
          <w:szCs w:val="24"/>
        </w:rPr>
        <w:t>所有投标均以人民币报价。投标人的投标报价应遵守《中华人民共和国价</w:t>
      </w:r>
      <w:r>
        <w:rPr>
          <w:sz w:val="24"/>
          <w:szCs w:val="24"/>
        </w:rPr>
        <w:t xml:space="preserve"> 格法》。同时，根据《中华人民共和国政府采购法》第二条的规定，为保证公</w:t>
      </w:r>
      <w:r>
        <w:rPr>
          <w:spacing w:val="14"/>
          <w:sz w:val="24"/>
          <w:szCs w:val="24"/>
        </w:rPr>
        <w:t xml:space="preserve"> </w:t>
      </w:r>
      <w:r>
        <w:rPr>
          <w:spacing w:val="-1"/>
          <w:sz w:val="24"/>
          <w:szCs w:val="24"/>
        </w:rPr>
        <w:t>平竞争，如有主体投标标的的赠与行为，其投标将被认定为</w:t>
      </w:r>
      <w:r>
        <w:rPr>
          <w:b/>
          <w:bCs/>
          <w:spacing w:val="-1"/>
          <w:sz w:val="24"/>
          <w:szCs w:val="24"/>
          <w:u w:val="single" w:color="auto"/>
        </w:rPr>
        <w:t>投标无效</w:t>
      </w:r>
      <w:r>
        <w:rPr>
          <w:spacing w:val="-1"/>
          <w:sz w:val="24"/>
          <w:szCs w:val="24"/>
        </w:rPr>
        <w:t>。</w:t>
      </w:r>
    </w:p>
    <w:p w14:paraId="07CB49F5">
      <w:pPr>
        <w:pStyle w:val="2"/>
        <w:spacing w:before="181" w:line="290" w:lineRule="auto"/>
        <w:ind w:left="27" w:right="123" w:firstLine="10"/>
        <w:rPr>
          <w:sz w:val="24"/>
          <w:szCs w:val="24"/>
        </w:rPr>
      </w:pPr>
      <w:r>
        <w:rPr>
          <w:spacing w:val="-2"/>
          <w:sz w:val="24"/>
          <w:szCs w:val="24"/>
        </w:rPr>
        <w:t>11.2</w:t>
      </w:r>
      <w:r>
        <w:rPr>
          <w:spacing w:val="-37"/>
          <w:sz w:val="24"/>
          <w:szCs w:val="24"/>
        </w:rPr>
        <w:t xml:space="preserve"> </w:t>
      </w:r>
      <w:r>
        <w:rPr>
          <w:spacing w:val="-2"/>
          <w:sz w:val="24"/>
          <w:szCs w:val="24"/>
        </w:rPr>
        <w:t>投标人应在投标分项报价表上标明投标货物及相关服务的单价（如适用）</w:t>
      </w:r>
      <w:r>
        <w:rPr>
          <w:sz w:val="24"/>
          <w:szCs w:val="24"/>
        </w:rPr>
        <w:t xml:space="preserve"> </w:t>
      </w:r>
      <w:r>
        <w:rPr>
          <w:spacing w:val="-1"/>
          <w:sz w:val="24"/>
          <w:szCs w:val="24"/>
        </w:rPr>
        <w:t>和总价，并由法定代表人或其授权代表签署。</w:t>
      </w:r>
    </w:p>
    <w:p w14:paraId="70D4589F">
      <w:pPr>
        <w:pStyle w:val="2"/>
        <w:spacing w:before="182" w:line="222" w:lineRule="auto"/>
        <w:ind w:left="37"/>
        <w:rPr>
          <w:sz w:val="24"/>
          <w:szCs w:val="24"/>
        </w:rPr>
      </w:pPr>
      <w:r>
        <w:rPr>
          <w:spacing w:val="-2"/>
          <w:sz w:val="24"/>
          <w:szCs w:val="24"/>
        </w:rPr>
        <w:t>11.3</w:t>
      </w:r>
      <w:r>
        <w:rPr>
          <w:spacing w:val="-40"/>
          <w:sz w:val="24"/>
          <w:szCs w:val="24"/>
        </w:rPr>
        <w:t xml:space="preserve"> </w:t>
      </w:r>
      <w:r>
        <w:rPr>
          <w:spacing w:val="-2"/>
          <w:sz w:val="24"/>
          <w:szCs w:val="24"/>
        </w:rPr>
        <w:t>投标分项报价表上的价格应按下列方式填写：</w:t>
      </w:r>
    </w:p>
    <w:p w14:paraId="152307BE">
      <w:pPr>
        <w:pStyle w:val="2"/>
        <w:spacing w:before="181" w:line="313" w:lineRule="auto"/>
        <w:ind w:left="25" w:right="54" w:firstLine="10"/>
        <w:rPr>
          <w:sz w:val="24"/>
          <w:szCs w:val="24"/>
        </w:rPr>
      </w:pPr>
      <w:r>
        <w:rPr>
          <w:spacing w:val="-2"/>
          <w:sz w:val="24"/>
          <w:szCs w:val="24"/>
        </w:rPr>
        <w:t>11.3.1</w:t>
      </w:r>
      <w:r>
        <w:rPr>
          <w:spacing w:val="-40"/>
          <w:sz w:val="24"/>
          <w:szCs w:val="24"/>
        </w:rPr>
        <w:t xml:space="preserve"> </w:t>
      </w:r>
      <w:r>
        <w:rPr>
          <w:spacing w:val="-2"/>
          <w:sz w:val="24"/>
          <w:szCs w:val="24"/>
        </w:rPr>
        <w:t>投标货物（包括备品备件、专用工具等）的出厂价（包括已在中国国内</w:t>
      </w:r>
      <w:r>
        <w:rPr>
          <w:sz w:val="24"/>
          <w:szCs w:val="24"/>
        </w:rPr>
        <w:t xml:space="preserve"> </w:t>
      </w:r>
      <w:r>
        <w:rPr>
          <w:spacing w:val="-3"/>
          <w:sz w:val="24"/>
          <w:szCs w:val="24"/>
        </w:rPr>
        <w:t>的进口货物完税后的仓库交货价、展室交货价或货架交货价</w:t>
      </w:r>
      <w:r>
        <w:rPr>
          <w:spacing w:val="-21"/>
          <w:sz w:val="24"/>
          <w:szCs w:val="24"/>
        </w:rPr>
        <w:t>），</w:t>
      </w:r>
      <w:r>
        <w:rPr>
          <w:spacing w:val="-3"/>
          <w:sz w:val="24"/>
          <w:szCs w:val="24"/>
        </w:rPr>
        <w:t>投</w:t>
      </w:r>
      <w:r>
        <w:rPr>
          <w:spacing w:val="-4"/>
          <w:sz w:val="24"/>
          <w:szCs w:val="24"/>
        </w:rPr>
        <w:t>标货物安装、</w:t>
      </w:r>
      <w:r>
        <w:rPr>
          <w:sz w:val="24"/>
          <w:szCs w:val="24"/>
        </w:rPr>
        <w:t xml:space="preserve"> </w:t>
      </w:r>
      <w:r>
        <w:rPr>
          <w:spacing w:val="-1"/>
          <w:sz w:val="24"/>
          <w:szCs w:val="24"/>
        </w:rPr>
        <w:t>调试、检验、技术服务和培训等费用；</w:t>
      </w:r>
    </w:p>
    <w:p w14:paraId="65000425">
      <w:pPr>
        <w:pStyle w:val="2"/>
        <w:spacing w:before="181" w:line="221" w:lineRule="auto"/>
        <w:ind w:left="37"/>
        <w:rPr>
          <w:sz w:val="24"/>
          <w:szCs w:val="24"/>
        </w:rPr>
      </w:pPr>
      <w:r>
        <w:rPr>
          <w:spacing w:val="-2"/>
          <w:sz w:val="24"/>
          <w:szCs w:val="24"/>
        </w:rPr>
        <w:t>11.3.2</w:t>
      </w:r>
      <w:r>
        <w:rPr>
          <w:spacing w:val="-38"/>
          <w:sz w:val="24"/>
          <w:szCs w:val="24"/>
        </w:rPr>
        <w:t xml:space="preserve"> </w:t>
      </w:r>
      <w:r>
        <w:rPr>
          <w:spacing w:val="-2"/>
          <w:sz w:val="24"/>
          <w:szCs w:val="24"/>
        </w:rPr>
        <w:t>货物运至最终目的地的运输费和保险费用。</w:t>
      </w:r>
    </w:p>
    <w:p w14:paraId="1F20738A">
      <w:pPr>
        <w:pStyle w:val="2"/>
        <w:spacing w:before="181" w:line="291" w:lineRule="auto"/>
        <w:ind w:left="27" w:right="48" w:firstLine="10"/>
        <w:rPr>
          <w:sz w:val="24"/>
          <w:szCs w:val="24"/>
        </w:rPr>
      </w:pPr>
      <w:r>
        <w:rPr>
          <w:spacing w:val="-2"/>
          <w:sz w:val="24"/>
          <w:szCs w:val="24"/>
        </w:rPr>
        <w:t>11.4</w:t>
      </w:r>
      <w:r>
        <w:rPr>
          <w:spacing w:val="-44"/>
          <w:sz w:val="24"/>
          <w:szCs w:val="24"/>
        </w:rPr>
        <w:t xml:space="preserve"> </w:t>
      </w:r>
      <w:r>
        <w:rPr>
          <w:spacing w:val="-2"/>
          <w:sz w:val="24"/>
          <w:szCs w:val="24"/>
        </w:rPr>
        <w:t>投标人所报的各分项投标单价在合同履行过程中是固定不变的，不得以任</w:t>
      </w:r>
      <w:r>
        <w:rPr>
          <w:sz w:val="24"/>
          <w:szCs w:val="24"/>
        </w:rPr>
        <w:t xml:space="preserve"> </w:t>
      </w:r>
      <w:r>
        <w:rPr>
          <w:spacing w:val="-4"/>
          <w:sz w:val="24"/>
          <w:szCs w:val="24"/>
        </w:rPr>
        <w:t>何理由予以变更。任何包含价格调整要求的投标，</w:t>
      </w:r>
      <w:r>
        <w:rPr>
          <w:spacing w:val="-5"/>
          <w:sz w:val="24"/>
          <w:szCs w:val="24"/>
        </w:rPr>
        <w:t>其投标将被认定为</w:t>
      </w:r>
      <w:r>
        <w:rPr>
          <w:b/>
          <w:bCs/>
          <w:spacing w:val="-5"/>
          <w:sz w:val="24"/>
          <w:szCs w:val="24"/>
          <w:u w:val="single" w:color="auto"/>
        </w:rPr>
        <w:t>投标无效</w:t>
      </w:r>
      <w:r>
        <w:rPr>
          <w:spacing w:val="-5"/>
          <w:sz w:val="24"/>
          <w:szCs w:val="24"/>
        </w:rPr>
        <w:t>。</w:t>
      </w:r>
    </w:p>
    <w:p w14:paraId="3E8BB811">
      <w:pPr>
        <w:spacing w:line="291" w:lineRule="auto"/>
        <w:rPr>
          <w:sz w:val="24"/>
          <w:szCs w:val="24"/>
        </w:rPr>
        <w:sectPr>
          <w:footerReference r:id="rId13" w:type="default"/>
          <w:pgSz w:w="11906" w:h="16839"/>
          <w:pgMar w:top="400" w:right="1785" w:bottom="1169" w:left="1785" w:header="0" w:footer="992" w:gutter="0"/>
          <w:cols w:space="720" w:num="1"/>
        </w:sectPr>
      </w:pPr>
    </w:p>
    <w:p w14:paraId="1F77BB06">
      <w:pPr>
        <w:spacing w:line="398" w:lineRule="auto"/>
        <w:rPr>
          <w:rFonts w:ascii="Arial"/>
          <w:sz w:val="21"/>
        </w:rPr>
      </w:pPr>
    </w:p>
    <w:p w14:paraId="0C1262B0">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7B674F06">
      <w:pPr>
        <w:spacing w:line="248" w:lineRule="auto"/>
        <w:rPr>
          <w:rFonts w:ascii="Arial"/>
          <w:sz w:val="21"/>
        </w:rPr>
      </w:pPr>
    </w:p>
    <w:p w14:paraId="41092C78">
      <w:pPr>
        <w:pStyle w:val="2"/>
        <w:spacing w:before="78" w:line="289" w:lineRule="auto"/>
        <w:ind w:left="18" w:right="131" w:firstLine="15"/>
        <w:rPr>
          <w:sz w:val="24"/>
          <w:szCs w:val="24"/>
        </w:rPr>
      </w:pPr>
      <w:r>
        <w:rPr>
          <w:spacing w:val="-2"/>
          <w:sz w:val="24"/>
          <w:szCs w:val="24"/>
        </w:rPr>
        <w:t>11.5</w:t>
      </w:r>
      <w:r>
        <w:rPr>
          <w:spacing w:val="-40"/>
          <w:sz w:val="24"/>
          <w:szCs w:val="24"/>
        </w:rPr>
        <w:t xml:space="preserve"> </w:t>
      </w:r>
      <w:r>
        <w:rPr>
          <w:spacing w:val="-2"/>
          <w:sz w:val="24"/>
          <w:szCs w:val="24"/>
        </w:rPr>
        <w:t>每种货物只能有一个投标报价。且不得等于或者高于最高限价。采购人不</w:t>
      </w:r>
      <w:r>
        <w:rPr>
          <w:sz w:val="24"/>
          <w:szCs w:val="24"/>
        </w:rPr>
        <w:t xml:space="preserve"> </w:t>
      </w:r>
      <w:r>
        <w:rPr>
          <w:spacing w:val="-1"/>
          <w:sz w:val="24"/>
          <w:szCs w:val="24"/>
        </w:rPr>
        <w:t>接受具有附加条件的报价</w:t>
      </w:r>
    </w:p>
    <w:p w14:paraId="5C0EAE5F">
      <w:pPr>
        <w:pStyle w:val="2"/>
        <w:spacing w:before="182" w:line="340" w:lineRule="auto"/>
        <w:ind w:left="16" w:right="60" w:firstLine="17"/>
        <w:rPr>
          <w:sz w:val="24"/>
          <w:szCs w:val="24"/>
        </w:rPr>
      </w:pPr>
      <w:r>
        <w:rPr>
          <w:spacing w:val="-4"/>
          <w:sz w:val="24"/>
          <w:szCs w:val="24"/>
        </w:rPr>
        <w:t>11.6本次采购项目报价为完成本项目至交付使用</w:t>
      </w:r>
      <w:r>
        <w:rPr>
          <w:spacing w:val="-5"/>
          <w:sz w:val="24"/>
          <w:szCs w:val="24"/>
        </w:rPr>
        <w:t>的全部费用，应包括货物价格、</w:t>
      </w:r>
      <w:r>
        <w:rPr>
          <w:sz w:val="24"/>
          <w:szCs w:val="24"/>
        </w:rPr>
        <w:t xml:space="preserve"> </w:t>
      </w:r>
      <w:r>
        <w:rPr>
          <w:spacing w:val="2"/>
          <w:sz w:val="24"/>
          <w:szCs w:val="24"/>
        </w:rPr>
        <w:t>标准附件、备品备件、易耗品及专用工具、产</w:t>
      </w:r>
      <w:r>
        <w:rPr>
          <w:spacing w:val="1"/>
          <w:sz w:val="24"/>
          <w:szCs w:val="24"/>
        </w:rPr>
        <w:t>品的设计、制作、包装、运输、</w:t>
      </w:r>
      <w:r>
        <w:rPr>
          <w:sz w:val="24"/>
          <w:szCs w:val="24"/>
        </w:rPr>
        <w:t xml:space="preserve"> </w:t>
      </w:r>
      <w:r>
        <w:rPr>
          <w:spacing w:val="2"/>
          <w:sz w:val="24"/>
          <w:szCs w:val="24"/>
        </w:rPr>
        <w:t>装卸、保管、安装费、人工、调试、验收、检验检测</w:t>
      </w:r>
      <w:r>
        <w:rPr>
          <w:spacing w:val="1"/>
          <w:sz w:val="24"/>
          <w:szCs w:val="24"/>
        </w:rPr>
        <w:t>、成品保管、人员培训，</w:t>
      </w:r>
      <w:r>
        <w:rPr>
          <w:sz w:val="24"/>
          <w:szCs w:val="24"/>
        </w:rPr>
        <w:t xml:space="preserve"> </w:t>
      </w:r>
      <w:r>
        <w:rPr>
          <w:spacing w:val="1"/>
          <w:sz w:val="24"/>
          <w:szCs w:val="24"/>
        </w:rPr>
        <w:t>直到货物运行正常交付采购人使用以及零部件的免费更换</w:t>
      </w:r>
      <w:r>
        <w:rPr>
          <w:sz w:val="24"/>
          <w:szCs w:val="24"/>
        </w:rPr>
        <w:t xml:space="preserve">、质量保修期内的维 </w:t>
      </w:r>
      <w:r>
        <w:rPr>
          <w:spacing w:val="-4"/>
          <w:sz w:val="24"/>
          <w:szCs w:val="24"/>
        </w:rPr>
        <w:t>护保养、保修、售后服务、由于不合适需修整和增加的费用以及管理费</w:t>
      </w:r>
      <w:r>
        <w:rPr>
          <w:spacing w:val="-5"/>
          <w:sz w:val="24"/>
          <w:szCs w:val="24"/>
        </w:rPr>
        <w:t>、利润、</w:t>
      </w:r>
      <w:r>
        <w:rPr>
          <w:sz w:val="24"/>
          <w:szCs w:val="24"/>
        </w:rPr>
        <w:t xml:space="preserve"> 税金及不可预见费用等的全部费用（包括保险和税金</w:t>
      </w:r>
      <w:r>
        <w:rPr>
          <w:spacing w:val="12"/>
          <w:sz w:val="24"/>
          <w:szCs w:val="24"/>
        </w:rPr>
        <w:t>），</w:t>
      </w:r>
      <w:r>
        <w:rPr>
          <w:sz w:val="24"/>
          <w:szCs w:val="24"/>
        </w:rPr>
        <w:t>招标代理服务费、疫</w:t>
      </w:r>
      <w:r>
        <w:rPr>
          <w:spacing w:val="1"/>
          <w:sz w:val="24"/>
          <w:szCs w:val="24"/>
        </w:rPr>
        <w:t xml:space="preserve"> </w:t>
      </w:r>
      <w:r>
        <w:rPr>
          <w:sz w:val="24"/>
          <w:szCs w:val="24"/>
        </w:rPr>
        <w:t>情防控费以及合同明示或暗示的所有责任、义务和不可抗</w:t>
      </w:r>
      <w:r>
        <w:rPr>
          <w:spacing w:val="-1"/>
          <w:sz w:val="24"/>
          <w:szCs w:val="24"/>
        </w:rPr>
        <w:t>力以外的一切风险。</w:t>
      </w:r>
    </w:p>
    <w:p w14:paraId="523B831E">
      <w:pPr>
        <w:pStyle w:val="2"/>
        <w:spacing w:before="184" w:line="221" w:lineRule="auto"/>
        <w:ind w:left="37"/>
        <w:outlineLvl w:val="2"/>
        <w:rPr>
          <w:sz w:val="24"/>
          <w:szCs w:val="24"/>
        </w:rPr>
      </w:pPr>
      <w:r>
        <w:rPr>
          <w:b/>
          <w:bCs/>
          <w:spacing w:val="-5"/>
          <w:sz w:val="24"/>
          <w:szCs w:val="24"/>
          <w:u w:val="single" w:color="auto"/>
        </w:rPr>
        <w:t>12.投标保证金</w:t>
      </w:r>
    </w:p>
    <w:p w14:paraId="0CC3EC36">
      <w:pPr>
        <w:pStyle w:val="2"/>
        <w:spacing w:before="181" w:line="291" w:lineRule="auto"/>
        <w:ind w:left="26" w:right="131" w:firstLine="9"/>
        <w:rPr>
          <w:sz w:val="24"/>
          <w:szCs w:val="24"/>
        </w:rPr>
      </w:pPr>
      <w:r>
        <w:rPr>
          <w:spacing w:val="-2"/>
          <w:sz w:val="24"/>
          <w:szCs w:val="24"/>
        </w:rPr>
        <w:t>12.1</w:t>
      </w:r>
      <w:r>
        <w:rPr>
          <w:spacing w:val="-45"/>
          <w:sz w:val="24"/>
          <w:szCs w:val="24"/>
        </w:rPr>
        <w:t xml:space="preserve"> </w:t>
      </w:r>
      <w:r>
        <w:rPr>
          <w:spacing w:val="-2"/>
          <w:sz w:val="24"/>
          <w:szCs w:val="24"/>
        </w:rPr>
        <w:t>投标人应提交</w:t>
      </w:r>
      <w:r>
        <w:rPr>
          <w:b/>
          <w:bCs/>
          <w:spacing w:val="-2"/>
          <w:sz w:val="24"/>
          <w:szCs w:val="24"/>
          <w:u w:val="single" w:color="auto"/>
        </w:rPr>
        <w:t>投标人须知资料表</w:t>
      </w:r>
      <w:r>
        <w:rPr>
          <w:spacing w:val="-2"/>
          <w:sz w:val="24"/>
          <w:szCs w:val="24"/>
        </w:rPr>
        <w:t>中</w:t>
      </w:r>
      <w:r>
        <w:rPr>
          <w:spacing w:val="-3"/>
          <w:sz w:val="24"/>
          <w:szCs w:val="24"/>
        </w:rPr>
        <w:t>规定的投标保证金，并作为其投标的一</w:t>
      </w:r>
      <w:r>
        <w:rPr>
          <w:sz w:val="24"/>
          <w:szCs w:val="24"/>
        </w:rPr>
        <w:t xml:space="preserve"> </w:t>
      </w:r>
      <w:r>
        <w:rPr>
          <w:spacing w:val="-6"/>
          <w:sz w:val="24"/>
          <w:szCs w:val="24"/>
        </w:rPr>
        <w:t>部分。</w:t>
      </w:r>
    </w:p>
    <w:p w14:paraId="5BC93ADC">
      <w:pPr>
        <w:pStyle w:val="2"/>
        <w:spacing w:before="180" w:line="214" w:lineRule="auto"/>
        <w:ind w:left="36"/>
        <w:rPr>
          <w:sz w:val="24"/>
          <w:szCs w:val="24"/>
        </w:rPr>
      </w:pPr>
      <w:r>
        <w:rPr>
          <w:spacing w:val="-2"/>
          <w:sz w:val="24"/>
          <w:szCs w:val="24"/>
        </w:rPr>
        <w:t>12.2</w:t>
      </w:r>
      <w:r>
        <w:rPr>
          <w:spacing w:val="-36"/>
          <w:sz w:val="24"/>
          <w:szCs w:val="24"/>
        </w:rPr>
        <w:t xml:space="preserve"> </w:t>
      </w:r>
      <w:r>
        <w:rPr>
          <w:spacing w:val="-2"/>
          <w:sz w:val="24"/>
          <w:szCs w:val="24"/>
        </w:rPr>
        <w:t>投标人存在下列情形的，投标保证金不予退还：</w:t>
      </w:r>
    </w:p>
    <w:p w14:paraId="4E8098E7">
      <w:pPr>
        <w:pStyle w:val="2"/>
        <w:spacing w:before="190" w:line="214" w:lineRule="auto"/>
        <w:ind w:left="794"/>
        <w:rPr>
          <w:sz w:val="24"/>
          <w:szCs w:val="24"/>
        </w:rPr>
      </w:pPr>
      <w:r>
        <w:rPr>
          <w:spacing w:val="-3"/>
          <w:sz w:val="24"/>
          <w:szCs w:val="24"/>
        </w:rPr>
        <w:t>（</w:t>
      </w:r>
      <w:r>
        <w:rPr>
          <w:spacing w:val="-46"/>
          <w:sz w:val="24"/>
          <w:szCs w:val="24"/>
        </w:rPr>
        <w:t xml:space="preserve"> </w:t>
      </w:r>
      <w:r>
        <w:rPr>
          <w:spacing w:val="-3"/>
          <w:sz w:val="24"/>
          <w:szCs w:val="24"/>
        </w:rPr>
        <w:t>1）在投标有效期内投标人撤回全部或者部分投标文件的；</w:t>
      </w:r>
    </w:p>
    <w:p w14:paraId="01AC4C78">
      <w:pPr>
        <w:pStyle w:val="2"/>
        <w:spacing w:before="189" w:line="214" w:lineRule="auto"/>
        <w:ind w:left="794"/>
        <w:rPr>
          <w:sz w:val="24"/>
          <w:szCs w:val="24"/>
        </w:rPr>
      </w:pPr>
      <w:r>
        <w:rPr>
          <w:spacing w:val="-3"/>
          <w:sz w:val="24"/>
          <w:szCs w:val="24"/>
        </w:rPr>
        <w:t>（</w:t>
      </w:r>
      <w:r>
        <w:rPr>
          <w:spacing w:val="-66"/>
          <w:sz w:val="24"/>
          <w:szCs w:val="24"/>
        </w:rPr>
        <w:t xml:space="preserve"> </w:t>
      </w:r>
      <w:r>
        <w:rPr>
          <w:spacing w:val="-3"/>
          <w:sz w:val="24"/>
          <w:szCs w:val="24"/>
        </w:rPr>
        <w:t>2）投标人在招标文件中提供虚假材料的；</w:t>
      </w:r>
    </w:p>
    <w:p w14:paraId="2E5EA710">
      <w:pPr>
        <w:pStyle w:val="2"/>
        <w:spacing w:before="189" w:line="289" w:lineRule="auto"/>
        <w:ind w:left="1100" w:right="131" w:hanging="306"/>
        <w:rPr>
          <w:sz w:val="24"/>
          <w:szCs w:val="24"/>
        </w:rPr>
      </w:pPr>
      <w:r>
        <w:rPr>
          <w:spacing w:val="1"/>
          <w:sz w:val="24"/>
          <w:szCs w:val="24"/>
        </w:rPr>
        <w:t>（</w:t>
      </w:r>
      <w:r>
        <w:rPr>
          <w:spacing w:val="-55"/>
          <w:sz w:val="24"/>
          <w:szCs w:val="24"/>
        </w:rPr>
        <w:t xml:space="preserve"> </w:t>
      </w:r>
      <w:r>
        <w:rPr>
          <w:spacing w:val="1"/>
          <w:sz w:val="24"/>
          <w:szCs w:val="24"/>
        </w:rPr>
        <w:t>3）除因不可抗力或招标文件认可的情形以外，</w:t>
      </w:r>
      <w:r>
        <w:rPr>
          <w:sz w:val="24"/>
          <w:szCs w:val="24"/>
        </w:rPr>
        <w:t xml:space="preserve">成交投标人不与采购 </w:t>
      </w:r>
      <w:r>
        <w:rPr>
          <w:spacing w:val="-2"/>
          <w:sz w:val="24"/>
          <w:szCs w:val="24"/>
        </w:rPr>
        <w:t>人签订合同的；</w:t>
      </w:r>
    </w:p>
    <w:p w14:paraId="0BEADB1D">
      <w:pPr>
        <w:pStyle w:val="2"/>
        <w:spacing w:before="185" w:line="216" w:lineRule="auto"/>
        <w:ind w:left="794"/>
        <w:rPr>
          <w:sz w:val="24"/>
          <w:szCs w:val="24"/>
        </w:rPr>
      </w:pPr>
      <w:r>
        <w:rPr>
          <w:spacing w:val="-4"/>
          <w:sz w:val="24"/>
          <w:szCs w:val="24"/>
        </w:rPr>
        <w:t>（</w:t>
      </w:r>
      <w:r>
        <w:rPr>
          <w:spacing w:val="-59"/>
          <w:sz w:val="24"/>
          <w:szCs w:val="24"/>
        </w:rPr>
        <w:t xml:space="preserve"> </w:t>
      </w:r>
      <w:r>
        <w:rPr>
          <w:spacing w:val="-4"/>
          <w:sz w:val="24"/>
          <w:szCs w:val="24"/>
        </w:rPr>
        <w:t>4）中标后不按本须知第</w:t>
      </w:r>
      <w:r>
        <w:rPr>
          <w:spacing w:val="-32"/>
          <w:sz w:val="24"/>
          <w:szCs w:val="24"/>
        </w:rPr>
        <w:t xml:space="preserve"> </w:t>
      </w:r>
      <w:r>
        <w:rPr>
          <w:spacing w:val="-4"/>
          <w:sz w:val="24"/>
          <w:szCs w:val="24"/>
        </w:rPr>
        <w:t>31</w:t>
      </w:r>
      <w:r>
        <w:rPr>
          <w:spacing w:val="-48"/>
          <w:sz w:val="24"/>
          <w:szCs w:val="24"/>
        </w:rPr>
        <w:t xml:space="preserve"> </w:t>
      </w:r>
      <w:r>
        <w:rPr>
          <w:spacing w:val="-4"/>
          <w:sz w:val="24"/>
          <w:szCs w:val="24"/>
        </w:rPr>
        <w:t>条的规定提交履约保证金的；</w:t>
      </w:r>
    </w:p>
    <w:p w14:paraId="14278423">
      <w:pPr>
        <w:pStyle w:val="2"/>
        <w:spacing w:before="188" w:line="217" w:lineRule="auto"/>
        <w:ind w:left="794"/>
        <w:rPr>
          <w:sz w:val="24"/>
          <w:szCs w:val="24"/>
        </w:rPr>
      </w:pPr>
      <w:r>
        <w:rPr>
          <w:spacing w:val="-4"/>
          <w:sz w:val="24"/>
          <w:szCs w:val="24"/>
        </w:rPr>
        <w:t>（</w:t>
      </w:r>
      <w:r>
        <w:rPr>
          <w:spacing w:val="-59"/>
          <w:sz w:val="24"/>
          <w:szCs w:val="24"/>
        </w:rPr>
        <w:t xml:space="preserve"> </w:t>
      </w:r>
      <w:r>
        <w:rPr>
          <w:spacing w:val="-4"/>
          <w:sz w:val="24"/>
          <w:szCs w:val="24"/>
        </w:rPr>
        <w:t>5）中标后不按本须知第</w:t>
      </w:r>
      <w:r>
        <w:rPr>
          <w:spacing w:val="-32"/>
          <w:sz w:val="24"/>
          <w:szCs w:val="24"/>
        </w:rPr>
        <w:t xml:space="preserve"> </w:t>
      </w:r>
      <w:r>
        <w:rPr>
          <w:spacing w:val="-4"/>
          <w:sz w:val="24"/>
          <w:szCs w:val="24"/>
        </w:rPr>
        <w:t>32</w:t>
      </w:r>
      <w:r>
        <w:rPr>
          <w:spacing w:val="-47"/>
          <w:sz w:val="24"/>
          <w:szCs w:val="24"/>
        </w:rPr>
        <w:t xml:space="preserve"> </w:t>
      </w:r>
      <w:r>
        <w:rPr>
          <w:spacing w:val="-4"/>
          <w:sz w:val="24"/>
          <w:szCs w:val="24"/>
        </w:rPr>
        <w:t>条的规定缴纳中标服务费的；</w:t>
      </w:r>
    </w:p>
    <w:p w14:paraId="4F159DB7">
      <w:pPr>
        <w:pStyle w:val="2"/>
        <w:spacing w:before="186" w:line="214" w:lineRule="auto"/>
        <w:ind w:left="794"/>
        <w:rPr>
          <w:sz w:val="24"/>
          <w:szCs w:val="24"/>
        </w:rPr>
      </w:pPr>
      <w:r>
        <w:rPr>
          <w:spacing w:val="-2"/>
          <w:sz w:val="24"/>
          <w:szCs w:val="24"/>
        </w:rPr>
        <w:t>（</w:t>
      </w:r>
      <w:r>
        <w:rPr>
          <w:spacing w:val="-67"/>
          <w:sz w:val="24"/>
          <w:szCs w:val="24"/>
        </w:rPr>
        <w:t xml:space="preserve"> </w:t>
      </w:r>
      <w:r>
        <w:rPr>
          <w:spacing w:val="-2"/>
          <w:sz w:val="24"/>
          <w:szCs w:val="24"/>
        </w:rPr>
        <w:t>6）投标人与采购人、其他投标人或者采购代理机构恶意串通的；</w:t>
      </w:r>
    </w:p>
    <w:p w14:paraId="22788078">
      <w:pPr>
        <w:pStyle w:val="2"/>
        <w:spacing w:before="190" w:line="217" w:lineRule="auto"/>
        <w:ind w:left="794"/>
        <w:rPr>
          <w:sz w:val="24"/>
          <w:szCs w:val="24"/>
        </w:rPr>
      </w:pPr>
      <w:r>
        <w:rPr>
          <w:spacing w:val="-3"/>
          <w:sz w:val="24"/>
          <w:szCs w:val="24"/>
        </w:rPr>
        <w:t>（</w:t>
      </w:r>
      <w:r>
        <w:rPr>
          <w:spacing w:val="-60"/>
          <w:sz w:val="24"/>
          <w:szCs w:val="24"/>
        </w:rPr>
        <w:t xml:space="preserve"> </w:t>
      </w:r>
      <w:r>
        <w:rPr>
          <w:spacing w:val="-3"/>
          <w:sz w:val="24"/>
          <w:szCs w:val="24"/>
        </w:rPr>
        <w:t>7）损害招标人或者招标代理机构合法权益的；</w:t>
      </w:r>
    </w:p>
    <w:p w14:paraId="3013732A">
      <w:pPr>
        <w:pStyle w:val="2"/>
        <w:spacing w:before="186" w:line="217" w:lineRule="auto"/>
        <w:ind w:left="794"/>
        <w:rPr>
          <w:sz w:val="24"/>
          <w:szCs w:val="24"/>
        </w:rPr>
      </w:pPr>
      <w:r>
        <w:rPr>
          <w:spacing w:val="-2"/>
          <w:sz w:val="24"/>
          <w:szCs w:val="24"/>
        </w:rPr>
        <w:t>（</w:t>
      </w:r>
      <w:r>
        <w:rPr>
          <w:spacing w:val="-68"/>
          <w:sz w:val="24"/>
          <w:szCs w:val="24"/>
        </w:rPr>
        <w:t xml:space="preserve"> </w:t>
      </w:r>
      <w:r>
        <w:rPr>
          <w:spacing w:val="-2"/>
          <w:sz w:val="24"/>
          <w:szCs w:val="24"/>
        </w:rPr>
        <w:t>8）投标人向招标代理机构、招标人、专家提供不正当利益的；</w:t>
      </w:r>
    </w:p>
    <w:p w14:paraId="19F6D958">
      <w:pPr>
        <w:pStyle w:val="2"/>
        <w:spacing w:before="186" w:line="214" w:lineRule="auto"/>
        <w:ind w:left="794"/>
        <w:rPr>
          <w:sz w:val="24"/>
          <w:szCs w:val="24"/>
        </w:rPr>
      </w:pPr>
      <w:r>
        <w:rPr>
          <w:spacing w:val="-2"/>
          <w:sz w:val="24"/>
          <w:szCs w:val="24"/>
        </w:rPr>
        <w:t>（</w:t>
      </w:r>
      <w:r>
        <w:rPr>
          <w:spacing w:val="-66"/>
          <w:sz w:val="24"/>
          <w:szCs w:val="24"/>
        </w:rPr>
        <w:t xml:space="preserve"> </w:t>
      </w:r>
      <w:r>
        <w:rPr>
          <w:spacing w:val="-2"/>
          <w:sz w:val="24"/>
          <w:szCs w:val="24"/>
        </w:rPr>
        <w:t>9）经评标委员会认定有故意哄抬报价、串标或其他违法行为的;</w:t>
      </w:r>
    </w:p>
    <w:p w14:paraId="72EFE5E3">
      <w:pPr>
        <w:pStyle w:val="2"/>
        <w:spacing w:before="189" w:line="214" w:lineRule="auto"/>
        <w:ind w:left="794"/>
        <w:rPr>
          <w:sz w:val="24"/>
          <w:szCs w:val="24"/>
        </w:rPr>
      </w:pPr>
      <w:r>
        <w:rPr>
          <w:spacing w:val="-3"/>
          <w:sz w:val="24"/>
          <w:szCs w:val="24"/>
        </w:rPr>
        <w:t>（</w:t>
      </w:r>
      <w:r>
        <w:rPr>
          <w:spacing w:val="-64"/>
          <w:sz w:val="24"/>
          <w:szCs w:val="24"/>
        </w:rPr>
        <w:t xml:space="preserve"> </w:t>
      </w:r>
      <w:r>
        <w:rPr>
          <w:spacing w:val="-3"/>
          <w:sz w:val="24"/>
          <w:szCs w:val="24"/>
        </w:rPr>
        <w:t>10）评标结束前擅自将样品撤离展示区的；</w:t>
      </w:r>
    </w:p>
    <w:p w14:paraId="7B07F2B4">
      <w:pPr>
        <w:pStyle w:val="2"/>
        <w:spacing w:before="189" w:line="216" w:lineRule="auto"/>
        <w:ind w:left="794"/>
        <w:rPr>
          <w:sz w:val="24"/>
          <w:szCs w:val="24"/>
        </w:rPr>
      </w:pPr>
      <w:r>
        <w:rPr>
          <w:spacing w:val="-3"/>
          <w:sz w:val="24"/>
          <w:szCs w:val="24"/>
        </w:rPr>
        <w:t>（</w:t>
      </w:r>
      <w:r>
        <w:rPr>
          <w:spacing w:val="-57"/>
          <w:sz w:val="24"/>
          <w:szCs w:val="24"/>
        </w:rPr>
        <w:t xml:space="preserve"> </w:t>
      </w:r>
      <w:r>
        <w:rPr>
          <w:spacing w:val="-3"/>
          <w:sz w:val="24"/>
          <w:szCs w:val="24"/>
        </w:rPr>
        <w:t>11）法律、行政法规以及有关规定的其他情形。</w:t>
      </w:r>
    </w:p>
    <w:p w14:paraId="55C18DB4">
      <w:pPr>
        <w:pStyle w:val="2"/>
        <w:spacing w:before="188" w:line="214" w:lineRule="auto"/>
        <w:ind w:left="36"/>
        <w:rPr>
          <w:sz w:val="24"/>
          <w:szCs w:val="24"/>
        </w:rPr>
      </w:pPr>
      <w:r>
        <w:rPr>
          <w:spacing w:val="-1"/>
          <w:sz w:val="24"/>
          <w:szCs w:val="24"/>
        </w:rPr>
        <w:t>12.2.1</w:t>
      </w:r>
      <w:r>
        <w:rPr>
          <w:spacing w:val="-47"/>
          <w:sz w:val="24"/>
          <w:szCs w:val="24"/>
        </w:rPr>
        <w:t xml:space="preserve"> </w:t>
      </w:r>
      <w:r>
        <w:rPr>
          <w:spacing w:val="-1"/>
          <w:sz w:val="24"/>
          <w:szCs w:val="24"/>
        </w:rPr>
        <w:t>招标代理机构应在不予退还投标保证金后十个工作日内上缴同级国</w:t>
      </w:r>
      <w:r>
        <w:rPr>
          <w:spacing w:val="-2"/>
          <w:sz w:val="24"/>
          <w:szCs w:val="24"/>
        </w:rPr>
        <w:t>库。</w:t>
      </w:r>
    </w:p>
    <w:p w14:paraId="5C3FBE35">
      <w:pPr>
        <w:pStyle w:val="2"/>
        <w:spacing w:before="189" w:line="289" w:lineRule="auto"/>
        <w:ind w:left="19" w:right="131" w:firstLine="17"/>
        <w:rPr>
          <w:sz w:val="24"/>
          <w:szCs w:val="24"/>
        </w:rPr>
      </w:pPr>
      <w:r>
        <w:rPr>
          <w:spacing w:val="-2"/>
          <w:sz w:val="24"/>
          <w:szCs w:val="24"/>
        </w:rPr>
        <w:t>12.2.2</w:t>
      </w:r>
      <w:r>
        <w:rPr>
          <w:spacing w:val="-41"/>
          <w:sz w:val="24"/>
          <w:szCs w:val="24"/>
        </w:rPr>
        <w:t xml:space="preserve"> </w:t>
      </w:r>
      <w:r>
        <w:rPr>
          <w:spacing w:val="-2"/>
          <w:sz w:val="24"/>
          <w:szCs w:val="24"/>
        </w:rPr>
        <w:t>在招投标过程中，由于投标人的原因给招标代理机构造成损失的，招标</w:t>
      </w:r>
      <w:r>
        <w:rPr>
          <w:sz w:val="24"/>
          <w:szCs w:val="24"/>
        </w:rPr>
        <w:t xml:space="preserve"> </w:t>
      </w:r>
      <w:r>
        <w:rPr>
          <w:spacing w:val="-1"/>
          <w:sz w:val="24"/>
          <w:szCs w:val="24"/>
        </w:rPr>
        <w:t>代理机构有索赔的权利；给招标人造成损失的，应予以赔偿。</w:t>
      </w:r>
    </w:p>
    <w:p w14:paraId="292BBFE5">
      <w:pPr>
        <w:pStyle w:val="2"/>
        <w:spacing w:before="185" w:line="216" w:lineRule="auto"/>
        <w:ind w:left="36"/>
        <w:rPr>
          <w:sz w:val="24"/>
          <w:szCs w:val="24"/>
        </w:rPr>
      </w:pPr>
      <w:r>
        <w:rPr>
          <w:spacing w:val="-2"/>
          <w:sz w:val="24"/>
          <w:szCs w:val="24"/>
        </w:rPr>
        <w:t>12.3</w:t>
      </w:r>
      <w:r>
        <w:rPr>
          <w:spacing w:val="-43"/>
          <w:sz w:val="24"/>
          <w:szCs w:val="24"/>
        </w:rPr>
        <w:t xml:space="preserve"> </w:t>
      </w:r>
      <w:r>
        <w:rPr>
          <w:spacing w:val="-2"/>
          <w:sz w:val="24"/>
          <w:szCs w:val="24"/>
        </w:rPr>
        <w:t>政府采购信用担保试点范围内的项目，接受符合财政部门规定的政府采购</w:t>
      </w:r>
    </w:p>
    <w:p w14:paraId="12E73B45">
      <w:pPr>
        <w:spacing w:line="216" w:lineRule="auto"/>
        <w:rPr>
          <w:sz w:val="24"/>
          <w:szCs w:val="24"/>
        </w:rPr>
        <w:sectPr>
          <w:footerReference r:id="rId14" w:type="default"/>
          <w:pgSz w:w="11906" w:h="16839"/>
          <w:pgMar w:top="400" w:right="1785" w:bottom="1171" w:left="1785" w:header="0" w:footer="992" w:gutter="0"/>
          <w:cols w:space="720" w:num="1"/>
        </w:sectPr>
      </w:pPr>
    </w:p>
    <w:p w14:paraId="1AE6E176">
      <w:pPr>
        <w:spacing w:line="398" w:lineRule="auto"/>
        <w:rPr>
          <w:rFonts w:ascii="Arial"/>
          <w:sz w:val="21"/>
        </w:rPr>
      </w:pPr>
    </w:p>
    <w:p w14:paraId="646E0B51">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86158EA">
      <w:pPr>
        <w:spacing w:line="248" w:lineRule="auto"/>
        <w:rPr>
          <w:rFonts w:ascii="Arial"/>
          <w:sz w:val="21"/>
        </w:rPr>
      </w:pPr>
    </w:p>
    <w:p w14:paraId="6986FDD1">
      <w:pPr>
        <w:pStyle w:val="2"/>
        <w:spacing w:before="78" w:line="221" w:lineRule="auto"/>
        <w:ind w:left="23"/>
        <w:rPr>
          <w:sz w:val="24"/>
          <w:szCs w:val="24"/>
        </w:rPr>
      </w:pPr>
      <w:r>
        <w:rPr>
          <w:spacing w:val="-2"/>
          <w:sz w:val="24"/>
          <w:szCs w:val="24"/>
        </w:rPr>
        <w:t>投标担保函（见索即付）原件</w:t>
      </w:r>
      <w:r>
        <w:rPr>
          <w:b/>
          <w:bCs/>
          <w:spacing w:val="-2"/>
          <w:sz w:val="24"/>
          <w:szCs w:val="24"/>
          <w:u w:val="single" w:color="auto"/>
        </w:rPr>
        <w:t>（适用）</w:t>
      </w:r>
      <w:r>
        <w:rPr>
          <w:spacing w:val="-2"/>
          <w:sz w:val="24"/>
          <w:szCs w:val="24"/>
        </w:rPr>
        <w:t>。</w:t>
      </w:r>
    </w:p>
    <w:p w14:paraId="5F387699">
      <w:pPr>
        <w:pStyle w:val="2"/>
        <w:spacing w:before="181" w:line="291" w:lineRule="auto"/>
        <w:ind w:left="23" w:right="131" w:firstLine="12"/>
        <w:rPr>
          <w:sz w:val="24"/>
          <w:szCs w:val="24"/>
        </w:rPr>
      </w:pPr>
      <w:r>
        <w:rPr>
          <w:spacing w:val="-4"/>
          <w:sz w:val="24"/>
          <w:szCs w:val="24"/>
        </w:rPr>
        <w:t>12.4</w:t>
      </w:r>
      <w:r>
        <w:rPr>
          <w:spacing w:val="-35"/>
          <w:sz w:val="24"/>
          <w:szCs w:val="24"/>
        </w:rPr>
        <w:t xml:space="preserve"> </w:t>
      </w:r>
      <w:r>
        <w:rPr>
          <w:spacing w:val="-4"/>
          <w:sz w:val="24"/>
          <w:szCs w:val="24"/>
        </w:rPr>
        <w:t>投标人未按本须知第</w:t>
      </w:r>
      <w:r>
        <w:rPr>
          <w:spacing w:val="-36"/>
          <w:sz w:val="24"/>
          <w:szCs w:val="24"/>
        </w:rPr>
        <w:t xml:space="preserve"> </w:t>
      </w:r>
      <w:r>
        <w:rPr>
          <w:spacing w:val="-4"/>
          <w:sz w:val="24"/>
          <w:szCs w:val="24"/>
        </w:rPr>
        <w:t>12.1</w:t>
      </w:r>
      <w:r>
        <w:rPr>
          <w:spacing w:val="-44"/>
          <w:sz w:val="24"/>
          <w:szCs w:val="24"/>
        </w:rPr>
        <w:t xml:space="preserve"> </w:t>
      </w:r>
      <w:r>
        <w:rPr>
          <w:spacing w:val="-4"/>
          <w:sz w:val="24"/>
          <w:szCs w:val="24"/>
        </w:rPr>
        <w:t>和</w:t>
      </w:r>
      <w:r>
        <w:rPr>
          <w:spacing w:val="-36"/>
          <w:sz w:val="24"/>
          <w:szCs w:val="24"/>
        </w:rPr>
        <w:t xml:space="preserve"> </w:t>
      </w:r>
      <w:r>
        <w:rPr>
          <w:spacing w:val="-4"/>
          <w:sz w:val="24"/>
          <w:szCs w:val="24"/>
        </w:rPr>
        <w:t>12.3</w:t>
      </w:r>
      <w:r>
        <w:rPr>
          <w:spacing w:val="-48"/>
          <w:sz w:val="24"/>
          <w:szCs w:val="24"/>
        </w:rPr>
        <w:t xml:space="preserve"> </w:t>
      </w:r>
      <w:r>
        <w:rPr>
          <w:spacing w:val="-4"/>
          <w:sz w:val="24"/>
          <w:szCs w:val="24"/>
        </w:rPr>
        <w:t>条规定提交投标保证金的，其投标将被</w:t>
      </w:r>
      <w:r>
        <w:rPr>
          <w:sz w:val="24"/>
          <w:szCs w:val="24"/>
        </w:rPr>
        <w:t xml:space="preserve"> </w:t>
      </w:r>
      <w:r>
        <w:rPr>
          <w:spacing w:val="-3"/>
          <w:sz w:val="24"/>
          <w:szCs w:val="24"/>
        </w:rPr>
        <w:t>认定为</w:t>
      </w:r>
      <w:r>
        <w:rPr>
          <w:b/>
          <w:bCs/>
          <w:spacing w:val="-3"/>
          <w:sz w:val="24"/>
          <w:szCs w:val="24"/>
          <w:u w:val="single" w:color="auto"/>
        </w:rPr>
        <w:t>投标无效</w:t>
      </w:r>
      <w:r>
        <w:rPr>
          <w:spacing w:val="-3"/>
          <w:sz w:val="24"/>
          <w:szCs w:val="24"/>
        </w:rPr>
        <w:t>。</w:t>
      </w:r>
    </w:p>
    <w:p w14:paraId="37F69D4D">
      <w:pPr>
        <w:pStyle w:val="2"/>
        <w:spacing w:before="180" w:line="217" w:lineRule="auto"/>
        <w:ind w:left="36"/>
        <w:rPr>
          <w:sz w:val="24"/>
          <w:szCs w:val="24"/>
        </w:rPr>
      </w:pPr>
      <w:r>
        <w:rPr>
          <w:spacing w:val="-2"/>
          <w:sz w:val="24"/>
          <w:szCs w:val="24"/>
        </w:rPr>
        <w:t>12.4.1</w:t>
      </w:r>
      <w:r>
        <w:rPr>
          <w:spacing w:val="-40"/>
          <w:sz w:val="24"/>
          <w:szCs w:val="24"/>
        </w:rPr>
        <w:t xml:space="preserve"> </w:t>
      </w:r>
      <w:r>
        <w:rPr>
          <w:spacing w:val="-2"/>
          <w:sz w:val="24"/>
          <w:szCs w:val="24"/>
        </w:rPr>
        <w:t>采用电汇形式的，一般可以实时入账。</w:t>
      </w:r>
    </w:p>
    <w:p w14:paraId="429934B2">
      <w:pPr>
        <w:pStyle w:val="2"/>
        <w:spacing w:before="187" w:line="331" w:lineRule="auto"/>
        <w:ind w:left="18" w:right="70" w:firstLine="18"/>
        <w:rPr>
          <w:sz w:val="24"/>
          <w:szCs w:val="24"/>
        </w:rPr>
      </w:pPr>
      <w:r>
        <w:rPr>
          <w:spacing w:val="-2"/>
          <w:sz w:val="24"/>
          <w:szCs w:val="24"/>
        </w:rPr>
        <w:t>12.4.2</w:t>
      </w:r>
      <w:r>
        <w:rPr>
          <w:spacing w:val="-41"/>
          <w:sz w:val="24"/>
          <w:szCs w:val="24"/>
        </w:rPr>
        <w:t xml:space="preserve"> </w:t>
      </w:r>
      <w:r>
        <w:rPr>
          <w:spacing w:val="-2"/>
          <w:sz w:val="24"/>
          <w:szCs w:val="24"/>
        </w:rPr>
        <w:t>采用支票形式的，投标人则应充分考虑支票入账时间，以确保投标保证</w:t>
      </w:r>
      <w:r>
        <w:rPr>
          <w:sz w:val="24"/>
          <w:szCs w:val="24"/>
        </w:rPr>
        <w:t xml:space="preserve"> 金能按时进入指定账户。根据银行信息交换和付款时间，支</w:t>
      </w:r>
      <w:r>
        <w:rPr>
          <w:spacing w:val="-1"/>
          <w:sz w:val="24"/>
          <w:szCs w:val="24"/>
        </w:rPr>
        <w:t>票从递交至实际入</w:t>
      </w:r>
      <w:r>
        <w:rPr>
          <w:sz w:val="24"/>
          <w:szCs w:val="24"/>
        </w:rPr>
        <w:t xml:space="preserve"> </w:t>
      </w:r>
      <w:r>
        <w:rPr>
          <w:spacing w:val="-1"/>
          <w:sz w:val="24"/>
          <w:szCs w:val="24"/>
        </w:rPr>
        <w:t>账一般需要</w:t>
      </w:r>
      <w:r>
        <w:rPr>
          <w:spacing w:val="-42"/>
          <w:sz w:val="24"/>
          <w:szCs w:val="24"/>
        </w:rPr>
        <w:t xml:space="preserve"> </w:t>
      </w:r>
      <w:r>
        <w:rPr>
          <w:spacing w:val="-1"/>
          <w:sz w:val="24"/>
          <w:szCs w:val="24"/>
        </w:rPr>
        <w:t>4-5</w:t>
      </w:r>
      <w:r>
        <w:rPr>
          <w:spacing w:val="-49"/>
          <w:sz w:val="24"/>
          <w:szCs w:val="24"/>
        </w:rPr>
        <w:t xml:space="preserve"> </w:t>
      </w:r>
      <w:r>
        <w:rPr>
          <w:spacing w:val="-1"/>
          <w:sz w:val="24"/>
          <w:szCs w:val="24"/>
        </w:rPr>
        <w:t>个工作日。如投标人未及时提交支票或支票不符合银行委</w:t>
      </w:r>
      <w:r>
        <w:rPr>
          <w:spacing w:val="-2"/>
          <w:sz w:val="24"/>
          <w:szCs w:val="24"/>
        </w:rPr>
        <w:t>托收</w:t>
      </w:r>
      <w:r>
        <w:rPr>
          <w:sz w:val="24"/>
          <w:szCs w:val="24"/>
        </w:rPr>
        <w:t xml:space="preserve"> </w:t>
      </w:r>
      <w:r>
        <w:rPr>
          <w:spacing w:val="-4"/>
          <w:sz w:val="24"/>
          <w:szCs w:val="24"/>
        </w:rPr>
        <w:t>款要求（如污损、折叠、胶装等</w:t>
      </w:r>
      <w:r>
        <w:rPr>
          <w:spacing w:val="-7"/>
          <w:sz w:val="24"/>
          <w:szCs w:val="24"/>
        </w:rPr>
        <w:t>），</w:t>
      </w:r>
      <w:r>
        <w:rPr>
          <w:spacing w:val="-4"/>
          <w:sz w:val="24"/>
          <w:szCs w:val="24"/>
        </w:rPr>
        <w:t>导致投标保证金不</w:t>
      </w:r>
      <w:r>
        <w:rPr>
          <w:spacing w:val="-5"/>
          <w:sz w:val="24"/>
          <w:szCs w:val="24"/>
        </w:rPr>
        <w:t>能按时进入指定账户的，</w:t>
      </w:r>
      <w:r>
        <w:rPr>
          <w:spacing w:val="1"/>
          <w:sz w:val="24"/>
          <w:szCs w:val="24"/>
        </w:rPr>
        <w:t xml:space="preserve"> </w:t>
      </w:r>
      <w:r>
        <w:rPr>
          <w:spacing w:val="-2"/>
          <w:sz w:val="24"/>
          <w:szCs w:val="24"/>
        </w:rPr>
        <w:t>将按照招标文件的第</w:t>
      </w:r>
      <w:r>
        <w:rPr>
          <w:spacing w:val="-38"/>
          <w:sz w:val="24"/>
          <w:szCs w:val="24"/>
        </w:rPr>
        <w:t xml:space="preserve"> </w:t>
      </w:r>
      <w:r>
        <w:rPr>
          <w:spacing w:val="-2"/>
          <w:sz w:val="24"/>
          <w:szCs w:val="24"/>
        </w:rPr>
        <w:t>22.2</w:t>
      </w:r>
      <w:r>
        <w:rPr>
          <w:spacing w:val="-48"/>
          <w:sz w:val="24"/>
          <w:szCs w:val="24"/>
        </w:rPr>
        <w:t xml:space="preserve"> </w:t>
      </w:r>
      <w:r>
        <w:rPr>
          <w:spacing w:val="-2"/>
          <w:sz w:val="24"/>
          <w:szCs w:val="24"/>
        </w:rPr>
        <w:t>条相关规定处理。</w:t>
      </w:r>
    </w:p>
    <w:p w14:paraId="40CD90F1">
      <w:pPr>
        <w:pStyle w:val="2"/>
        <w:spacing w:before="188" w:line="287" w:lineRule="auto"/>
        <w:ind w:left="17" w:right="131" w:firstLine="18"/>
        <w:rPr>
          <w:sz w:val="24"/>
          <w:szCs w:val="24"/>
        </w:rPr>
      </w:pPr>
      <w:r>
        <w:rPr>
          <w:spacing w:val="-2"/>
          <w:sz w:val="24"/>
          <w:szCs w:val="24"/>
        </w:rPr>
        <w:t>12.5</w:t>
      </w:r>
      <w:r>
        <w:rPr>
          <w:spacing w:val="-43"/>
          <w:sz w:val="24"/>
          <w:szCs w:val="24"/>
        </w:rPr>
        <w:t xml:space="preserve"> </w:t>
      </w:r>
      <w:r>
        <w:rPr>
          <w:spacing w:val="-2"/>
          <w:sz w:val="24"/>
          <w:szCs w:val="24"/>
        </w:rPr>
        <w:t>联合体投标的，可以由联合体中的一方或者共同提交投标保证金。以一方</w:t>
      </w:r>
      <w:r>
        <w:rPr>
          <w:sz w:val="24"/>
          <w:szCs w:val="24"/>
        </w:rPr>
        <w:t xml:space="preserve"> </w:t>
      </w:r>
      <w:r>
        <w:rPr>
          <w:spacing w:val="-1"/>
          <w:sz w:val="24"/>
          <w:szCs w:val="24"/>
        </w:rPr>
        <w:t>名义提交投标保证金的，对联合体各方均具有约束力。</w:t>
      </w:r>
    </w:p>
    <w:p w14:paraId="00907ACA">
      <w:pPr>
        <w:pStyle w:val="2"/>
        <w:spacing w:before="188" w:line="216" w:lineRule="auto"/>
        <w:ind w:left="36"/>
        <w:rPr>
          <w:sz w:val="24"/>
          <w:szCs w:val="24"/>
        </w:rPr>
      </w:pPr>
      <w:r>
        <w:rPr>
          <w:spacing w:val="-4"/>
          <w:sz w:val="24"/>
          <w:szCs w:val="24"/>
        </w:rPr>
        <w:t>12.6</w:t>
      </w:r>
      <w:r>
        <w:rPr>
          <w:spacing w:val="-38"/>
          <w:sz w:val="24"/>
          <w:szCs w:val="24"/>
        </w:rPr>
        <w:t xml:space="preserve"> </w:t>
      </w:r>
      <w:r>
        <w:rPr>
          <w:spacing w:val="-4"/>
          <w:sz w:val="24"/>
          <w:szCs w:val="24"/>
        </w:rPr>
        <w:t>投标保证金的退还</w:t>
      </w:r>
    </w:p>
    <w:p w14:paraId="067693ED">
      <w:pPr>
        <w:pStyle w:val="2"/>
        <w:spacing w:before="187" w:line="288" w:lineRule="auto"/>
        <w:ind w:left="31" w:right="131" w:firstLine="4"/>
        <w:rPr>
          <w:sz w:val="24"/>
          <w:szCs w:val="24"/>
        </w:rPr>
      </w:pPr>
      <w:r>
        <w:rPr>
          <w:spacing w:val="-3"/>
          <w:sz w:val="24"/>
          <w:szCs w:val="24"/>
        </w:rPr>
        <w:t>12.6.1</w:t>
      </w:r>
      <w:r>
        <w:rPr>
          <w:spacing w:val="-23"/>
          <w:sz w:val="24"/>
          <w:szCs w:val="24"/>
        </w:rPr>
        <w:t xml:space="preserve"> </w:t>
      </w:r>
      <w:r>
        <w:rPr>
          <w:spacing w:val="-3"/>
          <w:sz w:val="24"/>
          <w:szCs w:val="24"/>
        </w:rPr>
        <w:t>中标人应在与采购人签订合同之日起</w:t>
      </w:r>
      <w:r>
        <w:rPr>
          <w:spacing w:val="-38"/>
          <w:sz w:val="24"/>
          <w:szCs w:val="24"/>
        </w:rPr>
        <w:t xml:space="preserve"> </w:t>
      </w:r>
      <w:r>
        <w:rPr>
          <w:spacing w:val="-3"/>
          <w:sz w:val="24"/>
          <w:szCs w:val="24"/>
        </w:rPr>
        <w:t>5</w:t>
      </w:r>
      <w:r>
        <w:rPr>
          <w:spacing w:val="-49"/>
          <w:sz w:val="24"/>
          <w:szCs w:val="24"/>
        </w:rPr>
        <w:t xml:space="preserve"> </w:t>
      </w:r>
      <w:r>
        <w:rPr>
          <w:spacing w:val="-4"/>
          <w:sz w:val="24"/>
          <w:szCs w:val="24"/>
        </w:rPr>
        <w:t>个工作日内，及时联系保证金收</w:t>
      </w:r>
      <w:r>
        <w:rPr>
          <w:sz w:val="24"/>
          <w:szCs w:val="24"/>
        </w:rPr>
        <w:t xml:space="preserve"> </w:t>
      </w:r>
      <w:r>
        <w:rPr>
          <w:spacing w:val="-2"/>
          <w:sz w:val="24"/>
          <w:szCs w:val="24"/>
        </w:rPr>
        <w:t>受机构办理投标保证金无息退还手续。</w:t>
      </w:r>
    </w:p>
    <w:p w14:paraId="3B1B8C70">
      <w:pPr>
        <w:pStyle w:val="2"/>
        <w:spacing w:before="187" w:line="312" w:lineRule="auto"/>
        <w:ind w:left="15" w:right="131" w:firstLine="18"/>
        <w:rPr>
          <w:sz w:val="24"/>
          <w:szCs w:val="24"/>
        </w:rPr>
      </w:pPr>
      <w:r>
        <w:rPr>
          <w:sz w:val="24"/>
          <w:szCs w:val="24"/>
        </w:rPr>
        <w:t>12.6.2未中标投标人的投标保证金将在中标通知书发出之日暨中标结果公告公</w:t>
      </w:r>
      <w:r>
        <w:rPr>
          <w:spacing w:val="8"/>
          <w:sz w:val="24"/>
          <w:szCs w:val="24"/>
        </w:rPr>
        <w:t xml:space="preserve"> </w:t>
      </w:r>
      <w:r>
        <w:rPr>
          <w:sz w:val="24"/>
          <w:szCs w:val="24"/>
        </w:rPr>
        <w:t>布之日起</w:t>
      </w:r>
      <w:r>
        <w:rPr>
          <w:spacing w:val="-36"/>
          <w:sz w:val="24"/>
          <w:szCs w:val="24"/>
        </w:rPr>
        <w:t xml:space="preserve"> </w:t>
      </w:r>
      <w:r>
        <w:rPr>
          <w:sz w:val="24"/>
          <w:szCs w:val="24"/>
        </w:rPr>
        <w:t>5</w:t>
      </w:r>
      <w:r>
        <w:rPr>
          <w:spacing w:val="-49"/>
          <w:sz w:val="24"/>
          <w:szCs w:val="24"/>
        </w:rPr>
        <w:t xml:space="preserve"> </w:t>
      </w:r>
      <w:r>
        <w:rPr>
          <w:sz w:val="24"/>
          <w:szCs w:val="24"/>
        </w:rPr>
        <w:t>个工作日内无息退还。投标人应及时联</w:t>
      </w:r>
      <w:r>
        <w:rPr>
          <w:spacing w:val="-1"/>
          <w:sz w:val="24"/>
          <w:szCs w:val="24"/>
        </w:rPr>
        <w:t>系保证金收受机构办理退还</w:t>
      </w:r>
      <w:r>
        <w:rPr>
          <w:sz w:val="24"/>
          <w:szCs w:val="24"/>
        </w:rPr>
        <w:t xml:space="preserve"> </w:t>
      </w:r>
      <w:r>
        <w:rPr>
          <w:spacing w:val="-1"/>
          <w:sz w:val="24"/>
          <w:szCs w:val="24"/>
        </w:rPr>
        <w:t>投标保证金手续。</w:t>
      </w:r>
    </w:p>
    <w:p w14:paraId="7FA32EFA">
      <w:pPr>
        <w:pStyle w:val="2"/>
        <w:spacing w:before="187" w:line="216" w:lineRule="auto"/>
        <w:ind w:left="36"/>
        <w:rPr>
          <w:sz w:val="24"/>
          <w:szCs w:val="24"/>
        </w:rPr>
      </w:pPr>
      <w:r>
        <w:rPr>
          <w:spacing w:val="-2"/>
          <w:sz w:val="24"/>
          <w:szCs w:val="24"/>
        </w:rPr>
        <w:t>12.6.3</w:t>
      </w:r>
      <w:r>
        <w:rPr>
          <w:spacing w:val="-46"/>
          <w:sz w:val="24"/>
          <w:szCs w:val="24"/>
        </w:rPr>
        <w:t xml:space="preserve"> </w:t>
      </w:r>
      <w:r>
        <w:rPr>
          <w:spacing w:val="-2"/>
          <w:sz w:val="24"/>
          <w:szCs w:val="24"/>
        </w:rPr>
        <w:t>政府采购投标担保函不予退回。</w:t>
      </w:r>
    </w:p>
    <w:p w14:paraId="1D8B1A29">
      <w:pPr>
        <w:pStyle w:val="2"/>
        <w:spacing w:before="188" w:line="288" w:lineRule="auto"/>
        <w:ind w:left="15" w:right="131" w:firstLine="18"/>
        <w:rPr>
          <w:sz w:val="24"/>
          <w:szCs w:val="24"/>
        </w:rPr>
      </w:pPr>
      <w:r>
        <w:rPr>
          <w:spacing w:val="-3"/>
          <w:sz w:val="24"/>
          <w:szCs w:val="24"/>
        </w:rPr>
        <w:t>12.7</w:t>
      </w:r>
      <w:r>
        <w:rPr>
          <w:spacing w:val="-4"/>
          <w:sz w:val="24"/>
          <w:szCs w:val="24"/>
        </w:rPr>
        <w:t xml:space="preserve"> </w:t>
      </w:r>
      <w:r>
        <w:rPr>
          <w:spacing w:val="-3"/>
          <w:sz w:val="24"/>
          <w:szCs w:val="24"/>
        </w:rPr>
        <w:t>因投标人自身原因导致无法及时退还的，采购人或采购代理机构将不承担</w:t>
      </w:r>
      <w:r>
        <w:rPr>
          <w:sz w:val="24"/>
          <w:szCs w:val="24"/>
        </w:rPr>
        <w:t xml:space="preserve"> </w:t>
      </w:r>
      <w:r>
        <w:rPr>
          <w:spacing w:val="-2"/>
          <w:sz w:val="24"/>
          <w:szCs w:val="24"/>
        </w:rPr>
        <w:t>相应责任。</w:t>
      </w:r>
    </w:p>
    <w:p w14:paraId="09CB273D">
      <w:pPr>
        <w:pStyle w:val="2"/>
        <w:spacing w:before="187" w:line="222" w:lineRule="auto"/>
        <w:ind w:left="37"/>
        <w:outlineLvl w:val="2"/>
        <w:rPr>
          <w:sz w:val="24"/>
          <w:szCs w:val="24"/>
        </w:rPr>
      </w:pPr>
      <w:r>
        <w:rPr>
          <w:b/>
          <w:bCs/>
          <w:spacing w:val="-5"/>
          <w:sz w:val="24"/>
          <w:szCs w:val="24"/>
          <w:u w:val="single" w:color="auto"/>
        </w:rPr>
        <w:t>13.投标有效期</w:t>
      </w:r>
    </w:p>
    <w:p w14:paraId="29F7DDC1">
      <w:pPr>
        <w:pStyle w:val="2"/>
        <w:spacing w:before="178" w:line="291" w:lineRule="auto"/>
        <w:ind w:left="34" w:right="131" w:firstLine="3"/>
        <w:rPr>
          <w:sz w:val="24"/>
          <w:szCs w:val="24"/>
        </w:rPr>
      </w:pPr>
      <w:r>
        <w:rPr>
          <w:spacing w:val="-3"/>
          <w:sz w:val="24"/>
          <w:szCs w:val="24"/>
        </w:rPr>
        <w:t>13.1</w:t>
      </w:r>
      <w:r>
        <w:rPr>
          <w:spacing w:val="-29"/>
          <w:sz w:val="24"/>
          <w:szCs w:val="24"/>
        </w:rPr>
        <w:t xml:space="preserve"> </w:t>
      </w:r>
      <w:r>
        <w:rPr>
          <w:spacing w:val="-3"/>
          <w:sz w:val="24"/>
          <w:szCs w:val="24"/>
        </w:rPr>
        <w:t>投标应在</w:t>
      </w:r>
      <w:r>
        <w:rPr>
          <w:b/>
          <w:bCs/>
          <w:spacing w:val="-3"/>
          <w:sz w:val="24"/>
          <w:szCs w:val="24"/>
          <w:u w:val="single" w:color="auto"/>
        </w:rPr>
        <w:t>投标人须知资料表</w:t>
      </w:r>
      <w:r>
        <w:rPr>
          <w:spacing w:val="-3"/>
          <w:sz w:val="24"/>
          <w:szCs w:val="24"/>
        </w:rPr>
        <w:t>中规定时间内保持有效。投标有效期不满足要</w:t>
      </w:r>
      <w:r>
        <w:rPr>
          <w:sz w:val="24"/>
          <w:szCs w:val="24"/>
        </w:rPr>
        <w:t xml:space="preserve"> </w:t>
      </w:r>
      <w:r>
        <w:rPr>
          <w:spacing w:val="-2"/>
          <w:sz w:val="24"/>
          <w:szCs w:val="24"/>
        </w:rPr>
        <w:t>求的投标，其投标将被认定为</w:t>
      </w:r>
      <w:r>
        <w:rPr>
          <w:b/>
          <w:bCs/>
          <w:spacing w:val="-2"/>
          <w:sz w:val="24"/>
          <w:szCs w:val="24"/>
          <w:u w:val="single" w:color="auto"/>
        </w:rPr>
        <w:t>投标无效</w:t>
      </w:r>
      <w:r>
        <w:rPr>
          <w:spacing w:val="-2"/>
          <w:sz w:val="24"/>
          <w:szCs w:val="24"/>
        </w:rPr>
        <w:t>。</w:t>
      </w:r>
    </w:p>
    <w:p w14:paraId="7B8ED2C8">
      <w:pPr>
        <w:pStyle w:val="2"/>
        <w:spacing w:before="182" w:line="332" w:lineRule="auto"/>
        <w:ind w:left="26" w:right="131" w:firstLine="11"/>
        <w:rPr>
          <w:sz w:val="24"/>
          <w:szCs w:val="24"/>
        </w:rPr>
      </w:pPr>
      <w:r>
        <w:rPr>
          <w:spacing w:val="-2"/>
          <w:sz w:val="24"/>
          <w:szCs w:val="24"/>
        </w:rPr>
        <w:t>13.2</w:t>
      </w:r>
      <w:r>
        <w:rPr>
          <w:spacing w:val="-35"/>
          <w:sz w:val="24"/>
          <w:szCs w:val="24"/>
        </w:rPr>
        <w:t xml:space="preserve"> </w:t>
      </w:r>
      <w:r>
        <w:rPr>
          <w:spacing w:val="-2"/>
          <w:sz w:val="24"/>
          <w:szCs w:val="24"/>
        </w:rPr>
        <w:t>为保证有充分时间签订合同，采购人或采购代理机构</w:t>
      </w:r>
      <w:r>
        <w:rPr>
          <w:spacing w:val="-3"/>
          <w:sz w:val="24"/>
          <w:szCs w:val="24"/>
        </w:rPr>
        <w:t>可根据实际情况，在</w:t>
      </w:r>
      <w:r>
        <w:rPr>
          <w:sz w:val="24"/>
          <w:szCs w:val="24"/>
        </w:rPr>
        <w:t xml:space="preserve"> 原投标有效期截止之前，要求投标人延长投标文件的有效期。接受该要求的投</w:t>
      </w:r>
      <w:r>
        <w:rPr>
          <w:spacing w:val="14"/>
          <w:sz w:val="24"/>
          <w:szCs w:val="24"/>
        </w:rPr>
        <w:t xml:space="preserve"> </w:t>
      </w:r>
      <w:r>
        <w:rPr>
          <w:sz w:val="24"/>
          <w:szCs w:val="24"/>
        </w:rPr>
        <w:t>标人将不会被要求和允许修正其投标，且本须知中有关投标保证金的要求须在</w:t>
      </w:r>
      <w:r>
        <w:rPr>
          <w:spacing w:val="14"/>
          <w:sz w:val="24"/>
          <w:szCs w:val="24"/>
        </w:rPr>
        <w:t xml:space="preserve"> </w:t>
      </w:r>
      <w:r>
        <w:rPr>
          <w:sz w:val="24"/>
          <w:szCs w:val="24"/>
        </w:rPr>
        <w:t>延长的有效期内继续有效。投标人可以拒绝延长投标有效期的要求，其投标保</w:t>
      </w:r>
      <w:r>
        <w:rPr>
          <w:spacing w:val="14"/>
          <w:sz w:val="24"/>
          <w:szCs w:val="24"/>
        </w:rPr>
        <w:t xml:space="preserve"> </w:t>
      </w:r>
      <w:r>
        <w:rPr>
          <w:spacing w:val="-1"/>
          <w:sz w:val="24"/>
          <w:szCs w:val="24"/>
        </w:rPr>
        <w:t>证金将及时按规定无息退还。上述要求和答复都应以书面形式提交。</w:t>
      </w:r>
    </w:p>
    <w:p w14:paraId="3786838B">
      <w:pPr>
        <w:spacing w:line="332" w:lineRule="auto"/>
        <w:rPr>
          <w:sz w:val="24"/>
          <w:szCs w:val="24"/>
        </w:rPr>
        <w:sectPr>
          <w:footerReference r:id="rId15" w:type="default"/>
          <w:pgSz w:w="11906" w:h="16839"/>
          <w:pgMar w:top="400" w:right="1785" w:bottom="1171" w:left="1785" w:header="0" w:footer="992" w:gutter="0"/>
          <w:cols w:space="720" w:num="1"/>
        </w:sectPr>
      </w:pPr>
    </w:p>
    <w:p w14:paraId="22DD0B04">
      <w:pPr>
        <w:spacing w:line="398" w:lineRule="auto"/>
        <w:rPr>
          <w:rFonts w:ascii="Arial"/>
          <w:sz w:val="21"/>
        </w:rPr>
      </w:pPr>
    </w:p>
    <w:p w14:paraId="050647D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A5D30C2">
      <w:pPr>
        <w:spacing w:line="248" w:lineRule="auto"/>
        <w:rPr>
          <w:rFonts w:ascii="Arial"/>
          <w:sz w:val="21"/>
        </w:rPr>
      </w:pPr>
    </w:p>
    <w:p w14:paraId="460E642C">
      <w:pPr>
        <w:pStyle w:val="2"/>
        <w:spacing w:before="78" w:line="222" w:lineRule="auto"/>
        <w:ind w:left="37"/>
        <w:outlineLvl w:val="2"/>
        <w:rPr>
          <w:sz w:val="24"/>
          <w:szCs w:val="24"/>
        </w:rPr>
      </w:pPr>
      <w:r>
        <w:rPr>
          <w:b/>
          <w:bCs/>
          <w:spacing w:val="-4"/>
          <w:sz w:val="24"/>
          <w:szCs w:val="24"/>
          <w:u w:val="single" w:color="auto"/>
        </w:rPr>
        <w:t>14.投标文件的签署及规定</w:t>
      </w:r>
    </w:p>
    <w:p w14:paraId="40BF24E5">
      <w:pPr>
        <w:pStyle w:val="2"/>
        <w:spacing w:before="181" w:line="332" w:lineRule="auto"/>
        <w:ind w:left="28" w:right="51" w:firstLine="7"/>
        <w:rPr>
          <w:sz w:val="24"/>
          <w:szCs w:val="24"/>
        </w:rPr>
      </w:pPr>
      <w:r>
        <w:rPr>
          <w:spacing w:val="-2"/>
          <w:sz w:val="24"/>
          <w:szCs w:val="24"/>
        </w:rPr>
        <w:t>14.1</w:t>
      </w:r>
      <w:r>
        <w:rPr>
          <w:spacing w:val="-42"/>
          <w:sz w:val="24"/>
          <w:szCs w:val="24"/>
        </w:rPr>
        <w:t xml:space="preserve"> </w:t>
      </w:r>
      <w:r>
        <w:rPr>
          <w:spacing w:val="-2"/>
          <w:sz w:val="24"/>
          <w:szCs w:val="24"/>
        </w:rPr>
        <w:t>投标人应按</w:t>
      </w:r>
      <w:r>
        <w:rPr>
          <w:spacing w:val="-2"/>
          <w:sz w:val="24"/>
          <w:szCs w:val="24"/>
          <w:u w:val="single" w:color="auto"/>
        </w:rPr>
        <w:t>投标人须知资料表</w:t>
      </w:r>
      <w:r>
        <w:rPr>
          <w:spacing w:val="-2"/>
          <w:sz w:val="24"/>
          <w:szCs w:val="24"/>
        </w:rPr>
        <w:t>中的规定，准供应商须在投标文件递交截止</w:t>
      </w:r>
      <w:r>
        <w:rPr>
          <w:sz w:val="24"/>
          <w:szCs w:val="24"/>
        </w:rPr>
        <w:t xml:space="preserve"> 时间前完成在系统上递交电子投标文件。供应商的电子投标文件是经过</w:t>
      </w:r>
      <w:r>
        <w:rPr>
          <w:spacing w:val="-37"/>
          <w:sz w:val="24"/>
          <w:szCs w:val="24"/>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pacing w:val="17"/>
          <w:sz w:val="24"/>
          <w:szCs w:val="24"/>
        </w:rPr>
        <w:t xml:space="preserve"> </w:t>
      </w:r>
      <w:r>
        <w:rPr>
          <w:sz w:val="24"/>
          <w:szCs w:val="24"/>
        </w:rPr>
        <w:t xml:space="preserve">证 </w:t>
      </w:r>
      <w:r>
        <w:rPr>
          <w:spacing w:val="-2"/>
          <w:sz w:val="24"/>
          <w:szCs w:val="24"/>
        </w:rPr>
        <w:t>书加密后上传提交的，任何单位或个人均无法在投标文件递交截止</w:t>
      </w:r>
      <w:r>
        <w:rPr>
          <w:rFonts w:ascii="Times New Roman" w:hAnsi="Times New Roman" w:eastAsia="Times New Roman" w:cs="Times New Roman"/>
          <w:spacing w:val="-2"/>
          <w:sz w:val="24"/>
          <w:szCs w:val="24"/>
        </w:rPr>
        <w:t>(</w:t>
      </w:r>
      <w:r>
        <w:rPr>
          <w:spacing w:val="-2"/>
          <w:sz w:val="24"/>
          <w:szCs w:val="24"/>
        </w:rPr>
        <w:t>即开标时间</w:t>
      </w:r>
      <w:r>
        <w:rPr>
          <w:rFonts w:ascii="Times New Roman" w:hAnsi="Times New Roman" w:eastAsia="Times New Roman" w:cs="Times New Roman"/>
          <w:spacing w:val="-2"/>
          <w:sz w:val="24"/>
          <w:szCs w:val="24"/>
        </w:rPr>
        <w:t>)</w:t>
      </w:r>
      <w:r>
        <w:rPr>
          <w:rFonts w:ascii="Times New Roman" w:hAnsi="Times New Roman" w:eastAsia="Times New Roman" w:cs="Times New Roman"/>
          <w:spacing w:val="5"/>
          <w:sz w:val="24"/>
          <w:szCs w:val="24"/>
        </w:rPr>
        <w:t xml:space="preserve"> </w:t>
      </w:r>
      <w:r>
        <w:rPr>
          <w:sz w:val="24"/>
          <w:szCs w:val="24"/>
        </w:rPr>
        <w:t>之前查看或篡改，不存在泄密风险。（严格按照政采云电子投标流程制作并上</w:t>
      </w:r>
      <w:r>
        <w:rPr>
          <w:spacing w:val="13"/>
          <w:sz w:val="24"/>
          <w:szCs w:val="24"/>
        </w:rPr>
        <w:t xml:space="preserve"> </w:t>
      </w:r>
      <w:r>
        <w:rPr>
          <w:spacing w:val="-1"/>
          <w:sz w:val="24"/>
          <w:szCs w:val="24"/>
        </w:rPr>
        <w:t>传电子投标文件）所有投标文件采用电子版，否则将被认定为</w:t>
      </w:r>
      <w:r>
        <w:rPr>
          <w:b/>
          <w:bCs/>
          <w:spacing w:val="-1"/>
          <w:sz w:val="24"/>
          <w:szCs w:val="24"/>
          <w:u w:val="single" w:color="auto"/>
        </w:rPr>
        <w:t>投标无效</w:t>
      </w:r>
      <w:r>
        <w:rPr>
          <w:spacing w:val="-1"/>
          <w:sz w:val="24"/>
          <w:szCs w:val="24"/>
        </w:rPr>
        <w:t>。</w:t>
      </w:r>
    </w:p>
    <w:p w14:paraId="321F3DD2">
      <w:pPr>
        <w:pStyle w:val="2"/>
        <w:spacing w:before="180" w:line="222" w:lineRule="auto"/>
        <w:ind w:left="37"/>
        <w:rPr>
          <w:sz w:val="24"/>
          <w:szCs w:val="24"/>
        </w:rPr>
      </w:pPr>
      <w:r>
        <w:rPr>
          <w:spacing w:val="-2"/>
          <w:sz w:val="24"/>
          <w:szCs w:val="24"/>
        </w:rPr>
        <w:t>14.2</w:t>
      </w:r>
      <w:r>
        <w:rPr>
          <w:spacing w:val="-36"/>
          <w:sz w:val="24"/>
          <w:szCs w:val="24"/>
        </w:rPr>
        <w:t xml:space="preserve"> </w:t>
      </w:r>
      <w:r>
        <w:rPr>
          <w:b/>
          <w:bCs/>
          <w:color w:val="FF0000"/>
          <w:spacing w:val="-2"/>
          <w:sz w:val="24"/>
          <w:szCs w:val="24"/>
          <w:u w:val="single" w:color="auto"/>
        </w:rPr>
        <w:t>所有投标文件应按照招标文件规定的格式填写、签署和盖章。</w:t>
      </w:r>
    </w:p>
    <w:p w14:paraId="732BD090">
      <w:pPr>
        <w:pStyle w:val="2"/>
        <w:spacing w:before="179" w:line="291" w:lineRule="auto"/>
        <w:ind w:left="27" w:right="131" w:firstLine="10"/>
        <w:rPr>
          <w:sz w:val="24"/>
          <w:szCs w:val="24"/>
        </w:rPr>
      </w:pPr>
      <w:r>
        <w:rPr>
          <w:spacing w:val="-2"/>
          <w:sz w:val="24"/>
          <w:szCs w:val="24"/>
        </w:rPr>
        <w:t>14.3</w:t>
      </w:r>
      <w:r>
        <w:rPr>
          <w:spacing w:val="-44"/>
          <w:sz w:val="24"/>
          <w:szCs w:val="24"/>
        </w:rPr>
        <w:t xml:space="preserve"> </w:t>
      </w:r>
      <w:r>
        <w:rPr>
          <w:spacing w:val="-2"/>
          <w:sz w:val="24"/>
          <w:szCs w:val="24"/>
        </w:rPr>
        <w:t>投标文件因字迹潦草、表达不清或未按照招标文件规定的格式填写、签署</w:t>
      </w:r>
      <w:r>
        <w:rPr>
          <w:sz w:val="24"/>
          <w:szCs w:val="24"/>
        </w:rPr>
        <w:t xml:space="preserve"> </w:t>
      </w:r>
      <w:r>
        <w:rPr>
          <w:spacing w:val="-1"/>
          <w:sz w:val="24"/>
          <w:szCs w:val="24"/>
        </w:rPr>
        <w:t>和盖章所引起的后果由供应商负责。</w:t>
      </w:r>
    </w:p>
    <w:p w14:paraId="36BE67C3">
      <w:pPr>
        <w:pStyle w:val="2"/>
        <w:spacing w:before="179" w:line="314" w:lineRule="auto"/>
        <w:ind w:left="4" w:right="131" w:firstLine="30"/>
        <w:rPr>
          <w:sz w:val="24"/>
          <w:szCs w:val="24"/>
        </w:rPr>
      </w:pPr>
      <w:r>
        <w:rPr>
          <w:spacing w:val="-1"/>
          <w:sz w:val="24"/>
          <w:szCs w:val="24"/>
        </w:rPr>
        <w:t>14.4</w:t>
      </w:r>
      <w:r>
        <w:rPr>
          <w:spacing w:val="-71"/>
          <w:sz w:val="24"/>
          <w:szCs w:val="24"/>
        </w:rPr>
        <w:t xml:space="preserve"> </w:t>
      </w:r>
      <w:r>
        <w:rPr>
          <w:spacing w:val="-1"/>
          <w:sz w:val="24"/>
          <w:szCs w:val="24"/>
        </w:rPr>
        <w:t>投标人在投标文件以及相关书面文件中的单位盖章均指与</w:t>
      </w:r>
      <w:r>
        <w:rPr>
          <w:spacing w:val="-2"/>
          <w:sz w:val="24"/>
          <w:szCs w:val="24"/>
        </w:rPr>
        <w:t>投标人名称全称</w:t>
      </w:r>
      <w:r>
        <w:rPr>
          <w:sz w:val="24"/>
          <w:szCs w:val="24"/>
        </w:rPr>
        <w:t xml:space="preserve"> </w:t>
      </w:r>
      <w:r>
        <w:rPr>
          <w:spacing w:val="-1"/>
          <w:sz w:val="24"/>
          <w:szCs w:val="24"/>
        </w:rPr>
        <w:t>一致的标准备案公章，不得使用其他形式（如带有“专用章</w:t>
      </w:r>
      <w:r>
        <w:rPr>
          <w:spacing w:val="-81"/>
          <w:sz w:val="24"/>
          <w:szCs w:val="24"/>
        </w:rPr>
        <w:t xml:space="preserve"> </w:t>
      </w:r>
      <w:r>
        <w:rPr>
          <w:spacing w:val="-1"/>
          <w:sz w:val="24"/>
          <w:szCs w:val="24"/>
        </w:rPr>
        <w:t>”、“合同章</w:t>
      </w:r>
      <w:r>
        <w:rPr>
          <w:spacing w:val="-89"/>
          <w:sz w:val="24"/>
          <w:szCs w:val="24"/>
        </w:rPr>
        <w:t xml:space="preserve"> </w:t>
      </w:r>
      <w:r>
        <w:rPr>
          <w:spacing w:val="-1"/>
          <w:sz w:val="24"/>
          <w:szCs w:val="24"/>
        </w:rPr>
        <w:t>”、</w:t>
      </w:r>
      <w:r>
        <w:rPr>
          <w:sz w:val="24"/>
          <w:szCs w:val="24"/>
        </w:rPr>
        <w:t xml:space="preserve"> </w:t>
      </w:r>
      <w:r>
        <w:rPr>
          <w:spacing w:val="-4"/>
          <w:sz w:val="24"/>
          <w:szCs w:val="24"/>
        </w:rPr>
        <w:t>“财务章</w:t>
      </w:r>
      <w:r>
        <w:rPr>
          <w:spacing w:val="-81"/>
          <w:sz w:val="24"/>
          <w:szCs w:val="24"/>
        </w:rPr>
        <w:t xml:space="preserve"> </w:t>
      </w:r>
      <w:r>
        <w:rPr>
          <w:spacing w:val="-4"/>
          <w:sz w:val="24"/>
          <w:szCs w:val="24"/>
        </w:rPr>
        <w:t>”、“业务章</w:t>
      </w:r>
      <w:r>
        <w:rPr>
          <w:spacing w:val="-88"/>
          <w:sz w:val="24"/>
          <w:szCs w:val="24"/>
        </w:rPr>
        <w:t xml:space="preserve"> </w:t>
      </w:r>
      <w:r>
        <w:rPr>
          <w:spacing w:val="-4"/>
          <w:sz w:val="24"/>
          <w:szCs w:val="24"/>
        </w:rPr>
        <w:t>”等）的印章。</w:t>
      </w:r>
    </w:p>
    <w:p w14:paraId="3AE83AC4">
      <w:pPr>
        <w:pStyle w:val="2"/>
        <w:spacing w:before="180" w:line="290" w:lineRule="auto"/>
        <w:ind w:left="28" w:right="131" w:firstLine="7"/>
        <w:rPr>
          <w:sz w:val="24"/>
          <w:szCs w:val="24"/>
        </w:rPr>
      </w:pPr>
      <w:r>
        <w:rPr>
          <w:spacing w:val="-2"/>
          <w:sz w:val="24"/>
          <w:szCs w:val="24"/>
        </w:rPr>
        <w:t>14.5</w:t>
      </w:r>
      <w:r>
        <w:rPr>
          <w:spacing w:val="-42"/>
          <w:sz w:val="24"/>
          <w:szCs w:val="24"/>
        </w:rPr>
        <w:t xml:space="preserve"> </w:t>
      </w:r>
      <w:r>
        <w:rPr>
          <w:spacing w:val="-2"/>
          <w:sz w:val="24"/>
          <w:szCs w:val="24"/>
        </w:rPr>
        <w:t>投标人的资格证明材料文件必须真实、有效、完整，其中的字体、印章要</w:t>
      </w:r>
      <w:r>
        <w:rPr>
          <w:sz w:val="24"/>
          <w:szCs w:val="24"/>
        </w:rPr>
        <w:t xml:space="preserve"> </w:t>
      </w:r>
      <w:r>
        <w:rPr>
          <w:spacing w:val="-7"/>
          <w:sz w:val="24"/>
          <w:szCs w:val="24"/>
        </w:rPr>
        <w:t>清晰。</w:t>
      </w:r>
    </w:p>
    <w:p w14:paraId="4365693B">
      <w:pPr>
        <w:pStyle w:val="2"/>
        <w:spacing w:before="240" w:line="221" w:lineRule="auto"/>
        <w:ind w:left="1978"/>
        <w:rPr>
          <w:sz w:val="28"/>
          <w:szCs w:val="28"/>
        </w:rPr>
      </w:pPr>
      <w:r>
        <w:rPr>
          <w:b/>
          <w:bCs/>
          <w:spacing w:val="-5"/>
          <w:sz w:val="28"/>
          <w:szCs w:val="28"/>
        </w:rPr>
        <w:t>四</w:t>
      </w:r>
      <w:r>
        <w:rPr>
          <w:spacing w:val="-5"/>
          <w:sz w:val="28"/>
          <w:szCs w:val="28"/>
        </w:rPr>
        <w:t xml:space="preserve">   </w:t>
      </w:r>
      <w:r>
        <w:rPr>
          <w:b/>
          <w:bCs/>
          <w:spacing w:val="-5"/>
          <w:sz w:val="28"/>
          <w:szCs w:val="28"/>
        </w:rPr>
        <w:t>投标文件的制作、上传及递交</w:t>
      </w:r>
    </w:p>
    <w:p w14:paraId="2C4E291F">
      <w:pPr>
        <w:pStyle w:val="2"/>
        <w:spacing w:before="230" w:line="220" w:lineRule="auto"/>
        <w:ind w:left="37"/>
        <w:outlineLvl w:val="2"/>
        <w:rPr>
          <w:sz w:val="24"/>
          <w:szCs w:val="24"/>
        </w:rPr>
      </w:pPr>
      <w:r>
        <w:rPr>
          <w:b/>
          <w:bCs/>
          <w:spacing w:val="-4"/>
          <w:sz w:val="24"/>
          <w:szCs w:val="24"/>
          <w:u w:val="single" w:color="auto"/>
        </w:rPr>
        <w:t>15.投标文件的制作、上传及递交和标记</w:t>
      </w:r>
    </w:p>
    <w:p w14:paraId="656B61C8">
      <w:pPr>
        <w:pStyle w:val="2"/>
        <w:spacing w:before="184" w:line="350" w:lineRule="auto"/>
        <w:ind w:left="41" w:right="131" w:hanging="5"/>
        <w:jc w:val="both"/>
        <w:rPr>
          <w:sz w:val="24"/>
          <w:szCs w:val="24"/>
        </w:rPr>
      </w:pPr>
      <w:r>
        <w:rPr>
          <w:spacing w:val="-5"/>
          <w:sz w:val="24"/>
          <w:szCs w:val="24"/>
        </w:rPr>
        <w:t>15.1（</w:t>
      </w:r>
      <w:r>
        <w:rPr>
          <w:spacing w:val="-50"/>
          <w:sz w:val="24"/>
          <w:szCs w:val="24"/>
        </w:rPr>
        <w:t xml:space="preserve"> </w:t>
      </w:r>
      <w:r>
        <w:rPr>
          <w:spacing w:val="-5"/>
          <w:sz w:val="24"/>
          <w:szCs w:val="24"/>
        </w:rPr>
        <w:t>1）供应商应按照投标文件组成内容及项目招标需求和新疆政府采购云平</w:t>
      </w:r>
      <w:r>
        <w:rPr>
          <w:sz w:val="24"/>
          <w:szCs w:val="24"/>
        </w:rPr>
        <w:t xml:space="preserve"> 台要求制作投标文件，不按采购文件和新疆政府采购云平台要求制作投标文件 </w:t>
      </w:r>
      <w:r>
        <w:rPr>
          <w:spacing w:val="-3"/>
          <w:sz w:val="24"/>
          <w:szCs w:val="24"/>
        </w:rPr>
        <w:t>的将视情况处理（拒收等</w:t>
      </w:r>
      <w:r>
        <w:rPr>
          <w:spacing w:val="24"/>
          <w:sz w:val="24"/>
          <w:szCs w:val="24"/>
        </w:rPr>
        <w:t>），</w:t>
      </w:r>
      <w:r>
        <w:rPr>
          <w:spacing w:val="-3"/>
          <w:sz w:val="24"/>
          <w:szCs w:val="24"/>
        </w:rPr>
        <w:t>由此产生的责任由供应商自行承担。</w:t>
      </w:r>
    </w:p>
    <w:p w14:paraId="4AEF35DC">
      <w:pPr>
        <w:pStyle w:val="2"/>
        <w:spacing w:before="38" w:line="355" w:lineRule="auto"/>
        <w:ind w:left="21" w:right="131" w:firstLine="508"/>
        <w:rPr>
          <w:sz w:val="24"/>
          <w:szCs w:val="24"/>
        </w:rPr>
      </w:pPr>
      <w:r>
        <w:rPr>
          <w:spacing w:val="-4"/>
          <w:sz w:val="24"/>
          <w:szCs w:val="24"/>
        </w:rPr>
        <w:t>电子投标文件部分：供应商应根据“政采云供应商项目采购-电子招投标操</w:t>
      </w:r>
      <w:r>
        <w:rPr>
          <w:spacing w:val="4"/>
          <w:sz w:val="24"/>
          <w:szCs w:val="24"/>
        </w:rPr>
        <w:t xml:space="preserve"> </w:t>
      </w:r>
      <w:r>
        <w:rPr>
          <w:spacing w:val="1"/>
          <w:sz w:val="24"/>
          <w:szCs w:val="24"/>
        </w:rPr>
        <w:t>作指南”及本采购文件规定的格式和顺序编制</w:t>
      </w:r>
      <w:r>
        <w:rPr>
          <w:sz w:val="24"/>
          <w:szCs w:val="24"/>
        </w:rPr>
        <w:t xml:space="preserve">电子投标文件并进行关联定位。 </w:t>
      </w:r>
      <w:r>
        <w:rPr>
          <w:spacing w:val="1"/>
          <w:sz w:val="24"/>
          <w:szCs w:val="24"/>
        </w:rPr>
        <w:t>本文件《投标文件格式》中有提供格式的，供</w:t>
      </w:r>
      <w:r>
        <w:rPr>
          <w:sz w:val="24"/>
          <w:szCs w:val="24"/>
        </w:rPr>
        <w:t>应商应按照格式进行编制（格式 中要求提供相关证明材料的还需后附相关证明材料</w:t>
      </w:r>
      <w:r>
        <w:rPr>
          <w:spacing w:val="10"/>
          <w:sz w:val="24"/>
          <w:szCs w:val="24"/>
        </w:rPr>
        <w:t>），</w:t>
      </w:r>
      <w:r>
        <w:rPr>
          <w:sz w:val="24"/>
          <w:szCs w:val="24"/>
        </w:rPr>
        <w:t xml:space="preserve">并按格式要求在指定位 </w:t>
      </w:r>
      <w:r>
        <w:rPr>
          <w:spacing w:val="1"/>
          <w:sz w:val="24"/>
          <w:szCs w:val="24"/>
        </w:rPr>
        <w:t>置根据要求进行签章，否则视为未提供；本文</w:t>
      </w:r>
      <w:r>
        <w:rPr>
          <w:sz w:val="24"/>
          <w:szCs w:val="24"/>
        </w:rPr>
        <w:t xml:space="preserve">件《投标文件格式》未提供格式 </w:t>
      </w:r>
      <w:r>
        <w:rPr>
          <w:spacing w:val="-1"/>
          <w:sz w:val="24"/>
          <w:szCs w:val="24"/>
        </w:rPr>
        <w:t>的，请供应商自行拟定格式，并加盖单位公章，否则视为未提供。</w:t>
      </w:r>
    </w:p>
    <w:p w14:paraId="7A4A32D1">
      <w:pPr>
        <w:pStyle w:val="2"/>
        <w:spacing w:before="40" w:line="346" w:lineRule="auto"/>
        <w:ind w:left="36" w:right="133" w:firstLine="467"/>
        <w:rPr>
          <w:sz w:val="24"/>
          <w:szCs w:val="24"/>
        </w:rPr>
      </w:pPr>
      <w:r>
        <w:rPr>
          <w:spacing w:val="-1"/>
          <w:sz w:val="24"/>
          <w:szCs w:val="24"/>
        </w:rPr>
        <w:t>备份电子投标文件：通过</w:t>
      </w:r>
      <w:r>
        <w:rPr>
          <w:spacing w:val="-73"/>
          <w:sz w:val="24"/>
          <w:szCs w:val="24"/>
        </w:rPr>
        <w:t xml:space="preserve"> </w:t>
      </w:r>
      <w:r>
        <w:rPr>
          <w:spacing w:val="-1"/>
          <w:sz w:val="24"/>
          <w:szCs w:val="24"/>
        </w:rPr>
        <w:t>“政采云”平台电子投标工具制作投标文件所产</w:t>
      </w:r>
      <w:r>
        <w:rPr>
          <w:sz w:val="24"/>
          <w:szCs w:val="24"/>
        </w:rPr>
        <w:t xml:space="preserve"> </w:t>
      </w:r>
      <w:r>
        <w:rPr>
          <w:spacing w:val="-4"/>
          <w:sz w:val="24"/>
          <w:szCs w:val="24"/>
        </w:rPr>
        <w:t>生的备份文件。</w:t>
      </w:r>
    </w:p>
    <w:p w14:paraId="1067BDF9">
      <w:pPr>
        <w:pStyle w:val="2"/>
        <w:spacing w:before="36" w:line="346" w:lineRule="auto"/>
        <w:ind w:left="23" w:right="133" w:firstLine="472"/>
        <w:rPr>
          <w:sz w:val="24"/>
          <w:szCs w:val="24"/>
        </w:rPr>
      </w:pPr>
      <w:r>
        <w:rPr>
          <w:spacing w:val="-5"/>
          <w:sz w:val="24"/>
          <w:szCs w:val="24"/>
        </w:rPr>
        <w:t>（</w:t>
      </w:r>
      <w:r>
        <w:rPr>
          <w:spacing w:val="-53"/>
          <w:sz w:val="24"/>
          <w:szCs w:val="24"/>
        </w:rPr>
        <w:t xml:space="preserve"> </w:t>
      </w:r>
      <w:r>
        <w:rPr>
          <w:spacing w:val="-5"/>
          <w:sz w:val="24"/>
          <w:szCs w:val="24"/>
        </w:rPr>
        <w:t>2）供应商应对所提供的全部资料的真实性、有效性承担法律责任，电子</w:t>
      </w:r>
      <w:r>
        <w:rPr>
          <w:sz w:val="24"/>
          <w:szCs w:val="24"/>
        </w:rPr>
        <w:t xml:space="preserve"> </w:t>
      </w:r>
      <w:r>
        <w:rPr>
          <w:spacing w:val="1"/>
          <w:sz w:val="24"/>
          <w:szCs w:val="24"/>
        </w:rPr>
        <w:t>投标文件中所须加盖公章部分均采用</w:t>
      </w:r>
      <w:r>
        <w:rPr>
          <w:sz w:val="24"/>
          <w:szCs w:val="24"/>
        </w:rPr>
        <w:t>CA</w:t>
      </w:r>
      <w:r>
        <w:rPr>
          <w:spacing w:val="-33"/>
          <w:sz w:val="24"/>
          <w:szCs w:val="24"/>
        </w:rPr>
        <w:t xml:space="preserve"> </w:t>
      </w:r>
      <w:r>
        <w:rPr>
          <w:spacing w:val="1"/>
          <w:sz w:val="24"/>
          <w:szCs w:val="24"/>
        </w:rPr>
        <w:t>签章。</w:t>
      </w:r>
    </w:p>
    <w:p w14:paraId="2577D107">
      <w:pPr>
        <w:spacing w:line="346" w:lineRule="auto"/>
        <w:rPr>
          <w:sz w:val="24"/>
          <w:szCs w:val="24"/>
        </w:rPr>
        <w:sectPr>
          <w:footerReference r:id="rId16" w:type="default"/>
          <w:pgSz w:w="11906" w:h="16839"/>
          <w:pgMar w:top="400" w:right="1785" w:bottom="1171" w:left="1785" w:header="0" w:footer="992" w:gutter="0"/>
          <w:cols w:space="720" w:num="1"/>
        </w:sectPr>
      </w:pPr>
    </w:p>
    <w:p w14:paraId="2CF6FC70">
      <w:pPr>
        <w:spacing w:line="398" w:lineRule="auto"/>
        <w:rPr>
          <w:rFonts w:ascii="Arial"/>
          <w:sz w:val="21"/>
        </w:rPr>
      </w:pPr>
    </w:p>
    <w:p w14:paraId="5FB32FB6">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5AD58EB">
      <w:pPr>
        <w:spacing w:line="250" w:lineRule="auto"/>
        <w:rPr>
          <w:rFonts w:ascii="Arial"/>
          <w:sz w:val="21"/>
        </w:rPr>
      </w:pPr>
    </w:p>
    <w:p w14:paraId="13E83737">
      <w:pPr>
        <w:pStyle w:val="2"/>
        <w:spacing w:before="78" w:line="312" w:lineRule="auto"/>
        <w:ind w:left="19" w:right="131" w:firstLine="477"/>
        <w:rPr>
          <w:sz w:val="24"/>
          <w:szCs w:val="24"/>
        </w:rPr>
      </w:pPr>
      <w:r>
        <w:rPr>
          <w:spacing w:val="2"/>
          <w:sz w:val="24"/>
          <w:szCs w:val="24"/>
        </w:rPr>
        <w:t>（</w:t>
      </w:r>
      <w:r>
        <w:rPr>
          <w:spacing w:val="-42"/>
          <w:sz w:val="24"/>
          <w:szCs w:val="24"/>
        </w:rPr>
        <w:t xml:space="preserve"> </w:t>
      </w:r>
      <w:r>
        <w:rPr>
          <w:spacing w:val="2"/>
          <w:sz w:val="24"/>
          <w:szCs w:val="24"/>
        </w:rPr>
        <w:t>3）投标文件以及供应商与采购组织机构就有关投标事宜的所有来往函</w:t>
      </w:r>
      <w:r>
        <w:rPr>
          <w:sz w:val="24"/>
          <w:szCs w:val="24"/>
        </w:rPr>
        <w:t xml:space="preserve"> </w:t>
      </w:r>
      <w:r>
        <w:rPr>
          <w:spacing w:val="-1"/>
          <w:sz w:val="24"/>
          <w:szCs w:val="24"/>
        </w:rPr>
        <w:t>电，均应以中文汉语书写。除签字、盖章、专用名称等特殊情形外，</w:t>
      </w:r>
      <w:r>
        <w:rPr>
          <w:spacing w:val="-64"/>
          <w:sz w:val="24"/>
          <w:szCs w:val="24"/>
        </w:rPr>
        <w:t xml:space="preserve"> </w:t>
      </w:r>
      <w:r>
        <w:rPr>
          <w:spacing w:val="-1"/>
          <w:sz w:val="24"/>
          <w:szCs w:val="24"/>
        </w:rPr>
        <w:t>以中文汉</w:t>
      </w:r>
      <w:r>
        <w:rPr>
          <w:sz w:val="24"/>
          <w:szCs w:val="24"/>
        </w:rPr>
        <w:t xml:space="preserve"> </w:t>
      </w:r>
      <w:r>
        <w:rPr>
          <w:spacing w:val="-1"/>
          <w:sz w:val="24"/>
          <w:szCs w:val="24"/>
        </w:rPr>
        <w:t>语以外的文字表述的投标文件视同未提供。</w:t>
      </w:r>
    </w:p>
    <w:p w14:paraId="6E1FF594">
      <w:pPr>
        <w:pStyle w:val="2"/>
        <w:spacing w:before="187" w:line="312" w:lineRule="auto"/>
        <w:ind w:left="22" w:right="82" w:firstLine="473"/>
        <w:rPr>
          <w:sz w:val="24"/>
          <w:szCs w:val="24"/>
        </w:rPr>
      </w:pPr>
      <w:r>
        <w:rPr>
          <w:spacing w:val="-4"/>
          <w:sz w:val="24"/>
          <w:szCs w:val="24"/>
        </w:rPr>
        <w:t>（</w:t>
      </w:r>
      <w:r>
        <w:rPr>
          <w:spacing w:val="-70"/>
          <w:sz w:val="24"/>
          <w:szCs w:val="24"/>
        </w:rPr>
        <w:t xml:space="preserve"> </w:t>
      </w:r>
      <w:r>
        <w:rPr>
          <w:spacing w:val="-4"/>
          <w:sz w:val="24"/>
          <w:szCs w:val="24"/>
        </w:rPr>
        <w:t>4）投标计量单位，采购文件已有明确规定</w:t>
      </w:r>
      <w:r>
        <w:rPr>
          <w:spacing w:val="-5"/>
          <w:sz w:val="24"/>
          <w:szCs w:val="24"/>
        </w:rPr>
        <w:t>的，使用采购文件规定的计量</w:t>
      </w:r>
      <w:r>
        <w:rPr>
          <w:sz w:val="24"/>
          <w:szCs w:val="24"/>
        </w:rPr>
        <w:t xml:space="preserve"> </w:t>
      </w:r>
      <w:r>
        <w:rPr>
          <w:spacing w:val="-5"/>
          <w:sz w:val="24"/>
          <w:szCs w:val="24"/>
        </w:rPr>
        <w:t>单位；采购文件没有规定的，应采用中华人民共和国法定计量单位（货币单位：</w:t>
      </w:r>
      <w:r>
        <w:rPr>
          <w:spacing w:val="2"/>
          <w:sz w:val="24"/>
          <w:szCs w:val="24"/>
        </w:rPr>
        <w:t xml:space="preserve"> 人民币元）。</w:t>
      </w:r>
    </w:p>
    <w:p w14:paraId="7875FBA8">
      <w:pPr>
        <w:pStyle w:val="2"/>
        <w:spacing w:before="185" w:line="288" w:lineRule="auto"/>
        <w:ind w:left="21" w:right="131" w:firstLine="475"/>
        <w:rPr>
          <w:sz w:val="24"/>
          <w:szCs w:val="24"/>
        </w:rPr>
      </w:pPr>
      <w:r>
        <w:rPr>
          <w:spacing w:val="-3"/>
          <w:sz w:val="24"/>
          <w:szCs w:val="24"/>
        </w:rPr>
        <w:t>（5）若供应商不按采购文件的要求提供资格审查材料，其风险由供应商自</w:t>
      </w:r>
      <w:r>
        <w:rPr>
          <w:spacing w:val="4"/>
          <w:sz w:val="24"/>
          <w:szCs w:val="24"/>
        </w:rPr>
        <w:t xml:space="preserve"> </w:t>
      </w:r>
      <w:r>
        <w:rPr>
          <w:spacing w:val="-3"/>
          <w:sz w:val="24"/>
          <w:szCs w:val="24"/>
        </w:rPr>
        <w:t>行承担。</w:t>
      </w:r>
    </w:p>
    <w:p w14:paraId="0C92CBDF">
      <w:pPr>
        <w:pStyle w:val="2"/>
        <w:spacing w:before="186" w:line="289" w:lineRule="auto"/>
        <w:ind w:left="31" w:right="133" w:firstLine="465"/>
        <w:rPr>
          <w:sz w:val="24"/>
          <w:szCs w:val="24"/>
        </w:rPr>
      </w:pPr>
      <w:r>
        <w:rPr>
          <w:spacing w:val="-5"/>
          <w:sz w:val="24"/>
          <w:szCs w:val="24"/>
        </w:rPr>
        <w:t>（</w:t>
      </w:r>
      <w:r>
        <w:rPr>
          <w:spacing w:val="-53"/>
          <w:sz w:val="24"/>
          <w:szCs w:val="24"/>
        </w:rPr>
        <w:t xml:space="preserve"> </w:t>
      </w:r>
      <w:r>
        <w:rPr>
          <w:spacing w:val="-5"/>
          <w:sz w:val="24"/>
          <w:szCs w:val="24"/>
        </w:rPr>
        <w:t>6）与本次投标无关的内容请不要制作在内，确保投标文件有针对性、简</w:t>
      </w:r>
      <w:r>
        <w:rPr>
          <w:sz w:val="24"/>
          <w:szCs w:val="24"/>
        </w:rPr>
        <w:t xml:space="preserve"> </w:t>
      </w:r>
      <w:r>
        <w:rPr>
          <w:spacing w:val="-5"/>
          <w:sz w:val="24"/>
          <w:szCs w:val="24"/>
        </w:rPr>
        <w:t>洁明了。</w:t>
      </w:r>
    </w:p>
    <w:p w14:paraId="35834178">
      <w:pPr>
        <w:pStyle w:val="2"/>
        <w:spacing w:before="186" w:line="219" w:lineRule="auto"/>
        <w:ind w:left="36"/>
        <w:rPr>
          <w:sz w:val="24"/>
          <w:szCs w:val="24"/>
        </w:rPr>
      </w:pPr>
      <w:r>
        <w:rPr>
          <w:spacing w:val="-1"/>
          <w:sz w:val="24"/>
          <w:szCs w:val="24"/>
        </w:rPr>
        <w:t>15.2</w:t>
      </w:r>
      <w:r>
        <w:rPr>
          <w:spacing w:val="-45"/>
          <w:sz w:val="24"/>
          <w:szCs w:val="24"/>
        </w:rPr>
        <w:t xml:space="preserve"> </w:t>
      </w:r>
      <w:r>
        <w:rPr>
          <w:spacing w:val="-1"/>
          <w:sz w:val="24"/>
          <w:szCs w:val="24"/>
        </w:rPr>
        <w:t>投标人应在投标邀请书中规定的截止时间前</w:t>
      </w:r>
      <w:r>
        <w:rPr>
          <w:spacing w:val="-2"/>
          <w:sz w:val="24"/>
          <w:szCs w:val="24"/>
        </w:rPr>
        <w:t>，将投标文件上传。</w:t>
      </w:r>
    </w:p>
    <w:p w14:paraId="5C54BD8F">
      <w:pPr>
        <w:pStyle w:val="2"/>
        <w:spacing w:before="182" w:line="212" w:lineRule="auto"/>
        <w:ind w:left="512"/>
        <w:rPr>
          <w:sz w:val="24"/>
          <w:szCs w:val="24"/>
        </w:rPr>
      </w:pPr>
      <w:r>
        <w:rPr>
          <w:spacing w:val="-5"/>
          <w:sz w:val="24"/>
          <w:szCs w:val="24"/>
        </w:rPr>
        <w:t>（</w:t>
      </w:r>
      <w:r>
        <w:rPr>
          <w:rFonts w:ascii="Times New Roman" w:hAnsi="Times New Roman" w:eastAsia="Times New Roman" w:cs="Times New Roman"/>
          <w:spacing w:val="-5"/>
          <w:sz w:val="24"/>
          <w:szCs w:val="24"/>
        </w:rPr>
        <w:t>1</w:t>
      </w:r>
      <w:r>
        <w:rPr>
          <w:spacing w:val="-5"/>
          <w:sz w:val="24"/>
          <w:szCs w:val="24"/>
        </w:rPr>
        <w:t>）电子加密投标文件（</w:t>
      </w:r>
      <w:r>
        <w:rPr>
          <w:spacing w:val="-84"/>
          <w:sz w:val="24"/>
          <w:szCs w:val="24"/>
        </w:rPr>
        <w:t xml:space="preserve"> </w:t>
      </w:r>
      <w:r>
        <w:rPr>
          <w:spacing w:val="-5"/>
          <w:sz w:val="24"/>
          <w:szCs w:val="24"/>
        </w:rPr>
        <w:t>“</w:t>
      </w:r>
      <w:r>
        <w:rPr>
          <w:rFonts w:ascii="Times New Roman" w:hAnsi="Times New Roman" w:eastAsia="Times New Roman" w:cs="Times New Roman"/>
          <w:spacing w:val="-5"/>
          <w:sz w:val="24"/>
          <w:szCs w:val="24"/>
        </w:rPr>
        <w:t>.jmbs</w:t>
      </w:r>
      <w:r>
        <w:rPr>
          <w:rFonts w:ascii="Times New Roman" w:hAnsi="Times New Roman" w:eastAsia="Times New Roman" w:cs="Times New Roman"/>
          <w:spacing w:val="-31"/>
          <w:sz w:val="24"/>
          <w:szCs w:val="24"/>
        </w:rPr>
        <w:t xml:space="preserve"> </w:t>
      </w:r>
      <w:r>
        <w:rPr>
          <w:spacing w:val="-5"/>
          <w:sz w:val="24"/>
          <w:szCs w:val="24"/>
        </w:rPr>
        <w:t>”格式</w:t>
      </w:r>
      <w:r>
        <w:rPr>
          <w:spacing w:val="8"/>
          <w:sz w:val="24"/>
          <w:szCs w:val="24"/>
        </w:rPr>
        <w:t>）：</w:t>
      </w:r>
    </w:p>
    <w:p w14:paraId="2C5D1C61">
      <w:pPr>
        <w:pStyle w:val="2"/>
        <w:spacing w:before="192" w:line="345" w:lineRule="auto"/>
        <w:ind w:left="28" w:right="134" w:firstLine="471"/>
        <w:rPr>
          <w:sz w:val="24"/>
          <w:szCs w:val="24"/>
        </w:rPr>
      </w:pPr>
      <w:r>
        <w:rPr>
          <w:rFonts w:ascii="Times New Roman" w:hAnsi="Times New Roman" w:eastAsia="Times New Roman" w:cs="Times New Roman"/>
          <w:spacing w:val="6"/>
          <w:sz w:val="24"/>
          <w:szCs w:val="24"/>
        </w:rPr>
        <w:t xml:space="preserve">a.  </w:t>
      </w:r>
      <w:r>
        <w:rPr>
          <w:spacing w:val="6"/>
          <w:sz w:val="24"/>
          <w:szCs w:val="24"/>
        </w:rPr>
        <w:t>供应商应在投标截止时间前将电子加密投标文件成功上传递交至新疆</w:t>
      </w:r>
      <w:r>
        <w:rPr>
          <w:spacing w:val="8"/>
          <w:sz w:val="24"/>
          <w:szCs w:val="24"/>
        </w:rPr>
        <w:t xml:space="preserve"> </w:t>
      </w:r>
      <w:r>
        <w:rPr>
          <w:spacing w:val="-2"/>
          <w:sz w:val="24"/>
          <w:szCs w:val="24"/>
        </w:rPr>
        <w:t>政府采购云平台，否则投标无效；</w:t>
      </w:r>
    </w:p>
    <w:p w14:paraId="1FDBDD73">
      <w:pPr>
        <w:pStyle w:val="2"/>
        <w:spacing w:before="40" w:line="345" w:lineRule="auto"/>
        <w:ind w:left="512" w:right="259" w:hanging="21"/>
        <w:rPr>
          <w:sz w:val="24"/>
          <w:szCs w:val="24"/>
        </w:rPr>
      </w:pPr>
      <w:r>
        <w:rPr>
          <w:rFonts w:ascii="Times New Roman" w:hAnsi="Times New Roman" w:eastAsia="Times New Roman" w:cs="Times New Roman"/>
          <w:spacing w:val="-1"/>
          <w:sz w:val="24"/>
          <w:szCs w:val="24"/>
        </w:rPr>
        <w:t>b.</w:t>
      </w:r>
      <w:r>
        <w:rPr>
          <w:spacing w:val="-1"/>
          <w:sz w:val="24"/>
          <w:szCs w:val="24"/>
        </w:rPr>
        <w:t>供应商成功上传电子加密投标文件后，可自行打印投标文件</w:t>
      </w:r>
      <w:r>
        <w:rPr>
          <w:spacing w:val="-2"/>
          <w:sz w:val="24"/>
          <w:szCs w:val="24"/>
        </w:rPr>
        <w:t>接收回执。</w:t>
      </w:r>
      <w:r>
        <w:rPr>
          <w:sz w:val="24"/>
          <w:szCs w:val="24"/>
        </w:rPr>
        <w:t xml:space="preserve"> </w:t>
      </w:r>
      <w:r>
        <w:rPr>
          <w:spacing w:val="-5"/>
          <w:sz w:val="24"/>
          <w:szCs w:val="24"/>
        </w:rPr>
        <w:t>（</w:t>
      </w:r>
      <w:r>
        <w:rPr>
          <w:rFonts w:ascii="Times New Roman" w:hAnsi="Times New Roman" w:eastAsia="Times New Roman" w:cs="Times New Roman"/>
          <w:spacing w:val="-5"/>
          <w:sz w:val="24"/>
          <w:szCs w:val="24"/>
        </w:rPr>
        <w:t>2</w:t>
      </w:r>
      <w:r>
        <w:rPr>
          <w:spacing w:val="-5"/>
          <w:sz w:val="24"/>
          <w:szCs w:val="24"/>
        </w:rPr>
        <w:t>）备份投标文件（</w:t>
      </w:r>
      <w:r>
        <w:rPr>
          <w:spacing w:val="-84"/>
          <w:sz w:val="24"/>
          <w:szCs w:val="24"/>
        </w:rPr>
        <w:t xml:space="preserve"> </w:t>
      </w:r>
      <w:r>
        <w:rPr>
          <w:spacing w:val="-5"/>
          <w:sz w:val="24"/>
          <w:szCs w:val="24"/>
        </w:rPr>
        <w:t>“</w:t>
      </w:r>
      <w:r>
        <w:rPr>
          <w:rFonts w:ascii="Times New Roman" w:hAnsi="Times New Roman" w:eastAsia="Times New Roman" w:cs="Times New Roman"/>
          <w:spacing w:val="-5"/>
          <w:sz w:val="24"/>
          <w:szCs w:val="24"/>
        </w:rPr>
        <w:t>.bfbs</w:t>
      </w:r>
      <w:r>
        <w:rPr>
          <w:rFonts w:ascii="Times New Roman" w:hAnsi="Times New Roman" w:eastAsia="Times New Roman" w:cs="Times New Roman"/>
          <w:spacing w:val="-28"/>
          <w:sz w:val="24"/>
          <w:szCs w:val="24"/>
        </w:rPr>
        <w:t xml:space="preserve"> </w:t>
      </w:r>
      <w:r>
        <w:rPr>
          <w:spacing w:val="-5"/>
          <w:sz w:val="24"/>
          <w:szCs w:val="24"/>
        </w:rPr>
        <w:t>”格式</w:t>
      </w:r>
      <w:r>
        <w:rPr>
          <w:spacing w:val="2"/>
          <w:sz w:val="24"/>
          <w:szCs w:val="24"/>
        </w:rPr>
        <w:t>）：</w:t>
      </w:r>
    </w:p>
    <w:p w14:paraId="038734A4">
      <w:pPr>
        <w:pStyle w:val="2"/>
        <w:spacing w:before="39" w:line="220" w:lineRule="auto"/>
        <w:ind w:left="500"/>
        <w:rPr>
          <w:sz w:val="24"/>
          <w:szCs w:val="24"/>
        </w:rPr>
      </w:pPr>
      <w:r>
        <w:rPr>
          <w:rFonts w:ascii="Times New Roman" w:hAnsi="Times New Roman" w:eastAsia="Times New Roman" w:cs="Times New Roman"/>
          <w:spacing w:val="-3"/>
          <w:sz w:val="24"/>
          <w:szCs w:val="24"/>
        </w:rPr>
        <w:t>a.</w:t>
      </w:r>
      <w:r>
        <w:rPr>
          <w:spacing w:val="-3"/>
          <w:sz w:val="24"/>
          <w:szCs w:val="24"/>
        </w:rPr>
        <w:t>供应商可以将备份投标文件打包压缩并加密，压缩包命名为“</w:t>
      </w:r>
      <w:r>
        <w:rPr>
          <w:rFonts w:ascii="Times New Roman" w:hAnsi="Times New Roman" w:eastAsia="Times New Roman" w:cs="Times New Roman"/>
          <w:spacing w:val="-3"/>
          <w:sz w:val="24"/>
          <w:szCs w:val="24"/>
        </w:rPr>
        <w:t>XX</w:t>
      </w:r>
      <w:r>
        <w:rPr>
          <w:rFonts w:ascii="Times New Roman" w:hAnsi="Times New Roman" w:eastAsia="Times New Roman" w:cs="Times New Roman"/>
          <w:spacing w:val="30"/>
          <w:sz w:val="24"/>
          <w:szCs w:val="24"/>
        </w:rPr>
        <w:t xml:space="preserve"> </w:t>
      </w:r>
      <w:r>
        <w:rPr>
          <w:spacing w:val="-3"/>
          <w:sz w:val="24"/>
          <w:szCs w:val="24"/>
        </w:rPr>
        <w:t>单位备</w:t>
      </w:r>
    </w:p>
    <w:p w14:paraId="5DBFF0EE">
      <w:pPr>
        <w:pStyle w:val="2"/>
        <w:spacing w:before="180" w:line="353" w:lineRule="auto"/>
        <w:ind w:left="27" w:right="131"/>
        <w:jc w:val="both"/>
        <w:rPr>
          <w:sz w:val="24"/>
          <w:szCs w:val="24"/>
        </w:rPr>
      </w:pPr>
      <w:r>
        <w:rPr>
          <w:sz w:val="24"/>
          <w:szCs w:val="24"/>
        </w:rPr>
        <w:t>份投标文件”，加密密码由供应商自行保管；送达时间以采购代理机构实际接</w:t>
      </w:r>
      <w:r>
        <w:rPr>
          <w:spacing w:val="14"/>
          <w:sz w:val="24"/>
          <w:szCs w:val="24"/>
        </w:rPr>
        <w:t xml:space="preserve"> </w:t>
      </w:r>
      <w:r>
        <w:rPr>
          <w:spacing w:val="-1"/>
          <w:sz w:val="24"/>
          <w:szCs w:val="24"/>
        </w:rPr>
        <w:t>收时间为准。“备份投标文件</w:t>
      </w:r>
      <w:r>
        <w:rPr>
          <w:spacing w:val="-75"/>
          <w:sz w:val="24"/>
          <w:szCs w:val="24"/>
        </w:rPr>
        <w:t xml:space="preserve"> </w:t>
      </w:r>
      <w:r>
        <w:rPr>
          <w:spacing w:val="-1"/>
          <w:sz w:val="24"/>
          <w:szCs w:val="24"/>
        </w:rPr>
        <w:t>”以投标截止时间前指定接收邮箱最终收到的文</w:t>
      </w:r>
      <w:r>
        <w:rPr>
          <w:sz w:val="24"/>
          <w:szCs w:val="24"/>
        </w:rPr>
        <w:t xml:space="preserve"> </w:t>
      </w:r>
      <w:r>
        <w:rPr>
          <w:spacing w:val="-2"/>
          <w:sz w:val="24"/>
          <w:szCs w:val="24"/>
        </w:rPr>
        <w:t>件为准，逾期或未按要求提供的视为未提供，建议供应商提前</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日办理邮</w:t>
      </w:r>
      <w:r>
        <w:rPr>
          <w:spacing w:val="-3"/>
          <w:sz w:val="24"/>
          <w:szCs w:val="24"/>
        </w:rPr>
        <w:t>件提</w:t>
      </w:r>
      <w:r>
        <w:rPr>
          <w:sz w:val="24"/>
          <w:szCs w:val="24"/>
        </w:rPr>
        <w:t xml:space="preserve"> </w:t>
      </w:r>
      <w:r>
        <w:rPr>
          <w:spacing w:val="-4"/>
          <w:sz w:val="24"/>
          <w:szCs w:val="24"/>
        </w:rPr>
        <w:t>供事宜；</w:t>
      </w:r>
    </w:p>
    <w:p w14:paraId="0BB27C6E">
      <w:pPr>
        <w:pStyle w:val="2"/>
        <w:spacing w:before="40" w:line="352" w:lineRule="auto"/>
        <w:ind w:left="27" w:right="131" w:firstLine="463"/>
        <w:jc w:val="both"/>
        <w:rPr>
          <w:sz w:val="24"/>
          <w:szCs w:val="24"/>
        </w:rPr>
      </w:pPr>
      <w:r>
        <w:rPr>
          <w:rFonts w:ascii="Times New Roman" w:hAnsi="Times New Roman" w:eastAsia="Times New Roman" w:cs="Times New Roman"/>
          <w:spacing w:val="-1"/>
          <w:sz w:val="24"/>
          <w:szCs w:val="24"/>
        </w:rPr>
        <w:t>b.</w:t>
      </w:r>
      <w:r>
        <w:rPr>
          <w:spacing w:val="-1"/>
          <w:sz w:val="24"/>
          <w:szCs w:val="24"/>
        </w:rPr>
        <w:t>通过“新疆政府采购云平台</w:t>
      </w:r>
      <w:r>
        <w:rPr>
          <w:spacing w:val="-76"/>
          <w:sz w:val="24"/>
          <w:szCs w:val="24"/>
        </w:rPr>
        <w:t xml:space="preserve"> </w:t>
      </w:r>
      <w:r>
        <w:rPr>
          <w:spacing w:val="-1"/>
          <w:sz w:val="24"/>
          <w:szCs w:val="24"/>
        </w:rPr>
        <w:t>”成功上传递交的“</w:t>
      </w:r>
      <w:r>
        <w:rPr>
          <w:spacing w:val="-75"/>
          <w:sz w:val="24"/>
          <w:szCs w:val="24"/>
        </w:rPr>
        <w:t xml:space="preserve"> </w:t>
      </w:r>
      <w:r>
        <w:rPr>
          <w:spacing w:val="-1"/>
          <w:sz w:val="24"/>
          <w:szCs w:val="24"/>
        </w:rPr>
        <w:t>电子加密投标文件</w:t>
      </w:r>
      <w:r>
        <w:rPr>
          <w:spacing w:val="-86"/>
          <w:sz w:val="24"/>
          <w:szCs w:val="24"/>
        </w:rPr>
        <w:t xml:space="preserve"> </w:t>
      </w:r>
      <w:r>
        <w:rPr>
          <w:spacing w:val="-1"/>
          <w:sz w:val="24"/>
          <w:szCs w:val="24"/>
        </w:rPr>
        <w:t>”已</w:t>
      </w:r>
      <w:r>
        <w:rPr>
          <w:sz w:val="24"/>
          <w:szCs w:val="24"/>
        </w:rPr>
        <w:t xml:space="preserve"> </w:t>
      </w:r>
      <w:r>
        <w:rPr>
          <w:spacing w:val="-2"/>
          <w:sz w:val="24"/>
          <w:szCs w:val="24"/>
        </w:rPr>
        <w:t>按时解密的，“备份投标文件</w:t>
      </w:r>
      <w:r>
        <w:rPr>
          <w:spacing w:val="-70"/>
          <w:sz w:val="24"/>
          <w:szCs w:val="24"/>
        </w:rPr>
        <w:t xml:space="preserve"> </w:t>
      </w:r>
      <w:r>
        <w:rPr>
          <w:spacing w:val="-2"/>
          <w:sz w:val="24"/>
          <w:szCs w:val="24"/>
        </w:rPr>
        <w:t>”</w:t>
      </w:r>
      <w:r>
        <w:rPr>
          <w:spacing w:val="-91"/>
          <w:sz w:val="24"/>
          <w:szCs w:val="24"/>
        </w:rPr>
        <w:t xml:space="preserve"> </w:t>
      </w:r>
      <w:r>
        <w:rPr>
          <w:spacing w:val="-2"/>
          <w:sz w:val="24"/>
          <w:szCs w:val="24"/>
        </w:rPr>
        <w:t>自动失效。投标截止时间前，投标供应商仅递</w:t>
      </w:r>
      <w:r>
        <w:rPr>
          <w:sz w:val="24"/>
          <w:szCs w:val="24"/>
        </w:rPr>
        <w:t xml:space="preserve"> </w:t>
      </w:r>
      <w:r>
        <w:rPr>
          <w:spacing w:val="-3"/>
          <w:sz w:val="24"/>
          <w:szCs w:val="24"/>
        </w:rPr>
        <w:t>交了“备份投标文件</w:t>
      </w:r>
      <w:r>
        <w:rPr>
          <w:spacing w:val="-78"/>
          <w:sz w:val="24"/>
          <w:szCs w:val="24"/>
        </w:rPr>
        <w:t xml:space="preserve"> </w:t>
      </w:r>
      <w:r>
        <w:rPr>
          <w:spacing w:val="-3"/>
          <w:sz w:val="24"/>
          <w:szCs w:val="24"/>
        </w:rPr>
        <w:t>”而未将“</w:t>
      </w:r>
      <w:r>
        <w:rPr>
          <w:spacing w:val="-78"/>
          <w:sz w:val="24"/>
          <w:szCs w:val="24"/>
        </w:rPr>
        <w:t xml:space="preserve"> </w:t>
      </w:r>
      <w:r>
        <w:rPr>
          <w:spacing w:val="-3"/>
          <w:sz w:val="24"/>
          <w:szCs w:val="24"/>
        </w:rPr>
        <w:t>电子加密投标文件</w:t>
      </w:r>
      <w:r>
        <w:rPr>
          <w:spacing w:val="-88"/>
          <w:sz w:val="24"/>
          <w:szCs w:val="24"/>
        </w:rPr>
        <w:t xml:space="preserve"> </w:t>
      </w:r>
      <w:r>
        <w:rPr>
          <w:spacing w:val="-3"/>
          <w:sz w:val="24"/>
          <w:szCs w:val="24"/>
        </w:rPr>
        <w:t>”成功上传至“政府采购云</w:t>
      </w:r>
      <w:r>
        <w:rPr>
          <w:sz w:val="24"/>
          <w:szCs w:val="24"/>
        </w:rPr>
        <w:t xml:space="preserve"> </w:t>
      </w:r>
      <w:r>
        <w:rPr>
          <w:spacing w:val="-5"/>
          <w:sz w:val="24"/>
          <w:szCs w:val="24"/>
        </w:rPr>
        <w:t>平台</w:t>
      </w:r>
      <w:r>
        <w:rPr>
          <w:spacing w:val="-87"/>
          <w:sz w:val="24"/>
          <w:szCs w:val="24"/>
        </w:rPr>
        <w:t xml:space="preserve"> </w:t>
      </w:r>
      <w:r>
        <w:rPr>
          <w:spacing w:val="-5"/>
          <w:sz w:val="24"/>
          <w:szCs w:val="24"/>
        </w:rPr>
        <w:t>”的，投标无效。</w:t>
      </w:r>
    </w:p>
    <w:p w14:paraId="63644241">
      <w:pPr>
        <w:pStyle w:val="2"/>
        <w:spacing w:before="40" w:line="350" w:lineRule="auto"/>
        <w:ind w:left="25" w:right="131" w:firstLine="8"/>
        <w:jc w:val="both"/>
        <w:rPr>
          <w:sz w:val="24"/>
          <w:szCs w:val="24"/>
        </w:rPr>
      </w:pPr>
      <w:r>
        <w:rPr>
          <w:spacing w:val="-3"/>
          <w:sz w:val="24"/>
          <w:szCs w:val="24"/>
        </w:rPr>
        <w:t>15.3 采购人和采购代理机构有权按本须知的规定，延迟投标截止时间。在此情</w:t>
      </w:r>
      <w:r>
        <w:rPr>
          <w:sz w:val="24"/>
          <w:szCs w:val="24"/>
        </w:rPr>
        <w:t xml:space="preserve"> 况下，采购人、采购代理机构和投标人受投标截止时间制约的所有权利和义务</w:t>
      </w:r>
      <w:r>
        <w:rPr>
          <w:spacing w:val="16"/>
          <w:sz w:val="24"/>
          <w:szCs w:val="24"/>
        </w:rPr>
        <w:t xml:space="preserve"> </w:t>
      </w:r>
      <w:r>
        <w:rPr>
          <w:spacing w:val="-2"/>
          <w:sz w:val="24"/>
          <w:szCs w:val="24"/>
        </w:rPr>
        <w:t>均应延长至新的截止时间。</w:t>
      </w:r>
    </w:p>
    <w:p w14:paraId="6C7A0A30">
      <w:pPr>
        <w:spacing w:line="350" w:lineRule="auto"/>
        <w:rPr>
          <w:sz w:val="24"/>
          <w:szCs w:val="24"/>
        </w:rPr>
        <w:sectPr>
          <w:footerReference r:id="rId17" w:type="default"/>
          <w:pgSz w:w="11906" w:h="16839"/>
          <w:pgMar w:top="400" w:right="1785" w:bottom="1171" w:left="1785" w:header="0" w:footer="992" w:gutter="0"/>
          <w:cols w:space="720" w:num="1"/>
        </w:sectPr>
      </w:pPr>
    </w:p>
    <w:p w14:paraId="23F85A23">
      <w:pPr>
        <w:spacing w:line="398" w:lineRule="auto"/>
        <w:rPr>
          <w:rFonts w:ascii="Arial"/>
          <w:sz w:val="21"/>
        </w:rPr>
      </w:pPr>
    </w:p>
    <w:p w14:paraId="093F09D8">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53915A5">
      <w:pPr>
        <w:pStyle w:val="2"/>
        <w:spacing w:before="290" w:line="214" w:lineRule="auto"/>
        <w:ind w:left="36"/>
        <w:outlineLvl w:val="1"/>
        <w:rPr>
          <w:sz w:val="24"/>
          <w:szCs w:val="24"/>
        </w:rPr>
      </w:pPr>
      <w:r>
        <w:rPr>
          <w:spacing w:val="-3"/>
          <w:sz w:val="24"/>
          <w:szCs w:val="24"/>
        </w:rPr>
        <w:t>15.4投标文件未在投标截止时间前完成传输的，视为投标文件撤回；投</w:t>
      </w:r>
      <w:r>
        <w:rPr>
          <w:spacing w:val="-4"/>
          <w:sz w:val="24"/>
          <w:szCs w:val="24"/>
        </w:rPr>
        <w:t>标文件未</w:t>
      </w:r>
    </w:p>
    <w:p w14:paraId="43F33B97">
      <w:pPr>
        <w:pStyle w:val="2"/>
        <w:spacing w:before="112" w:line="217" w:lineRule="auto"/>
        <w:ind w:left="22"/>
        <w:rPr>
          <w:sz w:val="24"/>
          <w:szCs w:val="24"/>
        </w:rPr>
      </w:pPr>
      <w:r>
        <w:rPr>
          <w:spacing w:val="-1"/>
          <w:sz w:val="24"/>
          <w:szCs w:val="24"/>
        </w:rPr>
        <w:t>按时解密也未提供备份投标文件的，亦视为投标文件撤回。</w:t>
      </w:r>
    </w:p>
    <w:p w14:paraId="19CECEB2">
      <w:pPr>
        <w:pStyle w:val="2"/>
        <w:spacing w:before="145" w:line="217" w:lineRule="auto"/>
        <w:ind w:left="36"/>
        <w:outlineLvl w:val="2"/>
        <w:rPr>
          <w:sz w:val="24"/>
          <w:szCs w:val="24"/>
        </w:rPr>
      </w:pPr>
      <w:r>
        <w:rPr>
          <w:b/>
          <w:bCs/>
          <w:spacing w:val="-6"/>
          <w:sz w:val="24"/>
          <w:szCs w:val="24"/>
          <w:u w:val="single" w:color="auto"/>
        </w:rPr>
        <w:t>16.投标截止</w:t>
      </w:r>
    </w:p>
    <w:p w14:paraId="68221E60">
      <w:pPr>
        <w:pStyle w:val="2"/>
        <w:spacing w:before="186" w:line="290" w:lineRule="auto"/>
        <w:ind w:left="32" w:right="131"/>
        <w:rPr>
          <w:sz w:val="24"/>
          <w:szCs w:val="24"/>
        </w:rPr>
      </w:pPr>
      <w:r>
        <w:rPr>
          <w:spacing w:val="-2"/>
          <w:sz w:val="24"/>
          <w:szCs w:val="24"/>
        </w:rPr>
        <w:t>16.1</w:t>
      </w:r>
      <w:r>
        <w:rPr>
          <w:spacing w:val="-45"/>
          <w:sz w:val="24"/>
          <w:szCs w:val="24"/>
        </w:rPr>
        <w:t xml:space="preserve"> </w:t>
      </w:r>
      <w:r>
        <w:rPr>
          <w:spacing w:val="-2"/>
          <w:sz w:val="24"/>
          <w:szCs w:val="24"/>
        </w:rPr>
        <w:t>投标人应在</w:t>
      </w:r>
      <w:r>
        <w:rPr>
          <w:b/>
          <w:bCs/>
          <w:spacing w:val="-2"/>
          <w:sz w:val="24"/>
          <w:szCs w:val="24"/>
          <w:u w:val="single" w:color="auto"/>
        </w:rPr>
        <w:t>投标人须知资料表</w:t>
      </w:r>
      <w:r>
        <w:rPr>
          <w:spacing w:val="-2"/>
          <w:sz w:val="24"/>
          <w:szCs w:val="24"/>
        </w:rPr>
        <w:t>中规定</w:t>
      </w:r>
      <w:r>
        <w:rPr>
          <w:spacing w:val="-3"/>
          <w:sz w:val="24"/>
          <w:szCs w:val="24"/>
        </w:rPr>
        <w:t>的截止时间前，将电子投标文件上传</w:t>
      </w:r>
      <w:r>
        <w:rPr>
          <w:sz w:val="24"/>
          <w:szCs w:val="24"/>
        </w:rPr>
        <w:t xml:space="preserve"> </w:t>
      </w:r>
      <w:r>
        <w:rPr>
          <w:spacing w:val="-4"/>
          <w:sz w:val="24"/>
          <w:szCs w:val="24"/>
        </w:rPr>
        <w:t>到政采云平台。</w:t>
      </w:r>
    </w:p>
    <w:p w14:paraId="69CD6C4D">
      <w:pPr>
        <w:pStyle w:val="2"/>
        <w:spacing w:before="183" w:line="312" w:lineRule="auto"/>
        <w:ind w:left="24" w:right="131" w:firstLine="11"/>
        <w:rPr>
          <w:sz w:val="24"/>
          <w:szCs w:val="24"/>
        </w:rPr>
      </w:pPr>
      <w:r>
        <w:rPr>
          <w:spacing w:val="-2"/>
          <w:sz w:val="24"/>
          <w:szCs w:val="24"/>
        </w:rPr>
        <w:t>16.2</w:t>
      </w:r>
      <w:r>
        <w:rPr>
          <w:spacing w:val="-43"/>
          <w:sz w:val="24"/>
          <w:szCs w:val="24"/>
        </w:rPr>
        <w:t xml:space="preserve"> </w:t>
      </w:r>
      <w:r>
        <w:rPr>
          <w:spacing w:val="-2"/>
          <w:sz w:val="24"/>
          <w:szCs w:val="24"/>
        </w:rPr>
        <w:t>采购人和采购代理机构有权按本须知的规定，延迟投标截止时间。在此情</w:t>
      </w:r>
      <w:r>
        <w:rPr>
          <w:sz w:val="24"/>
          <w:szCs w:val="24"/>
        </w:rPr>
        <w:t xml:space="preserve"> 况下，采购人、采购代理机构和投标人受投标截止时间制约的所有权利和义务</w:t>
      </w:r>
      <w:r>
        <w:rPr>
          <w:spacing w:val="16"/>
          <w:sz w:val="24"/>
          <w:szCs w:val="24"/>
        </w:rPr>
        <w:t xml:space="preserve"> </w:t>
      </w:r>
      <w:r>
        <w:rPr>
          <w:spacing w:val="-2"/>
          <w:sz w:val="24"/>
          <w:szCs w:val="24"/>
        </w:rPr>
        <w:t>均应延长至新的截止时间。</w:t>
      </w:r>
    </w:p>
    <w:p w14:paraId="2D131858">
      <w:pPr>
        <w:pStyle w:val="2"/>
        <w:spacing w:before="187" w:line="214" w:lineRule="auto"/>
        <w:ind w:left="36"/>
        <w:rPr>
          <w:sz w:val="24"/>
          <w:szCs w:val="24"/>
        </w:rPr>
      </w:pPr>
      <w:r>
        <w:rPr>
          <w:spacing w:val="-1"/>
          <w:sz w:val="24"/>
          <w:szCs w:val="24"/>
        </w:rPr>
        <w:t>16.3</w:t>
      </w:r>
      <w:r>
        <w:rPr>
          <w:spacing w:val="-51"/>
          <w:sz w:val="24"/>
          <w:szCs w:val="24"/>
        </w:rPr>
        <w:t xml:space="preserve"> </w:t>
      </w:r>
      <w:r>
        <w:rPr>
          <w:spacing w:val="-1"/>
          <w:sz w:val="24"/>
          <w:szCs w:val="24"/>
        </w:rPr>
        <w:t>采购人和采购代理机构将拒绝接收在投标截止时间后送达的投标文件。</w:t>
      </w:r>
    </w:p>
    <w:p w14:paraId="6D02871E">
      <w:pPr>
        <w:pStyle w:val="2"/>
        <w:spacing w:before="189" w:line="217" w:lineRule="auto"/>
        <w:ind w:left="36"/>
        <w:outlineLvl w:val="2"/>
        <w:rPr>
          <w:sz w:val="24"/>
          <w:szCs w:val="24"/>
        </w:rPr>
      </w:pPr>
      <w:r>
        <w:rPr>
          <w:b/>
          <w:bCs/>
          <w:spacing w:val="-3"/>
          <w:sz w:val="24"/>
          <w:szCs w:val="24"/>
          <w:u w:val="single" w:color="auto"/>
        </w:rPr>
        <w:t>17.投标文件的接收、修改、撤回与解密</w:t>
      </w:r>
    </w:p>
    <w:p w14:paraId="65B5297C">
      <w:pPr>
        <w:pStyle w:val="2"/>
        <w:spacing w:before="187" w:line="325" w:lineRule="auto"/>
        <w:ind w:left="29" w:right="131" w:firstLine="6"/>
        <w:rPr>
          <w:sz w:val="24"/>
          <w:szCs w:val="24"/>
        </w:rPr>
      </w:pPr>
      <w:r>
        <w:rPr>
          <w:spacing w:val="-2"/>
          <w:sz w:val="24"/>
          <w:szCs w:val="24"/>
        </w:rPr>
        <w:t>17.1</w:t>
      </w:r>
      <w:r>
        <w:rPr>
          <w:spacing w:val="-43"/>
          <w:sz w:val="24"/>
          <w:szCs w:val="24"/>
        </w:rPr>
        <w:t xml:space="preserve"> </w:t>
      </w:r>
      <w:r>
        <w:rPr>
          <w:spacing w:val="-2"/>
          <w:sz w:val="24"/>
          <w:szCs w:val="24"/>
        </w:rPr>
        <w:t>在投标文件提交截止时间前，投标人须将电子投标文件成功完整上传到政</w:t>
      </w:r>
      <w:r>
        <w:rPr>
          <w:sz w:val="24"/>
          <w:szCs w:val="24"/>
        </w:rPr>
        <w:t xml:space="preserve"> 采云平台项目采购系统。时间以政采云平台项目采购系统服务器从中国科学院</w:t>
      </w:r>
      <w:r>
        <w:rPr>
          <w:spacing w:val="12"/>
          <w:sz w:val="24"/>
          <w:szCs w:val="24"/>
        </w:rPr>
        <w:t xml:space="preserve"> </w:t>
      </w:r>
      <w:r>
        <w:rPr>
          <w:sz w:val="24"/>
          <w:szCs w:val="24"/>
        </w:rPr>
        <w:t>国家授时中心取得的北京时间为准，投标截止时间结束后，系统将不允许投标</w:t>
      </w:r>
      <w:r>
        <w:rPr>
          <w:spacing w:val="12"/>
          <w:sz w:val="24"/>
          <w:szCs w:val="24"/>
        </w:rPr>
        <w:t xml:space="preserve"> </w:t>
      </w:r>
      <w:r>
        <w:rPr>
          <w:spacing w:val="-1"/>
          <w:sz w:val="24"/>
          <w:szCs w:val="24"/>
        </w:rPr>
        <w:t>人上传投标文件，已上传投标文件但未完成传输的文件系统将</w:t>
      </w:r>
      <w:r>
        <w:rPr>
          <w:b/>
          <w:bCs/>
          <w:spacing w:val="-1"/>
          <w:sz w:val="24"/>
          <w:szCs w:val="24"/>
          <w:u w:val="single" w:color="auto"/>
        </w:rPr>
        <w:t>拒绝接收</w:t>
      </w:r>
      <w:r>
        <w:rPr>
          <w:spacing w:val="-1"/>
          <w:sz w:val="24"/>
          <w:szCs w:val="24"/>
        </w:rPr>
        <w:t>。</w:t>
      </w:r>
    </w:p>
    <w:p w14:paraId="67874E2E">
      <w:pPr>
        <w:pStyle w:val="2"/>
        <w:spacing w:before="180" w:line="222" w:lineRule="auto"/>
        <w:ind w:left="36"/>
        <w:rPr>
          <w:sz w:val="24"/>
          <w:szCs w:val="24"/>
        </w:rPr>
      </w:pPr>
      <w:r>
        <w:rPr>
          <w:spacing w:val="-5"/>
          <w:sz w:val="24"/>
          <w:szCs w:val="24"/>
        </w:rPr>
        <w:t>17.2</w:t>
      </w:r>
      <w:r>
        <w:rPr>
          <w:spacing w:val="-40"/>
          <w:sz w:val="24"/>
          <w:szCs w:val="24"/>
        </w:rPr>
        <w:t xml:space="preserve"> </w:t>
      </w:r>
      <w:r>
        <w:rPr>
          <w:spacing w:val="-5"/>
          <w:sz w:val="24"/>
          <w:szCs w:val="24"/>
        </w:rPr>
        <w:t>代理机构对因不可抗力事件造成的投标文件的损坏、</w:t>
      </w:r>
      <w:r>
        <w:rPr>
          <w:spacing w:val="-6"/>
          <w:sz w:val="24"/>
          <w:szCs w:val="24"/>
        </w:rPr>
        <w:t>丢失的，不承担责任。</w:t>
      </w:r>
    </w:p>
    <w:p w14:paraId="096CEF2A">
      <w:pPr>
        <w:pStyle w:val="2"/>
        <w:spacing w:before="180" w:line="222" w:lineRule="auto"/>
        <w:ind w:left="36"/>
        <w:rPr>
          <w:sz w:val="24"/>
          <w:szCs w:val="24"/>
        </w:rPr>
      </w:pPr>
      <w:r>
        <w:rPr>
          <w:spacing w:val="-3"/>
          <w:sz w:val="24"/>
          <w:szCs w:val="24"/>
        </w:rPr>
        <w:t>17.3 出现下述情形之一，属于未成功提交投标文件，按无效投标处理：</w:t>
      </w:r>
    </w:p>
    <w:p w14:paraId="185B5119">
      <w:pPr>
        <w:pStyle w:val="2"/>
        <w:spacing w:before="179" w:line="222" w:lineRule="auto"/>
        <w:ind w:left="572"/>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）至提交投标文件截止时间，投标文件未完整上传的。</w:t>
      </w:r>
    </w:p>
    <w:p w14:paraId="0E921A44">
      <w:pPr>
        <w:pStyle w:val="2"/>
        <w:spacing w:before="179" w:line="291" w:lineRule="auto"/>
        <w:ind w:left="668" w:right="131"/>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）投标文件未按投标格式中注明需签字盖章的要求进行签名（含电子</w:t>
      </w:r>
      <w:r>
        <w:rPr>
          <w:spacing w:val="5"/>
          <w:sz w:val="24"/>
          <w:szCs w:val="24"/>
        </w:rPr>
        <w:t xml:space="preserve"> </w:t>
      </w:r>
      <w:r>
        <w:rPr>
          <w:spacing w:val="-1"/>
          <w:sz w:val="24"/>
          <w:szCs w:val="24"/>
        </w:rPr>
        <w:t>签名）和加盖电子印章，或签名（含电子签名）或电子印章不完整的。</w:t>
      </w:r>
    </w:p>
    <w:p w14:paraId="6F5D63C8">
      <w:pPr>
        <w:pStyle w:val="2"/>
        <w:spacing w:before="180" w:line="222" w:lineRule="auto"/>
        <w:ind w:left="572"/>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）投标文件损坏或格式不正确的。</w:t>
      </w:r>
    </w:p>
    <w:p w14:paraId="2A55704F">
      <w:pPr>
        <w:pStyle w:val="2"/>
        <w:spacing w:before="178" w:line="352" w:lineRule="auto"/>
        <w:ind w:left="27" w:right="48" w:firstLine="12"/>
        <w:rPr>
          <w:sz w:val="24"/>
          <w:szCs w:val="24"/>
        </w:rPr>
      </w:pPr>
      <w:r>
        <w:rPr>
          <w:rFonts w:ascii="Times New Roman" w:hAnsi="Times New Roman" w:eastAsia="Times New Roman" w:cs="Times New Roman"/>
          <w:sz w:val="24"/>
          <w:szCs w:val="24"/>
        </w:rPr>
        <w:t>17.4</w:t>
      </w:r>
      <w:r>
        <w:rPr>
          <w:rFonts w:ascii="Times New Roman" w:hAnsi="Times New Roman" w:eastAsia="Times New Roman" w:cs="Times New Roman"/>
          <w:spacing w:val="18"/>
          <w:sz w:val="24"/>
          <w:szCs w:val="24"/>
        </w:rPr>
        <w:t xml:space="preserve"> </w:t>
      </w:r>
      <w:r>
        <w:rPr>
          <w:sz w:val="24"/>
          <w:szCs w:val="24"/>
        </w:rPr>
        <w:t>在提交投标文件截止时间前，投标人</w:t>
      </w:r>
      <w:r>
        <w:rPr>
          <w:spacing w:val="-1"/>
          <w:sz w:val="24"/>
          <w:szCs w:val="24"/>
        </w:rPr>
        <w:t>可以修改或撤回未解密的电子投标文</w:t>
      </w:r>
      <w:r>
        <w:rPr>
          <w:sz w:val="24"/>
          <w:szCs w:val="24"/>
        </w:rPr>
        <w:t xml:space="preserve"> 件，并于提交投标文件截止时间前将修改后重新生成的电子投标文件上传至政</w:t>
      </w:r>
      <w:r>
        <w:rPr>
          <w:spacing w:val="11"/>
          <w:sz w:val="24"/>
          <w:szCs w:val="24"/>
        </w:rPr>
        <w:t xml:space="preserve"> </w:t>
      </w:r>
      <w:r>
        <w:rPr>
          <w:spacing w:val="-4"/>
          <w:sz w:val="24"/>
          <w:szCs w:val="24"/>
        </w:rPr>
        <w:t>采云平台项目采购系统，到达投标文件提交截止时间后，将不允许修改或</w:t>
      </w:r>
      <w:r>
        <w:rPr>
          <w:spacing w:val="-5"/>
          <w:sz w:val="24"/>
          <w:szCs w:val="24"/>
        </w:rPr>
        <w:t>撤回。</w:t>
      </w:r>
      <w:r>
        <w:rPr>
          <w:sz w:val="24"/>
          <w:szCs w:val="24"/>
        </w:rPr>
        <w:t xml:space="preserve"> </w:t>
      </w:r>
      <w:r>
        <w:rPr>
          <w:rFonts w:ascii="Times New Roman" w:hAnsi="Times New Roman" w:eastAsia="Times New Roman" w:cs="Times New Roman"/>
          <w:spacing w:val="-1"/>
          <w:sz w:val="24"/>
          <w:szCs w:val="24"/>
        </w:rPr>
        <w:t>17.5</w:t>
      </w:r>
      <w:r>
        <w:rPr>
          <w:rFonts w:ascii="Times New Roman" w:hAnsi="Times New Roman" w:eastAsia="Times New Roman" w:cs="Times New Roman"/>
          <w:spacing w:val="18"/>
          <w:sz w:val="24"/>
          <w:szCs w:val="24"/>
        </w:rPr>
        <w:t xml:space="preserve"> </w:t>
      </w:r>
      <w:r>
        <w:rPr>
          <w:spacing w:val="-1"/>
          <w:sz w:val="24"/>
          <w:szCs w:val="24"/>
        </w:rPr>
        <w:t>在提交投标文件截止时间后，投标人不得补充、修改和更换投标文件。</w:t>
      </w:r>
    </w:p>
    <w:p w14:paraId="3102E8FD">
      <w:pPr>
        <w:pStyle w:val="2"/>
        <w:spacing w:before="44" w:line="349" w:lineRule="auto"/>
        <w:ind w:left="28" w:right="131" w:firstLine="9"/>
        <w:rPr>
          <w:sz w:val="24"/>
          <w:szCs w:val="24"/>
        </w:rPr>
      </w:pPr>
      <w:r>
        <w:rPr>
          <w:rFonts w:ascii="Times New Roman" w:hAnsi="Times New Roman" w:eastAsia="Times New Roman" w:cs="Times New Roman"/>
          <w:spacing w:val="-1"/>
          <w:sz w:val="24"/>
          <w:szCs w:val="24"/>
        </w:rPr>
        <w:t>17.6</w:t>
      </w:r>
      <w:r>
        <w:rPr>
          <w:rFonts w:ascii="Times New Roman" w:hAnsi="Times New Roman" w:eastAsia="Times New Roman" w:cs="Times New Roman"/>
          <w:spacing w:val="40"/>
          <w:sz w:val="24"/>
          <w:szCs w:val="24"/>
        </w:rPr>
        <w:t xml:space="preserve"> </w:t>
      </w:r>
      <w:r>
        <w:rPr>
          <w:spacing w:val="-1"/>
          <w:sz w:val="24"/>
          <w:szCs w:val="24"/>
        </w:rPr>
        <w:t>到达开标时间后，投标人需使用上传投标文件的同一数字证书解密，投标</w:t>
      </w:r>
      <w:r>
        <w:rPr>
          <w:sz w:val="24"/>
          <w:szCs w:val="24"/>
        </w:rPr>
        <w:t xml:space="preserve"> 人须在采购代理机构规定的时间内完成投标文件解密，投标人因非系统原因导</w:t>
      </w:r>
      <w:r>
        <w:rPr>
          <w:spacing w:val="13"/>
          <w:sz w:val="24"/>
          <w:szCs w:val="24"/>
        </w:rPr>
        <w:t xml:space="preserve"> </w:t>
      </w:r>
      <w:r>
        <w:rPr>
          <w:spacing w:val="-2"/>
          <w:sz w:val="24"/>
          <w:szCs w:val="24"/>
        </w:rPr>
        <w:t>致的逾期未解密投标文件，将作</w:t>
      </w:r>
      <w:r>
        <w:rPr>
          <w:b/>
          <w:bCs/>
          <w:spacing w:val="-2"/>
          <w:sz w:val="24"/>
          <w:szCs w:val="24"/>
          <w:u w:val="single" w:color="auto"/>
        </w:rPr>
        <w:t>无效投标处理</w:t>
      </w:r>
      <w:r>
        <w:rPr>
          <w:spacing w:val="-2"/>
          <w:sz w:val="24"/>
          <w:szCs w:val="24"/>
        </w:rPr>
        <w:t>。</w:t>
      </w:r>
    </w:p>
    <w:p w14:paraId="4BEB4DA3">
      <w:pPr>
        <w:spacing w:line="349" w:lineRule="auto"/>
        <w:rPr>
          <w:sz w:val="24"/>
          <w:szCs w:val="24"/>
        </w:rPr>
        <w:sectPr>
          <w:footerReference r:id="rId18" w:type="default"/>
          <w:pgSz w:w="11906" w:h="16839"/>
          <w:pgMar w:top="400" w:right="1785" w:bottom="1171" w:left="1785" w:header="0" w:footer="992" w:gutter="0"/>
          <w:cols w:space="720" w:num="1"/>
        </w:sectPr>
      </w:pPr>
    </w:p>
    <w:p w14:paraId="5DFE2C02">
      <w:pPr>
        <w:spacing w:line="398" w:lineRule="auto"/>
        <w:rPr>
          <w:rFonts w:ascii="Arial"/>
          <w:sz w:val="21"/>
        </w:rPr>
      </w:pPr>
    </w:p>
    <w:p w14:paraId="32C0B8F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7E3100F">
      <w:pPr>
        <w:spacing w:line="293" w:lineRule="auto"/>
        <w:rPr>
          <w:rFonts w:ascii="Arial"/>
          <w:sz w:val="21"/>
        </w:rPr>
      </w:pPr>
    </w:p>
    <w:p w14:paraId="6B5DA823">
      <w:pPr>
        <w:pStyle w:val="2"/>
        <w:spacing w:before="91" w:line="223" w:lineRule="auto"/>
        <w:ind w:left="3406"/>
        <w:outlineLvl w:val="1"/>
        <w:rPr>
          <w:sz w:val="28"/>
          <w:szCs w:val="28"/>
        </w:rPr>
      </w:pPr>
      <w:r>
        <w:rPr>
          <w:b/>
          <w:bCs/>
          <w:spacing w:val="-10"/>
          <w:sz w:val="28"/>
          <w:szCs w:val="28"/>
        </w:rPr>
        <w:t>五</w:t>
      </w:r>
      <w:r>
        <w:rPr>
          <w:spacing w:val="7"/>
          <w:sz w:val="28"/>
          <w:szCs w:val="28"/>
        </w:rPr>
        <w:t xml:space="preserve">   </w:t>
      </w:r>
      <w:r>
        <w:rPr>
          <w:b/>
          <w:bCs/>
          <w:spacing w:val="-10"/>
          <w:sz w:val="28"/>
          <w:szCs w:val="28"/>
        </w:rPr>
        <w:t>开标及评标</w:t>
      </w:r>
    </w:p>
    <w:p w14:paraId="5165D19E">
      <w:pPr>
        <w:pStyle w:val="2"/>
        <w:spacing w:before="227" w:line="222" w:lineRule="auto"/>
        <w:ind w:left="37"/>
        <w:outlineLvl w:val="2"/>
        <w:rPr>
          <w:sz w:val="24"/>
          <w:szCs w:val="24"/>
        </w:rPr>
      </w:pPr>
      <w:r>
        <w:rPr>
          <w:b/>
          <w:bCs/>
          <w:spacing w:val="-8"/>
          <w:sz w:val="24"/>
          <w:szCs w:val="24"/>
          <w:u w:val="single" w:color="auto"/>
        </w:rPr>
        <w:t>18.开标</w:t>
      </w:r>
    </w:p>
    <w:p w14:paraId="01CADD7F">
      <w:pPr>
        <w:pStyle w:val="2"/>
        <w:spacing w:before="179" w:line="345" w:lineRule="auto"/>
        <w:ind w:left="31" w:right="133" w:firstLine="8"/>
        <w:rPr>
          <w:sz w:val="24"/>
          <w:szCs w:val="24"/>
        </w:rPr>
      </w:pPr>
      <w:r>
        <w:rPr>
          <w:rFonts w:ascii="Times New Roman" w:hAnsi="Times New Roman" w:eastAsia="Times New Roman" w:cs="Times New Roman"/>
          <w:sz w:val="24"/>
          <w:szCs w:val="24"/>
        </w:rPr>
        <w:t>18.</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z w:val="24"/>
          <w:szCs w:val="24"/>
        </w:rPr>
        <w:t>1</w:t>
      </w:r>
      <w:r>
        <w:rPr>
          <w:sz w:val="24"/>
          <w:szCs w:val="24"/>
        </w:rPr>
        <w:t>采购人和采购代理机构将按</w:t>
      </w:r>
      <w:r>
        <w:rPr>
          <w:b/>
          <w:bCs/>
          <w:sz w:val="24"/>
          <w:szCs w:val="24"/>
          <w:u w:val="single" w:color="auto"/>
        </w:rPr>
        <w:t>投标人须知资料表</w:t>
      </w:r>
      <w:r>
        <w:rPr>
          <w:sz w:val="24"/>
          <w:szCs w:val="24"/>
        </w:rPr>
        <w:t xml:space="preserve">中规定的开标时间和地点组 </w:t>
      </w:r>
      <w:r>
        <w:rPr>
          <w:spacing w:val="-2"/>
          <w:sz w:val="24"/>
          <w:szCs w:val="24"/>
        </w:rPr>
        <w:t>织开标。投标人不足</w:t>
      </w:r>
      <w:r>
        <w:rPr>
          <w:rFonts w:ascii="Times New Roman" w:hAnsi="Times New Roman" w:eastAsia="Times New Roman" w:cs="Times New Roman"/>
          <w:spacing w:val="-2"/>
          <w:sz w:val="24"/>
          <w:szCs w:val="24"/>
        </w:rPr>
        <w:t>3</w:t>
      </w:r>
      <w:r>
        <w:rPr>
          <w:spacing w:val="-2"/>
          <w:sz w:val="24"/>
          <w:szCs w:val="24"/>
        </w:rPr>
        <w:t>家的，不得开标。</w:t>
      </w:r>
    </w:p>
    <w:p w14:paraId="6C20A923">
      <w:pPr>
        <w:pStyle w:val="2"/>
        <w:spacing w:before="34" w:line="343" w:lineRule="auto"/>
        <w:ind w:left="26" w:right="131" w:firstLine="9"/>
        <w:rPr>
          <w:sz w:val="24"/>
          <w:szCs w:val="24"/>
        </w:rPr>
      </w:pPr>
      <w:r>
        <w:rPr>
          <w:spacing w:val="-3"/>
          <w:sz w:val="24"/>
          <w:szCs w:val="24"/>
        </w:rPr>
        <w:t>18.2 投标人应当准时在线参加，按照本招标文件载明的时间和模式等</w:t>
      </w:r>
      <w:r>
        <w:rPr>
          <w:spacing w:val="-4"/>
          <w:sz w:val="24"/>
          <w:szCs w:val="24"/>
        </w:rPr>
        <w:t>要求参加</w:t>
      </w:r>
      <w:r>
        <w:rPr>
          <w:sz w:val="24"/>
          <w:szCs w:val="24"/>
        </w:rPr>
        <w:t xml:space="preserve"> 开标。开标时，投标人应当使用上传本项目（采购包）电子投标文件时加密所</w:t>
      </w:r>
      <w:r>
        <w:rPr>
          <w:spacing w:val="14"/>
          <w:sz w:val="24"/>
          <w:szCs w:val="24"/>
        </w:rPr>
        <w:t xml:space="preserve"> </w:t>
      </w:r>
      <w:r>
        <w:rPr>
          <w:spacing w:val="8"/>
          <w:sz w:val="24"/>
          <w:szCs w:val="24"/>
        </w:rPr>
        <w:t>用数字证书在开始解密后按照代理机构规定的时间内</w:t>
      </w:r>
      <w:r>
        <w:rPr>
          <w:spacing w:val="7"/>
          <w:sz w:val="24"/>
          <w:szCs w:val="24"/>
        </w:rPr>
        <w:t>完成电子投标文件的解</w:t>
      </w:r>
      <w:r>
        <w:rPr>
          <w:sz w:val="24"/>
          <w:szCs w:val="24"/>
        </w:rPr>
        <w:t xml:space="preserve"> 密，如遇不可抗力等其他特殊情况，采购代理机构可视情况延长解密时间。投</w:t>
      </w:r>
      <w:r>
        <w:rPr>
          <w:spacing w:val="14"/>
          <w:sz w:val="24"/>
          <w:szCs w:val="24"/>
        </w:rPr>
        <w:t xml:space="preserve"> </w:t>
      </w:r>
      <w:r>
        <w:rPr>
          <w:sz w:val="24"/>
          <w:szCs w:val="24"/>
        </w:rPr>
        <w:t>标人未携带数字证书或其他非系统原因导致的在规定时间内未解密投标文件，</w:t>
      </w:r>
      <w:r>
        <w:rPr>
          <w:spacing w:val="15"/>
          <w:sz w:val="24"/>
          <w:szCs w:val="24"/>
        </w:rPr>
        <w:t xml:space="preserve"> </w:t>
      </w:r>
      <w:r>
        <w:rPr>
          <w:sz w:val="24"/>
          <w:szCs w:val="24"/>
        </w:rPr>
        <w:t>将作无效投标处理。（采用不见面电子开标，各投标人在参加开标以前须自行</w:t>
      </w:r>
      <w:r>
        <w:rPr>
          <w:spacing w:val="14"/>
          <w:sz w:val="24"/>
          <w:szCs w:val="24"/>
        </w:rPr>
        <w:t xml:space="preserve"> </w:t>
      </w:r>
      <w:r>
        <w:rPr>
          <w:sz w:val="24"/>
          <w:szCs w:val="24"/>
        </w:rPr>
        <w:t>对使用电脑的网络环境、驱动安装、客户端安装以及数字证书的有效性等进行</w:t>
      </w:r>
      <w:r>
        <w:rPr>
          <w:spacing w:val="14"/>
          <w:sz w:val="24"/>
          <w:szCs w:val="24"/>
        </w:rPr>
        <w:t xml:space="preserve"> </w:t>
      </w:r>
      <w:r>
        <w:rPr>
          <w:spacing w:val="-2"/>
          <w:sz w:val="24"/>
          <w:szCs w:val="24"/>
        </w:rPr>
        <w:t>检测，确保可以正常使用）。</w:t>
      </w:r>
    </w:p>
    <w:p w14:paraId="0305B996">
      <w:pPr>
        <w:pStyle w:val="2"/>
        <w:spacing w:before="181" w:line="290" w:lineRule="auto"/>
        <w:ind w:left="32" w:right="131" w:firstLine="7"/>
        <w:rPr>
          <w:sz w:val="24"/>
          <w:szCs w:val="24"/>
        </w:rPr>
      </w:pPr>
      <w:r>
        <w:rPr>
          <w:rFonts w:ascii="Times New Roman" w:hAnsi="Times New Roman" w:eastAsia="Times New Roman" w:cs="Times New Roman"/>
          <w:sz w:val="24"/>
          <w:szCs w:val="24"/>
        </w:rPr>
        <w:t xml:space="preserve">18.3    </w:t>
      </w:r>
      <w:r>
        <w:rPr>
          <w:sz w:val="24"/>
          <w:szCs w:val="24"/>
        </w:rPr>
        <w:t>采购人或采购代理机构将对开标过程进行记录，</w:t>
      </w:r>
      <w:r>
        <w:rPr>
          <w:spacing w:val="-59"/>
          <w:sz w:val="24"/>
          <w:szCs w:val="24"/>
        </w:rPr>
        <w:t xml:space="preserve"> </w:t>
      </w:r>
      <w:r>
        <w:rPr>
          <w:sz w:val="24"/>
          <w:szCs w:val="24"/>
        </w:rPr>
        <w:t xml:space="preserve">由参加开标的各投标人 </w:t>
      </w:r>
      <w:r>
        <w:rPr>
          <w:spacing w:val="-2"/>
          <w:sz w:val="24"/>
          <w:szCs w:val="24"/>
        </w:rPr>
        <w:t>代表和相关工作人员签字确认，并存档备查。</w:t>
      </w:r>
    </w:p>
    <w:p w14:paraId="2003C68F">
      <w:pPr>
        <w:pStyle w:val="2"/>
        <w:spacing w:before="184" w:line="332" w:lineRule="auto"/>
        <w:ind w:left="26" w:right="131" w:firstLine="12"/>
        <w:rPr>
          <w:sz w:val="24"/>
          <w:szCs w:val="24"/>
        </w:rPr>
      </w:pPr>
      <w:r>
        <w:rPr>
          <w:rFonts w:ascii="Times New Roman" w:hAnsi="Times New Roman" w:eastAsia="Times New Roman" w:cs="Times New Roman"/>
          <w:spacing w:val="2"/>
          <w:sz w:val="24"/>
          <w:szCs w:val="24"/>
        </w:rPr>
        <w:t xml:space="preserve">18.4    </w:t>
      </w:r>
      <w:r>
        <w:rPr>
          <w:spacing w:val="2"/>
          <w:sz w:val="24"/>
          <w:szCs w:val="24"/>
        </w:rPr>
        <w:t>投标人代表对开标过程和开标记</w:t>
      </w:r>
      <w:r>
        <w:rPr>
          <w:spacing w:val="1"/>
          <w:sz w:val="24"/>
          <w:szCs w:val="24"/>
        </w:rPr>
        <w:t>录有疑义，以及认为采购人、采购代理</w:t>
      </w:r>
      <w:r>
        <w:rPr>
          <w:sz w:val="24"/>
          <w:szCs w:val="24"/>
        </w:rPr>
        <w:t xml:space="preserve"> 机构相关工作人员有需要回避的情形的，应当场提出询问或者回避申请。供应</w:t>
      </w:r>
      <w:r>
        <w:rPr>
          <w:spacing w:val="14"/>
          <w:sz w:val="24"/>
          <w:szCs w:val="24"/>
        </w:rPr>
        <w:t xml:space="preserve"> </w:t>
      </w:r>
      <w:r>
        <w:rPr>
          <w:sz w:val="24"/>
          <w:szCs w:val="24"/>
        </w:rPr>
        <w:t>商未参加开标的视同认可开标结果，事后不得对采购相关人员、开标过程和开</w:t>
      </w:r>
      <w:r>
        <w:rPr>
          <w:spacing w:val="14"/>
          <w:sz w:val="24"/>
          <w:szCs w:val="24"/>
        </w:rPr>
        <w:t xml:space="preserve"> </w:t>
      </w:r>
      <w:r>
        <w:rPr>
          <w:sz w:val="24"/>
          <w:szCs w:val="24"/>
        </w:rPr>
        <w:t>标结果提出异议，同时投标供应商因未在线参加开标而导致投标文件无法按时</w:t>
      </w:r>
      <w:r>
        <w:rPr>
          <w:spacing w:val="14"/>
          <w:sz w:val="24"/>
          <w:szCs w:val="24"/>
        </w:rPr>
        <w:t xml:space="preserve"> </w:t>
      </w:r>
      <w:r>
        <w:rPr>
          <w:spacing w:val="-1"/>
          <w:sz w:val="24"/>
          <w:szCs w:val="24"/>
        </w:rPr>
        <w:t>解密等一切后果由供应商自行承担。</w:t>
      </w:r>
    </w:p>
    <w:p w14:paraId="15BDF5B8">
      <w:pPr>
        <w:pStyle w:val="2"/>
        <w:spacing w:before="182" w:line="217" w:lineRule="auto"/>
        <w:ind w:left="36"/>
        <w:outlineLvl w:val="2"/>
        <w:rPr>
          <w:sz w:val="24"/>
          <w:szCs w:val="24"/>
        </w:rPr>
      </w:pPr>
      <w:r>
        <w:rPr>
          <w:b/>
          <w:bCs/>
          <w:spacing w:val="-4"/>
          <w:sz w:val="24"/>
          <w:szCs w:val="24"/>
          <w:u w:val="single" w:color="auto"/>
        </w:rPr>
        <w:t>19.资格审查及组建评标委员会</w:t>
      </w:r>
    </w:p>
    <w:p w14:paraId="411A0A9A">
      <w:pPr>
        <w:pStyle w:val="2"/>
        <w:spacing w:before="184" w:line="351" w:lineRule="auto"/>
        <w:ind w:left="21" w:right="131" w:firstLine="15"/>
        <w:jc w:val="both"/>
        <w:rPr>
          <w:sz w:val="24"/>
          <w:szCs w:val="24"/>
        </w:rPr>
      </w:pPr>
      <w:r>
        <w:rPr>
          <w:spacing w:val="-2"/>
          <w:sz w:val="24"/>
          <w:szCs w:val="24"/>
        </w:rPr>
        <w:t>19.1</w:t>
      </w:r>
      <w:r>
        <w:rPr>
          <w:spacing w:val="-43"/>
          <w:sz w:val="24"/>
          <w:szCs w:val="24"/>
        </w:rPr>
        <w:t xml:space="preserve"> </w:t>
      </w:r>
      <w:r>
        <w:rPr>
          <w:spacing w:val="-2"/>
          <w:sz w:val="24"/>
          <w:szCs w:val="24"/>
        </w:rPr>
        <w:t>采购人或采购代理机构依据法律法规和招标文件中规定的内容，对投标人</w:t>
      </w:r>
      <w:r>
        <w:rPr>
          <w:sz w:val="24"/>
          <w:szCs w:val="24"/>
        </w:rPr>
        <w:t xml:space="preserve"> 资格进行审查，未通过资格审查的投标人不进入评标；通过资格审查的投标人</w:t>
      </w:r>
      <w:r>
        <w:rPr>
          <w:spacing w:val="18"/>
          <w:sz w:val="24"/>
          <w:szCs w:val="24"/>
        </w:rPr>
        <w:t xml:space="preserve"> </w:t>
      </w:r>
      <w:r>
        <w:rPr>
          <w:spacing w:val="-1"/>
          <w:sz w:val="24"/>
          <w:szCs w:val="24"/>
        </w:rPr>
        <w:t>少于不足三家的，不得评标。</w:t>
      </w:r>
    </w:p>
    <w:p w14:paraId="7D2D0E5B">
      <w:pPr>
        <w:pStyle w:val="2"/>
        <w:spacing w:before="37" w:line="349" w:lineRule="auto"/>
        <w:ind w:left="26" w:right="131" w:firstLine="540"/>
        <w:rPr>
          <w:sz w:val="24"/>
          <w:szCs w:val="24"/>
        </w:rPr>
      </w:pPr>
      <w:r>
        <w:rPr>
          <w:b/>
          <w:bCs/>
          <w:spacing w:val="-4"/>
          <w:sz w:val="24"/>
          <w:szCs w:val="24"/>
        </w:rPr>
        <w:t>开标（标书信息开启）后，采购人或采购代理机构或评审小组首先依法对</w:t>
      </w:r>
      <w:r>
        <w:rPr>
          <w:spacing w:val="1"/>
          <w:sz w:val="24"/>
          <w:szCs w:val="24"/>
        </w:rPr>
        <w:t xml:space="preserve"> </w:t>
      </w:r>
      <w:r>
        <w:rPr>
          <w:b/>
          <w:bCs/>
          <w:spacing w:val="-2"/>
          <w:sz w:val="24"/>
          <w:szCs w:val="24"/>
        </w:rPr>
        <w:t>投标供应商的资格文件进行审查，审查各投标供应商的资格符合</w:t>
      </w:r>
      <w:r>
        <w:rPr>
          <w:b/>
          <w:bCs/>
          <w:spacing w:val="-3"/>
          <w:sz w:val="24"/>
          <w:szCs w:val="24"/>
        </w:rPr>
        <w:t>情况。采购人</w:t>
      </w:r>
      <w:r>
        <w:rPr>
          <w:sz w:val="24"/>
          <w:szCs w:val="24"/>
        </w:rPr>
        <w:t xml:space="preserve"> </w:t>
      </w:r>
      <w:r>
        <w:rPr>
          <w:b/>
          <w:bCs/>
          <w:spacing w:val="-2"/>
          <w:sz w:val="24"/>
          <w:szCs w:val="24"/>
        </w:rPr>
        <w:t>或采购代理机构或评审小组对投标供应商所提交的资格证明材料</w:t>
      </w:r>
      <w:r>
        <w:rPr>
          <w:b/>
          <w:bCs/>
          <w:spacing w:val="-3"/>
          <w:sz w:val="24"/>
          <w:szCs w:val="24"/>
        </w:rPr>
        <w:t>仅负审核的</w:t>
      </w:r>
    </w:p>
    <w:p w14:paraId="086BCAB2">
      <w:pPr>
        <w:pStyle w:val="2"/>
        <w:spacing w:before="42" w:line="344" w:lineRule="auto"/>
        <w:ind w:left="30" w:right="133" w:hanging="1"/>
        <w:rPr>
          <w:sz w:val="24"/>
          <w:szCs w:val="24"/>
        </w:rPr>
      </w:pPr>
      <w:r>
        <w:rPr>
          <w:b/>
          <w:bCs/>
          <w:spacing w:val="-2"/>
          <w:sz w:val="24"/>
          <w:szCs w:val="24"/>
        </w:rPr>
        <w:t>责任。如发现投标供应商所提交的资格证明材料不合法或与</w:t>
      </w:r>
      <w:r>
        <w:rPr>
          <w:b/>
          <w:bCs/>
          <w:spacing w:val="-3"/>
          <w:sz w:val="24"/>
          <w:szCs w:val="24"/>
        </w:rPr>
        <w:t>事实不符，采购人</w:t>
      </w:r>
      <w:r>
        <w:rPr>
          <w:sz w:val="24"/>
          <w:szCs w:val="24"/>
        </w:rPr>
        <w:t xml:space="preserve"> </w:t>
      </w:r>
      <w:r>
        <w:rPr>
          <w:b/>
          <w:bCs/>
          <w:spacing w:val="-3"/>
          <w:sz w:val="24"/>
          <w:szCs w:val="24"/>
        </w:rPr>
        <w:t>可取消其中标资格并追究投标供应商的法律责任。</w:t>
      </w:r>
    </w:p>
    <w:p w14:paraId="1D8009CE">
      <w:pPr>
        <w:spacing w:line="344" w:lineRule="auto"/>
        <w:rPr>
          <w:sz w:val="24"/>
          <w:szCs w:val="24"/>
        </w:rPr>
        <w:sectPr>
          <w:footerReference r:id="rId19" w:type="default"/>
          <w:pgSz w:w="11906" w:h="16839"/>
          <w:pgMar w:top="400" w:right="1785" w:bottom="1171" w:left="1785" w:header="0" w:footer="992" w:gutter="0"/>
          <w:cols w:space="720" w:num="1"/>
        </w:sectPr>
      </w:pPr>
    </w:p>
    <w:p w14:paraId="367772AD">
      <w:pPr>
        <w:spacing w:line="398" w:lineRule="auto"/>
        <w:rPr>
          <w:rFonts w:ascii="Arial"/>
          <w:sz w:val="21"/>
        </w:rPr>
      </w:pPr>
    </w:p>
    <w:p w14:paraId="41AB8CA7">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3FB044F">
      <w:pPr>
        <w:spacing w:line="250" w:lineRule="auto"/>
        <w:rPr>
          <w:rFonts w:ascii="Arial"/>
          <w:sz w:val="21"/>
        </w:rPr>
      </w:pPr>
    </w:p>
    <w:p w14:paraId="676BF733">
      <w:pPr>
        <w:pStyle w:val="2"/>
        <w:spacing w:before="78" w:line="349" w:lineRule="auto"/>
        <w:ind w:left="27" w:right="133" w:firstLine="539"/>
        <w:rPr>
          <w:sz w:val="24"/>
          <w:szCs w:val="24"/>
        </w:rPr>
      </w:pPr>
      <w:r>
        <w:rPr>
          <w:b/>
          <w:bCs/>
          <w:spacing w:val="-4"/>
          <w:sz w:val="24"/>
          <w:szCs w:val="24"/>
        </w:rPr>
        <w:t>投标供应商提交的资格证明材料无法证明其符合采购文件规定的“投标供</w:t>
      </w:r>
      <w:r>
        <w:rPr>
          <w:sz w:val="24"/>
          <w:szCs w:val="24"/>
        </w:rPr>
        <w:t xml:space="preserve"> </w:t>
      </w:r>
      <w:r>
        <w:rPr>
          <w:b/>
          <w:bCs/>
          <w:spacing w:val="-5"/>
          <w:sz w:val="24"/>
          <w:szCs w:val="24"/>
        </w:rPr>
        <w:t>应商资格要求</w:t>
      </w:r>
      <w:r>
        <w:rPr>
          <w:spacing w:val="-87"/>
          <w:sz w:val="24"/>
          <w:szCs w:val="24"/>
        </w:rPr>
        <w:t xml:space="preserve"> </w:t>
      </w:r>
      <w:r>
        <w:rPr>
          <w:b/>
          <w:bCs/>
          <w:spacing w:val="-5"/>
          <w:sz w:val="24"/>
          <w:szCs w:val="24"/>
        </w:rPr>
        <w:t>”的，采购人或采购代理机构将对其作“</w:t>
      </w:r>
      <w:r>
        <w:rPr>
          <w:spacing w:val="-92"/>
          <w:sz w:val="24"/>
          <w:szCs w:val="24"/>
        </w:rPr>
        <w:t xml:space="preserve"> </w:t>
      </w:r>
      <w:r>
        <w:rPr>
          <w:b/>
          <w:bCs/>
          <w:spacing w:val="-5"/>
          <w:sz w:val="24"/>
          <w:szCs w:val="24"/>
        </w:rPr>
        <w:t>资格审查不合格</w:t>
      </w:r>
      <w:r>
        <w:rPr>
          <w:spacing w:val="-85"/>
          <w:sz w:val="24"/>
          <w:szCs w:val="24"/>
        </w:rPr>
        <w:t xml:space="preserve"> </w:t>
      </w:r>
      <w:r>
        <w:rPr>
          <w:b/>
          <w:bCs/>
          <w:spacing w:val="-5"/>
          <w:sz w:val="24"/>
          <w:szCs w:val="24"/>
        </w:rPr>
        <w:t>”处理</w:t>
      </w:r>
      <w:r>
        <w:rPr>
          <w:sz w:val="24"/>
          <w:szCs w:val="24"/>
        </w:rPr>
        <w:t xml:space="preserve"> </w:t>
      </w:r>
      <w:r>
        <w:rPr>
          <w:b/>
          <w:bCs/>
          <w:spacing w:val="-3"/>
          <w:sz w:val="24"/>
          <w:szCs w:val="24"/>
        </w:rPr>
        <w:t>（无效投标</w:t>
      </w:r>
      <w:r>
        <w:rPr>
          <w:b/>
          <w:bCs/>
          <w:spacing w:val="8"/>
          <w:sz w:val="24"/>
          <w:szCs w:val="24"/>
        </w:rPr>
        <w:t>），</w:t>
      </w:r>
      <w:r>
        <w:rPr>
          <w:b/>
          <w:bCs/>
          <w:spacing w:val="-3"/>
          <w:sz w:val="24"/>
          <w:szCs w:val="24"/>
        </w:rPr>
        <w:t>并不再将其投标提交评标委员会进行后续评</w:t>
      </w:r>
      <w:r>
        <w:rPr>
          <w:b/>
          <w:bCs/>
          <w:spacing w:val="-4"/>
          <w:sz w:val="24"/>
          <w:szCs w:val="24"/>
        </w:rPr>
        <w:t>审。</w:t>
      </w:r>
    </w:p>
    <w:p w14:paraId="0F77D58E">
      <w:pPr>
        <w:pStyle w:val="2"/>
        <w:spacing w:before="40" w:line="350" w:lineRule="auto"/>
        <w:ind w:left="26" w:right="133" w:firstLine="660"/>
        <w:rPr>
          <w:sz w:val="24"/>
          <w:szCs w:val="24"/>
        </w:rPr>
      </w:pPr>
      <w:r>
        <w:rPr>
          <w:b/>
          <w:bCs/>
          <w:spacing w:val="-6"/>
          <w:sz w:val="24"/>
          <w:szCs w:val="24"/>
        </w:rPr>
        <w:t>投标人准备的投标资格证明文件应按下列顺序提供，其中</w:t>
      </w:r>
      <w:r>
        <w:rPr>
          <w:spacing w:val="-6"/>
          <w:sz w:val="24"/>
          <w:szCs w:val="24"/>
        </w:rPr>
        <w:t xml:space="preserve"> </w:t>
      </w:r>
      <w:r>
        <w:rPr>
          <w:b/>
          <w:bCs/>
          <w:spacing w:val="-6"/>
          <w:sz w:val="24"/>
          <w:szCs w:val="24"/>
        </w:rPr>
        <w:t>：1~</w:t>
      </w:r>
      <w:r>
        <w:rPr>
          <w:rFonts w:hint="eastAsia"/>
          <w:b/>
          <w:bCs/>
          <w:spacing w:val="-6"/>
          <w:sz w:val="24"/>
          <w:szCs w:val="24"/>
          <w:lang w:val="en-US" w:eastAsia="zh-CN"/>
        </w:rPr>
        <w:t>9</w:t>
      </w:r>
      <w:r>
        <w:rPr>
          <w:spacing w:val="-43"/>
          <w:sz w:val="24"/>
          <w:szCs w:val="24"/>
        </w:rPr>
        <w:t xml:space="preserve"> </w:t>
      </w:r>
      <w:r>
        <w:rPr>
          <w:b/>
          <w:bCs/>
          <w:spacing w:val="-7"/>
          <w:sz w:val="24"/>
          <w:szCs w:val="24"/>
        </w:rPr>
        <w:t>项为开</w:t>
      </w:r>
      <w:r>
        <w:rPr>
          <w:sz w:val="24"/>
          <w:szCs w:val="24"/>
        </w:rPr>
        <w:t xml:space="preserve"> </w:t>
      </w:r>
      <w:r>
        <w:rPr>
          <w:b/>
          <w:bCs/>
          <w:spacing w:val="-2"/>
          <w:sz w:val="24"/>
          <w:szCs w:val="24"/>
        </w:rPr>
        <w:t>标时资格审查的必备条件，在规定的投标截止时间内未提供则视</w:t>
      </w:r>
      <w:r>
        <w:rPr>
          <w:b/>
          <w:bCs/>
          <w:spacing w:val="-3"/>
          <w:sz w:val="24"/>
          <w:szCs w:val="24"/>
        </w:rPr>
        <w:t>为对招标文件</w:t>
      </w:r>
      <w:r>
        <w:rPr>
          <w:sz w:val="24"/>
          <w:szCs w:val="24"/>
        </w:rPr>
        <w:t xml:space="preserve"> </w:t>
      </w:r>
      <w:r>
        <w:rPr>
          <w:b/>
          <w:bCs/>
          <w:spacing w:val="-4"/>
          <w:sz w:val="24"/>
          <w:szCs w:val="24"/>
        </w:rPr>
        <w:t>资格审查内容的不响应，投标将被拒绝。</w:t>
      </w:r>
      <w:r>
        <w:rPr>
          <w:spacing w:val="-58"/>
          <w:sz w:val="24"/>
          <w:szCs w:val="24"/>
        </w:rPr>
        <w:t xml:space="preserve"> </w:t>
      </w:r>
      <w:r>
        <w:rPr>
          <w:b/>
          <w:bCs/>
          <w:spacing w:val="-4"/>
          <w:sz w:val="24"/>
          <w:szCs w:val="24"/>
        </w:rPr>
        <w:t>(除必须要求原件（电子证件）外，</w:t>
      </w:r>
    </w:p>
    <w:p w14:paraId="7FD6F5F7">
      <w:pPr>
        <w:pStyle w:val="2"/>
        <w:spacing w:before="39" w:line="220" w:lineRule="auto"/>
        <w:ind w:left="29"/>
        <w:rPr>
          <w:sz w:val="24"/>
          <w:szCs w:val="24"/>
        </w:rPr>
      </w:pPr>
      <w:r>
        <w:rPr>
          <w:b/>
          <w:bCs/>
          <w:spacing w:val="-3"/>
          <w:sz w:val="24"/>
          <w:szCs w:val="24"/>
        </w:rPr>
        <w:t>其他资料原件、复印件或影印件均可)</w:t>
      </w:r>
    </w:p>
    <w:p w14:paraId="1D282E51">
      <w:pPr>
        <w:pStyle w:val="2"/>
        <w:spacing w:before="182" w:line="345" w:lineRule="auto"/>
        <w:ind w:left="30" w:right="222" w:firstLine="482"/>
        <w:rPr>
          <w:sz w:val="24"/>
          <w:szCs w:val="24"/>
        </w:rPr>
      </w:pPr>
      <w:r>
        <w:rPr>
          <w:spacing w:val="-2"/>
          <w:sz w:val="24"/>
          <w:szCs w:val="24"/>
        </w:rPr>
        <w:t>符合《中华人民共和国政府采购法》第</w:t>
      </w:r>
      <w:r>
        <w:rPr>
          <w:spacing w:val="-49"/>
          <w:sz w:val="24"/>
          <w:szCs w:val="24"/>
        </w:rPr>
        <w:t xml:space="preserve"> </w:t>
      </w:r>
      <w:r>
        <w:rPr>
          <w:spacing w:val="-2"/>
          <w:sz w:val="24"/>
          <w:szCs w:val="24"/>
        </w:rPr>
        <w:t>22</w:t>
      </w:r>
      <w:r>
        <w:rPr>
          <w:spacing w:val="-41"/>
          <w:sz w:val="24"/>
          <w:szCs w:val="24"/>
        </w:rPr>
        <w:t xml:space="preserve"> </w:t>
      </w:r>
      <w:r>
        <w:rPr>
          <w:spacing w:val="-2"/>
          <w:sz w:val="24"/>
          <w:szCs w:val="24"/>
        </w:rPr>
        <w:t>条</w:t>
      </w:r>
      <w:r>
        <w:rPr>
          <w:spacing w:val="-3"/>
          <w:sz w:val="24"/>
          <w:szCs w:val="24"/>
        </w:rPr>
        <w:t>及政府采购法实施条例第</w:t>
      </w:r>
      <w:r>
        <w:rPr>
          <w:spacing w:val="-34"/>
          <w:sz w:val="24"/>
          <w:szCs w:val="24"/>
        </w:rPr>
        <w:t xml:space="preserve"> </w:t>
      </w:r>
      <w:r>
        <w:rPr>
          <w:spacing w:val="-3"/>
          <w:sz w:val="24"/>
          <w:szCs w:val="24"/>
        </w:rPr>
        <w:t>17</w:t>
      </w:r>
      <w:r>
        <w:rPr>
          <w:sz w:val="24"/>
          <w:szCs w:val="24"/>
        </w:rPr>
        <w:t xml:space="preserve"> </w:t>
      </w:r>
      <w:r>
        <w:rPr>
          <w:spacing w:val="-4"/>
          <w:sz w:val="24"/>
          <w:szCs w:val="24"/>
        </w:rPr>
        <w:t>条的规定；</w:t>
      </w:r>
    </w:p>
    <w:p w14:paraId="534DE84E">
      <w:pPr>
        <w:pStyle w:val="2"/>
        <w:spacing w:before="38" w:line="290" w:lineRule="auto"/>
        <w:ind w:left="31" w:right="131" w:firstLine="486"/>
        <w:rPr>
          <w:sz w:val="24"/>
          <w:szCs w:val="24"/>
        </w:rPr>
      </w:pPr>
      <w:r>
        <w:rPr>
          <w:spacing w:val="-4"/>
          <w:sz w:val="24"/>
          <w:szCs w:val="24"/>
          <w:u w:val="single" w:color="auto"/>
        </w:rPr>
        <w:t>1、合格有效的法人或者非法人组织营业执照及基本账户开户许可证或基本</w:t>
      </w:r>
      <w:r>
        <w:rPr>
          <w:spacing w:val="16"/>
          <w:sz w:val="24"/>
          <w:szCs w:val="24"/>
        </w:rPr>
        <w:t xml:space="preserve"> </w:t>
      </w:r>
      <w:r>
        <w:rPr>
          <w:spacing w:val="-3"/>
          <w:sz w:val="24"/>
          <w:szCs w:val="24"/>
          <w:u w:val="single" w:color="auto"/>
        </w:rPr>
        <w:t>存款账户开户信息；</w:t>
      </w:r>
    </w:p>
    <w:p w14:paraId="0485E573">
      <w:pPr>
        <w:pStyle w:val="2"/>
        <w:spacing w:before="183" w:line="291" w:lineRule="auto"/>
        <w:ind w:left="32" w:right="162" w:firstLine="470"/>
        <w:rPr>
          <w:sz w:val="24"/>
          <w:szCs w:val="24"/>
        </w:rPr>
      </w:pPr>
      <w:r>
        <w:rPr>
          <w:sz w:val="24"/>
          <w:szCs w:val="24"/>
          <w:u w:val="single" w:color="auto"/>
        </w:rPr>
        <w:t>2、法定代表人资格证明书及法定代表人授权</w:t>
      </w:r>
      <w:r>
        <w:rPr>
          <w:spacing w:val="-1"/>
          <w:sz w:val="24"/>
          <w:szCs w:val="24"/>
          <w:u w:val="single" w:color="auto"/>
        </w:rPr>
        <w:t>委托书、被授权人身份证(法</w:t>
      </w:r>
      <w:r>
        <w:rPr>
          <w:sz w:val="24"/>
          <w:szCs w:val="24"/>
        </w:rPr>
        <w:t xml:space="preserve"> </w:t>
      </w:r>
      <w:r>
        <w:rPr>
          <w:spacing w:val="-1"/>
          <w:sz w:val="24"/>
          <w:szCs w:val="24"/>
          <w:u w:val="single" w:color="auto"/>
        </w:rPr>
        <w:t>定代表人投标具备法定代表人身份证及法人代表资格证明书)。</w:t>
      </w:r>
    </w:p>
    <w:p w14:paraId="4AF0F097">
      <w:pPr>
        <w:pStyle w:val="2"/>
        <w:spacing w:before="180" w:line="325" w:lineRule="auto"/>
        <w:ind w:left="31" w:right="131" w:firstLine="473"/>
        <w:rPr>
          <w:sz w:val="24"/>
          <w:szCs w:val="24"/>
        </w:rPr>
      </w:pPr>
      <w:r>
        <w:rPr>
          <w:spacing w:val="-10"/>
          <w:sz w:val="24"/>
          <w:szCs w:val="24"/>
          <w:u w:val="single" w:color="auto"/>
        </w:rPr>
        <w:t>3、</w:t>
      </w:r>
      <w:r>
        <w:rPr>
          <w:rFonts w:hint="eastAsia"/>
          <w:spacing w:val="-10"/>
          <w:sz w:val="24"/>
          <w:szCs w:val="24"/>
          <w:u w:val="single" w:color="auto"/>
          <w:lang w:eastAsia="zh-CN"/>
        </w:rPr>
        <w:t>投标供应商需提供市场监督管理局颁发的食品经营许可证或仅销售预包装食品经营者备案信息采集表。；</w:t>
      </w:r>
      <w:r>
        <w:rPr>
          <w:spacing w:val="-1"/>
          <w:sz w:val="24"/>
          <w:szCs w:val="24"/>
          <w:u w:val="single" w:color="auto"/>
        </w:rPr>
        <w:t>。</w:t>
      </w:r>
    </w:p>
    <w:p w14:paraId="48470AE9">
      <w:pPr>
        <w:pStyle w:val="2"/>
        <w:tabs>
          <w:tab w:val="left" w:pos="146"/>
        </w:tabs>
        <w:spacing w:before="180" w:line="325" w:lineRule="auto"/>
        <w:ind w:left="11" w:right="68" w:firstLine="488"/>
        <w:rPr>
          <w:sz w:val="24"/>
          <w:szCs w:val="24"/>
        </w:rPr>
      </w:pPr>
      <w:r>
        <w:rPr>
          <w:spacing w:val="-3"/>
          <w:sz w:val="24"/>
          <w:szCs w:val="24"/>
          <w:u w:val="single" w:color="auto"/>
        </w:rPr>
        <w:t>4、被授权委托人在本单位缴纳的近六个月（开标前）的社保证明（单位社</w:t>
      </w:r>
      <w:r>
        <w:rPr>
          <w:spacing w:val="1"/>
          <w:sz w:val="24"/>
          <w:szCs w:val="24"/>
        </w:rPr>
        <w:t xml:space="preserve"> </w:t>
      </w:r>
      <w:r>
        <w:rPr>
          <w:spacing w:val="-3"/>
          <w:sz w:val="24"/>
          <w:szCs w:val="24"/>
          <w:u w:val="single" w:color="auto"/>
        </w:rPr>
        <w:t>保缴费凭证及个人明细表原件</w:t>
      </w:r>
      <w:r>
        <w:rPr>
          <w:spacing w:val="-24"/>
          <w:sz w:val="24"/>
          <w:szCs w:val="24"/>
          <w:u w:val="single" w:color="auto"/>
        </w:rPr>
        <w:t>）；</w:t>
      </w:r>
      <w:r>
        <w:rPr>
          <w:spacing w:val="-3"/>
          <w:sz w:val="24"/>
          <w:szCs w:val="24"/>
          <w:u w:val="single" w:color="auto"/>
        </w:rPr>
        <w:t>法定代表人开标时提供本单位社保缴费凭证；</w:t>
      </w:r>
      <w:r>
        <w:rPr>
          <w:sz w:val="24"/>
          <w:szCs w:val="24"/>
        </w:rPr>
        <w:t xml:space="preserve"> </w:t>
      </w:r>
      <w:r>
        <w:rPr>
          <w:sz w:val="24"/>
          <w:szCs w:val="24"/>
          <w:u w:val="single" w:color="auto"/>
        </w:rPr>
        <w:tab/>
      </w:r>
      <w:r>
        <w:rPr>
          <w:spacing w:val="-4"/>
          <w:sz w:val="24"/>
          <w:szCs w:val="24"/>
          <w:u w:val="single" w:color="auto"/>
        </w:rPr>
        <w:t>（缴费凭证是指依法缴纳社会保障金的缴费证明或银行出具的“银行电子缴纳</w:t>
      </w:r>
      <w:r>
        <w:rPr>
          <w:sz w:val="24"/>
          <w:szCs w:val="24"/>
        </w:rPr>
        <w:t xml:space="preserve"> </w:t>
      </w:r>
      <w:r>
        <w:rPr>
          <w:spacing w:val="1"/>
          <w:sz w:val="24"/>
          <w:szCs w:val="24"/>
          <w:u w:val="single" w:color="auto"/>
        </w:rPr>
        <w:t>社会保障金付款凭证</w:t>
      </w:r>
      <w:r>
        <w:rPr>
          <w:spacing w:val="-86"/>
          <w:sz w:val="24"/>
          <w:szCs w:val="24"/>
          <w:u w:val="single" w:color="auto"/>
        </w:rPr>
        <w:t xml:space="preserve"> </w:t>
      </w:r>
      <w:r>
        <w:rPr>
          <w:spacing w:val="1"/>
          <w:sz w:val="24"/>
          <w:szCs w:val="24"/>
          <w:u w:val="single" w:color="auto"/>
        </w:rPr>
        <w:t>”</w:t>
      </w:r>
      <w:r>
        <w:rPr>
          <w:spacing w:val="-16"/>
          <w:sz w:val="24"/>
          <w:szCs w:val="24"/>
          <w:u w:val="single" w:color="auto"/>
        </w:rPr>
        <w:t>；（</w:t>
      </w:r>
      <w:r>
        <w:rPr>
          <w:spacing w:val="1"/>
          <w:sz w:val="24"/>
          <w:szCs w:val="24"/>
          <w:u w:val="single" w:color="auto"/>
        </w:rPr>
        <w:t>复印件、影印件均可，留存复印件或影印件</w:t>
      </w:r>
      <w:r>
        <w:rPr>
          <w:spacing w:val="-16"/>
          <w:sz w:val="24"/>
          <w:szCs w:val="24"/>
          <w:u w:val="single" w:color="auto"/>
        </w:rPr>
        <w:t>）；</w:t>
      </w:r>
    </w:p>
    <w:p w14:paraId="51211CCD">
      <w:pPr>
        <w:pStyle w:val="2"/>
        <w:spacing w:before="184" w:line="313" w:lineRule="auto"/>
        <w:ind w:left="27" w:right="131" w:firstLine="477"/>
        <w:rPr>
          <w:sz w:val="24"/>
          <w:szCs w:val="24"/>
        </w:rPr>
      </w:pPr>
      <w:r>
        <w:rPr>
          <w:spacing w:val="-3"/>
          <w:sz w:val="24"/>
          <w:szCs w:val="24"/>
          <w:u w:val="single" w:color="auto"/>
        </w:rPr>
        <w:t>5、连续近六个月（开标前）依法缴纳税收完税证明（税务部门出</w:t>
      </w:r>
      <w:r>
        <w:rPr>
          <w:spacing w:val="-4"/>
          <w:sz w:val="24"/>
          <w:szCs w:val="24"/>
          <w:u w:val="single" w:color="auto"/>
        </w:rPr>
        <w:t>具的完税</w:t>
      </w:r>
      <w:r>
        <w:rPr>
          <w:sz w:val="24"/>
          <w:szCs w:val="24"/>
        </w:rPr>
        <w:t xml:space="preserve"> </w:t>
      </w:r>
      <w:r>
        <w:rPr>
          <w:spacing w:val="1"/>
          <w:sz w:val="24"/>
          <w:szCs w:val="24"/>
          <w:u w:val="single" w:color="auto"/>
        </w:rPr>
        <w:t>凭证或缴税证明或银行出具的“银行电子缴税</w:t>
      </w:r>
      <w:r>
        <w:rPr>
          <w:sz w:val="24"/>
          <w:szCs w:val="24"/>
          <w:u w:val="single" w:color="auto"/>
        </w:rPr>
        <w:t>付款凭证</w:t>
      </w:r>
      <w:r>
        <w:rPr>
          <w:spacing w:val="-88"/>
          <w:sz w:val="24"/>
          <w:szCs w:val="24"/>
          <w:u w:val="single" w:color="auto"/>
        </w:rPr>
        <w:t xml:space="preserve"> </w:t>
      </w:r>
      <w:r>
        <w:rPr>
          <w:sz w:val="24"/>
          <w:szCs w:val="24"/>
          <w:u w:val="single" w:color="auto"/>
        </w:rPr>
        <w:t>”</w:t>
      </w:r>
      <w:r>
        <w:rPr>
          <w:spacing w:val="-23"/>
          <w:sz w:val="24"/>
          <w:szCs w:val="24"/>
          <w:u w:val="single" w:color="auto"/>
        </w:rPr>
        <w:t>）；（</w:t>
      </w:r>
      <w:r>
        <w:rPr>
          <w:sz w:val="24"/>
          <w:szCs w:val="24"/>
          <w:u w:val="single" w:color="auto"/>
        </w:rPr>
        <w:t>复印件、影印</w:t>
      </w:r>
      <w:r>
        <w:rPr>
          <w:sz w:val="24"/>
          <w:szCs w:val="24"/>
        </w:rPr>
        <w:t xml:space="preserve"> </w:t>
      </w:r>
      <w:r>
        <w:rPr>
          <w:spacing w:val="-2"/>
          <w:sz w:val="24"/>
          <w:szCs w:val="24"/>
          <w:u w:val="single" w:color="auto"/>
        </w:rPr>
        <w:t>件均可，留存复印件或影印件）</w:t>
      </w:r>
    </w:p>
    <w:p w14:paraId="544560CD">
      <w:pPr>
        <w:pStyle w:val="2"/>
        <w:spacing w:before="181" w:line="314" w:lineRule="auto"/>
        <w:ind w:left="28" w:right="162" w:firstLine="473"/>
        <w:rPr>
          <w:sz w:val="24"/>
          <w:szCs w:val="24"/>
        </w:rPr>
      </w:pPr>
      <w:r>
        <w:rPr>
          <w:spacing w:val="-2"/>
          <w:sz w:val="24"/>
          <w:szCs w:val="24"/>
          <w:u w:val="single" w:color="auto"/>
        </w:rPr>
        <w:t>6、</w:t>
      </w:r>
      <w:r>
        <w:rPr>
          <w:spacing w:val="-64"/>
          <w:sz w:val="24"/>
          <w:szCs w:val="24"/>
          <w:u w:val="single" w:color="auto"/>
        </w:rPr>
        <w:t xml:space="preserve"> </w:t>
      </w:r>
      <w:r>
        <w:rPr>
          <w:spacing w:val="-2"/>
          <w:sz w:val="24"/>
          <w:szCs w:val="24"/>
          <w:u w:val="single" w:color="auto"/>
        </w:rPr>
        <w:t>良好的商业信誉和健全的财务会计制度证明材料；提供上一年（2023</w:t>
      </w:r>
      <w:r>
        <w:rPr>
          <w:sz w:val="24"/>
          <w:szCs w:val="24"/>
        </w:rPr>
        <w:t xml:space="preserve">  </w:t>
      </w:r>
      <w:r>
        <w:rPr>
          <w:spacing w:val="-1"/>
          <w:sz w:val="24"/>
          <w:szCs w:val="24"/>
          <w:u w:val="single" w:color="auto"/>
        </w:rPr>
        <w:t>年度）会计师事务所出具的年度财务审计报告；成立不满一年的提供开标前一</w:t>
      </w:r>
      <w:r>
        <w:rPr>
          <w:spacing w:val="16"/>
          <w:sz w:val="24"/>
          <w:szCs w:val="24"/>
        </w:rPr>
        <w:t xml:space="preserve"> </w:t>
      </w:r>
      <w:r>
        <w:rPr>
          <w:spacing w:val="-2"/>
          <w:sz w:val="24"/>
          <w:szCs w:val="24"/>
          <w:u w:val="single" w:color="auto"/>
        </w:rPr>
        <w:t>个月的银行资信证明</w:t>
      </w:r>
      <w:r>
        <w:rPr>
          <w:sz w:val="24"/>
          <w:szCs w:val="24"/>
          <w:u w:val="single" w:color="auto"/>
        </w:rPr>
        <w:t>）；</w:t>
      </w:r>
    </w:p>
    <w:p w14:paraId="56FB516C">
      <w:pPr>
        <w:pStyle w:val="2"/>
        <w:spacing w:before="180" w:line="219" w:lineRule="auto"/>
        <w:ind w:left="505"/>
        <w:rPr>
          <w:sz w:val="24"/>
          <w:szCs w:val="24"/>
        </w:rPr>
      </w:pPr>
      <w:r>
        <w:rPr>
          <w:spacing w:val="-1"/>
          <w:sz w:val="24"/>
          <w:szCs w:val="24"/>
          <w:u w:val="single" w:color="auto"/>
        </w:rPr>
        <w:t>7、</w:t>
      </w:r>
      <w:r>
        <w:rPr>
          <w:rFonts w:hint="eastAsia"/>
          <w:spacing w:val="-1"/>
          <w:sz w:val="24"/>
          <w:szCs w:val="24"/>
          <w:u w:val="single" w:color="auto"/>
          <w:lang w:eastAsia="zh-CN"/>
        </w:rPr>
        <w:t>缴纳投标保证金（电汇或转账或保函）</w:t>
      </w:r>
      <w:r>
        <w:rPr>
          <w:spacing w:val="-1"/>
          <w:sz w:val="24"/>
          <w:szCs w:val="24"/>
          <w:u w:val="single" w:color="auto"/>
        </w:rPr>
        <w:t>凭证复印件加盖公章；</w:t>
      </w:r>
    </w:p>
    <w:p w14:paraId="5EF8A596">
      <w:pPr>
        <w:pStyle w:val="2"/>
        <w:spacing w:before="185" w:line="219" w:lineRule="auto"/>
        <w:ind w:left="501"/>
        <w:rPr>
          <w:sz w:val="24"/>
          <w:szCs w:val="24"/>
        </w:rPr>
      </w:pPr>
      <w:r>
        <w:rPr>
          <w:spacing w:val="-3"/>
          <w:sz w:val="24"/>
          <w:szCs w:val="24"/>
          <w:u w:val="single" w:color="auto"/>
        </w:rPr>
        <w:t>8、根据《财政部关于在政府采购活动中查询及使用信用记录有关问题的通</w:t>
      </w:r>
    </w:p>
    <w:p w14:paraId="5155DE79">
      <w:pPr>
        <w:spacing w:line="219" w:lineRule="auto"/>
        <w:rPr>
          <w:sz w:val="24"/>
          <w:szCs w:val="24"/>
        </w:rPr>
        <w:sectPr>
          <w:footerReference r:id="rId20" w:type="default"/>
          <w:pgSz w:w="11906" w:h="16839"/>
          <w:pgMar w:top="400" w:right="1785" w:bottom="1171" w:left="1785" w:header="0" w:footer="992" w:gutter="0"/>
          <w:cols w:space="720" w:num="1"/>
        </w:sectPr>
      </w:pPr>
    </w:p>
    <w:p w14:paraId="463CEC04">
      <w:pPr>
        <w:spacing w:line="398" w:lineRule="auto"/>
        <w:rPr>
          <w:rFonts w:ascii="Arial"/>
          <w:sz w:val="21"/>
        </w:rPr>
      </w:pPr>
    </w:p>
    <w:p w14:paraId="1E8E340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7210628">
      <w:pPr>
        <w:spacing w:line="249" w:lineRule="auto"/>
        <w:rPr>
          <w:rFonts w:ascii="Arial"/>
          <w:sz w:val="21"/>
        </w:rPr>
      </w:pPr>
    </w:p>
    <w:p w14:paraId="3D526E8F">
      <w:pPr>
        <w:pStyle w:val="2"/>
        <w:spacing w:before="78" w:line="355" w:lineRule="auto"/>
        <w:ind w:left="27" w:right="162" w:firstLine="1"/>
        <w:jc w:val="both"/>
        <w:rPr>
          <w:sz w:val="24"/>
          <w:szCs w:val="24"/>
        </w:rPr>
      </w:pPr>
      <w:r>
        <w:rPr>
          <w:spacing w:val="-2"/>
          <w:sz w:val="24"/>
          <w:szCs w:val="24"/>
          <w:u w:val="single" w:color="auto"/>
        </w:rPr>
        <w:t>知》（财库﹝2016﹞</w:t>
      </w:r>
      <w:r>
        <w:rPr>
          <w:spacing w:val="-87"/>
          <w:sz w:val="24"/>
          <w:szCs w:val="24"/>
          <w:u w:val="single" w:color="auto"/>
        </w:rPr>
        <w:t xml:space="preserve"> </w:t>
      </w:r>
      <w:r>
        <w:rPr>
          <w:spacing w:val="-2"/>
          <w:sz w:val="24"/>
          <w:szCs w:val="24"/>
          <w:u w:val="single" w:color="auto"/>
        </w:rPr>
        <w:t>125</w:t>
      </w:r>
      <w:r>
        <w:rPr>
          <w:spacing w:val="-38"/>
          <w:sz w:val="24"/>
          <w:szCs w:val="24"/>
          <w:u w:val="single" w:color="auto"/>
        </w:rPr>
        <w:t xml:space="preserve"> </w:t>
      </w:r>
      <w:r>
        <w:rPr>
          <w:spacing w:val="-2"/>
          <w:sz w:val="24"/>
          <w:szCs w:val="24"/>
          <w:u w:val="single" w:color="auto"/>
        </w:rPr>
        <w:t>号）的要求，凡拟参加本次招标项目的供应商，如在</w:t>
      </w:r>
      <w:r>
        <w:rPr>
          <w:sz w:val="24"/>
          <w:szCs w:val="24"/>
        </w:rPr>
        <w:t xml:space="preserve"> </w:t>
      </w:r>
      <w:r>
        <w:rPr>
          <w:spacing w:val="-1"/>
          <w:sz w:val="24"/>
          <w:szCs w:val="24"/>
          <w:u w:val="single" w:color="auto"/>
        </w:rPr>
        <w:t>信用中国、中国政府采购网、中国裁判文书网、国家企业信用信息公示系统被</w:t>
      </w:r>
      <w:r>
        <w:rPr>
          <w:spacing w:val="17"/>
          <w:sz w:val="24"/>
          <w:szCs w:val="24"/>
        </w:rPr>
        <w:t xml:space="preserve"> </w:t>
      </w:r>
      <w:r>
        <w:rPr>
          <w:spacing w:val="-1"/>
          <w:sz w:val="24"/>
          <w:szCs w:val="24"/>
          <w:u w:val="single" w:color="auto"/>
        </w:rPr>
        <w:t>列入失信被执行人、企业经营异常名录、重大税收违法案件当事人名单、列入</w:t>
      </w:r>
      <w:r>
        <w:rPr>
          <w:spacing w:val="17"/>
          <w:sz w:val="24"/>
          <w:szCs w:val="24"/>
        </w:rPr>
        <w:t xml:space="preserve"> </w:t>
      </w:r>
      <w:r>
        <w:rPr>
          <w:spacing w:val="-3"/>
          <w:sz w:val="24"/>
          <w:szCs w:val="24"/>
          <w:u w:val="single" w:color="auto"/>
        </w:rPr>
        <w:t>严重违法失信企业名单（黑名单）信息、政府采购严</w:t>
      </w:r>
      <w:r>
        <w:rPr>
          <w:spacing w:val="-4"/>
          <w:sz w:val="24"/>
          <w:szCs w:val="24"/>
          <w:u w:val="single" w:color="auto"/>
        </w:rPr>
        <w:t>重违法失信名单（</w:t>
      </w:r>
      <w:r>
        <w:rPr>
          <w:spacing w:val="-24"/>
          <w:sz w:val="24"/>
          <w:szCs w:val="24"/>
          <w:u w:val="single" w:color="auto"/>
        </w:rPr>
        <w:t xml:space="preserve"> </w:t>
      </w:r>
      <w:r>
        <w:rPr>
          <w:spacing w:val="-4"/>
          <w:sz w:val="24"/>
          <w:szCs w:val="24"/>
          <w:u w:val="single" w:color="auto"/>
        </w:rPr>
        <w:t>自本公</w:t>
      </w:r>
      <w:r>
        <w:rPr>
          <w:sz w:val="24"/>
          <w:szCs w:val="24"/>
        </w:rPr>
        <w:t xml:space="preserve"> </w:t>
      </w:r>
      <w:r>
        <w:rPr>
          <w:spacing w:val="-1"/>
          <w:sz w:val="24"/>
          <w:szCs w:val="24"/>
          <w:u w:val="single" w:color="auto"/>
        </w:rPr>
        <w:t>告发出之时起尚在处罚期内的或限制其参加政府采购活动的企业</w:t>
      </w:r>
      <w:r>
        <w:rPr>
          <w:spacing w:val="8"/>
          <w:sz w:val="24"/>
          <w:szCs w:val="24"/>
          <w:u w:val="single" w:color="auto"/>
        </w:rPr>
        <w:t>）；</w:t>
      </w:r>
      <w:r>
        <w:rPr>
          <w:spacing w:val="-1"/>
          <w:sz w:val="24"/>
          <w:szCs w:val="24"/>
          <w:u w:val="single" w:color="auto"/>
        </w:rPr>
        <w:t>将拒</w:t>
      </w:r>
      <w:r>
        <w:rPr>
          <w:spacing w:val="-2"/>
          <w:sz w:val="24"/>
          <w:szCs w:val="24"/>
          <w:u w:val="single" w:color="auto"/>
        </w:rPr>
        <w:t>绝其</w:t>
      </w:r>
      <w:r>
        <w:rPr>
          <w:spacing w:val="1"/>
          <w:sz w:val="24"/>
          <w:szCs w:val="24"/>
        </w:rPr>
        <w:t xml:space="preserve"> </w:t>
      </w:r>
      <w:r>
        <w:rPr>
          <w:sz w:val="24"/>
          <w:szCs w:val="24"/>
          <w:u w:val="single" w:color="auto"/>
        </w:rPr>
        <w:t>参加本次政府采购活动</w:t>
      </w:r>
      <w:r>
        <w:rPr>
          <w:spacing w:val="-9"/>
          <w:sz w:val="24"/>
          <w:szCs w:val="24"/>
          <w:u w:val="single" w:color="auto"/>
        </w:rPr>
        <w:t>；（</w:t>
      </w:r>
      <w:r>
        <w:rPr>
          <w:sz w:val="24"/>
          <w:szCs w:val="24"/>
          <w:u w:val="single" w:color="auto"/>
        </w:rPr>
        <w:t>以招标代理或招标人查询为准）</w:t>
      </w:r>
    </w:p>
    <w:p w14:paraId="59D505D9">
      <w:pPr>
        <w:pStyle w:val="2"/>
        <w:spacing w:before="158" w:line="291" w:lineRule="auto"/>
        <w:ind w:left="35" w:right="131" w:firstLine="465"/>
        <w:rPr>
          <w:sz w:val="24"/>
          <w:szCs w:val="24"/>
        </w:rPr>
      </w:pPr>
      <w:r>
        <w:rPr>
          <w:spacing w:val="-3"/>
          <w:sz w:val="24"/>
          <w:szCs w:val="24"/>
          <w:u w:val="single" w:color="auto"/>
        </w:rPr>
        <w:t>9、供应商及其法人参加本次采购活动前三年内，在经营活动中没有重大违</w:t>
      </w:r>
      <w:r>
        <w:rPr>
          <w:sz w:val="24"/>
          <w:szCs w:val="24"/>
        </w:rPr>
        <w:t xml:space="preserve"> </w:t>
      </w:r>
      <w:r>
        <w:rPr>
          <w:spacing w:val="-2"/>
          <w:sz w:val="24"/>
          <w:szCs w:val="24"/>
          <w:u w:val="single" w:color="auto"/>
        </w:rPr>
        <w:t>法记录的声明及反商业贿赂承诺；</w:t>
      </w:r>
    </w:p>
    <w:p w14:paraId="1D4748C2">
      <w:pPr>
        <w:pStyle w:val="2"/>
        <w:spacing w:before="300" w:line="222" w:lineRule="auto"/>
        <w:ind w:left="517"/>
        <w:rPr>
          <w:sz w:val="24"/>
          <w:szCs w:val="24"/>
        </w:rPr>
      </w:pPr>
      <w:r>
        <w:rPr>
          <w:rFonts w:hint="eastAsia"/>
          <w:spacing w:val="-2"/>
          <w:sz w:val="24"/>
          <w:szCs w:val="24"/>
          <w:u w:val="single" w:color="auto"/>
          <w:lang w:val="en-US" w:eastAsia="zh-CN"/>
        </w:rPr>
        <w:t>10</w:t>
      </w:r>
      <w:r>
        <w:rPr>
          <w:spacing w:val="-2"/>
          <w:sz w:val="24"/>
          <w:szCs w:val="24"/>
          <w:u w:val="single" w:color="auto"/>
        </w:rPr>
        <w:t>、本项目不接受联合体投标；</w:t>
      </w:r>
    </w:p>
    <w:p w14:paraId="1EE822F3">
      <w:pPr>
        <w:pStyle w:val="2"/>
        <w:spacing w:before="299" w:line="220" w:lineRule="auto"/>
        <w:ind w:left="517"/>
        <w:rPr>
          <w:sz w:val="24"/>
          <w:szCs w:val="24"/>
        </w:rPr>
      </w:pPr>
      <w:r>
        <w:rPr>
          <w:rFonts w:hint="eastAsia"/>
          <w:spacing w:val="-2"/>
          <w:sz w:val="24"/>
          <w:szCs w:val="24"/>
          <w:u w:val="single" w:color="auto"/>
          <w:lang w:val="en-US" w:eastAsia="zh-CN"/>
        </w:rPr>
        <w:t>11</w:t>
      </w:r>
      <w:r>
        <w:rPr>
          <w:spacing w:val="-2"/>
          <w:sz w:val="24"/>
          <w:szCs w:val="24"/>
          <w:u w:val="single" w:color="auto"/>
        </w:rPr>
        <w:t>、投标人须知资料表要求的其他资格证明文件；</w:t>
      </w:r>
    </w:p>
    <w:p w14:paraId="15961EE3">
      <w:pPr>
        <w:pStyle w:val="2"/>
        <w:spacing w:before="302" w:line="222" w:lineRule="auto"/>
        <w:ind w:left="517"/>
        <w:rPr>
          <w:sz w:val="24"/>
          <w:szCs w:val="24"/>
        </w:rPr>
      </w:pPr>
      <w:r>
        <w:rPr>
          <w:rFonts w:hint="eastAsia"/>
          <w:spacing w:val="-2"/>
          <w:sz w:val="24"/>
          <w:szCs w:val="24"/>
          <w:u w:val="single" w:color="auto"/>
          <w:lang w:val="en-US" w:eastAsia="zh-CN"/>
        </w:rPr>
        <w:t>12</w:t>
      </w:r>
      <w:r>
        <w:rPr>
          <w:spacing w:val="-2"/>
          <w:sz w:val="24"/>
          <w:szCs w:val="24"/>
          <w:u w:val="single" w:color="auto"/>
        </w:rPr>
        <w:t>、投标人认为需要加以说明的其他内容；</w:t>
      </w:r>
    </w:p>
    <w:p w14:paraId="073305F1">
      <w:pPr>
        <w:pStyle w:val="2"/>
        <w:tabs>
          <w:tab w:val="left" w:pos="146"/>
        </w:tabs>
        <w:spacing w:before="298" w:line="354" w:lineRule="auto"/>
        <w:ind w:left="11" w:right="162" w:firstLine="503"/>
        <w:jc w:val="both"/>
        <w:rPr>
          <w:sz w:val="24"/>
          <w:szCs w:val="24"/>
        </w:rPr>
      </w:pPr>
      <w:r>
        <w:rPr>
          <w:spacing w:val="-3"/>
          <w:sz w:val="24"/>
          <w:szCs w:val="24"/>
          <w:u w:val="single" w:color="auto"/>
        </w:rPr>
        <w:t>注：“提供依法缴纳近</w:t>
      </w:r>
      <w:r>
        <w:rPr>
          <w:spacing w:val="-37"/>
          <w:sz w:val="24"/>
          <w:szCs w:val="24"/>
          <w:u w:val="single" w:color="auto"/>
        </w:rPr>
        <w:t xml:space="preserve"> </w:t>
      </w:r>
      <w:r>
        <w:rPr>
          <w:spacing w:val="-3"/>
          <w:sz w:val="24"/>
          <w:szCs w:val="24"/>
          <w:u w:val="single" w:color="auto"/>
        </w:rPr>
        <w:t>6</w:t>
      </w:r>
      <w:r>
        <w:rPr>
          <w:spacing w:val="-43"/>
          <w:sz w:val="24"/>
          <w:szCs w:val="24"/>
          <w:u w:val="single" w:color="auto"/>
        </w:rPr>
        <w:t xml:space="preserve"> </w:t>
      </w:r>
      <w:r>
        <w:rPr>
          <w:spacing w:val="-3"/>
          <w:sz w:val="24"/>
          <w:szCs w:val="24"/>
          <w:u w:val="single" w:color="auto"/>
        </w:rPr>
        <w:t>个月税收完税证明</w:t>
      </w:r>
      <w:r>
        <w:rPr>
          <w:spacing w:val="-88"/>
          <w:sz w:val="24"/>
          <w:szCs w:val="24"/>
          <w:u w:val="single" w:color="auto"/>
        </w:rPr>
        <w:t xml:space="preserve"> </w:t>
      </w:r>
      <w:r>
        <w:rPr>
          <w:spacing w:val="-3"/>
          <w:sz w:val="24"/>
          <w:szCs w:val="24"/>
          <w:u w:val="single" w:color="auto"/>
        </w:rPr>
        <w:t>”：①若供应商某月税收为零</w:t>
      </w:r>
      <w:r>
        <w:rPr>
          <w:sz w:val="24"/>
          <w:szCs w:val="24"/>
        </w:rPr>
        <w:t xml:space="preserve"> </w:t>
      </w:r>
      <w:r>
        <w:rPr>
          <w:spacing w:val="-1"/>
          <w:sz w:val="24"/>
          <w:szCs w:val="24"/>
          <w:u w:val="single" w:color="auto"/>
        </w:rPr>
        <w:t>申报，须提供当月加盖税务局公章的无欠税证明或“</w:t>
      </w:r>
      <w:r>
        <w:rPr>
          <w:spacing w:val="-77"/>
          <w:sz w:val="24"/>
          <w:szCs w:val="24"/>
          <w:u w:val="single" w:color="auto"/>
        </w:rPr>
        <w:t xml:space="preserve"> </w:t>
      </w:r>
      <w:r>
        <w:rPr>
          <w:spacing w:val="-1"/>
          <w:sz w:val="24"/>
          <w:szCs w:val="24"/>
          <w:u w:val="single" w:color="auto"/>
        </w:rPr>
        <w:t>国</w:t>
      </w:r>
      <w:r>
        <w:rPr>
          <w:spacing w:val="-2"/>
          <w:sz w:val="24"/>
          <w:szCs w:val="24"/>
          <w:u w:val="single" w:color="auto"/>
        </w:rPr>
        <w:t>家税务总局电子税务局</w:t>
      </w:r>
      <w:r>
        <w:rPr>
          <w:sz w:val="24"/>
          <w:szCs w:val="24"/>
        </w:rPr>
        <w:t xml:space="preserve"> </w:t>
      </w:r>
      <w:r>
        <w:rPr>
          <w:sz w:val="24"/>
          <w:szCs w:val="24"/>
          <w:u w:val="single" w:color="auto"/>
        </w:rPr>
        <w:tab/>
      </w:r>
      <w:r>
        <w:rPr>
          <w:spacing w:val="-3"/>
          <w:sz w:val="24"/>
          <w:szCs w:val="24"/>
          <w:u w:val="single" w:color="auto"/>
        </w:rPr>
        <w:t>（12366.chinatax.gov.cn/bsfw/onlinetaxation/main）</w:t>
      </w:r>
      <w:r>
        <w:rPr>
          <w:spacing w:val="-86"/>
          <w:sz w:val="24"/>
          <w:szCs w:val="24"/>
          <w:u w:val="single" w:color="auto"/>
        </w:rPr>
        <w:t xml:space="preserve"> </w:t>
      </w:r>
      <w:r>
        <w:rPr>
          <w:spacing w:val="-3"/>
          <w:sz w:val="24"/>
          <w:szCs w:val="24"/>
          <w:u w:val="single" w:color="auto"/>
        </w:rPr>
        <w:t>”的申报结果查询截</w:t>
      </w:r>
      <w:r>
        <w:rPr>
          <w:sz w:val="24"/>
          <w:szCs w:val="24"/>
        </w:rPr>
        <w:t xml:space="preserve"> </w:t>
      </w:r>
      <w:r>
        <w:rPr>
          <w:spacing w:val="-1"/>
          <w:sz w:val="24"/>
          <w:szCs w:val="24"/>
          <w:u w:val="single" w:color="auto"/>
        </w:rPr>
        <w:t>图。②完税证明中“税种</w:t>
      </w:r>
      <w:r>
        <w:rPr>
          <w:spacing w:val="-87"/>
          <w:sz w:val="24"/>
          <w:szCs w:val="24"/>
          <w:u w:val="single" w:color="auto"/>
        </w:rPr>
        <w:t xml:space="preserve"> </w:t>
      </w:r>
      <w:r>
        <w:rPr>
          <w:spacing w:val="-1"/>
          <w:sz w:val="24"/>
          <w:szCs w:val="24"/>
          <w:u w:val="single" w:color="auto"/>
        </w:rPr>
        <w:t>”非养老保险、医疗保险、失业保险、工伤保险和生</w:t>
      </w:r>
      <w:r>
        <w:rPr>
          <w:sz w:val="24"/>
          <w:szCs w:val="24"/>
        </w:rPr>
        <w:t xml:space="preserve"> </w:t>
      </w:r>
      <w:r>
        <w:rPr>
          <w:sz w:val="24"/>
          <w:szCs w:val="24"/>
          <w:u w:val="single" w:color="auto"/>
        </w:rPr>
        <w:t>育保险。</w:t>
      </w:r>
    </w:p>
    <w:p w14:paraId="04C3909B">
      <w:pPr>
        <w:pStyle w:val="2"/>
        <w:spacing w:before="159" w:line="334" w:lineRule="auto"/>
        <w:ind w:left="27" w:right="133" w:firstLine="479"/>
        <w:jc w:val="both"/>
        <w:rPr>
          <w:sz w:val="24"/>
          <w:szCs w:val="24"/>
        </w:rPr>
      </w:pPr>
      <w:r>
        <w:rPr>
          <w:spacing w:val="-1"/>
          <w:sz w:val="24"/>
          <w:szCs w:val="24"/>
          <w:u w:val="single" w:color="auto"/>
        </w:rPr>
        <w:t>投标人提供的企业法人营业执照（三证合一）应当在国家市场监督管理总</w:t>
      </w:r>
      <w:r>
        <w:rPr>
          <w:spacing w:val="15"/>
          <w:sz w:val="24"/>
          <w:szCs w:val="24"/>
        </w:rPr>
        <w:t xml:space="preserve"> </w:t>
      </w:r>
      <w:r>
        <w:rPr>
          <w:spacing w:val="-4"/>
          <w:sz w:val="24"/>
          <w:szCs w:val="24"/>
          <w:u w:val="single" w:color="auto"/>
        </w:rPr>
        <w:t>局“</w:t>
      </w:r>
      <w:r>
        <w:rPr>
          <w:spacing w:val="-79"/>
          <w:sz w:val="24"/>
          <w:szCs w:val="24"/>
          <w:u w:val="single" w:color="auto"/>
        </w:rPr>
        <w:t xml:space="preserve"> </w:t>
      </w:r>
      <w:r>
        <w:rPr>
          <w:spacing w:val="-4"/>
          <w:sz w:val="24"/>
          <w:szCs w:val="24"/>
          <w:u w:val="single" w:color="auto"/>
        </w:rPr>
        <w:t>国家企业信用信息公示系统</w:t>
      </w:r>
      <w:r>
        <w:rPr>
          <w:spacing w:val="-89"/>
          <w:sz w:val="24"/>
          <w:szCs w:val="24"/>
          <w:u w:val="single" w:color="auto"/>
        </w:rPr>
        <w:t xml:space="preserve"> </w:t>
      </w:r>
      <w:r>
        <w:rPr>
          <w:spacing w:val="-4"/>
          <w:sz w:val="24"/>
          <w:szCs w:val="24"/>
          <w:u w:val="single" w:color="auto"/>
        </w:rPr>
        <w:t>”</w:t>
      </w:r>
      <w:r>
        <w:fldChar w:fldCharType="begin"/>
      </w:r>
      <w:r>
        <w:instrText xml:space="preserve"> HYPERLINK "http://www.gsxt.gov.cn" </w:instrText>
      </w:r>
      <w:r>
        <w:fldChar w:fldCharType="separate"/>
      </w:r>
      <w:r>
        <w:rPr>
          <w:spacing w:val="-4"/>
          <w:sz w:val="24"/>
          <w:szCs w:val="24"/>
          <w:u w:val="single" w:color="auto"/>
        </w:rPr>
        <w:t>(www.gsxt.gov.cn</w:t>
      </w:r>
      <w:r>
        <w:rPr>
          <w:spacing w:val="-4"/>
          <w:sz w:val="24"/>
          <w:szCs w:val="24"/>
          <w:u w:val="single" w:color="auto"/>
        </w:rPr>
        <w:fldChar w:fldCharType="end"/>
      </w:r>
      <w:r>
        <w:rPr>
          <w:spacing w:val="-4"/>
          <w:sz w:val="24"/>
          <w:szCs w:val="24"/>
          <w:u w:val="single" w:color="auto"/>
        </w:rPr>
        <w:t>)中可</w:t>
      </w:r>
      <w:r>
        <w:rPr>
          <w:spacing w:val="-5"/>
          <w:sz w:val="24"/>
          <w:szCs w:val="24"/>
          <w:u w:val="single" w:color="auto"/>
        </w:rPr>
        <w:t>查询到，且相关内容</w:t>
      </w:r>
      <w:r>
        <w:rPr>
          <w:sz w:val="24"/>
          <w:szCs w:val="24"/>
        </w:rPr>
        <w:t xml:space="preserve"> </w:t>
      </w:r>
      <w:r>
        <w:rPr>
          <w:spacing w:val="-1"/>
          <w:sz w:val="24"/>
          <w:szCs w:val="24"/>
          <w:u w:val="single" w:color="auto"/>
        </w:rPr>
        <w:t>信息核对无误。开标时在上述网站中查询不到或者查询内容不一致的或者“经</w:t>
      </w:r>
      <w:r>
        <w:rPr>
          <w:spacing w:val="17"/>
          <w:sz w:val="24"/>
          <w:szCs w:val="24"/>
        </w:rPr>
        <w:t xml:space="preserve"> </w:t>
      </w:r>
      <w:r>
        <w:rPr>
          <w:spacing w:val="-5"/>
          <w:sz w:val="24"/>
          <w:szCs w:val="24"/>
          <w:u w:val="single" w:color="auto"/>
        </w:rPr>
        <w:t>营异常</w:t>
      </w:r>
      <w:r>
        <w:rPr>
          <w:spacing w:val="-85"/>
          <w:sz w:val="24"/>
          <w:szCs w:val="24"/>
          <w:u w:val="single" w:color="auto"/>
        </w:rPr>
        <w:t xml:space="preserve"> </w:t>
      </w:r>
      <w:r>
        <w:rPr>
          <w:spacing w:val="-5"/>
          <w:sz w:val="24"/>
          <w:szCs w:val="24"/>
          <w:u w:val="single" w:color="auto"/>
        </w:rPr>
        <w:t>”企业均</w:t>
      </w:r>
      <w:r>
        <w:rPr>
          <w:b/>
          <w:bCs/>
          <w:spacing w:val="-5"/>
          <w:sz w:val="24"/>
          <w:szCs w:val="24"/>
          <w:u w:val="single" w:color="auto"/>
        </w:rPr>
        <w:t>视为无效</w:t>
      </w:r>
      <w:r>
        <w:rPr>
          <w:spacing w:val="-5"/>
          <w:sz w:val="24"/>
          <w:szCs w:val="24"/>
        </w:rPr>
        <w:t>。</w:t>
      </w:r>
    </w:p>
    <w:p w14:paraId="1CC63FA2">
      <w:pPr>
        <w:pStyle w:val="2"/>
        <w:spacing w:before="137" w:line="222" w:lineRule="auto"/>
        <w:ind w:left="512"/>
        <w:rPr>
          <w:sz w:val="24"/>
          <w:szCs w:val="24"/>
        </w:rPr>
      </w:pPr>
      <w:r>
        <w:rPr>
          <w:b/>
          <w:bCs/>
          <w:spacing w:val="-3"/>
          <w:sz w:val="24"/>
          <w:szCs w:val="24"/>
        </w:rPr>
        <w:t>通过资格审查的投标人少于不足三家的，不得评标。</w:t>
      </w:r>
    </w:p>
    <w:p w14:paraId="3077FDD8">
      <w:pPr>
        <w:pStyle w:val="2"/>
        <w:spacing w:before="182" w:line="312" w:lineRule="auto"/>
        <w:ind w:left="21" w:right="131" w:firstLine="5"/>
        <w:rPr>
          <w:sz w:val="24"/>
          <w:szCs w:val="24"/>
        </w:rPr>
      </w:pPr>
      <w:r>
        <w:rPr>
          <w:spacing w:val="-3"/>
          <w:sz w:val="24"/>
          <w:szCs w:val="24"/>
        </w:rPr>
        <w:t>19.2</w:t>
      </w:r>
      <w:r>
        <w:rPr>
          <w:spacing w:val="-54"/>
          <w:sz w:val="24"/>
          <w:szCs w:val="24"/>
        </w:rPr>
        <w:t xml:space="preserve"> </w:t>
      </w:r>
      <w:r>
        <w:rPr>
          <w:spacing w:val="-3"/>
          <w:sz w:val="24"/>
          <w:szCs w:val="24"/>
        </w:rPr>
        <w:t>采购人或采购代理机构将在开标前</w:t>
      </w:r>
      <w:r>
        <w:rPr>
          <w:spacing w:val="-38"/>
          <w:sz w:val="24"/>
          <w:szCs w:val="24"/>
        </w:rPr>
        <w:t xml:space="preserve"> </w:t>
      </w:r>
      <w:r>
        <w:rPr>
          <w:spacing w:val="-3"/>
          <w:sz w:val="24"/>
          <w:szCs w:val="24"/>
        </w:rPr>
        <w:t>1</w:t>
      </w:r>
      <w:r>
        <w:rPr>
          <w:spacing w:val="-54"/>
          <w:sz w:val="24"/>
          <w:szCs w:val="24"/>
        </w:rPr>
        <w:t xml:space="preserve"> </w:t>
      </w:r>
      <w:r>
        <w:rPr>
          <w:spacing w:val="-3"/>
          <w:sz w:val="24"/>
          <w:szCs w:val="24"/>
        </w:rPr>
        <w:t>个工作日至投标截止后</w:t>
      </w:r>
      <w:r>
        <w:rPr>
          <w:spacing w:val="-40"/>
          <w:sz w:val="24"/>
          <w:szCs w:val="24"/>
        </w:rPr>
        <w:t xml:space="preserve"> </w:t>
      </w:r>
      <w:r>
        <w:rPr>
          <w:spacing w:val="-3"/>
          <w:sz w:val="24"/>
          <w:szCs w:val="24"/>
        </w:rPr>
        <w:t>1</w:t>
      </w:r>
      <w:r>
        <w:rPr>
          <w:spacing w:val="-51"/>
          <w:sz w:val="24"/>
          <w:szCs w:val="24"/>
        </w:rPr>
        <w:t xml:space="preserve"> </w:t>
      </w:r>
      <w:r>
        <w:rPr>
          <w:spacing w:val="-3"/>
          <w:sz w:val="24"/>
          <w:szCs w:val="24"/>
        </w:rPr>
        <w:t>小时的期间</w:t>
      </w:r>
      <w:r>
        <w:rPr>
          <w:sz w:val="24"/>
          <w:szCs w:val="24"/>
        </w:rPr>
        <w:t xml:space="preserve"> 内查询投标人的信用记录。投标人存在不良信用记录的，其投标将被认定为</w:t>
      </w:r>
      <w:r>
        <w:rPr>
          <w:b/>
          <w:bCs/>
          <w:sz w:val="24"/>
          <w:szCs w:val="24"/>
          <w:u w:val="single" w:color="auto"/>
        </w:rPr>
        <w:t>投</w:t>
      </w:r>
      <w:r>
        <w:rPr>
          <w:spacing w:val="15"/>
          <w:sz w:val="24"/>
          <w:szCs w:val="24"/>
        </w:rPr>
        <w:t xml:space="preserve"> </w:t>
      </w:r>
      <w:r>
        <w:rPr>
          <w:b/>
          <w:bCs/>
          <w:spacing w:val="-4"/>
          <w:sz w:val="24"/>
          <w:szCs w:val="24"/>
          <w:u w:val="single" w:color="auto"/>
        </w:rPr>
        <w:t>标无效</w:t>
      </w:r>
      <w:r>
        <w:rPr>
          <w:spacing w:val="-4"/>
          <w:sz w:val="24"/>
          <w:szCs w:val="24"/>
        </w:rPr>
        <w:t>。</w:t>
      </w:r>
    </w:p>
    <w:p w14:paraId="2E9976AE">
      <w:pPr>
        <w:pStyle w:val="2"/>
        <w:spacing w:before="186" w:line="287" w:lineRule="auto"/>
        <w:ind w:left="25" w:right="131" w:firstLine="1"/>
        <w:rPr>
          <w:sz w:val="24"/>
          <w:szCs w:val="24"/>
        </w:rPr>
      </w:pPr>
      <w:r>
        <w:rPr>
          <w:sz w:val="24"/>
          <w:szCs w:val="24"/>
        </w:rPr>
        <w:t>19.2.1 不良信用记录指：投标人在中国政府采购网（www.ccgp.gov.cn）被列</w:t>
      </w:r>
      <w:r>
        <w:rPr>
          <w:spacing w:val="12"/>
          <w:sz w:val="24"/>
          <w:szCs w:val="24"/>
        </w:rPr>
        <w:t xml:space="preserve"> </w:t>
      </w:r>
      <w:r>
        <w:rPr>
          <w:spacing w:val="-10"/>
          <w:sz w:val="24"/>
          <w:szCs w:val="24"/>
        </w:rPr>
        <w:t>入</w:t>
      </w:r>
      <w:r>
        <w:rPr>
          <w:spacing w:val="-51"/>
          <w:sz w:val="24"/>
          <w:szCs w:val="24"/>
        </w:rPr>
        <w:t xml:space="preserve"> </w:t>
      </w:r>
      <w:r>
        <w:rPr>
          <w:spacing w:val="-10"/>
          <w:sz w:val="24"/>
          <w:szCs w:val="24"/>
        </w:rPr>
        <w:t>政</w:t>
      </w:r>
      <w:r>
        <w:rPr>
          <w:spacing w:val="-56"/>
          <w:sz w:val="24"/>
          <w:szCs w:val="24"/>
        </w:rPr>
        <w:t xml:space="preserve"> </w:t>
      </w:r>
      <w:r>
        <w:rPr>
          <w:spacing w:val="-10"/>
          <w:sz w:val="24"/>
          <w:szCs w:val="24"/>
        </w:rPr>
        <w:t>府</w:t>
      </w:r>
      <w:r>
        <w:rPr>
          <w:spacing w:val="-55"/>
          <w:sz w:val="24"/>
          <w:szCs w:val="24"/>
        </w:rPr>
        <w:t xml:space="preserve"> </w:t>
      </w:r>
      <w:r>
        <w:rPr>
          <w:spacing w:val="-10"/>
          <w:sz w:val="24"/>
          <w:szCs w:val="24"/>
        </w:rPr>
        <w:t>采</w:t>
      </w:r>
      <w:r>
        <w:rPr>
          <w:spacing w:val="-52"/>
          <w:sz w:val="24"/>
          <w:szCs w:val="24"/>
        </w:rPr>
        <w:t xml:space="preserve"> </w:t>
      </w:r>
      <w:r>
        <w:rPr>
          <w:spacing w:val="-10"/>
          <w:sz w:val="24"/>
          <w:szCs w:val="24"/>
        </w:rPr>
        <w:t>购</w:t>
      </w:r>
      <w:r>
        <w:rPr>
          <w:spacing w:val="-62"/>
          <w:sz w:val="24"/>
          <w:szCs w:val="24"/>
        </w:rPr>
        <w:t xml:space="preserve"> </w:t>
      </w:r>
      <w:r>
        <w:rPr>
          <w:spacing w:val="-10"/>
          <w:sz w:val="24"/>
          <w:szCs w:val="24"/>
        </w:rPr>
        <w:t>严</w:t>
      </w:r>
      <w:r>
        <w:rPr>
          <w:spacing w:val="-45"/>
          <w:sz w:val="24"/>
          <w:szCs w:val="24"/>
        </w:rPr>
        <w:t xml:space="preserve"> </w:t>
      </w:r>
      <w:r>
        <w:rPr>
          <w:spacing w:val="-10"/>
          <w:sz w:val="24"/>
          <w:szCs w:val="24"/>
        </w:rPr>
        <w:t>重</w:t>
      </w:r>
      <w:r>
        <w:rPr>
          <w:spacing w:val="-55"/>
          <w:sz w:val="24"/>
          <w:szCs w:val="24"/>
        </w:rPr>
        <w:t xml:space="preserve"> </w:t>
      </w:r>
      <w:r>
        <w:rPr>
          <w:spacing w:val="-10"/>
          <w:sz w:val="24"/>
          <w:szCs w:val="24"/>
        </w:rPr>
        <w:t>违</w:t>
      </w:r>
      <w:r>
        <w:rPr>
          <w:spacing w:val="-47"/>
          <w:sz w:val="24"/>
          <w:szCs w:val="24"/>
        </w:rPr>
        <w:t xml:space="preserve"> </w:t>
      </w:r>
      <w:r>
        <w:rPr>
          <w:spacing w:val="-10"/>
          <w:sz w:val="24"/>
          <w:szCs w:val="24"/>
        </w:rPr>
        <w:t>法</w:t>
      </w:r>
      <w:r>
        <w:rPr>
          <w:spacing w:val="-44"/>
          <w:sz w:val="24"/>
          <w:szCs w:val="24"/>
        </w:rPr>
        <w:t xml:space="preserve"> </w:t>
      </w:r>
      <w:r>
        <w:rPr>
          <w:spacing w:val="-10"/>
          <w:sz w:val="24"/>
          <w:szCs w:val="24"/>
        </w:rPr>
        <w:t>失</w:t>
      </w:r>
      <w:r>
        <w:rPr>
          <w:spacing w:val="-65"/>
          <w:sz w:val="24"/>
          <w:szCs w:val="24"/>
        </w:rPr>
        <w:t xml:space="preserve"> </w:t>
      </w:r>
      <w:r>
        <w:rPr>
          <w:spacing w:val="-10"/>
          <w:sz w:val="24"/>
          <w:szCs w:val="24"/>
        </w:rPr>
        <w:t>信行</w:t>
      </w:r>
      <w:r>
        <w:rPr>
          <w:spacing w:val="-48"/>
          <w:sz w:val="24"/>
          <w:szCs w:val="24"/>
        </w:rPr>
        <w:t xml:space="preserve"> </w:t>
      </w:r>
      <w:r>
        <w:rPr>
          <w:spacing w:val="-10"/>
          <w:sz w:val="24"/>
          <w:szCs w:val="24"/>
        </w:rPr>
        <w:t>为</w:t>
      </w:r>
      <w:r>
        <w:rPr>
          <w:spacing w:val="-52"/>
          <w:sz w:val="24"/>
          <w:szCs w:val="24"/>
        </w:rPr>
        <w:t xml:space="preserve"> </w:t>
      </w:r>
      <w:r>
        <w:rPr>
          <w:spacing w:val="-10"/>
          <w:sz w:val="24"/>
          <w:szCs w:val="24"/>
        </w:rPr>
        <w:t>记</w:t>
      </w:r>
      <w:r>
        <w:rPr>
          <w:spacing w:val="-45"/>
          <w:sz w:val="24"/>
          <w:szCs w:val="24"/>
        </w:rPr>
        <w:t xml:space="preserve"> </w:t>
      </w:r>
      <w:r>
        <w:rPr>
          <w:spacing w:val="-10"/>
          <w:sz w:val="24"/>
          <w:szCs w:val="24"/>
        </w:rPr>
        <w:t>录</w:t>
      </w:r>
      <w:r>
        <w:rPr>
          <w:spacing w:val="-59"/>
          <w:sz w:val="24"/>
          <w:szCs w:val="24"/>
        </w:rPr>
        <w:t xml:space="preserve"> </w:t>
      </w:r>
      <w:r>
        <w:rPr>
          <w:spacing w:val="-10"/>
          <w:sz w:val="24"/>
          <w:szCs w:val="24"/>
        </w:rPr>
        <w:t>名单</w:t>
      </w:r>
      <w:r>
        <w:rPr>
          <w:spacing w:val="-65"/>
          <w:sz w:val="24"/>
          <w:szCs w:val="24"/>
        </w:rPr>
        <w:t xml:space="preserve"> </w:t>
      </w:r>
      <w:r>
        <w:rPr>
          <w:spacing w:val="-10"/>
          <w:sz w:val="24"/>
          <w:szCs w:val="24"/>
        </w:rPr>
        <w:t>，</w:t>
      </w:r>
      <w:r>
        <w:rPr>
          <w:spacing w:val="-53"/>
          <w:sz w:val="24"/>
          <w:szCs w:val="24"/>
        </w:rPr>
        <w:t xml:space="preserve"> </w:t>
      </w:r>
      <w:r>
        <w:rPr>
          <w:spacing w:val="-10"/>
          <w:sz w:val="24"/>
          <w:szCs w:val="24"/>
        </w:rPr>
        <w:t>或</w:t>
      </w:r>
      <w:r>
        <w:rPr>
          <w:spacing w:val="-53"/>
          <w:sz w:val="24"/>
          <w:szCs w:val="24"/>
        </w:rPr>
        <w:t xml:space="preserve"> </w:t>
      </w:r>
      <w:r>
        <w:rPr>
          <w:spacing w:val="-10"/>
          <w:sz w:val="24"/>
          <w:szCs w:val="24"/>
        </w:rPr>
        <w:t>在</w:t>
      </w:r>
      <w:r>
        <w:rPr>
          <w:spacing w:val="-30"/>
          <w:sz w:val="24"/>
          <w:szCs w:val="24"/>
        </w:rPr>
        <w:t xml:space="preserve"> </w:t>
      </w:r>
      <w:r>
        <w:rPr>
          <w:spacing w:val="-10"/>
          <w:sz w:val="24"/>
          <w:szCs w:val="24"/>
        </w:rPr>
        <w:t>“</w:t>
      </w:r>
      <w:r>
        <w:rPr>
          <w:spacing w:val="-63"/>
          <w:sz w:val="24"/>
          <w:szCs w:val="24"/>
        </w:rPr>
        <w:t xml:space="preserve"> </w:t>
      </w:r>
      <w:r>
        <w:rPr>
          <w:spacing w:val="-10"/>
          <w:sz w:val="24"/>
          <w:szCs w:val="24"/>
        </w:rPr>
        <w:t>信</w:t>
      </w:r>
      <w:r>
        <w:rPr>
          <w:spacing w:val="-55"/>
          <w:sz w:val="24"/>
          <w:szCs w:val="24"/>
        </w:rPr>
        <w:t xml:space="preserve"> </w:t>
      </w:r>
      <w:r>
        <w:rPr>
          <w:spacing w:val="-10"/>
          <w:sz w:val="24"/>
          <w:szCs w:val="24"/>
        </w:rPr>
        <w:t>用</w:t>
      </w:r>
      <w:r>
        <w:rPr>
          <w:spacing w:val="-30"/>
          <w:sz w:val="24"/>
          <w:szCs w:val="24"/>
        </w:rPr>
        <w:t xml:space="preserve"> </w:t>
      </w:r>
      <w:r>
        <w:rPr>
          <w:spacing w:val="-10"/>
          <w:sz w:val="24"/>
          <w:szCs w:val="24"/>
        </w:rPr>
        <w:t>中</w:t>
      </w:r>
      <w:r>
        <w:rPr>
          <w:spacing w:val="-35"/>
          <w:sz w:val="24"/>
          <w:szCs w:val="24"/>
        </w:rPr>
        <w:t xml:space="preserve"> </w:t>
      </w:r>
      <w:r>
        <w:rPr>
          <w:spacing w:val="-10"/>
          <w:sz w:val="24"/>
          <w:szCs w:val="24"/>
        </w:rPr>
        <w:t>国</w:t>
      </w:r>
      <w:r>
        <w:rPr>
          <w:spacing w:val="-51"/>
          <w:sz w:val="24"/>
          <w:szCs w:val="24"/>
        </w:rPr>
        <w:t xml:space="preserve"> </w:t>
      </w:r>
      <w:r>
        <w:rPr>
          <w:spacing w:val="-10"/>
          <w:sz w:val="24"/>
          <w:szCs w:val="24"/>
        </w:rPr>
        <w:t>”</w:t>
      </w:r>
      <w:r>
        <w:rPr>
          <w:spacing w:val="-46"/>
          <w:sz w:val="24"/>
          <w:szCs w:val="24"/>
        </w:rPr>
        <w:t xml:space="preserve"> </w:t>
      </w:r>
      <w:r>
        <w:rPr>
          <w:spacing w:val="-10"/>
          <w:sz w:val="24"/>
          <w:szCs w:val="24"/>
        </w:rPr>
        <w:t>网</w:t>
      </w:r>
      <w:r>
        <w:rPr>
          <w:spacing w:val="-47"/>
          <w:sz w:val="24"/>
          <w:szCs w:val="24"/>
        </w:rPr>
        <w:t xml:space="preserve"> </w:t>
      </w:r>
      <w:r>
        <w:rPr>
          <w:spacing w:val="-10"/>
          <w:sz w:val="24"/>
          <w:szCs w:val="24"/>
        </w:rPr>
        <w:t>站</w:t>
      </w:r>
    </w:p>
    <w:p w14:paraId="7A0DD18B">
      <w:pPr>
        <w:pStyle w:val="2"/>
        <w:spacing w:before="189" w:line="210" w:lineRule="auto"/>
        <w:ind w:left="19"/>
        <w:rPr>
          <w:sz w:val="24"/>
          <w:szCs w:val="24"/>
        </w:rPr>
      </w:pPr>
      <w:r>
        <w:rPr>
          <w:spacing w:val="1"/>
          <w:sz w:val="24"/>
          <w:szCs w:val="24"/>
        </w:rPr>
        <w:t>（</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）被列入失信被执行人、重大税收违</w:t>
      </w:r>
      <w:r>
        <w:rPr>
          <w:sz w:val="24"/>
          <w:szCs w:val="24"/>
        </w:rPr>
        <w:t>法案件当事人</w:t>
      </w:r>
    </w:p>
    <w:p w14:paraId="364DE6BE">
      <w:pPr>
        <w:spacing w:line="210" w:lineRule="auto"/>
        <w:rPr>
          <w:sz w:val="24"/>
          <w:szCs w:val="24"/>
        </w:rPr>
        <w:sectPr>
          <w:footerReference r:id="rId21" w:type="default"/>
          <w:pgSz w:w="11906" w:h="16839"/>
          <w:pgMar w:top="400" w:right="1785" w:bottom="1171" w:left="1785" w:header="0" w:footer="992" w:gutter="0"/>
          <w:cols w:space="720" w:num="1"/>
        </w:sectPr>
      </w:pPr>
    </w:p>
    <w:p w14:paraId="0F17A2AE">
      <w:pPr>
        <w:spacing w:line="398" w:lineRule="auto"/>
        <w:rPr>
          <w:rFonts w:ascii="Arial"/>
          <w:sz w:val="21"/>
        </w:rPr>
      </w:pPr>
    </w:p>
    <w:p w14:paraId="1993D886">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0C0D9DD">
      <w:pPr>
        <w:spacing w:line="250" w:lineRule="auto"/>
        <w:rPr>
          <w:rFonts w:ascii="Arial"/>
          <w:sz w:val="21"/>
        </w:rPr>
      </w:pPr>
    </w:p>
    <w:p w14:paraId="496540A4">
      <w:pPr>
        <w:pStyle w:val="2"/>
        <w:spacing w:before="78" w:line="346" w:lineRule="auto"/>
        <w:ind w:left="32" w:right="133" w:hanging="13"/>
        <w:rPr>
          <w:sz w:val="24"/>
          <w:szCs w:val="24"/>
        </w:rPr>
      </w:pPr>
      <w:r>
        <w:rPr>
          <w:spacing w:val="1"/>
          <w:sz w:val="24"/>
          <w:szCs w:val="24"/>
        </w:rPr>
        <w:t>名单，以及存在《中华人民共和国政府采购</w:t>
      </w:r>
      <w:r>
        <w:rPr>
          <w:sz w:val="24"/>
          <w:szCs w:val="24"/>
        </w:rPr>
        <w:t xml:space="preserve">法实施条例》第十九条规定的行政 </w:t>
      </w:r>
      <w:r>
        <w:rPr>
          <w:spacing w:val="-4"/>
          <w:sz w:val="24"/>
          <w:szCs w:val="24"/>
        </w:rPr>
        <w:t>处罚记录。</w:t>
      </w:r>
    </w:p>
    <w:p w14:paraId="5AD6EEFB">
      <w:pPr>
        <w:pStyle w:val="2"/>
        <w:spacing w:before="34" w:line="346" w:lineRule="auto"/>
        <w:ind w:left="23" w:right="131" w:firstLine="490"/>
        <w:rPr>
          <w:sz w:val="24"/>
          <w:szCs w:val="24"/>
        </w:rPr>
      </w:pPr>
      <w:r>
        <w:rPr>
          <w:sz w:val="24"/>
          <w:szCs w:val="24"/>
        </w:rPr>
        <w:t>以联合体形式参加投标的，联合体任何成员存在以上不良信用记录的，联</w:t>
      </w:r>
      <w:r>
        <w:rPr>
          <w:spacing w:val="6"/>
          <w:sz w:val="24"/>
          <w:szCs w:val="24"/>
        </w:rPr>
        <w:t xml:space="preserve"> </w:t>
      </w:r>
      <w:r>
        <w:rPr>
          <w:spacing w:val="-2"/>
          <w:sz w:val="24"/>
          <w:szCs w:val="24"/>
        </w:rPr>
        <w:t>合体投标将被认定为</w:t>
      </w:r>
      <w:r>
        <w:rPr>
          <w:b/>
          <w:bCs/>
          <w:spacing w:val="-2"/>
          <w:sz w:val="24"/>
          <w:szCs w:val="24"/>
          <w:u w:val="single" w:color="auto"/>
        </w:rPr>
        <w:t>投标无效</w:t>
      </w:r>
      <w:r>
        <w:rPr>
          <w:spacing w:val="-2"/>
          <w:sz w:val="24"/>
          <w:szCs w:val="24"/>
        </w:rPr>
        <w:t>。</w:t>
      </w:r>
    </w:p>
    <w:p w14:paraId="6CB21C6C">
      <w:pPr>
        <w:pStyle w:val="2"/>
        <w:spacing w:before="36" w:line="345" w:lineRule="auto"/>
        <w:ind w:left="27" w:right="11" w:hanging="1"/>
        <w:rPr>
          <w:sz w:val="24"/>
          <w:szCs w:val="24"/>
        </w:rPr>
      </w:pPr>
      <w:r>
        <w:rPr>
          <w:sz w:val="24"/>
          <w:szCs w:val="24"/>
        </w:rPr>
        <w:t>19.2.2 查询及记录方式：采购人或采购代理机构经办人将查询网页打印、签字</w:t>
      </w:r>
      <w:r>
        <w:rPr>
          <w:spacing w:val="15"/>
          <w:sz w:val="24"/>
          <w:szCs w:val="24"/>
        </w:rPr>
        <w:t xml:space="preserve"> </w:t>
      </w:r>
      <w:r>
        <w:rPr>
          <w:spacing w:val="-1"/>
          <w:sz w:val="24"/>
          <w:szCs w:val="24"/>
        </w:rPr>
        <w:t>并存档备查。投标人不良信用记录以采购人或采购代理机构查询结果为准。</w:t>
      </w:r>
    </w:p>
    <w:p w14:paraId="5BBCEBF6">
      <w:pPr>
        <w:pStyle w:val="2"/>
        <w:spacing w:before="40" w:line="351" w:lineRule="auto"/>
        <w:ind w:left="26" w:right="11" w:firstLine="414"/>
        <w:jc w:val="both"/>
        <w:rPr>
          <w:sz w:val="24"/>
          <w:szCs w:val="24"/>
        </w:rPr>
      </w:pPr>
      <w:r>
        <w:rPr>
          <w:spacing w:val="-1"/>
          <w:sz w:val="24"/>
          <w:szCs w:val="24"/>
        </w:rPr>
        <w:t>在本招标文件规定的查询时间之后，网站信息发生的任何变</w:t>
      </w:r>
      <w:r>
        <w:rPr>
          <w:spacing w:val="-2"/>
          <w:sz w:val="24"/>
          <w:szCs w:val="24"/>
        </w:rPr>
        <w:t>更均不再作为评</w:t>
      </w:r>
      <w:r>
        <w:rPr>
          <w:sz w:val="24"/>
          <w:szCs w:val="24"/>
        </w:rPr>
        <w:t xml:space="preserve"> </w:t>
      </w:r>
      <w:r>
        <w:rPr>
          <w:spacing w:val="-3"/>
          <w:sz w:val="24"/>
          <w:szCs w:val="24"/>
        </w:rPr>
        <w:t>标依据。投标人自行提供的与网站信息不一致的其他证明材料亦不作为资格审查</w:t>
      </w:r>
      <w:r>
        <w:rPr>
          <w:sz w:val="24"/>
          <w:szCs w:val="24"/>
        </w:rPr>
        <w:t xml:space="preserve"> </w:t>
      </w:r>
      <w:r>
        <w:rPr>
          <w:spacing w:val="-2"/>
          <w:sz w:val="24"/>
          <w:szCs w:val="24"/>
        </w:rPr>
        <w:t>依据。</w:t>
      </w:r>
    </w:p>
    <w:p w14:paraId="4157D346">
      <w:pPr>
        <w:pStyle w:val="2"/>
        <w:spacing w:before="34" w:line="312" w:lineRule="auto"/>
        <w:ind w:left="23" w:right="11" w:firstLine="2"/>
        <w:rPr>
          <w:sz w:val="24"/>
          <w:szCs w:val="24"/>
        </w:rPr>
      </w:pPr>
      <w:r>
        <w:rPr>
          <w:spacing w:val="-5"/>
          <w:sz w:val="24"/>
          <w:szCs w:val="24"/>
        </w:rPr>
        <w:t>19.2.3</w:t>
      </w:r>
      <w:r>
        <w:rPr>
          <w:b/>
          <w:bCs/>
          <w:spacing w:val="-5"/>
          <w:sz w:val="24"/>
          <w:szCs w:val="24"/>
          <w:u w:val="single" w:color="auto"/>
        </w:rPr>
        <w:t>供应商签署《政府采购活动现场确认声明书》（将通过电子邮件形式组织</w:t>
      </w:r>
      <w:r>
        <w:rPr>
          <w:spacing w:val="2"/>
          <w:sz w:val="24"/>
          <w:szCs w:val="24"/>
        </w:rPr>
        <w:t xml:space="preserve"> </w:t>
      </w:r>
      <w:r>
        <w:rPr>
          <w:b/>
          <w:bCs/>
          <w:spacing w:val="1"/>
          <w:sz w:val="24"/>
          <w:szCs w:val="24"/>
          <w:u w:val="single" w:color="auto"/>
        </w:rPr>
        <w:t>签署</w:t>
      </w:r>
      <w:r>
        <w:rPr>
          <w:b/>
          <w:bCs/>
          <w:spacing w:val="8"/>
          <w:sz w:val="24"/>
          <w:szCs w:val="24"/>
          <w:u w:val="single" w:color="auto"/>
        </w:rPr>
        <w:t>），</w:t>
      </w:r>
      <w:r>
        <w:rPr>
          <w:b/>
          <w:bCs/>
          <w:spacing w:val="1"/>
          <w:sz w:val="24"/>
          <w:szCs w:val="24"/>
          <w:u w:val="single" w:color="auto"/>
        </w:rPr>
        <w:t>供应商应在20分钟内通过邮件形式将经签署的《政府采购活动现场确</w:t>
      </w:r>
      <w:r>
        <w:rPr>
          <w:sz w:val="24"/>
          <w:szCs w:val="24"/>
        </w:rPr>
        <w:t xml:space="preserve"> </w:t>
      </w:r>
      <w:r>
        <w:rPr>
          <w:b/>
          <w:bCs/>
          <w:spacing w:val="-1"/>
          <w:sz w:val="24"/>
          <w:szCs w:val="24"/>
          <w:u w:val="single" w:color="auto"/>
        </w:rPr>
        <w:t>认声明书》发送至采购代理机构指定邮箱，逾期发送或未发</w:t>
      </w:r>
      <w:r>
        <w:rPr>
          <w:b/>
          <w:bCs/>
          <w:spacing w:val="-2"/>
          <w:sz w:val="24"/>
          <w:szCs w:val="24"/>
          <w:u w:val="single" w:color="auto"/>
        </w:rPr>
        <w:t>送的视为无异议。</w:t>
      </w:r>
    </w:p>
    <w:p w14:paraId="6C16FB65">
      <w:pPr>
        <w:pStyle w:val="2"/>
        <w:spacing w:before="187" w:line="312" w:lineRule="auto"/>
        <w:ind w:left="21" w:right="131" w:firstLine="5"/>
        <w:rPr>
          <w:sz w:val="24"/>
          <w:szCs w:val="24"/>
        </w:rPr>
      </w:pPr>
      <w:r>
        <w:rPr>
          <w:spacing w:val="-2"/>
          <w:sz w:val="24"/>
          <w:szCs w:val="24"/>
        </w:rPr>
        <w:t>19.3</w:t>
      </w:r>
      <w:r>
        <w:rPr>
          <w:spacing w:val="-33"/>
          <w:sz w:val="24"/>
          <w:szCs w:val="24"/>
        </w:rPr>
        <w:t xml:space="preserve"> </w:t>
      </w:r>
      <w:r>
        <w:rPr>
          <w:spacing w:val="-2"/>
          <w:sz w:val="24"/>
          <w:szCs w:val="24"/>
        </w:rPr>
        <w:t>按照《中华人民共和国政府采购法》、《中华人民共和国政府采购法实施</w:t>
      </w:r>
      <w:r>
        <w:rPr>
          <w:sz w:val="24"/>
          <w:szCs w:val="24"/>
        </w:rPr>
        <w:t xml:space="preserve"> </w:t>
      </w:r>
      <w:r>
        <w:rPr>
          <w:spacing w:val="1"/>
          <w:sz w:val="24"/>
          <w:szCs w:val="24"/>
        </w:rPr>
        <w:t>条例》及本项目本级和上级财政部门的有关规</w:t>
      </w:r>
      <w:r>
        <w:rPr>
          <w:sz w:val="24"/>
          <w:szCs w:val="24"/>
        </w:rPr>
        <w:t xml:space="preserve">定依法组建的评标委员会，负责 </w:t>
      </w:r>
      <w:r>
        <w:rPr>
          <w:spacing w:val="-2"/>
          <w:sz w:val="24"/>
          <w:szCs w:val="24"/>
        </w:rPr>
        <w:t>评标工作。</w:t>
      </w:r>
    </w:p>
    <w:p w14:paraId="6BF372D0">
      <w:pPr>
        <w:pStyle w:val="2"/>
        <w:spacing w:before="188" w:line="217" w:lineRule="auto"/>
        <w:ind w:left="26"/>
        <w:rPr>
          <w:sz w:val="24"/>
          <w:szCs w:val="24"/>
        </w:rPr>
      </w:pPr>
      <w:r>
        <w:rPr>
          <w:spacing w:val="-4"/>
          <w:sz w:val="24"/>
          <w:szCs w:val="24"/>
        </w:rPr>
        <w:t>19.4</w:t>
      </w:r>
      <w:r>
        <w:rPr>
          <w:spacing w:val="-42"/>
          <w:sz w:val="24"/>
          <w:szCs w:val="24"/>
        </w:rPr>
        <w:t xml:space="preserve"> </w:t>
      </w:r>
      <w:r>
        <w:rPr>
          <w:spacing w:val="-4"/>
          <w:sz w:val="24"/>
          <w:szCs w:val="24"/>
        </w:rPr>
        <w:t>评审专家的抽取</w:t>
      </w:r>
    </w:p>
    <w:p w14:paraId="57A225B6">
      <w:pPr>
        <w:pStyle w:val="2"/>
        <w:spacing w:before="187" w:line="287" w:lineRule="auto"/>
        <w:ind w:left="38" w:right="11" w:firstLine="457"/>
        <w:rPr>
          <w:sz w:val="24"/>
          <w:szCs w:val="24"/>
        </w:rPr>
      </w:pPr>
      <w:r>
        <w:rPr>
          <w:spacing w:val="-1"/>
          <w:sz w:val="24"/>
          <w:szCs w:val="24"/>
        </w:rPr>
        <w:t>（</w:t>
      </w:r>
      <w:r>
        <w:rPr>
          <w:spacing w:val="-62"/>
          <w:sz w:val="24"/>
          <w:szCs w:val="24"/>
        </w:rPr>
        <w:t xml:space="preserve"> </w:t>
      </w:r>
      <w:r>
        <w:rPr>
          <w:spacing w:val="-1"/>
          <w:sz w:val="24"/>
          <w:szCs w:val="24"/>
        </w:rPr>
        <w:t>1）采用随机抽取方式从财政部门依法设立的专家库中确定评标委员会成</w:t>
      </w:r>
      <w:r>
        <w:rPr>
          <w:sz w:val="24"/>
          <w:szCs w:val="24"/>
        </w:rPr>
        <w:t xml:space="preserve"> </w:t>
      </w:r>
      <w:r>
        <w:rPr>
          <w:spacing w:val="-1"/>
          <w:sz w:val="24"/>
          <w:szCs w:val="24"/>
        </w:rPr>
        <w:t>员。任何单位和个人都不得指定评审专家或干预评审专家的抽取工作。</w:t>
      </w:r>
    </w:p>
    <w:p w14:paraId="1D85CE54">
      <w:pPr>
        <w:pStyle w:val="2"/>
        <w:spacing w:before="189" w:line="313" w:lineRule="auto"/>
        <w:ind w:left="38" w:right="11" w:firstLine="457"/>
        <w:rPr>
          <w:sz w:val="24"/>
          <w:szCs w:val="24"/>
        </w:rPr>
      </w:pPr>
      <w:r>
        <w:rPr>
          <w:spacing w:val="-1"/>
          <w:sz w:val="24"/>
          <w:szCs w:val="24"/>
        </w:rPr>
        <w:t>（</w:t>
      </w:r>
      <w:r>
        <w:rPr>
          <w:spacing w:val="-62"/>
          <w:sz w:val="24"/>
          <w:szCs w:val="24"/>
        </w:rPr>
        <w:t xml:space="preserve"> </w:t>
      </w:r>
      <w:r>
        <w:rPr>
          <w:spacing w:val="-1"/>
          <w:sz w:val="24"/>
          <w:szCs w:val="24"/>
        </w:rPr>
        <w:t>2）参加评审专家抽取的有关人员对被抽取的专家的姓名、单位和联系方</w:t>
      </w:r>
      <w:r>
        <w:rPr>
          <w:sz w:val="24"/>
          <w:szCs w:val="24"/>
        </w:rPr>
        <w:t xml:space="preserve"> </w:t>
      </w:r>
      <w:r>
        <w:rPr>
          <w:spacing w:val="-3"/>
          <w:sz w:val="24"/>
          <w:szCs w:val="24"/>
        </w:rPr>
        <w:t>式等内容负有保密的义务。评标委员会成员的名单在</w:t>
      </w:r>
      <w:r>
        <w:rPr>
          <w:spacing w:val="-4"/>
          <w:sz w:val="24"/>
          <w:szCs w:val="24"/>
        </w:rPr>
        <w:t>中标结果确定前必须严格保</w:t>
      </w:r>
      <w:r>
        <w:rPr>
          <w:sz w:val="24"/>
          <w:szCs w:val="24"/>
        </w:rPr>
        <w:t xml:space="preserve"> </w:t>
      </w:r>
      <w:r>
        <w:rPr>
          <w:spacing w:val="-14"/>
          <w:sz w:val="24"/>
          <w:szCs w:val="24"/>
        </w:rPr>
        <w:t>密。</w:t>
      </w:r>
    </w:p>
    <w:p w14:paraId="17B40BD2">
      <w:pPr>
        <w:pStyle w:val="2"/>
        <w:spacing w:before="183" w:line="347" w:lineRule="auto"/>
        <w:ind w:left="41" w:right="11" w:hanging="5"/>
        <w:rPr>
          <w:sz w:val="24"/>
          <w:szCs w:val="24"/>
        </w:rPr>
      </w:pPr>
      <w:r>
        <w:rPr>
          <w:spacing w:val="-5"/>
          <w:sz w:val="24"/>
          <w:szCs w:val="24"/>
        </w:rPr>
        <w:t>19.5评标委员会成员不得参加与自己有利害关系的评审活动，与</w:t>
      </w:r>
      <w:r>
        <w:rPr>
          <w:spacing w:val="-50"/>
          <w:sz w:val="24"/>
          <w:szCs w:val="24"/>
        </w:rPr>
        <w:t xml:space="preserve"> </w:t>
      </w:r>
      <w:r>
        <w:rPr>
          <w:spacing w:val="-5"/>
          <w:sz w:val="24"/>
          <w:szCs w:val="24"/>
        </w:rPr>
        <w:t>自己有利害关系</w:t>
      </w:r>
      <w:r>
        <w:rPr>
          <w:sz w:val="24"/>
          <w:szCs w:val="24"/>
        </w:rPr>
        <w:t xml:space="preserve"> </w:t>
      </w:r>
      <w:r>
        <w:rPr>
          <w:spacing w:val="-6"/>
          <w:sz w:val="24"/>
          <w:szCs w:val="24"/>
        </w:rPr>
        <w:t>的应当回避，</w:t>
      </w:r>
      <w:r>
        <w:rPr>
          <w:spacing w:val="-55"/>
          <w:sz w:val="24"/>
          <w:szCs w:val="24"/>
        </w:rPr>
        <w:t xml:space="preserve"> </w:t>
      </w:r>
      <w:r>
        <w:rPr>
          <w:spacing w:val="-6"/>
          <w:sz w:val="24"/>
          <w:szCs w:val="24"/>
        </w:rPr>
        <w:t>已经进入的必须更换。</w:t>
      </w:r>
    </w:p>
    <w:p w14:paraId="6F0A3EE1">
      <w:pPr>
        <w:pStyle w:val="2"/>
        <w:spacing w:before="33" w:line="346" w:lineRule="auto"/>
        <w:ind w:left="23" w:right="11" w:firstLine="12"/>
        <w:rPr>
          <w:sz w:val="24"/>
          <w:szCs w:val="24"/>
        </w:rPr>
      </w:pPr>
      <w:r>
        <w:rPr>
          <w:spacing w:val="-3"/>
          <w:sz w:val="24"/>
          <w:szCs w:val="24"/>
        </w:rPr>
        <w:t>19.6评标委员会负责对各投标文件进行评审、比较、评定，并按本招标</w:t>
      </w:r>
      <w:r>
        <w:rPr>
          <w:spacing w:val="-4"/>
          <w:sz w:val="24"/>
          <w:szCs w:val="24"/>
        </w:rPr>
        <w:t>文件的规</w:t>
      </w:r>
      <w:r>
        <w:rPr>
          <w:sz w:val="24"/>
          <w:szCs w:val="24"/>
        </w:rPr>
        <w:t xml:space="preserve"> </w:t>
      </w:r>
      <w:r>
        <w:rPr>
          <w:spacing w:val="-1"/>
          <w:sz w:val="24"/>
          <w:szCs w:val="24"/>
        </w:rPr>
        <w:t>定确定中标人或者推荐中标候选人。</w:t>
      </w:r>
    </w:p>
    <w:p w14:paraId="7C2575E9">
      <w:pPr>
        <w:pStyle w:val="2"/>
        <w:spacing w:before="39" w:line="352" w:lineRule="auto"/>
        <w:ind w:left="23" w:right="11" w:firstLine="12"/>
        <w:jc w:val="both"/>
        <w:rPr>
          <w:sz w:val="24"/>
          <w:szCs w:val="24"/>
        </w:rPr>
      </w:pPr>
      <w:r>
        <w:rPr>
          <w:spacing w:val="-3"/>
          <w:sz w:val="24"/>
          <w:szCs w:val="24"/>
        </w:rPr>
        <w:t>19.7评标委员会具有依据招标文件进行独立评标的权力，且不受外界任</w:t>
      </w:r>
      <w:r>
        <w:rPr>
          <w:spacing w:val="-4"/>
          <w:sz w:val="24"/>
          <w:szCs w:val="24"/>
        </w:rPr>
        <w:t>何因素的</w:t>
      </w:r>
      <w:r>
        <w:rPr>
          <w:sz w:val="24"/>
          <w:szCs w:val="24"/>
        </w:rPr>
        <w:t xml:space="preserve"> </w:t>
      </w:r>
      <w:r>
        <w:rPr>
          <w:spacing w:val="-3"/>
          <w:sz w:val="24"/>
          <w:szCs w:val="24"/>
        </w:rPr>
        <w:t>干扰。评标委员会成员必须独立、负责地提出评审意见，并对自己的评审意见承</w:t>
      </w:r>
      <w:r>
        <w:rPr>
          <w:spacing w:val="2"/>
          <w:sz w:val="24"/>
          <w:szCs w:val="24"/>
        </w:rPr>
        <w:t xml:space="preserve"> </w:t>
      </w:r>
      <w:r>
        <w:rPr>
          <w:spacing w:val="-3"/>
          <w:sz w:val="24"/>
          <w:szCs w:val="24"/>
        </w:rPr>
        <w:t>担责任。对评标结果有不同意见的评标委员会成员应当以书面形式说明其不同意</w:t>
      </w:r>
      <w:r>
        <w:rPr>
          <w:spacing w:val="2"/>
          <w:sz w:val="24"/>
          <w:szCs w:val="24"/>
        </w:rPr>
        <w:t xml:space="preserve"> </w:t>
      </w:r>
      <w:r>
        <w:rPr>
          <w:spacing w:val="-3"/>
          <w:sz w:val="24"/>
          <w:szCs w:val="24"/>
        </w:rPr>
        <w:t>见和理由，评标报告应当注明不同意见。评标委员会成员拒绝评审或者拒绝在评</w:t>
      </w:r>
    </w:p>
    <w:p w14:paraId="04E9A715">
      <w:pPr>
        <w:spacing w:line="352" w:lineRule="auto"/>
        <w:rPr>
          <w:sz w:val="24"/>
          <w:szCs w:val="24"/>
        </w:rPr>
        <w:sectPr>
          <w:footerReference r:id="rId22" w:type="default"/>
          <w:pgSz w:w="11906" w:h="16839"/>
          <w:pgMar w:top="400" w:right="1785" w:bottom="1171" w:left="1785" w:header="0" w:footer="992" w:gutter="0"/>
          <w:cols w:space="720" w:num="1"/>
        </w:sectPr>
      </w:pPr>
    </w:p>
    <w:p w14:paraId="53455FC1">
      <w:pPr>
        <w:spacing w:line="398" w:lineRule="auto"/>
        <w:rPr>
          <w:rFonts w:ascii="Arial"/>
          <w:sz w:val="21"/>
        </w:rPr>
      </w:pPr>
    </w:p>
    <w:p w14:paraId="2CA406A8">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E3E534F">
      <w:pPr>
        <w:spacing w:line="248" w:lineRule="auto"/>
        <w:rPr>
          <w:rFonts w:ascii="Arial"/>
          <w:sz w:val="21"/>
        </w:rPr>
      </w:pPr>
    </w:p>
    <w:p w14:paraId="4E0B86EA">
      <w:pPr>
        <w:pStyle w:val="2"/>
        <w:spacing w:before="78" w:line="345" w:lineRule="auto"/>
        <w:ind w:left="24" w:right="11" w:hanging="5"/>
        <w:rPr>
          <w:sz w:val="24"/>
          <w:szCs w:val="24"/>
        </w:rPr>
      </w:pPr>
      <w:r>
        <w:rPr>
          <w:spacing w:val="-3"/>
          <w:sz w:val="24"/>
          <w:szCs w:val="24"/>
        </w:rPr>
        <w:t>标报告上签字且不书面说明其不同意见和理由的，视为同意评标结果。评标委员</w:t>
      </w:r>
      <w:r>
        <w:rPr>
          <w:spacing w:val="7"/>
          <w:sz w:val="24"/>
          <w:szCs w:val="24"/>
        </w:rPr>
        <w:t xml:space="preserve"> </w:t>
      </w:r>
      <w:r>
        <w:rPr>
          <w:spacing w:val="-1"/>
          <w:sz w:val="24"/>
          <w:szCs w:val="24"/>
        </w:rPr>
        <w:t>会应当对此作出书面说明并记录在案。</w:t>
      </w:r>
    </w:p>
    <w:p w14:paraId="129108EE">
      <w:pPr>
        <w:pStyle w:val="2"/>
        <w:spacing w:before="40" w:line="217" w:lineRule="auto"/>
        <w:ind w:left="36"/>
        <w:rPr>
          <w:sz w:val="24"/>
          <w:szCs w:val="24"/>
        </w:rPr>
      </w:pPr>
      <w:r>
        <w:rPr>
          <w:spacing w:val="-2"/>
          <w:sz w:val="24"/>
          <w:szCs w:val="24"/>
        </w:rPr>
        <w:t>19.8评标委员会的职责：</w:t>
      </w:r>
    </w:p>
    <w:p w14:paraId="5F91B7B0">
      <w:pPr>
        <w:pStyle w:val="2"/>
        <w:spacing w:before="186" w:line="287" w:lineRule="auto"/>
        <w:ind w:left="28" w:right="70" w:firstLine="468"/>
        <w:rPr>
          <w:sz w:val="24"/>
          <w:szCs w:val="24"/>
        </w:rPr>
      </w:pPr>
      <w:r>
        <w:rPr>
          <w:spacing w:val="-10"/>
          <w:sz w:val="24"/>
          <w:szCs w:val="24"/>
        </w:rPr>
        <w:t>（</w:t>
      </w:r>
      <w:r>
        <w:rPr>
          <w:spacing w:val="-55"/>
          <w:sz w:val="24"/>
          <w:szCs w:val="24"/>
        </w:rPr>
        <w:t xml:space="preserve"> </w:t>
      </w:r>
      <w:r>
        <w:rPr>
          <w:spacing w:val="-10"/>
          <w:sz w:val="24"/>
          <w:szCs w:val="24"/>
        </w:rPr>
        <w:t>1）审查投标文件是否符合招标文件要求，进行资格性审查和符合性审查，</w:t>
      </w:r>
      <w:r>
        <w:rPr>
          <w:sz w:val="24"/>
          <w:szCs w:val="24"/>
        </w:rPr>
        <w:t xml:space="preserve"> </w:t>
      </w:r>
      <w:r>
        <w:rPr>
          <w:spacing w:val="-3"/>
          <w:sz w:val="24"/>
          <w:szCs w:val="24"/>
        </w:rPr>
        <w:t>并作出评价；</w:t>
      </w:r>
    </w:p>
    <w:p w14:paraId="2FE31F12">
      <w:pPr>
        <w:pStyle w:val="2"/>
        <w:spacing w:before="189" w:line="215" w:lineRule="auto"/>
        <w:ind w:left="496"/>
        <w:rPr>
          <w:sz w:val="24"/>
          <w:szCs w:val="24"/>
        </w:rPr>
      </w:pPr>
      <w:r>
        <w:rPr>
          <w:spacing w:val="-2"/>
          <w:sz w:val="24"/>
          <w:szCs w:val="24"/>
        </w:rPr>
        <w:t>（</w:t>
      </w:r>
      <w:r>
        <w:rPr>
          <w:spacing w:val="-70"/>
          <w:sz w:val="24"/>
          <w:szCs w:val="24"/>
        </w:rPr>
        <w:t xml:space="preserve"> </w:t>
      </w:r>
      <w:r>
        <w:rPr>
          <w:spacing w:val="-2"/>
          <w:sz w:val="24"/>
          <w:szCs w:val="24"/>
        </w:rPr>
        <w:t>2）要求投标人对投标文件有关事项作出澄清</w:t>
      </w:r>
      <w:r>
        <w:rPr>
          <w:spacing w:val="-3"/>
          <w:sz w:val="24"/>
          <w:szCs w:val="24"/>
        </w:rPr>
        <w:t>或者说明；</w:t>
      </w:r>
    </w:p>
    <w:p w14:paraId="05457E64">
      <w:pPr>
        <w:pStyle w:val="2"/>
        <w:spacing w:before="187" w:line="289" w:lineRule="auto"/>
        <w:ind w:left="23" w:right="131" w:firstLine="472"/>
        <w:rPr>
          <w:sz w:val="24"/>
          <w:szCs w:val="24"/>
        </w:rPr>
      </w:pPr>
      <w:r>
        <w:rPr>
          <w:spacing w:val="-5"/>
          <w:sz w:val="24"/>
          <w:szCs w:val="24"/>
        </w:rPr>
        <w:t>（</w:t>
      </w:r>
      <w:r>
        <w:rPr>
          <w:spacing w:val="-50"/>
          <w:sz w:val="24"/>
          <w:szCs w:val="24"/>
        </w:rPr>
        <w:t xml:space="preserve"> </w:t>
      </w:r>
      <w:r>
        <w:rPr>
          <w:spacing w:val="-5"/>
          <w:sz w:val="24"/>
          <w:szCs w:val="24"/>
        </w:rPr>
        <w:t>3）推荐中标候选人名单，或者受招标人委托按照事先确定的办法直接确</w:t>
      </w:r>
      <w:r>
        <w:rPr>
          <w:sz w:val="24"/>
          <w:szCs w:val="24"/>
        </w:rPr>
        <w:t xml:space="preserve"> </w:t>
      </w:r>
      <w:r>
        <w:rPr>
          <w:spacing w:val="-3"/>
          <w:sz w:val="24"/>
          <w:szCs w:val="24"/>
        </w:rPr>
        <w:t>定中标人；</w:t>
      </w:r>
    </w:p>
    <w:p w14:paraId="629EE6A4">
      <w:pPr>
        <w:pStyle w:val="2"/>
        <w:spacing w:before="186" w:line="215" w:lineRule="auto"/>
        <w:ind w:right="11"/>
        <w:jc w:val="right"/>
        <w:rPr>
          <w:sz w:val="24"/>
          <w:szCs w:val="24"/>
        </w:rPr>
      </w:pPr>
      <w:r>
        <w:rPr>
          <w:spacing w:val="-6"/>
          <w:sz w:val="24"/>
          <w:szCs w:val="24"/>
        </w:rPr>
        <w:t>（4）向招标人、招标代理机构或者有关部门报告非</w:t>
      </w:r>
      <w:r>
        <w:rPr>
          <w:spacing w:val="-7"/>
          <w:sz w:val="24"/>
          <w:szCs w:val="24"/>
        </w:rPr>
        <w:t>法干预评标工作的行为。</w:t>
      </w:r>
    </w:p>
    <w:p w14:paraId="37CE73C4">
      <w:pPr>
        <w:pStyle w:val="2"/>
        <w:spacing w:before="188" w:line="217" w:lineRule="auto"/>
        <w:ind w:left="36"/>
        <w:rPr>
          <w:sz w:val="24"/>
          <w:szCs w:val="24"/>
        </w:rPr>
      </w:pPr>
      <w:r>
        <w:rPr>
          <w:spacing w:val="-2"/>
          <w:sz w:val="24"/>
          <w:szCs w:val="24"/>
        </w:rPr>
        <w:t>19.9.1评标委员会的义务：</w:t>
      </w:r>
    </w:p>
    <w:p w14:paraId="076319B3">
      <w:pPr>
        <w:pStyle w:val="2"/>
        <w:spacing w:before="186" w:line="216" w:lineRule="auto"/>
        <w:ind w:left="499"/>
        <w:rPr>
          <w:sz w:val="24"/>
          <w:szCs w:val="24"/>
        </w:rPr>
      </w:pPr>
      <w:r>
        <w:rPr>
          <w:spacing w:val="-3"/>
          <w:sz w:val="24"/>
          <w:szCs w:val="24"/>
        </w:rPr>
        <w:t>（</w:t>
      </w:r>
      <w:r>
        <w:rPr>
          <w:spacing w:val="-61"/>
          <w:sz w:val="24"/>
          <w:szCs w:val="24"/>
        </w:rPr>
        <w:t xml:space="preserve"> </w:t>
      </w:r>
      <w:r>
        <w:rPr>
          <w:spacing w:val="-3"/>
          <w:sz w:val="24"/>
          <w:szCs w:val="24"/>
        </w:rPr>
        <w:t>1）遵纪守法，客观、公正、廉洁地履行职责；</w:t>
      </w:r>
    </w:p>
    <w:p w14:paraId="6EC9F9ED">
      <w:pPr>
        <w:pStyle w:val="2"/>
        <w:spacing w:before="187" w:line="217" w:lineRule="auto"/>
        <w:ind w:left="499"/>
        <w:rPr>
          <w:sz w:val="24"/>
          <w:szCs w:val="24"/>
        </w:rPr>
      </w:pPr>
      <w:r>
        <w:rPr>
          <w:spacing w:val="-4"/>
          <w:sz w:val="24"/>
          <w:szCs w:val="24"/>
        </w:rPr>
        <w:t>（</w:t>
      </w:r>
      <w:r>
        <w:rPr>
          <w:spacing w:val="-63"/>
          <w:sz w:val="24"/>
          <w:szCs w:val="24"/>
        </w:rPr>
        <w:t xml:space="preserve"> </w:t>
      </w:r>
      <w:r>
        <w:rPr>
          <w:spacing w:val="-4"/>
          <w:sz w:val="24"/>
          <w:szCs w:val="24"/>
        </w:rPr>
        <w:t>2）提出真实、可靠的评审意见；</w:t>
      </w:r>
    </w:p>
    <w:p w14:paraId="6D2C6046">
      <w:pPr>
        <w:pStyle w:val="2"/>
        <w:spacing w:before="186" w:line="217" w:lineRule="auto"/>
        <w:ind w:left="499"/>
        <w:rPr>
          <w:sz w:val="24"/>
          <w:szCs w:val="24"/>
        </w:rPr>
      </w:pPr>
      <w:r>
        <w:rPr>
          <w:spacing w:val="-3"/>
          <w:sz w:val="24"/>
          <w:szCs w:val="24"/>
        </w:rPr>
        <w:t>（</w:t>
      </w:r>
      <w:r>
        <w:rPr>
          <w:spacing w:val="-54"/>
          <w:sz w:val="24"/>
          <w:szCs w:val="24"/>
        </w:rPr>
        <w:t xml:space="preserve"> </w:t>
      </w:r>
      <w:r>
        <w:rPr>
          <w:spacing w:val="-3"/>
          <w:sz w:val="24"/>
          <w:szCs w:val="24"/>
        </w:rPr>
        <w:t>3）严格遵守评标纪律，不得向外界泄露评标情况；</w:t>
      </w:r>
    </w:p>
    <w:p w14:paraId="503900AC">
      <w:pPr>
        <w:pStyle w:val="2"/>
        <w:spacing w:before="187" w:line="287" w:lineRule="auto"/>
        <w:ind w:left="26" w:right="99" w:firstLine="472"/>
        <w:rPr>
          <w:sz w:val="24"/>
          <w:szCs w:val="24"/>
        </w:rPr>
      </w:pPr>
      <w:r>
        <w:rPr>
          <w:spacing w:val="-4"/>
          <w:sz w:val="24"/>
          <w:szCs w:val="24"/>
        </w:rPr>
        <w:t>（</w:t>
      </w:r>
      <w:r>
        <w:rPr>
          <w:spacing w:val="-54"/>
          <w:sz w:val="24"/>
          <w:szCs w:val="24"/>
        </w:rPr>
        <w:t xml:space="preserve"> </w:t>
      </w:r>
      <w:r>
        <w:rPr>
          <w:spacing w:val="-4"/>
          <w:sz w:val="24"/>
          <w:szCs w:val="24"/>
        </w:rPr>
        <w:t>4）发现投标人在招投标活动中有不正当竞争或者恶意串通等违规行为，</w:t>
      </w:r>
      <w:r>
        <w:rPr>
          <w:sz w:val="24"/>
          <w:szCs w:val="24"/>
        </w:rPr>
        <w:t xml:space="preserve"> </w:t>
      </w:r>
      <w:r>
        <w:rPr>
          <w:spacing w:val="-1"/>
          <w:sz w:val="24"/>
          <w:szCs w:val="24"/>
        </w:rPr>
        <w:t>应及时向政府采购监督管理部门报告并加以制止；</w:t>
      </w:r>
    </w:p>
    <w:p w14:paraId="04148BBD">
      <w:pPr>
        <w:pStyle w:val="2"/>
        <w:spacing w:before="188" w:line="289" w:lineRule="auto"/>
        <w:ind w:left="22" w:right="131" w:firstLine="476"/>
        <w:rPr>
          <w:sz w:val="24"/>
          <w:szCs w:val="24"/>
        </w:rPr>
      </w:pPr>
      <w:r>
        <w:rPr>
          <w:spacing w:val="-3"/>
          <w:sz w:val="24"/>
          <w:szCs w:val="24"/>
        </w:rPr>
        <w:t>（5）按照招标文件规定的评标办法和评标标准进行评标，对评标意见承担</w:t>
      </w:r>
      <w:r>
        <w:rPr>
          <w:spacing w:val="1"/>
          <w:sz w:val="24"/>
          <w:szCs w:val="24"/>
        </w:rPr>
        <w:t xml:space="preserve"> </w:t>
      </w:r>
      <w:r>
        <w:rPr>
          <w:spacing w:val="-3"/>
          <w:sz w:val="24"/>
          <w:szCs w:val="24"/>
        </w:rPr>
        <w:t>个人责任；</w:t>
      </w:r>
    </w:p>
    <w:p w14:paraId="4659BB98">
      <w:pPr>
        <w:pStyle w:val="2"/>
        <w:spacing w:before="185" w:line="215" w:lineRule="auto"/>
        <w:ind w:left="499"/>
        <w:rPr>
          <w:sz w:val="24"/>
          <w:szCs w:val="24"/>
        </w:rPr>
      </w:pPr>
      <w:r>
        <w:rPr>
          <w:spacing w:val="-5"/>
          <w:sz w:val="24"/>
          <w:szCs w:val="24"/>
        </w:rPr>
        <w:t>（</w:t>
      </w:r>
      <w:r>
        <w:rPr>
          <w:spacing w:val="-61"/>
          <w:sz w:val="24"/>
          <w:szCs w:val="24"/>
        </w:rPr>
        <w:t xml:space="preserve"> </w:t>
      </w:r>
      <w:r>
        <w:rPr>
          <w:spacing w:val="-5"/>
          <w:sz w:val="24"/>
          <w:szCs w:val="24"/>
        </w:rPr>
        <w:t>6）编写并审定评标报告；</w:t>
      </w:r>
    </w:p>
    <w:p w14:paraId="21AFC5FF">
      <w:pPr>
        <w:pStyle w:val="2"/>
        <w:spacing w:before="189" w:line="217" w:lineRule="auto"/>
        <w:ind w:left="499"/>
        <w:rPr>
          <w:sz w:val="24"/>
          <w:szCs w:val="24"/>
        </w:rPr>
      </w:pPr>
      <w:r>
        <w:rPr>
          <w:spacing w:val="-2"/>
          <w:sz w:val="24"/>
          <w:szCs w:val="24"/>
        </w:rPr>
        <w:t>（</w:t>
      </w:r>
      <w:r>
        <w:rPr>
          <w:spacing w:val="-68"/>
          <w:sz w:val="24"/>
          <w:szCs w:val="24"/>
        </w:rPr>
        <w:t xml:space="preserve"> </w:t>
      </w:r>
      <w:r>
        <w:rPr>
          <w:spacing w:val="-2"/>
          <w:sz w:val="24"/>
          <w:szCs w:val="24"/>
        </w:rPr>
        <w:t>7）配合招标人或者招标代理机构答复投标人提</w:t>
      </w:r>
      <w:r>
        <w:rPr>
          <w:spacing w:val="-3"/>
          <w:sz w:val="24"/>
          <w:szCs w:val="24"/>
        </w:rPr>
        <w:t>出的质疑；</w:t>
      </w:r>
    </w:p>
    <w:p w14:paraId="35240239">
      <w:pPr>
        <w:pStyle w:val="2"/>
        <w:spacing w:before="185" w:line="216" w:lineRule="auto"/>
        <w:ind w:left="499"/>
        <w:rPr>
          <w:sz w:val="24"/>
          <w:szCs w:val="24"/>
        </w:rPr>
      </w:pPr>
      <w:r>
        <w:rPr>
          <w:spacing w:val="-2"/>
          <w:sz w:val="24"/>
          <w:szCs w:val="24"/>
        </w:rPr>
        <w:t>（</w:t>
      </w:r>
      <w:r>
        <w:rPr>
          <w:spacing w:val="-68"/>
          <w:sz w:val="24"/>
          <w:szCs w:val="24"/>
        </w:rPr>
        <w:t xml:space="preserve"> </w:t>
      </w:r>
      <w:r>
        <w:rPr>
          <w:spacing w:val="-2"/>
          <w:sz w:val="24"/>
          <w:szCs w:val="24"/>
        </w:rPr>
        <w:t>8）对评标过程和结果，以及招标人、投标人的商业秘密保密；</w:t>
      </w:r>
    </w:p>
    <w:p w14:paraId="54B309BE">
      <w:pPr>
        <w:pStyle w:val="2"/>
        <w:spacing w:before="189" w:line="216" w:lineRule="auto"/>
        <w:ind w:left="499"/>
        <w:rPr>
          <w:sz w:val="24"/>
          <w:szCs w:val="24"/>
        </w:rPr>
      </w:pPr>
      <w:r>
        <w:rPr>
          <w:spacing w:val="-3"/>
          <w:sz w:val="24"/>
          <w:szCs w:val="24"/>
        </w:rPr>
        <w:t>（</w:t>
      </w:r>
      <w:r>
        <w:rPr>
          <w:spacing w:val="-66"/>
          <w:sz w:val="24"/>
          <w:szCs w:val="24"/>
        </w:rPr>
        <w:t xml:space="preserve"> </w:t>
      </w:r>
      <w:r>
        <w:rPr>
          <w:spacing w:val="-3"/>
          <w:sz w:val="24"/>
          <w:szCs w:val="24"/>
        </w:rPr>
        <w:t>9）配合政府采购监督管理部门处理投诉。</w:t>
      </w:r>
    </w:p>
    <w:p w14:paraId="07157EDA">
      <w:pPr>
        <w:pStyle w:val="2"/>
        <w:spacing w:before="186" w:line="217" w:lineRule="auto"/>
        <w:ind w:left="518"/>
        <w:rPr>
          <w:sz w:val="24"/>
          <w:szCs w:val="24"/>
        </w:rPr>
      </w:pPr>
      <w:r>
        <w:rPr>
          <w:spacing w:val="-1"/>
          <w:sz w:val="24"/>
          <w:szCs w:val="24"/>
        </w:rPr>
        <w:t>19.9.2评标委员会成员有下列情形之一的，应当回避:</w:t>
      </w:r>
    </w:p>
    <w:p w14:paraId="3832D94E">
      <w:pPr>
        <w:pStyle w:val="2"/>
        <w:spacing w:before="186" w:line="217" w:lineRule="auto"/>
        <w:ind w:left="499"/>
        <w:rPr>
          <w:sz w:val="24"/>
          <w:szCs w:val="24"/>
        </w:rPr>
      </w:pPr>
      <w:r>
        <w:rPr>
          <w:spacing w:val="-3"/>
          <w:sz w:val="24"/>
          <w:szCs w:val="24"/>
        </w:rPr>
        <w:t>（</w:t>
      </w:r>
      <w:r>
        <w:rPr>
          <w:spacing w:val="-64"/>
          <w:sz w:val="24"/>
          <w:szCs w:val="24"/>
        </w:rPr>
        <w:t xml:space="preserve"> </w:t>
      </w:r>
      <w:r>
        <w:rPr>
          <w:spacing w:val="-3"/>
          <w:sz w:val="24"/>
          <w:szCs w:val="24"/>
        </w:rPr>
        <w:t>1）投标人或者投标人主要负责人的近亲属；</w:t>
      </w:r>
    </w:p>
    <w:p w14:paraId="3D8DF784">
      <w:pPr>
        <w:pStyle w:val="2"/>
        <w:spacing w:before="186" w:line="216" w:lineRule="auto"/>
        <w:ind w:left="499"/>
        <w:rPr>
          <w:sz w:val="24"/>
          <w:szCs w:val="24"/>
        </w:rPr>
      </w:pPr>
      <w:r>
        <w:rPr>
          <w:spacing w:val="-3"/>
          <w:sz w:val="24"/>
          <w:szCs w:val="24"/>
        </w:rPr>
        <w:t>（</w:t>
      </w:r>
      <w:r>
        <w:rPr>
          <w:spacing w:val="-64"/>
          <w:sz w:val="24"/>
          <w:szCs w:val="24"/>
        </w:rPr>
        <w:t xml:space="preserve"> </w:t>
      </w:r>
      <w:r>
        <w:rPr>
          <w:spacing w:val="-3"/>
          <w:sz w:val="24"/>
          <w:szCs w:val="24"/>
        </w:rPr>
        <w:t>2）项目主管部门或者行政监督部门的人员；</w:t>
      </w:r>
    </w:p>
    <w:p w14:paraId="034C7B15">
      <w:pPr>
        <w:pStyle w:val="2"/>
        <w:spacing w:before="187" w:line="216" w:lineRule="auto"/>
        <w:ind w:left="499"/>
        <w:rPr>
          <w:sz w:val="24"/>
          <w:szCs w:val="24"/>
        </w:rPr>
      </w:pPr>
      <w:r>
        <w:rPr>
          <w:spacing w:val="-5"/>
          <w:sz w:val="24"/>
          <w:szCs w:val="24"/>
        </w:rPr>
        <w:t>（</w:t>
      </w:r>
      <w:r>
        <w:rPr>
          <w:spacing w:val="-51"/>
          <w:sz w:val="24"/>
          <w:szCs w:val="24"/>
        </w:rPr>
        <w:t xml:space="preserve"> </w:t>
      </w:r>
      <w:r>
        <w:rPr>
          <w:spacing w:val="-5"/>
          <w:sz w:val="24"/>
          <w:szCs w:val="24"/>
        </w:rPr>
        <w:t>3）与投标人有经济利益关系；</w:t>
      </w:r>
    </w:p>
    <w:p w14:paraId="77B2D95A">
      <w:pPr>
        <w:pStyle w:val="2"/>
        <w:spacing w:before="187" w:line="288" w:lineRule="auto"/>
        <w:ind w:left="31" w:right="131" w:firstLine="467"/>
        <w:rPr>
          <w:sz w:val="24"/>
          <w:szCs w:val="24"/>
        </w:rPr>
      </w:pPr>
      <w:r>
        <w:rPr>
          <w:spacing w:val="-5"/>
          <w:sz w:val="24"/>
          <w:szCs w:val="24"/>
        </w:rPr>
        <w:t>（</w:t>
      </w:r>
      <w:r>
        <w:rPr>
          <w:spacing w:val="-53"/>
          <w:sz w:val="24"/>
          <w:szCs w:val="24"/>
        </w:rPr>
        <w:t xml:space="preserve"> </w:t>
      </w:r>
      <w:r>
        <w:rPr>
          <w:spacing w:val="-5"/>
          <w:sz w:val="24"/>
          <w:szCs w:val="24"/>
        </w:rPr>
        <w:t>4）曾因在招标、评标以及其他与招标投标有关活动中从事违法行为而受</w:t>
      </w:r>
      <w:r>
        <w:rPr>
          <w:sz w:val="24"/>
          <w:szCs w:val="24"/>
        </w:rPr>
        <w:t xml:space="preserve"> </w:t>
      </w:r>
      <w:r>
        <w:rPr>
          <w:spacing w:val="-2"/>
          <w:sz w:val="24"/>
          <w:szCs w:val="24"/>
        </w:rPr>
        <w:t>到行政处罚或者刑事处罚；</w:t>
      </w:r>
    </w:p>
    <w:p w14:paraId="34F2E6A5">
      <w:pPr>
        <w:pStyle w:val="2"/>
        <w:spacing w:before="188" w:line="216" w:lineRule="auto"/>
        <w:ind w:left="499"/>
        <w:rPr>
          <w:sz w:val="24"/>
          <w:szCs w:val="24"/>
        </w:rPr>
      </w:pPr>
      <w:r>
        <w:rPr>
          <w:spacing w:val="-4"/>
          <w:sz w:val="24"/>
          <w:szCs w:val="24"/>
        </w:rPr>
        <w:t>（</w:t>
      </w:r>
      <w:r>
        <w:rPr>
          <w:spacing w:val="-66"/>
          <w:sz w:val="24"/>
          <w:szCs w:val="24"/>
        </w:rPr>
        <w:t xml:space="preserve"> </w:t>
      </w:r>
      <w:r>
        <w:rPr>
          <w:spacing w:val="-4"/>
          <w:sz w:val="24"/>
          <w:szCs w:val="24"/>
        </w:rPr>
        <w:t>5）与投标人有其他利害关系。</w:t>
      </w:r>
    </w:p>
    <w:p w14:paraId="58EA9031">
      <w:pPr>
        <w:pStyle w:val="2"/>
        <w:spacing w:before="187" w:line="217" w:lineRule="auto"/>
        <w:ind w:left="36"/>
        <w:rPr>
          <w:sz w:val="24"/>
          <w:szCs w:val="24"/>
        </w:rPr>
      </w:pPr>
      <w:r>
        <w:rPr>
          <w:spacing w:val="-3"/>
          <w:sz w:val="24"/>
          <w:szCs w:val="24"/>
        </w:rPr>
        <w:t>19.9.3评标程序</w:t>
      </w:r>
    </w:p>
    <w:p w14:paraId="5D11D1ED">
      <w:pPr>
        <w:spacing w:line="217" w:lineRule="auto"/>
        <w:rPr>
          <w:sz w:val="24"/>
          <w:szCs w:val="24"/>
        </w:rPr>
        <w:sectPr>
          <w:footerReference r:id="rId23" w:type="default"/>
          <w:pgSz w:w="11906" w:h="16839"/>
          <w:pgMar w:top="400" w:right="1785" w:bottom="1171" w:left="1785" w:header="0" w:footer="992" w:gutter="0"/>
          <w:cols w:space="720" w:num="1"/>
        </w:sectPr>
      </w:pPr>
    </w:p>
    <w:p w14:paraId="1592720E">
      <w:pPr>
        <w:spacing w:line="398" w:lineRule="auto"/>
        <w:rPr>
          <w:rFonts w:ascii="Arial"/>
          <w:sz w:val="21"/>
        </w:rPr>
      </w:pPr>
    </w:p>
    <w:p w14:paraId="78B3F1F1">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336039E">
      <w:pPr>
        <w:spacing w:line="249" w:lineRule="auto"/>
        <w:rPr>
          <w:rFonts w:ascii="Arial"/>
          <w:sz w:val="21"/>
        </w:rPr>
      </w:pPr>
    </w:p>
    <w:p w14:paraId="6AACB91B">
      <w:pPr>
        <w:pStyle w:val="2"/>
        <w:spacing w:before="78" w:line="215" w:lineRule="auto"/>
        <w:ind w:left="496"/>
        <w:rPr>
          <w:sz w:val="24"/>
          <w:szCs w:val="24"/>
        </w:rPr>
      </w:pPr>
      <w:r>
        <w:rPr>
          <w:spacing w:val="-4"/>
          <w:sz w:val="24"/>
          <w:szCs w:val="24"/>
        </w:rPr>
        <w:t>（</w:t>
      </w:r>
      <w:r>
        <w:rPr>
          <w:spacing w:val="-63"/>
          <w:sz w:val="24"/>
          <w:szCs w:val="24"/>
        </w:rPr>
        <w:t xml:space="preserve"> </w:t>
      </w:r>
      <w:r>
        <w:rPr>
          <w:spacing w:val="-4"/>
          <w:sz w:val="24"/>
          <w:szCs w:val="24"/>
        </w:rPr>
        <w:t>1）宣布评标纪律以及回避提示；</w:t>
      </w:r>
    </w:p>
    <w:p w14:paraId="4D6D42CF">
      <w:pPr>
        <w:pStyle w:val="2"/>
        <w:spacing w:before="188" w:line="217" w:lineRule="auto"/>
        <w:ind w:left="496"/>
        <w:rPr>
          <w:sz w:val="24"/>
          <w:szCs w:val="24"/>
        </w:rPr>
      </w:pPr>
      <w:r>
        <w:rPr>
          <w:spacing w:val="-5"/>
          <w:sz w:val="24"/>
          <w:szCs w:val="24"/>
        </w:rPr>
        <w:t>（</w:t>
      </w:r>
      <w:r>
        <w:rPr>
          <w:spacing w:val="-62"/>
          <w:sz w:val="24"/>
          <w:szCs w:val="24"/>
        </w:rPr>
        <w:t xml:space="preserve"> </w:t>
      </w:r>
      <w:r>
        <w:rPr>
          <w:spacing w:val="-5"/>
          <w:sz w:val="24"/>
          <w:szCs w:val="24"/>
        </w:rPr>
        <w:t>2）推荐评标委员会组长；</w:t>
      </w:r>
    </w:p>
    <w:p w14:paraId="674334B2">
      <w:pPr>
        <w:pStyle w:val="2"/>
        <w:spacing w:before="185" w:line="215" w:lineRule="auto"/>
        <w:ind w:left="496"/>
        <w:rPr>
          <w:sz w:val="24"/>
          <w:szCs w:val="24"/>
        </w:rPr>
      </w:pPr>
      <w:r>
        <w:rPr>
          <w:spacing w:val="-8"/>
          <w:sz w:val="24"/>
          <w:szCs w:val="24"/>
        </w:rPr>
        <w:t>（</w:t>
      </w:r>
      <w:r>
        <w:rPr>
          <w:spacing w:val="-55"/>
          <w:sz w:val="24"/>
          <w:szCs w:val="24"/>
        </w:rPr>
        <w:t xml:space="preserve"> </w:t>
      </w:r>
      <w:r>
        <w:rPr>
          <w:spacing w:val="-8"/>
          <w:sz w:val="24"/>
          <w:szCs w:val="24"/>
        </w:rPr>
        <w:t>3）资格性审查；</w:t>
      </w:r>
    </w:p>
    <w:p w14:paraId="3D4EED99">
      <w:pPr>
        <w:pStyle w:val="2"/>
        <w:spacing w:before="189" w:line="215" w:lineRule="auto"/>
        <w:ind w:left="496"/>
        <w:rPr>
          <w:sz w:val="24"/>
          <w:szCs w:val="24"/>
        </w:rPr>
      </w:pPr>
      <w:r>
        <w:rPr>
          <w:spacing w:val="-7"/>
          <w:sz w:val="24"/>
          <w:szCs w:val="24"/>
        </w:rPr>
        <w:t>（</w:t>
      </w:r>
      <w:r>
        <w:rPr>
          <w:spacing w:val="-63"/>
          <w:sz w:val="24"/>
          <w:szCs w:val="24"/>
        </w:rPr>
        <w:t xml:space="preserve"> </w:t>
      </w:r>
      <w:r>
        <w:rPr>
          <w:spacing w:val="-7"/>
          <w:sz w:val="24"/>
          <w:szCs w:val="24"/>
        </w:rPr>
        <w:t>4）符合性审查；</w:t>
      </w:r>
    </w:p>
    <w:p w14:paraId="0260E198">
      <w:pPr>
        <w:pStyle w:val="2"/>
        <w:spacing w:before="188" w:line="217" w:lineRule="auto"/>
        <w:ind w:left="496"/>
        <w:rPr>
          <w:sz w:val="24"/>
          <w:szCs w:val="24"/>
        </w:rPr>
      </w:pPr>
      <w:r>
        <w:rPr>
          <w:spacing w:val="-5"/>
          <w:sz w:val="24"/>
          <w:szCs w:val="24"/>
        </w:rPr>
        <w:t>（</w:t>
      </w:r>
      <w:r>
        <w:rPr>
          <w:spacing w:val="-61"/>
          <w:sz w:val="24"/>
          <w:szCs w:val="24"/>
        </w:rPr>
        <w:t xml:space="preserve"> </w:t>
      </w:r>
      <w:r>
        <w:rPr>
          <w:spacing w:val="-5"/>
          <w:sz w:val="24"/>
          <w:szCs w:val="24"/>
        </w:rPr>
        <w:t>5）技术评审与商务评审；</w:t>
      </w:r>
    </w:p>
    <w:p w14:paraId="30CEA5E8">
      <w:pPr>
        <w:pStyle w:val="2"/>
        <w:spacing w:before="186" w:line="217" w:lineRule="auto"/>
        <w:ind w:left="496"/>
        <w:rPr>
          <w:sz w:val="24"/>
          <w:szCs w:val="24"/>
        </w:rPr>
      </w:pPr>
      <w:r>
        <w:rPr>
          <w:spacing w:val="-6"/>
          <w:sz w:val="24"/>
          <w:szCs w:val="24"/>
        </w:rPr>
        <w:t>（</w:t>
      </w:r>
      <w:r>
        <w:rPr>
          <w:spacing w:val="-66"/>
          <w:sz w:val="24"/>
          <w:szCs w:val="24"/>
        </w:rPr>
        <w:t xml:space="preserve"> </w:t>
      </w:r>
      <w:r>
        <w:rPr>
          <w:spacing w:val="-6"/>
          <w:sz w:val="24"/>
          <w:szCs w:val="24"/>
        </w:rPr>
        <w:t>6）澄清有关问题；</w:t>
      </w:r>
    </w:p>
    <w:p w14:paraId="7D1F7F7A">
      <w:pPr>
        <w:pStyle w:val="2"/>
        <w:spacing w:before="187" w:line="216" w:lineRule="auto"/>
        <w:ind w:left="496"/>
        <w:rPr>
          <w:sz w:val="24"/>
          <w:szCs w:val="24"/>
        </w:rPr>
      </w:pPr>
      <w:r>
        <w:rPr>
          <w:spacing w:val="-7"/>
          <w:sz w:val="24"/>
          <w:szCs w:val="24"/>
        </w:rPr>
        <w:t>（</w:t>
      </w:r>
      <w:r>
        <w:rPr>
          <w:spacing w:val="-63"/>
          <w:sz w:val="24"/>
          <w:szCs w:val="24"/>
        </w:rPr>
        <w:t xml:space="preserve"> </w:t>
      </w:r>
      <w:r>
        <w:rPr>
          <w:spacing w:val="-7"/>
          <w:sz w:val="24"/>
          <w:szCs w:val="24"/>
        </w:rPr>
        <w:t>7）比较与评价；</w:t>
      </w:r>
    </w:p>
    <w:p w14:paraId="499A572A">
      <w:pPr>
        <w:pStyle w:val="2"/>
        <w:spacing w:before="186" w:line="216" w:lineRule="auto"/>
        <w:ind w:left="496"/>
        <w:rPr>
          <w:sz w:val="24"/>
          <w:szCs w:val="24"/>
        </w:rPr>
      </w:pPr>
      <w:r>
        <w:rPr>
          <w:spacing w:val="-3"/>
          <w:sz w:val="24"/>
          <w:szCs w:val="24"/>
        </w:rPr>
        <w:t>（</w:t>
      </w:r>
      <w:r>
        <w:rPr>
          <w:spacing w:val="-66"/>
          <w:sz w:val="24"/>
          <w:szCs w:val="24"/>
        </w:rPr>
        <w:t xml:space="preserve"> </w:t>
      </w:r>
      <w:r>
        <w:rPr>
          <w:spacing w:val="-3"/>
          <w:sz w:val="24"/>
          <w:szCs w:val="24"/>
        </w:rPr>
        <w:t>8）确定中标人或者推荐中标候选人名单；</w:t>
      </w:r>
    </w:p>
    <w:p w14:paraId="27C0BBD7">
      <w:pPr>
        <w:pStyle w:val="2"/>
        <w:spacing w:before="188" w:line="217" w:lineRule="auto"/>
        <w:ind w:left="496"/>
        <w:rPr>
          <w:sz w:val="24"/>
          <w:szCs w:val="24"/>
        </w:rPr>
      </w:pPr>
      <w:r>
        <w:rPr>
          <w:spacing w:val="-6"/>
          <w:sz w:val="24"/>
          <w:szCs w:val="24"/>
        </w:rPr>
        <w:t>（</w:t>
      </w:r>
      <w:r>
        <w:rPr>
          <w:spacing w:val="-66"/>
          <w:sz w:val="24"/>
          <w:szCs w:val="24"/>
        </w:rPr>
        <w:t xml:space="preserve"> </w:t>
      </w:r>
      <w:r>
        <w:rPr>
          <w:spacing w:val="-6"/>
          <w:sz w:val="24"/>
          <w:szCs w:val="24"/>
        </w:rPr>
        <w:t>9）编写评标报告。</w:t>
      </w:r>
    </w:p>
    <w:p w14:paraId="7889B04D">
      <w:pPr>
        <w:pStyle w:val="2"/>
        <w:spacing w:before="185" w:line="215" w:lineRule="auto"/>
        <w:ind w:left="30"/>
        <w:outlineLvl w:val="2"/>
        <w:rPr>
          <w:sz w:val="24"/>
          <w:szCs w:val="24"/>
        </w:rPr>
      </w:pPr>
      <w:r>
        <w:rPr>
          <w:b/>
          <w:bCs/>
          <w:spacing w:val="-3"/>
          <w:sz w:val="24"/>
          <w:szCs w:val="24"/>
          <w:u w:val="single" w:color="auto"/>
        </w:rPr>
        <w:t>20.投标文件符合性审查与澄清</w:t>
      </w:r>
    </w:p>
    <w:p w14:paraId="47047433">
      <w:pPr>
        <w:pStyle w:val="2"/>
        <w:spacing w:before="190" w:line="287" w:lineRule="auto"/>
        <w:ind w:left="16" w:right="131" w:firstLine="11"/>
        <w:rPr>
          <w:sz w:val="24"/>
          <w:szCs w:val="24"/>
        </w:rPr>
      </w:pPr>
      <w:r>
        <w:rPr>
          <w:spacing w:val="-2"/>
          <w:sz w:val="24"/>
          <w:szCs w:val="24"/>
        </w:rPr>
        <w:t>20.1</w:t>
      </w:r>
      <w:r>
        <w:rPr>
          <w:spacing w:val="-35"/>
          <w:sz w:val="24"/>
          <w:szCs w:val="24"/>
        </w:rPr>
        <w:t xml:space="preserve"> </w:t>
      </w:r>
      <w:r>
        <w:rPr>
          <w:spacing w:val="-2"/>
          <w:sz w:val="24"/>
          <w:szCs w:val="24"/>
        </w:rPr>
        <w:t>符合性审查是指依据招标文件的规定，从投标文件的有效性和完整性对招</w:t>
      </w:r>
      <w:r>
        <w:rPr>
          <w:sz w:val="24"/>
          <w:szCs w:val="24"/>
        </w:rPr>
        <w:t xml:space="preserve"> 标文件的响应程度进行审查，以确定是否对招标文件的实</w:t>
      </w:r>
      <w:r>
        <w:rPr>
          <w:spacing w:val="-1"/>
          <w:sz w:val="24"/>
          <w:szCs w:val="24"/>
        </w:rPr>
        <w:t>质性要求做出响应。</w:t>
      </w:r>
    </w:p>
    <w:p w14:paraId="3C6859AF">
      <w:pPr>
        <w:pStyle w:val="2"/>
        <w:spacing w:before="189" w:line="217" w:lineRule="auto"/>
        <w:ind w:left="30"/>
        <w:rPr>
          <w:sz w:val="24"/>
          <w:szCs w:val="24"/>
        </w:rPr>
      </w:pPr>
      <w:r>
        <w:rPr>
          <w:spacing w:val="-3"/>
          <w:sz w:val="24"/>
          <w:szCs w:val="24"/>
        </w:rPr>
        <w:t>20.2</w:t>
      </w:r>
      <w:r>
        <w:rPr>
          <w:spacing w:val="-47"/>
          <w:sz w:val="24"/>
          <w:szCs w:val="24"/>
        </w:rPr>
        <w:t xml:space="preserve"> </w:t>
      </w:r>
      <w:r>
        <w:rPr>
          <w:spacing w:val="-3"/>
          <w:sz w:val="24"/>
          <w:szCs w:val="24"/>
        </w:rPr>
        <w:t>投标文件的澄清</w:t>
      </w:r>
    </w:p>
    <w:p w14:paraId="7454904A">
      <w:pPr>
        <w:pStyle w:val="2"/>
        <w:spacing w:before="184" w:line="336" w:lineRule="auto"/>
        <w:ind w:left="21" w:right="131" w:firstLine="9"/>
        <w:rPr>
          <w:sz w:val="24"/>
          <w:szCs w:val="24"/>
        </w:rPr>
      </w:pPr>
      <w:r>
        <w:rPr>
          <w:spacing w:val="-2"/>
          <w:sz w:val="24"/>
          <w:szCs w:val="24"/>
        </w:rPr>
        <w:t>20.2.1</w:t>
      </w:r>
      <w:r>
        <w:rPr>
          <w:spacing w:val="-35"/>
          <w:sz w:val="24"/>
          <w:szCs w:val="24"/>
        </w:rPr>
        <w:t xml:space="preserve"> </w:t>
      </w:r>
      <w:r>
        <w:rPr>
          <w:spacing w:val="-2"/>
          <w:sz w:val="24"/>
          <w:szCs w:val="24"/>
        </w:rPr>
        <w:t>在评标期间，评标委员会将以书面方式要求投标人对其投标文件中含义</w:t>
      </w:r>
      <w:r>
        <w:rPr>
          <w:sz w:val="24"/>
          <w:szCs w:val="24"/>
        </w:rPr>
        <w:t xml:space="preserve"> </w:t>
      </w:r>
      <w:r>
        <w:rPr>
          <w:spacing w:val="-1"/>
          <w:sz w:val="24"/>
          <w:szCs w:val="24"/>
        </w:rPr>
        <w:t>不明确、对同类问题表述不一致或者有明显文字和计算错误的内容，</w:t>
      </w:r>
      <w:r>
        <w:rPr>
          <w:spacing w:val="-66"/>
          <w:sz w:val="24"/>
          <w:szCs w:val="24"/>
        </w:rPr>
        <w:t xml:space="preserve"> </w:t>
      </w:r>
      <w:r>
        <w:rPr>
          <w:spacing w:val="-1"/>
          <w:sz w:val="24"/>
          <w:szCs w:val="24"/>
        </w:rPr>
        <w:t>以及评标</w:t>
      </w:r>
      <w:r>
        <w:rPr>
          <w:sz w:val="24"/>
          <w:szCs w:val="24"/>
        </w:rPr>
        <w:t xml:space="preserve"> </w:t>
      </w:r>
      <w:r>
        <w:rPr>
          <w:spacing w:val="1"/>
          <w:sz w:val="24"/>
          <w:szCs w:val="24"/>
        </w:rPr>
        <w:t>委员会认为投标人的报价明显低于其他通过符</w:t>
      </w:r>
      <w:r>
        <w:rPr>
          <w:sz w:val="24"/>
          <w:szCs w:val="24"/>
        </w:rPr>
        <w:t>合性检查投标人的报价，有可能 影响履约的情况作必要的澄清、说明或补正。投标人的澄清、说明或补正应在</w:t>
      </w:r>
      <w:r>
        <w:rPr>
          <w:spacing w:val="18"/>
          <w:sz w:val="24"/>
          <w:szCs w:val="24"/>
        </w:rPr>
        <w:t xml:space="preserve"> </w:t>
      </w:r>
      <w:r>
        <w:rPr>
          <w:spacing w:val="1"/>
          <w:sz w:val="24"/>
          <w:szCs w:val="24"/>
        </w:rPr>
        <w:t>评标委员会规定的时间内以书面方式进行，并</w:t>
      </w:r>
      <w:r>
        <w:rPr>
          <w:sz w:val="24"/>
          <w:szCs w:val="24"/>
        </w:rPr>
        <w:t xml:space="preserve">不得超出投标文件范围或者改变 </w:t>
      </w:r>
      <w:r>
        <w:rPr>
          <w:spacing w:val="-1"/>
          <w:sz w:val="24"/>
          <w:szCs w:val="24"/>
        </w:rPr>
        <w:t>投标文件的实质性内容。</w:t>
      </w:r>
    </w:p>
    <w:p w14:paraId="01312AB7">
      <w:pPr>
        <w:pStyle w:val="2"/>
        <w:spacing w:before="190" w:line="287" w:lineRule="auto"/>
        <w:ind w:left="23" w:right="133" w:firstLine="6"/>
        <w:rPr>
          <w:sz w:val="24"/>
          <w:szCs w:val="24"/>
        </w:rPr>
      </w:pPr>
      <w:r>
        <w:rPr>
          <w:spacing w:val="-2"/>
          <w:sz w:val="24"/>
          <w:szCs w:val="24"/>
        </w:rPr>
        <w:t>20.2.2</w:t>
      </w:r>
      <w:r>
        <w:rPr>
          <w:spacing w:val="-48"/>
          <w:sz w:val="24"/>
          <w:szCs w:val="24"/>
        </w:rPr>
        <w:t xml:space="preserve"> </w:t>
      </w:r>
      <w:r>
        <w:rPr>
          <w:spacing w:val="-2"/>
          <w:sz w:val="24"/>
          <w:szCs w:val="24"/>
        </w:rPr>
        <w:t>投标人的的澄清、说明或补正将作为投标文件的一部分。</w:t>
      </w:r>
      <w:r>
        <w:rPr>
          <w:b/>
          <w:bCs/>
          <w:spacing w:val="-2"/>
          <w:sz w:val="24"/>
          <w:szCs w:val="24"/>
          <w:u w:val="single" w:color="auto"/>
        </w:rPr>
        <w:t>应</w:t>
      </w:r>
      <w:r>
        <w:rPr>
          <w:b/>
          <w:bCs/>
          <w:spacing w:val="-3"/>
          <w:sz w:val="24"/>
          <w:szCs w:val="24"/>
          <w:u w:val="single" w:color="auto"/>
        </w:rPr>
        <w:t>当采用电子</w:t>
      </w:r>
      <w:r>
        <w:rPr>
          <w:sz w:val="24"/>
          <w:szCs w:val="24"/>
        </w:rPr>
        <w:t xml:space="preserve"> </w:t>
      </w:r>
      <w:r>
        <w:rPr>
          <w:b/>
          <w:bCs/>
          <w:spacing w:val="-7"/>
          <w:sz w:val="24"/>
          <w:szCs w:val="24"/>
          <w:u w:val="single" w:color="auto"/>
        </w:rPr>
        <w:t>询标的形式，并加盖公章（</w:t>
      </w:r>
      <w:r>
        <w:rPr>
          <w:spacing w:val="-36"/>
          <w:sz w:val="24"/>
          <w:szCs w:val="24"/>
          <w:u w:val="single" w:color="auto"/>
        </w:rPr>
        <w:t xml:space="preserve"> </w:t>
      </w:r>
      <w:r>
        <w:rPr>
          <w:b/>
          <w:bCs/>
          <w:spacing w:val="-7"/>
          <w:sz w:val="24"/>
          <w:szCs w:val="24"/>
          <w:u w:val="single" w:color="auto"/>
        </w:rPr>
        <w:t>电子印章）</w:t>
      </w:r>
      <w:r>
        <w:rPr>
          <w:spacing w:val="-7"/>
          <w:sz w:val="24"/>
          <w:szCs w:val="24"/>
        </w:rPr>
        <w:t>。</w:t>
      </w:r>
    </w:p>
    <w:p w14:paraId="1C7AA136">
      <w:pPr>
        <w:pStyle w:val="2"/>
        <w:spacing w:before="189" w:line="216" w:lineRule="auto"/>
        <w:ind w:left="30"/>
        <w:rPr>
          <w:sz w:val="24"/>
          <w:szCs w:val="24"/>
        </w:rPr>
      </w:pPr>
      <w:r>
        <w:rPr>
          <w:spacing w:val="-1"/>
          <w:sz w:val="24"/>
          <w:szCs w:val="24"/>
        </w:rPr>
        <w:t>20.3</w:t>
      </w:r>
      <w:r>
        <w:rPr>
          <w:spacing w:val="-48"/>
          <w:sz w:val="24"/>
          <w:szCs w:val="24"/>
        </w:rPr>
        <w:t xml:space="preserve"> </w:t>
      </w:r>
      <w:r>
        <w:rPr>
          <w:spacing w:val="-1"/>
          <w:sz w:val="24"/>
          <w:szCs w:val="24"/>
        </w:rPr>
        <w:t>投标文件报价出现前后不一致的，按照下列规</w:t>
      </w:r>
      <w:r>
        <w:rPr>
          <w:spacing w:val="-2"/>
          <w:sz w:val="24"/>
          <w:szCs w:val="24"/>
        </w:rPr>
        <w:t>定修正：</w:t>
      </w:r>
    </w:p>
    <w:p w14:paraId="7BF4BD96">
      <w:pPr>
        <w:pStyle w:val="2"/>
        <w:spacing w:before="186" w:line="289" w:lineRule="auto"/>
        <w:ind w:left="30" w:right="131" w:firstLine="564"/>
        <w:rPr>
          <w:sz w:val="24"/>
          <w:szCs w:val="24"/>
        </w:rPr>
      </w:pPr>
      <w:r>
        <w:rPr>
          <w:spacing w:val="-4"/>
          <w:sz w:val="24"/>
          <w:szCs w:val="24"/>
        </w:rPr>
        <w:t>（</w:t>
      </w:r>
      <w:r>
        <w:rPr>
          <w:spacing w:val="-66"/>
          <w:sz w:val="24"/>
          <w:szCs w:val="24"/>
        </w:rPr>
        <w:t xml:space="preserve"> </w:t>
      </w:r>
      <w:r>
        <w:rPr>
          <w:spacing w:val="-4"/>
          <w:sz w:val="24"/>
          <w:szCs w:val="24"/>
        </w:rPr>
        <w:t>一）投标文件中开标一览表（报价表）内容与投标文件中相应内容不一</w:t>
      </w:r>
      <w:r>
        <w:rPr>
          <w:sz w:val="24"/>
          <w:szCs w:val="24"/>
        </w:rPr>
        <w:t xml:space="preserve"> </w:t>
      </w:r>
      <w:r>
        <w:rPr>
          <w:spacing w:val="-2"/>
          <w:sz w:val="24"/>
          <w:szCs w:val="24"/>
        </w:rPr>
        <w:t>致的，以开标一览表（报价表）为准；</w:t>
      </w:r>
    </w:p>
    <w:p w14:paraId="69FE7B8D">
      <w:pPr>
        <w:pStyle w:val="2"/>
        <w:spacing w:before="186" w:line="217" w:lineRule="auto"/>
        <w:ind w:left="496"/>
        <w:rPr>
          <w:sz w:val="24"/>
          <w:szCs w:val="24"/>
        </w:rPr>
      </w:pPr>
      <w:r>
        <w:rPr>
          <w:spacing w:val="-3"/>
          <w:sz w:val="24"/>
          <w:szCs w:val="24"/>
        </w:rPr>
        <w:t>（</w:t>
      </w:r>
      <w:r>
        <w:rPr>
          <w:spacing w:val="-52"/>
          <w:sz w:val="24"/>
          <w:szCs w:val="24"/>
        </w:rPr>
        <w:t xml:space="preserve"> </w:t>
      </w:r>
      <w:r>
        <w:rPr>
          <w:spacing w:val="-3"/>
          <w:sz w:val="24"/>
          <w:szCs w:val="24"/>
        </w:rPr>
        <w:t>二）大写金额和小写金额不一致的，以大写金额为准；</w:t>
      </w:r>
    </w:p>
    <w:p w14:paraId="17C0EC47">
      <w:pPr>
        <w:pStyle w:val="2"/>
        <w:spacing w:before="187" w:line="287" w:lineRule="auto"/>
        <w:ind w:left="25" w:right="131" w:firstLine="478"/>
        <w:rPr>
          <w:sz w:val="24"/>
          <w:szCs w:val="24"/>
        </w:rPr>
      </w:pPr>
      <w:r>
        <w:rPr>
          <w:spacing w:val="-1"/>
          <w:sz w:val="24"/>
          <w:szCs w:val="24"/>
        </w:rPr>
        <w:t>（</w:t>
      </w:r>
      <w:r>
        <w:rPr>
          <w:spacing w:val="-61"/>
          <w:sz w:val="24"/>
          <w:szCs w:val="24"/>
        </w:rPr>
        <w:t xml:space="preserve"> </w:t>
      </w:r>
      <w:r>
        <w:rPr>
          <w:spacing w:val="-1"/>
          <w:sz w:val="24"/>
          <w:szCs w:val="24"/>
        </w:rPr>
        <w:t>三）单价金额小数点或者百分比有明显错位的，</w:t>
      </w:r>
      <w:r>
        <w:rPr>
          <w:spacing w:val="-2"/>
          <w:sz w:val="24"/>
          <w:szCs w:val="24"/>
        </w:rPr>
        <w:t>以开标一览表的总价为</w:t>
      </w:r>
      <w:r>
        <w:rPr>
          <w:sz w:val="24"/>
          <w:szCs w:val="24"/>
        </w:rPr>
        <w:t xml:space="preserve"> </w:t>
      </w:r>
      <w:r>
        <w:rPr>
          <w:spacing w:val="-2"/>
          <w:sz w:val="24"/>
          <w:szCs w:val="24"/>
        </w:rPr>
        <w:t>准，并修改单价；</w:t>
      </w:r>
    </w:p>
    <w:p w14:paraId="590561F1">
      <w:pPr>
        <w:pStyle w:val="2"/>
        <w:spacing w:before="188" w:line="288" w:lineRule="auto"/>
        <w:ind w:left="644" w:right="131" w:hanging="148"/>
        <w:rPr>
          <w:sz w:val="24"/>
          <w:szCs w:val="24"/>
        </w:rPr>
      </w:pPr>
      <w:r>
        <w:rPr>
          <w:spacing w:val="-2"/>
          <w:sz w:val="24"/>
          <w:szCs w:val="24"/>
        </w:rPr>
        <w:t>（</w:t>
      </w:r>
      <w:r>
        <w:rPr>
          <w:spacing w:val="-36"/>
          <w:sz w:val="24"/>
          <w:szCs w:val="24"/>
        </w:rPr>
        <w:t xml:space="preserve"> </w:t>
      </w:r>
      <w:r>
        <w:rPr>
          <w:spacing w:val="-2"/>
          <w:sz w:val="24"/>
          <w:szCs w:val="24"/>
        </w:rPr>
        <w:t>四）总价金额与按单价汇总金额不一致的，以单价金额计算结果为准。</w:t>
      </w:r>
      <w:r>
        <w:rPr>
          <w:sz w:val="24"/>
          <w:szCs w:val="24"/>
        </w:rPr>
        <w:t xml:space="preserve"> </w:t>
      </w:r>
      <w:r>
        <w:rPr>
          <w:spacing w:val="-4"/>
          <w:sz w:val="24"/>
          <w:szCs w:val="24"/>
        </w:rPr>
        <w:t>同时出现两种以上不一致的，按照前款规定的顺序修正。修正后的报价按</w:t>
      </w:r>
    </w:p>
    <w:p w14:paraId="0B0F5C44">
      <w:pPr>
        <w:spacing w:line="288" w:lineRule="auto"/>
        <w:rPr>
          <w:sz w:val="24"/>
          <w:szCs w:val="24"/>
        </w:rPr>
        <w:sectPr>
          <w:footerReference r:id="rId24" w:type="default"/>
          <w:pgSz w:w="11906" w:h="16839"/>
          <w:pgMar w:top="400" w:right="1785" w:bottom="1171" w:left="1785" w:header="0" w:footer="992" w:gutter="0"/>
          <w:cols w:space="720" w:num="1"/>
        </w:sectPr>
      </w:pPr>
    </w:p>
    <w:p w14:paraId="383BD09B">
      <w:pPr>
        <w:spacing w:line="398" w:lineRule="auto"/>
        <w:rPr>
          <w:rFonts w:ascii="Arial"/>
          <w:sz w:val="21"/>
        </w:rPr>
      </w:pPr>
    </w:p>
    <w:p w14:paraId="1DD25C33">
      <w:pPr>
        <w:spacing w:before="91" w:line="220" w:lineRule="auto"/>
        <w:ind w:left="2234"/>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3B9B81A">
      <w:pPr>
        <w:spacing w:line="249" w:lineRule="auto"/>
        <w:rPr>
          <w:rFonts w:ascii="Arial"/>
          <w:sz w:val="21"/>
        </w:rPr>
      </w:pPr>
    </w:p>
    <w:p w14:paraId="413548A8">
      <w:pPr>
        <w:pStyle w:val="2"/>
        <w:spacing w:before="78" w:line="346" w:lineRule="auto"/>
        <w:ind w:left="39" w:right="131" w:firstLine="14"/>
        <w:rPr>
          <w:sz w:val="24"/>
          <w:szCs w:val="24"/>
        </w:rPr>
      </w:pPr>
      <w:r>
        <w:rPr>
          <w:spacing w:val="-4"/>
          <w:sz w:val="24"/>
          <w:szCs w:val="24"/>
        </w:rPr>
        <w:t>照第</w:t>
      </w:r>
      <w:r>
        <w:rPr>
          <w:spacing w:val="-42"/>
          <w:sz w:val="24"/>
          <w:szCs w:val="24"/>
        </w:rPr>
        <w:t xml:space="preserve"> </w:t>
      </w:r>
      <w:r>
        <w:rPr>
          <w:spacing w:val="-4"/>
          <w:sz w:val="24"/>
          <w:szCs w:val="24"/>
        </w:rPr>
        <w:t>20.2</w:t>
      </w:r>
      <w:r>
        <w:rPr>
          <w:spacing w:val="-47"/>
          <w:sz w:val="24"/>
          <w:szCs w:val="24"/>
        </w:rPr>
        <w:t xml:space="preserve"> </w:t>
      </w:r>
      <w:r>
        <w:rPr>
          <w:spacing w:val="-4"/>
          <w:sz w:val="24"/>
          <w:szCs w:val="24"/>
        </w:rPr>
        <w:t>条的规定经投标人确认后产生约束力，投标人不确认的，其</w:t>
      </w:r>
      <w:r>
        <w:rPr>
          <w:spacing w:val="-5"/>
          <w:sz w:val="24"/>
          <w:szCs w:val="24"/>
        </w:rPr>
        <w:t>投标将被</w:t>
      </w:r>
      <w:r>
        <w:rPr>
          <w:sz w:val="24"/>
          <w:szCs w:val="24"/>
        </w:rPr>
        <w:t xml:space="preserve"> </w:t>
      </w:r>
      <w:r>
        <w:rPr>
          <w:spacing w:val="-3"/>
          <w:sz w:val="24"/>
          <w:szCs w:val="24"/>
        </w:rPr>
        <w:t>认定为</w:t>
      </w:r>
      <w:r>
        <w:rPr>
          <w:b/>
          <w:bCs/>
          <w:spacing w:val="-3"/>
          <w:sz w:val="24"/>
          <w:szCs w:val="24"/>
          <w:u w:val="single" w:color="auto"/>
        </w:rPr>
        <w:t>投标无效</w:t>
      </w:r>
      <w:r>
        <w:rPr>
          <w:spacing w:val="-3"/>
          <w:sz w:val="24"/>
          <w:szCs w:val="24"/>
        </w:rPr>
        <w:t>。</w:t>
      </w:r>
    </w:p>
    <w:p w14:paraId="36A2902C">
      <w:pPr>
        <w:pStyle w:val="2"/>
        <w:spacing w:before="36" w:line="217" w:lineRule="auto"/>
        <w:ind w:left="895"/>
        <w:rPr>
          <w:sz w:val="24"/>
          <w:szCs w:val="24"/>
        </w:rPr>
      </w:pPr>
      <w:r>
        <w:rPr>
          <w:spacing w:val="-1"/>
          <w:sz w:val="24"/>
          <w:szCs w:val="24"/>
        </w:rPr>
        <w:t>对不同文字文本投标文件的解释发生异议的，以中文文本为准。</w:t>
      </w:r>
    </w:p>
    <w:p w14:paraId="6760D8DD">
      <w:pPr>
        <w:pStyle w:val="2"/>
        <w:spacing w:before="185" w:line="289" w:lineRule="auto"/>
        <w:ind w:left="40" w:right="131" w:firstLine="5"/>
        <w:rPr>
          <w:sz w:val="24"/>
          <w:szCs w:val="24"/>
        </w:rPr>
      </w:pPr>
      <w:r>
        <w:rPr>
          <w:spacing w:val="-2"/>
          <w:sz w:val="24"/>
          <w:szCs w:val="24"/>
        </w:rPr>
        <w:t>20.4</w:t>
      </w:r>
      <w:r>
        <w:rPr>
          <w:spacing w:val="-37"/>
          <w:sz w:val="24"/>
          <w:szCs w:val="24"/>
        </w:rPr>
        <w:t xml:space="preserve"> </w:t>
      </w:r>
      <w:r>
        <w:rPr>
          <w:spacing w:val="-2"/>
          <w:sz w:val="24"/>
          <w:szCs w:val="24"/>
        </w:rPr>
        <w:t>如一个分包内只有一种产品，不同投标人所投产品为同一品牌的，按如下</w:t>
      </w:r>
      <w:r>
        <w:rPr>
          <w:sz w:val="24"/>
          <w:szCs w:val="24"/>
        </w:rPr>
        <w:t xml:space="preserve"> </w:t>
      </w:r>
      <w:r>
        <w:rPr>
          <w:spacing w:val="-3"/>
          <w:sz w:val="24"/>
          <w:szCs w:val="24"/>
        </w:rPr>
        <w:t>方式处理：</w:t>
      </w:r>
    </w:p>
    <w:p w14:paraId="7B2B175A">
      <w:pPr>
        <w:pStyle w:val="2"/>
        <w:spacing w:before="185" w:line="324" w:lineRule="auto"/>
        <w:ind w:left="36" w:right="131" w:firstLine="9"/>
        <w:rPr>
          <w:sz w:val="24"/>
          <w:szCs w:val="24"/>
        </w:rPr>
      </w:pPr>
      <w:r>
        <w:rPr>
          <w:spacing w:val="-2"/>
          <w:sz w:val="24"/>
          <w:szCs w:val="24"/>
        </w:rPr>
        <w:t>20.4.1</w:t>
      </w:r>
      <w:r>
        <w:rPr>
          <w:spacing w:val="-35"/>
          <w:sz w:val="24"/>
          <w:szCs w:val="24"/>
        </w:rPr>
        <w:t xml:space="preserve"> </w:t>
      </w:r>
      <w:r>
        <w:rPr>
          <w:spacing w:val="-2"/>
          <w:sz w:val="24"/>
          <w:szCs w:val="24"/>
        </w:rPr>
        <w:t>如本项目使用最低评标价法，提供相同品牌产品的不同投标人以其中通</w:t>
      </w:r>
      <w:r>
        <w:rPr>
          <w:sz w:val="24"/>
          <w:szCs w:val="24"/>
        </w:rPr>
        <w:t xml:space="preserve"> </w:t>
      </w:r>
      <w:r>
        <w:rPr>
          <w:spacing w:val="1"/>
          <w:sz w:val="24"/>
          <w:szCs w:val="24"/>
        </w:rPr>
        <w:t>过资格审查、符合性审查且报价最低的参加评</w:t>
      </w:r>
      <w:r>
        <w:rPr>
          <w:sz w:val="24"/>
          <w:szCs w:val="24"/>
        </w:rPr>
        <w:t xml:space="preserve">标；报价相同的，由采购人或者 </w:t>
      </w:r>
      <w:r>
        <w:rPr>
          <w:spacing w:val="1"/>
          <w:sz w:val="24"/>
          <w:szCs w:val="24"/>
        </w:rPr>
        <w:t>采购人委托评标委员会按照招标文件中评标办</w:t>
      </w:r>
      <w:r>
        <w:rPr>
          <w:sz w:val="24"/>
          <w:szCs w:val="24"/>
        </w:rPr>
        <w:t xml:space="preserve">法规定的方式确定一个参加评标 </w:t>
      </w:r>
      <w:r>
        <w:rPr>
          <w:spacing w:val="-1"/>
          <w:sz w:val="24"/>
          <w:szCs w:val="24"/>
        </w:rPr>
        <w:t>的投标人；未规定的采取随机抽取方式确定，其他投标将被认定为</w:t>
      </w:r>
      <w:r>
        <w:rPr>
          <w:b/>
          <w:bCs/>
          <w:spacing w:val="-1"/>
          <w:sz w:val="24"/>
          <w:szCs w:val="24"/>
        </w:rPr>
        <w:t>投标无效</w:t>
      </w:r>
      <w:r>
        <w:rPr>
          <w:spacing w:val="-1"/>
          <w:sz w:val="24"/>
          <w:szCs w:val="24"/>
        </w:rPr>
        <w:t>。</w:t>
      </w:r>
    </w:p>
    <w:p w14:paraId="283C598F">
      <w:pPr>
        <w:pStyle w:val="2"/>
        <w:spacing w:before="187" w:line="331" w:lineRule="auto"/>
        <w:ind w:left="40" w:right="131" w:firstLine="5"/>
        <w:rPr>
          <w:sz w:val="24"/>
          <w:szCs w:val="24"/>
        </w:rPr>
      </w:pPr>
      <w:r>
        <w:rPr>
          <w:spacing w:val="-2"/>
          <w:sz w:val="24"/>
          <w:szCs w:val="24"/>
        </w:rPr>
        <w:t>20.4.2</w:t>
      </w:r>
      <w:r>
        <w:rPr>
          <w:spacing w:val="-35"/>
          <w:sz w:val="24"/>
          <w:szCs w:val="24"/>
        </w:rPr>
        <w:t xml:space="preserve"> </w:t>
      </w:r>
      <w:r>
        <w:rPr>
          <w:spacing w:val="-2"/>
          <w:sz w:val="24"/>
          <w:szCs w:val="24"/>
        </w:rPr>
        <w:t>如本项目使用综合评分法，提供相同品牌产品且通过资格审查、符合性</w:t>
      </w:r>
      <w:r>
        <w:rPr>
          <w:sz w:val="24"/>
          <w:szCs w:val="24"/>
        </w:rPr>
        <w:t xml:space="preserve"> 审查的不同投标人，按一家投标人计算，评审后得分最高的同品牌投标人获得</w:t>
      </w:r>
      <w:r>
        <w:rPr>
          <w:spacing w:val="16"/>
          <w:sz w:val="24"/>
          <w:szCs w:val="24"/>
        </w:rPr>
        <w:t xml:space="preserve"> </w:t>
      </w:r>
      <w:r>
        <w:rPr>
          <w:sz w:val="24"/>
          <w:szCs w:val="24"/>
        </w:rPr>
        <w:t>中标人推荐资格；评审得分相同的，由采购人或者采购人委托评标委员会按照</w:t>
      </w:r>
      <w:r>
        <w:rPr>
          <w:spacing w:val="16"/>
          <w:sz w:val="24"/>
          <w:szCs w:val="24"/>
        </w:rPr>
        <w:t xml:space="preserve"> </w:t>
      </w:r>
      <w:r>
        <w:rPr>
          <w:sz w:val="24"/>
          <w:szCs w:val="24"/>
        </w:rPr>
        <w:t>招标文件中评标办法规定的方式确定一个投标人获得中标人推荐资格；未规定</w:t>
      </w:r>
      <w:r>
        <w:rPr>
          <w:spacing w:val="14"/>
          <w:sz w:val="24"/>
          <w:szCs w:val="24"/>
        </w:rPr>
        <w:t xml:space="preserve"> </w:t>
      </w:r>
      <w:r>
        <w:rPr>
          <w:spacing w:val="-1"/>
          <w:sz w:val="24"/>
          <w:szCs w:val="24"/>
        </w:rPr>
        <w:t>的采取随机抽取方式确定，其他同品牌投标人不作为中标候选人。</w:t>
      </w:r>
    </w:p>
    <w:p w14:paraId="52ADF04E">
      <w:pPr>
        <w:pStyle w:val="2"/>
        <w:spacing w:before="187" w:line="315" w:lineRule="auto"/>
        <w:ind w:left="39" w:right="131" w:firstLine="6"/>
        <w:rPr>
          <w:sz w:val="24"/>
          <w:szCs w:val="24"/>
        </w:rPr>
      </w:pPr>
      <w:r>
        <w:rPr>
          <w:spacing w:val="-2"/>
          <w:sz w:val="24"/>
          <w:szCs w:val="24"/>
        </w:rPr>
        <w:t>20.5</w:t>
      </w:r>
      <w:r>
        <w:rPr>
          <w:spacing w:val="-44"/>
          <w:sz w:val="24"/>
          <w:szCs w:val="24"/>
        </w:rPr>
        <w:t xml:space="preserve"> </w:t>
      </w:r>
      <w:r>
        <w:rPr>
          <w:spacing w:val="-2"/>
          <w:sz w:val="24"/>
          <w:szCs w:val="24"/>
        </w:rPr>
        <w:t>如一个分包内包含多种产品的，采购人或采购代</w:t>
      </w:r>
      <w:r>
        <w:rPr>
          <w:spacing w:val="-3"/>
          <w:sz w:val="24"/>
          <w:szCs w:val="24"/>
        </w:rPr>
        <w:t>理机构将在</w:t>
      </w:r>
      <w:r>
        <w:rPr>
          <w:b/>
          <w:bCs/>
          <w:spacing w:val="-3"/>
          <w:sz w:val="24"/>
          <w:szCs w:val="24"/>
          <w:u w:val="single" w:color="auto"/>
        </w:rPr>
        <w:t>投标人须知资</w:t>
      </w:r>
      <w:r>
        <w:rPr>
          <w:sz w:val="24"/>
          <w:szCs w:val="24"/>
        </w:rPr>
        <w:t xml:space="preserve"> </w:t>
      </w:r>
      <w:r>
        <w:rPr>
          <w:b/>
          <w:bCs/>
          <w:spacing w:val="-4"/>
          <w:sz w:val="24"/>
          <w:szCs w:val="24"/>
          <w:u w:val="single" w:color="auto"/>
        </w:rPr>
        <w:t>料表</w:t>
      </w:r>
      <w:r>
        <w:rPr>
          <w:spacing w:val="-4"/>
          <w:sz w:val="24"/>
          <w:szCs w:val="24"/>
        </w:rPr>
        <w:t>中载明核心产品，多家投标人提供的核心产品品牌相同的，按第</w:t>
      </w:r>
      <w:r>
        <w:rPr>
          <w:spacing w:val="-36"/>
          <w:sz w:val="24"/>
          <w:szCs w:val="24"/>
        </w:rPr>
        <w:t xml:space="preserve"> </w:t>
      </w:r>
      <w:r>
        <w:rPr>
          <w:spacing w:val="-4"/>
          <w:sz w:val="24"/>
          <w:szCs w:val="24"/>
        </w:rPr>
        <w:t>20.4</w:t>
      </w:r>
      <w:r>
        <w:rPr>
          <w:spacing w:val="-48"/>
          <w:sz w:val="24"/>
          <w:szCs w:val="24"/>
        </w:rPr>
        <w:t xml:space="preserve"> </w:t>
      </w:r>
      <w:r>
        <w:rPr>
          <w:spacing w:val="-4"/>
          <w:sz w:val="24"/>
          <w:szCs w:val="24"/>
        </w:rPr>
        <w:t>条规</w:t>
      </w:r>
      <w:r>
        <w:rPr>
          <w:sz w:val="24"/>
          <w:szCs w:val="24"/>
        </w:rPr>
        <w:t xml:space="preserve"> </w:t>
      </w:r>
      <w:r>
        <w:rPr>
          <w:spacing w:val="-4"/>
          <w:sz w:val="24"/>
          <w:szCs w:val="24"/>
        </w:rPr>
        <w:t>定处理。</w:t>
      </w:r>
    </w:p>
    <w:p w14:paraId="10D7FD41">
      <w:pPr>
        <w:pStyle w:val="2"/>
        <w:spacing w:before="178" w:line="312" w:lineRule="auto"/>
        <w:ind w:left="30" w:right="131" w:firstLine="14"/>
        <w:rPr>
          <w:sz w:val="24"/>
          <w:szCs w:val="24"/>
        </w:rPr>
      </w:pPr>
      <w:r>
        <w:rPr>
          <w:sz w:val="24"/>
          <w:szCs w:val="24"/>
        </w:rPr>
        <w:t>20.6投标人所投产品如被列入财政部与国家主管部门颁发的节能产品目录或环</w:t>
      </w:r>
      <w:r>
        <w:rPr>
          <w:spacing w:val="11"/>
          <w:sz w:val="24"/>
          <w:szCs w:val="24"/>
        </w:rPr>
        <w:t xml:space="preserve"> </w:t>
      </w:r>
      <w:r>
        <w:rPr>
          <w:spacing w:val="1"/>
          <w:sz w:val="24"/>
          <w:szCs w:val="24"/>
        </w:rPr>
        <w:t>境标志产品目录或无线局域网产品目录，应提供相关证明，</w:t>
      </w:r>
      <w:r>
        <w:rPr>
          <w:sz w:val="24"/>
          <w:szCs w:val="24"/>
        </w:rPr>
        <w:t xml:space="preserve">在评标时予以优先 </w:t>
      </w:r>
      <w:r>
        <w:rPr>
          <w:spacing w:val="-1"/>
          <w:sz w:val="24"/>
          <w:szCs w:val="24"/>
        </w:rPr>
        <w:t>采购，具体优先采购办法见第六章评标方法和标准。</w:t>
      </w:r>
    </w:p>
    <w:p w14:paraId="4DF58DC8">
      <w:pPr>
        <w:pStyle w:val="2"/>
        <w:spacing w:before="185" w:line="351" w:lineRule="auto"/>
        <w:ind w:left="33" w:right="131" w:firstLine="610"/>
        <w:jc w:val="both"/>
        <w:rPr>
          <w:sz w:val="24"/>
          <w:szCs w:val="24"/>
        </w:rPr>
      </w:pPr>
      <w:r>
        <w:rPr>
          <w:spacing w:val="-3"/>
          <w:sz w:val="24"/>
          <w:szCs w:val="24"/>
        </w:rPr>
        <w:t>如采购人所采购产品为政府强制采购的节能产品</w:t>
      </w:r>
      <w:r>
        <w:rPr>
          <w:spacing w:val="-4"/>
          <w:sz w:val="24"/>
          <w:szCs w:val="24"/>
        </w:rPr>
        <w:t>，投标人所投产品的品牌</w:t>
      </w:r>
      <w:r>
        <w:rPr>
          <w:sz w:val="24"/>
          <w:szCs w:val="24"/>
        </w:rPr>
        <w:t xml:space="preserve"> 及型号必须为清单中有效期内产品并提供证明文件，否则其投标将被认定为</w:t>
      </w:r>
      <w:r>
        <w:rPr>
          <w:b/>
          <w:bCs/>
          <w:sz w:val="24"/>
          <w:szCs w:val="24"/>
          <w:u w:val="single" w:color="auto"/>
        </w:rPr>
        <w:t>投</w:t>
      </w:r>
      <w:r>
        <w:rPr>
          <w:spacing w:val="18"/>
          <w:sz w:val="24"/>
          <w:szCs w:val="24"/>
        </w:rPr>
        <w:t xml:space="preserve"> </w:t>
      </w:r>
      <w:r>
        <w:rPr>
          <w:b/>
          <w:bCs/>
          <w:spacing w:val="-3"/>
          <w:sz w:val="24"/>
          <w:szCs w:val="24"/>
          <w:u w:val="single" w:color="auto"/>
        </w:rPr>
        <w:t>标无效</w:t>
      </w:r>
      <w:r>
        <w:rPr>
          <w:spacing w:val="-3"/>
          <w:sz w:val="24"/>
          <w:szCs w:val="24"/>
        </w:rPr>
        <w:t>。</w:t>
      </w:r>
    </w:p>
    <w:p w14:paraId="5E201876">
      <w:pPr>
        <w:pStyle w:val="2"/>
        <w:spacing w:before="36" w:line="217" w:lineRule="auto"/>
        <w:ind w:left="45"/>
        <w:outlineLvl w:val="2"/>
        <w:rPr>
          <w:sz w:val="24"/>
          <w:szCs w:val="24"/>
        </w:rPr>
      </w:pPr>
      <w:r>
        <w:rPr>
          <w:b/>
          <w:bCs/>
          <w:spacing w:val="-5"/>
          <w:sz w:val="24"/>
          <w:szCs w:val="24"/>
          <w:u w:val="single" w:color="auto"/>
        </w:rPr>
        <w:t>21.投标偏离</w:t>
      </w:r>
    </w:p>
    <w:p w14:paraId="28BA55A8">
      <w:pPr>
        <w:pStyle w:val="2"/>
        <w:spacing w:before="187" w:line="345" w:lineRule="auto"/>
        <w:ind w:left="73" w:right="131" w:firstLine="409"/>
        <w:rPr>
          <w:sz w:val="24"/>
          <w:szCs w:val="24"/>
        </w:rPr>
      </w:pPr>
      <w:r>
        <w:rPr>
          <w:spacing w:val="2"/>
          <w:sz w:val="24"/>
          <w:szCs w:val="24"/>
        </w:rPr>
        <w:t>评标委员会可以接受投标文件偏离招标文件某些非</w:t>
      </w:r>
      <w:r>
        <w:rPr>
          <w:spacing w:val="1"/>
          <w:sz w:val="24"/>
          <w:szCs w:val="24"/>
        </w:rPr>
        <w:t>实质性要求的，偏离应</w:t>
      </w:r>
      <w:r>
        <w:rPr>
          <w:sz w:val="24"/>
          <w:szCs w:val="24"/>
        </w:rPr>
        <w:t xml:space="preserve"> </w:t>
      </w:r>
      <w:r>
        <w:rPr>
          <w:spacing w:val="-2"/>
          <w:sz w:val="24"/>
          <w:szCs w:val="24"/>
        </w:rPr>
        <w:t>当符合招标文件规定的偏离范围、幅度和项数。</w:t>
      </w:r>
    </w:p>
    <w:p w14:paraId="2134A4C5">
      <w:pPr>
        <w:pStyle w:val="2"/>
        <w:spacing w:before="38" w:line="217" w:lineRule="auto"/>
        <w:ind w:left="45"/>
        <w:outlineLvl w:val="2"/>
        <w:rPr>
          <w:sz w:val="24"/>
          <w:szCs w:val="24"/>
        </w:rPr>
      </w:pPr>
      <w:r>
        <w:rPr>
          <w:b/>
          <w:bCs/>
          <w:spacing w:val="-5"/>
          <w:sz w:val="24"/>
          <w:szCs w:val="24"/>
          <w:u w:val="single" w:color="auto"/>
        </w:rPr>
        <w:t>22.投标无效</w:t>
      </w:r>
    </w:p>
    <w:p w14:paraId="53CAC9CD">
      <w:pPr>
        <w:pStyle w:val="2"/>
        <w:spacing w:before="186" w:line="346" w:lineRule="auto"/>
        <w:ind w:left="45" w:right="131" w:hanging="46"/>
        <w:rPr>
          <w:sz w:val="24"/>
          <w:szCs w:val="24"/>
        </w:rPr>
      </w:pPr>
      <w:r>
        <w:rPr>
          <w:sz w:val="24"/>
          <w:szCs w:val="24"/>
        </w:rPr>
        <w:t>22.1</w:t>
      </w:r>
      <w:r>
        <w:rPr>
          <w:spacing w:val="-47"/>
          <w:sz w:val="24"/>
          <w:szCs w:val="24"/>
        </w:rPr>
        <w:t xml:space="preserve"> </w:t>
      </w:r>
      <w:r>
        <w:rPr>
          <w:sz w:val="24"/>
          <w:szCs w:val="24"/>
        </w:rPr>
        <w:t>在比较与评价之前，根据本须知的规</w:t>
      </w:r>
      <w:r>
        <w:rPr>
          <w:spacing w:val="-1"/>
          <w:sz w:val="24"/>
          <w:szCs w:val="24"/>
        </w:rPr>
        <w:t>定，评标委员会要审查每份投标文件</w:t>
      </w:r>
      <w:r>
        <w:rPr>
          <w:sz w:val="24"/>
          <w:szCs w:val="24"/>
        </w:rPr>
        <w:t xml:space="preserve"> 是否实质上响应了招标文件的要求。实质上响应的投标应该是与招标文件要求</w:t>
      </w:r>
    </w:p>
    <w:p w14:paraId="51B1508B">
      <w:pPr>
        <w:spacing w:line="346" w:lineRule="auto"/>
        <w:rPr>
          <w:sz w:val="24"/>
          <w:szCs w:val="24"/>
        </w:rPr>
        <w:sectPr>
          <w:footerReference r:id="rId25" w:type="default"/>
          <w:pgSz w:w="11906" w:h="16839"/>
          <w:pgMar w:top="400" w:right="1785" w:bottom="1171" w:left="1770" w:header="0" w:footer="992" w:gutter="0"/>
          <w:cols w:space="720" w:num="1"/>
        </w:sectPr>
      </w:pPr>
    </w:p>
    <w:p w14:paraId="080376A2">
      <w:pPr>
        <w:spacing w:line="398" w:lineRule="auto"/>
        <w:rPr>
          <w:rFonts w:ascii="Arial"/>
          <w:sz w:val="21"/>
        </w:rPr>
      </w:pPr>
    </w:p>
    <w:p w14:paraId="6B2CADE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98B7256">
      <w:pPr>
        <w:spacing w:line="248" w:lineRule="auto"/>
        <w:rPr>
          <w:rFonts w:ascii="Arial"/>
          <w:sz w:val="21"/>
        </w:rPr>
      </w:pPr>
    </w:p>
    <w:p w14:paraId="15CC2114">
      <w:pPr>
        <w:pStyle w:val="2"/>
        <w:spacing w:before="78" w:line="351" w:lineRule="auto"/>
        <w:ind w:left="30" w:right="131" w:firstLine="25"/>
        <w:jc w:val="both"/>
        <w:rPr>
          <w:sz w:val="24"/>
          <w:szCs w:val="24"/>
        </w:rPr>
      </w:pPr>
      <w:r>
        <w:rPr>
          <w:sz w:val="24"/>
          <w:szCs w:val="24"/>
        </w:rPr>
        <w:t>的全部条款、条件和规格相符，没有重大偏</w:t>
      </w:r>
      <w:r>
        <w:rPr>
          <w:spacing w:val="-1"/>
          <w:sz w:val="24"/>
          <w:szCs w:val="24"/>
        </w:rPr>
        <w:t>离的投标。对关键条款的偏离，将</w:t>
      </w:r>
      <w:r>
        <w:rPr>
          <w:sz w:val="24"/>
          <w:szCs w:val="24"/>
        </w:rPr>
        <w:t xml:space="preserve"> 被认定为</w:t>
      </w:r>
      <w:r>
        <w:rPr>
          <w:b/>
          <w:bCs/>
          <w:sz w:val="24"/>
          <w:szCs w:val="24"/>
          <w:u w:val="single" w:color="auto"/>
        </w:rPr>
        <w:t>投标无效</w:t>
      </w:r>
      <w:r>
        <w:rPr>
          <w:sz w:val="24"/>
          <w:szCs w:val="24"/>
        </w:rPr>
        <w:t>。投标人不得通过修正或撤销不符合要求的偏离，从而</w:t>
      </w:r>
      <w:r>
        <w:rPr>
          <w:spacing w:val="-1"/>
          <w:sz w:val="24"/>
          <w:szCs w:val="24"/>
        </w:rPr>
        <w:t>使其</w:t>
      </w:r>
      <w:r>
        <w:rPr>
          <w:sz w:val="24"/>
          <w:szCs w:val="24"/>
        </w:rPr>
        <w:t xml:space="preserve"> </w:t>
      </w:r>
      <w:r>
        <w:rPr>
          <w:spacing w:val="-1"/>
          <w:sz w:val="24"/>
          <w:szCs w:val="24"/>
        </w:rPr>
        <w:t>投标成为实质上响应的投标。</w:t>
      </w:r>
    </w:p>
    <w:p w14:paraId="1120A107">
      <w:pPr>
        <w:pStyle w:val="2"/>
        <w:spacing w:before="36" w:line="345" w:lineRule="auto"/>
        <w:ind w:left="31" w:right="131" w:firstLine="469"/>
        <w:rPr>
          <w:sz w:val="24"/>
          <w:szCs w:val="24"/>
        </w:rPr>
      </w:pPr>
      <w:r>
        <w:rPr>
          <w:spacing w:val="1"/>
          <w:sz w:val="24"/>
          <w:szCs w:val="24"/>
        </w:rPr>
        <w:t>评标委员会决定投标的响应性只根据招标文件</w:t>
      </w:r>
      <w:r>
        <w:rPr>
          <w:sz w:val="24"/>
          <w:szCs w:val="24"/>
        </w:rPr>
        <w:t xml:space="preserve">要求、投标文件内容及财政 </w:t>
      </w:r>
      <w:r>
        <w:rPr>
          <w:spacing w:val="-2"/>
          <w:sz w:val="24"/>
          <w:szCs w:val="24"/>
        </w:rPr>
        <w:t>主管部门指定相关信息发布媒体。</w:t>
      </w:r>
    </w:p>
    <w:p w14:paraId="208A0392">
      <w:pPr>
        <w:pStyle w:val="2"/>
        <w:spacing w:before="38" w:line="345" w:lineRule="auto"/>
        <w:ind w:left="24" w:right="133" w:firstLine="5"/>
        <w:rPr>
          <w:sz w:val="24"/>
          <w:szCs w:val="24"/>
        </w:rPr>
      </w:pPr>
      <w:r>
        <w:rPr>
          <w:spacing w:val="-3"/>
          <w:sz w:val="24"/>
          <w:szCs w:val="24"/>
        </w:rPr>
        <w:t>22.2</w:t>
      </w:r>
      <w:r>
        <w:rPr>
          <w:spacing w:val="-42"/>
          <w:sz w:val="24"/>
          <w:szCs w:val="24"/>
        </w:rPr>
        <w:t xml:space="preserve"> </w:t>
      </w:r>
      <w:r>
        <w:rPr>
          <w:spacing w:val="-3"/>
          <w:sz w:val="24"/>
          <w:szCs w:val="24"/>
          <w:u w:val="single" w:color="auto"/>
        </w:rPr>
        <w:t>如发现下列情况之一的，其投标将被认定</w:t>
      </w:r>
      <w:r>
        <w:rPr>
          <w:spacing w:val="-4"/>
          <w:sz w:val="24"/>
          <w:szCs w:val="24"/>
          <w:u w:val="single" w:color="auto"/>
        </w:rPr>
        <w:t>为</w:t>
      </w:r>
      <w:r>
        <w:rPr>
          <w:b/>
          <w:bCs/>
          <w:spacing w:val="-4"/>
          <w:sz w:val="24"/>
          <w:szCs w:val="24"/>
          <w:u w:val="single" w:color="auto"/>
        </w:rPr>
        <w:t>投标无效</w:t>
      </w:r>
      <w:r>
        <w:rPr>
          <w:b/>
          <w:bCs/>
          <w:spacing w:val="-31"/>
          <w:sz w:val="24"/>
          <w:szCs w:val="24"/>
          <w:u w:val="single" w:color="auto"/>
        </w:rPr>
        <w:t>：（</w:t>
      </w:r>
      <w:r>
        <w:rPr>
          <w:spacing w:val="-46"/>
          <w:sz w:val="24"/>
          <w:szCs w:val="24"/>
          <w:u w:val="single" w:color="auto"/>
        </w:rPr>
        <w:t xml:space="preserve"> </w:t>
      </w:r>
      <w:r>
        <w:rPr>
          <w:b/>
          <w:bCs/>
          <w:spacing w:val="-4"/>
          <w:sz w:val="24"/>
          <w:szCs w:val="24"/>
          <w:u w:val="single" w:color="auto"/>
        </w:rPr>
        <w:t>以下情形应当在</w:t>
      </w:r>
      <w:r>
        <w:rPr>
          <w:sz w:val="24"/>
          <w:szCs w:val="24"/>
        </w:rPr>
        <w:t xml:space="preserve"> </w:t>
      </w:r>
      <w:r>
        <w:rPr>
          <w:b/>
          <w:bCs/>
          <w:spacing w:val="-3"/>
          <w:sz w:val="24"/>
          <w:szCs w:val="24"/>
          <w:u w:val="single" w:color="auto"/>
        </w:rPr>
        <w:t>招标文件中规定，并以醒目的方式标明）</w:t>
      </w:r>
    </w:p>
    <w:p w14:paraId="5AF1EC25">
      <w:pPr>
        <w:pStyle w:val="2"/>
        <w:spacing w:before="39" w:line="217" w:lineRule="auto"/>
        <w:ind w:left="580"/>
        <w:rPr>
          <w:sz w:val="24"/>
          <w:szCs w:val="24"/>
        </w:rPr>
      </w:pPr>
      <w:r>
        <w:rPr>
          <w:spacing w:val="-3"/>
          <w:sz w:val="24"/>
          <w:szCs w:val="24"/>
          <w:u w:val="single" w:color="auto"/>
        </w:rPr>
        <w:t>出现下列情形之一的，投标无效：</w:t>
      </w:r>
    </w:p>
    <w:p w14:paraId="7F0C3733">
      <w:pPr>
        <w:pStyle w:val="2"/>
        <w:tabs>
          <w:tab w:val="left" w:pos="659"/>
        </w:tabs>
        <w:spacing w:before="186" w:line="216" w:lineRule="auto"/>
        <w:ind w:left="539"/>
        <w:rPr>
          <w:sz w:val="24"/>
          <w:szCs w:val="24"/>
        </w:rPr>
      </w:pPr>
      <w:r>
        <w:rPr>
          <w:sz w:val="24"/>
          <w:szCs w:val="24"/>
          <w:u w:val="single" w:color="auto"/>
        </w:rPr>
        <w:tab/>
      </w:r>
      <w:r>
        <w:rPr>
          <w:spacing w:val="-6"/>
          <w:sz w:val="24"/>
          <w:szCs w:val="24"/>
          <w:u w:val="single" w:color="auto"/>
        </w:rPr>
        <w:t>（</w:t>
      </w:r>
      <w:r>
        <w:rPr>
          <w:spacing w:val="-61"/>
          <w:sz w:val="24"/>
          <w:szCs w:val="24"/>
          <w:u w:val="single" w:color="auto"/>
        </w:rPr>
        <w:t xml:space="preserve"> </w:t>
      </w:r>
      <w:r>
        <w:rPr>
          <w:spacing w:val="-6"/>
          <w:sz w:val="24"/>
          <w:szCs w:val="24"/>
          <w:u w:val="single" w:color="auto"/>
        </w:rPr>
        <w:t>1）不具备《中华人民共和国政府采购法》第二十二条规定条件；</w:t>
      </w:r>
    </w:p>
    <w:p w14:paraId="59239CF5">
      <w:pPr>
        <w:pStyle w:val="2"/>
        <w:tabs>
          <w:tab w:val="left" w:pos="659"/>
        </w:tabs>
        <w:spacing w:before="187" w:line="288" w:lineRule="auto"/>
        <w:ind w:left="71" w:right="133" w:firstLine="467"/>
        <w:rPr>
          <w:sz w:val="24"/>
          <w:szCs w:val="24"/>
        </w:rPr>
      </w:pPr>
      <w:r>
        <w:rPr>
          <w:sz w:val="24"/>
          <w:szCs w:val="24"/>
          <w:u w:val="single" w:color="auto"/>
        </w:rPr>
        <w:tab/>
      </w:r>
      <w:r>
        <w:rPr>
          <w:spacing w:val="-2"/>
          <w:sz w:val="24"/>
          <w:szCs w:val="24"/>
          <w:u w:val="single" w:color="auto"/>
        </w:rPr>
        <w:t>（</w:t>
      </w:r>
      <w:r>
        <w:rPr>
          <w:spacing w:val="-67"/>
          <w:sz w:val="24"/>
          <w:szCs w:val="24"/>
          <w:u w:val="single" w:color="auto"/>
        </w:rPr>
        <w:t xml:space="preserve"> </w:t>
      </w:r>
      <w:r>
        <w:rPr>
          <w:spacing w:val="-2"/>
          <w:sz w:val="24"/>
          <w:szCs w:val="24"/>
          <w:u w:val="single" w:color="auto"/>
        </w:rPr>
        <w:t>2）列入失信被执行人、重大税收违法案件当事人</w:t>
      </w:r>
      <w:r>
        <w:rPr>
          <w:spacing w:val="-3"/>
          <w:sz w:val="24"/>
          <w:szCs w:val="24"/>
          <w:u w:val="single" w:color="auto"/>
        </w:rPr>
        <w:t>名单、政府采购严重</w:t>
      </w:r>
      <w:r>
        <w:rPr>
          <w:sz w:val="24"/>
          <w:szCs w:val="24"/>
        </w:rPr>
        <w:t xml:space="preserve"> </w:t>
      </w:r>
      <w:r>
        <w:rPr>
          <w:spacing w:val="-2"/>
          <w:sz w:val="24"/>
          <w:szCs w:val="24"/>
          <w:u w:val="single" w:color="auto"/>
        </w:rPr>
        <w:t>违法失信行为记录名单；</w:t>
      </w:r>
    </w:p>
    <w:p w14:paraId="2D31A439">
      <w:pPr>
        <w:pStyle w:val="2"/>
        <w:tabs>
          <w:tab w:val="left" w:pos="659"/>
        </w:tabs>
        <w:spacing w:before="186" w:line="289" w:lineRule="auto"/>
        <w:ind w:left="74" w:right="133" w:firstLine="464"/>
        <w:rPr>
          <w:sz w:val="24"/>
          <w:szCs w:val="24"/>
        </w:rPr>
      </w:pPr>
      <w:r>
        <w:rPr>
          <w:sz w:val="24"/>
          <w:szCs w:val="24"/>
          <w:u w:val="single" w:color="auto"/>
        </w:rPr>
        <w:tab/>
      </w:r>
      <w:r>
        <w:rPr>
          <w:spacing w:val="-3"/>
          <w:sz w:val="24"/>
          <w:szCs w:val="24"/>
          <w:u w:val="single" w:color="auto"/>
        </w:rPr>
        <w:t>（</w:t>
      </w:r>
      <w:r>
        <w:rPr>
          <w:spacing w:val="-44"/>
          <w:sz w:val="24"/>
          <w:szCs w:val="24"/>
          <w:u w:val="single" w:color="auto"/>
        </w:rPr>
        <w:t xml:space="preserve"> </w:t>
      </w:r>
      <w:r>
        <w:rPr>
          <w:spacing w:val="-3"/>
          <w:sz w:val="24"/>
          <w:szCs w:val="24"/>
          <w:u w:val="single" w:color="auto"/>
        </w:rPr>
        <w:t>3）获取文件的投标人与参加投标的投标人发生实质性变更的且未提供</w:t>
      </w:r>
      <w:r>
        <w:rPr>
          <w:sz w:val="24"/>
          <w:szCs w:val="24"/>
        </w:rPr>
        <w:t xml:space="preserve"> </w:t>
      </w:r>
      <w:r>
        <w:rPr>
          <w:spacing w:val="-3"/>
          <w:sz w:val="24"/>
          <w:szCs w:val="24"/>
          <w:u w:val="single" w:color="auto"/>
        </w:rPr>
        <w:t>有效证明的；</w:t>
      </w:r>
    </w:p>
    <w:p w14:paraId="06FA1150">
      <w:pPr>
        <w:pStyle w:val="2"/>
        <w:tabs>
          <w:tab w:val="left" w:pos="610"/>
        </w:tabs>
        <w:spacing w:before="268" w:line="217" w:lineRule="auto"/>
        <w:ind w:left="491"/>
        <w:outlineLvl w:val="1"/>
        <w:rPr>
          <w:sz w:val="24"/>
          <w:szCs w:val="24"/>
        </w:rPr>
      </w:pPr>
      <w:r>
        <w:rPr>
          <w:sz w:val="24"/>
          <w:szCs w:val="24"/>
          <w:u w:val="single" w:color="auto"/>
        </w:rPr>
        <w:tab/>
      </w:r>
      <w:r>
        <w:rPr>
          <w:spacing w:val="-4"/>
          <w:sz w:val="24"/>
          <w:szCs w:val="24"/>
          <w:u w:val="single" w:color="auto"/>
        </w:rPr>
        <w:t>（</w:t>
      </w:r>
      <w:r>
        <w:rPr>
          <w:spacing w:val="-71"/>
          <w:sz w:val="24"/>
          <w:szCs w:val="24"/>
          <w:u w:val="single" w:color="auto"/>
        </w:rPr>
        <w:t xml:space="preserve"> </w:t>
      </w:r>
      <w:r>
        <w:rPr>
          <w:spacing w:val="-4"/>
          <w:sz w:val="24"/>
          <w:szCs w:val="24"/>
          <w:u w:val="single" w:color="auto"/>
        </w:rPr>
        <w:t>4）投标人提交两份或两份以上内容不同的投标文件，未</w:t>
      </w:r>
      <w:r>
        <w:rPr>
          <w:spacing w:val="-5"/>
          <w:sz w:val="24"/>
          <w:szCs w:val="24"/>
          <w:u w:val="single" w:color="auto"/>
        </w:rPr>
        <w:t>声明哪一份有效</w:t>
      </w:r>
    </w:p>
    <w:p w14:paraId="5ED9AD59">
      <w:pPr>
        <w:pStyle w:val="2"/>
        <w:spacing w:before="109" w:line="217" w:lineRule="auto"/>
        <w:ind w:left="41"/>
        <w:rPr>
          <w:sz w:val="24"/>
          <w:szCs w:val="24"/>
        </w:rPr>
      </w:pPr>
      <w:r>
        <w:rPr>
          <w:spacing w:val="-15"/>
          <w:sz w:val="24"/>
          <w:szCs w:val="24"/>
          <w:u w:val="single" w:color="auto"/>
        </w:rPr>
        <w:t>的；</w:t>
      </w:r>
    </w:p>
    <w:p w14:paraId="2DBA0BE2">
      <w:pPr>
        <w:pStyle w:val="2"/>
        <w:tabs>
          <w:tab w:val="left" w:pos="659"/>
        </w:tabs>
        <w:spacing w:before="144" w:line="289" w:lineRule="auto"/>
        <w:ind w:left="87" w:right="60" w:firstLine="451"/>
        <w:rPr>
          <w:sz w:val="24"/>
          <w:szCs w:val="24"/>
        </w:rPr>
      </w:pPr>
      <w:r>
        <w:rPr>
          <w:sz w:val="24"/>
          <w:szCs w:val="24"/>
          <w:u w:val="single" w:color="auto"/>
        </w:rPr>
        <w:tab/>
      </w:r>
      <w:r>
        <w:rPr>
          <w:spacing w:val="-7"/>
          <w:sz w:val="24"/>
          <w:szCs w:val="24"/>
          <w:u w:val="single" w:color="auto"/>
        </w:rPr>
        <w:t>（</w:t>
      </w:r>
      <w:r>
        <w:rPr>
          <w:spacing w:val="-67"/>
          <w:sz w:val="24"/>
          <w:szCs w:val="24"/>
          <w:u w:val="single" w:color="auto"/>
        </w:rPr>
        <w:t xml:space="preserve"> </w:t>
      </w:r>
      <w:r>
        <w:rPr>
          <w:spacing w:val="-7"/>
          <w:sz w:val="24"/>
          <w:szCs w:val="24"/>
          <w:u w:val="single" w:color="auto"/>
        </w:rPr>
        <w:t>5）投标文件未按招标文件规定要求格式表格制作、</w:t>
      </w:r>
      <w:r>
        <w:rPr>
          <w:spacing w:val="-8"/>
          <w:sz w:val="24"/>
          <w:szCs w:val="24"/>
          <w:u w:val="single" w:color="auto"/>
        </w:rPr>
        <w:t>装订、签署、盖章、</w:t>
      </w:r>
      <w:r>
        <w:rPr>
          <w:sz w:val="24"/>
          <w:szCs w:val="24"/>
        </w:rPr>
        <w:t xml:space="preserve"> </w:t>
      </w:r>
      <w:r>
        <w:rPr>
          <w:spacing w:val="-10"/>
          <w:sz w:val="24"/>
          <w:szCs w:val="24"/>
          <w:u w:val="single" w:color="auto"/>
        </w:rPr>
        <w:t>密封；</w:t>
      </w:r>
    </w:p>
    <w:p w14:paraId="76C71C5D">
      <w:pPr>
        <w:pStyle w:val="2"/>
        <w:tabs>
          <w:tab w:val="left" w:pos="659"/>
        </w:tabs>
        <w:spacing w:before="187" w:line="287" w:lineRule="auto"/>
        <w:ind w:left="73" w:right="133" w:firstLine="465"/>
        <w:rPr>
          <w:sz w:val="24"/>
          <w:szCs w:val="24"/>
        </w:rPr>
      </w:pPr>
      <w:r>
        <w:rPr>
          <w:sz w:val="24"/>
          <w:szCs w:val="24"/>
          <w:u w:val="single" w:color="auto"/>
        </w:rPr>
        <w:tab/>
      </w:r>
      <w:r>
        <w:rPr>
          <w:spacing w:val="-2"/>
          <w:sz w:val="24"/>
          <w:szCs w:val="24"/>
          <w:u w:val="single" w:color="auto"/>
        </w:rPr>
        <w:t>（</w:t>
      </w:r>
      <w:r>
        <w:rPr>
          <w:spacing w:val="-65"/>
          <w:sz w:val="24"/>
          <w:szCs w:val="24"/>
          <w:u w:val="single" w:color="auto"/>
        </w:rPr>
        <w:t xml:space="preserve"> </w:t>
      </w:r>
      <w:r>
        <w:rPr>
          <w:spacing w:val="-2"/>
          <w:sz w:val="24"/>
          <w:szCs w:val="24"/>
          <w:u w:val="single" w:color="auto"/>
        </w:rPr>
        <w:t>6）未按照招标文件中报价文件要求的内容填</w:t>
      </w:r>
      <w:r>
        <w:rPr>
          <w:spacing w:val="-3"/>
          <w:sz w:val="24"/>
          <w:szCs w:val="24"/>
          <w:u w:val="single" w:color="auto"/>
        </w:rPr>
        <w:t>写报价、拒绝报价、报价</w:t>
      </w:r>
      <w:r>
        <w:rPr>
          <w:sz w:val="24"/>
          <w:szCs w:val="24"/>
        </w:rPr>
        <w:t xml:space="preserve"> </w:t>
      </w:r>
      <w:r>
        <w:rPr>
          <w:spacing w:val="-1"/>
          <w:sz w:val="24"/>
          <w:szCs w:val="24"/>
          <w:u w:val="single" w:color="auto"/>
        </w:rPr>
        <w:t>不确定、有选择性报价和附有条件的报价、报价等于或高于最高限价；</w:t>
      </w:r>
      <w:r>
        <w:rPr>
          <w:spacing w:val="2"/>
          <w:sz w:val="24"/>
          <w:szCs w:val="24"/>
          <w:u w:val="single" w:color="auto"/>
        </w:rPr>
        <w:t xml:space="preserve">  </w:t>
      </w:r>
    </w:p>
    <w:p w14:paraId="25D31B90">
      <w:pPr>
        <w:pStyle w:val="2"/>
        <w:tabs>
          <w:tab w:val="left" w:pos="659"/>
        </w:tabs>
        <w:spacing w:before="188" w:line="214" w:lineRule="auto"/>
        <w:ind w:left="539"/>
        <w:rPr>
          <w:sz w:val="24"/>
          <w:szCs w:val="24"/>
        </w:rPr>
      </w:pPr>
      <w:r>
        <w:rPr>
          <w:sz w:val="24"/>
          <w:szCs w:val="24"/>
          <w:u w:val="single" w:color="auto"/>
        </w:rPr>
        <w:tab/>
      </w:r>
      <w:r>
        <w:rPr>
          <w:spacing w:val="-7"/>
          <w:sz w:val="24"/>
          <w:szCs w:val="24"/>
          <w:u w:val="single" w:color="auto"/>
        </w:rPr>
        <w:t>（</w:t>
      </w:r>
      <w:r>
        <w:rPr>
          <w:spacing w:val="-62"/>
          <w:sz w:val="24"/>
          <w:szCs w:val="24"/>
          <w:u w:val="single" w:color="auto"/>
        </w:rPr>
        <w:t xml:space="preserve"> </w:t>
      </w:r>
      <w:r>
        <w:rPr>
          <w:spacing w:val="-7"/>
          <w:sz w:val="24"/>
          <w:szCs w:val="24"/>
          <w:u w:val="single" w:color="auto"/>
        </w:rPr>
        <w:t>7）投标文件中要求在合同执行过程中对价格进行调整的；</w:t>
      </w:r>
      <w:r>
        <w:rPr>
          <w:sz w:val="24"/>
          <w:szCs w:val="24"/>
          <w:u w:val="single" w:color="auto"/>
        </w:rPr>
        <w:t xml:space="preserve">  </w:t>
      </w:r>
    </w:p>
    <w:p w14:paraId="1ADD444D">
      <w:pPr>
        <w:pStyle w:val="2"/>
        <w:tabs>
          <w:tab w:val="left" w:pos="656"/>
        </w:tabs>
        <w:spacing w:before="191" w:line="312" w:lineRule="auto"/>
        <w:ind w:left="59" w:right="131" w:firstLine="478"/>
        <w:rPr>
          <w:sz w:val="24"/>
          <w:szCs w:val="24"/>
        </w:rPr>
      </w:pPr>
      <w:r>
        <w:rPr>
          <w:sz w:val="24"/>
          <w:szCs w:val="24"/>
          <w:u w:val="single" w:color="auto"/>
        </w:rPr>
        <w:tab/>
      </w:r>
      <w:r>
        <w:rPr>
          <w:spacing w:val="-2"/>
          <w:sz w:val="24"/>
          <w:szCs w:val="24"/>
          <w:u w:val="single" w:color="auto"/>
        </w:rPr>
        <w:t>（</w:t>
      </w:r>
      <w:r>
        <w:rPr>
          <w:spacing w:val="-63"/>
          <w:sz w:val="24"/>
          <w:szCs w:val="24"/>
          <w:u w:val="single" w:color="auto"/>
        </w:rPr>
        <w:t xml:space="preserve"> </w:t>
      </w:r>
      <w:r>
        <w:rPr>
          <w:spacing w:val="-2"/>
          <w:sz w:val="24"/>
          <w:szCs w:val="24"/>
          <w:u w:val="single" w:color="auto"/>
        </w:rPr>
        <w:t>8）法定代表人或其授权代表未按时参加开标会议</w:t>
      </w:r>
      <w:r>
        <w:rPr>
          <w:spacing w:val="-3"/>
          <w:sz w:val="24"/>
          <w:szCs w:val="24"/>
          <w:u w:val="single" w:color="auto"/>
        </w:rPr>
        <w:t>或参加开标会议未提</w:t>
      </w:r>
      <w:r>
        <w:rPr>
          <w:sz w:val="24"/>
          <w:szCs w:val="24"/>
        </w:rPr>
        <w:t xml:space="preserve"> </w:t>
      </w:r>
      <w:r>
        <w:rPr>
          <w:spacing w:val="-1"/>
          <w:sz w:val="24"/>
          <w:szCs w:val="24"/>
          <w:u w:val="single" w:color="auto"/>
        </w:rPr>
        <w:t>供有效证明；投标文件非投标人法定代表人签署的，未提供或提供无效的法定</w:t>
      </w:r>
      <w:r>
        <w:rPr>
          <w:spacing w:val="16"/>
          <w:sz w:val="24"/>
          <w:szCs w:val="24"/>
        </w:rPr>
        <w:t xml:space="preserve"> </w:t>
      </w:r>
      <w:r>
        <w:rPr>
          <w:spacing w:val="-1"/>
          <w:sz w:val="24"/>
          <w:szCs w:val="24"/>
          <w:u w:val="single" w:color="auto"/>
        </w:rPr>
        <w:t>代表人授权书；</w:t>
      </w:r>
    </w:p>
    <w:p w14:paraId="12EA2E78">
      <w:pPr>
        <w:pStyle w:val="2"/>
        <w:tabs>
          <w:tab w:val="left" w:pos="659"/>
        </w:tabs>
        <w:spacing w:before="186" w:line="216" w:lineRule="auto"/>
        <w:ind w:left="539"/>
        <w:rPr>
          <w:sz w:val="24"/>
          <w:szCs w:val="24"/>
        </w:rPr>
      </w:pPr>
      <w:r>
        <w:rPr>
          <w:sz w:val="24"/>
          <w:szCs w:val="24"/>
          <w:u w:val="single" w:color="auto"/>
        </w:rPr>
        <w:tab/>
      </w:r>
      <w:r>
        <w:rPr>
          <w:spacing w:val="-7"/>
          <w:sz w:val="24"/>
          <w:szCs w:val="24"/>
          <w:u w:val="single" w:color="auto"/>
        </w:rPr>
        <w:t>（</w:t>
      </w:r>
      <w:r>
        <w:rPr>
          <w:spacing w:val="-59"/>
          <w:sz w:val="24"/>
          <w:szCs w:val="24"/>
          <w:u w:val="single" w:color="auto"/>
        </w:rPr>
        <w:t xml:space="preserve"> </w:t>
      </w:r>
      <w:r>
        <w:rPr>
          <w:spacing w:val="-7"/>
          <w:sz w:val="24"/>
          <w:szCs w:val="24"/>
          <w:u w:val="single" w:color="auto"/>
        </w:rPr>
        <w:t>9）未按招标文件规定的形式和金额提交投标保证金的；</w:t>
      </w:r>
    </w:p>
    <w:p w14:paraId="31A3946C">
      <w:pPr>
        <w:pStyle w:val="2"/>
        <w:tabs>
          <w:tab w:val="left" w:pos="659"/>
        </w:tabs>
        <w:spacing w:before="188" w:line="288" w:lineRule="auto"/>
        <w:ind w:left="89" w:right="131" w:firstLine="449"/>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10）相关资格资质证明文件原件、复印件未按招标文件约定提交或提交</w:t>
      </w:r>
      <w:r>
        <w:rPr>
          <w:sz w:val="24"/>
          <w:szCs w:val="24"/>
        </w:rPr>
        <w:t xml:space="preserve"> </w:t>
      </w:r>
      <w:r>
        <w:rPr>
          <w:spacing w:val="-3"/>
          <w:sz w:val="24"/>
          <w:szCs w:val="24"/>
          <w:u w:val="single" w:color="auto"/>
        </w:rPr>
        <w:t>的原件与复印件不一致；</w:t>
      </w:r>
    </w:p>
    <w:p w14:paraId="6389EC2E">
      <w:pPr>
        <w:pStyle w:val="2"/>
        <w:tabs>
          <w:tab w:val="left" w:pos="659"/>
        </w:tabs>
        <w:spacing w:before="186" w:line="216" w:lineRule="auto"/>
        <w:ind w:left="539"/>
        <w:rPr>
          <w:sz w:val="24"/>
          <w:szCs w:val="24"/>
        </w:rPr>
      </w:pPr>
      <w:r>
        <w:rPr>
          <w:sz w:val="24"/>
          <w:szCs w:val="24"/>
          <w:u w:val="single" w:color="auto"/>
        </w:rPr>
        <w:tab/>
      </w:r>
      <w:r>
        <w:rPr>
          <w:spacing w:val="-10"/>
          <w:sz w:val="24"/>
          <w:szCs w:val="24"/>
          <w:u w:val="single" w:color="auto"/>
        </w:rPr>
        <w:t>（</w:t>
      </w:r>
      <w:r>
        <w:rPr>
          <w:spacing w:val="-51"/>
          <w:sz w:val="24"/>
          <w:szCs w:val="24"/>
          <w:u w:val="single" w:color="auto"/>
        </w:rPr>
        <w:t xml:space="preserve"> </w:t>
      </w:r>
      <w:r>
        <w:rPr>
          <w:spacing w:val="-10"/>
          <w:sz w:val="24"/>
          <w:szCs w:val="24"/>
          <w:u w:val="single" w:color="auto"/>
        </w:rPr>
        <w:t>11）不符合招标文件中规定资格条件；</w:t>
      </w:r>
    </w:p>
    <w:p w14:paraId="2D625E6C">
      <w:pPr>
        <w:pStyle w:val="2"/>
        <w:tabs>
          <w:tab w:val="left" w:pos="659"/>
        </w:tabs>
        <w:spacing w:before="187" w:line="312" w:lineRule="auto"/>
        <w:ind w:left="73" w:right="131" w:firstLine="465"/>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12）投标文件组成漏项或未按规定的格式编制或投标文件正、副本份数</w:t>
      </w:r>
      <w:r>
        <w:rPr>
          <w:sz w:val="24"/>
          <w:szCs w:val="24"/>
        </w:rPr>
        <w:t xml:space="preserve"> </w:t>
      </w:r>
      <w:r>
        <w:rPr>
          <w:spacing w:val="6"/>
          <w:sz w:val="24"/>
          <w:szCs w:val="24"/>
          <w:u w:val="single" w:color="auto"/>
        </w:rPr>
        <w:t>不足或未区分或者内容不全或严重不一致或内容字迹模糊辨认不清的等而导</w:t>
      </w:r>
      <w:r>
        <w:rPr>
          <w:spacing w:val="9"/>
          <w:sz w:val="24"/>
          <w:szCs w:val="24"/>
        </w:rPr>
        <w:t xml:space="preserve"> </w:t>
      </w:r>
      <w:r>
        <w:rPr>
          <w:spacing w:val="-2"/>
          <w:sz w:val="24"/>
          <w:szCs w:val="24"/>
          <w:u w:val="single" w:color="auto"/>
        </w:rPr>
        <w:t>致评标活动无法正常进行；</w:t>
      </w:r>
    </w:p>
    <w:p w14:paraId="4480FE73">
      <w:pPr>
        <w:spacing w:line="312" w:lineRule="auto"/>
        <w:rPr>
          <w:sz w:val="24"/>
          <w:szCs w:val="24"/>
        </w:rPr>
        <w:sectPr>
          <w:footerReference r:id="rId26" w:type="default"/>
          <w:pgSz w:w="11906" w:h="16839"/>
          <w:pgMar w:top="400" w:right="1785" w:bottom="1171" w:left="1785" w:header="0" w:footer="992" w:gutter="0"/>
          <w:cols w:space="720" w:num="1"/>
        </w:sectPr>
      </w:pPr>
    </w:p>
    <w:p w14:paraId="7D991DD8">
      <w:pPr>
        <w:spacing w:line="398" w:lineRule="auto"/>
        <w:rPr>
          <w:rFonts w:ascii="Arial"/>
          <w:sz w:val="21"/>
        </w:rPr>
      </w:pPr>
    </w:p>
    <w:p w14:paraId="07E626C3">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240BAC9">
      <w:pPr>
        <w:spacing w:line="249" w:lineRule="auto"/>
        <w:rPr>
          <w:rFonts w:ascii="Arial"/>
          <w:sz w:val="21"/>
        </w:rPr>
      </w:pPr>
    </w:p>
    <w:p w14:paraId="42E1A390">
      <w:pPr>
        <w:pStyle w:val="2"/>
        <w:tabs>
          <w:tab w:val="left" w:pos="659"/>
        </w:tabs>
        <w:spacing w:before="78" w:line="217" w:lineRule="auto"/>
        <w:ind w:left="539"/>
        <w:rPr>
          <w:sz w:val="24"/>
          <w:szCs w:val="24"/>
        </w:rPr>
      </w:pPr>
      <w:r>
        <w:rPr>
          <w:sz w:val="24"/>
          <w:szCs w:val="24"/>
          <w:u w:val="single" w:color="auto"/>
        </w:rPr>
        <w:tab/>
      </w:r>
      <w:r>
        <w:rPr>
          <w:spacing w:val="-10"/>
          <w:sz w:val="24"/>
          <w:szCs w:val="24"/>
          <w:u w:val="single" w:color="auto"/>
        </w:rPr>
        <w:t>（</w:t>
      </w:r>
      <w:r>
        <w:rPr>
          <w:spacing w:val="-51"/>
          <w:sz w:val="24"/>
          <w:szCs w:val="24"/>
          <w:u w:val="single" w:color="auto"/>
        </w:rPr>
        <w:t xml:space="preserve"> </w:t>
      </w:r>
      <w:r>
        <w:rPr>
          <w:spacing w:val="-10"/>
          <w:sz w:val="24"/>
          <w:szCs w:val="24"/>
          <w:u w:val="single" w:color="auto"/>
        </w:rPr>
        <w:t>13）投标有效期不满足招标文件要求；</w:t>
      </w:r>
    </w:p>
    <w:p w14:paraId="7764ED4A">
      <w:pPr>
        <w:pStyle w:val="2"/>
        <w:tabs>
          <w:tab w:val="left" w:pos="659"/>
        </w:tabs>
        <w:spacing w:before="185" w:line="217" w:lineRule="auto"/>
        <w:ind w:left="539"/>
        <w:rPr>
          <w:sz w:val="24"/>
          <w:szCs w:val="24"/>
        </w:rPr>
      </w:pPr>
      <w:r>
        <w:rPr>
          <w:sz w:val="24"/>
          <w:szCs w:val="24"/>
          <w:u w:val="single" w:color="auto"/>
        </w:rPr>
        <w:tab/>
      </w:r>
      <w:r>
        <w:rPr>
          <w:spacing w:val="-7"/>
          <w:sz w:val="24"/>
          <w:szCs w:val="24"/>
          <w:u w:val="single" w:color="auto"/>
        </w:rPr>
        <w:t>（</w:t>
      </w:r>
      <w:r>
        <w:rPr>
          <w:spacing w:val="-64"/>
          <w:sz w:val="24"/>
          <w:szCs w:val="24"/>
          <w:u w:val="single" w:color="auto"/>
        </w:rPr>
        <w:t xml:space="preserve"> </w:t>
      </w:r>
      <w:r>
        <w:rPr>
          <w:spacing w:val="-7"/>
          <w:sz w:val="24"/>
          <w:szCs w:val="24"/>
          <w:u w:val="single" w:color="auto"/>
        </w:rPr>
        <w:t>14）无投标人法定代表人或其授权代表签字或盖</w:t>
      </w:r>
      <w:r>
        <w:rPr>
          <w:spacing w:val="-8"/>
          <w:sz w:val="24"/>
          <w:szCs w:val="24"/>
          <w:u w:val="single" w:color="auto"/>
        </w:rPr>
        <w:t>章；</w:t>
      </w:r>
    </w:p>
    <w:p w14:paraId="60D52EE6">
      <w:pPr>
        <w:pStyle w:val="2"/>
        <w:tabs>
          <w:tab w:val="left" w:pos="659"/>
        </w:tabs>
        <w:spacing w:before="186" w:line="217" w:lineRule="auto"/>
        <w:ind w:left="539"/>
        <w:rPr>
          <w:sz w:val="24"/>
          <w:szCs w:val="24"/>
        </w:rPr>
      </w:pPr>
      <w:r>
        <w:rPr>
          <w:sz w:val="24"/>
          <w:szCs w:val="24"/>
          <w:u w:val="single" w:color="auto"/>
        </w:rPr>
        <w:tab/>
      </w:r>
      <w:r>
        <w:rPr>
          <w:spacing w:val="-10"/>
          <w:sz w:val="24"/>
          <w:szCs w:val="24"/>
          <w:u w:val="single" w:color="auto"/>
        </w:rPr>
        <w:t>（</w:t>
      </w:r>
      <w:r>
        <w:rPr>
          <w:spacing w:val="-51"/>
          <w:sz w:val="24"/>
          <w:szCs w:val="24"/>
          <w:u w:val="single" w:color="auto"/>
        </w:rPr>
        <w:t xml:space="preserve"> </w:t>
      </w:r>
      <w:r>
        <w:rPr>
          <w:spacing w:val="-10"/>
          <w:sz w:val="24"/>
          <w:szCs w:val="24"/>
          <w:u w:val="single" w:color="auto"/>
        </w:rPr>
        <w:t>15）投标联合体未提交联合体协议书；</w:t>
      </w:r>
    </w:p>
    <w:p w14:paraId="2B0206B4">
      <w:pPr>
        <w:pStyle w:val="2"/>
        <w:tabs>
          <w:tab w:val="left" w:pos="659"/>
        </w:tabs>
        <w:spacing w:before="184" w:line="289" w:lineRule="auto"/>
        <w:ind w:left="71" w:right="131" w:firstLine="467"/>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16）投标文件未完全满足招标文件中的条款或指标，或超过招标文件规</w:t>
      </w:r>
      <w:r>
        <w:rPr>
          <w:sz w:val="24"/>
          <w:szCs w:val="24"/>
        </w:rPr>
        <w:t xml:space="preserve"> </w:t>
      </w:r>
      <w:r>
        <w:rPr>
          <w:spacing w:val="-1"/>
          <w:sz w:val="24"/>
          <w:szCs w:val="24"/>
          <w:u w:val="single" w:color="auto"/>
        </w:rPr>
        <w:t>定的允许出现负偏差的最大范围、幅度和最高项数；</w:t>
      </w:r>
    </w:p>
    <w:p w14:paraId="54215AC0">
      <w:pPr>
        <w:pStyle w:val="2"/>
        <w:tabs>
          <w:tab w:val="left" w:pos="659"/>
        </w:tabs>
        <w:spacing w:before="186" w:line="216" w:lineRule="auto"/>
        <w:ind w:left="539"/>
        <w:rPr>
          <w:sz w:val="24"/>
          <w:szCs w:val="24"/>
        </w:rPr>
      </w:pPr>
      <w:r>
        <w:rPr>
          <w:sz w:val="24"/>
          <w:szCs w:val="24"/>
          <w:u w:val="single" w:color="auto"/>
        </w:rPr>
        <w:tab/>
      </w:r>
      <w:r>
        <w:rPr>
          <w:spacing w:val="-7"/>
          <w:sz w:val="24"/>
          <w:szCs w:val="24"/>
          <w:u w:val="single" w:color="auto"/>
        </w:rPr>
        <w:t>（</w:t>
      </w:r>
      <w:r>
        <w:rPr>
          <w:spacing w:val="-59"/>
          <w:sz w:val="24"/>
          <w:szCs w:val="24"/>
          <w:u w:val="single" w:color="auto"/>
        </w:rPr>
        <w:t xml:space="preserve"> </w:t>
      </w:r>
      <w:r>
        <w:rPr>
          <w:spacing w:val="-7"/>
          <w:sz w:val="24"/>
          <w:szCs w:val="24"/>
          <w:u w:val="single" w:color="auto"/>
        </w:rPr>
        <w:t>17）应提供而未提供的政府强制采购节能、环保产品；</w:t>
      </w:r>
    </w:p>
    <w:p w14:paraId="167056CB">
      <w:pPr>
        <w:pStyle w:val="2"/>
        <w:tabs>
          <w:tab w:val="left" w:pos="659"/>
        </w:tabs>
        <w:spacing w:before="187" w:line="215" w:lineRule="auto"/>
        <w:ind w:left="539"/>
        <w:rPr>
          <w:sz w:val="24"/>
          <w:szCs w:val="24"/>
        </w:rPr>
      </w:pPr>
      <w:r>
        <w:rPr>
          <w:sz w:val="24"/>
          <w:szCs w:val="24"/>
          <w:u w:val="single" w:color="auto"/>
        </w:rPr>
        <w:tab/>
      </w:r>
      <w:r>
        <w:rPr>
          <w:spacing w:val="-9"/>
          <w:sz w:val="24"/>
          <w:szCs w:val="24"/>
          <w:u w:val="single" w:color="auto"/>
        </w:rPr>
        <w:t>（</w:t>
      </w:r>
      <w:r>
        <w:rPr>
          <w:spacing w:val="-61"/>
          <w:sz w:val="24"/>
          <w:szCs w:val="24"/>
          <w:u w:val="single" w:color="auto"/>
        </w:rPr>
        <w:t xml:space="preserve"> </w:t>
      </w:r>
      <w:r>
        <w:rPr>
          <w:spacing w:val="-9"/>
          <w:sz w:val="24"/>
          <w:szCs w:val="24"/>
          <w:u w:val="single" w:color="auto"/>
        </w:rPr>
        <w:t>18）未按照招标文件要求制作技术文件；</w:t>
      </w:r>
    </w:p>
    <w:p w14:paraId="24B72656">
      <w:pPr>
        <w:pStyle w:val="2"/>
        <w:tabs>
          <w:tab w:val="left" w:pos="659"/>
        </w:tabs>
        <w:spacing w:before="188" w:line="288" w:lineRule="auto"/>
        <w:ind w:left="69" w:right="131" w:firstLine="470"/>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19）对招标文件要求的技术参数整体复制粘贴经评标委员会认定与所报</w:t>
      </w:r>
      <w:r>
        <w:rPr>
          <w:sz w:val="24"/>
          <w:szCs w:val="24"/>
        </w:rPr>
        <w:t xml:space="preserve"> </w:t>
      </w:r>
      <w:r>
        <w:rPr>
          <w:spacing w:val="-2"/>
          <w:sz w:val="24"/>
          <w:szCs w:val="24"/>
          <w:u w:val="single" w:color="auto"/>
        </w:rPr>
        <w:t>产品不符；</w:t>
      </w:r>
    </w:p>
    <w:p w14:paraId="7E065CE0">
      <w:pPr>
        <w:pStyle w:val="2"/>
        <w:tabs>
          <w:tab w:val="left" w:pos="659"/>
        </w:tabs>
        <w:spacing w:before="188" w:line="215" w:lineRule="auto"/>
        <w:ind w:left="539"/>
        <w:rPr>
          <w:sz w:val="24"/>
          <w:szCs w:val="24"/>
        </w:rPr>
      </w:pPr>
      <w:r>
        <w:rPr>
          <w:sz w:val="24"/>
          <w:szCs w:val="24"/>
          <w:u w:val="single" w:color="auto"/>
        </w:rPr>
        <w:tab/>
      </w:r>
      <w:r>
        <w:rPr>
          <w:spacing w:val="-9"/>
          <w:sz w:val="24"/>
          <w:szCs w:val="24"/>
          <w:u w:val="single" w:color="auto"/>
        </w:rPr>
        <w:t>（</w:t>
      </w:r>
      <w:r>
        <w:rPr>
          <w:spacing w:val="-52"/>
          <w:sz w:val="24"/>
          <w:szCs w:val="24"/>
          <w:u w:val="single" w:color="auto"/>
        </w:rPr>
        <w:t xml:space="preserve"> </w:t>
      </w:r>
      <w:r>
        <w:rPr>
          <w:spacing w:val="-9"/>
          <w:sz w:val="24"/>
          <w:szCs w:val="24"/>
          <w:u w:val="single" w:color="auto"/>
        </w:rPr>
        <w:t>20）低于成本价且无法提供相关证明材料；</w:t>
      </w:r>
    </w:p>
    <w:p w14:paraId="4AEB5ADA">
      <w:pPr>
        <w:pStyle w:val="2"/>
        <w:tabs>
          <w:tab w:val="left" w:pos="659"/>
        </w:tabs>
        <w:spacing w:before="188" w:line="216" w:lineRule="auto"/>
        <w:ind w:left="539"/>
        <w:rPr>
          <w:sz w:val="24"/>
          <w:szCs w:val="24"/>
        </w:rPr>
      </w:pPr>
      <w:r>
        <w:rPr>
          <w:sz w:val="24"/>
          <w:szCs w:val="24"/>
          <w:u w:val="single" w:color="auto"/>
        </w:rPr>
        <w:tab/>
      </w:r>
      <w:r>
        <w:rPr>
          <w:spacing w:val="-6"/>
          <w:sz w:val="24"/>
          <w:szCs w:val="24"/>
          <w:u w:val="single" w:color="auto"/>
        </w:rPr>
        <w:t>（</w:t>
      </w:r>
      <w:r>
        <w:rPr>
          <w:spacing w:val="-55"/>
          <w:sz w:val="24"/>
          <w:szCs w:val="24"/>
          <w:u w:val="single" w:color="auto"/>
        </w:rPr>
        <w:t xml:space="preserve"> </w:t>
      </w:r>
      <w:r>
        <w:rPr>
          <w:spacing w:val="-6"/>
          <w:sz w:val="24"/>
          <w:szCs w:val="24"/>
          <w:u w:val="single" w:color="auto"/>
        </w:rPr>
        <w:t>21）评标委员会认定投标方案技术含量低、不符合招标文件要求；</w:t>
      </w:r>
    </w:p>
    <w:p w14:paraId="4643E6C2">
      <w:pPr>
        <w:pStyle w:val="2"/>
        <w:tabs>
          <w:tab w:val="left" w:pos="659"/>
        </w:tabs>
        <w:spacing w:before="188" w:line="217" w:lineRule="auto"/>
        <w:ind w:left="539"/>
        <w:rPr>
          <w:sz w:val="24"/>
          <w:szCs w:val="24"/>
        </w:rPr>
      </w:pPr>
      <w:r>
        <w:rPr>
          <w:sz w:val="24"/>
          <w:szCs w:val="24"/>
          <w:u w:val="single" w:color="auto"/>
        </w:rPr>
        <w:tab/>
      </w:r>
      <w:r>
        <w:rPr>
          <w:spacing w:val="-6"/>
          <w:sz w:val="24"/>
          <w:szCs w:val="24"/>
          <w:u w:val="single" w:color="auto"/>
        </w:rPr>
        <w:t>（</w:t>
      </w:r>
      <w:r>
        <w:rPr>
          <w:spacing w:val="-67"/>
          <w:sz w:val="24"/>
          <w:szCs w:val="24"/>
          <w:u w:val="single" w:color="auto"/>
        </w:rPr>
        <w:t xml:space="preserve"> </w:t>
      </w:r>
      <w:r>
        <w:rPr>
          <w:spacing w:val="-6"/>
          <w:sz w:val="24"/>
          <w:szCs w:val="24"/>
          <w:u w:val="single" w:color="auto"/>
        </w:rPr>
        <w:t>22）以任何方式或者方法提供投标内容以外的任何附赠条款；</w:t>
      </w:r>
    </w:p>
    <w:p w14:paraId="61433331">
      <w:pPr>
        <w:pStyle w:val="2"/>
        <w:tabs>
          <w:tab w:val="left" w:pos="659"/>
        </w:tabs>
        <w:spacing w:before="187" w:line="287" w:lineRule="auto"/>
        <w:ind w:left="89" w:right="131" w:firstLine="449"/>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23）评标委员会认为投标人的报价明显低于其他通过符合性检查投标人</w:t>
      </w:r>
      <w:r>
        <w:rPr>
          <w:sz w:val="24"/>
          <w:szCs w:val="24"/>
        </w:rPr>
        <w:t xml:space="preserve"> </w:t>
      </w:r>
      <w:r>
        <w:rPr>
          <w:spacing w:val="-1"/>
          <w:sz w:val="24"/>
          <w:szCs w:val="24"/>
          <w:u w:val="single" w:color="auto"/>
        </w:rPr>
        <w:t>的报价，有可能影响履约的，且投标人未按照规定</w:t>
      </w:r>
      <w:r>
        <w:rPr>
          <w:spacing w:val="-2"/>
          <w:sz w:val="24"/>
          <w:szCs w:val="24"/>
          <w:u w:val="single" w:color="auto"/>
        </w:rPr>
        <w:t>证明其报价合理性的；</w:t>
      </w:r>
      <w:r>
        <w:rPr>
          <w:sz w:val="24"/>
          <w:szCs w:val="24"/>
          <w:u w:val="single" w:color="auto"/>
        </w:rPr>
        <w:t xml:space="preserve">  </w:t>
      </w:r>
    </w:p>
    <w:p w14:paraId="16692F3F">
      <w:pPr>
        <w:pStyle w:val="2"/>
        <w:tabs>
          <w:tab w:val="left" w:pos="659"/>
        </w:tabs>
        <w:spacing w:before="189" w:line="216" w:lineRule="auto"/>
        <w:ind w:left="539"/>
        <w:rPr>
          <w:sz w:val="24"/>
          <w:szCs w:val="24"/>
        </w:rPr>
      </w:pPr>
      <w:r>
        <w:rPr>
          <w:sz w:val="24"/>
          <w:szCs w:val="24"/>
          <w:u w:val="single" w:color="auto"/>
        </w:rPr>
        <w:tab/>
      </w:r>
      <w:r>
        <w:rPr>
          <w:spacing w:val="-7"/>
          <w:sz w:val="24"/>
          <w:szCs w:val="24"/>
          <w:u w:val="single" w:color="auto"/>
        </w:rPr>
        <w:t>（</w:t>
      </w:r>
      <w:r>
        <w:rPr>
          <w:spacing w:val="-70"/>
          <w:sz w:val="24"/>
          <w:szCs w:val="24"/>
          <w:u w:val="single" w:color="auto"/>
        </w:rPr>
        <w:t xml:space="preserve"> </w:t>
      </w:r>
      <w:r>
        <w:rPr>
          <w:spacing w:val="-7"/>
          <w:sz w:val="24"/>
          <w:szCs w:val="24"/>
          <w:u w:val="single" w:color="auto"/>
        </w:rPr>
        <w:t>24）投标文件含有采购人不能接受的附加条</w:t>
      </w:r>
      <w:r>
        <w:rPr>
          <w:spacing w:val="-8"/>
          <w:sz w:val="24"/>
          <w:szCs w:val="24"/>
          <w:u w:val="single" w:color="auto"/>
        </w:rPr>
        <w:t>件的；</w:t>
      </w:r>
    </w:p>
    <w:p w14:paraId="7DBC3BD6">
      <w:pPr>
        <w:pStyle w:val="2"/>
        <w:tabs>
          <w:tab w:val="left" w:pos="659"/>
        </w:tabs>
        <w:spacing w:before="188" w:line="287" w:lineRule="auto"/>
        <w:ind w:left="89" w:right="131" w:firstLine="449"/>
        <w:rPr>
          <w:sz w:val="24"/>
          <w:szCs w:val="24"/>
        </w:rPr>
      </w:pPr>
      <w:r>
        <w:rPr>
          <w:sz w:val="24"/>
          <w:szCs w:val="24"/>
          <w:u w:val="single" w:color="auto"/>
        </w:rPr>
        <w:tab/>
      </w:r>
      <w:r>
        <w:rPr>
          <w:spacing w:val="-6"/>
          <w:sz w:val="24"/>
          <w:szCs w:val="24"/>
          <w:u w:val="single" w:color="auto"/>
        </w:rPr>
        <w:t>（</w:t>
      </w:r>
      <w:r>
        <w:rPr>
          <w:spacing w:val="-60"/>
          <w:sz w:val="24"/>
          <w:szCs w:val="24"/>
          <w:u w:val="single" w:color="auto"/>
        </w:rPr>
        <w:t xml:space="preserve"> </w:t>
      </w:r>
      <w:r>
        <w:rPr>
          <w:spacing w:val="-6"/>
          <w:sz w:val="24"/>
          <w:szCs w:val="24"/>
          <w:u w:val="single" w:color="auto"/>
        </w:rPr>
        <w:t>25）评审期间，未按评标委员会要求提交经法定代表人或授权代表签字</w:t>
      </w:r>
      <w:r>
        <w:rPr>
          <w:sz w:val="24"/>
          <w:szCs w:val="24"/>
        </w:rPr>
        <w:t xml:space="preserve"> </w:t>
      </w:r>
      <w:r>
        <w:rPr>
          <w:spacing w:val="-2"/>
          <w:sz w:val="24"/>
          <w:szCs w:val="24"/>
          <w:u w:val="single" w:color="auto"/>
        </w:rPr>
        <w:t>的澄清、说明、补正或改变了投标文件实质性内容；</w:t>
      </w:r>
      <w:r>
        <w:rPr>
          <w:spacing w:val="2"/>
          <w:sz w:val="24"/>
          <w:szCs w:val="24"/>
          <w:u w:val="single" w:color="auto"/>
        </w:rPr>
        <w:t xml:space="preserve">  </w:t>
      </w:r>
    </w:p>
    <w:p w14:paraId="31A32925">
      <w:pPr>
        <w:pStyle w:val="2"/>
        <w:tabs>
          <w:tab w:val="left" w:pos="659"/>
        </w:tabs>
        <w:spacing w:before="189" w:line="214" w:lineRule="auto"/>
        <w:ind w:left="539"/>
        <w:rPr>
          <w:sz w:val="24"/>
          <w:szCs w:val="24"/>
        </w:rPr>
      </w:pPr>
      <w:r>
        <w:rPr>
          <w:sz w:val="24"/>
          <w:szCs w:val="24"/>
          <w:u w:val="single" w:color="auto"/>
        </w:rPr>
        <w:tab/>
      </w:r>
      <w:r>
        <w:rPr>
          <w:spacing w:val="-10"/>
          <w:sz w:val="24"/>
          <w:szCs w:val="24"/>
          <w:u w:val="single" w:color="auto"/>
        </w:rPr>
        <w:t>（</w:t>
      </w:r>
      <w:r>
        <w:rPr>
          <w:spacing w:val="-70"/>
          <w:sz w:val="24"/>
          <w:szCs w:val="24"/>
          <w:u w:val="single" w:color="auto"/>
        </w:rPr>
        <w:t xml:space="preserve"> </w:t>
      </w:r>
      <w:r>
        <w:rPr>
          <w:spacing w:val="-10"/>
          <w:sz w:val="24"/>
          <w:szCs w:val="24"/>
          <w:u w:val="single" w:color="auto"/>
        </w:rPr>
        <w:t>26）投标人存在弄虚作假的行为；</w:t>
      </w:r>
    </w:p>
    <w:p w14:paraId="4F9A8BD0">
      <w:pPr>
        <w:pStyle w:val="2"/>
        <w:tabs>
          <w:tab w:val="left" w:pos="659"/>
        </w:tabs>
        <w:spacing w:before="190" w:line="214" w:lineRule="auto"/>
        <w:ind w:left="539"/>
        <w:rPr>
          <w:sz w:val="24"/>
          <w:szCs w:val="24"/>
        </w:rPr>
      </w:pPr>
      <w:r>
        <w:rPr>
          <w:sz w:val="24"/>
          <w:szCs w:val="24"/>
          <w:u w:val="single" w:color="auto"/>
        </w:rPr>
        <w:tab/>
      </w:r>
      <w:r>
        <w:rPr>
          <w:spacing w:val="-6"/>
          <w:sz w:val="24"/>
          <w:szCs w:val="24"/>
          <w:u w:val="single" w:color="auto"/>
        </w:rPr>
        <w:t>（</w:t>
      </w:r>
      <w:r>
        <w:rPr>
          <w:spacing w:val="-61"/>
          <w:sz w:val="24"/>
          <w:szCs w:val="24"/>
          <w:u w:val="single" w:color="auto"/>
        </w:rPr>
        <w:t xml:space="preserve"> </w:t>
      </w:r>
      <w:r>
        <w:rPr>
          <w:spacing w:val="-6"/>
          <w:sz w:val="24"/>
          <w:szCs w:val="24"/>
          <w:u w:val="single" w:color="auto"/>
        </w:rPr>
        <w:t>27）属于招标人与投标人、投标人与投标人相互串通投标情形；</w:t>
      </w:r>
    </w:p>
    <w:p w14:paraId="01746154">
      <w:pPr>
        <w:pStyle w:val="2"/>
        <w:tabs>
          <w:tab w:val="left" w:pos="659"/>
        </w:tabs>
        <w:spacing w:before="188" w:line="289" w:lineRule="auto"/>
        <w:ind w:left="74" w:right="139" w:firstLine="464"/>
        <w:rPr>
          <w:sz w:val="24"/>
          <w:szCs w:val="24"/>
        </w:rPr>
      </w:pPr>
      <w:r>
        <w:rPr>
          <w:sz w:val="24"/>
          <w:szCs w:val="24"/>
          <w:u w:val="single" w:color="auto"/>
        </w:rPr>
        <w:tab/>
      </w:r>
      <w:r>
        <w:rPr>
          <w:spacing w:val="-6"/>
          <w:sz w:val="24"/>
          <w:szCs w:val="24"/>
          <w:u w:val="single" w:color="auto"/>
        </w:rPr>
        <w:t>（</w:t>
      </w:r>
      <w:r>
        <w:rPr>
          <w:spacing w:val="-67"/>
          <w:sz w:val="24"/>
          <w:szCs w:val="24"/>
          <w:u w:val="single" w:color="auto"/>
        </w:rPr>
        <w:t xml:space="preserve"> </w:t>
      </w:r>
      <w:r>
        <w:rPr>
          <w:spacing w:val="-6"/>
          <w:sz w:val="24"/>
          <w:szCs w:val="24"/>
          <w:u w:val="single" w:color="auto"/>
        </w:rPr>
        <w:t>28）对招标人、招标代理机构、评标委员会及其他工作人员施加影响，</w:t>
      </w:r>
      <w:r>
        <w:rPr>
          <w:sz w:val="24"/>
          <w:szCs w:val="24"/>
        </w:rPr>
        <w:t xml:space="preserve"> </w:t>
      </w:r>
      <w:r>
        <w:rPr>
          <w:spacing w:val="-4"/>
          <w:sz w:val="24"/>
          <w:szCs w:val="24"/>
          <w:u w:val="single" w:color="auto"/>
        </w:rPr>
        <w:t>有碍公平、公正；</w:t>
      </w:r>
      <w:r>
        <w:rPr>
          <w:spacing w:val="2"/>
          <w:sz w:val="24"/>
          <w:szCs w:val="24"/>
          <w:u w:val="single" w:color="auto"/>
        </w:rPr>
        <w:t xml:space="preserve">  </w:t>
      </w:r>
    </w:p>
    <w:p w14:paraId="4A6572A6">
      <w:pPr>
        <w:pStyle w:val="2"/>
        <w:tabs>
          <w:tab w:val="left" w:pos="730"/>
        </w:tabs>
        <w:spacing w:before="186" w:line="216" w:lineRule="auto"/>
        <w:ind w:left="611"/>
        <w:rPr>
          <w:sz w:val="24"/>
          <w:szCs w:val="24"/>
        </w:rPr>
      </w:pPr>
      <w:r>
        <w:rPr>
          <w:sz w:val="24"/>
          <w:szCs w:val="24"/>
          <w:u w:val="single" w:color="auto"/>
        </w:rPr>
        <w:tab/>
      </w:r>
      <w:r>
        <w:rPr>
          <w:spacing w:val="-9"/>
          <w:sz w:val="24"/>
          <w:szCs w:val="24"/>
          <w:u w:val="single" w:color="auto"/>
        </w:rPr>
        <w:t>（</w:t>
      </w:r>
      <w:r>
        <w:rPr>
          <w:spacing w:val="-61"/>
          <w:sz w:val="24"/>
          <w:szCs w:val="24"/>
          <w:u w:val="single" w:color="auto"/>
        </w:rPr>
        <w:t xml:space="preserve"> </w:t>
      </w:r>
      <w:r>
        <w:rPr>
          <w:spacing w:val="-9"/>
          <w:sz w:val="24"/>
          <w:szCs w:val="24"/>
          <w:u w:val="single" w:color="auto"/>
        </w:rPr>
        <w:t>29）招标文件规定的其他投标无效情形；</w:t>
      </w:r>
    </w:p>
    <w:p w14:paraId="3491BD05">
      <w:pPr>
        <w:pStyle w:val="2"/>
        <w:tabs>
          <w:tab w:val="left" w:pos="730"/>
        </w:tabs>
        <w:spacing w:before="187" w:line="216" w:lineRule="auto"/>
        <w:ind w:left="611"/>
        <w:rPr>
          <w:sz w:val="24"/>
          <w:szCs w:val="24"/>
        </w:rPr>
      </w:pPr>
      <w:r>
        <w:rPr>
          <w:sz w:val="24"/>
          <w:szCs w:val="24"/>
          <w:u w:val="single" w:color="auto"/>
        </w:rPr>
        <w:tab/>
      </w:r>
      <w:r>
        <w:rPr>
          <w:spacing w:val="-7"/>
          <w:sz w:val="24"/>
          <w:szCs w:val="24"/>
          <w:u w:val="single" w:color="auto"/>
        </w:rPr>
        <w:t>（</w:t>
      </w:r>
      <w:r>
        <w:rPr>
          <w:spacing w:val="-59"/>
          <w:sz w:val="24"/>
          <w:szCs w:val="24"/>
          <w:u w:val="single" w:color="auto"/>
        </w:rPr>
        <w:t xml:space="preserve"> </w:t>
      </w:r>
      <w:r>
        <w:rPr>
          <w:spacing w:val="-7"/>
          <w:sz w:val="24"/>
          <w:szCs w:val="24"/>
          <w:u w:val="single" w:color="auto"/>
        </w:rPr>
        <w:t>30）法律、法规、规章规定属于投标无效的其他情形。</w:t>
      </w:r>
    </w:p>
    <w:p w14:paraId="728EC05C">
      <w:pPr>
        <w:pStyle w:val="2"/>
        <w:spacing w:before="187" w:line="350" w:lineRule="auto"/>
        <w:ind w:left="19" w:right="131" w:firstLine="606"/>
        <w:jc w:val="both"/>
        <w:rPr>
          <w:sz w:val="24"/>
          <w:szCs w:val="24"/>
        </w:rPr>
      </w:pPr>
      <w:r>
        <w:rPr>
          <w:spacing w:val="-3"/>
          <w:sz w:val="24"/>
          <w:szCs w:val="24"/>
        </w:rPr>
        <w:t>对投标无效的认定，必须经评标委员会集体作出决定并</w:t>
      </w:r>
      <w:r>
        <w:rPr>
          <w:spacing w:val="-4"/>
          <w:sz w:val="24"/>
          <w:szCs w:val="24"/>
        </w:rPr>
        <w:t>出具投标无效的事</w:t>
      </w:r>
      <w:r>
        <w:rPr>
          <w:sz w:val="24"/>
          <w:szCs w:val="24"/>
        </w:rPr>
        <w:t xml:space="preserve"> </w:t>
      </w:r>
      <w:r>
        <w:rPr>
          <w:spacing w:val="-1"/>
          <w:sz w:val="24"/>
          <w:szCs w:val="24"/>
        </w:rPr>
        <w:t>实依据，</w:t>
      </w:r>
      <w:r>
        <w:rPr>
          <w:spacing w:val="-64"/>
          <w:sz w:val="24"/>
          <w:szCs w:val="24"/>
        </w:rPr>
        <w:t xml:space="preserve"> </w:t>
      </w:r>
      <w:r>
        <w:rPr>
          <w:spacing w:val="-1"/>
          <w:sz w:val="24"/>
          <w:szCs w:val="24"/>
        </w:rPr>
        <w:t>由投标人法定代表人或其授权代表签字确认，拒绝签字的，不影响评</w:t>
      </w:r>
      <w:r>
        <w:rPr>
          <w:sz w:val="24"/>
          <w:szCs w:val="24"/>
        </w:rPr>
        <w:t xml:space="preserve"> </w:t>
      </w:r>
      <w:r>
        <w:rPr>
          <w:spacing w:val="-1"/>
          <w:sz w:val="24"/>
          <w:szCs w:val="24"/>
        </w:rPr>
        <w:t>标委员会作出的决定。</w:t>
      </w:r>
    </w:p>
    <w:p w14:paraId="0B24F01F">
      <w:pPr>
        <w:pStyle w:val="2"/>
        <w:spacing w:before="40" w:line="216" w:lineRule="auto"/>
        <w:ind w:left="30"/>
        <w:outlineLvl w:val="2"/>
        <w:rPr>
          <w:sz w:val="24"/>
          <w:szCs w:val="24"/>
        </w:rPr>
      </w:pPr>
      <w:r>
        <w:rPr>
          <w:b/>
          <w:bCs/>
          <w:spacing w:val="-4"/>
          <w:sz w:val="24"/>
          <w:szCs w:val="24"/>
          <w:u w:val="single" w:color="auto"/>
        </w:rPr>
        <w:t>23.比较与评价</w:t>
      </w:r>
    </w:p>
    <w:p w14:paraId="0602A0BD">
      <w:pPr>
        <w:pStyle w:val="2"/>
        <w:spacing w:before="186" w:line="345" w:lineRule="auto"/>
        <w:ind w:left="29" w:right="131"/>
        <w:rPr>
          <w:sz w:val="24"/>
          <w:szCs w:val="24"/>
        </w:rPr>
      </w:pPr>
      <w:r>
        <w:rPr>
          <w:spacing w:val="-2"/>
          <w:sz w:val="24"/>
          <w:szCs w:val="24"/>
        </w:rPr>
        <w:t>23.1</w:t>
      </w:r>
      <w:r>
        <w:rPr>
          <w:spacing w:val="-37"/>
          <w:sz w:val="24"/>
          <w:szCs w:val="24"/>
        </w:rPr>
        <w:t xml:space="preserve"> </w:t>
      </w:r>
      <w:r>
        <w:rPr>
          <w:spacing w:val="-2"/>
          <w:sz w:val="24"/>
          <w:szCs w:val="24"/>
        </w:rPr>
        <w:t>经符合性审查合格的投标文件，评标委员会将根据招标文件确定的评标方</w:t>
      </w:r>
      <w:r>
        <w:rPr>
          <w:sz w:val="24"/>
          <w:szCs w:val="24"/>
        </w:rPr>
        <w:t xml:space="preserve"> </w:t>
      </w:r>
      <w:r>
        <w:rPr>
          <w:spacing w:val="-1"/>
          <w:sz w:val="24"/>
          <w:szCs w:val="24"/>
        </w:rPr>
        <w:t>法和标准，对其技术部分和商务部分作进一步的比较和评价。</w:t>
      </w:r>
    </w:p>
    <w:p w14:paraId="63868C6E">
      <w:pPr>
        <w:spacing w:line="345" w:lineRule="auto"/>
        <w:rPr>
          <w:sz w:val="24"/>
          <w:szCs w:val="24"/>
        </w:rPr>
        <w:sectPr>
          <w:footerReference r:id="rId27" w:type="default"/>
          <w:pgSz w:w="11906" w:h="16839"/>
          <w:pgMar w:top="400" w:right="1785" w:bottom="1171" w:left="1785" w:header="0" w:footer="992" w:gutter="0"/>
          <w:cols w:space="720" w:num="1"/>
        </w:sectPr>
      </w:pPr>
    </w:p>
    <w:p w14:paraId="4B188E01">
      <w:pPr>
        <w:spacing w:line="398" w:lineRule="auto"/>
        <w:rPr>
          <w:rFonts w:ascii="Arial"/>
          <w:sz w:val="21"/>
        </w:rPr>
      </w:pPr>
    </w:p>
    <w:p w14:paraId="6BA7BF26">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ADCB4F5">
      <w:pPr>
        <w:spacing w:line="250" w:lineRule="auto"/>
        <w:rPr>
          <w:rFonts w:ascii="Arial"/>
          <w:sz w:val="21"/>
        </w:rPr>
      </w:pPr>
    </w:p>
    <w:p w14:paraId="6BEE8862">
      <w:pPr>
        <w:pStyle w:val="2"/>
        <w:spacing w:before="78" w:line="287" w:lineRule="auto"/>
        <w:ind w:left="30" w:right="131"/>
        <w:rPr>
          <w:sz w:val="24"/>
          <w:szCs w:val="24"/>
        </w:rPr>
      </w:pPr>
      <w:r>
        <w:rPr>
          <w:spacing w:val="-2"/>
          <w:sz w:val="24"/>
          <w:szCs w:val="24"/>
        </w:rPr>
        <w:t>23.2</w:t>
      </w:r>
      <w:r>
        <w:rPr>
          <w:spacing w:val="-50"/>
          <w:sz w:val="24"/>
          <w:szCs w:val="24"/>
        </w:rPr>
        <w:t xml:space="preserve"> </w:t>
      </w:r>
      <w:r>
        <w:rPr>
          <w:spacing w:val="-2"/>
          <w:sz w:val="24"/>
          <w:szCs w:val="24"/>
        </w:rPr>
        <w:t>评标严格按照招标文件的要求和条件进行。根据实际情况，在</w:t>
      </w:r>
      <w:r>
        <w:rPr>
          <w:b/>
          <w:bCs/>
          <w:spacing w:val="-2"/>
          <w:sz w:val="24"/>
          <w:szCs w:val="24"/>
          <w:u w:val="single" w:color="auto"/>
        </w:rPr>
        <w:t>投标人须知</w:t>
      </w:r>
      <w:r>
        <w:rPr>
          <w:sz w:val="24"/>
          <w:szCs w:val="24"/>
        </w:rPr>
        <w:t xml:space="preserve"> </w:t>
      </w:r>
      <w:r>
        <w:rPr>
          <w:b/>
          <w:bCs/>
          <w:spacing w:val="-1"/>
          <w:sz w:val="24"/>
          <w:szCs w:val="24"/>
          <w:u w:val="single" w:color="auto"/>
        </w:rPr>
        <w:t>资料表</w:t>
      </w:r>
      <w:r>
        <w:rPr>
          <w:spacing w:val="-1"/>
          <w:sz w:val="24"/>
          <w:szCs w:val="24"/>
        </w:rPr>
        <w:t>中规定采用下列一种评标方法，详细评标标准见招标文件第六章：</w:t>
      </w:r>
    </w:p>
    <w:p w14:paraId="2FDD7982">
      <w:pPr>
        <w:pStyle w:val="2"/>
        <w:spacing w:before="189" w:line="288" w:lineRule="auto"/>
        <w:ind w:left="20" w:right="133" w:hanging="4"/>
        <w:rPr>
          <w:sz w:val="24"/>
          <w:szCs w:val="24"/>
        </w:rPr>
      </w:pPr>
      <w:r>
        <w:rPr>
          <w:spacing w:val="-1"/>
          <w:sz w:val="24"/>
          <w:szCs w:val="24"/>
        </w:rPr>
        <w:t>（</w:t>
      </w:r>
      <w:r>
        <w:rPr>
          <w:spacing w:val="-63"/>
          <w:sz w:val="24"/>
          <w:szCs w:val="24"/>
        </w:rPr>
        <w:t xml:space="preserve"> </w:t>
      </w:r>
      <w:r>
        <w:rPr>
          <w:spacing w:val="-1"/>
          <w:sz w:val="24"/>
          <w:szCs w:val="24"/>
        </w:rPr>
        <w:t>1） 最低评标价法，是指投标文件满足招标文件全部实质性要求，且投标报</w:t>
      </w:r>
      <w:r>
        <w:rPr>
          <w:sz w:val="24"/>
          <w:szCs w:val="24"/>
        </w:rPr>
        <w:t xml:space="preserve"> </w:t>
      </w:r>
      <w:r>
        <w:rPr>
          <w:spacing w:val="-1"/>
          <w:sz w:val="24"/>
          <w:szCs w:val="24"/>
        </w:rPr>
        <w:t>价最低的投标人为中标候选人的评标方法。</w:t>
      </w:r>
    </w:p>
    <w:p w14:paraId="454C976A">
      <w:pPr>
        <w:pStyle w:val="2"/>
        <w:spacing w:before="197" w:line="336" w:lineRule="auto"/>
        <w:ind w:right="129" w:firstLine="124"/>
        <w:jc w:val="both"/>
        <w:rPr>
          <w:spacing w:val="-2"/>
          <w:sz w:val="24"/>
          <w:szCs w:val="24"/>
        </w:rPr>
      </w:pPr>
      <w:r>
        <w:rPr>
          <w:spacing w:val="-1"/>
          <w:sz w:val="24"/>
          <w:szCs w:val="24"/>
        </w:rPr>
        <w:t>（</w:t>
      </w:r>
      <w:r>
        <w:rPr>
          <w:spacing w:val="-60"/>
          <w:sz w:val="24"/>
          <w:szCs w:val="24"/>
        </w:rPr>
        <w:t xml:space="preserve"> </w:t>
      </w:r>
      <w:r>
        <w:rPr>
          <w:spacing w:val="-1"/>
          <w:sz w:val="24"/>
          <w:szCs w:val="24"/>
        </w:rPr>
        <w:t>2） 综合评分法，是指投标文件满足招标文件全部实质性要求，且按照评审</w:t>
      </w:r>
      <w:r>
        <w:rPr>
          <w:sz w:val="24"/>
          <w:szCs w:val="24"/>
        </w:rPr>
        <w:t xml:space="preserve"> </w:t>
      </w:r>
      <w:r>
        <w:rPr>
          <w:spacing w:val="-2"/>
          <w:sz w:val="24"/>
          <w:szCs w:val="24"/>
        </w:rPr>
        <w:t>因素的量化指标评审得分最高的投标人为中标候选人的评标方法。</w:t>
      </w:r>
    </w:p>
    <w:p w14:paraId="3C1DB417">
      <w:pPr>
        <w:pStyle w:val="2"/>
        <w:spacing w:before="197" w:line="336" w:lineRule="auto"/>
        <w:ind w:right="129" w:firstLine="124"/>
        <w:jc w:val="both"/>
        <w:rPr>
          <w:sz w:val="25"/>
          <w:szCs w:val="25"/>
        </w:rPr>
      </w:pPr>
      <w:r>
        <w:rPr>
          <w:spacing w:val="-6"/>
          <w:sz w:val="25"/>
          <w:szCs w:val="25"/>
        </w:rPr>
        <w:t>23.3根据《关于印发《政府采购促进中小企业发展管理办法》的通知》(财库</w:t>
      </w:r>
      <w:r>
        <w:rPr>
          <w:spacing w:val="3"/>
          <w:sz w:val="25"/>
          <w:szCs w:val="25"/>
        </w:rPr>
        <w:t xml:space="preserve"> </w:t>
      </w:r>
      <w:r>
        <w:rPr>
          <w:spacing w:val="2"/>
          <w:sz w:val="25"/>
          <w:szCs w:val="25"/>
        </w:rPr>
        <w:t>【2020】46号)《关于进一步加大政府采</w:t>
      </w:r>
      <w:r>
        <w:rPr>
          <w:spacing w:val="1"/>
          <w:sz w:val="25"/>
          <w:szCs w:val="25"/>
        </w:rPr>
        <w:t>购支持中小企业力度的通知》(财库</w:t>
      </w:r>
      <w:r>
        <w:rPr>
          <w:sz w:val="25"/>
          <w:szCs w:val="25"/>
        </w:rPr>
        <w:t xml:space="preserve"> </w:t>
      </w:r>
      <w:r>
        <w:rPr>
          <w:spacing w:val="-6"/>
          <w:sz w:val="25"/>
          <w:szCs w:val="25"/>
        </w:rPr>
        <w:t xml:space="preserve">【 </w:t>
      </w:r>
      <w:r>
        <w:rPr>
          <w:rFonts w:ascii="Times New Roman" w:hAnsi="Times New Roman" w:eastAsia="Times New Roman" w:cs="Times New Roman"/>
          <w:color w:val="005BB7"/>
          <w:spacing w:val="-6"/>
          <w:sz w:val="25"/>
          <w:szCs w:val="25"/>
        </w:rPr>
        <w:t>2022</w:t>
      </w:r>
      <w:r>
        <w:rPr>
          <w:spacing w:val="-6"/>
          <w:sz w:val="25"/>
          <w:szCs w:val="25"/>
        </w:rPr>
        <w:t>】</w:t>
      </w:r>
      <w:r>
        <w:rPr>
          <w:rFonts w:ascii="Times New Roman" w:hAnsi="Times New Roman" w:eastAsia="Times New Roman" w:cs="Times New Roman"/>
          <w:color w:val="D47516"/>
          <w:spacing w:val="-6"/>
          <w:sz w:val="25"/>
          <w:szCs w:val="25"/>
        </w:rPr>
        <w:t>1</w:t>
      </w:r>
      <w:r>
        <w:rPr>
          <w:rFonts w:ascii="Times New Roman" w:hAnsi="Times New Roman" w:eastAsia="Times New Roman" w:cs="Times New Roman"/>
          <w:color w:val="005BB7"/>
          <w:spacing w:val="-6"/>
          <w:sz w:val="25"/>
          <w:szCs w:val="25"/>
        </w:rPr>
        <w:t>9</w:t>
      </w:r>
      <w:r>
        <w:rPr>
          <w:spacing w:val="-6"/>
          <w:sz w:val="25"/>
          <w:szCs w:val="25"/>
        </w:rPr>
        <w:t>号</w:t>
      </w:r>
      <w:r>
        <w:rPr>
          <w:color w:val="005BB7"/>
          <w:spacing w:val="-6"/>
          <w:sz w:val="25"/>
          <w:szCs w:val="25"/>
        </w:rPr>
        <w:t>)</w:t>
      </w:r>
      <w:r>
        <w:rPr>
          <w:spacing w:val="-6"/>
          <w:sz w:val="25"/>
          <w:szCs w:val="25"/>
        </w:rPr>
        <w:t>、《财政部司法部关于政府采购支持监狱企业发展有关问题的</w:t>
      </w:r>
      <w:r>
        <w:rPr>
          <w:spacing w:val="11"/>
          <w:sz w:val="25"/>
          <w:szCs w:val="25"/>
        </w:rPr>
        <w:t xml:space="preserve"> </w:t>
      </w:r>
      <w:r>
        <w:rPr>
          <w:spacing w:val="1"/>
          <w:sz w:val="25"/>
          <w:szCs w:val="25"/>
        </w:rPr>
        <w:t>通知》(财库〔2014〕68号)和《三部门联合发布关于促进残疾人就业政府采</w:t>
      </w:r>
      <w:r>
        <w:rPr>
          <w:spacing w:val="18"/>
          <w:sz w:val="25"/>
          <w:szCs w:val="25"/>
        </w:rPr>
        <w:t xml:space="preserve"> </w:t>
      </w:r>
      <w:r>
        <w:rPr>
          <w:spacing w:val="12"/>
          <w:sz w:val="25"/>
          <w:szCs w:val="25"/>
        </w:rPr>
        <w:t>购政策的通知》(财库(2017)141</w:t>
      </w:r>
      <w:r>
        <w:rPr>
          <w:spacing w:val="11"/>
          <w:sz w:val="25"/>
          <w:szCs w:val="25"/>
        </w:rPr>
        <w:t>号)的规定，对满足价格扣除条件且在投</w:t>
      </w:r>
      <w:r>
        <w:rPr>
          <w:sz w:val="25"/>
          <w:szCs w:val="25"/>
        </w:rPr>
        <w:t xml:space="preserve"> </w:t>
      </w:r>
      <w:r>
        <w:rPr>
          <w:spacing w:val="-2"/>
          <w:sz w:val="25"/>
          <w:szCs w:val="25"/>
        </w:rPr>
        <w:t>标文件中提交了《中小企业声明函》或省级以上监狱管理局、戒毒管理局(含</w:t>
      </w:r>
      <w:r>
        <w:rPr>
          <w:spacing w:val="12"/>
          <w:sz w:val="25"/>
          <w:szCs w:val="25"/>
        </w:rPr>
        <w:t xml:space="preserve"> </w:t>
      </w:r>
      <w:r>
        <w:rPr>
          <w:spacing w:val="-2"/>
          <w:sz w:val="25"/>
          <w:szCs w:val="25"/>
          <w:u w:val="single" w:color="auto"/>
        </w:rPr>
        <w:t>新疆生产建设兵团)出具的属于监狱企业的证明文件的投标人，其投标报价扣</w:t>
      </w:r>
      <w:r>
        <w:rPr>
          <w:spacing w:val="2"/>
          <w:sz w:val="25"/>
          <w:szCs w:val="25"/>
        </w:rPr>
        <w:t xml:space="preserve"> </w:t>
      </w:r>
      <w:r>
        <w:rPr>
          <w:spacing w:val="7"/>
          <w:sz w:val="25"/>
          <w:szCs w:val="25"/>
        </w:rPr>
        <w:t>除10-20%后参与评审。具体办法详见招标文</w:t>
      </w:r>
      <w:r>
        <w:rPr>
          <w:spacing w:val="6"/>
          <w:sz w:val="25"/>
          <w:szCs w:val="25"/>
        </w:rPr>
        <w:t>件第6章。</w:t>
      </w:r>
    </w:p>
    <w:p w14:paraId="2C0240FB">
      <w:pPr>
        <w:pStyle w:val="2"/>
        <w:spacing w:before="187" w:line="288" w:lineRule="auto"/>
        <w:ind w:left="49" w:right="131" w:hanging="33"/>
        <w:rPr>
          <w:sz w:val="24"/>
          <w:szCs w:val="24"/>
        </w:rPr>
      </w:pPr>
    </w:p>
    <w:p w14:paraId="64A77E07">
      <w:pPr>
        <w:pStyle w:val="2"/>
        <w:spacing w:before="186" w:line="217" w:lineRule="auto"/>
        <w:ind w:left="30"/>
        <w:outlineLvl w:val="2"/>
        <w:rPr>
          <w:sz w:val="24"/>
          <w:szCs w:val="24"/>
        </w:rPr>
      </w:pPr>
      <w:r>
        <w:rPr>
          <w:b/>
          <w:bCs/>
          <w:spacing w:val="-6"/>
          <w:sz w:val="24"/>
          <w:szCs w:val="24"/>
          <w:u w:val="single" w:color="auto"/>
        </w:rPr>
        <w:t>24.废标</w:t>
      </w:r>
    </w:p>
    <w:p w14:paraId="629D257F">
      <w:pPr>
        <w:pStyle w:val="2"/>
        <w:spacing w:before="186" w:line="216" w:lineRule="auto"/>
        <w:ind w:left="532"/>
        <w:rPr>
          <w:sz w:val="24"/>
          <w:szCs w:val="24"/>
        </w:rPr>
      </w:pPr>
      <w:r>
        <w:rPr>
          <w:spacing w:val="-3"/>
          <w:sz w:val="24"/>
          <w:szCs w:val="24"/>
          <w:u w:val="single" w:color="auto"/>
        </w:rPr>
        <w:t>出现下列情形之一，将导致项目废标：</w:t>
      </w:r>
      <w:r>
        <w:rPr>
          <w:sz w:val="24"/>
          <w:szCs w:val="24"/>
          <w:u w:val="single" w:color="auto"/>
        </w:rPr>
        <w:t xml:space="preserve">  </w:t>
      </w:r>
    </w:p>
    <w:p w14:paraId="035F870E">
      <w:pPr>
        <w:pStyle w:val="2"/>
        <w:tabs>
          <w:tab w:val="left" w:pos="610"/>
        </w:tabs>
        <w:spacing w:before="186" w:line="289" w:lineRule="auto"/>
        <w:ind w:left="26" w:right="131" w:firstLine="464"/>
        <w:rPr>
          <w:sz w:val="24"/>
          <w:szCs w:val="24"/>
        </w:rPr>
      </w:pPr>
      <w:r>
        <w:rPr>
          <w:sz w:val="24"/>
          <w:szCs w:val="24"/>
          <w:u w:val="single" w:color="auto"/>
        </w:rPr>
        <w:tab/>
      </w:r>
      <w:r>
        <w:rPr>
          <w:spacing w:val="-8"/>
          <w:sz w:val="24"/>
          <w:szCs w:val="24"/>
          <w:u w:val="single" w:color="auto"/>
        </w:rPr>
        <w:t>（</w:t>
      </w:r>
      <w:r>
        <w:rPr>
          <w:spacing w:val="-64"/>
          <w:sz w:val="24"/>
          <w:szCs w:val="24"/>
          <w:u w:val="single" w:color="auto"/>
        </w:rPr>
        <w:t xml:space="preserve"> </w:t>
      </w:r>
      <w:r>
        <w:rPr>
          <w:spacing w:val="-8"/>
          <w:sz w:val="24"/>
          <w:szCs w:val="24"/>
          <w:u w:val="single" w:color="auto"/>
        </w:rPr>
        <w:t>1）符合专业条件的供应商或者对招标文件做实质性响应的供应商不</w:t>
      </w:r>
      <w:r>
        <w:rPr>
          <w:spacing w:val="-9"/>
          <w:sz w:val="24"/>
          <w:szCs w:val="24"/>
          <w:u w:val="single" w:color="auto"/>
        </w:rPr>
        <w:t>足三</w:t>
      </w:r>
      <w:r>
        <w:rPr>
          <w:sz w:val="24"/>
          <w:szCs w:val="24"/>
        </w:rPr>
        <w:t xml:space="preserve"> </w:t>
      </w:r>
      <w:r>
        <w:rPr>
          <w:spacing w:val="-8"/>
          <w:sz w:val="24"/>
          <w:szCs w:val="24"/>
          <w:u w:val="single" w:color="auto"/>
        </w:rPr>
        <w:t>家；</w:t>
      </w:r>
    </w:p>
    <w:p w14:paraId="40224E27">
      <w:pPr>
        <w:pStyle w:val="2"/>
        <w:tabs>
          <w:tab w:val="left" w:pos="609"/>
        </w:tabs>
        <w:spacing w:before="185" w:line="216" w:lineRule="auto"/>
        <w:ind w:left="490"/>
        <w:rPr>
          <w:sz w:val="24"/>
          <w:szCs w:val="24"/>
        </w:rPr>
      </w:pPr>
      <w:r>
        <w:rPr>
          <w:sz w:val="24"/>
          <w:szCs w:val="24"/>
          <w:u w:val="single" w:color="auto"/>
        </w:rPr>
        <w:tab/>
      </w:r>
      <w:r>
        <w:rPr>
          <w:spacing w:val="-9"/>
          <w:sz w:val="24"/>
          <w:szCs w:val="24"/>
          <w:u w:val="single" w:color="auto"/>
        </w:rPr>
        <w:t>（</w:t>
      </w:r>
      <w:r>
        <w:rPr>
          <w:spacing w:val="-52"/>
          <w:sz w:val="24"/>
          <w:szCs w:val="24"/>
          <w:u w:val="single" w:color="auto"/>
        </w:rPr>
        <w:t xml:space="preserve"> </w:t>
      </w:r>
      <w:r>
        <w:rPr>
          <w:spacing w:val="-9"/>
          <w:sz w:val="24"/>
          <w:szCs w:val="24"/>
          <w:u w:val="single" w:color="auto"/>
        </w:rPr>
        <w:t>2）出现影响采购公正的违法、违规行为的；</w:t>
      </w:r>
    </w:p>
    <w:p w14:paraId="4C70009F">
      <w:pPr>
        <w:pStyle w:val="2"/>
        <w:tabs>
          <w:tab w:val="left" w:pos="610"/>
        </w:tabs>
        <w:spacing w:before="188" w:line="216" w:lineRule="auto"/>
        <w:ind w:left="491"/>
        <w:rPr>
          <w:sz w:val="24"/>
          <w:szCs w:val="24"/>
        </w:rPr>
      </w:pPr>
      <w:r>
        <w:rPr>
          <w:sz w:val="24"/>
          <w:szCs w:val="24"/>
          <w:u w:val="single" w:color="auto"/>
        </w:rPr>
        <w:tab/>
      </w:r>
      <w:r>
        <w:rPr>
          <w:spacing w:val="-7"/>
          <w:sz w:val="24"/>
          <w:szCs w:val="24"/>
          <w:u w:val="single" w:color="auto"/>
        </w:rPr>
        <w:t>（</w:t>
      </w:r>
      <w:r>
        <w:rPr>
          <w:spacing w:val="-52"/>
          <w:sz w:val="24"/>
          <w:szCs w:val="24"/>
          <w:u w:val="single" w:color="auto"/>
        </w:rPr>
        <w:t xml:space="preserve"> </w:t>
      </w:r>
      <w:r>
        <w:rPr>
          <w:spacing w:val="-7"/>
          <w:sz w:val="24"/>
          <w:szCs w:val="24"/>
          <w:u w:val="single" w:color="auto"/>
        </w:rPr>
        <w:t>3）投标人的报价均超过了采购预算，采购人不能支付的；</w:t>
      </w:r>
    </w:p>
    <w:p w14:paraId="44B6AD2B">
      <w:pPr>
        <w:pStyle w:val="2"/>
        <w:tabs>
          <w:tab w:val="left" w:pos="610"/>
        </w:tabs>
        <w:spacing w:before="188" w:line="216" w:lineRule="auto"/>
        <w:ind w:left="491"/>
        <w:rPr>
          <w:sz w:val="24"/>
          <w:szCs w:val="24"/>
        </w:rPr>
      </w:pPr>
      <w:r>
        <w:rPr>
          <w:sz w:val="24"/>
          <w:szCs w:val="24"/>
          <w:u w:val="single" w:color="auto"/>
        </w:rPr>
        <w:tab/>
      </w:r>
      <w:r>
        <w:rPr>
          <w:spacing w:val="-11"/>
          <w:sz w:val="24"/>
          <w:szCs w:val="24"/>
          <w:u w:val="single" w:color="auto"/>
        </w:rPr>
        <w:t>（</w:t>
      </w:r>
      <w:r>
        <w:rPr>
          <w:spacing w:val="-71"/>
          <w:sz w:val="24"/>
          <w:szCs w:val="24"/>
          <w:u w:val="single" w:color="auto"/>
        </w:rPr>
        <w:t xml:space="preserve"> </w:t>
      </w:r>
      <w:r>
        <w:rPr>
          <w:spacing w:val="-11"/>
          <w:sz w:val="24"/>
          <w:szCs w:val="24"/>
          <w:u w:val="single" w:color="auto"/>
        </w:rPr>
        <w:t>4）因重大变故，采购任务取消的。</w:t>
      </w:r>
      <w:r>
        <w:rPr>
          <w:sz w:val="24"/>
          <w:szCs w:val="24"/>
          <w:u w:val="single" w:color="auto"/>
        </w:rPr>
        <w:t xml:space="preserve">   </w:t>
      </w:r>
    </w:p>
    <w:p w14:paraId="69E279A5">
      <w:pPr>
        <w:pStyle w:val="2"/>
        <w:tabs>
          <w:tab w:val="left" w:pos="610"/>
        </w:tabs>
        <w:spacing w:before="187" w:line="216" w:lineRule="auto"/>
        <w:ind w:left="491"/>
        <w:rPr>
          <w:sz w:val="24"/>
          <w:szCs w:val="24"/>
        </w:rPr>
      </w:pPr>
      <w:r>
        <w:rPr>
          <w:sz w:val="24"/>
          <w:szCs w:val="24"/>
          <w:u w:val="single" w:color="auto"/>
        </w:rPr>
        <w:tab/>
      </w:r>
      <w:r>
        <w:rPr>
          <w:spacing w:val="-9"/>
          <w:sz w:val="24"/>
          <w:szCs w:val="24"/>
          <w:u w:val="single" w:color="auto"/>
        </w:rPr>
        <w:t>（</w:t>
      </w:r>
      <w:r>
        <w:rPr>
          <w:spacing w:val="-52"/>
          <w:sz w:val="24"/>
          <w:szCs w:val="24"/>
          <w:u w:val="single" w:color="auto"/>
        </w:rPr>
        <w:t xml:space="preserve"> </w:t>
      </w:r>
      <w:r>
        <w:rPr>
          <w:spacing w:val="-9"/>
          <w:sz w:val="24"/>
          <w:szCs w:val="24"/>
          <w:u w:val="single" w:color="auto"/>
        </w:rPr>
        <w:t>5）法律、法规以及招标文件规定其他情形。</w:t>
      </w:r>
    </w:p>
    <w:p w14:paraId="70C79CF1">
      <w:pPr>
        <w:pStyle w:val="2"/>
        <w:spacing w:before="186" w:line="346" w:lineRule="auto"/>
        <w:ind w:left="36" w:right="131" w:firstLine="462"/>
        <w:rPr>
          <w:sz w:val="24"/>
          <w:szCs w:val="24"/>
        </w:rPr>
      </w:pPr>
      <w:r>
        <w:rPr>
          <w:spacing w:val="1"/>
          <w:sz w:val="24"/>
          <w:szCs w:val="24"/>
        </w:rPr>
        <w:t>废标必须经评标委员会集体作出决定，经评标委员</w:t>
      </w:r>
      <w:r>
        <w:rPr>
          <w:sz w:val="24"/>
          <w:szCs w:val="24"/>
        </w:rPr>
        <w:t xml:space="preserve">会全体成员签字确认后 </w:t>
      </w:r>
      <w:r>
        <w:rPr>
          <w:spacing w:val="-1"/>
          <w:sz w:val="24"/>
          <w:szCs w:val="24"/>
        </w:rPr>
        <w:t>生效。废标后，招标人或者招标代理机构应当将废标理由告知所有投标人。</w:t>
      </w:r>
    </w:p>
    <w:p w14:paraId="786C2A91">
      <w:pPr>
        <w:pStyle w:val="2"/>
        <w:spacing w:before="37" w:line="216" w:lineRule="auto"/>
        <w:ind w:left="30"/>
        <w:outlineLvl w:val="2"/>
        <w:rPr>
          <w:sz w:val="24"/>
          <w:szCs w:val="24"/>
        </w:rPr>
      </w:pPr>
      <w:r>
        <w:rPr>
          <w:b/>
          <w:bCs/>
          <w:spacing w:val="-2"/>
          <w:sz w:val="24"/>
          <w:szCs w:val="24"/>
          <w:u w:val="single" w:color="auto"/>
        </w:rPr>
        <w:t>25.保密原则、特殊情况处置程序、违法违</w:t>
      </w:r>
      <w:r>
        <w:rPr>
          <w:b/>
          <w:bCs/>
          <w:spacing w:val="-3"/>
          <w:sz w:val="24"/>
          <w:szCs w:val="24"/>
          <w:u w:val="single" w:color="auto"/>
        </w:rPr>
        <w:t>规情形及突发情况处理</w:t>
      </w:r>
    </w:p>
    <w:p w14:paraId="476C284F">
      <w:pPr>
        <w:pStyle w:val="2"/>
        <w:spacing w:before="187" w:line="214" w:lineRule="auto"/>
        <w:ind w:left="30"/>
        <w:rPr>
          <w:sz w:val="24"/>
          <w:szCs w:val="24"/>
        </w:rPr>
      </w:pPr>
      <w:r>
        <w:rPr>
          <w:spacing w:val="-2"/>
          <w:sz w:val="24"/>
          <w:szCs w:val="24"/>
        </w:rPr>
        <w:t>25.1</w:t>
      </w:r>
      <w:r>
        <w:rPr>
          <w:spacing w:val="-42"/>
          <w:sz w:val="24"/>
          <w:szCs w:val="24"/>
        </w:rPr>
        <w:t xml:space="preserve"> </w:t>
      </w:r>
      <w:r>
        <w:rPr>
          <w:spacing w:val="-2"/>
          <w:sz w:val="24"/>
          <w:szCs w:val="24"/>
        </w:rPr>
        <w:t>评标将在严格保密的情况下进行。</w:t>
      </w:r>
    </w:p>
    <w:p w14:paraId="0017DC55">
      <w:pPr>
        <w:pStyle w:val="2"/>
        <w:spacing w:before="189" w:line="289" w:lineRule="auto"/>
        <w:ind w:left="26" w:right="131" w:firstLine="3"/>
        <w:rPr>
          <w:sz w:val="24"/>
          <w:szCs w:val="24"/>
        </w:rPr>
      </w:pPr>
      <w:r>
        <w:rPr>
          <w:spacing w:val="-2"/>
          <w:sz w:val="24"/>
          <w:szCs w:val="24"/>
        </w:rPr>
        <w:t>25.2</w:t>
      </w:r>
      <w:r>
        <w:rPr>
          <w:spacing w:val="-37"/>
          <w:sz w:val="24"/>
          <w:szCs w:val="24"/>
        </w:rPr>
        <w:t xml:space="preserve"> </w:t>
      </w:r>
      <w:r>
        <w:rPr>
          <w:spacing w:val="-2"/>
          <w:sz w:val="24"/>
          <w:szCs w:val="24"/>
        </w:rPr>
        <w:t>政府采购评审专家应当遵守评审工作纪律，不得泄露评审文件、评审情况</w:t>
      </w:r>
      <w:r>
        <w:rPr>
          <w:sz w:val="24"/>
          <w:szCs w:val="24"/>
        </w:rPr>
        <w:t xml:space="preserve"> </w:t>
      </w:r>
      <w:r>
        <w:rPr>
          <w:spacing w:val="-2"/>
          <w:sz w:val="24"/>
          <w:szCs w:val="24"/>
        </w:rPr>
        <w:t>和评审中获悉的商业秘密。</w:t>
      </w:r>
    </w:p>
    <w:p w14:paraId="13F6BB4F">
      <w:pPr>
        <w:pStyle w:val="2"/>
        <w:spacing w:before="186" w:line="346" w:lineRule="auto"/>
        <w:ind w:left="29" w:right="6402" w:hanging="6"/>
        <w:rPr>
          <w:sz w:val="24"/>
          <w:szCs w:val="24"/>
        </w:rPr>
      </w:pPr>
      <w:r>
        <w:rPr>
          <w:spacing w:val="-2"/>
          <w:sz w:val="24"/>
          <w:szCs w:val="24"/>
        </w:rPr>
        <w:t>特殊情况处置程序</w:t>
      </w:r>
      <w:r>
        <w:rPr>
          <w:spacing w:val="2"/>
          <w:sz w:val="24"/>
          <w:szCs w:val="24"/>
        </w:rPr>
        <w:t xml:space="preserve"> </w:t>
      </w:r>
      <w:r>
        <w:rPr>
          <w:spacing w:val="-2"/>
          <w:sz w:val="24"/>
          <w:szCs w:val="24"/>
        </w:rPr>
        <w:t>25.3评标活动终止</w:t>
      </w:r>
    </w:p>
    <w:p w14:paraId="2E460663">
      <w:pPr>
        <w:pStyle w:val="2"/>
        <w:spacing w:before="35" w:line="331" w:lineRule="auto"/>
        <w:ind w:left="19" w:right="131" w:firstLine="467"/>
        <w:rPr>
          <w:sz w:val="24"/>
          <w:szCs w:val="24"/>
        </w:rPr>
      </w:pPr>
      <w:r>
        <w:rPr>
          <w:spacing w:val="-4"/>
          <w:sz w:val="24"/>
          <w:szCs w:val="24"/>
        </w:rPr>
        <w:t>（</w:t>
      </w:r>
      <w:r>
        <w:rPr>
          <w:spacing w:val="-64"/>
          <w:sz w:val="24"/>
          <w:szCs w:val="24"/>
        </w:rPr>
        <w:t xml:space="preserve"> </w:t>
      </w:r>
      <w:r>
        <w:rPr>
          <w:spacing w:val="-4"/>
          <w:sz w:val="24"/>
          <w:szCs w:val="24"/>
        </w:rPr>
        <w:t>1）评标委员会应当执行连续评标的原则，按照招</w:t>
      </w:r>
      <w:r>
        <w:rPr>
          <w:spacing w:val="-5"/>
          <w:sz w:val="24"/>
          <w:szCs w:val="24"/>
        </w:rPr>
        <w:t>标文件规定的程序、内</w:t>
      </w:r>
      <w:r>
        <w:rPr>
          <w:sz w:val="24"/>
          <w:szCs w:val="24"/>
        </w:rPr>
        <w:t xml:space="preserve"> </w:t>
      </w:r>
      <w:r>
        <w:rPr>
          <w:spacing w:val="-1"/>
          <w:sz w:val="24"/>
          <w:szCs w:val="24"/>
        </w:rPr>
        <w:t>容、方法、标准完成全部评标工作。</w:t>
      </w:r>
      <w:r>
        <w:rPr>
          <w:spacing w:val="-63"/>
          <w:sz w:val="24"/>
          <w:szCs w:val="24"/>
        </w:rPr>
        <w:t xml:space="preserve"> </w:t>
      </w:r>
      <w:r>
        <w:rPr>
          <w:spacing w:val="-1"/>
          <w:sz w:val="24"/>
          <w:szCs w:val="24"/>
        </w:rPr>
        <w:t>出现评审专家临时缺席、回避等情形导致</w:t>
      </w:r>
      <w:r>
        <w:rPr>
          <w:sz w:val="24"/>
          <w:szCs w:val="24"/>
        </w:rPr>
        <w:t xml:space="preserve"> </w:t>
      </w:r>
      <w:r>
        <w:rPr>
          <w:spacing w:val="1"/>
          <w:sz w:val="24"/>
          <w:szCs w:val="24"/>
        </w:rPr>
        <w:t>评审现场专家数量不符合法定标准的，招标人或者</w:t>
      </w:r>
      <w:r>
        <w:rPr>
          <w:sz w:val="24"/>
          <w:szCs w:val="24"/>
        </w:rPr>
        <w:t xml:space="preserve">招标代理机构要按照有关程 </w:t>
      </w:r>
      <w:r>
        <w:rPr>
          <w:spacing w:val="1"/>
          <w:sz w:val="24"/>
          <w:szCs w:val="24"/>
        </w:rPr>
        <w:t>序及时补抽专家，继续组织评审。如无法及时补齐</w:t>
      </w:r>
      <w:r>
        <w:rPr>
          <w:sz w:val="24"/>
          <w:szCs w:val="24"/>
        </w:rPr>
        <w:t>专家，则要立即停止评审工 作，封存招标文件和所有投标文件，择期重新组建评</w:t>
      </w:r>
      <w:r>
        <w:rPr>
          <w:spacing w:val="-1"/>
          <w:sz w:val="24"/>
          <w:szCs w:val="24"/>
        </w:rPr>
        <w:t>标委员会进行评审。</w:t>
      </w:r>
    </w:p>
    <w:p w14:paraId="46D61141">
      <w:pPr>
        <w:pStyle w:val="2"/>
        <w:spacing w:before="190" w:line="217" w:lineRule="auto"/>
        <w:ind w:left="487"/>
        <w:rPr>
          <w:sz w:val="24"/>
          <w:szCs w:val="24"/>
        </w:rPr>
      </w:pPr>
      <w:r>
        <w:rPr>
          <w:spacing w:val="-3"/>
          <w:sz w:val="24"/>
          <w:szCs w:val="24"/>
        </w:rPr>
        <w:t>（</w:t>
      </w:r>
      <w:r>
        <w:rPr>
          <w:spacing w:val="-55"/>
          <w:sz w:val="24"/>
          <w:szCs w:val="24"/>
        </w:rPr>
        <w:t xml:space="preserve"> </w:t>
      </w:r>
      <w:r>
        <w:rPr>
          <w:spacing w:val="-3"/>
          <w:sz w:val="24"/>
          <w:szCs w:val="24"/>
        </w:rPr>
        <w:t>2）发生下列情况之一的，评标委员会应终止评标：</w:t>
      </w:r>
    </w:p>
    <w:p w14:paraId="0100330C">
      <w:pPr>
        <w:pStyle w:val="2"/>
        <w:spacing w:before="184" w:line="222" w:lineRule="auto"/>
        <w:ind w:left="490"/>
        <w:rPr>
          <w:sz w:val="24"/>
          <w:szCs w:val="24"/>
        </w:rPr>
      </w:pPr>
      <w:r>
        <w:rPr>
          <w:spacing w:val="-1"/>
          <w:sz w:val="24"/>
          <w:szCs w:val="24"/>
        </w:rPr>
        <w:t>①发生了不可抗力事件；</w:t>
      </w:r>
    </w:p>
    <w:p w14:paraId="06B78434">
      <w:pPr>
        <w:spacing w:line="222" w:lineRule="auto"/>
        <w:rPr>
          <w:sz w:val="24"/>
          <w:szCs w:val="24"/>
        </w:rPr>
        <w:sectPr>
          <w:footerReference r:id="rId28" w:type="default"/>
          <w:pgSz w:w="11906" w:h="16839"/>
          <w:pgMar w:top="400" w:right="1785" w:bottom="1171" w:left="1785" w:header="0" w:footer="992" w:gutter="0"/>
          <w:cols w:space="720" w:num="1"/>
        </w:sectPr>
      </w:pPr>
    </w:p>
    <w:p w14:paraId="16E93CC1">
      <w:pPr>
        <w:spacing w:line="398" w:lineRule="auto"/>
        <w:rPr>
          <w:rFonts w:ascii="Arial"/>
          <w:sz w:val="21"/>
        </w:rPr>
      </w:pPr>
    </w:p>
    <w:p w14:paraId="2888ECC1">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E0F5941">
      <w:pPr>
        <w:spacing w:line="248" w:lineRule="auto"/>
        <w:rPr>
          <w:rFonts w:ascii="Arial"/>
          <w:sz w:val="21"/>
        </w:rPr>
      </w:pPr>
    </w:p>
    <w:p w14:paraId="18AB5D29">
      <w:pPr>
        <w:pStyle w:val="2"/>
        <w:spacing w:before="78" w:line="221" w:lineRule="auto"/>
        <w:ind w:left="489"/>
        <w:rPr>
          <w:sz w:val="24"/>
          <w:szCs w:val="24"/>
        </w:rPr>
      </w:pPr>
      <w:r>
        <w:rPr>
          <w:spacing w:val="-1"/>
          <w:sz w:val="24"/>
          <w:szCs w:val="24"/>
        </w:rPr>
        <w:t>②发生评标委员会名单泄密、评标信息泄露；</w:t>
      </w:r>
    </w:p>
    <w:p w14:paraId="6B2BCC25">
      <w:pPr>
        <w:pStyle w:val="2"/>
        <w:spacing w:before="181" w:line="220" w:lineRule="auto"/>
        <w:ind w:left="489"/>
        <w:rPr>
          <w:sz w:val="24"/>
          <w:szCs w:val="24"/>
        </w:rPr>
      </w:pPr>
      <w:r>
        <w:rPr>
          <w:spacing w:val="-1"/>
          <w:sz w:val="24"/>
          <w:szCs w:val="24"/>
        </w:rPr>
        <w:t>③出现非法干预评审工作；</w:t>
      </w:r>
    </w:p>
    <w:p w14:paraId="4A5837C5">
      <w:pPr>
        <w:pStyle w:val="2"/>
        <w:spacing w:before="182" w:line="288" w:lineRule="auto"/>
        <w:ind w:left="28" w:right="131" w:firstLine="461"/>
        <w:rPr>
          <w:sz w:val="24"/>
          <w:szCs w:val="24"/>
        </w:rPr>
      </w:pPr>
      <w:r>
        <w:rPr>
          <w:spacing w:val="1"/>
          <w:sz w:val="24"/>
          <w:szCs w:val="24"/>
        </w:rPr>
        <w:t>④发现评标委员会或者成员未按照招标文件规定评审或者存在违反法律法</w:t>
      </w:r>
      <w:r>
        <w:rPr>
          <w:sz w:val="24"/>
          <w:szCs w:val="24"/>
        </w:rPr>
        <w:t xml:space="preserve"> </w:t>
      </w:r>
      <w:r>
        <w:rPr>
          <w:spacing w:val="-2"/>
          <w:sz w:val="24"/>
          <w:szCs w:val="24"/>
        </w:rPr>
        <w:t>规规定行为，且拒绝改正。</w:t>
      </w:r>
    </w:p>
    <w:p w14:paraId="69A3385E">
      <w:pPr>
        <w:pStyle w:val="2"/>
        <w:spacing w:before="186" w:line="351" w:lineRule="auto"/>
        <w:ind w:left="24" w:right="131" w:firstLine="497"/>
        <w:jc w:val="both"/>
        <w:rPr>
          <w:sz w:val="24"/>
          <w:szCs w:val="24"/>
        </w:rPr>
      </w:pPr>
      <w:r>
        <w:rPr>
          <w:sz w:val="24"/>
          <w:szCs w:val="24"/>
        </w:rPr>
        <w:t>出现上述情形的，政府采购监督管理部门有权予以废标或者建议招标人和 招标代理机构封存招标文件和所有投标文件，择期重新组建评标委员会进行评</w:t>
      </w:r>
      <w:r>
        <w:rPr>
          <w:spacing w:val="16"/>
          <w:sz w:val="24"/>
          <w:szCs w:val="24"/>
        </w:rPr>
        <w:t xml:space="preserve"> </w:t>
      </w:r>
      <w:r>
        <w:rPr>
          <w:spacing w:val="-7"/>
          <w:sz w:val="24"/>
          <w:szCs w:val="24"/>
        </w:rPr>
        <w:t>审。</w:t>
      </w:r>
    </w:p>
    <w:p w14:paraId="1447D3EC">
      <w:pPr>
        <w:pStyle w:val="2"/>
        <w:spacing w:before="36" w:line="217" w:lineRule="auto"/>
        <w:ind w:left="30"/>
        <w:rPr>
          <w:sz w:val="24"/>
          <w:szCs w:val="24"/>
        </w:rPr>
      </w:pPr>
      <w:r>
        <w:rPr>
          <w:spacing w:val="-2"/>
          <w:sz w:val="24"/>
          <w:szCs w:val="24"/>
        </w:rPr>
        <w:t>25.4评标委员会中途更换成员</w:t>
      </w:r>
    </w:p>
    <w:p w14:paraId="04E45127">
      <w:pPr>
        <w:pStyle w:val="2"/>
        <w:spacing w:before="186" w:line="217" w:lineRule="auto"/>
        <w:ind w:left="496"/>
        <w:rPr>
          <w:sz w:val="24"/>
          <w:szCs w:val="24"/>
        </w:rPr>
      </w:pPr>
      <w:r>
        <w:rPr>
          <w:spacing w:val="-2"/>
          <w:sz w:val="24"/>
          <w:szCs w:val="24"/>
        </w:rPr>
        <w:t>（</w:t>
      </w:r>
      <w:r>
        <w:rPr>
          <w:spacing w:val="-64"/>
          <w:sz w:val="24"/>
          <w:szCs w:val="24"/>
        </w:rPr>
        <w:t xml:space="preserve"> </w:t>
      </w:r>
      <w:r>
        <w:rPr>
          <w:spacing w:val="-2"/>
          <w:sz w:val="24"/>
          <w:szCs w:val="24"/>
        </w:rPr>
        <w:t>1）除非发生下列情况之一，评标委员会成员</w:t>
      </w:r>
      <w:r>
        <w:rPr>
          <w:spacing w:val="-3"/>
          <w:sz w:val="24"/>
          <w:szCs w:val="24"/>
        </w:rPr>
        <w:t>不得中途更换：</w:t>
      </w:r>
    </w:p>
    <w:p w14:paraId="274764BD">
      <w:pPr>
        <w:pStyle w:val="2"/>
        <w:spacing w:before="185" w:line="219" w:lineRule="auto"/>
        <w:ind w:left="500"/>
        <w:rPr>
          <w:sz w:val="24"/>
          <w:szCs w:val="24"/>
        </w:rPr>
      </w:pPr>
      <w:r>
        <w:rPr>
          <w:sz w:val="24"/>
          <w:szCs w:val="24"/>
        </w:rPr>
        <w:t>①因不可抗拒的客观原因，不能到场或者需在评标</w:t>
      </w:r>
      <w:r>
        <w:rPr>
          <w:spacing w:val="-1"/>
          <w:sz w:val="24"/>
          <w:szCs w:val="24"/>
        </w:rPr>
        <w:t>过程中退出评标活动；</w:t>
      </w:r>
    </w:p>
    <w:p w14:paraId="38148B31">
      <w:pPr>
        <w:pStyle w:val="2"/>
        <w:spacing w:before="183" w:line="221" w:lineRule="auto"/>
        <w:ind w:left="499"/>
        <w:rPr>
          <w:sz w:val="24"/>
          <w:szCs w:val="24"/>
        </w:rPr>
      </w:pPr>
      <w:r>
        <w:rPr>
          <w:sz w:val="24"/>
          <w:szCs w:val="24"/>
        </w:rPr>
        <w:t>②根据法律法规规定，某个或者某几个评标委</w:t>
      </w:r>
      <w:r>
        <w:rPr>
          <w:spacing w:val="-1"/>
          <w:sz w:val="24"/>
          <w:szCs w:val="24"/>
        </w:rPr>
        <w:t>员会成员需要回避；</w:t>
      </w:r>
    </w:p>
    <w:p w14:paraId="622A1A06">
      <w:pPr>
        <w:pStyle w:val="2"/>
        <w:spacing w:before="181" w:line="312" w:lineRule="auto"/>
        <w:ind w:left="21" w:right="131" w:firstLine="475"/>
        <w:rPr>
          <w:sz w:val="24"/>
          <w:szCs w:val="24"/>
        </w:rPr>
      </w:pPr>
      <w:r>
        <w:rPr>
          <w:spacing w:val="-4"/>
          <w:sz w:val="24"/>
          <w:szCs w:val="24"/>
        </w:rPr>
        <w:t>（</w:t>
      </w:r>
      <w:r>
        <w:rPr>
          <w:spacing w:val="-69"/>
          <w:sz w:val="24"/>
          <w:szCs w:val="24"/>
        </w:rPr>
        <w:t xml:space="preserve"> </w:t>
      </w:r>
      <w:r>
        <w:rPr>
          <w:spacing w:val="-4"/>
          <w:sz w:val="24"/>
          <w:szCs w:val="24"/>
        </w:rPr>
        <w:t>2）退出评标委员会的成员，其已完成的</w:t>
      </w:r>
      <w:r>
        <w:rPr>
          <w:spacing w:val="-5"/>
          <w:sz w:val="24"/>
          <w:szCs w:val="24"/>
        </w:rPr>
        <w:t>评审行为无效。由招标人向政府</w:t>
      </w:r>
      <w:r>
        <w:rPr>
          <w:sz w:val="24"/>
          <w:szCs w:val="24"/>
        </w:rPr>
        <w:t xml:space="preserve"> </w:t>
      </w:r>
      <w:r>
        <w:rPr>
          <w:spacing w:val="1"/>
          <w:sz w:val="24"/>
          <w:szCs w:val="24"/>
        </w:rPr>
        <w:t>采购监督管理部门提出更换评标委员会成员意</w:t>
      </w:r>
      <w:r>
        <w:rPr>
          <w:sz w:val="24"/>
          <w:szCs w:val="24"/>
        </w:rPr>
        <w:t xml:space="preserve">见并获准后，根据本招标文件规 </w:t>
      </w:r>
      <w:r>
        <w:rPr>
          <w:spacing w:val="-1"/>
          <w:sz w:val="24"/>
          <w:szCs w:val="24"/>
        </w:rPr>
        <w:t>定的评标委员会成员产生方式另行确定替代者进行评标。</w:t>
      </w:r>
    </w:p>
    <w:p w14:paraId="0C00BA63">
      <w:pPr>
        <w:pStyle w:val="2"/>
        <w:spacing w:before="187" w:line="219" w:lineRule="auto"/>
        <w:ind w:left="30"/>
        <w:rPr>
          <w:sz w:val="24"/>
          <w:szCs w:val="24"/>
        </w:rPr>
      </w:pPr>
      <w:r>
        <w:rPr>
          <w:spacing w:val="-3"/>
          <w:sz w:val="24"/>
          <w:szCs w:val="24"/>
        </w:rPr>
        <w:t>25.5记名投票</w:t>
      </w:r>
    </w:p>
    <w:p w14:paraId="54123ADD">
      <w:pPr>
        <w:pStyle w:val="2"/>
        <w:spacing w:before="184" w:line="346" w:lineRule="auto"/>
        <w:ind w:left="21" w:right="131" w:firstLine="482"/>
        <w:rPr>
          <w:sz w:val="24"/>
          <w:szCs w:val="24"/>
        </w:rPr>
      </w:pPr>
      <w:r>
        <w:rPr>
          <w:sz w:val="24"/>
          <w:szCs w:val="24"/>
        </w:rPr>
        <w:t>在评标过程中，评标委员会发生分歧或者评审结论有异议需表决的，按照</w:t>
      </w:r>
      <w:r>
        <w:rPr>
          <w:spacing w:val="17"/>
          <w:sz w:val="24"/>
          <w:szCs w:val="24"/>
        </w:rPr>
        <w:t xml:space="preserve"> </w:t>
      </w:r>
      <w:r>
        <w:rPr>
          <w:sz w:val="24"/>
          <w:szCs w:val="24"/>
        </w:rPr>
        <w:t>少数服从多数的原则，由评标委员会全体成</w:t>
      </w:r>
      <w:r>
        <w:rPr>
          <w:spacing w:val="-1"/>
          <w:sz w:val="24"/>
          <w:szCs w:val="24"/>
        </w:rPr>
        <w:t>员以记名投票方式表决。</w:t>
      </w:r>
    </w:p>
    <w:p w14:paraId="721ACD83">
      <w:pPr>
        <w:pStyle w:val="2"/>
        <w:spacing w:before="37" w:line="217" w:lineRule="auto"/>
        <w:ind w:left="30"/>
        <w:rPr>
          <w:sz w:val="24"/>
          <w:szCs w:val="24"/>
        </w:rPr>
      </w:pPr>
      <w:r>
        <w:rPr>
          <w:spacing w:val="-2"/>
          <w:sz w:val="24"/>
          <w:szCs w:val="24"/>
        </w:rPr>
        <w:t>25.6 违法违规情形</w:t>
      </w:r>
    </w:p>
    <w:p w14:paraId="1E1B2E44">
      <w:pPr>
        <w:pStyle w:val="2"/>
        <w:spacing w:before="186" w:line="214" w:lineRule="auto"/>
        <w:ind w:left="510"/>
        <w:rPr>
          <w:sz w:val="24"/>
          <w:szCs w:val="24"/>
        </w:rPr>
      </w:pPr>
      <w:r>
        <w:rPr>
          <w:spacing w:val="-1"/>
          <w:sz w:val="24"/>
          <w:szCs w:val="24"/>
        </w:rPr>
        <w:t>25.6.1有下列情形之一的，属于投标人相互串通投标：</w:t>
      </w:r>
    </w:p>
    <w:p w14:paraId="61E06B13">
      <w:pPr>
        <w:pStyle w:val="2"/>
        <w:spacing w:before="189" w:line="215" w:lineRule="auto"/>
        <w:ind w:left="496"/>
        <w:rPr>
          <w:sz w:val="24"/>
          <w:szCs w:val="24"/>
        </w:rPr>
      </w:pPr>
      <w:r>
        <w:rPr>
          <w:spacing w:val="-3"/>
          <w:sz w:val="24"/>
          <w:szCs w:val="24"/>
        </w:rPr>
        <w:t>（</w:t>
      </w:r>
      <w:r>
        <w:rPr>
          <w:spacing w:val="-49"/>
          <w:sz w:val="24"/>
          <w:szCs w:val="24"/>
        </w:rPr>
        <w:t xml:space="preserve"> </w:t>
      </w:r>
      <w:r>
        <w:rPr>
          <w:spacing w:val="-3"/>
          <w:sz w:val="24"/>
          <w:szCs w:val="24"/>
        </w:rPr>
        <w:t>1）投标人之间协商投标报价等投标文件的实质性内容；</w:t>
      </w:r>
    </w:p>
    <w:p w14:paraId="7AD24722">
      <w:pPr>
        <w:pStyle w:val="2"/>
        <w:spacing w:before="189" w:line="217" w:lineRule="auto"/>
        <w:ind w:left="496"/>
        <w:rPr>
          <w:sz w:val="24"/>
          <w:szCs w:val="24"/>
        </w:rPr>
      </w:pPr>
      <w:r>
        <w:rPr>
          <w:spacing w:val="-4"/>
          <w:sz w:val="24"/>
          <w:szCs w:val="24"/>
        </w:rPr>
        <w:t>（</w:t>
      </w:r>
      <w:r>
        <w:rPr>
          <w:spacing w:val="-70"/>
          <w:sz w:val="24"/>
          <w:szCs w:val="24"/>
        </w:rPr>
        <w:t xml:space="preserve"> </w:t>
      </w:r>
      <w:r>
        <w:rPr>
          <w:spacing w:val="-4"/>
          <w:sz w:val="24"/>
          <w:szCs w:val="24"/>
        </w:rPr>
        <w:t>2）投标人之间约定中标人；</w:t>
      </w:r>
    </w:p>
    <w:p w14:paraId="4F15630F">
      <w:pPr>
        <w:pStyle w:val="2"/>
        <w:spacing w:before="186" w:line="217" w:lineRule="auto"/>
        <w:ind w:left="496"/>
        <w:rPr>
          <w:sz w:val="24"/>
          <w:szCs w:val="24"/>
        </w:rPr>
      </w:pPr>
      <w:r>
        <w:rPr>
          <w:spacing w:val="-3"/>
          <w:sz w:val="24"/>
          <w:szCs w:val="24"/>
        </w:rPr>
        <w:t>（</w:t>
      </w:r>
      <w:r>
        <w:rPr>
          <w:spacing w:val="-54"/>
          <w:sz w:val="24"/>
          <w:szCs w:val="24"/>
        </w:rPr>
        <w:t xml:space="preserve"> </w:t>
      </w:r>
      <w:r>
        <w:rPr>
          <w:spacing w:val="-3"/>
          <w:sz w:val="24"/>
          <w:szCs w:val="24"/>
        </w:rPr>
        <w:t>3）投标人之间约定部分投标人放弃投标或者中标；</w:t>
      </w:r>
    </w:p>
    <w:p w14:paraId="3F1BF87F">
      <w:pPr>
        <w:pStyle w:val="2"/>
        <w:spacing w:before="184" w:line="289" w:lineRule="auto"/>
        <w:ind w:left="23" w:right="11" w:firstLine="472"/>
        <w:rPr>
          <w:sz w:val="24"/>
          <w:szCs w:val="24"/>
        </w:rPr>
      </w:pPr>
      <w:r>
        <w:rPr>
          <w:spacing w:val="-1"/>
          <w:sz w:val="24"/>
          <w:szCs w:val="24"/>
        </w:rPr>
        <w:t>（</w:t>
      </w:r>
      <w:r>
        <w:rPr>
          <w:spacing w:val="-62"/>
          <w:sz w:val="24"/>
          <w:szCs w:val="24"/>
        </w:rPr>
        <w:t xml:space="preserve"> </w:t>
      </w:r>
      <w:r>
        <w:rPr>
          <w:spacing w:val="-1"/>
          <w:sz w:val="24"/>
          <w:szCs w:val="24"/>
        </w:rPr>
        <w:t>4）属于同一集团、协会、商会等组织成员的投标人按照该组织要求协同</w:t>
      </w:r>
      <w:r>
        <w:rPr>
          <w:sz w:val="24"/>
          <w:szCs w:val="24"/>
        </w:rPr>
        <w:t xml:space="preserve"> </w:t>
      </w:r>
      <w:r>
        <w:rPr>
          <w:spacing w:val="-5"/>
          <w:sz w:val="24"/>
          <w:szCs w:val="24"/>
        </w:rPr>
        <w:t>投标；</w:t>
      </w:r>
    </w:p>
    <w:p w14:paraId="4DC13B22">
      <w:pPr>
        <w:pStyle w:val="2"/>
        <w:spacing w:before="186" w:line="214" w:lineRule="auto"/>
        <w:ind w:left="496"/>
        <w:rPr>
          <w:sz w:val="24"/>
          <w:szCs w:val="24"/>
        </w:rPr>
      </w:pPr>
      <w:r>
        <w:rPr>
          <w:spacing w:val="-2"/>
          <w:sz w:val="24"/>
          <w:szCs w:val="24"/>
        </w:rPr>
        <w:t>（</w:t>
      </w:r>
      <w:r>
        <w:rPr>
          <w:spacing w:val="-61"/>
          <w:sz w:val="24"/>
          <w:szCs w:val="24"/>
        </w:rPr>
        <w:t xml:space="preserve"> </w:t>
      </w:r>
      <w:r>
        <w:rPr>
          <w:spacing w:val="-2"/>
          <w:sz w:val="24"/>
          <w:szCs w:val="24"/>
        </w:rPr>
        <w:t>5）投标人之间为谋取中标或者排斥特定投标人而采取的其他联合行动。</w:t>
      </w:r>
    </w:p>
    <w:p w14:paraId="335908BD">
      <w:pPr>
        <w:pStyle w:val="2"/>
        <w:spacing w:before="190" w:line="214" w:lineRule="auto"/>
        <w:ind w:left="510"/>
        <w:rPr>
          <w:sz w:val="24"/>
          <w:szCs w:val="24"/>
        </w:rPr>
      </w:pPr>
      <w:r>
        <w:rPr>
          <w:spacing w:val="-1"/>
          <w:sz w:val="24"/>
          <w:szCs w:val="24"/>
        </w:rPr>
        <w:t>25.6.2有下列情形之一的，视为投标人相互串通投标：</w:t>
      </w:r>
    </w:p>
    <w:p w14:paraId="2DA55404">
      <w:pPr>
        <w:pStyle w:val="2"/>
        <w:spacing w:before="189" w:line="216" w:lineRule="auto"/>
        <w:ind w:left="496"/>
        <w:rPr>
          <w:sz w:val="24"/>
          <w:szCs w:val="24"/>
        </w:rPr>
      </w:pPr>
      <w:r>
        <w:rPr>
          <w:spacing w:val="-3"/>
          <w:sz w:val="24"/>
          <w:szCs w:val="24"/>
        </w:rPr>
        <w:t>（</w:t>
      </w:r>
      <w:r>
        <w:rPr>
          <w:spacing w:val="-52"/>
          <w:sz w:val="24"/>
          <w:szCs w:val="24"/>
        </w:rPr>
        <w:t xml:space="preserve"> </w:t>
      </w:r>
      <w:r>
        <w:rPr>
          <w:spacing w:val="-3"/>
          <w:sz w:val="24"/>
          <w:szCs w:val="24"/>
        </w:rPr>
        <w:t>1）不同投标人的投标文件由同一单位或者个人编制；</w:t>
      </w:r>
    </w:p>
    <w:p w14:paraId="23AAC41F">
      <w:pPr>
        <w:pStyle w:val="2"/>
        <w:spacing w:before="188" w:line="216" w:lineRule="auto"/>
        <w:ind w:left="496"/>
        <w:rPr>
          <w:sz w:val="24"/>
          <w:szCs w:val="24"/>
        </w:rPr>
      </w:pPr>
      <w:r>
        <w:rPr>
          <w:spacing w:val="-3"/>
          <w:sz w:val="24"/>
          <w:szCs w:val="24"/>
        </w:rPr>
        <w:t>（</w:t>
      </w:r>
      <w:r>
        <w:rPr>
          <w:spacing w:val="-52"/>
          <w:sz w:val="24"/>
          <w:szCs w:val="24"/>
        </w:rPr>
        <w:t xml:space="preserve"> </w:t>
      </w:r>
      <w:r>
        <w:rPr>
          <w:spacing w:val="-3"/>
          <w:sz w:val="24"/>
          <w:szCs w:val="24"/>
        </w:rPr>
        <w:t>2）不同投标人委托同一单位或者个人办理投标事宜；</w:t>
      </w:r>
    </w:p>
    <w:p w14:paraId="38545885">
      <w:pPr>
        <w:pStyle w:val="2"/>
        <w:spacing w:before="187" w:line="217" w:lineRule="auto"/>
        <w:ind w:left="496"/>
        <w:rPr>
          <w:sz w:val="24"/>
          <w:szCs w:val="24"/>
        </w:rPr>
      </w:pPr>
      <w:r>
        <w:rPr>
          <w:spacing w:val="-3"/>
          <w:sz w:val="24"/>
          <w:szCs w:val="24"/>
        </w:rPr>
        <w:t>（</w:t>
      </w:r>
      <w:r>
        <w:rPr>
          <w:spacing w:val="-46"/>
          <w:sz w:val="24"/>
          <w:szCs w:val="24"/>
        </w:rPr>
        <w:t xml:space="preserve"> </w:t>
      </w:r>
      <w:r>
        <w:rPr>
          <w:spacing w:val="-3"/>
          <w:sz w:val="24"/>
          <w:szCs w:val="24"/>
        </w:rPr>
        <w:t>3）不同投标人的投标文件载明的项目管理成员为同一人；</w:t>
      </w:r>
    </w:p>
    <w:p w14:paraId="3C9E2F7E">
      <w:pPr>
        <w:spacing w:line="217" w:lineRule="auto"/>
        <w:rPr>
          <w:sz w:val="24"/>
          <w:szCs w:val="24"/>
        </w:rPr>
        <w:sectPr>
          <w:footerReference r:id="rId29" w:type="default"/>
          <w:pgSz w:w="11906" w:h="16839"/>
          <w:pgMar w:top="400" w:right="1785" w:bottom="1171" w:left="1785" w:header="0" w:footer="992" w:gutter="0"/>
          <w:cols w:space="720" w:num="1"/>
        </w:sectPr>
      </w:pPr>
    </w:p>
    <w:p w14:paraId="2D46BF20">
      <w:pPr>
        <w:spacing w:line="398" w:lineRule="auto"/>
        <w:rPr>
          <w:rFonts w:ascii="Arial"/>
          <w:sz w:val="21"/>
        </w:rPr>
      </w:pPr>
    </w:p>
    <w:p w14:paraId="1139E6C5">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5CA17FF">
      <w:pPr>
        <w:spacing w:line="249" w:lineRule="auto"/>
        <w:rPr>
          <w:rFonts w:ascii="Arial"/>
          <w:sz w:val="21"/>
        </w:rPr>
      </w:pPr>
    </w:p>
    <w:p w14:paraId="378AAA33">
      <w:pPr>
        <w:pStyle w:val="2"/>
        <w:spacing w:before="78" w:line="215" w:lineRule="auto"/>
        <w:ind w:left="496"/>
        <w:rPr>
          <w:sz w:val="24"/>
          <w:szCs w:val="24"/>
        </w:rPr>
      </w:pPr>
      <w:r>
        <w:rPr>
          <w:spacing w:val="-2"/>
          <w:sz w:val="24"/>
          <w:szCs w:val="24"/>
        </w:rPr>
        <w:t>（</w:t>
      </w:r>
      <w:r>
        <w:rPr>
          <w:spacing w:val="-67"/>
          <w:sz w:val="24"/>
          <w:szCs w:val="24"/>
        </w:rPr>
        <w:t xml:space="preserve"> </w:t>
      </w:r>
      <w:r>
        <w:rPr>
          <w:spacing w:val="-2"/>
          <w:sz w:val="24"/>
          <w:szCs w:val="24"/>
        </w:rPr>
        <w:t>4）不同投标人的投标文件异常一致或者投标报价呈规律性差异；</w:t>
      </w:r>
    </w:p>
    <w:p w14:paraId="72D67298">
      <w:pPr>
        <w:pStyle w:val="2"/>
        <w:spacing w:before="189" w:line="216" w:lineRule="auto"/>
        <w:ind w:left="496"/>
        <w:rPr>
          <w:sz w:val="24"/>
          <w:szCs w:val="24"/>
        </w:rPr>
      </w:pPr>
      <w:r>
        <w:rPr>
          <w:spacing w:val="-4"/>
          <w:sz w:val="24"/>
          <w:szCs w:val="24"/>
        </w:rPr>
        <w:t>（</w:t>
      </w:r>
      <w:r>
        <w:rPr>
          <w:spacing w:val="-54"/>
          <w:sz w:val="24"/>
          <w:szCs w:val="24"/>
        </w:rPr>
        <w:t xml:space="preserve"> </w:t>
      </w:r>
      <w:r>
        <w:rPr>
          <w:spacing w:val="-4"/>
          <w:sz w:val="24"/>
          <w:szCs w:val="24"/>
        </w:rPr>
        <w:t>5）不同投标人的投标文件相互混装；</w:t>
      </w:r>
    </w:p>
    <w:p w14:paraId="3E3606CF">
      <w:pPr>
        <w:pStyle w:val="2"/>
        <w:spacing w:before="186" w:line="214" w:lineRule="auto"/>
        <w:ind w:left="496"/>
        <w:rPr>
          <w:sz w:val="24"/>
          <w:szCs w:val="24"/>
        </w:rPr>
      </w:pPr>
      <w:r>
        <w:rPr>
          <w:spacing w:val="-2"/>
          <w:sz w:val="24"/>
          <w:szCs w:val="24"/>
        </w:rPr>
        <w:t>（</w:t>
      </w:r>
      <w:r>
        <w:rPr>
          <w:spacing w:val="-68"/>
          <w:sz w:val="24"/>
          <w:szCs w:val="24"/>
        </w:rPr>
        <w:t xml:space="preserve"> </w:t>
      </w:r>
      <w:r>
        <w:rPr>
          <w:spacing w:val="-2"/>
          <w:sz w:val="24"/>
          <w:szCs w:val="24"/>
        </w:rPr>
        <w:t>6）不同投标人的投标保证金从同一单位或者个人的账户转出。</w:t>
      </w:r>
    </w:p>
    <w:p w14:paraId="4079DF29">
      <w:pPr>
        <w:pStyle w:val="2"/>
        <w:spacing w:before="190" w:line="214" w:lineRule="auto"/>
        <w:ind w:left="510"/>
        <w:rPr>
          <w:sz w:val="24"/>
          <w:szCs w:val="24"/>
        </w:rPr>
      </w:pPr>
      <w:r>
        <w:rPr>
          <w:spacing w:val="-1"/>
          <w:sz w:val="24"/>
          <w:szCs w:val="24"/>
        </w:rPr>
        <w:t>25.6.3有下列情形之一的，属于招标人与投标人串通投标：</w:t>
      </w:r>
    </w:p>
    <w:p w14:paraId="06EEE1CF">
      <w:pPr>
        <w:pStyle w:val="2"/>
        <w:spacing w:before="189" w:line="214" w:lineRule="auto"/>
        <w:ind w:left="496"/>
        <w:rPr>
          <w:sz w:val="24"/>
          <w:szCs w:val="24"/>
        </w:rPr>
      </w:pPr>
      <w:r>
        <w:rPr>
          <w:spacing w:val="-2"/>
          <w:sz w:val="24"/>
          <w:szCs w:val="24"/>
        </w:rPr>
        <w:t>（</w:t>
      </w:r>
      <w:r>
        <w:rPr>
          <w:spacing w:val="-64"/>
          <w:sz w:val="24"/>
          <w:szCs w:val="24"/>
        </w:rPr>
        <w:t xml:space="preserve"> </w:t>
      </w:r>
      <w:r>
        <w:rPr>
          <w:spacing w:val="-2"/>
          <w:sz w:val="24"/>
          <w:szCs w:val="24"/>
        </w:rPr>
        <w:t>1）招标人在开标前开启投标文件并将有关信息泄露给其他投标人;</w:t>
      </w:r>
    </w:p>
    <w:p w14:paraId="7FFF508A">
      <w:pPr>
        <w:pStyle w:val="2"/>
        <w:spacing w:before="190" w:line="216" w:lineRule="auto"/>
        <w:ind w:left="496"/>
        <w:rPr>
          <w:sz w:val="24"/>
          <w:szCs w:val="24"/>
        </w:rPr>
      </w:pPr>
      <w:r>
        <w:rPr>
          <w:spacing w:val="-2"/>
          <w:sz w:val="24"/>
          <w:szCs w:val="24"/>
        </w:rPr>
        <w:t>（</w:t>
      </w:r>
      <w:r>
        <w:rPr>
          <w:spacing w:val="-63"/>
          <w:sz w:val="24"/>
          <w:szCs w:val="24"/>
        </w:rPr>
        <w:t xml:space="preserve"> </w:t>
      </w:r>
      <w:r>
        <w:rPr>
          <w:spacing w:val="-2"/>
          <w:sz w:val="24"/>
          <w:szCs w:val="24"/>
        </w:rPr>
        <w:t>2）招标人直接或者间接向投标人泄露标底、评标委员会成员等信息；</w:t>
      </w:r>
    </w:p>
    <w:p w14:paraId="30DEDB9A">
      <w:pPr>
        <w:pStyle w:val="2"/>
        <w:spacing w:before="187" w:line="217" w:lineRule="auto"/>
        <w:ind w:left="496"/>
        <w:rPr>
          <w:sz w:val="24"/>
          <w:szCs w:val="24"/>
        </w:rPr>
      </w:pPr>
      <w:r>
        <w:rPr>
          <w:spacing w:val="-3"/>
          <w:sz w:val="24"/>
          <w:szCs w:val="24"/>
        </w:rPr>
        <w:t>（</w:t>
      </w:r>
      <w:r>
        <w:rPr>
          <w:spacing w:val="-49"/>
          <w:sz w:val="24"/>
          <w:szCs w:val="24"/>
        </w:rPr>
        <w:t xml:space="preserve"> </w:t>
      </w:r>
      <w:r>
        <w:rPr>
          <w:spacing w:val="-3"/>
          <w:sz w:val="24"/>
          <w:szCs w:val="24"/>
        </w:rPr>
        <w:t>3）招标人明示或者暗示投标人压低或者抬高投标报价；</w:t>
      </w:r>
    </w:p>
    <w:p w14:paraId="72B0AFE9">
      <w:pPr>
        <w:pStyle w:val="2"/>
        <w:spacing w:before="186" w:line="217" w:lineRule="auto"/>
        <w:ind w:left="496"/>
        <w:rPr>
          <w:sz w:val="24"/>
          <w:szCs w:val="24"/>
        </w:rPr>
      </w:pPr>
      <w:r>
        <w:rPr>
          <w:spacing w:val="-3"/>
          <w:sz w:val="24"/>
          <w:szCs w:val="24"/>
        </w:rPr>
        <w:t>（</w:t>
      </w:r>
      <w:r>
        <w:rPr>
          <w:spacing w:val="-64"/>
          <w:sz w:val="24"/>
          <w:szCs w:val="24"/>
        </w:rPr>
        <w:t xml:space="preserve"> </w:t>
      </w:r>
      <w:r>
        <w:rPr>
          <w:spacing w:val="-3"/>
          <w:sz w:val="24"/>
          <w:szCs w:val="24"/>
        </w:rPr>
        <w:t>4）招标人授意投标人撤换、修改投标文件；</w:t>
      </w:r>
    </w:p>
    <w:p w14:paraId="1440C6E2">
      <w:pPr>
        <w:pStyle w:val="2"/>
        <w:spacing w:before="186" w:line="217" w:lineRule="auto"/>
        <w:ind w:left="496"/>
        <w:rPr>
          <w:sz w:val="24"/>
          <w:szCs w:val="24"/>
        </w:rPr>
      </w:pPr>
      <w:r>
        <w:rPr>
          <w:spacing w:val="-2"/>
          <w:sz w:val="24"/>
          <w:szCs w:val="24"/>
        </w:rPr>
        <w:t>（</w:t>
      </w:r>
      <w:r>
        <w:rPr>
          <w:spacing w:val="-67"/>
          <w:sz w:val="24"/>
          <w:szCs w:val="24"/>
        </w:rPr>
        <w:t xml:space="preserve"> </w:t>
      </w:r>
      <w:r>
        <w:rPr>
          <w:spacing w:val="-2"/>
          <w:sz w:val="24"/>
          <w:szCs w:val="24"/>
        </w:rPr>
        <w:t>5）招标人明示或者暗示投标人为特定投标人中标提</w:t>
      </w:r>
      <w:r>
        <w:rPr>
          <w:spacing w:val="-3"/>
          <w:sz w:val="24"/>
          <w:szCs w:val="24"/>
        </w:rPr>
        <w:t>供方便；</w:t>
      </w:r>
    </w:p>
    <w:p w14:paraId="73813056">
      <w:pPr>
        <w:pStyle w:val="2"/>
        <w:spacing w:before="186" w:line="214" w:lineRule="auto"/>
        <w:ind w:left="496"/>
        <w:rPr>
          <w:sz w:val="24"/>
          <w:szCs w:val="24"/>
        </w:rPr>
      </w:pPr>
      <w:r>
        <w:rPr>
          <w:spacing w:val="-2"/>
          <w:sz w:val="24"/>
          <w:szCs w:val="24"/>
        </w:rPr>
        <w:t>（</w:t>
      </w:r>
      <w:r>
        <w:rPr>
          <w:spacing w:val="-65"/>
          <w:sz w:val="24"/>
          <w:szCs w:val="24"/>
        </w:rPr>
        <w:t xml:space="preserve"> </w:t>
      </w:r>
      <w:r>
        <w:rPr>
          <w:spacing w:val="-2"/>
          <w:sz w:val="24"/>
          <w:szCs w:val="24"/>
        </w:rPr>
        <w:t>6）招标人与投标人为谋求特定投标人中标而采取的其他串通行为。</w:t>
      </w:r>
    </w:p>
    <w:p w14:paraId="72B3AF27">
      <w:pPr>
        <w:pStyle w:val="2"/>
        <w:spacing w:before="190" w:line="215" w:lineRule="auto"/>
        <w:ind w:left="510"/>
        <w:rPr>
          <w:sz w:val="24"/>
          <w:szCs w:val="24"/>
        </w:rPr>
      </w:pPr>
      <w:r>
        <w:rPr>
          <w:spacing w:val="-1"/>
          <w:sz w:val="24"/>
          <w:szCs w:val="24"/>
        </w:rPr>
        <w:t>25.6.4投标人有下列情形之一的，属于投标人弄虚作假的行为：</w:t>
      </w:r>
    </w:p>
    <w:p w14:paraId="72DEFA93">
      <w:pPr>
        <w:pStyle w:val="2"/>
        <w:spacing w:before="189" w:line="216" w:lineRule="auto"/>
        <w:ind w:left="496"/>
        <w:rPr>
          <w:sz w:val="24"/>
          <w:szCs w:val="24"/>
        </w:rPr>
      </w:pPr>
      <w:r>
        <w:rPr>
          <w:spacing w:val="-4"/>
          <w:sz w:val="24"/>
          <w:szCs w:val="24"/>
        </w:rPr>
        <w:t>（</w:t>
      </w:r>
      <w:r>
        <w:rPr>
          <w:spacing w:val="-63"/>
          <w:sz w:val="24"/>
          <w:szCs w:val="24"/>
        </w:rPr>
        <w:t xml:space="preserve"> </w:t>
      </w:r>
      <w:r>
        <w:rPr>
          <w:spacing w:val="-4"/>
          <w:sz w:val="24"/>
          <w:szCs w:val="24"/>
        </w:rPr>
        <w:t>1）使用伪造、变造的许可证件；</w:t>
      </w:r>
    </w:p>
    <w:p w14:paraId="761F3DFD">
      <w:pPr>
        <w:pStyle w:val="2"/>
        <w:spacing w:before="186" w:line="215" w:lineRule="auto"/>
        <w:ind w:left="496"/>
        <w:rPr>
          <w:sz w:val="24"/>
          <w:szCs w:val="24"/>
        </w:rPr>
      </w:pPr>
      <w:r>
        <w:rPr>
          <w:spacing w:val="-4"/>
          <w:sz w:val="24"/>
          <w:szCs w:val="24"/>
        </w:rPr>
        <w:t>（</w:t>
      </w:r>
      <w:r>
        <w:rPr>
          <w:spacing w:val="-59"/>
          <w:sz w:val="24"/>
          <w:szCs w:val="24"/>
        </w:rPr>
        <w:t xml:space="preserve"> </w:t>
      </w:r>
      <w:r>
        <w:rPr>
          <w:spacing w:val="-4"/>
          <w:sz w:val="24"/>
          <w:szCs w:val="24"/>
        </w:rPr>
        <w:t>2）提供虚假的财务状况或者业绩；</w:t>
      </w:r>
    </w:p>
    <w:p w14:paraId="7CFECAD4">
      <w:pPr>
        <w:pStyle w:val="2"/>
        <w:spacing w:before="189" w:line="215" w:lineRule="auto"/>
        <w:ind w:left="496"/>
        <w:rPr>
          <w:sz w:val="24"/>
          <w:szCs w:val="24"/>
        </w:rPr>
      </w:pPr>
      <w:r>
        <w:rPr>
          <w:spacing w:val="-2"/>
          <w:sz w:val="24"/>
          <w:szCs w:val="24"/>
        </w:rPr>
        <w:t>（</w:t>
      </w:r>
      <w:r>
        <w:rPr>
          <w:spacing w:val="-61"/>
          <w:sz w:val="24"/>
          <w:szCs w:val="24"/>
        </w:rPr>
        <w:t xml:space="preserve"> </w:t>
      </w:r>
      <w:r>
        <w:rPr>
          <w:spacing w:val="-2"/>
          <w:sz w:val="24"/>
          <w:szCs w:val="24"/>
        </w:rPr>
        <w:t>3）提供虚假的项目负责人或者主要技术人员简历、劳动关</w:t>
      </w:r>
      <w:r>
        <w:rPr>
          <w:spacing w:val="-3"/>
          <w:sz w:val="24"/>
          <w:szCs w:val="24"/>
        </w:rPr>
        <w:t>系证明；</w:t>
      </w:r>
    </w:p>
    <w:p w14:paraId="2D58320D">
      <w:pPr>
        <w:pStyle w:val="2"/>
        <w:spacing w:before="188" w:line="215" w:lineRule="auto"/>
        <w:ind w:left="496"/>
        <w:rPr>
          <w:sz w:val="24"/>
          <w:szCs w:val="24"/>
        </w:rPr>
      </w:pPr>
      <w:r>
        <w:rPr>
          <w:spacing w:val="-5"/>
          <w:sz w:val="24"/>
          <w:szCs w:val="24"/>
        </w:rPr>
        <w:t>（</w:t>
      </w:r>
      <w:r>
        <w:rPr>
          <w:spacing w:val="-62"/>
          <w:sz w:val="24"/>
          <w:szCs w:val="24"/>
        </w:rPr>
        <w:t xml:space="preserve"> </w:t>
      </w:r>
      <w:r>
        <w:rPr>
          <w:spacing w:val="-5"/>
          <w:sz w:val="24"/>
          <w:szCs w:val="24"/>
        </w:rPr>
        <w:t>4）提供虚假的信用状况；</w:t>
      </w:r>
    </w:p>
    <w:p w14:paraId="3FF48CD8">
      <w:pPr>
        <w:pStyle w:val="2"/>
        <w:spacing w:before="189" w:line="215" w:lineRule="auto"/>
        <w:ind w:left="496"/>
        <w:rPr>
          <w:sz w:val="24"/>
          <w:szCs w:val="24"/>
        </w:rPr>
      </w:pPr>
      <w:r>
        <w:rPr>
          <w:spacing w:val="-5"/>
          <w:sz w:val="24"/>
          <w:szCs w:val="24"/>
        </w:rPr>
        <w:t>（</w:t>
      </w:r>
      <w:r>
        <w:rPr>
          <w:spacing w:val="-61"/>
          <w:sz w:val="24"/>
          <w:szCs w:val="24"/>
        </w:rPr>
        <w:t xml:space="preserve"> </w:t>
      </w:r>
      <w:r>
        <w:rPr>
          <w:spacing w:val="-5"/>
          <w:sz w:val="24"/>
          <w:szCs w:val="24"/>
        </w:rPr>
        <w:t>5）其他弄虚作假的行为。</w:t>
      </w:r>
    </w:p>
    <w:p w14:paraId="6DE9F04C">
      <w:pPr>
        <w:pStyle w:val="2"/>
        <w:spacing w:before="188" w:line="220" w:lineRule="auto"/>
        <w:ind w:left="30"/>
        <w:rPr>
          <w:sz w:val="24"/>
          <w:szCs w:val="24"/>
        </w:rPr>
      </w:pPr>
      <w:r>
        <w:rPr>
          <w:spacing w:val="-4"/>
          <w:sz w:val="24"/>
          <w:szCs w:val="24"/>
        </w:rPr>
        <w:t>25.7</w:t>
      </w:r>
      <w:r>
        <w:rPr>
          <w:spacing w:val="12"/>
          <w:sz w:val="24"/>
          <w:szCs w:val="24"/>
        </w:rPr>
        <w:t xml:space="preserve"> </w:t>
      </w:r>
      <w:r>
        <w:rPr>
          <w:spacing w:val="-4"/>
          <w:sz w:val="24"/>
          <w:szCs w:val="24"/>
        </w:rPr>
        <w:t>违规处理</w:t>
      </w:r>
    </w:p>
    <w:p w14:paraId="367C049E">
      <w:pPr>
        <w:pStyle w:val="2"/>
        <w:spacing w:before="182" w:line="346" w:lineRule="auto"/>
        <w:ind w:left="21" w:right="131" w:firstLine="482"/>
        <w:rPr>
          <w:sz w:val="24"/>
          <w:szCs w:val="24"/>
        </w:rPr>
      </w:pPr>
      <w:r>
        <w:rPr>
          <w:sz w:val="24"/>
          <w:szCs w:val="24"/>
        </w:rPr>
        <w:t>投标人有下列情形之一的，列入不良行为记录名单，在一至三年内禁止参</w:t>
      </w:r>
      <w:r>
        <w:rPr>
          <w:spacing w:val="17"/>
          <w:sz w:val="24"/>
          <w:szCs w:val="24"/>
        </w:rPr>
        <w:t xml:space="preserve"> </w:t>
      </w:r>
      <w:r>
        <w:rPr>
          <w:spacing w:val="-1"/>
          <w:sz w:val="24"/>
          <w:szCs w:val="24"/>
        </w:rPr>
        <w:t>加新疆维吾尔自治区政府采购活动：</w:t>
      </w:r>
    </w:p>
    <w:p w14:paraId="73668013">
      <w:pPr>
        <w:pStyle w:val="2"/>
        <w:spacing w:before="37" w:line="215" w:lineRule="auto"/>
        <w:ind w:left="496"/>
        <w:rPr>
          <w:sz w:val="24"/>
          <w:szCs w:val="24"/>
        </w:rPr>
      </w:pPr>
      <w:r>
        <w:rPr>
          <w:spacing w:val="-4"/>
          <w:sz w:val="24"/>
          <w:szCs w:val="24"/>
        </w:rPr>
        <w:t>（</w:t>
      </w:r>
      <w:r>
        <w:rPr>
          <w:spacing w:val="-63"/>
          <w:sz w:val="24"/>
          <w:szCs w:val="24"/>
        </w:rPr>
        <w:t xml:space="preserve"> </w:t>
      </w:r>
      <w:r>
        <w:rPr>
          <w:spacing w:val="-4"/>
          <w:sz w:val="24"/>
          <w:szCs w:val="24"/>
        </w:rPr>
        <w:t>1）提供虚假投标材料谋取中标；</w:t>
      </w:r>
    </w:p>
    <w:p w14:paraId="6496DE06">
      <w:pPr>
        <w:pStyle w:val="2"/>
        <w:spacing w:before="188" w:line="215" w:lineRule="auto"/>
        <w:ind w:left="496"/>
        <w:rPr>
          <w:sz w:val="24"/>
          <w:szCs w:val="24"/>
        </w:rPr>
      </w:pPr>
      <w:r>
        <w:rPr>
          <w:spacing w:val="-3"/>
          <w:sz w:val="24"/>
          <w:szCs w:val="24"/>
        </w:rPr>
        <w:t>（</w:t>
      </w:r>
      <w:r>
        <w:rPr>
          <w:spacing w:val="-64"/>
          <w:sz w:val="24"/>
          <w:szCs w:val="24"/>
        </w:rPr>
        <w:t xml:space="preserve"> </w:t>
      </w:r>
      <w:r>
        <w:rPr>
          <w:spacing w:val="-3"/>
          <w:sz w:val="24"/>
          <w:szCs w:val="24"/>
        </w:rPr>
        <w:t>2）采取不正当手段诋毁、排挤其他投标人；</w:t>
      </w:r>
    </w:p>
    <w:p w14:paraId="79E58A12">
      <w:pPr>
        <w:pStyle w:val="2"/>
        <w:spacing w:before="189" w:line="214" w:lineRule="auto"/>
        <w:ind w:left="496"/>
        <w:rPr>
          <w:sz w:val="24"/>
          <w:szCs w:val="24"/>
        </w:rPr>
      </w:pPr>
      <w:r>
        <w:rPr>
          <w:spacing w:val="-3"/>
          <w:sz w:val="24"/>
          <w:szCs w:val="24"/>
        </w:rPr>
        <w:t>（</w:t>
      </w:r>
      <w:r>
        <w:rPr>
          <w:spacing w:val="-49"/>
          <w:sz w:val="24"/>
          <w:szCs w:val="24"/>
        </w:rPr>
        <w:t xml:space="preserve"> </w:t>
      </w:r>
      <w:r>
        <w:rPr>
          <w:spacing w:val="-3"/>
          <w:sz w:val="24"/>
          <w:szCs w:val="24"/>
        </w:rPr>
        <w:t>3）与招标人、其他投标人或者招标代理机构恶意串通；</w:t>
      </w:r>
    </w:p>
    <w:p w14:paraId="4C7DC458">
      <w:pPr>
        <w:pStyle w:val="2"/>
        <w:spacing w:before="189" w:line="216" w:lineRule="auto"/>
        <w:ind w:left="496"/>
        <w:rPr>
          <w:sz w:val="24"/>
          <w:szCs w:val="24"/>
        </w:rPr>
      </w:pPr>
      <w:r>
        <w:rPr>
          <w:spacing w:val="-2"/>
          <w:sz w:val="24"/>
          <w:szCs w:val="24"/>
        </w:rPr>
        <w:t>（</w:t>
      </w:r>
      <w:r>
        <w:rPr>
          <w:spacing w:val="-71"/>
          <w:sz w:val="24"/>
          <w:szCs w:val="24"/>
        </w:rPr>
        <w:t xml:space="preserve"> </w:t>
      </w:r>
      <w:r>
        <w:rPr>
          <w:spacing w:val="-2"/>
          <w:sz w:val="24"/>
          <w:szCs w:val="24"/>
        </w:rPr>
        <w:t>4）向招标人、招标代理机构行贿或者提供其他不正当利益；</w:t>
      </w:r>
    </w:p>
    <w:p w14:paraId="3CFEC574">
      <w:pPr>
        <w:pStyle w:val="2"/>
        <w:spacing w:before="188" w:line="214" w:lineRule="auto"/>
        <w:ind w:left="496"/>
        <w:rPr>
          <w:sz w:val="24"/>
          <w:szCs w:val="24"/>
        </w:rPr>
      </w:pPr>
      <w:r>
        <w:rPr>
          <w:spacing w:val="-3"/>
          <w:sz w:val="24"/>
          <w:szCs w:val="24"/>
        </w:rPr>
        <w:t>（</w:t>
      </w:r>
      <w:r>
        <w:rPr>
          <w:spacing w:val="-66"/>
          <w:sz w:val="24"/>
          <w:szCs w:val="24"/>
        </w:rPr>
        <w:t xml:space="preserve"> </w:t>
      </w:r>
      <w:r>
        <w:rPr>
          <w:spacing w:val="-3"/>
          <w:sz w:val="24"/>
          <w:szCs w:val="24"/>
        </w:rPr>
        <w:t>5）在招标过程中与招标人进行协商谈判；</w:t>
      </w:r>
    </w:p>
    <w:p w14:paraId="702A34AE">
      <w:pPr>
        <w:pStyle w:val="2"/>
        <w:spacing w:before="190" w:line="215" w:lineRule="auto"/>
        <w:ind w:left="496"/>
        <w:rPr>
          <w:sz w:val="24"/>
          <w:szCs w:val="24"/>
        </w:rPr>
      </w:pPr>
      <w:r>
        <w:rPr>
          <w:spacing w:val="-3"/>
          <w:sz w:val="24"/>
          <w:szCs w:val="24"/>
        </w:rPr>
        <w:t>（</w:t>
      </w:r>
      <w:r>
        <w:rPr>
          <w:spacing w:val="-60"/>
          <w:sz w:val="24"/>
          <w:szCs w:val="24"/>
        </w:rPr>
        <w:t xml:space="preserve"> </w:t>
      </w:r>
      <w:r>
        <w:rPr>
          <w:spacing w:val="-3"/>
          <w:sz w:val="24"/>
          <w:szCs w:val="24"/>
        </w:rPr>
        <w:t>6）拒绝有关部门监督检查或者提供虚假情况；</w:t>
      </w:r>
    </w:p>
    <w:p w14:paraId="53901EC1">
      <w:pPr>
        <w:pStyle w:val="2"/>
        <w:spacing w:before="188" w:line="215" w:lineRule="auto"/>
        <w:ind w:left="496"/>
        <w:rPr>
          <w:sz w:val="24"/>
          <w:szCs w:val="24"/>
        </w:rPr>
      </w:pPr>
      <w:r>
        <w:rPr>
          <w:spacing w:val="-2"/>
          <w:sz w:val="24"/>
          <w:szCs w:val="24"/>
        </w:rPr>
        <w:t>（</w:t>
      </w:r>
      <w:r>
        <w:rPr>
          <w:spacing w:val="-67"/>
          <w:sz w:val="24"/>
          <w:szCs w:val="24"/>
        </w:rPr>
        <w:t xml:space="preserve"> </w:t>
      </w:r>
      <w:r>
        <w:rPr>
          <w:spacing w:val="-2"/>
          <w:sz w:val="24"/>
          <w:szCs w:val="24"/>
        </w:rPr>
        <w:t>7）一年内累计三次以上投诉均查无实据，并带有明显故意行为；</w:t>
      </w:r>
    </w:p>
    <w:p w14:paraId="1769E732">
      <w:pPr>
        <w:pStyle w:val="2"/>
        <w:spacing w:before="189" w:line="215" w:lineRule="auto"/>
        <w:ind w:left="496"/>
        <w:rPr>
          <w:sz w:val="24"/>
          <w:szCs w:val="24"/>
        </w:rPr>
      </w:pPr>
      <w:r>
        <w:rPr>
          <w:spacing w:val="-4"/>
          <w:sz w:val="24"/>
          <w:szCs w:val="24"/>
        </w:rPr>
        <w:t>（</w:t>
      </w:r>
      <w:r>
        <w:rPr>
          <w:spacing w:val="-54"/>
          <w:sz w:val="24"/>
          <w:szCs w:val="24"/>
        </w:rPr>
        <w:t xml:space="preserve"> </w:t>
      </w:r>
      <w:r>
        <w:rPr>
          <w:spacing w:val="-4"/>
          <w:sz w:val="24"/>
          <w:szCs w:val="24"/>
        </w:rPr>
        <w:t>8）捏造事实或者提供虚假投诉材料；</w:t>
      </w:r>
    </w:p>
    <w:p w14:paraId="31C4409C">
      <w:pPr>
        <w:pStyle w:val="2"/>
        <w:spacing w:before="189" w:line="288" w:lineRule="auto"/>
        <w:ind w:left="31" w:right="91" w:firstLine="465"/>
        <w:rPr>
          <w:sz w:val="24"/>
          <w:szCs w:val="24"/>
        </w:rPr>
      </w:pPr>
      <w:r>
        <w:rPr>
          <w:spacing w:val="-3"/>
          <w:sz w:val="24"/>
          <w:szCs w:val="24"/>
        </w:rPr>
        <w:t>（</w:t>
      </w:r>
      <w:r>
        <w:rPr>
          <w:spacing w:val="-68"/>
          <w:sz w:val="24"/>
          <w:szCs w:val="24"/>
        </w:rPr>
        <w:t xml:space="preserve"> </w:t>
      </w:r>
      <w:r>
        <w:rPr>
          <w:spacing w:val="-3"/>
          <w:sz w:val="24"/>
          <w:szCs w:val="24"/>
        </w:rPr>
        <w:t>9）不按照规定程序以及正常途径质疑、投诉，采用</w:t>
      </w:r>
      <w:r>
        <w:rPr>
          <w:spacing w:val="-4"/>
          <w:sz w:val="24"/>
          <w:szCs w:val="24"/>
        </w:rPr>
        <w:t>匿名信、匿名电话、</w:t>
      </w:r>
      <w:r>
        <w:rPr>
          <w:sz w:val="24"/>
          <w:szCs w:val="24"/>
        </w:rPr>
        <w:t xml:space="preserve"> </w:t>
      </w:r>
      <w:r>
        <w:rPr>
          <w:spacing w:val="-1"/>
          <w:sz w:val="24"/>
          <w:szCs w:val="24"/>
        </w:rPr>
        <w:t>短信等手段，威胁、恫吓、辱骂、恶意中伤其他相关当事人；</w:t>
      </w:r>
    </w:p>
    <w:p w14:paraId="281A3ACB">
      <w:pPr>
        <w:spacing w:line="288" w:lineRule="auto"/>
        <w:rPr>
          <w:sz w:val="24"/>
          <w:szCs w:val="24"/>
        </w:rPr>
        <w:sectPr>
          <w:footerReference r:id="rId30" w:type="default"/>
          <w:pgSz w:w="11906" w:h="16839"/>
          <w:pgMar w:top="400" w:right="1785" w:bottom="1171" w:left="1785" w:header="0" w:footer="992" w:gutter="0"/>
          <w:cols w:space="720" w:num="1"/>
        </w:sectPr>
      </w:pPr>
    </w:p>
    <w:p w14:paraId="3BA5DF56">
      <w:pPr>
        <w:spacing w:line="398" w:lineRule="auto"/>
        <w:rPr>
          <w:rFonts w:ascii="Arial"/>
          <w:sz w:val="21"/>
        </w:rPr>
      </w:pPr>
    </w:p>
    <w:p w14:paraId="6F472664">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78AB0E8">
      <w:pPr>
        <w:spacing w:line="248" w:lineRule="auto"/>
        <w:rPr>
          <w:rFonts w:ascii="Arial"/>
          <w:sz w:val="21"/>
        </w:rPr>
      </w:pPr>
    </w:p>
    <w:p w14:paraId="5C244B57">
      <w:pPr>
        <w:pStyle w:val="2"/>
        <w:spacing w:before="78" w:line="289" w:lineRule="auto"/>
        <w:ind w:left="30" w:right="2616" w:firstLine="466"/>
        <w:rPr>
          <w:sz w:val="24"/>
          <w:szCs w:val="24"/>
        </w:rPr>
      </w:pPr>
      <w:r>
        <w:rPr>
          <w:spacing w:val="-5"/>
          <w:sz w:val="24"/>
          <w:szCs w:val="24"/>
        </w:rPr>
        <w:t>（</w:t>
      </w:r>
      <w:r>
        <w:rPr>
          <w:spacing w:val="-64"/>
          <w:sz w:val="24"/>
          <w:szCs w:val="24"/>
        </w:rPr>
        <w:t xml:space="preserve"> </w:t>
      </w:r>
      <w:r>
        <w:rPr>
          <w:spacing w:val="-5"/>
          <w:sz w:val="24"/>
          <w:szCs w:val="24"/>
        </w:rPr>
        <w:t>10）法律、法规和招标文件中规定的其他情形。</w:t>
      </w:r>
      <w:r>
        <w:rPr>
          <w:sz w:val="24"/>
          <w:szCs w:val="24"/>
        </w:rPr>
        <w:t xml:space="preserve"> </w:t>
      </w:r>
      <w:r>
        <w:rPr>
          <w:spacing w:val="-2"/>
          <w:sz w:val="24"/>
          <w:szCs w:val="24"/>
        </w:rPr>
        <w:t>25.8突发情况处理</w:t>
      </w:r>
    </w:p>
    <w:p w14:paraId="2E2B4E7F">
      <w:pPr>
        <w:pStyle w:val="2"/>
        <w:spacing w:before="185" w:line="288" w:lineRule="auto"/>
        <w:ind w:left="18" w:right="131" w:firstLine="12"/>
        <w:rPr>
          <w:sz w:val="24"/>
          <w:szCs w:val="24"/>
        </w:rPr>
      </w:pPr>
      <w:r>
        <w:rPr>
          <w:spacing w:val="-3"/>
          <w:sz w:val="24"/>
          <w:szCs w:val="24"/>
        </w:rPr>
        <w:t>25.8.1 采购过程中出现以下情形，导致电子交易平台无法正常运行，或者无法</w:t>
      </w:r>
      <w:r>
        <w:rPr>
          <w:spacing w:val="5"/>
          <w:sz w:val="24"/>
          <w:szCs w:val="24"/>
        </w:rPr>
        <w:t xml:space="preserve"> </w:t>
      </w:r>
      <w:r>
        <w:rPr>
          <w:sz w:val="24"/>
          <w:szCs w:val="24"/>
        </w:rPr>
        <w:t>保证电子交易的公平、公正和安全时，采购组织机构可中</w:t>
      </w:r>
      <w:r>
        <w:rPr>
          <w:spacing w:val="-1"/>
          <w:sz w:val="24"/>
          <w:szCs w:val="24"/>
        </w:rPr>
        <w:t>止电子交易活动：</w:t>
      </w:r>
    </w:p>
    <w:p w14:paraId="6C147AC5">
      <w:pPr>
        <w:pStyle w:val="2"/>
        <w:spacing w:before="187" w:line="216" w:lineRule="auto"/>
        <w:ind w:left="496"/>
        <w:rPr>
          <w:sz w:val="24"/>
          <w:szCs w:val="24"/>
        </w:rPr>
      </w:pPr>
      <w:r>
        <w:rPr>
          <w:spacing w:val="-3"/>
          <w:sz w:val="24"/>
          <w:szCs w:val="24"/>
        </w:rPr>
        <w:t>（</w:t>
      </w:r>
      <w:r>
        <w:rPr>
          <w:spacing w:val="-61"/>
          <w:sz w:val="24"/>
          <w:szCs w:val="24"/>
        </w:rPr>
        <w:t xml:space="preserve"> </w:t>
      </w:r>
      <w:r>
        <w:rPr>
          <w:spacing w:val="-3"/>
          <w:sz w:val="24"/>
          <w:szCs w:val="24"/>
        </w:rPr>
        <w:t>1）电子交易平台发生故障而无法登录访问的；</w:t>
      </w:r>
    </w:p>
    <w:p w14:paraId="76043CCA">
      <w:pPr>
        <w:pStyle w:val="2"/>
        <w:spacing w:before="187" w:line="215" w:lineRule="auto"/>
        <w:ind w:left="496"/>
        <w:rPr>
          <w:sz w:val="24"/>
          <w:szCs w:val="24"/>
        </w:rPr>
      </w:pPr>
      <w:r>
        <w:rPr>
          <w:spacing w:val="-2"/>
          <w:sz w:val="24"/>
          <w:szCs w:val="24"/>
        </w:rPr>
        <w:t>（</w:t>
      </w:r>
      <w:r>
        <w:rPr>
          <w:spacing w:val="-67"/>
          <w:sz w:val="24"/>
          <w:szCs w:val="24"/>
        </w:rPr>
        <w:t xml:space="preserve"> </w:t>
      </w:r>
      <w:r>
        <w:rPr>
          <w:spacing w:val="-2"/>
          <w:sz w:val="24"/>
          <w:szCs w:val="24"/>
        </w:rPr>
        <w:t>2）电子交易平台应用或数据库出现错误，不能进行正常操作的；</w:t>
      </w:r>
    </w:p>
    <w:p w14:paraId="21F73529">
      <w:pPr>
        <w:pStyle w:val="2"/>
        <w:spacing w:before="189" w:line="214" w:lineRule="auto"/>
        <w:ind w:left="496"/>
        <w:rPr>
          <w:sz w:val="24"/>
          <w:szCs w:val="24"/>
        </w:rPr>
      </w:pPr>
      <w:r>
        <w:rPr>
          <w:spacing w:val="-3"/>
          <w:sz w:val="24"/>
          <w:szCs w:val="24"/>
        </w:rPr>
        <w:t>（</w:t>
      </w:r>
      <w:r>
        <w:rPr>
          <w:spacing w:val="-46"/>
          <w:sz w:val="24"/>
          <w:szCs w:val="24"/>
        </w:rPr>
        <w:t xml:space="preserve"> </w:t>
      </w:r>
      <w:r>
        <w:rPr>
          <w:spacing w:val="-3"/>
          <w:sz w:val="24"/>
          <w:szCs w:val="24"/>
        </w:rPr>
        <w:t>3）电子交易平台发现严重安全漏洞，有潜在泄密危险的；</w:t>
      </w:r>
    </w:p>
    <w:p w14:paraId="5057C38A">
      <w:pPr>
        <w:pStyle w:val="2"/>
        <w:spacing w:before="189" w:line="215" w:lineRule="auto"/>
        <w:ind w:left="496"/>
        <w:rPr>
          <w:sz w:val="24"/>
          <w:szCs w:val="24"/>
        </w:rPr>
      </w:pPr>
      <w:r>
        <w:rPr>
          <w:spacing w:val="-3"/>
          <w:sz w:val="24"/>
          <w:szCs w:val="24"/>
        </w:rPr>
        <w:t>（</w:t>
      </w:r>
      <w:r>
        <w:rPr>
          <w:spacing w:val="-70"/>
          <w:sz w:val="24"/>
          <w:szCs w:val="24"/>
        </w:rPr>
        <w:t xml:space="preserve"> </w:t>
      </w:r>
      <w:r>
        <w:rPr>
          <w:spacing w:val="-3"/>
          <w:sz w:val="24"/>
          <w:szCs w:val="24"/>
        </w:rPr>
        <w:t>4）病毒发作导致不能进行正常操作的；</w:t>
      </w:r>
    </w:p>
    <w:p w14:paraId="2DAA692C">
      <w:pPr>
        <w:pStyle w:val="2"/>
        <w:spacing w:before="188" w:line="216" w:lineRule="auto"/>
        <w:ind w:left="496"/>
        <w:rPr>
          <w:sz w:val="24"/>
          <w:szCs w:val="24"/>
        </w:rPr>
      </w:pPr>
      <w:r>
        <w:rPr>
          <w:spacing w:val="-3"/>
          <w:sz w:val="24"/>
          <w:szCs w:val="24"/>
        </w:rPr>
        <w:t>（</w:t>
      </w:r>
      <w:r>
        <w:rPr>
          <w:spacing w:val="-49"/>
          <w:sz w:val="24"/>
          <w:szCs w:val="24"/>
        </w:rPr>
        <w:t xml:space="preserve"> </w:t>
      </w:r>
      <w:r>
        <w:rPr>
          <w:spacing w:val="-3"/>
          <w:sz w:val="24"/>
          <w:szCs w:val="24"/>
        </w:rPr>
        <w:t>5）其他无法保证电子交易的公平、公正和安全的情况。</w:t>
      </w:r>
    </w:p>
    <w:p w14:paraId="01008EE9">
      <w:pPr>
        <w:pStyle w:val="2"/>
        <w:spacing w:before="188" w:line="350" w:lineRule="auto"/>
        <w:ind w:left="19" w:right="131" w:firstLine="512"/>
        <w:rPr>
          <w:sz w:val="24"/>
          <w:szCs w:val="24"/>
        </w:rPr>
      </w:pPr>
      <w:r>
        <w:rPr>
          <w:sz w:val="24"/>
          <w:szCs w:val="24"/>
        </w:rPr>
        <w:t>出现前款规定情形，不影响采购公平、公正性的</w:t>
      </w:r>
      <w:r>
        <w:rPr>
          <w:spacing w:val="-1"/>
          <w:sz w:val="24"/>
          <w:szCs w:val="24"/>
        </w:rPr>
        <w:t>，采购组织机构可以待上</w:t>
      </w:r>
      <w:r>
        <w:rPr>
          <w:sz w:val="24"/>
          <w:szCs w:val="24"/>
        </w:rPr>
        <w:t xml:space="preserve"> </w:t>
      </w:r>
      <w:r>
        <w:rPr>
          <w:spacing w:val="1"/>
          <w:sz w:val="24"/>
          <w:szCs w:val="24"/>
        </w:rPr>
        <w:t>述情形消除后继续组织电子交易活动，也可以决定</w:t>
      </w:r>
      <w:r>
        <w:rPr>
          <w:sz w:val="24"/>
          <w:szCs w:val="24"/>
        </w:rPr>
        <w:t xml:space="preserve">某些环节以纸质形式进行； </w:t>
      </w:r>
      <w:r>
        <w:rPr>
          <w:spacing w:val="-1"/>
          <w:sz w:val="24"/>
          <w:szCs w:val="24"/>
        </w:rPr>
        <w:t>影响或可能影响采购公平、公正性的，应当重新采购。</w:t>
      </w:r>
    </w:p>
    <w:p w14:paraId="735520AD">
      <w:pPr>
        <w:pStyle w:val="2"/>
        <w:spacing w:before="37" w:line="313" w:lineRule="auto"/>
        <w:ind w:left="21" w:right="131" w:firstLine="9"/>
        <w:rPr>
          <w:sz w:val="24"/>
          <w:szCs w:val="24"/>
        </w:rPr>
      </w:pPr>
      <w:r>
        <w:rPr>
          <w:spacing w:val="4"/>
          <w:sz w:val="24"/>
          <w:szCs w:val="24"/>
        </w:rPr>
        <w:t>25.8.2 采购代理机构或评审小组因不</w:t>
      </w:r>
      <w:r>
        <w:rPr>
          <w:spacing w:val="3"/>
          <w:sz w:val="24"/>
          <w:szCs w:val="24"/>
        </w:rPr>
        <w:t>可抗力（不可抗力包括但不限于自然灾</w:t>
      </w:r>
      <w:r>
        <w:rPr>
          <w:sz w:val="24"/>
          <w:szCs w:val="24"/>
        </w:rPr>
        <w:t xml:space="preserve"> </w:t>
      </w:r>
      <w:r>
        <w:rPr>
          <w:spacing w:val="1"/>
          <w:sz w:val="24"/>
          <w:szCs w:val="24"/>
        </w:rPr>
        <w:t>害、断电、传播疫病等）原因造成电子交易活</w:t>
      </w:r>
      <w:r>
        <w:rPr>
          <w:sz w:val="24"/>
          <w:szCs w:val="24"/>
        </w:rPr>
        <w:t xml:space="preserve">动无法正常运行的，将采取以下 </w:t>
      </w:r>
      <w:r>
        <w:rPr>
          <w:spacing w:val="-4"/>
          <w:sz w:val="24"/>
          <w:szCs w:val="24"/>
        </w:rPr>
        <w:t>措施：</w:t>
      </w:r>
    </w:p>
    <w:p w14:paraId="4CFC6F63">
      <w:pPr>
        <w:pStyle w:val="2"/>
        <w:spacing w:before="184" w:line="289" w:lineRule="auto"/>
        <w:ind w:left="31" w:right="131" w:firstLine="465"/>
        <w:rPr>
          <w:sz w:val="24"/>
          <w:szCs w:val="24"/>
        </w:rPr>
      </w:pPr>
      <w:r>
        <w:rPr>
          <w:spacing w:val="-5"/>
          <w:sz w:val="24"/>
          <w:szCs w:val="24"/>
        </w:rPr>
        <w:t>（</w:t>
      </w:r>
      <w:r>
        <w:rPr>
          <w:spacing w:val="-50"/>
          <w:sz w:val="24"/>
          <w:szCs w:val="24"/>
        </w:rPr>
        <w:t xml:space="preserve"> </w:t>
      </w:r>
      <w:r>
        <w:rPr>
          <w:spacing w:val="-5"/>
          <w:sz w:val="24"/>
          <w:szCs w:val="24"/>
        </w:rPr>
        <w:t>1）短时间内能消除不可抗力因素的，采购代理机构或评审小组在消除不</w:t>
      </w:r>
      <w:r>
        <w:rPr>
          <w:sz w:val="24"/>
          <w:szCs w:val="24"/>
        </w:rPr>
        <w:t xml:space="preserve"> </w:t>
      </w:r>
      <w:r>
        <w:rPr>
          <w:spacing w:val="-2"/>
          <w:sz w:val="24"/>
          <w:szCs w:val="24"/>
        </w:rPr>
        <w:t>可抗力因素后继续组织电子交易活动；</w:t>
      </w:r>
    </w:p>
    <w:p w14:paraId="2D20B8E7">
      <w:pPr>
        <w:pStyle w:val="2"/>
        <w:spacing w:before="185" w:line="289" w:lineRule="auto"/>
        <w:ind w:left="49" w:right="131" w:firstLine="447"/>
        <w:rPr>
          <w:sz w:val="24"/>
          <w:szCs w:val="24"/>
        </w:rPr>
      </w:pPr>
      <w:r>
        <w:rPr>
          <w:spacing w:val="-3"/>
          <w:sz w:val="24"/>
          <w:szCs w:val="24"/>
        </w:rPr>
        <w:t>（2）长时间内无法消除不可抗力因素的，采购代理机构或评审小组将中止</w:t>
      </w:r>
      <w:r>
        <w:rPr>
          <w:spacing w:val="4"/>
          <w:sz w:val="24"/>
          <w:szCs w:val="24"/>
        </w:rPr>
        <w:t xml:space="preserve"> </w:t>
      </w:r>
      <w:r>
        <w:rPr>
          <w:spacing w:val="-3"/>
          <w:sz w:val="24"/>
          <w:szCs w:val="24"/>
        </w:rPr>
        <w:t>电子交易活动。</w:t>
      </w:r>
      <w:r>
        <w:rPr>
          <w:spacing w:val="-60"/>
          <w:sz w:val="24"/>
          <w:szCs w:val="24"/>
        </w:rPr>
        <w:t xml:space="preserve"> </w:t>
      </w:r>
      <w:r>
        <w:rPr>
          <w:spacing w:val="-3"/>
          <w:sz w:val="24"/>
          <w:szCs w:val="24"/>
        </w:rPr>
        <w:t>中止电子交易活动的，采购人应当重新组织政府采购活动。</w:t>
      </w:r>
    </w:p>
    <w:p w14:paraId="147797E5">
      <w:pPr>
        <w:pStyle w:val="2"/>
        <w:spacing w:before="243" w:line="223" w:lineRule="auto"/>
        <w:ind w:left="3543"/>
        <w:outlineLvl w:val="1"/>
        <w:rPr>
          <w:sz w:val="28"/>
          <w:szCs w:val="28"/>
        </w:rPr>
      </w:pPr>
      <w:r>
        <w:rPr>
          <w:b/>
          <w:bCs/>
          <w:spacing w:val="-11"/>
          <w:sz w:val="28"/>
          <w:szCs w:val="28"/>
        </w:rPr>
        <w:t>六</w:t>
      </w:r>
      <w:r>
        <w:rPr>
          <w:spacing w:val="8"/>
          <w:sz w:val="28"/>
          <w:szCs w:val="28"/>
        </w:rPr>
        <w:t xml:space="preserve">   </w:t>
      </w:r>
      <w:r>
        <w:rPr>
          <w:b/>
          <w:bCs/>
          <w:spacing w:val="-11"/>
          <w:sz w:val="28"/>
          <w:szCs w:val="28"/>
        </w:rPr>
        <w:t>确定中标</w:t>
      </w:r>
    </w:p>
    <w:p w14:paraId="2324FAB2">
      <w:pPr>
        <w:pStyle w:val="2"/>
        <w:spacing w:before="229" w:line="216" w:lineRule="auto"/>
        <w:ind w:left="30"/>
        <w:outlineLvl w:val="2"/>
        <w:rPr>
          <w:sz w:val="24"/>
          <w:szCs w:val="24"/>
        </w:rPr>
      </w:pPr>
      <w:r>
        <w:rPr>
          <w:b/>
          <w:bCs/>
          <w:spacing w:val="-3"/>
          <w:sz w:val="24"/>
          <w:szCs w:val="24"/>
          <w:u w:val="single" w:color="auto"/>
        </w:rPr>
        <w:t>26.中标候选人的确定原则及标准</w:t>
      </w:r>
    </w:p>
    <w:p w14:paraId="64A77927">
      <w:pPr>
        <w:pStyle w:val="2"/>
        <w:spacing w:before="186" w:line="346" w:lineRule="auto"/>
        <w:ind w:left="22" w:right="161" w:firstLine="434"/>
        <w:rPr>
          <w:sz w:val="24"/>
          <w:szCs w:val="24"/>
        </w:rPr>
      </w:pPr>
      <w:r>
        <w:rPr>
          <w:spacing w:val="-4"/>
          <w:sz w:val="24"/>
          <w:szCs w:val="24"/>
        </w:rPr>
        <w:t>除第</w:t>
      </w:r>
      <w:r>
        <w:rPr>
          <w:spacing w:val="-26"/>
          <w:sz w:val="24"/>
          <w:szCs w:val="24"/>
        </w:rPr>
        <w:t xml:space="preserve"> </w:t>
      </w:r>
      <w:r>
        <w:rPr>
          <w:spacing w:val="-4"/>
          <w:sz w:val="24"/>
          <w:szCs w:val="24"/>
        </w:rPr>
        <w:t>28</w:t>
      </w:r>
      <w:r>
        <w:rPr>
          <w:spacing w:val="-48"/>
          <w:sz w:val="24"/>
          <w:szCs w:val="24"/>
        </w:rPr>
        <w:t xml:space="preserve"> </w:t>
      </w:r>
      <w:r>
        <w:rPr>
          <w:spacing w:val="-4"/>
          <w:sz w:val="24"/>
          <w:szCs w:val="24"/>
        </w:rPr>
        <w:t>条规定外，对实质上响应招标文件的投标人按下列方法进行排序，</w:t>
      </w:r>
      <w:r>
        <w:rPr>
          <w:sz w:val="24"/>
          <w:szCs w:val="24"/>
        </w:rPr>
        <w:t xml:space="preserve"> </w:t>
      </w:r>
      <w:r>
        <w:rPr>
          <w:spacing w:val="-2"/>
          <w:sz w:val="24"/>
          <w:szCs w:val="24"/>
        </w:rPr>
        <w:t>确定投标候选人：</w:t>
      </w:r>
    </w:p>
    <w:p w14:paraId="437EA61A">
      <w:pPr>
        <w:pStyle w:val="2"/>
        <w:spacing w:before="36" w:line="312" w:lineRule="auto"/>
        <w:ind w:left="27" w:right="131" w:hanging="11"/>
        <w:rPr>
          <w:sz w:val="24"/>
          <w:szCs w:val="24"/>
        </w:rPr>
      </w:pPr>
      <w:r>
        <w:rPr>
          <w:spacing w:val="-4"/>
          <w:sz w:val="24"/>
          <w:szCs w:val="24"/>
        </w:rPr>
        <w:t>（</w:t>
      </w:r>
      <w:r>
        <w:rPr>
          <w:spacing w:val="-63"/>
          <w:sz w:val="24"/>
          <w:szCs w:val="24"/>
        </w:rPr>
        <w:t xml:space="preserve"> </w:t>
      </w:r>
      <w:r>
        <w:rPr>
          <w:spacing w:val="-4"/>
          <w:sz w:val="24"/>
          <w:szCs w:val="24"/>
        </w:rPr>
        <w:t>1）采用最低评标价法的，除了算术修正和落实政</w:t>
      </w:r>
      <w:r>
        <w:rPr>
          <w:spacing w:val="-5"/>
          <w:sz w:val="24"/>
          <w:szCs w:val="24"/>
        </w:rPr>
        <w:t>府采购政策需进行的价格扣</w:t>
      </w:r>
      <w:r>
        <w:rPr>
          <w:sz w:val="24"/>
          <w:szCs w:val="24"/>
        </w:rPr>
        <w:t xml:space="preserve"> 除外，不对投标人的投标价格进行任何调整。评标结果按修正和扣除后的投标</w:t>
      </w:r>
      <w:r>
        <w:rPr>
          <w:spacing w:val="10"/>
          <w:sz w:val="24"/>
          <w:szCs w:val="24"/>
        </w:rPr>
        <w:t xml:space="preserve"> </w:t>
      </w:r>
      <w:r>
        <w:rPr>
          <w:spacing w:val="-2"/>
          <w:sz w:val="24"/>
          <w:szCs w:val="24"/>
        </w:rPr>
        <w:t>报价由低到高顺序排列。报价相同的处理方式详见招标文件第</w:t>
      </w:r>
      <w:r>
        <w:rPr>
          <w:spacing w:val="-35"/>
          <w:sz w:val="24"/>
          <w:szCs w:val="24"/>
        </w:rPr>
        <w:t xml:space="preserve"> </w:t>
      </w:r>
      <w:r>
        <w:rPr>
          <w:rFonts w:ascii="黑体" w:hAnsi="黑体" w:eastAsia="黑体" w:cs="黑体"/>
          <w:spacing w:val="-2"/>
          <w:sz w:val="24"/>
          <w:szCs w:val="24"/>
        </w:rPr>
        <w:t>6</w:t>
      </w:r>
      <w:r>
        <w:rPr>
          <w:rFonts w:ascii="黑体" w:hAnsi="黑体" w:eastAsia="黑体" w:cs="黑体"/>
          <w:spacing w:val="-43"/>
          <w:sz w:val="24"/>
          <w:szCs w:val="24"/>
        </w:rPr>
        <w:t xml:space="preserve"> </w:t>
      </w:r>
      <w:r>
        <w:rPr>
          <w:spacing w:val="-2"/>
          <w:sz w:val="24"/>
          <w:szCs w:val="24"/>
        </w:rPr>
        <w:t>章。</w:t>
      </w:r>
    </w:p>
    <w:p w14:paraId="73AC4297">
      <w:pPr>
        <w:pStyle w:val="2"/>
        <w:spacing w:before="188" w:line="312" w:lineRule="auto"/>
        <w:ind w:left="29" w:right="131" w:hanging="13"/>
        <w:rPr>
          <w:sz w:val="24"/>
          <w:szCs w:val="24"/>
        </w:rPr>
      </w:pPr>
      <w:r>
        <w:rPr>
          <w:spacing w:val="-4"/>
          <w:sz w:val="24"/>
          <w:szCs w:val="24"/>
        </w:rPr>
        <w:t>（</w:t>
      </w:r>
      <w:r>
        <w:rPr>
          <w:spacing w:val="-70"/>
          <w:sz w:val="24"/>
          <w:szCs w:val="24"/>
        </w:rPr>
        <w:t xml:space="preserve"> </w:t>
      </w:r>
      <w:r>
        <w:rPr>
          <w:spacing w:val="-4"/>
          <w:sz w:val="24"/>
          <w:szCs w:val="24"/>
        </w:rPr>
        <w:t>2）采用综合评分法的，评标结果按评审后得分由高到低顺</w:t>
      </w:r>
      <w:r>
        <w:rPr>
          <w:spacing w:val="-5"/>
          <w:sz w:val="24"/>
          <w:szCs w:val="24"/>
        </w:rPr>
        <w:t>序排列。得分相同</w:t>
      </w:r>
      <w:r>
        <w:rPr>
          <w:sz w:val="24"/>
          <w:szCs w:val="24"/>
        </w:rPr>
        <w:t xml:space="preserve"> 的，按修正和扣除后的投标报价由低到高顺序排列。得分与投标报价均相同的</w:t>
      </w:r>
      <w:r>
        <w:rPr>
          <w:spacing w:val="11"/>
          <w:sz w:val="24"/>
          <w:szCs w:val="24"/>
        </w:rPr>
        <w:t xml:space="preserve"> </w:t>
      </w:r>
      <w:r>
        <w:rPr>
          <w:spacing w:val="-4"/>
          <w:sz w:val="24"/>
          <w:szCs w:val="24"/>
        </w:rPr>
        <w:t>处理方式详见招标文件第</w:t>
      </w:r>
      <w:r>
        <w:rPr>
          <w:spacing w:val="-41"/>
          <w:sz w:val="24"/>
          <w:szCs w:val="24"/>
        </w:rPr>
        <w:t xml:space="preserve"> </w:t>
      </w:r>
      <w:r>
        <w:rPr>
          <w:rFonts w:ascii="黑体" w:hAnsi="黑体" w:eastAsia="黑体" w:cs="黑体"/>
          <w:spacing w:val="-4"/>
          <w:sz w:val="24"/>
          <w:szCs w:val="24"/>
        </w:rPr>
        <w:t>6</w:t>
      </w:r>
      <w:r>
        <w:rPr>
          <w:rFonts w:ascii="黑体" w:hAnsi="黑体" w:eastAsia="黑体" w:cs="黑体"/>
          <w:spacing w:val="-43"/>
          <w:sz w:val="24"/>
          <w:szCs w:val="24"/>
        </w:rPr>
        <w:t xml:space="preserve"> </w:t>
      </w:r>
      <w:r>
        <w:rPr>
          <w:spacing w:val="-4"/>
          <w:sz w:val="24"/>
          <w:szCs w:val="24"/>
        </w:rPr>
        <w:t>章。</w:t>
      </w:r>
    </w:p>
    <w:p w14:paraId="191C270C">
      <w:pPr>
        <w:spacing w:line="312" w:lineRule="auto"/>
        <w:rPr>
          <w:sz w:val="24"/>
          <w:szCs w:val="24"/>
        </w:rPr>
        <w:sectPr>
          <w:footerReference r:id="rId31" w:type="default"/>
          <w:pgSz w:w="11906" w:h="16839"/>
          <w:pgMar w:top="400" w:right="1785" w:bottom="1171" w:left="1785" w:header="0" w:footer="992" w:gutter="0"/>
          <w:cols w:space="720" w:num="1"/>
        </w:sectPr>
      </w:pPr>
    </w:p>
    <w:p w14:paraId="77E8C779">
      <w:pPr>
        <w:spacing w:line="398" w:lineRule="auto"/>
        <w:rPr>
          <w:rFonts w:ascii="Arial"/>
          <w:sz w:val="21"/>
        </w:rPr>
      </w:pPr>
    </w:p>
    <w:p w14:paraId="0B3E8427">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DA4CD81">
      <w:pPr>
        <w:spacing w:line="249" w:lineRule="auto"/>
        <w:rPr>
          <w:rFonts w:ascii="Arial"/>
          <w:sz w:val="21"/>
        </w:rPr>
      </w:pPr>
    </w:p>
    <w:p w14:paraId="439E1551">
      <w:pPr>
        <w:pStyle w:val="2"/>
        <w:spacing w:before="78" w:line="216" w:lineRule="auto"/>
        <w:ind w:left="30"/>
        <w:outlineLvl w:val="2"/>
        <w:rPr>
          <w:sz w:val="24"/>
          <w:szCs w:val="24"/>
        </w:rPr>
      </w:pPr>
      <w:r>
        <w:rPr>
          <w:b/>
          <w:bCs/>
          <w:spacing w:val="-4"/>
          <w:sz w:val="24"/>
          <w:szCs w:val="24"/>
          <w:u w:val="single" w:color="auto"/>
        </w:rPr>
        <w:t>27.确定中标候选人和中标人</w:t>
      </w:r>
    </w:p>
    <w:p w14:paraId="6ED5A638">
      <w:pPr>
        <w:pStyle w:val="2"/>
        <w:spacing w:before="187" w:line="350" w:lineRule="auto"/>
        <w:ind w:left="22" w:right="133" w:firstLine="479"/>
        <w:jc w:val="both"/>
        <w:rPr>
          <w:sz w:val="24"/>
          <w:szCs w:val="24"/>
        </w:rPr>
      </w:pPr>
      <w:r>
        <w:rPr>
          <w:sz w:val="24"/>
          <w:szCs w:val="24"/>
        </w:rPr>
        <w:t>评标委员会将根据评标标准，按</w:t>
      </w:r>
      <w:r>
        <w:rPr>
          <w:b/>
          <w:bCs/>
          <w:sz w:val="24"/>
          <w:szCs w:val="24"/>
          <w:u w:val="single" w:color="auto"/>
        </w:rPr>
        <w:t>投标人须知资料表中</w:t>
      </w:r>
      <w:r>
        <w:rPr>
          <w:sz w:val="24"/>
          <w:szCs w:val="24"/>
        </w:rPr>
        <w:t>规定数量</w:t>
      </w:r>
      <w:r>
        <w:rPr>
          <w:spacing w:val="-1"/>
          <w:sz w:val="24"/>
          <w:szCs w:val="24"/>
        </w:rPr>
        <w:t>推荐中标候</w:t>
      </w:r>
      <w:r>
        <w:rPr>
          <w:sz w:val="24"/>
          <w:szCs w:val="24"/>
        </w:rPr>
        <w:t xml:space="preserve"> </w:t>
      </w:r>
      <w:r>
        <w:rPr>
          <w:spacing w:val="-1"/>
          <w:sz w:val="24"/>
          <w:szCs w:val="24"/>
        </w:rPr>
        <w:t>选人；采购人根据评标委员会提交的《评标报告》，通过</w:t>
      </w:r>
      <w:r>
        <w:rPr>
          <w:spacing w:val="-69"/>
          <w:sz w:val="24"/>
          <w:szCs w:val="24"/>
        </w:rPr>
        <w:t xml:space="preserve"> </w:t>
      </w:r>
      <w:r>
        <w:rPr>
          <w:spacing w:val="-1"/>
          <w:sz w:val="24"/>
          <w:szCs w:val="24"/>
        </w:rPr>
        <w:t>“政采云平台”依法</w:t>
      </w:r>
      <w:r>
        <w:rPr>
          <w:sz w:val="24"/>
          <w:szCs w:val="24"/>
        </w:rPr>
        <w:t xml:space="preserve"> 确认采购结果、确定中标供应商或根据采购人</w:t>
      </w:r>
      <w:r>
        <w:rPr>
          <w:spacing w:val="-1"/>
          <w:sz w:val="24"/>
          <w:szCs w:val="24"/>
        </w:rPr>
        <w:t>的委托，直接确定中标人。</w:t>
      </w:r>
    </w:p>
    <w:p w14:paraId="29DFAF63">
      <w:pPr>
        <w:pStyle w:val="2"/>
        <w:spacing w:before="38" w:line="217" w:lineRule="auto"/>
        <w:ind w:left="508"/>
        <w:rPr>
          <w:sz w:val="24"/>
          <w:szCs w:val="24"/>
        </w:rPr>
      </w:pPr>
      <w:r>
        <w:rPr>
          <w:spacing w:val="-3"/>
          <w:sz w:val="24"/>
          <w:szCs w:val="24"/>
        </w:rPr>
        <w:t>具体流程如下：</w:t>
      </w:r>
    </w:p>
    <w:p w14:paraId="3A93325D">
      <w:pPr>
        <w:pStyle w:val="2"/>
        <w:spacing w:before="186" w:line="214" w:lineRule="auto"/>
        <w:ind w:left="496"/>
        <w:rPr>
          <w:sz w:val="24"/>
          <w:szCs w:val="24"/>
        </w:rPr>
      </w:pPr>
      <w:r>
        <w:rPr>
          <w:spacing w:val="-3"/>
          <w:sz w:val="24"/>
          <w:szCs w:val="24"/>
        </w:rPr>
        <w:t>（</w:t>
      </w:r>
      <w:r>
        <w:rPr>
          <w:spacing w:val="-61"/>
          <w:sz w:val="24"/>
          <w:szCs w:val="24"/>
        </w:rPr>
        <w:t xml:space="preserve"> </w:t>
      </w:r>
      <w:r>
        <w:rPr>
          <w:spacing w:val="-3"/>
          <w:sz w:val="24"/>
          <w:szCs w:val="24"/>
        </w:rPr>
        <w:t>1）采购代理机构将在评标结束后</w:t>
      </w:r>
      <w:r>
        <w:rPr>
          <w:spacing w:val="-41"/>
          <w:sz w:val="24"/>
          <w:szCs w:val="24"/>
        </w:rPr>
        <w:t xml:space="preserve"> </w:t>
      </w:r>
      <w:r>
        <w:rPr>
          <w:spacing w:val="-3"/>
          <w:sz w:val="24"/>
          <w:szCs w:val="24"/>
        </w:rPr>
        <w:t>2</w:t>
      </w:r>
      <w:r>
        <w:rPr>
          <w:spacing w:val="-49"/>
          <w:sz w:val="24"/>
          <w:szCs w:val="24"/>
        </w:rPr>
        <w:t xml:space="preserve"> </w:t>
      </w:r>
      <w:r>
        <w:rPr>
          <w:spacing w:val="-3"/>
          <w:sz w:val="24"/>
          <w:szCs w:val="24"/>
        </w:rPr>
        <w:t>个工作日内将评标报告送采购人。</w:t>
      </w:r>
    </w:p>
    <w:p w14:paraId="16D11079">
      <w:pPr>
        <w:pStyle w:val="2"/>
        <w:spacing w:before="189" w:line="351" w:lineRule="auto"/>
        <w:ind w:left="438" w:right="131" w:hanging="2"/>
        <w:rPr>
          <w:sz w:val="24"/>
          <w:szCs w:val="24"/>
        </w:rPr>
      </w:pPr>
      <w:r>
        <w:rPr>
          <w:spacing w:val="-4"/>
          <w:sz w:val="24"/>
          <w:szCs w:val="24"/>
        </w:rPr>
        <w:t>（</w:t>
      </w:r>
      <w:r>
        <w:rPr>
          <w:spacing w:val="-56"/>
          <w:sz w:val="24"/>
          <w:szCs w:val="24"/>
        </w:rPr>
        <w:t xml:space="preserve"> </w:t>
      </w:r>
      <w:r>
        <w:rPr>
          <w:spacing w:val="-4"/>
          <w:sz w:val="24"/>
          <w:szCs w:val="24"/>
        </w:rPr>
        <w:t>2）采购人将在收到评标报告之日起</w:t>
      </w:r>
      <w:r>
        <w:rPr>
          <w:spacing w:val="-39"/>
          <w:sz w:val="24"/>
          <w:szCs w:val="24"/>
        </w:rPr>
        <w:t xml:space="preserve"> </w:t>
      </w:r>
      <w:r>
        <w:rPr>
          <w:spacing w:val="-4"/>
          <w:sz w:val="24"/>
          <w:szCs w:val="24"/>
        </w:rPr>
        <w:t>5</w:t>
      </w:r>
      <w:r>
        <w:rPr>
          <w:spacing w:val="-48"/>
          <w:sz w:val="24"/>
          <w:szCs w:val="24"/>
        </w:rPr>
        <w:t xml:space="preserve"> </w:t>
      </w:r>
      <w:r>
        <w:rPr>
          <w:spacing w:val="-4"/>
          <w:sz w:val="24"/>
          <w:szCs w:val="24"/>
        </w:rPr>
        <w:t>个工作日内，在评标报告推荐的中</w:t>
      </w:r>
      <w:r>
        <w:rPr>
          <w:sz w:val="24"/>
          <w:szCs w:val="24"/>
        </w:rPr>
        <w:t xml:space="preserve"> </w:t>
      </w:r>
      <w:r>
        <w:rPr>
          <w:spacing w:val="2"/>
          <w:sz w:val="24"/>
          <w:szCs w:val="24"/>
        </w:rPr>
        <w:t>标候选供应商名单中按顺序确定中标供应商，并将确认意见以书面形式回</w:t>
      </w:r>
      <w:r>
        <w:rPr>
          <w:spacing w:val="18"/>
          <w:sz w:val="24"/>
          <w:szCs w:val="24"/>
        </w:rPr>
        <w:t xml:space="preserve"> </w:t>
      </w:r>
      <w:r>
        <w:rPr>
          <w:spacing w:val="-1"/>
          <w:sz w:val="24"/>
          <w:szCs w:val="24"/>
        </w:rPr>
        <w:t>复采购代理机构。</w:t>
      </w:r>
    </w:p>
    <w:p w14:paraId="25A2DB09">
      <w:pPr>
        <w:pStyle w:val="2"/>
        <w:spacing w:before="36" w:line="216" w:lineRule="auto"/>
        <w:ind w:left="30"/>
        <w:outlineLvl w:val="2"/>
        <w:rPr>
          <w:sz w:val="24"/>
          <w:szCs w:val="24"/>
        </w:rPr>
      </w:pPr>
      <w:r>
        <w:rPr>
          <w:b/>
          <w:bCs/>
          <w:spacing w:val="-4"/>
          <w:sz w:val="24"/>
          <w:szCs w:val="24"/>
          <w:u w:val="single" w:color="auto"/>
        </w:rPr>
        <w:t>28.采购任务取消</w:t>
      </w:r>
    </w:p>
    <w:p w14:paraId="7C8DD982">
      <w:pPr>
        <w:pStyle w:val="2"/>
        <w:spacing w:before="187" w:line="346" w:lineRule="auto"/>
        <w:ind w:left="45" w:right="131" w:firstLine="480"/>
        <w:rPr>
          <w:sz w:val="24"/>
          <w:szCs w:val="24"/>
        </w:rPr>
      </w:pPr>
      <w:r>
        <w:rPr>
          <w:sz w:val="24"/>
          <w:szCs w:val="24"/>
        </w:rPr>
        <w:t>因重大变故采购任务取消时，采购人有权拒绝任何投标人中标，</w:t>
      </w:r>
      <w:r>
        <w:rPr>
          <w:spacing w:val="-1"/>
          <w:sz w:val="24"/>
          <w:szCs w:val="24"/>
        </w:rPr>
        <w:t>且对受影</w:t>
      </w:r>
      <w:r>
        <w:rPr>
          <w:sz w:val="24"/>
          <w:szCs w:val="24"/>
        </w:rPr>
        <w:t xml:space="preserve"> </w:t>
      </w:r>
      <w:r>
        <w:rPr>
          <w:spacing w:val="-2"/>
          <w:sz w:val="24"/>
          <w:szCs w:val="24"/>
        </w:rPr>
        <w:t>响的投标人不承担任何责任。</w:t>
      </w:r>
    </w:p>
    <w:p w14:paraId="2EA28879">
      <w:pPr>
        <w:pStyle w:val="2"/>
        <w:spacing w:before="37" w:line="217" w:lineRule="auto"/>
        <w:ind w:left="30"/>
        <w:outlineLvl w:val="2"/>
        <w:rPr>
          <w:sz w:val="24"/>
          <w:szCs w:val="24"/>
        </w:rPr>
      </w:pPr>
      <w:r>
        <w:rPr>
          <w:b/>
          <w:bCs/>
          <w:spacing w:val="-3"/>
          <w:sz w:val="24"/>
          <w:szCs w:val="24"/>
          <w:u w:val="single" w:color="auto"/>
        </w:rPr>
        <w:t>29.中标通知书和招标结果通知书</w:t>
      </w:r>
    </w:p>
    <w:p w14:paraId="51F9949E">
      <w:pPr>
        <w:pStyle w:val="2"/>
        <w:spacing w:before="187" w:line="312" w:lineRule="auto"/>
        <w:ind w:left="21" w:right="131" w:firstLine="9"/>
        <w:rPr>
          <w:sz w:val="24"/>
          <w:szCs w:val="24"/>
        </w:rPr>
      </w:pPr>
      <w:r>
        <w:rPr>
          <w:spacing w:val="-3"/>
          <w:sz w:val="24"/>
          <w:szCs w:val="24"/>
        </w:rPr>
        <w:t>29.1</w:t>
      </w:r>
      <w:r>
        <w:rPr>
          <w:spacing w:val="-31"/>
          <w:sz w:val="24"/>
          <w:szCs w:val="24"/>
        </w:rPr>
        <w:t xml:space="preserve"> </w:t>
      </w:r>
      <w:r>
        <w:rPr>
          <w:spacing w:val="-3"/>
          <w:sz w:val="24"/>
          <w:szCs w:val="24"/>
        </w:rPr>
        <w:t>在投标有效期内，中标人确定后，采购人或者采购代理机构</w:t>
      </w:r>
      <w:r>
        <w:rPr>
          <w:spacing w:val="-41"/>
          <w:sz w:val="24"/>
          <w:szCs w:val="24"/>
        </w:rPr>
        <w:t xml:space="preserve"> </w:t>
      </w:r>
      <w:r>
        <w:rPr>
          <w:spacing w:val="-3"/>
          <w:sz w:val="24"/>
          <w:szCs w:val="24"/>
        </w:rPr>
        <w:t>2</w:t>
      </w:r>
      <w:r>
        <w:rPr>
          <w:spacing w:val="-49"/>
          <w:sz w:val="24"/>
          <w:szCs w:val="24"/>
        </w:rPr>
        <w:t xml:space="preserve"> </w:t>
      </w:r>
      <w:r>
        <w:rPr>
          <w:spacing w:val="-3"/>
          <w:sz w:val="24"/>
          <w:szCs w:val="24"/>
        </w:rPr>
        <w:t>个工作日内</w:t>
      </w:r>
      <w:r>
        <w:rPr>
          <w:sz w:val="24"/>
          <w:szCs w:val="24"/>
        </w:rPr>
        <w:t xml:space="preserve"> </w:t>
      </w:r>
      <w:r>
        <w:rPr>
          <w:spacing w:val="-1"/>
          <w:sz w:val="24"/>
          <w:szCs w:val="24"/>
        </w:rPr>
        <w:t>发布中标公告，中标公告期限为</w:t>
      </w:r>
      <w:r>
        <w:rPr>
          <w:spacing w:val="-19"/>
          <w:sz w:val="24"/>
          <w:szCs w:val="24"/>
        </w:rPr>
        <w:t xml:space="preserve"> </w:t>
      </w:r>
      <w:r>
        <w:rPr>
          <w:spacing w:val="-1"/>
          <w:sz w:val="24"/>
          <w:szCs w:val="24"/>
        </w:rPr>
        <w:t>1</w:t>
      </w:r>
      <w:r>
        <w:rPr>
          <w:spacing w:val="-47"/>
          <w:sz w:val="24"/>
          <w:szCs w:val="24"/>
        </w:rPr>
        <w:t xml:space="preserve"> </w:t>
      </w:r>
      <w:r>
        <w:rPr>
          <w:spacing w:val="-1"/>
          <w:sz w:val="24"/>
          <w:szCs w:val="24"/>
        </w:rPr>
        <w:t>个工作日，同时以书面（在线）形式向中标</w:t>
      </w:r>
      <w:r>
        <w:rPr>
          <w:sz w:val="24"/>
          <w:szCs w:val="24"/>
        </w:rPr>
        <w:t xml:space="preserve"> </w:t>
      </w:r>
      <w:r>
        <w:rPr>
          <w:spacing w:val="-2"/>
          <w:sz w:val="24"/>
          <w:szCs w:val="24"/>
        </w:rPr>
        <w:t>人发出中标通知书。</w:t>
      </w:r>
    </w:p>
    <w:p w14:paraId="491610FD">
      <w:pPr>
        <w:pStyle w:val="2"/>
        <w:spacing w:before="186" w:line="217" w:lineRule="auto"/>
        <w:ind w:left="30"/>
        <w:rPr>
          <w:sz w:val="24"/>
          <w:szCs w:val="24"/>
        </w:rPr>
      </w:pPr>
      <w:r>
        <w:rPr>
          <w:spacing w:val="-4"/>
          <w:sz w:val="24"/>
          <w:szCs w:val="24"/>
        </w:rPr>
        <w:t>29.2</w:t>
      </w:r>
      <w:r>
        <w:rPr>
          <w:spacing w:val="-8"/>
          <w:sz w:val="24"/>
          <w:szCs w:val="24"/>
        </w:rPr>
        <w:t xml:space="preserve"> </w:t>
      </w:r>
      <w:r>
        <w:rPr>
          <w:spacing w:val="-4"/>
          <w:sz w:val="24"/>
          <w:szCs w:val="24"/>
        </w:rPr>
        <w:t>中标通知书是合同的组成部分。</w:t>
      </w:r>
    </w:p>
    <w:p w14:paraId="5171F2DA">
      <w:pPr>
        <w:pStyle w:val="2"/>
        <w:spacing w:before="187" w:line="312" w:lineRule="auto"/>
        <w:ind w:left="21" w:right="131" w:firstLine="9"/>
        <w:rPr>
          <w:sz w:val="24"/>
          <w:szCs w:val="24"/>
        </w:rPr>
      </w:pPr>
      <w:r>
        <w:rPr>
          <w:spacing w:val="-2"/>
          <w:sz w:val="24"/>
          <w:szCs w:val="24"/>
        </w:rPr>
        <w:t>29.3</w:t>
      </w:r>
      <w:r>
        <w:rPr>
          <w:spacing w:val="-37"/>
          <w:sz w:val="24"/>
          <w:szCs w:val="24"/>
        </w:rPr>
        <w:t xml:space="preserve"> </w:t>
      </w:r>
      <w:r>
        <w:rPr>
          <w:spacing w:val="-2"/>
          <w:sz w:val="24"/>
          <w:szCs w:val="24"/>
        </w:rPr>
        <w:t>招标结果通知书和中标通知书同时发出。招标结果通知书中将告知未通过</w:t>
      </w:r>
      <w:r>
        <w:rPr>
          <w:sz w:val="24"/>
          <w:szCs w:val="24"/>
        </w:rPr>
        <w:t xml:space="preserve"> </w:t>
      </w:r>
      <w:r>
        <w:rPr>
          <w:spacing w:val="1"/>
          <w:sz w:val="24"/>
          <w:szCs w:val="24"/>
        </w:rPr>
        <w:t>资格审查的投标人未通过的原因；采用综合评</w:t>
      </w:r>
      <w:r>
        <w:rPr>
          <w:sz w:val="24"/>
          <w:szCs w:val="24"/>
        </w:rPr>
        <w:t xml:space="preserve">分法评审的，还将告知未中标人 </w:t>
      </w:r>
      <w:r>
        <w:rPr>
          <w:spacing w:val="-1"/>
          <w:sz w:val="24"/>
          <w:szCs w:val="24"/>
        </w:rPr>
        <w:t>本人的评审得分和排序。</w:t>
      </w:r>
    </w:p>
    <w:p w14:paraId="586FB2DF">
      <w:pPr>
        <w:pStyle w:val="2"/>
        <w:spacing w:before="185" w:line="219" w:lineRule="auto"/>
        <w:ind w:left="39"/>
        <w:outlineLvl w:val="2"/>
        <w:rPr>
          <w:sz w:val="24"/>
          <w:szCs w:val="24"/>
        </w:rPr>
      </w:pPr>
      <w:r>
        <w:rPr>
          <w:b/>
          <w:bCs/>
          <w:spacing w:val="-6"/>
          <w:sz w:val="24"/>
          <w:szCs w:val="24"/>
          <w:u w:val="single" w:color="auto"/>
        </w:rPr>
        <w:t>30.签订合同</w:t>
      </w:r>
    </w:p>
    <w:p w14:paraId="53AC3B2F">
      <w:pPr>
        <w:pStyle w:val="2"/>
        <w:spacing w:before="184" w:line="217" w:lineRule="auto"/>
        <w:ind w:left="39"/>
        <w:rPr>
          <w:sz w:val="24"/>
          <w:szCs w:val="24"/>
        </w:rPr>
      </w:pPr>
      <w:r>
        <w:rPr>
          <w:spacing w:val="-4"/>
          <w:sz w:val="24"/>
          <w:szCs w:val="24"/>
        </w:rPr>
        <w:t>30.1</w:t>
      </w:r>
      <w:r>
        <w:rPr>
          <w:spacing w:val="-23"/>
          <w:sz w:val="24"/>
          <w:szCs w:val="24"/>
        </w:rPr>
        <w:t xml:space="preserve"> </w:t>
      </w:r>
      <w:r>
        <w:rPr>
          <w:spacing w:val="-4"/>
          <w:sz w:val="24"/>
          <w:szCs w:val="24"/>
        </w:rPr>
        <w:t>中标人应当自发出中标通知书之日起</w:t>
      </w:r>
      <w:r>
        <w:rPr>
          <w:spacing w:val="-32"/>
          <w:sz w:val="24"/>
          <w:szCs w:val="24"/>
        </w:rPr>
        <w:t xml:space="preserve"> </w:t>
      </w:r>
      <w:r>
        <w:rPr>
          <w:spacing w:val="-5"/>
          <w:sz w:val="24"/>
          <w:szCs w:val="24"/>
        </w:rPr>
        <w:t>30 日内，与采购人签订合同。</w:t>
      </w:r>
    </w:p>
    <w:p w14:paraId="45F04656">
      <w:pPr>
        <w:pStyle w:val="2"/>
        <w:spacing w:before="186" w:line="217" w:lineRule="auto"/>
        <w:ind w:left="39"/>
        <w:rPr>
          <w:sz w:val="24"/>
          <w:szCs w:val="24"/>
        </w:rPr>
      </w:pPr>
      <w:r>
        <w:rPr>
          <w:spacing w:val="-1"/>
          <w:sz w:val="24"/>
          <w:szCs w:val="24"/>
        </w:rPr>
        <w:t>30.2</w:t>
      </w:r>
      <w:r>
        <w:rPr>
          <w:spacing w:val="-47"/>
          <w:sz w:val="24"/>
          <w:szCs w:val="24"/>
        </w:rPr>
        <w:t xml:space="preserve"> </w:t>
      </w:r>
      <w:r>
        <w:rPr>
          <w:spacing w:val="-1"/>
          <w:sz w:val="24"/>
          <w:szCs w:val="24"/>
        </w:rPr>
        <w:t>招标文件、中标人的投标文件及其澄清文件等，均为</w:t>
      </w:r>
      <w:r>
        <w:rPr>
          <w:spacing w:val="-2"/>
          <w:sz w:val="24"/>
          <w:szCs w:val="24"/>
        </w:rPr>
        <w:t>签订合同的依据。</w:t>
      </w:r>
    </w:p>
    <w:p w14:paraId="27B751BF">
      <w:pPr>
        <w:pStyle w:val="2"/>
        <w:spacing w:before="185" w:line="288" w:lineRule="auto"/>
        <w:ind w:left="23" w:right="65" w:firstLine="15"/>
        <w:rPr>
          <w:sz w:val="24"/>
          <w:szCs w:val="24"/>
        </w:rPr>
      </w:pPr>
      <w:r>
        <w:rPr>
          <w:spacing w:val="-3"/>
          <w:sz w:val="24"/>
          <w:szCs w:val="24"/>
        </w:rPr>
        <w:t>30.3</w:t>
      </w:r>
      <w:r>
        <w:rPr>
          <w:spacing w:val="-10"/>
          <w:sz w:val="24"/>
          <w:szCs w:val="24"/>
        </w:rPr>
        <w:t xml:space="preserve"> </w:t>
      </w:r>
      <w:r>
        <w:rPr>
          <w:spacing w:val="-3"/>
          <w:sz w:val="24"/>
          <w:szCs w:val="24"/>
        </w:rPr>
        <w:t>中标人拒绝与采购人签订合同的，采购人可以按照评审报告推荐的中标候</w:t>
      </w:r>
      <w:r>
        <w:rPr>
          <w:sz w:val="24"/>
          <w:szCs w:val="24"/>
        </w:rPr>
        <w:t xml:space="preserve"> </w:t>
      </w:r>
      <w:r>
        <w:rPr>
          <w:spacing w:val="-4"/>
          <w:sz w:val="24"/>
          <w:szCs w:val="24"/>
        </w:rPr>
        <w:t>选人名单排序，确定下一中标候选人为中标</w:t>
      </w:r>
      <w:r>
        <w:rPr>
          <w:spacing w:val="-5"/>
          <w:sz w:val="24"/>
          <w:szCs w:val="24"/>
        </w:rPr>
        <w:t>人，也可以重新开展政府采购活动。</w:t>
      </w:r>
    </w:p>
    <w:p w14:paraId="0E6F8FE3">
      <w:pPr>
        <w:pStyle w:val="2"/>
        <w:spacing w:before="188" w:line="288" w:lineRule="auto"/>
        <w:ind w:left="17" w:right="131" w:firstLine="22"/>
        <w:rPr>
          <w:sz w:val="24"/>
          <w:szCs w:val="24"/>
        </w:rPr>
      </w:pPr>
      <w:r>
        <w:rPr>
          <w:spacing w:val="-4"/>
          <w:sz w:val="24"/>
          <w:szCs w:val="24"/>
        </w:rPr>
        <w:t>30.4 当出现法规规定的</w:t>
      </w:r>
      <w:r>
        <w:rPr>
          <w:b/>
          <w:bCs/>
          <w:spacing w:val="-4"/>
          <w:sz w:val="24"/>
          <w:szCs w:val="24"/>
          <w:u w:val="single" w:color="auto"/>
        </w:rPr>
        <w:t>中标无效或中标结果无效</w:t>
      </w:r>
      <w:r>
        <w:rPr>
          <w:spacing w:val="-4"/>
          <w:sz w:val="24"/>
          <w:szCs w:val="24"/>
        </w:rPr>
        <w:t>情形时，采购人可与排名下一</w:t>
      </w:r>
      <w:r>
        <w:rPr>
          <w:spacing w:val="2"/>
          <w:sz w:val="24"/>
          <w:szCs w:val="24"/>
        </w:rPr>
        <w:t xml:space="preserve"> </w:t>
      </w:r>
      <w:r>
        <w:rPr>
          <w:sz w:val="24"/>
          <w:szCs w:val="24"/>
        </w:rPr>
        <w:t>位的中标候选人另行签订合同，或依法重新</w:t>
      </w:r>
      <w:r>
        <w:rPr>
          <w:spacing w:val="-1"/>
          <w:sz w:val="24"/>
          <w:szCs w:val="24"/>
        </w:rPr>
        <w:t>开展采购活动。</w:t>
      </w:r>
    </w:p>
    <w:p w14:paraId="7A7B8919">
      <w:pPr>
        <w:pStyle w:val="2"/>
        <w:spacing w:before="188" w:line="287" w:lineRule="auto"/>
        <w:ind w:left="28" w:right="70" w:firstLine="11"/>
        <w:rPr>
          <w:sz w:val="24"/>
          <w:szCs w:val="24"/>
        </w:rPr>
      </w:pPr>
      <w:r>
        <w:rPr>
          <w:sz w:val="24"/>
          <w:szCs w:val="24"/>
        </w:rPr>
        <w:t>30.5</w:t>
      </w:r>
      <w:r>
        <w:rPr>
          <w:spacing w:val="-48"/>
          <w:sz w:val="24"/>
          <w:szCs w:val="24"/>
        </w:rPr>
        <w:t xml:space="preserve"> </w:t>
      </w:r>
      <w:r>
        <w:rPr>
          <w:sz w:val="24"/>
          <w:szCs w:val="24"/>
        </w:rPr>
        <w:t>投标人中标后直至验收止，中标人不得以任何形式</w:t>
      </w:r>
      <w:r>
        <w:rPr>
          <w:spacing w:val="-1"/>
          <w:sz w:val="24"/>
          <w:szCs w:val="24"/>
        </w:rPr>
        <w:t>和理由转包或者分包，</w:t>
      </w:r>
      <w:r>
        <w:rPr>
          <w:sz w:val="24"/>
          <w:szCs w:val="24"/>
        </w:rPr>
        <w:t xml:space="preserve"> </w:t>
      </w:r>
      <w:r>
        <w:rPr>
          <w:spacing w:val="-5"/>
          <w:sz w:val="24"/>
          <w:szCs w:val="24"/>
        </w:rPr>
        <w:t>如出现上述情形，招标人向财政部门提出申请并经批准后，可取消其中标资格，</w:t>
      </w:r>
    </w:p>
    <w:p w14:paraId="5D24826F">
      <w:pPr>
        <w:spacing w:line="287" w:lineRule="auto"/>
        <w:rPr>
          <w:sz w:val="24"/>
          <w:szCs w:val="24"/>
        </w:rPr>
        <w:sectPr>
          <w:footerReference r:id="rId32" w:type="default"/>
          <w:pgSz w:w="11906" w:h="16839"/>
          <w:pgMar w:top="400" w:right="1785" w:bottom="1171" w:left="1785" w:header="0" w:footer="992" w:gutter="0"/>
          <w:cols w:space="720" w:num="1"/>
        </w:sectPr>
      </w:pPr>
    </w:p>
    <w:p w14:paraId="1B06A6B3">
      <w:pPr>
        <w:spacing w:line="398" w:lineRule="auto"/>
        <w:rPr>
          <w:rFonts w:ascii="Arial"/>
          <w:sz w:val="21"/>
        </w:rPr>
      </w:pPr>
    </w:p>
    <w:p w14:paraId="26136210">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5B29767">
      <w:pPr>
        <w:spacing w:line="249" w:lineRule="auto"/>
        <w:rPr>
          <w:rFonts w:ascii="Arial"/>
          <w:sz w:val="21"/>
        </w:rPr>
      </w:pPr>
    </w:p>
    <w:p w14:paraId="1486AF56">
      <w:pPr>
        <w:pStyle w:val="2"/>
        <w:spacing w:before="78" w:line="215" w:lineRule="auto"/>
        <w:ind w:left="28"/>
        <w:rPr>
          <w:sz w:val="24"/>
          <w:szCs w:val="24"/>
        </w:rPr>
      </w:pPr>
      <w:r>
        <w:rPr>
          <w:spacing w:val="-1"/>
          <w:sz w:val="24"/>
          <w:szCs w:val="24"/>
        </w:rPr>
        <w:t>并与其解除合同，由此引起的经济损失全部由中标人承担。</w:t>
      </w:r>
    </w:p>
    <w:p w14:paraId="4D589151">
      <w:pPr>
        <w:pStyle w:val="2"/>
        <w:spacing w:before="188" w:line="216" w:lineRule="auto"/>
        <w:ind w:left="39"/>
        <w:outlineLvl w:val="2"/>
        <w:rPr>
          <w:sz w:val="24"/>
          <w:szCs w:val="24"/>
        </w:rPr>
      </w:pPr>
      <w:r>
        <w:rPr>
          <w:b/>
          <w:bCs/>
          <w:spacing w:val="-6"/>
          <w:sz w:val="24"/>
          <w:szCs w:val="24"/>
          <w:u w:val="single" w:color="auto"/>
        </w:rPr>
        <w:t>31.履约保证金</w:t>
      </w:r>
    </w:p>
    <w:p w14:paraId="42C77A0B">
      <w:pPr>
        <w:pStyle w:val="2"/>
        <w:spacing w:before="186" w:line="289" w:lineRule="auto"/>
        <w:ind w:left="42" w:right="131" w:hanging="3"/>
        <w:rPr>
          <w:sz w:val="24"/>
          <w:szCs w:val="24"/>
        </w:rPr>
      </w:pPr>
      <w:r>
        <w:rPr>
          <w:spacing w:val="-3"/>
          <w:sz w:val="24"/>
          <w:szCs w:val="24"/>
        </w:rPr>
        <w:t>31.1</w:t>
      </w:r>
      <w:r>
        <w:rPr>
          <w:spacing w:val="-23"/>
          <w:sz w:val="24"/>
          <w:szCs w:val="24"/>
        </w:rPr>
        <w:t xml:space="preserve"> </w:t>
      </w:r>
      <w:r>
        <w:rPr>
          <w:spacing w:val="-3"/>
          <w:sz w:val="24"/>
          <w:szCs w:val="24"/>
        </w:rPr>
        <w:t>中标人应按照</w:t>
      </w:r>
      <w:r>
        <w:rPr>
          <w:b/>
          <w:bCs/>
          <w:spacing w:val="-3"/>
          <w:sz w:val="24"/>
          <w:szCs w:val="24"/>
          <w:u w:val="single" w:color="auto"/>
        </w:rPr>
        <w:t>投标人须知资料表</w:t>
      </w:r>
      <w:r>
        <w:rPr>
          <w:spacing w:val="-3"/>
          <w:sz w:val="24"/>
          <w:szCs w:val="24"/>
        </w:rPr>
        <w:t>规定向采购人缴纳履约</w:t>
      </w:r>
      <w:r>
        <w:rPr>
          <w:spacing w:val="-4"/>
          <w:sz w:val="24"/>
          <w:szCs w:val="24"/>
        </w:rPr>
        <w:t>保证金（如采用保</w:t>
      </w:r>
      <w:r>
        <w:rPr>
          <w:sz w:val="24"/>
          <w:szCs w:val="24"/>
        </w:rPr>
        <w:t xml:space="preserve"> </w:t>
      </w:r>
      <w:r>
        <w:rPr>
          <w:spacing w:val="-3"/>
          <w:sz w:val="24"/>
          <w:szCs w:val="24"/>
        </w:rPr>
        <w:t>函形式，格式见本章附件</w:t>
      </w:r>
      <w:r>
        <w:rPr>
          <w:spacing w:val="-25"/>
          <w:sz w:val="24"/>
          <w:szCs w:val="24"/>
        </w:rPr>
        <w:t xml:space="preserve"> </w:t>
      </w:r>
      <w:r>
        <w:rPr>
          <w:spacing w:val="-3"/>
          <w:sz w:val="24"/>
          <w:szCs w:val="24"/>
        </w:rPr>
        <w:t>1）。</w:t>
      </w:r>
    </w:p>
    <w:p w14:paraId="4D942F17">
      <w:pPr>
        <w:pStyle w:val="2"/>
        <w:spacing w:before="185" w:line="288" w:lineRule="auto"/>
        <w:ind w:left="31" w:right="131" w:firstLine="8"/>
        <w:rPr>
          <w:sz w:val="24"/>
          <w:szCs w:val="24"/>
        </w:rPr>
      </w:pPr>
      <w:r>
        <w:rPr>
          <w:sz w:val="24"/>
          <w:szCs w:val="24"/>
        </w:rPr>
        <w:t>31.2</w:t>
      </w:r>
      <w:r>
        <w:rPr>
          <w:spacing w:val="-44"/>
          <w:sz w:val="24"/>
          <w:szCs w:val="24"/>
        </w:rPr>
        <w:t xml:space="preserve"> </w:t>
      </w:r>
      <w:r>
        <w:rPr>
          <w:sz w:val="24"/>
          <w:szCs w:val="24"/>
        </w:rPr>
        <w:t>政府采购利用担保试点范围内的项目，除</w:t>
      </w:r>
      <w:r>
        <w:rPr>
          <w:spacing w:val="-29"/>
          <w:sz w:val="24"/>
          <w:szCs w:val="24"/>
        </w:rPr>
        <w:t xml:space="preserve"> </w:t>
      </w:r>
      <w:r>
        <w:rPr>
          <w:sz w:val="24"/>
          <w:szCs w:val="24"/>
        </w:rPr>
        <w:t>31.1</w:t>
      </w:r>
      <w:r>
        <w:rPr>
          <w:spacing w:val="-38"/>
          <w:sz w:val="24"/>
          <w:szCs w:val="24"/>
        </w:rPr>
        <w:t xml:space="preserve"> </w:t>
      </w:r>
      <w:r>
        <w:rPr>
          <w:sz w:val="24"/>
          <w:szCs w:val="24"/>
        </w:rPr>
        <w:t>规定的情</w:t>
      </w:r>
      <w:r>
        <w:rPr>
          <w:spacing w:val="-1"/>
          <w:sz w:val="24"/>
          <w:szCs w:val="24"/>
        </w:rPr>
        <w:t>形外，中标人也</w:t>
      </w:r>
      <w:r>
        <w:rPr>
          <w:sz w:val="24"/>
          <w:szCs w:val="24"/>
        </w:rPr>
        <w:t xml:space="preserve"> </w:t>
      </w:r>
      <w:r>
        <w:rPr>
          <w:spacing w:val="-1"/>
          <w:sz w:val="24"/>
          <w:szCs w:val="24"/>
        </w:rPr>
        <w:t>可以按照财政部门的规定，向采购人提供合格的履约担保函（格式见本章附件</w:t>
      </w:r>
    </w:p>
    <w:p w14:paraId="13F87871">
      <w:pPr>
        <w:pStyle w:val="2"/>
        <w:spacing w:before="187" w:line="231" w:lineRule="auto"/>
        <w:ind w:left="30"/>
        <w:rPr>
          <w:sz w:val="24"/>
          <w:szCs w:val="24"/>
        </w:rPr>
      </w:pPr>
      <w:r>
        <w:rPr>
          <w:spacing w:val="2"/>
          <w:sz w:val="24"/>
          <w:szCs w:val="24"/>
        </w:rPr>
        <w:t>2）。</w:t>
      </w:r>
    </w:p>
    <w:p w14:paraId="63CB4F09">
      <w:pPr>
        <w:pStyle w:val="2"/>
        <w:spacing w:before="170" w:line="312" w:lineRule="auto"/>
        <w:ind w:left="16" w:right="131" w:firstLine="20"/>
        <w:rPr>
          <w:sz w:val="24"/>
          <w:szCs w:val="24"/>
        </w:rPr>
      </w:pPr>
      <w:r>
        <w:rPr>
          <w:spacing w:val="-2"/>
          <w:sz w:val="24"/>
          <w:szCs w:val="24"/>
        </w:rPr>
        <w:t>31.3</w:t>
      </w:r>
      <w:r>
        <w:rPr>
          <w:spacing w:val="-44"/>
          <w:sz w:val="24"/>
          <w:szCs w:val="24"/>
        </w:rPr>
        <w:t xml:space="preserve"> </w:t>
      </w:r>
      <w:r>
        <w:rPr>
          <w:spacing w:val="-2"/>
          <w:sz w:val="24"/>
          <w:szCs w:val="24"/>
        </w:rPr>
        <w:t>如果中标人没有按照上述履约保证金的规定执行，将视为放弃中标资格，</w:t>
      </w:r>
      <w:r>
        <w:rPr>
          <w:sz w:val="24"/>
          <w:szCs w:val="24"/>
        </w:rPr>
        <w:t xml:space="preserve"> </w:t>
      </w:r>
      <w:r>
        <w:rPr>
          <w:spacing w:val="1"/>
          <w:sz w:val="24"/>
          <w:szCs w:val="24"/>
        </w:rPr>
        <w:t>中标人的投标保证金将不予退还。在此情况下，采购人可</w:t>
      </w:r>
      <w:r>
        <w:rPr>
          <w:sz w:val="24"/>
          <w:szCs w:val="24"/>
        </w:rPr>
        <w:t xml:space="preserve">确定下一候选人为中 </w:t>
      </w:r>
      <w:r>
        <w:rPr>
          <w:spacing w:val="-1"/>
          <w:sz w:val="24"/>
          <w:szCs w:val="24"/>
        </w:rPr>
        <w:t>标人，也可以重新开展采购活动。</w:t>
      </w:r>
    </w:p>
    <w:p w14:paraId="5DDF7187">
      <w:pPr>
        <w:pStyle w:val="2"/>
        <w:spacing w:before="306" w:line="288" w:lineRule="auto"/>
        <w:ind w:left="20" w:right="131" w:firstLine="19"/>
        <w:rPr>
          <w:sz w:val="24"/>
          <w:szCs w:val="24"/>
        </w:rPr>
      </w:pPr>
      <w:r>
        <w:rPr>
          <w:spacing w:val="-2"/>
          <w:sz w:val="24"/>
          <w:szCs w:val="24"/>
        </w:rPr>
        <w:t>31.4</w:t>
      </w:r>
      <w:r>
        <w:rPr>
          <w:spacing w:val="-46"/>
          <w:sz w:val="24"/>
          <w:szCs w:val="24"/>
        </w:rPr>
        <w:t xml:space="preserve"> </w:t>
      </w:r>
      <w:r>
        <w:rPr>
          <w:spacing w:val="-2"/>
          <w:sz w:val="24"/>
          <w:szCs w:val="24"/>
        </w:rPr>
        <w:t>项目履约完毕并非是指验收合格，而是整个项目完成包含质保期维保期等</w:t>
      </w:r>
      <w:r>
        <w:rPr>
          <w:sz w:val="24"/>
          <w:szCs w:val="24"/>
        </w:rPr>
        <w:t xml:space="preserve"> </w:t>
      </w:r>
      <w:r>
        <w:rPr>
          <w:spacing w:val="-1"/>
          <w:sz w:val="24"/>
          <w:szCs w:val="24"/>
        </w:rPr>
        <w:t>全部达到投标人所承诺节点。</w:t>
      </w:r>
    </w:p>
    <w:p w14:paraId="2AD37871">
      <w:pPr>
        <w:pStyle w:val="2"/>
        <w:spacing w:before="187" w:line="217" w:lineRule="auto"/>
        <w:ind w:left="39"/>
        <w:outlineLvl w:val="2"/>
        <w:rPr>
          <w:sz w:val="24"/>
          <w:szCs w:val="24"/>
        </w:rPr>
      </w:pPr>
      <w:r>
        <w:rPr>
          <w:b/>
          <w:bCs/>
          <w:spacing w:val="-6"/>
          <w:sz w:val="24"/>
          <w:szCs w:val="24"/>
          <w:u w:val="single" w:color="auto"/>
        </w:rPr>
        <w:t>32.中标服务费</w:t>
      </w:r>
    </w:p>
    <w:p w14:paraId="2318DA15">
      <w:pPr>
        <w:pStyle w:val="2"/>
        <w:spacing w:before="185" w:line="215" w:lineRule="auto"/>
        <w:ind w:left="589"/>
        <w:rPr>
          <w:sz w:val="24"/>
          <w:szCs w:val="24"/>
        </w:rPr>
      </w:pPr>
      <w:r>
        <w:rPr>
          <w:spacing w:val="-2"/>
          <w:sz w:val="24"/>
          <w:szCs w:val="24"/>
        </w:rPr>
        <w:t>中标人须按照</w:t>
      </w:r>
      <w:r>
        <w:rPr>
          <w:b/>
          <w:bCs/>
          <w:spacing w:val="-2"/>
          <w:sz w:val="24"/>
          <w:szCs w:val="24"/>
          <w:u w:val="single" w:color="auto"/>
        </w:rPr>
        <w:t>投标须知资料表</w:t>
      </w:r>
      <w:r>
        <w:rPr>
          <w:spacing w:val="-2"/>
          <w:sz w:val="24"/>
          <w:szCs w:val="24"/>
        </w:rPr>
        <w:t>规定，向采购代理机构支付中标服务费。</w:t>
      </w:r>
    </w:p>
    <w:p w14:paraId="2A5A678A">
      <w:pPr>
        <w:pStyle w:val="2"/>
        <w:spacing w:before="188" w:line="216" w:lineRule="auto"/>
        <w:ind w:left="39"/>
        <w:outlineLvl w:val="2"/>
        <w:rPr>
          <w:sz w:val="24"/>
          <w:szCs w:val="24"/>
        </w:rPr>
      </w:pPr>
      <w:r>
        <w:rPr>
          <w:b/>
          <w:bCs/>
          <w:spacing w:val="-5"/>
          <w:sz w:val="24"/>
          <w:szCs w:val="24"/>
          <w:u w:val="single" w:color="auto"/>
        </w:rPr>
        <w:t>33.政府采购信用担保</w:t>
      </w:r>
    </w:p>
    <w:p w14:paraId="09722233">
      <w:pPr>
        <w:pStyle w:val="2"/>
        <w:spacing w:before="188" w:line="215" w:lineRule="auto"/>
        <w:ind w:left="39"/>
        <w:rPr>
          <w:sz w:val="24"/>
          <w:szCs w:val="24"/>
        </w:rPr>
      </w:pPr>
      <w:r>
        <w:rPr>
          <w:spacing w:val="-2"/>
          <w:sz w:val="24"/>
          <w:szCs w:val="24"/>
        </w:rPr>
        <w:t>33.1</w:t>
      </w:r>
      <w:r>
        <w:rPr>
          <w:spacing w:val="-45"/>
          <w:sz w:val="24"/>
          <w:szCs w:val="24"/>
        </w:rPr>
        <w:t xml:space="preserve"> </w:t>
      </w:r>
      <w:r>
        <w:rPr>
          <w:spacing w:val="-2"/>
          <w:sz w:val="24"/>
          <w:szCs w:val="24"/>
        </w:rPr>
        <w:t>本项目是否属于信用担保试点范围见</w:t>
      </w:r>
      <w:r>
        <w:rPr>
          <w:b/>
          <w:bCs/>
          <w:spacing w:val="-2"/>
          <w:sz w:val="24"/>
          <w:szCs w:val="24"/>
          <w:u w:val="single" w:color="auto"/>
        </w:rPr>
        <w:t>投标人须知资料表</w:t>
      </w:r>
      <w:r>
        <w:rPr>
          <w:spacing w:val="-2"/>
          <w:sz w:val="24"/>
          <w:szCs w:val="24"/>
        </w:rPr>
        <w:t>。</w:t>
      </w:r>
    </w:p>
    <w:p w14:paraId="440B10CF">
      <w:pPr>
        <w:pStyle w:val="2"/>
        <w:spacing w:before="188" w:line="288" w:lineRule="auto"/>
        <w:ind w:left="25" w:right="131" w:firstLine="13"/>
        <w:rPr>
          <w:sz w:val="24"/>
          <w:szCs w:val="24"/>
        </w:rPr>
      </w:pPr>
      <w:r>
        <w:rPr>
          <w:spacing w:val="-2"/>
          <w:sz w:val="24"/>
          <w:szCs w:val="24"/>
        </w:rPr>
        <w:t>33.2</w:t>
      </w:r>
      <w:r>
        <w:rPr>
          <w:spacing w:val="-43"/>
          <w:sz w:val="24"/>
          <w:szCs w:val="24"/>
        </w:rPr>
        <w:t xml:space="preserve"> </w:t>
      </w:r>
      <w:r>
        <w:rPr>
          <w:spacing w:val="-2"/>
          <w:sz w:val="24"/>
          <w:szCs w:val="24"/>
        </w:rPr>
        <w:t>如属于政府采购信用担保试点范围内，中小型企业投标人可以自由</w:t>
      </w:r>
      <w:r>
        <w:rPr>
          <w:spacing w:val="-3"/>
          <w:sz w:val="24"/>
          <w:szCs w:val="24"/>
        </w:rPr>
        <w:t>按照财</w:t>
      </w:r>
      <w:r>
        <w:rPr>
          <w:sz w:val="24"/>
          <w:szCs w:val="24"/>
        </w:rPr>
        <w:t xml:space="preserve"> </w:t>
      </w:r>
      <w:r>
        <w:rPr>
          <w:spacing w:val="-1"/>
          <w:sz w:val="24"/>
          <w:szCs w:val="24"/>
        </w:rPr>
        <w:t>政部门的规定，采用投标担保、履约担保和融资担保。</w:t>
      </w:r>
    </w:p>
    <w:p w14:paraId="7D39A23F">
      <w:pPr>
        <w:pStyle w:val="2"/>
        <w:spacing w:before="187" w:line="216" w:lineRule="auto"/>
        <w:ind w:left="39"/>
        <w:rPr>
          <w:sz w:val="24"/>
          <w:szCs w:val="24"/>
        </w:rPr>
      </w:pPr>
      <w:r>
        <w:rPr>
          <w:spacing w:val="-1"/>
          <w:sz w:val="24"/>
          <w:szCs w:val="24"/>
        </w:rPr>
        <w:t>33.2.1 投标人递交的投标担保函和履约担保函应符合本招标文件的规定。</w:t>
      </w:r>
    </w:p>
    <w:p w14:paraId="2B3BA6CF">
      <w:pPr>
        <w:pStyle w:val="2"/>
        <w:spacing w:before="188" w:line="216" w:lineRule="auto"/>
        <w:ind w:left="39"/>
        <w:rPr>
          <w:sz w:val="24"/>
          <w:szCs w:val="24"/>
        </w:rPr>
      </w:pPr>
      <w:r>
        <w:rPr>
          <w:spacing w:val="-2"/>
          <w:sz w:val="24"/>
          <w:szCs w:val="24"/>
        </w:rPr>
        <w:t>33.2.2</w:t>
      </w:r>
      <w:r>
        <w:rPr>
          <w:spacing w:val="38"/>
          <w:sz w:val="24"/>
          <w:szCs w:val="24"/>
        </w:rPr>
        <w:t xml:space="preserve"> </w:t>
      </w:r>
      <w:r>
        <w:rPr>
          <w:spacing w:val="-2"/>
          <w:sz w:val="24"/>
          <w:szCs w:val="24"/>
        </w:rPr>
        <w:t>中标人可以采取融资担保的形式为政府采购项目履约进行融资。</w:t>
      </w:r>
    </w:p>
    <w:p w14:paraId="1B26D98B">
      <w:pPr>
        <w:pStyle w:val="2"/>
        <w:spacing w:before="187" w:line="215" w:lineRule="auto"/>
        <w:ind w:left="39"/>
        <w:rPr>
          <w:sz w:val="24"/>
          <w:szCs w:val="24"/>
        </w:rPr>
      </w:pPr>
      <w:r>
        <w:rPr>
          <w:spacing w:val="-1"/>
          <w:sz w:val="24"/>
          <w:szCs w:val="24"/>
        </w:rPr>
        <w:t>33.2.3 合格的政府采购专业信用担保机构名单见</w:t>
      </w:r>
      <w:r>
        <w:rPr>
          <w:b/>
          <w:bCs/>
          <w:spacing w:val="-2"/>
          <w:sz w:val="24"/>
          <w:szCs w:val="24"/>
          <w:u w:val="single" w:color="auto"/>
        </w:rPr>
        <w:t>投标人须知资料表</w:t>
      </w:r>
      <w:r>
        <w:rPr>
          <w:spacing w:val="-2"/>
          <w:sz w:val="24"/>
          <w:szCs w:val="24"/>
        </w:rPr>
        <w:t>。</w:t>
      </w:r>
    </w:p>
    <w:p w14:paraId="7C62A89E">
      <w:pPr>
        <w:pStyle w:val="2"/>
        <w:spacing w:before="189" w:line="217" w:lineRule="auto"/>
        <w:ind w:left="39"/>
        <w:outlineLvl w:val="2"/>
        <w:rPr>
          <w:sz w:val="24"/>
          <w:szCs w:val="24"/>
        </w:rPr>
      </w:pPr>
      <w:r>
        <w:rPr>
          <w:b/>
          <w:bCs/>
          <w:spacing w:val="-4"/>
          <w:sz w:val="24"/>
          <w:szCs w:val="24"/>
          <w:u w:val="single" w:color="auto"/>
        </w:rPr>
        <w:t>34.纪律和监督廉洁自律规定</w:t>
      </w:r>
    </w:p>
    <w:p w14:paraId="6D276BF1">
      <w:pPr>
        <w:pStyle w:val="2"/>
        <w:spacing w:before="186" w:line="217" w:lineRule="auto"/>
        <w:ind w:left="39"/>
        <w:rPr>
          <w:sz w:val="24"/>
          <w:szCs w:val="24"/>
        </w:rPr>
      </w:pPr>
      <w:r>
        <w:rPr>
          <w:spacing w:val="-3"/>
          <w:sz w:val="24"/>
          <w:szCs w:val="24"/>
        </w:rPr>
        <w:t>34.1对招标人的纪律要求</w:t>
      </w:r>
    </w:p>
    <w:p w14:paraId="1E86598B">
      <w:pPr>
        <w:pStyle w:val="2"/>
        <w:spacing w:before="185" w:line="346" w:lineRule="auto"/>
        <w:ind w:left="26" w:right="131" w:firstLine="478"/>
        <w:rPr>
          <w:sz w:val="24"/>
          <w:szCs w:val="24"/>
        </w:rPr>
      </w:pPr>
      <w:r>
        <w:rPr>
          <w:sz w:val="24"/>
          <w:szCs w:val="24"/>
        </w:rPr>
        <w:t>招标人不得泄漏招标投标活动中应当保密的情况和资料，不得与投标人串</w:t>
      </w:r>
      <w:r>
        <w:rPr>
          <w:spacing w:val="16"/>
          <w:sz w:val="24"/>
          <w:szCs w:val="24"/>
        </w:rPr>
        <w:t xml:space="preserve"> </w:t>
      </w:r>
      <w:r>
        <w:rPr>
          <w:spacing w:val="-1"/>
          <w:sz w:val="24"/>
          <w:szCs w:val="24"/>
        </w:rPr>
        <w:t>通损害国家利益、社会公共利益或者他人合法权益。</w:t>
      </w:r>
    </w:p>
    <w:p w14:paraId="5C8610A5">
      <w:pPr>
        <w:pStyle w:val="2"/>
        <w:spacing w:before="37" w:line="217" w:lineRule="auto"/>
        <w:ind w:left="39"/>
        <w:rPr>
          <w:sz w:val="24"/>
          <w:szCs w:val="24"/>
        </w:rPr>
      </w:pPr>
      <w:r>
        <w:rPr>
          <w:spacing w:val="-3"/>
          <w:sz w:val="24"/>
          <w:szCs w:val="24"/>
        </w:rPr>
        <w:t>34.2 对投标人的纪律要求</w:t>
      </w:r>
    </w:p>
    <w:p w14:paraId="7181840D">
      <w:pPr>
        <w:pStyle w:val="2"/>
        <w:spacing w:before="186" w:line="350" w:lineRule="auto"/>
        <w:ind w:left="23" w:right="79" w:firstLine="480"/>
        <w:jc w:val="both"/>
        <w:rPr>
          <w:sz w:val="24"/>
          <w:szCs w:val="24"/>
        </w:rPr>
      </w:pPr>
      <w:r>
        <w:rPr>
          <w:sz w:val="24"/>
          <w:szCs w:val="24"/>
        </w:rPr>
        <w:t>投标人不得互相串通或者与招标人串通投标，不得向招标人或者评标委员</w:t>
      </w:r>
      <w:r>
        <w:rPr>
          <w:spacing w:val="17"/>
          <w:sz w:val="24"/>
          <w:szCs w:val="24"/>
        </w:rPr>
        <w:t xml:space="preserve"> </w:t>
      </w:r>
      <w:r>
        <w:rPr>
          <w:spacing w:val="-5"/>
          <w:sz w:val="24"/>
          <w:szCs w:val="24"/>
        </w:rPr>
        <w:t>会成员行贿谋取中标；不得以他人名义投标或者以其他方式弄虚作假骗取中标；</w:t>
      </w:r>
      <w:r>
        <w:rPr>
          <w:spacing w:val="5"/>
          <w:sz w:val="24"/>
          <w:szCs w:val="24"/>
        </w:rPr>
        <w:t xml:space="preserve"> </w:t>
      </w:r>
      <w:r>
        <w:rPr>
          <w:spacing w:val="-1"/>
          <w:sz w:val="24"/>
          <w:szCs w:val="24"/>
        </w:rPr>
        <w:t>投标人不得以任何方式干扰、影响评标工作。</w:t>
      </w:r>
    </w:p>
    <w:p w14:paraId="1F6273DB">
      <w:pPr>
        <w:spacing w:line="350" w:lineRule="auto"/>
        <w:rPr>
          <w:sz w:val="24"/>
          <w:szCs w:val="24"/>
        </w:rPr>
        <w:sectPr>
          <w:footerReference r:id="rId33" w:type="default"/>
          <w:pgSz w:w="11906" w:h="16839"/>
          <w:pgMar w:top="400" w:right="1785" w:bottom="1171" w:left="1785" w:header="0" w:footer="992" w:gutter="0"/>
          <w:cols w:space="720" w:num="1"/>
        </w:sectPr>
      </w:pPr>
    </w:p>
    <w:p w14:paraId="38C6A895">
      <w:pPr>
        <w:spacing w:line="398" w:lineRule="auto"/>
        <w:rPr>
          <w:rFonts w:ascii="Arial"/>
          <w:sz w:val="21"/>
        </w:rPr>
      </w:pPr>
    </w:p>
    <w:p w14:paraId="7411B3B5">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92B1C14">
      <w:pPr>
        <w:spacing w:line="249" w:lineRule="auto"/>
        <w:rPr>
          <w:rFonts w:ascii="Arial"/>
          <w:sz w:val="21"/>
        </w:rPr>
      </w:pPr>
    </w:p>
    <w:p w14:paraId="6CEA53B0">
      <w:pPr>
        <w:pStyle w:val="2"/>
        <w:spacing w:before="78" w:line="217" w:lineRule="auto"/>
        <w:ind w:left="39"/>
        <w:rPr>
          <w:sz w:val="24"/>
          <w:szCs w:val="24"/>
        </w:rPr>
      </w:pPr>
      <w:r>
        <w:rPr>
          <w:spacing w:val="-2"/>
          <w:sz w:val="24"/>
          <w:szCs w:val="24"/>
        </w:rPr>
        <w:t>34.3 对评标委员会成员的纪律要求</w:t>
      </w:r>
    </w:p>
    <w:p w14:paraId="5ED14528">
      <w:pPr>
        <w:pStyle w:val="2"/>
        <w:spacing w:before="186" w:line="354" w:lineRule="auto"/>
        <w:ind w:left="19" w:right="203" w:firstLine="481"/>
        <w:jc w:val="both"/>
        <w:rPr>
          <w:sz w:val="24"/>
          <w:szCs w:val="24"/>
        </w:rPr>
      </w:pPr>
      <w:r>
        <w:rPr>
          <w:spacing w:val="1"/>
          <w:sz w:val="24"/>
          <w:szCs w:val="24"/>
        </w:rPr>
        <w:t>评标委员会成员不得收受他人的财物或者其他</w:t>
      </w:r>
      <w:r>
        <w:rPr>
          <w:sz w:val="24"/>
          <w:szCs w:val="24"/>
        </w:rPr>
        <w:t xml:space="preserve">好处，不得向他人透露对投 </w:t>
      </w:r>
      <w:r>
        <w:rPr>
          <w:spacing w:val="1"/>
          <w:sz w:val="24"/>
          <w:szCs w:val="24"/>
        </w:rPr>
        <w:t>标文件的评审和比较、中标候选人的推荐情况以及</w:t>
      </w:r>
      <w:r>
        <w:rPr>
          <w:sz w:val="24"/>
          <w:szCs w:val="24"/>
        </w:rPr>
        <w:t xml:space="preserve">评标有关的其他情况。在评 </w:t>
      </w:r>
      <w:r>
        <w:rPr>
          <w:spacing w:val="1"/>
          <w:sz w:val="24"/>
          <w:szCs w:val="24"/>
        </w:rPr>
        <w:t>标活动中，评标委员会成员应当客观、公正地履行</w:t>
      </w:r>
      <w:r>
        <w:rPr>
          <w:sz w:val="24"/>
          <w:szCs w:val="24"/>
        </w:rPr>
        <w:t xml:space="preserve">职责，遵守职业道德，不得 </w:t>
      </w:r>
      <w:r>
        <w:rPr>
          <w:spacing w:val="1"/>
          <w:sz w:val="24"/>
          <w:szCs w:val="24"/>
        </w:rPr>
        <w:t>擅离职守，影响评标程序正常进行，不得使用超出</w:t>
      </w:r>
      <w:r>
        <w:rPr>
          <w:sz w:val="24"/>
          <w:szCs w:val="24"/>
        </w:rPr>
        <w:t xml:space="preserve">本招标文件有关规定的评审 </w:t>
      </w:r>
      <w:r>
        <w:rPr>
          <w:spacing w:val="-1"/>
          <w:sz w:val="24"/>
          <w:szCs w:val="24"/>
        </w:rPr>
        <w:t>因素和评标标准进行评标。</w:t>
      </w:r>
    </w:p>
    <w:p w14:paraId="662CB957">
      <w:pPr>
        <w:pStyle w:val="2"/>
        <w:spacing w:before="38" w:line="215" w:lineRule="auto"/>
        <w:ind w:left="39"/>
        <w:rPr>
          <w:sz w:val="24"/>
          <w:szCs w:val="24"/>
        </w:rPr>
      </w:pPr>
      <w:r>
        <w:rPr>
          <w:spacing w:val="-2"/>
          <w:sz w:val="24"/>
          <w:szCs w:val="24"/>
        </w:rPr>
        <w:t>34.4 对与评标活动有关的工作人员的纪律要求</w:t>
      </w:r>
    </w:p>
    <w:p w14:paraId="0636B70F">
      <w:pPr>
        <w:pStyle w:val="2"/>
        <w:spacing w:before="187" w:line="353" w:lineRule="auto"/>
        <w:ind w:left="19" w:right="203" w:firstLine="495"/>
        <w:jc w:val="both"/>
        <w:rPr>
          <w:sz w:val="24"/>
          <w:szCs w:val="24"/>
        </w:rPr>
      </w:pPr>
      <w:r>
        <w:rPr>
          <w:sz w:val="24"/>
          <w:szCs w:val="24"/>
        </w:rPr>
        <w:t>与评标活动有关的工作人员不得收受他人的财物或者其他好处，不得向他</w:t>
      </w:r>
      <w:r>
        <w:rPr>
          <w:spacing w:val="7"/>
          <w:sz w:val="24"/>
          <w:szCs w:val="24"/>
        </w:rPr>
        <w:t xml:space="preserve"> </w:t>
      </w:r>
      <w:r>
        <w:rPr>
          <w:spacing w:val="1"/>
          <w:sz w:val="24"/>
          <w:szCs w:val="24"/>
        </w:rPr>
        <w:t>人透露对投标文件的评审和比较、中标候选人的推</w:t>
      </w:r>
      <w:r>
        <w:rPr>
          <w:sz w:val="24"/>
          <w:szCs w:val="24"/>
        </w:rPr>
        <w:t xml:space="preserve">荐情况以及评标有关的其他 </w:t>
      </w:r>
      <w:r>
        <w:rPr>
          <w:spacing w:val="1"/>
          <w:sz w:val="24"/>
          <w:szCs w:val="24"/>
        </w:rPr>
        <w:t>情况。在评标活动中，与评标活动有关的工作人员</w:t>
      </w:r>
      <w:r>
        <w:rPr>
          <w:sz w:val="24"/>
          <w:szCs w:val="24"/>
        </w:rPr>
        <w:t xml:space="preserve">不得擅离职守，影响评标程 </w:t>
      </w:r>
      <w:r>
        <w:rPr>
          <w:spacing w:val="-2"/>
          <w:sz w:val="24"/>
          <w:szCs w:val="24"/>
        </w:rPr>
        <w:t>序正常进行。</w:t>
      </w:r>
    </w:p>
    <w:p w14:paraId="2F8C52F6">
      <w:pPr>
        <w:pStyle w:val="2"/>
        <w:spacing w:before="38" w:line="287" w:lineRule="auto"/>
        <w:ind w:left="21" w:right="203" w:firstLine="18"/>
        <w:rPr>
          <w:sz w:val="24"/>
          <w:szCs w:val="24"/>
        </w:rPr>
      </w:pPr>
      <w:r>
        <w:rPr>
          <w:spacing w:val="-2"/>
          <w:sz w:val="24"/>
          <w:szCs w:val="24"/>
        </w:rPr>
        <w:t>34.5</w:t>
      </w:r>
      <w:r>
        <w:rPr>
          <w:spacing w:val="-46"/>
          <w:sz w:val="24"/>
          <w:szCs w:val="24"/>
        </w:rPr>
        <w:t xml:space="preserve"> </w:t>
      </w:r>
      <w:r>
        <w:rPr>
          <w:spacing w:val="-2"/>
          <w:sz w:val="24"/>
          <w:szCs w:val="24"/>
        </w:rPr>
        <w:t>采购代理机构工作人员不得以不正当手段获取政府采购代理业务，不得与</w:t>
      </w:r>
      <w:r>
        <w:rPr>
          <w:sz w:val="24"/>
          <w:szCs w:val="24"/>
        </w:rPr>
        <w:t xml:space="preserve"> </w:t>
      </w:r>
      <w:r>
        <w:rPr>
          <w:spacing w:val="-1"/>
          <w:sz w:val="24"/>
          <w:szCs w:val="24"/>
        </w:rPr>
        <w:t>采购人、供应商恶意串通操纵政府采购活动。</w:t>
      </w:r>
    </w:p>
    <w:p w14:paraId="0DA34A51">
      <w:pPr>
        <w:pStyle w:val="2"/>
        <w:spacing w:before="188" w:line="313" w:lineRule="auto"/>
        <w:ind w:left="22" w:right="203" w:firstLine="16"/>
        <w:rPr>
          <w:sz w:val="24"/>
          <w:szCs w:val="24"/>
        </w:rPr>
      </w:pPr>
      <w:r>
        <w:rPr>
          <w:spacing w:val="-2"/>
          <w:sz w:val="24"/>
          <w:szCs w:val="24"/>
        </w:rPr>
        <w:t>34.6</w:t>
      </w:r>
      <w:r>
        <w:rPr>
          <w:spacing w:val="-46"/>
          <w:sz w:val="24"/>
          <w:szCs w:val="24"/>
        </w:rPr>
        <w:t xml:space="preserve"> </w:t>
      </w:r>
      <w:r>
        <w:rPr>
          <w:spacing w:val="-2"/>
          <w:sz w:val="24"/>
          <w:szCs w:val="24"/>
        </w:rPr>
        <w:t>采购代理机构工作人员不得接受采购人或者供应商组织的宴请、旅游、娱</w:t>
      </w:r>
      <w:r>
        <w:rPr>
          <w:sz w:val="24"/>
          <w:szCs w:val="24"/>
        </w:rPr>
        <w:t xml:space="preserve"> 乐，不得收受礼品、现金、有价证券等，不得向采购人或者供应商报销应当由</w:t>
      </w:r>
      <w:r>
        <w:rPr>
          <w:spacing w:val="18"/>
          <w:sz w:val="24"/>
          <w:szCs w:val="24"/>
        </w:rPr>
        <w:t xml:space="preserve"> </w:t>
      </w:r>
      <w:r>
        <w:rPr>
          <w:spacing w:val="-2"/>
          <w:sz w:val="24"/>
          <w:szCs w:val="24"/>
        </w:rPr>
        <w:t>个人承担的费用。</w:t>
      </w:r>
    </w:p>
    <w:p w14:paraId="78CE916A">
      <w:pPr>
        <w:pStyle w:val="2"/>
        <w:spacing w:before="184" w:line="288" w:lineRule="auto"/>
        <w:ind w:left="21" w:right="203" w:firstLine="18"/>
        <w:rPr>
          <w:sz w:val="24"/>
          <w:szCs w:val="24"/>
        </w:rPr>
      </w:pPr>
      <w:r>
        <w:rPr>
          <w:spacing w:val="-3"/>
          <w:sz w:val="24"/>
          <w:szCs w:val="24"/>
        </w:rPr>
        <w:t>34.7</w:t>
      </w:r>
      <w:r>
        <w:rPr>
          <w:spacing w:val="-33"/>
          <w:sz w:val="24"/>
          <w:szCs w:val="24"/>
        </w:rPr>
        <w:t xml:space="preserve"> </w:t>
      </w:r>
      <w:r>
        <w:rPr>
          <w:spacing w:val="-3"/>
          <w:sz w:val="24"/>
          <w:szCs w:val="24"/>
        </w:rPr>
        <w:t>为强化采购代理机构内部监督机制，供应商可按</w:t>
      </w:r>
      <w:r>
        <w:rPr>
          <w:b/>
          <w:bCs/>
          <w:spacing w:val="-3"/>
          <w:sz w:val="24"/>
          <w:szCs w:val="24"/>
          <w:u w:val="single" w:color="auto"/>
        </w:rPr>
        <w:t>投标人须知资料表中</w:t>
      </w:r>
      <w:r>
        <w:rPr>
          <w:spacing w:val="-3"/>
          <w:sz w:val="24"/>
          <w:szCs w:val="24"/>
        </w:rPr>
        <w:t>的监</w:t>
      </w:r>
      <w:r>
        <w:rPr>
          <w:sz w:val="24"/>
          <w:szCs w:val="24"/>
        </w:rPr>
        <w:t xml:space="preserve"> </w:t>
      </w:r>
      <w:r>
        <w:rPr>
          <w:spacing w:val="-1"/>
          <w:sz w:val="24"/>
          <w:szCs w:val="24"/>
        </w:rPr>
        <w:t>督电话和邮箱，反映采购代理机构的廉洁自律等问题。</w:t>
      </w:r>
    </w:p>
    <w:p w14:paraId="5789FE41">
      <w:pPr>
        <w:pStyle w:val="2"/>
        <w:spacing w:before="188" w:line="219" w:lineRule="auto"/>
        <w:ind w:left="39"/>
        <w:outlineLvl w:val="2"/>
        <w:rPr>
          <w:sz w:val="24"/>
          <w:szCs w:val="24"/>
        </w:rPr>
      </w:pPr>
      <w:r>
        <w:rPr>
          <w:b/>
          <w:bCs/>
          <w:spacing w:val="-6"/>
          <w:sz w:val="24"/>
          <w:szCs w:val="24"/>
          <w:u w:val="single" w:color="auto"/>
        </w:rPr>
        <w:t>35.人员回避</w:t>
      </w:r>
    </w:p>
    <w:p w14:paraId="6036F010">
      <w:pPr>
        <w:pStyle w:val="2"/>
        <w:spacing w:before="183" w:line="345" w:lineRule="auto"/>
        <w:ind w:left="32" w:right="203" w:firstLine="471"/>
        <w:rPr>
          <w:sz w:val="24"/>
          <w:szCs w:val="24"/>
        </w:rPr>
      </w:pPr>
      <w:r>
        <w:rPr>
          <w:sz w:val="24"/>
          <w:szCs w:val="24"/>
        </w:rPr>
        <w:t>投标人认为采购人员及其相关人员有法律法规所列与其他供应商有利害关</w:t>
      </w:r>
      <w:r>
        <w:rPr>
          <w:spacing w:val="17"/>
          <w:sz w:val="24"/>
          <w:szCs w:val="24"/>
        </w:rPr>
        <w:t xml:space="preserve"> </w:t>
      </w:r>
      <w:r>
        <w:rPr>
          <w:spacing w:val="-1"/>
          <w:sz w:val="24"/>
          <w:szCs w:val="24"/>
        </w:rPr>
        <w:t>系的，可以向采购人或采购代理机构书面提出回避申请，并说明理由。</w:t>
      </w:r>
    </w:p>
    <w:p w14:paraId="163F87E9">
      <w:pPr>
        <w:pStyle w:val="2"/>
        <w:spacing w:before="39" w:line="217" w:lineRule="auto"/>
        <w:ind w:left="39"/>
        <w:outlineLvl w:val="2"/>
        <w:rPr>
          <w:sz w:val="24"/>
          <w:szCs w:val="24"/>
        </w:rPr>
      </w:pPr>
      <w:r>
        <w:rPr>
          <w:b/>
          <w:bCs/>
          <w:spacing w:val="-5"/>
          <w:sz w:val="24"/>
          <w:szCs w:val="24"/>
          <w:u w:val="single" w:color="auto"/>
        </w:rPr>
        <w:t>36.质疑与接收、投诉</w:t>
      </w:r>
    </w:p>
    <w:p w14:paraId="13D8299C">
      <w:pPr>
        <w:pStyle w:val="2"/>
        <w:spacing w:before="190" w:line="355" w:lineRule="auto"/>
        <w:ind w:left="18" w:firstLine="21"/>
        <w:jc w:val="both"/>
        <w:rPr>
          <w:sz w:val="24"/>
          <w:szCs w:val="24"/>
        </w:rPr>
      </w:pPr>
      <w:r>
        <w:rPr>
          <w:spacing w:val="-3"/>
          <w:sz w:val="24"/>
          <w:szCs w:val="24"/>
        </w:rPr>
        <w:t>36.1投标人认为招标文件、招标过程和中标结果使自己的权益受</w:t>
      </w:r>
      <w:r>
        <w:rPr>
          <w:spacing w:val="-4"/>
          <w:sz w:val="24"/>
          <w:szCs w:val="24"/>
        </w:rPr>
        <w:t>到损害的，可以</w:t>
      </w:r>
      <w:r>
        <w:rPr>
          <w:sz w:val="24"/>
          <w:szCs w:val="24"/>
        </w:rPr>
        <w:t xml:space="preserve"> 根据《中华人民共和国政府采购法》、《中华人民</w:t>
      </w:r>
      <w:r>
        <w:rPr>
          <w:spacing w:val="-1"/>
          <w:sz w:val="24"/>
          <w:szCs w:val="24"/>
        </w:rPr>
        <w:t>共和国政府采购法实施条例》</w:t>
      </w:r>
      <w:r>
        <w:rPr>
          <w:sz w:val="24"/>
          <w:szCs w:val="24"/>
        </w:rPr>
        <w:t xml:space="preserve"> </w:t>
      </w:r>
      <w:r>
        <w:rPr>
          <w:spacing w:val="-3"/>
          <w:sz w:val="24"/>
          <w:szCs w:val="24"/>
        </w:rPr>
        <w:t>和《政府采购质疑和投诉办法》的有关规定，参加本次政府采购活动的投标人认</w:t>
      </w:r>
      <w:r>
        <w:rPr>
          <w:spacing w:val="8"/>
          <w:sz w:val="24"/>
          <w:szCs w:val="24"/>
        </w:rPr>
        <w:t xml:space="preserve"> </w:t>
      </w:r>
      <w:r>
        <w:rPr>
          <w:spacing w:val="-3"/>
          <w:sz w:val="24"/>
          <w:szCs w:val="24"/>
        </w:rPr>
        <w:t>为招标文件、招标过程和中标结果使自己的权益受到损害的，可以在知道或者应</w:t>
      </w:r>
      <w:r>
        <w:rPr>
          <w:spacing w:val="8"/>
          <w:sz w:val="24"/>
          <w:szCs w:val="24"/>
        </w:rPr>
        <w:t xml:space="preserve"> </w:t>
      </w:r>
      <w:r>
        <w:rPr>
          <w:spacing w:val="-3"/>
          <w:sz w:val="24"/>
          <w:szCs w:val="24"/>
        </w:rPr>
        <w:t>知道其权益受到损害之日起七个工作日内，以书面形式向招标人或者招标代理机</w:t>
      </w:r>
      <w:r>
        <w:rPr>
          <w:spacing w:val="8"/>
          <w:sz w:val="24"/>
          <w:szCs w:val="24"/>
        </w:rPr>
        <w:t xml:space="preserve"> </w:t>
      </w:r>
      <w:r>
        <w:rPr>
          <w:spacing w:val="-2"/>
          <w:sz w:val="24"/>
          <w:szCs w:val="24"/>
        </w:rPr>
        <w:t>构提出质疑。</w:t>
      </w:r>
    </w:p>
    <w:p w14:paraId="78EB798C">
      <w:pPr>
        <w:pStyle w:val="2"/>
        <w:spacing w:before="36" w:line="216" w:lineRule="auto"/>
        <w:ind w:left="37"/>
        <w:rPr>
          <w:sz w:val="24"/>
          <w:szCs w:val="24"/>
        </w:rPr>
      </w:pPr>
      <w:r>
        <w:rPr>
          <w:spacing w:val="-2"/>
          <w:sz w:val="24"/>
          <w:szCs w:val="24"/>
        </w:rPr>
        <w:t>36.2</w:t>
      </w:r>
      <w:r>
        <w:rPr>
          <w:spacing w:val="-44"/>
          <w:sz w:val="24"/>
          <w:szCs w:val="24"/>
        </w:rPr>
        <w:t xml:space="preserve"> </w:t>
      </w:r>
      <w:r>
        <w:rPr>
          <w:spacing w:val="-2"/>
          <w:sz w:val="24"/>
          <w:szCs w:val="24"/>
        </w:rPr>
        <w:t>质疑供应商应按照财政部制定的《政府采购质疑函范本》格式（可从财政</w:t>
      </w:r>
    </w:p>
    <w:p w14:paraId="27FE5BE9">
      <w:pPr>
        <w:spacing w:line="216" w:lineRule="auto"/>
        <w:rPr>
          <w:sz w:val="24"/>
          <w:szCs w:val="24"/>
        </w:rPr>
        <w:sectPr>
          <w:footerReference r:id="rId34" w:type="default"/>
          <w:pgSz w:w="11906" w:h="16839"/>
          <w:pgMar w:top="400" w:right="1713" w:bottom="1171" w:left="1785" w:header="0" w:footer="992" w:gutter="0"/>
          <w:cols w:space="720" w:num="1"/>
        </w:sectPr>
      </w:pPr>
    </w:p>
    <w:p w14:paraId="6D104E4F">
      <w:pPr>
        <w:spacing w:line="398" w:lineRule="auto"/>
        <w:rPr>
          <w:rFonts w:ascii="Arial"/>
          <w:sz w:val="21"/>
        </w:rPr>
      </w:pPr>
    </w:p>
    <w:p w14:paraId="0471D463">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BA7840D">
      <w:pPr>
        <w:spacing w:line="249" w:lineRule="auto"/>
        <w:rPr>
          <w:rFonts w:ascii="Arial"/>
          <w:sz w:val="21"/>
        </w:rPr>
      </w:pPr>
    </w:p>
    <w:p w14:paraId="63FE0AE8">
      <w:pPr>
        <w:pStyle w:val="2"/>
        <w:spacing w:before="78" w:line="345" w:lineRule="auto"/>
        <w:ind w:left="23" w:right="131" w:hanging="5"/>
        <w:rPr>
          <w:sz w:val="24"/>
          <w:szCs w:val="24"/>
        </w:rPr>
      </w:pPr>
      <w:r>
        <w:rPr>
          <w:spacing w:val="1"/>
          <w:sz w:val="24"/>
          <w:szCs w:val="24"/>
        </w:rPr>
        <w:t>部官方网站下载）和《政府采购质疑和投诉办法》的</w:t>
      </w:r>
      <w:r>
        <w:rPr>
          <w:sz w:val="24"/>
          <w:szCs w:val="24"/>
        </w:rPr>
        <w:t xml:space="preserve">要求，在法定质疑期内以 </w:t>
      </w:r>
      <w:r>
        <w:rPr>
          <w:spacing w:val="-1"/>
          <w:sz w:val="24"/>
          <w:szCs w:val="24"/>
        </w:rPr>
        <w:t>纸质形式提出质疑，针对同一采购程序环节的质疑应一次性提出。</w:t>
      </w:r>
    </w:p>
    <w:p w14:paraId="5D549E78">
      <w:pPr>
        <w:pStyle w:val="2"/>
        <w:spacing w:before="38" w:line="346" w:lineRule="auto"/>
        <w:ind w:left="24" w:right="11" w:firstLine="471"/>
        <w:rPr>
          <w:sz w:val="24"/>
          <w:szCs w:val="24"/>
        </w:rPr>
      </w:pPr>
      <w:r>
        <w:rPr>
          <w:spacing w:val="-3"/>
          <w:sz w:val="24"/>
          <w:szCs w:val="24"/>
        </w:rPr>
        <w:t>超出法定质疑期的、重复提出的、分次提出的或内容、形式不符合《政府采</w:t>
      </w:r>
      <w:r>
        <w:rPr>
          <w:spacing w:val="4"/>
          <w:sz w:val="24"/>
          <w:szCs w:val="24"/>
        </w:rPr>
        <w:t xml:space="preserve"> </w:t>
      </w:r>
      <w:r>
        <w:rPr>
          <w:spacing w:val="-1"/>
          <w:sz w:val="24"/>
          <w:szCs w:val="24"/>
        </w:rPr>
        <w:t>购质疑和投诉办法》的，质疑供应商将依法承担不利后果。</w:t>
      </w:r>
    </w:p>
    <w:p w14:paraId="66F09C94">
      <w:pPr>
        <w:pStyle w:val="2"/>
        <w:spacing w:before="37" w:line="217" w:lineRule="auto"/>
        <w:ind w:left="502"/>
        <w:rPr>
          <w:sz w:val="24"/>
          <w:szCs w:val="24"/>
        </w:rPr>
      </w:pPr>
      <w:r>
        <w:rPr>
          <w:spacing w:val="-1"/>
          <w:sz w:val="24"/>
          <w:szCs w:val="24"/>
        </w:rPr>
        <w:t>质疑书应包括以下主要内容：</w:t>
      </w:r>
    </w:p>
    <w:p w14:paraId="7BBB4B31">
      <w:pPr>
        <w:pStyle w:val="2"/>
        <w:spacing w:before="185" w:line="216" w:lineRule="auto"/>
        <w:ind w:left="496"/>
        <w:rPr>
          <w:sz w:val="24"/>
          <w:szCs w:val="24"/>
        </w:rPr>
      </w:pPr>
      <w:r>
        <w:rPr>
          <w:spacing w:val="-4"/>
          <w:sz w:val="24"/>
          <w:szCs w:val="24"/>
        </w:rPr>
        <w:t>（</w:t>
      </w:r>
      <w:r>
        <w:rPr>
          <w:spacing w:val="-59"/>
          <w:sz w:val="24"/>
          <w:szCs w:val="24"/>
        </w:rPr>
        <w:t xml:space="preserve"> </w:t>
      </w:r>
      <w:r>
        <w:rPr>
          <w:spacing w:val="-4"/>
          <w:sz w:val="24"/>
          <w:szCs w:val="24"/>
        </w:rPr>
        <w:t>1）质疑人的名称、地址、电话等；</w:t>
      </w:r>
    </w:p>
    <w:p w14:paraId="3420C552">
      <w:pPr>
        <w:pStyle w:val="2"/>
        <w:spacing w:before="188" w:line="217" w:lineRule="auto"/>
        <w:ind w:left="496"/>
        <w:rPr>
          <w:sz w:val="24"/>
          <w:szCs w:val="24"/>
        </w:rPr>
      </w:pPr>
      <w:r>
        <w:rPr>
          <w:spacing w:val="-3"/>
          <w:sz w:val="24"/>
          <w:szCs w:val="24"/>
        </w:rPr>
        <w:t>（</w:t>
      </w:r>
      <w:r>
        <w:rPr>
          <w:spacing w:val="-58"/>
          <w:sz w:val="24"/>
          <w:szCs w:val="24"/>
        </w:rPr>
        <w:t xml:space="preserve"> </w:t>
      </w:r>
      <w:r>
        <w:rPr>
          <w:spacing w:val="-3"/>
          <w:sz w:val="24"/>
          <w:szCs w:val="24"/>
        </w:rPr>
        <w:t>2）具体的质疑事项、证据以及法律、法规依据；</w:t>
      </w:r>
    </w:p>
    <w:p w14:paraId="709768E7">
      <w:pPr>
        <w:pStyle w:val="2"/>
        <w:spacing w:before="185" w:line="218" w:lineRule="auto"/>
        <w:ind w:left="436"/>
        <w:rPr>
          <w:sz w:val="24"/>
          <w:szCs w:val="24"/>
        </w:rPr>
      </w:pPr>
      <w:r>
        <w:rPr>
          <w:spacing w:val="-6"/>
          <w:sz w:val="24"/>
          <w:szCs w:val="24"/>
        </w:rPr>
        <w:t>（</w:t>
      </w:r>
      <w:r>
        <w:rPr>
          <w:spacing w:val="-60"/>
          <w:sz w:val="24"/>
          <w:szCs w:val="24"/>
        </w:rPr>
        <w:t xml:space="preserve"> </w:t>
      </w:r>
      <w:r>
        <w:rPr>
          <w:spacing w:val="-6"/>
          <w:sz w:val="24"/>
          <w:szCs w:val="24"/>
        </w:rPr>
        <w:t>3）提出质疑的日期。</w:t>
      </w:r>
    </w:p>
    <w:p w14:paraId="13F6A5BA">
      <w:pPr>
        <w:pStyle w:val="2"/>
        <w:spacing w:before="186" w:line="345" w:lineRule="auto"/>
        <w:ind w:left="40" w:right="131" w:firstLine="415"/>
        <w:rPr>
          <w:sz w:val="24"/>
          <w:szCs w:val="24"/>
        </w:rPr>
      </w:pPr>
      <w:r>
        <w:rPr>
          <w:b/>
          <w:bCs/>
          <w:spacing w:val="-1"/>
          <w:sz w:val="24"/>
          <w:szCs w:val="24"/>
        </w:rPr>
        <w:t>除书面形式外，其他任何方式的质疑，招标人或者招标代理机构均不予接</w:t>
      </w:r>
      <w:r>
        <w:rPr>
          <w:spacing w:val="16"/>
          <w:sz w:val="24"/>
          <w:szCs w:val="24"/>
        </w:rPr>
        <w:t xml:space="preserve"> </w:t>
      </w:r>
      <w:r>
        <w:rPr>
          <w:b/>
          <w:bCs/>
          <w:spacing w:val="-3"/>
          <w:sz w:val="24"/>
          <w:szCs w:val="24"/>
        </w:rPr>
        <w:t>受和回复（</w:t>
      </w:r>
      <w:r>
        <w:rPr>
          <w:b/>
          <w:bCs/>
          <w:spacing w:val="-3"/>
          <w:sz w:val="24"/>
          <w:szCs w:val="24"/>
          <w:u w:val="single" w:color="auto"/>
        </w:rPr>
        <w:t>质疑函格式详见招标文件最后附件</w:t>
      </w:r>
      <w:r>
        <w:rPr>
          <w:b/>
          <w:bCs/>
          <w:spacing w:val="-3"/>
          <w:sz w:val="24"/>
          <w:szCs w:val="24"/>
        </w:rPr>
        <w:t>）。</w:t>
      </w:r>
    </w:p>
    <w:p w14:paraId="75E7DA85">
      <w:pPr>
        <w:pStyle w:val="2"/>
        <w:spacing w:before="37" w:line="346" w:lineRule="auto"/>
        <w:ind w:left="63" w:right="131" w:firstLine="381"/>
        <w:rPr>
          <w:sz w:val="24"/>
          <w:szCs w:val="24"/>
        </w:rPr>
      </w:pPr>
      <w:r>
        <w:rPr>
          <w:b/>
          <w:bCs/>
          <w:sz w:val="24"/>
          <w:szCs w:val="24"/>
        </w:rPr>
        <w:t>招标人或者招标代理机构在收到质疑书后七个工作日内作出书面</w:t>
      </w:r>
      <w:r>
        <w:rPr>
          <w:b/>
          <w:bCs/>
          <w:spacing w:val="-1"/>
          <w:sz w:val="24"/>
          <w:szCs w:val="24"/>
        </w:rPr>
        <w:t>答复，并</w:t>
      </w:r>
      <w:r>
        <w:rPr>
          <w:sz w:val="24"/>
          <w:szCs w:val="24"/>
        </w:rPr>
        <w:t xml:space="preserve"> </w:t>
      </w:r>
      <w:r>
        <w:rPr>
          <w:b/>
          <w:bCs/>
          <w:spacing w:val="-3"/>
          <w:sz w:val="24"/>
          <w:szCs w:val="24"/>
        </w:rPr>
        <w:t>以书面形式通知质疑人和其他有关当事人，但答复不得涉及商业</w:t>
      </w:r>
      <w:r>
        <w:rPr>
          <w:b/>
          <w:bCs/>
          <w:spacing w:val="-4"/>
          <w:sz w:val="24"/>
          <w:szCs w:val="24"/>
        </w:rPr>
        <w:t>秘密。</w:t>
      </w:r>
    </w:p>
    <w:p w14:paraId="108EA031">
      <w:pPr>
        <w:pStyle w:val="2"/>
        <w:spacing w:before="35" w:line="351" w:lineRule="auto"/>
        <w:ind w:left="30" w:right="131" w:firstLine="411"/>
        <w:rPr>
          <w:sz w:val="24"/>
          <w:szCs w:val="24"/>
        </w:rPr>
      </w:pPr>
      <w:r>
        <w:rPr>
          <w:b/>
          <w:bCs/>
          <w:sz w:val="24"/>
          <w:szCs w:val="24"/>
        </w:rPr>
        <w:t>质疑人对招标人、招标代理机构的答复不满意或者招标人、招标代理机构</w:t>
      </w:r>
      <w:r>
        <w:rPr>
          <w:sz w:val="24"/>
          <w:szCs w:val="24"/>
        </w:rPr>
        <w:t xml:space="preserve"> </w:t>
      </w:r>
      <w:r>
        <w:rPr>
          <w:b/>
          <w:bCs/>
          <w:spacing w:val="-2"/>
          <w:sz w:val="24"/>
          <w:szCs w:val="24"/>
        </w:rPr>
        <w:t>未在规定的时间内作出答复的，可以在答复期满后十五个</w:t>
      </w:r>
      <w:r>
        <w:rPr>
          <w:b/>
          <w:bCs/>
          <w:spacing w:val="-3"/>
          <w:sz w:val="24"/>
          <w:szCs w:val="24"/>
        </w:rPr>
        <w:t>工作日内向同级财政</w:t>
      </w:r>
      <w:r>
        <w:rPr>
          <w:sz w:val="24"/>
          <w:szCs w:val="24"/>
        </w:rPr>
        <w:t xml:space="preserve"> </w:t>
      </w:r>
      <w:r>
        <w:rPr>
          <w:b/>
          <w:bCs/>
          <w:spacing w:val="-4"/>
          <w:sz w:val="24"/>
          <w:szCs w:val="24"/>
        </w:rPr>
        <w:t>部门投诉。</w:t>
      </w:r>
    </w:p>
    <w:p w14:paraId="01EA595F">
      <w:pPr>
        <w:pStyle w:val="2"/>
        <w:spacing w:before="36" w:line="290" w:lineRule="auto"/>
        <w:ind w:left="28" w:right="133" w:firstLine="11"/>
        <w:rPr>
          <w:sz w:val="24"/>
          <w:szCs w:val="24"/>
        </w:rPr>
      </w:pPr>
      <w:r>
        <w:rPr>
          <w:spacing w:val="-2"/>
          <w:sz w:val="24"/>
          <w:szCs w:val="24"/>
        </w:rPr>
        <w:t>36.3</w:t>
      </w:r>
      <w:r>
        <w:rPr>
          <w:spacing w:val="-50"/>
          <w:sz w:val="24"/>
          <w:szCs w:val="24"/>
        </w:rPr>
        <w:t xml:space="preserve"> </w:t>
      </w:r>
      <w:r>
        <w:rPr>
          <w:spacing w:val="-2"/>
          <w:sz w:val="24"/>
          <w:szCs w:val="24"/>
        </w:rPr>
        <w:t>采购代理机构质疑函接收部门、联系电话和</w:t>
      </w:r>
      <w:r>
        <w:rPr>
          <w:spacing w:val="-3"/>
          <w:sz w:val="24"/>
          <w:szCs w:val="24"/>
        </w:rPr>
        <w:t>通讯地址, 见</w:t>
      </w:r>
      <w:r>
        <w:rPr>
          <w:b/>
          <w:bCs/>
          <w:spacing w:val="-3"/>
          <w:sz w:val="24"/>
          <w:szCs w:val="24"/>
          <w:u w:val="single" w:color="auto"/>
        </w:rPr>
        <w:t>投标人须知资料</w:t>
      </w:r>
      <w:r>
        <w:rPr>
          <w:sz w:val="24"/>
          <w:szCs w:val="24"/>
        </w:rPr>
        <w:t xml:space="preserve"> </w:t>
      </w:r>
      <w:r>
        <w:rPr>
          <w:b/>
          <w:bCs/>
          <w:spacing w:val="-5"/>
          <w:sz w:val="24"/>
          <w:szCs w:val="24"/>
          <w:u w:val="single" w:color="auto"/>
        </w:rPr>
        <w:t>表</w:t>
      </w:r>
      <w:r>
        <w:rPr>
          <w:spacing w:val="-5"/>
          <w:sz w:val="24"/>
          <w:szCs w:val="24"/>
        </w:rPr>
        <w:t>。</w:t>
      </w:r>
    </w:p>
    <w:p w14:paraId="6220DAA0">
      <w:pPr>
        <w:pStyle w:val="2"/>
        <w:spacing w:before="182" w:line="289" w:lineRule="auto"/>
        <w:ind w:left="39" w:right="1829"/>
        <w:rPr>
          <w:sz w:val="24"/>
          <w:szCs w:val="24"/>
        </w:rPr>
      </w:pPr>
      <w:r>
        <w:rPr>
          <w:spacing w:val="-4"/>
          <w:sz w:val="24"/>
          <w:szCs w:val="24"/>
        </w:rPr>
        <w:t>36.4</w:t>
      </w:r>
      <w:r>
        <w:rPr>
          <w:spacing w:val="-40"/>
          <w:sz w:val="24"/>
          <w:szCs w:val="24"/>
        </w:rPr>
        <w:t xml:space="preserve"> </w:t>
      </w:r>
      <w:r>
        <w:rPr>
          <w:spacing w:val="-4"/>
          <w:sz w:val="24"/>
          <w:szCs w:val="24"/>
        </w:rPr>
        <w:t>政府采购监督管理部门联系电话，见</w:t>
      </w:r>
      <w:r>
        <w:rPr>
          <w:b/>
          <w:bCs/>
          <w:spacing w:val="-4"/>
          <w:sz w:val="24"/>
          <w:szCs w:val="24"/>
          <w:u w:val="single" w:color="auto"/>
        </w:rPr>
        <w:t>投标人须知资料表</w:t>
      </w:r>
      <w:r>
        <w:rPr>
          <w:spacing w:val="-4"/>
          <w:sz w:val="24"/>
          <w:szCs w:val="24"/>
        </w:rPr>
        <w:t>。</w:t>
      </w:r>
      <w:r>
        <w:rPr>
          <w:sz w:val="24"/>
          <w:szCs w:val="24"/>
        </w:rPr>
        <w:t xml:space="preserve"> </w:t>
      </w:r>
      <w:r>
        <w:rPr>
          <w:spacing w:val="-5"/>
          <w:sz w:val="24"/>
          <w:szCs w:val="24"/>
        </w:rPr>
        <w:t>36.5投诉</w:t>
      </w:r>
    </w:p>
    <w:p w14:paraId="06E1B3DE">
      <w:pPr>
        <w:pStyle w:val="2"/>
        <w:spacing w:before="188" w:line="352" w:lineRule="auto"/>
        <w:ind w:left="23" w:right="131" w:firstLine="478"/>
        <w:jc w:val="both"/>
        <w:rPr>
          <w:sz w:val="24"/>
          <w:szCs w:val="24"/>
        </w:rPr>
      </w:pPr>
      <w:r>
        <w:rPr>
          <w:sz w:val="24"/>
          <w:szCs w:val="24"/>
        </w:rPr>
        <w:t>按照《中华人民共和国政府采购法》、《中华人民共和国政府采购法实施</w:t>
      </w:r>
      <w:r>
        <w:rPr>
          <w:spacing w:val="17"/>
          <w:sz w:val="24"/>
          <w:szCs w:val="24"/>
        </w:rPr>
        <w:t xml:space="preserve"> </w:t>
      </w:r>
      <w:r>
        <w:rPr>
          <w:sz w:val="24"/>
          <w:szCs w:val="24"/>
        </w:rPr>
        <w:t>条例》、《政府采购供应商投诉处理办法》以及相关的法律法规规定，质疑人</w:t>
      </w:r>
      <w:r>
        <w:rPr>
          <w:spacing w:val="15"/>
          <w:sz w:val="24"/>
          <w:szCs w:val="24"/>
        </w:rPr>
        <w:t xml:space="preserve"> </w:t>
      </w:r>
      <w:r>
        <w:rPr>
          <w:sz w:val="24"/>
          <w:szCs w:val="24"/>
        </w:rPr>
        <w:t>对招标人、招标代理机构的答复不满意或者招标人、招标代理机构未在规定的</w:t>
      </w:r>
      <w:r>
        <w:rPr>
          <w:spacing w:val="17"/>
          <w:sz w:val="24"/>
          <w:szCs w:val="24"/>
        </w:rPr>
        <w:t xml:space="preserve"> </w:t>
      </w:r>
      <w:r>
        <w:rPr>
          <w:sz w:val="24"/>
          <w:szCs w:val="24"/>
        </w:rPr>
        <w:t>时间内作出答复的，可以在答复期满后十五个</w:t>
      </w:r>
      <w:r>
        <w:rPr>
          <w:spacing w:val="-1"/>
          <w:sz w:val="24"/>
          <w:szCs w:val="24"/>
        </w:rPr>
        <w:t>工作日内向同级财政部门投诉。</w:t>
      </w:r>
    </w:p>
    <w:p w14:paraId="7B12AB12">
      <w:pPr>
        <w:pStyle w:val="2"/>
        <w:spacing w:before="39" w:line="216" w:lineRule="auto"/>
        <w:ind w:left="519"/>
        <w:rPr>
          <w:sz w:val="24"/>
          <w:szCs w:val="24"/>
        </w:rPr>
      </w:pPr>
      <w:r>
        <w:rPr>
          <w:spacing w:val="-2"/>
          <w:sz w:val="24"/>
          <w:szCs w:val="24"/>
        </w:rPr>
        <w:t>36.5.1投诉人提起投诉应符合下列条件：</w:t>
      </w:r>
    </w:p>
    <w:p w14:paraId="3B70D1E3">
      <w:pPr>
        <w:pStyle w:val="2"/>
        <w:spacing w:before="188" w:line="217" w:lineRule="auto"/>
        <w:ind w:left="496"/>
        <w:rPr>
          <w:sz w:val="24"/>
          <w:szCs w:val="24"/>
        </w:rPr>
      </w:pPr>
      <w:r>
        <w:rPr>
          <w:spacing w:val="-3"/>
          <w:sz w:val="24"/>
          <w:szCs w:val="24"/>
        </w:rPr>
        <w:t>（</w:t>
      </w:r>
      <w:r>
        <w:rPr>
          <w:spacing w:val="-57"/>
          <w:sz w:val="24"/>
          <w:szCs w:val="24"/>
        </w:rPr>
        <w:t xml:space="preserve"> </w:t>
      </w:r>
      <w:r>
        <w:rPr>
          <w:spacing w:val="-3"/>
          <w:sz w:val="24"/>
          <w:szCs w:val="24"/>
        </w:rPr>
        <w:t>1）投诉人是参与所投诉政府采购活动的投标人；</w:t>
      </w:r>
    </w:p>
    <w:p w14:paraId="37E44EA8">
      <w:pPr>
        <w:pStyle w:val="2"/>
        <w:spacing w:before="185" w:line="216" w:lineRule="auto"/>
        <w:ind w:left="496"/>
        <w:rPr>
          <w:sz w:val="24"/>
          <w:szCs w:val="24"/>
        </w:rPr>
      </w:pPr>
      <w:r>
        <w:rPr>
          <w:spacing w:val="-4"/>
          <w:sz w:val="24"/>
          <w:szCs w:val="24"/>
        </w:rPr>
        <w:t>（</w:t>
      </w:r>
      <w:r>
        <w:rPr>
          <w:spacing w:val="-63"/>
          <w:sz w:val="24"/>
          <w:szCs w:val="24"/>
        </w:rPr>
        <w:t xml:space="preserve"> </w:t>
      </w:r>
      <w:r>
        <w:rPr>
          <w:spacing w:val="-4"/>
          <w:sz w:val="24"/>
          <w:szCs w:val="24"/>
        </w:rPr>
        <w:t>2）提起投诉前已依法进行质疑；</w:t>
      </w:r>
    </w:p>
    <w:p w14:paraId="5864D7CF">
      <w:pPr>
        <w:pStyle w:val="2"/>
        <w:spacing w:before="187" w:line="216" w:lineRule="auto"/>
        <w:ind w:left="496"/>
        <w:rPr>
          <w:sz w:val="24"/>
          <w:szCs w:val="24"/>
        </w:rPr>
      </w:pPr>
      <w:r>
        <w:rPr>
          <w:spacing w:val="-3"/>
          <w:sz w:val="24"/>
          <w:szCs w:val="24"/>
        </w:rPr>
        <w:t>（</w:t>
      </w:r>
      <w:r>
        <w:rPr>
          <w:spacing w:val="-43"/>
          <w:sz w:val="24"/>
          <w:szCs w:val="24"/>
        </w:rPr>
        <w:t xml:space="preserve"> </w:t>
      </w:r>
      <w:r>
        <w:rPr>
          <w:spacing w:val="-3"/>
          <w:sz w:val="24"/>
          <w:szCs w:val="24"/>
        </w:rPr>
        <w:t>3）投诉书内容符合《政府采购供应商投诉处理办法》规定；</w:t>
      </w:r>
    </w:p>
    <w:p w14:paraId="198FE5A2">
      <w:pPr>
        <w:pStyle w:val="2"/>
        <w:spacing w:before="188" w:line="214" w:lineRule="auto"/>
        <w:ind w:left="496"/>
        <w:rPr>
          <w:sz w:val="24"/>
          <w:szCs w:val="24"/>
        </w:rPr>
      </w:pPr>
      <w:r>
        <w:rPr>
          <w:spacing w:val="-4"/>
          <w:sz w:val="24"/>
          <w:szCs w:val="24"/>
        </w:rPr>
        <w:t>（</w:t>
      </w:r>
      <w:r>
        <w:rPr>
          <w:spacing w:val="-63"/>
          <w:sz w:val="24"/>
          <w:szCs w:val="24"/>
        </w:rPr>
        <w:t xml:space="preserve"> </w:t>
      </w:r>
      <w:r>
        <w:rPr>
          <w:spacing w:val="-4"/>
          <w:sz w:val="24"/>
          <w:szCs w:val="24"/>
        </w:rPr>
        <w:t>4）在投诉有效期限内提起投诉；</w:t>
      </w:r>
    </w:p>
    <w:p w14:paraId="4C3DCFCF">
      <w:pPr>
        <w:pStyle w:val="2"/>
        <w:spacing w:before="189" w:line="216" w:lineRule="auto"/>
        <w:ind w:left="496"/>
        <w:rPr>
          <w:sz w:val="24"/>
          <w:szCs w:val="24"/>
        </w:rPr>
      </w:pPr>
      <w:r>
        <w:rPr>
          <w:spacing w:val="-5"/>
          <w:sz w:val="24"/>
          <w:szCs w:val="24"/>
        </w:rPr>
        <w:t>（</w:t>
      </w:r>
      <w:r>
        <w:rPr>
          <w:spacing w:val="-56"/>
          <w:sz w:val="24"/>
          <w:szCs w:val="24"/>
        </w:rPr>
        <w:t xml:space="preserve"> </w:t>
      </w:r>
      <w:r>
        <w:rPr>
          <w:spacing w:val="-5"/>
          <w:sz w:val="24"/>
          <w:szCs w:val="24"/>
        </w:rPr>
        <w:t>5）属于同级财政部门管辖；</w:t>
      </w:r>
    </w:p>
    <w:p w14:paraId="093F51B5">
      <w:pPr>
        <w:spacing w:line="216" w:lineRule="auto"/>
        <w:rPr>
          <w:sz w:val="24"/>
          <w:szCs w:val="24"/>
        </w:rPr>
        <w:sectPr>
          <w:footerReference r:id="rId35" w:type="default"/>
          <w:pgSz w:w="11906" w:h="16839"/>
          <w:pgMar w:top="400" w:right="1785" w:bottom="1171" w:left="1785" w:header="0" w:footer="992" w:gutter="0"/>
          <w:cols w:space="720" w:num="1"/>
        </w:sectPr>
      </w:pPr>
    </w:p>
    <w:p w14:paraId="6132C6FB">
      <w:pPr>
        <w:spacing w:line="398" w:lineRule="auto"/>
        <w:rPr>
          <w:rFonts w:ascii="Arial"/>
          <w:sz w:val="21"/>
        </w:rPr>
      </w:pPr>
    </w:p>
    <w:p w14:paraId="0FDD90E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86C96E1">
      <w:pPr>
        <w:spacing w:line="249" w:lineRule="auto"/>
        <w:rPr>
          <w:rFonts w:ascii="Arial"/>
          <w:sz w:val="21"/>
        </w:rPr>
      </w:pPr>
    </w:p>
    <w:p w14:paraId="50CF916E">
      <w:pPr>
        <w:pStyle w:val="2"/>
        <w:spacing w:before="78" w:line="216" w:lineRule="auto"/>
        <w:ind w:left="496"/>
        <w:rPr>
          <w:sz w:val="24"/>
          <w:szCs w:val="24"/>
        </w:rPr>
      </w:pPr>
      <w:r>
        <w:rPr>
          <w:spacing w:val="-7"/>
          <w:sz w:val="24"/>
          <w:szCs w:val="24"/>
        </w:rPr>
        <w:t>（</w:t>
      </w:r>
      <w:r>
        <w:rPr>
          <w:spacing w:val="-52"/>
          <w:sz w:val="24"/>
          <w:szCs w:val="24"/>
        </w:rPr>
        <w:t xml:space="preserve"> </w:t>
      </w:r>
      <w:r>
        <w:rPr>
          <w:spacing w:val="-7"/>
          <w:sz w:val="24"/>
          <w:szCs w:val="24"/>
        </w:rPr>
        <w:t>6</w:t>
      </w:r>
      <w:r>
        <w:rPr>
          <w:spacing w:val="-54"/>
          <w:sz w:val="24"/>
          <w:szCs w:val="24"/>
        </w:rPr>
        <w:t xml:space="preserve"> </w:t>
      </w:r>
      <w:r>
        <w:rPr>
          <w:spacing w:val="-7"/>
          <w:sz w:val="24"/>
          <w:szCs w:val="24"/>
        </w:rPr>
        <w:t>）同一投诉事项未经财政部门投诉处理；</w:t>
      </w:r>
    </w:p>
    <w:p w14:paraId="68CD9A14">
      <w:pPr>
        <w:pStyle w:val="2"/>
        <w:spacing w:before="187" w:line="216" w:lineRule="auto"/>
        <w:ind w:left="496"/>
        <w:rPr>
          <w:sz w:val="24"/>
          <w:szCs w:val="24"/>
        </w:rPr>
      </w:pPr>
      <w:r>
        <w:rPr>
          <w:spacing w:val="-4"/>
          <w:sz w:val="24"/>
          <w:szCs w:val="24"/>
        </w:rPr>
        <w:t>（</w:t>
      </w:r>
      <w:r>
        <w:rPr>
          <w:spacing w:val="-66"/>
          <w:sz w:val="24"/>
          <w:szCs w:val="24"/>
        </w:rPr>
        <w:t xml:space="preserve"> </w:t>
      </w:r>
      <w:r>
        <w:rPr>
          <w:spacing w:val="-4"/>
          <w:sz w:val="24"/>
          <w:szCs w:val="24"/>
        </w:rPr>
        <w:t>7）法律法规规定的其他条件。</w:t>
      </w:r>
    </w:p>
    <w:p w14:paraId="695A86DB">
      <w:pPr>
        <w:pStyle w:val="2"/>
        <w:spacing w:before="185" w:line="289" w:lineRule="auto"/>
        <w:ind w:left="19" w:right="133" w:firstLine="500"/>
        <w:rPr>
          <w:sz w:val="24"/>
          <w:szCs w:val="24"/>
        </w:rPr>
      </w:pPr>
      <w:r>
        <w:rPr>
          <w:sz w:val="24"/>
          <w:szCs w:val="24"/>
        </w:rPr>
        <w:t xml:space="preserve">36.5.2投诉人投诉时，应当提交投诉书，并按照被投诉招标人、招标代理 </w:t>
      </w:r>
      <w:r>
        <w:rPr>
          <w:spacing w:val="-1"/>
          <w:sz w:val="24"/>
          <w:szCs w:val="24"/>
        </w:rPr>
        <w:t>机构和与投诉事项有关的投标人数量提供投诉书。</w:t>
      </w:r>
    </w:p>
    <w:p w14:paraId="4E2EDD25">
      <w:pPr>
        <w:pStyle w:val="2"/>
        <w:spacing w:before="186" w:line="217" w:lineRule="auto"/>
        <w:ind w:left="519"/>
        <w:rPr>
          <w:sz w:val="24"/>
          <w:szCs w:val="24"/>
        </w:rPr>
      </w:pPr>
      <w:r>
        <w:rPr>
          <w:spacing w:val="-2"/>
          <w:sz w:val="24"/>
          <w:szCs w:val="24"/>
        </w:rPr>
        <w:t>36.5.3投诉书应当包括以下主要内容：</w:t>
      </w:r>
    </w:p>
    <w:p w14:paraId="19A0A954">
      <w:pPr>
        <w:pStyle w:val="2"/>
        <w:spacing w:before="185" w:line="216" w:lineRule="auto"/>
        <w:ind w:left="496"/>
        <w:rPr>
          <w:sz w:val="24"/>
          <w:szCs w:val="24"/>
        </w:rPr>
      </w:pPr>
      <w:r>
        <w:rPr>
          <w:spacing w:val="-3"/>
          <w:sz w:val="24"/>
          <w:szCs w:val="24"/>
        </w:rPr>
        <w:t>（</w:t>
      </w:r>
      <w:r>
        <w:rPr>
          <w:spacing w:val="-61"/>
          <w:sz w:val="24"/>
          <w:szCs w:val="24"/>
        </w:rPr>
        <w:t xml:space="preserve"> </w:t>
      </w:r>
      <w:r>
        <w:rPr>
          <w:spacing w:val="-3"/>
          <w:sz w:val="24"/>
          <w:szCs w:val="24"/>
        </w:rPr>
        <w:t>1）投诉人和被投诉人的名称、地址、电话等；</w:t>
      </w:r>
    </w:p>
    <w:p w14:paraId="6EEEE09D">
      <w:pPr>
        <w:pStyle w:val="2"/>
        <w:spacing w:before="188" w:line="217" w:lineRule="auto"/>
        <w:ind w:left="496"/>
        <w:rPr>
          <w:sz w:val="24"/>
          <w:szCs w:val="24"/>
        </w:rPr>
      </w:pPr>
      <w:r>
        <w:rPr>
          <w:spacing w:val="-4"/>
          <w:sz w:val="24"/>
          <w:szCs w:val="24"/>
        </w:rPr>
        <w:t>（</w:t>
      </w:r>
      <w:r>
        <w:rPr>
          <w:spacing w:val="-59"/>
          <w:sz w:val="24"/>
          <w:szCs w:val="24"/>
        </w:rPr>
        <w:t xml:space="preserve"> </w:t>
      </w:r>
      <w:r>
        <w:rPr>
          <w:spacing w:val="-4"/>
          <w:sz w:val="24"/>
          <w:szCs w:val="24"/>
        </w:rPr>
        <w:t>2）具体的投诉事宜以及事实依据；</w:t>
      </w:r>
    </w:p>
    <w:p w14:paraId="61586A49">
      <w:pPr>
        <w:pStyle w:val="2"/>
        <w:spacing w:before="186" w:line="215" w:lineRule="auto"/>
        <w:ind w:left="496"/>
        <w:rPr>
          <w:sz w:val="24"/>
          <w:szCs w:val="24"/>
        </w:rPr>
      </w:pPr>
      <w:r>
        <w:rPr>
          <w:spacing w:val="-3"/>
          <w:sz w:val="24"/>
          <w:szCs w:val="24"/>
        </w:rPr>
        <w:t>（</w:t>
      </w:r>
      <w:r>
        <w:rPr>
          <w:spacing w:val="-60"/>
          <w:sz w:val="24"/>
          <w:szCs w:val="24"/>
        </w:rPr>
        <w:t xml:space="preserve"> </w:t>
      </w:r>
      <w:r>
        <w:rPr>
          <w:spacing w:val="-3"/>
          <w:sz w:val="24"/>
          <w:szCs w:val="24"/>
        </w:rPr>
        <w:t>3）质疑书和质疑答复情况以及相关证明材料；</w:t>
      </w:r>
    </w:p>
    <w:p w14:paraId="0FC9D645">
      <w:pPr>
        <w:pStyle w:val="2"/>
        <w:spacing w:before="189" w:line="217" w:lineRule="auto"/>
        <w:ind w:left="496"/>
        <w:rPr>
          <w:sz w:val="24"/>
          <w:szCs w:val="24"/>
        </w:rPr>
      </w:pPr>
      <w:r>
        <w:rPr>
          <w:spacing w:val="-5"/>
          <w:sz w:val="24"/>
          <w:szCs w:val="24"/>
        </w:rPr>
        <w:t>（</w:t>
      </w:r>
      <w:r>
        <w:rPr>
          <w:spacing w:val="-71"/>
          <w:sz w:val="24"/>
          <w:szCs w:val="24"/>
        </w:rPr>
        <w:t xml:space="preserve"> </w:t>
      </w:r>
      <w:r>
        <w:rPr>
          <w:spacing w:val="-5"/>
          <w:sz w:val="24"/>
          <w:szCs w:val="24"/>
        </w:rPr>
        <w:t>4）提起投诉的日期。</w:t>
      </w:r>
    </w:p>
    <w:p w14:paraId="7A57ED02">
      <w:pPr>
        <w:pStyle w:val="2"/>
        <w:spacing w:before="187" w:line="312" w:lineRule="auto"/>
        <w:ind w:left="19" w:right="70" w:firstLine="500"/>
        <w:rPr>
          <w:sz w:val="24"/>
          <w:szCs w:val="24"/>
        </w:rPr>
      </w:pPr>
      <w:r>
        <w:rPr>
          <w:sz w:val="24"/>
          <w:szCs w:val="24"/>
        </w:rPr>
        <w:t xml:space="preserve">36.5.4投诉书应当加盖公章并由法定代表人签字或盖章。投诉人可以委托 </w:t>
      </w:r>
      <w:r>
        <w:rPr>
          <w:spacing w:val="-5"/>
          <w:sz w:val="24"/>
          <w:szCs w:val="24"/>
        </w:rPr>
        <w:t>代理人办理投诉事务。代理人办理投诉事务时，应当提交投诉人的授权委托书，</w:t>
      </w:r>
      <w:r>
        <w:rPr>
          <w:spacing w:val="18"/>
          <w:sz w:val="24"/>
          <w:szCs w:val="24"/>
        </w:rPr>
        <w:t xml:space="preserve"> </w:t>
      </w:r>
      <w:r>
        <w:rPr>
          <w:spacing w:val="-1"/>
          <w:sz w:val="24"/>
          <w:szCs w:val="24"/>
        </w:rPr>
        <w:t>授权委托书应当载明委托代理的具体权限和事项。</w:t>
      </w:r>
    </w:p>
    <w:p w14:paraId="151114B3">
      <w:pPr>
        <w:pStyle w:val="2"/>
        <w:spacing w:before="185" w:line="288" w:lineRule="auto"/>
        <w:ind w:left="28" w:right="133" w:firstLine="11"/>
        <w:rPr>
          <w:sz w:val="24"/>
          <w:szCs w:val="24"/>
        </w:rPr>
      </w:pPr>
      <w:r>
        <w:rPr>
          <w:sz w:val="24"/>
          <w:szCs w:val="24"/>
        </w:rPr>
        <w:t>36.6  投诉人不符合上述规定提起的投诉</w:t>
      </w:r>
      <w:r>
        <w:rPr>
          <w:spacing w:val="-1"/>
          <w:sz w:val="24"/>
          <w:szCs w:val="24"/>
        </w:rPr>
        <w:t>，财政部门不予受理。</w:t>
      </w:r>
      <w:r>
        <w:rPr>
          <w:b/>
          <w:bCs/>
          <w:spacing w:val="-1"/>
          <w:sz w:val="24"/>
          <w:szCs w:val="24"/>
        </w:rPr>
        <w:t>（</w:t>
      </w:r>
      <w:r>
        <w:rPr>
          <w:b/>
          <w:bCs/>
          <w:spacing w:val="-1"/>
          <w:sz w:val="24"/>
          <w:szCs w:val="24"/>
          <w:u w:val="single" w:color="auto"/>
        </w:rPr>
        <w:t>投诉书格式</w:t>
      </w:r>
      <w:r>
        <w:rPr>
          <w:sz w:val="24"/>
          <w:szCs w:val="24"/>
        </w:rPr>
        <w:t xml:space="preserve"> </w:t>
      </w:r>
      <w:r>
        <w:rPr>
          <w:b/>
          <w:bCs/>
          <w:spacing w:val="-4"/>
          <w:sz w:val="24"/>
          <w:szCs w:val="24"/>
          <w:u w:val="single" w:color="auto"/>
        </w:rPr>
        <w:t>详见招标文件附件</w:t>
      </w:r>
      <w:r>
        <w:rPr>
          <w:b/>
          <w:bCs/>
          <w:spacing w:val="-4"/>
          <w:sz w:val="24"/>
          <w:szCs w:val="24"/>
        </w:rPr>
        <w:t>）</w:t>
      </w:r>
    </w:p>
    <w:p w14:paraId="7AFE2EB8">
      <w:pPr>
        <w:pStyle w:val="2"/>
        <w:spacing w:before="188" w:line="216" w:lineRule="auto"/>
        <w:ind w:left="21"/>
        <w:rPr>
          <w:sz w:val="24"/>
          <w:szCs w:val="24"/>
        </w:rPr>
      </w:pPr>
      <w:r>
        <w:rPr>
          <w:b/>
          <w:bCs/>
          <w:spacing w:val="-4"/>
          <w:sz w:val="24"/>
          <w:szCs w:val="24"/>
          <w:u w:val="single" w:color="auto"/>
        </w:rPr>
        <w:t>其他说明：</w:t>
      </w:r>
    </w:p>
    <w:p w14:paraId="723E7998">
      <w:pPr>
        <w:pStyle w:val="2"/>
        <w:spacing w:before="186" w:line="288" w:lineRule="auto"/>
        <w:ind w:left="20" w:right="60" w:firstLine="19"/>
        <w:rPr>
          <w:sz w:val="24"/>
          <w:szCs w:val="24"/>
        </w:rPr>
      </w:pPr>
      <w:r>
        <w:rPr>
          <w:spacing w:val="-7"/>
          <w:sz w:val="24"/>
          <w:szCs w:val="24"/>
        </w:rPr>
        <w:t>36.7</w:t>
      </w:r>
      <w:r>
        <w:rPr>
          <w:spacing w:val="-29"/>
          <w:sz w:val="24"/>
          <w:szCs w:val="24"/>
        </w:rPr>
        <w:t xml:space="preserve"> </w:t>
      </w:r>
      <w:r>
        <w:rPr>
          <w:spacing w:val="-7"/>
          <w:sz w:val="24"/>
          <w:szCs w:val="24"/>
        </w:rPr>
        <w:t>除非有特殊要求，招标文件不单独提供项目所在地的自然环境、气候条件、</w:t>
      </w:r>
      <w:r>
        <w:rPr>
          <w:sz w:val="24"/>
          <w:szCs w:val="24"/>
        </w:rPr>
        <w:t xml:space="preserve"> 公用设施等情况，投标人被视为熟悉上述与履行</w:t>
      </w:r>
      <w:r>
        <w:rPr>
          <w:spacing w:val="-1"/>
          <w:sz w:val="24"/>
          <w:szCs w:val="24"/>
        </w:rPr>
        <w:t>合同有关的一切情况。</w:t>
      </w:r>
    </w:p>
    <w:p w14:paraId="75886540">
      <w:pPr>
        <w:pStyle w:val="2"/>
        <w:spacing w:before="187" w:line="324" w:lineRule="auto"/>
        <w:ind w:left="21" w:right="65" w:firstLine="18"/>
        <w:rPr>
          <w:sz w:val="24"/>
          <w:szCs w:val="24"/>
        </w:rPr>
      </w:pPr>
      <w:r>
        <w:rPr>
          <w:spacing w:val="-5"/>
          <w:sz w:val="24"/>
          <w:szCs w:val="24"/>
        </w:rPr>
        <w:t>36.8招标文件中实质性条款，投标人必须按照招标文件的要求作出实质性响应。</w:t>
      </w:r>
      <w:r>
        <w:rPr>
          <w:spacing w:val="13"/>
          <w:sz w:val="24"/>
          <w:szCs w:val="24"/>
        </w:rPr>
        <w:t xml:space="preserve"> </w:t>
      </w:r>
      <w:r>
        <w:rPr>
          <w:spacing w:val="1"/>
          <w:sz w:val="24"/>
          <w:szCs w:val="24"/>
        </w:rPr>
        <w:t>36.9招标文件中为政府强制采购节能产品</w:t>
      </w:r>
      <w:r>
        <w:rPr>
          <w:sz w:val="24"/>
          <w:szCs w:val="24"/>
        </w:rPr>
        <w:t>、环境标志产品的，投标人提供的产 品必须是财政部、发展改革委最新发布“节能产品政府采购清单</w:t>
      </w:r>
      <w:r>
        <w:rPr>
          <w:spacing w:val="-71"/>
          <w:sz w:val="24"/>
          <w:szCs w:val="24"/>
        </w:rPr>
        <w:t xml:space="preserve"> </w:t>
      </w:r>
      <w:r>
        <w:rPr>
          <w:sz w:val="24"/>
          <w:szCs w:val="24"/>
        </w:rPr>
        <w:t xml:space="preserve">”和财政部、 </w:t>
      </w:r>
      <w:r>
        <w:rPr>
          <w:spacing w:val="-2"/>
          <w:sz w:val="24"/>
          <w:szCs w:val="24"/>
        </w:rPr>
        <w:t>环境保护部最新发布“环境标志产品政府采购清单</w:t>
      </w:r>
      <w:r>
        <w:rPr>
          <w:spacing w:val="-71"/>
          <w:sz w:val="24"/>
          <w:szCs w:val="24"/>
        </w:rPr>
        <w:t xml:space="preserve"> </w:t>
      </w:r>
      <w:r>
        <w:rPr>
          <w:spacing w:val="-2"/>
          <w:sz w:val="24"/>
          <w:szCs w:val="24"/>
        </w:rPr>
        <w:t>”范围内的产品。</w:t>
      </w:r>
    </w:p>
    <w:p w14:paraId="0D8E90AF">
      <w:pPr>
        <w:pStyle w:val="2"/>
        <w:spacing w:before="187" w:line="289" w:lineRule="auto"/>
        <w:ind w:left="63" w:right="133" w:hanging="24"/>
        <w:rPr>
          <w:sz w:val="24"/>
          <w:szCs w:val="24"/>
        </w:rPr>
      </w:pPr>
      <w:r>
        <w:rPr>
          <w:sz w:val="24"/>
          <w:szCs w:val="24"/>
        </w:rPr>
        <w:t xml:space="preserve">36.9.1除招标文件要求采购进口产品外，投标人不得提供直接进口或者委托进 </w:t>
      </w:r>
      <w:r>
        <w:rPr>
          <w:spacing w:val="-3"/>
          <w:sz w:val="24"/>
          <w:szCs w:val="24"/>
        </w:rPr>
        <w:t>口产品（包括已进入中国境内的进口产品）。</w:t>
      </w:r>
    </w:p>
    <w:p w14:paraId="5D3A71CD">
      <w:pPr>
        <w:pStyle w:val="2"/>
        <w:spacing w:before="185" w:line="216" w:lineRule="auto"/>
        <w:ind w:left="39"/>
        <w:rPr>
          <w:sz w:val="24"/>
          <w:szCs w:val="24"/>
        </w:rPr>
      </w:pPr>
      <w:r>
        <w:rPr>
          <w:spacing w:val="-2"/>
          <w:sz w:val="24"/>
          <w:szCs w:val="24"/>
        </w:rPr>
        <w:t>36.9.10语言文字以及度量衡单位</w:t>
      </w:r>
    </w:p>
    <w:p w14:paraId="09EF66C0">
      <w:pPr>
        <w:pStyle w:val="2"/>
        <w:spacing w:before="187" w:line="289" w:lineRule="auto"/>
        <w:ind w:left="17" w:right="131" w:firstLine="22"/>
        <w:rPr>
          <w:sz w:val="24"/>
          <w:szCs w:val="24"/>
        </w:rPr>
      </w:pPr>
      <w:r>
        <w:rPr>
          <w:spacing w:val="-3"/>
          <w:sz w:val="24"/>
          <w:szCs w:val="24"/>
        </w:rPr>
        <w:t>36.9.11所有文件使用的语言文字为中文。专用术语使用外文的，应附</w:t>
      </w:r>
      <w:r>
        <w:rPr>
          <w:spacing w:val="-4"/>
          <w:sz w:val="24"/>
          <w:szCs w:val="24"/>
        </w:rPr>
        <w:t>有中文注</w:t>
      </w:r>
      <w:r>
        <w:rPr>
          <w:sz w:val="24"/>
          <w:szCs w:val="24"/>
        </w:rPr>
        <w:t xml:space="preserve"> </w:t>
      </w:r>
      <w:r>
        <w:rPr>
          <w:spacing w:val="-3"/>
          <w:sz w:val="24"/>
          <w:szCs w:val="24"/>
        </w:rPr>
        <w:t>释；</w:t>
      </w:r>
    </w:p>
    <w:p w14:paraId="08C51929">
      <w:pPr>
        <w:pStyle w:val="2"/>
        <w:spacing w:before="185" w:line="216" w:lineRule="auto"/>
        <w:ind w:left="39"/>
        <w:rPr>
          <w:sz w:val="24"/>
          <w:szCs w:val="24"/>
        </w:rPr>
      </w:pPr>
      <w:r>
        <w:rPr>
          <w:spacing w:val="-1"/>
          <w:sz w:val="24"/>
          <w:szCs w:val="24"/>
        </w:rPr>
        <w:t>36.9.12所有报价一律使用人民币，货币单</w:t>
      </w:r>
      <w:r>
        <w:rPr>
          <w:spacing w:val="-2"/>
          <w:sz w:val="24"/>
          <w:szCs w:val="24"/>
        </w:rPr>
        <w:t>位：元。</w:t>
      </w:r>
    </w:p>
    <w:p w14:paraId="3465F496">
      <w:pPr>
        <w:spacing w:line="216" w:lineRule="auto"/>
        <w:rPr>
          <w:sz w:val="24"/>
          <w:szCs w:val="24"/>
        </w:rPr>
        <w:sectPr>
          <w:footerReference r:id="rId36" w:type="default"/>
          <w:pgSz w:w="11906" w:h="16839"/>
          <w:pgMar w:top="400" w:right="1785" w:bottom="1171" w:left="1785" w:header="0" w:footer="992" w:gutter="0"/>
          <w:cols w:space="720" w:num="1"/>
        </w:sectPr>
      </w:pPr>
    </w:p>
    <w:p w14:paraId="37713DBE">
      <w:pPr>
        <w:spacing w:line="398" w:lineRule="auto"/>
        <w:rPr>
          <w:rFonts w:ascii="Arial"/>
          <w:sz w:val="21"/>
        </w:rPr>
      </w:pPr>
    </w:p>
    <w:p w14:paraId="17090F3B">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72D685C9">
      <w:pPr>
        <w:spacing w:line="294" w:lineRule="auto"/>
        <w:rPr>
          <w:rFonts w:ascii="Arial"/>
          <w:sz w:val="21"/>
        </w:rPr>
      </w:pPr>
    </w:p>
    <w:p w14:paraId="124CCB21">
      <w:pPr>
        <w:pStyle w:val="2"/>
        <w:spacing w:before="91" w:line="218" w:lineRule="auto"/>
        <w:ind w:left="43"/>
        <w:outlineLvl w:val="2"/>
        <w:rPr>
          <w:sz w:val="28"/>
          <w:szCs w:val="28"/>
        </w:rPr>
      </w:pPr>
      <w:r>
        <w:rPr>
          <w:spacing w:val="-15"/>
          <w:sz w:val="28"/>
          <w:szCs w:val="28"/>
        </w:rPr>
        <w:t>附件</w:t>
      </w:r>
    </w:p>
    <w:p w14:paraId="4E7B24C5">
      <w:pPr>
        <w:spacing w:line="293" w:lineRule="auto"/>
        <w:rPr>
          <w:rFonts w:ascii="Arial"/>
          <w:sz w:val="21"/>
        </w:rPr>
      </w:pPr>
    </w:p>
    <w:p w14:paraId="7634DB35">
      <w:pPr>
        <w:pStyle w:val="2"/>
        <w:spacing w:before="101" w:line="222" w:lineRule="auto"/>
        <w:ind w:left="3368"/>
        <w:outlineLvl w:val="0"/>
      </w:pPr>
      <w:r>
        <w:rPr>
          <w:b/>
          <w:bCs/>
          <w:spacing w:val="4"/>
        </w:rPr>
        <w:t>质疑函范本</w:t>
      </w:r>
    </w:p>
    <w:p w14:paraId="56E2683F">
      <w:pPr>
        <w:pStyle w:val="2"/>
        <w:spacing w:before="129" w:line="222" w:lineRule="auto"/>
        <w:ind w:left="31"/>
        <w:rPr>
          <w:sz w:val="24"/>
          <w:szCs w:val="24"/>
        </w:rPr>
      </w:pPr>
      <w:r>
        <w:rPr>
          <w:spacing w:val="-2"/>
          <w:sz w:val="24"/>
          <w:szCs w:val="24"/>
        </w:rPr>
        <w:t>一、质疑供应商基本信息</w:t>
      </w:r>
    </w:p>
    <w:p w14:paraId="07AFF04A">
      <w:pPr>
        <w:pStyle w:val="2"/>
        <w:spacing w:before="180" w:line="219" w:lineRule="auto"/>
        <w:ind w:left="33"/>
        <w:rPr>
          <w:sz w:val="24"/>
          <w:szCs w:val="24"/>
        </w:rPr>
      </w:pPr>
      <w:r>
        <w:rPr>
          <w:spacing w:val="-4"/>
          <w:sz w:val="24"/>
          <w:szCs w:val="24"/>
        </w:rPr>
        <w:t>质疑供应商：</w:t>
      </w:r>
      <w:r>
        <w:rPr>
          <w:position w:val="-3"/>
          <w:sz w:val="24"/>
          <w:szCs w:val="24"/>
        </w:rPr>
        <w:drawing>
          <wp:inline distT="0" distB="0" distL="0" distR="0">
            <wp:extent cx="436245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1"/>
                    <a:stretch>
                      <a:fillRect/>
                    </a:stretch>
                  </pic:blipFill>
                  <pic:spPr>
                    <a:xfrm>
                      <a:off x="0" y="0"/>
                      <a:ext cx="4363084" cy="7619"/>
                    </a:xfrm>
                    <a:prstGeom prst="rect">
                      <a:avLst/>
                    </a:prstGeom>
                  </pic:spPr>
                </pic:pic>
              </a:graphicData>
            </a:graphic>
          </wp:inline>
        </w:drawing>
      </w:r>
    </w:p>
    <w:p w14:paraId="17373AEF">
      <w:pPr>
        <w:pStyle w:val="2"/>
        <w:spacing w:before="181" w:line="219" w:lineRule="auto"/>
        <w:ind w:left="28"/>
        <w:rPr>
          <w:sz w:val="24"/>
          <w:szCs w:val="24"/>
        </w:rPr>
      </w:pPr>
      <w:r>
        <w:rPr>
          <w:spacing w:val="-9"/>
          <w:sz w:val="24"/>
          <w:szCs w:val="24"/>
        </w:rPr>
        <w:t>地址：</w:t>
      </w:r>
      <w:r>
        <w:rPr>
          <w:position w:val="-3"/>
          <w:sz w:val="24"/>
          <w:szCs w:val="24"/>
        </w:rPr>
        <w:drawing>
          <wp:inline distT="0" distB="0" distL="0" distR="0">
            <wp:extent cx="22091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2"/>
                    <a:stretch>
                      <a:fillRect/>
                    </a:stretch>
                  </pic:blipFill>
                  <pic:spPr>
                    <a:xfrm>
                      <a:off x="0" y="0"/>
                      <a:ext cx="2209799" cy="7620"/>
                    </a:xfrm>
                    <a:prstGeom prst="rect">
                      <a:avLst/>
                    </a:prstGeom>
                  </pic:spPr>
                </pic:pic>
              </a:graphicData>
            </a:graphic>
          </wp:inline>
        </w:drawing>
      </w:r>
      <w:r>
        <w:rPr>
          <w:spacing w:val="-85"/>
          <w:sz w:val="24"/>
          <w:szCs w:val="24"/>
        </w:rPr>
        <w:t xml:space="preserve"> </w:t>
      </w:r>
      <w:r>
        <w:rPr>
          <w:spacing w:val="-9"/>
          <w:sz w:val="24"/>
          <w:szCs w:val="24"/>
        </w:rPr>
        <w:t>邮编：</w:t>
      </w:r>
      <w:r>
        <w:rPr>
          <w:position w:val="-3"/>
          <w:sz w:val="24"/>
          <w:szCs w:val="24"/>
        </w:rPr>
        <w:drawing>
          <wp:inline distT="0" distB="0" distL="0" distR="0">
            <wp:extent cx="215328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3"/>
                    <a:stretch>
                      <a:fillRect/>
                    </a:stretch>
                  </pic:blipFill>
                  <pic:spPr>
                    <a:xfrm>
                      <a:off x="0" y="0"/>
                      <a:ext cx="2153285" cy="7620"/>
                    </a:xfrm>
                    <a:prstGeom prst="rect">
                      <a:avLst/>
                    </a:prstGeom>
                  </pic:spPr>
                </pic:pic>
              </a:graphicData>
            </a:graphic>
          </wp:inline>
        </w:drawing>
      </w:r>
    </w:p>
    <w:p w14:paraId="54AB9C64">
      <w:pPr>
        <w:pStyle w:val="2"/>
        <w:spacing w:before="183" w:line="219" w:lineRule="auto"/>
        <w:ind w:left="24"/>
        <w:rPr>
          <w:sz w:val="24"/>
          <w:szCs w:val="24"/>
        </w:rPr>
      </w:pPr>
      <w:r>
        <w:rPr>
          <w:spacing w:val="-4"/>
          <w:sz w:val="24"/>
          <w:szCs w:val="24"/>
        </w:rPr>
        <w:t>联系人：</w:t>
      </w:r>
      <w:r>
        <w:rPr>
          <w:position w:val="-3"/>
          <w:sz w:val="24"/>
          <w:szCs w:val="24"/>
        </w:rPr>
        <w:drawing>
          <wp:inline distT="0" distB="0" distL="0" distR="0">
            <wp:extent cx="205676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4"/>
                    <a:stretch>
                      <a:fillRect/>
                    </a:stretch>
                  </pic:blipFill>
                  <pic:spPr>
                    <a:xfrm>
                      <a:off x="0" y="0"/>
                      <a:ext cx="2057399" cy="7619"/>
                    </a:xfrm>
                    <a:prstGeom prst="rect">
                      <a:avLst/>
                    </a:prstGeom>
                  </pic:spPr>
                </pic:pic>
              </a:graphicData>
            </a:graphic>
          </wp:inline>
        </w:drawing>
      </w:r>
      <w:r>
        <w:rPr>
          <w:spacing w:val="-99"/>
          <w:sz w:val="24"/>
          <w:szCs w:val="24"/>
        </w:rPr>
        <w:t xml:space="preserve"> </w:t>
      </w:r>
      <w:r>
        <w:rPr>
          <w:spacing w:val="-4"/>
          <w:sz w:val="24"/>
          <w:szCs w:val="24"/>
        </w:rPr>
        <w:t>联系电话：</w:t>
      </w:r>
      <w:r>
        <w:rPr>
          <w:position w:val="-3"/>
          <w:sz w:val="24"/>
          <w:szCs w:val="24"/>
        </w:rPr>
        <w:drawing>
          <wp:inline distT="0" distB="0" distL="0" distR="0">
            <wp:extent cx="1848485"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5"/>
                    <a:stretch>
                      <a:fillRect/>
                    </a:stretch>
                  </pic:blipFill>
                  <pic:spPr>
                    <a:xfrm>
                      <a:off x="0" y="0"/>
                      <a:ext cx="1848485" cy="7619"/>
                    </a:xfrm>
                    <a:prstGeom prst="rect">
                      <a:avLst/>
                    </a:prstGeom>
                  </pic:spPr>
                </pic:pic>
              </a:graphicData>
            </a:graphic>
          </wp:inline>
        </w:drawing>
      </w:r>
    </w:p>
    <w:p w14:paraId="3A8525A5">
      <w:pPr>
        <w:pStyle w:val="2"/>
        <w:spacing w:before="181" w:line="219" w:lineRule="auto"/>
        <w:ind w:left="27"/>
        <w:rPr>
          <w:sz w:val="24"/>
          <w:szCs w:val="24"/>
        </w:rPr>
      </w:pPr>
      <w:r>
        <w:rPr>
          <w:spacing w:val="-4"/>
          <w:sz w:val="24"/>
          <w:szCs w:val="24"/>
        </w:rPr>
        <w:t>授权代表：</w:t>
      </w:r>
      <w:r>
        <w:rPr>
          <w:position w:val="-3"/>
          <w:sz w:val="24"/>
          <w:szCs w:val="24"/>
        </w:rPr>
        <w:drawing>
          <wp:inline distT="0" distB="0" distL="0" distR="0">
            <wp:extent cx="451485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6"/>
                    <a:stretch>
                      <a:fillRect/>
                    </a:stretch>
                  </pic:blipFill>
                  <pic:spPr>
                    <a:xfrm>
                      <a:off x="0" y="0"/>
                      <a:ext cx="4515484" cy="7619"/>
                    </a:xfrm>
                    <a:prstGeom prst="rect">
                      <a:avLst/>
                    </a:prstGeom>
                  </pic:spPr>
                </pic:pic>
              </a:graphicData>
            </a:graphic>
          </wp:inline>
        </w:drawing>
      </w:r>
    </w:p>
    <w:p w14:paraId="42D24DCE">
      <w:pPr>
        <w:pStyle w:val="2"/>
        <w:spacing w:before="184" w:line="219" w:lineRule="auto"/>
        <w:ind w:left="24"/>
        <w:rPr>
          <w:sz w:val="24"/>
          <w:szCs w:val="24"/>
        </w:rPr>
      </w:pPr>
      <w:r>
        <w:rPr>
          <w:spacing w:val="-3"/>
          <w:sz w:val="24"/>
          <w:szCs w:val="24"/>
        </w:rPr>
        <w:t>联系电话：</w:t>
      </w:r>
      <w:r>
        <w:rPr>
          <w:position w:val="-3"/>
          <w:sz w:val="24"/>
          <w:szCs w:val="24"/>
        </w:rPr>
        <w:drawing>
          <wp:inline distT="0" distB="0" distL="0" distR="0">
            <wp:extent cx="451485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7"/>
                    <a:stretch>
                      <a:fillRect/>
                    </a:stretch>
                  </pic:blipFill>
                  <pic:spPr>
                    <a:xfrm>
                      <a:off x="0" y="0"/>
                      <a:ext cx="4515484" cy="7619"/>
                    </a:xfrm>
                    <a:prstGeom prst="rect">
                      <a:avLst/>
                    </a:prstGeom>
                  </pic:spPr>
                </pic:pic>
              </a:graphicData>
            </a:graphic>
          </wp:inline>
        </w:drawing>
      </w:r>
    </w:p>
    <w:p w14:paraId="5ED24242">
      <w:pPr>
        <w:pStyle w:val="2"/>
        <w:spacing w:before="180" w:line="219" w:lineRule="auto"/>
        <w:ind w:left="28"/>
        <w:rPr>
          <w:sz w:val="24"/>
          <w:szCs w:val="24"/>
        </w:rPr>
      </w:pPr>
      <w:r>
        <w:rPr>
          <w:spacing w:val="-8"/>
          <w:sz w:val="24"/>
          <w:szCs w:val="24"/>
        </w:rPr>
        <w:t xml:space="preserve">地址： </w:t>
      </w:r>
      <w:r>
        <w:rPr>
          <w:position w:val="-3"/>
          <w:sz w:val="24"/>
          <w:szCs w:val="24"/>
        </w:rPr>
        <w:drawing>
          <wp:inline distT="0" distB="0" distL="0" distR="0">
            <wp:extent cx="22091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8"/>
                    <a:stretch>
                      <a:fillRect/>
                    </a:stretch>
                  </pic:blipFill>
                  <pic:spPr>
                    <a:xfrm>
                      <a:off x="0" y="0"/>
                      <a:ext cx="2209799" cy="7619"/>
                    </a:xfrm>
                    <a:prstGeom prst="rect">
                      <a:avLst/>
                    </a:prstGeom>
                  </pic:spPr>
                </pic:pic>
              </a:graphicData>
            </a:graphic>
          </wp:inline>
        </w:drawing>
      </w:r>
      <w:r>
        <w:rPr>
          <w:spacing w:val="-83"/>
          <w:sz w:val="24"/>
          <w:szCs w:val="24"/>
        </w:rPr>
        <w:t xml:space="preserve"> </w:t>
      </w:r>
      <w:r>
        <w:rPr>
          <w:spacing w:val="-8"/>
          <w:sz w:val="24"/>
          <w:szCs w:val="24"/>
        </w:rPr>
        <w:t>邮编：</w:t>
      </w:r>
      <w:r>
        <w:rPr>
          <w:position w:val="-3"/>
          <w:sz w:val="24"/>
          <w:szCs w:val="24"/>
        </w:rPr>
        <w:drawing>
          <wp:inline distT="0" distB="0" distL="0" distR="0">
            <wp:extent cx="207708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9"/>
                    <a:stretch>
                      <a:fillRect/>
                    </a:stretch>
                  </pic:blipFill>
                  <pic:spPr>
                    <a:xfrm>
                      <a:off x="0" y="0"/>
                      <a:ext cx="2077085" cy="7619"/>
                    </a:xfrm>
                    <a:prstGeom prst="rect">
                      <a:avLst/>
                    </a:prstGeom>
                  </pic:spPr>
                </pic:pic>
              </a:graphicData>
            </a:graphic>
          </wp:inline>
        </w:drawing>
      </w:r>
    </w:p>
    <w:p w14:paraId="659D4C95">
      <w:pPr>
        <w:pStyle w:val="2"/>
        <w:spacing w:before="184" w:line="222" w:lineRule="auto"/>
        <w:ind w:left="35"/>
        <w:rPr>
          <w:sz w:val="24"/>
          <w:szCs w:val="24"/>
        </w:rPr>
      </w:pPr>
      <w:r>
        <w:rPr>
          <w:spacing w:val="-3"/>
          <w:sz w:val="24"/>
          <w:szCs w:val="24"/>
        </w:rPr>
        <w:t>二、质疑项目基本情况</w:t>
      </w:r>
    </w:p>
    <w:p w14:paraId="0C11337D">
      <w:pPr>
        <w:pStyle w:val="2"/>
        <w:spacing w:before="179" w:line="219" w:lineRule="auto"/>
        <w:ind w:left="33"/>
        <w:rPr>
          <w:sz w:val="24"/>
          <w:szCs w:val="24"/>
        </w:rPr>
      </w:pPr>
      <w:r>
        <w:rPr>
          <w:spacing w:val="-3"/>
          <w:sz w:val="24"/>
          <w:szCs w:val="24"/>
        </w:rPr>
        <w:t>质疑项目的名称：</w:t>
      </w:r>
      <w:r>
        <w:rPr>
          <w:position w:val="-3"/>
          <w:sz w:val="24"/>
          <w:szCs w:val="24"/>
        </w:rPr>
        <w:drawing>
          <wp:inline distT="0" distB="0" distL="0" distR="0">
            <wp:extent cx="405765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0"/>
                    <a:stretch>
                      <a:fillRect/>
                    </a:stretch>
                  </pic:blipFill>
                  <pic:spPr>
                    <a:xfrm>
                      <a:off x="0" y="0"/>
                      <a:ext cx="4058284" cy="7619"/>
                    </a:xfrm>
                    <a:prstGeom prst="rect">
                      <a:avLst/>
                    </a:prstGeom>
                  </pic:spPr>
                </pic:pic>
              </a:graphicData>
            </a:graphic>
          </wp:inline>
        </w:drawing>
      </w:r>
    </w:p>
    <w:p w14:paraId="6452F9B5">
      <w:pPr>
        <w:pStyle w:val="2"/>
        <w:spacing w:before="181" w:line="219" w:lineRule="auto"/>
        <w:ind w:left="33"/>
        <w:rPr>
          <w:sz w:val="24"/>
          <w:szCs w:val="24"/>
        </w:rPr>
      </w:pPr>
      <w:r>
        <w:rPr>
          <w:spacing w:val="-5"/>
          <w:sz w:val="24"/>
          <w:szCs w:val="24"/>
        </w:rPr>
        <w:t>质疑项目的编号：</w:t>
      </w:r>
      <w:r>
        <w:rPr>
          <w:position w:val="-3"/>
          <w:sz w:val="24"/>
          <w:szCs w:val="24"/>
        </w:rPr>
        <w:drawing>
          <wp:inline distT="0" distB="0" distL="0" distR="0">
            <wp:extent cx="190436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1"/>
                    <a:stretch>
                      <a:fillRect/>
                    </a:stretch>
                  </pic:blipFill>
                  <pic:spPr>
                    <a:xfrm>
                      <a:off x="0" y="0"/>
                      <a:ext cx="1904999" cy="7619"/>
                    </a:xfrm>
                    <a:prstGeom prst="rect">
                      <a:avLst/>
                    </a:prstGeom>
                  </pic:spPr>
                </pic:pic>
              </a:graphicData>
            </a:graphic>
          </wp:inline>
        </w:drawing>
      </w:r>
      <w:r>
        <w:rPr>
          <w:spacing w:val="-89"/>
          <w:sz w:val="24"/>
          <w:szCs w:val="24"/>
        </w:rPr>
        <w:t xml:space="preserve"> </w:t>
      </w:r>
      <w:r>
        <w:rPr>
          <w:spacing w:val="-5"/>
          <w:sz w:val="24"/>
          <w:szCs w:val="24"/>
        </w:rPr>
        <w:t>包号：</w:t>
      </w:r>
      <w:r>
        <w:rPr>
          <w:position w:val="-3"/>
          <w:sz w:val="24"/>
          <w:szCs w:val="24"/>
        </w:rPr>
        <w:drawing>
          <wp:inline distT="0" distB="0" distL="0" distR="0">
            <wp:extent cx="169608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2"/>
                    <a:stretch>
                      <a:fillRect/>
                    </a:stretch>
                  </pic:blipFill>
                  <pic:spPr>
                    <a:xfrm>
                      <a:off x="0" y="0"/>
                      <a:ext cx="1696085" cy="7619"/>
                    </a:xfrm>
                    <a:prstGeom prst="rect">
                      <a:avLst/>
                    </a:prstGeom>
                  </pic:spPr>
                </pic:pic>
              </a:graphicData>
            </a:graphic>
          </wp:inline>
        </w:drawing>
      </w:r>
    </w:p>
    <w:p w14:paraId="0ED543A3">
      <w:pPr>
        <w:pStyle w:val="2"/>
        <w:spacing w:before="181" w:line="219" w:lineRule="auto"/>
        <w:ind w:left="29"/>
        <w:rPr>
          <w:sz w:val="24"/>
          <w:szCs w:val="24"/>
        </w:rPr>
      </w:pPr>
      <w:r>
        <w:rPr>
          <w:spacing w:val="-4"/>
          <w:sz w:val="24"/>
          <w:szCs w:val="24"/>
        </w:rPr>
        <w:t>采购人名称：</w:t>
      </w:r>
      <w:r>
        <w:rPr>
          <w:position w:val="-3"/>
          <w:sz w:val="24"/>
          <w:szCs w:val="24"/>
        </w:rPr>
        <w:drawing>
          <wp:inline distT="0" distB="0" distL="0" distR="0">
            <wp:extent cx="436245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1"/>
                    <a:stretch>
                      <a:fillRect/>
                    </a:stretch>
                  </pic:blipFill>
                  <pic:spPr>
                    <a:xfrm>
                      <a:off x="0" y="0"/>
                      <a:ext cx="4363084" cy="7619"/>
                    </a:xfrm>
                    <a:prstGeom prst="rect">
                      <a:avLst/>
                    </a:prstGeom>
                  </pic:spPr>
                </pic:pic>
              </a:graphicData>
            </a:graphic>
          </wp:inline>
        </w:drawing>
      </w:r>
    </w:p>
    <w:p w14:paraId="4E365C0C">
      <w:pPr>
        <w:pStyle w:val="2"/>
        <w:spacing w:before="183" w:line="219" w:lineRule="auto"/>
        <w:ind w:left="29"/>
        <w:rPr>
          <w:sz w:val="24"/>
          <w:szCs w:val="24"/>
        </w:rPr>
      </w:pPr>
      <w:r>
        <w:rPr>
          <w:spacing w:val="-3"/>
          <w:sz w:val="24"/>
          <w:szCs w:val="24"/>
        </w:rPr>
        <w:t>采购文件获取日期：</w:t>
      </w:r>
      <w:r>
        <w:rPr>
          <w:position w:val="-3"/>
          <w:sz w:val="24"/>
          <w:szCs w:val="24"/>
        </w:rPr>
        <w:drawing>
          <wp:inline distT="0" distB="0" distL="0" distR="0">
            <wp:extent cx="390525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3"/>
                    <a:stretch>
                      <a:fillRect/>
                    </a:stretch>
                  </pic:blipFill>
                  <pic:spPr>
                    <a:xfrm>
                      <a:off x="0" y="0"/>
                      <a:ext cx="3905884" cy="7619"/>
                    </a:xfrm>
                    <a:prstGeom prst="rect">
                      <a:avLst/>
                    </a:prstGeom>
                  </pic:spPr>
                </pic:pic>
              </a:graphicData>
            </a:graphic>
          </wp:inline>
        </w:drawing>
      </w:r>
    </w:p>
    <w:p w14:paraId="56D9CA80">
      <w:pPr>
        <w:pStyle w:val="2"/>
        <w:spacing w:before="183" w:line="222" w:lineRule="auto"/>
        <w:ind w:left="34"/>
        <w:rPr>
          <w:sz w:val="24"/>
          <w:szCs w:val="24"/>
        </w:rPr>
      </w:pPr>
      <w:r>
        <w:rPr>
          <w:spacing w:val="-3"/>
          <w:sz w:val="24"/>
          <w:szCs w:val="24"/>
        </w:rPr>
        <w:t>三、质疑事项具体内容</w:t>
      </w:r>
    </w:p>
    <w:p w14:paraId="5835BA38">
      <w:pPr>
        <w:pStyle w:val="2"/>
        <w:spacing w:before="178" w:line="219" w:lineRule="auto"/>
        <w:ind w:left="33"/>
        <w:rPr>
          <w:sz w:val="24"/>
          <w:szCs w:val="24"/>
        </w:rPr>
      </w:pPr>
      <w:r>
        <w:rPr>
          <w:spacing w:val="-9"/>
          <w:sz w:val="24"/>
          <w:szCs w:val="24"/>
        </w:rPr>
        <w:t>质疑事项</w:t>
      </w:r>
      <w:r>
        <w:rPr>
          <w:spacing w:val="-30"/>
          <w:sz w:val="24"/>
          <w:szCs w:val="24"/>
        </w:rPr>
        <w:t xml:space="preserve"> </w:t>
      </w:r>
      <w:r>
        <w:rPr>
          <w:spacing w:val="-9"/>
          <w:sz w:val="24"/>
          <w:szCs w:val="24"/>
        </w:rPr>
        <w:t>1：</w:t>
      </w:r>
      <w:r>
        <w:rPr>
          <w:position w:val="-3"/>
          <w:sz w:val="24"/>
          <w:szCs w:val="24"/>
        </w:rPr>
        <w:drawing>
          <wp:inline distT="0" distB="0" distL="0" distR="0">
            <wp:extent cx="440055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4"/>
                    <a:stretch>
                      <a:fillRect/>
                    </a:stretch>
                  </pic:blipFill>
                  <pic:spPr>
                    <a:xfrm>
                      <a:off x="0" y="0"/>
                      <a:ext cx="4401184" cy="7619"/>
                    </a:xfrm>
                    <a:prstGeom prst="rect">
                      <a:avLst/>
                    </a:prstGeom>
                  </pic:spPr>
                </pic:pic>
              </a:graphicData>
            </a:graphic>
          </wp:inline>
        </w:drawing>
      </w:r>
    </w:p>
    <w:p w14:paraId="2DF449BF">
      <w:pPr>
        <w:pStyle w:val="2"/>
        <w:spacing w:before="183" w:line="219" w:lineRule="auto"/>
        <w:ind w:left="27"/>
        <w:rPr>
          <w:sz w:val="24"/>
          <w:szCs w:val="24"/>
        </w:rPr>
      </w:pPr>
      <w:r>
        <w:rPr>
          <w:spacing w:val="-4"/>
          <w:sz w:val="24"/>
          <w:szCs w:val="24"/>
        </w:rPr>
        <w:t>事实依据：</w:t>
      </w:r>
      <w:r>
        <w:rPr>
          <w:position w:val="-3"/>
          <w:sz w:val="24"/>
          <w:szCs w:val="24"/>
        </w:rPr>
        <w:drawing>
          <wp:inline distT="0" distB="0" distL="0" distR="0">
            <wp:extent cx="451485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7"/>
                    <a:stretch>
                      <a:fillRect/>
                    </a:stretch>
                  </pic:blipFill>
                  <pic:spPr>
                    <a:xfrm>
                      <a:off x="0" y="0"/>
                      <a:ext cx="4515484" cy="7619"/>
                    </a:xfrm>
                    <a:prstGeom prst="rect">
                      <a:avLst/>
                    </a:prstGeom>
                  </pic:spPr>
                </pic:pic>
              </a:graphicData>
            </a:graphic>
          </wp:inline>
        </w:drawing>
      </w:r>
    </w:p>
    <w:p w14:paraId="19380C1A">
      <w:pPr>
        <w:tabs>
          <w:tab w:val="left" w:pos="8322"/>
        </w:tabs>
        <w:spacing w:before="217"/>
        <w:ind w:left="11"/>
        <w:rPr>
          <w:rFonts w:ascii="Arial"/>
          <w:sz w:val="21"/>
        </w:rPr>
      </w:pPr>
      <w:r>
        <w:rPr>
          <w:rFonts w:ascii="Arial" w:hAnsi="Arial" w:eastAsia="Arial" w:cs="Arial"/>
          <w:sz w:val="21"/>
          <w:szCs w:val="21"/>
          <w:u w:val="single" w:color="auto"/>
        </w:rPr>
        <w:tab/>
      </w:r>
    </w:p>
    <w:p w14:paraId="587F34B6">
      <w:pPr>
        <w:pStyle w:val="2"/>
        <w:spacing w:before="190" w:line="219" w:lineRule="auto"/>
        <w:ind w:left="35"/>
        <w:rPr>
          <w:sz w:val="24"/>
          <w:szCs w:val="24"/>
        </w:rPr>
      </w:pPr>
      <w:r>
        <w:rPr>
          <w:spacing w:val="-5"/>
          <w:sz w:val="24"/>
          <w:szCs w:val="24"/>
        </w:rPr>
        <w:t>法律依据：</w:t>
      </w:r>
      <w:r>
        <w:rPr>
          <w:position w:val="-3"/>
          <w:sz w:val="24"/>
          <w:szCs w:val="24"/>
        </w:rPr>
        <w:drawing>
          <wp:inline distT="0" distB="0" distL="0" distR="0">
            <wp:extent cx="451485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25"/>
                    <a:stretch>
                      <a:fillRect/>
                    </a:stretch>
                  </pic:blipFill>
                  <pic:spPr>
                    <a:xfrm>
                      <a:off x="0" y="0"/>
                      <a:ext cx="4515484" cy="7619"/>
                    </a:xfrm>
                    <a:prstGeom prst="rect">
                      <a:avLst/>
                    </a:prstGeom>
                  </pic:spPr>
                </pic:pic>
              </a:graphicData>
            </a:graphic>
          </wp:inline>
        </w:drawing>
      </w:r>
    </w:p>
    <w:p w14:paraId="5DA46CE6">
      <w:pPr>
        <w:tabs>
          <w:tab w:val="left" w:pos="8322"/>
        </w:tabs>
        <w:spacing w:before="220"/>
        <w:ind w:left="11"/>
        <w:rPr>
          <w:rFonts w:ascii="Arial"/>
          <w:sz w:val="21"/>
        </w:rPr>
      </w:pPr>
      <w:r>
        <w:rPr>
          <w:rFonts w:ascii="Arial" w:hAnsi="Arial" w:eastAsia="Arial" w:cs="Arial"/>
          <w:sz w:val="21"/>
          <w:szCs w:val="21"/>
          <w:u w:val="single" w:color="auto"/>
        </w:rPr>
        <w:tab/>
      </w:r>
    </w:p>
    <w:p w14:paraId="445558D4">
      <w:pPr>
        <w:pStyle w:val="2"/>
        <w:spacing w:before="187" w:line="359" w:lineRule="auto"/>
        <w:ind w:left="36" w:right="7182" w:hanging="3"/>
        <w:rPr>
          <w:sz w:val="24"/>
          <w:szCs w:val="24"/>
        </w:rPr>
      </w:pPr>
      <w:r>
        <w:rPr>
          <w:spacing w:val="-7"/>
          <w:sz w:val="24"/>
          <w:szCs w:val="24"/>
        </w:rPr>
        <w:t>质疑事项</w:t>
      </w:r>
      <w:r>
        <w:rPr>
          <w:spacing w:val="-48"/>
          <w:sz w:val="24"/>
          <w:szCs w:val="24"/>
        </w:rPr>
        <w:t xml:space="preserve"> </w:t>
      </w:r>
      <w:r>
        <w:rPr>
          <w:spacing w:val="-7"/>
          <w:sz w:val="24"/>
          <w:szCs w:val="24"/>
        </w:rPr>
        <w:t>2</w:t>
      </w:r>
      <w:r>
        <w:rPr>
          <w:sz w:val="24"/>
          <w:szCs w:val="24"/>
        </w:rPr>
        <w:t xml:space="preserve"> </w:t>
      </w:r>
      <w:r>
        <w:rPr>
          <w:spacing w:val="-13"/>
          <w:sz w:val="24"/>
          <w:szCs w:val="24"/>
        </w:rPr>
        <w:t>……</w:t>
      </w:r>
    </w:p>
    <w:p w14:paraId="1C55D31D">
      <w:pPr>
        <w:pStyle w:val="2"/>
        <w:spacing w:before="1" w:line="220" w:lineRule="auto"/>
        <w:ind w:left="55"/>
        <w:rPr>
          <w:sz w:val="24"/>
          <w:szCs w:val="24"/>
        </w:rPr>
      </w:pPr>
      <w:r>
        <w:rPr>
          <w:spacing w:val="-4"/>
          <w:sz w:val="24"/>
          <w:szCs w:val="24"/>
        </w:rPr>
        <w:t>四、与质疑事项相关的质疑请求</w:t>
      </w:r>
    </w:p>
    <w:p w14:paraId="06C2A1FC">
      <w:pPr>
        <w:pStyle w:val="2"/>
        <w:spacing w:before="180" w:line="219" w:lineRule="auto"/>
        <w:ind w:left="27"/>
        <w:rPr>
          <w:sz w:val="24"/>
          <w:szCs w:val="24"/>
        </w:rPr>
      </w:pPr>
      <w:r>
        <w:rPr>
          <w:spacing w:val="-6"/>
          <w:sz w:val="24"/>
          <w:szCs w:val="24"/>
        </w:rPr>
        <w:t>请求：</w:t>
      </w:r>
      <w:r>
        <w:rPr>
          <w:position w:val="-3"/>
          <w:sz w:val="24"/>
          <w:szCs w:val="24"/>
        </w:rPr>
        <w:drawing>
          <wp:inline distT="0" distB="0" distL="0" distR="0">
            <wp:extent cx="481965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26"/>
                    <a:stretch>
                      <a:fillRect/>
                    </a:stretch>
                  </pic:blipFill>
                  <pic:spPr>
                    <a:xfrm>
                      <a:off x="0" y="0"/>
                      <a:ext cx="4820284" cy="7619"/>
                    </a:xfrm>
                    <a:prstGeom prst="rect">
                      <a:avLst/>
                    </a:prstGeom>
                  </pic:spPr>
                </pic:pic>
              </a:graphicData>
            </a:graphic>
          </wp:inline>
        </w:drawing>
      </w:r>
    </w:p>
    <w:p w14:paraId="305152DB">
      <w:pPr>
        <w:pStyle w:val="2"/>
        <w:spacing w:before="183" w:line="222" w:lineRule="auto"/>
        <w:ind w:left="33"/>
        <w:rPr>
          <w:sz w:val="24"/>
          <w:szCs w:val="24"/>
        </w:rPr>
      </w:pPr>
      <w:r>
        <w:rPr>
          <w:spacing w:val="-5"/>
          <w:sz w:val="24"/>
          <w:szCs w:val="24"/>
        </w:rPr>
        <w:t>签字(签章)：</w:t>
      </w:r>
      <w:r>
        <w:rPr>
          <w:spacing w:val="1"/>
          <w:sz w:val="24"/>
          <w:szCs w:val="24"/>
        </w:rPr>
        <w:t xml:space="preserve">                   </w:t>
      </w:r>
      <w:r>
        <w:rPr>
          <w:spacing w:val="-5"/>
          <w:sz w:val="24"/>
          <w:szCs w:val="24"/>
        </w:rPr>
        <w:t>公章：</w:t>
      </w:r>
    </w:p>
    <w:p w14:paraId="6F4FD826">
      <w:pPr>
        <w:pStyle w:val="2"/>
        <w:spacing w:before="179" w:line="223" w:lineRule="auto"/>
        <w:ind w:left="78"/>
        <w:rPr>
          <w:sz w:val="24"/>
          <w:szCs w:val="24"/>
        </w:rPr>
      </w:pPr>
      <w:r>
        <w:rPr>
          <w:spacing w:val="-23"/>
          <w:sz w:val="24"/>
          <w:szCs w:val="24"/>
        </w:rPr>
        <w:t>日期：</w:t>
      </w:r>
    </w:p>
    <w:p w14:paraId="6D590658">
      <w:pPr>
        <w:pStyle w:val="2"/>
        <w:spacing w:before="176" w:line="220" w:lineRule="auto"/>
        <w:ind w:left="33"/>
        <w:rPr>
          <w:sz w:val="24"/>
          <w:szCs w:val="24"/>
        </w:rPr>
      </w:pPr>
      <w:r>
        <w:rPr>
          <w:b/>
          <w:bCs/>
          <w:spacing w:val="-5"/>
          <w:sz w:val="24"/>
          <w:szCs w:val="24"/>
        </w:rPr>
        <w:t>质疑函制作说明：</w:t>
      </w:r>
    </w:p>
    <w:p w14:paraId="41A69581">
      <w:pPr>
        <w:pStyle w:val="2"/>
        <w:spacing w:before="179" w:line="220" w:lineRule="auto"/>
        <w:ind w:left="517"/>
        <w:rPr>
          <w:sz w:val="24"/>
          <w:szCs w:val="24"/>
        </w:rPr>
      </w:pPr>
      <w:r>
        <w:rPr>
          <w:spacing w:val="-1"/>
          <w:sz w:val="24"/>
          <w:szCs w:val="24"/>
        </w:rPr>
        <w:t>1.供应商提出质疑时，应提交质疑函和必要的证明材</w:t>
      </w:r>
      <w:r>
        <w:rPr>
          <w:spacing w:val="-2"/>
          <w:sz w:val="24"/>
          <w:szCs w:val="24"/>
        </w:rPr>
        <w:t>料。</w:t>
      </w:r>
    </w:p>
    <w:p w14:paraId="2CE639DF">
      <w:pPr>
        <w:spacing w:line="220" w:lineRule="auto"/>
        <w:rPr>
          <w:sz w:val="24"/>
          <w:szCs w:val="24"/>
        </w:rPr>
        <w:sectPr>
          <w:footerReference r:id="rId37" w:type="default"/>
          <w:pgSz w:w="11906" w:h="16839"/>
          <w:pgMar w:top="400" w:right="1785" w:bottom="1171" w:left="1785" w:header="0" w:footer="992" w:gutter="0"/>
          <w:cols w:space="720" w:num="1"/>
        </w:sectPr>
      </w:pPr>
    </w:p>
    <w:p w14:paraId="30AF373A">
      <w:pPr>
        <w:spacing w:line="398" w:lineRule="auto"/>
        <w:rPr>
          <w:rFonts w:ascii="Arial"/>
          <w:sz w:val="21"/>
        </w:rPr>
      </w:pPr>
    </w:p>
    <w:p w14:paraId="5445606B">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93FA727">
      <w:pPr>
        <w:pStyle w:val="2"/>
        <w:spacing w:before="247" w:line="349" w:lineRule="auto"/>
        <w:ind w:left="27" w:firstLine="475"/>
        <w:rPr>
          <w:sz w:val="24"/>
          <w:szCs w:val="24"/>
        </w:rPr>
      </w:pPr>
      <w:r>
        <w:rPr>
          <w:spacing w:val="-1"/>
          <w:sz w:val="24"/>
          <w:szCs w:val="24"/>
        </w:rPr>
        <w:t>2.质疑供应商若委托代理人进行质疑的，质疑函应按要求列明“授权代表</w:t>
      </w:r>
      <w:r>
        <w:rPr>
          <w:spacing w:val="-73"/>
          <w:sz w:val="24"/>
          <w:szCs w:val="24"/>
        </w:rPr>
        <w:t xml:space="preserve"> </w:t>
      </w:r>
      <w:r>
        <w:rPr>
          <w:spacing w:val="-1"/>
          <w:sz w:val="24"/>
          <w:szCs w:val="24"/>
        </w:rPr>
        <w:t>”</w:t>
      </w:r>
      <w:r>
        <w:rPr>
          <w:sz w:val="24"/>
          <w:szCs w:val="24"/>
        </w:rPr>
        <w:t xml:space="preserve"> </w:t>
      </w:r>
      <w:r>
        <w:rPr>
          <w:spacing w:val="-1"/>
          <w:sz w:val="24"/>
          <w:szCs w:val="24"/>
        </w:rPr>
        <w:t>的有关内容，并在附件中提交由质疑供应商签署的授权委托书。授权委托书应</w:t>
      </w:r>
      <w:r>
        <w:rPr>
          <w:spacing w:val="5"/>
          <w:sz w:val="24"/>
          <w:szCs w:val="24"/>
        </w:rPr>
        <w:t xml:space="preserve">   </w:t>
      </w:r>
      <w:r>
        <w:rPr>
          <w:spacing w:val="-1"/>
          <w:sz w:val="24"/>
          <w:szCs w:val="24"/>
        </w:rPr>
        <w:t>载明代理人的姓名或者名称、代理事项、具体权限、期限和相关事项。</w:t>
      </w:r>
    </w:p>
    <w:p w14:paraId="6C5C5038">
      <w:pPr>
        <w:pStyle w:val="2"/>
        <w:spacing w:before="42" w:line="342" w:lineRule="auto"/>
        <w:ind w:left="499" w:right="151" w:firstLine="5"/>
        <w:rPr>
          <w:sz w:val="24"/>
          <w:szCs w:val="24"/>
        </w:rPr>
      </w:pPr>
      <w:r>
        <w:rPr>
          <w:spacing w:val="-4"/>
          <w:sz w:val="24"/>
          <w:szCs w:val="24"/>
        </w:rPr>
        <w:t>3.质疑供应商若对项目的某一分包进行质疑，质疑函中应列明具体</w:t>
      </w:r>
      <w:r>
        <w:rPr>
          <w:spacing w:val="-5"/>
          <w:sz w:val="24"/>
          <w:szCs w:val="24"/>
        </w:rPr>
        <w:t>分包号。</w:t>
      </w:r>
      <w:r>
        <w:rPr>
          <w:sz w:val="24"/>
          <w:szCs w:val="24"/>
        </w:rPr>
        <w:t xml:space="preserve"> 4.质疑函的质疑事项应具体、明确，并有必要的事</w:t>
      </w:r>
      <w:r>
        <w:rPr>
          <w:spacing w:val="-1"/>
          <w:sz w:val="24"/>
          <w:szCs w:val="24"/>
        </w:rPr>
        <w:t>实依据和法律依据。</w:t>
      </w:r>
    </w:p>
    <w:p w14:paraId="45A62D3D">
      <w:pPr>
        <w:pStyle w:val="2"/>
        <w:spacing w:before="43" w:line="220" w:lineRule="auto"/>
        <w:ind w:left="504"/>
        <w:rPr>
          <w:sz w:val="24"/>
          <w:szCs w:val="24"/>
        </w:rPr>
      </w:pPr>
      <w:r>
        <w:rPr>
          <w:spacing w:val="-1"/>
          <w:sz w:val="24"/>
          <w:szCs w:val="24"/>
        </w:rPr>
        <w:t>5.质疑函的质疑请求应与质疑事项相关。</w:t>
      </w:r>
    </w:p>
    <w:p w14:paraId="1D668B3D">
      <w:pPr>
        <w:pStyle w:val="2"/>
        <w:spacing w:before="181" w:line="349" w:lineRule="auto"/>
        <w:ind w:left="29" w:right="266" w:firstLine="472"/>
        <w:jc w:val="both"/>
        <w:rPr>
          <w:sz w:val="24"/>
          <w:szCs w:val="24"/>
        </w:rPr>
      </w:pPr>
      <w:r>
        <w:rPr>
          <w:sz w:val="24"/>
          <w:szCs w:val="24"/>
        </w:rPr>
        <w:t>6.质疑供应商为自然人的，质疑函应由本人签</w:t>
      </w:r>
      <w:r>
        <w:rPr>
          <w:spacing w:val="-1"/>
          <w:sz w:val="24"/>
          <w:szCs w:val="24"/>
        </w:rPr>
        <w:t>字；质疑供应商为法人或者</w:t>
      </w:r>
      <w:r>
        <w:rPr>
          <w:sz w:val="24"/>
          <w:szCs w:val="24"/>
        </w:rPr>
        <w:t xml:space="preserve"> </w:t>
      </w:r>
      <w:r>
        <w:rPr>
          <w:spacing w:val="-1"/>
          <w:sz w:val="24"/>
          <w:szCs w:val="24"/>
        </w:rPr>
        <w:t>其他组织的，质疑函应由法定代表人、主要负责人，或者其授权代表签字或者</w:t>
      </w:r>
      <w:r>
        <w:rPr>
          <w:spacing w:val="15"/>
          <w:sz w:val="24"/>
          <w:szCs w:val="24"/>
        </w:rPr>
        <w:t xml:space="preserve"> </w:t>
      </w:r>
      <w:r>
        <w:rPr>
          <w:spacing w:val="-2"/>
          <w:sz w:val="24"/>
          <w:szCs w:val="24"/>
        </w:rPr>
        <w:t>盖章，并加盖公章。</w:t>
      </w:r>
    </w:p>
    <w:p w14:paraId="6F7CBBB1">
      <w:pPr>
        <w:pStyle w:val="2"/>
        <w:spacing w:before="119" w:line="222" w:lineRule="auto"/>
        <w:ind w:left="505"/>
        <w:rPr>
          <w:sz w:val="24"/>
          <w:szCs w:val="24"/>
        </w:rPr>
      </w:pPr>
      <w:r>
        <w:rPr>
          <w:spacing w:val="-3"/>
          <w:sz w:val="24"/>
          <w:szCs w:val="24"/>
        </w:rPr>
        <w:t>7.</w:t>
      </w:r>
      <w:r>
        <w:rPr>
          <w:b/>
          <w:bCs/>
          <w:spacing w:val="-3"/>
          <w:sz w:val="24"/>
          <w:szCs w:val="24"/>
        </w:rPr>
        <w:t>质疑函份数要求：三份</w:t>
      </w:r>
      <w:r>
        <w:rPr>
          <w:spacing w:val="-3"/>
          <w:sz w:val="24"/>
          <w:szCs w:val="24"/>
        </w:rPr>
        <w:t>。</w:t>
      </w:r>
    </w:p>
    <w:p w14:paraId="05A0FA66">
      <w:pPr>
        <w:spacing w:line="222" w:lineRule="auto"/>
        <w:rPr>
          <w:sz w:val="24"/>
          <w:szCs w:val="24"/>
        </w:rPr>
        <w:sectPr>
          <w:footerReference r:id="rId38" w:type="default"/>
          <w:pgSz w:w="11906" w:h="16839"/>
          <w:pgMar w:top="400" w:right="1682" w:bottom="1171" w:left="1785" w:header="0" w:footer="992" w:gutter="0"/>
          <w:cols w:space="720" w:num="1"/>
        </w:sectPr>
      </w:pPr>
    </w:p>
    <w:p w14:paraId="26BB4291">
      <w:pPr>
        <w:spacing w:line="398" w:lineRule="auto"/>
        <w:rPr>
          <w:rFonts w:ascii="Arial"/>
          <w:sz w:val="21"/>
        </w:rPr>
      </w:pPr>
    </w:p>
    <w:p w14:paraId="3AF8AAD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A2BE4E6">
      <w:pPr>
        <w:spacing w:line="265" w:lineRule="auto"/>
        <w:rPr>
          <w:rFonts w:ascii="Arial"/>
          <w:sz w:val="21"/>
        </w:rPr>
      </w:pPr>
    </w:p>
    <w:p w14:paraId="240AD711">
      <w:pPr>
        <w:pStyle w:val="2"/>
        <w:spacing w:before="101" w:line="228" w:lineRule="auto"/>
        <w:ind w:left="3322"/>
      </w:pPr>
      <w:r>
        <w:rPr>
          <w:b/>
          <w:bCs/>
          <w:spacing w:val="3"/>
        </w:rPr>
        <w:t>投诉书范本</w:t>
      </w:r>
    </w:p>
    <w:p w14:paraId="62BF2237">
      <w:pPr>
        <w:pStyle w:val="2"/>
        <w:spacing w:before="200" w:line="222" w:lineRule="auto"/>
        <w:ind w:left="31"/>
        <w:rPr>
          <w:sz w:val="24"/>
          <w:szCs w:val="24"/>
        </w:rPr>
      </w:pPr>
      <w:r>
        <w:rPr>
          <w:spacing w:val="-2"/>
          <w:sz w:val="24"/>
          <w:szCs w:val="24"/>
        </w:rPr>
        <w:t>一、投诉相关主体基本情况</w:t>
      </w:r>
    </w:p>
    <w:p w14:paraId="230F63CC">
      <w:pPr>
        <w:pStyle w:val="2"/>
        <w:spacing w:before="180" w:line="219" w:lineRule="auto"/>
        <w:ind w:left="26"/>
        <w:rPr>
          <w:sz w:val="24"/>
          <w:szCs w:val="24"/>
        </w:rPr>
      </w:pPr>
      <w:r>
        <w:rPr>
          <w:spacing w:val="-4"/>
          <w:sz w:val="24"/>
          <w:szCs w:val="24"/>
        </w:rPr>
        <w:t>投诉人：</w:t>
      </w:r>
      <w:r>
        <w:rPr>
          <w:position w:val="-3"/>
          <w:sz w:val="24"/>
          <w:szCs w:val="24"/>
        </w:rPr>
        <w:drawing>
          <wp:inline distT="0" distB="0" distL="0" distR="0">
            <wp:extent cx="358076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27"/>
                    <a:stretch>
                      <a:fillRect/>
                    </a:stretch>
                  </pic:blipFill>
                  <pic:spPr>
                    <a:xfrm>
                      <a:off x="0" y="0"/>
                      <a:ext cx="3581399" cy="7619"/>
                    </a:xfrm>
                    <a:prstGeom prst="rect">
                      <a:avLst/>
                    </a:prstGeom>
                  </pic:spPr>
                </pic:pic>
              </a:graphicData>
            </a:graphic>
          </wp:inline>
        </w:drawing>
      </w:r>
    </w:p>
    <w:p w14:paraId="334ABAC8">
      <w:pPr>
        <w:pStyle w:val="2"/>
        <w:spacing w:before="183" w:line="219" w:lineRule="auto"/>
        <w:ind w:left="28"/>
        <w:rPr>
          <w:sz w:val="24"/>
          <w:szCs w:val="24"/>
        </w:rPr>
      </w:pPr>
      <w:r>
        <w:rPr>
          <w:spacing w:val="-13"/>
          <w:sz w:val="24"/>
          <w:szCs w:val="24"/>
        </w:rPr>
        <w:t>地</w:t>
      </w:r>
      <w:r>
        <w:rPr>
          <w:spacing w:val="5"/>
          <w:sz w:val="24"/>
          <w:szCs w:val="24"/>
        </w:rPr>
        <w:t xml:space="preserve">     </w:t>
      </w:r>
      <w:r>
        <w:rPr>
          <w:spacing w:val="-13"/>
          <w:sz w:val="24"/>
          <w:szCs w:val="24"/>
        </w:rPr>
        <w:t>址：</w:t>
      </w:r>
      <w:r>
        <w:rPr>
          <w:position w:val="-3"/>
          <w:sz w:val="24"/>
          <w:szCs w:val="24"/>
        </w:rPr>
        <w:drawing>
          <wp:inline distT="0" distB="0" distL="0" distR="0">
            <wp:extent cx="22091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28"/>
                    <a:stretch>
                      <a:fillRect/>
                    </a:stretch>
                  </pic:blipFill>
                  <pic:spPr>
                    <a:xfrm>
                      <a:off x="0" y="0"/>
                      <a:ext cx="2209799" cy="7620"/>
                    </a:xfrm>
                    <a:prstGeom prst="rect">
                      <a:avLst/>
                    </a:prstGeom>
                  </pic:spPr>
                </pic:pic>
              </a:graphicData>
            </a:graphic>
          </wp:inline>
        </w:drawing>
      </w:r>
      <w:r>
        <w:rPr>
          <w:spacing w:val="-86"/>
          <w:sz w:val="24"/>
          <w:szCs w:val="24"/>
        </w:rPr>
        <w:t xml:space="preserve"> </w:t>
      </w:r>
      <w:r>
        <w:rPr>
          <w:spacing w:val="-13"/>
          <w:sz w:val="24"/>
          <w:szCs w:val="24"/>
        </w:rPr>
        <w:t>邮编：</w:t>
      </w:r>
      <w:r>
        <w:rPr>
          <w:sz w:val="24"/>
          <w:szCs w:val="24"/>
          <w:u w:val="single" w:color="auto"/>
        </w:rPr>
        <w:t xml:space="preserve">            </w:t>
      </w:r>
    </w:p>
    <w:p w14:paraId="63946B69">
      <w:pPr>
        <w:pStyle w:val="2"/>
        <w:spacing w:before="183" w:line="219" w:lineRule="auto"/>
        <w:ind w:left="35"/>
        <w:rPr>
          <w:sz w:val="24"/>
          <w:szCs w:val="24"/>
        </w:rPr>
      </w:pPr>
      <w:r>
        <w:rPr>
          <w:spacing w:val="-3"/>
          <w:sz w:val="24"/>
          <w:szCs w:val="24"/>
        </w:rPr>
        <w:t>法定代表人/主要负责人：</w:t>
      </w:r>
      <w:r>
        <w:rPr>
          <w:position w:val="-3"/>
          <w:sz w:val="24"/>
          <w:szCs w:val="24"/>
        </w:rPr>
        <w:drawing>
          <wp:inline distT="0" distB="0" distL="0" distR="0">
            <wp:extent cx="266636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9"/>
                    <a:stretch>
                      <a:fillRect/>
                    </a:stretch>
                  </pic:blipFill>
                  <pic:spPr>
                    <a:xfrm>
                      <a:off x="0" y="0"/>
                      <a:ext cx="2666999" cy="7619"/>
                    </a:xfrm>
                    <a:prstGeom prst="rect">
                      <a:avLst/>
                    </a:prstGeom>
                  </pic:spPr>
                </pic:pic>
              </a:graphicData>
            </a:graphic>
          </wp:inline>
        </w:drawing>
      </w:r>
    </w:p>
    <w:p w14:paraId="7F622991">
      <w:pPr>
        <w:pStyle w:val="2"/>
        <w:spacing w:before="184" w:line="219" w:lineRule="auto"/>
        <w:ind w:left="24"/>
        <w:rPr>
          <w:sz w:val="24"/>
          <w:szCs w:val="24"/>
        </w:rPr>
      </w:pPr>
      <w:r>
        <w:rPr>
          <w:spacing w:val="-3"/>
          <w:sz w:val="24"/>
          <w:szCs w:val="24"/>
        </w:rPr>
        <w:t>联系电话：</w:t>
      </w:r>
      <w:r>
        <w:rPr>
          <w:position w:val="-3"/>
          <w:sz w:val="24"/>
          <w:szCs w:val="24"/>
        </w:rPr>
        <w:drawing>
          <wp:inline distT="0" distB="0" distL="0" distR="0">
            <wp:extent cx="3428365"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0"/>
                    <a:stretch>
                      <a:fillRect/>
                    </a:stretch>
                  </pic:blipFill>
                  <pic:spPr>
                    <a:xfrm>
                      <a:off x="0" y="0"/>
                      <a:ext cx="3428999" cy="7619"/>
                    </a:xfrm>
                    <a:prstGeom prst="rect">
                      <a:avLst/>
                    </a:prstGeom>
                  </pic:spPr>
                </pic:pic>
              </a:graphicData>
            </a:graphic>
          </wp:inline>
        </w:drawing>
      </w:r>
    </w:p>
    <w:p w14:paraId="1A6F5017">
      <w:pPr>
        <w:pStyle w:val="2"/>
        <w:spacing w:before="183" w:line="219" w:lineRule="auto"/>
        <w:ind w:left="27"/>
        <w:rPr>
          <w:sz w:val="24"/>
          <w:szCs w:val="24"/>
        </w:rPr>
      </w:pPr>
      <w:r>
        <w:rPr>
          <w:spacing w:val="-3"/>
          <w:sz w:val="24"/>
          <w:szCs w:val="24"/>
        </w:rPr>
        <w:t>授权代表：</w:t>
      </w:r>
      <w:r>
        <w:rPr>
          <w:position w:val="-3"/>
          <w:sz w:val="24"/>
          <w:szCs w:val="24"/>
        </w:rPr>
        <w:drawing>
          <wp:inline distT="0" distB="0" distL="0" distR="0">
            <wp:extent cx="99060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1"/>
                    <a:stretch>
                      <a:fillRect/>
                    </a:stretch>
                  </pic:blipFill>
                  <pic:spPr>
                    <a:xfrm>
                      <a:off x="0" y="0"/>
                      <a:ext cx="990600" cy="7620"/>
                    </a:xfrm>
                    <a:prstGeom prst="rect">
                      <a:avLst/>
                    </a:prstGeom>
                  </pic:spPr>
                </pic:pic>
              </a:graphicData>
            </a:graphic>
          </wp:inline>
        </w:drawing>
      </w:r>
      <w:r>
        <w:rPr>
          <w:spacing w:val="-107"/>
          <w:sz w:val="24"/>
          <w:szCs w:val="24"/>
        </w:rPr>
        <w:t xml:space="preserve"> </w:t>
      </w:r>
      <w:r>
        <w:rPr>
          <w:spacing w:val="-3"/>
          <w:sz w:val="24"/>
          <w:szCs w:val="24"/>
        </w:rPr>
        <w:t>联系电话</w:t>
      </w:r>
      <w:r>
        <w:rPr>
          <w:spacing w:val="-3"/>
          <w:sz w:val="24"/>
          <w:szCs w:val="24"/>
          <w:u w:val="dotted" w:color="auto"/>
        </w:rPr>
        <w:t>：</w:t>
      </w:r>
      <w:r>
        <w:rPr>
          <w:sz w:val="24"/>
          <w:szCs w:val="24"/>
          <w:u w:val="dotted" w:color="auto"/>
        </w:rPr>
        <w:t xml:space="preserve">                   </w:t>
      </w:r>
    </w:p>
    <w:sdt>
      <w:sdtPr>
        <w:rPr>
          <w:rFonts w:ascii="仿宋" w:hAnsi="仿宋" w:eastAsia="仿宋" w:cs="仿宋"/>
          <w:sz w:val="24"/>
          <w:szCs w:val="24"/>
        </w:rPr>
        <w:id w:val="2"/>
        <w:docPartObj>
          <w:docPartGallery w:val="Table of Contents"/>
          <w:docPartUnique/>
        </w:docPartObj>
      </w:sdtPr>
      <w:sdtEndPr>
        <w:rPr>
          <w:rFonts w:ascii="仿宋" w:hAnsi="仿宋" w:eastAsia="仿宋" w:cs="仿宋"/>
          <w:sz w:val="24"/>
          <w:szCs w:val="24"/>
        </w:rPr>
      </w:sdtEndPr>
      <w:sdtContent>
        <w:p w14:paraId="4702E0BB">
          <w:pPr>
            <w:pStyle w:val="2"/>
            <w:tabs>
              <w:tab w:val="right" w:leader="dot" w:pos="5357"/>
            </w:tabs>
            <w:spacing w:before="182" w:line="222" w:lineRule="auto"/>
            <w:ind w:left="28"/>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674DA01A">
          <w:pPr>
            <w:pStyle w:val="2"/>
            <w:spacing w:before="181" w:line="222" w:lineRule="auto"/>
            <w:ind w:left="27"/>
            <w:rPr>
              <w:sz w:val="24"/>
              <w:szCs w:val="24"/>
            </w:rPr>
          </w:pPr>
          <w:r>
            <w:rPr>
              <w:spacing w:val="-8"/>
              <w:sz w:val="24"/>
              <w:szCs w:val="24"/>
            </w:rPr>
            <w:t>被投诉人</w:t>
          </w:r>
          <w:r>
            <w:rPr>
              <w:spacing w:val="-30"/>
              <w:sz w:val="24"/>
              <w:szCs w:val="24"/>
            </w:rPr>
            <w:t xml:space="preserve"> </w:t>
          </w:r>
          <w:r>
            <w:rPr>
              <w:spacing w:val="-8"/>
              <w:sz w:val="24"/>
              <w:szCs w:val="24"/>
            </w:rPr>
            <w:t>1：</w:t>
          </w:r>
          <w:r>
            <w:rPr>
              <w:sz w:val="24"/>
              <w:szCs w:val="24"/>
              <w:u w:val="single" w:color="auto"/>
            </w:rPr>
            <w:t xml:space="preserve">                                              </w:t>
          </w:r>
        </w:p>
        <w:p w14:paraId="59F95055">
          <w:pPr>
            <w:pStyle w:val="2"/>
            <w:tabs>
              <w:tab w:val="right" w:leader="dot" w:pos="5357"/>
            </w:tabs>
            <w:spacing w:before="178" w:line="222" w:lineRule="auto"/>
            <w:ind w:left="28"/>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2A67AEF5">
          <w:pPr>
            <w:pStyle w:val="2"/>
            <w:tabs>
              <w:tab w:val="right" w:leader="dot" w:pos="3797"/>
            </w:tabs>
            <w:spacing w:before="180" w:line="223" w:lineRule="auto"/>
            <w:ind w:left="24"/>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34E56A8A">
      <w:pPr>
        <w:pStyle w:val="2"/>
        <w:spacing w:before="178" w:line="360" w:lineRule="auto"/>
        <w:ind w:left="36" w:right="7182" w:hanging="9"/>
        <w:rPr>
          <w:sz w:val="24"/>
          <w:szCs w:val="24"/>
        </w:rPr>
      </w:pPr>
      <w:r>
        <w:rPr>
          <w:spacing w:val="-6"/>
          <w:sz w:val="24"/>
          <w:szCs w:val="24"/>
        </w:rPr>
        <w:t>被投诉人</w:t>
      </w:r>
      <w:r>
        <w:rPr>
          <w:spacing w:val="-47"/>
          <w:sz w:val="24"/>
          <w:szCs w:val="24"/>
        </w:rPr>
        <w:t xml:space="preserve"> </w:t>
      </w:r>
      <w:r>
        <w:rPr>
          <w:spacing w:val="-6"/>
          <w:sz w:val="24"/>
          <w:szCs w:val="24"/>
        </w:rPr>
        <w:t>2</w:t>
      </w:r>
      <w:r>
        <w:rPr>
          <w:sz w:val="24"/>
          <w:szCs w:val="24"/>
        </w:rPr>
        <w:t xml:space="preserve"> </w:t>
      </w:r>
      <w:r>
        <w:rPr>
          <w:spacing w:val="-13"/>
          <w:sz w:val="24"/>
          <w:szCs w:val="24"/>
        </w:rPr>
        <w:t>……</w:t>
      </w:r>
    </w:p>
    <w:sdt>
      <w:sdtPr>
        <w:rPr>
          <w:rFonts w:ascii="仿宋" w:hAnsi="仿宋" w:eastAsia="仿宋" w:cs="仿宋"/>
          <w:sz w:val="24"/>
          <w:szCs w:val="24"/>
        </w:rPr>
        <w:id w:val="3"/>
        <w:docPartObj>
          <w:docPartGallery w:val="Table of Contents"/>
          <w:docPartUnique/>
        </w:docPartObj>
      </w:sdtPr>
      <w:sdtEndPr>
        <w:rPr>
          <w:rFonts w:ascii="仿宋" w:hAnsi="仿宋" w:eastAsia="仿宋" w:cs="仿宋"/>
          <w:sz w:val="24"/>
          <w:szCs w:val="24"/>
        </w:rPr>
      </w:sdtEndPr>
      <w:sdtContent>
        <w:p w14:paraId="20B1564C">
          <w:pPr>
            <w:pStyle w:val="2"/>
            <w:spacing w:before="1" w:line="221" w:lineRule="auto"/>
            <w:ind w:left="29"/>
            <w:rPr>
              <w:sz w:val="24"/>
              <w:szCs w:val="24"/>
            </w:rPr>
          </w:pPr>
          <w:r>
            <w:rPr>
              <w:spacing w:val="-2"/>
              <w:sz w:val="24"/>
              <w:szCs w:val="24"/>
            </w:rPr>
            <w:t>相关供应商：</w:t>
          </w:r>
          <w:r>
            <w:rPr>
              <w:spacing w:val="-2"/>
              <w:sz w:val="24"/>
              <w:szCs w:val="24"/>
              <w:u w:val="single" w:color="auto"/>
            </w:rPr>
            <w:t xml:space="preserve">                </w:t>
          </w:r>
          <w:r>
            <w:rPr>
              <w:spacing w:val="-3"/>
              <w:sz w:val="24"/>
              <w:szCs w:val="24"/>
              <w:u w:val="single" w:color="auto"/>
            </w:rPr>
            <w:t xml:space="preserve">                                </w:t>
          </w:r>
        </w:p>
        <w:p w14:paraId="1BEF57F2">
          <w:pPr>
            <w:pStyle w:val="2"/>
            <w:tabs>
              <w:tab w:val="right" w:leader="dot" w:pos="5357"/>
            </w:tabs>
            <w:spacing w:before="179" w:line="222" w:lineRule="auto"/>
            <w:ind w:left="28"/>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35C2E5FC">
          <w:pPr>
            <w:pStyle w:val="2"/>
            <w:tabs>
              <w:tab w:val="right" w:leader="dot" w:pos="3797"/>
            </w:tabs>
            <w:spacing w:before="180" w:line="223" w:lineRule="auto"/>
            <w:ind w:left="24"/>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7C1F1BCE">
      <w:pPr>
        <w:pStyle w:val="2"/>
        <w:spacing w:before="179" w:line="222" w:lineRule="auto"/>
        <w:ind w:left="35"/>
        <w:rPr>
          <w:sz w:val="24"/>
          <w:szCs w:val="24"/>
        </w:rPr>
      </w:pPr>
      <w:r>
        <w:rPr>
          <w:spacing w:val="-3"/>
          <w:sz w:val="24"/>
          <w:szCs w:val="24"/>
        </w:rPr>
        <w:t>二、投诉项目基本情况</w:t>
      </w:r>
    </w:p>
    <w:p w14:paraId="2578E336">
      <w:pPr>
        <w:pStyle w:val="2"/>
        <w:spacing w:before="179" w:line="219" w:lineRule="auto"/>
        <w:ind w:left="29"/>
        <w:rPr>
          <w:sz w:val="24"/>
          <w:szCs w:val="24"/>
        </w:rPr>
      </w:pPr>
      <w:r>
        <w:rPr>
          <w:spacing w:val="-3"/>
          <w:sz w:val="24"/>
          <w:szCs w:val="24"/>
        </w:rPr>
        <w:t>采购项目名称：</w:t>
      </w:r>
      <w:r>
        <w:rPr>
          <w:position w:val="-3"/>
          <w:sz w:val="24"/>
          <w:szCs w:val="24"/>
        </w:rPr>
        <w:drawing>
          <wp:inline distT="0" distB="0" distL="0" distR="0">
            <wp:extent cx="30473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2"/>
                    <a:stretch>
                      <a:fillRect/>
                    </a:stretch>
                  </pic:blipFill>
                  <pic:spPr>
                    <a:xfrm>
                      <a:off x="0" y="0"/>
                      <a:ext cx="3047999" cy="7619"/>
                    </a:xfrm>
                    <a:prstGeom prst="rect">
                      <a:avLst/>
                    </a:prstGeom>
                  </pic:spPr>
                </pic:pic>
              </a:graphicData>
            </a:graphic>
          </wp:inline>
        </w:drawing>
      </w:r>
    </w:p>
    <w:p w14:paraId="787DB353">
      <w:pPr>
        <w:pStyle w:val="2"/>
        <w:spacing w:before="184" w:line="219" w:lineRule="auto"/>
        <w:ind w:left="29"/>
        <w:rPr>
          <w:sz w:val="24"/>
          <w:szCs w:val="24"/>
        </w:rPr>
      </w:pPr>
      <w:r>
        <w:rPr>
          <w:spacing w:val="-5"/>
          <w:sz w:val="24"/>
          <w:szCs w:val="24"/>
        </w:rPr>
        <w:t>采购项目编号：</w:t>
      </w:r>
      <w:r>
        <w:rPr>
          <w:position w:val="-3"/>
          <w:sz w:val="24"/>
          <w:szCs w:val="24"/>
        </w:rPr>
        <w:drawing>
          <wp:inline distT="0" distB="0" distL="0" distR="0">
            <wp:extent cx="1294765"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3"/>
                    <a:stretch>
                      <a:fillRect/>
                    </a:stretch>
                  </pic:blipFill>
                  <pic:spPr>
                    <a:xfrm>
                      <a:off x="0" y="0"/>
                      <a:ext cx="1295399" cy="7619"/>
                    </a:xfrm>
                    <a:prstGeom prst="rect">
                      <a:avLst/>
                    </a:prstGeom>
                  </pic:spPr>
                </pic:pic>
              </a:graphicData>
            </a:graphic>
          </wp:inline>
        </w:drawing>
      </w:r>
      <w:r>
        <w:rPr>
          <w:spacing w:val="-90"/>
          <w:sz w:val="24"/>
          <w:szCs w:val="24"/>
        </w:rPr>
        <w:t xml:space="preserve"> </w:t>
      </w:r>
      <w:r>
        <w:rPr>
          <w:spacing w:val="-5"/>
          <w:sz w:val="24"/>
          <w:szCs w:val="24"/>
        </w:rPr>
        <w:t>包号：</w:t>
      </w:r>
      <w:r>
        <w:rPr>
          <w:position w:val="-3"/>
          <w:sz w:val="24"/>
          <w:szCs w:val="24"/>
        </w:rPr>
        <w:drawing>
          <wp:inline distT="0" distB="0" distL="0" distR="0">
            <wp:extent cx="10668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34"/>
                    <a:stretch>
                      <a:fillRect/>
                    </a:stretch>
                  </pic:blipFill>
                  <pic:spPr>
                    <a:xfrm>
                      <a:off x="0" y="0"/>
                      <a:ext cx="1066800" cy="7619"/>
                    </a:xfrm>
                    <a:prstGeom prst="rect">
                      <a:avLst/>
                    </a:prstGeom>
                  </pic:spPr>
                </pic:pic>
              </a:graphicData>
            </a:graphic>
          </wp:inline>
        </w:drawing>
      </w:r>
    </w:p>
    <w:p w14:paraId="688DC87F">
      <w:pPr>
        <w:pStyle w:val="2"/>
        <w:spacing w:before="182" w:line="221" w:lineRule="auto"/>
        <w:ind w:left="29"/>
        <w:rPr>
          <w:sz w:val="24"/>
          <w:szCs w:val="24"/>
        </w:rPr>
      </w:pPr>
      <w:r>
        <w:rPr>
          <w:spacing w:val="-3"/>
          <w:sz w:val="24"/>
          <w:szCs w:val="24"/>
        </w:rPr>
        <w:t>采购人名称：</w:t>
      </w:r>
      <w:r>
        <w:rPr>
          <w:spacing w:val="-3"/>
          <w:sz w:val="24"/>
          <w:szCs w:val="24"/>
          <w:u w:val="single" w:color="auto"/>
        </w:rPr>
        <w:t xml:space="preserve">                                              </w:t>
      </w:r>
    </w:p>
    <w:p w14:paraId="7FD7092E">
      <w:pPr>
        <w:pStyle w:val="2"/>
        <w:spacing w:before="182" w:line="219" w:lineRule="auto"/>
        <w:ind w:left="32"/>
        <w:rPr>
          <w:sz w:val="24"/>
          <w:szCs w:val="24"/>
        </w:rPr>
      </w:pPr>
      <w:r>
        <w:rPr>
          <w:spacing w:val="-4"/>
          <w:sz w:val="24"/>
          <w:szCs w:val="24"/>
        </w:rPr>
        <w:t>代理机构名称：</w:t>
      </w:r>
      <w:r>
        <w:rPr>
          <w:position w:val="-3"/>
          <w:sz w:val="24"/>
          <w:szCs w:val="24"/>
        </w:rPr>
        <w:drawing>
          <wp:inline distT="0" distB="0" distL="0" distR="0">
            <wp:extent cx="3123565"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35"/>
                    <a:stretch>
                      <a:fillRect/>
                    </a:stretch>
                  </pic:blipFill>
                  <pic:spPr>
                    <a:xfrm>
                      <a:off x="0" y="0"/>
                      <a:ext cx="3124199" cy="7619"/>
                    </a:xfrm>
                    <a:prstGeom prst="rect">
                      <a:avLst/>
                    </a:prstGeom>
                  </pic:spPr>
                </pic:pic>
              </a:graphicData>
            </a:graphic>
          </wp:inline>
        </w:drawing>
      </w:r>
    </w:p>
    <w:p w14:paraId="62A19841">
      <w:pPr>
        <w:pStyle w:val="2"/>
        <w:spacing w:before="183" w:line="219" w:lineRule="auto"/>
        <w:ind w:left="29"/>
        <w:rPr>
          <w:sz w:val="24"/>
          <w:szCs w:val="24"/>
        </w:rPr>
      </w:pPr>
      <w:r>
        <w:rPr>
          <w:spacing w:val="-2"/>
          <w:sz w:val="24"/>
          <w:szCs w:val="24"/>
        </w:rPr>
        <w:t>采购文件公告: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25146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36"/>
                    <a:stretch>
                      <a:fillRect/>
                    </a:stretch>
                  </pic:blipFill>
                  <pic:spPr>
                    <a:xfrm>
                      <a:off x="0" y="0"/>
                      <a:ext cx="2514600" cy="7619"/>
                    </a:xfrm>
                    <a:prstGeom prst="rect">
                      <a:avLst/>
                    </a:prstGeom>
                  </pic:spPr>
                </pic:pic>
              </a:graphicData>
            </a:graphic>
          </wp:inline>
        </w:drawing>
      </w:r>
    </w:p>
    <w:p w14:paraId="3449CDF4">
      <w:pPr>
        <w:pStyle w:val="2"/>
        <w:spacing w:before="183" w:line="219" w:lineRule="auto"/>
        <w:ind w:left="29"/>
        <w:rPr>
          <w:sz w:val="24"/>
          <w:szCs w:val="24"/>
        </w:rPr>
      </w:pPr>
      <w:r>
        <w:rPr>
          <w:spacing w:val="-2"/>
          <w:sz w:val="24"/>
          <w:szCs w:val="24"/>
        </w:rPr>
        <w:t>采购结果公告: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18288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37"/>
                    <a:stretch>
                      <a:fillRect/>
                    </a:stretch>
                  </pic:blipFill>
                  <pic:spPr>
                    <a:xfrm>
                      <a:off x="0" y="0"/>
                      <a:ext cx="1828800" cy="7619"/>
                    </a:xfrm>
                    <a:prstGeom prst="rect">
                      <a:avLst/>
                    </a:prstGeom>
                  </pic:spPr>
                </pic:pic>
              </a:graphicData>
            </a:graphic>
          </wp:inline>
        </w:drawing>
      </w:r>
    </w:p>
    <w:p w14:paraId="7AE05D39">
      <w:pPr>
        <w:pStyle w:val="2"/>
        <w:spacing w:before="183" w:line="222" w:lineRule="auto"/>
        <w:ind w:left="34"/>
        <w:rPr>
          <w:sz w:val="24"/>
          <w:szCs w:val="24"/>
        </w:rPr>
      </w:pPr>
      <w:r>
        <w:rPr>
          <w:spacing w:val="-3"/>
          <w:sz w:val="24"/>
          <w:szCs w:val="24"/>
        </w:rPr>
        <w:t>三、质疑基本情况</w:t>
      </w:r>
    </w:p>
    <w:p w14:paraId="088AECF1">
      <w:pPr>
        <w:pStyle w:val="2"/>
        <w:spacing w:before="180" w:line="219" w:lineRule="auto"/>
        <w:ind w:right="11"/>
        <w:jc w:val="right"/>
        <w:rPr>
          <w:sz w:val="24"/>
          <w:szCs w:val="24"/>
        </w:rPr>
      </w:pPr>
      <w:r>
        <w:rPr>
          <w:spacing w:val="-12"/>
          <w:sz w:val="24"/>
          <w:szCs w:val="24"/>
        </w:rPr>
        <w:t>投诉人于</w:t>
      </w:r>
      <w:r>
        <w:rPr>
          <w:position w:val="-3"/>
          <w:sz w:val="24"/>
          <w:szCs w:val="24"/>
        </w:rPr>
        <w:drawing>
          <wp:inline distT="0" distB="0" distL="0" distR="0">
            <wp:extent cx="2279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38"/>
                    <a:stretch>
                      <a:fillRect/>
                    </a:stretch>
                  </pic:blipFill>
                  <pic:spPr>
                    <a:xfrm>
                      <a:off x="0" y="0"/>
                      <a:ext cx="228430" cy="7619"/>
                    </a:xfrm>
                    <a:prstGeom prst="rect">
                      <a:avLst/>
                    </a:prstGeom>
                  </pic:spPr>
                </pic:pic>
              </a:graphicData>
            </a:graphic>
          </wp:inline>
        </w:drawing>
      </w:r>
      <w:r>
        <w:rPr>
          <w:spacing w:val="-96"/>
          <w:sz w:val="24"/>
          <w:szCs w:val="24"/>
        </w:rPr>
        <w:t xml:space="preserve"> </w:t>
      </w:r>
      <w:r>
        <w:rPr>
          <w:spacing w:val="-12"/>
          <w:sz w:val="24"/>
          <w:szCs w:val="24"/>
        </w:rPr>
        <w:t>年</w:t>
      </w:r>
      <w:r>
        <w:rPr>
          <w:position w:val="-3"/>
          <w:sz w:val="24"/>
          <w:szCs w:val="24"/>
        </w:rPr>
        <w:drawing>
          <wp:inline distT="0" distB="0" distL="0" distR="0">
            <wp:extent cx="2279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38"/>
                    <a:stretch>
                      <a:fillRect/>
                    </a:stretch>
                  </pic:blipFill>
                  <pic:spPr>
                    <a:xfrm>
                      <a:off x="0" y="0"/>
                      <a:ext cx="228430" cy="7619"/>
                    </a:xfrm>
                    <a:prstGeom prst="rect">
                      <a:avLst/>
                    </a:prstGeom>
                  </pic:spPr>
                </pic:pic>
              </a:graphicData>
            </a:graphic>
          </wp:inline>
        </w:drawing>
      </w:r>
      <w:r>
        <w:rPr>
          <w:spacing w:val="-92"/>
          <w:sz w:val="24"/>
          <w:szCs w:val="24"/>
        </w:rPr>
        <w:t xml:space="preserve"> </w:t>
      </w:r>
      <w:r>
        <w:rPr>
          <w:spacing w:val="-12"/>
          <w:sz w:val="24"/>
          <w:szCs w:val="24"/>
        </w:rPr>
        <w:t>月</w:t>
      </w:r>
      <w:r>
        <w:rPr>
          <w:position w:val="-3"/>
          <w:sz w:val="24"/>
          <w:szCs w:val="24"/>
        </w:rPr>
        <w:drawing>
          <wp:inline distT="0" distB="0" distL="0" distR="0">
            <wp:extent cx="151765"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39"/>
                    <a:stretch>
                      <a:fillRect/>
                    </a:stretch>
                  </pic:blipFill>
                  <pic:spPr>
                    <a:xfrm>
                      <a:off x="0" y="0"/>
                      <a:ext cx="152287" cy="7619"/>
                    </a:xfrm>
                    <a:prstGeom prst="rect">
                      <a:avLst/>
                    </a:prstGeom>
                  </pic:spPr>
                </pic:pic>
              </a:graphicData>
            </a:graphic>
          </wp:inline>
        </w:drawing>
      </w:r>
      <w:r>
        <w:rPr>
          <w:spacing w:val="-53"/>
          <w:sz w:val="24"/>
          <w:szCs w:val="24"/>
        </w:rPr>
        <w:t xml:space="preserve"> </w:t>
      </w:r>
      <w:r>
        <w:rPr>
          <w:spacing w:val="-12"/>
          <w:sz w:val="24"/>
          <w:szCs w:val="24"/>
        </w:rPr>
        <w:t>日,向</w:t>
      </w:r>
      <w:r>
        <w:rPr>
          <w:position w:val="-3"/>
          <w:sz w:val="24"/>
          <w:szCs w:val="24"/>
        </w:rPr>
        <w:drawing>
          <wp:inline distT="0" distB="0" distL="0" distR="0">
            <wp:extent cx="144653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40"/>
                    <a:stretch>
                      <a:fillRect/>
                    </a:stretch>
                  </pic:blipFill>
                  <pic:spPr>
                    <a:xfrm>
                      <a:off x="0" y="0"/>
                      <a:ext cx="1446727" cy="7619"/>
                    </a:xfrm>
                    <a:prstGeom prst="rect">
                      <a:avLst/>
                    </a:prstGeom>
                  </pic:spPr>
                </pic:pic>
              </a:graphicData>
            </a:graphic>
          </wp:inline>
        </w:drawing>
      </w:r>
      <w:r>
        <w:rPr>
          <w:spacing w:val="-102"/>
          <w:sz w:val="24"/>
          <w:szCs w:val="24"/>
        </w:rPr>
        <w:t xml:space="preserve"> </w:t>
      </w:r>
      <w:r>
        <w:rPr>
          <w:spacing w:val="-12"/>
          <w:sz w:val="24"/>
          <w:szCs w:val="24"/>
        </w:rPr>
        <w:t>提出质疑，质疑事项为：</w:t>
      </w:r>
    </w:p>
    <w:p w14:paraId="2011D85E">
      <w:pPr>
        <w:tabs>
          <w:tab w:val="left" w:pos="6370"/>
        </w:tabs>
        <w:spacing w:before="220"/>
        <w:ind w:left="11"/>
        <w:rPr>
          <w:rFonts w:ascii="Arial"/>
          <w:sz w:val="21"/>
        </w:rPr>
      </w:pPr>
      <w:r>
        <w:rPr>
          <w:rFonts w:ascii="Arial" w:hAnsi="Arial" w:eastAsia="Arial" w:cs="Arial"/>
          <w:sz w:val="21"/>
          <w:szCs w:val="21"/>
          <w:u w:val="single" w:color="auto"/>
        </w:rPr>
        <w:tab/>
      </w:r>
    </w:p>
    <w:p w14:paraId="566F0492">
      <w:pPr>
        <w:pStyle w:val="2"/>
        <w:spacing w:before="190" w:line="344" w:lineRule="auto"/>
        <w:ind w:left="27" w:right="131" w:firstLine="361"/>
        <w:rPr>
          <w:sz w:val="24"/>
          <w:szCs w:val="24"/>
        </w:rPr>
      </w:pPr>
      <w:r>
        <w:rPr>
          <w:spacing w:val="-1"/>
          <w:sz w:val="24"/>
          <w:szCs w:val="24"/>
          <w:u w:val="dotted" w:color="auto"/>
        </w:rPr>
        <w:t>采购人/代理机构</w:t>
      </w:r>
      <w:r>
        <w:rPr>
          <w:spacing w:val="-1"/>
          <w:sz w:val="24"/>
          <w:szCs w:val="24"/>
        </w:rPr>
        <w:t>于</w:t>
      </w:r>
      <w:r>
        <w:rPr>
          <w:spacing w:val="-116"/>
          <w:sz w:val="24"/>
          <w:szCs w:val="24"/>
        </w:rPr>
        <w:t xml:space="preserve"> </w:t>
      </w:r>
      <w:r>
        <w:rPr>
          <w:position w:val="-3"/>
          <w:sz w:val="24"/>
          <w:szCs w:val="24"/>
        </w:rPr>
        <w:drawing>
          <wp:inline distT="0" distB="0" distL="0" distR="0">
            <wp:extent cx="23622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1"/>
                    <a:stretch>
                      <a:fillRect/>
                    </a:stretch>
                  </pic:blipFill>
                  <pic:spPr>
                    <a:xfrm>
                      <a:off x="0" y="0"/>
                      <a:ext cx="236558" cy="7619"/>
                    </a:xfrm>
                    <a:prstGeom prst="rect">
                      <a:avLst/>
                    </a:prstGeom>
                  </pic:spPr>
                </pic:pic>
              </a:graphicData>
            </a:graphic>
          </wp:inline>
        </w:drawing>
      </w:r>
      <w:r>
        <w:rPr>
          <w:spacing w:val="-99"/>
          <w:sz w:val="24"/>
          <w:szCs w:val="24"/>
        </w:rPr>
        <w:t xml:space="preserve"> </w:t>
      </w:r>
      <w:r>
        <w:rPr>
          <w:spacing w:val="-1"/>
          <w:sz w:val="24"/>
          <w:szCs w:val="24"/>
        </w:rPr>
        <w:t>年</w:t>
      </w:r>
      <w:r>
        <w:rPr>
          <w:spacing w:val="-116"/>
          <w:sz w:val="24"/>
          <w:szCs w:val="24"/>
        </w:rPr>
        <w:t xml:space="preserve"> </w:t>
      </w:r>
      <w:r>
        <w:rPr>
          <w:position w:val="-3"/>
          <w:sz w:val="24"/>
          <w:szCs w:val="24"/>
        </w:rPr>
        <w:drawing>
          <wp:inline distT="0" distB="0" distL="0" distR="0">
            <wp:extent cx="23622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42"/>
                    <a:stretch>
                      <a:fillRect/>
                    </a:stretch>
                  </pic:blipFill>
                  <pic:spPr>
                    <a:xfrm>
                      <a:off x="0" y="0"/>
                      <a:ext cx="236558" cy="7619"/>
                    </a:xfrm>
                    <a:prstGeom prst="rect">
                      <a:avLst/>
                    </a:prstGeom>
                  </pic:spPr>
                </pic:pic>
              </a:graphicData>
            </a:graphic>
          </wp:inline>
        </w:drawing>
      </w:r>
      <w:r>
        <w:rPr>
          <w:spacing w:val="-93"/>
          <w:sz w:val="24"/>
          <w:szCs w:val="24"/>
        </w:rPr>
        <w:t xml:space="preserve"> </w:t>
      </w:r>
      <w:r>
        <w:rPr>
          <w:spacing w:val="-1"/>
          <w:sz w:val="24"/>
          <w:szCs w:val="24"/>
        </w:rPr>
        <w:t>月</w:t>
      </w:r>
      <w:r>
        <w:rPr>
          <w:position w:val="-3"/>
          <w:sz w:val="24"/>
          <w:szCs w:val="24"/>
        </w:rPr>
        <w:drawing>
          <wp:inline distT="0" distB="0" distL="0" distR="0">
            <wp:extent cx="23622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43"/>
                    <a:stretch>
                      <a:fillRect/>
                    </a:stretch>
                  </pic:blipFill>
                  <pic:spPr>
                    <a:xfrm>
                      <a:off x="0" y="0"/>
                      <a:ext cx="236558" cy="7619"/>
                    </a:xfrm>
                    <a:prstGeom prst="rect">
                      <a:avLst/>
                    </a:prstGeom>
                  </pic:spPr>
                </pic:pic>
              </a:graphicData>
            </a:graphic>
          </wp:inline>
        </w:drawing>
      </w:r>
      <w:r>
        <w:rPr>
          <w:spacing w:val="-53"/>
          <w:sz w:val="24"/>
          <w:szCs w:val="24"/>
        </w:rPr>
        <w:t xml:space="preserve"> </w:t>
      </w:r>
      <w:r>
        <w:rPr>
          <w:spacing w:val="-1"/>
          <w:sz w:val="24"/>
          <w:szCs w:val="24"/>
        </w:rPr>
        <w:t>日,就质疑事项作出了答复/没有在法定</w:t>
      </w:r>
      <w:r>
        <w:rPr>
          <w:sz w:val="24"/>
          <w:szCs w:val="24"/>
        </w:rPr>
        <w:t xml:space="preserve"> </w:t>
      </w:r>
      <w:r>
        <w:rPr>
          <w:spacing w:val="-2"/>
          <w:sz w:val="24"/>
          <w:szCs w:val="24"/>
        </w:rPr>
        <w:t>期限内作出答复。</w:t>
      </w:r>
    </w:p>
    <w:p w14:paraId="0D740A21">
      <w:pPr>
        <w:pStyle w:val="2"/>
        <w:spacing w:before="41" w:line="222" w:lineRule="auto"/>
        <w:ind w:left="55"/>
        <w:rPr>
          <w:sz w:val="24"/>
          <w:szCs w:val="24"/>
        </w:rPr>
      </w:pPr>
      <w:r>
        <w:rPr>
          <w:spacing w:val="-5"/>
          <w:sz w:val="24"/>
          <w:szCs w:val="24"/>
        </w:rPr>
        <w:t>四、投诉事项具体内容</w:t>
      </w:r>
    </w:p>
    <w:p w14:paraId="088B5934">
      <w:pPr>
        <w:spacing w:line="222" w:lineRule="auto"/>
        <w:rPr>
          <w:sz w:val="24"/>
          <w:szCs w:val="24"/>
        </w:rPr>
        <w:sectPr>
          <w:footerReference r:id="rId39" w:type="default"/>
          <w:pgSz w:w="11906" w:h="16839"/>
          <w:pgMar w:top="400" w:right="1785" w:bottom="1171" w:left="1785" w:header="0" w:footer="992" w:gutter="0"/>
          <w:cols w:space="720" w:num="1"/>
        </w:sectPr>
      </w:pPr>
    </w:p>
    <w:p w14:paraId="64409C1B">
      <w:pPr>
        <w:spacing w:line="398" w:lineRule="auto"/>
        <w:rPr>
          <w:rFonts w:ascii="Arial"/>
          <w:sz w:val="21"/>
        </w:rPr>
      </w:pPr>
    </w:p>
    <w:p w14:paraId="38211380">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9DBFC95">
      <w:pPr>
        <w:spacing w:line="248" w:lineRule="auto"/>
        <w:rPr>
          <w:rFonts w:ascii="Arial"/>
          <w:sz w:val="21"/>
        </w:rPr>
      </w:pPr>
    </w:p>
    <w:p w14:paraId="7E071713">
      <w:pPr>
        <w:pStyle w:val="2"/>
        <w:spacing w:before="78" w:line="219" w:lineRule="auto"/>
        <w:ind w:left="26"/>
        <w:rPr>
          <w:sz w:val="24"/>
          <w:szCs w:val="24"/>
        </w:rPr>
      </w:pPr>
      <w:r>
        <w:rPr>
          <w:spacing w:val="-7"/>
          <w:sz w:val="24"/>
          <w:szCs w:val="24"/>
        </w:rPr>
        <w:t>投诉事项</w:t>
      </w:r>
      <w:r>
        <w:rPr>
          <w:spacing w:val="26"/>
          <w:sz w:val="24"/>
          <w:szCs w:val="24"/>
        </w:rPr>
        <w:t xml:space="preserve"> </w:t>
      </w:r>
      <w:r>
        <w:rPr>
          <w:spacing w:val="-7"/>
          <w:sz w:val="24"/>
          <w:szCs w:val="24"/>
        </w:rPr>
        <w:t>1：</w:t>
      </w:r>
      <w:r>
        <w:rPr>
          <w:position w:val="-3"/>
          <w:sz w:val="24"/>
          <w:szCs w:val="24"/>
        </w:rPr>
        <w:drawing>
          <wp:inline distT="0" distB="0" distL="0" distR="0">
            <wp:extent cx="2971165"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44"/>
                    <a:stretch>
                      <a:fillRect/>
                    </a:stretch>
                  </pic:blipFill>
                  <pic:spPr>
                    <a:xfrm>
                      <a:off x="0" y="0"/>
                      <a:ext cx="2971799" cy="7620"/>
                    </a:xfrm>
                    <a:prstGeom prst="rect">
                      <a:avLst/>
                    </a:prstGeom>
                  </pic:spPr>
                </pic:pic>
              </a:graphicData>
            </a:graphic>
          </wp:inline>
        </w:drawing>
      </w:r>
    </w:p>
    <w:p w14:paraId="3DABD871">
      <w:pPr>
        <w:pStyle w:val="2"/>
        <w:spacing w:before="183" w:line="219" w:lineRule="auto"/>
        <w:ind w:left="27"/>
        <w:rPr>
          <w:sz w:val="24"/>
          <w:szCs w:val="24"/>
        </w:rPr>
      </w:pPr>
      <w:r>
        <w:rPr>
          <w:spacing w:val="-4"/>
          <w:sz w:val="24"/>
          <w:szCs w:val="24"/>
        </w:rPr>
        <w:t>事实依据：</w:t>
      </w:r>
      <w:r>
        <w:rPr>
          <w:position w:val="-3"/>
          <w:sz w:val="24"/>
          <w:szCs w:val="24"/>
        </w:rPr>
        <w:drawing>
          <wp:inline distT="0" distB="0" distL="0" distR="0">
            <wp:extent cx="3123565"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45"/>
                    <a:stretch>
                      <a:fillRect/>
                    </a:stretch>
                  </pic:blipFill>
                  <pic:spPr>
                    <a:xfrm>
                      <a:off x="0" y="0"/>
                      <a:ext cx="3124199" cy="7619"/>
                    </a:xfrm>
                    <a:prstGeom prst="rect">
                      <a:avLst/>
                    </a:prstGeom>
                  </pic:spPr>
                </pic:pic>
              </a:graphicData>
            </a:graphic>
          </wp:inline>
        </w:drawing>
      </w:r>
    </w:p>
    <w:p w14:paraId="305530CE">
      <w:pPr>
        <w:tabs>
          <w:tab w:val="left" w:pos="6490"/>
        </w:tabs>
        <w:spacing w:before="219"/>
        <w:ind w:left="11"/>
        <w:rPr>
          <w:rFonts w:ascii="Arial"/>
          <w:sz w:val="21"/>
        </w:rPr>
      </w:pPr>
      <w:r>
        <w:rPr>
          <w:rFonts w:ascii="Arial" w:hAnsi="Arial" w:eastAsia="Arial" w:cs="Arial"/>
          <w:sz w:val="21"/>
          <w:szCs w:val="21"/>
          <w:u w:val="single" w:color="auto"/>
        </w:rPr>
        <w:tab/>
      </w:r>
    </w:p>
    <w:p w14:paraId="339A020F">
      <w:pPr>
        <w:pStyle w:val="2"/>
        <w:spacing w:before="191" w:line="219" w:lineRule="auto"/>
        <w:ind w:left="35"/>
        <w:rPr>
          <w:sz w:val="24"/>
          <w:szCs w:val="24"/>
        </w:rPr>
      </w:pPr>
      <w:r>
        <w:rPr>
          <w:spacing w:val="-5"/>
          <w:sz w:val="24"/>
          <w:szCs w:val="24"/>
        </w:rPr>
        <w:t>法律依据：</w:t>
      </w:r>
      <w:r>
        <w:rPr>
          <w:position w:val="-3"/>
          <w:sz w:val="24"/>
          <w:szCs w:val="24"/>
        </w:rPr>
        <w:drawing>
          <wp:inline distT="0" distB="0" distL="0" distR="0">
            <wp:extent cx="3199765"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46"/>
                    <a:stretch>
                      <a:fillRect/>
                    </a:stretch>
                  </pic:blipFill>
                  <pic:spPr>
                    <a:xfrm>
                      <a:off x="0" y="0"/>
                      <a:ext cx="3200399" cy="7620"/>
                    </a:xfrm>
                    <a:prstGeom prst="rect">
                      <a:avLst/>
                    </a:prstGeom>
                  </pic:spPr>
                </pic:pic>
              </a:graphicData>
            </a:graphic>
          </wp:inline>
        </w:drawing>
      </w:r>
    </w:p>
    <w:p w14:paraId="1546A397">
      <w:pPr>
        <w:tabs>
          <w:tab w:val="left" w:pos="6490"/>
        </w:tabs>
        <w:spacing w:before="219"/>
        <w:ind w:left="11"/>
        <w:rPr>
          <w:rFonts w:ascii="Arial"/>
          <w:sz w:val="21"/>
        </w:rPr>
      </w:pPr>
      <w:r>
        <w:rPr>
          <w:rFonts w:ascii="Arial" w:hAnsi="Arial" w:eastAsia="Arial" w:cs="Arial"/>
          <w:sz w:val="21"/>
          <w:szCs w:val="21"/>
          <w:u w:val="single" w:color="auto"/>
        </w:rPr>
        <w:tab/>
      </w:r>
    </w:p>
    <w:p w14:paraId="5C9F9F78">
      <w:pPr>
        <w:pStyle w:val="2"/>
        <w:spacing w:before="190" w:line="360" w:lineRule="auto"/>
        <w:ind w:left="36" w:right="7182" w:hanging="10"/>
        <w:rPr>
          <w:sz w:val="24"/>
          <w:szCs w:val="24"/>
        </w:rPr>
      </w:pPr>
      <w:r>
        <w:rPr>
          <w:spacing w:val="-6"/>
          <w:sz w:val="24"/>
          <w:szCs w:val="24"/>
        </w:rPr>
        <w:t>投诉事项</w:t>
      </w:r>
      <w:r>
        <w:rPr>
          <w:spacing w:val="-47"/>
          <w:sz w:val="24"/>
          <w:szCs w:val="24"/>
        </w:rPr>
        <w:t xml:space="preserve"> </w:t>
      </w:r>
      <w:r>
        <w:rPr>
          <w:spacing w:val="-6"/>
          <w:sz w:val="24"/>
          <w:szCs w:val="24"/>
        </w:rPr>
        <w:t>2</w:t>
      </w:r>
      <w:r>
        <w:rPr>
          <w:sz w:val="24"/>
          <w:szCs w:val="24"/>
        </w:rPr>
        <w:t xml:space="preserve"> </w:t>
      </w:r>
      <w:r>
        <w:rPr>
          <w:spacing w:val="-13"/>
          <w:sz w:val="24"/>
          <w:szCs w:val="24"/>
        </w:rPr>
        <w:t>……</w:t>
      </w:r>
    </w:p>
    <w:p w14:paraId="42E83782">
      <w:pPr>
        <w:pStyle w:val="2"/>
        <w:spacing w:line="220" w:lineRule="auto"/>
        <w:ind w:left="31"/>
        <w:rPr>
          <w:sz w:val="24"/>
          <w:szCs w:val="24"/>
        </w:rPr>
      </w:pPr>
      <w:r>
        <w:rPr>
          <w:spacing w:val="-2"/>
          <w:sz w:val="24"/>
          <w:szCs w:val="24"/>
        </w:rPr>
        <w:t>五、与投诉事项相关的投诉请求</w:t>
      </w:r>
    </w:p>
    <w:p w14:paraId="3BCAC9D2">
      <w:pPr>
        <w:pStyle w:val="2"/>
        <w:spacing w:before="182" w:line="219" w:lineRule="auto"/>
        <w:ind w:left="27"/>
        <w:rPr>
          <w:sz w:val="24"/>
          <w:szCs w:val="24"/>
        </w:rPr>
      </w:pPr>
      <w:r>
        <w:rPr>
          <w:spacing w:val="-6"/>
          <w:sz w:val="24"/>
          <w:szCs w:val="24"/>
        </w:rPr>
        <w:t>请求：</w:t>
      </w:r>
      <w:r>
        <w:rPr>
          <w:position w:val="-3"/>
          <w:sz w:val="24"/>
          <w:szCs w:val="24"/>
        </w:rPr>
        <w:drawing>
          <wp:inline distT="0" distB="0" distL="0" distR="0">
            <wp:extent cx="35045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47"/>
                    <a:stretch>
                      <a:fillRect/>
                    </a:stretch>
                  </pic:blipFill>
                  <pic:spPr>
                    <a:xfrm>
                      <a:off x="0" y="0"/>
                      <a:ext cx="3505199" cy="7619"/>
                    </a:xfrm>
                    <a:prstGeom prst="rect">
                      <a:avLst/>
                    </a:prstGeom>
                  </pic:spPr>
                </pic:pic>
              </a:graphicData>
            </a:graphic>
          </wp:inline>
        </w:drawing>
      </w:r>
    </w:p>
    <w:p w14:paraId="321E24E6">
      <w:pPr>
        <w:spacing w:line="284" w:lineRule="auto"/>
        <w:rPr>
          <w:rFonts w:ascii="Arial"/>
          <w:sz w:val="21"/>
        </w:rPr>
      </w:pPr>
    </w:p>
    <w:p w14:paraId="7A794541">
      <w:pPr>
        <w:spacing w:line="285" w:lineRule="auto"/>
        <w:rPr>
          <w:rFonts w:ascii="Arial"/>
          <w:sz w:val="21"/>
        </w:rPr>
      </w:pPr>
    </w:p>
    <w:p w14:paraId="28014336">
      <w:pPr>
        <w:pStyle w:val="2"/>
        <w:spacing w:before="79" w:line="222" w:lineRule="auto"/>
        <w:ind w:left="33"/>
        <w:rPr>
          <w:sz w:val="24"/>
          <w:szCs w:val="24"/>
        </w:rPr>
      </w:pPr>
      <w:r>
        <w:rPr>
          <w:spacing w:val="-5"/>
          <w:sz w:val="24"/>
          <w:szCs w:val="24"/>
        </w:rPr>
        <w:t>签字(签章)：</w:t>
      </w:r>
      <w:r>
        <w:rPr>
          <w:spacing w:val="1"/>
          <w:sz w:val="24"/>
          <w:szCs w:val="24"/>
        </w:rPr>
        <w:t xml:space="preserve">                   </w:t>
      </w:r>
      <w:r>
        <w:rPr>
          <w:spacing w:val="-5"/>
          <w:sz w:val="24"/>
          <w:szCs w:val="24"/>
        </w:rPr>
        <w:t>公章：</w:t>
      </w:r>
    </w:p>
    <w:p w14:paraId="4F20CEE9">
      <w:pPr>
        <w:pStyle w:val="2"/>
        <w:spacing w:before="179" w:line="223" w:lineRule="auto"/>
        <w:ind w:left="78"/>
        <w:rPr>
          <w:sz w:val="24"/>
          <w:szCs w:val="24"/>
        </w:rPr>
      </w:pPr>
      <w:r>
        <w:rPr>
          <w:spacing w:val="-23"/>
          <w:sz w:val="24"/>
          <w:szCs w:val="24"/>
        </w:rPr>
        <w:t>日期：</w:t>
      </w:r>
    </w:p>
    <w:p w14:paraId="0AF794AE">
      <w:pPr>
        <w:spacing w:line="249" w:lineRule="auto"/>
        <w:rPr>
          <w:rFonts w:ascii="Arial"/>
          <w:sz w:val="21"/>
        </w:rPr>
      </w:pPr>
    </w:p>
    <w:p w14:paraId="6898DC77">
      <w:pPr>
        <w:spacing w:line="249" w:lineRule="auto"/>
        <w:rPr>
          <w:rFonts w:ascii="Arial"/>
          <w:sz w:val="21"/>
        </w:rPr>
      </w:pPr>
    </w:p>
    <w:p w14:paraId="7E4ADDCA">
      <w:pPr>
        <w:spacing w:line="249" w:lineRule="auto"/>
        <w:rPr>
          <w:rFonts w:ascii="Arial"/>
          <w:sz w:val="21"/>
        </w:rPr>
      </w:pPr>
    </w:p>
    <w:p w14:paraId="7762886A">
      <w:pPr>
        <w:spacing w:line="249" w:lineRule="auto"/>
        <w:rPr>
          <w:rFonts w:ascii="Arial"/>
          <w:sz w:val="21"/>
        </w:rPr>
      </w:pPr>
    </w:p>
    <w:p w14:paraId="2F597B03">
      <w:pPr>
        <w:spacing w:line="249" w:lineRule="auto"/>
        <w:rPr>
          <w:rFonts w:ascii="Arial"/>
          <w:sz w:val="21"/>
        </w:rPr>
      </w:pPr>
    </w:p>
    <w:p w14:paraId="6539C863">
      <w:pPr>
        <w:spacing w:line="250" w:lineRule="auto"/>
        <w:rPr>
          <w:rFonts w:ascii="Arial"/>
          <w:sz w:val="21"/>
        </w:rPr>
      </w:pPr>
    </w:p>
    <w:p w14:paraId="0EAD3E52">
      <w:pPr>
        <w:pStyle w:val="2"/>
        <w:spacing w:before="78" w:line="220" w:lineRule="auto"/>
        <w:ind w:left="26"/>
        <w:rPr>
          <w:sz w:val="24"/>
          <w:szCs w:val="24"/>
        </w:rPr>
      </w:pPr>
      <w:r>
        <w:rPr>
          <w:b/>
          <w:bCs/>
          <w:spacing w:val="-4"/>
          <w:sz w:val="24"/>
          <w:szCs w:val="24"/>
        </w:rPr>
        <w:t>投诉书制作说明：</w:t>
      </w:r>
    </w:p>
    <w:p w14:paraId="6D7895E5">
      <w:pPr>
        <w:pStyle w:val="2"/>
        <w:spacing w:before="183" w:line="345" w:lineRule="auto"/>
        <w:ind w:left="31" w:right="133" w:firstLine="486"/>
        <w:rPr>
          <w:sz w:val="24"/>
          <w:szCs w:val="24"/>
        </w:rPr>
      </w:pPr>
      <w:r>
        <w:rPr>
          <w:sz w:val="24"/>
          <w:szCs w:val="24"/>
        </w:rPr>
        <w:t>1.投诉人提起投诉时，应当提交投诉书和必要的证明材料，并按照被投诉</w:t>
      </w:r>
      <w:r>
        <w:rPr>
          <w:spacing w:val="1"/>
          <w:sz w:val="24"/>
          <w:szCs w:val="24"/>
        </w:rPr>
        <w:t xml:space="preserve"> </w:t>
      </w:r>
      <w:r>
        <w:rPr>
          <w:spacing w:val="-1"/>
          <w:sz w:val="24"/>
          <w:szCs w:val="24"/>
        </w:rPr>
        <w:t>人和与投诉事项有关的供应商数量提供投诉书副本。</w:t>
      </w:r>
    </w:p>
    <w:p w14:paraId="0C7D2E63">
      <w:pPr>
        <w:pStyle w:val="2"/>
        <w:spacing w:before="37" w:line="350" w:lineRule="auto"/>
        <w:ind w:left="41" w:right="47" w:firstLine="461"/>
        <w:rPr>
          <w:sz w:val="24"/>
          <w:szCs w:val="24"/>
        </w:rPr>
      </w:pPr>
      <w:r>
        <w:rPr>
          <w:spacing w:val="2"/>
          <w:sz w:val="24"/>
          <w:szCs w:val="24"/>
        </w:rPr>
        <w:t>2.投诉人若委托代理人进行投诉的，投诉书应按照要求列明“授权代表</w:t>
      </w:r>
      <w:r>
        <w:rPr>
          <w:spacing w:val="-84"/>
          <w:sz w:val="24"/>
          <w:szCs w:val="24"/>
        </w:rPr>
        <w:t xml:space="preserve"> </w:t>
      </w:r>
      <w:r>
        <w:rPr>
          <w:spacing w:val="2"/>
          <w:sz w:val="24"/>
          <w:szCs w:val="24"/>
        </w:rPr>
        <w:t>”</w:t>
      </w:r>
      <w:r>
        <w:rPr>
          <w:sz w:val="24"/>
          <w:szCs w:val="24"/>
        </w:rPr>
        <w:t xml:space="preserve"> </w:t>
      </w:r>
      <w:r>
        <w:rPr>
          <w:spacing w:val="-1"/>
          <w:sz w:val="24"/>
          <w:szCs w:val="24"/>
        </w:rPr>
        <w:t>的有关内容，并在附件中提交由投诉人签署的授权委托书。授权委托书应当载</w:t>
      </w:r>
      <w:r>
        <w:rPr>
          <w:spacing w:val="1"/>
          <w:sz w:val="24"/>
          <w:szCs w:val="24"/>
        </w:rPr>
        <w:t xml:space="preserve">  </w:t>
      </w:r>
      <w:r>
        <w:rPr>
          <w:spacing w:val="-1"/>
          <w:sz w:val="24"/>
          <w:szCs w:val="24"/>
        </w:rPr>
        <w:t>明代理人的姓名或者名称、代理事项、具体权限、期限和相关事</w:t>
      </w:r>
      <w:r>
        <w:rPr>
          <w:spacing w:val="-2"/>
          <w:sz w:val="24"/>
          <w:szCs w:val="24"/>
        </w:rPr>
        <w:t>项。</w:t>
      </w:r>
    </w:p>
    <w:p w14:paraId="3CE97383">
      <w:pPr>
        <w:pStyle w:val="2"/>
        <w:spacing w:before="40" w:line="221" w:lineRule="auto"/>
        <w:ind w:left="504"/>
        <w:rPr>
          <w:sz w:val="24"/>
          <w:szCs w:val="24"/>
        </w:rPr>
      </w:pPr>
      <w:r>
        <w:rPr>
          <w:spacing w:val="-1"/>
          <w:sz w:val="24"/>
          <w:szCs w:val="24"/>
        </w:rPr>
        <w:t>3.投诉人若对项目的某一分包进行投诉，投诉书应列明具体分包号。</w:t>
      </w:r>
    </w:p>
    <w:p w14:paraId="52EF78D4">
      <w:pPr>
        <w:pStyle w:val="2"/>
        <w:spacing w:before="181" w:line="344" w:lineRule="auto"/>
        <w:ind w:left="504" w:right="199" w:hanging="5"/>
        <w:rPr>
          <w:sz w:val="24"/>
          <w:szCs w:val="24"/>
        </w:rPr>
      </w:pPr>
      <w:r>
        <w:rPr>
          <w:spacing w:val="-1"/>
          <w:sz w:val="24"/>
          <w:szCs w:val="24"/>
        </w:rPr>
        <w:t>4.投诉书应简要列明质疑事项，质疑函、质</w:t>
      </w:r>
      <w:r>
        <w:rPr>
          <w:spacing w:val="-2"/>
          <w:sz w:val="24"/>
          <w:szCs w:val="24"/>
        </w:rPr>
        <w:t>疑答复等作为附件材料提供。</w:t>
      </w:r>
      <w:r>
        <w:rPr>
          <w:sz w:val="24"/>
          <w:szCs w:val="24"/>
        </w:rPr>
        <w:t xml:space="preserve"> </w:t>
      </w:r>
      <w:r>
        <w:rPr>
          <w:spacing w:val="-1"/>
          <w:sz w:val="24"/>
          <w:szCs w:val="24"/>
        </w:rPr>
        <w:t>5.投诉书的投诉事项应具体、明确，并有必要的事实依据和法律依据。</w:t>
      </w:r>
    </w:p>
    <w:p w14:paraId="12B326FE">
      <w:pPr>
        <w:pStyle w:val="2"/>
        <w:spacing w:before="41" w:line="220" w:lineRule="auto"/>
        <w:ind w:left="502"/>
        <w:rPr>
          <w:sz w:val="24"/>
          <w:szCs w:val="24"/>
        </w:rPr>
      </w:pPr>
      <w:r>
        <w:rPr>
          <w:spacing w:val="-1"/>
          <w:sz w:val="24"/>
          <w:szCs w:val="24"/>
        </w:rPr>
        <w:t>6.投诉书的投诉请求应与投诉事项相关。</w:t>
      </w:r>
    </w:p>
    <w:p w14:paraId="6A9A247D">
      <w:pPr>
        <w:pStyle w:val="2"/>
        <w:spacing w:before="184" w:line="349" w:lineRule="auto"/>
        <w:ind w:left="30" w:right="65" w:firstLine="475"/>
        <w:jc w:val="both"/>
        <w:rPr>
          <w:sz w:val="24"/>
          <w:szCs w:val="24"/>
        </w:rPr>
      </w:pPr>
      <w:r>
        <w:rPr>
          <w:spacing w:val="-1"/>
          <w:sz w:val="24"/>
          <w:szCs w:val="24"/>
        </w:rPr>
        <w:t>7.投诉人为自然人的，投诉书应当由本人签字；投诉人为法人或者其他组</w:t>
      </w:r>
      <w:r>
        <w:rPr>
          <w:spacing w:val="17"/>
          <w:sz w:val="24"/>
          <w:szCs w:val="24"/>
        </w:rPr>
        <w:t xml:space="preserve"> </w:t>
      </w:r>
      <w:r>
        <w:rPr>
          <w:spacing w:val="-5"/>
          <w:sz w:val="24"/>
          <w:szCs w:val="24"/>
        </w:rPr>
        <w:t>织的，投诉书应当由法定代表人、主要负责人，或者其授权代表签字或者盖章，</w:t>
      </w:r>
      <w:r>
        <w:rPr>
          <w:spacing w:val="11"/>
          <w:sz w:val="24"/>
          <w:szCs w:val="24"/>
        </w:rPr>
        <w:t xml:space="preserve"> </w:t>
      </w:r>
      <w:r>
        <w:rPr>
          <w:spacing w:val="-4"/>
          <w:sz w:val="24"/>
          <w:szCs w:val="24"/>
        </w:rPr>
        <w:t>并加盖公章。</w:t>
      </w:r>
    </w:p>
    <w:p w14:paraId="3C554DAB">
      <w:pPr>
        <w:spacing w:line="349" w:lineRule="auto"/>
        <w:rPr>
          <w:sz w:val="24"/>
          <w:szCs w:val="24"/>
        </w:rPr>
        <w:sectPr>
          <w:footerReference r:id="rId40" w:type="default"/>
          <w:pgSz w:w="11906" w:h="16839"/>
          <w:pgMar w:top="400" w:right="1785" w:bottom="1171" w:left="1785" w:header="0" w:footer="992" w:gutter="0"/>
          <w:cols w:space="720" w:num="1"/>
        </w:sectPr>
      </w:pPr>
    </w:p>
    <w:p w14:paraId="1898B64C">
      <w:pPr>
        <w:spacing w:line="398" w:lineRule="auto"/>
        <w:rPr>
          <w:rFonts w:ascii="Arial"/>
          <w:sz w:val="21"/>
        </w:rPr>
      </w:pPr>
    </w:p>
    <w:p w14:paraId="720EA464">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8F1A3A9">
      <w:pPr>
        <w:spacing w:line="265" w:lineRule="auto"/>
        <w:rPr>
          <w:rFonts w:ascii="Arial"/>
          <w:sz w:val="21"/>
        </w:rPr>
      </w:pPr>
    </w:p>
    <w:p w14:paraId="4E38BA8C">
      <w:pPr>
        <w:pStyle w:val="2"/>
        <w:spacing w:before="101" w:line="227" w:lineRule="auto"/>
        <w:ind w:left="3161"/>
        <w:outlineLvl w:val="0"/>
      </w:pPr>
      <w:r>
        <w:rPr>
          <w:b/>
          <w:bCs/>
          <w:spacing w:val="4"/>
        </w:rPr>
        <w:t>投诉相关说明</w:t>
      </w:r>
    </w:p>
    <w:p w14:paraId="0CDCE71F">
      <w:pPr>
        <w:pStyle w:val="2"/>
        <w:spacing w:before="202" w:line="222" w:lineRule="auto"/>
        <w:ind w:left="446"/>
        <w:rPr>
          <w:sz w:val="24"/>
          <w:szCs w:val="24"/>
        </w:rPr>
      </w:pPr>
      <w:r>
        <w:rPr>
          <w:spacing w:val="-1"/>
          <w:sz w:val="24"/>
          <w:szCs w:val="24"/>
        </w:rPr>
        <w:t>投诉人应当满足《政府采购法》、《政府采购法实施条例》和《政府采购</w:t>
      </w:r>
    </w:p>
    <w:p w14:paraId="45D513C9">
      <w:pPr>
        <w:pStyle w:val="2"/>
        <w:spacing w:before="178" w:line="222" w:lineRule="auto"/>
        <w:ind w:left="28"/>
        <w:rPr>
          <w:sz w:val="24"/>
          <w:szCs w:val="24"/>
        </w:rPr>
      </w:pPr>
      <w:r>
        <w:rPr>
          <w:spacing w:val="-2"/>
          <w:sz w:val="24"/>
          <w:szCs w:val="24"/>
        </w:rPr>
        <w:t>供应商投诉处理办法》的相关规定。</w:t>
      </w:r>
    </w:p>
    <w:p w14:paraId="2D9EB50C">
      <w:pPr>
        <w:pStyle w:val="2"/>
        <w:spacing w:before="180" w:line="222" w:lineRule="auto"/>
        <w:ind w:left="669"/>
        <w:outlineLvl w:val="0"/>
        <w:rPr>
          <w:sz w:val="24"/>
          <w:szCs w:val="24"/>
        </w:rPr>
      </w:pPr>
      <w:r>
        <w:rPr>
          <w:b/>
          <w:bCs/>
          <w:spacing w:val="-4"/>
          <w:sz w:val="24"/>
          <w:szCs w:val="24"/>
        </w:rPr>
        <w:t>一、质疑前置及时间要求</w:t>
      </w:r>
    </w:p>
    <w:p w14:paraId="19CA8FFD">
      <w:pPr>
        <w:pStyle w:val="2"/>
        <w:spacing w:before="180" w:line="350" w:lineRule="auto"/>
        <w:ind w:left="24" w:right="162" w:firstLine="422"/>
        <w:jc w:val="both"/>
        <w:rPr>
          <w:sz w:val="24"/>
          <w:szCs w:val="24"/>
        </w:rPr>
      </w:pPr>
      <w:r>
        <w:rPr>
          <w:spacing w:val="-1"/>
          <w:sz w:val="24"/>
          <w:szCs w:val="24"/>
        </w:rPr>
        <w:t>《中华人民共和国政府采购法》第五十一条：供应商对政府采购活动事项</w:t>
      </w:r>
      <w:r>
        <w:rPr>
          <w:spacing w:val="15"/>
          <w:sz w:val="24"/>
          <w:szCs w:val="24"/>
        </w:rPr>
        <w:t xml:space="preserve"> </w:t>
      </w:r>
      <w:r>
        <w:rPr>
          <w:sz w:val="24"/>
          <w:szCs w:val="24"/>
        </w:rPr>
        <w:t>有疑问的，可以向采购人提出询问，采购人</w:t>
      </w:r>
      <w:r>
        <w:rPr>
          <w:spacing w:val="-1"/>
          <w:sz w:val="24"/>
          <w:szCs w:val="24"/>
        </w:rPr>
        <w:t>应当及时作出答复，但答复的内容</w:t>
      </w:r>
      <w:r>
        <w:rPr>
          <w:sz w:val="24"/>
          <w:szCs w:val="24"/>
        </w:rPr>
        <w:t xml:space="preserve"> </w:t>
      </w:r>
      <w:r>
        <w:rPr>
          <w:spacing w:val="-2"/>
          <w:sz w:val="24"/>
          <w:szCs w:val="24"/>
        </w:rPr>
        <w:t>不得涉及商业秘密。</w:t>
      </w:r>
    </w:p>
    <w:p w14:paraId="399ED06F">
      <w:pPr>
        <w:pStyle w:val="2"/>
        <w:spacing w:before="39" w:line="350" w:lineRule="auto"/>
        <w:ind w:left="26" w:right="131" w:firstLine="551"/>
        <w:rPr>
          <w:sz w:val="24"/>
          <w:szCs w:val="24"/>
        </w:rPr>
      </w:pPr>
      <w:r>
        <w:rPr>
          <w:spacing w:val="-2"/>
          <w:sz w:val="24"/>
          <w:szCs w:val="24"/>
        </w:rPr>
        <w:t>第五十二条：供应商认为采购文件、采购过程和中标、中标结果使自己的</w:t>
      </w:r>
      <w:r>
        <w:rPr>
          <w:spacing w:val="8"/>
          <w:sz w:val="24"/>
          <w:szCs w:val="24"/>
        </w:rPr>
        <w:t xml:space="preserve"> </w:t>
      </w:r>
      <w:r>
        <w:rPr>
          <w:sz w:val="24"/>
          <w:szCs w:val="24"/>
        </w:rPr>
        <w:t>权益受到损害的，可以在知道或者应知其权益受到损害之日起七个工作日内，</w:t>
      </w:r>
      <w:r>
        <w:rPr>
          <w:spacing w:val="15"/>
          <w:sz w:val="24"/>
          <w:szCs w:val="24"/>
        </w:rPr>
        <w:t xml:space="preserve"> </w:t>
      </w:r>
      <w:r>
        <w:rPr>
          <w:spacing w:val="-2"/>
          <w:sz w:val="24"/>
          <w:szCs w:val="24"/>
        </w:rPr>
        <w:t>以书面形式向采购人提出质疑。</w:t>
      </w:r>
    </w:p>
    <w:p w14:paraId="3693C70F">
      <w:pPr>
        <w:pStyle w:val="2"/>
        <w:spacing w:before="40" w:line="350" w:lineRule="auto"/>
        <w:ind w:left="36" w:right="131" w:firstLine="541"/>
        <w:jc w:val="both"/>
        <w:rPr>
          <w:sz w:val="24"/>
          <w:szCs w:val="24"/>
        </w:rPr>
      </w:pPr>
      <w:r>
        <w:rPr>
          <w:spacing w:val="-2"/>
          <w:sz w:val="24"/>
          <w:szCs w:val="24"/>
        </w:rPr>
        <w:t>第五十三条：采购人应当在收到供应商的书面质疑后七个工作日内作出答</w:t>
      </w:r>
      <w:r>
        <w:rPr>
          <w:spacing w:val="8"/>
          <w:sz w:val="24"/>
          <w:szCs w:val="24"/>
        </w:rPr>
        <w:t xml:space="preserve"> </w:t>
      </w:r>
      <w:r>
        <w:rPr>
          <w:spacing w:val="-1"/>
          <w:sz w:val="24"/>
          <w:szCs w:val="24"/>
        </w:rPr>
        <w:t>复，并以书面形式通知质疑供应商和其他有关供应商，但答复的内容不得涉及</w:t>
      </w:r>
      <w:r>
        <w:rPr>
          <w:spacing w:val="8"/>
          <w:sz w:val="24"/>
          <w:szCs w:val="24"/>
        </w:rPr>
        <w:t xml:space="preserve"> </w:t>
      </w:r>
      <w:r>
        <w:rPr>
          <w:spacing w:val="-5"/>
          <w:sz w:val="24"/>
          <w:szCs w:val="24"/>
        </w:rPr>
        <w:t>商业秘密。</w:t>
      </w:r>
    </w:p>
    <w:p w14:paraId="368D04D0">
      <w:pPr>
        <w:pStyle w:val="2"/>
        <w:spacing w:before="40" w:line="349" w:lineRule="auto"/>
        <w:ind w:left="31" w:right="162" w:firstLine="546"/>
        <w:jc w:val="both"/>
        <w:rPr>
          <w:sz w:val="24"/>
          <w:szCs w:val="24"/>
        </w:rPr>
      </w:pPr>
      <w:r>
        <w:rPr>
          <w:spacing w:val="-1"/>
          <w:sz w:val="24"/>
          <w:szCs w:val="24"/>
        </w:rPr>
        <w:t>第五十五条:质疑供应商对采购人、采购代理机构的答复不满意或者采购</w:t>
      </w:r>
      <w:r>
        <w:rPr>
          <w:spacing w:val="4"/>
          <w:sz w:val="24"/>
          <w:szCs w:val="24"/>
        </w:rPr>
        <w:t xml:space="preserve"> </w:t>
      </w:r>
      <w:r>
        <w:rPr>
          <w:spacing w:val="-1"/>
          <w:sz w:val="24"/>
          <w:szCs w:val="24"/>
        </w:rPr>
        <w:t>人、采购代理机构未在规定的时间内作出答复的，可以在答复期满后十五个工</w:t>
      </w:r>
      <w:r>
        <w:rPr>
          <w:spacing w:val="13"/>
          <w:sz w:val="24"/>
          <w:szCs w:val="24"/>
        </w:rPr>
        <w:t xml:space="preserve"> </w:t>
      </w:r>
      <w:r>
        <w:rPr>
          <w:spacing w:val="-5"/>
          <w:sz w:val="24"/>
          <w:szCs w:val="24"/>
        </w:rPr>
        <w:t>作</w:t>
      </w:r>
      <w:r>
        <w:rPr>
          <w:spacing w:val="-46"/>
          <w:sz w:val="24"/>
          <w:szCs w:val="24"/>
        </w:rPr>
        <w:t xml:space="preserve"> </w:t>
      </w:r>
      <w:r>
        <w:rPr>
          <w:spacing w:val="-5"/>
          <w:sz w:val="24"/>
          <w:szCs w:val="24"/>
        </w:rPr>
        <w:t>日内向同级政府采购监督管理部门投诉。</w:t>
      </w:r>
    </w:p>
    <w:p w14:paraId="761DEDCA">
      <w:pPr>
        <w:pStyle w:val="2"/>
        <w:spacing w:before="41" w:line="344" w:lineRule="auto"/>
        <w:ind w:left="27" w:right="222" w:firstLine="419"/>
        <w:rPr>
          <w:sz w:val="24"/>
          <w:szCs w:val="24"/>
        </w:rPr>
      </w:pPr>
      <w:r>
        <w:rPr>
          <w:spacing w:val="-1"/>
          <w:sz w:val="24"/>
          <w:szCs w:val="24"/>
        </w:rPr>
        <w:t>《政府采购实施条例》第五十五条：供应商质疑、投诉应当有明确的请求</w:t>
      </w:r>
      <w:r>
        <w:rPr>
          <w:spacing w:val="15"/>
          <w:sz w:val="24"/>
          <w:szCs w:val="24"/>
        </w:rPr>
        <w:t xml:space="preserve"> </w:t>
      </w:r>
      <w:r>
        <w:rPr>
          <w:spacing w:val="-1"/>
          <w:sz w:val="24"/>
          <w:szCs w:val="24"/>
        </w:rPr>
        <w:t>和必要的证明材料。供应商投诉的事项不得超出质疑事项的范围。</w:t>
      </w:r>
    </w:p>
    <w:p w14:paraId="111715BC">
      <w:pPr>
        <w:pStyle w:val="2"/>
        <w:spacing w:before="41" w:line="223" w:lineRule="auto"/>
        <w:ind w:left="515"/>
        <w:outlineLvl w:val="0"/>
        <w:rPr>
          <w:sz w:val="24"/>
          <w:szCs w:val="24"/>
        </w:rPr>
      </w:pPr>
      <w:r>
        <w:rPr>
          <w:b/>
          <w:bCs/>
          <w:spacing w:val="-6"/>
          <w:sz w:val="24"/>
          <w:szCs w:val="24"/>
        </w:rPr>
        <w:t>二、书面方式</w:t>
      </w:r>
    </w:p>
    <w:p w14:paraId="573E300F">
      <w:pPr>
        <w:pStyle w:val="2"/>
        <w:spacing w:before="179" w:line="350" w:lineRule="auto"/>
        <w:ind w:left="449" w:right="131" w:firstLine="477"/>
        <w:jc w:val="both"/>
        <w:rPr>
          <w:sz w:val="24"/>
          <w:szCs w:val="24"/>
        </w:rPr>
      </w:pPr>
      <w:r>
        <w:rPr>
          <w:spacing w:val="2"/>
          <w:sz w:val="24"/>
          <w:szCs w:val="24"/>
        </w:rPr>
        <w:t>《政府采购供应商投诉处理办法》第八条：投诉人投诉时，应当提交</w:t>
      </w:r>
      <w:r>
        <w:rPr>
          <w:spacing w:val="14"/>
          <w:sz w:val="24"/>
          <w:szCs w:val="24"/>
        </w:rPr>
        <w:t xml:space="preserve"> </w:t>
      </w:r>
      <w:r>
        <w:rPr>
          <w:spacing w:val="2"/>
          <w:sz w:val="24"/>
          <w:szCs w:val="24"/>
        </w:rPr>
        <w:t>投诉书，并按照被投诉人以及与投诉事项有关的供应商数量提供投诉书的</w:t>
      </w:r>
      <w:r>
        <w:rPr>
          <w:spacing w:val="6"/>
          <w:sz w:val="24"/>
          <w:szCs w:val="24"/>
        </w:rPr>
        <w:t xml:space="preserve"> </w:t>
      </w:r>
      <w:r>
        <w:rPr>
          <w:spacing w:val="-6"/>
          <w:sz w:val="24"/>
          <w:szCs w:val="24"/>
        </w:rPr>
        <w:t>副本。</w:t>
      </w:r>
    </w:p>
    <w:p w14:paraId="105B945A">
      <w:pPr>
        <w:pStyle w:val="2"/>
        <w:spacing w:before="39" w:line="222" w:lineRule="auto"/>
        <w:ind w:left="386"/>
        <w:rPr>
          <w:sz w:val="24"/>
          <w:szCs w:val="24"/>
        </w:rPr>
      </w:pPr>
      <w:r>
        <w:rPr>
          <w:spacing w:val="-2"/>
          <w:sz w:val="24"/>
          <w:szCs w:val="24"/>
        </w:rPr>
        <w:t>投诉书应当包括下列主要内容：</w:t>
      </w:r>
    </w:p>
    <w:p w14:paraId="20453CF0">
      <w:pPr>
        <w:pStyle w:val="2"/>
        <w:spacing w:before="179" w:line="221" w:lineRule="auto"/>
        <w:ind w:left="675"/>
        <w:rPr>
          <w:sz w:val="24"/>
          <w:szCs w:val="24"/>
        </w:rPr>
      </w:pPr>
      <w:r>
        <w:rPr>
          <w:spacing w:val="-1"/>
          <w:sz w:val="24"/>
          <w:szCs w:val="24"/>
        </w:rPr>
        <w:t>（一）   投诉人和被投诉人的名称、地址、电话等；</w:t>
      </w:r>
    </w:p>
    <w:p w14:paraId="51E2F066">
      <w:pPr>
        <w:pStyle w:val="2"/>
        <w:spacing w:before="181" w:line="222" w:lineRule="auto"/>
        <w:ind w:left="675"/>
        <w:rPr>
          <w:sz w:val="24"/>
          <w:szCs w:val="24"/>
        </w:rPr>
      </w:pPr>
      <w:r>
        <w:rPr>
          <w:spacing w:val="-2"/>
          <w:sz w:val="24"/>
          <w:szCs w:val="24"/>
        </w:rPr>
        <w:t>（二）   具体的投诉事项及事实依据；</w:t>
      </w:r>
    </w:p>
    <w:p w14:paraId="12924A09">
      <w:pPr>
        <w:pStyle w:val="2"/>
        <w:spacing w:before="179" w:line="220" w:lineRule="auto"/>
        <w:ind w:left="675"/>
        <w:rPr>
          <w:sz w:val="24"/>
          <w:szCs w:val="24"/>
        </w:rPr>
      </w:pPr>
      <w:r>
        <w:rPr>
          <w:spacing w:val="-1"/>
          <w:sz w:val="24"/>
          <w:szCs w:val="24"/>
        </w:rPr>
        <w:t>（三）   质疑和质疑答复情况及相关证明材料；</w:t>
      </w:r>
    </w:p>
    <w:p w14:paraId="7E60E983">
      <w:pPr>
        <w:pStyle w:val="2"/>
        <w:spacing w:before="182" w:line="222" w:lineRule="auto"/>
        <w:ind w:left="675"/>
        <w:rPr>
          <w:sz w:val="24"/>
          <w:szCs w:val="24"/>
        </w:rPr>
      </w:pPr>
      <w:r>
        <w:rPr>
          <w:spacing w:val="-2"/>
          <w:sz w:val="24"/>
          <w:szCs w:val="24"/>
        </w:rPr>
        <w:t>（四）   提起投诉的日期。</w:t>
      </w:r>
    </w:p>
    <w:p w14:paraId="2F1CF678">
      <w:pPr>
        <w:pStyle w:val="2"/>
        <w:spacing w:before="180" w:line="344" w:lineRule="auto"/>
        <w:ind w:left="31" w:right="133" w:firstLine="638"/>
        <w:rPr>
          <w:sz w:val="24"/>
          <w:szCs w:val="24"/>
        </w:rPr>
      </w:pPr>
      <w:r>
        <w:rPr>
          <w:spacing w:val="3"/>
          <w:sz w:val="24"/>
          <w:szCs w:val="24"/>
        </w:rPr>
        <w:t>投诉书应当署名。投诉人为自然人，应当由本人签字；投诉人</w:t>
      </w:r>
      <w:r>
        <w:rPr>
          <w:spacing w:val="2"/>
          <w:sz w:val="24"/>
          <w:szCs w:val="24"/>
        </w:rPr>
        <w:t>为法人或</w:t>
      </w:r>
      <w:r>
        <w:rPr>
          <w:sz w:val="24"/>
          <w:szCs w:val="24"/>
        </w:rPr>
        <w:t xml:space="preserve"> </w:t>
      </w:r>
      <w:r>
        <w:rPr>
          <w:spacing w:val="-1"/>
          <w:sz w:val="24"/>
          <w:szCs w:val="24"/>
        </w:rPr>
        <w:t>者其他组织的，应当由法定代表人或者主要负责人签字并加盖公章。</w:t>
      </w:r>
    </w:p>
    <w:p w14:paraId="6A7FA4CF">
      <w:pPr>
        <w:spacing w:line="344" w:lineRule="auto"/>
        <w:rPr>
          <w:sz w:val="24"/>
          <w:szCs w:val="24"/>
        </w:rPr>
        <w:sectPr>
          <w:footerReference r:id="rId41" w:type="default"/>
          <w:pgSz w:w="11906" w:h="16839"/>
          <w:pgMar w:top="400" w:right="1785" w:bottom="1171" w:left="1785" w:header="0" w:footer="992" w:gutter="0"/>
          <w:cols w:space="720" w:num="1"/>
        </w:sectPr>
      </w:pPr>
    </w:p>
    <w:p w14:paraId="0DF51DA2">
      <w:pPr>
        <w:spacing w:line="398" w:lineRule="auto"/>
        <w:rPr>
          <w:rFonts w:ascii="Arial"/>
          <w:sz w:val="21"/>
        </w:rPr>
      </w:pPr>
    </w:p>
    <w:p w14:paraId="4D756F5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85CFB81">
      <w:pPr>
        <w:spacing w:line="249" w:lineRule="auto"/>
        <w:rPr>
          <w:rFonts w:ascii="Arial"/>
          <w:sz w:val="21"/>
        </w:rPr>
      </w:pPr>
    </w:p>
    <w:p w14:paraId="1591E802">
      <w:pPr>
        <w:pStyle w:val="2"/>
        <w:spacing w:before="78" w:line="350" w:lineRule="auto"/>
        <w:ind w:left="26" w:right="131" w:firstLine="643"/>
        <w:jc w:val="both"/>
        <w:rPr>
          <w:sz w:val="24"/>
          <w:szCs w:val="24"/>
        </w:rPr>
      </w:pPr>
      <w:r>
        <w:rPr>
          <w:spacing w:val="3"/>
          <w:sz w:val="24"/>
          <w:szCs w:val="24"/>
        </w:rPr>
        <w:t>《政府采购供应商投诉处理办法》第九条：投诉人可以委托代</w:t>
      </w:r>
      <w:r>
        <w:rPr>
          <w:spacing w:val="2"/>
          <w:sz w:val="24"/>
          <w:szCs w:val="24"/>
        </w:rPr>
        <w:t>理人办理</w:t>
      </w:r>
      <w:r>
        <w:rPr>
          <w:sz w:val="24"/>
          <w:szCs w:val="24"/>
        </w:rPr>
        <w:t xml:space="preserve"> 投诉事务。代理人办理投书事务时，除提交投诉书外，还应当向同级财政部门</w:t>
      </w:r>
      <w:r>
        <w:rPr>
          <w:spacing w:val="14"/>
          <w:sz w:val="24"/>
          <w:szCs w:val="24"/>
        </w:rPr>
        <w:t xml:space="preserve"> </w:t>
      </w:r>
      <w:r>
        <w:rPr>
          <w:spacing w:val="-1"/>
          <w:sz w:val="24"/>
          <w:szCs w:val="24"/>
        </w:rPr>
        <w:t>提交投诉人的授权委托书，授权委托书应当载明委托代理的具体权限和事项。</w:t>
      </w:r>
    </w:p>
    <w:p w14:paraId="3BC84FD0">
      <w:pPr>
        <w:pStyle w:val="2"/>
        <w:spacing w:before="39" w:line="345" w:lineRule="auto"/>
        <w:ind w:left="34" w:right="133" w:firstLine="635"/>
        <w:rPr>
          <w:sz w:val="24"/>
          <w:szCs w:val="24"/>
        </w:rPr>
      </w:pPr>
      <w:r>
        <w:rPr>
          <w:spacing w:val="3"/>
          <w:sz w:val="24"/>
          <w:szCs w:val="24"/>
        </w:rPr>
        <w:t>《政府采购供应商投诉处理办法》第十条：投诉人提起投诉应</w:t>
      </w:r>
      <w:r>
        <w:rPr>
          <w:spacing w:val="2"/>
          <w:sz w:val="24"/>
          <w:szCs w:val="24"/>
        </w:rPr>
        <w:t>当符合下</w:t>
      </w:r>
      <w:r>
        <w:rPr>
          <w:sz w:val="24"/>
          <w:szCs w:val="24"/>
        </w:rPr>
        <w:t xml:space="preserve"> </w:t>
      </w:r>
      <w:r>
        <w:rPr>
          <w:spacing w:val="-6"/>
          <w:sz w:val="24"/>
          <w:szCs w:val="24"/>
        </w:rPr>
        <w:t>列条件：</w:t>
      </w:r>
    </w:p>
    <w:p w14:paraId="56C1ED07">
      <w:pPr>
        <w:pStyle w:val="2"/>
        <w:spacing w:before="38" w:line="222" w:lineRule="auto"/>
        <w:ind w:left="675"/>
        <w:rPr>
          <w:sz w:val="24"/>
          <w:szCs w:val="24"/>
        </w:rPr>
      </w:pPr>
      <w:r>
        <w:rPr>
          <w:spacing w:val="-1"/>
          <w:sz w:val="24"/>
          <w:szCs w:val="24"/>
        </w:rPr>
        <w:t>（一）   投诉人是参与所投诉政府采购活动的供应商；</w:t>
      </w:r>
    </w:p>
    <w:p w14:paraId="0F55CB89">
      <w:pPr>
        <w:pStyle w:val="2"/>
        <w:spacing w:before="178" w:line="221" w:lineRule="auto"/>
        <w:ind w:left="675"/>
        <w:rPr>
          <w:sz w:val="24"/>
          <w:szCs w:val="24"/>
        </w:rPr>
      </w:pPr>
      <w:r>
        <w:rPr>
          <w:spacing w:val="-2"/>
          <w:sz w:val="24"/>
          <w:szCs w:val="24"/>
        </w:rPr>
        <w:t>（二）   提起投诉诉前已依法进行质疑；</w:t>
      </w:r>
    </w:p>
    <w:p w14:paraId="047059EF">
      <w:pPr>
        <w:pStyle w:val="2"/>
        <w:spacing w:before="181" w:line="221" w:lineRule="auto"/>
        <w:ind w:left="675"/>
        <w:rPr>
          <w:sz w:val="24"/>
          <w:szCs w:val="24"/>
        </w:rPr>
      </w:pPr>
      <w:r>
        <w:rPr>
          <w:spacing w:val="-2"/>
          <w:sz w:val="24"/>
          <w:szCs w:val="24"/>
        </w:rPr>
        <w:t>（三）   投诉书内容符合本办法的规定；</w:t>
      </w:r>
    </w:p>
    <w:p w14:paraId="7292F140">
      <w:pPr>
        <w:pStyle w:val="2"/>
        <w:spacing w:before="181" w:line="219" w:lineRule="auto"/>
        <w:ind w:left="675"/>
        <w:rPr>
          <w:sz w:val="24"/>
          <w:szCs w:val="24"/>
        </w:rPr>
      </w:pPr>
      <w:r>
        <w:rPr>
          <w:spacing w:val="-2"/>
          <w:sz w:val="24"/>
          <w:szCs w:val="24"/>
        </w:rPr>
        <w:t>（四）   在投诉有效期内提起投诉；</w:t>
      </w:r>
    </w:p>
    <w:p w14:paraId="753F2E54">
      <w:pPr>
        <w:pStyle w:val="2"/>
        <w:spacing w:before="183" w:line="221" w:lineRule="auto"/>
        <w:ind w:left="675"/>
        <w:rPr>
          <w:sz w:val="24"/>
          <w:szCs w:val="24"/>
        </w:rPr>
      </w:pPr>
      <w:r>
        <w:rPr>
          <w:spacing w:val="-2"/>
          <w:sz w:val="24"/>
          <w:szCs w:val="24"/>
        </w:rPr>
        <w:t>（五）   属于本级财政部门管辖；</w:t>
      </w:r>
    </w:p>
    <w:p w14:paraId="54AE9A6C">
      <w:pPr>
        <w:pStyle w:val="2"/>
        <w:spacing w:before="180" w:line="222" w:lineRule="auto"/>
        <w:ind w:left="675"/>
        <w:rPr>
          <w:sz w:val="24"/>
          <w:szCs w:val="24"/>
        </w:rPr>
      </w:pPr>
      <w:r>
        <w:rPr>
          <w:spacing w:val="-4"/>
          <w:sz w:val="24"/>
          <w:szCs w:val="24"/>
        </w:rPr>
        <w:t>（六）</w:t>
      </w:r>
      <w:r>
        <w:rPr>
          <w:spacing w:val="19"/>
          <w:sz w:val="24"/>
          <w:szCs w:val="24"/>
        </w:rPr>
        <w:t xml:space="preserve">   </w:t>
      </w:r>
      <w:r>
        <w:rPr>
          <w:spacing w:val="-4"/>
          <w:sz w:val="24"/>
          <w:szCs w:val="24"/>
        </w:rPr>
        <w:t>同一投诉事项未经财政部门投诉处理；</w:t>
      </w:r>
    </w:p>
    <w:p w14:paraId="04CFEBE4">
      <w:pPr>
        <w:pStyle w:val="2"/>
        <w:spacing w:before="180" w:line="222" w:lineRule="auto"/>
        <w:ind w:left="675"/>
        <w:rPr>
          <w:sz w:val="24"/>
          <w:szCs w:val="24"/>
        </w:rPr>
      </w:pPr>
      <w:r>
        <w:rPr>
          <w:spacing w:val="-4"/>
          <w:sz w:val="24"/>
          <w:szCs w:val="24"/>
        </w:rPr>
        <w:t>（七）</w:t>
      </w:r>
      <w:r>
        <w:rPr>
          <w:spacing w:val="16"/>
          <w:sz w:val="24"/>
          <w:szCs w:val="24"/>
        </w:rPr>
        <w:t xml:space="preserve">   </w:t>
      </w:r>
      <w:r>
        <w:rPr>
          <w:spacing w:val="-4"/>
          <w:sz w:val="24"/>
          <w:szCs w:val="24"/>
        </w:rPr>
        <w:t>国务院财政部门规定的其他条件。</w:t>
      </w:r>
    </w:p>
    <w:p w14:paraId="47DE63A9">
      <w:pPr>
        <w:pStyle w:val="2"/>
        <w:spacing w:before="180" w:line="220" w:lineRule="auto"/>
        <w:ind w:left="514"/>
        <w:outlineLvl w:val="0"/>
        <w:rPr>
          <w:sz w:val="24"/>
          <w:szCs w:val="24"/>
        </w:rPr>
      </w:pPr>
      <w:r>
        <w:rPr>
          <w:b/>
          <w:bCs/>
          <w:spacing w:val="-4"/>
          <w:sz w:val="24"/>
          <w:szCs w:val="24"/>
        </w:rPr>
        <w:t>三、虚假、恶意投诉法律责任</w:t>
      </w:r>
    </w:p>
    <w:p w14:paraId="79B2610A">
      <w:pPr>
        <w:pStyle w:val="2"/>
        <w:spacing w:before="182" w:line="350" w:lineRule="auto"/>
        <w:ind w:left="26" w:right="131" w:firstLine="491"/>
        <w:jc w:val="both"/>
        <w:rPr>
          <w:sz w:val="24"/>
          <w:szCs w:val="24"/>
        </w:rPr>
      </w:pPr>
      <w:r>
        <w:rPr>
          <w:sz w:val="24"/>
          <w:szCs w:val="24"/>
        </w:rPr>
        <w:t>第七十三条：供应商捏造实施、提供虚假材料或者以非法手段取得证明材</w:t>
      </w:r>
      <w:r>
        <w:rPr>
          <w:spacing w:val="3"/>
          <w:sz w:val="24"/>
          <w:szCs w:val="24"/>
        </w:rPr>
        <w:t xml:space="preserve"> </w:t>
      </w:r>
      <w:r>
        <w:rPr>
          <w:spacing w:val="-4"/>
          <w:sz w:val="24"/>
          <w:szCs w:val="24"/>
        </w:rPr>
        <w:t>料进行投诉的，</w:t>
      </w:r>
      <w:r>
        <w:rPr>
          <w:spacing w:val="-55"/>
          <w:sz w:val="24"/>
          <w:szCs w:val="24"/>
        </w:rPr>
        <w:t xml:space="preserve"> </w:t>
      </w:r>
      <w:r>
        <w:rPr>
          <w:spacing w:val="-4"/>
          <w:sz w:val="24"/>
          <w:szCs w:val="24"/>
        </w:rPr>
        <w:t>由财政部门列入不良行为记录名单，禁止其</w:t>
      </w:r>
      <w:r>
        <w:rPr>
          <w:spacing w:val="-34"/>
          <w:sz w:val="24"/>
          <w:szCs w:val="24"/>
        </w:rPr>
        <w:t xml:space="preserve"> </w:t>
      </w:r>
      <w:r>
        <w:rPr>
          <w:spacing w:val="-4"/>
          <w:sz w:val="24"/>
          <w:szCs w:val="24"/>
        </w:rPr>
        <w:t>1</w:t>
      </w:r>
      <w:r>
        <w:rPr>
          <w:spacing w:val="-37"/>
          <w:sz w:val="24"/>
          <w:szCs w:val="24"/>
        </w:rPr>
        <w:t xml:space="preserve"> </w:t>
      </w:r>
      <w:r>
        <w:rPr>
          <w:spacing w:val="-4"/>
          <w:sz w:val="24"/>
          <w:szCs w:val="24"/>
        </w:rPr>
        <w:t>至</w:t>
      </w:r>
      <w:r>
        <w:rPr>
          <w:spacing w:val="-44"/>
          <w:sz w:val="24"/>
          <w:szCs w:val="24"/>
        </w:rPr>
        <w:t xml:space="preserve"> </w:t>
      </w:r>
      <w:r>
        <w:rPr>
          <w:spacing w:val="-4"/>
          <w:sz w:val="24"/>
          <w:szCs w:val="24"/>
        </w:rPr>
        <w:t>3</w:t>
      </w:r>
      <w:r>
        <w:rPr>
          <w:spacing w:val="-39"/>
          <w:sz w:val="24"/>
          <w:szCs w:val="24"/>
        </w:rPr>
        <w:t xml:space="preserve"> </w:t>
      </w:r>
      <w:r>
        <w:rPr>
          <w:spacing w:val="-4"/>
          <w:sz w:val="24"/>
          <w:szCs w:val="24"/>
        </w:rPr>
        <w:t>年内参加政</w:t>
      </w:r>
      <w:r>
        <w:rPr>
          <w:sz w:val="24"/>
          <w:szCs w:val="24"/>
        </w:rPr>
        <w:t xml:space="preserve"> </w:t>
      </w:r>
      <w:r>
        <w:rPr>
          <w:spacing w:val="-3"/>
          <w:sz w:val="24"/>
          <w:szCs w:val="24"/>
        </w:rPr>
        <w:t>府采购活动。</w:t>
      </w:r>
    </w:p>
    <w:p w14:paraId="2AFBD76D">
      <w:pPr>
        <w:pStyle w:val="2"/>
        <w:spacing w:before="40" w:line="349" w:lineRule="auto"/>
        <w:ind w:left="27" w:right="65" w:firstLine="479"/>
        <w:jc w:val="both"/>
        <w:rPr>
          <w:sz w:val="24"/>
          <w:szCs w:val="24"/>
        </w:rPr>
      </w:pPr>
      <w:r>
        <w:rPr>
          <w:spacing w:val="-5"/>
          <w:sz w:val="24"/>
          <w:szCs w:val="24"/>
        </w:rPr>
        <w:t>《政府采购供应商投诉处理办法》第二十六条：投诉人有下列情形之一的，</w:t>
      </w:r>
      <w:r>
        <w:rPr>
          <w:spacing w:val="5"/>
          <w:sz w:val="24"/>
          <w:szCs w:val="24"/>
        </w:rPr>
        <w:t xml:space="preserve"> </w:t>
      </w:r>
      <w:r>
        <w:rPr>
          <w:spacing w:val="1"/>
          <w:sz w:val="24"/>
          <w:szCs w:val="24"/>
        </w:rPr>
        <w:t>属于虚假、恶意投诉，财政部门应当驳回投诉，将其列入不良行为记录名单，</w:t>
      </w:r>
      <w:r>
        <w:rPr>
          <w:spacing w:val="13"/>
          <w:sz w:val="24"/>
          <w:szCs w:val="24"/>
        </w:rPr>
        <w:t xml:space="preserve"> </w:t>
      </w:r>
      <w:r>
        <w:rPr>
          <w:spacing w:val="-2"/>
          <w:sz w:val="24"/>
          <w:szCs w:val="24"/>
        </w:rPr>
        <w:t>并依法予以处罚：</w:t>
      </w:r>
    </w:p>
    <w:p w14:paraId="743CB3EE">
      <w:pPr>
        <w:pStyle w:val="2"/>
        <w:spacing w:before="42" w:line="222" w:lineRule="auto"/>
        <w:ind w:left="512"/>
        <w:rPr>
          <w:sz w:val="24"/>
          <w:szCs w:val="24"/>
        </w:rPr>
      </w:pPr>
      <w:r>
        <w:rPr>
          <w:spacing w:val="-4"/>
          <w:sz w:val="24"/>
          <w:szCs w:val="24"/>
        </w:rPr>
        <w:t>（一）1</w:t>
      </w:r>
      <w:r>
        <w:rPr>
          <w:spacing w:val="-35"/>
          <w:sz w:val="24"/>
          <w:szCs w:val="24"/>
        </w:rPr>
        <w:t xml:space="preserve"> </w:t>
      </w:r>
      <w:r>
        <w:rPr>
          <w:spacing w:val="-4"/>
          <w:sz w:val="24"/>
          <w:szCs w:val="24"/>
        </w:rPr>
        <w:t>年内</w:t>
      </w:r>
      <w:r>
        <w:rPr>
          <w:spacing w:val="-47"/>
          <w:sz w:val="24"/>
          <w:szCs w:val="24"/>
        </w:rPr>
        <w:t xml:space="preserve"> </w:t>
      </w:r>
      <w:r>
        <w:rPr>
          <w:spacing w:val="-4"/>
          <w:sz w:val="24"/>
          <w:szCs w:val="24"/>
        </w:rPr>
        <w:t>3</w:t>
      </w:r>
      <w:r>
        <w:rPr>
          <w:spacing w:val="-44"/>
          <w:sz w:val="24"/>
          <w:szCs w:val="24"/>
        </w:rPr>
        <w:t xml:space="preserve"> </w:t>
      </w:r>
      <w:r>
        <w:rPr>
          <w:spacing w:val="-4"/>
          <w:sz w:val="24"/>
          <w:szCs w:val="24"/>
        </w:rPr>
        <w:t>次以上投诉均查无实据的；</w:t>
      </w:r>
    </w:p>
    <w:p w14:paraId="13B599A1">
      <w:pPr>
        <w:pStyle w:val="2"/>
        <w:spacing w:before="179" w:line="220" w:lineRule="auto"/>
        <w:ind w:left="512"/>
        <w:outlineLvl w:val="1"/>
        <w:rPr>
          <w:sz w:val="24"/>
          <w:szCs w:val="24"/>
        </w:rPr>
      </w:pPr>
      <w:r>
        <w:rPr>
          <w:spacing w:val="-2"/>
          <w:sz w:val="24"/>
          <w:szCs w:val="24"/>
        </w:rPr>
        <w:t>（二）捏造事实或者提供虚假投诉材料的。</w:t>
      </w:r>
    </w:p>
    <w:p w14:paraId="3661B505">
      <w:pPr>
        <w:spacing w:line="220" w:lineRule="auto"/>
        <w:rPr>
          <w:sz w:val="24"/>
          <w:szCs w:val="24"/>
        </w:rPr>
        <w:sectPr>
          <w:footerReference r:id="rId42" w:type="default"/>
          <w:pgSz w:w="11906" w:h="16839"/>
          <w:pgMar w:top="400" w:right="1785" w:bottom="1171" w:left="1785" w:header="0" w:footer="992" w:gutter="0"/>
          <w:cols w:space="720" w:num="1"/>
        </w:sectPr>
      </w:pPr>
    </w:p>
    <w:p w14:paraId="0B6894A0">
      <w:pPr>
        <w:spacing w:line="398" w:lineRule="auto"/>
        <w:rPr>
          <w:rFonts w:ascii="Arial"/>
          <w:sz w:val="21"/>
        </w:rPr>
      </w:pPr>
    </w:p>
    <w:p w14:paraId="1522E66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A11DA69">
      <w:pPr>
        <w:spacing w:line="278" w:lineRule="auto"/>
        <w:rPr>
          <w:rFonts w:ascii="Arial"/>
          <w:sz w:val="21"/>
        </w:rPr>
      </w:pPr>
    </w:p>
    <w:p w14:paraId="50EC328E">
      <w:pPr>
        <w:pStyle w:val="2"/>
        <w:spacing w:before="98" w:line="216" w:lineRule="auto"/>
        <w:ind w:left="2287"/>
        <w:rPr>
          <w:sz w:val="30"/>
          <w:szCs w:val="30"/>
        </w:rPr>
      </w:pPr>
      <w:r>
        <w:rPr>
          <w:b/>
          <w:bCs/>
          <w:spacing w:val="-5"/>
          <w:sz w:val="30"/>
          <w:szCs w:val="30"/>
        </w:rPr>
        <w:t>附件1：履约保证金保函（格式）</w:t>
      </w:r>
    </w:p>
    <w:p w14:paraId="0F5F80E6">
      <w:pPr>
        <w:pStyle w:val="2"/>
        <w:spacing w:before="224" w:line="217" w:lineRule="auto"/>
        <w:ind w:left="3566"/>
        <w:rPr>
          <w:sz w:val="24"/>
          <w:szCs w:val="24"/>
        </w:rPr>
      </w:pPr>
      <w:r>
        <w:rPr>
          <w:b/>
          <w:bCs/>
          <w:spacing w:val="-13"/>
          <w:sz w:val="24"/>
          <w:szCs w:val="24"/>
        </w:rPr>
        <w:t>（</w:t>
      </w:r>
      <w:r>
        <w:rPr>
          <w:spacing w:val="-48"/>
          <w:sz w:val="24"/>
          <w:szCs w:val="24"/>
        </w:rPr>
        <w:t xml:space="preserve"> </w:t>
      </w:r>
      <w:r>
        <w:rPr>
          <w:b/>
          <w:bCs/>
          <w:spacing w:val="-13"/>
          <w:sz w:val="24"/>
          <w:szCs w:val="24"/>
        </w:rPr>
        <w:t>中标后开具）</w:t>
      </w:r>
    </w:p>
    <w:p w14:paraId="15C1EAB1">
      <w:pPr>
        <w:pStyle w:val="2"/>
        <w:spacing w:before="186" w:line="208" w:lineRule="auto"/>
        <w:ind w:left="30"/>
        <w:rPr>
          <w:sz w:val="24"/>
          <w:szCs w:val="24"/>
        </w:rPr>
      </w:pPr>
      <w:r>
        <w:rPr>
          <w:spacing w:val="-7"/>
          <w:sz w:val="24"/>
          <w:szCs w:val="24"/>
        </w:rPr>
        <w:t>致:</w:t>
      </w:r>
      <w:r>
        <w:rPr>
          <w:spacing w:val="61"/>
          <w:sz w:val="24"/>
          <w:szCs w:val="24"/>
        </w:rPr>
        <w:t xml:space="preserve"> </w:t>
      </w:r>
      <w:r>
        <w:rPr>
          <w:spacing w:val="-7"/>
          <w:sz w:val="24"/>
          <w:szCs w:val="24"/>
        </w:rPr>
        <w:t>(</w:t>
      </w:r>
      <w:r>
        <w:rPr>
          <w:i/>
          <w:iCs/>
          <w:spacing w:val="-7"/>
          <w:sz w:val="25"/>
          <w:szCs w:val="25"/>
          <w:u w:val="single" w:color="auto"/>
        </w:rPr>
        <w:t>买方名称</w:t>
      </w:r>
      <w:r>
        <w:rPr>
          <w:spacing w:val="-7"/>
          <w:sz w:val="24"/>
          <w:szCs w:val="24"/>
        </w:rPr>
        <w:t>)</w:t>
      </w:r>
    </w:p>
    <w:p w14:paraId="17A31940">
      <w:pPr>
        <w:pStyle w:val="2"/>
        <w:tabs>
          <w:tab w:val="left" w:pos="4313"/>
        </w:tabs>
        <w:spacing w:before="185" w:line="216" w:lineRule="auto"/>
        <w:ind w:left="2754"/>
        <w:rPr>
          <w:sz w:val="24"/>
          <w:szCs w:val="24"/>
        </w:rPr>
      </w:pPr>
      <w:r>
        <w:rPr>
          <w:sz w:val="24"/>
          <w:szCs w:val="24"/>
          <w:u w:val="single" w:color="auto"/>
        </w:rPr>
        <w:tab/>
      </w:r>
      <w:r>
        <w:rPr>
          <w:spacing w:val="-100"/>
          <w:sz w:val="24"/>
          <w:szCs w:val="24"/>
        </w:rPr>
        <w:t xml:space="preserve"> </w:t>
      </w:r>
      <w:r>
        <w:rPr>
          <w:spacing w:val="-3"/>
          <w:sz w:val="24"/>
          <w:szCs w:val="24"/>
        </w:rPr>
        <w:t>号合同履约保函</w:t>
      </w:r>
    </w:p>
    <w:p w14:paraId="1E49C77B">
      <w:pPr>
        <w:pStyle w:val="2"/>
        <w:spacing w:before="187" w:line="337" w:lineRule="auto"/>
        <w:ind w:left="22" w:right="131" w:firstLine="598"/>
        <w:jc w:val="both"/>
        <w:rPr>
          <w:sz w:val="24"/>
          <w:szCs w:val="24"/>
        </w:rPr>
      </w:pPr>
      <w:r>
        <w:rPr>
          <w:spacing w:val="-6"/>
          <w:sz w:val="24"/>
          <w:szCs w:val="24"/>
        </w:rPr>
        <w:t>本保函作为贵方与(</w:t>
      </w:r>
      <w:r>
        <w:rPr>
          <w:i/>
          <w:iCs/>
          <w:spacing w:val="-6"/>
          <w:sz w:val="25"/>
          <w:szCs w:val="25"/>
          <w:u w:val="single" w:color="auto"/>
        </w:rPr>
        <w:t>卖方名称</w:t>
      </w:r>
      <w:r>
        <w:rPr>
          <w:spacing w:val="-6"/>
          <w:sz w:val="24"/>
          <w:szCs w:val="24"/>
        </w:rPr>
        <w:t>)</w:t>
      </w:r>
      <w:r>
        <w:rPr>
          <w:spacing w:val="-55"/>
          <w:sz w:val="24"/>
          <w:szCs w:val="24"/>
        </w:rPr>
        <w:t xml:space="preserve"> </w:t>
      </w:r>
      <w:r>
        <w:rPr>
          <w:spacing w:val="-6"/>
          <w:sz w:val="24"/>
          <w:szCs w:val="24"/>
        </w:rPr>
        <w:t>(以下简称卖方)于</w:t>
      </w:r>
      <w:r>
        <w:rPr>
          <w:spacing w:val="-118"/>
          <w:sz w:val="24"/>
          <w:szCs w:val="24"/>
        </w:rPr>
        <w:t xml:space="preserve"> </w:t>
      </w:r>
      <w:r>
        <w:rPr>
          <w:sz w:val="24"/>
          <w:szCs w:val="24"/>
          <w:u w:val="single" w:color="auto"/>
        </w:rPr>
        <w:t xml:space="preserve">     </w:t>
      </w:r>
      <w:r>
        <w:rPr>
          <w:spacing w:val="-105"/>
          <w:sz w:val="24"/>
          <w:szCs w:val="24"/>
        </w:rPr>
        <w:t xml:space="preserve"> </w:t>
      </w:r>
      <w:r>
        <w:rPr>
          <w:spacing w:val="-6"/>
          <w:sz w:val="24"/>
          <w:szCs w:val="24"/>
        </w:rPr>
        <w:t>年</w:t>
      </w:r>
      <w:r>
        <w:rPr>
          <w:spacing w:val="-118"/>
          <w:sz w:val="24"/>
          <w:szCs w:val="24"/>
        </w:rPr>
        <w:t xml:space="preserve"> </w:t>
      </w:r>
      <w:r>
        <w:rPr>
          <w:spacing w:val="1"/>
          <w:sz w:val="24"/>
          <w:szCs w:val="24"/>
          <w:u w:val="single" w:color="auto"/>
        </w:rPr>
        <w:t xml:space="preserve">     </w:t>
      </w:r>
      <w:r>
        <w:rPr>
          <w:spacing w:val="-98"/>
          <w:sz w:val="24"/>
          <w:szCs w:val="24"/>
        </w:rPr>
        <w:t xml:space="preserve"> </w:t>
      </w:r>
      <w:r>
        <w:rPr>
          <w:spacing w:val="-6"/>
          <w:sz w:val="24"/>
          <w:szCs w:val="24"/>
        </w:rPr>
        <w:t>月</w:t>
      </w:r>
      <w:r>
        <w:rPr>
          <w:spacing w:val="-6"/>
          <w:sz w:val="24"/>
          <w:szCs w:val="24"/>
          <w:u w:val="single" w:color="auto"/>
        </w:rPr>
        <w:t xml:space="preserve">     </w:t>
      </w:r>
      <w:r>
        <w:rPr>
          <w:spacing w:val="-65"/>
          <w:sz w:val="24"/>
          <w:szCs w:val="24"/>
        </w:rPr>
        <w:t xml:space="preserve"> </w:t>
      </w:r>
      <w:r>
        <w:rPr>
          <w:spacing w:val="-6"/>
          <w:sz w:val="24"/>
          <w:szCs w:val="24"/>
        </w:rPr>
        <w:t>日</w:t>
      </w:r>
      <w:r>
        <w:rPr>
          <w:sz w:val="24"/>
          <w:szCs w:val="24"/>
        </w:rPr>
        <w:t xml:space="preserve"> </w:t>
      </w:r>
      <w:r>
        <w:rPr>
          <w:spacing w:val="-6"/>
          <w:sz w:val="24"/>
          <w:szCs w:val="24"/>
        </w:rPr>
        <w:t>就</w:t>
      </w:r>
      <w:r>
        <w:rPr>
          <w:spacing w:val="-116"/>
          <w:sz w:val="24"/>
          <w:szCs w:val="24"/>
        </w:rPr>
        <w:t xml:space="preserve"> </w:t>
      </w:r>
      <w:r>
        <w:rPr>
          <w:spacing w:val="3"/>
          <w:sz w:val="24"/>
          <w:szCs w:val="24"/>
          <w:u w:val="single" w:color="auto"/>
        </w:rPr>
        <w:t xml:space="preserve">                  </w:t>
      </w:r>
      <w:r>
        <w:rPr>
          <w:spacing w:val="-100"/>
          <w:sz w:val="24"/>
          <w:szCs w:val="24"/>
        </w:rPr>
        <w:t xml:space="preserve"> </w:t>
      </w:r>
      <w:r>
        <w:rPr>
          <w:spacing w:val="-6"/>
          <w:sz w:val="24"/>
          <w:szCs w:val="24"/>
        </w:rPr>
        <w:t>项</w:t>
      </w:r>
      <w:r>
        <w:rPr>
          <w:spacing w:val="-65"/>
          <w:sz w:val="24"/>
          <w:szCs w:val="24"/>
        </w:rPr>
        <w:t xml:space="preserve"> </w:t>
      </w:r>
      <w:r>
        <w:rPr>
          <w:spacing w:val="-6"/>
          <w:sz w:val="24"/>
          <w:szCs w:val="24"/>
        </w:rPr>
        <w:t>目</w:t>
      </w:r>
      <w:r>
        <w:rPr>
          <w:spacing w:val="-55"/>
          <w:sz w:val="24"/>
          <w:szCs w:val="24"/>
        </w:rPr>
        <w:t xml:space="preserve"> </w:t>
      </w:r>
      <w:r>
        <w:rPr>
          <w:spacing w:val="-6"/>
          <w:sz w:val="24"/>
          <w:szCs w:val="24"/>
        </w:rPr>
        <w:t>(以下简称项目)项下提供(</w:t>
      </w:r>
      <w:r>
        <w:rPr>
          <w:i/>
          <w:iCs/>
          <w:spacing w:val="-6"/>
          <w:sz w:val="25"/>
          <w:szCs w:val="25"/>
          <w:u w:val="single" w:color="auto"/>
        </w:rPr>
        <w:t>货物名称</w:t>
      </w:r>
      <w:r>
        <w:rPr>
          <w:spacing w:val="-6"/>
          <w:sz w:val="24"/>
          <w:szCs w:val="24"/>
        </w:rPr>
        <w:t>)</w:t>
      </w:r>
      <w:r>
        <w:rPr>
          <w:spacing w:val="-60"/>
          <w:sz w:val="24"/>
          <w:szCs w:val="24"/>
        </w:rPr>
        <w:t xml:space="preserve"> </w:t>
      </w:r>
      <w:r>
        <w:rPr>
          <w:spacing w:val="-6"/>
          <w:sz w:val="24"/>
          <w:szCs w:val="24"/>
        </w:rPr>
        <w:t>(以下简称货</w:t>
      </w:r>
      <w:r>
        <w:rPr>
          <w:sz w:val="24"/>
          <w:szCs w:val="24"/>
        </w:rPr>
        <w:t xml:space="preserve"> </w:t>
      </w:r>
      <w:r>
        <w:rPr>
          <w:spacing w:val="-3"/>
          <w:sz w:val="24"/>
          <w:szCs w:val="24"/>
        </w:rPr>
        <w:t>物)签订的(</w:t>
      </w:r>
      <w:r>
        <w:rPr>
          <w:i/>
          <w:iCs/>
          <w:spacing w:val="-3"/>
          <w:sz w:val="25"/>
          <w:szCs w:val="25"/>
          <w:u w:val="single" w:color="auto"/>
        </w:rPr>
        <w:t>合同号</w:t>
      </w:r>
      <w:r>
        <w:rPr>
          <w:spacing w:val="-3"/>
          <w:sz w:val="24"/>
          <w:szCs w:val="24"/>
        </w:rPr>
        <w:t>)号合同的履约保函。</w:t>
      </w:r>
    </w:p>
    <w:p w14:paraId="6455D0D8">
      <w:pPr>
        <w:pStyle w:val="2"/>
        <w:spacing w:before="34" w:line="337" w:lineRule="auto"/>
        <w:ind w:left="16" w:right="65" w:firstLine="595"/>
        <w:jc w:val="both"/>
        <w:rPr>
          <w:sz w:val="24"/>
          <w:szCs w:val="24"/>
        </w:rPr>
      </w:pPr>
      <w:r>
        <w:rPr>
          <w:spacing w:val="-7"/>
          <w:sz w:val="24"/>
          <w:szCs w:val="24"/>
        </w:rPr>
        <w:t>(</w:t>
      </w:r>
      <w:r>
        <w:rPr>
          <w:i/>
          <w:iCs/>
          <w:spacing w:val="-7"/>
          <w:sz w:val="25"/>
          <w:szCs w:val="25"/>
          <w:u w:val="single" w:color="auto"/>
        </w:rPr>
        <w:t>出具保函的银行名称</w:t>
      </w:r>
      <w:r>
        <w:rPr>
          <w:spacing w:val="-7"/>
          <w:sz w:val="24"/>
          <w:szCs w:val="24"/>
        </w:rPr>
        <w:t>)</w:t>
      </w:r>
      <w:r>
        <w:rPr>
          <w:spacing w:val="-60"/>
          <w:sz w:val="24"/>
          <w:szCs w:val="24"/>
        </w:rPr>
        <w:t xml:space="preserve"> </w:t>
      </w:r>
      <w:r>
        <w:rPr>
          <w:spacing w:val="-7"/>
          <w:sz w:val="24"/>
          <w:szCs w:val="24"/>
        </w:rPr>
        <w:t>(以下简称银行)无条件地、不可撤销地具结保</w:t>
      </w:r>
      <w:r>
        <w:rPr>
          <w:spacing w:val="-8"/>
          <w:sz w:val="24"/>
          <w:szCs w:val="24"/>
        </w:rPr>
        <w:t>证本</w:t>
      </w:r>
      <w:r>
        <w:rPr>
          <w:sz w:val="24"/>
          <w:szCs w:val="24"/>
        </w:rPr>
        <w:t xml:space="preserve"> </w:t>
      </w:r>
      <w:r>
        <w:rPr>
          <w:spacing w:val="4"/>
          <w:sz w:val="24"/>
          <w:szCs w:val="24"/>
        </w:rPr>
        <w:t>行、其继承人和受让人无追索地向贵方以(</w:t>
      </w:r>
      <w:r>
        <w:rPr>
          <w:i/>
          <w:iCs/>
          <w:spacing w:val="4"/>
          <w:sz w:val="25"/>
          <w:szCs w:val="25"/>
          <w:u w:val="single" w:color="auto"/>
        </w:rPr>
        <w:t>货币名称</w:t>
      </w:r>
      <w:r>
        <w:rPr>
          <w:spacing w:val="4"/>
          <w:sz w:val="24"/>
          <w:szCs w:val="24"/>
        </w:rPr>
        <w:t>)支付总额不超过(</w:t>
      </w:r>
      <w:r>
        <w:rPr>
          <w:i/>
          <w:iCs/>
          <w:spacing w:val="4"/>
          <w:sz w:val="25"/>
          <w:szCs w:val="25"/>
          <w:u w:val="single" w:color="auto"/>
        </w:rPr>
        <w:t>货币数</w:t>
      </w:r>
      <w:r>
        <w:rPr>
          <w:spacing w:val="1"/>
          <w:sz w:val="25"/>
          <w:szCs w:val="25"/>
        </w:rPr>
        <w:t xml:space="preserve"> </w:t>
      </w:r>
      <w:r>
        <w:rPr>
          <w:i/>
          <w:iCs/>
          <w:spacing w:val="-1"/>
          <w:sz w:val="25"/>
          <w:szCs w:val="25"/>
          <w:u w:val="single" w:color="auto"/>
        </w:rPr>
        <w:t>量</w:t>
      </w:r>
      <w:r>
        <w:rPr>
          <w:spacing w:val="-1"/>
          <w:sz w:val="24"/>
          <w:szCs w:val="24"/>
        </w:rPr>
        <w:t>),即相当于合同价格的</w:t>
      </w:r>
      <w:r>
        <w:rPr>
          <w:spacing w:val="-1"/>
          <w:sz w:val="24"/>
          <w:szCs w:val="24"/>
          <w:u w:val="single" w:color="auto"/>
        </w:rPr>
        <w:t xml:space="preserve">     </w:t>
      </w:r>
      <w:r>
        <w:rPr>
          <w:spacing w:val="-109"/>
          <w:sz w:val="24"/>
          <w:szCs w:val="24"/>
        </w:rPr>
        <w:t xml:space="preserve"> </w:t>
      </w:r>
      <w:r>
        <w:rPr>
          <w:spacing w:val="-1"/>
          <w:sz w:val="24"/>
          <w:szCs w:val="24"/>
        </w:rPr>
        <w:t>%,并以此约定如下:</w:t>
      </w:r>
    </w:p>
    <w:p w14:paraId="690A3A2B">
      <w:pPr>
        <w:pStyle w:val="2"/>
        <w:spacing w:before="33" w:line="355" w:lineRule="auto"/>
        <w:ind w:left="566" w:right="131" w:firstLine="9"/>
        <w:jc w:val="both"/>
        <w:rPr>
          <w:sz w:val="24"/>
          <w:szCs w:val="24"/>
        </w:rPr>
      </w:pPr>
      <w:r>
        <w:rPr>
          <w:spacing w:val="6"/>
          <w:sz w:val="24"/>
          <w:szCs w:val="24"/>
        </w:rPr>
        <w:t>1.只要贵方确定卖方未能忠实地履行所有合同文件的规</w:t>
      </w:r>
      <w:r>
        <w:rPr>
          <w:spacing w:val="5"/>
          <w:sz w:val="24"/>
          <w:szCs w:val="24"/>
        </w:rPr>
        <w:t>定和双方此后一</w:t>
      </w:r>
      <w:r>
        <w:rPr>
          <w:sz w:val="24"/>
          <w:szCs w:val="24"/>
        </w:rPr>
        <w:t xml:space="preserve"> </w:t>
      </w:r>
      <w:r>
        <w:rPr>
          <w:spacing w:val="1"/>
          <w:sz w:val="24"/>
          <w:szCs w:val="24"/>
        </w:rPr>
        <w:t>致</w:t>
      </w:r>
      <w:r>
        <w:rPr>
          <w:spacing w:val="40"/>
          <w:sz w:val="24"/>
          <w:szCs w:val="24"/>
        </w:rPr>
        <w:t xml:space="preserve"> </w:t>
      </w:r>
      <w:r>
        <w:rPr>
          <w:spacing w:val="1"/>
          <w:sz w:val="24"/>
          <w:szCs w:val="24"/>
        </w:rPr>
        <w:t>同意的修改、补充和变动,包括更改和/或修补贵方认为有缺陷的货物</w:t>
      </w:r>
      <w:r>
        <w:rPr>
          <w:sz w:val="24"/>
          <w:szCs w:val="24"/>
        </w:rPr>
        <w:t xml:space="preserve"> </w:t>
      </w:r>
      <w:r>
        <w:rPr>
          <w:spacing w:val="6"/>
          <w:sz w:val="24"/>
          <w:szCs w:val="24"/>
        </w:rPr>
        <w:t>(以下简称违约),无论卖方有任何反对,本行将凭贵方关于卖方</w:t>
      </w:r>
      <w:r>
        <w:rPr>
          <w:spacing w:val="5"/>
          <w:sz w:val="24"/>
          <w:szCs w:val="24"/>
        </w:rPr>
        <w:t>违约说明</w:t>
      </w:r>
      <w:r>
        <w:rPr>
          <w:sz w:val="24"/>
          <w:szCs w:val="24"/>
        </w:rPr>
        <w:t xml:space="preserve"> </w:t>
      </w:r>
      <w:r>
        <w:rPr>
          <w:spacing w:val="2"/>
          <w:sz w:val="24"/>
          <w:szCs w:val="24"/>
        </w:rPr>
        <w:t>的书面通知,立即按贵方提出的累计总额不超过上述金额的款项和按贵方</w:t>
      </w:r>
      <w:r>
        <w:rPr>
          <w:spacing w:val="10"/>
          <w:sz w:val="24"/>
          <w:szCs w:val="24"/>
        </w:rPr>
        <w:t xml:space="preserve"> </w:t>
      </w:r>
      <w:r>
        <w:rPr>
          <w:spacing w:val="-2"/>
          <w:sz w:val="24"/>
          <w:szCs w:val="24"/>
        </w:rPr>
        <w:t>通知规定的方式付给贵方。</w:t>
      </w:r>
    </w:p>
    <w:p w14:paraId="3D82E5B3">
      <w:pPr>
        <w:pStyle w:val="2"/>
        <w:spacing w:before="36" w:line="350" w:lineRule="auto"/>
        <w:ind w:left="566" w:right="60" w:firstLine="3"/>
        <w:jc w:val="both"/>
        <w:rPr>
          <w:sz w:val="24"/>
          <w:szCs w:val="24"/>
        </w:rPr>
      </w:pPr>
      <w:r>
        <w:rPr>
          <w:spacing w:val="-6"/>
          <w:sz w:val="24"/>
          <w:szCs w:val="24"/>
        </w:rPr>
        <w:t>2.本保函项下的任何支付应为免税和净值。</w:t>
      </w:r>
      <w:r>
        <w:rPr>
          <w:spacing w:val="-7"/>
          <w:sz w:val="24"/>
          <w:szCs w:val="24"/>
        </w:rPr>
        <w:t>对于现有或将来的税收、关税、</w:t>
      </w:r>
      <w:r>
        <w:rPr>
          <w:sz w:val="24"/>
          <w:szCs w:val="24"/>
        </w:rPr>
        <w:t xml:space="preserve"> </w:t>
      </w:r>
      <w:r>
        <w:rPr>
          <w:spacing w:val="-2"/>
          <w:sz w:val="24"/>
          <w:szCs w:val="24"/>
        </w:rPr>
        <w:t>收费、费用扣减或预提税款，不论这些款项是何种性质和由谁征收，都不</w:t>
      </w:r>
      <w:r>
        <w:rPr>
          <w:spacing w:val="16"/>
          <w:sz w:val="24"/>
          <w:szCs w:val="24"/>
        </w:rPr>
        <w:t xml:space="preserve"> </w:t>
      </w:r>
      <w:r>
        <w:rPr>
          <w:spacing w:val="-2"/>
          <w:sz w:val="24"/>
          <w:szCs w:val="24"/>
        </w:rPr>
        <w:t>应从本保函项下的支付中扣除。</w:t>
      </w:r>
    </w:p>
    <w:p w14:paraId="599A011D">
      <w:pPr>
        <w:pStyle w:val="2"/>
        <w:spacing w:before="39" w:line="353" w:lineRule="auto"/>
        <w:ind w:left="562" w:right="131" w:firstLine="16"/>
        <w:jc w:val="both"/>
        <w:rPr>
          <w:sz w:val="24"/>
          <w:szCs w:val="24"/>
        </w:rPr>
      </w:pPr>
      <w:r>
        <w:rPr>
          <w:spacing w:val="-2"/>
          <w:sz w:val="24"/>
          <w:szCs w:val="24"/>
        </w:rPr>
        <w:t>3.本保函的条款构成本行无条件的、不可撤销的直接责任。对即将履行的</w:t>
      </w:r>
      <w:r>
        <w:rPr>
          <w:spacing w:val="8"/>
          <w:sz w:val="24"/>
          <w:szCs w:val="24"/>
        </w:rPr>
        <w:t xml:space="preserve"> </w:t>
      </w:r>
      <w:r>
        <w:rPr>
          <w:spacing w:val="-1"/>
          <w:sz w:val="24"/>
          <w:szCs w:val="24"/>
        </w:rPr>
        <w:t>合同条款的任何变更、贵方在时间上的宽限、或由</w:t>
      </w:r>
      <w:r>
        <w:rPr>
          <w:spacing w:val="-2"/>
          <w:sz w:val="24"/>
          <w:szCs w:val="24"/>
        </w:rPr>
        <w:t>贵方采取的如果没有本</w:t>
      </w:r>
      <w:r>
        <w:rPr>
          <w:sz w:val="24"/>
          <w:szCs w:val="24"/>
        </w:rPr>
        <w:t xml:space="preserve"> </w:t>
      </w:r>
      <w:r>
        <w:rPr>
          <w:spacing w:val="-1"/>
          <w:sz w:val="24"/>
          <w:szCs w:val="24"/>
        </w:rPr>
        <w:t>款可能免除本行责任的任何其它行为，均不能解除</w:t>
      </w:r>
      <w:r>
        <w:rPr>
          <w:spacing w:val="-2"/>
          <w:sz w:val="24"/>
          <w:szCs w:val="24"/>
        </w:rPr>
        <w:t>或免除本行在本保函项</w:t>
      </w:r>
      <w:r>
        <w:rPr>
          <w:sz w:val="24"/>
          <w:szCs w:val="24"/>
        </w:rPr>
        <w:t xml:space="preserve"> </w:t>
      </w:r>
      <w:r>
        <w:rPr>
          <w:spacing w:val="-3"/>
          <w:sz w:val="24"/>
          <w:szCs w:val="24"/>
        </w:rPr>
        <w:t>下的责任。</w:t>
      </w:r>
    </w:p>
    <w:p w14:paraId="0DDA37A8">
      <w:pPr>
        <w:pStyle w:val="2"/>
        <w:spacing w:before="36" w:line="347" w:lineRule="auto"/>
        <w:ind w:left="563" w:right="2556" w:firstLine="5"/>
        <w:rPr>
          <w:sz w:val="24"/>
          <w:szCs w:val="24"/>
        </w:rPr>
      </w:pPr>
      <w:r>
        <w:rPr>
          <w:spacing w:val="-3"/>
          <w:sz w:val="24"/>
          <w:szCs w:val="24"/>
        </w:rPr>
        <w:t>4.本保函在本合同规定的保证期期满前完</w:t>
      </w:r>
      <w:r>
        <w:rPr>
          <w:spacing w:val="-4"/>
          <w:sz w:val="24"/>
          <w:szCs w:val="24"/>
        </w:rPr>
        <w:t>全有效。</w:t>
      </w:r>
      <w:r>
        <w:rPr>
          <w:sz w:val="24"/>
          <w:szCs w:val="24"/>
        </w:rPr>
        <w:t xml:space="preserve"> </w:t>
      </w:r>
      <w:r>
        <w:rPr>
          <w:spacing w:val="-7"/>
          <w:sz w:val="24"/>
          <w:szCs w:val="24"/>
        </w:rPr>
        <w:t>谨启</w:t>
      </w:r>
    </w:p>
    <w:p w14:paraId="1FB64605">
      <w:pPr>
        <w:pStyle w:val="2"/>
        <w:tabs>
          <w:tab w:val="left" w:pos="6190"/>
        </w:tabs>
        <w:spacing w:before="35" w:line="351" w:lineRule="auto"/>
        <w:ind w:left="568" w:right="2143" w:firstLine="23"/>
        <w:jc w:val="both"/>
        <w:rPr>
          <w:sz w:val="24"/>
          <w:szCs w:val="24"/>
        </w:rPr>
      </w:pPr>
      <w:r>
        <w:rPr>
          <w:spacing w:val="-5"/>
          <w:sz w:val="24"/>
          <w:szCs w:val="24"/>
        </w:rPr>
        <w:t>出具保函银行名称：</w:t>
      </w:r>
      <w:r>
        <w:rPr>
          <w:sz w:val="24"/>
          <w:szCs w:val="24"/>
          <w:u w:val="single" w:color="auto"/>
        </w:rPr>
        <w:tab/>
      </w:r>
      <w:r>
        <w:rPr>
          <w:sz w:val="24"/>
          <w:szCs w:val="24"/>
        </w:rPr>
        <w:t xml:space="preserve"> </w:t>
      </w:r>
      <w:r>
        <w:rPr>
          <w:spacing w:val="-2"/>
          <w:sz w:val="24"/>
          <w:szCs w:val="24"/>
        </w:rPr>
        <w:t>签字人姓名和职务：</w:t>
      </w:r>
      <w:r>
        <w:rPr>
          <w:sz w:val="24"/>
          <w:szCs w:val="24"/>
          <w:u w:val="single" w:color="auto"/>
        </w:rPr>
        <w:tab/>
      </w:r>
      <w:r>
        <w:rPr>
          <w:sz w:val="24"/>
          <w:szCs w:val="24"/>
        </w:rPr>
        <w:t xml:space="preserve"> </w:t>
      </w:r>
      <w:r>
        <w:rPr>
          <w:spacing w:val="-3"/>
          <w:sz w:val="24"/>
          <w:szCs w:val="24"/>
        </w:rPr>
        <w:t>签字人签名：</w:t>
      </w:r>
      <w:r>
        <w:rPr>
          <w:sz w:val="24"/>
          <w:szCs w:val="24"/>
          <w:u w:val="single" w:color="auto"/>
        </w:rPr>
        <w:t xml:space="preserve">                                   </w:t>
      </w:r>
    </w:p>
    <w:p w14:paraId="6A1C4BC5">
      <w:pPr>
        <w:pStyle w:val="2"/>
        <w:spacing w:before="34" w:line="217" w:lineRule="auto"/>
        <w:ind w:left="560"/>
        <w:outlineLvl w:val="1"/>
        <w:rPr>
          <w:sz w:val="24"/>
          <w:szCs w:val="24"/>
        </w:rPr>
      </w:pPr>
      <w:r>
        <w:rPr>
          <w:spacing w:val="-3"/>
          <w:sz w:val="24"/>
          <w:szCs w:val="24"/>
        </w:rPr>
        <w:t>公章：</w:t>
      </w:r>
      <w:r>
        <w:rPr>
          <w:sz w:val="24"/>
          <w:szCs w:val="24"/>
          <w:u w:val="single" w:color="auto"/>
        </w:rPr>
        <w:t xml:space="preserve">                                         </w:t>
      </w:r>
    </w:p>
    <w:p w14:paraId="6CBDBD46">
      <w:pPr>
        <w:spacing w:line="217" w:lineRule="auto"/>
        <w:rPr>
          <w:sz w:val="24"/>
          <w:szCs w:val="24"/>
        </w:rPr>
        <w:sectPr>
          <w:footerReference r:id="rId43" w:type="default"/>
          <w:pgSz w:w="11906" w:h="16839"/>
          <w:pgMar w:top="400" w:right="1785" w:bottom="1171" w:left="1785" w:header="0" w:footer="992" w:gutter="0"/>
          <w:cols w:space="720" w:num="1"/>
        </w:sectPr>
      </w:pPr>
    </w:p>
    <w:p w14:paraId="1BC68AC4">
      <w:pPr>
        <w:spacing w:line="398" w:lineRule="auto"/>
        <w:rPr>
          <w:rFonts w:ascii="Arial"/>
          <w:sz w:val="21"/>
        </w:rPr>
      </w:pPr>
    </w:p>
    <w:p w14:paraId="3FB00C5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37CF06D">
      <w:pPr>
        <w:pStyle w:val="2"/>
        <w:spacing w:before="325" w:line="216" w:lineRule="auto"/>
        <w:ind w:left="2889"/>
        <w:rPr>
          <w:sz w:val="30"/>
          <w:szCs w:val="30"/>
        </w:rPr>
      </w:pPr>
      <w:r>
        <w:rPr>
          <w:b/>
          <w:bCs/>
          <w:spacing w:val="-6"/>
          <w:sz w:val="30"/>
          <w:szCs w:val="30"/>
        </w:rPr>
        <w:t>附件2：履约担保函格式</w:t>
      </w:r>
    </w:p>
    <w:p w14:paraId="4FF39DD9">
      <w:pPr>
        <w:pStyle w:val="2"/>
        <w:spacing w:before="109" w:line="216" w:lineRule="auto"/>
        <w:ind w:left="1881"/>
        <w:outlineLvl w:val="1"/>
        <w:rPr>
          <w:sz w:val="30"/>
          <w:szCs w:val="30"/>
        </w:rPr>
      </w:pPr>
      <w:r>
        <w:rPr>
          <w:b/>
          <w:bCs/>
          <w:spacing w:val="-3"/>
          <w:sz w:val="30"/>
          <w:szCs w:val="30"/>
        </w:rPr>
        <w:t>（采用政府采购信用担保形式时使用）</w:t>
      </w:r>
    </w:p>
    <w:p w14:paraId="746AD815">
      <w:pPr>
        <w:pStyle w:val="2"/>
        <w:spacing w:before="160" w:line="221" w:lineRule="auto"/>
        <w:ind w:left="2442"/>
        <w:rPr>
          <w:sz w:val="24"/>
          <w:szCs w:val="24"/>
        </w:rPr>
      </w:pPr>
      <w:r>
        <w:rPr>
          <w:spacing w:val="-2"/>
          <w:sz w:val="24"/>
          <w:szCs w:val="24"/>
        </w:rPr>
        <w:t>政府采购履约担保函（项目用）</w:t>
      </w:r>
    </w:p>
    <w:p w14:paraId="0F00099C">
      <w:pPr>
        <w:pStyle w:val="2"/>
        <w:spacing w:before="171" w:line="224" w:lineRule="auto"/>
        <w:ind w:left="6149"/>
        <w:rPr>
          <w:sz w:val="24"/>
          <w:szCs w:val="24"/>
        </w:rPr>
      </w:pPr>
      <w:r>
        <w:rPr>
          <w:spacing w:val="-6"/>
          <w:sz w:val="24"/>
          <w:szCs w:val="24"/>
        </w:rPr>
        <w:t>编号：</w:t>
      </w:r>
    </w:p>
    <w:p w14:paraId="622F0F84">
      <w:pPr>
        <w:pStyle w:val="2"/>
        <w:tabs>
          <w:tab w:val="left" w:pos="2171"/>
        </w:tabs>
        <w:spacing w:before="170" w:line="222" w:lineRule="auto"/>
        <w:ind w:left="11"/>
        <w:rPr>
          <w:sz w:val="24"/>
          <w:szCs w:val="24"/>
        </w:rPr>
      </w:pPr>
      <w:r>
        <w:rPr>
          <w:sz w:val="24"/>
          <w:szCs w:val="24"/>
          <w:u w:val="single" w:color="auto"/>
        </w:rPr>
        <w:tab/>
      </w:r>
      <w:r>
        <w:rPr>
          <w:sz w:val="24"/>
          <w:szCs w:val="24"/>
        </w:rPr>
        <w:t>（采购人）：</w:t>
      </w:r>
    </w:p>
    <w:p w14:paraId="625BE040">
      <w:pPr>
        <w:pStyle w:val="2"/>
        <w:spacing w:before="174" w:line="347" w:lineRule="auto"/>
        <w:ind w:left="32" w:right="131" w:firstLine="479"/>
        <w:jc w:val="both"/>
        <w:rPr>
          <w:sz w:val="24"/>
          <w:szCs w:val="24"/>
        </w:rPr>
      </w:pPr>
      <w:r>
        <w:rPr>
          <w:spacing w:val="-7"/>
          <w:sz w:val="24"/>
          <w:szCs w:val="24"/>
        </w:rPr>
        <w:t>鉴于你方与</w:t>
      </w:r>
      <w:r>
        <w:rPr>
          <w:spacing w:val="-7"/>
          <w:sz w:val="24"/>
          <w:szCs w:val="24"/>
          <w:u w:val="single" w:color="auto"/>
        </w:rPr>
        <w:t xml:space="preserve">                     </w:t>
      </w:r>
      <w:r>
        <w:rPr>
          <w:spacing w:val="-7"/>
          <w:sz w:val="24"/>
          <w:szCs w:val="24"/>
        </w:rPr>
        <w:t>（以下</w:t>
      </w:r>
      <w:r>
        <w:rPr>
          <w:spacing w:val="-8"/>
          <w:sz w:val="24"/>
          <w:szCs w:val="24"/>
        </w:rPr>
        <w:t>简称供应商）于</w:t>
      </w:r>
      <w:r>
        <w:rPr>
          <w:spacing w:val="-8"/>
          <w:sz w:val="24"/>
          <w:szCs w:val="24"/>
          <w:u w:val="single" w:color="auto"/>
        </w:rPr>
        <w:t xml:space="preserve">   </w:t>
      </w:r>
      <w:r>
        <w:rPr>
          <w:spacing w:val="-98"/>
          <w:sz w:val="24"/>
          <w:szCs w:val="24"/>
        </w:rPr>
        <w:t xml:space="preserve"> </w:t>
      </w:r>
      <w:r>
        <w:rPr>
          <w:spacing w:val="-8"/>
          <w:sz w:val="24"/>
          <w:szCs w:val="24"/>
        </w:rPr>
        <w:t>年</w:t>
      </w:r>
      <w:r>
        <w:rPr>
          <w:spacing w:val="-8"/>
          <w:sz w:val="24"/>
          <w:szCs w:val="24"/>
          <w:u w:val="single" w:color="auto"/>
        </w:rPr>
        <w:t xml:space="preserve">  </w:t>
      </w:r>
      <w:r>
        <w:rPr>
          <w:spacing w:val="-92"/>
          <w:sz w:val="24"/>
          <w:szCs w:val="24"/>
        </w:rPr>
        <w:t xml:space="preserve"> </w:t>
      </w:r>
      <w:r>
        <w:rPr>
          <w:spacing w:val="-8"/>
          <w:sz w:val="24"/>
          <w:szCs w:val="24"/>
        </w:rPr>
        <w:t>月</w:t>
      </w:r>
      <w:r>
        <w:rPr>
          <w:spacing w:val="-8"/>
          <w:sz w:val="24"/>
          <w:szCs w:val="24"/>
          <w:u w:val="single" w:color="auto"/>
        </w:rPr>
        <w:t xml:space="preserve">  </w:t>
      </w:r>
      <w:r>
        <w:rPr>
          <w:spacing w:val="-53"/>
          <w:sz w:val="24"/>
          <w:szCs w:val="24"/>
        </w:rPr>
        <w:t xml:space="preserve"> </w:t>
      </w:r>
      <w:r>
        <w:rPr>
          <w:spacing w:val="-8"/>
          <w:sz w:val="24"/>
          <w:szCs w:val="24"/>
        </w:rPr>
        <w:t>日签</w:t>
      </w:r>
      <w:r>
        <w:rPr>
          <w:sz w:val="24"/>
          <w:szCs w:val="24"/>
        </w:rPr>
        <w:t xml:space="preserve"> </w:t>
      </w:r>
      <w:r>
        <w:rPr>
          <w:spacing w:val="-2"/>
          <w:sz w:val="24"/>
          <w:szCs w:val="24"/>
        </w:rPr>
        <w:t>定编号为   的《</w:t>
      </w:r>
      <w:r>
        <w:rPr>
          <w:spacing w:val="-96"/>
          <w:sz w:val="24"/>
          <w:szCs w:val="24"/>
        </w:rPr>
        <w:t xml:space="preserve"> </w:t>
      </w:r>
      <w:r>
        <w:rPr>
          <w:sz w:val="24"/>
          <w:szCs w:val="24"/>
          <w:u w:val="single" w:color="auto"/>
        </w:rPr>
        <w:t xml:space="preserve">           </w:t>
      </w:r>
      <w:r>
        <w:rPr>
          <w:spacing w:val="-93"/>
          <w:sz w:val="24"/>
          <w:szCs w:val="24"/>
        </w:rPr>
        <w:t xml:space="preserve"> </w:t>
      </w:r>
      <w:r>
        <w:rPr>
          <w:spacing w:val="-2"/>
          <w:sz w:val="24"/>
          <w:szCs w:val="24"/>
        </w:rPr>
        <w:t>政府采购合同》（以下简称主</w:t>
      </w:r>
      <w:r>
        <w:rPr>
          <w:spacing w:val="-3"/>
          <w:sz w:val="24"/>
          <w:szCs w:val="24"/>
        </w:rPr>
        <w:t>合同</w:t>
      </w:r>
      <w:r>
        <w:rPr>
          <w:spacing w:val="9"/>
          <w:sz w:val="24"/>
          <w:szCs w:val="24"/>
        </w:rPr>
        <w:t>），</w:t>
      </w:r>
      <w:r>
        <w:rPr>
          <w:spacing w:val="-3"/>
          <w:sz w:val="24"/>
          <w:szCs w:val="24"/>
        </w:rPr>
        <w:t>且依据该</w:t>
      </w:r>
      <w:r>
        <w:rPr>
          <w:sz w:val="24"/>
          <w:szCs w:val="24"/>
        </w:rPr>
        <w:t xml:space="preserve"> </w:t>
      </w:r>
      <w:r>
        <w:rPr>
          <w:spacing w:val="-6"/>
          <w:sz w:val="24"/>
          <w:szCs w:val="24"/>
        </w:rPr>
        <w:t>合同的约定，供应商应在</w:t>
      </w:r>
      <w:r>
        <w:rPr>
          <w:spacing w:val="-6"/>
          <w:sz w:val="24"/>
          <w:szCs w:val="24"/>
          <w:u w:val="single" w:color="auto"/>
        </w:rPr>
        <w:t xml:space="preserve">    </w:t>
      </w:r>
      <w:r>
        <w:rPr>
          <w:spacing w:val="-85"/>
          <w:sz w:val="24"/>
          <w:szCs w:val="24"/>
        </w:rPr>
        <w:t xml:space="preserve"> </w:t>
      </w:r>
      <w:r>
        <w:rPr>
          <w:spacing w:val="-6"/>
          <w:sz w:val="24"/>
          <w:szCs w:val="24"/>
        </w:rPr>
        <w:t>年</w:t>
      </w:r>
      <w:r>
        <w:rPr>
          <w:spacing w:val="-6"/>
          <w:sz w:val="24"/>
          <w:szCs w:val="24"/>
          <w:u w:val="single" w:color="auto"/>
        </w:rPr>
        <w:t xml:space="preserve">    </w:t>
      </w:r>
      <w:r>
        <w:rPr>
          <w:spacing w:val="-92"/>
          <w:sz w:val="24"/>
          <w:szCs w:val="24"/>
        </w:rPr>
        <w:t xml:space="preserve"> </w:t>
      </w:r>
      <w:r>
        <w:rPr>
          <w:spacing w:val="-6"/>
          <w:sz w:val="24"/>
          <w:szCs w:val="24"/>
        </w:rPr>
        <w:t>月</w:t>
      </w:r>
      <w:r>
        <w:rPr>
          <w:spacing w:val="-6"/>
          <w:sz w:val="24"/>
          <w:szCs w:val="24"/>
          <w:u w:val="single" w:color="auto"/>
        </w:rPr>
        <w:t xml:space="preserve">   </w:t>
      </w:r>
      <w:r>
        <w:rPr>
          <w:spacing w:val="-54"/>
          <w:sz w:val="24"/>
          <w:szCs w:val="24"/>
        </w:rPr>
        <w:t xml:space="preserve"> </w:t>
      </w:r>
      <w:r>
        <w:rPr>
          <w:spacing w:val="-6"/>
          <w:sz w:val="24"/>
          <w:szCs w:val="24"/>
        </w:rPr>
        <w:t>日前向你方交纳履约保证金，且可以</w:t>
      </w:r>
      <w:r>
        <w:rPr>
          <w:sz w:val="24"/>
          <w:szCs w:val="24"/>
        </w:rPr>
        <w:t xml:space="preserve"> 履约担保函的形式交纳履约保证金。应供应商的申请，我方以保证的方式向你</w:t>
      </w:r>
      <w:r>
        <w:rPr>
          <w:spacing w:val="9"/>
          <w:sz w:val="24"/>
          <w:szCs w:val="24"/>
        </w:rPr>
        <w:t xml:space="preserve"> </w:t>
      </w:r>
      <w:r>
        <w:rPr>
          <w:spacing w:val="-2"/>
          <w:sz w:val="24"/>
          <w:szCs w:val="24"/>
        </w:rPr>
        <w:t>方提供如下履约保证金担保：</w:t>
      </w:r>
    </w:p>
    <w:p w14:paraId="2EE4659A">
      <w:pPr>
        <w:pStyle w:val="2"/>
        <w:spacing w:before="41" w:line="221" w:lineRule="auto"/>
        <w:ind w:left="511"/>
        <w:rPr>
          <w:sz w:val="24"/>
          <w:szCs w:val="24"/>
        </w:rPr>
      </w:pPr>
      <w:r>
        <w:rPr>
          <w:spacing w:val="-2"/>
          <w:sz w:val="24"/>
          <w:szCs w:val="24"/>
        </w:rPr>
        <w:t>一、保证责任的情形及保证金额</w:t>
      </w:r>
    </w:p>
    <w:p w14:paraId="394B8C4F">
      <w:pPr>
        <w:pStyle w:val="2"/>
        <w:spacing w:before="175" w:line="219" w:lineRule="auto"/>
        <w:ind w:left="512"/>
        <w:rPr>
          <w:sz w:val="24"/>
          <w:szCs w:val="24"/>
        </w:rPr>
      </w:pPr>
      <w:r>
        <w:rPr>
          <w:spacing w:val="-1"/>
          <w:sz w:val="24"/>
          <w:szCs w:val="24"/>
        </w:rPr>
        <w:t>（一）在供应商出现下列情形之一时，我方承担保证责任：</w:t>
      </w:r>
    </w:p>
    <w:p w14:paraId="6FA57F71">
      <w:pPr>
        <w:pStyle w:val="2"/>
        <w:spacing w:before="173" w:line="288" w:lineRule="auto"/>
        <w:ind w:left="26" w:right="131" w:firstLine="491"/>
        <w:rPr>
          <w:sz w:val="24"/>
          <w:szCs w:val="24"/>
        </w:rPr>
      </w:pPr>
      <w:r>
        <w:rPr>
          <w:spacing w:val="-4"/>
          <w:sz w:val="24"/>
          <w:szCs w:val="24"/>
        </w:rPr>
        <w:t>1．将中标项目转让给他人，或者在投标文件中未说明，且未经采购招标机</w:t>
      </w:r>
      <w:r>
        <w:rPr>
          <w:spacing w:val="16"/>
          <w:sz w:val="24"/>
          <w:szCs w:val="24"/>
        </w:rPr>
        <w:t xml:space="preserve"> </w:t>
      </w:r>
      <w:r>
        <w:rPr>
          <w:spacing w:val="-1"/>
          <w:sz w:val="24"/>
          <w:szCs w:val="24"/>
        </w:rPr>
        <w:t>构人同意，将中标项目分包给他人的；</w:t>
      </w:r>
    </w:p>
    <w:p w14:paraId="2B901BA6">
      <w:pPr>
        <w:pStyle w:val="2"/>
        <w:spacing w:before="172" w:line="221" w:lineRule="auto"/>
        <w:ind w:left="502"/>
        <w:rPr>
          <w:sz w:val="24"/>
          <w:szCs w:val="24"/>
        </w:rPr>
      </w:pPr>
      <w:r>
        <w:rPr>
          <w:spacing w:val="-1"/>
          <w:sz w:val="24"/>
          <w:szCs w:val="24"/>
        </w:rPr>
        <w:t>2．主合同约定的应当缴纳履约保证金的情形:</w:t>
      </w:r>
    </w:p>
    <w:p w14:paraId="67362E87">
      <w:pPr>
        <w:pStyle w:val="2"/>
        <w:spacing w:before="172" w:line="295" w:lineRule="auto"/>
        <w:ind w:left="512" w:right="48"/>
        <w:rPr>
          <w:sz w:val="24"/>
          <w:szCs w:val="24"/>
        </w:rPr>
      </w:pPr>
      <w:r>
        <w:rPr>
          <w:spacing w:val="-8"/>
          <w:sz w:val="24"/>
          <w:szCs w:val="24"/>
        </w:rPr>
        <w:t>（1）未按主合同约定的质量、数量和期限供应货物/提供服务/完成工程的；</w:t>
      </w:r>
      <w:r>
        <w:rPr>
          <w:spacing w:val="12"/>
          <w:sz w:val="24"/>
          <w:szCs w:val="24"/>
        </w:rPr>
        <w:t xml:space="preserve"> </w:t>
      </w:r>
      <w:r>
        <w:rPr>
          <w:spacing w:val="-37"/>
          <w:sz w:val="24"/>
          <w:szCs w:val="24"/>
        </w:rPr>
        <w:t>（2）</w:t>
      </w:r>
      <w:r>
        <w:rPr>
          <w:sz w:val="24"/>
          <w:szCs w:val="24"/>
          <w:u w:val="single" w:color="auto"/>
        </w:rPr>
        <w:t xml:space="preserve">                                                           </w:t>
      </w:r>
      <w:r>
        <w:rPr>
          <w:spacing w:val="-37"/>
          <w:sz w:val="24"/>
          <w:szCs w:val="24"/>
        </w:rPr>
        <w:t>。</w:t>
      </w:r>
    </w:p>
    <w:p w14:paraId="288A3A79">
      <w:pPr>
        <w:pStyle w:val="2"/>
        <w:spacing w:before="154" w:line="287" w:lineRule="auto"/>
        <w:ind w:left="31" w:right="131" w:firstLine="481"/>
        <w:rPr>
          <w:sz w:val="24"/>
          <w:szCs w:val="24"/>
        </w:rPr>
      </w:pPr>
      <w:r>
        <w:rPr>
          <w:spacing w:val="3"/>
          <w:sz w:val="24"/>
          <w:szCs w:val="24"/>
        </w:rPr>
        <w:t>（二）我方的保证范围是主合同约定的合同价款总额的</w:t>
      </w:r>
      <w:r>
        <w:rPr>
          <w:spacing w:val="-111"/>
          <w:sz w:val="24"/>
          <w:szCs w:val="24"/>
        </w:rPr>
        <w:t xml:space="preserve"> </w:t>
      </w:r>
      <w:r>
        <w:rPr>
          <w:spacing w:val="4"/>
          <w:sz w:val="24"/>
          <w:szCs w:val="24"/>
          <w:u w:val="single" w:color="auto"/>
        </w:rPr>
        <w:t xml:space="preserve">        </w:t>
      </w:r>
      <w:r>
        <w:rPr>
          <w:spacing w:val="-116"/>
          <w:sz w:val="24"/>
          <w:szCs w:val="24"/>
        </w:rPr>
        <w:t xml:space="preserve"> </w:t>
      </w:r>
      <w:r>
        <w:rPr>
          <w:spacing w:val="3"/>
          <w:sz w:val="24"/>
          <w:szCs w:val="24"/>
        </w:rPr>
        <w:t>%数额为</w:t>
      </w:r>
      <w:r>
        <w:rPr>
          <w:sz w:val="24"/>
          <w:szCs w:val="24"/>
        </w:rPr>
        <w:t xml:space="preserve"> </w:t>
      </w:r>
      <w:r>
        <w:rPr>
          <w:spacing w:val="-2"/>
          <w:sz w:val="24"/>
          <w:szCs w:val="24"/>
        </w:rPr>
        <w:t>元（大写</w:t>
      </w:r>
      <w:r>
        <w:rPr>
          <w:spacing w:val="-2"/>
          <w:sz w:val="24"/>
          <w:szCs w:val="24"/>
          <w:u w:val="single" w:color="auto"/>
        </w:rPr>
        <w:t xml:space="preserve">           </w:t>
      </w:r>
      <w:r>
        <w:rPr>
          <w:spacing w:val="-85"/>
          <w:sz w:val="24"/>
          <w:szCs w:val="24"/>
        </w:rPr>
        <w:t xml:space="preserve"> </w:t>
      </w:r>
      <w:r>
        <w:rPr>
          <w:spacing w:val="-3"/>
          <w:sz w:val="24"/>
          <w:szCs w:val="24"/>
        </w:rPr>
        <w:t>），</w:t>
      </w:r>
      <w:r>
        <w:rPr>
          <w:spacing w:val="-2"/>
          <w:sz w:val="24"/>
          <w:szCs w:val="24"/>
        </w:rPr>
        <w:t>币种为</w:t>
      </w:r>
      <w:r>
        <w:rPr>
          <w:spacing w:val="-2"/>
          <w:sz w:val="24"/>
          <w:szCs w:val="24"/>
          <w:u w:val="single" w:color="auto"/>
        </w:rPr>
        <w:t xml:space="preserve">        </w:t>
      </w:r>
      <w:r>
        <w:rPr>
          <w:spacing w:val="-85"/>
          <w:sz w:val="24"/>
          <w:szCs w:val="24"/>
        </w:rPr>
        <w:t xml:space="preserve"> </w:t>
      </w:r>
      <w:r>
        <w:rPr>
          <w:spacing w:val="-2"/>
          <w:sz w:val="24"/>
          <w:szCs w:val="24"/>
        </w:rPr>
        <w:t>。（即主合同履约保</w:t>
      </w:r>
      <w:r>
        <w:rPr>
          <w:spacing w:val="-3"/>
          <w:sz w:val="24"/>
          <w:szCs w:val="24"/>
        </w:rPr>
        <w:t>证金金额）</w:t>
      </w:r>
    </w:p>
    <w:p w14:paraId="7FF31B37">
      <w:pPr>
        <w:pStyle w:val="2"/>
        <w:spacing w:before="173" w:line="221" w:lineRule="auto"/>
        <w:ind w:left="515"/>
        <w:rPr>
          <w:sz w:val="24"/>
          <w:szCs w:val="24"/>
        </w:rPr>
      </w:pPr>
      <w:r>
        <w:rPr>
          <w:spacing w:val="-2"/>
          <w:sz w:val="24"/>
          <w:szCs w:val="24"/>
        </w:rPr>
        <w:t>二、保证的方式及保证期间</w:t>
      </w:r>
    </w:p>
    <w:p w14:paraId="6DDBDCD3">
      <w:pPr>
        <w:pStyle w:val="2"/>
        <w:spacing w:before="174" w:line="220" w:lineRule="auto"/>
        <w:ind w:left="516"/>
        <w:rPr>
          <w:sz w:val="24"/>
          <w:szCs w:val="24"/>
        </w:rPr>
      </w:pPr>
      <w:r>
        <w:rPr>
          <w:spacing w:val="-2"/>
          <w:sz w:val="24"/>
          <w:szCs w:val="24"/>
        </w:rPr>
        <w:t>我方保证的方式为：连带责任保证。</w:t>
      </w:r>
    </w:p>
    <w:p w14:paraId="55C23268">
      <w:pPr>
        <w:pStyle w:val="2"/>
        <w:spacing w:before="172" w:line="340" w:lineRule="auto"/>
        <w:ind w:left="32" w:right="131" w:firstLine="483"/>
        <w:rPr>
          <w:sz w:val="24"/>
          <w:szCs w:val="24"/>
        </w:rPr>
      </w:pPr>
      <w:r>
        <w:rPr>
          <w:spacing w:val="-4"/>
          <w:sz w:val="24"/>
          <w:szCs w:val="24"/>
        </w:rPr>
        <w:t>我方保证的期间为：自本合同生效之日起至供应商按照主合同约定的供货/</w:t>
      </w:r>
      <w:r>
        <w:rPr>
          <w:spacing w:val="17"/>
          <w:sz w:val="24"/>
          <w:szCs w:val="24"/>
        </w:rPr>
        <w:t xml:space="preserve"> </w:t>
      </w:r>
      <w:r>
        <w:rPr>
          <w:spacing w:val="-6"/>
          <w:sz w:val="24"/>
          <w:szCs w:val="24"/>
        </w:rPr>
        <w:t>完工期限届满后</w:t>
      </w:r>
      <w:r>
        <w:rPr>
          <w:spacing w:val="-6"/>
          <w:sz w:val="24"/>
          <w:szCs w:val="24"/>
          <w:u w:val="single" w:color="auto"/>
        </w:rPr>
        <w:t xml:space="preserve">     </w:t>
      </w:r>
      <w:r>
        <w:rPr>
          <w:spacing w:val="-52"/>
          <w:sz w:val="24"/>
          <w:szCs w:val="24"/>
        </w:rPr>
        <w:t xml:space="preserve"> </w:t>
      </w:r>
      <w:r>
        <w:rPr>
          <w:spacing w:val="-6"/>
          <w:sz w:val="24"/>
          <w:szCs w:val="24"/>
        </w:rPr>
        <w:t>日内。</w:t>
      </w:r>
    </w:p>
    <w:p w14:paraId="3F6B4CDF">
      <w:pPr>
        <w:pStyle w:val="2"/>
        <w:spacing w:before="39" w:line="336" w:lineRule="auto"/>
        <w:ind w:left="33" w:right="131" w:firstLine="476"/>
        <w:rPr>
          <w:sz w:val="24"/>
          <w:szCs w:val="24"/>
        </w:rPr>
      </w:pPr>
      <w:r>
        <w:rPr>
          <w:sz w:val="24"/>
          <w:szCs w:val="24"/>
        </w:rPr>
        <w:t>如果供应商未按主合同约定向贵方供应货物/提供服务/完成工程的，由我</w:t>
      </w:r>
      <w:r>
        <w:rPr>
          <w:spacing w:val="12"/>
          <w:sz w:val="24"/>
          <w:szCs w:val="24"/>
        </w:rPr>
        <w:t xml:space="preserve"> </w:t>
      </w:r>
      <w:r>
        <w:rPr>
          <w:spacing w:val="-2"/>
          <w:sz w:val="24"/>
          <w:szCs w:val="24"/>
        </w:rPr>
        <w:t>方在保证金额内向你方支付上述款项。</w:t>
      </w:r>
    </w:p>
    <w:p w14:paraId="0A4C2211">
      <w:pPr>
        <w:pStyle w:val="2"/>
        <w:spacing w:before="44" w:line="221" w:lineRule="auto"/>
        <w:ind w:left="514"/>
        <w:rPr>
          <w:sz w:val="24"/>
          <w:szCs w:val="24"/>
        </w:rPr>
      </w:pPr>
      <w:r>
        <w:rPr>
          <w:spacing w:val="-3"/>
          <w:sz w:val="24"/>
          <w:szCs w:val="24"/>
        </w:rPr>
        <w:t>三、承担保证责任的程序</w:t>
      </w:r>
    </w:p>
    <w:p w14:paraId="60D932F9">
      <w:pPr>
        <w:pStyle w:val="2"/>
        <w:spacing w:before="174" w:line="309" w:lineRule="auto"/>
        <w:ind w:left="26" w:right="131" w:firstLine="491"/>
        <w:rPr>
          <w:sz w:val="24"/>
          <w:szCs w:val="24"/>
        </w:rPr>
      </w:pPr>
      <w:r>
        <w:rPr>
          <w:spacing w:val="-4"/>
          <w:sz w:val="24"/>
          <w:szCs w:val="24"/>
        </w:rPr>
        <w:t>1．你方要求我方承担保证责任的，应在本保函保证期间内向我方发出书面</w:t>
      </w:r>
      <w:r>
        <w:rPr>
          <w:spacing w:val="16"/>
          <w:sz w:val="24"/>
          <w:szCs w:val="24"/>
        </w:rPr>
        <w:t xml:space="preserve"> </w:t>
      </w:r>
      <w:r>
        <w:rPr>
          <w:sz w:val="24"/>
          <w:szCs w:val="24"/>
        </w:rPr>
        <w:t>索赔通知。索赔通知应写明要求索赔的金额，支付款项应到达的帐号。并附有</w:t>
      </w:r>
      <w:r>
        <w:rPr>
          <w:spacing w:val="14"/>
          <w:sz w:val="24"/>
          <w:szCs w:val="24"/>
        </w:rPr>
        <w:t xml:space="preserve"> </w:t>
      </w:r>
      <w:r>
        <w:rPr>
          <w:spacing w:val="-2"/>
          <w:sz w:val="24"/>
          <w:szCs w:val="24"/>
        </w:rPr>
        <w:t>证明供应商违约事实的证明材料。</w:t>
      </w:r>
    </w:p>
    <w:p w14:paraId="7E69D4A5">
      <w:pPr>
        <w:pStyle w:val="2"/>
        <w:spacing w:before="175" w:line="221" w:lineRule="auto"/>
        <w:ind w:left="509"/>
        <w:rPr>
          <w:sz w:val="24"/>
          <w:szCs w:val="24"/>
        </w:rPr>
      </w:pPr>
      <w:r>
        <w:rPr>
          <w:spacing w:val="-20"/>
          <w:sz w:val="24"/>
          <w:szCs w:val="24"/>
        </w:rPr>
        <w:t>如</w:t>
      </w:r>
      <w:r>
        <w:rPr>
          <w:spacing w:val="-60"/>
          <w:sz w:val="24"/>
          <w:szCs w:val="24"/>
        </w:rPr>
        <w:t xml:space="preserve"> </w:t>
      </w:r>
      <w:r>
        <w:rPr>
          <w:spacing w:val="-20"/>
          <w:sz w:val="24"/>
          <w:szCs w:val="24"/>
        </w:rPr>
        <w:t>果</w:t>
      </w:r>
      <w:r>
        <w:rPr>
          <w:spacing w:val="-65"/>
          <w:sz w:val="24"/>
          <w:szCs w:val="24"/>
        </w:rPr>
        <w:t xml:space="preserve"> </w:t>
      </w:r>
      <w:r>
        <w:rPr>
          <w:spacing w:val="-20"/>
          <w:sz w:val="24"/>
          <w:szCs w:val="24"/>
        </w:rPr>
        <w:t>你</w:t>
      </w:r>
      <w:r>
        <w:rPr>
          <w:spacing w:val="-63"/>
          <w:sz w:val="24"/>
          <w:szCs w:val="24"/>
        </w:rPr>
        <w:t xml:space="preserve"> </w:t>
      </w:r>
      <w:r>
        <w:rPr>
          <w:spacing w:val="-20"/>
          <w:sz w:val="24"/>
          <w:szCs w:val="24"/>
        </w:rPr>
        <w:t>方</w:t>
      </w:r>
      <w:r>
        <w:rPr>
          <w:spacing w:val="-58"/>
          <w:sz w:val="24"/>
          <w:szCs w:val="24"/>
        </w:rPr>
        <w:t xml:space="preserve"> </w:t>
      </w:r>
      <w:r>
        <w:rPr>
          <w:spacing w:val="-20"/>
          <w:sz w:val="24"/>
          <w:szCs w:val="24"/>
        </w:rPr>
        <w:t>与</w:t>
      </w:r>
      <w:r>
        <w:rPr>
          <w:spacing w:val="-68"/>
          <w:sz w:val="24"/>
          <w:szCs w:val="24"/>
        </w:rPr>
        <w:t xml:space="preserve"> </w:t>
      </w:r>
      <w:r>
        <w:rPr>
          <w:spacing w:val="-20"/>
          <w:sz w:val="24"/>
          <w:szCs w:val="24"/>
        </w:rPr>
        <w:t>供</w:t>
      </w:r>
      <w:r>
        <w:rPr>
          <w:spacing w:val="-65"/>
          <w:sz w:val="24"/>
          <w:szCs w:val="24"/>
        </w:rPr>
        <w:t xml:space="preserve"> </w:t>
      </w:r>
      <w:r>
        <w:rPr>
          <w:spacing w:val="-20"/>
          <w:sz w:val="24"/>
          <w:szCs w:val="24"/>
        </w:rPr>
        <w:t>应</w:t>
      </w:r>
      <w:r>
        <w:rPr>
          <w:spacing w:val="-60"/>
          <w:sz w:val="24"/>
          <w:szCs w:val="24"/>
        </w:rPr>
        <w:t xml:space="preserve"> </w:t>
      </w:r>
      <w:r>
        <w:rPr>
          <w:spacing w:val="-20"/>
          <w:sz w:val="24"/>
          <w:szCs w:val="24"/>
        </w:rPr>
        <w:t>商</w:t>
      </w:r>
      <w:r>
        <w:rPr>
          <w:spacing w:val="-44"/>
          <w:sz w:val="24"/>
          <w:szCs w:val="24"/>
        </w:rPr>
        <w:t xml:space="preserve"> </w:t>
      </w:r>
      <w:r>
        <w:rPr>
          <w:spacing w:val="-20"/>
          <w:sz w:val="24"/>
          <w:szCs w:val="24"/>
        </w:rPr>
        <w:t>因</w:t>
      </w:r>
      <w:r>
        <w:rPr>
          <w:spacing w:val="-61"/>
          <w:sz w:val="24"/>
          <w:szCs w:val="24"/>
        </w:rPr>
        <w:t xml:space="preserve"> </w:t>
      </w:r>
      <w:r>
        <w:rPr>
          <w:spacing w:val="-20"/>
          <w:sz w:val="24"/>
          <w:szCs w:val="24"/>
        </w:rPr>
        <w:t>货</w:t>
      </w:r>
      <w:r>
        <w:rPr>
          <w:spacing w:val="-67"/>
          <w:sz w:val="24"/>
          <w:szCs w:val="24"/>
        </w:rPr>
        <w:t xml:space="preserve"> </w:t>
      </w:r>
      <w:r>
        <w:rPr>
          <w:spacing w:val="-20"/>
          <w:sz w:val="24"/>
          <w:szCs w:val="24"/>
        </w:rPr>
        <w:t>物</w:t>
      </w:r>
      <w:r>
        <w:rPr>
          <w:spacing w:val="-62"/>
          <w:sz w:val="24"/>
          <w:szCs w:val="24"/>
        </w:rPr>
        <w:t xml:space="preserve"> </w:t>
      </w:r>
      <w:r>
        <w:rPr>
          <w:spacing w:val="-20"/>
          <w:sz w:val="24"/>
          <w:szCs w:val="24"/>
        </w:rPr>
        <w:t>质</w:t>
      </w:r>
      <w:r>
        <w:rPr>
          <w:spacing w:val="-62"/>
          <w:sz w:val="24"/>
          <w:szCs w:val="24"/>
        </w:rPr>
        <w:t xml:space="preserve"> </w:t>
      </w:r>
      <w:r>
        <w:rPr>
          <w:spacing w:val="-20"/>
          <w:sz w:val="24"/>
          <w:szCs w:val="24"/>
        </w:rPr>
        <w:t>量</w:t>
      </w:r>
      <w:r>
        <w:rPr>
          <w:spacing w:val="-45"/>
          <w:sz w:val="24"/>
          <w:szCs w:val="24"/>
        </w:rPr>
        <w:t xml:space="preserve"> </w:t>
      </w:r>
      <w:r>
        <w:rPr>
          <w:spacing w:val="-20"/>
          <w:sz w:val="24"/>
          <w:szCs w:val="24"/>
        </w:rPr>
        <w:t>问</w:t>
      </w:r>
      <w:r>
        <w:rPr>
          <w:spacing w:val="-67"/>
          <w:sz w:val="24"/>
          <w:szCs w:val="24"/>
        </w:rPr>
        <w:t xml:space="preserve"> </w:t>
      </w:r>
      <w:r>
        <w:rPr>
          <w:spacing w:val="-20"/>
          <w:sz w:val="24"/>
          <w:szCs w:val="24"/>
        </w:rPr>
        <w:t>题</w:t>
      </w:r>
      <w:r>
        <w:rPr>
          <w:spacing w:val="-66"/>
          <w:sz w:val="24"/>
          <w:szCs w:val="24"/>
        </w:rPr>
        <w:t xml:space="preserve"> </w:t>
      </w:r>
      <w:r>
        <w:rPr>
          <w:spacing w:val="-20"/>
          <w:sz w:val="24"/>
          <w:szCs w:val="24"/>
        </w:rPr>
        <w:t>产生</w:t>
      </w:r>
      <w:r>
        <w:rPr>
          <w:spacing w:val="-66"/>
          <w:sz w:val="24"/>
          <w:szCs w:val="24"/>
        </w:rPr>
        <w:t xml:space="preserve"> </w:t>
      </w:r>
      <w:r>
        <w:rPr>
          <w:spacing w:val="-20"/>
          <w:sz w:val="24"/>
          <w:szCs w:val="24"/>
        </w:rPr>
        <w:t>争</w:t>
      </w:r>
      <w:r>
        <w:rPr>
          <w:spacing w:val="-69"/>
          <w:sz w:val="24"/>
          <w:szCs w:val="24"/>
        </w:rPr>
        <w:t xml:space="preserve"> </w:t>
      </w:r>
      <w:r>
        <w:rPr>
          <w:spacing w:val="-20"/>
          <w:sz w:val="24"/>
          <w:szCs w:val="24"/>
        </w:rPr>
        <w:t>议</w:t>
      </w:r>
      <w:r>
        <w:rPr>
          <w:spacing w:val="-49"/>
          <w:sz w:val="24"/>
          <w:szCs w:val="24"/>
        </w:rPr>
        <w:t xml:space="preserve"> </w:t>
      </w:r>
      <w:r>
        <w:rPr>
          <w:spacing w:val="-20"/>
          <w:sz w:val="24"/>
          <w:szCs w:val="24"/>
        </w:rPr>
        <w:t>，</w:t>
      </w:r>
      <w:r>
        <w:rPr>
          <w:spacing w:val="-68"/>
          <w:sz w:val="24"/>
          <w:szCs w:val="24"/>
        </w:rPr>
        <w:t xml:space="preserve"> </w:t>
      </w:r>
      <w:r>
        <w:rPr>
          <w:spacing w:val="-20"/>
          <w:sz w:val="24"/>
          <w:szCs w:val="24"/>
        </w:rPr>
        <w:t>你</w:t>
      </w:r>
      <w:r>
        <w:rPr>
          <w:spacing w:val="-63"/>
          <w:sz w:val="24"/>
          <w:szCs w:val="24"/>
        </w:rPr>
        <w:t xml:space="preserve"> </w:t>
      </w:r>
      <w:r>
        <w:rPr>
          <w:spacing w:val="-20"/>
          <w:sz w:val="24"/>
          <w:szCs w:val="24"/>
        </w:rPr>
        <w:t>方</w:t>
      </w:r>
      <w:r>
        <w:rPr>
          <w:spacing w:val="-65"/>
          <w:sz w:val="24"/>
          <w:szCs w:val="24"/>
        </w:rPr>
        <w:t xml:space="preserve"> </w:t>
      </w:r>
      <w:r>
        <w:rPr>
          <w:spacing w:val="-20"/>
          <w:sz w:val="24"/>
          <w:szCs w:val="24"/>
        </w:rPr>
        <w:t>还</w:t>
      </w:r>
      <w:r>
        <w:rPr>
          <w:spacing w:val="-56"/>
          <w:sz w:val="24"/>
          <w:szCs w:val="24"/>
        </w:rPr>
        <w:t xml:space="preserve"> </w:t>
      </w:r>
      <w:r>
        <w:rPr>
          <w:spacing w:val="-20"/>
          <w:sz w:val="24"/>
          <w:szCs w:val="24"/>
        </w:rPr>
        <w:t>需</w:t>
      </w:r>
      <w:r>
        <w:rPr>
          <w:spacing w:val="-40"/>
          <w:sz w:val="24"/>
          <w:szCs w:val="24"/>
        </w:rPr>
        <w:t xml:space="preserve"> </w:t>
      </w:r>
      <w:r>
        <w:rPr>
          <w:spacing w:val="-20"/>
          <w:sz w:val="24"/>
          <w:szCs w:val="24"/>
        </w:rPr>
        <w:t>同</w:t>
      </w:r>
      <w:r>
        <w:rPr>
          <w:spacing w:val="-51"/>
          <w:sz w:val="24"/>
          <w:szCs w:val="24"/>
        </w:rPr>
        <w:t xml:space="preserve"> </w:t>
      </w:r>
      <w:r>
        <w:rPr>
          <w:spacing w:val="-20"/>
          <w:sz w:val="24"/>
          <w:szCs w:val="24"/>
        </w:rPr>
        <w:t>时</w:t>
      </w:r>
      <w:r>
        <w:rPr>
          <w:spacing w:val="-64"/>
          <w:sz w:val="24"/>
          <w:szCs w:val="24"/>
        </w:rPr>
        <w:t xml:space="preserve"> </w:t>
      </w:r>
      <w:r>
        <w:rPr>
          <w:spacing w:val="-20"/>
          <w:sz w:val="24"/>
          <w:szCs w:val="24"/>
        </w:rPr>
        <w:t>提</w:t>
      </w:r>
      <w:r>
        <w:rPr>
          <w:spacing w:val="-67"/>
          <w:sz w:val="24"/>
          <w:szCs w:val="24"/>
        </w:rPr>
        <w:t xml:space="preserve"> </w:t>
      </w:r>
      <w:r>
        <w:rPr>
          <w:spacing w:val="-20"/>
          <w:sz w:val="24"/>
          <w:szCs w:val="24"/>
        </w:rPr>
        <w:t>供</w:t>
      </w:r>
    </w:p>
    <w:p w14:paraId="7D06BB90">
      <w:pPr>
        <w:spacing w:line="221" w:lineRule="auto"/>
        <w:rPr>
          <w:sz w:val="24"/>
          <w:szCs w:val="24"/>
        </w:rPr>
        <w:sectPr>
          <w:footerReference r:id="rId44" w:type="default"/>
          <w:pgSz w:w="11906" w:h="16839"/>
          <w:pgMar w:top="400" w:right="1785" w:bottom="1171" w:left="1785" w:header="0" w:footer="992" w:gutter="0"/>
          <w:cols w:space="720" w:num="1"/>
        </w:sectPr>
      </w:pPr>
    </w:p>
    <w:p w14:paraId="56305C85">
      <w:pPr>
        <w:spacing w:line="398" w:lineRule="auto"/>
        <w:rPr>
          <w:rFonts w:ascii="Arial"/>
          <w:sz w:val="21"/>
        </w:rPr>
      </w:pPr>
    </w:p>
    <w:p w14:paraId="4B2DABB4">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2DEAE69">
      <w:pPr>
        <w:spacing w:line="295" w:lineRule="auto"/>
        <w:rPr>
          <w:rFonts w:ascii="Arial"/>
          <w:sz w:val="21"/>
        </w:rPr>
      </w:pPr>
    </w:p>
    <w:p w14:paraId="1259D6ED">
      <w:pPr>
        <w:pStyle w:val="2"/>
        <w:spacing w:before="78" w:line="339" w:lineRule="auto"/>
        <w:ind w:left="28" w:right="186"/>
        <w:rPr>
          <w:sz w:val="24"/>
          <w:szCs w:val="24"/>
        </w:rPr>
      </w:pPr>
      <w:r>
        <w:rPr>
          <w:spacing w:val="-1"/>
          <w:sz w:val="24"/>
          <w:szCs w:val="24"/>
        </w:rPr>
        <w:t>部门出具的质量检测报告，或经诉讼（仲裁）程序裁决后的</w:t>
      </w:r>
      <w:r>
        <w:rPr>
          <w:spacing w:val="-2"/>
          <w:sz w:val="24"/>
          <w:szCs w:val="24"/>
        </w:rPr>
        <w:t>裁决书、调解书，</w:t>
      </w:r>
      <w:r>
        <w:rPr>
          <w:sz w:val="24"/>
          <w:szCs w:val="24"/>
        </w:rPr>
        <w:t xml:space="preserve"> </w:t>
      </w:r>
      <w:r>
        <w:rPr>
          <w:spacing w:val="-1"/>
          <w:sz w:val="24"/>
          <w:szCs w:val="24"/>
        </w:rPr>
        <w:t>本保证人即按照检测结果或裁决书、调解书决定是否承担保证责任。</w:t>
      </w:r>
    </w:p>
    <w:p w14:paraId="5487313A">
      <w:pPr>
        <w:pStyle w:val="2"/>
        <w:spacing w:before="40" w:line="287" w:lineRule="auto"/>
        <w:ind w:left="26" w:right="131" w:firstLine="476"/>
        <w:rPr>
          <w:sz w:val="24"/>
          <w:szCs w:val="24"/>
        </w:rPr>
      </w:pPr>
      <w:r>
        <w:rPr>
          <w:spacing w:val="-3"/>
          <w:sz w:val="24"/>
          <w:szCs w:val="24"/>
        </w:rPr>
        <w:t>2． 我方收到你方的书面索赔通知及相应证</w:t>
      </w:r>
      <w:r>
        <w:rPr>
          <w:spacing w:val="-4"/>
          <w:sz w:val="24"/>
          <w:szCs w:val="24"/>
        </w:rPr>
        <w:t>明材料，在</w:t>
      </w:r>
      <w:r>
        <w:rPr>
          <w:spacing w:val="-4"/>
          <w:sz w:val="24"/>
          <w:szCs w:val="24"/>
          <w:u w:val="single" w:color="auto"/>
        </w:rPr>
        <w:t xml:space="preserve">     </w:t>
      </w:r>
      <w:r>
        <w:rPr>
          <w:spacing w:val="-98"/>
          <w:sz w:val="24"/>
          <w:szCs w:val="24"/>
        </w:rPr>
        <w:t xml:space="preserve"> </w:t>
      </w:r>
      <w:r>
        <w:rPr>
          <w:spacing w:val="-4"/>
          <w:sz w:val="24"/>
          <w:szCs w:val="24"/>
        </w:rPr>
        <w:t>工作日内进行</w:t>
      </w:r>
      <w:r>
        <w:rPr>
          <w:sz w:val="24"/>
          <w:szCs w:val="24"/>
        </w:rPr>
        <w:t xml:space="preserve"> </w:t>
      </w:r>
      <w:r>
        <w:rPr>
          <w:spacing w:val="-1"/>
          <w:sz w:val="24"/>
          <w:szCs w:val="24"/>
        </w:rPr>
        <w:t>核定后按照本保函的承诺承担保证责任。</w:t>
      </w:r>
    </w:p>
    <w:p w14:paraId="2449524F">
      <w:pPr>
        <w:pStyle w:val="2"/>
        <w:spacing w:before="173" w:line="221" w:lineRule="auto"/>
        <w:ind w:left="535"/>
        <w:rPr>
          <w:sz w:val="24"/>
          <w:szCs w:val="24"/>
        </w:rPr>
      </w:pPr>
      <w:r>
        <w:rPr>
          <w:spacing w:val="-5"/>
          <w:sz w:val="24"/>
          <w:szCs w:val="24"/>
        </w:rPr>
        <w:t>四、保证责任的终止</w:t>
      </w:r>
    </w:p>
    <w:p w14:paraId="50F254D2">
      <w:pPr>
        <w:pStyle w:val="2"/>
        <w:spacing w:before="175" w:line="309" w:lineRule="auto"/>
        <w:ind w:left="28" w:right="131" w:firstLine="489"/>
        <w:rPr>
          <w:sz w:val="24"/>
          <w:szCs w:val="24"/>
        </w:rPr>
      </w:pPr>
      <w:r>
        <w:rPr>
          <w:spacing w:val="-4"/>
          <w:sz w:val="24"/>
          <w:szCs w:val="24"/>
        </w:rPr>
        <w:t>1．保证期间届满你方未向我方书面主张保证责任的，自保证期间届满次日</w:t>
      </w:r>
      <w:r>
        <w:rPr>
          <w:spacing w:val="16"/>
          <w:sz w:val="24"/>
          <w:szCs w:val="24"/>
        </w:rPr>
        <w:t xml:space="preserve"> </w:t>
      </w:r>
      <w:r>
        <w:rPr>
          <w:sz w:val="24"/>
          <w:szCs w:val="24"/>
        </w:rPr>
        <w:t>起，我方保证责任自动终止。保证期间届满前，主合同约定的货物\工程\服务</w:t>
      </w:r>
      <w:r>
        <w:rPr>
          <w:spacing w:val="10"/>
          <w:sz w:val="24"/>
          <w:szCs w:val="24"/>
        </w:rPr>
        <w:t xml:space="preserve"> </w:t>
      </w:r>
      <w:r>
        <w:rPr>
          <w:spacing w:val="-3"/>
          <w:sz w:val="24"/>
          <w:szCs w:val="24"/>
        </w:rPr>
        <w:t>全部验收合格的，</w:t>
      </w:r>
      <w:r>
        <w:rPr>
          <w:spacing w:val="-57"/>
          <w:sz w:val="24"/>
          <w:szCs w:val="24"/>
        </w:rPr>
        <w:t xml:space="preserve"> </w:t>
      </w:r>
      <w:r>
        <w:rPr>
          <w:spacing w:val="-3"/>
          <w:sz w:val="24"/>
          <w:szCs w:val="24"/>
        </w:rPr>
        <w:t>自验收合格日起，我方保证责任自动终止。</w:t>
      </w:r>
    </w:p>
    <w:p w14:paraId="5C157EEB">
      <w:pPr>
        <w:pStyle w:val="2"/>
        <w:spacing w:before="173" w:line="287" w:lineRule="auto"/>
        <w:ind w:left="27" w:right="133" w:firstLine="475"/>
        <w:rPr>
          <w:sz w:val="24"/>
          <w:szCs w:val="24"/>
        </w:rPr>
      </w:pPr>
      <w:r>
        <w:rPr>
          <w:spacing w:val="-3"/>
          <w:sz w:val="24"/>
          <w:szCs w:val="24"/>
        </w:rPr>
        <w:t>2．我方按照本保函向你方履行了保证责任后，自我方向你方支</w:t>
      </w:r>
      <w:r>
        <w:rPr>
          <w:spacing w:val="-4"/>
          <w:sz w:val="24"/>
          <w:szCs w:val="24"/>
        </w:rPr>
        <w:t>付款项（支</w:t>
      </w:r>
      <w:r>
        <w:rPr>
          <w:sz w:val="24"/>
          <w:szCs w:val="24"/>
        </w:rPr>
        <w:t xml:space="preserve"> </w:t>
      </w:r>
      <w:r>
        <w:rPr>
          <w:spacing w:val="-1"/>
          <w:sz w:val="24"/>
          <w:szCs w:val="24"/>
        </w:rPr>
        <w:t>付款项从我方账户划出）之日起，保证责任即终止。</w:t>
      </w:r>
    </w:p>
    <w:p w14:paraId="045FFCAE">
      <w:pPr>
        <w:pStyle w:val="2"/>
        <w:spacing w:before="172" w:line="288" w:lineRule="auto"/>
        <w:ind w:left="28" w:right="131" w:firstLine="476"/>
        <w:rPr>
          <w:sz w:val="24"/>
          <w:szCs w:val="24"/>
        </w:rPr>
      </w:pPr>
      <w:r>
        <w:rPr>
          <w:spacing w:val="-3"/>
          <w:sz w:val="24"/>
          <w:szCs w:val="24"/>
        </w:rPr>
        <w:t>3．按照法律法规的规定或出现应终止我方保证责任的其它情形的</w:t>
      </w:r>
      <w:r>
        <w:rPr>
          <w:spacing w:val="-4"/>
          <w:sz w:val="24"/>
          <w:szCs w:val="24"/>
        </w:rPr>
        <w:t>，我方在</w:t>
      </w:r>
      <w:r>
        <w:rPr>
          <w:sz w:val="24"/>
          <w:szCs w:val="24"/>
        </w:rPr>
        <w:t xml:space="preserve"> </w:t>
      </w:r>
      <w:r>
        <w:rPr>
          <w:spacing w:val="-2"/>
          <w:sz w:val="24"/>
          <w:szCs w:val="24"/>
        </w:rPr>
        <w:t>本保函项下的保证责任亦终止。</w:t>
      </w:r>
    </w:p>
    <w:p w14:paraId="118DB53E">
      <w:pPr>
        <w:pStyle w:val="2"/>
        <w:spacing w:before="172" w:line="321" w:lineRule="auto"/>
        <w:ind w:left="29" w:right="131" w:firstLine="469"/>
        <w:rPr>
          <w:sz w:val="24"/>
          <w:szCs w:val="24"/>
        </w:rPr>
      </w:pPr>
      <w:r>
        <w:rPr>
          <w:spacing w:val="-3"/>
          <w:sz w:val="24"/>
          <w:szCs w:val="24"/>
        </w:rPr>
        <w:t>4．你方与供应商修改主合同，加重我方保证责任的，我方对加重部分不承</w:t>
      </w:r>
      <w:r>
        <w:rPr>
          <w:spacing w:val="1"/>
          <w:sz w:val="24"/>
          <w:szCs w:val="24"/>
        </w:rPr>
        <w:t xml:space="preserve"> </w:t>
      </w:r>
      <w:r>
        <w:rPr>
          <w:sz w:val="24"/>
          <w:szCs w:val="24"/>
        </w:rPr>
        <w:t>担保证责任，但该等修改事先经我方书面同意的除外；你方与供应商修改主合</w:t>
      </w:r>
      <w:r>
        <w:rPr>
          <w:spacing w:val="12"/>
          <w:sz w:val="24"/>
          <w:szCs w:val="24"/>
        </w:rPr>
        <w:t xml:space="preserve"> </w:t>
      </w:r>
      <w:r>
        <w:rPr>
          <w:sz w:val="24"/>
          <w:szCs w:val="24"/>
        </w:rPr>
        <w:t>同履行期限，我方保证期间仍依修改前的履行期限计算，但该等修改事先经我</w:t>
      </w:r>
      <w:r>
        <w:rPr>
          <w:spacing w:val="12"/>
          <w:sz w:val="24"/>
          <w:szCs w:val="24"/>
        </w:rPr>
        <w:t xml:space="preserve"> </w:t>
      </w:r>
      <w:r>
        <w:rPr>
          <w:spacing w:val="-2"/>
          <w:sz w:val="24"/>
          <w:szCs w:val="24"/>
        </w:rPr>
        <w:t>方书面同意的除外。</w:t>
      </w:r>
    </w:p>
    <w:p w14:paraId="3688AB20">
      <w:pPr>
        <w:pStyle w:val="2"/>
        <w:spacing w:before="171" w:line="223" w:lineRule="auto"/>
        <w:ind w:left="511"/>
        <w:rPr>
          <w:sz w:val="24"/>
          <w:szCs w:val="24"/>
        </w:rPr>
      </w:pPr>
      <w:r>
        <w:rPr>
          <w:spacing w:val="-4"/>
          <w:sz w:val="24"/>
          <w:szCs w:val="24"/>
        </w:rPr>
        <w:t>五、免责条款</w:t>
      </w:r>
    </w:p>
    <w:p w14:paraId="67E64E6F">
      <w:pPr>
        <w:pStyle w:val="2"/>
        <w:spacing w:before="171" w:line="288" w:lineRule="auto"/>
        <w:ind w:left="27" w:right="131" w:firstLine="490"/>
        <w:rPr>
          <w:sz w:val="24"/>
          <w:szCs w:val="24"/>
        </w:rPr>
      </w:pPr>
      <w:r>
        <w:rPr>
          <w:spacing w:val="-4"/>
          <w:sz w:val="24"/>
          <w:szCs w:val="24"/>
        </w:rPr>
        <w:t>1．因你方违反主合同约定致使供应商不能履行义务的，我方不承担保证责</w:t>
      </w:r>
      <w:r>
        <w:rPr>
          <w:spacing w:val="16"/>
          <w:sz w:val="24"/>
          <w:szCs w:val="24"/>
        </w:rPr>
        <w:t xml:space="preserve"> </w:t>
      </w:r>
      <w:r>
        <w:rPr>
          <w:spacing w:val="-8"/>
          <w:sz w:val="24"/>
          <w:szCs w:val="24"/>
        </w:rPr>
        <w:t>任。</w:t>
      </w:r>
    </w:p>
    <w:p w14:paraId="630A55D9">
      <w:pPr>
        <w:pStyle w:val="2"/>
        <w:spacing w:before="170" w:line="288" w:lineRule="auto"/>
        <w:ind w:left="27" w:right="131" w:firstLine="475"/>
        <w:rPr>
          <w:sz w:val="24"/>
          <w:szCs w:val="24"/>
        </w:rPr>
      </w:pPr>
      <w:r>
        <w:rPr>
          <w:spacing w:val="-3"/>
          <w:sz w:val="24"/>
          <w:szCs w:val="24"/>
        </w:rPr>
        <w:t>2．依照法律法规的规定或你方与供应商的另行约定，全部或者部分</w:t>
      </w:r>
      <w:r>
        <w:rPr>
          <w:spacing w:val="-4"/>
          <w:sz w:val="24"/>
          <w:szCs w:val="24"/>
        </w:rPr>
        <w:t>免除供</w:t>
      </w:r>
      <w:r>
        <w:rPr>
          <w:sz w:val="24"/>
          <w:szCs w:val="24"/>
        </w:rPr>
        <w:t xml:space="preserve"> </w:t>
      </w:r>
      <w:r>
        <w:rPr>
          <w:spacing w:val="-1"/>
          <w:sz w:val="24"/>
          <w:szCs w:val="24"/>
        </w:rPr>
        <w:t>应商应缴纳的保证金义务的，我方亦免除相应的保证责任。</w:t>
      </w:r>
    </w:p>
    <w:p w14:paraId="3406F37A">
      <w:pPr>
        <w:pStyle w:val="2"/>
        <w:spacing w:before="171" w:line="221" w:lineRule="auto"/>
        <w:ind w:left="504"/>
        <w:rPr>
          <w:sz w:val="24"/>
          <w:szCs w:val="24"/>
        </w:rPr>
      </w:pPr>
      <w:r>
        <w:rPr>
          <w:spacing w:val="-1"/>
          <w:sz w:val="24"/>
          <w:szCs w:val="24"/>
        </w:rPr>
        <w:t>3．因不可抗力造成供应商不能履行供货义务的，我方不承担保证责任。</w:t>
      </w:r>
    </w:p>
    <w:p w14:paraId="6344B15B">
      <w:pPr>
        <w:pStyle w:val="2"/>
        <w:spacing w:before="174" w:line="222" w:lineRule="auto"/>
        <w:ind w:left="509"/>
        <w:rPr>
          <w:sz w:val="24"/>
          <w:szCs w:val="24"/>
        </w:rPr>
      </w:pPr>
      <w:r>
        <w:rPr>
          <w:spacing w:val="-3"/>
          <w:sz w:val="24"/>
          <w:szCs w:val="24"/>
        </w:rPr>
        <w:t>六、争议的解决</w:t>
      </w:r>
    </w:p>
    <w:p w14:paraId="7ADA31B3">
      <w:pPr>
        <w:pStyle w:val="2"/>
        <w:spacing w:before="172" w:line="337" w:lineRule="auto"/>
        <w:ind w:left="29" w:right="131" w:firstLine="502"/>
        <w:rPr>
          <w:sz w:val="24"/>
          <w:szCs w:val="24"/>
        </w:rPr>
      </w:pPr>
      <w:r>
        <w:rPr>
          <w:sz w:val="24"/>
          <w:szCs w:val="24"/>
        </w:rPr>
        <w:t>因本保函发生的纠纷，由你我双方协商解决，协</w:t>
      </w:r>
      <w:r>
        <w:rPr>
          <w:spacing w:val="-1"/>
          <w:sz w:val="24"/>
          <w:szCs w:val="24"/>
        </w:rPr>
        <w:t>商不成的，通过诉讼程序</w:t>
      </w:r>
      <w:r>
        <w:rPr>
          <w:sz w:val="24"/>
          <w:szCs w:val="24"/>
        </w:rPr>
        <w:t xml:space="preserve"> </w:t>
      </w:r>
      <w:r>
        <w:rPr>
          <w:spacing w:val="-2"/>
          <w:sz w:val="24"/>
          <w:szCs w:val="24"/>
        </w:rPr>
        <w:t>解决，诉讼管辖地法院为</w:t>
      </w:r>
      <w:r>
        <w:rPr>
          <w:spacing w:val="-2"/>
          <w:sz w:val="24"/>
          <w:szCs w:val="24"/>
          <w:u w:val="single" w:color="auto"/>
        </w:rPr>
        <w:t xml:space="preserve">        </w:t>
      </w:r>
      <w:r>
        <w:rPr>
          <w:spacing w:val="-95"/>
          <w:sz w:val="24"/>
          <w:szCs w:val="24"/>
        </w:rPr>
        <w:t xml:space="preserve"> </w:t>
      </w:r>
      <w:r>
        <w:rPr>
          <w:spacing w:val="-2"/>
          <w:sz w:val="24"/>
          <w:szCs w:val="24"/>
        </w:rPr>
        <w:t>法院。</w:t>
      </w:r>
    </w:p>
    <w:p w14:paraId="1D7A4275">
      <w:pPr>
        <w:pStyle w:val="2"/>
        <w:spacing w:before="42" w:line="221" w:lineRule="auto"/>
        <w:ind w:left="512"/>
        <w:rPr>
          <w:sz w:val="24"/>
          <w:szCs w:val="24"/>
        </w:rPr>
      </w:pPr>
      <w:r>
        <w:rPr>
          <w:spacing w:val="-3"/>
          <w:sz w:val="24"/>
          <w:szCs w:val="24"/>
        </w:rPr>
        <w:t>七、保函的生效</w:t>
      </w:r>
    </w:p>
    <w:p w14:paraId="20BD53D4">
      <w:pPr>
        <w:pStyle w:val="2"/>
        <w:spacing w:before="174" w:line="221" w:lineRule="auto"/>
        <w:ind w:left="508"/>
        <w:rPr>
          <w:sz w:val="24"/>
          <w:szCs w:val="24"/>
        </w:rPr>
      </w:pPr>
      <w:r>
        <w:rPr>
          <w:spacing w:val="-2"/>
          <w:sz w:val="24"/>
          <w:szCs w:val="24"/>
        </w:rPr>
        <w:t>本保函自我方加盖公章之日起生效。</w:t>
      </w:r>
    </w:p>
    <w:p w14:paraId="6EBFC174">
      <w:pPr>
        <w:pStyle w:val="2"/>
        <w:spacing w:before="171" w:line="221" w:lineRule="auto"/>
        <w:ind w:left="5428"/>
        <w:rPr>
          <w:sz w:val="24"/>
          <w:szCs w:val="24"/>
        </w:rPr>
      </w:pPr>
      <w:r>
        <w:rPr>
          <w:spacing w:val="2"/>
          <w:sz w:val="24"/>
          <w:szCs w:val="24"/>
        </w:rPr>
        <w:t>保证人</w:t>
      </w:r>
      <w:r>
        <w:rPr>
          <w:spacing w:val="-15"/>
          <w:sz w:val="24"/>
          <w:szCs w:val="24"/>
        </w:rPr>
        <w:t>：（</w:t>
      </w:r>
      <w:r>
        <w:rPr>
          <w:spacing w:val="2"/>
          <w:sz w:val="24"/>
          <w:szCs w:val="24"/>
        </w:rPr>
        <w:t>公章）</w:t>
      </w:r>
    </w:p>
    <w:p w14:paraId="051A1009">
      <w:pPr>
        <w:pStyle w:val="2"/>
        <w:spacing w:before="174" w:line="222" w:lineRule="auto"/>
        <w:ind w:left="6152"/>
        <w:rPr>
          <w:sz w:val="24"/>
          <w:szCs w:val="24"/>
        </w:rPr>
      </w:pPr>
      <w:r>
        <w:rPr>
          <w:spacing w:val="-11"/>
          <w:sz w:val="24"/>
          <w:szCs w:val="24"/>
        </w:rPr>
        <w:t>年</w:t>
      </w:r>
      <w:r>
        <w:rPr>
          <w:spacing w:val="6"/>
          <w:sz w:val="24"/>
          <w:szCs w:val="24"/>
        </w:rPr>
        <w:t xml:space="preserve">     </w:t>
      </w:r>
      <w:r>
        <w:rPr>
          <w:spacing w:val="-11"/>
          <w:sz w:val="24"/>
          <w:szCs w:val="24"/>
        </w:rPr>
        <w:t>月       日</w:t>
      </w:r>
    </w:p>
    <w:p w14:paraId="12CEEA9F">
      <w:pPr>
        <w:spacing w:line="222" w:lineRule="auto"/>
        <w:rPr>
          <w:sz w:val="24"/>
          <w:szCs w:val="24"/>
        </w:rPr>
        <w:sectPr>
          <w:footerReference r:id="rId45" w:type="default"/>
          <w:pgSz w:w="11906" w:h="16839"/>
          <w:pgMar w:top="400" w:right="1785" w:bottom="1171" w:left="1785" w:header="0" w:footer="992" w:gutter="0"/>
          <w:cols w:space="720" w:num="1"/>
        </w:sectPr>
      </w:pPr>
    </w:p>
    <w:p w14:paraId="03EBF866">
      <w:pPr>
        <w:spacing w:line="398" w:lineRule="auto"/>
        <w:rPr>
          <w:rFonts w:ascii="Arial"/>
          <w:sz w:val="21"/>
        </w:rPr>
      </w:pPr>
    </w:p>
    <w:p w14:paraId="2564B98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7850EFB6">
      <w:pPr>
        <w:spacing w:line="267" w:lineRule="auto"/>
        <w:rPr>
          <w:rFonts w:ascii="Arial"/>
          <w:sz w:val="21"/>
        </w:rPr>
      </w:pPr>
    </w:p>
    <w:p w14:paraId="73B5D4CF">
      <w:pPr>
        <w:pStyle w:val="2"/>
        <w:spacing w:before="101" w:line="222" w:lineRule="auto"/>
        <w:ind w:left="2668"/>
        <w:outlineLvl w:val="0"/>
      </w:pPr>
      <w:bookmarkStart w:id="9" w:name="bookmark4"/>
      <w:bookmarkEnd w:id="9"/>
      <w:bookmarkStart w:id="10" w:name="bookmark3"/>
      <w:bookmarkEnd w:id="10"/>
      <w:r>
        <w:rPr>
          <w:b/>
          <w:bCs/>
          <w:spacing w:val="4"/>
        </w:rPr>
        <w:t>第2章</w:t>
      </w:r>
      <w:r>
        <w:rPr>
          <w:spacing w:val="4"/>
        </w:rPr>
        <w:t xml:space="preserve">  </w:t>
      </w:r>
      <w:r>
        <w:rPr>
          <w:b/>
          <w:bCs/>
          <w:spacing w:val="4"/>
        </w:rPr>
        <w:t>投标文件格式</w:t>
      </w:r>
    </w:p>
    <w:p w14:paraId="02CB9AF7">
      <w:pPr>
        <w:spacing w:line="287" w:lineRule="auto"/>
        <w:rPr>
          <w:rFonts w:ascii="Arial"/>
          <w:sz w:val="21"/>
        </w:rPr>
      </w:pPr>
    </w:p>
    <w:p w14:paraId="2E73D723">
      <w:pPr>
        <w:spacing w:line="287" w:lineRule="auto"/>
        <w:rPr>
          <w:rFonts w:ascii="Arial"/>
          <w:sz w:val="21"/>
        </w:rPr>
      </w:pPr>
    </w:p>
    <w:p w14:paraId="7066A88A">
      <w:pPr>
        <w:spacing w:line="288" w:lineRule="auto"/>
        <w:rPr>
          <w:rFonts w:ascii="Arial"/>
          <w:sz w:val="21"/>
        </w:rPr>
      </w:pPr>
    </w:p>
    <w:p w14:paraId="16BB4912">
      <w:pPr>
        <w:spacing w:line="288" w:lineRule="auto"/>
        <w:rPr>
          <w:rFonts w:ascii="Arial"/>
          <w:sz w:val="21"/>
        </w:rPr>
      </w:pPr>
    </w:p>
    <w:p w14:paraId="34882674">
      <w:pPr>
        <w:spacing w:before="78" w:line="230" w:lineRule="auto"/>
        <w:ind w:left="21" w:right="133" w:firstLine="497"/>
        <w:rPr>
          <w:rFonts w:ascii="宋体" w:hAnsi="宋体" w:eastAsia="宋体" w:cs="宋体"/>
          <w:sz w:val="24"/>
          <w:szCs w:val="24"/>
        </w:rPr>
      </w:pPr>
      <w:r>
        <w:rPr>
          <w:rFonts w:ascii="宋体" w:hAnsi="宋体" w:eastAsia="宋体" w:cs="宋体"/>
          <w:color w:val="FF0000"/>
          <w:sz w:val="24"/>
          <w:szCs w:val="24"/>
        </w:rPr>
        <w:t xml:space="preserve">1.本章提供的是编写投标文件的常用格式，投标人可根据项目的要求选择 </w:t>
      </w:r>
      <w:r>
        <w:rPr>
          <w:rFonts w:ascii="宋体" w:hAnsi="宋体" w:eastAsia="宋体" w:cs="宋体"/>
          <w:color w:val="FF0000"/>
          <w:spacing w:val="-2"/>
          <w:sz w:val="24"/>
          <w:szCs w:val="24"/>
        </w:rPr>
        <w:t>相应的格式。</w:t>
      </w:r>
    </w:p>
    <w:p w14:paraId="6F52B16D">
      <w:pPr>
        <w:spacing w:before="25" w:line="230" w:lineRule="auto"/>
        <w:ind w:left="40" w:right="133" w:firstLine="463"/>
        <w:rPr>
          <w:rFonts w:ascii="宋体" w:hAnsi="宋体" w:eastAsia="宋体" w:cs="宋体"/>
          <w:sz w:val="24"/>
          <w:szCs w:val="24"/>
        </w:rPr>
      </w:pPr>
      <w:r>
        <w:rPr>
          <w:rFonts w:ascii="宋体" w:hAnsi="宋体" w:eastAsia="宋体" w:cs="宋体"/>
          <w:color w:val="FF0000"/>
          <w:spacing w:val="-1"/>
          <w:sz w:val="24"/>
          <w:szCs w:val="24"/>
        </w:rPr>
        <w:t>2.</w:t>
      </w:r>
      <w:r>
        <w:rPr>
          <w:rFonts w:ascii="宋体" w:hAnsi="宋体" w:eastAsia="宋体" w:cs="宋体"/>
          <w:b/>
          <w:bCs/>
          <w:color w:val="FF0000"/>
          <w:spacing w:val="-1"/>
          <w:sz w:val="24"/>
          <w:szCs w:val="24"/>
        </w:rPr>
        <w:t>对于给定格式的，投标人必须按照给定的格</w:t>
      </w:r>
      <w:r>
        <w:rPr>
          <w:rFonts w:ascii="宋体" w:hAnsi="宋体" w:eastAsia="宋体" w:cs="宋体"/>
          <w:b/>
          <w:bCs/>
          <w:color w:val="FF0000"/>
          <w:spacing w:val="-2"/>
          <w:sz w:val="24"/>
          <w:szCs w:val="24"/>
        </w:rPr>
        <w:t>式进行填报</w:t>
      </w:r>
      <w:r>
        <w:rPr>
          <w:rFonts w:ascii="宋体" w:hAnsi="宋体" w:eastAsia="宋体" w:cs="宋体"/>
          <w:color w:val="FF0000"/>
          <w:spacing w:val="-2"/>
          <w:sz w:val="24"/>
          <w:szCs w:val="24"/>
        </w:rPr>
        <w:t>；没有给定格式</w:t>
      </w:r>
      <w:r>
        <w:rPr>
          <w:rFonts w:ascii="宋体" w:hAnsi="宋体" w:eastAsia="宋体" w:cs="宋体"/>
          <w:color w:val="FF0000"/>
          <w:sz w:val="24"/>
          <w:szCs w:val="24"/>
        </w:rPr>
        <w:t xml:space="preserve"> </w:t>
      </w:r>
      <w:r>
        <w:rPr>
          <w:rFonts w:ascii="宋体" w:hAnsi="宋体" w:eastAsia="宋体" w:cs="宋体"/>
          <w:color w:val="FF0000"/>
          <w:spacing w:val="-3"/>
          <w:sz w:val="24"/>
          <w:szCs w:val="24"/>
        </w:rPr>
        <w:t>的，投标人可以自行设计格式。</w:t>
      </w:r>
    </w:p>
    <w:p w14:paraId="6E6C879F">
      <w:pPr>
        <w:spacing w:line="230" w:lineRule="auto"/>
        <w:rPr>
          <w:rFonts w:ascii="宋体" w:hAnsi="宋体" w:eastAsia="宋体" w:cs="宋体"/>
          <w:sz w:val="24"/>
          <w:szCs w:val="24"/>
        </w:rPr>
        <w:sectPr>
          <w:footerReference r:id="rId46" w:type="default"/>
          <w:pgSz w:w="11906" w:h="16839"/>
          <w:pgMar w:top="400" w:right="1785" w:bottom="1171" w:left="1785" w:header="0" w:footer="992" w:gutter="0"/>
          <w:cols w:space="720" w:num="1"/>
        </w:sectPr>
      </w:pPr>
    </w:p>
    <w:p w14:paraId="7632F045">
      <w:pPr>
        <w:spacing w:line="398" w:lineRule="auto"/>
        <w:rPr>
          <w:rFonts w:ascii="Arial"/>
          <w:sz w:val="21"/>
        </w:rPr>
      </w:pPr>
    </w:p>
    <w:p w14:paraId="72895B1F">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DA8E9C4">
      <w:pPr>
        <w:pStyle w:val="2"/>
        <w:spacing w:before="290" w:line="217" w:lineRule="auto"/>
        <w:ind w:left="23"/>
        <w:rPr>
          <w:sz w:val="24"/>
          <w:szCs w:val="24"/>
        </w:rPr>
      </w:pPr>
      <w:r>
        <w:rPr>
          <w:spacing w:val="-1"/>
          <w:sz w:val="24"/>
          <w:szCs w:val="24"/>
        </w:rPr>
        <w:t>投标文件封面及密封包装格式</w:t>
      </w:r>
    </w:p>
    <w:p w14:paraId="74F5E0FB">
      <w:pPr>
        <w:pStyle w:val="2"/>
        <w:spacing w:before="323" w:line="218" w:lineRule="auto"/>
        <w:ind w:left="6662"/>
        <w:rPr>
          <w:sz w:val="28"/>
          <w:szCs w:val="28"/>
        </w:rPr>
      </w:pPr>
      <w:r>
        <w:rPr>
          <w:spacing w:val="-1"/>
          <w:sz w:val="28"/>
          <w:szCs w:val="28"/>
        </w:rPr>
        <w:t>【正/副本】</w:t>
      </w:r>
    </w:p>
    <w:p w14:paraId="5A366161">
      <w:pPr>
        <w:spacing w:line="244" w:lineRule="auto"/>
        <w:rPr>
          <w:rFonts w:ascii="Arial"/>
          <w:sz w:val="21"/>
        </w:rPr>
      </w:pPr>
    </w:p>
    <w:p w14:paraId="40C86390">
      <w:pPr>
        <w:spacing w:line="244" w:lineRule="auto"/>
        <w:rPr>
          <w:rFonts w:ascii="Arial"/>
          <w:sz w:val="21"/>
        </w:rPr>
      </w:pPr>
    </w:p>
    <w:p w14:paraId="27DA9847">
      <w:pPr>
        <w:spacing w:line="244" w:lineRule="auto"/>
        <w:rPr>
          <w:rFonts w:ascii="Arial"/>
          <w:sz w:val="21"/>
        </w:rPr>
      </w:pPr>
    </w:p>
    <w:p w14:paraId="3B39DB6C">
      <w:pPr>
        <w:spacing w:line="244" w:lineRule="auto"/>
        <w:rPr>
          <w:rFonts w:ascii="Arial"/>
          <w:sz w:val="21"/>
        </w:rPr>
      </w:pPr>
    </w:p>
    <w:p w14:paraId="15111467">
      <w:pPr>
        <w:spacing w:line="244" w:lineRule="auto"/>
        <w:rPr>
          <w:rFonts w:ascii="Arial"/>
          <w:sz w:val="21"/>
        </w:rPr>
      </w:pPr>
    </w:p>
    <w:p w14:paraId="316A257F">
      <w:pPr>
        <w:spacing w:line="244" w:lineRule="auto"/>
        <w:rPr>
          <w:rFonts w:ascii="Arial"/>
          <w:sz w:val="21"/>
        </w:rPr>
      </w:pPr>
    </w:p>
    <w:p w14:paraId="1CCA23A7">
      <w:pPr>
        <w:spacing w:line="244" w:lineRule="auto"/>
        <w:rPr>
          <w:rFonts w:ascii="Arial"/>
          <w:sz w:val="21"/>
        </w:rPr>
      </w:pPr>
    </w:p>
    <w:p w14:paraId="2A16501C">
      <w:pPr>
        <w:spacing w:line="244" w:lineRule="auto"/>
        <w:rPr>
          <w:rFonts w:ascii="Arial"/>
          <w:sz w:val="21"/>
        </w:rPr>
      </w:pPr>
    </w:p>
    <w:p w14:paraId="309D7947">
      <w:pPr>
        <w:spacing w:line="244" w:lineRule="auto"/>
        <w:rPr>
          <w:rFonts w:ascii="Arial"/>
          <w:sz w:val="21"/>
        </w:rPr>
      </w:pPr>
      <w:r>
        <w:pict>
          <v:shape id="_x0000_s1026" o:spid="_x0000_s1026" style="position:absolute;left:0pt;margin-left:0.85pt;margin-top:1.75pt;height:0.65pt;width:409.55pt;z-index:251659264;mso-width-relative:page;mso-height-relative:page;" filled="f" stroked="t" coordsize="8190,12" path="m0,5l8190,5e">
            <v:fill on="f" focussize="0,0"/>
            <v:stroke weight="0.6pt" color="#000000" miterlimit="2" joinstyle="bevel"/>
            <v:imagedata o:title=""/>
            <o:lock v:ext="edit"/>
          </v:shape>
        </w:pict>
      </w:r>
    </w:p>
    <w:p w14:paraId="5E67A5B7">
      <w:pPr>
        <w:spacing w:line="244" w:lineRule="auto"/>
        <w:rPr>
          <w:rFonts w:ascii="Arial"/>
          <w:sz w:val="21"/>
        </w:rPr>
      </w:pPr>
    </w:p>
    <w:p w14:paraId="6AC970D4">
      <w:pPr>
        <w:spacing w:line="244" w:lineRule="auto"/>
        <w:rPr>
          <w:rFonts w:ascii="Arial"/>
          <w:sz w:val="21"/>
        </w:rPr>
      </w:pPr>
    </w:p>
    <w:p w14:paraId="7778990C">
      <w:pPr>
        <w:spacing w:line="244" w:lineRule="auto"/>
        <w:rPr>
          <w:rFonts w:ascii="Arial"/>
          <w:sz w:val="21"/>
        </w:rPr>
      </w:pPr>
    </w:p>
    <w:p w14:paraId="4570ECCC">
      <w:pPr>
        <w:spacing w:line="244" w:lineRule="auto"/>
        <w:rPr>
          <w:rFonts w:ascii="Arial"/>
          <w:sz w:val="21"/>
        </w:rPr>
      </w:pPr>
    </w:p>
    <w:p w14:paraId="14362EEA">
      <w:pPr>
        <w:spacing w:line="244" w:lineRule="auto"/>
        <w:rPr>
          <w:rFonts w:ascii="Arial"/>
          <w:sz w:val="21"/>
        </w:rPr>
      </w:pPr>
    </w:p>
    <w:p w14:paraId="53825158">
      <w:pPr>
        <w:spacing w:line="244" w:lineRule="auto"/>
        <w:rPr>
          <w:rFonts w:ascii="Arial"/>
          <w:sz w:val="21"/>
        </w:rPr>
      </w:pPr>
    </w:p>
    <w:p w14:paraId="7CA33BED">
      <w:pPr>
        <w:spacing w:line="244" w:lineRule="auto"/>
        <w:rPr>
          <w:rFonts w:ascii="Arial"/>
          <w:sz w:val="21"/>
        </w:rPr>
      </w:pPr>
    </w:p>
    <w:p w14:paraId="6472B68B">
      <w:pPr>
        <w:spacing w:line="244" w:lineRule="auto"/>
        <w:rPr>
          <w:rFonts w:ascii="Arial"/>
          <w:sz w:val="21"/>
        </w:rPr>
      </w:pPr>
    </w:p>
    <w:p w14:paraId="4E7CEFB9">
      <w:pPr>
        <w:spacing w:line="244" w:lineRule="auto"/>
        <w:rPr>
          <w:rFonts w:ascii="Arial"/>
          <w:sz w:val="21"/>
        </w:rPr>
      </w:pPr>
    </w:p>
    <w:p w14:paraId="39598C70">
      <w:pPr>
        <w:spacing w:line="244" w:lineRule="auto"/>
        <w:rPr>
          <w:rFonts w:ascii="Arial"/>
          <w:sz w:val="21"/>
        </w:rPr>
      </w:pPr>
    </w:p>
    <w:p w14:paraId="727B18E7">
      <w:pPr>
        <w:spacing w:line="244" w:lineRule="auto"/>
        <w:rPr>
          <w:rFonts w:ascii="Arial"/>
          <w:sz w:val="21"/>
        </w:rPr>
      </w:pPr>
    </w:p>
    <w:p w14:paraId="17B2B898">
      <w:pPr>
        <w:spacing w:line="245" w:lineRule="auto"/>
        <w:rPr>
          <w:rFonts w:ascii="Arial"/>
          <w:sz w:val="21"/>
        </w:rPr>
      </w:pPr>
    </w:p>
    <w:p w14:paraId="3D3F322A">
      <w:pPr>
        <w:spacing w:line="245" w:lineRule="auto"/>
        <w:rPr>
          <w:rFonts w:ascii="Arial"/>
          <w:sz w:val="21"/>
        </w:rPr>
      </w:pPr>
    </w:p>
    <w:p w14:paraId="4FEA4431">
      <w:pPr>
        <w:spacing w:before="169" w:line="222" w:lineRule="auto"/>
        <w:ind w:left="2691"/>
        <w:rPr>
          <w:rFonts w:ascii="黑体" w:hAnsi="黑体" w:eastAsia="黑体" w:cs="黑体"/>
          <w:sz w:val="52"/>
          <w:szCs w:val="52"/>
        </w:rPr>
      </w:pPr>
      <w:r>
        <w:rPr>
          <w:rFonts w:ascii="黑体" w:hAnsi="黑体" w:eastAsia="黑体" w:cs="黑体"/>
          <w:spacing w:val="-9"/>
          <w:sz w:val="52"/>
          <w:szCs w:val="52"/>
        </w:rPr>
        <w:t>投 标</w:t>
      </w:r>
      <w:r>
        <w:rPr>
          <w:rFonts w:ascii="黑体" w:hAnsi="黑体" w:eastAsia="黑体" w:cs="黑体"/>
          <w:spacing w:val="28"/>
          <w:sz w:val="52"/>
          <w:szCs w:val="52"/>
        </w:rPr>
        <w:t xml:space="preserve"> </w:t>
      </w:r>
      <w:r>
        <w:rPr>
          <w:rFonts w:ascii="黑体" w:hAnsi="黑体" w:eastAsia="黑体" w:cs="黑体"/>
          <w:spacing w:val="-9"/>
          <w:sz w:val="52"/>
          <w:szCs w:val="52"/>
        </w:rPr>
        <w:t>文</w:t>
      </w:r>
      <w:r>
        <w:rPr>
          <w:rFonts w:ascii="黑体" w:hAnsi="黑体" w:eastAsia="黑体" w:cs="黑体"/>
          <w:spacing w:val="15"/>
          <w:sz w:val="52"/>
          <w:szCs w:val="52"/>
        </w:rPr>
        <w:t xml:space="preserve"> </w:t>
      </w:r>
      <w:r>
        <w:rPr>
          <w:rFonts w:ascii="黑体" w:hAnsi="黑体" w:eastAsia="黑体" w:cs="黑体"/>
          <w:spacing w:val="-9"/>
          <w:sz w:val="52"/>
          <w:szCs w:val="52"/>
        </w:rPr>
        <w:t>件</w:t>
      </w:r>
    </w:p>
    <w:p w14:paraId="7FE44C49">
      <w:pPr>
        <w:spacing w:line="260" w:lineRule="auto"/>
        <w:rPr>
          <w:rFonts w:ascii="Arial"/>
          <w:sz w:val="21"/>
        </w:rPr>
      </w:pPr>
    </w:p>
    <w:p w14:paraId="412A6F88">
      <w:pPr>
        <w:spacing w:line="260" w:lineRule="auto"/>
        <w:rPr>
          <w:rFonts w:ascii="Arial"/>
          <w:sz w:val="21"/>
        </w:rPr>
      </w:pPr>
    </w:p>
    <w:p w14:paraId="3FCF0DEF">
      <w:pPr>
        <w:spacing w:line="260" w:lineRule="auto"/>
        <w:rPr>
          <w:rFonts w:ascii="Arial"/>
          <w:sz w:val="21"/>
        </w:rPr>
      </w:pPr>
    </w:p>
    <w:p w14:paraId="30FA41EC">
      <w:pPr>
        <w:spacing w:line="260" w:lineRule="auto"/>
        <w:rPr>
          <w:rFonts w:ascii="Arial"/>
          <w:sz w:val="21"/>
        </w:rPr>
      </w:pPr>
    </w:p>
    <w:p w14:paraId="2818CB33">
      <w:pPr>
        <w:spacing w:line="260" w:lineRule="auto"/>
        <w:rPr>
          <w:rFonts w:ascii="Arial"/>
          <w:sz w:val="21"/>
        </w:rPr>
      </w:pPr>
    </w:p>
    <w:p w14:paraId="709F909D">
      <w:pPr>
        <w:spacing w:line="260" w:lineRule="auto"/>
        <w:rPr>
          <w:rFonts w:ascii="Arial"/>
          <w:sz w:val="21"/>
        </w:rPr>
      </w:pPr>
    </w:p>
    <w:p w14:paraId="01F89E64">
      <w:pPr>
        <w:spacing w:line="260" w:lineRule="auto"/>
        <w:rPr>
          <w:rFonts w:ascii="Arial"/>
          <w:sz w:val="21"/>
        </w:rPr>
      </w:pPr>
    </w:p>
    <w:p w14:paraId="6D3FE922">
      <w:pPr>
        <w:spacing w:line="260" w:lineRule="auto"/>
        <w:rPr>
          <w:rFonts w:ascii="Arial"/>
          <w:sz w:val="21"/>
        </w:rPr>
      </w:pPr>
    </w:p>
    <w:p w14:paraId="21DA7AD7">
      <w:pPr>
        <w:spacing w:line="260" w:lineRule="auto"/>
        <w:rPr>
          <w:rFonts w:ascii="Arial"/>
          <w:sz w:val="21"/>
        </w:rPr>
      </w:pPr>
    </w:p>
    <w:p w14:paraId="6B7D39A1">
      <w:pPr>
        <w:spacing w:line="260" w:lineRule="auto"/>
        <w:rPr>
          <w:rFonts w:ascii="Arial"/>
          <w:sz w:val="21"/>
        </w:rPr>
      </w:pPr>
    </w:p>
    <w:p w14:paraId="557E2692">
      <w:pPr>
        <w:spacing w:line="260" w:lineRule="auto"/>
        <w:rPr>
          <w:rFonts w:ascii="Arial"/>
          <w:sz w:val="21"/>
        </w:rPr>
      </w:pPr>
    </w:p>
    <w:p w14:paraId="6C879600">
      <w:pPr>
        <w:pStyle w:val="2"/>
        <w:spacing w:before="102" w:line="221" w:lineRule="auto"/>
        <w:ind w:left="1307"/>
      </w:pPr>
      <w:r>
        <w:rPr>
          <w:spacing w:val="4"/>
        </w:rPr>
        <w:t>项目名称：</w:t>
      </w:r>
    </w:p>
    <w:p w14:paraId="1AEC477C">
      <w:pPr>
        <w:pStyle w:val="2"/>
        <w:spacing w:before="250" w:line="224" w:lineRule="auto"/>
        <w:ind w:left="1307"/>
      </w:pPr>
      <w:r>
        <w:rPr>
          <w:spacing w:val="4"/>
        </w:rPr>
        <w:t>项目编号：</w:t>
      </w:r>
    </w:p>
    <w:p w14:paraId="51E811AD">
      <w:pPr>
        <w:pStyle w:val="2"/>
        <w:spacing w:before="248" w:line="221" w:lineRule="auto"/>
        <w:ind w:left="1307"/>
      </w:pPr>
      <w:r>
        <w:rPr>
          <w:spacing w:val="5"/>
        </w:rPr>
        <w:t>投标人全称：</w:t>
      </w:r>
    </w:p>
    <w:p w14:paraId="63B53EB6">
      <w:pPr>
        <w:pStyle w:val="2"/>
        <w:spacing w:before="249" w:line="228" w:lineRule="auto"/>
        <w:ind w:left="1363"/>
      </w:pPr>
      <w:r>
        <w:rPr>
          <w:spacing w:val="-2"/>
        </w:rPr>
        <w:t>日期：   年</w:t>
      </w:r>
      <w:r>
        <w:rPr>
          <w:spacing w:val="20"/>
        </w:rPr>
        <w:t xml:space="preserve">  </w:t>
      </w:r>
      <w:r>
        <w:rPr>
          <w:spacing w:val="-2"/>
        </w:rPr>
        <w:t>月</w:t>
      </w:r>
      <w:r>
        <w:rPr>
          <w:spacing w:val="42"/>
        </w:rPr>
        <w:t xml:space="preserve">  </w:t>
      </w:r>
      <w:r>
        <w:rPr>
          <w:spacing w:val="-2"/>
        </w:rPr>
        <w:t>日</w:t>
      </w:r>
    </w:p>
    <w:p w14:paraId="56A898BF">
      <w:pPr>
        <w:spacing w:line="249" w:lineRule="auto"/>
        <w:rPr>
          <w:rFonts w:ascii="Arial"/>
          <w:sz w:val="21"/>
        </w:rPr>
      </w:pPr>
    </w:p>
    <w:p w14:paraId="12A3DA0D">
      <w:pPr>
        <w:spacing w:line="249" w:lineRule="auto"/>
        <w:rPr>
          <w:rFonts w:ascii="Arial"/>
          <w:sz w:val="21"/>
        </w:rPr>
      </w:pPr>
    </w:p>
    <w:p w14:paraId="2628CF2A">
      <w:pPr>
        <w:spacing w:line="250" w:lineRule="auto"/>
        <w:rPr>
          <w:rFonts w:ascii="Arial"/>
          <w:sz w:val="21"/>
        </w:rPr>
      </w:pPr>
    </w:p>
    <w:p w14:paraId="0F0B11E8">
      <w:pPr>
        <w:pStyle w:val="2"/>
        <w:spacing w:before="101" w:line="220" w:lineRule="auto"/>
        <w:ind w:left="2041"/>
      </w:pPr>
      <w:r>
        <w:rPr>
          <w:spacing w:val="8"/>
        </w:rPr>
        <w:t>在</w:t>
      </w:r>
      <w:r>
        <w:rPr>
          <w:spacing w:val="8"/>
          <w:u w:val="single" w:color="auto"/>
        </w:rPr>
        <w:t>（开标时间）</w:t>
      </w:r>
      <w:r>
        <w:rPr>
          <w:spacing w:val="8"/>
        </w:rPr>
        <w:t>之前不得启封</w:t>
      </w:r>
    </w:p>
    <w:p w14:paraId="5D049A29">
      <w:pPr>
        <w:spacing w:line="220" w:lineRule="auto"/>
        <w:sectPr>
          <w:footerReference r:id="rId47" w:type="default"/>
          <w:pgSz w:w="11906" w:h="16839"/>
          <w:pgMar w:top="400" w:right="1785" w:bottom="1171" w:left="1785" w:header="0" w:footer="992" w:gutter="0"/>
          <w:cols w:space="720" w:num="1"/>
        </w:sectPr>
      </w:pPr>
    </w:p>
    <w:p w14:paraId="2122CD69">
      <w:pPr>
        <w:spacing w:line="398" w:lineRule="auto"/>
        <w:rPr>
          <w:rFonts w:ascii="Arial"/>
          <w:sz w:val="21"/>
        </w:rPr>
      </w:pPr>
    </w:p>
    <w:p w14:paraId="02BE970A">
      <w:pPr>
        <w:spacing w:before="91" w:line="220" w:lineRule="auto"/>
        <w:ind w:left="2323"/>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46B9520">
      <w:pPr>
        <w:spacing w:line="277" w:lineRule="auto"/>
        <w:rPr>
          <w:rFonts w:ascii="Arial"/>
          <w:sz w:val="21"/>
        </w:rPr>
      </w:pPr>
    </w:p>
    <w:p w14:paraId="28AD00B0">
      <w:pPr>
        <w:spacing w:before="98" w:line="221" w:lineRule="auto"/>
        <w:ind w:left="1668"/>
        <w:rPr>
          <w:rFonts w:ascii="黑体" w:hAnsi="黑体" w:eastAsia="黑体" w:cs="黑体"/>
          <w:sz w:val="30"/>
          <w:szCs w:val="30"/>
        </w:rPr>
      </w:pPr>
      <w:r>
        <w:rPr>
          <w:rFonts w:ascii="黑体" w:hAnsi="黑体" w:eastAsia="黑体" w:cs="黑体"/>
          <w:spacing w:val="-1"/>
          <w:sz w:val="30"/>
          <w:szCs w:val="30"/>
        </w:rPr>
        <w:t>投标文件包装袋密封件正面和封口格式</w:t>
      </w:r>
    </w:p>
    <w:p w14:paraId="7524CF33">
      <w:pPr>
        <w:spacing w:line="306" w:lineRule="auto"/>
        <w:rPr>
          <w:rFonts w:ascii="Arial"/>
          <w:sz w:val="21"/>
        </w:rPr>
      </w:pPr>
    </w:p>
    <w:p w14:paraId="1DF6D62A">
      <w:pPr>
        <w:spacing w:line="307" w:lineRule="auto"/>
        <w:rPr>
          <w:rFonts w:ascii="Arial"/>
          <w:sz w:val="21"/>
        </w:rPr>
      </w:pPr>
    </w:p>
    <w:p w14:paraId="4B8A0608">
      <w:pPr>
        <w:spacing w:line="307" w:lineRule="auto"/>
        <w:rPr>
          <w:rFonts w:ascii="Arial"/>
          <w:sz w:val="21"/>
        </w:rPr>
      </w:pPr>
    </w:p>
    <w:p w14:paraId="322B90DE">
      <w:pPr>
        <w:pStyle w:val="2"/>
        <w:spacing w:before="78" w:line="217" w:lineRule="auto"/>
        <w:ind w:left="2542"/>
        <w:rPr>
          <w:sz w:val="24"/>
          <w:szCs w:val="24"/>
        </w:rPr>
      </w:pPr>
      <w:r>
        <w:rPr>
          <w:spacing w:val="-1"/>
          <w:sz w:val="24"/>
          <w:szCs w:val="24"/>
        </w:rPr>
        <w:t>投标文件包装袋密封件正面格式</w:t>
      </w:r>
    </w:p>
    <w:p w14:paraId="19EB5600">
      <w:pPr>
        <w:spacing w:line="91" w:lineRule="exact"/>
      </w:pPr>
    </w:p>
    <w:tbl>
      <w:tblPr>
        <w:tblStyle w:val="5"/>
        <w:tblW w:w="836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68"/>
      </w:tblGrid>
      <w:tr w14:paraId="0AF1E9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10" w:hRule="atLeast"/>
        </w:trPr>
        <w:tc>
          <w:tcPr>
            <w:tcW w:w="8368" w:type="dxa"/>
            <w:vAlign w:val="top"/>
          </w:tcPr>
          <w:p w14:paraId="615A9D29">
            <w:pPr>
              <w:spacing w:line="426" w:lineRule="auto"/>
              <w:rPr>
                <w:rFonts w:ascii="Arial"/>
                <w:sz w:val="21"/>
              </w:rPr>
            </w:pPr>
          </w:p>
          <w:p w14:paraId="1B9DB2A9">
            <w:pPr>
              <w:pStyle w:val="6"/>
              <w:spacing w:before="78" w:line="217" w:lineRule="auto"/>
              <w:ind w:left="132"/>
            </w:pPr>
            <w:r>
              <w:rPr>
                <w:spacing w:val="-7"/>
              </w:rPr>
              <w:t>收件人：</w:t>
            </w:r>
          </w:p>
          <w:p w14:paraId="10AE50C7">
            <w:pPr>
              <w:spacing w:line="286" w:lineRule="auto"/>
              <w:rPr>
                <w:rFonts w:ascii="Arial"/>
                <w:sz w:val="21"/>
              </w:rPr>
            </w:pPr>
          </w:p>
          <w:p w14:paraId="059D5452">
            <w:pPr>
              <w:spacing w:line="286" w:lineRule="auto"/>
              <w:rPr>
                <w:rFonts w:ascii="Arial"/>
                <w:sz w:val="21"/>
              </w:rPr>
            </w:pPr>
          </w:p>
          <w:p w14:paraId="0B95169E">
            <w:pPr>
              <w:pStyle w:val="6"/>
              <w:spacing w:before="78" w:line="345" w:lineRule="auto"/>
              <w:ind w:left="118" w:right="2252"/>
            </w:pPr>
            <w:r>
              <w:t>项目名称：</w:t>
            </w:r>
            <w:r>
              <w:rPr>
                <w:u w:val="single" w:color="auto"/>
              </w:rPr>
              <w:t xml:space="preserve">                          </w:t>
            </w:r>
            <w:r>
              <w:rPr>
                <w:spacing w:val="-1"/>
                <w:u w:val="single" w:color="auto"/>
              </w:rPr>
              <w:t xml:space="preserve">              </w:t>
            </w:r>
            <w:r>
              <w:t xml:space="preserve"> </w:t>
            </w:r>
            <w:r>
              <w:rPr>
                <w:spacing w:val="-3"/>
              </w:rPr>
              <w:t>项目编号：</w:t>
            </w:r>
            <w:r>
              <w:rPr>
                <w:u w:val="single" w:color="auto"/>
              </w:rPr>
              <w:t xml:space="preserve">                                        </w:t>
            </w:r>
          </w:p>
          <w:p w14:paraId="524ECE64">
            <w:pPr>
              <w:spacing w:line="295" w:lineRule="auto"/>
              <w:rPr>
                <w:rFonts w:ascii="Arial"/>
                <w:sz w:val="21"/>
              </w:rPr>
            </w:pPr>
          </w:p>
          <w:p w14:paraId="4B94A5B5">
            <w:pPr>
              <w:spacing w:line="295" w:lineRule="auto"/>
              <w:rPr>
                <w:rFonts w:ascii="Arial"/>
                <w:sz w:val="21"/>
              </w:rPr>
            </w:pPr>
          </w:p>
          <w:p w14:paraId="4AF67E80">
            <w:pPr>
              <w:spacing w:line="296" w:lineRule="auto"/>
              <w:rPr>
                <w:rFonts w:ascii="Arial"/>
                <w:sz w:val="21"/>
              </w:rPr>
            </w:pPr>
          </w:p>
          <w:p w14:paraId="24A14AF5">
            <w:pPr>
              <w:pStyle w:val="6"/>
              <w:spacing w:before="79" w:line="217" w:lineRule="auto"/>
              <w:ind w:left="3710"/>
            </w:pPr>
            <w:r>
              <w:rPr>
                <w:spacing w:val="-4"/>
              </w:rPr>
              <w:t>投标文件</w:t>
            </w:r>
          </w:p>
          <w:p w14:paraId="5270C3D7">
            <w:pPr>
              <w:spacing w:line="284" w:lineRule="auto"/>
              <w:rPr>
                <w:rFonts w:ascii="Arial"/>
                <w:sz w:val="21"/>
              </w:rPr>
            </w:pPr>
          </w:p>
          <w:p w14:paraId="25128726">
            <w:pPr>
              <w:spacing w:line="285" w:lineRule="auto"/>
              <w:rPr>
                <w:rFonts w:ascii="Arial"/>
                <w:sz w:val="21"/>
              </w:rPr>
            </w:pPr>
          </w:p>
          <w:p w14:paraId="59FA803C">
            <w:pPr>
              <w:pStyle w:val="6"/>
              <w:spacing w:before="78" w:line="216" w:lineRule="auto"/>
              <w:ind w:left="118"/>
            </w:pPr>
            <w:r>
              <w:rPr>
                <w:spacing w:val="5"/>
              </w:rPr>
              <w:t>投标人名称</w:t>
            </w:r>
            <w:r>
              <w:rPr>
                <w:spacing w:val="-32"/>
              </w:rPr>
              <w:t>：</w:t>
            </w:r>
            <w:r>
              <w:rPr>
                <w:spacing w:val="7"/>
                <w:u w:val="single" w:color="auto"/>
              </w:rPr>
              <w:t xml:space="preserve">                </w:t>
            </w:r>
            <w:r>
              <w:rPr>
                <w:spacing w:val="-32"/>
              </w:rPr>
              <w:t>（</w:t>
            </w:r>
            <w:r>
              <w:rPr>
                <w:spacing w:val="5"/>
              </w:rPr>
              <w:t>加盖公章）</w:t>
            </w:r>
          </w:p>
          <w:p w14:paraId="682FD907">
            <w:pPr>
              <w:pStyle w:val="6"/>
              <w:tabs>
                <w:tab w:val="left" w:pos="6345"/>
              </w:tabs>
              <w:spacing w:before="184" w:line="350" w:lineRule="auto"/>
              <w:ind w:left="115" w:right="2012" w:firstLine="2"/>
              <w:jc w:val="both"/>
            </w:pPr>
            <w:r>
              <w:rPr>
                <w:spacing w:val="-3"/>
              </w:rPr>
              <w:t>投标人地址：</w:t>
            </w:r>
            <w:r>
              <w:rPr>
                <w:u w:val="single" w:color="auto"/>
              </w:rPr>
              <w:tab/>
            </w:r>
            <w:r>
              <w:t xml:space="preserve"> </w:t>
            </w:r>
            <w:r>
              <w:rPr>
                <w:spacing w:val="-2"/>
              </w:rPr>
              <w:t>联系电话：</w:t>
            </w:r>
            <w:r>
              <w:rPr>
                <w:u w:val="single" w:color="auto"/>
              </w:rPr>
              <w:tab/>
            </w:r>
            <w:r>
              <w:t xml:space="preserve"> </w:t>
            </w:r>
            <w:r>
              <w:rPr>
                <w:spacing w:val="-11"/>
              </w:rPr>
              <w:t>日</w:t>
            </w:r>
            <w:r>
              <w:rPr>
                <w:spacing w:val="3"/>
              </w:rPr>
              <w:t xml:space="preserve">    </w:t>
            </w:r>
            <w:r>
              <w:rPr>
                <w:spacing w:val="-11"/>
              </w:rPr>
              <w:t>期：</w:t>
            </w:r>
            <w:r>
              <w:rPr>
                <w:spacing w:val="31"/>
              </w:rPr>
              <w:t xml:space="preserve"> </w:t>
            </w:r>
            <w:r>
              <w:rPr>
                <w:spacing w:val="-11"/>
              </w:rPr>
              <w:t>20</w:t>
            </w:r>
            <w:r>
              <w:rPr>
                <w:spacing w:val="6"/>
              </w:rPr>
              <w:t xml:space="preserve">  </w:t>
            </w:r>
            <w:r>
              <w:rPr>
                <w:spacing w:val="-11"/>
              </w:rPr>
              <w:t>年</w:t>
            </w:r>
            <w:r>
              <w:rPr>
                <w:spacing w:val="11"/>
              </w:rPr>
              <w:t xml:space="preserve">  </w:t>
            </w:r>
            <w:r>
              <w:rPr>
                <w:spacing w:val="-11"/>
              </w:rPr>
              <w:t>月</w:t>
            </w:r>
            <w:r>
              <w:rPr>
                <w:spacing w:val="27"/>
              </w:rPr>
              <w:t xml:space="preserve">  </w:t>
            </w:r>
            <w:r>
              <w:rPr>
                <w:spacing w:val="-11"/>
              </w:rPr>
              <w:t>日</w:t>
            </w:r>
          </w:p>
          <w:p w14:paraId="65BCF242">
            <w:pPr>
              <w:spacing w:line="353" w:lineRule="auto"/>
              <w:rPr>
                <w:rFonts w:ascii="Arial"/>
                <w:sz w:val="21"/>
              </w:rPr>
            </w:pPr>
          </w:p>
          <w:p w14:paraId="7CA507EF">
            <w:pPr>
              <w:pStyle w:val="6"/>
              <w:spacing w:before="101" w:line="220" w:lineRule="auto"/>
              <w:ind w:left="2116"/>
              <w:rPr>
                <w:sz w:val="31"/>
                <w:szCs w:val="31"/>
              </w:rPr>
            </w:pPr>
            <w:r>
              <w:rPr>
                <w:spacing w:val="8"/>
                <w:sz w:val="31"/>
                <w:szCs w:val="31"/>
              </w:rPr>
              <w:t>在</w:t>
            </w:r>
            <w:r>
              <w:rPr>
                <w:spacing w:val="8"/>
                <w:sz w:val="31"/>
                <w:szCs w:val="31"/>
                <w:u w:val="single" w:color="auto"/>
              </w:rPr>
              <w:t>（开标时间）</w:t>
            </w:r>
            <w:r>
              <w:rPr>
                <w:spacing w:val="8"/>
                <w:sz w:val="31"/>
                <w:szCs w:val="31"/>
              </w:rPr>
              <w:t>之前不得启封</w:t>
            </w:r>
          </w:p>
        </w:tc>
      </w:tr>
    </w:tbl>
    <w:p w14:paraId="5659E004">
      <w:pPr>
        <w:spacing w:line="289" w:lineRule="auto"/>
        <w:rPr>
          <w:rFonts w:ascii="Arial"/>
          <w:sz w:val="21"/>
        </w:rPr>
      </w:pPr>
    </w:p>
    <w:p w14:paraId="08FA0BBC">
      <w:pPr>
        <w:spacing w:line="289" w:lineRule="auto"/>
        <w:rPr>
          <w:rFonts w:ascii="Arial"/>
          <w:sz w:val="21"/>
        </w:rPr>
      </w:pPr>
    </w:p>
    <w:p w14:paraId="0A9F9411">
      <w:pPr>
        <w:spacing w:line="289" w:lineRule="auto"/>
        <w:rPr>
          <w:rFonts w:ascii="Arial"/>
          <w:sz w:val="21"/>
        </w:rPr>
      </w:pPr>
    </w:p>
    <w:p w14:paraId="627E6239">
      <w:pPr>
        <w:spacing w:line="290" w:lineRule="auto"/>
        <w:rPr>
          <w:rFonts w:ascii="Arial"/>
          <w:sz w:val="21"/>
        </w:rPr>
      </w:pPr>
    </w:p>
    <w:p w14:paraId="5037ED2C">
      <w:pPr>
        <w:pStyle w:val="2"/>
        <w:spacing w:before="78" w:line="217" w:lineRule="auto"/>
        <w:ind w:left="3262"/>
        <w:rPr>
          <w:sz w:val="24"/>
          <w:szCs w:val="24"/>
        </w:rPr>
      </w:pPr>
      <w:r>
        <w:rPr>
          <w:spacing w:val="-2"/>
          <w:sz w:val="24"/>
          <w:szCs w:val="24"/>
        </w:rPr>
        <w:t>投标文件封口格式</w:t>
      </w:r>
    </w:p>
    <w:p w14:paraId="00AB6CE5">
      <w:pPr>
        <w:spacing w:line="92" w:lineRule="exact"/>
      </w:pPr>
    </w:p>
    <w:tbl>
      <w:tblPr>
        <w:tblStyle w:val="5"/>
        <w:tblW w:w="836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68"/>
      </w:tblGrid>
      <w:tr w14:paraId="1A71FD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54" w:hRule="atLeast"/>
        </w:trPr>
        <w:tc>
          <w:tcPr>
            <w:tcW w:w="8368" w:type="dxa"/>
            <w:vAlign w:val="top"/>
          </w:tcPr>
          <w:p w14:paraId="301B63CC">
            <w:pPr>
              <w:spacing w:line="273" w:lineRule="auto"/>
              <w:rPr>
                <w:rFonts w:ascii="Arial"/>
                <w:sz w:val="21"/>
              </w:rPr>
            </w:pPr>
          </w:p>
          <w:p w14:paraId="7C6AEC52">
            <w:pPr>
              <w:pStyle w:val="6"/>
              <w:spacing w:before="78" w:line="214" w:lineRule="auto"/>
              <w:ind w:left="1907"/>
            </w:pPr>
            <w:r>
              <w:rPr>
                <w:spacing w:val="-9"/>
              </w:rPr>
              <w:t>请勿在20  年</w:t>
            </w:r>
            <w:r>
              <w:rPr>
                <w:spacing w:val="17"/>
              </w:rPr>
              <w:t xml:space="preserve">  </w:t>
            </w:r>
            <w:r>
              <w:rPr>
                <w:spacing w:val="-9"/>
              </w:rPr>
              <w:t>月</w:t>
            </w:r>
            <w:r>
              <w:rPr>
                <w:spacing w:val="18"/>
              </w:rPr>
              <w:t xml:space="preserve">   </w:t>
            </w:r>
            <w:r>
              <w:rPr>
                <w:spacing w:val="-9"/>
              </w:rPr>
              <w:t>日</w:t>
            </w:r>
            <w:r>
              <w:rPr>
                <w:spacing w:val="11"/>
              </w:rPr>
              <w:t xml:space="preserve">   </w:t>
            </w:r>
            <w:r>
              <w:rPr>
                <w:spacing w:val="-9"/>
              </w:rPr>
              <w:t>时</w:t>
            </w:r>
            <w:r>
              <w:rPr>
                <w:spacing w:val="6"/>
              </w:rPr>
              <w:t xml:space="preserve">  </w:t>
            </w:r>
            <w:r>
              <w:rPr>
                <w:spacing w:val="-9"/>
              </w:rPr>
              <w:t>分之前启封</w:t>
            </w:r>
          </w:p>
          <w:p w14:paraId="4B970A43">
            <w:pPr>
              <w:spacing w:line="461" w:lineRule="auto"/>
              <w:rPr>
                <w:rFonts w:ascii="Arial"/>
                <w:sz w:val="21"/>
              </w:rPr>
            </w:pPr>
          </w:p>
          <w:p w14:paraId="572ABB5A">
            <w:pPr>
              <w:pStyle w:val="6"/>
              <w:spacing w:before="78" w:line="208" w:lineRule="auto"/>
              <w:ind w:left="3347"/>
            </w:pPr>
            <w:r>
              <w:rPr>
                <w:spacing w:val="-2"/>
              </w:rPr>
              <w:t>加盖投标人公章</w:t>
            </w:r>
          </w:p>
        </w:tc>
      </w:tr>
    </w:tbl>
    <w:p w14:paraId="6A4CBE85">
      <w:pPr>
        <w:rPr>
          <w:rFonts w:ascii="Arial"/>
          <w:sz w:val="21"/>
        </w:rPr>
      </w:pPr>
    </w:p>
    <w:p w14:paraId="69DE970D">
      <w:pPr>
        <w:rPr>
          <w:rFonts w:ascii="Arial" w:hAnsi="Arial" w:eastAsia="Arial" w:cs="Arial"/>
          <w:sz w:val="21"/>
          <w:szCs w:val="21"/>
        </w:rPr>
        <w:sectPr>
          <w:footerReference r:id="rId48" w:type="default"/>
          <w:pgSz w:w="11906" w:h="16839"/>
          <w:pgMar w:top="400" w:right="1785" w:bottom="1171" w:left="1681" w:header="0" w:footer="992" w:gutter="0"/>
          <w:cols w:space="720" w:num="1"/>
        </w:sectPr>
      </w:pPr>
    </w:p>
    <w:p w14:paraId="4CB80C44">
      <w:pPr>
        <w:spacing w:line="398" w:lineRule="auto"/>
        <w:rPr>
          <w:rFonts w:ascii="Arial"/>
          <w:sz w:val="21"/>
        </w:rPr>
      </w:pPr>
    </w:p>
    <w:p w14:paraId="2011F5F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309B285">
      <w:pPr>
        <w:spacing w:line="293" w:lineRule="auto"/>
        <w:rPr>
          <w:rFonts w:ascii="Arial"/>
          <w:sz w:val="21"/>
        </w:rPr>
      </w:pPr>
    </w:p>
    <w:p w14:paraId="33FDE292">
      <w:pPr>
        <w:pStyle w:val="2"/>
        <w:spacing w:before="91" w:line="223" w:lineRule="auto"/>
        <w:ind w:left="1878"/>
        <w:outlineLvl w:val="1"/>
        <w:rPr>
          <w:sz w:val="28"/>
          <w:szCs w:val="28"/>
        </w:rPr>
      </w:pPr>
      <w:r>
        <w:rPr>
          <w:b/>
          <w:bCs/>
          <w:spacing w:val="-4"/>
          <w:sz w:val="28"/>
          <w:szCs w:val="28"/>
        </w:rPr>
        <w:t>第一部分</w:t>
      </w:r>
      <w:r>
        <w:rPr>
          <w:spacing w:val="-4"/>
          <w:sz w:val="28"/>
          <w:szCs w:val="28"/>
        </w:rPr>
        <w:t xml:space="preserve"> </w:t>
      </w:r>
      <w:r>
        <w:rPr>
          <w:b/>
          <w:bCs/>
          <w:spacing w:val="-4"/>
          <w:sz w:val="28"/>
          <w:szCs w:val="28"/>
        </w:rPr>
        <w:t>开标一览表及资格证明文件</w:t>
      </w:r>
    </w:p>
    <w:p w14:paraId="40A4D3D1">
      <w:pPr>
        <w:spacing w:line="458" w:lineRule="auto"/>
        <w:rPr>
          <w:rFonts w:ascii="Arial"/>
          <w:sz w:val="21"/>
        </w:rPr>
      </w:pPr>
    </w:p>
    <w:p w14:paraId="2DF26B6F">
      <w:pPr>
        <w:pStyle w:val="2"/>
        <w:spacing w:before="78" w:line="222" w:lineRule="auto"/>
        <w:ind w:left="517"/>
        <w:rPr>
          <w:sz w:val="24"/>
          <w:szCs w:val="24"/>
        </w:rPr>
      </w:pPr>
      <w:r>
        <w:rPr>
          <w:spacing w:val="-4"/>
          <w:sz w:val="24"/>
          <w:szCs w:val="24"/>
        </w:rPr>
        <w:t>1、开标一览表;</w:t>
      </w:r>
    </w:p>
    <w:p w14:paraId="350F2BCC">
      <w:pPr>
        <w:pStyle w:val="2"/>
        <w:spacing w:before="178" w:line="290" w:lineRule="auto"/>
        <w:ind w:left="31" w:right="131" w:firstLine="471"/>
        <w:rPr>
          <w:sz w:val="24"/>
          <w:szCs w:val="24"/>
        </w:rPr>
      </w:pPr>
      <w:r>
        <w:rPr>
          <w:spacing w:val="-3"/>
          <w:sz w:val="24"/>
          <w:szCs w:val="24"/>
        </w:rPr>
        <w:t>2、合格有效的法人或者非法人组织营业执照及基本账户开户许可证</w:t>
      </w:r>
      <w:r>
        <w:rPr>
          <w:spacing w:val="-4"/>
          <w:sz w:val="24"/>
          <w:szCs w:val="24"/>
        </w:rPr>
        <w:t>或基本</w:t>
      </w:r>
      <w:r>
        <w:rPr>
          <w:sz w:val="24"/>
          <w:szCs w:val="24"/>
        </w:rPr>
        <w:t xml:space="preserve"> </w:t>
      </w:r>
      <w:r>
        <w:rPr>
          <w:spacing w:val="-3"/>
          <w:sz w:val="24"/>
          <w:szCs w:val="24"/>
        </w:rPr>
        <w:t>存款账户开户信息；</w:t>
      </w:r>
    </w:p>
    <w:p w14:paraId="4A8DC379">
      <w:pPr>
        <w:pStyle w:val="2"/>
        <w:spacing w:before="183" w:line="291" w:lineRule="auto"/>
        <w:ind w:left="32" w:right="162" w:firstLine="472"/>
        <w:rPr>
          <w:sz w:val="24"/>
          <w:szCs w:val="24"/>
        </w:rPr>
      </w:pPr>
      <w:r>
        <w:rPr>
          <w:spacing w:val="-1"/>
          <w:sz w:val="24"/>
          <w:szCs w:val="24"/>
        </w:rPr>
        <w:t>3、法定代表人资格证明书及法定代表人授权委托书、被授权人身份证(法</w:t>
      </w:r>
      <w:r>
        <w:rPr>
          <w:spacing w:val="18"/>
          <w:sz w:val="24"/>
          <w:szCs w:val="24"/>
        </w:rPr>
        <w:t xml:space="preserve"> </w:t>
      </w:r>
      <w:r>
        <w:rPr>
          <w:spacing w:val="-1"/>
          <w:sz w:val="24"/>
          <w:szCs w:val="24"/>
        </w:rPr>
        <w:t>定代表人投标具备法定代表人身份证及法人代表资格证明书)。</w:t>
      </w:r>
    </w:p>
    <w:p w14:paraId="7DB6F3D7">
      <w:pPr>
        <w:pStyle w:val="2"/>
        <w:spacing w:before="181" w:line="325" w:lineRule="auto"/>
        <w:ind w:left="31" w:right="131" w:firstLine="467"/>
        <w:rPr>
          <w:sz w:val="24"/>
          <w:szCs w:val="24"/>
        </w:rPr>
      </w:pPr>
      <w:r>
        <w:rPr>
          <w:spacing w:val="-10"/>
          <w:sz w:val="24"/>
          <w:szCs w:val="24"/>
        </w:rPr>
        <w:t>4、</w:t>
      </w:r>
      <w:r>
        <w:rPr>
          <w:rFonts w:hint="eastAsia"/>
          <w:spacing w:val="-10"/>
          <w:sz w:val="24"/>
          <w:szCs w:val="24"/>
          <w:lang w:eastAsia="zh-CN"/>
        </w:rPr>
        <w:t>投标供应商需提供市场监督管理局颁发的食品经营许可证或仅销售预包装食品经营者备案信息采集表。；</w:t>
      </w:r>
      <w:r>
        <w:rPr>
          <w:spacing w:val="-1"/>
          <w:sz w:val="24"/>
          <w:szCs w:val="24"/>
        </w:rPr>
        <w:t>。</w:t>
      </w:r>
    </w:p>
    <w:p w14:paraId="1D2B7358">
      <w:pPr>
        <w:pStyle w:val="2"/>
        <w:spacing w:before="180" w:line="325" w:lineRule="auto"/>
        <w:ind w:left="27" w:right="68" w:firstLine="477"/>
        <w:rPr>
          <w:sz w:val="24"/>
          <w:szCs w:val="24"/>
        </w:rPr>
      </w:pPr>
      <w:r>
        <w:rPr>
          <w:spacing w:val="-3"/>
          <w:sz w:val="24"/>
          <w:szCs w:val="24"/>
        </w:rPr>
        <w:t>5、被授权委托人在本单位缴纳的近六个月（开标前）的社保证明</w:t>
      </w:r>
      <w:r>
        <w:rPr>
          <w:spacing w:val="-4"/>
          <w:sz w:val="24"/>
          <w:szCs w:val="24"/>
        </w:rPr>
        <w:t>（单位社</w:t>
      </w:r>
      <w:r>
        <w:rPr>
          <w:sz w:val="24"/>
          <w:szCs w:val="24"/>
        </w:rPr>
        <w:t xml:space="preserve"> </w:t>
      </w:r>
      <w:r>
        <w:rPr>
          <w:spacing w:val="-3"/>
          <w:sz w:val="24"/>
          <w:szCs w:val="24"/>
        </w:rPr>
        <w:t>保缴费凭证及个人明细表原件</w:t>
      </w:r>
      <w:r>
        <w:rPr>
          <w:spacing w:val="-33"/>
          <w:sz w:val="24"/>
          <w:szCs w:val="24"/>
        </w:rPr>
        <w:t>）；</w:t>
      </w:r>
      <w:r>
        <w:rPr>
          <w:spacing w:val="-3"/>
          <w:sz w:val="24"/>
          <w:szCs w:val="24"/>
        </w:rPr>
        <w:t>法定代表人开标时提供本单位社保缴费凭证；</w:t>
      </w:r>
      <w:r>
        <w:rPr>
          <w:spacing w:val="1"/>
          <w:sz w:val="24"/>
          <w:szCs w:val="24"/>
        </w:rPr>
        <w:t xml:space="preserve"> </w:t>
      </w:r>
      <w:r>
        <w:rPr>
          <w:spacing w:val="-1"/>
          <w:sz w:val="24"/>
          <w:szCs w:val="24"/>
        </w:rPr>
        <w:t>（缴费凭证是指依法缴纳社会保障金的缴费证明或银行出具的“银行电子缴纳</w:t>
      </w:r>
      <w:r>
        <w:rPr>
          <w:spacing w:val="17"/>
          <w:sz w:val="24"/>
          <w:szCs w:val="24"/>
        </w:rPr>
        <w:t xml:space="preserve"> </w:t>
      </w:r>
      <w:r>
        <w:rPr>
          <w:sz w:val="24"/>
          <w:szCs w:val="24"/>
        </w:rPr>
        <w:t>社会保障金付款凭证</w:t>
      </w:r>
      <w:r>
        <w:rPr>
          <w:spacing w:val="-85"/>
          <w:sz w:val="24"/>
          <w:szCs w:val="24"/>
        </w:rPr>
        <w:t xml:space="preserve"> </w:t>
      </w:r>
      <w:r>
        <w:rPr>
          <w:sz w:val="24"/>
          <w:szCs w:val="24"/>
        </w:rPr>
        <w:t>”</w:t>
      </w:r>
      <w:r>
        <w:rPr>
          <w:spacing w:val="-13"/>
          <w:sz w:val="24"/>
          <w:szCs w:val="24"/>
        </w:rPr>
        <w:t>；（</w:t>
      </w:r>
      <w:r>
        <w:rPr>
          <w:sz w:val="24"/>
          <w:szCs w:val="24"/>
        </w:rPr>
        <w:t>复印件、影印件均可，留存复印件或影印件</w:t>
      </w:r>
      <w:r>
        <w:rPr>
          <w:spacing w:val="-13"/>
          <w:sz w:val="24"/>
          <w:szCs w:val="24"/>
        </w:rPr>
        <w:t>）；</w:t>
      </w:r>
    </w:p>
    <w:p w14:paraId="1F98FF26">
      <w:pPr>
        <w:pStyle w:val="2"/>
        <w:spacing w:before="183" w:line="313" w:lineRule="auto"/>
        <w:ind w:left="27" w:right="131" w:firstLine="474"/>
        <w:rPr>
          <w:sz w:val="24"/>
          <w:szCs w:val="24"/>
        </w:rPr>
      </w:pPr>
      <w:r>
        <w:rPr>
          <w:spacing w:val="-3"/>
          <w:sz w:val="24"/>
          <w:szCs w:val="24"/>
        </w:rPr>
        <w:t>6、连续近六个月（开标前）依法缴纳税收完税证明（税务部门出具的</w:t>
      </w:r>
      <w:r>
        <w:rPr>
          <w:spacing w:val="-4"/>
          <w:sz w:val="24"/>
          <w:szCs w:val="24"/>
        </w:rPr>
        <w:t>完税</w:t>
      </w:r>
      <w:r>
        <w:rPr>
          <w:sz w:val="24"/>
          <w:szCs w:val="24"/>
        </w:rPr>
        <w:t xml:space="preserve"> </w:t>
      </w:r>
      <w:r>
        <w:rPr>
          <w:spacing w:val="1"/>
          <w:sz w:val="24"/>
          <w:szCs w:val="24"/>
        </w:rPr>
        <w:t>凭证或缴税证明或银行出具的“银行电子缴税</w:t>
      </w:r>
      <w:r>
        <w:rPr>
          <w:sz w:val="24"/>
          <w:szCs w:val="24"/>
        </w:rPr>
        <w:t>付款凭证</w:t>
      </w:r>
      <w:r>
        <w:rPr>
          <w:spacing w:val="-88"/>
          <w:sz w:val="24"/>
          <w:szCs w:val="24"/>
        </w:rPr>
        <w:t xml:space="preserve"> </w:t>
      </w:r>
      <w:r>
        <w:rPr>
          <w:sz w:val="24"/>
          <w:szCs w:val="24"/>
        </w:rPr>
        <w:t>”</w:t>
      </w:r>
      <w:r>
        <w:rPr>
          <w:spacing w:val="-23"/>
          <w:sz w:val="24"/>
          <w:szCs w:val="24"/>
        </w:rPr>
        <w:t>）；（</w:t>
      </w:r>
      <w:r>
        <w:rPr>
          <w:sz w:val="24"/>
          <w:szCs w:val="24"/>
        </w:rPr>
        <w:t xml:space="preserve">复印件、影印 </w:t>
      </w:r>
      <w:r>
        <w:rPr>
          <w:spacing w:val="-2"/>
          <w:sz w:val="24"/>
          <w:szCs w:val="24"/>
        </w:rPr>
        <w:t>件均可，留存复印件或影印件）</w:t>
      </w:r>
    </w:p>
    <w:p w14:paraId="13C8CD22">
      <w:pPr>
        <w:pStyle w:val="2"/>
        <w:spacing w:before="181" w:line="314" w:lineRule="auto"/>
        <w:ind w:left="28" w:right="133" w:firstLine="477"/>
        <w:rPr>
          <w:sz w:val="24"/>
          <w:szCs w:val="24"/>
        </w:rPr>
      </w:pPr>
      <w:r>
        <w:rPr>
          <w:spacing w:val="-3"/>
          <w:sz w:val="24"/>
          <w:szCs w:val="24"/>
        </w:rPr>
        <w:t>7、良好的商业信誉和健全的财务会计制度证明材料；提供上一年度（20</w:t>
      </w:r>
      <w:r>
        <w:rPr>
          <w:spacing w:val="-4"/>
          <w:sz w:val="24"/>
          <w:szCs w:val="24"/>
        </w:rPr>
        <w:t>23</w:t>
      </w:r>
      <w:r>
        <w:rPr>
          <w:sz w:val="24"/>
          <w:szCs w:val="24"/>
        </w:rPr>
        <w:t xml:space="preserve"> </w:t>
      </w:r>
      <w:r>
        <w:rPr>
          <w:spacing w:val="-1"/>
          <w:sz w:val="24"/>
          <w:szCs w:val="24"/>
        </w:rPr>
        <w:t>年度）会计师事务所出具的年度财务审计报告；成立不满一年的提供开标前一</w:t>
      </w:r>
      <w:r>
        <w:rPr>
          <w:spacing w:val="16"/>
          <w:sz w:val="24"/>
          <w:szCs w:val="24"/>
        </w:rPr>
        <w:t xml:space="preserve"> </w:t>
      </w:r>
      <w:r>
        <w:rPr>
          <w:spacing w:val="-2"/>
          <w:sz w:val="24"/>
          <w:szCs w:val="24"/>
        </w:rPr>
        <w:t>个月的银行资信证明</w:t>
      </w:r>
      <w:r>
        <w:rPr>
          <w:sz w:val="24"/>
          <w:szCs w:val="24"/>
        </w:rPr>
        <w:t>）；</w:t>
      </w:r>
    </w:p>
    <w:p w14:paraId="59B76F9A">
      <w:pPr>
        <w:pStyle w:val="2"/>
        <w:spacing w:before="181" w:line="219" w:lineRule="auto"/>
        <w:ind w:left="501"/>
        <w:rPr>
          <w:sz w:val="24"/>
          <w:szCs w:val="24"/>
        </w:rPr>
      </w:pPr>
      <w:r>
        <w:rPr>
          <w:spacing w:val="-1"/>
          <w:sz w:val="24"/>
          <w:szCs w:val="24"/>
        </w:rPr>
        <w:t>8、</w:t>
      </w:r>
      <w:r>
        <w:rPr>
          <w:rFonts w:hint="eastAsia"/>
          <w:spacing w:val="-1"/>
          <w:sz w:val="24"/>
          <w:szCs w:val="24"/>
          <w:lang w:eastAsia="zh-CN"/>
        </w:rPr>
        <w:t>缴纳投标保证金（电汇或转账或保函）</w:t>
      </w:r>
      <w:r>
        <w:rPr>
          <w:spacing w:val="-1"/>
          <w:sz w:val="24"/>
          <w:szCs w:val="24"/>
        </w:rPr>
        <w:t>凭证复印件加盖公章；</w:t>
      </w:r>
    </w:p>
    <w:p w14:paraId="370F15D3">
      <w:pPr>
        <w:pStyle w:val="2"/>
        <w:spacing w:before="186" w:line="340" w:lineRule="auto"/>
        <w:ind w:left="27" w:right="131" w:firstLine="473"/>
        <w:rPr>
          <w:sz w:val="24"/>
          <w:szCs w:val="24"/>
        </w:rPr>
      </w:pPr>
      <w:r>
        <w:rPr>
          <w:spacing w:val="-3"/>
          <w:sz w:val="24"/>
          <w:szCs w:val="24"/>
        </w:rPr>
        <w:t>9、根据《财政部关于在政府采购活动中查询及使用信用记录有关问题的通</w:t>
      </w:r>
      <w:r>
        <w:rPr>
          <w:sz w:val="24"/>
          <w:szCs w:val="24"/>
        </w:rPr>
        <w:t xml:space="preserve"> </w:t>
      </w:r>
      <w:r>
        <w:rPr>
          <w:spacing w:val="-2"/>
          <w:sz w:val="24"/>
          <w:szCs w:val="24"/>
        </w:rPr>
        <w:t>知》（财库﹝2016﹞</w:t>
      </w:r>
      <w:r>
        <w:rPr>
          <w:spacing w:val="-85"/>
          <w:sz w:val="24"/>
          <w:szCs w:val="24"/>
        </w:rPr>
        <w:t xml:space="preserve"> </w:t>
      </w:r>
      <w:r>
        <w:rPr>
          <w:spacing w:val="-2"/>
          <w:sz w:val="24"/>
          <w:szCs w:val="24"/>
        </w:rPr>
        <w:t>125</w:t>
      </w:r>
      <w:r>
        <w:rPr>
          <w:spacing w:val="-38"/>
          <w:sz w:val="24"/>
          <w:szCs w:val="24"/>
        </w:rPr>
        <w:t xml:space="preserve"> </w:t>
      </w:r>
      <w:r>
        <w:rPr>
          <w:spacing w:val="-2"/>
          <w:sz w:val="24"/>
          <w:szCs w:val="24"/>
        </w:rPr>
        <w:t>号）的要求，凡拟参加本次招标项目的供应商，如在</w:t>
      </w:r>
      <w:r>
        <w:rPr>
          <w:sz w:val="24"/>
          <w:szCs w:val="24"/>
        </w:rPr>
        <w:t xml:space="preserve"> </w:t>
      </w:r>
      <w:r>
        <w:rPr>
          <w:spacing w:val="-1"/>
          <w:sz w:val="24"/>
          <w:szCs w:val="24"/>
        </w:rPr>
        <w:t>信用中国、中国政府采购网、中国裁判文书网、国家企业信用信息公示系统被</w:t>
      </w:r>
      <w:r>
        <w:rPr>
          <w:spacing w:val="17"/>
          <w:sz w:val="24"/>
          <w:szCs w:val="24"/>
        </w:rPr>
        <w:t xml:space="preserve"> </w:t>
      </w:r>
      <w:r>
        <w:rPr>
          <w:spacing w:val="-1"/>
          <w:sz w:val="24"/>
          <w:szCs w:val="24"/>
        </w:rPr>
        <w:t>列入失信被执行人、企业经营异常名录、重大税收违法案件当事人名单、列入</w:t>
      </w:r>
      <w:r>
        <w:rPr>
          <w:spacing w:val="17"/>
          <w:sz w:val="24"/>
          <w:szCs w:val="24"/>
        </w:rPr>
        <w:t xml:space="preserve"> </w:t>
      </w:r>
      <w:r>
        <w:rPr>
          <w:spacing w:val="-3"/>
          <w:sz w:val="24"/>
          <w:szCs w:val="24"/>
        </w:rPr>
        <w:t>严重违法失信企业名单（黑名单）信息、政府采购严</w:t>
      </w:r>
      <w:r>
        <w:rPr>
          <w:spacing w:val="-4"/>
          <w:sz w:val="24"/>
          <w:szCs w:val="24"/>
        </w:rPr>
        <w:t>重违法失信名单（</w:t>
      </w:r>
      <w:r>
        <w:rPr>
          <w:spacing w:val="-24"/>
          <w:sz w:val="24"/>
          <w:szCs w:val="24"/>
        </w:rPr>
        <w:t xml:space="preserve"> </w:t>
      </w:r>
      <w:r>
        <w:rPr>
          <w:spacing w:val="-4"/>
          <w:sz w:val="24"/>
          <w:szCs w:val="24"/>
        </w:rPr>
        <w:t>自本公</w:t>
      </w:r>
      <w:r>
        <w:rPr>
          <w:sz w:val="24"/>
          <w:szCs w:val="24"/>
        </w:rPr>
        <w:t xml:space="preserve"> </w:t>
      </w:r>
      <w:r>
        <w:rPr>
          <w:spacing w:val="-1"/>
          <w:sz w:val="24"/>
          <w:szCs w:val="24"/>
        </w:rPr>
        <w:t>告发出之时起尚在处罚期内的或限制其参加政府采购活动的企业</w:t>
      </w:r>
      <w:r>
        <w:rPr>
          <w:spacing w:val="8"/>
          <w:sz w:val="24"/>
          <w:szCs w:val="24"/>
        </w:rPr>
        <w:t>）；</w:t>
      </w:r>
      <w:r>
        <w:rPr>
          <w:spacing w:val="-1"/>
          <w:sz w:val="24"/>
          <w:szCs w:val="24"/>
        </w:rPr>
        <w:t>将拒</w:t>
      </w:r>
      <w:r>
        <w:rPr>
          <w:spacing w:val="-2"/>
          <w:sz w:val="24"/>
          <w:szCs w:val="24"/>
        </w:rPr>
        <w:t>绝其</w:t>
      </w:r>
      <w:r>
        <w:rPr>
          <w:spacing w:val="1"/>
          <w:sz w:val="24"/>
          <w:szCs w:val="24"/>
        </w:rPr>
        <w:t xml:space="preserve"> </w:t>
      </w:r>
      <w:r>
        <w:rPr>
          <w:sz w:val="24"/>
          <w:szCs w:val="24"/>
        </w:rPr>
        <w:t>参加本次政府采购活动</w:t>
      </w:r>
      <w:r>
        <w:rPr>
          <w:spacing w:val="-9"/>
          <w:sz w:val="24"/>
          <w:szCs w:val="24"/>
        </w:rPr>
        <w:t>；（</w:t>
      </w:r>
      <w:r>
        <w:rPr>
          <w:sz w:val="24"/>
          <w:szCs w:val="24"/>
        </w:rPr>
        <w:t>以招标代理或招标人查询为准）</w:t>
      </w:r>
    </w:p>
    <w:p w14:paraId="19B288B9">
      <w:pPr>
        <w:spacing w:line="340" w:lineRule="auto"/>
        <w:rPr>
          <w:sz w:val="24"/>
          <w:szCs w:val="24"/>
        </w:rPr>
        <w:sectPr>
          <w:footerReference r:id="rId49" w:type="default"/>
          <w:pgSz w:w="11906" w:h="16839"/>
          <w:pgMar w:top="400" w:right="1785" w:bottom="1171" w:left="1785" w:header="0" w:footer="992" w:gutter="0"/>
          <w:cols w:space="720" w:num="1"/>
        </w:sectPr>
      </w:pPr>
    </w:p>
    <w:p w14:paraId="7E34E303">
      <w:pPr>
        <w:spacing w:line="398" w:lineRule="auto"/>
        <w:rPr>
          <w:rFonts w:ascii="Arial"/>
          <w:sz w:val="21"/>
        </w:rPr>
      </w:pPr>
    </w:p>
    <w:p w14:paraId="51BA550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0074B76">
      <w:pPr>
        <w:spacing w:line="248" w:lineRule="auto"/>
        <w:rPr>
          <w:rFonts w:ascii="Arial"/>
          <w:sz w:val="21"/>
        </w:rPr>
      </w:pPr>
    </w:p>
    <w:p w14:paraId="2903A710">
      <w:pPr>
        <w:pStyle w:val="2"/>
        <w:spacing w:before="78" w:line="291" w:lineRule="auto"/>
        <w:ind w:left="29" w:right="162" w:firstLine="488"/>
        <w:rPr>
          <w:sz w:val="24"/>
          <w:szCs w:val="24"/>
        </w:rPr>
      </w:pPr>
      <w:r>
        <w:rPr>
          <w:spacing w:val="-1"/>
          <w:sz w:val="24"/>
          <w:szCs w:val="24"/>
        </w:rPr>
        <w:t>10、供应商及其法人参加本次采购活动前三年内，在经营活动中没有重大</w:t>
      </w:r>
      <w:r>
        <w:rPr>
          <w:spacing w:val="5"/>
          <w:sz w:val="24"/>
          <w:szCs w:val="24"/>
        </w:rPr>
        <w:t xml:space="preserve"> </w:t>
      </w:r>
      <w:r>
        <w:rPr>
          <w:spacing w:val="-2"/>
          <w:sz w:val="24"/>
          <w:szCs w:val="24"/>
        </w:rPr>
        <w:t>违法记录的声明及反商业贿赂承诺；</w:t>
      </w:r>
    </w:p>
    <w:p w14:paraId="58B34CA7">
      <w:pPr>
        <w:pStyle w:val="2"/>
        <w:spacing w:before="300" w:line="222" w:lineRule="auto"/>
        <w:ind w:left="517"/>
        <w:rPr>
          <w:sz w:val="24"/>
          <w:szCs w:val="24"/>
        </w:rPr>
      </w:pPr>
      <w:r>
        <w:rPr>
          <w:spacing w:val="-2"/>
          <w:sz w:val="24"/>
          <w:szCs w:val="24"/>
        </w:rPr>
        <w:t>1</w:t>
      </w:r>
      <w:r>
        <w:rPr>
          <w:rFonts w:hint="eastAsia"/>
          <w:spacing w:val="-2"/>
          <w:sz w:val="24"/>
          <w:szCs w:val="24"/>
          <w:lang w:val="en-US" w:eastAsia="zh-CN"/>
        </w:rPr>
        <w:t>1</w:t>
      </w:r>
      <w:r>
        <w:rPr>
          <w:spacing w:val="-2"/>
          <w:sz w:val="24"/>
          <w:szCs w:val="24"/>
        </w:rPr>
        <w:t>、本项目不接受联合体投标；</w:t>
      </w:r>
    </w:p>
    <w:p w14:paraId="687E9CD1">
      <w:pPr>
        <w:pStyle w:val="2"/>
        <w:spacing w:before="299" w:line="220" w:lineRule="auto"/>
        <w:ind w:left="517"/>
        <w:rPr>
          <w:sz w:val="24"/>
          <w:szCs w:val="24"/>
        </w:rPr>
      </w:pPr>
      <w:r>
        <w:rPr>
          <w:spacing w:val="-2"/>
          <w:sz w:val="24"/>
          <w:szCs w:val="24"/>
        </w:rPr>
        <w:t>1</w:t>
      </w:r>
      <w:r>
        <w:rPr>
          <w:rFonts w:hint="eastAsia"/>
          <w:spacing w:val="-2"/>
          <w:sz w:val="24"/>
          <w:szCs w:val="24"/>
          <w:lang w:val="en-US" w:eastAsia="zh-CN"/>
        </w:rPr>
        <w:t>2</w:t>
      </w:r>
      <w:r>
        <w:rPr>
          <w:spacing w:val="-2"/>
          <w:sz w:val="24"/>
          <w:szCs w:val="24"/>
        </w:rPr>
        <w:t>、投标人须知资料表要求的其他资格证明文件；</w:t>
      </w:r>
    </w:p>
    <w:p w14:paraId="604384B8">
      <w:pPr>
        <w:pStyle w:val="2"/>
        <w:spacing w:before="302" w:line="222" w:lineRule="auto"/>
        <w:ind w:left="517"/>
        <w:rPr>
          <w:sz w:val="24"/>
          <w:szCs w:val="24"/>
        </w:rPr>
      </w:pPr>
      <w:r>
        <w:rPr>
          <w:spacing w:val="-2"/>
          <w:sz w:val="24"/>
          <w:szCs w:val="24"/>
        </w:rPr>
        <w:t>1</w:t>
      </w:r>
      <w:r>
        <w:rPr>
          <w:rFonts w:hint="eastAsia"/>
          <w:spacing w:val="-2"/>
          <w:sz w:val="24"/>
          <w:szCs w:val="24"/>
          <w:lang w:val="en-US" w:eastAsia="zh-CN"/>
        </w:rPr>
        <w:t>3</w:t>
      </w:r>
      <w:r>
        <w:rPr>
          <w:spacing w:val="-2"/>
          <w:sz w:val="24"/>
          <w:szCs w:val="24"/>
        </w:rPr>
        <w:t>、投标人认为需要加以说明的其他内容；</w:t>
      </w:r>
    </w:p>
    <w:p w14:paraId="21581550">
      <w:pPr>
        <w:pStyle w:val="2"/>
        <w:spacing w:before="300" w:line="345" w:lineRule="auto"/>
        <w:ind w:left="27" w:right="136" w:firstLine="486"/>
        <w:rPr>
          <w:sz w:val="24"/>
          <w:szCs w:val="24"/>
        </w:rPr>
      </w:pPr>
      <w:r>
        <w:rPr>
          <w:b/>
          <w:bCs/>
          <w:spacing w:val="-4"/>
          <w:sz w:val="24"/>
          <w:szCs w:val="24"/>
        </w:rPr>
        <w:t>注：</w:t>
      </w:r>
      <w:r>
        <w:rPr>
          <w:rFonts w:ascii="Times New Roman" w:hAnsi="Times New Roman" w:eastAsia="Times New Roman" w:cs="Times New Roman"/>
          <w:b/>
          <w:bCs/>
          <w:spacing w:val="-4"/>
          <w:sz w:val="24"/>
          <w:szCs w:val="24"/>
        </w:rPr>
        <w:t>“</w:t>
      </w:r>
      <w:r>
        <w:rPr>
          <w:b/>
          <w:bCs/>
          <w:spacing w:val="-4"/>
          <w:sz w:val="24"/>
          <w:szCs w:val="24"/>
        </w:rPr>
        <w:t>提供依法缴纳近</w:t>
      </w:r>
      <w:r>
        <w:rPr>
          <w:spacing w:val="-49"/>
          <w:sz w:val="24"/>
          <w:szCs w:val="24"/>
        </w:rPr>
        <w:t xml:space="preserve"> </w:t>
      </w:r>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17"/>
          <w:sz w:val="24"/>
          <w:szCs w:val="24"/>
        </w:rPr>
        <w:t xml:space="preserve"> </w:t>
      </w:r>
      <w:r>
        <w:rPr>
          <w:b/>
          <w:bCs/>
          <w:spacing w:val="-4"/>
          <w:sz w:val="24"/>
          <w:szCs w:val="24"/>
        </w:rPr>
        <w:t>个月税收完税证明</w:t>
      </w:r>
      <w:r>
        <w:rPr>
          <w:rFonts w:ascii="Times New Roman" w:hAnsi="Times New Roman" w:eastAsia="Times New Roman" w:cs="Times New Roman"/>
          <w:b/>
          <w:bCs/>
          <w:spacing w:val="-4"/>
          <w:sz w:val="24"/>
          <w:szCs w:val="24"/>
        </w:rPr>
        <w:t>”</w:t>
      </w:r>
      <w:r>
        <w:rPr>
          <w:rFonts w:ascii="Times New Roman" w:hAnsi="Times New Roman" w:eastAsia="Times New Roman" w:cs="Times New Roman"/>
          <w:b/>
          <w:bCs/>
          <w:spacing w:val="-26"/>
          <w:sz w:val="24"/>
          <w:szCs w:val="24"/>
        </w:rPr>
        <w:t xml:space="preserve"> </w:t>
      </w:r>
      <w:r>
        <w:rPr>
          <w:b/>
          <w:bCs/>
          <w:spacing w:val="-4"/>
          <w:sz w:val="24"/>
          <w:szCs w:val="24"/>
        </w:rPr>
        <w:t>：</w:t>
      </w:r>
      <w:r>
        <w:rPr>
          <w:rFonts w:ascii="宋体" w:hAnsi="宋体" w:eastAsia="宋体" w:cs="宋体"/>
          <w:b/>
          <w:bCs/>
          <w:spacing w:val="-4"/>
          <w:sz w:val="24"/>
          <w:szCs w:val="24"/>
        </w:rPr>
        <w:t>①</w:t>
      </w:r>
      <w:r>
        <w:rPr>
          <w:b/>
          <w:bCs/>
          <w:spacing w:val="-4"/>
          <w:sz w:val="24"/>
          <w:szCs w:val="24"/>
        </w:rPr>
        <w:t>若供应商某月税收</w:t>
      </w:r>
      <w:r>
        <w:rPr>
          <w:b/>
          <w:bCs/>
          <w:spacing w:val="-5"/>
          <w:sz w:val="24"/>
          <w:szCs w:val="24"/>
        </w:rPr>
        <w:t>为零申</w:t>
      </w:r>
      <w:r>
        <w:rPr>
          <w:sz w:val="24"/>
          <w:szCs w:val="24"/>
        </w:rPr>
        <w:t xml:space="preserve"> </w:t>
      </w:r>
      <w:r>
        <w:rPr>
          <w:b/>
          <w:bCs/>
          <w:spacing w:val="-2"/>
          <w:sz w:val="24"/>
          <w:szCs w:val="24"/>
        </w:rPr>
        <w:t>报，须提供当月加盖税务局公章的无欠税证明或</w:t>
      </w:r>
      <w:r>
        <w:rPr>
          <w:rFonts w:ascii="Times New Roman" w:hAnsi="Times New Roman" w:eastAsia="Times New Roman" w:cs="Times New Roman"/>
          <w:b/>
          <w:bCs/>
          <w:spacing w:val="-2"/>
          <w:sz w:val="24"/>
          <w:szCs w:val="24"/>
        </w:rPr>
        <w:t>“</w:t>
      </w:r>
      <w:r>
        <w:rPr>
          <w:b/>
          <w:bCs/>
          <w:spacing w:val="-2"/>
          <w:sz w:val="24"/>
          <w:szCs w:val="24"/>
        </w:rPr>
        <w:t>国家税务总局电子</w:t>
      </w:r>
      <w:r>
        <w:rPr>
          <w:b/>
          <w:bCs/>
          <w:spacing w:val="-3"/>
          <w:sz w:val="24"/>
          <w:szCs w:val="24"/>
        </w:rPr>
        <w:t>税务局</w:t>
      </w:r>
    </w:p>
    <w:p w14:paraId="363DE73E">
      <w:pPr>
        <w:pStyle w:val="2"/>
        <w:spacing w:before="38" w:line="337" w:lineRule="auto"/>
        <w:ind w:left="32" w:right="157"/>
        <w:rPr>
          <w:sz w:val="24"/>
          <w:szCs w:val="24"/>
        </w:rPr>
      </w:pPr>
      <w:r>
        <w:rPr>
          <w:b/>
          <w:bCs/>
          <w:spacing w:val="-1"/>
          <w:sz w:val="24"/>
          <w:szCs w:val="24"/>
        </w:rPr>
        <w:t>（</w:t>
      </w:r>
      <w:r>
        <w:rPr>
          <w:rFonts w:ascii="Times New Roman" w:hAnsi="Times New Roman" w:eastAsia="Times New Roman" w:cs="Times New Roman"/>
          <w:b/>
          <w:bCs/>
          <w:spacing w:val="-1"/>
          <w:sz w:val="24"/>
          <w:szCs w:val="24"/>
        </w:rPr>
        <w:t>12366.chinatax.gov.cn/bsfw/onlinetaxation/main</w:t>
      </w:r>
      <w:r>
        <w:rPr>
          <w:b/>
          <w:bCs/>
          <w:spacing w:val="-1"/>
          <w:sz w:val="24"/>
          <w:szCs w:val="24"/>
        </w:rPr>
        <w:t>）</w:t>
      </w:r>
      <w:r>
        <w:rPr>
          <w:rFonts w:ascii="Times New Roman" w:hAnsi="Times New Roman" w:eastAsia="Times New Roman" w:cs="Times New Roman"/>
          <w:b/>
          <w:bCs/>
          <w:spacing w:val="-1"/>
          <w:sz w:val="24"/>
          <w:szCs w:val="24"/>
        </w:rPr>
        <w:t>”</w:t>
      </w:r>
      <w:r>
        <w:rPr>
          <w:b/>
          <w:bCs/>
          <w:spacing w:val="-1"/>
          <w:sz w:val="24"/>
          <w:szCs w:val="24"/>
        </w:rPr>
        <w:t>的申报结果查询截图。</w:t>
      </w:r>
      <w:r>
        <w:rPr>
          <w:rFonts w:ascii="宋体" w:hAnsi="宋体" w:eastAsia="宋体" w:cs="宋体"/>
          <w:b/>
          <w:bCs/>
          <w:spacing w:val="-1"/>
          <w:sz w:val="24"/>
          <w:szCs w:val="24"/>
        </w:rPr>
        <w:t>②</w:t>
      </w:r>
      <w:r>
        <w:rPr>
          <w:rFonts w:ascii="宋体" w:hAnsi="宋体" w:eastAsia="宋体" w:cs="宋体"/>
          <w:spacing w:val="3"/>
          <w:sz w:val="24"/>
          <w:szCs w:val="24"/>
        </w:rPr>
        <w:t xml:space="preserve"> </w:t>
      </w:r>
      <w:r>
        <w:rPr>
          <w:b/>
          <w:bCs/>
          <w:spacing w:val="-3"/>
          <w:sz w:val="24"/>
          <w:szCs w:val="24"/>
        </w:rPr>
        <w:t>完税证明中</w:t>
      </w:r>
      <w:r>
        <w:rPr>
          <w:rFonts w:ascii="Times New Roman" w:hAnsi="Times New Roman" w:eastAsia="Times New Roman" w:cs="Times New Roman"/>
          <w:b/>
          <w:bCs/>
          <w:spacing w:val="-3"/>
          <w:sz w:val="24"/>
          <w:szCs w:val="24"/>
        </w:rPr>
        <w:t>“</w:t>
      </w:r>
      <w:r>
        <w:rPr>
          <w:b/>
          <w:bCs/>
          <w:spacing w:val="-3"/>
          <w:sz w:val="24"/>
          <w:szCs w:val="24"/>
        </w:rPr>
        <w:t>税种</w:t>
      </w:r>
      <w:r>
        <w:rPr>
          <w:rFonts w:ascii="Times New Roman" w:hAnsi="Times New Roman" w:eastAsia="Times New Roman" w:cs="Times New Roman"/>
          <w:b/>
          <w:bCs/>
          <w:spacing w:val="-3"/>
          <w:sz w:val="24"/>
          <w:szCs w:val="24"/>
        </w:rPr>
        <w:t>”</w:t>
      </w:r>
      <w:r>
        <w:rPr>
          <w:b/>
          <w:bCs/>
          <w:spacing w:val="-3"/>
          <w:sz w:val="24"/>
          <w:szCs w:val="24"/>
        </w:rPr>
        <w:t>非养老保险、医疗保险、失业保险、工伤保险和生</w:t>
      </w:r>
      <w:r>
        <w:rPr>
          <w:b/>
          <w:bCs/>
          <w:spacing w:val="-4"/>
          <w:sz w:val="24"/>
          <w:szCs w:val="24"/>
        </w:rPr>
        <w:t>育保险。</w:t>
      </w:r>
    </w:p>
    <w:p w14:paraId="28A27FA6">
      <w:pPr>
        <w:pStyle w:val="2"/>
        <w:spacing w:before="181" w:line="219" w:lineRule="auto"/>
        <w:ind w:left="506"/>
        <w:rPr>
          <w:sz w:val="24"/>
          <w:szCs w:val="24"/>
        </w:rPr>
      </w:pPr>
      <w:r>
        <w:rPr>
          <w:spacing w:val="-1"/>
          <w:sz w:val="24"/>
          <w:szCs w:val="24"/>
        </w:rPr>
        <w:t>投标人提供的企业法人营业执照（三证合一）应当在国家市场监督管理总</w:t>
      </w:r>
    </w:p>
    <w:p w14:paraId="52E74E3E">
      <w:pPr>
        <w:pStyle w:val="2"/>
        <w:spacing w:before="69" w:line="361" w:lineRule="auto"/>
        <w:ind w:left="27" w:right="133" w:firstLine="3"/>
        <w:jc w:val="both"/>
        <w:rPr>
          <w:sz w:val="24"/>
          <w:szCs w:val="24"/>
        </w:rPr>
      </w:pPr>
      <w:r>
        <w:rPr>
          <w:spacing w:val="-4"/>
          <w:sz w:val="24"/>
          <w:szCs w:val="24"/>
        </w:rPr>
        <w:t>局“</w:t>
      </w:r>
      <w:r>
        <w:rPr>
          <w:spacing w:val="-79"/>
          <w:sz w:val="24"/>
          <w:szCs w:val="24"/>
        </w:rPr>
        <w:t xml:space="preserve"> </w:t>
      </w:r>
      <w:r>
        <w:rPr>
          <w:spacing w:val="-4"/>
          <w:sz w:val="24"/>
          <w:szCs w:val="24"/>
        </w:rPr>
        <w:t>国家企业信用信息公示系统</w:t>
      </w:r>
      <w:r>
        <w:rPr>
          <w:spacing w:val="-88"/>
          <w:sz w:val="24"/>
          <w:szCs w:val="24"/>
        </w:rPr>
        <w:t xml:space="preserve"> </w:t>
      </w:r>
      <w:r>
        <w:rPr>
          <w:spacing w:val="-4"/>
          <w:sz w:val="24"/>
          <w:szCs w:val="24"/>
        </w:rPr>
        <w:t>”</w:t>
      </w:r>
      <w:r>
        <w:fldChar w:fldCharType="begin"/>
      </w:r>
      <w:r>
        <w:instrText xml:space="preserve"> HYPERLINK "http://www.gsxt.gov.cn" </w:instrText>
      </w:r>
      <w:r>
        <w:fldChar w:fldCharType="separate"/>
      </w:r>
      <w:r>
        <w:rPr>
          <w:spacing w:val="-4"/>
          <w:sz w:val="24"/>
          <w:szCs w:val="24"/>
        </w:rPr>
        <w:t>(www.gsxt.gov.c</w:t>
      </w:r>
      <w:r>
        <w:rPr>
          <w:spacing w:val="-5"/>
          <w:sz w:val="24"/>
          <w:szCs w:val="24"/>
        </w:rPr>
        <w:t>n</w:t>
      </w:r>
      <w:r>
        <w:rPr>
          <w:spacing w:val="-5"/>
          <w:sz w:val="24"/>
          <w:szCs w:val="24"/>
        </w:rPr>
        <w:fldChar w:fldCharType="end"/>
      </w:r>
      <w:r>
        <w:rPr>
          <w:spacing w:val="-5"/>
          <w:sz w:val="24"/>
          <w:szCs w:val="24"/>
        </w:rPr>
        <w:t>)中可查询到，且相关内容</w:t>
      </w:r>
      <w:r>
        <w:rPr>
          <w:sz w:val="24"/>
          <w:szCs w:val="24"/>
        </w:rPr>
        <w:t xml:space="preserve"> </w:t>
      </w:r>
      <w:r>
        <w:rPr>
          <w:spacing w:val="-1"/>
          <w:sz w:val="24"/>
          <w:szCs w:val="24"/>
        </w:rPr>
        <w:t>信息核对无误。开标时在上述网站中查询不到或者查询内容不一致的或者“经</w:t>
      </w:r>
      <w:r>
        <w:rPr>
          <w:spacing w:val="17"/>
          <w:sz w:val="24"/>
          <w:szCs w:val="24"/>
        </w:rPr>
        <w:t xml:space="preserve"> </w:t>
      </w:r>
      <w:r>
        <w:rPr>
          <w:spacing w:val="-5"/>
          <w:sz w:val="24"/>
          <w:szCs w:val="24"/>
        </w:rPr>
        <w:t>营异常</w:t>
      </w:r>
      <w:r>
        <w:rPr>
          <w:spacing w:val="-85"/>
          <w:sz w:val="24"/>
          <w:szCs w:val="24"/>
        </w:rPr>
        <w:t xml:space="preserve"> </w:t>
      </w:r>
      <w:r>
        <w:rPr>
          <w:spacing w:val="-5"/>
          <w:sz w:val="24"/>
          <w:szCs w:val="24"/>
        </w:rPr>
        <w:t>”企业均</w:t>
      </w:r>
      <w:r>
        <w:rPr>
          <w:b/>
          <w:bCs/>
          <w:spacing w:val="-5"/>
          <w:sz w:val="24"/>
          <w:szCs w:val="24"/>
        </w:rPr>
        <w:t>视为无效</w:t>
      </w:r>
      <w:r>
        <w:rPr>
          <w:spacing w:val="-5"/>
          <w:sz w:val="24"/>
          <w:szCs w:val="24"/>
        </w:rPr>
        <w:t>。</w:t>
      </w:r>
    </w:p>
    <w:p w14:paraId="67DDDCCE">
      <w:pPr>
        <w:pStyle w:val="2"/>
        <w:spacing w:before="229" w:line="344" w:lineRule="auto"/>
        <w:ind w:left="42" w:right="133" w:firstLine="464"/>
        <w:rPr>
          <w:sz w:val="24"/>
          <w:szCs w:val="24"/>
        </w:rPr>
      </w:pPr>
      <w:r>
        <w:rPr>
          <w:b/>
          <w:bCs/>
          <w:spacing w:val="-2"/>
          <w:sz w:val="24"/>
          <w:szCs w:val="24"/>
        </w:rPr>
        <w:t>投标人提供的资格证明文件中涉及复印件和影印件的，均需加</w:t>
      </w:r>
      <w:r>
        <w:rPr>
          <w:b/>
          <w:bCs/>
          <w:spacing w:val="-3"/>
          <w:sz w:val="24"/>
          <w:szCs w:val="24"/>
        </w:rPr>
        <w:t>盖公章并注</w:t>
      </w:r>
      <w:r>
        <w:rPr>
          <w:sz w:val="24"/>
          <w:szCs w:val="24"/>
        </w:rPr>
        <w:t xml:space="preserve"> </w:t>
      </w:r>
      <w:r>
        <w:rPr>
          <w:b/>
          <w:bCs/>
          <w:spacing w:val="-4"/>
          <w:sz w:val="24"/>
          <w:szCs w:val="24"/>
        </w:rPr>
        <w:t>明“与原件核对一致</w:t>
      </w:r>
      <w:r>
        <w:rPr>
          <w:spacing w:val="-84"/>
          <w:sz w:val="24"/>
          <w:szCs w:val="24"/>
        </w:rPr>
        <w:t xml:space="preserve"> </w:t>
      </w:r>
      <w:r>
        <w:rPr>
          <w:b/>
          <w:bCs/>
          <w:spacing w:val="-4"/>
          <w:sz w:val="24"/>
          <w:szCs w:val="24"/>
        </w:rPr>
        <w:t>”字样，否则不予认可，视为不响应招标文件。</w:t>
      </w:r>
    </w:p>
    <w:p w14:paraId="67D8855D">
      <w:pPr>
        <w:spacing w:line="344" w:lineRule="auto"/>
        <w:rPr>
          <w:sz w:val="24"/>
          <w:szCs w:val="24"/>
        </w:rPr>
        <w:sectPr>
          <w:footerReference r:id="rId50" w:type="default"/>
          <w:pgSz w:w="11906" w:h="16839"/>
          <w:pgMar w:top="400" w:right="1785" w:bottom="1171" w:left="1785" w:header="0" w:footer="992" w:gutter="0"/>
          <w:cols w:space="720" w:num="1"/>
        </w:sectPr>
      </w:pPr>
    </w:p>
    <w:p w14:paraId="6A7DC30D">
      <w:pPr>
        <w:spacing w:line="398" w:lineRule="auto"/>
        <w:rPr>
          <w:rFonts w:ascii="Arial"/>
          <w:sz w:val="21"/>
        </w:rPr>
      </w:pPr>
    </w:p>
    <w:p w14:paraId="49292F8E">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28D85080">
      <w:pPr>
        <w:spacing w:line="302" w:lineRule="auto"/>
        <w:rPr>
          <w:rFonts w:ascii="Arial"/>
          <w:sz w:val="21"/>
        </w:rPr>
      </w:pPr>
    </w:p>
    <w:p w14:paraId="2BA9084C">
      <w:pPr>
        <w:spacing w:line="302" w:lineRule="auto"/>
        <w:rPr>
          <w:rFonts w:ascii="Arial"/>
          <w:sz w:val="21"/>
        </w:rPr>
      </w:pPr>
    </w:p>
    <w:p w14:paraId="40596E7A">
      <w:pPr>
        <w:pStyle w:val="2"/>
        <w:spacing w:before="91" w:line="218" w:lineRule="auto"/>
        <w:ind w:left="2286"/>
        <w:outlineLvl w:val="1"/>
        <w:rPr>
          <w:sz w:val="28"/>
          <w:szCs w:val="28"/>
        </w:rPr>
      </w:pPr>
      <w:r>
        <w:rPr>
          <w:b/>
          <w:bCs/>
          <w:spacing w:val="-2"/>
          <w:sz w:val="28"/>
          <w:szCs w:val="28"/>
        </w:rPr>
        <w:t>1、开标一览表（投标文件格式一）</w:t>
      </w:r>
    </w:p>
    <w:p w14:paraId="69B1665B">
      <w:pPr>
        <w:spacing w:line="310" w:lineRule="auto"/>
        <w:rPr>
          <w:rFonts w:ascii="Arial"/>
          <w:sz w:val="21"/>
        </w:rPr>
      </w:pPr>
    </w:p>
    <w:p w14:paraId="533B5174">
      <w:pPr>
        <w:spacing w:line="311" w:lineRule="auto"/>
        <w:rPr>
          <w:rFonts w:ascii="Arial"/>
          <w:sz w:val="21"/>
        </w:rPr>
      </w:pPr>
    </w:p>
    <w:p w14:paraId="509FA17F">
      <w:pPr>
        <w:pStyle w:val="2"/>
        <w:spacing w:before="78" w:line="217" w:lineRule="auto"/>
        <w:ind w:left="3851"/>
        <w:rPr>
          <w:sz w:val="24"/>
          <w:szCs w:val="24"/>
        </w:rPr>
      </w:pPr>
      <w:r>
        <w:rPr>
          <w:b/>
          <w:bCs/>
          <w:spacing w:val="-5"/>
          <w:sz w:val="24"/>
          <w:szCs w:val="24"/>
        </w:rPr>
        <w:t>开标一览表</w:t>
      </w:r>
    </w:p>
    <w:p w14:paraId="25C0D153">
      <w:pPr>
        <w:spacing w:line="285" w:lineRule="auto"/>
        <w:rPr>
          <w:rFonts w:ascii="Arial"/>
          <w:sz w:val="21"/>
        </w:rPr>
      </w:pPr>
    </w:p>
    <w:p w14:paraId="457E5334">
      <w:pPr>
        <w:spacing w:line="286" w:lineRule="auto"/>
        <w:rPr>
          <w:rFonts w:ascii="Arial"/>
          <w:sz w:val="21"/>
        </w:rPr>
      </w:pPr>
    </w:p>
    <w:p w14:paraId="38640BF4">
      <w:pPr>
        <w:pStyle w:val="2"/>
        <w:spacing w:before="78" w:line="216" w:lineRule="auto"/>
        <w:ind w:left="563"/>
        <w:rPr>
          <w:sz w:val="24"/>
          <w:szCs w:val="24"/>
        </w:rPr>
      </w:pPr>
      <w:r>
        <w:rPr>
          <w:spacing w:val="-4"/>
          <w:sz w:val="24"/>
          <w:szCs w:val="24"/>
        </w:rPr>
        <w:t>项目名称：</w:t>
      </w:r>
      <w:r>
        <w:rPr>
          <w:spacing w:val="1"/>
          <w:sz w:val="24"/>
          <w:szCs w:val="24"/>
        </w:rPr>
        <w:t xml:space="preserve">                    </w:t>
      </w:r>
      <w:r>
        <w:rPr>
          <w:spacing w:val="-4"/>
          <w:sz w:val="24"/>
          <w:szCs w:val="24"/>
        </w:rPr>
        <w:t>招标编号：</w:t>
      </w:r>
    </w:p>
    <w:p w14:paraId="46694741">
      <w:pPr>
        <w:pStyle w:val="2"/>
        <w:spacing w:before="187" w:line="216" w:lineRule="auto"/>
        <w:ind w:left="553"/>
        <w:rPr>
          <w:sz w:val="24"/>
          <w:szCs w:val="24"/>
        </w:rPr>
      </w:pPr>
      <w:r>
        <w:rPr>
          <w:spacing w:val="-3"/>
          <w:sz w:val="24"/>
          <w:szCs w:val="24"/>
        </w:rPr>
        <w:t>包号：</w:t>
      </w:r>
      <w:r>
        <w:rPr>
          <w:spacing w:val="1"/>
          <w:sz w:val="24"/>
          <w:szCs w:val="24"/>
        </w:rPr>
        <w:t xml:space="preserve">                       </w:t>
      </w:r>
      <w:r>
        <w:rPr>
          <w:spacing w:val="-3"/>
          <w:sz w:val="24"/>
          <w:szCs w:val="24"/>
        </w:rPr>
        <w:t>报价单位：人民币</w:t>
      </w:r>
      <w:r>
        <w:rPr>
          <w:b/>
          <w:bCs/>
          <w:spacing w:val="-3"/>
          <w:sz w:val="24"/>
          <w:szCs w:val="24"/>
        </w:rPr>
        <w:t>元</w:t>
      </w:r>
    </w:p>
    <w:p w14:paraId="2ACBFD8B">
      <w:pPr>
        <w:spacing w:line="73" w:lineRule="exact"/>
      </w:pPr>
    </w:p>
    <w:tbl>
      <w:tblPr>
        <w:tblStyle w:val="5"/>
        <w:tblW w:w="7404" w:type="dxa"/>
        <w:tblInd w:w="4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6"/>
        <w:gridCol w:w="5568"/>
      </w:tblGrid>
      <w:tr w14:paraId="0A14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836" w:type="dxa"/>
            <w:vAlign w:val="top"/>
          </w:tcPr>
          <w:p w14:paraId="45B4B245">
            <w:pPr>
              <w:spacing w:line="255" w:lineRule="auto"/>
              <w:rPr>
                <w:rFonts w:ascii="Arial"/>
                <w:sz w:val="21"/>
              </w:rPr>
            </w:pPr>
          </w:p>
          <w:p w14:paraId="722D088F">
            <w:pPr>
              <w:pStyle w:val="6"/>
              <w:spacing w:before="78" w:line="216" w:lineRule="auto"/>
              <w:ind w:left="441"/>
            </w:pPr>
            <w:r>
              <w:rPr>
                <w:spacing w:val="-4"/>
              </w:rPr>
              <w:t>项目名称</w:t>
            </w:r>
          </w:p>
        </w:tc>
        <w:tc>
          <w:tcPr>
            <w:tcW w:w="5568" w:type="dxa"/>
            <w:vAlign w:val="top"/>
          </w:tcPr>
          <w:p w14:paraId="4881CBB6">
            <w:pPr>
              <w:rPr>
                <w:rFonts w:ascii="Arial"/>
                <w:sz w:val="21"/>
              </w:rPr>
            </w:pPr>
          </w:p>
        </w:tc>
      </w:tr>
      <w:tr w14:paraId="0FD1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4FFF06E8">
            <w:pPr>
              <w:spacing w:line="249" w:lineRule="auto"/>
              <w:rPr>
                <w:rFonts w:ascii="Arial"/>
                <w:sz w:val="21"/>
              </w:rPr>
            </w:pPr>
          </w:p>
          <w:p w14:paraId="5B02966C">
            <w:pPr>
              <w:pStyle w:val="6"/>
              <w:spacing w:before="78" w:line="217" w:lineRule="auto"/>
              <w:ind w:left="441"/>
            </w:pPr>
            <w:r>
              <w:rPr>
                <w:spacing w:val="-4"/>
              </w:rPr>
              <w:t>投标总价</w:t>
            </w:r>
          </w:p>
        </w:tc>
        <w:tc>
          <w:tcPr>
            <w:tcW w:w="5568" w:type="dxa"/>
            <w:vAlign w:val="top"/>
          </w:tcPr>
          <w:p w14:paraId="23D22E4A">
            <w:pPr>
              <w:spacing w:line="248" w:lineRule="auto"/>
              <w:rPr>
                <w:rFonts w:ascii="Arial"/>
                <w:sz w:val="21"/>
              </w:rPr>
            </w:pPr>
          </w:p>
          <w:p w14:paraId="1983744E">
            <w:pPr>
              <w:pStyle w:val="6"/>
              <w:spacing w:before="78" w:line="219" w:lineRule="auto"/>
              <w:ind w:left="107"/>
            </w:pPr>
            <w:r>
              <w:rPr>
                <w:spacing w:val="-11"/>
              </w:rPr>
              <w:t>小写:</w:t>
            </w:r>
            <w:r>
              <w:rPr>
                <w:spacing w:val="10"/>
                <w:u w:val="single" w:color="auto"/>
              </w:rPr>
              <w:t xml:space="preserve">            </w:t>
            </w:r>
            <w:r>
              <w:rPr>
                <w:spacing w:val="-11"/>
              </w:rPr>
              <w:t>（</w:t>
            </w:r>
            <w:r>
              <w:rPr>
                <w:spacing w:val="-70"/>
              </w:rPr>
              <w:t xml:space="preserve"> </w:t>
            </w:r>
            <w:r>
              <w:rPr>
                <w:spacing w:val="-11"/>
              </w:rPr>
              <w:t>元</w:t>
            </w:r>
            <w:r>
              <w:rPr>
                <w:spacing w:val="-55"/>
              </w:rPr>
              <w:t xml:space="preserve"> </w:t>
            </w:r>
            <w:r>
              <w:rPr>
                <w:spacing w:val="-20"/>
              </w:rPr>
              <w:t>），</w:t>
            </w:r>
            <w:r>
              <w:rPr>
                <w:spacing w:val="-11"/>
              </w:rPr>
              <w:t>大写：</w:t>
            </w:r>
          </w:p>
        </w:tc>
      </w:tr>
      <w:tr w14:paraId="6D16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3D435E3A">
            <w:pPr>
              <w:spacing w:line="250" w:lineRule="auto"/>
              <w:rPr>
                <w:rFonts w:ascii="Arial"/>
                <w:sz w:val="21"/>
              </w:rPr>
            </w:pPr>
          </w:p>
          <w:p w14:paraId="15C5BD0D">
            <w:pPr>
              <w:pStyle w:val="6"/>
              <w:spacing w:before="78" w:line="216" w:lineRule="auto"/>
              <w:ind w:left="321"/>
            </w:pPr>
            <w:r>
              <w:rPr>
                <w:spacing w:val="-3"/>
              </w:rPr>
              <w:t>投标保证金</w:t>
            </w:r>
          </w:p>
        </w:tc>
        <w:tc>
          <w:tcPr>
            <w:tcW w:w="5568" w:type="dxa"/>
            <w:vAlign w:val="top"/>
          </w:tcPr>
          <w:p w14:paraId="75049A4C">
            <w:pPr>
              <w:rPr>
                <w:rFonts w:ascii="Arial"/>
                <w:sz w:val="21"/>
              </w:rPr>
            </w:pPr>
          </w:p>
        </w:tc>
      </w:tr>
      <w:tr w14:paraId="3DD7D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51DF7015">
            <w:pPr>
              <w:spacing w:line="251" w:lineRule="auto"/>
              <w:rPr>
                <w:rFonts w:ascii="Arial"/>
                <w:sz w:val="21"/>
              </w:rPr>
            </w:pPr>
          </w:p>
          <w:p w14:paraId="4216512A">
            <w:pPr>
              <w:pStyle w:val="6"/>
              <w:spacing w:before="78" w:line="218" w:lineRule="auto"/>
              <w:ind w:left="567"/>
              <w:rPr>
                <w:rFonts w:hint="default" w:eastAsia="仿宋"/>
                <w:lang w:val="en-US" w:eastAsia="zh-CN"/>
              </w:rPr>
            </w:pPr>
            <w:r>
              <w:rPr>
                <w:rFonts w:hint="eastAsia"/>
                <w:lang w:val="en-US" w:eastAsia="zh-CN"/>
              </w:rPr>
              <w:t>供货期</w:t>
            </w:r>
          </w:p>
        </w:tc>
        <w:tc>
          <w:tcPr>
            <w:tcW w:w="5568" w:type="dxa"/>
            <w:vAlign w:val="top"/>
          </w:tcPr>
          <w:p w14:paraId="0F491D7D">
            <w:pPr>
              <w:spacing w:line="251" w:lineRule="auto"/>
              <w:rPr>
                <w:rFonts w:ascii="Arial"/>
                <w:sz w:val="21"/>
              </w:rPr>
            </w:pPr>
          </w:p>
          <w:p w14:paraId="5ECB8C3E">
            <w:pPr>
              <w:pStyle w:val="6"/>
              <w:spacing w:before="78" w:line="220" w:lineRule="auto"/>
              <w:ind w:left="4255"/>
            </w:pPr>
          </w:p>
        </w:tc>
      </w:tr>
      <w:tr w14:paraId="44EE5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4D3585CE">
            <w:pPr>
              <w:spacing w:line="254" w:lineRule="auto"/>
              <w:rPr>
                <w:rFonts w:ascii="Arial"/>
                <w:sz w:val="21"/>
              </w:rPr>
            </w:pPr>
          </w:p>
          <w:p w14:paraId="5D045B86">
            <w:pPr>
              <w:pStyle w:val="6"/>
              <w:spacing w:before="78" w:line="219" w:lineRule="auto"/>
              <w:ind w:left="447"/>
            </w:pPr>
            <w:r>
              <w:rPr>
                <w:rFonts w:hint="eastAsia"/>
                <w:spacing w:val="-5"/>
                <w:lang w:val="en-US" w:eastAsia="zh-CN"/>
              </w:rPr>
              <w:t>供货</w:t>
            </w:r>
            <w:r>
              <w:rPr>
                <w:spacing w:val="-5"/>
              </w:rPr>
              <w:t>地点</w:t>
            </w:r>
          </w:p>
        </w:tc>
        <w:tc>
          <w:tcPr>
            <w:tcW w:w="5568" w:type="dxa"/>
            <w:vAlign w:val="top"/>
          </w:tcPr>
          <w:p w14:paraId="4D03FE08">
            <w:pPr>
              <w:rPr>
                <w:rFonts w:ascii="Arial"/>
                <w:sz w:val="21"/>
              </w:rPr>
            </w:pPr>
          </w:p>
        </w:tc>
      </w:tr>
      <w:tr w14:paraId="4ACB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4E5A0764">
            <w:pPr>
              <w:spacing w:line="256" w:lineRule="auto"/>
              <w:rPr>
                <w:rFonts w:ascii="Arial"/>
                <w:sz w:val="21"/>
              </w:rPr>
            </w:pPr>
          </w:p>
          <w:p w14:paraId="6D0E9284">
            <w:pPr>
              <w:pStyle w:val="6"/>
              <w:spacing w:before="78" w:line="216" w:lineRule="auto"/>
              <w:ind w:left="559"/>
            </w:pPr>
            <w:r>
              <w:rPr>
                <w:spacing w:val="-4"/>
              </w:rPr>
              <w:t>质保期</w:t>
            </w:r>
          </w:p>
        </w:tc>
        <w:tc>
          <w:tcPr>
            <w:tcW w:w="5568" w:type="dxa"/>
            <w:vAlign w:val="top"/>
          </w:tcPr>
          <w:p w14:paraId="5853C874">
            <w:pPr>
              <w:rPr>
                <w:rFonts w:ascii="Arial"/>
                <w:sz w:val="21"/>
              </w:rPr>
            </w:pPr>
          </w:p>
        </w:tc>
      </w:tr>
      <w:tr w14:paraId="1D7E4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836" w:type="dxa"/>
            <w:vAlign w:val="top"/>
          </w:tcPr>
          <w:p w14:paraId="7D36D30B">
            <w:pPr>
              <w:pStyle w:val="6"/>
              <w:spacing w:before="181" w:line="229" w:lineRule="auto"/>
              <w:ind w:left="681" w:right="191" w:hanging="479"/>
            </w:pPr>
            <w:r>
              <w:rPr>
                <w:spacing w:val="-3"/>
              </w:rPr>
              <w:t>招标文件认同</w:t>
            </w:r>
            <w:r>
              <w:rPr>
                <w:spacing w:val="3"/>
              </w:rPr>
              <w:t xml:space="preserve"> </w:t>
            </w:r>
            <w:r>
              <w:rPr>
                <w:spacing w:val="-7"/>
              </w:rPr>
              <w:t>程度</w:t>
            </w:r>
          </w:p>
        </w:tc>
        <w:tc>
          <w:tcPr>
            <w:tcW w:w="5568" w:type="dxa"/>
            <w:vAlign w:val="top"/>
          </w:tcPr>
          <w:p w14:paraId="161025EF">
            <w:pPr>
              <w:rPr>
                <w:rFonts w:ascii="Arial"/>
                <w:sz w:val="21"/>
              </w:rPr>
            </w:pPr>
          </w:p>
        </w:tc>
      </w:tr>
      <w:tr w14:paraId="6AA9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1836" w:type="dxa"/>
            <w:vAlign w:val="top"/>
          </w:tcPr>
          <w:p w14:paraId="4D686B80">
            <w:pPr>
              <w:spacing w:line="261" w:lineRule="auto"/>
              <w:rPr>
                <w:rFonts w:ascii="Arial"/>
                <w:sz w:val="21"/>
              </w:rPr>
            </w:pPr>
          </w:p>
          <w:p w14:paraId="507C4A04">
            <w:pPr>
              <w:pStyle w:val="6"/>
              <w:spacing w:before="78" w:line="219" w:lineRule="auto"/>
              <w:ind w:left="681"/>
            </w:pPr>
            <w:r>
              <w:rPr>
                <w:spacing w:val="-7"/>
              </w:rPr>
              <w:t>备注</w:t>
            </w:r>
          </w:p>
        </w:tc>
        <w:tc>
          <w:tcPr>
            <w:tcW w:w="5568" w:type="dxa"/>
            <w:vAlign w:val="top"/>
          </w:tcPr>
          <w:p w14:paraId="38AD8B4B">
            <w:pPr>
              <w:rPr>
                <w:rFonts w:ascii="Arial"/>
                <w:sz w:val="21"/>
              </w:rPr>
            </w:pPr>
          </w:p>
        </w:tc>
      </w:tr>
    </w:tbl>
    <w:p w14:paraId="2AD4C8D1">
      <w:pPr>
        <w:spacing w:line="251" w:lineRule="auto"/>
        <w:rPr>
          <w:rFonts w:ascii="Arial"/>
          <w:sz w:val="21"/>
        </w:rPr>
      </w:pPr>
    </w:p>
    <w:p w14:paraId="6C45F1B6">
      <w:pPr>
        <w:spacing w:line="252" w:lineRule="auto"/>
        <w:rPr>
          <w:rFonts w:ascii="Arial"/>
          <w:sz w:val="21"/>
        </w:rPr>
      </w:pPr>
    </w:p>
    <w:p w14:paraId="60E0A985">
      <w:pPr>
        <w:pStyle w:val="2"/>
        <w:spacing w:before="78" w:line="349" w:lineRule="auto"/>
        <w:ind w:left="568" w:right="2143" w:hanging="5"/>
        <w:rPr>
          <w:sz w:val="24"/>
          <w:szCs w:val="24"/>
        </w:rPr>
      </w:pPr>
      <w:r>
        <w:rPr>
          <w:spacing w:val="-2"/>
          <w:sz w:val="24"/>
          <w:szCs w:val="24"/>
        </w:rPr>
        <w:t>投标人名称（单位盖章</w:t>
      </w:r>
      <w:r>
        <w:rPr>
          <w:spacing w:val="3"/>
          <w:sz w:val="24"/>
          <w:szCs w:val="24"/>
        </w:rPr>
        <w:t>）：</w:t>
      </w:r>
      <w:r>
        <w:rPr>
          <w:sz w:val="24"/>
          <w:szCs w:val="24"/>
          <w:u w:val="single" w:color="auto"/>
        </w:rPr>
        <w:t xml:space="preserve">                       </w:t>
      </w:r>
      <w:r>
        <w:rPr>
          <w:sz w:val="24"/>
          <w:szCs w:val="24"/>
        </w:rPr>
        <w:t xml:space="preserve"> </w:t>
      </w:r>
      <w:r>
        <w:rPr>
          <w:spacing w:val="-2"/>
          <w:sz w:val="24"/>
          <w:szCs w:val="24"/>
        </w:rPr>
        <w:t>法定代表人(签字及盖章):</w:t>
      </w:r>
      <w:r>
        <w:rPr>
          <w:sz w:val="24"/>
          <w:szCs w:val="24"/>
          <w:u w:val="single" w:color="auto"/>
        </w:rPr>
        <w:t xml:space="preserve">                       </w:t>
      </w:r>
    </w:p>
    <w:p w14:paraId="5CFD8A65">
      <w:pPr>
        <w:spacing w:line="415" w:lineRule="auto"/>
        <w:rPr>
          <w:rFonts w:ascii="Arial"/>
          <w:sz w:val="21"/>
        </w:rPr>
      </w:pPr>
    </w:p>
    <w:p w14:paraId="17F45DAF">
      <w:pPr>
        <w:pStyle w:val="2"/>
        <w:spacing w:before="79" w:line="217" w:lineRule="auto"/>
        <w:ind w:left="566"/>
        <w:rPr>
          <w:sz w:val="24"/>
          <w:szCs w:val="24"/>
        </w:rPr>
      </w:pPr>
      <w:r>
        <w:rPr>
          <w:spacing w:val="-1"/>
          <w:sz w:val="24"/>
          <w:szCs w:val="24"/>
        </w:rPr>
        <w:t>注:1、此表应按投标人须知的规定装订密封。</w:t>
      </w:r>
    </w:p>
    <w:p w14:paraId="08D030EE">
      <w:pPr>
        <w:pStyle w:val="2"/>
        <w:spacing w:before="186" w:line="216" w:lineRule="auto"/>
        <w:ind w:left="928"/>
        <w:rPr>
          <w:sz w:val="24"/>
          <w:szCs w:val="24"/>
        </w:rPr>
      </w:pPr>
      <w:r>
        <w:rPr>
          <w:spacing w:val="-1"/>
          <w:sz w:val="24"/>
          <w:szCs w:val="24"/>
        </w:rPr>
        <w:t>2、此表中，每包的投标总价应和投标分项报价表的总价相一致。</w:t>
      </w:r>
    </w:p>
    <w:p w14:paraId="6BEB372A">
      <w:pPr>
        <w:pStyle w:val="2"/>
        <w:spacing w:before="186" w:line="216" w:lineRule="auto"/>
        <w:ind w:left="937"/>
        <w:outlineLvl w:val="1"/>
        <w:rPr>
          <w:sz w:val="24"/>
          <w:szCs w:val="24"/>
        </w:rPr>
      </w:pPr>
      <w:r>
        <w:rPr>
          <w:spacing w:val="-3"/>
          <w:sz w:val="24"/>
          <w:szCs w:val="24"/>
        </w:rPr>
        <w:t>3、报价保留两位小数。</w:t>
      </w:r>
    </w:p>
    <w:p w14:paraId="359C9340">
      <w:pPr>
        <w:spacing w:line="216" w:lineRule="auto"/>
        <w:rPr>
          <w:sz w:val="24"/>
          <w:szCs w:val="24"/>
        </w:rPr>
        <w:sectPr>
          <w:footerReference r:id="rId51" w:type="default"/>
          <w:pgSz w:w="11906" w:h="16839"/>
          <w:pgMar w:top="400" w:right="1785" w:bottom="1171" w:left="1785" w:header="0" w:footer="992" w:gutter="0"/>
          <w:cols w:space="720" w:num="1"/>
        </w:sectPr>
      </w:pPr>
    </w:p>
    <w:p w14:paraId="24A2FAD8">
      <w:pPr>
        <w:spacing w:line="398" w:lineRule="auto"/>
        <w:rPr>
          <w:rFonts w:ascii="Arial"/>
          <w:sz w:val="21"/>
        </w:rPr>
      </w:pPr>
    </w:p>
    <w:p w14:paraId="2E7CE974">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383B46D">
      <w:pPr>
        <w:spacing w:line="293" w:lineRule="auto"/>
        <w:rPr>
          <w:rFonts w:ascii="Arial"/>
          <w:sz w:val="21"/>
        </w:rPr>
      </w:pPr>
    </w:p>
    <w:p w14:paraId="156FC0BE">
      <w:pPr>
        <w:pStyle w:val="2"/>
        <w:spacing w:before="91" w:line="223" w:lineRule="auto"/>
        <w:ind w:left="1438"/>
        <w:rPr>
          <w:sz w:val="28"/>
          <w:szCs w:val="28"/>
        </w:rPr>
      </w:pPr>
      <w:r>
        <w:rPr>
          <w:b/>
          <w:bCs/>
          <w:spacing w:val="-3"/>
          <w:sz w:val="28"/>
          <w:szCs w:val="28"/>
        </w:rPr>
        <w:t>2、合格有效的法人或者非法人组织营业执照</w:t>
      </w:r>
    </w:p>
    <w:p w14:paraId="3DBC70C3">
      <w:pPr>
        <w:pStyle w:val="2"/>
        <w:spacing w:before="285" w:line="220" w:lineRule="auto"/>
        <w:ind w:left="1236"/>
        <w:outlineLvl w:val="1"/>
        <w:rPr>
          <w:sz w:val="28"/>
          <w:szCs w:val="28"/>
        </w:rPr>
      </w:pPr>
      <w:r>
        <w:rPr>
          <w:b/>
          <w:bCs/>
          <w:spacing w:val="-3"/>
          <w:sz w:val="28"/>
          <w:szCs w:val="28"/>
        </w:rPr>
        <w:t>及基本账户开户许可证或基本存款账户开户信息</w:t>
      </w:r>
    </w:p>
    <w:p w14:paraId="72BE221C">
      <w:pPr>
        <w:spacing w:line="257" w:lineRule="auto"/>
        <w:rPr>
          <w:rFonts w:ascii="Arial"/>
          <w:sz w:val="21"/>
        </w:rPr>
      </w:pPr>
    </w:p>
    <w:p w14:paraId="5B95A236">
      <w:pPr>
        <w:spacing w:line="258" w:lineRule="auto"/>
        <w:rPr>
          <w:rFonts w:ascii="Arial"/>
          <w:sz w:val="21"/>
        </w:rPr>
      </w:pPr>
    </w:p>
    <w:p w14:paraId="54035E10">
      <w:pPr>
        <w:spacing w:line="258" w:lineRule="auto"/>
        <w:rPr>
          <w:rFonts w:ascii="Arial"/>
          <w:sz w:val="21"/>
        </w:rPr>
      </w:pPr>
    </w:p>
    <w:p w14:paraId="5E2F9388">
      <w:pPr>
        <w:spacing w:line="258" w:lineRule="auto"/>
        <w:rPr>
          <w:rFonts w:ascii="Arial"/>
          <w:sz w:val="21"/>
        </w:rPr>
      </w:pPr>
    </w:p>
    <w:p w14:paraId="02FA0D11">
      <w:pPr>
        <w:spacing w:line="258" w:lineRule="auto"/>
        <w:rPr>
          <w:rFonts w:ascii="Arial"/>
          <w:sz w:val="21"/>
        </w:rPr>
      </w:pPr>
    </w:p>
    <w:p w14:paraId="275BB31D">
      <w:pPr>
        <w:spacing w:line="258" w:lineRule="auto"/>
        <w:rPr>
          <w:rFonts w:ascii="Arial"/>
          <w:sz w:val="21"/>
        </w:rPr>
      </w:pPr>
    </w:p>
    <w:p w14:paraId="159EDB61">
      <w:pPr>
        <w:pStyle w:val="2"/>
        <w:spacing w:before="78" w:line="345" w:lineRule="auto"/>
        <w:ind w:left="1107" w:right="133" w:hanging="539"/>
        <w:rPr>
          <w:sz w:val="24"/>
          <w:szCs w:val="24"/>
        </w:rPr>
      </w:pPr>
      <w:r>
        <w:rPr>
          <w:spacing w:val="-2"/>
          <w:sz w:val="24"/>
          <w:szCs w:val="24"/>
        </w:rPr>
        <w:t>说明：1.提供有效的营业执照、开户许可证等证明文件复印件，复印件上</w:t>
      </w:r>
      <w:r>
        <w:rPr>
          <w:spacing w:val="16"/>
          <w:sz w:val="24"/>
          <w:szCs w:val="24"/>
        </w:rPr>
        <w:t xml:space="preserve"> </w:t>
      </w:r>
      <w:r>
        <w:rPr>
          <w:spacing w:val="-2"/>
          <w:sz w:val="24"/>
          <w:szCs w:val="24"/>
        </w:rPr>
        <w:t>应加盖本单位章。</w:t>
      </w:r>
    </w:p>
    <w:p w14:paraId="70DF0470">
      <w:pPr>
        <w:pStyle w:val="2"/>
        <w:spacing w:before="40" w:line="222" w:lineRule="auto"/>
        <w:ind w:left="1282"/>
        <w:rPr>
          <w:sz w:val="24"/>
          <w:szCs w:val="24"/>
        </w:rPr>
      </w:pPr>
      <w:r>
        <w:rPr>
          <w:spacing w:val="-1"/>
          <w:sz w:val="24"/>
          <w:szCs w:val="24"/>
        </w:rPr>
        <w:t>2. 投标人为自然人的，应提供身份证明的复印件。</w:t>
      </w:r>
    </w:p>
    <w:p w14:paraId="14BF4005">
      <w:pPr>
        <w:pStyle w:val="2"/>
        <w:spacing w:before="180" w:line="222" w:lineRule="auto"/>
        <w:ind w:left="1284"/>
        <w:rPr>
          <w:sz w:val="24"/>
          <w:szCs w:val="24"/>
        </w:rPr>
      </w:pPr>
      <w:r>
        <w:rPr>
          <w:spacing w:val="-1"/>
          <w:sz w:val="24"/>
          <w:szCs w:val="24"/>
        </w:rPr>
        <w:t>3.联合体投标应提供联合体各方满足以上要求的证明文件。</w:t>
      </w:r>
    </w:p>
    <w:p w14:paraId="15897FF8">
      <w:pPr>
        <w:spacing w:line="222" w:lineRule="auto"/>
        <w:rPr>
          <w:sz w:val="24"/>
          <w:szCs w:val="24"/>
        </w:rPr>
        <w:sectPr>
          <w:footerReference r:id="rId52" w:type="default"/>
          <w:pgSz w:w="11906" w:h="16839"/>
          <w:pgMar w:top="400" w:right="1785" w:bottom="1171" w:left="1785" w:header="0" w:footer="992" w:gutter="0"/>
          <w:cols w:space="720" w:num="1"/>
        </w:sectPr>
      </w:pPr>
    </w:p>
    <w:p w14:paraId="2C0202AB">
      <w:pPr>
        <w:spacing w:line="398" w:lineRule="auto"/>
        <w:rPr>
          <w:rFonts w:ascii="Arial"/>
          <w:sz w:val="21"/>
        </w:rPr>
      </w:pPr>
    </w:p>
    <w:p w14:paraId="3DC79342">
      <w:pPr>
        <w:spacing w:before="91" w:line="220" w:lineRule="auto"/>
        <w:ind w:left="2321"/>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49482F71">
      <w:pPr>
        <w:spacing w:line="293" w:lineRule="auto"/>
        <w:rPr>
          <w:rFonts w:ascii="Arial"/>
          <w:sz w:val="21"/>
        </w:rPr>
      </w:pPr>
    </w:p>
    <w:p w14:paraId="73761001">
      <w:pPr>
        <w:pStyle w:val="2"/>
        <w:spacing w:before="91" w:line="223" w:lineRule="auto"/>
        <w:ind w:left="709"/>
        <w:rPr>
          <w:sz w:val="28"/>
          <w:szCs w:val="28"/>
        </w:rPr>
      </w:pPr>
      <w:r>
        <w:rPr>
          <w:b/>
          <w:bCs/>
          <w:spacing w:val="-3"/>
          <w:sz w:val="28"/>
          <w:szCs w:val="28"/>
        </w:rPr>
        <w:t>3</w:t>
      </w:r>
      <w:r>
        <w:rPr>
          <w:b/>
          <w:bCs/>
          <w:spacing w:val="-3"/>
          <w:sz w:val="24"/>
          <w:szCs w:val="24"/>
        </w:rPr>
        <w:t>、</w:t>
      </w:r>
      <w:r>
        <w:rPr>
          <w:b/>
          <w:bCs/>
          <w:spacing w:val="-3"/>
          <w:sz w:val="28"/>
          <w:szCs w:val="28"/>
        </w:rPr>
        <w:t>法定代表人资格证明书及法定代表人授权委托书、被授权人</w:t>
      </w:r>
    </w:p>
    <w:p w14:paraId="04F72C24">
      <w:pPr>
        <w:pStyle w:val="2"/>
        <w:spacing w:before="285" w:line="223" w:lineRule="auto"/>
        <w:ind w:left="4406"/>
        <w:rPr>
          <w:sz w:val="28"/>
          <w:szCs w:val="28"/>
        </w:rPr>
      </w:pPr>
      <w:r>
        <w:rPr>
          <w:b/>
          <w:bCs/>
          <w:spacing w:val="-9"/>
          <w:sz w:val="28"/>
          <w:szCs w:val="28"/>
        </w:rPr>
        <w:t>身份证</w:t>
      </w:r>
    </w:p>
    <w:p w14:paraId="7977854A">
      <w:pPr>
        <w:pStyle w:val="2"/>
        <w:spacing w:before="286" w:line="223" w:lineRule="auto"/>
        <w:ind w:left="3472"/>
        <w:outlineLvl w:val="1"/>
        <w:rPr>
          <w:sz w:val="28"/>
          <w:szCs w:val="28"/>
        </w:rPr>
      </w:pPr>
      <w:r>
        <w:rPr>
          <w:b/>
          <w:bCs/>
          <w:spacing w:val="-9"/>
          <w:sz w:val="28"/>
          <w:szCs w:val="28"/>
        </w:rPr>
        <w:t>(投标文件格式二)</w:t>
      </w:r>
    </w:p>
    <w:p w14:paraId="64788C1A">
      <w:pPr>
        <w:spacing w:line="341" w:lineRule="auto"/>
        <w:rPr>
          <w:rFonts w:ascii="Arial"/>
          <w:sz w:val="21"/>
        </w:rPr>
      </w:pPr>
    </w:p>
    <w:p w14:paraId="703BCDB9">
      <w:pPr>
        <w:spacing w:line="342" w:lineRule="auto"/>
        <w:rPr>
          <w:rFonts w:ascii="Arial"/>
          <w:sz w:val="21"/>
        </w:rPr>
      </w:pPr>
    </w:p>
    <w:p w14:paraId="03118C7F">
      <w:pPr>
        <w:spacing w:before="98" w:line="221" w:lineRule="auto"/>
        <w:ind w:left="2870"/>
        <w:rPr>
          <w:rFonts w:ascii="黑体" w:hAnsi="黑体" w:eastAsia="黑体" w:cs="黑体"/>
          <w:sz w:val="30"/>
          <w:szCs w:val="30"/>
        </w:rPr>
      </w:pPr>
      <w:r>
        <w:rPr>
          <w:rFonts w:ascii="黑体" w:hAnsi="黑体" w:eastAsia="黑体" w:cs="黑体"/>
          <w:spacing w:val="-2"/>
          <w:sz w:val="30"/>
          <w:szCs w:val="30"/>
        </w:rPr>
        <w:t>法定代表人资格证明</w:t>
      </w:r>
    </w:p>
    <w:p w14:paraId="1933ABEF">
      <w:pPr>
        <w:spacing w:line="306" w:lineRule="auto"/>
        <w:rPr>
          <w:rFonts w:ascii="Arial"/>
          <w:sz w:val="21"/>
        </w:rPr>
      </w:pPr>
    </w:p>
    <w:p w14:paraId="467E59BB">
      <w:pPr>
        <w:pStyle w:val="2"/>
        <w:spacing w:before="78" w:line="436" w:lineRule="auto"/>
        <w:ind w:left="600" w:right="692" w:firstLine="7"/>
        <w:jc w:val="both"/>
        <w:rPr>
          <w:sz w:val="24"/>
          <w:szCs w:val="24"/>
        </w:rPr>
      </w:pPr>
      <w:r>
        <w:rPr>
          <w:spacing w:val="-4"/>
          <w:sz w:val="24"/>
          <w:szCs w:val="24"/>
        </w:rPr>
        <w:t>单位名称</w:t>
      </w:r>
      <w:r>
        <w:rPr>
          <w:spacing w:val="-34"/>
          <w:sz w:val="24"/>
          <w:szCs w:val="24"/>
        </w:rPr>
        <w:t>：</w:t>
      </w:r>
      <w:r>
        <w:rPr>
          <w:spacing w:val="3"/>
          <w:sz w:val="24"/>
          <w:szCs w:val="24"/>
          <w:u w:val="single" w:color="auto"/>
        </w:rPr>
        <w:t xml:space="preserve">                      </w:t>
      </w:r>
      <w:r>
        <w:rPr>
          <w:spacing w:val="2"/>
          <w:sz w:val="24"/>
          <w:szCs w:val="24"/>
          <w:u w:val="single" w:color="auto"/>
        </w:rPr>
        <w:t xml:space="preserve">                          </w:t>
      </w:r>
      <w:r>
        <w:rPr>
          <w:spacing w:val="-34"/>
          <w:sz w:val="24"/>
          <w:szCs w:val="24"/>
        </w:rPr>
        <w:t>；</w:t>
      </w:r>
      <w:r>
        <w:rPr>
          <w:spacing w:val="1"/>
          <w:sz w:val="24"/>
          <w:szCs w:val="24"/>
        </w:rPr>
        <w:t xml:space="preserve"> </w:t>
      </w:r>
      <w:r>
        <w:rPr>
          <w:spacing w:val="-12"/>
          <w:sz w:val="24"/>
          <w:szCs w:val="24"/>
        </w:rPr>
        <w:t>地</w:t>
      </w:r>
      <w:r>
        <w:rPr>
          <w:spacing w:val="3"/>
          <w:sz w:val="24"/>
          <w:szCs w:val="24"/>
        </w:rPr>
        <w:t xml:space="preserve">    </w:t>
      </w:r>
      <w:r>
        <w:rPr>
          <w:spacing w:val="-12"/>
          <w:sz w:val="24"/>
          <w:szCs w:val="24"/>
        </w:rPr>
        <w:t>址</w:t>
      </w:r>
      <w:r>
        <w:rPr>
          <w:spacing w:val="-34"/>
          <w:sz w:val="24"/>
          <w:szCs w:val="24"/>
        </w:rPr>
        <w:t>：</w:t>
      </w:r>
      <w:r>
        <w:rPr>
          <w:spacing w:val="3"/>
          <w:sz w:val="24"/>
          <w:szCs w:val="24"/>
          <w:u w:val="single" w:color="auto"/>
        </w:rPr>
        <w:t xml:space="preserve">                          </w:t>
      </w:r>
      <w:r>
        <w:rPr>
          <w:spacing w:val="2"/>
          <w:sz w:val="24"/>
          <w:szCs w:val="24"/>
          <w:u w:val="single" w:color="auto"/>
        </w:rPr>
        <w:t xml:space="preserve">                      </w:t>
      </w:r>
      <w:r>
        <w:rPr>
          <w:spacing w:val="-34"/>
          <w:sz w:val="24"/>
          <w:szCs w:val="24"/>
        </w:rPr>
        <w:t>；</w:t>
      </w:r>
      <w:r>
        <w:rPr>
          <w:spacing w:val="1"/>
          <w:sz w:val="24"/>
          <w:szCs w:val="24"/>
        </w:rPr>
        <w:t xml:space="preserve"> </w:t>
      </w:r>
      <w:r>
        <w:rPr>
          <w:spacing w:val="-3"/>
          <w:sz w:val="24"/>
          <w:szCs w:val="24"/>
        </w:rPr>
        <w:t>姓    名：</w:t>
      </w:r>
      <w:r>
        <w:rPr>
          <w:sz w:val="24"/>
          <w:szCs w:val="24"/>
          <w:u w:val="single" w:color="auto"/>
        </w:rPr>
        <w:t xml:space="preserve">           </w:t>
      </w:r>
      <w:r>
        <w:rPr>
          <w:spacing w:val="-105"/>
          <w:sz w:val="24"/>
          <w:szCs w:val="24"/>
        </w:rPr>
        <w:t xml:space="preserve"> </w:t>
      </w:r>
      <w:r>
        <w:rPr>
          <w:spacing w:val="-3"/>
          <w:sz w:val="24"/>
          <w:szCs w:val="24"/>
        </w:rPr>
        <w:t>性别：</w:t>
      </w:r>
      <w:r>
        <w:rPr>
          <w:spacing w:val="-3"/>
          <w:sz w:val="24"/>
          <w:szCs w:val="24"/>
          <w:u w:val="single" w:color="auto"/>
        </w:rPr>
        <w:t xml:space="preserve">      </w:t>
      </w:r>
      <w:r>
        <w:rPr>
          <w:spacing w:val="-107"/>
          <w:sz w:val="24"/>
          <w:szCs w:val="24"/>
        </w:rPr>
        <w:t xml:space="preserve"> </w:t>
      </w:r>
      <w:r>
        <w:rPr>
          <w:spacing w:val="-3"/>
          <w:sz w:val="24"/>
          <w:szCs w:val="24"/>
        </w:rPr>
        <w:t>年龄：</w:t>
      </w:r>
      <w:r>
        <w:rPr>
          <w:sz w:val="24"/>
          <w:szCs w:val="24"/>
          <w:u w:val="single" w:color="auto"/>
        </w:rPr>
        <w:t xml:space="preserve">      </w:t>
      </w:r>
      <w:r>
        <w:rPr>
          <w:spacing w:val="-100"/>
          <w:sz w:val="24"/>
          <w:szCs w:val="24"/>
        </w:rPr>
        <w:t xml:space="preserve"> </w:t>
      </w:r>
      <w:r>
        <w:rPr>
          <w:spacing w:val="-3"/>
          <w:sz w:val="24"/>
          <w:szCs w:val="24"/>
        </w:rPr>
        <w:t>职务</w:t>
      </w:r>
      <w:r>
        <w:rPr>
          <w:spacing w:val="-31"/>
          <w:sz w:val="24"/>
          <w:szCs w:val="24"/>
        </w:rPr>
        <w:t>：</w:t>
      </w:r>
      <w:r>
        <w:rPr>
          <w:sz w:val="24"/>
          <w:szCs w:val="24"/>
          <w:u w:val="single" w:color="auto"/>
        </w:rPr>
        <w:t xml:space="preserve">        </w:t>
      </w:r>
      <w:r>
        <w:rPr>
          <w:spacing w:val="-31"/>
          <w:sz w:val="24"/>
          <w:szCs w:val="24"/>
        </w:rPr>
        <w:t>；</w:t>
      </w:r>
    </w:p>
    <w:p w14:paraId="6B89BD01">
      <w:pPr>
        <w:pStyle w:val="2"/>
        <w:spacing w:before="39" w:line="345" w:lineRule="auto"/>
        <w:ind w:left="122" w:right="233" w:firstLine="478"/>
        <w:jc w:val="both"/>
        <w:rPr>
          <w:sz w:val="24"/>
          <w:szCs w:val="24"/>
        </w:rPr>
      </w:pPr>
      <w:r>
        <w:rPr>
          <w:spacing w:val="-1"/>
          <w:sz w:val="24"/>
          <w:szCs w:val="24"/>
        </w:rPr>
        <w:t>该同志系</w:t>
      </w:r>
      <w:r>
        <w:rPr>
          <w:spacing w:val="-113"/>
          <w:sz w:val="24"/>
          <w:szCs w:val="24"/>
        </w:rPr>
        <w:t xml:space="preserve"> </w:t>
      </w:r>
      <w:r>
        <w:rPr>
          <w:spacing w:val="1"/>
          <w:sz w:val="24"/>
          <w:szCs w:val="24"/>
          <w:u w:val="single" w:color="auto"/>
        </w:rPr>
        <w:t xml:space="preserve">                    </w:t>
      </w:r>
      <w:r>
        <w:rPr>
          <w:sz w:val="24"/>
          <w:szCs w:val="24"/>
          <w:u w:val="single" w:color="auto"/>
        </w:rPr>
        <w:t xml:space="preserve">              </w:t>
      </w:r>
      <w:r>
        <w:rPr>
          <w:spacing w:val="-110"/>
          <w:sz w:val="24"/>
          <w:szCs w:val="24"/>
        </w:rPr>
        <w:t xml:space="preserve"> </w:t>
      </w:r>
      <w:r>
        <w:rPr>
          <w:spacing w:val="-1"/>
          <w:sz w:val="24"/>
          <w:szCs w:val="24"/>
        </w:rPr>
        <w:t>公司的法定代表人。为参</w:t>
      </w:r>
      <w:r>
        <w:rPr>
          <w:sz w:val="24"/>
          <w:szCs w:val="24"/>
        </w:rPr>
        <w:t xml:space="preserve"> </w:t>
      </w:r>
      <w:r>
        <w:rPr>
          <w:spacing w:val="1"/>
          <w:sz w:val="24"/>
          <w:szCs w:val="24"/>
        </w:rPr>
        <w:t>加本项目，签署上述的投标文件、进行合同谈</w:t>
      </w:r>
      <w:r>
        <w:rPr>
          <w:sz w:val="24"/>
          <w:szCs w:val="24"/>
        </w:rPr>
        <w:t xml:space="preserve">判、签署合同和处理与之有关的 </w:t>
      </w:r>
      <w:r>
        <w:rPr>
          <w:spacing w:val="-2"/>
          <w:sz w:val="24"/>
          <w:szCs w:val="24"/>
        </w:rPr>
        <w:t>一切事务。</w:t>
      </w:r>
    </w:p>
    <w:p w14:paraId="26E781B8">
      <w:pPr>
        <w:pStyle w:val="2"/>
        <w:spacing w:before="268" w:line="219" w:lineRule="auto"/>
        <w:ind w:left="605"/>
        <w:outlineLvl w:val="2"/>
        <w:rPr>
          <w:sz w:val="24"/>
          <w:szCs w:val="24"/>
        </w:rPr>
      </w:pPr>
      <w:r>
        <w:rPr>
          <w:spacing w:val="-4"/>
          <w:sz w:val="24"/>
          <w:szCs w:val="24"/>
          <w:u w:val="single" w:color="auto"/>
        </w:rPr>
        <w:t>特此证明</w:t>
      </w:r>
    </w:p>
    <w:p w14:paraId="00F5C1C6">
      <w:pPr>
        <w:pStyle w:val="2"/>
        <w:spacing w:before="227" w:line="220" w:lineRule="auto"/>
        <w:ind w:left="157"/>
        <w:rPr>
          <w:sz w:val="24"/>
          <w:szCs w:val="24"/>
        </w:rPr>
      </w:pPr>
      <w:r>
        <w:rPr>
          <w:spacing w:val="-2"/>
          <w:sz w:val="24"/>
          <w:szCs w:val="24"/>
        </w:rPr>
        <w:t>※此处粘贴法定代表人身份证复印件（两面</w:t>
      </w:r>
      <w:r>
        <w:rPr>
          <w:spacing w:val="16"/>
          <w:sz w:val="24"/>
          <w:szCs w:val="24"/>
        </w:rPr>
        <w:t>），</w:t>
      </w:r>
      <w:r>
        <w:rPr>
          <w:spacing w:val="-2"/>
          <w:sz w:val="24"/>
          <w:szCs w:val="24"/>
        </w:rPr>
        <w:t>能清晰反映身份证有效期限※</w:t>
      </w:r>
    </w:p>
    <w:p w14:paraId="1E80A108">
      <w:pPr>
        <w:spacing w:line="66" w:lineRule="exact"/>
      </w:pP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14:paraId="13FA0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0" w:hRule="atLeast"/>
        </w:trPr>
        <w:tc>
          <w:tcPr>
            <w:tcW w:w="4266" w:type="dxa"/>
            <w:vAlign w:val="top"/>
          </w:tcPr>
          <w:p w14:paraId="0C6F8AFF">
            <w:pPr>
              <w:spacing w:line="260" w:lineRule="auto"/>
              <w:rPr>
                <w:rFonts w:ascii="Arial"/>
                <w:sz w:val="21"/>
              </w:rPr>
            </w:pPr>
          </w:p>
          <w:p w14:paraId="528CF159">
            <w:pPr>
              <w:spacing w:line="260" w:lineRule="auto"/>
              <w:rPr>
                <w:rFonts w:ascii="Arial"/>
                <w:sz w:val="21"/>
              </w:rPr>
            </w:pPr>
          </w:p>
          <w:p w14:paraId="407C8612">
            <w:pPr>
              <w:spacing w:line="260" w:lineRule="auto"/>
              <w:rPr>
                <w:rFonts w:ascii="Arial"/>
                <w:sz w:val="21"/>
              </w:rPr>
            </w:pPr>
          </w:p>
          <w:p w14:paraId="241F0BFF">
            <w:pPr>
              <w:spacing w:line="260" w:lineRule="auto"/>
              <w:rPr>
                <w:rFonts w:ascii="Arial"/>
                <w:sz w:val="21"/>
              </w:rPr>
            </w:pPr>
          </w:p>
          <w:p w14:paraId="5ADCF4D7">
            <w:pPr>
              <w:spacing w:line="260" w:lineRule="auto"/>
              <w:rPr>
                <w:rFonts w:ascii="Arial"/>
                <w:sz w:val="21"/>
              </w:rPr>
            </w:pPr>
          </w:p>
          <w:p w14:paraId="54046D89">
            <w:pPr>
              <w:pStyle w:val="6"/>
              <w:spacing w:before="71" w:line="223" w:lineRule="auto"/>
              <w:ind w:left="1272"/>
              <w:rPr>
                <w:sz w:val="22"/>
                <w:szCs w:val="22"/>
              </w:rPr>
            </w:pPr>
            <w:r>
              <w:rPr>
                <w:spacing w:val="-3"/>
                <w:sz w:val="22"/>
                <w:szCs w:val="22"/>
              </w:rPr>
              <w:t>法定代表人身份证</w:t>
            </w:r>
          </w:p>
        </w:tc>
        <w:tc>
          <w:tcPr>
            <w:tcW w:w="4266" w:type="dxa"/>
            <w:vAlign w:val="top"/>
          </w:tcPr>
          <w:p w14:paraId="7D9A6CE2">
            <w:pPr>
              <w:spacing w:line="260" w:lineRule="auto"/>
              <w:rPr>
                <w:rFonts w:ascii="Arial"/>
                <w:sz w:val="21"/>
              </w:rPr>
            </w:pPr>
          </w:p>
          <w:p w14:paraId="3DD42266">
            <w:pPr>
              <w:spacing w:line="260" w:lineRule="auto"/>
              <w:rPr>
                <w:rFonts w:ascii="Arial"/>
                <w:sz w:val="21"/>
              </w:rPr>
            </w:pPr>
          </w:p>
          <w:p w14:paraId="12AF600F">
            <w:pPr>
              <w:spacing w:line="260" w:lineRule="auto"/>
              <w:rPr>
                <w:rFonts w:ascii="Arial"/>
                <w:sz w:val="21"/>
              </w:rPr>
            </w:pPr>
          </w:p>
          <w:p w14:paraId="39B2E303">
            <w:pPr>
              <w:spacing w:line="260" w:lineRule="auto"/>
              <w:rPr>
                <w:rFonts w:ascii="Arial"/>
                <w:sz w:val="21"/>
              </w:rPr>
            </w:pPr>
          </w:p>
          <w:p w14:paraId="1BFEA83F">
            <w:pPr>
              <w:spacing w:line="260" w:lineRule="auto"/>
              <w:rPr>
                <w:rFonts w:ascii="Arial"/>
                <w:sz w:val="21"/>
              </w:rPr>
            </w:pPr>
          </w:p>
          <w:p w14:paraId="02C50151">
            <w:pPr>
              <w:pStyle w:val="6"/>
              <w:spacing w:before="71" w:line="223" w:lineRule="auto"/>
              <w:ind w:left="1271"/>
              <w:rPr>
                <w:sz w:val="22"/>
                <w:szCs w:val="22"/>
              </w:rPr>
            </w:pPr>
            <w:r>
              <w:rPr>
                <w:spacing w:val="-3"/>
                <w:sz w:val="22"/>
                <w:szCs w:val="22"/>
              </w:rPr>
              <w:t>法定代表人身份证</w:t>
            </w:r>
          </w:p>
        </w:tc>
      </w:tr>
    </w:tbl>
    <w:p w14:paraId="2BBCAE38">
      <w:pPr>
        <w:pStyle w:val="2"/>
        <w:spacing w:before="116" w:line="217" w:lineRule="auto"/>
        <w:ind w:left="4445"/>
        <w:rPr>
          <w:sz w:val="24"/>
          <w:szCs w:val="24"/>
        </w:rPr>
      </w:pPr>
      <w:r>
        <w:rPr>
          <w:spacing w:val="3"/>
          <w:sz w:val="24"/>
          <w:szCs w:val="24"/>
        </w:rPr>
        <w:t>投标人（公章</w:t>
      </w:r>
      <w:r>
        <w:rPr>
          <w:spacing w:val="-4"/>
          <w:sz w:val="24"/>
          <w:szCs w:val="24"/>
        </w:rPr>
        <w:t>）：</w:t>
      </w:r>
    </w:p>
    <w:p w14:paraId="150BF413">
      <w:pPr>
        <w:pStyle w:val="2"/>
        <w:spacing w:before="186" w:line="217" w:lineRule="auto"/>
        <w:ind w:left="4451"/>
        <w:rPr>
          <w:sz w:val="24"/>
          <w:szCs w:val="24"/>
        </w:rPr>
      </w:pPr>
      <w:r>
        <w:rPr>
          <w:spacing w:val="-2"/>
          <w:sz w:val="24"/>
          <w:szCs w:val="24"/>
        </w:rPr>
        <w:t>法定代表人（签字盖章</w:t>
      </w:r>
      <w:r>
        <w:rPr>
          <w:sz w:val="24"/>
          <w:szCs w:val="24"/>
        </w:rPr>
        <w:t>）：</w:t>
      </w:r>
    </w:p>
    <w:p w14:paraId="1A26A92C">
      <w:pPr>
        <w:pStyle w:val="2"/>
        <w:spacing w:before="109" w:line="217" w:lineRule="auto"/>
        <w:ind w:left="4487"/>
        <w:rPr>
          <w:sz w:val="24"/>
          <w:szCs w:val="24"/>
        </w:rPr>
      </w:pPr>
      <w:r>
        <w:rPr>
          <w:spacing w:val="-19"/>
          <w:sz w:val="24"/>
          <w:szCs w:val="24"/>
        </w:rPr>
        <w:t>日</w:t>
      </w:r>
      <w:r>
        <w:rPr>
          <w:spacing w:val="14"/>
          <w:sz w:val="24"/>
          <w:szCs w:val="24"/>
        </w:rPr>
        <w:t xml:space="preserve"> </w:t>
      </w:r>
      <w:r>
        <w:rPr>
          <w:spacing w:val="-19"/>
          <w:sz w:val="24"/>
          <w:szCs w:val="24"/>
        </w:rPr>
        <w:t>期：</w:t>
      </w:r>
      <w:r>
        <w:rPr>
          <w:spacing w:val="3"/>
          <w:sz w:val="24"/>
          <w:szCs w:val="24"/>
        </w:rPr>
        <w:t xml:space="preserve">      </w:t>
      </w:r>
      <w:r>
        <w:rPr>
          <w:spacing w:val="-19"/>
          <w:sz w:val="24"/>
          <w:szCs w:val="24"/>
        </w:rPr>
        <w:t>年</w:t>
      </w:r>
      <w:r>
        <w:rPr>
          <w:spacing w:val="8"/>
          <w:sz w:val="24"/>
          <w:szCs w:val="24"/>
        </w:rPr>
        <w:t xml:space="preserve">   </w:t>
      </w:r>
      <w:r>
        <w:rPr>
          <w:spacing w:val="-19"/>
          <w:sz w:val="24"/>
          <w:szCs w:val="24"/>
        </w:rPr>
        <w:t>月</w:t>
      </w:r>
      <w:r>
        <w:rPr>
          <w:spacing w:val="18"/>
          <w:sz w:val="24"/>
          <w:szCs w:val="24"/>
        </w:rPr>
        <w:t xml:space="preserve">   </w:t>
      </w:r>
      <w:r>
        <w:rPr>
          <w:spacing w:val="-19"/>
          <w:sz w:val="24"/>
          <w:szCs w:val="24"/>
        </w:rPr>
        <w:t>日</w:t>
      </w:r>
    </w:p>
    <w:p w14:paraId="7ADE9846">
      <w:pPr>
        <w:spacing w:line="273" w:lineRule="auto"/>
        <w:rPr>
          <w:rFonts w:ascii="Arial"/>
          <w:sz w:val="21"/>
        </w:rPr>
      </w:pPr>
    </w:p>
    <w:p w14:paraId="73D0546C">
      <w:pPr>
        <w:spacing w:line="273" w:lineRule="auto"/>
        <w:rPr>
          <w:rFonts w:ascii="Arial"/>
          <w:sz w:val="21"/>
        </w:rPr>
      </w:pPr>
    </w:p>
    <w:p w14:paraId="71BD42FF">
      <w:pPr>
        <w:spacing w:line="273" w:lineRule="auto"/>
        <w:rPr>
          <w:rFonts w:ascii="Arial"/>
          <w:sz w:val="21"/>
        </w:rPr>
      </w:pPr>
    </w:p>
    <w:p w14:paraId="51722932">
      <w:pPr>
        <w:spacing w:line="273" w:lineRule="auto"/>
        <w:rPr>
          <w:rFonts w:ascii="Arial"/>
          <w:sz w:val="21"/>
        </w:rPr>
      </w:pPr>
    </w:p>
    <w:p w14:paraId="57D29984">
      <w:pPr>
        <w:spacing w:line="273" w:lineRule="auto"/>
        <w:rPr>
          <w:rFonts w:ascii="Arial"/>
          <w:sz w:val="21"/>
        </w:rPr>
      </w:pPr>
    </w:p>
    <w:p w14:paraId="0AF1CEBE">
      <w:pPr>
        <w:spacing w:line="273" w:lineRule="auto"/>
        <w:rPr>
          <w:rFonts w:ascii="Arial"/>
          <w:sz w:val="21"/>
        </w:rPr>
      </w:pPr>
    </w:p>
    <w:p w14:paraId="08E34933">
      <w:pPr>
        <w:spacing w:line="274" w:lineRule="auto"/>
        <w:rPr>
          <w:rFonts w:ascii="Arial"/>
          <w:sz w:val="21"/>
        </w:rPr>
      </w:pPr>
    </w:p>
    <w:p w14:paraId="68170E2F">
      <w:pPr>
        <w:pStyle w:val="2"/>
        <w:spacing w:before="78" w:line="222" w:lineRule="auto"/>
        <w:ind w:left="670"/>
        <w:rPr>
          <w:sz w:val="24"/>
          <w:szCs w:val="24"/>
        </w:rPr>
      </w:pPr>
      <w:r>
        <w:rPr>
          <w:spacing w:val="-1"/>
          <w:sz w:val="24"/>
          <w:szCs w:val="24"/>
        </w:rPr>
        <w:t>说明：如果是联合体投标，联合体各方均需提供上述证明。</w:t>
      </w:r>
    </w:p>
    <w:p w14:paraId="0C8CC491">
      <w:pPr>
        <w:spacing w:line="222" w:lineRule="auto"/>
        <w:rPr>
          <w:sz w:val="24"/>
          <w:szCs w:val="24"/>
        </w:rPr>
        <w:sectPr>
          <w:footerReference r:id="rId53" w:type="default"/>
          <w:pgSz w:w="11906" w:h="16839"/>
          <w:pgMar w:top="400" w:right="1684" w:bottom="1171" w:left="1684" w:header="0" w:footer="992" w:gutter="0"/>
          <w:cols w:space="720" w:num="1"/>
        </w:sectPr>
      </w:pPr>
    </w:p>
    <w:p w14:paraId="54A71400">
      <w:pPr>
        <w:spacing w:line="398" w:lineRule="auto"/>
        <w:rPr>
          <w:rFonts w:ascii="Arial"/>
          <w:sz w:val="21"/>
        </w:rPr>
      </w:pPr>
    </w:p>
    <w:p w14:paraId="2D0E412C">
      <w:pPr>
        <w:spacing w:before="91" w:line="220" w:lineRule="auto"/>
        <w:ind w:left="2321"/>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15A508FA">
      <w:pPr>
        <w:spacing w:line="278" w:lineRule="auto"/>
        <w:rPr>
          <w:rFonts w:ascii="Arial"/>
          <w:sz w:val="21"/>
        </w:rPr>
      </w:pPr>
    </w:p>
    <w:p w14:paraId="0B8161A3">
      <w:pPr>
        <w:spacing w:before="97" w:line="222" w:lineRule="auto"/>
        <w:ind w:left="2721"/>
        <w:rPr>
          <w:rFonts w:ascii="黑体" w:hAnsi="黑体" w:eastAsia="黑体" w:cs="黑体"/>
          <w:sz w:val="30"/>
          <w:szCs w:val="30"/>
        </w:rPr>
      </w:pPr>
      <w:r>
        <w:rPr>
          <w:rFonts w:ascii="黑体" w:hAnsi="黑体" w:eastAsia="黑体" w:cs="黑体"/>
          <w:spacing w:val="-2"/>
          <w:sz w:val="30"/>
          <w:szCs w:val="30"/>
        </w:rPr>
        <w:t>法定代表人授权委托书</w:t>
      </w:r>
    </w:p>
    <w:p w14:paraId="338BDB5E">
      <w:pPr>
        <w:spacing w:line="255" w:lineRule="auto"/>
        <w:rPr>
          <w:rFonts w:ascii="Arial"/>
          <w:sz w:val="21"/>
        </w:rPr>
      </w:pPr>
    </w:p>
    <w:p w14:paraId="15123934">
      <w:pPr>
        <w:pStyle w:val="2"/>
        <w:tabs>
          <w:tab w:val="left" w:pos="592"/>
        </w:tabs>
        <w:spacing w:before="78" w:line="217" w:lineRule="auto"/>
        <w:ind w:left="112"/>
        <w:rPr>
          <w:sz w:val="24"/>
          <w:szCs w:val="24"/>
        </w:rPr>
      </w:pPr>
      <w:r>
        <w:rPr>
          <w:sz w:val="24"/>
          <w:szCs w:val="24"/>
          <w:u w:val="single" w:color="auto"/>
        </w:rPr>
        <w:tab/>
      </w:r>
      <w:r>
        <w:rPr>
          <w:spacing w:val="-30"/>
          <w:sz w:val="24"/>
          <w:szCs w:val="24"/>
          <w:u w:val="single" w:color="auto"/>
        </w:rPr>
        <w:t>（采购人</w:t>
      </w:r>
      <w:r>
        <w:rPr>
          <w:sz w:val="24"/>
          <w:szCs w:val="24"/>
          <w:u w:val="single" w:color="auto"/>
        </w:rPr>
        <w:t>）</w:t>
      </w:r>
      <w:r>
        <w:rPr>
          <w:spacing w:val="119"/>
          <w:sz w:val="24"/>
          <w:szCs w:val="24"/>
          <w:u w:val="single" w:color="auto"/>
        </w:rPr>
        <w:t xml:space="preserve"> </w:t>
      </w:r>
      <w:r>
        <w:rPr>
          <w:sz w:val="24"/>
          <w:szCs w:val="24"/>
        </w:rPr>
        <w:t>：</w:t>
      </w:r>
    </w:p>
    <w:p w14:paraId="17F52A69">
      <w:pPr>
        <w:pStyle w:val="2"/>
        <w:spacing w:before="187" w:line="353" w:lineRule="auto"/>
        <w:ind w:left="118" w:right="232" w:firstLine="497"/>
        <w:jc w:val="both"/>
        <w:rPr>
          <w:sz w:val="24"/>
          <w:szCs w:val="24"/>
        </w:rPr>
      </w:pPr>
      <w:r>
        <w:rPr>
          <w:spacing w:val="-3"/>
          <w:sz w:val="24"/>
          <w:szCs w:val="24"/>
        </w:rPr>
        <w:t>我</w:t>
      </w:r>
      <w:r>
        <w:rPr>
          <w:spacing w:val="-3"/>
          <w:sz w:val="24"/>
          <w:szCs w:val="24"/>
          <w:u w:val="single" w:color="auto"/>
        </w:rPr>
        <w:t xml:space="preserve">  （姓名）</w:t>
      </w:r>
      <w:r>
        <w:rPr>
          <w:spacing w:val="-3"/>
          <w:sz w:val="24"/>
          <w:szCs w:val="24"/>
        </w:rPr>
        <w:t>系</w:t>
      </w:r>
      <w:r>
        <w:rPr>
          <w:spacing w:val="-3"/>
          <w:sz w:val="24"/>
          <w:szCs w:val="24"/>
          <w:u w:val="single" w:color="auto"/>
        </w:rPr>
        <w:t xml:space="preserve">   （投标人名称）</w:t>
      </w:r>
      <w:r>
        <w:rPr>
          <w:spacing w:val="-3"/>
          <w:sz w:val="24"/>
          <w:szCs w:val="24"/>
        </w:rPr>
        <w:t>法定代表人，现授权</w:t>
      </w:r>
      <w:r>
        <w:rPr>
          <w:spacing w:val="-4"/>
          <w:sz w:val="24"/>
          <w:szCs w:val="24"/>
        </w:rPr>
        <w:t>委托我公司的</w:t>
      </w:r>
      <w:r>
        <w:rPr>
          <w:spacing w:val="-4"/>
          <w:sz w:val="24"/>
          <w:szCs w:val="24"/>
          <w:u w:val="single" w:color="auto"/>
        </w:rPr>
        <w:t>（姓</w:t>
      </w:r>
      <w:r>
        <w:rPr>
          <w:sz w:val="24"/>
          <w:szCs w:val="24"/>
        </w:rPr>
        <w:t xml:space="preserve"> </w:t>
      </w:r>
      <w:r>
        <w:rPr>
          <w:spacing w:val="-3"/>
          <w:sz w:val="24"/>
          <w:szCs w:val="24"/>
          <w:u w:val="single" w:color="auto"/>
        </w:rPr>
        <w:t>名、职务或职称）</w:t>
      </w:r>
      <w:r>
        <w:rPr>
          <w:spacing w:val="-3"/>
          <w:sz w:val="24"/>
          <w:szCs w:val="24"/>
        </w:rPr>
        <w:t>为我公司本次</w:t>
      </w:r>
      <w:r>
        <w:rPr>
          <w:spacing w:val="-3"/>
          <w:sz w:val="24"/>
          <w:szCs w:val="24"/>
          <w:u w:val="single" w:color="auto"/>
        </w:rPr>
        <w:t xml:space="preserve">             </w:t>
      </w:r>
      <w:r>
        <w:rPr>
          <w:spacing w:val="-95"/>
          <w:sz w:val="24"/>
          <w:szCs w:val="24"/>
        </w:rPr>
        <w:t xml:space="preserve"> </w:t>
      </w:r>
      <w:r>
        <w:rPr>
          <w:spacing w:val="-3"/>
          <w:sz w:val="24"/>
          <w:szCs w:val="24"/>
        </w:rPr>
        <w:t>项目的授权代表，代表我方办理</w:t>
      </w:r>
      <w:r>
        <w:rPr>
          <w:sz w:val="24"/>
          <w:szCs w:val="24"/>
        </w:rPr>
        <w:t xml:space="preserve"> </w:t>
      </w:r>
      <w:r>
        <w:rPr>
          <w:spacing w:val="1"/>
          <w:sz w:val="24"/>
          <w:szCs w:val="24"/>
        </w:rPr>
        <w:t>本次投标、签约等相关事宜，签署全部有关的文件、协</w:t>
      </w:r>
      <w:r>
        <w:rPr>
          <w:sz w:val="24"/>
          <w:szCs w:val="24"/>
        </w:rPr>
        <w:t xml:space="preserve">议、合同并具有法律效 </w:t>
      </w:r>
      <w:r>
        <w:rPr>
          <w:spacing w:val="-3"/>
          <w:sz w:val="24"/>
          <w:szCs w:val="24"/>
        </w:rPr>
        <w:t>力。</w:t>
      </w:r>
    </w:p>
    <w:p w14:paraId="4A5B4A51">
      <w:pPr>
        <w:pStyle w:val="2"/>
        <w:spacing w:before="35" w:line="346" w:lineRule="auto"/>
        <w:ind w:left="143" w:right="235" w:firstLine="465"/>
        <w:rPr>
          <w:sz w:val="24"/>
          <w:szCs w:val="24"/>
        </w:rPr>
      </w:pPr>
      <w:r>
        <w:rPr>
          <w:sz w:val="24"/>
          <w:szCs w:val="24"/>
        </w:rPr>
        <w:t>委托期限：</w:t>
      </w:r>
      <w:r>
        <w:rPr>
          <w:sz w:val="24"/>
          <w:szCs w:val="24"/>
          <w:u w:val="single" w:color="auto"/>
        </w:rPr>
        <w:t xml:space="preserve">        </w:t>
      </w:r>
      <w:r>
        <w:rPr>
          <w:sz w:val="24"/>
          <w:szCs w:val="24"/>
        </w:rPr>
        <w:t>。被授权人签署的所有文件（在授权书有效期内签署</w:t>
      </w:r>
      <w:r>
        <w:rPr>
          <w:spacing w:val="12"/>
          <w:sz w:val="24"/>
          <w:szCs w:val="24"/>
        </w:rPr>
        <w:t xml:space="preserve"> </w:t>
      </w:r>
      <w:r>
        <w:rPr>
          <w:spacing w:val="-3"/>
          <w:sz w:val="24"/>
          <w:szCs w:val="24"/>
        </w:rPr>
        <w:t>的）不因授权撤销而失效。</w:t>
      </w:r>
    </w:p>
    <w:p w14:paraId="51A2A3BA">
      <w:pPr>
        <w:pStyle w:val="2"/>
        <w:spacing w:before="35" w:line="214" w:lineRule="auto"/>
        <w:ind w:left="600"/>
        <w:rPr>
          <w:sz w:val="24"/>
          <w:szCs w:val="24"/>
        </w:rPr>
      </w:pPr>
      <w:r>
        <w:rPr>
          <w:spacing w:val="-1"/>
          <w:sz w:val="24"/>
          <w:szCs w:val="24"/>
        </w:rPr>
        <w:t>授权代表无权转让委托权。特此授权。</w:t>
      </w:r>
    </w:p>
    <w:p w14:paraId="54E03599">
      <w:pPr>
        <w:pStyle w:val="2"/>
        <w:spacing w:before="191" w:line="217" w:lineRule="auto"/>
        <w:ind w:left="602"/>
        <w:rPr>
          <w:sz w:val="24"/>
          <w:szCs w:val="24"/>
        </w:rPr>
      </w:pPr>
      <w:r>
        <w:rPr>
          <w:spacing w:val="-3"/>
          <w:sz w:val="24"/>
          <w:szCs w:val="24"/>
        </w:rPr>
        <w:t>本授权委托书自</w:t>
      </w:r>
      <w:r>
        <w:rPr>
          <w:spacing w:val="-3"/>
          <w:sz w:val="24"/>
          <w:szCs w:val="24"/>
          <w:u w:val="single" w:color="auto"/>
        </w:rPr>
        <w:t xml:space="preserve">      </w:t>
      </w:r>
      <w:r>
        <w:rPr>
          <w:spacing w:val="-107"/>
          <w:sz w:val="24"/>
          <w:szCs w:val="24"/>
        </w:rPr>
        <w:t xml:space="preserve"> </w:t>
      </w:r>
      <w:r>
        <w:rPr>
          <w:spacing w:val="-3"/>
          <w:sz w:val="24"/>
          <w:szCs w:val="24"/>
        </w:rPr>
        <w:t>年</w:t>
      </w:r>
      <w:r>
        <w:rPr>
          <w:spacing w:val="-3"/>
          <w:sz w:val="24"/>
          <w:szCs w:val="24"/>
          <w:u w:val="single" w:color="auto"/>
        </w:rPr>
        <w:t xml:space="preserve">   </w:t>
      </w:r>
      <w:r>
        <w:rPr>
          <w:spacing w:val="-98"/>
          <w:sz w:val="24"/>
          <w:szCs w:val="24"/>
        </w:rPr>
        <w:t xml:space="preserve"> </w:t>
      </w:r>
      <w:r>
        <w:rPr>
          <w:spacing w:val="-3"/>
          <w:sz w:val="24"/>
          <w:szCs w:val="24"/>
        </w:rPr>
        <w:t>月</w:t>
      </w:r>
      <w:r>
        <w:rPr>
          <w:spacing w:val="-3"/>
          <w:sz w:val="24"/>
          <w:szCs w:val="24"/>
          <w:u w:val="single" w:color="auto"/>
        </w:rPr>
        <w:t xml:space="preserve">  </w:t>
      </w:r>
      <w:r>
        <w:rPr>
          <w:spacing w:val="-65"/>
          <w:sz w:val="24"/>
          <w:szCs w:val="24"/>
        </w:rPr>
        <w:t xml:space="preserve"> </w:t>
      </w:r>
      <w:r>
        <w:rPr>
          <w:spacing w:val="-3"/>
          <w:sz w:val="24"/>
          <w:szCs w:val="24"/>
        </w:rPr>
        <w:t>日签章</w:t>
      </w:r>
      <w:r>
        <w:rPr>
          <w:spacing w:val="-4"/>
          <w:sz w:val="24"/>
          <w:szCs w:val="24"/>
        </w:rPr>
        <w:t>生效,特此声明。</w:t>
      </w:r>
    </w:p>
    <w:p w14:paraId="48A46D60">
      <w:pPr>
        <w:pStyle w:val="2"/>
        <w:spacing w:before="185" w:line="316" w:lineRule="auto"/>
        <w:ind w:left="126" w:right="232" w:firstLine="46"/>
        <w:rPr>
          <w:sz w:val="24"/>
          <w:szCs w:val="24"/>
        </w:rPr>
      </w:pPr>
      <w:r>
        <w:rPr>
          <w:spacing w:val="-6"/>
          <w:sz w:val="24"/>
          <w:szCs w:val="24"/>
        </w:rPr>
        <w:t>(附法人代表身份证以及授权代表身份证复印件（</w:t>
      </w:r>
      <w:r>
        <w:rPr>
          <w:spacing w:val="-60"/>
          <w:sz w:val="24"/>
          <w:szCs w:val="24"/>
        </w:rPr>
        <w:t xml:space="preserve"> </w:t>
      </w:r>
      <w:r>
        <w:rPr>
          <w:spacing w:val="-6"/>
          <w:sz w:val="24"/>
          <w:szCs w:val="24"/>
        </w:rPr>
        <w:t>两面）能清晰反映身份证有效</w:t>
      </w:r>
      <w:r>
        <w:rPr>
          <w:sz w:val="24"/>
          <w:szCs w:val="24"/>
        </w:rPr>
        <w:t xml:space="preserve"> </w:t>
      </w:r>
      <w:r>
        <w:rPr>
          <w:spacing w:val="-5"/>
          <w:sz w:val="24"/>
          <w:szCs w:val="24"/>
        </w:rPr>
        <w:t>期限)</w:t>
      </w:r>
    </w:p>
    <w:tbl>
      <w:tblPr>
        <w:tblStyle w:val="5"/>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6"/>
      </w:tblGrid>
      <w:tr w14:paraId="67375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4266" w:type="dxa"/>
            <w:vAlign w:val="top"/>
          </w:tcPr>
          <w:p w14:paraId="22F0A52E">
            <w:pPr>
              <w:spacing w:line="250" w:lineRule="auto"/>
              <w:rPr>
                <w:rFonts w:ascii="Arial"/>
                <w:sz w:val="21"/>
              </w:rPr>
            </w:pPr>
          </w:p>
          <w:p w14:paraId="06A21C92">
            <w:pPr>
              <w:spacing w:line="250" w:lineRule="auto"/>
              <w:rPr>
                <w:rFonts w:ascii="Arial"/>
                <w:sz w:val="21"/>
              </w:rPr>
            </w:pPr>
          </w:p>
          <w:p w14:paraId="7D741740">
            <w:pPr>
              <w:spacing w:line="250" w:lineRule="auto"/>
              <w:rPr>
                <w:rFonts w:ascii="Arial"/>
                <w:sz w:val="21"/>
              </w:rPr>
            </w:pPr>
          </w:p>
          <w:p w14:paraId="68DAC66C">
            <w:pPr>
              <w:pStyle w:val="6"/>
              <w:spacing w:before="71" w:line="223" w:lineRule="auto"/>
              <w:ind w:left="286"/>
              <w:rPr>
                <w:sz w:val="22"/>
                <w:szCs w:val="22"/>
              </w:rPr>
            </w:pPr>
            <w:r>
              <w:rPr>
                <w:spacing w:val="-2"/>
                <w:sz w:val="22"/>
                <w:szCs w:val="22"/>
              </w:rPr>
              <w:t>附法人代表身份证以及授权代表身份证</w:t>
            </w:r>
          </w:p>
        </w:tc>
        <w:tc>
          <w:tcPr>
            <w:tcW w:w="4266" w:type="dxa"/>
            <w:vAlign w:val="top"/>
          </w:tcPr>
          <w:p w14:paraId="0209F7D5">
            <w:pPr>
              <w:spacing w:line="250" w:lineRule="auto"/>
              <w:rPr>
                <w:rFonts w:ascii="Arial"/>
                <w:sz w:val="21"/>
              </w:rPr>
            </w:pPr>
          </w:p>
          <w:p w14:paraId="7FD809C7">
            <w:pPr>
              <w:spacing w:line="250" w:lineRule="auto"/>
              <w:rPr>
                <w:rFonts w:ascii="Arial"/>
                <w:sz w:val="21"/>
              </w:rPr>
            </w:pPr>
          </w:p>
          <w:p w14:paraId="41C35177">
            <w:pPr>
              <w:spacing w:line="250" w:lineRule="auto"/>
              <w:rPr>
                <w:rFonts w:ascii="Arial"/>
                <w:sz w:val="21"/>
              </w:rPr>
            </w:pPr>
          </w:p>
          <w:p w14:paraId="26ABA7A8">
            <w:pPr>
              <w:pStyle w:val="6"/>
              <w:spacing w:before="71" w:line="223" w:lineRule="auto"/>
              <w:ind w:left="284"/>
              <w:rPr>
                <w:sz w:val="22"/>
                <w:szCs w:val="22"/>
              </w:rPr>
            </w:pPr>
            <w:r>
              <w:rPr>
                <w:spacing w:val="-2"/>
                <w:sz w:val="22"/>
                <w:szCs w:val="22"/>
              </w:rPr>
              <w:t>附法人代表身份证以及授权代表身份证</w:t>
            </w:r>
          </w:p>
        </w:tc>
      </w:tr>
    </w:tbl>
    <w:p w14:paraId="4FC229EC">
      <w:pPr>
        <w:pStyle w:val="2"/>
        <w:spacing w:before="116" w:line="215" w:lineRule="auto"/>
        <w:ind w:left="120"/>
        <w:rPr>
          <w:sz w:val="24"/>
          <w:szCs w:val="24"/>
        </w:rPr>
      </w:pPr>
      <w:r>
        <w:rPr>
          <w:spacing w:val="-3"/>
          <w:sz w:val="24"/>
          <w:szCs w:val="24"/>
        </w:rPr>
        <w:t>授权代表姓名签字：</w:t>
      </w:r>
      <w:r>
        <w:rPr>
          <w:spacing w:val="1"/>
          <w:sz w:val="24"/>
          <w:szCs w:val="24"/>
        </w:rPr>
        <w:t xml:space="preserve">                           </w:t>
      </w:r>
      <w:r>
        <w:rPr>
          <w:spacing w:val="-3"/>
          <w:sz w:val="24"/>
          <w:szCs w:val="24"/>
        </w:rPr>
        <w:t>性别：</w:t>
      </w:r>
    </w:p>
    <w:p w14:paraId="173F7496">
      <w:pPr>
        <w:pStyle w:val="2"/>
        <w:spacing w:before="188" w:line="217" w:lineRule="auto"/>
        <w:ind w:left="127"/>
        <w:rPr>
          <w:sz w:val="24"/>
          <w:szCs w:val="24"/>
        </w:rPr>
      </w:pPr>
      <w:r>
        <w:rPr>
          <w:spacing w:val="-8"/>
          <w:sz w:val="24"/>
          <w:szCs w:val="24"/>
        </w:rPr>
        <w:t>身  份</w:t>
      </w:r>
      <w:r>
        <w:rPr>
          <w:spacing w:val="8"/>
          <w:sz w:val="24"/>
          <w:szCs w:val="24"/>
        </w:rPr>
        <w:t xml:space="preserve">  </w:t>
      </w:r>
      <w:r>
        <w:rPr>
          <w:spacing w:val="-8"/>
          <w:sz w:val="24"/>
          <w:szCs w:val="24"/>
        </w:rPr>
        <w:t>证</w:t>
      </w:r>
      <w:r>
        <w:rPr>
          <w:spacing w:val="20"/>
          <w:sz w:val="24"/>
          <w:szCs w:val="24"/>
        </w:rPr>
        <w:t xml:space="preserve"> </w:t>
      </w:r>
      <w:r>
        <w:rPr>
          <w:spacing w:val="-8"/>
          <w:sz w:val="24"/>
          <w:szCs w:val="24"/>
        </w:rPr>
        <w:t>号</w:t>
      </w:r>
      <w:r>
        <w:rPr>
          <w:spacing w:val="14"/>
          <w:sz w:val="24"/>
          <w:szCs w:val="24"/>
        </w:rPr>
        <w:t xml:space="preserve"> </w:t>
      </w:r>
      <w:r>
        <w:rPr>
          <w:spacing w:val="-8"/>
          <w:sz w:val="24"/>
          <w:szCs w:val="24"/>
        </w:rPr>
        <w:t>码：</w:t>
      </w:r>
      <w:r>
        <w:rPr>
          <w:spacing w:val="1"/>
          <w:sz w:val="24"/>
          <w:szCs w:val="24"/>
        </w:rPr>
        <w:t xml:space="preserve">                     </w:t>
      </w:r>
      <w:r>
        <w:rPr>
          <w:sz w:val="24"/>
          <w:szCs w:val="24"/>
        </w:rPr>
        <w:t xml:space="preserve">      </w:t>
      </w:r>
      <w:r>
        <w:rPr>
          <w:spacing w:val="-8"/>
          <w:sz w:val="24"/>
          <w:szCs w:val="24"/>
        </w:rPr>
        <w:t>年龄：</w:t>
      </w:r>
    </w:p>
    <w:p w14:paraId="68D2E2D1">
      <w:pPr>
        <w:pStyle w:val="2"/>
        <w:spacing w:before="186" w:line="216" w:lineRule="auto"/>
        <w:ind w:left="150"/>
        <w:rPr>
          <w:sz w:val="24"/>
          <w:szCs w:val="24"/>
        </w:rPr>
      </w:pPr>
      <w:r>
        <w:rPr>
          <w:spacing w:val="-7"/>
          <w:sz w:val="24"/>
          <w:szCs w:val="24"/>
        </w:rPr>
        <w:t>电</w:t>
      </w:r>
      <w:r>
        <w:rPr>
          <w:spacing w:val="7"/>
          <w:sz w:val="24"/>
          <w:szCs w:val="24"/>
        </w:rPr>
        <w:t xml:space="preserve">  </w:t>
      </w:r>
      <w:r>
        <w:rPr>
          <w:spacing w:val="-7"/>
          <w:sz w:val="24"/>
          <w:szCs w:val="24"/>
        </w:rPr>
        <w:t>子</w:t>
      </w:r>
      <w:r>
        <w:rPr>
          <w:spacing w:val="10"/>
          <w:sz w:val="24"/>
          <w:szCs w:val="24"/>
        </w:rPr>
        <w:t xml:space="preserve">  </w:t>
      </w:r>
      <w:r>
        <w:rPr>
          <w:spacing w:val="-7"/>
          <w:sz w:val="24"/>
          <w:szCs w:val="24"/>
        </w:rPr>
        <w:t>邮</w:t>
      </w:r>
      <w:r>
        <w:rPr>
          <w:spacing w:val="5"/>
          <w:sz w:val="24"/>
          <w:szCs w:val="24"/>
        </w:rPr>
        <w:t xml:space="preserve">  </w:t>
      </w:r>
      <w:r>
        <w:rPr>
          <w:spacing w:val="-7"/>
          <w:sz w:val="24"/>
          <w:szCs w:val="24"/>
        </w:rPr>
        <w:t xml:space="preserve">箱：                         </w:t>
      </w:r>
      <w:r>
        <w:rPr>
          <w:spacing w:val="-8"/>
          <w:sz w:val="24"/>
          <w:szCs w:val="24"/>
        </w:rPr>
        <w:t xml:space="preserve">      部门：</w:t>
      </w:r>
    </w:p>
    <w:p w14:paraId="31BAFD65">
      <w:pPr>
        <w:pStyle w:val="2"/>
        <w:spacing w:before="187" w:line="217" w:lineRule="auto"/>
        <w:ind w:left="133"/>
        <w:rPr>
          <w:sz w:val="24"/>
          <w:szCs w:val="24"/>
        </w:rPr>
      </w:pPr>
      <w:r>
        <w:rPr>
          <w:spacing w:val="-10"/>
          <w:sz w:val="24"/>
          <w:szCs w:val="24"/>
        </w:rPr>
        <w:t>手</w:t>
      </w:r>
      <w:r>
        <w:rPr>
          <w:sz w:val="24"/>
          <w:szCs w:val="24"/>
        </w:rPr>
        <w:t xml:space="preserve">           </w:t>
      </w:r>
      <w:r>
        <w:rPr>
          <w:spacing w:val="-10"/>
          <w:sz w:val="24"/>
          <w:szCs w:val="24"/>
        </w:rPr>
        <w:t>机：</w:t>
      </w:r>
      <w:r>
        <w:rPr>
          <w:spacing w:val="3"/>
          <w:sz w:val="24"/>
          <w:szCs w:val="24"/>
        </w:rPr>
        <w:t xml:space="preserve">                       </w:t>
      </w:r>
      <w:r>
        <w:rPr>
          <w:spacing w:val="2"/>
          <w:sz w:val="24"/>
          <w:szCs w:val="24"/>
        </w:rPr>
        <w:t xml:space="preserve">     </w:t>
      </w:r>
      <w:r>
        <w:rPr>
          <w:spacing w:val="-10"/>
          <w:sz w:val="24"/>
          <w:szCs w:val="24"/>
        </w:rPr>
        <w:t>职务：</w:t>
      </w:r>
    </w:p>
    <w:p w14:paraId="78A39A33">
      <w:pPr>
        <w:spacing w:line="286" w:lineRule="auto"/>
        <w:rPr>
          <w:rFonts w:ascii="Arial"/>
          <w:sz w:val="21"/>
        </w:rPr>
      </w:pPr>
    </w:p>
    <w:p w14:paraId="0AAB0FA7">
      <w:pPr>
        <w:spacing w:line="286" w:lineRule="auto"/>
        <w:rPr>
          <w:rFonts w:ascii="Arial"/>
          <w:sz w:val="21"/>
        </w:rPr>
      </w:pPr>
    </w:p>
    <w:p w14:paraId="2CE01BF5">
      <w:pPr>
        <w:pStyle w:val="2"/>
        <w:spacing w:before="79" w:line="217" w:lineRule="auto"/>
        <w:ind w:left="4445"/>
        <w:rPr>
          <w:sz w:val="24"/>
          <w:szCs w:val="24"/>
        </w:rPr>
      </w:pPr>
      <w:r>
        <w:rPr>
          <w:spacing w:val="3"/>
          <w:sz w:val="24"/>
          <w:szCs w:val="24"/>
        </w:rPr>
        <w:t>投标人（公章</w:t>
      </w:r>
      <w:r>
        <w:rPr>
          <w:spacing w:val="-4"/>
          <w:sz w:val="24"/>
          <w:szCs w:val="24"/>
        </w:rPr>
        <w:t>）：</w:t>
      </w:r>
    </w:p>
    <w:p w14:paraId="60C8C7A2">
      <w:pPr>
        <w:pStyle w:val="2"/>
        <w:spacing w:before="186" w:line="217" w:lineRule="auto"/>
        <w:ind w:left="4451"/>
        <w:rPr>
          <w:sz w:val="24"/>
          <w:szCs w:val="24"/>
        </w:rPr>
      </w:pPr>
      <w:r>
        <w:rPr>
          <w:spacing w:val="-2"/>
          <w:sz w:val="24"/>
          <w:szCs w:val="24"/>
        </w:rPr>
        <w:t>法定代表人（签字盖章</w:t>
      </w:r>
      <w:r>
        <w:rPr>
          <w:sz w:val="24"/>
          <w:szCs w:val="24"/>
        </w:rPr>
        <w:t>）：</w:t>
      </w:r>
    </w:p>
    <w:p w14:paraId="45E95FF0">
      <w:pPr>
        <w:pStyle w:val="2"/>
        <w:spacing w:before="185" w:line="217" w:lineRule="auto"/>
        <w:ind w:left="4487"/>
        <w:rPr>
          <w:sz w:val="24"/>
          <w:szCs w:val="24"/>
        </w:rPr>
      </w:pPr>
      <w:r>
        <w:rPr>
          <w:spacing w:val="-19"/>
          <w:sz w:val="24"/>
          <w:szCs w:val="24"/>
        </w:rPr>
        <w:t>日</w:t>
      </w:r>
      <w:r>
        <w:rPr>
          <w:spacing w:val="14"/>
          <w:sz w:val="24"/>
          <w:szCs w:val="24"/>
        </w:rPr>
        <w:t xml:space="preserve"> </w:t>
      </w:r>
      <w:r>
        <w:rPr>
          <w:spacing w:val="-19"/>
          <w:sz w:val="24"/>
          <w:szCs w:val="24"/>
        </w:rPr>
        <w:t>期：</w:t>
      </w:r>
      <w:r>
        <w:rPr>
          <w:spacing w:val="4"/>
          <w:sz w:val="24"/>
          <w:szCs w:val="24"/>
        </w:rPr>
        <w:t xml:space="preserve">     </w:t>
      </w:r>
      <w:r>
        <w:rPr>
          <w:spacing w:val="-19"/>
          <w:sz w:val="24"/>
          <w:szCs w:val="24"/>
        </w:rPr>
        <w:t>年</w:t>
      </w:r>
      <w:r>
        <w:rPr>
          <w:spacing w:val="8"/>
          <w:sz w:val="24"/>
          <w:szCs w:val="24"/>
        </w:rPr>
        <w:t xml:space="preserve">   </w:t>
      </w:r>
      <w:r>
        <w:rPr>
          <w:spacing w:val="-19"/>
          <w:sz w:val="24"/>
          <w:szCs w:val="24"/>
        </w:rPr>
        <w:t>月</w:t>
      </w:r>
      <w:r>
        <w:rPr>
          <w:spacing w:val="18"/>
          <w:sz w:val="24"/>
          <w:szCs w:val="24"/>
        </w:rPr>
        <w:t xml:space="preserve">   </w:t>
      </w:r>
      <w:r>
        <w:rPr>
          <w:spacing w:val="-19"/>
          <w:sz w:val="24"/>
          <w:szCs w:val="24"/>
        </w:rPr>
        <w:t>日</w:t>
      </w:r>
    </w:p>
    <w:p w14:paraId="12F714E6">
      <w:pPr>
        <w:pStyle w:val="2"/>
        <w:spacing w:before="200" w:line="417" w:lineRule="auto"/>
        <w:ind w:left="134" w:right="235" w:hanging="13"/>
        <w:rPr>
          <w:sz w:val="20"/>
          <w:szCs w:val="20"/>
        </w:rPr>
      </w:pPr>
      <w:r>
        <w:rPr>
          <w:color w:val="FF0000"/>
          <w:spacing w:val="10"/>
          <w:sz w:val="20"/>
          <w:szCs w:val="20"/>
        </w:rPr>
        <w:t>说明：法定代表人直接签字并参加投标的，不需要提供此文件；</w:t>
      </w:r>
      <w:r>
        <w:rPr>
          <w:color w:val="FF0000"/>
          <w:spacing w:val="9"/>
          <w:sz w:val="20"/>
          <w:szCs w:val="20"/>
        </w:rPr>
        <w:t>法定代表人的授权代表签</w:t>
      </w:r>
      <w:r>
        <w:rPr>
          <w:color w:val="FF0000"/>
          <w:sz w:val="20"/>
          <w:szCs w:val="20"/>
        </w:rPr>
        <w:t xml:space="preserve"> </w:t>
      </w:r>
      <w:r>
        <w:rPr>
          <w:color w:val="FF0000"/>
          <w:spacing w:val="9"/>
          <w:sz w:val="20"/>
          <w:szCs w:val="20"/>
        </w:rPr>
        <w:t>字、参加投标的，本授权书与《法定代表人身份证明》一起递交</w:t>
      </w:r>
    </w:p>
    <w:p w14:paraId="3DEC3709">
      <w:pPr>
        <w:pStyle w:val="2"/>
        <w:spacing w:before="18" w:line="222" w:lineRule="auto"/>
        <w:ind w:left="130"/>
        <w:rPr>
          <w:sz w:val="24"/>
          <w:szCs w:val="24"/>
        </w:rPr>
      </w:pPr>
      <w:r>
        <w:rPr>
          <w:b/>
          <w:bCs/>
          <w:spacing w:val="-3"/>
          <w:sz w:val="24"/>
          <w:szCs w:val="24"/>
        </w:rPr>
        <w:t>说明：如果是联合体投标，联合体各方均需提供上述证明。</w:t>
      </w:r>
    </w:p>
    <w:p w14:paraId="52A562CE">
      <w:pPr>
        <w:spacing w:line="222" w:lineRule="auto"/>
        <w:rPr>
          <w:sz w:val="24"/>
          <w:szCs w:val="24"/>
        </w:rPr>
        <w:sectPr>
          <w:footerReference r:id="rId54" w:type="default"/>
          <w:pgSz w:w="11906" w:h="16839"/>
          <w:pgMar w:top="400" w:right="1684" w:bottom="1171" w:left="1684" w:header="0" w:footer="992" w:gutter="0"/>
          <w:cols w:space="720" w:num="1"/>
        </w:sectPr>
      </w:pPr>
    </w:p>
    <w:p w14:paraId="5A804DF7">
      <w:pPr>
        <w:spacing w:line="398" w:lineRule="auto"/>
        <w:rPr>
          <w:rFonts w:ascii="Arial"/>
          <w:sz w:val="21"/>
        </w:rPr>
      </w:pPr>
    </w:p>
    <w:p w14:paraId="7BF4C00E">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7E3A8F04">
      <w:pPr>
        <w:spacing w:line="292" w:lineRule="auto"/>
        <w:rPr>
          <w:rFonts w:ascii="Arial"/>
          <w:sz w:val="21"/>
        </w:rPr>
      </w:pPr>
    </w:p>
    <w:p w14:paraId="02339E74">
      <w:pPr>
        <w:pStyle w:val="2"/>
        <w:spacing w:before="91" w:line="222" w:lineRule="auto"/>
        <w:ind w:left="27"/>
        <w:outlineLvl w:val="1"/>
        <w:rPr>
          <w:b/>
          <w:bCs/>
          <w:sz w:val="28"/>
          <w:szCs w:val="28"/>
          <w:highlight w:val="none"/>
        </w:rPr>
      </w:pPr>
      <w:r>
        <w:rPr>
          <w:b/>
          <w:bCs/>
          <w:spacing w:val="-2"/>
          <w:sz w:val="28"/>
          <w:szCs w:val="28"/>
        </w:rPr>
        <w:t>4、</w:t>
      </w:r>
      <w:r>
        <w:rPr>
          <w:rFonts w:hint="eastAsia"/>
          <w:b/>
          <w:bCs/>
          <w:spacing w:val="-2"/>
          <w:sz w:val="28"/>
          <w:szCs w:val="28"/>
          <w:highlight w:val="none"/>
          <w:lang w:val="en-US" w:eastAsia="zh-CN"/>
        </w:rPr>
        <w:t>投标供应商需提供</w:t>
      </w:r>
      <w:r>
        <w:rPr>
          <w:rFonts w:hint="eastAsia" w:ascii="仿宋" w:hAnsi="仿宋" w:eastAsia="仿宋" w:cs="仿宋"/>
          <w:b/>
          <w:bCs/>
          <w:sz w:val="28"/>
          <w:szCs w:val="28"/>
          <w:highlight w:val="none"/>
          <w:lang w:val="en-US" w:eastAsia="zh-CN"/>
        </w:rPr>
        <w:t>市场监督管理局颁发的食品经营许可证或仅销售预包装食品经营者备案信息采集表</w:t>
      </w:r>
      <w:r>
        <w:rPr>
          <w:b/>
          <w:bCs/>
          <w:spacing w:val="-8"/>
          <w:sz w:val="28"/>
          <w:szCs w:val="28"/>
          <w:highlight w:val="none"/>
        </w:rPr>
        <w:t>；</w:t>
      </w:r>
    </w:p>
    <w:p w14:paraId="54ED90CD">
      <w:pPr>
        <w:spacing w:line="222" w:lineRule="auto"/>
        <w:rPr>
          <w:sz w:val="28"/>
          <w:szCs w:val="28"/>
        </w:rPr>
        <w:sectPr>
          <w:footerReference r:id="rId55" w:type="default"/>
          <w:pgSz w:w="11906" w:h="16839"/>
          <w:pgMar w:top="400" w:right="1735" w:bottom="1171" w:left="1785" w:header="0" w:footer="992" w:gutter="0"/>
          <w:cols w:space="720" w:num="1"/>
        </w:sectPr>
      </w:pPr>
    </w:p>
    <w:p w14:paraId="2516FC21">
      <w:pPr>
        <w:spacing w:line="398" w:lineRule="auto"/>
        <w:rPr>
          <w:rFonts w:ascii="Arial"/>
          <w:sz w:val="21"/>
        </w:rPr>
      </w:pPr>
    </w:p>
    <w:p w14:paraId="57CEB62B">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60C5996">
      <w:pPr>
        <w:spacing w:line="293" w:lineRule="auto"/>
        <w:rPr>
          <w:rFonts w:ascii="Arial"/>
          <w:sz w:val="21"/>
        </w:rPr>
      </w:pPr>
    </w:p>
    <w:p w14:paraId="358B4E4E">
      <w:pPr>
        <w:pStyle w:val="2"/>
        <w:spacing w:before="91" w:line="220" w:lineRule="auto"/>
        <w:ind w:right="32"/>
        <w:jc w:val="right"/>
        <w:outlineLvl w:val="1"/>
        <w:rPr>
          <w:sz w:val="28"/>
          <w:szCs w:val="28"/>
        </w:rPr>
      </w:pPr>
      <w:r>
        <w:rPr>
          <w:b/>
          <w:bCs/>
          <w:spacing w:val="-3"/>
          <w:sz w:val="28"/>
          <w:szCs w:val="28"/>
        </w:rPr>
        <w:t>5、被授权委托人在本单位缴纳的近六个月（开标前）的社保证</w:t>
      </w:r>
    </w:p>
    <w:p w14:paraId="3F94F888">
      <w:pPr>
        <w:pStyle w:val="2"/>
        <w:spacing w:before="289" w:line="396" w:lineRule="auto"/>
        <w:ind w:left="3180" w:right="11" w:hanging="2053"/>
        <w:rPr>
          <w:sz w:val="28"/>
          <w:szCs w:val="28"/>
        </w:rPr>
      </w:pPr>
      <w:r>
        <w:rPr>
          <w:b/>
          <w:bCs/>
          <w:spacing w:val="-6"/>
          <w:sz w:val="28"/>
          <w:szCs w:val="28"/>
        </w:rPr>
        <w:t>明（单位社保缴费凭证及个人明细表</w:t>
      </w:r>
      <w:r>
        <w:rPr>
          <w:b/>
          <w:bCs/>
          <w:spacing w:val="-10"/>
          <w:sz w:val="28"/>
          <w:szCs w:val="28"/>
        </w:rPr>
        <w:t>）；</w:t>
      </w:r>
      <w:r>
        <w:rPr>
          <w:b/>
          <w:bCs/>
          <w:spacing w:val="-6"/>
          <w:sz w:val="28"/>
          <w:szCs w:val="28"/>
        </w:rPr>
        <w:t>法定代表人开标时</w:t>
      </w:r>
      <w:r>
        <w:rPr>
          <w:spacing w:val="1"/>
          <w:sz w:val="28"/>
          <w:szCs w:val="28"/>
        </w:rPr>
        <w:t xml:space="preserve"> </w:t>
      </w:r>
      <w:r>
        <w:rPr>
          <w:b/>
          <w:bCs/>
          <w:spacing w:val="-4"/>
          <w:sz w:val="28"/>
          <w:szCs w:val="28"/>
        </w:rPr>
        <w:t>提供本单位社保缴费凭证</w:t>
      </w:r>
    </w:p>
    <w:p w14:paraId="7A8415C4">
      <w:pPr>
        <w:spacing w:line="253" w:lineRule="auto"/>
        <w:rPr>
          <w:rFonts w:ascii="Arial"/>
          <w:sz w:val="21"/>
        </w:rPr>
      </w:pPr>
    </w:p>
    <w:p w14:paraId="00FAF266">
      <w:pPr>
        <w:spacing w:line="253" w:lineRule="auto"/>
        <w:rPr>
          <w:rFonts w:ascii="Arial"/>
          <w:sz w:val="21"/>
        </w:rPr>
      </w:pPr>
    </w:p>
    <w:p w14:paraId="05F5D621">
      <w:pPr>
        <w:spacing w:line="253" w:lineRule="auto"/>
        <w:rPr>
          <w:rFonts w:ascii="Arial"/>
          <w:sz w:val="21"/>
        </w:rPr>
      </w:pPr>
    </w:p>
    <w:p w14:paraId="3442854B">
      <w:pPr>
        <w:spacing w:line="253" w:lineRule="auto"/>
        <w:rPr>
          <w:rFonts w:ascii="Arial"/>
          <w:sz w:val="21"/>
        </w:rPr>
      </w:pPr>
    </w:p>
    <w:p w14:paraId="7ED6CBCC">
      <w:pPr>
        <w:spacing w:line="253" w:lineRule="auto"/>
        <w:rPr>
          <w:rFonts w:ascii="Arial"/>
          <w:sz w:val="21"/>
        </w:rPr>
      </w:pPr>
    </w:p>
    <w:p w14:paraId="62AD0C79">
      <w:pPr>
        <w:spacing w:line="254" w:lineRule="auto"/>
        <w:rPr>
          <w:rFonts w:ascii="Arial"/>
          <w:sz w:val="21"/>
        </w:rPr>
      </w:pPr>
    </w:p>
    <w:p w14:paraId="35CB8CEF">
      <w:pPr>
        <w:spacing w:line="254" w:lineRule="auto"/>
        <w:rPr>
          <w:rFonts w:ascii="Arial"/>
          <w:sz w:val="21"/>
        </w:rPr>
      </w:pPr>
    </w:p>
    <w:p w14:paraId="1E4EC7CE">
      <w:pPr>
        <w:pStyle w:val="2"/>
        <w:spacing w:before="79" w:line="345" w:lineRule="auto"/>
        <w:ind w:left="750" w:right="456" w:hanging="9"/>
        <w:rPr>
          <w:sz w:val="24"/>
          <w:szCs w:val="24"/>
        </w:rPr>
      </w:pPr>
      <w:r>
        <w:rPr>
          <w:spacing w:val="-2"/>
          <w:sz w:val="24"/>
          <w:szCs w:val="24"/>
        </w:rPr>
        <w:t>说明：1.按照投标人须知资料表中的规定提供复印件加盖本单</w:t>
      </w:r>
      <w:r>
        <w:rPr>
          <w:spacing w:val="-3"/>
          <w:sz w:val="24"/>
          <w:szCs w:val="24"/>
        </w:rPr>
        <w:t>位章。</w:t>
      </w:r>
      <w:r>
        <w:rPr>
          <w:sz w:val="24"/>
          <w:szCs w:val="24"/>
        </w:rPr>
        <w:t xml:space="preserve"> </w:t>
      </w:r>
      <w:r>
        <w:rPr>
          <w:spacing w:val="-1"/>
          <w:sz w:val="24"/>
          <w:szCs w:val="24"/>
        </w:rPr>
        <w:t>2.其他组织和自然人也需要提供缴纳社会保险的凭据。</w:t>
      </w:r>
    </w:p>
    <w:p w14:paraId="3FF32B2B">
      <w:pPr>
        <w:pStyle w:val="2"/>
        <w:spacing w:before="39" w:line="345" w:lineRule="auto"/>
        <w:ind w:left="34" w:right="133" w:firstLine="725"/>
        <w:rPr>
          <w:sz w:val="24"/>
          <w:szCs w:val="24"/>
        </w:rPr>
      </w:pPr>
      <w:r>
        <w:rPr>
          <w:sz w:val="24"/>
          <w:szCs w:val="24"/>
        </w:rPr>
        <w:t xml:space="preserve">3.依法不需要缴纳社会保障资金的投标单位，应提供相应文件证明其不 </w:t>
      </w:r>
      <w:r>
        <w:rPr>
          <w:spacing w:val="-3"/>
          <w:sz w:val="24"/>
          <w:szCs w:val="24"/>
        </w:rPr>
        <w:t>需要缴纳社会保障资金。</w:t>
      </w:r>
    </w:p>
    <w:p w14:paraId="6E71BD94">
      <w:pPr>
        <w:pStyle w:val="2"/>
        <w:spacing w:before="38" w:line="217" w:lineRule="auto"/>
        <w:ind w:left="749"/>
        <w:rPr>
          <w:sz w:val="24"/>
          <w:szCs w:val="24"/>
        </w:rPr>
      </w:pPr>
      <w:r>
        <w:rPr>
          <w:spacing w:val="-1"/>
          <w:sz w:val="24"/>
          <w:szCs w:val="24"/>
        </w:rPr>
        <w:t>4.如果是联合体投标，联合体各方均需提供上述证明。</w:t>
      </w:r>
    </w:p>
    <w:p w14:paraId="5F858863">
      <w:pPr>
        <w:spacing w:line="217" w:lineRule="auto"/>
        <w:rPr>
          <w:sz w:val="24"/>
          <w:szCs w:val="24"/>
        </w:rPr>
        <w:sectPr>
          <w:footerReference r:id="rId56" w:type="default"/>
          <w:pgSz w:w="11906" w:h="16839"/>
          <w:pgMar w:top="400" w:right="1785" w:bottom="1171" w:left="1785" w:header="0" w:footer="992" w:gutter="0"/>
          <w:cols w:space="720" w:num="1"/>
        </w:sectPr>
      </w:pPr>
    </w:p>
    <w:p w14:paraId="34B8482E">
      <w:pPr>
        <w:spacing w:line="398" w:lineRule="auto"/>
        <w:rPr>
          <w:rFonts w:ascii="Arial"/>
          <w:sz w:val="21"/>
        </w:rPr>
      </w:pPr>
    </w:p>
    <w:p w14:paraId="0AE2F8B6">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A3EE430">
      <w:pPr>
        <w:spacing w:line="326" w:lineRule="auto"/>
        <w:rPr>
          <w:rFonts w:ascii="Arial"/>
          <w:sz w:val="21"/>
        </w:rPr>
      </w:pPr>
    </w:p>
    <w:p w14:paraId="2DAE6D50">
      <w:pPr>
        <w:pStyle w:val="2"/>
        <w:spacing w:before="91" w:line="354" w:lineRule="auto"/>
        <w:ind w:left="27" w:right="133" w:firstLine="488"/>
        <w:jc w:val="both"/>
        <w:rPr>
          <w:sz w:val="24"/>
          <w:szCs w:val="24"/>
        </w:rPr>
      </w:pPr>
      <w:r>
        <w:rPr>
          <w:b/>
          <w:bCs/>
          <w:spacing w:val="-3"/>
          <w:sz w:val="28"/>
          <w:szCs w:val="28"/>
        </w:rPr>
        <w:t>6、</w:t>
      </w:r>
      <w:r>
        <w:rPr>
          <w:b/>
          <w:bCs/>
          <w:spacing w:val="-3"/>
          <w:sz w:val="24"/>
          <w:szCs w:val="24"/>
        </w:rPr>
        <w:t>连续近六个月（开标前）依法缴纳税收完税证明（税务部门出具的完</w:t>
      </w:r>
      <w:r>
        <w:rPr>
          <w:spacing w:val="9"/>
          <w:sz w:val="24"/>
          <w:szCs w:val="24"/>
        </w:rPr>
        <w:t xml:space="preserve">  </w:t>
      </w:r>
      <w:r>
        <w:rPr>
          <w:b/>
          <w:bCs/>
          <w:spacing w:val="-1"/>
          <w:sz w:val="24"/>
          <w:szCs w:val="24"/>
        </w:rPr>
        <w:t>税凭证或缴税证明或银行出具的</w:t>
      </w:r>
      <w:r>
        <w:rPr>
          <w:rFonts w:ascii="Times New Roman" w:hAnsi="Times New Roman" w:eastAsia="Times New Roman" w:cs="Times New Roman"/>
          <w:b/>
          <w:bCs/>
          <w:spacing w:val="-1"/>
          <w:sz w:val="24"/>
          <w:szCs w:val="24"/>
        </w:rPr>
        <w:t>“</w:t>
      </w:r>
      <w:r>
        <w:rPr>
          <w:b/>
          <w:bCs/>
          <w:spacing w:val="-1"/>
          <w:sz w:val="24"/>
          <w:szCs w:val="24"/>
        </w:rPr>
        <w:t>银行电子缴税付款凭证</w:t>
      </w:r>
      <w:r>
        <w:rPr>
          <w:rFonts w:ascii="Times New Roman" w:hAnsi="Times New Roman" w:eastAsia="Times New Roman" w:cs="Times New Roman"/>
          <w:b/>
          <w:bCs/>
          <w:spacing w:val="-1"/>
          <w:sz w:val="24"/>
          <w:szCs w:val="24"/>
        </w:rPr>
        <w:t>”</w:t>
      </w:r>
      <w:r>
        <w:rPr>
          <w:b/>
          <w:bCs/>
          <w:spacing w:val="-14"/>
          <w:sz w:val="24"/>
          <w:szCs w:val="24"/>
        </w:rPr>
        <w:t>）；（</w:t>
      </w:r>
      <w:r>
        <w:rPr>
          <w:b/>
          <w:bCs/>
          <w:spacing w:val="-1"/>
          <w:sz w:val="24"/>
          <w:szCs w:val="24"/>
        </w:rPr>
        <w:t>复印件、影印</w:t>
      </w:r>
      <w:r>
        <w:rPr>
          <w:spacing w:val="2"/>
          <w:sz w:val="24"/>
          <w:szCs w:val="24"/>
        </w:rPr>
        <w:t xml:space="preserve"> </w:t>
      </w:r>
      <w:r>
        <w:rPr>
          <w:b/>
          <w:bCs/>
          <w:spacing w:val="-3"/>
          <w:sz w:val="24"/>
          <w:szCs w:val="24"/>
        </w:rPr>
        <w:t>件均可，留存复印件或影印件）</w:t>
      </w:r>
    </w:p>
    <w:p w14:paraId="02430F31">
      <w:pPr>
        <w:spacing w:line="250" w:lineRule="auto"/>
        <w:rPr>
          <w:rFonts w:ascii="Arial"/>
          <w:sz w:val="21"/>
        </w:rPr>
      </w:pPr>
    </w:p>
    <w:p w14:paraId="4CB137AA">
      <w:pPr>
        <w:spacing w:line="250" w:lineRule="auto"/>
        <w:rPr>
          <w:rFonts w:ascii="Arial"/>
          <w:sz w:val="21"/>
        </w:rPr>
      </w:pPr>
    </w:p>
    <w:p w14:paraId="6A373752">
      <w:pPr>
        <w:spacing w:line="251" w:lineRule="auto"/>
        <w:rPr>
          <w:rFonts w:ascii="Arial"/>
          <w:sz w:val="21"/>
        </w:rPr>
      </w:pPr>
    </w:p>
    <w:p w14:paraId="1A0E7859">
      <w:pPr>
        <w:spacing w:line="251" w:lineRule="auto"/>
        <w:rPr>
          <w:rFonts w:ascii="Arial"/>
          <w:sz w:val="21"/>
        </w:rPr>
      </w:pPr>
    </w:p>
    <w:p w14:paraId="100B3BFF">
      <w:pPr>
        <w:spacing w:line="251" w:lineRule="auto"/>
        <w:rPr>
          <w:rFonts w:ascii="Arial"/>
          <w:sz w:val="21"/>
        </w:rPr>
      </w:pPr>
    </w:p>
    <w:p w14:paraId="317F9C73">
      <w:pPr>
        <w:pStyle w:val="2"/>
        <w:spacing w:before="78" w:line="235" w:lineRule="auto"/>
        <w:ind w:left="28" w:right="133" w:firstLine="5"/>
        <w:rPr>
          <w:sz w:val="24"/>
          <w:szCs w:val="24"/>
        </w:rPr>
      </w:pPr>
      <w:r>
        <w:rPr>
          <w:b/>
          <w:bCs/>
          <w:spacing w:val="-4"/>
          <w:sz w:val="24"/>
          <w:szCs w:val="24"/>
        </w:rPr>
        <w:t>注：</w:t>
      </w:r>
      <w:r>
        <w:rPr>
          <w:rFonts w:ascii="Times New Roman" w:hAnsi="Times New Roman" w:eastAsia="Times New Roman" w:cs="Times New Roman"/>
          <w:b/>
          <w:bCs/>
          <w:spacing w:val="-4"/>
          <w:sz w:val="24"/>
          <w:szCs w:val="24"/>
        </w:rPr>
        <w:t>“</w:t>
      </w:r>
      <w:r>
        <w:rPr>
          <w:b/>
          <w:bCs/>
          <w:spacing w:val="-4"/>
          <w:sz w:val="24"/>
          <w:szCs w:val="24"/>
        </w:rPr>
        <w:t>提供依法缴纳近</w:t>
      </w:r>
      <w:r>
        <w:rPr>
          <w:spacing w:val="-47"/>
          <w:sz w:val="24"/>
          <w:szCs w:val="24"/>
        </w:rPr>
        <w:t xml:space="preserve"> </w:t>
      </w:r>
      <w:r>
        <w:rPr>
          <w:rFonts w:ascii="Times New Roman" w:hAnsi="Times New Roman" w:eastAsia="Times New Roman" w:cs="Times New Roman"/>
          <w:b/>
          <w:bCs/>
          <w:spacing w:val="-4"/>
          <w:sz w:val="24"/>
          <w:szCs w:val="24"/>
        </w:rPr>
        <w:t>6</w:t>
      </w:r>
      <w:r>
        <w:rPr>
          <w:rFonts w:ascii="Times New Roman" w:hAnsi="Times New Roman" w:eastAsia="Times New Roman" w:cs="Times New Roman"/>
          <w:b/>
          <w:bCs/>
          <w:spacing w:val="17"/>
          <w:w w:val="101"/>
          <w:sz w:val="24"/>
          <w:szCs w:val="24"/>
        </w:rPr>
        <w:t xml:space="preserve"> </w:t>
      </w:r>
      <w:r>
        <w:rPr>
          <w:b/>
          <w:bCs/>
          <w:spacing w:val="-4"/>
          <w:sz w:val="24"/>
          <w:szCs w:val="24"/>
        </w:rPr>
        <w:t>个月税收完税证明</w:t>
      </w:r>
      <w:r>
        <w:rPr>
          <w:rFonts w:ascii="Times New Roman" w:hAnsi="Times New Roman" w:eastAsia="Times New Roman" w:cs="Times New Roman"/>
          <w:b/>
          <w:bCs/>
          <w:spacing w:val="-4"/>
          <w:sz w:val="24"/>
          <w:szCs w:val="24"/>
        </w:rPr>
        <w:t>”</w:t>
      </w:r>
      <w:r>
        <w:rPr>
          <w:rFonts w:ascii="Times New Roman" w:hAnsi="Times New Roman" w:eastAsia="Times New Roman" w:cs="Times New Roman"/>
          <w:b/>
          <w:bCs/>
          <w:spacing w:val="-27"/>
          <w:sz w:val="24"/>
          <w:szCs w:val="24"/>
        </w:rPr>
        <w:t xml:space="preserve"> </w:t>
      </w:r>
      <w:r>
        <w:rPr>
          <w:b/>
          <w:bCs/>
          <w:spacing w:val="-4"/>
          <w:sz w:val="24"/>
          <w:szCs w:val="24"/>
        </w:rPr>
        <w:t>：</w:t>
      </w:r>
      <w:r>
        <w:rPr>
          <w:rFonts w:ascii="宋体" w:hAnsi="宋体" w:eastAsia="宋体" w:cs="宋体"/>
          <w:b/>
          <w:bCs/>
          <w:spacing w:val="-4"/>
          <w:sz w:val="24"/>
          <w:szCs w:val="24"/>
        </w:rPr>
        <w:t>①</w:t>
      </w:r>
      <w:r>
        <w:rPr>
          <w:b/>
          <w:bCs/>
          <w:spacing w:val="-4"/>
          <w:sz w:val="24"/>
          <w:szCs w:val="24"/>
        </w:rPr>
        <w:t>若供应商某月税收为零申报，</w:t>
      </w:r>
      <w:r>
        <w:rPr>
          <w:sz w:val="24"/>
          <w:szCs w:val="24"/>
        </w:rPr>
        <w:t xml:space="preserve"> </w:t>
      </w:r>
      <w:r>
        <w:rPr>
          <w:b/>
          <w:bCs/>
          <w:spacing w:val="19"/>
          <w:sz w:val="24"/>
          <w:szCs w:val="24"/>
        </w:rPr>
        <w:t>须提供当</w:t>
      </w:r>
      <w:r>
        <w:rPr>
          <w:spacing w:val="-64"/>
          <w:sz w:val="24"/>
          <w:szCs w:val="24"/>
        </w:rPr>
        <w:t xml:space="preserve"> </w:t>
      </w:r>
      <w:r>
        <w:rPr>
          <w:b/>
          <w:bCs/>
          <w:spacing w:val="19"/>
          <w:sz w:val="24"/>
          <w:szCs w:val="24"/>
        </w:rPr>
        <w:t>月加</w:t>
      </w:r>
      <w:r>
        <w:rPr>
          <w:spacing w:val="-67"/>
          <w:sz w:val="24"/>
          <w:szCs w:val="24"/>
        </w:rPr>
        <w:t xml:space="preserve"> </w:t>
      </w:r>
      <w:r>
        <w:rPr>
          <w:b/>
          <w:bCs/>
          <w:spacing w:val="19"/>
          <w:sz w:val="24"/>
          <w:szCs w:val="24"/>
        </w:rPr>
        <w:t>盖税务局公章的无欠税证明或</w:t>
      </w:r>
      <w:r>
        <w:rPr>
          <w:rFonts w:ascii="Times New Roman" w:hAnsi="Times New Roman" w:eastAsia="Times New Roman" w:cs="Times New Roman"/>
          <w:b/>
          <w:bCs/>
          <w:spacing w:val="19"/>
          <w:sz w:val="24"/>
          <w:szCs w:val="24"/>
        </w:rPr>
        <w:t xml:space="preserve">“ </w:t>
      </w:r>
      <w:r>
        <w:rPr>
          <w:b/>
          <w:bCs/>
          <w:spacing w:val="19"/>
          <w:sz w:val="24"/>
          <w:szCs w:val="24"/>
        </w:rPr>
        <w:t>国家税务总局电子税</w:t>
      </w:r>
      <w:r>
        <w:rPr>
          <w:b/>
          <w:bCs/>
          <w:spacing w:val="18"/>
          <w:sz w:val="24"/>
          <w:szCs w:val="24"/>
        </w:rPr>
        <w:t>务局</w:t>
      </w:r>
      <w:r>
        <w:rPr>
          <w:sz w:val="24"/>
          <w:szCs w:val="24"/>
        </w:rPr>
        <w:t xml:space="preserve"> </w:t>
      </w:r>
      <w:r>
        <w:rPr>
          <w:b/>
          <w:bCs/>
          <w:sz w:val="24"/>
          <w:szCs w:val="24"/>
        </w:rPr>
        <w:t>（</w:t>
      </w:r>
      <w:r>
        <w:rPr>
          <w:rFonts w:ascii="Times New Roman" w:hAnsi="Times New Roman" w:eastAsia="Times New Roman" w:cs="Times New Roman"/>
          <w:b/>
          <w:bCs/>
          <w:sz w:val="24"/>
          <w:szCs w:val="24"/>
        </w:rPr>
        <w:t>12366.chinatax.gov.cn/bsfw/onl</w:t>
      </w:r>
      <w:r>
        <w:rPr>
          <w:rFonts w:ascii="Times New Roman" w:hAnsi="Times New Roman" w:eastAsia="Times New Roman" w:cs="Times New Roman"/>
          <w:b/>
          <w:bCs/>
          <w:spacing w:val="-1"/>
          <w:sz w:val="24"/>
          <w:szCs w:val="24"/>
        </w:rPr>
        <w:t>inetaxation/main</w:t>
      </w:r>
      <w:r>
        <w:rPr>
          <w:b/>
          <w:bCs/>
          <w:spacing w:val="-1"/>
          <w:sz w:val="24"/>
          <w:szCs w:val="24"/>
        </w:rPr>
        <w:t>）</w:t>
      </w:r>
      <w:r>
        <w:rPr>
          <w:rFonts w:ascii="Times New Roman" w:hAnsi="Times New Roman" w:eastAsia="Times New Roman" w:cs="Times New Roman"/>
          <w:b/>
          <w:bCs/>
          <w:spacing w:val="-1"/>
          <w:sz w:val="24"/>
          <w:szCs w:val="24"/>
        </w:rPr>
        <w:t>”</w:t>
      </w:r>
      <w:r>
        <w:rPr>
          <w:b/>
          <w:bCs/>
          <w:spacing w:val="-1"/>
          <w:sz w:val="24"/>
          <w:szCs w:val="24"/>
        </w:rPr>
        <w:t>的申报结果查询截图。</w:t>
      </w:r>
      <w:r>
        <w:rPr>
          <w:rFonts w:ascii="宋体" w:hAnsi="宋体" w:eastAsia="宋体" w:cs="宋体"/>
          <w:b/>
          <w:bCs/>
          <w:spacing w:val="-1"/>
          <w:sz w:val="24"/>
          <w:szCs w:val="24"/>
        </w:rPr>
        <w:t>②</w:t>
      </w:r>
      <w:r>
        <w:rPr>
          <w:rFonts w:ascii="宋体" w:hAnsi="宋体" w:eastAsia="宋体" w:cs="宋体"/>
          <w:sz w:val="24"/>
          <w:szCs w:val="24"/>
        </w:rPr>
        <w:t xml:space="preserve"> </w:t>
      </w:r>
      <w:r>
        <w:rPr>
          <w:b/>
          <w:bCs/>
          <w:spacing w:val="-2"/>
          <w:sz w:val="24"/>
          <w:szCs w:val="24"/>
        </w:rPr>
        <w:t>完税证明中</w:t>
      </w:r>
      <w:r>
        <w:rPr>
          <w:rFonts w:ascii="Times New Roman" w:hAnsi="Times New Roman" w:eastAsia="Times New Roman" w:cs="Times New Roman"/>
          <w:b/>
          <w:bCs/>
          <w:spacing w:val="-2"/>
          <w:sz w:val="24"/>
          <w:szCs w:val="24"/>
        </w:rPr>
        <w:t>“</w:t>
      </w:r>
      <w:r>
        <w:rPr>
          <w:b/>
          <w:bCs/>
          <w:spacing w:val="-2"/>
          <w:sz w:val="24"/>
          <w:szCs w:val="24"/>
        </w:rPr>
        <w:t>税种</w:t>
      </w:r>
      <w:r>
        <w:rPr>
          <w:rFonts w:ascii="Times New Roman" w:hAnsi="Times New Roman" w:eastAsia="Times New Roman" w:cs="Times New Roman"/>
          <w:b/>
          <w:bCs/>
          <w:spacing w:val="-2"/>
          <w:sz w:val="24"/>
          <w:szCs w:val="24"/>
        </w:rPr>
        <w:t>”</w:t>
      </w:r>
      <w:r>
        <w:rPr>
          <w:b/>
          <w:bCs/>
          <w:spacing w:val="-2"/>
          <w:sz w:val="24"/>
          <w:szCs w:val="24"/>
        </w:rPr>
        <w:t>非养老保险、医疗保险、失业保险、工伤保险和</w:t>
      </w:r>
      <w:r>
        <w:rPr>
          <w:b/>
          <w:bCs/>
          <w:spacing w:val="-3"/>
          <w:sz w:val="24"/>
          <w:szCs w:val="24"/>
        </w:rPr>
        <w:t>生育保险。</w:t>
      </w:r>
    </w:p>
    <w:p w14:paraId="2EA7A12D">
      <w:pPr>
        <w:spacing w:line="258" w:lineRule="auto"/>
        <w:rPr>
          <w:rFonts w:ascii="Arial"/>
          <w:sz w:val="21"/>
        </w:rPr>
      </w:pPr>
    </w:p>
    <w:p w14:paraId="1D7ACA9E">
      <w:pPr>
        <w:spacing w:line="258" w:lineRule="auto"/>
        <w:rPr>
          <w:rFonts w:ascii="Arial"/>
          <w:sz w:val="21"/>
        </w:rPr>
      </w:pPr>
    </w:p>
    <w:p w14:paraId="49AC9D0D">
      <w:pPr>
        <w:spacing w:line="258" w:lineRule="auto"/>
        <w:rPr>
          <w:rFonts w:ascii="Arial"/>
          <w:sz w:val="21"/>
        </w:rPr>
      </w:pPr>
    </w:p>
    <w:p w14:paraId="57ABCE30">
      <w:pPr>
        <w:spacing w:line="258" w:lineRule="auto"/>
        <w:rPr>
          <w:rFonts w:ascii="Arial"/>
          <w:sz w:val="21"/>
        </w:rPr>
      </w:pPr>
    </w:p>
    <w:p w14:paraId="453BC46F">
      <w:pPr>
        <w:pStyle w:val="2"/>
        <w:spacing w:before="79" w:line="231" w:lineRule="auto"/>
        <w:ind w:left="28" w:right="133" w:firstLine="480"/>
        <w:rPr>
          <w:sz w:val="24"/>
          <w:szCs w:val="24"/>
        </w:rPr>
      </w:pPr>
      <w:r>
        <w:rPr>
          <w:sz w:val="24"/>
          <w:szCs w:val="24"/>
        </w:rPr>
        <w:t>说明：1.依法缴纳税收是指供应商参加政府采购活动前连续近六个月时间</w:t>
      </w:r>
      <w:r>
        <w:rPr>
          <w:spacing w:val="10"/>
          <w:sz w:val="24"/>
          <w:szCs w:val="24"/>
        </w:rPr>
        <w:t xml:space="preserve"> </w:t>
      </w:r>
      <w:r>
        <w:rPr>
          <w:spacing w:val="-1"/>
          <w:sz w:val="24"/>
          <w:szCs w:val="24"/>
        </w:rPr>
        <w:t>缴纳增值税、营业税或企业所得税的凭据（零申报需加盖税务机关鲜章）。</w:t>
      </w:r>
    </w:p>
    <w:p w14:paraId="11DF0570">
      <w:pPr>
        <w:pStyle w:val="2"/>
        <w:spacing w:before="22" w:line="222" w:lineRule="auto"/>
        <w:ind w:left="502"/>
        <w:rPr>
          <w:sz w:val="24"/>
          <w:szCs w:val="24"/>
        </w:rPr>
      </w:pPr>
      <w:r>
        <w:rPr>
          <w:spacing w:val="-1"/>
          <w:sz w:val="24"/>
          <w:szCs w:val="24"/>
        </w:rPr>
        <w:t>2.其他组织和自然人也需要提供缴纳税收的凭据。</w:t>
      </w:r>
    </w:p>
    <w:p w14:paraId="01C342DE">
      <w:pPr>
        <w:pStyle w:val="2"/>
        <w:spacing w:before="24" w:line="221" w:lineRule="auto"/>
        <w:ind w:left="504"/>
        <w:rPr>
          <w:sz w:val="24"/>
          <w:szCs w:val="24"/>
        </w:rPr>
      </w:pPr>
      <w:r>
        <w:rPr>
          <w:spacing w:val="-1"/>
          <w:sz w:val="24"/>
          <w:szCs w:val="24"/>
        </w:rPr>
        <w:t>3.依法免税的投标单位，应提供相应文件证明其依法免税。</w:t>
      </w:r>
    </w:p>
    <w:p w14:paraId="699B9B1B">
      <w:pPr>
        <w:pStyle w:val="2"/>
        <w:spacing w:before="27" w:line="235" w:lineRule="auto"/>
        <w:ind w:left="26" w:right="131" w:firstLine="472"/>
        <w:rPr>
          <w:sz w:val="24"/>
          <w:szCs w:val="24"/>
        </w:rPr>
      </w:pPr>
      <w:r>
        <w:rPr>
          <w:spacing w:val="1"/>
          <w:sz w:val="24"/>
          <w:szCs w:val="24"/>
        </w:rPr>
        <w:t>4.缴纳增值税、企业所得税的凭据包括：加</w:t>
      </w:r>
      <w:r>
        <w:rPr>
          <w:sz w:val="24"/>
          <w:szCs w:val="24"/>
        </w:rPr>
        <w:t>盖银行业务章的税收回单，或 加盖税务部门电子征税专用章的税收电子转账专用完税证，或加盖税务部门公</w:t>
      </w:r>
      <w:r>
        <w:rPr>
          <w:spacing w:val="14"/>
          <w:sz w:val="24"/>
          <w:szCs w:val="24"/>
        </w:rPr>
        <w:t xml:space="preserve"> </w:t>
      </w:r>
      <w:r>
        <w:rPr>
          <w:sz w:val="24"/>
          <w:szCs w:val="24"/>
        </w:rPr>
        <w:t>章的纳税证明；如果投标单位在规定的时间段内没有发生业务的，则提供税务</w:t>
      </w:r>
      <w:r>
        <w:rPr>
          <w:spacing w:val="14"/>
          <w:sz w:val="24"/>
          <w:szCs w:val="24"/>
        </w:rPr>
        <w:t xml:space="preserve"> </w:t>
      </w:r>
      <w:r>
        <w:rPr>
          <w:spacing w:val="-1"/>
          <w:sz w:val="24"/>
          <w:szCs w:val="24"/>
        </w:rPr>
        <w:t>部门出具的纳税证明或加盖税务部门公章的纳税申报表。</w:t>
      </w:r>
    </w:p>
    <w:p w14:paraId="2E1E4905">
      <w:pPr>
        <w:pStyle w:val="2"/>
        <w:spacing w:before="24" w:line="222" w:lineRule="auto"/>
        <w:ind w:left="504"/>
        <w:rPr>
          <w:sz w:val="24"/>
          <w:szCs w:val="24"/>
        </w:rPr>
      </w:pPr>
      <w:r>
        <w:rPr>
          <w:spacing w:val="-1"/>
          <w:sz w:val="24"/>
          <w:szCs w:val="24"/>
        </w:rPr>
        <w:t>5.如果是联合体投标，联合体各方均需提供上述证明。</w:t>
      </w:r>
    </w:p>
    <w:p w14:paraId="49826EED">
      <w:pPr>
        <w:spacing w:line="222" w:lineRule="auto"/>
        <w:rPr>
          <w:sz w:val="24"/>
          <w:szCs w:val="24"/>
        </w:rPr>
        <w:sectPr>
          <w:footerReference r:id="rId57" w:type="default"/>
          <w:pgSz w:w="11906" w:h="16839"/>
          <w:pgMar w:top="400" w:right="1785" w:bottom="1171" w:left="1785" w:header="0" w:footer="992" w:gutter="0"/>
          <w:cols w:space="720" w:num="1"/>
        </w:sectPr>
      </w:pPr>
    </w:p>
    <w:p w14:paraId="2287297E">
      <w:pPr>
        <w:spacing w:line="398" w:lineRule="auto"/>
        <w:rPr>
          <w:rFonts w:ascii="Arial"/>
          <w:sz w:val="21"/>
        </w:rPr>
      </w:pPr>
    </w:p>
    <w:p w14:paraId="7E4DABFB">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005334AD">
      <w:pPr>
        <w:spacing w:line="325" w:lineRule="auto"/>
        <w:rPr>
          <w:rFonts w:ascii="Arial"/>
          <w:sz w:val="21"/>
        </w:rPr>
      </w:pPr>
    </w:p>
    <w:p w14:paraId="3D8762F1">
      <w:pPr>
        <w:spacing w:line="326" w:lineRule="auto"/>
        <w:rPr>
          <w:rFonts w:ascii="Arial"/>
          <w:sz w:val="21"/>
        </w:rPr>
      </w:pPr>
    </w:p>
    <w:p w14:paraId="4F9D1870">
      <w:pPr>
        <w:pStyle w:val="2"/>
        <w:spacing w:before="91" w:line="221" w:lineRule="auto"/>
        <w:ind w:left="959"/>
        <w:rPr>
          <w:sz w:val="28"/>
          <w:szCs w:val="28"/>
        </w:rPr>
      </w:pPr>
      <w:r>
        <w:rPr>
          <w:b/>
          <w:bCs/>
          <w:spacing w:val="-6"/>
          <w:sz w:val="28"/>
          <w:szCs w:val="28"/>
        </w:rPr>
        <w:t>7、</w:t>
      </w:r>
      <w:r>
        <w:rPr>
          <w:spacing w:val="-64"/>
          <w:sz w:val="28"/>
          <w:szCs w:val="28"/>
        </w:rPr>
        <w:t xml:space="preserve"> </w:t>
      </w:r>
      <w:r>
        <w:rPr>
          <w:b/>
          <w:bCs/>
          <w:spacing w:val="-6"/>
          <w:sz w:val="28"/>
          <w:szCs w:val="28"/>
        </w:rPr>
        <w:t>良好的商业信誉和健全的财务会计制度证明材料</w:t>
      </w:r>
    </w:p>
    <w:p w14:paraId="1C2D5F96">
      <w:pPr>
        <w:pStyle w:val="2"/>
        <w:spacing w:before="275" w:line="217" w:lineRule="auto"/>
        <w:ind w:left="19"/>
        <w:outlineLvl w:val="1"/>
        <w:rPr>
          <w:sz w:val="24"/>
          <w:szCs w:val="24"/>
        </w:rPr>
      </w:pPr>
      <w:r>
        <w:rPr>
          <w:b/>
          <w:bCs/>
          <w:spacing w:val="1"/>
          <w:sz w:val="24"/>
          <w:szCs w:val="24"/>
        </w:rPr>
        <w:t>提供上一年度（2023年度）会计师事务所出具的年度财务审计报告；成立不满</w:t>
      </w:r>
    </w:p>
    <w:p w14:paraId="6DDE8D18">
      <w:pPr>
        <w:pStyle w:val="2"/>
        <w:spacing w:before="29" w:line="216" w:lineRule="auto"/>
        <w:ind w:left="36"/>
        <w:rPr>
          <w:sz w:val="24"/>
          <w:szCs w:val="24"/>
        </w:rPr>
      </w:pPr>
      <w:r>
        <w:rPr>
          <w:b/>
          <w:bCs/>
          <w:spacing w:val="-4"/>
          <w:sz w:val="24"/>
          <w:szCs w:val="24"/>
        </w:rPr>
        <w:t>一年的提供开标前一个月的银行资信证明）</w:t>
      </w:r>
    </w:p>
    <w:p w14:paraId="2C7F2F9D">
      <w:pPr>
        <w:pStyle w:val="2"/>
        <w:spacing w:before="107" w:line="224" w:lineRule="auto"/>
        <w:ind w:left="568"/>
        <w:rPr>
          <w:sz w:val="24"/>
          <w:szCs w:val="24"/>
        </w:rPr>
      </w:pPr>
      <w:r>
        <w:rPr>
          <w:spacing w:val="-6"/>
          <w:sz w:val="24"/>
          <w:szCs w:val="24"/>
        </w:rPr>
        <w:t>说明：</w:t>
      </w:r>
    </w:p>
    <w:p w14:paraId="106B96DA">
      <w:pPr>
        <w:pStyle w:val="2"/>
        <w:spacing w:before="175" w:line="350" w:lineRule="auto"/>
        <w:ind w:left="567" w:right="131" w:firstLine="10"/>
        <w:jc w:val="both"/>
        <w:rPr>
          <w:sz w:val="24"/>
          <w:szCs w:val="24"/>
        </w:rPr>
      </w:pPr>
      <w:r>
        <w:rPr>
          <w:spacing w:val="2"/>
          <w:sz w:val="24"/>
          <w:szCs w:val="24"/>
        </w:rPr>
        <w:t>1、供应商是法人的，应提供本单位上年度经会计师事务所出具的审计报</w:t>
      </w:r>
      <w:r>
        <w:rPr>
          <w:sz w:val="24"/>
          <w:szCs w:val="24"/>
        </w:rPr>
        <w:t xml:space="preserve"> </w:t>
      </w:r>
      <w:r>
        <w:rPr>
          <w:spacing w:val="-4"/>
          <w:sz w:val="24"/>
          <w:szCs w:val="24"/>
        </w:rPr>
        <w:t>告（包括</w:t>
      </w:r>
      <w:r>
        <w:rPr>
          <w:spacing w:val="-76"/>
          <w:sz w:val="24"/>
          <w:szCs w:val="24"/>
        </w:rPr>
        <w:t xml:space="preserve"> </w:t>
      </w:r>
      <w:r>
        <w:rPr>
          <w:spacing w:val="-4"/>
          <w:sz w:val="24"/>
          <w:szCs w:val="24"/>
        </w:rPr>
        <w:t>“</w:t>
      </w:r>
      <w:r>
        <w:rPr>
          <w:spacing w:val="-82"/>
          <w:sz w:val="24"/>
          <w:szCs w:val="24"/>
        </w:rPr>
        <w:t xml:space="preserve"> </w:t>
      </w:r>
      <w:r>
        <w:rPr>
          <w:spacing w:val="-4"/>
          <w:sz w:val="24"/>
          <w:szCs w:val="24"/>
        </w:rPr>
        <w:t>四表一注”，即资产负债表、利润表、现金流量表、所有者权</w:t>
      </w:r>
      <w:r>
        <w:rPr>
          <w:sz w:val="24"/>
          <w:szCs w:val="24"/>
        </w:rPr>
        <w:t xml:space="preserve"> </w:t>
      </w:r>
      <w:r>
        <w:rPr>
          <w:spacing w:val="-1"/>
          <w:sz w:val="24"/>
          <w:szCs w:val="24"/>
        </w:rPr>
        <w:t>益变动表及其附注）复印件，须加盖本单位章。</w:t>
      </w:r>
    </w:p>
    <w:p w14:paraId="65035A8B">
      <w:pPr>
        <w:pStyle w:val="2"/>
        <w:spacing w:before="39" w:line="354" w:lineRule="auto"/>
        <w:ind w:left="565" w:right="131" w:hanging="3"/>
        <w:jc w:val="both"/>
        <w:rPr>
          <w:sz w:val="24"/>
          <w:szCs w:val="24"/>
        </w:rPr>
      </w:pPr>
      <w:r>
        <w:rPr>
          <w:spacing w:val="2"/>
          <w:sz w:val="24"/>
          <w:szCs w:val="24"/>
        </w:rPr>
        <w:t>2、如提供银行出具的证明文件。银行证明文件可提供原件，也可提供银</w:t>
      </w:r>
      <w:r>
        <w:rPr>
          <w:spacing w:val="14"/>
          <w:sz w:val="24"/>
          <w:szCs w:val="24"/>
        </w:rPr>
        <w:t xml:space="preserve"> </w:t>
      </w:r>
      <w:r>
        <w:rPr>
          <w:spacing w:val="-1"/>
          <w:sz w:val="24"/>
          <w:szCs w:val="24"/>
        </w:rPr>
        <w:t>行在开标日前一个月内开具证明文件的复印</w:t>
      </w:r>
      <w:r>
        <w:rPr>
          <w:spacing w:val="-2"/>
          <w:sz w:val="24"/>
          <w:szCs w:val="24"/>
        </w:rPr>
        <w:t>件加盖本单位公章。若提供的</w:t>
      </w:r>
      <w:r>
        <w:rPr>
          <w:sz w:val="24"/>
          <w:szCs w:val="24"/>
        </w:rPr>
        <w:t xml:space="preserve"> </w:t>
      </w:r>
      <w:r>
        <w:rPr>
          <w:spacing w:val="-1"/>
          <w:sz w:val="24"/>
          <w:szCs w:val="24"/>
        </w:rPr>
        <w:t>是复印件，招标采购单位保留审核原件的权</w:t>
      </w:r>
      <w:r>
        <w:rPr>
          <w:spacing w:val="-2"/>
          <w:sz w:val="24"/>
          <w:szCs w:val="24"/>
        </w:rPr>
        <w:t>利。银行资信证明应能说明该</w:t>
      </w:r>
      <w:r>
        <w:rPr>
          <w:sz w:val="24"/>
          <w:szCs w:val="24"/>
        </w:rPr>
        <w:t xml:space="preserve"> </w:t>
      </w:r>
      <w:r>
        <w:rPr>
          <w:spacing w:val="-1"/>
          <w:sz w:val="24"/>
          <w:szCs w:val="24"/>
        </w:rPr>
        <w:t>投标人与银行之间业务往来正常，企业信誉</w:t>
      </w:r>
      <w:r>
        <w:rPr>
          <w:spacing w:val="-2"/>
          <w:sz w:val="24"/>
          <w:szCs w:val="24"/>
        </w:rPr>
        <w:t>良好等。银行出具的存款证明</w:t>
      </w:r>
      <w:r>
        <w:rPr>
          <w:sz w:val="24"/>
          <w:szCs w:val="24"/>
        </w:rPr>
        <w:t xml:space="preserve"> </w:t>
      </w:r>
      <w:r>
        <w:rPr>
          <w:spacing w:val="-2"/>
          <w:sz w:val="24"/>
          <w:szCs w:val="24"/>
        </w:rPr>
        <w:t>不能替代银行资信证明。</w:t>
      </w:r>
    </w:p>
    <w:p w14:paraId="26058414">
      <w:pPr>
        <w:pStyle w:val="2"/>
        <w:spacing w:before="41" w:line="222" w:lineRule="auto"/>
        <w:ind w:left="564"/>
        <w:rPr>
          <w:sz w:val="24"/>
          <w:szCs w:val="24"/>
        </w:rPr>
      </w:pPr>
      <w:r>
        <w:rPr>
          <w:spacing w:val="-1"/>
          <w:sz w:val="24"/>
          <w:szCs w:val="24"/>
        </w:rPr>
        <w:t>3、如果是联合体投标，联合体各方均需提供上述证明。</w:t>
      </w:r>
    </w:p>
    <w:p w14:paraId="38DCBB95">
      <w:pPr>
        <w:spacing w:line="249" w:lineRule="auto"/>
        <w:rPr>
          <w:rFonts w:ascii="Arial"/>
          <w:sz w:val="21"/>
        </w:rPr>
      </w:pPr>
    </w:p>
    <w:p w14:paraId="44B13F62">
      <w:pPr>
        <w:spacing w:line="249" w:lineRule="auto"/>
        <w:rPr>
          <w:rFonts w:ascii="Arial"/>
          <w:sz w:val="21"/>
        </w:rPr>
      </w:pPr>
    </w:p>
    <w:p w14:paraId="602DA0D3">
      <w:pPr>
        <w:spacing w:line="249" w:lineRule="auto"/>
        <w:rPr>
          <w:rFonts w:ascii="Arial"/>
          <w:sz w:val="21"/>
        </w:rPr>
      </w:pPr>
    </w:p>
    <w:p w14:paraId="77CEA45D">
      <w:pPr>
        <w:spacing w:line="249" w:lineRule="auto"/>
        <w:rPr>
          <w:rFonts w:ascii="Arial"/>
          <w:sz w:val="21"/>
        </w:rPr>
      </w:pPr>
    </w:p>
    <w:p w14:paraId="07AF57FA">
      <w:pPr>
        <w:spacing w:line="250" w:lineRule="auto"/>
        <w:rPr>
          <w:rFonts w:ascii="Arial"/>
          <w:sz w:val="21"/>
        </w:rPr>
      </w:pPr>
    </w:p>
    <w:p w14:paraId="1617B089">
      <w:pPr>
        <w:spacing w:line="250" w:lineRule="auto"/>
        <w:rPr>
          <w:rFonts w:ascii="Arial"/>
          <w:sz w:val="21"/>
        </w:rPr>
      </w:pPr>
    </w:p>
    <w:p w14:paraId="565B6505">
      <w:pPr>
        <w:spacing w:line="250" w:lineRule="auto"/>
        <w:rPr>
          <w:rFonts w:ascii="Arial"/>
          <w:sz w:val="21"/>
        </w:rPr>
      </w:pPr>
    </w:p>
    <w:p w14:paraId="36AACE3A">
      <w:pPr>
        <w:spacing w:line="250" w:lineRule="auto"/>
        <w:rPr>
          <w:rFonts w:ascii="Arial"/>
          <w:sz w:val="21"/>
        </w:rPr>
      </w:pPr>
    </w:p>
    <w:p w14:paraId="5586BA06">
      <w:pPr>
        <w:spacing w:line="250" w:lineRule="auto"/>
        <w:rPr>
          <w:rFonts w:ascii="Arial"/>
          <w:sz w:val="21"/>
        </w:rPr>
      </w:pPr>
    </w:p>
    <w:p w14:paraId="1E739CD6">
      <w:pPr>
        <w:spacing w:line="250" w:lineRule="auto"/>
        <w:rPr>
          <w:rFonts w:ascii="Arial"/>
          <w:sz w:val="21"/>
        </w:rPr>
      </w:pPr>
    </w:p>
    <w:p w14:paraId="3EB1B579">
      <w:pPr>
        <w:spacing w:line="250" w:lineRule="auto"/>
        <w:rPr>
          <w:rFonts w:ascii="Arial"/>
          <w:sz w:val="21"/>
        </w:rPr>
      </w:pPr>
    </w:p>
    <w:p w14:paraId="6036FF0C">
      <w:pPr>
        <w:spacing w:line="250" w:lineRule="auto"/>
        <w:rPr>
          <w:rFonts w:ascii="Arial"/>
          <w:sz w:val="21"/>
        </w:rPr>
      </w:pPr>
    </w:p>
    <w:p w14:paraId="48A5FAAC">
      <w:pPr>
        <w:spacing w:line="250" w:lineRule="auto"/>
        <w:rPr>
          <w:rFonts w:ascii="Arial"/>
          <w:sz w:val="21"/>
        </w:rPr>
      </w:pPr>
    </w:p>
    <w:p w14:paraId="26516DBC">
      <w:pPr>
        <w:pStyle w:val="2"/>
        <w:spacing w:before="91" w:line="219" w:lineRule="auto"/>
        <w:ind w:left="1505"/>
        <w:rPr>
          <w:sz w:val="28"/>
          <w:szCs w:val="28"/>
        </w:rPr>
      </w:pPr>
      <w:r>
        <w:rPr>
          <w:b/>
          <w:bCs/>
          <w:spacing w:val="-3"/>
          <w:sz w:val="28"/>
          <w:szCs w:val="28"/>
        </w:rPr>
        <w:t>8、缴纳投标保证金（电汇、转账、保函）凭证</w:t>
      </w:r>
    </w:p>
    <w:p w14:paraId="573985A4">
      <w:pPr>
        <w:spacing w:line="463" w:lineRule="auto"/>
        <w:rPr>
          <w:rFonts w:ascii="Arial"/>
          <w:sz w:val="21"/>
        </w:rPr>
      </w:pPr>
    </w:p>
    <w:p w14:paraId="21B53235">
      <w:pPr>
        <w:pStyle w:val="2"/>
        <w:spacing w:before="42" w:line="168" w:lineRule="auto"/>
        <w:ind w:left="434"/>
        <w:outlineLvl w:val="1"/>
        <w:rPr>
          <w:sz w:val="24"/>
          <w:szCs w:val="24"/>
        </w:rPr>
      </w:pPr>
      <w:r>
        <w:rPr>
          <w:rFonts w:ascii="微软雅黑" w:hAnsi="微软雅黑" w:eastAsia="微软雅黑" w:cs="微软雅黑"/>
          <w:color w:val="802D27"/>
          <w:spacing w:val="-1"/>
          <w:position w:val="4"/>
          <w:sz w:val="24"/>
          <w:szCs w:val="24"/>
        </w:rPr>
        <w:t>★</w:t>
      </w:r>
      <w:r>
        <w:rPr>
          <w:b/>
          <w:bCs/>
          <w:spacing w:val="-1"/>
          <w:sz w:val="24"/>
          <w:szCs w:val="24"/>
        </w:rPr>
        <w:t>本项目无需换取保证金收据。</w:t>
      </w:r>
    </w:p>
    <w:p w14:paraId="0AA322A9">
      <w:pPr>
        <w:spacing w:line="168" w:lineRule="auto"/>
        <w:rPr>
          <w:sz w:val="24"/>
          <w:szCs w:val="24"/>
        </w:rPr>
        <w:sectPr>
          <w:footerReference r:id="rId58" w:type="default"/>
          <w:pgSz w:w="11906" w:h="16839"/>
          <w:pgMar w:top="400" w:right="1785" w:bottom="1171" w:left="1785" w:header="0" w:footer="992" w:gutter="0"/>
          <w:cols w:space="720" w:num="1"/>
        </w:sectPr>
      </w:pPr>
    </w:p>
    <w:p w14:paraId="6A8EF6E0">
      <w:pPr>
        <w:spacing w:line="398" w:lineRule="auto"/>
        <w:rPr>
          <w:rFonts w:ascii="Arial"/>
          <w:sz w:val="21"/>
        </w:rPr>
      </w:pPr>
    </w:p>
    <w:p w14:paraId="673E594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3EF733B">
      <w:pPr>
        <w:spacing w:line="293" w:lineRule="auto"/>
        <w:rPr>
          <w:rFonts w:ascii="Arial"/>
          <w:sz w:val="21"/>
        </w:rPr>
      </w:pPr>
    </w:p>
    <w:p w14:paraId="1ADFECC6">
      <w:pPr>
        <w:pStyle w:val="2"/>
        <w:spacing w:before="91" w:line="222" w:lineRule="auto"/>
        <w:ind w:left="29"/>
        <w:rPr>
          <w:sz w:val="28"/>
          <w:szCs w:val="28"/>
        </w:rPr>
      </w:pPr>
      <w:r>
        <w:rPr>
          <w:b/>
          <w:bCs/>
          <w:spacing w:val="-6"/>
          <w:sz w:val="28"/>
          <w:szCs w:val="28"/>
        </w:rPr>
        <w:t>9、信用中国、</w:t>
      </w:r>
      <w:r>
        <w:rPr>
          <w:spacing w:val="-82"/>
          <w:sz w:val="28"/>
          <w:szCs w:val="28"/>
        </w:rPr>
        <w:t xml:space="preserve"> </w:t>
      </w:r>
      <w:r>
        <w:rPr>
          <w:b/>
          <w:bCs/>
          <w:spacing w:val="-6"/>
          <w:sz w:val="28"/>
          <w:szCs w:val="28"/>
        </w:rPr>
        <w:t>中国政府采购网、</w:t>
      </w:r>
      <w:r>
        <w:rPr>
          <w:spacing w:val="-83"/>
          <w:sz w:val="28"/>
          <w:szCs w:val="28"/>
        </w:rPr>
        <w:t xml:space="preserve"> </w:t>
      </w:r>
      <w:r>
        <w:rPr>
          <w:b/>
          <w:bCs/>
          <w:spacing w:val="-6"/>
          <w:sz w:val="28"/>
          <w:szCs w:val="28"/>
        </w:rPr>
        <w:t>中国裁判文书网、国家企</w:t>
      </w:r>
      <w:r>
        <w:rPr>
          <w:b/>
          <w:bCs/>
          <w:spacing w:val="-7"/>
          <w:sz w:val="28"/>
          <w:szCs w:val="28"/>
        </w:rPr>
        <w:t>业信用信</w:t>
      </w:r>
    </w:p>
    <w:p w14:paraId="6FF9450D">
      <w:pPr>
        <w:pStyle w:val="2"/>
        <w:spacing w:before="287" w:line="225" w:lineRule="auto"/>
        <w:ind w:left="3495"/>
        <w:rPr>
          <w:sz w:val="28"/>
          <w:szCs w:val="28"/>
        </w:rPr>
      </w:pPr>
      <w:r>
        <w:rPr>
          <w:b/>
          <w:bCs/>
          <w:spacing w:val="-9"/>
          <w:sz w:val="28"/>
          <w:szCs w:val="28"/>
        </w:rPr>
        <w:t>息公示系统</w:t>
      </w:r>
    </w:p>
    <w:p w14:paraId="33EF7FDB">
      <w:pPr>
        <w:spacing w:line="286" w:lineRule="auto"/>
        <w:rPr>
          <w:rFonts w:ascii="Arial"/>
          <w:sz w:val="21"/>
        </w:rPr>
      </w:pPr>
    </w:p>
    <w:p w14:paraId="1B058B2F">
      <w:pPr>
        <w:spacing w:line="286" w:lineRule="auto"/>
        <w:rPr>
          <w:rFonts w:ascii="Arial"/>
          <w:sz w:val="21"/>
        </w:rPr>
      </w:pPr>
    </w:p>
    <w:p w14:paraId="6DC313F7">
      <w:pPr>
        <w:pStyle w:val="2"/>
        <w:spacing w:before="78" w:line="353" w:lineRule="auto"/>
        <w:ind w:left="28" w:right="57" w:firstLine="479"/>
        <w:rPr>
          <w:sz w:val="24"/>
          <w:szCs w:val="24"/>
        </w:rPr>
      </w:pPr>
      <w:r>
        <w:rPr>
          <w:b/>
          <w:bCs/>
          <w:spacing w:val="-7"/>
          <w:sz w:val="24"/>
          <w:szCs w:val="24"/>
        </w:rPr>
        <w:t>被列入失信被执行人、企业经营异常名录、重大税收违法案件当事</w:t>
      </w:r>
      <w:r>
        <w:rPr>
          <w:b/>
          <w:bCs/>
          <w:spacing w:val="-8"/>
          <w:sz w:val="24"/>
          <w:szCs w:val="24"/>
        </w:rPr>
        <w:t>人名单、</w:t>
      </w:r>
      <w:r>
        <w:rPr>
          <w:sz w:val="24"/>
          <w:szCs w:val="24"/>
        </w:rPr>
        <w:t xml:space="preserve"> </w:t>
      </w:r>
      <w:r>
        <w:rPr>
          <w:b/>
          <w:bCs/>
          <w:spacing w:val="-5"/>
          <w:sz w:val="24"/>
          <w:szCs w:val="24"/>
        </w:rPr>
        <w:t>列入严重违法失信企业名单（黑名单）信息、政府采购严重违法失信名单（</w:t>
      </w:r>
      <w:r>
        <w:rPr>
          <w:spacing w:val="-25"/>
          <w:sz w:val="24"/>
          <w:szCs w:val="24"/>
        </w:rPr>
        <w:t xml:space="preserve"> </w:t>
      </w:r>
      <w:r>
        <w:rPr>
          <w:b/>
          <w:bCs/>
          <w:spacing w:val="-5"/>
          <w:sz w:val="24"/>
          <w:szCs w:val="24"/>
        </w:rPr>
        <w:t>自</w:t>
      </w:r>
      <w:r>
        <w:rPr>
          <w:sz w:val="24"/>
          <w:szCs w:val="24"/>
        </w:rPr>
        <w:t xml:space="preserve">  </w:t>
      </w:r>
      <w:r>
        <w:rPr>
          <w:b/>
          <w:bCs/>
          <w:spacing w:val="-2"/>
          <w:sz w:val="24"/>
          <w:szCs w:val="24"/>
        </w:rPr>
        <w:t>本公告发出之时起尚在处罚期内的或限制其参加政府采购活动</w:t>
      </w:r>
      <w:r>
        <w:rPr>
          <w:b/>
          <w:bCs/>
          <w:spacing w:val="-3"/>
          <w:sz w:val="24"/>
          <w:szCs w:val="24"/>
        </w:rPr>
        <w:t>的企业）将拒绝</w:t>
      </w:r>
      <w:r>
        <w:rPr>
          <w:sz w:val="24"/>
          <w:szCs w:val="24"/>
        </w:rPr>
        <w:t xml:space="preserve">  </w:t>
      </w:r>
      <w:r>
        <w:rPr>
          <w:b/>
          <w:bCs/>
          <w:spacing w:val="-1"/>
          <w:sz w:val="24"/>
          <w:szCs w:val="24"/>
        </w:rPr>
        <w:t>其参加本次政府采购活动</w:t>
      </w:r>
      <w:r>
        <w:rPr>
          <w:b/>
          <w:bCs/>
          <w:spacing w:val="-20"/>
          <w:sz w:val="24"/>
          <w:szCs w:val="24"/>
        </w:rPr>
        <w:t>；（</w:t>
      </w:r>
      <w:r>
        <w:rPr>
          <w:b/>
          <w:bCs/>
          <w:spacing w:val="-1"/>
          <w:sz w:val="24"/>
          <w:szCs w:val="24"/>
        </w:rPr>
        <w:t>以采购代理机构于投标截止日当天查询结</w:t>
      </w:r>
      <w:r>
        <w:rPr>
          <w:b/>
          <w:bCs/>
          <w:spacing w:val="-2"/>
          <w:sz w:val="24"/>
          <w:szCs w:val="24"/>
        </w:rPr>
        <w:t>果为</w:t>
      </w:r>
    </w:p>
    <w:p w14:paraId="3829C7C4">
      <w:pPr>
        <w:pStyle w:val="2"/>
        <w:spacing w:before="39" w:line="222" w:lineRule="auto"/>
        <w:ind w:left="30"/>
        <w:rPr>
          <w:sz w:val="24"/>
          <w:szCs w:val="24"/>
        </w:rPr>
      </w:pPr>
      <w:r>
        <w:rPr>
          <w:b/>
          <w:bCs/>
          <w:spacing w:val="-22"/>
          <w:sz w:val="24"/>
          <w:szCs w:val="24"/>
        </w:rPr>
        <w:t>准</w:t>
      </w:r>
      <w:r>
        <w:rPr>
          <w:b/>
          <w:bCs/>
          <w:spacing w:val="-3"/>
          <w:sz w:val="24"/>
          <w:szCs w:val="24"/>
        </w:rPr>
        <w:t>）；</w:t>
      </w:r>
    </w:p>
    <w:p w14:paraId="7DF3E6C4">
      <w:pPr>
        <w:spacing w:line="411" w:lineRule="auto"/>
        <w:rPr>
          <w:rFonts w:ascii="Arial"/>
          <w:sz w:val="21"/>
        </w:rPr>
      </w:pPr>
    </w:p>
    <w:p w14:paraId="4FA52900">
      <w:pPr>
        <w:pStyle w:val="2"/>
        <w:spacing w:before="79" w:line="216" w:lineRule="auto"/>
        <w:ind w:left="503"/>
        <w:rPr>
          <w:sz w:val="24"/>
          <w:szCs w:val="24"/>
        </w:rPr>
      </w:pPr>
      <w:r>
        <w:rPr>
          <w:spacing w:val="-3"/>
          <w:sz w:val="24"/>
          <w:szCs w:val="24"/>
        </w:rPr>
        <w:t>打印件含：</w:t>
      </w:r>
    </w:p>
    <w:p w14:paraId="732FCE35">
      <w:pPr>
        <w:pStyle w:val="2"/>
        <w:spacing w:before="186" w:line="216" w:lineRule="auto"/>
        <w:ind w:left="516"/>
        <w:rPr>
          <w:sz w:val="24"/>
          <w:szCs w:val="24"/>
        </w:rPr>
      </w:pPr>
      <w:r>
        <w:rPr>
          <w:spacing w:val="-3"/>
          <w:sz w:val="24"/>
          <w:szCs w:val="24"/>
        </w:rPr>
        <w:t>1）被列入失信被执行人</w:t>
      </w:r>
    </w:p>
    <w:p w14:paraId="6CD9F512">
      <w:pPr>
        <w:pStyle w:val="2"/>
        <w:spacing w:before="187" w:line="216" w:lineRule="auto"/>
        <w:ind w:left="510"/>
        <w:rPr>
          <w:sz w:val="24"/>
          <w:szCs w:val="24"/>
        </w:rPr>
      </w:pPr>
      <w:r>
        <w:rPr>
          <w:spacing w:val="-2"/>
          <w:sz w:val="24"/>
          <w:szCs w:val="24"/>
        </w:rPr>
        <w:t>2）供应商无行贿犯罪记录</w:t>
      </w:r>
    </w:p>
    <w:p w14:paraId="240F15FC">
      <w:pPr>
        <w:pStyle w:val="2"/>
        <w:spacing w:before="188" w:line="216" w:lineRule="auto"/>
        <w:ind w:left="519"/>
        <w:rPr>
          <w:sz w:val="24"/>
          <w:szCs w:val="24"/>
        </w:rPr>
      </w:pPr>
      <w:r>
        <w:rPr>
          <w:spacing w:val="-2"/>
          <w:sz w:val="24"/>
          <w:szCs w:val="24"/>
        </w:rPr>
        <w:t>3）重大税收违法案件当事人名单的供应商</w:t>
      </w:r>
    </w:p>
    <w:p w14:paraId="45A8D5F7">
      <w:pPr>
        <w:pStyle w:val="2"/>
        <w:spacing w:before="187" w:line="216" w:lineRule="auto"/>
        <w:ind w:left="509"/>
        <w:rPr>
          <w:sz w:val="24"/>
          <w:szCs w:val="24"/>
        </w:rPr>
      </w:pPr>
      <w:r>
        <w:rPr>
          <w:spacing w:val="-1"/>
          <w:sz w:val="24"/>
          <w:szCs w:val="24"/>
        </w:rPr>
        <w:t>4）列入政府采购严重违法失信行为记录名单</w:t>
      </w:r>
    </w:p>
    <w:p w14:paraId="5C3EE9E7">
      <w:pPr>
        <w:spacing w:line="248" w:lineRule="auto"/>
        <w:rPr>
          <w:rFonts w:ascii="Arial"/>
          <w:sz w:val="21"/>
        </w:rPr>
      </w:pPr>
    </w:p>
    <w:p w14:paraId="2E84B9EE">
      <w:pPr>
        <w:spacing w:line="249" w:lineRule="auto"/>
        <w:rPr>
          <w:rFonts w:ascii="Arial"/>
          <w:sz w:val="21"/>
        </w:rPr>
      </w:pPr>
    </w:p>
    <w:p w14:paraId="7C18BEB5">
      <w:pPr>
        <w:pStyle w:val="2"/>
        <w:spacing w:before="78" w:line="216" w:lineRule="auto"/>
        <w:ind w:left="557"/>
        <w:rPr>
          <w:sz w:val="24"/>
          <w:szCs w:val="24"/>
        </w:rPr>
      </w:pPr>
      <w:r>
        <w:rPr>
          <w:spacing w:val="-1"/>
          <w:sz w:val="24"/>
          <w:szCs w:val="24"/>
        </w:rPr>
        <w:t>例如：网站搜索页输入供应商名称，打印</w:t>
      </w:r>
    </w:p>
    <w:p w14:paraId="603121A6">
      <w:pPr>
        <w:spacing w:line="270" w:lineRule="auto"/>
        <w:rPr>
          <w:rFonts w:ascii="Arial"/>
          <w:sz w:val="21"/>
        </w:rPr>
      </w:pPr>
    </w:p>
    <w:p w14:paraId="0BBCD839">
      <w:pPr>
        <w:spacing w:line="270" w:lineRule="auto"/>
        <w:rPr>
          <w:rFonts w:ascii="Arial"/>
          <w:sz w:val="21"/>
        </w:rPr>
      </w:pPr>
    </w:p>
    <w:p w14:paraId="25D8596B">
      <w:pPr>
        <w:spacing w:line="271" w:lineRule="auto"/>
        <w:rPr>
          <w:rFonts w:ascii="Arial"/>
          <w:sz w:val="21"/>
        </w:rPr>
      </w:pPr>
    </w:p>
    <w:p w14:paraId="4B90EB5F">
      <w:pPr>
        <w:spacing w:line="271" w:lineRule="auto"/>
        <w:rPr>
          <w:rFonts w:ascii="Arial"/>
          <w:sz w:val="21"/>
        </w:rPr>
      </w:pPr>
    </w:p>
    <w:p w14:paraId="73F898A6">
      <w:pPr>
        <w:spacing w:line="271" w:lineRule="auto"/>
        <w:rPr>
          <w:rFonts w:ascii="Arial"/>
          <w:sz w:val="21"/>
        </w:rPr>
      </w:pPr>
    </w:p>
    <w:p w14:paraId="628C18A3">
      <w:pPr>
        <w:spacing w:line="271" w:lineRule="auto"/>
        <w:rPr>
          <w:rFonts w:ascii="Arial"/>
          <w:sz w:val="21"/>
        </w:rPr>
      </w:pPr>
    </w:p>
    <w:p w14:paraId="7202B87D">
      <w:pPr>
        <w:pStyle w:val="2"/>
        <w:spacing w:before="92" w:line="220" w:lineRule="auto"/>
        <w:ind w:left="42"/>
        <w:outlineLvl w:val="1"/>
        <w:rPr>
          <w:sz w:val="28"/>
          <w:szCs w:val="28"/>
        </w:rPr>
      </w:pPr>
      <w:r>
        <w:rPr>
          <w:b/>
          <w:bCs/>
          <w:spacing w:val="-7"/>
          <w:sz w:val="28"/>
          <w:szCs w:val="28"/>
        </w:rPr>
        <w:t>10、供应商及其法人参加本次采购活动前三年内，在经营活动中没有</w:t>
      </w:r>
    </w:p>
    <w:p w14:paraId="03FF8EB1">
      <w:pPr>
        <w:pStyle w:val="2"/>
        <w:spacing w:before="290" w:line="224" w:lineRule="auto"/>
        <w:ind w:left="1805"/>
        <w:rPr>
          <w:sz w:val="28"/>
          <w:szCs w:val="28"/>
        </w:rPr>
      </w:pPr>
      <w:r>
        <w:rPr>
          <w:b/>
          <w:bCs/>
          <w:spacing w:val="-4"/>
          <w:sz w:val="28"/>
          <w:szCs w:val="28"/>
        </w:rPr>
        <w:t>重大违法记录的声明及反商业受贿承诺</w:t>
      </w:r>
    </w:p>
    <w:p w14:paraId="4D1E95CA">
      <w:pPr>
        <w:spacing w:line="306" w:lineRule="auto"/>
        <w:rPr>
          <w:rFonts w:ascii="Arial"/>
          <w:sz w:val="21"/>
        </w:rPr>
      </w:pPr>
    </w:p>
    <w:p w14:paraId="7F571A54">
      <w:pPr>
        <w:spacing w:line="306" w:lineRule="auto"/>
        <w:rPr>
          <w:rFonts w:ascii="Arial"/>
          <w:sz w:val="21"/>
        </w:rPr>
      </w:pPr>
    </w:p>
    <w:p w14:paraId="44AD5228">
      <w:pPr>
        <w:pStyle w:val="2"/>
        <w:spacing w:before="79" w:line="220" w:lineRule="auto"/>
        <w:ind w:left="568"/>
        <w:rPr>
          <w:sz w:val="24"/>
          <w:szCs w:val="24"/>
        </w:rPr>
      </w:pPr>
      <w:r>
        <w:rPr>
          <w:spacing w:val="-1"/>
          <w:sz w:val="24"/>
          <w:szCs w:val="24"/>
        </w:rPr>
        <w:t>说明：1.投标人应按照相关法规规定如实作出说明。</w:t>
      </w:r>
    </w:p>
    <w:p w14:paraId="11FC7DB2">
      <w:pPr>
        <w:pStyle w:val="2"/>
        <w:spacing w:before="181" w:line="221" w:lineRule="auto"/>
        <w:ind w:left="1266"/>
        <w:rPr>
          <w:sz w:val="24"/>
          <w:szCs w:val="24"/>
        </w:rPr>
      </w:pPr>
      <w:r>
        <w:rPr>
          <w:spacing w:val="-1"/>
          <w:sz w:val="24"/>
          <w:szCs w:val="24"/>
        </w:rPr>
        <w:t>2．按照招标文件的规定加盖本单位章。</w:t>
      </w:r>
    </w:p>
    <w:p w14:paraId="3FAF3A33">
      <w:pPr>
        <w:pStyle w:val="2"/>
        <w:spacing w:before="181" w:line="222" w:lineRule="auto"/>
        <w:ind w:left="1284"/>
        <w:rPr>
          <w:sz w:val="24"/>
          <w:szCs w:val="24"/>
        </w:rPr>
      </w:pPr>
      <w:r>
        <w:rPr>
          <w:spacing w:val="-1"/>
          <w:sz w:val="24"/>
          <w:szCs w:val="24"/>
        </w:rPr>
        <w:t>3.如果是联合体投标，联合体各方均需提供上述证明。</w:t>
      </w:r>
    </w:p>
    <w:p w14:paraId="1D9C9B99">
      <w:pPr>
        <w:spacing w:line="222" w:lineRule="auto"/>
        <w:rPr>
          <w:sz w:val="24"/>
          <w:szCs w:val="24"/>
        </w:rPr>
        <w:sectPr>
          <w:footerReference r:id="rId59" w:type="default"/>
          <w:pgSz w:w="11906" w:h="16839"/>
          <w:pgMar w:top="400" w:right="1785" w:bottom="1171" w:left="1785" w:header="0" w:footer="992" w:gutter="0"/>
          <w:cols w:space="720" w:num="1"/>
        </w:sectPr>
      </w:pPr>
    </w:p>
    <w:p w14:paraId="2686C2C0">
      <w:pPr>
        <w:spacing w:line="398" w:lineRule="auto"/>
        <w:rPr>
          <w:rFonts w:ascii="Arial"/>
          <w:sz w:val="21"/>
        </w:rPr>
      </w:pPr>
    </w:p>
    <w:p w14:paraId="5D37C89F">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8D7E331">
      <w:pPr>
        <w:spacing w:line="293" w:lineRule="auto"/>
        <w:rPr>
          <w:rFonts w:ascii="Arial"/>
          <w:sz w:val="21"/>
        </w:rPr>
      </w:pPr>
    </w:p>
    <w:p w14:paraId="23E99A98">
      <w:pPr>
        <w:spacing w:line="293" w:lineRule="auto"/>
        <w:rPr>
          <w:rFonts w:ascii="Arial"/>
          <w:sz w:val="21"/>
        </w:rPr>
      </w:pPr>
    </w:p>
    <w:p w14:paraId="152CE866">
      <w:pPr>
        <w:pStyle w:val="2"/>
        <w:spacing w:before="91" w:line="223" w:lineRule="auto"/>
        <w:ind w:left="2370"/>
        <w:outlineLvl w:val="1"/>
        <w:rPr>
          <w:sz w:val="28"/>
          <w:szCs w:val="28"/>
        </w:rPr>
      </w:pPr>
      <w:r>
        <w:rPr>
          <w:b/>
          <w:bCs/>
          <w:spacing w:val="-5"/>
          <w:sz w:val="28"/>
          <w:szCs w:val="28"/>
        </w:rPr>
        <w:t>12、联合体协议书（不适用）</w:t>
      </w:r>
    </w:p>
    <w:p w14:paraId="4FDFBD98">
      <w:pPr>
        <w:pStyle w:val="2"/>
        <w:spacing w:before="228" w:line="217" w:lineRule="auto"/>
        <w:ind w:left="30"/>
        <w:rPr>
          <w:sz w:val="24"/>
          <w:szCs w:val="24"/>
        </w:rPr>
      </w:pPr>
      <w:r>
        <w:rPr>
          <w:spacing w:val="-6"/>
          <w:sz w:val="24"/>
          <w:szCs w:val="24"/>
        </w:rPr>
        <w:t>致</w:t>
      </w:r>
      <w:r>
        <w:rPr>
          <w:spacing w:val="-56"/>
          <w:sz w:val="24"/>
          <w:szCs w:val="24"/>
          <w:u w:val="single" w:color="auto"/>
        </w:rPr>
        <w:t xml:space="preserve"> </w:t>
      </w:r>
      <w:r>
        <w:rPr>
          <w:spacing w:val="-6"/>
          <w:sz w:val="24"/>
          <w:szCs w:val="24"/>
          <w:u w:val="single" w:color="auto"/>
        </w:rPr>
        <w:t>(采购人或采购代理机构)</w:t>
      </w:r>
      <w:r>
        <w:rPr>
          <w:spacing w:val="-6"/>
          <w:sz w:val="24"/>
          <w:szCs w:val="24"/>
        </w:rPr>
        <w:t>：</w:t>
      </w:r>
    </w:p>
    <w:p w14:paraId="02A82782">
      <w:pPr>
        <w:pStyle w:val="2"/>
        <w:spacing w:before="186" w:line="346" w:lineRule="auto"/>
        <w:ind w:left="23" w:right="131" w:firstLine="482"/>
        <w:rPr>
          <w:sz w:val="24"/>
          <w:szCs w:val="24"/>
        </w:rPr>
      </w:pPr>
      <w:r>
        <w:rPr>
          <w:sz w:val="24"/>
          <w:szCs w:val="24"/>
        </w:rPr>
        <w:t>经研究，我方决定自愿组成联合体共同参加</w:t>
      </w:r>
      <w:r>
        <w:rPr>
          <w:sz w:val="24"/>
          <w:szCs w:val="24"/>
          <w:u w:val="single" w:color="auto"/>
        </w:rPr>
        <w:t>(项目名称、项目编号、包号)</w:t>
      </w:r>
      <w:r>
        <w:rPr>
          <w:spacing w:val="15"/>
          <w:sz w:val="24"/>
          <w:szCs w:val="24"/>
        </w:rPr>
        <w:t xml:space="preserve"> </w:t>
      </w:r>
      <w:r>
        <w:rPr>
          <w:spacing w:val="-1"/>
          <w:sz w:val="24"/>
          <w:szCs w:val="24"/>
        </w:rPr>
        <w:t>项目的公开招标。现就联合体参加政府采购活动事宜订立如下协议：</w:t>
      </w:r>
    </w:p>
    <w:p w14:paraId="71921BA6">
      <w:pPr>
        <w:pStyle w:val="2"/>
        <w:spacing w:before="36" w:line="217" w:lineRule="auto"/>
        <w:ind w:left="516"/>
        <w:rPr>
          <w:sz w:val="24"/>
          <w:szCs w:val="24"/>
        </w:rPr>
      </w:pPr>
      <w:r>
        <w:rPr>
          <w:spacing w:val="-4"/>
          <w:sz w:val="24"/>
          <w:szCs w:val="24"/>
        </w:rPr>
        <w:t>一、联合体成员：</w:t>
      </w:r>
    </w:p>
    <w:p w14:paraId="0C05CE34">
      <w:pPr>
        <w:pStyle w:val="2"/>
        <w:spacing w:before="217" w:line="352" w:lineRule="auto"/>
        <w:ind w:left="510" w:right="5443" w:firstLine="5"/>
        <w:rPr>
          <w:sz w:val="24"/>
          <w:szCs w:val="24"/>
        </w:rPr>
      </w:pPr>
      <w:r>
        <w:rPr>
          <w:spacing w:val="-12"/>
          <w:sz w:val="24"/>
          <w:szCs w:val="24"/>
        </w:rPr>
        <w:t>1.</w:t>
      </w:r>
      <w:r>
        <w:rPr>
          <w:spacing w:val="-12"/>
          <w:sz w:val="24"/>
          <w:szCs w:val="24"/>
          <w:u w:val="single" w:color="auto"/>
        </w:rPr>
        <w:t xml:space="preserve">                 </w:t>
      </w:r>
      <w:r>
        <w:rPr>
          <w:spacing w:val="-13"/>
          <w:sz w:val="24"/>
          <w:szCs w:val="24"/>
          <w:u w:val="single" w:color="auto"/>
        </w:rPr>
        <w:t xml:space="preserve">   </w:t>
      </w:r>
      <w:r>
        <w:rPr>
          <w:sz w:val="24"/>
          <w:szCs w:val="24"/>
        </w:rPr>
        <w:t xml:space="preserve"> </w:t>
      </w:r>
      <w:r>
        <w:rPr>
          <w:spacing w:val="-10"/>
          <w:sz w:val="24"/>
          <w:szCs w:val="24"/>
        </w:rPr>
        <w:t>2.</w:t>
      </w:r>
      <w:r>
        <w:rPr>
          <w:spacing w:val="7"/>
          <w:sz w:val="24"/>
          <w:szCs w:val="24"/>
          <w:u w:val="single" w:color="auto"/>
        </w:rPr>
        <w:t xml:space="preserve">                 </w:t>
      </w:r>
      <w:r>
        <w:rPr>
          <w:sz w:val="24"/>
          <w:szCs w:val="24"/>
        </w:rPr>
        <w:t xml:space="preserve"> </w:t>
      </w:r>
      <w:r>
        <w:rPr>
          <w:spacing w:val="-10"/>
          <w:sz w:val="24"/>
          <w:szCs w:val="24"/>
        </w:rPr>
        <w:t>3.</w:t>
      </w:r>
      <w:r>
        <w:rPr>
          <w:sz w:val="24"/>
          <w:szCs w:val="24"/>
          <w:u w:val="single" w:color="auto"/>
        </w:rPr>
        <w:t xml:space="preserve">                  </w:t>
      </w:r>
    </w:p>
    <w:p w14:paraId="38207DC9">
      <w:pPr>
        <w:pStyle w:val="2"/>
        <w:spacing w:before="1" w:line="215" w:lineRule="auto"/>
        <w:ind w:left="514"/>
        <w:rPr>
          <w:sz w:val="24"/>
          <w:szCs w:val="24"/>
        </w:rPr>
      </w:pPr>
      <w:r>
        <w:rPr>
          <w:spacing w:val="-7"/>
          <w:sz w:val="24"/>
          <w:szCs w:val="24"/>
        </w:rPr>
        <w:t>二、</w:t>
      </w:r>
      <w:r>
        <w:rPr>
          <w:spacing w:val="-43"/>
          <w:sz w:val="24"/>
          <w:szCs w:val="24"/>
          <w:u w:val="single" w:color="auto"/>
        </w:rPr>
        <w:t xml:space="preserve"> </w:t>
      </w:r>
      <w:r>
        <w:rPr>
          <w:spacing w:val="-7"/>
          <w:sz w:val="24"/>
          <w:szCs w:val="24"/>
          <w:u w:val="single" w:color="auto"/>
        </w:rPr>
        <w:t>(某成员单位名称)</w:t>
      </w:r>
      <w:r>
        <w:rPr>
          <w:spacing w:val="-7"/>
          <w:sz w:val="24"/>
          <w:szCs w:val="24"/>
        </w:rPr>
        <w:t>为</w:t>
      </w:r>
      <w:r>
        <w:rPr>
          <w:spacing w:val="-60"/>
          <w:sz w:val="24"/>
          <w:szCs w:val="24"/>
        </w:rPr>
        <w:t xml:space="preserve"> </w:t>
      </w:r>
      <w:r>
        <w:rPr>
          <w:spacing w:val="-7"/>
          <w:sz w:val="24"/>
          <w:szCs w:val="24"/>
        </w:rPr>
        <w:t>(联合体名称)牵头人。</w:t>
      </w:r>
    </w:p>
    <w:p w14:paraId="22AC3970">
      <w:pPr>
        <w:pStyle w:val="2"/>
        <w:spacing w:before="186" w:line="324" w:lineRule="auto"/>
        <w:ind w:left="19" w:right="60" w:firstLine="499"/>
        <w:rPr>
          <w:sz w:val="24"/>
          <w:szCs w:val="24"/>
        </w:rPr>
      </w:pPr>
      <w:r>
        <w:rPr>
          <w:spacing w:val="1"/>
          <w:sz w:val="24"/>
          <w:szCs w:val="24"/>
        </w:rPr>
        <w:t>三、联合体牵头人合法代表联合体各成员负责本项目投标文件编制活动， 代表联合体提交和接收相关的资料、信息及指示，</w:t>
      </w:r>
      <w:r>
        <w:rPr>
          <w:sz w:val="24"/>
          <w:szCs w:val="24"/>
        </w:rPr>
        <w:t xml:space="preserve">并处理与招标或中标有关的 </w:t>
      </w:r>
      <w:r>
        <w:rPr>
          <w:spacing w:val="-4"/>
          <w:sz w:val="24"/>
          <w:szCs w:val="24"/>
        </w:rPr>
        <w:t>一切事务；联合体中标后，联合体牵头人负责合同订立和合同实</w:t>
      </w:r>
      <w:r>
        <w:rPr>
          <w:spacing w:val="-5"/>
          <w:sz w:val="24"/>
          <w:szCs w:val="24"/>
        </w:rPr>
        <w:t>施阶段的主办、</w:t>
      </w:r>
      <w:r>
        <w:rPr>
          <w:sz w:val="24"/>
          <w:szCs w:val="24"/>
        </w:rPr>
        <w:t xml:space="preserve"> </w:t>
      </w:r>
      <w:r>
        <w:rPr>
          <w:spacing w:val="-1"/>
          <w:sz w:val="24"/>
          <w:szCs w:val="24"/>
        </w:rPr>
        <w:t>组织和协调工作。</w:t>
      </w:r>
    </w:p>
    <w:p w14:paraId="097D04EE">
      <w:pPr>
        <w:pStyle w:val="2"/>
        <w:spacing w:before="190" w:line="287" w:lineRule="auto"/>
        <w:ind w:left="20" w:right="73" w:firstLine="509"/>
        <w:rPr>
          <w:sz w:val="24"/>
          <w:szCs w:val="24"/>
        </w:rPr>
      </w:pPr>
      <w:r>
        <w:rPr>
          <w:spacing w:val="-6"/>
          <w:sz w:val="24"/>
          <w:szCs w:val="24"/>
        </w:rPr>
        <w:t>四、联合体将严格按照招标文件的各项要求，递交投标文件，参加招投标，</w:t>
      </w:r>
      <w:r>
        <w:rPr>
          <w:spacing w:val="8"/>
          <w:sz w:val="24"/>
          <w:szCs w:val="24"/>
        </w:rPr>
        <w:t xml:space="preserve"> </w:t>
      </w:r>
      <w:r>
        <w:rPr>
          <w:spacing w:val="-1"/>
          <w:sz w:val="24"/>
          <w:szCs w:val="24"/>
        </w:rPr>
        <w:t>履行中标义务和中标后的合同，并向采购人承担连带责任。</w:t>
      </w:r>
    </w:p>
    <w:p w14:paraId="7C9DDD20">
      <w:pPr>
        <w:pStyle w:val="2"/>
        <w:spacing w:before="190" w:line="312" w:lineRule="auto"/>
        <w:ind w:left="21" w:right="131" w:firstLine="488"/>
        <w:rPr>
          <w:sz w:val="24"/>
          <w:szCs w:val="24"/>
        </w:rPr>
      </w:pPr>
      <w:r>
        <w:rPr>
          <w:sz w:val="24"/>
          <w:szCs w:val="24"/>
        </w:rPr>
        <w:t>五、联合体各成员单位内部的职责分工如下：</w:t>
      </w:r>
      <w:r>
        <w:rPr>
          <w:sz w:val="24"/>
          <w:szCs w:val="24"/>
          <w:u w:val="single" w:color="auto"/>
        </w:rPr>
        <w:t xml:space="preserve">                  </w:t>
      </w:r>
      <w:r>
        <w:rPr>
          <w:sz w:val="24"/>
          <w:szCs w:val="24"/>
        </w:rPr>
        <w:t>。按照</w:t>
      </w:r>
      <w:r>
        <w:rPr>
          <w:spacing w:val="12"/>
          <w:sz w:val="24"/>
          <w:szCs w:val="24"/>
        </w:rPr>
        <w:t xml:space="preserve"> </w:t>
      </w:r>
      <w:r>
        <w:rPr>
          <w:spacing w:val="-14"/>
          <w:sz w:val="24"/>
          <w:szCs w:val="24"/>
        </w:rPr>
        <w:t>本</w:t>
      </w:r>
      <w:r>
        <w:rPr>
          <w:spacing w:val="-40"/>
          <w:sz w:val="24"/>
          <w:szCs w:val="24"/>
        </w:rPr>
        <w:t xml:space="preserve"> </w:t>
      </w:r>
      <w:r>
        <w:rPr>
          <w:spacing w:val="-14"/>
          <w:sz w:val="24"/>
          <w:szCs w:val="24"/>
        </w:rPr>
        <w:t>条</w:t>
      </w:r>
      <w:r>
        <w:rPr>
          <w:spacing w:val="-52"/>
          <w:sz w:val="24"/>
          <w:szCs w:val="24"/>
        </w:rPr>
        <w:t xml:space="preserve"> </w:t>
      </w:r>
      <w:r>
        <w:rPr>
          <w:spacing w:val="-14"/>
          <w:sz w:val="24"/>
          <w:szCs w:val="24"/>
        </w:rPr>
        <w:t>上</w:t>
      </w:r>
      <w:r>
        <w:rPr>
          <w:spacing w:val="-58"/>
          <w:sz w:val="24"/>
          <w:szCs w:val="24"/>
        </w:rPr>
        <w:t xml:space="preserve"> </w:t>
      </w:r>
      <w:r>
        <w:rPr>
          <w:spacing w:val="-14"/>
          <w:sz w:val="24"/>
          <w:szCs w:val="24"/>
        </w:rPr>
        <w:t>述</w:t>
      </w:r>
      <w:r>
        <w:rPr>
          <w:spacing w:val="-53"/>
          <w:sz w:val="24"/>
          <w:szCs w:val="24"/>
        </w:rPr>
        <w:t xml:space="preserve"> </w:t>
      </w:r>
      <w:r>
        <w:rPr>
          <w:spacing w:val="-14"/>
          <w:sz w:val="24"/>
          <w:szCs w:val="24"/>
        </w:rPr>
        <w:t>分</w:t>
      </w:r>
      <w:r>
        <w:rPr>
          <w:spacing w:val="-50"/>
          <w:sz w:val="24"/>
          <w:szCs w:val="24"/>
        </w:rPr>
        <w:t xml:space="preserve"> </w:t>
      </w:r>
      <w:r>
        <w:rPr>
          <w:spacing w:val="-14"/>
          <w:sz w:val="24"/>
          <w:szCs w:val="24"/>
        </w:rPr>
        <w:t>工</w:t>
      </w:r>
      <w:r>
        <w:rPr>
          <w:spacing w:val="-67"/>
          <w:sz w:val="24"/>
          <w:szCs w:val="24"/>
        </w:rPr>
        <w:t xml:space="preserve"> </w:t>
      </w:r>
      <w:r>
        <w:rPr>
          <w:spacing w:val="-14"/>
          <w:sz w:val="24"/>
          <w:szCs w:val="24"/>
        </w:rPr>
        <w:t>，</w:t>
      </w:r>
      <w:r>
        <w:rPr>
          <w:spacing w:val="-51"/>
          <w:sz w:val="24"/>
          <w:szCs w:val="24"/>
        </w:rPr>
        <w:t xml:space="preserve"> </w:t>
      </w:r>
      <w:r>
        <w:rPr>
          <w:spacing w:val="-14"/>
          <w:sz w:val="24"/>
          <w:szCs w:val="24"/>
        </w:rPr>
        <w:t>联</w:t>
      </w:r>
      <w:r>
        <w:rPr>
          <w:spacing w:val="-52"/>
          <w:sz w:val="24"/>
          <w:szCs w:val="24"/>
        </w:rPr>
        <w:t xml:space="preserve"> </w:t>
      </w:r>
      <w:r>
        <w:rPr>
          <w:spacing w:val="-14"/>
          <w:sz w:val="24"/>
          <w:szCs w:val="24"/>
        </w:rPr>
        <w:t>合</w:t>
      </w:r>
      <w:r>
        <w:rPr>
          <w:spacing w:val="-64"/>
          <w:sz w:val="24"/>
          <w:szCs w:val="24"/>
        </w:rPr>
        <w:t xml:space="preserve"> </w:t>
      </w:r>
      <w:r>
        <w:rPr>
          <w:spacing w:val="-14"/>
          <w:sz w:val="24"/>
          <w:szCs w:val="24"/>
        </w:rPr>
        <w:t>体</w:t>
      </w:r>
      <w:r>
        <w:rPr>
          <w:spacing w:val="-49"/>
          <w:sz w:val="24"/>
          <w:szCs w:val="24"/>
        </w:rPr>
        <w:t xml:space="preserve"> </w:t>
      </w:r>
      <w:r>
        <w:rPr>
          <w:spacing w:val="-14"/>
          <w:sz w:val="24"/>
          <w:szCs w:val="24"/>
        </w:rPr>
        <w:t>成</w:t>
      </w:r>
      <w:r>
        <w:rPr>
          <w:spacing w:val="-38"/>
          <w:sz w:val="24"/>
          <w:szCs w:val="24"/>
        </w:rPr>
        <w:t xml:space="preserve"> </w:t>
      </w:r>
      <w:r>
        <w:rPr>
          <w:spacing w:val="-14"/>
          <w:sz w:val="24"/>
          <w:szCs w:val="24"/>
        </w:rPr>
        <w:t>员</w:t>
      </w:r>
      <w:r>
        <w:rPr>
          <w:spacing w:val="-52"/>
          <w:sz w:val="24"/>
          <w:szCs w:val="24"/>
        </w:rPr>
        <w:t xml:space="preserve"> </w:t>
      </w:r>
      <w:r>
        <w:rPr>
          <w:spacing w:val="-14"/>
          <w:sz w:val="24"/>
          <w:szCs w:val="24"/>
        </w:rPr>
        <w:t>单</w:t>
      </w:r>
      <w:r>
        <w:rPr>
          <w:spacing w:val="-59"/>
          <w:sz w:val="24"/>
          <w:szCs w:val="24"/>
        </w:rPr>
        <w:t xml:space="preserve"> </w:t>
      </w:r>
      <w:r>
        <w:rPr>
          <w:spacing w:val="-14"/>
          <w:sz w:val="24"/>
          <w:szCs w:val="24"/>
        </w:rPr>
        <w:t>位</w:t>
      </w:r>
      <w:r>
        <w:rPr>
          <w:spacing w:val="-57"/>
          <w:sz w:val="24"/>
          <w:szCs w:val="24"/>
        </w:rPr>
        <w:t xml:space="preserve"> </w:t>
      </w:r>
      <w:r>
        <w:rPr>
          <w:spacing w:val="-14"/>
          <w:sz w:val="24"/>
          <w:szCs w:val="24"/>
        </w:rPr>
        <w:t>各 自</w:t>
      </w:r>
      <w:r>
        <w:rPr>
          <w:spacing w:val="-57"/>
          <w:sz w:val="24"/>
          <w:szCs w:val="24"/>
        </w:rPr>
        <w:t xml:space="preserve"> </w:t>
      </w:r>
      <w:r>
        <w:rPr>
          <w:spacing w:val="-14"/>
          <w:sz w:val="24"/>
          <w:szCs w:val="24"/>
        </w:rPr>
        <w:t>所</w:t>
      </w:r>
      <w:r>
        <w:rPr>
          <w:spacing w:val="-53"/>
          <w:sz w:val="24"/>
          <w:szCs w:val="24"/>
        </w:rPr>
        <w:t xml:space="preserve"> </w:t>
      </w:r>
      <w:r>
        <w:rPr>
          <w:spacing w:val="-14"/>
          <w:sz w:val="24"/>
          <w:szCs w:val="24"/>
        </w:rPr>
        <w:t>承</w:t>
      </w:r>
      <w:r>
        <w:rPr>
          <w:spacing w:val="-53"/>
          <w:sz w:val="24"/>
          <w:szCs w:val="24"/>
        </w:rPr>
        <w:t xml:space="preserve"> </w:t>
      </w:r>
      <w:r>
        <w:rPr>
          <w:spacing w:val="-14"/>
          <w:sz w:val="24"/>
          <w:szCs w:val="24"/>
        </w:rPr>
        <w:t>担</w:t>
      </w:r>
      <w:r>
        <w:rPr>
          <w:spacing w:val="-37"/>
          <w:sz w:val="24"/>
          <w:szCs w:val="24"/>
        </w:rPr>
        <w:t xml:space="preserve"> </w:t>
      </w:r>
      <w:r>
        <w:rPr>
          <w:spacing w:val="-14"/>
          <w:sz w:val="24"/>
          <w:szCs w:val="24"/>
        </w:rPr>
        <w:t>的</w:t>
      </w:r>
      <w:r>
        <w:rPr>
          <w:spacing w:val="-53"/>
          <w:sz w:val="24"/>
          <w:szCs w:val="24"/>
        </w:rPr>
        <w:t xml:space="preserve"> </w:t>
      </w:r>
      <w:r>
        <w:rPr>
          <w:spacing w:val="-14"/>
          <w:sz w:val="24"/>
          <w:szCs w:val="24"/>
        </w:rPr>
        <w:t>合</w:t>
      </w:r>
      <w:r>
        <w:rPr>
          <w:spacing w:val="-31"/>
          <w:sz w:val="24"/>
          <w:szCs w:val="24"/>
        </w:rPr>
        <w:t xml:space="preserve"> </w:t>
      </w:r>
      <w:r>
        <w:rPr>
          <w:spacing w:val="-14"/>
          <w:sz w:val="24"/>
          <w:szCs w:val="24"/>
        </w:rPr>
        <w:t>同</w:t>
      </w:r>
      <w:r>
        <w:rPr>
          <w:spacing w:val="-52"/>
          <w:sz w:val="24"/>
          <w:szCs w:val="24"/>
        </w:rPr>
        <w:t xml:space="preserve"> </w:t>
      </w:r>
      <w:r>
        <w:rPr>
          <w:spacing w:val="-14"/>
          <w:sz w:val="24"/>
          <w:szCs w:val="24"/>
        </w:rPr>
        <w:t>工</w:t>
      </w:r>
      <w:r>
        <w:rPr>
          <w:spacing w:val="-52"/>
          <w:sz w:val="24"/>
          <w:szCs w:val="24"/>
        </w:rPr>
        <w:t xml:space="preserve"> </w:t>
      </w:r>
      <w:r>
        <w:rPr>
          <w:spacing w:val="-14"/>
          <w:sz w:val="24"/>
          <w:szCs w:val="24"/>
        </w:rPr>
        <w:t>作量 比</w:t>
      </w:r>
      <w:r>
        <w:rPr>
          <w:spacing w:val="-62"/>
          <w:sz w:val="24"/>
          <w:szCs w:val="24"/>
        </w:rPr>
        <w:t xml:space="preserve"> </w:t>
      </w:r>
      <w:r>
        <w:rPr>
          <w:spacing w:val="-14"/>
          <w:sz w:val="24"/>
          <w:szCs w:val="24"/>
        </w:rPr>
        <w:t>例</w:t>
      </w:r>
      <w:r>
        <w:rPr>
          <w:spacing w:val="-48"/>
          <w:sz w:val="24"/>
          <w:szCs w:val="24"/>
        </w:rPr>
        <w:t xml:space="preserve"> </w:t>
      </w:r>
      <w:r>
        <w:rPr>
          <w:spacing w:val="-14"/>
          <w:sz w:val="24"/>
          <w:szCs w:val="24"/>
        </w:rPr>
        <w:t>如</w:t>
      </w:r>
      <w:r>
        <w:rPr>
          <w:sz w:val="24"/>
          <w:szCs w:val="24"/>
        </w:rPr>
        <w:t xml:space="preserve"> </w:t>
      </w:r>
      <w:r>
        <w:rPr>
          <w:spacing w:val="-4"/>
          <w:sz w:val="24"/>
          <w:szCs w:val="24"/>
        </w:rPr>
        <w:t>下：</w:t>
      </w:r>
      <w:r>
        <w:rPr>
          <w:sz w:val="24"/>
          <w:szCs w:val="24"/>
          <w:u w:val="single" w:color="auto"/>
        </w:rPr>
        <w:t xml:space="preserve">                  </w:t>
      </w:r>
      <w:r>
        <w:rPr>
          <w:spacing w:val="-4"/>
          <w:sz w:val="24"/>
          <w:szCs w:val="24"/>
        </w:rPr>
        <w:t>。</w:t>
      </w:r>
    </w:p>
    <w:p w14:paraId="3F138A3E">
      <w:pPr>
        <w:pStyle w:val="2"/>
        <w:spacing w:before="185" w:line="216" w:lineRule="auto"/>
        <w:ind w:left="511"/>
        <w:rPr>
          <w:sz w:val="24"/>
          <w:szCs w:val="24"/>
        </w:rPr>
      </w:pPr>
      <w:r>
        <w:rPr>
          <w:spacing w:val="-1"/>
          <w:sz w:val="24"/>
          <w:szCs w:val="24"/>
        </w:rPr>
        <w:t>六、本协议书自签署之日起生效，合同履行完毕后自动失效。</w:t>
      </w:r>
    </w:p>
    <w:p w14:paraId="4E0DAA6A">
      <w:pPr>
        <w:pStyle w:val="2"/>
        <w:spacing w:before="188" w:line="217" w:lineRule="auto"/>
        <w:ind w:left="506"/>
        <w:rPr>
          <w:sz w:val="24"/>
          <w:szCs w:val="24"/>
        </w:rPr>
      </w:pPr>
      <w:r>
        <w:rPr>
          <w:spacing w:val="-1"/>
          <w:sz w:val="24"/>
          <w:szCs w:val="24"/>
        </w:rPr>
        <w:t>七、本协议书一式</w:t>
      </w:r>
      <w:r>
        <w:rPr>
          <w:spacing w:val="-1"/>
          <w:sz w:val="24"/>
          <w:szCs w:val="24"/>
          <w:u w:val="single" w:color="auto"/>
        </w:rPr>
        <w:t xml:space="preserve">   </w:t>
      </w:r>
      <w:r>
        <w:rPr>
          <w:spacing w:val="-113"/>
          <w:sz w:val="24"/>
          <w:szCs w:val="24"/>
        </w:rPr>
        <w:t xml:space="preserve"> </w:t>
      </w:r>
      <w:r>
        <w:rPr>
          <w:spacing w:val="-1"/>
          <w:sz w:val="24"/>
          <w:szCs w:val="24"/>
        </w:rPr>
        <w:t>份，联合体成员和采购人各执</w:t>
      </w:r>
      <w:r>
        <w:rPr>
          <w:spacing w:val="-1"/>
          <w:sz w:val="24"/>
          <w:szCs w:val="24"/>
          <w:u w:val="single" w:color="auto"/>
        </w:rPr>
        <w:t xml:space="preserve">   </w:t>
      </w:r>
      <w:r>
        <w:rPr>
          <w:spacing w:val="-113"/>
          <w:sz w:val="24"/>
          <w:szCs w:val="24"/>
        </w:rPr>
        <w:t xml:space="preserve"> </w:t>
      </w:r>
      <w:r>
        <w:rPr>
          <w:spacing w:val="-2"/>
          <w:sz w:val="24"/>
          <w:szCs w:val="24"/>
        </w:rPr>
        <w:t>份。</w:t>
      </w:r>
    </w:p>
    <w:p w14:paraId="18C80B11">
      <w:pPr>
        <w:spacing w:line="286" w:lineRule="auto"/>
        <w:rPr>
          <w:rFonts w:ascii="Arial"/>
          <w:sz w:val="21"/>
        </w:rPr>
      </w:pPr>
    </w:p>
    <w:p w14:paraId="6F717AAF">
      <w:pPr>
        <w:spacing w:line="286" w:lineRule="auto"/>
        <w:rPr>
          <w:rFonts w:ascii="Arial"/>
          <w:sz w:val="21"/>
        </w:rPr>
      </w:pPr>
    </w:p>
    <w:p w14:paraId="41EB419D">
      <w:pPr>
        <w:pStyle w:val="2"/>
        <w:spacing w:before="78" w:line="346" w:lineRule="auto"/>
        <w:ind w:left="29" w:right="1963" w:firstLine="4"/>
        <w:rPr>
          <w:sz w:val="24"/>
          <w:szCs w:val="24"/>
        </w:rPr>
      </w:pPr>
      <w:r>
        <w:rPr>
          <w:spacing w:val="-2"/>
          <w:sz w:val="24"/>
          <w:szCs w:val="24"/>
        </w:rPr>
        <w:t>牵头人名称（加盖单位公章</w:t>
      </w:r>
      <w:r>
        <w:rPr>
          <w:spacing w:val="-1"/>
          <w:sz w:val="24"/>
          <w:szCs w:val="24"/>
        </w:rPr>
        <w:t>）：</w:t>
      </w:r>
      <w:r>
        <w:rPr>
          <w:sz w:val="24"/>
          <w:szCs w:val="24"/>
          <w:u w:val="single" w:color="auto"/>
        </w:rPr>
        <w:t xml:space="preserve">                         </w:t>
      </w:r>
      <w:r>
        <w:rPr>
          <w:spacing w:val="1"/>
          <w:sz w:val="24"/>
          <w:szCs w:val="24"/>
        </w:rPr>
        <w:t xml:space="preserve"> </w:t>
      </w:r>
      <w:r>
        <w:rPr>
          <w:spacing w:val="-2"/>
          <w:sz w:val="24"/>
          <w:szCs w:val="24"/>
        </w:rPr>
        <w:t>法定代表人或其授权代表（签字或盖章</w:t>
      </w:r>
      <w:r>
        <w:rPr>
          <w:spacing w:val="7"/>
          <w:sz w:val="24"/>
          <w:szCs w:val="24"/>
        </w:rPr>
        <w:t>）：</w:t>
      </w:r>
      <w:r>
        <w:rPr>
          <w:sz w:val="24"/>
          <w:szCs w:val="24"/>
          <w:u w:val="single" w:color="auto"/>
        </w:rPr>
        <w:t xml:space="preserve">               </w:t>
      </w:r>
    </w:p>
    <w:p w14:paraId="5EB0168D">
      <w:pPr>
        <w:spacing w:line="423" w:lineRule="auto"/>
        <w:rPr>
          <w:rFonts w:ascii="Arial"/>
          <w:sz w:val="21"/>
        </w:rPr>
      </w:pPr>
    </w:p>
    <w:p w14:paraId="388E03B3">
      <w:pPr>
        <w:pStyle w:val="2"/>
        <w:tabs>
          <w:tab w:val="left" w:pos="6250"/>
        </w:tabs>
        <w:spacing w:before="79" w:line="351" w:lineRule="auto"/>
        <w:ind w:left="28" w:right="2083" w:hanging="2"/>
        <w:jc w:val="both"/>
        <w:rPr>
          <w:sz w:val="24"/>
          <w:szCs w:val="24"/>
        </w:rPr>
      </w:pPr>
      <w:r>
        <w:rPr>
          <w:spacing w:val="-2"/>
          <w:sz w:val="24"/>
          <w:szCs w:val="24"/>
        </w:rPr>
        <w:t>成员名称（加盖单位公章</w:t>
      </w:r>
      <w:r>
        <w:rPr>
          <w:spacing w:val="2"/>
          <w:sz w:val="24"/>
          <w:szCs w:val="24"/>
        </w:rPr>
        <w:t>）：</w:t>
      </w:r>
      <w:r>
        <w:rPr>
          <w:sz w:val="24"/>
          <w:szCs w:val="24"/>
          <w:u w:val="single" w:color="auto"/>
        </w:rPr>
        <w:tab/>
      </w:r>
      <w:r>
        <w:rPr>
          <w:sz w:val="24"/>
          <w:szCs w:val="24"/>
        </w:rPr>
        <w:t xml:space="preserve"> </w:t>
      </w:r>
      <w:r>
        <w:rPr>
          <w:spacing w:val="-2"/>
          <w:sz w:val="24"/>
          <w:szCs w:val="24"/>
        </w:rPr>
        <w:t>法定代表人或其授权代表（签字或盖章</w:t>
      </w:r>
      <w:r>
        <w:rPr>
          <w:spacing w:val="7"/>
          <w:sz w:val="24"/>
          <w:szCs w:val="24"/>
        </w:rPr>
        <w:t>）：</w:t>
      </w:r>
      <w:r>
        <w:rPr>
          <w:sz w:val="24"/>
          <w:szCs w:val="24"/>
          <w:u w:val="single" w:color="auto"/>
        </w:rPr>
        <w:tab/>
      </w:r>
      <w:r>
        <w:rPr>
          <w:sz w:val="24"/>
          <w:szCs w:val="24"/>
        </w:rPr>
        <w:t xml:space="preserve"> </w:t>
      </w:r>
      <w:r>
        <w:rPr>
          <w:spacing w:val="-19"/>
          <w:sz w:val="24"/>
          <w:szCs w:val="24"/>
        </w:rPr>
        <w:t>日</w:t>
      </w:r>
      <w:r>
        <w:rPr>
          <w:spacing w:val="7"/>
          <w:sz w:val="24"/>
          <w:szCs w:val="24"/>
        </w:rPr>
        <w:t xml:space="preserve">  </w:t>
      </w:r>
      <w:r>
        <w:rPr>
          <w:spacing w:val="-19"/>
          <w:sz w:val="24"/>
          <w:szCs w:val="24"/>
        </w:rPr>
        <w:t>期</w:t>
      </w:r>
      <w:r>
        <w:rPr>
          <w:spacing w:val="-97"/>
          <w:sz w:val="24"/>
          <w:szCs w:val="24"/>
        </w:rPr>
        <w:t xml:space="preserve"> </w:t>
      </w:r>
      <w:r>
        <w:rPr>
          <w:spacing w:val="-19"/>
          <w:sz w:val="24"/>
          <w:szCs w:val="24"/>
        </w:rPr>
        <w:t>：</w:t>
      </w:r>
      <w:r>
        <w:rPr>
          <w:sz w:val="24"/>
          <w:szCs w:val="24"/>
          <w:u w:val="single" w:color="auto"/>
        </w:rPr>
        <w:t xml:space="preserve">             </w:t>
      </w:r>
    </w:p>
    <w:p w14:paraId="61087261">
      <w:pPr>
        <w:spacing w:line="351" w:lineRule="auto"/>
        <w:rPr>
          <w:sz w:val="24"/>
          <w:szCs w:val="24"/>
        </w:rPr>
        <w:sectPr>
          <w:footerReference r:id="rId60" w:type="default"/>
          <w:pgSz w:w="11906" w:h="16839"/>
          <w:pgMar w:top="400" w:right="1785" w:bottom="1171" w:left="1785" w:header="0" w:footer="992" w:gutter="0"/>
          <w:cols w:space="720" w:num="1"/>
        </w:sectPr>
      </w:pPr>
    </w:p>
    <w:p w14:paraId="1C963ACB">
      <w:pPr>
        <w:spacing w:line="398" w:lineRule="auto"/>
        <w:rPr>
          <w:rFonts w:ascii="Arial"/>
          <w:sz w:val="21"/>
        </w:rPr>
      </w:pPr>
    </w:p>
    <w:p w14:paraId="4696463F">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7AA5A999">
      <w:pPr>
        <w:spacing w:line="293" w:lineRule="auto"/>
        <w:rPr>
          <w:rFonts w:ascii="Arial"/>
          <w:sz w:val="21"/>
        </w:rPr>
      </w:pPr>
    </w:p>
    <w:p w14:paraId="66C6C56F">
      <w:pPr>
        <w:pStyle w:val="2"/>
        <w:spacing w:before="91" w:line="223" w:lineRule="auto"/>
        <w:ind w:left="1820"/>
        <w:rPr>
          <w:sz w:val="28"/>
          <w:szCs w:val="28"/>
        </w:rPr>
      </w:pPr>
      <w:r>
        <w:rPr>
          <w:b/>
          <w:bCs/>
          <w:spacing w:val="-3"/>
          <w:sz w:val="28"/>
          <w:szCs w:val="28"/>
        </w:rPr>
        <w:t>12-1</w:t>
      </w:r>
      <w:r>
        <w:rPr>
          <w:spacing w:val="-3"/>
          <w:sz w:val="28"/>
          <w:szCs w:val="28"/>
        </w:rPr>
        <w:t xml:space="preserve"> </w:t>
      </w:r>
      <w:r>
        <w:rPr>
          <w:b/>
          <w:bCs/>
          <w:spacing w:val="-3"/>
          <w:sz w:val="28"/>
          <w:szCs w:val="28"/>
        </w:rPr>
        <w:t>联合投标授权委托书</w:t>
      </w:r>
      <w:r>
        <w:rPr>
          <w:spacing w:val="-3"/>
          <w:sz w:val="28"/>
          <w:szCs w:val="28"/>
        </w:rPr>
        <w:t>（不适用）</w:t>
      </w:r>
    </w:p>
    <w:p w14:paraId="0B80CAC0">
      <w:pPr>
        <w:spacing w:line="258" w:lineRule="auto"/>
        <w:rPr>
          <w:rFonts w:ascii="Arial"/>
          <w:sz w:val="21"/>
        </w:rPr>
      </w:pPr>
    </w:p>
    <w:p w14:paraId="14B7BBB4">
      <w:pPr>
        <w:spacing w:line="259" w:lineRule="auto"/>
        <w:rPr>
          <w:rFonts w:ascii="Arial"/>
          <w:sz w:val="21"/>
        </w:rPr>
      </w:pPr>
    </w:p>
    <w:p w14:paraId="01A187AB">
      <w:pPr>
        <w:spacing w:line="259" w:lineRule="auto"/>
        <w:rPr>
          <w:rFonts w:ascii="Arial"/>
          <w:sz w:val="21"/>
        </w:rPr>
      </w:pPr>
    </w:p>
    <w:p w14:paraId="0B098683">
      <w:pPr>
        <w:pStyle w:val="2"/>
        <w:spacing w:before="78" w:line="346" w:lineRule="auto"/>
        <w:ind w:left="18" w:right="131" w:firstLine="482"/>
        <w:jc w:val="both"/>
        <w:rPr>
          <w:sz w:val="24"/>
          <w:szCs w:val="24"/>
        </w:rPr>
      </w:pPr>
      <w:r>
        <w:rPr>
          <w:spacing w:val="-1"/>
          <w:sz w:val="24"/>
          <w:szCs w:val="24"/>
        </w:rPr>
        <w:t xml:space="preserve">本授权委托书声明：根据 </w:t>
      </w:r>
      <w:r>
        <w:rPr>
          <w:spacing w:val="-1"/>
          <w:sz w:val="24"/>
          <w:szCs w:val="24"/>
          <w:u w:val="single" w:color="auto"/>
        </w:rPr>
        <w:t xml:space="preserve">              </w:t>
      </w:r>
      <w:r>
        <w:rPr>
          <w:spacing w:val="-91"/>
          <w:sz w:val="24"/>
          <w:szCs w:val="24"/>
        </w:rPr>
        <w:t xml:space="preserve"> </w:t>
      </w:r>
      <w:r>
        <w:rPr>
          <w:spacing w:val="-1"/>
          <w:sz w:val="24"/>
          <w:szCs w:val="24"/>
        </w:rPr>
        <w:t>与</w:t>
      </w:r>
      <w:r>
        <w:rPr>
          <w:spacing w:val="-118"/>
          <w:sz w:val="24"/>
          <w:szCs w:val="24"/>
        </w:rPr>
        <w:t xml:space="preserve"> </w:t>
      </w:r>
      <w:r>
        <w:rPr>
          <w:sz w:val="24"/>
          <w:szCs w:val="24"/>
          <w:u w:val="single" w:color="auto"/>
        </w:rPr>
        <w:t xml:space="preserve">         </w:t>
      </w:r>
      <w:r>
        <w:rPr>
          <w:spacing w:val="-98"/>
          <w:sz w:val="24"/>
          <w:szCs w:val="24"/>
        </w:rPr>
        <w:t xml:space="preserve"> </w:t>
      </w:r>
      <w:r>
        <w:rPr>
          <w:spacing w:val="-1"/>
          <w:sz w:val="24"/>
          <w:szCs w:val="24"/>
        </w:rPr>
        <w:t>签订的《联合协议</w:t>
      </w:r>
      <w:r>
        <w:rPr>
          <w:sz w:val="24"/>
          <w:szCs w:val="24"/>
        </w:rPr>
        <w:t xml:space="preserve"> </w:t>
      </w:r>
      <w:r>
        <w:rPr>
          <w:spacing w:val="-9"/>
          <w:sz w:val="24"/>
          <w:szCs w:val="24"/>
        </w:rPr>
        <w:t>书》的内容，牵头人</w:t>
      </w:r>
      <w:r>
        <w:rPr>
          <w:spacing w:val="-9"/>
          <w:sz w:val="24"/>
          <w:szCs w:val="24"/>
          <w:u w:val="single" w:color="auto"/>
        </w:rPr>
        <w:t xml:space="preserve">                  </w:t>
      </w:r>
      <w:r>
        <w:rPr>
          <w:spacing w:val="-89"/>
          <w:sz w:val="24"/>
          <w:szCs w:val="24"/>
        </w:rPr>
        <w:t xml:space="preserve"> </w:t>
      </w:r>
      <w:r>
        <w:rPr>
          <w:spacing w:val="-9"/>
          <w:sz w:val="24"/>
          <w:szCs w:val="24"/>
        </w:rPr>
        <w:t>的法定代表人</w:t>
      </w:r>
      <w:r>
        <w:rPr>
          <w:spacing w:val="17"/>
          <w:sz w:val="24"/>
          <w:szCs w:val="24"/>
          <w:u w:val="single" w:color="auto"/>
        </w:rPr>
        <w:t xml:space="preserve">       </w:t>
      </w:r>
      <w:r>
        <w:rPr>
          <w:spacing w:val="-102"/>
          <w:sz w:val="24"/>
          <w:szCs w:val="24"/>
        </w:rPr>
        <w:t xml:space="preserve"> </w:t>
      </w:r>
      <w:r>
        <w:rPr>
          <w:spacing w:val="-9"/>
          <w:sz w:val="24"/>
          <w:szCs w:val="24"/>
        </w:rPr>
        <w:t xml:space="preserve">现授权 </w:t>
      </w:r>
      <w:r>
        <w:rPr>
          <w:spacing w:val="-9"/>
          <w:sz w:val="24"/>
          <w:szCs w:val="24"/>
          <w:u w:val="single" w:color="auto"/>
        </w:rPr>
        <w:t xml:space="preserve"> </w:t>
      </w:r>
      <w:r>
        <w:rPr>
          <w:spacing w:val="-10"/>
          <w:sz w:val="24"/>
          <w:szCs w:val="24"/>
          <w:u w:val="single" w:color="auto"/>
        </w:rPr>
        <w:t xml:space="preserve">     </w:t>
      </w:r>
      <w:r>
        <w:rPr>
          <w:spacing w:val="-103"/>
          <w:sz w:val="24"/>
          <w:szCs w:val="24"/>
        </w:rPr>
        <w:t xml:space="preserve"> </w:t>
      </w:r>
      <w:r>
        <w:rPr>
          <w:spacing w:val="-10"/>
          <w:sz w:val="24"/>
          <w:szCs w:val="24"/>
        </w:rPr>
        <w:t>为</w:t>
      </w:r>
      <w:r>
        <w:rPr>
          <w:sz w:val="24"/>
          <w:szCs w:val="24"/>
        </w:rPr>
        <w:t xml:space="preserve"> </w:t>
      </w:r>
      <w:r>
        <w:rPr>
          <w:spacing w:val="-3"/>
          <w:sz w:val="24"/>
          <w:szCs w:val="24"/>
        </w:rPr>
        <w:t>联合投标代理人,代理人在投标、开标、评标、合同谈判过程中所签署的一切文</w:t>
      </w:r>
      <w:r>
        <w:rPr>
          <w:spacing w:val="8"/>
          <w:sz w:val="24"/>
          <w:szCs w:val="24"/>
        </w:rPr>
        <w:t xml:space="preserve"> </w:t>
      </w:r>
      <w:r>
        <w:rPr>
          <w:sz w:val="24"/>
          <w:szCs w:val="24"/>
        </w:rPr>
        <w:t>件和处理与之有关的一切事务， 联合投标各方均予以认可并遵守.</w:t>
      </w:r>
    </w:p>
    <w:p w14:paraId="70DB5EEE">
      <w:pPr>
        <w:pStyle w:val="2"/>
        <w:spacing w:before="39" w:line="218" w:lineRule="auto"/>
        <w:ind w:left="623"/>
        <w:rPr>
          <w:sz w:val="24"/>
          <w:szCs w:val="24"/>
        </w:rPr>
      </w:pPr>
      <w:r>
        <w:rPr>
          <w:spacing w:val="-3"/>
          <w:sz w:val="24"/>
          <w:szCs w:val="24"/>
        </w:rPr>
        <w:t>特此委托。</w:t>
      </w:r>
    </w:p>
    <w:p w14:paraId="52C32A99">
      <w:pPr>
        <w:spacing w:line="241" w:lineRule="auto"/>
        <w:rPr>
          <w:rFonts w:ascii="Arial"/>
          <w:sz w:val="21"/>
        </w:rPr>
      </w:pPr>
    </w:p>
    <w:p w14:paraId="4668E2C0">
      <w:pPr>
        <w:spacing w:line="241" w:lineRule="auto"/>
        <w:rPr>
          <w:rFonts w:ascii="Arial"/>
          <w:sz w:val="21"/>
        </w:rPr>
      </w:pPr>
    </w:p>
    <w:p w14:paraId="4857EAD8">
      <w:pPr>
        <w:spacing w:line="241" w:lineRule="auto"/>
        <w:rPr>
          <w:rFonts w:ascii="Arial"/>
          <w:sz w:val="21"/>
        </w:rPr>
      </w:pPr>
    </w:p>
    <w:p w14:paraId="37475BC8">
      <w:pPr>
        <w:spacing w:line="241" w:lineRule="auto"/>
        <w:rPr>
          <w:rFonts w:ascii="Arial"/>
          <w:sz w:val="21"/>
        </w:rPr>
      </w:pPr>
    </w:p>
    <w:p w14:paraId="1F8AF5CF">
      <w:pPr>
        <w:pStyle w:val="2"/>
        <w:spacing w:before="78" w:line="216" w:lineRule="auto"/>
        <w:ind w:left="514"/>
        <w:rPr>
          <w:sz w:val="24"/>
          <w:szCs w:val="24"/>
        </w:rPr>
      </w:pPr>
      <w:r>
        <w:rPr>
          <w:spacing w:val="-1"/>
          <w:sz w:val="24"/>
          <w:szCs w:val="24"/>
        </w:rPr>
        <w:t>牵头人名称（公章）:</w:t>
      </w:r>
    </w:p>
    <w:p w14:paraId="02C5128E">
      <w:pPr>
        <w:pStyle w:val="2"/>
        <w:spacing w:before="188" w:line="346" w:lineRule="auto"/>
        <w:ind w:left="545" w:right="3351" w:hanging="36"/>
        <w:rPr>
          <w:sz w:val="24"/>
          <w:szCs w:val="24"/>
        </w:rPr>
      </w:pPr>
      <w:r>
        <w:rPr>
          <w:spacing w:val="-2"/>
          <w:sz w:val="24"/>
          <w:szCs w:val="24"/>
        </w:rPr>
        <w:t>法定代表人或其授权代表（签字或盖章</w:t>
      </w:r>
      <w:r>
        <w:rPr>
          <w:spacing w:val="-27"/>
          <w:sz w:val="24"/>
          <w:szCs w:val="24"/>
        </w:rPr>
        <w:t>）：</w:t>
      </w:r>
      <w:r>
        <w:rPr>
          <w:sz w:val="24"/>
          <w:szCs w:val="24"/>
        </w:rPr>
        <w:t xml:space="preserve"> </w:t>
      </w:r>
      <w:r>
        <w:rPr>
          <w:spacing w:val="-15"/>
          <w:sz w:val="24"/>
          <w:szCs w:val="24"/>
        </w:rPr>
        <w:t>日期:</w:t>
      </w:r>
      <w:r>
        <w:rPr>
          <w:spacing w:val="6"/>
          <w:sz w:val="24"/>
          <w:szCs w:val="24"/>
        </w:rPr>
        <w:t xml:space="preserve">  </w:t>
      </w:r>
      <w:r>
        <w:rPr>
          <w:spacing w:val="-15"/>
          <w:sz w:val="24"/>
          <w:szCs w:val="24"/>
        </w:rPr>
        <w:t>年</w:t>
      </w:r>
      <w:r>
        <w:rPr>
          <w:spacing w:val="11"/>
          <w:sz w:val="24"/>
          <w:szCs w:val="24"/>
        </w:rPr>
        <w:t xml:space="preserve">  </w:t>
      </w:r>
      <w:r>
        <w:rPr>
          <w:spacing w:val="-15"/>
          <w:sz w:val="24"/>
          <w:szCs w:val="24"/>
        </w:rPr>
        <w:t>月</w:t>
      </w:r>
      <w:r>
        <w:rPr>
          <w:spacing w:val="18"/>
          <w:sz w:val="24"/>
          <w:szCs w:val="24"/>
        </w:rPr>
        <w:t xml:space="preserve">   </w:t>
      </w:r>
      <w:r>
        <w:rPr>
          <w:spacing w:val="-15"/>
          <w:sz w:val="24"/>
          <w:szCs w:val="24"/>
        </w:rPr>
        <w:t>日</w:t>
      </w:r>
    </w:p>
    <w:p w14:paraId="26DB3CAD">
      <w:pPr>
        <w:spacing w:line="423" w:lineRule="auto"/>
        <w:rPr>
          <w:rFonts w:ascii="Arial"/>
          <w:sz w:val="21"/>
        </w:rPr>
      </w:pPr>
    </w:p>
    <w:p w14:paraId="06A33A06">
      <w:pPr>
        <w:pStyle w:val="2"/>
        <w:spacing w:before="78" w:line="216" w:lineRule="auto"/>
        <w:ind w:left="506"/>
        <w:rPr>
          <w:sz w:val="24"/>
          <w:szCs w:val="24"/>
        </w:rPr>
      </w:pPr>
      <w:r>
        <w:rPr>
          <w:spacing w:val="-3"/>
          <w:sz w:val="24"/>
          <w:szCs w:val="24"/>
        </w:rPr>
        <w:t>成员名称（公章</w:t>
      </w:r>
      <w:r>
        <w:rPr>
          <w:spacing w:val="2"/>
          <w:sz w:val="24"/>
          <w:szCs w:val="24"/>
        </w:rPr>
        <w:t>）：</w:t>
      </w:r>
    </w:p>
    <w:p w14:paraId="236F1A8A">
      <w:pPr>
        <w:pStyle w:val="2"/>
        <w:spacing w:before="188" w:line="346" w:lineRule="auto"/>
        <w:ind w:left="545" w:right="3471" w:hanging="36"/>
        <w:rPr>
          <w:sz w:val="24"/>
          <w:szCs w:val="24"/>
        </w:rPr>
      </w:pPr>
      <w:r>
        <w:rPr>
          <w:spacing w:val="-5"/>
          <w:sz w:val="24"/>
          <w:szCs w:val="24"/>
        </w:rPr>
        <w:t>法定代表人或其授权代表（签字或盖章)：</w:t>
      </w:r>
      <w:r>
        <w:rPr>
          <w:spacing w:val="7"/>
          <w:sz w:val="24"/>
          <w:szCs w:val="24"/>
        </w:rPr>
        <w:t xml:space="preserve"> </w:t>
      </w:r>
      <w:r>
        <w:rPr>
          <w:spacing w:val="-15"/>
          <w:sz w:val="24"/>
          <w:szCs w:val="24"/>
        </w:rPr>
        <w:t>日期:</w:t>
      </w:r>
      <w:r>
        <w:rPr>
          <w:spacing w:val="6"/>
          <w:sz w:val="24"/>
          <w:szCs w:val="24"/>
        </w:rPr>
        <w:t xml:space="preserve">  </w:t>
      </w:r>
      <w:r>
        <w:rPr>
          <w:spacing w:val="-15"/>
          <w:sz w:val="24"/>
          <w:szCs w:val="24"/>
        </w:rPr>
        <w:t>年</w:t>
      </w:r>
      <w:r>
        <w:rPr>
          <w:spacing w:val="11"/>
          <w:sz w:val="24"/>
          <w:szCs w:val="24"/>
        </w:rPr>
        <w:t xml:space="preserve">  </w:t>
      </w:r>
      <w:r>
        <w:rPr>
          <w:spacing w:val="-15"/>
          <w:sz w:val="24"/>
          <w:szCs w:val="24"/>
        </w:rPr>
        <w:t>月</w:t>
      </w:r>
      <w:r>
        <w:rPr>
          <w:spacing w:val="18"/>
          <w:sz w:val="24"/>
          <w:szCs w:val="24"/>
        </w:rPr>
        <w:t xml:space="preserve">   </w:t>
      </w:r>
      <w:r>
        <w:rPr>
          <w:spacing w:val="-15"/>
          <w:sz w:val="24"/>
          <w:szCs w:val="24"/>
        </w:rPr>
        <w:t>日</w:t>
      </w:r>
    </w:p>
    <w:p w14:paraId="0AFFEAC1">
      <w:pPr>
        <w:spacing w:line="309" w:lineRule="auto"/>
        <w:rPr>
          <w:rFonts w:ascii="Arial"/>
          <w:sz w:val="21"/>
        </w:rPr>
      </w:pPr>
    </w:p>
    <w:p w14:paraId="0E4DFED2">
      <w:pPr>
        <w:pStyle w:val="2"/>
        <w:spacing w:before="92" w:line="221" w:lineRule="auto"/>
        <w:ind w:left="1175"/>
        <w:outlineLvl w:val="1"/>
        <w:rPr>
          <w:sz w:val="28"/>
          <w:szCs w:val="28"/>
        </w:rPr>
      </w:pPr>
      <w:r>
        <w:rPr>
          <w:b/>
          <w:bCs/>
          <w:spacing w:val="-3"/>
          <w:sz w:val="28"/>
          <w:szCs w:val="28"/>
        </w:rPr>
        <w:t>13、</w:t>
      </w:r>
      <w:r>
        <w:rPr>
          <w:spacing w:val="-3"/>
          <w:sz w:val="28"/>
          <w:szCs w:val="28"/>
        </w:rPr>
        <w:t xml:space="preserve"> </w:t>
      </w:r>
      <w:r>
        <w:rPr>
          <w:b/>
          <w:bCs/>
          <w:spacing w:val="-3"/>
          <w:sz w:val="28"/>
          <w:szCs w:val="28"/>
        </w:rPr>
        <w:t>投标人须知资料表要求的其他资格</w:t>
      </w:r>
      <w:r>
        <w:rPr>
          <w:b/>
          <w:bCs/>
          <w:spacing w:val="-4"/>
          <w:sz w:val="28"/>
          <w:szCs w:val="28"/>
        </w:rPr>
        <w:t>证明文件</w:t>
      </w:r>
    </w:p>
    <w:p w14:paraId="0FAC6CD4">
      <w:pPr>
        <w:spacing w:line="386" w:lineRule="auto"/>
        <w:rPr>
          <w:rFonts w:ascii="Arial"/>
          <w:sz w:val="21"/>
        </w:rPr>
      </w:pPr>
    </w:p>
    <w:p w14:paraId="3CF7A59A">
      <w:pPr>
        <w:pStyle w:val="2"/>
        <w:spacing w:before="79" w:line="217" w:lineRule="auto"/>
        <w:ind w:left="3554"/>
        <w:rPr>
          <w:sz w:val="24"/>
          <w:szCs w:val="24"/>
        </w:rPr>
      </w:pPr>
      <w:r>
        <w:rPr>
          <w:spacing w:val="-3"/>
          <w:sz w:val="24"/>
          <w:szCs w:val="24"/>
        </w:rPr>
        <w:t>如有：格式自拟</w:t>
      </w:r>
    </w:p>
    <w:p w14:paraId="0EEC1EFB">
      <w:pPr>
        <w:spacing w:line="249" w:lineRule="auto"/>
        <w:rPr>
          <w:rFonts w:ascii="Arial"/>
          <w:sz w:val="21"/>
        </w:rPr>
      </w:pPr>
    </w:p>
    <w:p w14:paraId="7FA64A30">
      <w:pPr>
        <w:spacing w:line="249" w:lineRule="auto"/>
        <w:rPr>
          <w:rFonts w:ascii="Arial"/>
          <w:sz w:val="21"/>
        </w:rPr>
      </w:pPr>
    </w:p>
    <w:p w14:paraId="506B959B">
      <w:pPr>
        <w:spacing w:line="249" w:lineRule="auto"/>
        <w:rPr>
          <w:rFonts w:ascii="Arial"/>
          <w:sz w:val="21"/>
        </w:rPr>
      </w:pPr>
    </w:p>
    <w:p w14:paraId="4AC1E117">
      <w:pPr>
        <w:spacing w:line="249" w:lineRule="auto"/>
        <w:rPr>
          <w:rFonts w:ascii="Arial"/>
          <w:sz w:val="21"/>
        </w:rPr>
      </w:pPr>
    </w:p>
    <w:p w14:paraId="07C64BB5">
      <w:pPr>
        <w:spacing w:line="249" w:lineRule="auto"/>
        <w:rPr>
          <w:rFonts w:ascii="Arial"/>
          <w:sz w:val="21"/>
        </w:rPr>
      </w:pPr>
    </w:p>
    <w:p w14:paraId="668E2915">
      <w:pPr>
        <w:spacing w:line="249" w:lineRule="auto"/>
        <w:rPr>
          <w:rFonts w:ascii="Arial"/>
          <w:sz w:val="21"/>
        </w:rPr>
      </w:pPr>
    </w:p>
    <w:p w14:paraId="56A5EA92">
      <w:pPr>
        <w:spacing w:line="249" w:lineRule="auto"/>
        <w:rPr>
          <w:rFonts w:ascii="Arial"/>
          <w:sz w:val="21"/>
        </w:rPr>
      </w:pPr>
    </w:p>
    <w:p w14:paraId="620F6ACB">
      <w:pPr>
        <w:spacing w:line="250" w:lineRule="auto"/>
        <w:rPr>
          <w:rFonts w:ascii="Arial"/>
          <w:sz w:val="21"/>
        </w:rPr>
      </w:pPr>
    </w:p>
    <w:p w14:paraId="75632989">
      <w:pPr>
        <w:spacing w:line="250" w:lineRule="auto"/>
        <w:rPr>
          <w:rFonts w:ascii="Arial"/>
          <w:sz w:val="21"/>
        </w:rPr>
      </w:pPr>
    </w:p>
    <w:p w14:paraId="4A5B361D">
      <w:pPr>
        <w:pStyle w:val="2"/>
        <w:spacing w:before="91" w:line="222" w:lineRule="auto"/>
        <w:ind w:left="1597"/>
        <w:outlineLvl w:val="1"/>
        <w:rPr>
          <w:sz w:val="28"/>
          <w:szCs w:val="28"/>
        </w:rPr>
      </w:pPr>
      <w:r>
        <w:rPr>
          <w:b/>
          <w:bCs/>
          <w:spacing w:val="-4"/>
          <w:sz w:val="28"/>
          <w:szCs w:val="28"/>
        </w:rPr>
        <w:t>14、</w:t>
      </w:r>
      <w:r>
        <w:rPr>
          <w:spacing w:val="-4"/>
          <w:sz w:val="28"/>
          <w:szCs w:val="28"/>
        </w:rPr>
        <w:t xml:space="preserve"> </w:t>
      </w:r>
      <w:r>
        <w:rPr>
          <w:b/>
          <w:bCs/>
          <w:spacing w:val="-4"/>
          <w:sz w:val="28"/>
          <w:szCs w:val="28"/>
        </w:rPr>
        <w:t>投标人认为需要加以说明的其他内容</w:t>
      </w:r>
    </w:p>
    <w:p w14:paraId="7BDD3467">
      <w:pPr>
        <w:spacing w:line="384" w:lineRule="auto"/>
        <w:rPr>
          <w:rFonts w:ascii="Arial"/>
          <w:sz w:val="21"/>
        </w:rPr>
      </w:pPr>
    </w:p>
    <w:p w14:paraId="08E066D3">
      <w:pPr>
        <w:pStyle w:val="2"/>
        <w:spacing w:before="79" w:line="217" w:lineRule="auto"/>
        <w:ind w:left="3554"/>
        <w:rPr>
          <w:sz w:val="24"/>
          <w:szCs w:val="24"/>
        </w:rPr>
      </w:pPr>
      <w:r>
        <w:rPr>
          <w:spacing w:val="-3"/>
          <w:sz w:val="24"/>
          <w:szCs w:val="24"/>
        </w:rPr>
        <w:t>如有：格式自拟</w:t>
      </w:r>
    </w:p>
    <w:p w14:paraId="1E853677">
      <w:pPr>
        <w:spacing w:line="217" w:lineRule="auto"/>
        <w:rPr>
          <w:sz w:val="24"/>
          <w:szCs w:val="24"/>
        </w:rPr>
        <w:sectPr>
          <w:footerReference r:id="rId61" w:type="default"/>
          <w:pgSz w:w="11906" w:h="16839"/>
          <w:pgMar w:top="400" w:right="1785" w:bottom="1169" w:left="1785" w:header="0" w:footer="992" w:gutter="0"/>
          <w:cols w:space="720" w:num="1"/>
        </w:sectPr>
      </w:pPr>
    </w:p>
    <w:p w14:paraId="3874AD8E">
      <w:pPr>
        <w:spacing w:line="398" w:lineRule="auto"/>
        <w:rPr>
          <w:rFonts w:ascii="Arial"/>
          <w:sz w:val="21"/>
        </w:rPr>
      </w:pPr>
    </w:p>
    <w:p w14:paraId="139B8DBA">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E2401BD">
      <w:pPr>
        <w:spacing w:line="293" w:lineRule="auto"/>
        <w:rPr>
          <w:rFonts w:ascii="Arial"/>
          <w:sz w:val="21"/>
        </w:rPr>
      </w:pPr>
    </w:p>
    <w:p w14:paraId="7FEC82B1">
      <w:pPr>
        <w:pStyle w:val="2"/>
        <w:spacing w:before="91" w:line="223" w:lineRule="auto"/>
        <w:ind w:left="2449"/>
        <w:rPr>
          <w:sz w:val="28"/>
          <w:szCs w:val="28"/>
        </w:rPr>
      </w:pPr>
      <w:r>
        <w:rPr>
          <w:b/>
          <w:bCs/>
          <w:spacing w:val="-8"/>
          <w:sz w:val="28"/>
          <w:szCs w:val="28"/>
        </w:rPr>
        <w:t>第二部分</w:t>
      </w:r>
      <w:r>
        <w:rPr>
          <w:spacing w:val="19"/>
          <w:sz w:val="28"/>
          <w:szCs w:val="28"/>
        </w:rPr>
        <w:t xml:space="preserve">  </w:t>
      </w:r>
      <w:r>
        <w:rPr>
          <w:b/>
          <w:bCs/>
          <w:spacing w:val="-8"/>
          <w:sz w:val="28"/>
          <w:szCs w:val="28"/>
        </w:rPr>
        <w:t>商务及技术文件</w:t>
      </w:r>
    </w:p>
    <w:p w14:paraId="468560B9">
      <w:pPr>
        <w:pStyle w:val="2"/>
        <w:spacing w:before="269" w:line="223" w:lineRule="auto"/>
        <w:ind w:left="3755"/>
        <w:outlineLvl w:val="1"/>
      </w:pPr>
      <w:r>
        <w:rPr>
          <w:b/>
          <w:bCs/>
          <w:spacing w:val="-34"/>
        </w:rPr>
        <w:t>目</w:t>
      </w:r>
      <w:r>
        <w:rPr>
          <w:spacing w:val="18"/>
        </w:rPr>
        <w:t xml:space="preserve">  </w:t>
      </w:r>
      <w:r>
        <w:rPr>
          <w:b/>
          <w:bCs/>
          <w:spacing w:val="-34"/>
        </w:rPr>
        <w:t>录</w:t>
      </w:r>
    </w:p>
    <w:p w14:paraId="41CD7D79">
      <w:pPr>
        <w:pStyle w:val="2"/>
        <w:spacing w:before="209" w:line="216" w:lineRule="auto"/>
        <w:ind w:left="36"/>
        <w:rPr>
          <w:sz w:val="24"/>
          <w:szCs w:val="24"/>
        </w:rPr>
      </w:pPr>
      <w:r>
        <w:rPr>
          <w:spacing w:val="-3"/>
          <w:sz w:val="24"/>
          <w:szCs w:val="24"/>
        </w:rPr>
        <w:t>1.</w:t>
      </w:r>
      <w:r>
        <w:rPr>
          <w:spacing w:val="74"/>
          <w:sz w:val="24"/>
          <w:szCs w:val="24"/>
        </w:rPr>
        <w:t xml:space="preserve"> </w:t>
      </w:r>
      <w:r>
        <w:rPr>
          <w:spacing w:val="-3"/>
          <w:sz w:val="24"/>
          <w:szCs w:val="24"/>
        </w:rPr>
        <w:t>政府采购诚信投标承诺书</w:t>
      </w:r>
    </w:p>
    <w:p w14:paraId="374F29A2">
      <w:pPr>
        <w:pStyle w:val="2"/>
        <w:spacing w:before="186" w:line="217" w:lineRule="auto"/>
        <w:ind w:left="30"/>
        <w:rPr>
          <w:sz w:val="24"/>
          <w:szCs w:val="24"/>
        </w:rPr>
      </w:pPr>
      <w:r>
        <w:rPr>
          <w:spacing w:val="-7"/>
          <w:sz w:val="24"/>
          <w:szCs w:val="24"/>
        </w:rPr>
        <w:t>2.</w:t>
      </w:r>
      <w:r>
        <w:rPr>
          <w:spacing w:val="75"/>
          <w:sz w:val="24"/>
          <w:szCs w:val="24"/>
        </w:rPr>
        <w:t xml:space="preserve"> </w:t>
      </w:r>
      <w:r>
        <w:rPr>
          <w:spacing w:val="-7"/>
          <w:sz w:val="24"/>
          <w:szCs w:val="24"/>
        </w:rPr>
        <w:t>投标书</w:t>
      </w:r>
    </w:p>
    <w:p w14:paraId="44A1AC52">
      <w:pPr>
        <w:pStyle w:val="2"/>
        <w:spacing w:before="186" w:line="217" w:lineRule="auto"/>
        <w:ind w:left="39"/>
        <w:rPr>
          <w:sz w:val="24"/>
          <w:szCs w:val="24"/>
        </w:rPr>
      </w:pPr>
      <w:r>
        <w:rPr>
          <w:spacing w:val="-4"/>
          <w:sz w:val="24"/>
          <w:szCs w:val="24"/>
        </w:rPr>
        <w:t>3.</w:t>
      </w:r>
      <w:r>
        <w:rPr>
          <w:spacing w:val="70"/>
          <w:sz w:val="24"/>
          <w:szCs w:val="24"/>
        </w:rPr>
        <w:t xml:space="preserve"> </w:t>
      </w:r>
      <w:r>
        <w:rPr>
          <w:spacing w:val="-4"/>
          <w:sz w:val="24"/>
          <w:szCs w:val="24"/>
        </w:rPr>
        <w:t>供应商基本情况表</w:t>
      </w:r>
    </w:p>
    <w:p w14:paraId="372565DA">
      <w:pPr>
        <w:pStyle w:val="2"/>
        <w:spacing w:before="186" w:line="217" w:lineRule="auto"/>
        <w:ind w:left="29"/>
        <w:rPr>
          <w:sz w:val="24"/>
          <w:szCs w:val="24"/>
        </w:rPr>
      </w:pPr>
      <w:r>
        <w:rPr>
          <w:spacing w:val="-4"/>
          <w:sz w:val="24"/>
          <w:szCs w:val="24"/>
        </w:rPr>
        <w:t>4.</w:t>
      </w:r>
      <w:r>
        <w:rPr>
          <w:spacing w:val="77"/>
          <w:sz w:val="24"/>
          <w:szCs w:val="24"/>
        </w:rPr>
        <w:t xml:space="preserve"> </w:t>
      </w:r>
      <w:r>
        <w:rPr>
          <w:spacing w:val="-4"/>
          <w:sz w:val="24"/>
          <w:szCs w:val="24"/>
        </w:rPr>
        <w:t>投标分项报价表</w:t>
      </w:r>
    </w:p>
    <w:p w14:paraId="59A5B218">
      <w:pPr>
        <w:pStyle w:val="2"/>
        <w:spacing w:before="185" w:line="216" w:lineRule="auto"/>
        <w:ind w:left="33"/>
        <w:rPr>
          <w:sz w:val="24"/>
          <w:szCs w:val="24"/>
        </w:rPr>
      </w:pPr>
      <w:r>
        <w:rPr>
          <w:spacing w:val="-5"/>
          <w:sz w:val="24"/>
          <w:szCs w:val="24"/>
        </w:rPr>
        <w:t>5.</w:t>
      </w:r>
      <w:r>
        <w:rPr>
          <w:spacing w:val="82"/>
          <w:sz w:val="24"/>
          <w:szCs w:val="24"/>
        </w:rPr>
        <w:t xml:space="preserve"> </w:t>
      </w:r>
      <w:r>
        <w:rPr>
          <w:spacing w:val="-5"/>
          <w:sz w:val="24"/>
          <w:szCs w:val="24"/>
        </w:rPr>
        <w:t>货物说明一览表</w:t>
      </w:r>
    </w:p>
    <w:p w14:paraId="542D605F">
      <w:pPr>
        <w:pStyle w:val="2"/>
        <w:spacing w:before="186" w:line="217" w:lineRule="auto"/>
        <w:ind w:left="32"/>
        <w:rPr>
          <w:sz w:val="24"/>
          <w:szCs w:val="24"/>
        </w:rPr>
      </w:pPr>
      <w:r>
        <w:rPr>
          <w:rFonts w:hint="eastAsia"/>
          <w:spacing w:val="-3"/>
          <w:sz w:val="24"/>
          <w:szCs w:val="24"/>
          <w:lang w:val="en-US" w:eastAsia="zh-CN"/>
        </w:rPr>
        <w:t>6</w:t>
      </w:r>
      <w:r>
        <w:rPr>
          <w:spacing w:val="-3"/>
          <w:sz w:val="24"/>
          <w:szCs w:val="24"/>
        </w:rPr>
        <w:t>.</w:t>
      </w:r>
      <w:r>
        <w:rPr>
          <w:spacing w:val="86"/>
          <w:sz w:val="24"/>
          <w:szCs w:val="24"/>
        </w:rPr>
        <w:t xml:space="preserve"> </w:t>
      </w:r>
      <w:r>
        <w:rPr>
          <w:spacing w:val="-3"/>
          <w:sz w:val="24"/>
          <w:szCs w:val="24"/>
        </w:rPr>
        <w:t>投标人同类项目实施情况一览表</w:t>
      </w:r>
    </w:p>
    <w:p w14:paraId="45C0DC89">
      <w:pPr>
        <w:pStyle w:val="2"/>
        <w:spacing w:before="186" w:line="217" w:lineRule="auto"/>
        <w:ind w:left="32"/>
        <w:rPr>
          <w:sz w:val="24"/>
          <w:szCs w:val="24"/>
        </w:rPr>
      </w:pPr>
      <w:r>
        <w:rPr>
          <w:rFonts w:hint="eastAsia"/>
          <w:spacing w:val="-4"/>
          <w:sz w:val="24"/>
          <w:szCs w:val="24"/>
          <w:lang w:val="en-US" w:eastAsia="zh-CN"/>
        </w:rPr>
        <w:t>7</w:t>
      </w:r>
      <w:r>
        <w:rPr>
          <w:spacing w:val="-4"/>
          <w:sz w:val="24"/>
          <w:szCs w:val="24"/>
        </w:rPr>
        <w:t>.</w:t>
      </w:r>
      <w:r>
        <w:rPr>
          <w:spacing w:val="74"/>
          <w:sz w:val="24"/>
          <w:szCs w:val="24"/>
        </w:rPr>
        <w:t xml:space="preserve"> </w:t>
      </w:r>
      <w:r>
        <w:rPr>
          <w:spacing w:val="-4"/>
          <w:sz w:val="24"/>
          <w:szCs w:val="24"/>
        </w:rPr>
        <w:t>技术规格偏离表</w:t>
      </w:r>
    </w:p>
    <w:p w14:paraId="301051B3">
      <w:pPr>
        <w:pStyle w:val="2"/>
        <w:spacing w:before="186" w:line="217" w:lineRule="auto"/>
        <w:ind w:left="36"/>
        <w:rPr>
          <w:sz w:val="24"/>
          <w:szCs w:val="24"/>
        </w:rPr>
      </w:pPr>
      <w:r>
        <w:rPr>
          <w:rFonts w:hint="eastAsia"/>
          <w:spacing w:val="-5"/>
          <w:sz w:val="24"/>
          <w:szCs w:val="24"/>
          <w:lang w:val="en-US" w:eastAsia="zh-CN"/>
        </w:rPr>
        <w:t>8</w:t>
      </w:r>
      <w:r>
        <w:rPr>
          <w:spacing w:val="-5"/>
          <w:sz w:val="24"/>
          <w:szCs w:val="24"/>
        </w:rPr>
        <w:t>.</w:t>
      </w:r>
      <w:r>
        <w:rPr>
          <w:spacing w:val="-36"/>
          <w:sz w:val="24"/>
          <w:szCs w:val="24"/>
        </w:rPr>
        <w:t xml:space="preserve"> </w:t>
      </w:r>
      <w:r>
        <w:rPr>
          <w:spacing w:val="-5"/>
          <w:sz w:val="24"/>
          <w:szCs w:val="24"/>
        </w:rPr>
        <w:t>商务条款偏离表</w:t>
      </w:r>
    </w:p>
    <w:p w14:paraId="76CD1074">
      <w:pPr>
        <w:pStyle w:val="2"/>
        <w:spacing w:before="185" w:line="216" w:lineRule="auto"/>
        <w:ind w:left="36"/>
        <w:rPr>
          <w:sz w:val="24"/>
          <w:szCs w:val="24"/>
        </w:rPr>
      </w:pPr>
      <w:r>
        <w:rPr>
          <w:rFonts w:hint="eastAsia"/>
          <w:spacing w:val="-3"/>
          <w:sz w:val="24"/>
          <w:szCs w:val="24"/>
          <w:lang w:val="en-US" w:eastAsia="zh-CN"/>
        </w:rPr>
        <w:t>9</w:t>
      </w:r>
      <w:r>
        <w:rPr>
          <w:spacing w:val="-3"/>
          <w:sz w:val="24"/>
          <w:szCs w:val="24"/>
        </w:rPr>
        <w:t>.</w:t>
      </w:r>
      <w:r>
        <w:rPr>
          <w:spacing w:val="-47"/>
          <w:sz w:val="24"/>
          <w:szCs w:val="24"/>
        </w:rPr>
        <w:t xml:space="preserve"> </w:t>
      </w:r>
      <w:r>
        <w:rPr>
          <w:spacing w:val="-3"/>
          <w:sz w:val="24"/>
          <w:szCs w:val="24"/>
        </w:rPr>
        <w:t>投标人关联单位的说明</w:t>
      </w:r>
    </w:p>
    <w:p w14:paraId="1201DF62">
      <w:pPr>
        <w:pStyle w:val="2"/>
        <w:spacing w:before="188" w:line="217" w:lineRule="auto"/>
        <w:ind w:left="36"/>
        <w:rPr>
          <w:sz w:val="24"/>
          <w:szCs w:val="24"/>
        </w:rPr>
      </w:pPr>
      <w:r>
        <w:rPr>
          <w:rFonts w:hint="eastAsia"/>
          <w:spacing w:val="-6"/>
          <w:sz w:val="24"/>
          <w:szCs w:val="24"/>
          <w:lang w:val="en-US" w:eastAsia="zh-CN"/>
        </w:rPr>
        <w:t>10</w:t>
      </w:r>
      <w:r>
        <w:rPr>
          <w:spacing w:val="-6"/>
          <w:sz w:val="24"/>
          <w:szCs w:val="24"/>
        </w:rPr>
        <w:t>.</w:t>
      </w:r>
      <w:r>
        <w:rPr>
          <w:spacing w:val="-20"/>
          <w:sz w:val="24"/>
          <w:szCs w:val="24"/>
        </w:rPr>
        <w:t xml:space="preserve"> </w:t>
      </w:r>
      <w:r>
        <w:rPr>
          <w:spacing w:val="-6"/>
          <w:sz w:val="24"/>
          <w:szCs w:val="24"/>
        </w:rPr>
        <w:t>中标服务费承诺书</w:t>
      </w:r>
    </w:p>
    <w:p w14:paraId="2679298E">
      <w:pPr>
        <w:pStyle w:val="2"/>
        <w:spacing w:before="185" w:line="216" w:lineRule="auto"/>
        <w:ind w:left="36"/>
        <w:rPr>
          <w:sz w:val="24"/>
          <w:szCs w:val="24"/>
        </w:rPr>
      </w:pPr>
      <w:r>
        <w:rPr>
          <w:rFonts w:hint="eastAsia"/>
          <w:spacing w:val="-4"/>
          <w:sz w:val="24"/>
          <w:szCs w:val="24"/>
          <w:lang w:val="en-US" w:eastAsia="zh-CN"/>
        </w:rPr>
        <w:t>11</w:t>
      </w:r>
      <w:r>
        <w:rPr>
          <w:spacing w:val="-4"/>
          <w:sz w:val="24"/>
          <w:szCs w:val="24"/>
        </w:rPr>
        <w:t>. 自觉抵制招标领域商业贿赂行为承</w:t>
      </w:r>
      <w:r>
        <w:rPr>
          <w:spacing w:val="-5"/>
          <w:sz w:val="24"/>
          <w:szCs w:val="24"/>
        </w:rPr>
        <w:t>诺书</w:t>
      </w:r>
    </w:p>
    <w:p w14:paraId="6A703B65">
      <w:pPr>
        <w:pStyle w:val="2"/>
        <w:spacing w:before="188" w:line="216" w:lineRule="auto"/>
        <w:ind w:left="36"/>
        <w:rPr>
          <w:sz w:val="24"/>
          <w:szCs w:val="24"/>
        </w:rPr>
      </w:pPr>
      <w:r>
        <w:rPr>
          <w:rFonts w:hint="eastAsia"/>
          <w:spacing w:val="-3"/>
          <w:sz w:val="24"/>
          <w:szCs w:val="24"/>
          <w:lang w:val="en-US" w:eastAsia="zh-CN"/>
        </w:rPr>
        <w:t>12</w:t>
      </w:r>
      <w:r>
        <w:rPr>
          <w:spacing w:val="-3"/>
          <w:sz w:val="24"/>
          <w:szCs w:val="24"/>
        </w:rPr>
        <w:t>.</w:t>
      </w:r>
      <w:r>
        <w:rPr>
          <w:spacing w:val="-56"/>
          <w:sz w:val="24"/>
          <w:szCs w:val="24"/>
        </w:rPr>
        <w:t xml:space="preserve"> </w:t>
      </w:r>
      <w:r>
        <w:rPr>
          <w:spacing w:val="-3"/>
          <w:sz w:val="24"/>
          <w:szCs w:val="24"/>
        </w:rPr>
        <w:t>信用记录申明函</w:t>
      </w:r>
    </w:p>
    <w:p w14:paraId="7BEC43BF">
      <w:pPr>
        <w:pStyle w:val="2"/>
        <w:spacing w:before="188" w:line="216" w:lineRule="auto"/>
        <w:ind w:left="36"/>
        <w:rPr>
          <w:sz w:val="24"/>
          <w:szCs w:val="24"/>
        </w:rPr>
      </w:pPr>
      <w:r>
        <w:rPr>
          <w:rFonts w:hint="eastAsia"/>
          <w:spacing w:val="-2"/>
          <w:sz w:val="24"/>
          <w:szCs w:val="24"/>
          <w:lang w:val="en-US" w:eastAsia="zh-CN"/>
        </w:rPr>
        <w:t>13</w:t>
      </w:r>
      <w:r>
        <w:rPr>
          <w:spacing w:val="-2"/>
          <w:sz w:val="24"/>
          <w:szCs w:val="24"/>
        </w:rPr>
        <w:t>.</w:t>
      </w:r>
      <w:r>
        <w:rPr>
          <w:spacing w:val="-46"/>
          <w:sz w:val="24"/>
          <w:szCs w:val="24"/>
        </w:rPr>
        <w:t xml:space="preserve"> </w:t>
      </w:r>
      <w:r>
        <w:rPr>
          <w:spacing w:val="-2"/>
          <w:sz w:val="24"/>
          <w:szCs w:val="24"/>
        </w:rPr>
        <w:t>投标人前三年内发生的诉讼和仲裁情况</w:t>
      </w:r>
    </w:p>
    <w:p w14:paraId="732BCD92">
      <w:pPr>
        <w:pStyle w:val="2"/>
        <w:spacing w:before="185" w:line="216" w:lineRule="auto"/>
        <w:ind w:left="36"/>
        <w:rPr>
          <w:sz w:val="24"/>
          <w:szCs w:val="24"/>
        </w:rPr>
      </w:pPr>
      <w:r>
        <w:rPr>
          <w:rFonts w:hint="eastAsia"/>
          <w:spacing w:val="-2"/>
          <w:sz w:val="24"/>
          <w:szCs w:val="24"/>
          <w:lang w:val="en-US" w:eastAsia="zh-CN"/>
        </w:rPr>
        <w:t>14</w:t>
      </w:r>
      <w:r>
        <w:rPr>
          <w:spacing w:val="-2"/>
          <w:sz w:val="24"/>
          <w:szCs w:val="24"/>
        </w:rPr>
        <w:t>.</w:t>
      </w:r>
      <w:r>
        <w:rPr>
          <w:spacing w:val="-42"/>
          <w:sz w:val="24"/>
          <w:szCs w:val="24"/>
        </w:rPr>
        <w:t xml:space="preserve"> </w:t>
      </w:r>
      <w:r>
        <w:rPr>
          <w:spacing w:val="-2"/>
          <w:sz w:val="24"/>
          <w:szCs w:val="24"/>
        </w:rPr>
        <w:t>投标人没有被限制或取消投标资格的承诺函</w:t>
      </w:r>
    </w:p>
    <w:p w14:paraId="005EBE5E">
      <w:pPr>
        <w:pStyle w:val="2"/>
        <w:spacing w:before="189" w:line="217" w:lineRule="auto"/>
        <w:ind w:left="36"/>
        <w:rPr>
          <w:sz w:val="24"/>
          <w:szCs w:val="24"/>
        </w:rPr>
      </w:pPr>
      <w:r>
        <w:rPr>
          <w:rFonts w:hint="eastAsia"/>
          <w:spacing w:val="-3"/>
          <w:sz w:val="24"/>
          <w:szCs w:val="24"/>
          <w:lang w:val="en-US" w:eastAsia="zh-CN"/>
        </w:rPr>
        <w:t>15</w:t>
      </w:r>
      <w:r>
        <w:rPr>
          <w:spacing w:val="-3"/>
          <w:sz w:val="24"/>
          <w:szCs w:val="24"/>
        </w:rPr>
        <w:t>.</w:t>
      </w:r>
      <w:r>
        <w:rPr>
          <w:spacing w:val="-42"/>
          <w:sz w:val="24"/>
          <w:szCs w:val="24"/>
        </w:rPr>
        <w:t xml:space="preserve"> </w:t>
      </w:r>
      <w:r>
        <w:rPr>
          <w:spacing w:val="-3"/>
          <w:sz w:val="24"/>
          <w:szCs w:val="24"/>
        </w:rPr>
        <w:t>投标文件还应包括投标人须知第</w:t>
      </w:r>
      <w:r>
        <w:rPr>
          <w:spacing w:val="-35"/>
          <w:sz w:val="24"/>
          <w:szCs w:val="24"/>
        </w:rPr>
        <w:t xml:space="preserve"> </w:t>
      </w:r>
      <w:r>
        <w:rPr>
          <w:spacing w:val="-3"/>
          <w:sz w:val="24"/>
          <w:szCs w:val="24"/>
        </w:rPr>
        <w:t>10</w:t>
      </w:r>
      <w:r>
        <w:rPr>
          <w:spacing w:val="-48"/>
          <w:sz w:val="24"/>
          <w:szCs w:val="24"/>
        </w:rPr>
        <w:t xml:space="preserve"> </w:t>
      </w:r>
      <w:r>
        <w:rPr>
          <w:spacing w:val="-3"/>
          <w:sz w:val="24"/>
          <w:szCs w:val="24"/>
        </w:rPr>
        <w:t>条的所有技术文件</w:t>
      </w:r>
    </w:p>
    <w:p w14:paraId="3AAF6F48">
      <w:pPr>
        <w:spacing w:line="217" w:lineRule="auto"/>
        <w:rPr>
          <w:sz w:val="24"/>
          <w:szCs w:val="24"/>
        </w:rPr>
        <w:sectPr>
          <w:footerReference r:id="rId62" w:type="default"/>
          <w:pgSz w:w="11906" w:h="16839"/>
          <w:pgMar w:top="400" w:right="1785" w:bottom="1171" w:left="1785" w:header="0" w:footer="992" w:gutter="0"/>
          <w:cols w:space="720" w:num="1"/>
        </w:sectPr>
      </w:pPr>
    </w:p>
    <w:p w14:paraId="37D9DFD5">
      <w:pPr>
        <w:spacing w:line="398" w:lineRule="auto"/>
        <w:rPr>
          <w:rFonts w:ascii="Arial"/>
          <w:sz w:val="21"/>
        </w:rPr>
      </w:pPr>
    </w:p>
    <w:p w14:paraId="03F49E50">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6B1D2428">
      <w:pPr>
        <w:spacing w:line="367" w:lineRule="auto"/>
        <w:rPr>
          <w:rFonts w:ascii="Arial"/>
          <w:sz w:val="21"/>
        </w:rPr>
      </w:pPr>
    </w:p>
    <w:p w14:paraId="46E60182">
      <w:pPr>
        <w:pStyle w:val="2"/>
        <w:tabs>
          <w:tab w:val="left" w:pos="131"/>
        </w:tabs>
        <w:spacing w:before="98" w:line="307" w:lineRule="auto"/>
        <w:ind w:left="11" w:right="2293" w:firstLine="2187"/>
        <w:rPr>
          <w:sz w:val="24"/>
          <w:szCs w:val="24"/>
        </w:rPr>
      </w:pPr>
      <w:r>
        <w:rPr>
          <w:rFonts w:ascii="黑体" w:hAnsi="黑体" w:eastAsia="黑体" w:cs="黑体"/>
          <w:spacing w:val="-5"/>
          <w:sz w:val="30"/>
          <w:szCs w:val="30"/>
        </w:rPr>
        <w:t>1、 政府采购诚信投标承诺书</w:t>
      </w:r>
      <w:r>
        <w:rPr>
          <w:rFonts w:ascii="黑体" w:hAnsi="黑体" w:eastAsia="黑体" w:cs="黑体"/>
          <w:spacing w:val="10"/>
          <w:sz w:val="30"/>
          <w:szCs w:val="30"/>
        </w:rPr>
        <w:t xml:space="preserve"> </w:t>
      </w:r>
      <w:r>
        <w:rPr>
          <w:sz w:val="24"/>
          <w:szCs w:val="24"/>
          <w:u w:val="single" w:color="auto"/>
        </w:rPr>
        <w:tab/>
      </w:r>
      <w:r>
        <w:rPr>
          <w:spacing w:val="-30"/>
          <w:sz w:val="24"/>
          <w:szCs w:val="24"/>
          <w:u w:val="single" w:color="auto"/>
        </w:rPr>
        <w:t>（采购人</w:t>
      </w:r>
      <w:r>
        <w:rPr>
          <w:sz w:val="24"/>
          <w:szCs w:val="24"/>
          <w:u w:val="single" w:color="auto"/>
        </w:rPr>
        <w:t>）</w:t>
      </w:r>
      <w:r>
        <w:rPr>
          <w:spacing w:val="-1"/>
          <w:sz w:val="24"/>
          <w:szCs w:val="24"/>
          <w:u w:val="single" w:color="auto"/>
        </w:rPr>
        <w:t xml:space="preserve"> </w:t>
      </w:r>
      <w:r>
        <w:rPr>
          <w:sz w:val="24"/>
          <w:szCs w:val="24"/>
        </w:rPr>
        <w:t>：</w:t>
      </w:r>
    </w:p>
    <w:p w14:paraId="668F5873">
      <w:pPr>
        <w:pStyle w:val="2"/>
        <w:spacing w:before="40" w:line="314" w:lineRule="auto"/>
        <w:ind w:left="16" w:right="133" w:firstLine="497"/>
        <w:jc w:val="both"/>
        <w:rPr>
          <w:sz w:val="24"/>
          <w:szCs w:val="24"/>
        </w:rPr>
      </w:pPr>
      <w:r>
        <w:rPr>
          <w:spacing w:val="-2"/>
          <w:sz w:val="24"/>
          <w:szCs w:val="24"/>
        </w:rPr>
        <w:t>我公司</w:t>
      </w:r>
      <w:r>
        <w:rPr>
          <w:spacing w:val="-120"/>
          <w:sz w:val="24"/>
          <w:szCs w:val="24"/>
        </w:rPr>
        <w:t xml:space="preserve"> </w:t>
      </w:r>
      <w:r>
        <w:rPr>
          <w:spacing w:val="-2"/>
          <w:sz w:val="24"/>
          <w:szCs w:val="24"/>
          <w:u w:val="single" w:color="auto"/>
        </w:rPr>
        <w:t xml:space="preserve">               </w:t>
      </w:r>
      <w:r>
        <w:rPr>
          <w:spacing w:val="-2"/>
          <w:sz w:val="24"/>
          <w:szCs w:val="24"/>
        </w:rPr>
        <w:t>（投标人名称）</w:t>
      </w:r>
      <w:r>
        <w:rPr>
          <w:spacing w:val="-68"/>
          <w:sz w:val="24"/>
          <w:szCs w:val="24"/>
        </w:rPr>
        <w:t xml:space="preserve"> </w:t>
      </w:r>
      <w:r>
        <w:rPr>
          <w:spacing w:val="-2"/>
          <w:sz w:val="24"/>
          <w:szCs w:val="24"/>
        </w:rPr>
        <w:t>已详细阅读</w:t>
      </w:r>
      <w:r>
        <w:rPr>
          <w:spacing w:val="-3"/>
          <w:sz w:val="24"/>
          <w:szCs w:val="24"/>
        </w:rPr>
        <w:t>了</w:t>
      </w:r>
      <w:r>
        <w:rPr>
          <w:sz w:val="24"/>
          <w:szCs w:val="24"/>
          <w:u w:val="single" w:color="auto"/>
        </w:rPr>
        <w:t xml:space="preserve">             </w:t>
      </w:r>
      <w:r>
        <w:rPr>
          <w:spacing w:val="-98"/>
          <w:sz w:val="24"/>
          <w:szCs w:val="24"/>
        </w:rPr>
        <w:t xml:space="preserve"> </w:t>
      </w:r>
      <w:r>
        <w:rPr>
          <w:spacing w:val="-3"/>
          <w:sz w:val="24"/>
          <w:szCs w:val="24"/>
        </w:rPr>
        <w:t>项目</w:t>
      </w:r>
      <w:r>
        <w:rPr>
          <w:sz w:val="24"/>
          <w:szCs w:val="24"/>
        </w:rPr>
        <w:t xml:space="preserve"> </w:t>
      </w:r>
      <w:r>
        <w:rPr>
          <w:spacing w:val="-2"/>
          <w:sz w:val="24"/>
          <w:szCs w:val="24"/>
        </w:rPr>
        <w:t>（项目编号</w:t>
      </w:r>
      <w:r>
        <w:rPr>
          <w:spacing w:val="-9"/>
          <w:sz w:val="24"/>
          <w:szCs w:val="24"/>
        </w:rPr>
        <w:t>：</w:t>
      </w:r>
      <w:r>
        <w:rPr>
          <w:sz w:val="24"/>
          <w:szCs w:val="24"/>
          <w:u w:val="single" w:color="auto"/>
        </w:rPr>
        <w:t xml:space="preserve">          </w:t>
      </w:r>
      <w:r>
        <w:rPr>
          <w:spacing w:val="-79"/>
          <w:sz w:val="24"/>
          <w:szCs w:val="24"/>
        </w:rPr>
        <w:t xml:space="preserve"> </w:t>
      </w:r>
      <w:r>
        <w:rPr>
          <w:spacing w:val="-9"/>
          <w:sz w:val="24"/>
          <w:szCs w:val="24"/>
        </w:rPr>
        <w:t>）</w:t>
      </w:r>
      <w:r>
        <w:rPr>
          <w:spacing w:val="-2"/>
          <w:sz w:val="24"/>
          <w:szCs w:val="24"/>
        </w:rPr>
        <w:t>招标文件，</w:t>
      </w:r>
      <w:r>
        <w:rPr>
          <w:spacing w:val="-63"/>
          <w:sz w:val="24"/>
          <w:szCs w:val="24"/>
        </w:rPr>
        <w:t xml:space="preserve"> </w:t>
      </w:r>
      <w:r>
        <w:rPr>
          <w:spacing w:val="-2"/>
          <w:sz w:val="24"/>
          <w:szCs w:val="24"/>
        </w:rPr>
        <w:t>自愿参加本次投标，现就有关</w:t>
      </w:r>
      <w:r>
        <w:rPr>
          <w:spacing w:val="-3"/>
          <w:sz w:val="24"/>
          <w:szCs w:val="24"/>
        </w:rPr>
        <w:t>事项郑重</w:t>
      </w:r>
      <w:r>
        <w:rPr>
          <w:sz w:val="24"/>
          <w:szCs w:val="24"/>
        </w:rPr>
        <w:t xml:space="preserve"> </w:t>
      </w:r>
      <w:r>
        <w:rPr>
          <w:spacing w:val="-1"/>
          <w:sz w:val="24"/>
          <w:szCs w:val="24"/>
        </w:rPr>
        <w:t>承诺如下：</w:t>
      </w:r>
    </w:p>
    <w:p w14:paraId="37AD512A">
      <w:pPr>
        <w:pStyle w:val="2"/>
        <w:spacing w:before="35" w:line="302" w:lineRule="auto"/>
        <w:ind w:left="21" w:right="131" w:firstLine="497"/>
        <w:rPr>
          <w:sz w:val="24"/>
          <w:szCs w:val="24"/>
        </w:rPr>
      </w:pPr>
      <w:r>
        <w:rPr>
          <w:sz w:val="24"/>
          <w:szCs w:val="24"/>
        </w:rPr>
        <w:t>一、诚信投标，材料真实。我公司保证所提供的全部材料、投标内容均真</w:t>
      </w:r>
      <w:r>
        <w:rPr>
          <w:spacing w:val="3"/>
          <w:sz w:val="24"/>
          <w:szCs w:val="24"/>
        </w:rPr>
        <w:t xml:space="preserve"> </w:t>
      </w:r>
      <w:r>
        <w:rPr>
          <w:spacing w:val="1"/>
          <w:sz w:val="24"/>
          <w:szCs w:val="24"/>
        </w:rPr>
        <w:t>实、合法、有效，保证不出借或者借用其他企</w:t>
      </w:r>
      <w:r>
        <w:rPr>
          <w:sz w:val="24"/>
          <w:szCs w:val="24"/>
        </w:rPr>
        <w:t>业资质，不以他人名义投标，不 弄虚作假；未列入失信被执行人、重大税收违法案件当事人名单、政府采购严</w:t>
      </w:r>
      <w:r>
        <w:rPr>
          <w:spacing w:val="18"/>
          <w:sz w:val="24"/>
          <w:szCs w:val="24"/>
        </w:rPr>
        <w:t xml:space="preserve"> </w:t>
      </w:r>
      <w:r>
        <w:rPr>
          <w:spacing w:val="1"/>
          <w:sz w:val="24"/>
          <w:szCs w:val="24"/>
        </w:rPr>
        <w:t>重违法失信行为记录名单及其他不符合《中华</w:t>
      </w:r>
      <w:r>
        <w:rPr>
          <w:sz w:val="24"/>
          <w:szCs w:val="24"/>
        </w:rPr>
        <w:t xml:space="preserve">人民共和国政府采购法》第二十 </w:t>
      </w:r>
      <w:r>
        <w:rPr>
          <w:spacing w:val="-2"/>
          <w:sz w:val="24"/>
          <w:szCs w:val="24"/>
        </w:rPr>
        <w:t>二条规定条件。</w:t>
      </w:r>
    </w:p>
    <w:p w14:paraId="14722BEF">
      <w:pPr>
        <w:pStyle w:val="2"/>
        <w:spacing w:before="138" w:line="287" w:lineRule="auto"/>
        <w:ind w:left="21" w:right="131" w:firstLine="495"/>
        <w:rPr>
          <w:sz w:val="24"/>
          <w:szCs w:val="24"/>
        </w:rPr>
      </w:pPr>
      <w:r>
        <w:rPr>
          <w:sz w:val="24"/>
          <w:szCs w:val="24"/>
        </w:rPr>
        <w:t>二、遵纪守法，公平竞争。不与其他投标人相互串通、哄抬价格，不排挤</w:t>
      </w:r>
      <w:r>
        <w:rPr>
          <w:spacing w:val="5"/>
          <w:sz w:val="24"/>
          <w:szCs w:val="24"/>
        </w:rPr>
        <w:t xml:space="preserve"> </w:t>
      </w:r>
      <w:r>
        <w:rPr>
          <w:spacing w:val="1"/>
          <w:sz w:val="24"/>
          <w:szCs w:val="24"/>
        </w:rPr>
        <w:t>其他投标人，不损害招标人的合法权益；不向</w:t>
      </w:r>
      <w:r>
        <w:rPr>
          <w:sz w:val="24"/>
          <w:szCs w:val="24"/>
        </w:rPr>
        <w:t>招标人、招标代理机构、评标委 员会成员等及其他参与招标活动的人员行贿或采用其</w:t>
      </w:r>
      <w:r>
        <w:rPr>
          <w:spacing w:val="-1"/>
          <w:sz w:val="24"/>
          <w:szCs w:val="24"/>
        </w:rPr>
        <w:t>他不正当手段谋取中标。</w:t>
      </w:r>
    </w:p>
    <w:p w14:paraId="3703949B">
      <w:pPr>
        <w:pStyle w:val="2"/>
        <w:spacing w:before="138" w:line="310" w:lineRule="auto"/>
        <w:ind w:left="21" w:right="131" w:firstLine="500"/>
        <w:rPr>
          <w:sz w:val="24"/>
          <w:szCs w:val="24"/>
        </w:rPr>
      </w:pPr>
      <w:r>
        <w:rPr>
          <w:sz w:val="24"/>
          <w:szCs w:val="24"/>
        </w:rPr>
        <w:t xml:space="preserve">三、不捏造事实或借用他人名义进行虚假、恶意质疑和投诉，不以质疑或 </w:t>
      </w:r>
      <w:r>
        <w:rPr>
          <w:spacing w:val="1"/>
          <w:sz w:val="24"/>
          <w:szCs w:val="24"/>
        </w:rPr>
        <w:t>投诉为名排挤竞争对手，干扰政府采购秩序。</w:t>
      </w:r>
      <w:r>
        <w:rPr>
          <w:sz w:val="24"/>
          <w:szCs w:val="24"/>
        </w:rPr>
        <w:t>如在投标过程和公示期间需要投 诉，则保证按照《政府采购质疑和投诉办法》的要求进行。投诉的内容和程序</w:t>
      </w:r>
      <w:r>
        <w:rPr>
          <w:spacing w:val="18"/>
          <w:sz w:val="24"/>
          <w:szCs w:val="24"/>
        </w:rPr>
        <w:t xml:space="preserve"> </w:t>
      </w:r>
      <w:r>
        <w:rPr>
          <w:spacing w:val="1"/>
          <w:sz w:val="24"/>
          <w:szCs w:val="24"/>
        </w:rPr>
        <w:t>符合法律法规的规定，投诉材料加盖企业公章</w:t>
      </w:r>
      <w:r>
        <w:rPr>
          <w:sz w:val="24"/>
          <w:szCs w:val="24"/>
        </w:rPr>
        <w:t xml:space="preserve">或由法定代表人或授权委托人签 </w:t>
      </w:r>
      <w:r>
        <w:rPr>
          <w:spacing w:val="1"/>
          <w:sz w:val="24"/>
          <w:szCs w:val="24"/>
        </w:rPr>
        <w:t>字，并附有相关身份证明复印件；遵守《中华</w:t>
      </w:r>
      <w:r>
        <w:rPr>
          <w:sz w:val="24"/>
          <w:szCs w:val="24"/>
        </w:rPr>
        <w:t xml:space="preserve">人民共和国政府采购法》、《政 </w:t>
      </w:r>
      <w:r>
        <w:rPr>
          <w:spacing w:val="-4"/>
          <w:sz w:val="24"/>
          <w:szCs w:val="24"/>
        </w:rPr>
        <w:t>府采购货物和服务招标投标管理办法》（财政部</w:t>
      </w:r>
      <w:r>
        <w:rPr>
          <w:spacing w:val="-39"/>
          <w:sz w:val="24"/>
          <w:szCs w:val="24"/>
        </w:rPr>
        <w:t xml:space="preserve"> </w:t>
      </w:r>
      <w:r>
        <w:rPr>
          <w:spacing w:val="-4"/>
          <w:sz w:val="24"/>
          <w:szCs w:val="24"/>
        </w:rPr>
        <w:t>87</w:t>
      </w:r>
      <w:r>
        <w:rPr>
          <w:spacing w:val="-41"/>
          <w:sz w:val="24"/>
          <w:szCs w:val="24"/>
        </w:rPr>
        <w:t xml:space="preserve"> </w:t>
      </w:r>
      <w:r>
        <w:rPr>
          <w:spacing w:val="-4"/>
          <w:sz w:val="24"/>
          <w:szCs w:val="24"/>
        </w:rPr>
        <w:t>号令）、《财政部关于加强</w:t>
      </w:r>
      <w:r>
        <w:rPr>
          <w:sz w:val="24"/>
          <w:szCs w:val="24"/>
        </w:rPr>
        <w:t xml:space="preserve"> </w:t>
      </w:r>
      <w:r>
        <w:rPr>
          <w:spacing w:val="-5"/>
          <w:sz w:val="24"/>
          <w:szCs w:val="24"/>
        </w:rPr>
        <w:t>政府采购货物和服务项目价格评审管理的通知》（财库【2007】2</w:t>
      </w:r>
      <w:r>
        <w:rPr>
          <w:spacing w:val="-35"/>
          <w:sz w:val="24"/>
          <w:szCs w:val="24"/>
        </w:rPr>
        <w:t xml:space="preserve"> </w:t>
      </w:r>
      <w:r>
        <w:rPr>
          <w:spacing w:val="-5"/>
          <w:sz w:val="24"/>
          <w:szCs w:val="24"/>
        </w:rPr>
        <w:t>号文）和《政</w:t>
      </w:r>
      <w:r>
        <w:rPr>
          <w:sz w:val="24"/>
          <w:szCs w:val="24"/>
        </w:rPr>
        <w:t xml:space="preserve"> </w:t>
      </w:r>
      <w:r>
        <w:rPr>
          <w:spacing w:val="-2"/>
          <w:sz w:val="24"/>
          <w:szCs w:val="24"/>
        </w:rPr>
        <w:t>府采购非招标采购方式管理办法》（财政部</w:t>
      </w:r>
      <w:r>
        <w:rPr>
          <w:spacing w:val="-35"/>
          <w:sz w:val="24"/>
          <w:szCs w:val="24"/>
        </w:rPr>
        <w:t xml:space="preserve"> </w:t>
      </w:r>
      <w:r>
        <w:rPr>
          <w:spacing w:val="-2"/>
          <w:sz w:val="24"/>
          <w:szCs w:val="24"/>
        </w:rPr>
        <w:t>74</w:t>
      </w:r>
      <w:r>
        <w:rPr>
          <w:spacing w:val="-40"/>
          <w:sz w:val="24"/>
          <w:szCs w:val="24"/>
        </w:rPr>
        <w:t xml:space="preserve"> </w:t>
      </w:r>
      <w:r>
        <w:rPr>
          <w:spacing w:val="-2"/>
          <w:sz w:val="24"/>
          <w:szCs w:val="24"/>
        </w:rPr>
        <w:t>号令）的规定。</w:t>
      </w:r>
    </w:p>
    <w:p w14:paraId="3D605BFA">
      <w:pPr>
        <w:pStyle w:val="2"/>
        <w:spacing w:before="137" w:line="297" w:lineRule="auto"/>
        <w:ind w:left="23" w:right="131" w:firstLine="507"/>
        <w:rPr>
          <w:sz w:val="24"/>
          <w:szCs w:val="24"/>
        </w:rPr>
      </w:pPr>
      <w:r>
        <w:rPr>
          <w:sz w:val="24"/>
          <w:szCs w:val="24"/>
        </w:rPr>
        <w:t>四、若中标后，将按照规定及时与招标人签</w:t>
      </w:r>
      <w:r>
        <w:rPr>
          <w:spacing w:val="-1"/>
          <w:sz w:val="24"/>
          <w:szCs w:val="24"/>
        </w:rPr>
        <w:t>订政府采购合同，不与招标人</w:t>
      </w:r>
      <w:r>
        <w:rPr>
          <w:sz w:val="24"/>
          <w:szCs w:val="24"/>
        </w:rPr>
        <w:t xml:space="preserve"> 订立有悖于招标结果的合同或协议；严格履行政府采购合同，不降低合同约定</w:t>
      </w:r>
      <w:r>
        <w:rPr>
          <w:spacing w:val="17"/>
          <w:sz w:val="24"/>
          <w:szCs w:val="24"/>
        </w:rPr>
        <w:t xml:space="preserve"> </w:t>
      </w:r>
      <w:r>
        <w:rPr>
          <w:sz w:val="24"/>
          <w:szCs w:val="24"/>
        </w:rPr>
        <w:t>的产品质量及相关服务，不擅自变更、中止、终止合同，或者拒绝履行合同义</w:t>
      </w:r>
      <w:r>
        <w:rPr>
          <w:spacing w:val="17"/>
          <w:sz w:val="24"/>
          <w:szCs w:val="24"/>
        </w:rPr>
        <w:t xml:space="preserve"> </w:t>
      </w:r>
      <w:r>
        <w:rPr>
          <w:spacing w:val="-7"/>
          <w:sz w:val="24"/>
          <w:szCs w:val="24"/>
        </w:rPr>
        <w:t>务。</w:t>
      </w:r>
    </w:p>
    <w:p w14:paraId="6F820084">
      <w:pPr>
        <w:pStyle w:val="2"/>
        <w:spacing w:before="137" w:line="316" w:lineRule="auto"/>
        <w:ind w:left="19" w:right="131" w:firstLine="486"/>
        <w:jc w:val="both"/>
        <w:rPr>
          <w:sz w:val="24"/>
          <w:szCs w:val="24"/>
        </w:rPr>
      </w:pPr>
      <w:r>
        <w:rPr>
          <w:sz w:val="24"/>
          <w:szCs w:val="24"/>
        </w:rPr>
        <w:t>若有违反以上承诺内容的行为，我公司自愿接受取消投标资格、记入信用</w:t>
      </w:r>
      <w:r>
        <w:rPr>
          <w:spacing w:val="16"/>
          <w:sz w:val="24"/>
          <w:szCs w:val="24"/>
        </w:rPr>
        <w:t xml:space="preserve"> </w:t>
      </w:r>
      <w:r>
        <w:rPr>
          <w:spacing w:val="1"/>
          <w:sz w:val="24"/>
          <w:szCs w:val="24"/>
        </w:rPr>
        <w:t>档案、没收投标保证金、媒体通报、1～3年内禁</w:t>
      </w:r>
      <w:r>
        <w:rPr>
          <w:sz w:val="24"/>
          <w:szCs w:val="24"/>
        </w:rPr>
        <w:t xml:space="preserve">止参与新疆维吾尔自治区政府 </w:t>
      </w:r>
      <w:r>
        <w:rPr>
          <w:spacing w:val="-1"/>
          <w:sz w:val="24"/>
          <w:szCs w:val="24"/>
        </w:rPr>
        <w:t>采购活动等处罚；如已中标的，</w:t>
      </w:r>
      <w:r>
        <w:rPr>
          <w:spacing w:val="-62"/>
          <w:sz w:val="24"/>
          <w:szCs w:val="24"/>
        </w:rPr>
        <w:t xml:space="preserve"> </w:t>
      </w:r>
      <w:r>
        <w:rPr>
          <w:spacing w:val="-1"/>
          <w:sz w:val="24"/>
          <w:szCs w:val="24"/>
        </w:rPr>
        <w:t>自动放弃中标资格，并承担全部法律</w:t>
      </w:r>
      <w:r>
        <w:rPr>
          <w:spacing w:val="-2"/>
          <w:sz w:val="24"/>
          <w:szCs w:val="24"/>
        </w:rPr>
        <w:t>责任；给</w:t>
      </w:r>
      <w:r>
        <w:rPr>
          <w:sz w:val="24"/>
          <w:szCs w:val="24"/>
        </w:rPr>
        <w:t xml:space="preserve"> </w:t>
      </w:r>
      <w:r>
        <w:rPr>
          <w:spacing w:val="-1"/>
          <w:sz w:val="24"/>
          <w:szCs w:val="24"/>
        </w:rPr>
        <w:t>招标人造成损失的，依法承担赔偿责任。</w:t>
      </w:r>
    </w:p>
    <w:p w14:paraId="39F2A3BE">
      <w:pPr>
        <w:pStyle w:val="2"/>
        <w:spacing w:before="36" w:line="216" w:lineRule="auto"/>
        <w:ind w:left="3998"/>
        <w:rPr>
          <w:sz w:val="24"/>
          <w:szCs w:val="24"/>
        </w:rPr>
      </w:pPr>
      <w:r>
        <w:rPr>
          <w:spacing w:val="-2"/>
          <w:sz w:val="24"/>
          <w:szCs w:val="24"/>
        </w:rPr>
        <w:t>投标人名称(公章)：</w:t>
      </w:r>
    </w:p>
    <w:p w14:paraId="1B338311">
      <w:pPr>
        <w:pStyle w:val="2"/>
        <w:spacing w:before="140" w:line="217" w:lineRule="auto"/>
        <w:ind w:left="4003"/>
        <w:rPr>
          <w:sz w:val="24"/>
          <w:szCs w:val="24"/>
        </w:rPr>
      </w:pPr>
      <w:r>
        <w:rPr>
          <w:spacing w:val="-2"/>
          <w:sz w:val="24"/>
          <w:szCs w:val="24"/>
        </w:rPr>
        <w:t>法定代表人（签字盖章</w:t>
      </w:r>
      <w:r>
        <w:rPr>
          <w:sz w:val="24"/>
          <w:szCs w:val="24"/>
        </w:rPr>
        <w:t>）：</w:t>
      </w:r>
    </w:p>
    <w:p w14:paraId="04BAA485">
      <w:pPr>
        <w:pStyle w:val="2"/>
        <w:spacing w:before="138" w:line="217" w:lineRule="auto"/>
        <w:ind w:left="4146"/>
        <w:rPr>
          <w:sz w:val="24"/>
          <w:szCs w:val="24"/>
        </w:rPr>
      </w:pPr>
      <w:r>
        <w:rPr>
          <w:spacing w:val="-17"/>
          <w:sz w:val="24"/>
          <w:szCs w:val="24"/>
        </w:rPr>
        <w:t>日期：</w:t>
      </w:r>
      <w:r>
        <w:rPr>
          <w:spacing w:val="4"/>
          <w:sz w:val="24"/>
          <w:szCs w:val="24"/>
        </w:rPr>
        <w:t xml:space="preserve">     </w:t>
      </w:r>
      <w:r>
        <w:rPr>
          <w:spacing w:val="-17"/>
          <w:sz w:val="24"/>
          <w:szCs w:val="24"/>
        </w:rPr>
        <w:t>年</w:t>
      </w:r>
      <w:r>
        <w:rPr>
          <w:spacing w:val="8"/>
          <w:sz w:val="24"/>
          <w:szCs w:val="24"/>
        </w:rPr>
        <w:t xml:space="preserve">   </w:t>
      </w:r>
      <w:r>
        <w:rPr>
          <w:spacing w:val="-17"/>
          <w:sz w:val="24"/>
          <w:szCs w:val="24"/>
        </w:rPr>
        <w:t>月</w:t>
      </w:r>
      <w:r>
        <w:rPr>
          <w:spacing w:val="18"/>
          <w:sz w:val="24"/>
          <w:szCs w:val="24"/>
        </w:rPr>
        <w:t xml:space="preserve">   </w:t>
      </w:r>
      <w:r>
        <w:rPr>
          <w:spacing w:val="-17"/>
          <w:sz w:val="24"/>
          <w:szCs w:val="24"/>
        </w:rPr>
        <w:t>日</w:t>
      </w:r>
    </w:p>
    <w:p w14:paraId="3DDCD341">
      <w:pPr>
        <w:spacing w:line="217" w:lineRule="auto"/>
        <w:rPr>
          <w:sz w:val="24"/>
          <w:szCs w:val="24"/>
        </w:rPr>
        <w:sectPr>
          <w:footerReference r:id="rId63" w:type="default"/>
          <w:pgSz w:w="11906" w:h="16839"/>
          <w:pgMar w:top="400" w:right="1785" w:bottom="1171" w:left="1785" w:header="0" w:footer="992" w:gutter="0"/>
          <w:cols w:space="720" w:num="1"/>
        </w:sectPr>
      </w:pPr>
    </w:p>
    <w:p w14:paraId="1A44FA41">
      <w:pPr>
        <w:spacing w:line="398" w:lineRule="auto"/>
        <w:rPr>
          <w:rFonts w:ascii="Arial"/>
          <w:sz w:val="21"/>
        </w:rPr>
      </w:pPr>
    </w:p>
    <w:p w14:paraId="04D41F92">
      <w:pPr>
        <w:spacing w:before="91" w:line="220" w:lineRule="auto"/>
        <w:ind w:left="2219"/>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621583B">
      <w:pPr>
        <w:spacing w:line="278" w:lineRule="auto"/>
        <w:rPr>
          <w:rFonts w:ascii="Arial"/>
          <w:sz w:val="21"/>
        </w:rPr>
      </w:pPr>
    </w:p>
    <w:p w14:paraId="3131F29A">
      <w:pPr>
        <w:spacing w:before="97" w:line="222" w:lineRule="auto"/>
        <w:ind w:left="3772"/>
        <w:outlineLvl w:val="1"/>
        <w:rPr>
          <w:rFonts w:ascii="黑体" w:hAnsi="黑体" w:eastAsia="黑体" w:cs="黑体"/>
          <w:sz w:val="30"/>
          <w:szCs w:val="30"/>
        </w:rPr>
      </w:pPr>
      <w:r>
        <w:rPr>
          <w:rFonts w:ascii="黑体" w:hAnsi="黑体" w:eastAsia="黑体" w:cs="黑体"/>
          <w:spacing w:val="-3"/>
          <w:sz w:val="30"/>
          <w:szCs w:val="30"/>
        </w:rPr>
        <w:t>2、投标书</w:t>
      </w:r>
    </w:p>
    <w:p w14:paraId="60ACE02A">
      <w:pPr>
        <w:pStyle w:val="2"/>
        <w:spacing w:before="224" w:line="217" w:lineRule="auto"/>
        <w:ind w:left="30"/>
        <w:rPr>
          <w:sz w:val="24"/>
          <w:szCs w:val="24"/>
        </w:rPr>
      </w:pPr>
      <w:r>
        <w:rPr>
          <w:spacing w:val="-3"/>
          <w:sz w:val="24"/>
          <w:szCs w:val="24"/>
        </w:rPr>
        <w:t>致：</w:t>
      </w:r>
      <w:r>
        <w:rPr>
          <w:spacing w:val="-3"/>
          <w:sz w:val="24"/>
          <w:szCs w:val="24"/>
          <w:u w:val="single" w:color="auto"/>
        </w:rPr>
        <w:t>采购代理机构</w:t>
      </w:r>
    </w:p>
    <w:p w14:paraId="52C926BA">
      <w:pPr>
        <w:pStyle w:val="2"/>
        <w:spacing w:before="124" w:line="282" w:lineRule="auto"/>
        <w:ind w:left="29" w:right="131" w:firstLine="471"/>
        <w:jc w:val="both"/>
        <w:rPr>
          <w:sz w:val="24"/>
          <w:szCs w:val="24"/>
        </w:rPr>
      </w:pPr>
      <w:r>
        <w:rPr>
          <w:sz w:val="24"/>
          <w:szCs w:val="24"/>
        </w:rPr>
        <w:t>根据贵方(</w:t>
      </w:r>
      <w:r>
        <w:rPr>
          <w:i/>
          <w:iCs/>
          <w:sz w:val="25"/>
          <w:szCs w:val="25"/>
          <w:u w:val="single" w:color="auto"/>
        </w:rPr>
        <w:t>项目名称</w:t>
      </w:r>
      <w:r>
        <w:rPr>
          <w:sz w:val="24"/>
          <w:szCs w:val="24"/>
        </w:rPr>
        <w:t>)项目</w:t>
      </w:r>
      <w:r>
        <w:rPr>
          <w:rFonts w:hint="eastAsia"/>
          <w:sz w:val="24"/>
          <w:szCs w:val="24"/>
          <w:lang w:eastAsia="zh-CN"/>
        </w:rPr>
        <w:t>，</w:t>
      </w:r>
      <w:r>
        <w:rPr>
          <w:rFonts w:hint="eastAsia"/>
          <w:sz w:val="24"/>
          <w:szCs w:val="24"/>
          <w:lang w:val="en-US" w:eastAsia="zh-CN"/>
        </w:rPr>
        <w:t>标项名称：</w:t>
      </w:r>
      <w:r>
        <w:rPr>
          <w:rFonts w:hint="eastAsia"/>
          <w:sz w:val="24"/>
          <w:szCs w:val="24"/>
          <w:u w:val="single"/>
          <w:lang w:val="en-US" w:eastAsia="zh-CN"/>
        </w:rPr>
        <w:t xml:space="preserve">     </w:t>
      </w:r>
      <w:r>
        <w:rPr>
          <w:sz w:val="24"/>
          <w:szCs w:val="24"/>
        </w:rPr>
        <w:t>的投标邀请(</w:t>
      </w:r>
      <w:r>
        <w:rPr>
          <w:i/>
          <w:iCs/>
          <w:sz w:val="25"/>
          <w:szCs w:val="25"/>
          <w:u w:val="single" w:color="auto"/>
        </w:rPr>
        <w:t>招标编号</w:t>
      </w:r>
      <w:r>
        <w:rPr>
          <w:sz w:val="24"/>
          <w:szCs w:val="24"/>
        </w:rPr>
        <w:t>),签字代表(</w:t>
      </w:r>
      <w:r>
        <w:rPr>
          <w:i/>
          <w:iCs/>
          <w:sz w:val="25"/>
          <w:szCs w:val="25"/>
          <w:u w:val="single" w:color="auto"/>
        </w:rPr>
        <w:t>姓名、职务</w:t>
      </w:r>
      <w:r>
        <w:rPr>
          <w:sz w:val="24"/>
          <w:szCs w:val="24"/>
        </w:rPr>
        <w:t>)</w:t>
      </w:r>
      <w:r>
        <w:rPr>
          <w:spacing w:val="11"/>
          <w:sz w:val="24"/>
          <w:szCs w:val="24"/>
        </w:rPr>
        <w:t xml:space="preserve"> </w:t>
      </w:r>
      <w:r>
        <w:rPr>
          <w:spacing w:val="-4"/>
          <w:sz w:val="24"/>
          <w:szCs w:val="24"/>
        </w:rPr>
        <w:t>经正式授权并代表投标人（</w:t>
      </w:r>
      <w:r>
        <w:rPr>
          <w:i/>
          <w:iCs/>
          <w:spacing w:val="-4"/>
          <w:sz w:val="25"/>
          <w:szCs w:val="25"/>
          <w:u w:val="single" w:color="auto"/>
        </w:rPr>
        <w:t>名称、地址</w:t>
      </w:r>
      <w:r>
        <w:rPr>
          <w:spacing w:val="-4"/>
          <w:sz w:val="24"/>
          <w:szCs w:val="24"/>
        </w:rPr>
        <w:t>）提</w:t>
      </w:r>
      <w:r>
        <w:rPr>
          <w:spacing w:val="-5"/>
          <w:sz w:val="24"/>
          <w:szCs w:val="24"/>
        </w:rPr>
        <w:t>交一份电子加密标书（</w:t>
      </w:r>
      <w:r>
        <w:rPr>
          <w:spacing w:val="-61"/>
          <w:sz w:val="24"/>
          <w:szCs w:val="24"/>
        </w:rPr>
        <w:t xml:space="preserve"> </w:t>
      </w:r>
      <w:r>
        <w:rPr>
          <w:spacing w:val="-5"/>
          <w:sz w:val="24"/>
          <w:szCs w:val="24"/>
        </w:rPr>
        <w:t>“.</w:t>
      </w:r>
      <w:r>
        <w:rPr>
          <w:rFonts w:ascii="Arial" w:hAnsi="Arial" w:eastAsia="Arial" w:cs="Arial"/>
          <w:spacing w:val="-5"/>
          <w:sz w:val="24"/>
          <w:szCs w:val="24"/>
        </w:rPr>
        <w:t>j</w:t>
      </w:r>
      <w:r>
        <w:rPr>
          <w:spacing w:val="-5"/>
          <w:sz w:val="24"/>
          <w:szCs w:val="24"/>
        </w:rPr>
        <w:t>m</w:t>
      </w:r>
      <w:r>
        <w:rPr>
          <w:rFonts w:ascii="Arial" w:hAnsi="Arial" w:eastAsia="Arial" w:cs="Arial"/>
          <w:spacing w:val="-5"/>
          <w:sz w:val="24"/>
          <w:szCs w:val="24"/>
        </w:rPr>
        <w:t>b</w:t>
      </w:r>
      <w:r>
        <w:rPr>
          <w:spacing w:val="-5"/>
          <w:sz w:val="24"/>
          <w:szCs w:val="24"/>
        </w:rPr>
        <w:t>s”格</w:t>
      </w:r>
      <w:r>
        <w:rPr>
          <w:sz w:val="24"/>
          <w:szCs w:val="24"/>
        </w:rPr>
        <w:t xml:space="preserve"> </w:t>
      </w:r>
      <w:r>
        <w:rPr>
          <w:spacing w:val="-1"/>
          <w:sz w:val="24"/>
          <w:szCs w:val="24"/>
        </w:rPr>
        <w:t>式</w:t>
      </w:r>
      <w:r>
        <w:rPr>
          <w:spacing w:val="-53"/>
          <w:sz w:val="24"/>
          <w:szCs w:val="24"/>
        </w:rPr>
        <w:t xml:space="preserve"> </w:t>
      </w:r>
      <w:r>
        <w:rPr>
          <w:spacing w:val="-25"/>
          <w:sz w:val="24"/>
          <w:szCs w:val="24"/>
        </w:rPr>
        <w:t>），</w:t>
      </w:r>
      <w:r>
        <w:rPr>
          <w:spacing w:val="-1"/>
          <w:sz w:val="24"/>
          <w:szCs w:val="24"/>
        </w:rPr>
        <w:t>并以</w:t>
      </w:r>
      <w:r>
        <w:rPr>
          <w:spacing w:val="-1"/>
          <w:sz w:val="24"/>
          <w:szCs w:val="24"/>
          <w:u w:val="single" w:color="auto"/>
        </w:rPr>
        <w:t xml:space="preserve">         </w:t>
      </w:r>
      <w:r>
        <w:rPr>
          <w:spacing w:val="-1"/>
          <w:sz w:val="24"/>
          <w:szCs w:val="24"/>
        </w:rPr>
        <w:t>形式出具的金额为人民币</w:t>
      </w:r>
      <w:r>
        <w:rPr>
          <w:spacing w:val="-1"/>
          <w:sz w:val="24"/>
          <w:szCs w:val="24"/>
          <w:u w:val="single" w:color="auto"/>
        </w:rPr>
        <w:t xml:space="preserve">    </w:t>
      </w:r>
      <w:r>
        <w:rPr>
          <w:spacing w:val="-2"/>
          <w:sz w:val="24"/>
          <w:szCs w:val="24"/>
          <w:u w:val="single" w:color="auto"/>
        </w:rPr>
        <w:t xml:space="preserve">    </w:t>
      </w:r>
      <w:r>
        <w:rPr>
          <w:spacing w:val="-103"/>
          <w:sz w:val="24"/>
          <w:szCs w:val="24"/>
        </w:rPr>
        <w:t xml:space="preserve"> </w:t>
      </w:r>
      <w:r>
        <w:rPr>
          <w:spacing w:val="-2"/>
          <w:sz w:val="24"/>
          <w:szCs w:val="24"/>
        </w:rPr>
        <w:t>元的投标保证金。</w:t>
      </w:r>
    </w:p>
    <w:p w14:paraId="258CB7C7">
      <w:pPr>
        <w:pStyle w:val="2"/>
        <w:spacing w:before="102" w:line="215" w:lineRule="auto"/>
        <w:ind w:left="563"/>
        <w:rPr>
          <w:sz w:val="24"/>
          <w:szCs w:val="24"/>
        </w:rPr>
      </w:pPr>
      <w:r>
        <w:rPr>
          <w:spacing w:val="-1"/>
          <w:sz w:val="24"/>
          <w:szCs w:val="24"/>
        </w:rPr>
        <w:t>据此，签字代表宣布同意如下：</w:t>
      </w:r>
    </w:p>
    <w:p w14:paraId="783FBEA2">
      <w:pPr>
        <w:pStyle w:val="2"/>
        <w:spacing w:before="130" w:line="266" w:lineRule="auto"/>
        <w:ind w:left="795" w:right="131" w:hanging="239"/>
        <w:rPr>
          <w:sz w:val="24"/>
          <w:szCs w:val="24"/>
        </w:rPr>
      </w:pPr>
      <w:r>
        <w:rPr>
          <w:spacing w:val="1"/>
          <w:sz w:val="24"/>
          <w:szCs w:val="24"/>
        </w:rPr>
        <w:t>（</w:t>
      </w:r>
      <w:r>
        <w:rPr>
          <w:spacing w:val="-61"/>
          <w:sz w:val="24"/>
          <w:szCs w:val="24"/>
        </w:rPr>
        <w:t xml:space="preserve"> </w:t>
      </w:r>
      <w:r>
        <w:rPr>
          <w:spacing w:val="1"/>
          <w:sz w:val="24"/>
          <w:szCs w:val="24"/>
        </w:rPr>
        <w:t>1）附投标价格表中规定的应提供货物的投标总价详见开</w:t>
      </w:r>
      <w:r>
        <w:rPr>
          <w:sz w:val="24"/>
          <w:szCs w:val="24"/>
        </w:rPr>
        <w:t xml:space="preserve">标一览表，货 </w:t>
      </w:r>
      <w:r>
        <w:rPr>
          <w:spacing w:val="-2"/>
          <w:sz w:val="24"/>
          <w:szCs w:val="24"/>
        </w:rPr>
        <w:t>物的价格为</w:t>
      </w:r>
      <w:r>
        <w:rPr>
          <w:spacing w:val="-2"/>
          <w:sz w:val="24"/>
          <w:szCs w:val="24"/>
          <w:u w:val="single" w:color="auto"/>
        </w:rPr>
        <w:t xml:space="preserve">      </w:t>
      </w:r>
      <w:r>
        <w:rPr>
          <w:spacing w:val="-2"/>
          <w:sz w:val="24"/>
          <w:szCs w:val="24"/>
        </w:rPr>
        <w:t>。</w:t>
      </w:r>
    </w:p>
    <w:p w14:paraId="01C65E6D">
      <w:pPr>
        <w:pStyle w:val="2"/>
        <w:spacing w:before="128" w:line="217" w:lineRule="auto"/>
        <w:ind w:left="556"/>
        <w:rPr>
          <w:sz w:val="24"/>
          <w:szCs w:val="24"/>
        </w:rPr>
      </w:pPr>
      <w:r>
        <w:rPr>
          <w:spacing w:val="-2"/>
          <w:sz w:val="24"/>
          <w:szCs w:val="24"/>
        </w:rPr>
        <w:t>（</w:t>
      </w:r>
      <w:r>
        <w:rPr>
          <w:spacing w:val="-69"/>
          <w:sz w:val="24"/>
          <w:szCs w:val="24"/>
        </w:rPr>
        <w:t xml:space="preserve"> </w:t>
      </w:r>
      <w:r>
        <w:rPr>
          <w:spacing w:val="-2"/>
          <w:sz w:val="24"/>
          <w:szCs w:val="24"/>
        </w:rPr>
        <w:t>2）本投标有效期为自投标截止之日起</w:t>
      </w:r>
      <w:r>
        <w:rPr>
          <w:spacing w:val="-2"/>
          <w:sz w:val="24"/>
          <w:szCs w:val="24"/>
          <w:u w:val="single" w:color="auto"/>
        </w:rPr>
        <w:t xml:space="preserve">          </w:t>
      </w:r>
      <w:r>
        <w:rPr>
          <w:spacing w:val="-108"/>
          <w:sz w:val="24"/>
          <w:szCs w:val="24"/>
        </w:rPr>
        <w:t xml:space="preserve"> </w:t>
      </w:r>
      <w:r>
        <w:rPr>
          <w:spacing w:val="-2"/>
          <w:sz w:val="24"/>
          <w:szCs w:val="24"/>
        </w:rPr>
        <w:t>个日</w:t>
      </w:r>
      <w:r>
        <w:rPr>
          <w:spacing w:val="-3"/>
          <w:sz w:val="24"/>
          <w:szCs w:val="24"/>
        </w:rPr>
        <w:t>历日。</w:t>
      </w:r>
    </w:p>
    <w:p w14:paraId="2F714BB2">
      <w:pPr>
        <w:pStyle w:val="2"/>
        <w:spacing w:before="128" w:line="283" w:lineRule="auto"/>
        <w:ind w:left="1098" w:right="131" w:hanging="542"/>
        <w:rPr>
          <w:sz w:val="24"/>
          <w:szCs w:val="24"/>
        </w:rPr>
      </w:pPr>
      <w:r>
        <w:rPr>
          <w:spacing w:val="1"/>
          <w:sz w:val="24"/>
          <w:szCs w:val="24"/>
        </w:rPr>
        <w:t>（</w:t>
      </w:r>
      <w:r>
        <w:rPr>
          <w:spacing w:val="-57"/>
          <w:sz w:val="24"/>
          <w:szCs w:val="24"/>
        </w:rPr>
        <w:t xml:space="preserve"> </w:t>
      </w:r>
      <w:r>
        <w:rPr>
          <w:spacing w:val="1"/>
          <w:sz w:val="24"/>
          <w:szCs w:val="24"/>
        </w:rPr>
        <w:t>3）联合体中的大中型企业和其他自然人、法人</w:t>
      </w:r>
      <w:r>
        <w:rPr>
          <w:sz w:val="24"/>
          <w:szCs w:val="24"/>
        </w:rPr>
        <w:t xml:space="preserve">或者非法人组织，与联 </w:t>
      </w:r>
      <w:r>
        <w:rPr>
          <w:spacing w:val="1"/>
          <w:sz w:val="24"/>
          <w:szCs w:val="24"/>
        </w:rPr>
        <w:t>合体中的小型、微型企业之间</w:t>
      </w:r>
      <w:r>
        <w:rPr>
          <w:spacing w:val="28"/>
          <w:sz w:val="24"/>
          <w:szCs w:val="24"/>
          <w:u w:val="single" w:color="auto"/>
        </w:rPr>
        <w:t xml:space="preserve">    </w:t>
      </w:r>
      <w:r>
        <w:rPr>
          <w:spacing w:val="1"/>
          <w:sz w:val="24"/>
          <w:szCs w:val="24"/>
          <w:u w:val="single" w:color="auto"/>
        </w:rPr>
        <w:t>（</w:t>
      </w:r>
      <w:r>
        <w:rPr>
          <w:spacing w:val="1"/>
          <w:sz w:val="24"/>
          <w:szCs w:val="24"/>
        </w:rPr>
        <w:t xml:space="preserve">存在、不存在）投资关系（如 </w:t>
      </w:r>
      <w:r>
        <w:rPr>
          <w:spacing w:val="-1"/>
          <w:sz w:val="24"/>
          <w:szCs w:val="24"/>
        </w:rPr>
        <w:t>果是联合体的话）。</w:t>
      </w:r>
    </w:p>
    <w:p w14:paraId="1E8D78E0">
      <w:pPr>
        <w:pStyle w:val="2"/>
        <w:spacing w:before="129" w:line="265" w:lineRule="auto"/>
        <w:ind w:left="1099" w:right="133" w:hanging="543"/>
        <w:rPr>
          <w:sz w:val="24"/>
          <w:szCs w:val="24"/>
        </w:rPr>
      </w:pPr>
      <w:r>
        <w:rPr>
          <w:sz w:val="24"/>
          <w:szCs w:val="24"/>
        </w:rPr>
        <w:t>（</w:t>
      </w:r>
      <w:r>
        <w:rPr>
          <w:spacing w:val="-68"/>
          <w:sz w:val="24"/>
          <w:szCs w:val="24"/>
        </w:rPr>
        <w:t xml:space="preserve"> </w:t>
      </w:r>
      <w:r>
        <w:rPr>
          <w:sz w:val="24"/>
          <w:szCs w:val="24"/>
        </w:rPr>
        <w:t>4）已详细审查全部招标文件，包括所有补充通知（如果有的话</w:t>
      </w:r>
      <w:r>
        <w:rPr>
          <w:spacing w:val="15"/>
          <w:sz w:val="24"/>
          <w:szCs w:val="24"/>
        </w:rPr>
        <w:t>），</w:t>
      </w:r>
      <w:r>
        <w:rPr>
          <w:sz w:val="24"/>
          <w:szCs w:val="24"/>
        </w:rPr>
        <w:t xml:space="preserve">完 </w:t>
      </w:r>
      <w:r>
        <w:rPr>
          <w:spacing w:val="-1"/>
          <w:sz w:val="24"/>
          <w:szCs w:val="24"/>
        </w:rPr>
        <w:t>全理解并同意放弃对这方面有不明、误解和质疑的权力。</w:t>
      </w:r>
    </w:p>
    <w:p w14:paraId="2E3AA18D">
      <w:pPr>
        <w:pStyle w:val="2"/>
        <w:spacing w:before="129" w:line="214" w:lineRule="auto"/>
        <w:ind w:left="556"/>
        <w:rPr>
          <w:sz w:val="24"/>
          <w:szCs w:val="24"/>
        </w:rPr>
      </w:pPr>
      <w:r>
        <w:rPr>
          <w:spacing w:val="-2"/>
          <w:sz w:val="24"/>
          <w:szCs w:val="24"/>
        </w:rPr>
        <w:t>（</w:t>
      </w:r>
      <w:r>
        <w:rPr>
          <w:spacing w:val="-67"/>
          <w:sz w:val="24"/>
          <w:szCs w:val="24"/>
        </w:rPr>
        <w:t xml:space="preserve"> </w:t>
      </w:r>
      <w:r>
        <w:rPr>
          <w:spacing w:val="-2"/>
          <w:sz w:val="24"/>
          <w:szCs w:val="24"/>
        </w:rPr>
        <w:t>5）在规定的开标时间后，遵守招标文件中有关保证金的规</w:t>
      </w:r>
      <w:r>
        <w:rPr>
          <w:spacing w:val="-3"/>
          <w:sz w:val="24"/>
          <w:szCs w:val="24"/>
        </w:rPr>
        <w:t>定。</w:t>
      </w:r>
    </w:p>
    <w:p w14:paraId="669F709C">
      <w:pPr>
        <w:pStyle w:val="2"/>
        <w:spacing w:before="132" w:line="265" w:lineRule="auto"/>
        <w:ind w:left="1097" w:right="182" w:hanging="541"/>
        <w:rPr>
          <w:sz w:val="24"/>
          <w:szCs w:val="24"/>
        </w:rPr>
      </w:pPr>
      <w:r>
        <w:rPr>
          <w:spacing w:val="-1"/>
          <w:sz w:val="24"/>
          <w:szCs w:val="24"/>
        </w:rPr>
        <w:t>（</w:t>
      </w:r>
      <w:r>
        <w:rPr>
          <w:spacing w:val="-55"/>
          <w:sz w:val="24"/>
          <w:szCs w:val="24"/>
        </w:rPr>
        <w:t xml:space="preserve"> </w:t>
      </w:r>
      <w:r>
        <w:rPr>
          <w:spacing w:val="-1"/>
          <w:sz w:val="24"/>
          <w:szCs w:val="24"/>
        </w:rPr>
        <w:t>6）我方不是为本项目提供整体设计、规范编制或者项目管理、监理、</w:t>
      </w:r>
      <w:r>
        <w:rPr>
          <w:sz w:val="24"/>
          <w:szCs w:val="24"/>
        </w:rPr>
        <w:t xml:space="preserve"> </w:t>
      </w:r>
      <w:r>
        <w:rPr>
          <w:spacing w:val="-1"/>
          <w:sz w:val="24"/>
          <w:szCs w:val="24"/>
        </w:rPr>
        <w:t>检测等服务的供应商，我方不是采购代理机构的附属机构。</w:t>
      </w:r>
    </w:p>
    <w:p w14:paraId="14CF9EDE">
      <w:pPr>
        <w:pStyle w:val="2"/>
        <w:spacing w:before="132" w:line="266" w:lineRule="auto"/>
        <w:ind w:left="1111" w:right="131" w:hanging="555"/>
        <w:rPr>
          <w:sz w:val="24"/>
          <w:szCs w:val="24"/>
        </w:rPr>
      </w:pPr>
      <w:r>
        <w:rPr>
          <w:spacing w:val="1"/>
          <w:sz w:val="24"/>
          <w:szCs w:val="24"/>
        </w:rPr>
        <w:t>（</w:t>
      </w:r>
      <w:r>
        <w:rPr>
          <w:spacing w:val="-65"/>
          <w:sz w:val="24"/>
          <w:szCs w:val="24"/>
        </w:rPr>
        <w:t xml:space="preserve"> </w:t>
      </w:r>
      <w:r>
        <w:rPr>
          <w:spacing w:val="1"/>
          <w:sz w:val="24"/>
          <w:szCs w:val="24"/>
        </w:rPr>
        <w:t>7）在领取中标通知书的同时按招标文件规定的形式，向贵方一次</w:t>
      </w:r>
      <w:r>
        <w:rPr>
          <w:sz w:val="24"/>
          <w:szCs w:val="24"/>
        </w:rPr>
        <w:t xml:space="preserve">性支 </w:t>
      </w:r>
      <w:r>
        <w:rPr>
          <w:spacing w:val="-3"/>
          <w:sz w:val="24"/>
          <w:szCs w:val="24"/>
        </w:rPr>
        <w:t>付中标服务费。</w:t>
      </w:r>
    </w:p>
    <w:p w14:paraId="0EC228C5">
      <w:pPr>
        <w:pStyle w:val="2"/>
        <w:spacing w:before="130" w:line="265" w:lineRule="auto"/>
        <w:ind w:left="1101" w:right="133" w:hanging="545"/>
        <w:rPr>
          <w:sz w:val="24"/>
          <w:szCs w:val="24"/>
        </w:rPr>
      </w:pPr>
      <w:r>
        <w:rPr>
          <w:spacing w:val="1"/>
          <w:sz w:val="24"/>
          <w:szCs w:val="24"/>
        </w:rPr>
        <w:t>（</w:t>
      </w:r>
      <w:r>
        <w:rPr>
          <w:spacing w:val="-65"/>
          <w:sz w:val="24"/>
          <w:szCs w:val="24"/>
        </w:rPr>
        <w:t xml:space="preserve"> </w:t>
      </w:r>
      <w:r>
        <w:rPr>
          <w:spacing w:val="1"/>
          <w:sz w:val="24"/>
          <w:szCs w:val="24"/>
        </w:rPr>
        <w:t>8）按照贵方可能要求，提供与其投标有关的一切数据或资</w:t>
      </w:r>
      <w:r>
        <w:rPr>
          <w:sz w:val="24"/>
          <w:szCs w:val="24"/>
        </w:rPr>
        <w:t xml:space="preserve">料，完全理 </w:t>
      </w:r>
      <w:r>
        <w:rPr>
          <w:spacing w:val="-1"/>
          <w:sz w:val="24"/>
          <w:szCs w:val="24"/>
        </w:rPr>
        <w:t>解贵方不一定接受最低价的投标或收到的任何投标。</w:t>
      </w:r>
    </w:p>
    <w:p w14:paraId="16700468">
      <w:pPr>
        <w:pStyle w:val="2"/>
        <w:spacing w:before="129" w:line="265" w:lineRule="auto"/>
        <w:ind w:left="415" w:right="2676" w:firstLine="140"/>
        <w:rPr>
          <w:sz w:val="24"/>
          <w:szCs w:val="24"/>
        </w:rPr>
      </w:pPr>
      <w:r>
        <w:rPr>
          <w:spacing w:val="-5"/>
          <w:sz w:val="24"/>
          <w:szCs w:val="24"/>
        </w:rPr>
        <w:t>（</w:t>
      </w:r>
      <w:r>
        <w:rPr>
          <w:spacing w:val="-67"/>
          <w:sz w:val="24"/>
          <w:szCs w:val="24"/>
        </w:rPr>
        <w:t xml:space="preserve"> </w:t>
      </w:r>
      <w:r>
        <w:rPr>
          <w:spacing w:val="-5"/>
          <w:sz w:val="24"/>
          <w:szCs w:val="24"/>
        </w:rPr>
        <w:t>9）按照招标文件的规定履行合同责任和</w:t>
      </w:r>
      <w:r>
        <w:rPr>
          <w:spacing w:val="-6"/>
          <w:sz w:val="24"/>
          <w:szCs w:val="24"/>
        </w:rPr>
        <w:t>义务。</w:t>
      </w:r>
      <w:r>
        <w:rPr>
          <w:sz w:val="24"/>
          <w:szCs w:val="24"/>
        </w:rPr>
        <w:t xml:space="preserve"> </w:t>
      </w:r>
      <w:r>
        <w:rPr>
          <w:spacing w:val="-2"/>
          <w:sz w:val="24"/>
          <w:szCs w:val="24"/>
        </w:rPr>
        <w:t>与本投标有关的一切正式往来信函请寄：</w:t>
      </w:r>
    </w:p>
    <w:p w14:paraId="29E6365D">
      <w:pPr>
        <w:pStyle w:val="2"/>
        <w:tabs>
          <w:tab w:val="left" w:pos="8202"/>
        </w:tabs>
        <w:spacing w:before="129" w:line="307" w:lineRule="auto"/>
        <w:ind w:left="569" w:right="132" w:hanging="10"/>
        <w:jc w:val="both"/>
        <w:rPr>
          <w:sz w:val="24"/>
          <w:szCs w:val="24"/>
        </w:rPr>
      </w:pPr>
      <w:r>
        <w:rPr>
          <w:spacing w:val="-1"/>
          <w:sz w:val="24"/>
          <w:szCs w:val="24"/>
        </w:rPr>
        <w:t>地址</w:t>
      </w:r>
      <w:r>
        <w:rPr>
          <w:spacing w:val="-1"/>
          <w:sz w:val="24"/>
          <w:szCs w:val="24"/>
          <w:u w:val="single" w:color="auto"/>
        </w:rPr>
        <w:t xml:space="preserve">                         </w:t>
      </w:r>
      <w:r>
        <w:rPr>
          <w:spacing w:val="4"/>
          <w:sz w:val="24"/>
          <w:szCs w:val="24"/>
        </w:rPr>
        <w:t xml:space="preserve">     </w:t>
      </w:r>
      <w:r>
        <w:rPr>
          <w:spacing w:val="-1"/>
          <w:sz w:val="24"/>
          <w:szCs w:val="24"/>
        </w:rPr>
        <w:t>传真</w:t>
      </w:r>
      <w:r>
        <w:rPr>
          <w:sz w:val="24"/>
          <w:szCs w:val="24"/>
          <w:u w:val="single" w:color="auto"/>
        </w:rPr>
        <w:tab/>
      </w:r>
      <w:r>
        <w:rPr>
          <w:sz w:val="24"/>
          <w:szCs w:val="24"/>
        </w:rPr>
        <w:t xml:space="preserve"> </w:t>
      </w:r>
      <w:r>
        <w:rPr>
          <w:spacing w:val="-10"/>
          <w:sz w:val="24"/>
          <w:szCs w:val="24"/>
        </w:rPr>
        <w:t>电话</w:t>
      </w:r>
      <w:r>
        <w:rPr>
          <w:spacing w:val="5"/>
          <w:sz w:val="24"/>
          <w:szCs w:val="24"/>
          <w:u w:val="single" w:color="auto"/>
        </w:rPr>
        <w:t xml:space="preserve">                        </w:t>
      </w:r>
      <w:r>
        <w:rPr>
          <w:spacing w:val="8"/>
          <w:sz w:val="24"/>
          <w:szCs w:val="24"/>
        </w:rPr>
        <w:t xml:space="preserve">     </w:t>
      </w:r>
      <w:r>
        <w:rPr>
          <w:spacing w:val="-10"/>
          <w:sz w:val="24"/>
          <w:szCs w:val="24"/>
        </w:rPr>
        <w:t>电子函件</w:t>
      </w:r>
      <w:r>
        <w:rPr>
          <w:sz w:val="24"/>
          <w:szCs w:val="24"/>
          <w:u w:val="single" w:color="auto"/>
        </w:rPr>
        <w:tab/>
      </w:r>
      <w:r>
        <w:rPr>
          <w:sz w:val="24"/>
          <w:szCs w:val="24"/>
        </w:rPr>
        <w:t xml:space="preserve"> 法定代表人或其委托代理人签字-----</w:t>
      </w:r>
      <w:r>
        <w:rPr>
          <w:spacing w:val="-1"/>
          <w:sz w:val="24"/>
          <w:szCs w:val="24"/>
        </w:rPr>
        <w:t>------------</w:t>
      </w:r>
    </w:p>
    <w:p w14:paraId="6701C890">
      <w:pPr>
        <w:pStyle w:val="2"/>
        <w:spacing w:before="33" w:line="216" w:lineRule="auto"/>
        <w:ind w:left="563"/>
        <w:rPr>
          <w:sz w:val="24"/>
          <w:szCs w:val="24"/>
        </w:rPr>
      </w:pPr>
      <w:r>
        <w:rPr>
          <w:sz w:val="24"/>
          <w:szCs w:val="24"/>
        </w:rPr>
        <w:t>投标人名称（全称）-----------</w:t>
      </w:r>
      <w:r>
        <w:rPr>
          <w:spacing w:val="-1"/>
          <w:sz w:val="24"/>
          <w:szCs w:val="24"/>
        </w:rPr>
        <w:t>------</w:t>
      </w:r>
    </w:p>
    <w:p w14:paraId="35A52267">
      <w:pPr>
        <w:pStyle w:val="2"/>
        <w:spacing w:before="129" w:line="216" w:lineRule="auto"/>
        <w:ind w:left="563"/>
        <w:rPr>
          <w:sz w:val="24"/>
          <w:szCs w:val="24"/>
        </w:rPr>
      </w:pPr>
      <w:r>
        <w:rPr>
          <w:spacing w:val="-2"/>
          <w:sz w:val="24"/>
          <w:szCs w:val="24"/>
        </w:rPr>
        <w:t>投标人开户银行（全称）</w:t>
      </w:r>
      <w:r>
        <w:rPr>
          <w:sz w:val="24"/>
          <w:szCs w:val="24"/>
          <w:u w:val="single" w:color="auto"/>
        </w:rPr>
        <w:t xml:space="preserve">             </w:t>
      </w:r>
    </w:p>
    <w:p w14:paraId="4320D0D2">
      <w:pPr>
        <w:pStyle w:val="2"/>
        <w:spacing w:before="130" w:line="216" w:lineRule="auto"/>
        <w:ind w:left="563"/>
        <w:rPr>
          <w:sz w:val="24"/>
          <w:szCs w:val="24"/>
        </w:rPr>
      </w:pPr>
      <w:r>
        <w:rPr>
          <w:spacing w:val="-2"/>
          <w:sz w:val="24"/>
          <w:szCs w:val="24"/>
        </w:rPr>
        <w:t>投标人银行帐号</w:t>
      </w:r>
      <w:r>
        <w:rPr>
          <w:sz w:val="24"/>
          <w:szCs w:val="24"/>
          <w:u w:val="single" w:color="auto"/>
        </w:rPr>
        <w:t xml:space="preserve">                     </w:t>
      </w:r>
    </w:p>
    <w:p w14:paraId="2757F6CB">
      <w:pPr>
        <w:pStyle w:val="2"/>
        <w:spacing w:before="130" w:line="302" w:lineRule="auto"/>
        <w:ind w:left="605" w:right="3342" w:hanging="42"/>
        <w:rPr>
          <w:sz w:val="24"/>
          <w:szCs w:val="24"/>
        </w:rPr>
      </w:pPr>
      <w:r>
        <w:rPr>
          <w:spacing w:val="-1"/>
          <w:sz w:val="24"/>
          <w:szCs w:val="24"/>
        </w:rPr>
        <w:t>投标人单位章-------------------------</w:t>
      </w:r>
      <w:r>
        <w:rPr>
          <w:spacing w:val="17"/>
          <w:sz w:val="24"/>
          <w:szCs w:val="24"/>
        </w:rPr>
        <w:t xml:space="preserve"> </w:t>
      </w:r>
      <w:r>
        <w:rPr>
          <w:spacing w:val="-2"/>
          <w:sz w:val="24"/>
          <w:szCs w:val="24"/>
        </w:rPr>
        <w:t>日期-------------------------------</w:t>
      </w:r>
    </w:p>
    <w:p w14:paraId="38D513A5">
      <w:pPr>
        <w:spacing w:line="302" w:lineRule="auto"/>
        <w:rPr>
          <w:sz w:val="24"/>
          <w:szCs w:val="24"/>
        </w:rPr>
        <w:sectPr>
          <w:footerReference r:id="rId64" w:type="default"/>
          <w:pgSz w:w="11906" w:h="16839"/>
          <w:pgMar w:top="400" w:right="1785" w:bottom="1171" w:left="1785" w:header="0" w:footer="992" w:gutter="0"/>
          <w:cols w:space="720" w:num="1"/>
        </w:sectPr>
      </w:pPr>
    </w:p>
    <w:p w14:paraId="20C44EC6">
      <w:pPr>
        <w:spacing w:line="398" w:lineRule="auto"/>
        <w:rPr>
          <w:rFonts w:ascii="Arial"/>
          <w:sz w:val="21"/>
        </w:rPr>
      </w:pPr>
    </w:p>
    <w:p w14:paraId="2E28BB2B">
      <w:pPr>
        <w:spacing w:before="91" w:line="220" w:lineRule="auto"/>
        <w:ind w:left="2394"/>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0E8F509">
      <w:pPr>
        <w:spacing w:line="396" w:lineRule="auto"/>
        <w:rPr>
          <w:rFonts w:ascii="Arial"/>
          <w:sz w:val="21"/>
        </w:rPr>
      </w:pPr>
    </w:p>
    <w:p w14:paraId="18280F59">
      <w:pPr>
        <w:spacing w:before="98" w:line="222" w:lineRule="auto"/>
        <w:ind w:left="2866"/>
        <w:rPr>
          <w:rFonts w:ascii="黑体" w:hAnsi="黑体" w:eastAsia="黑体" w:cs="黑体"/>
          <w:sz w:val="30"/>
          <w:szCs w:val="30"/>
        </w:rPr>
      </w:pPr>
      <w:r>
        <w:rPr>
          <w:rFonts w:ascii="黑体" w:hAnsi="黑体" w:eastAsia="黑体" w:cs="黑体"/>
          <w:spacing w:val="-2"/>
          <w:sz w:val="30"/>
          <w:szCs w:val="30"/>
        </w:rPr>
        <w:t>3、供应商基本情况表</w:t>
      </w:r>
    </w:p>
    <w:p w14:paraId="277C2CA2">
      <w:pPr>
        <w:spacing w:line="220" w:lineRule="exact"/>
      </w:pPr>
    </w:p>
    <w:tbl>
      <w:tblPr>
        <w:tblStyle w:val="5"/>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7"/>
        <w:gridCol w:w="1064"/>
        <w:gridCol w:w="664"/>
        <w:gridCol w:w="992"/>
        <w:gridCol w:w="283"/>
        <w:gridCol w:w="195"/>
        <w:gridCol w:w="1245"/>
        <w:gridCol w:w="260"/>
        <w:gridCol w:w="708"/>
        <w:gridCol w:w="1420"/>
      </w:tblGrid>
      <w:tr w14:paraId="2BE38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847" w:type="dxa"/>
            <w:vAlign w:val="top"/>
          </w:tcPr>
          <w:p w14:paraId="694A9758">
            <w:pPr>
              <w:pStyle w:val="6"/>
              <w:spacing w:before="58" w:line="221" w:lineRule="auto"/>
              <w:ind w:left="337"/>
            </w:pPr>
            <w:r>
              <w:rPr>
                <w:spacing w:val="-4"/>
              </w:rPr>
              <w:t>供应商名称</w:t>
            </w:r>
          </w:p>
        </w:tc>
        <w:tc>
          <w:tcPr>
            <w:tcW w:w="6831" w:type="dxa"/>
            <w:gridSpan w:val="9"/>
            <w:vAlign w:val="top"/>
          </w:tcPr>
          <w:p w14:paraId="43184CB0">
            <w:pPr>
              <w:rPr>
                <w:rFonts w:ascii="Arial"/>
                <w:sz w:val="21"/>
              </w:rPr>
            </w:pPr>
          </w:p>
        </w:tc>
      </w:tr>
      <w:tr w14:paraId="25D9B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7" w:type="dxa"/>
            <w:vAlign w:val="top"/>
          </w:tcPr>
          <w:p w14:paraId="2ABFCF78">
            <w:pPr>
              <w:pStyle w:val="6"/>
              <w:spacing w:before="86" w:line="224" w:lineRule="auto"/>
              <w:ind w:left="463"/>
            </w:pPr>
            <w:r>
              <w:rPr>
                <w:spacing w:val="-6"/>
              </w:rPr>
              <w:t>注册地址</w:t>
            </w:r>
          </w:p>
        </w:tc>
        <w:tc>
          <w:tcPr>
            <w:tcW w:w="3198" w:type="dxa"/>
            <w:gridSpan w:val="5"/>
            <w:vAlign w:val="top"/>
          </w:tcPr>
          <w:p w14:paraId="634A940D">
            <w:pPr>
              <w:rPr>
                <w:rFonts w:ascii="Arial"/>
                <w:sz w:val="21"/>
              </w:rPr>
            </w:pPr>
          </w:p>
        </w:tc>
        <w:tc>
          <w:tcPr>
            <w:tcW w:w="1245" w:type="dxa"/>
            <w:vAlign w:val="top"/>
          </w:tcPr>
          <w:p w14:paraId="527B5832">
            <w:pPr>
              <w:pStyle w:val="6"/>
              <w:spacing w:before="85" w:line="222" w:lineRule="auto"/>
              <w:ind w:left="174"/>
            </w:pPr>
            <w:r>
              <w:rPr>
                <w:spacing w:val="-9"/>
              </w:rPr>
              <w:t>邮政编码</w:t>
            </w:r>
          </w:p>
        </w:tc>
        <w:tc>
          <w:tcPr>
            <w:tcW w:w="2388" w:type="dxa"/>
            <w:gridSpan w:val="3"/>
            <w:vAlign w:val="top"/>
          </w:tcPr>
          <w:p w14:paraId="03296465">
            <w:pPr>
              <w:rPr>
                <w:rFonts w:ascii="Arial"/>
                <w:sz w:val="21"/>
              </w:rPr>
            </w:pPr>
          </w:p>
        </w:tc>
      </w:tr>
      <w:tr w14:paraId="4238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Merge w:val="restart"/>
            <w:tcBorders>
              <w:bottom w:val="nil"/>
            </w:tcBorders>
            <w:vAlign w:val="top"/>
          </w:tcPr>
          <w:p w14:paraId="4F8DD005">
            <w:pPr>
              <w:spacing w:line="297" w:lineRule="auto"/>
              <w:rPr>
                <w:rFonts w:ascii="Arial"/>
                <w:sz w:val="21"/>
              </w:rPr>
            </w:pPr>
          </w:p>
          <w:p w14:paraId="64AC42CA">
            <w:pPr>
              <w:pStyle w:val="6"/>
              <w:spacing w:before="78" w:line="223" w:lineRule="auto"/>
              <w:ind w:left="453"/>
            </w:pPr>
            <w:r>
              <w:rPr>
                <w:spacing w:val="-4"/>
              </w:rPr>
              <w:t>联系方式</w:t>
            </w:r>
          </w:p>
        </w:tc>
        <w:tc>
          <w:tcPr>
            <w:tcW w:w="1064" w:type="dxa"/>
            <w:vAlign w:val="top"/>
          </w:tcPr>
          <w:p w14:paraId="7237D7A6">
            <w:pPr>
              <w:pStyle w:val="6"/>
              <w:spacing w:before="89" w:line="224" w:lineRule="auto"/>
              <w:ind w:left="181"/>
            </w:pPr>
            <w:r>
              <w:rPr>
                <w:spacing w:val="-5"/>
              </w:rPr>
              <w:t>联系人</w:t>
            </w:r>
          </w:p>
        </w:tc>
        <w:tc>
          <w:tcPr>
            <w:tcW w:w="2134" w:type="dxa"/>
            <w:gridSpan w:val="4"/>
            <w:vAlign w:val="top"/>
          </w:tcPr>
          <w:p w14:paraId="3E063C0C">
            <w:pPr>
              <w:rPr>
                <w:rFonts w:ascii="Arial"/>
                <w:sz w:val="21"/>
              </w:rPr>
            </w:pPr>
          </w:p>
        </w:tc>
        <w:tc>
          <w:tcPr>
            <w:tcW w:w="1245" w:type="dxa"/>
            <w:vAlign w:val="top"/>
          </w:tcPr>
          <w:p w14:paraId="76829FF8">
            <w:pPr>
              <w:pStyle w:val="6"/>
              <w:spacing w:before="88" w:line="223" w:lineRule="auto"/>
              <w:ind w:left="302"/>
            </w:pPr>
            <w:r>
              <w:rPr>
                <w:spacing w:val="-22"/>
              </w:rPr>
              <w:t>电</w:t>
            </w:r>
            <w:r>
              <w:rPr>
                <w:spacing w:val="8"/>
              </w:rPr>
              <w:t xml:space="preserve">  </w:t>
            </w:r>
            <w:r>
              <w:rPr>
                <w:spacing w:val="-22"/>
              </w:rPr>
              <w:t>话</w:t>
            </w:r>
          </w:p>
        </w:tc>
        <w:tc>
          <w:tcPr>
            <w:tcW w:w="2388" w:type="dxa"/>
            <w:gridSpan w:val="3"/>
            <w:vAlign w:val="top"/>
          </w:tcPr>
          <w:p w14:paraId="078C2C02">
            <w:pPr>
              <w:rPr>
                <w:rFonts w:ascii="Arial"/>
                <w:sz w:val="21"/>
              </w:rPr>
            </w:pPr>
          </w:p>
        </w:tc>
      </w:tr>
      <w:tr w14:paraId="5F2F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7" w:type="dxa"/>
            <w:vMerge w:val="continue"/>
            <w:tcBorders>
              <w:top w:val="nil"/>
            </w:tcBorders>
            <w:vAlign w:val="top"/>
          </w:tcPr>
          <w:p w14:paraId="5189D687">
            <w:pPr>
              <w:rPr>
                <w:rFonts w:ascii="Arial"/>
                <w:sz w:val="21"/>
              </w:rPr>
            </w:pPr>
          </w:p>
        </w:tc>
        <w:tc>
          <w:tcPr>
            <w:tcW w:w="1064" w:type="dxa"/>
            <w:vAlign w:val="top"/>
          </w:tcPr>
          <w:p w14:paraId="15C12898">
            <w:pPr>
              <w:pStyle w:val="6"/>
              <w:spacing w:before="87" w:line="223" w:lineRule="auto"/>
              <w:ind w:left="186"/>
            </w:pPr>
            <w:r>
              <w:rPr>
                <w:spacing w:val="-10"/>
              </w:rPr>
              <w:t>传</w:t>
            </w:r>
            <w:r>
              <w:rPr>
                <w:spacing w:val="11"/>
              </w:rPr>
              <w:t xml:space="preserve">  </w:t>
            </w:r>
            <w:r>
              <w:rPr>
                <w:spacing w:val="-10"/>
              </w:rPr>
              <w:t>真</w:t>
            </w:r>
          </w:p>
        </w:tc>
        <w:tc>
          <w:tcPr>
            <w:tcW w:w="2134" w:type="dxa"/>
            <w:gridSpan w:val="4"/>
            <w:vAlign w:val="top"/>
          </w:tcPr>
          <w:p w14:paraId="216E1F05">
            <w:pPr>
              <w:rPr>
                <w:rFonts w:ascii="Arial"/>
                <w:sz w:val="21"/>
              </w:rPr>
            </w:pPr>
          </w:p>
        </w:tc>
        <w:tc>
          <w:tcPr>
            <w:tcW w:w="1245" w:type="dxa"/>
            <w:vAlign w:val="top"/>
          </w:tcPr>
          <w:p w14:paraId="702B6607">
            <w:pPr>
              <w:pStyle w:val="6"/>
              <w:spacing w:before="87" w:line="224" w:lineRule="auto"/>
              <w:ind w:left="302"/>
            </w:pPr>
            <w:r>
              <w:rPr>
                <w:spacing w:val="-22"/>
              </w:rPr>
              <w:t>网</w:t>
            </w:r>
            <w:r>
              <w:rPr>
                <w:spacing w:val="10"/>
              </w:rPr>
              <w:t xml:space="preserve">  </w:t>
            </w:r>
            <w:r>
              <w:rPr>
                <w:spacing w:val="-22"/>
              </w:rPr>
              <w:t>址</w:t>
            </w:r>
          </w:p>
        </w:tc>
        <w:tc>
          <w:tcPr>
            <w:tcW w:w="2388" w:type="dxa"/>
            <w:gridSpan w:val="3"/>
            <w:vAlign w:val="top"/>
          </w:tcPr>
          <w:p w14:paraId="32A69CB5">
            <w:pPr>
              <w:rPr>
                <w:rFonts w:ascii="Arial"/>
                <w:sz w:val="21"/>
              </w:rPr>
            </w:pPr>
          </w:p>
        </w:tc>
      </w:tr>
      <w:tr w14:paraId="635AF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47" w:type="dxa"/>
            <w:vAlign w:val="top"/>
          </w:tcPr>
          <w:p w14:paraId="1EB793C7">
            <w:pPr>
              <w:pStyle w:val="6"/>
              <w:spacing w:before="87" w:line="223" w:lineRule="auto"/>
              <w:ind w:left="457"/>
            </w:pPr>
            <w:r>
              <w:rPr>
                <w:spacing w:val="-5"/>
              </w:rPr>
              <w:t>组织结构</w:t>
            </w:r>
          </w:p>
        </w:tc>
        <w:tc>
          <w:tcPr>
            <w:tcW w:w="6831" w:type="dxa"/>
            <w:gridSpan w:val="9"/>
            <w:vAlign w:val="top"/>
          </w:tcPr>
          <w:p w14:paraId="6B3F1DF4">
            <w:pPr>
              <w:rPr>
                <w:rFonts w:ascii="Arial"/>
                <w:sz w:val="21"/>
              </w:rPr>
            </w:pPr>
          </w:p>
        </w:tc>
      </w:tr>
      <w:tr w14:paraId="37CE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47" w:type="dxa"/>
            <w:vAlign w:val="top"/>
          </w:tcPr>
          <w:p w14:paraId="4FCF9B14">
            <w:pPr>
              <w:pStyle w:val="6"/>
              <w:spacing w:before="39" w:line="223" w:lineRule="auto"/>
              <w:ind w:left="464"/>
            </w:pPr>
            <w:r>
              <w:rPr>
                <w:spacing w:val="-6"/>
              </w:rPr>
              <w:t>法定代表</w:t>
            </w:r>
          </w:p>
          <w:p w14:paraId="0CAEA51B">
            <w:pPr>
              <w:pStyle w:val="6"/>
              <w:spacing w:before="175" w:line="221" w:lineRule="auto"/>
              <w:ind w:left="127"/>
            </w:pPr>
            <w:r>
              <w:rPr>
                <w:spacing w:val="-3"/>
              </w:rPr>
              <w:t>（单位负责人）</w:t>
            </w:r>
          </w:p>
        </w:tc>
        <w:tc>
          <w:tcPr>
            <w:tcW w:w="1064" w:type="dxa"/>
            <w:vAlign w:val="top"/>
          </w:tcPr>
          <w:p w14:paraId="05CC97A9">
            <w:pPr>
              <w:pStyle w:val="6"/>
              <w:spacing w:before="273" w:line="224" w:lineRule="auto"/>
              <w:ind w:left="303"/>
            </w:pPr>
            <w:r>
              <w:rPr>
                <w:spacing w:val="-8"/>
              </w:rPr>
              <w:t>姓名</w:t>
            </w:r>
          </w:p>
        </w:tc>
        <w:tc>
          <w:tcPr>
            <w:tcW w:w="664" w:type="dxa"/>
            <w:vAlign w:val="top"/>
          </w:tcPr>
          <w:p w14:paraId="52EF8FFE">
            <w:pPr>
              <w:rPr>
                <w:rFonts w:ascii="Arial"/>
                <w:sz w:val="21"/>
              </w:rPr>
            </w:pPr>
          </w:p>
        </w:tc>
        <w:tc>
          <w:tcPr>
            <w:tcW w:w="1275" w:type="dxa"/>
            <w:gridSpan w:val="2"/>
            <w:vAlign w:val="top"/>
          </w:tcPr>
          <w:p w14:paraId="070069F5">
            <w:pPr>
              <w:pStyle w:val="6"/>
              <w:spacing w:before="272" w:line="221" w:lineRule="auto"/>
              <w:ind w:left="170"/>
            </w:pPr>
            <w:r>
              <w:rPr>
                <w:spacing w:val="-5"/>
              </w:rPr>
              <w:t>技术职称</w:t>
            </w:r>
          </w:p>
        </w:tc>
        <w:tc>
          <w:tcPr>
            <w:tcW w:w="1700" w:type="dxa"/>
            <w:gridSpan w:val="3"/>
            <w:vAlign w:val="top"/>
          </w:tcPr>
          <w:p w14:paraId="3BF6FB24">
            <w:pPr>
              <w:rPr>
                <w:rFonts w:ascii="Arial"/>
                <w:sz w:val="21"/>
              </w:rPr>
            </w:pPr>
          </w:p>
        </w:tc>
        <w:tc>
          <w:tcPr>
            <w:tcW w:w="708" w:type="dxa"/>
            <w:vAlign w:val="top"/>
          </w:tcPr>
          <w:p w14:paraId="4DD5CA85">
            <w:pPr>
              <w:pStyle w:val="6"/>
              <w:spacing w:before="272" w:line="223" w:lineRule="auto"/>
              <w:ind w:left="156"/>
            </w:pPr>
            <w:r>
              <w:rPr>
                <w:spacing w:val="-22"/>
              </w:rPr>
              <w:t>电话</w:t>
            </w:r>
          </w:p>
        </w:tc>
        <w:tc>
          <w:tcPr>
            <w:tcW w:w="1420" w:type="dxa"/>
            <w:vAlign w:val="top"/>
          </w:tcPr>
          <w:p w14:paraId="30F4D182">
            <w:pPr>
              <w:rPr>
                <w:rFonts w:ascii="Arial"/>
                <w:sz w:val="21"/>
              </w:rPr>
            </w:pPr>
          </w:p>
        </w:tc>
      </w:tr>
      <w:tr w14:paraId="05D2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13868BAC">
            <w:pPr>
              <w:pStyle w:val="6"/>
              <w:spacing w:before="90" w:line="222" w:lineRule="auto"/>
              <w:ind w:left="337"/>
            </w:pPr>
            <w:r>
              <w:rPr>
                <w:spacing w:val="-4"/>
              </w:rPr>
              <w:t>技术负责人</w:t>
            </w:r>
          </w:p>
        </w:tc>
        <w:tc>
          <w:tcPr>
            <w:tcW w:w="1064" w:type="dxa"/>
            <w:vAlign w:val="top"/>
          </w:tcPr>
          <w:p w14:paraId="7C3CF552">
            <w:pPr>
              <w:pStyle w:val="6"/>
              <w:spacing w:before="91" w:line="224" w:lineRule="auto"/>
              <w:ind w:left="303"/>
            </w:pPr>
            <w:r>
              <w:rPr>
                <w:spacing w:val="-8"/>
              </w:rPr>
              <w:t>姓名</w:t>
            </w:r>
          </w:p>
        </w:tc>
        <w:tc>
          <w:tcPr>
            <w:tcW w:w="664" w:type="dxa"/>
            <w:vAlign w:val="top"/>
          </w:tcPr>
          <w:p w14:paraId="2559D538">
            <w:pPr>
              <w:rPr>
                <w:rFonts w:ascii="Arial"/>
                <w:sz w:val="21"/>
              </w:rPr>
            </w:pPr>
          </w:p>
        </w:tc>
        <w:tc>
          <w:tcPr>
            <w:tcW w:w="1275" w:type="dxa"/>
            <w:gridSpan w:val="2"/>
            <w:vAlign w:val="top"/>
          </w:tcPr>
          <w:p w14:paraId="3EAC9B44">
            <w:pPr>
              <w:pStyle w:val="6"/>
              <w:spacing w:before="90" w:line="221" w:lineRule="auto"/>
              <w:ind w:left="170"/>
            </w:pPr>
            <w:r>
              <w:rPr>
                <w:spacing w:val="-5"/>
              </w:rPr>
              <w:t>技术职称</w:t>
            </w:r>
          </w:p>
        </w:tc>
        <w:tc>
          <w:tcPr>
            <w:tcW w:w="1700" w:type="dxa"/>
            <w:gridSpan w:val="3"/>
            <w:vAlign w:val="top"/>
          </w:tcPr>
          <w:p w14:paraId="478089F9">
            <w:pPr>
              <w:rPr>
                <w:rFonts w:ascii="Arial"/>
                <w:sz w:val="21"/>
              </w:rPr>
            </w:pPr>
          </w:p>
        </w:tc>
        <w:tc>
          <w:tcPr>
            <w:tcW w:w="708" w:type="dxa"/>
            <w:vAlign w:val="top"/>
          </w:tcPr>
          <w:p w14:paraId="64BAC3D1">
            <w:pPr>
              <w:pStyle w:val="6"/>
              <w:spacing w:before="90" w:line="223" w:lineRule="auto"/>
              <w:ind w:left="156"/>
            </w:pPr>
            <w:r>
              <w:rPr>
                <w:spacing w:val="-22"/>
              </w:rPr>
              <w:t>电话</w:t>
            </w:r>
          </w:p>
        </w:tc>
        <w:tc>
          <w:tcPr>
            <w:tcW w:w="1420" w:type="dxa"/>
            <w:vAlign w:val="top"/>
          </w:tcPr>
          <w:p w14:paraId="14E164C3">
            <w:pPr>
              <w:rPr>
                <w:rFonts w:ascii="Arial"/>
                <w:sz w:val="21"/>
              </w:rPr>
            </w:pPr>
          </w:p>
        </w:tc>
      </w:tr>
      <w:tr w14:paraId="406E4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48D1189D">
            <w:pPr>
              <w:pStyle w:val="6"/>
              <w:spacing w:before="89" w:line="223" w:lineRule="auto"/>
              <w:ind w:left="460"/>
            </w:pPr>
            <w:r>
              <w:rPr>
                <w:spacing w:val="-5"/>
              </w:rPr>
              <w:t>成立时间</w:t>
            </w:r>
          </w:p>
        </w:tc>
        <w:tc>
          <w:tcPr>
            <w:tcW w:w="1728" w:type="dxa"/>
            <w:gridSpan w:val="2"/>
            <w:vAlign w:val="top"/>
          </w:tcPr>
          <w:p w14:paraId="24BAD5B0">
            <w:pPr>
              <w:rPr>
                <w:rFonts w:ascii="Arial"/>
                <w:sz w:val="21"/>
              </w:rPr>
            </w:pPr>
          </w:p>
        </w:tc>
        <w:tc>
          <w:tcPr>
            <w:tcW w:w="5103" w:type="dxa"/>
            <w:gridSpan w:val="7"/>
            <w:vAlign w:val="top"/>
          </w:tcPr>
          <w:p w14:paraId="723EFDE8">
            <w:pPr>
              <w:pStyle w:val="6"/>
              <w:spacing w:before="89" w:line="223" w:lineRule="auto"/>
              <w:ind w:left="140"/>
            </w:pPr>
            <w:r>
              <w:rPr>
                <w:spacing w:val="-6"/>
              </w:rPr>
              <w:t>员工总人数：</w:t>
            </w:r>
          </w:p>
        </w:tc>
      </w:tr>
      <w:tr w14:paraId="33A61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17699FA8">
            <w:pPr>
              <w:pStyle w:val="6"/>
              <w:spacing w:before="90" w:line="224" w:lineRule="auto"/>
              <w:ind w:left="463"/>
            </w:pPr>
            <w:r>
              <w:rPr>
                <w:spacing w:val="-6"/>
              </w:rPr>
              <w:t>营业执照</w:t>
            </w:r>
          </w:p>
        </w:tc>
        <w:tc>
          <w:tcPr>
            <w:tcW w:w="1728" w:type="dxa"/>
            <w:gridSpan w:val="2"/>
            <w:vAlign w:val="top"/>
          </w:tcPr>
          <w:p w14:paraId="142219CD">
            <w:pPr>
              <w:rPr>
                <w:rFonts w:ascii="Arial"/>
                <w:sz w:val="21"/>
              </w:rPr>
            </w:pPr>
          </w:p>
        </w:tc>
        <w:tc>
          <w:tcPr>
            <w:tcW w:w="992" w:type="dxa"/>
            <w:vMerge w:val="restart"/>
            <w:tcBorders>
              <w:bottom w:val="nil"/>
            </w:tcBorders>
            <w:vAlign w:val="top"/>
          </w:tcPr>
          <w:p w14:paraId="23F6D2F3">
            <w:pPr>
              <w:spacing w:line="290" w:lineRule="auto"/>
              <w:rPr>
                <w:rFonts w:ascii="Arial"/>
                <w:sz w:val="21"/>
              </w:rPr>
            </w:pPr>
          </w:p>
          <w:p w14:paraId="588E8639">
            <w:pPr>
              <w:spacing w:line="290" w:lineRule="auto"/>
              <w:rPr>
                <w:rFonts w:ascii="Arial"/>
                <w:sz w:val="21"/>
              </w:rPr>
            </w:pPr>
          </w:p>
          <w:p w14:paraId="01DE2361">
            <w:pPr>
              <w:spacing w:line="291" w:lineRule="auto"/>
              <w:rPr>
                <w:rFonts w:ascii="Arial"/>
                <w:sz w:val="21"/>
              </w:rPr>
            </w:pPr>
          </w:p>
          <w:p w14:paraId="36F9175D">
            <w:pPr>
              <w:pStyle w:val="6"/>
              <w:spacing w:before="78" w:line="222" w:lineRule="auto"/>
              <w:ind w:left="269"/>
            </w:pPr>
            <w:r>
              <w:rPr>
                <w:spacing w:val="-9"/>
              </w:rPr>
              <w:t>其中</w:t>
            </w:r>
          </w:p>
        </w:tc>
        <w:tc>
          <w:tcPr>
            <w:tcW w:w="1983" w:type="dxa"/>
            <w:gridSpan w:val="4"/>
            <w:vAlign w:val="top"/>
          </w:tcPr>
          <w:p w14:paraId="0BE3D436">
            <w:pPr>
              <w:pStyle w:val="6"/>
              <w:spacing w:before="90" w:line="221" w:lineRule="auto"/>
              <w:ind w:left="293"/>
            </w:pPr>
            <w:r>
              <w:rPr>
                <w:spacing w:val="-4"/>
              </w:rPr>
              <w:t>高级职称人员</w:t>
            </w:r>
          </w:p>
        </w:tc>
        <w:tc>
          <w:tcPr>
            <w:tcW w:w="2128" w:type="dxa"/>
            <w:gridSpan w:val="2"/>
            <w:vAlign w:val="top"/>
          </w:tcPr>
          <w:p w14:paraId="50B8DEF5">
            <w:pPr>
              <w:rPr>
                <w:rFonts w:ascii="Arial"/>
                <w:sz w:val="21"/>
              </w:rPr>
            </w:pPr>
          </w:p>
        </w:tc>
      </w:tr>
      <w:tr w14:paraId="0C10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5B6FA029">
            <w:pPr>
              <w:pStyle w:val="6"/>
              <w:spacing w:before="89" w:line="224" w:lineRule="auto"/>
              <w:ind w:left="463"/>
            </w:pPr>
            <w:r>
              <w:rPr>
                <w:spacing w:val="-6"/>
              </w:rPr>
              <w:t>注册资金</w:t>
            </w:r>
          </w:p>
        </w:tc>
        <w:tc>
          <w:tcPr>
            <w:tcW w:w="1728" w:type="dxa"/>
            <w:gridSpan w:val="2"/>
            <w:vAlign w:val="top"/>
          </w:tcPr>
          <w:p w14:paraId="0D9314A0">
            <w:pPr>
              <w:rPr>
                <w:rFonts w:ascii="Arial"/>
                <w:sz w:val="21"/>
              </w:rPr>
            </w:pPr>
          </w:p>
        </w:tc>
        <w:tc>
          <w:tcPr>
            <w:tcW w:w="992" w:type="dxa"/>
            <w:vMerge w:val="continue"/>
            <w:tcBorders>
              <w:top w:val="nil"/>
              <w:bottom w:val="nil"/>
            </w:tcBorders>
            <w:vAlign w:val="top"/>
          </w:tcPr>
          <w:p w14:paraId="188D57BF">
            <w:pPr>
              <w:rPr>
                <w:rFonts w:ascii="Arial"/>
                <w:sz w:val="21"/>
              </w:rPr>
            </w:pPr>
          </w:p>
        </w:tc>
        <w:tc>
          <w:tcPr>
            <w:tcW w:w="1983" w:type="dxa"/>
            <w:gridSpan w:val="4"/>
            <w:vAlign w:val="top"/>
          </w:tcPr>
          <w:p w14:paraId="36B45620">
            <w:pPr>
              <w:pStyle w:val="6"/>
              <w:spacing w:before="89" w:line="221" w:lineRule="auto"/>
              <w:ind w:left="317"/>
            </w:pPr>
            <w:r>
              <w:rPr>
                <w:spacing w:val="-8"/>
              </w:rPr>
              <w:t>中级职称人员</w:t>
            </w:r>
          </w:p>
        </w:tc>
        <w:tc>
          <w:tcPr>
            <w:tcW w:w="2128" w:type="dxa"/>
            <w:gridSpan w:val="2"/>
            <w:vAlign w:val="top"/>
          </w:tcPr>
          <w:p w14:paraId="0D1CE837">
            <w:pPr>
              <w:rPr>
                <w:rFonts w:ascii="Arial"/>
                <w:sz w:val="21"/>
              </w:rPr>
            </w:pPr>
          </w:p>
        </w:tc>
      </w:tr>
      <w:tr w14:paraId="7C0B7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7F90D364">
            <w:pPr>
              <w:pStyle w:val="6"/>
              <w:spacing w:before="88" w:line="221" w:lineRule="auto"/>
              <w:ind w:left="456"/>
            </w:pPr>
            <w:r>
              <w:rPr>
                <w:spacing w:val="-4"/>
              </w:rPr>
              <w:t>开户银行</w:t>
            </w:r>
          </w:p>
        </w:tc>
        <w:tc>
          <w:tcPr>
            <w:tcW w:w="1728" w:type="dxa"/>
            <w:gridSpan w:val="2"/>
            <w:vAlign w:val="top"/>
          </w:tcPr>
          <w:p w14:paraId="41F7F661">
            <w:pPr>
              <w:rPr>
                <w:rFonts w:ascii="Arial"/>
                <w:sz w:val="21"/>
              </w:rPr>
            </w:pPr>
          </w:p>
        </w:tc>
        <w:tc>
          <w:tcPr>
            <w:tcW w:w="992" w:type="dxa"/>
            <w:vMerge w:val="continue"/>
            <w:tcBorders>
              <w:top w:val="nil"/>
              <w:bottom w:val="nil"/>
            </w:tcBorders>
            <w:vAlign w:val="top"/>
          </w:tcPr>
          <w:p w14:paraId="22EC68F8">
            <w:pPr>
              <w:rPr>
                <w:rFonts w:ascii="Arial"/>
                <w:sz w:val="21"/>
              </w:rPr>
            </w:pPr>
          </w:p>
        </w:tc>
        <w:tc>
          <w:tcPr>
            <w:tcW w:w="1983" w:type="dxa"/>
            <w:gridSpan w:val="4"/>
            <w:vAlign w:val="top"/>
          </w:tcPr>
          <w:p w14:paraId="15E4FD37">
            <w:pPr>
              <w:pStyle w:val="6"/>
              <w:spacing w:before="88" w:line="221" w:lineRule="auto"/>
              <w:ind w:left="286"/>
            </w:pPr>
            <w:r>
              <w:rPr>
                <w:spacing w:val="-3"/>
              </w:rPr>
              <w:t>初级职称人员</w:t>
            </w:r>
          </w:p>
        </w:tc>
        <w:tc>
          <w:tcPr>
            <w:tcW w:w="2128" w:type="dxa"/>
            <w:gridSpan w:val="2"/>
            <w:vAlign w:val="top"/>
          </w:tcPr>
          <w:p w14:paraId="5A742451">
            <w:pPr>
              <w:rPr>
                <w:rFonts w:ascii="Arial"/>
                <w:sz w:val="21"/>
              </w:rPr>
            </w:pPr>
          </w:p>
        </w:tc>
      </w:tr>
      <w:tr w14:paraId="4C811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47" w:type="dxa"/>
            <w:vAlign w:val="top"/>
          </w:tcPr>
          <w:p w14:paraId="7D1D4FE5">
            <w:pPr>
              <w:pStyle w:val="6"/>
              <w:spacing w:before="89" w:line="224" w:lineRule="auto"/>
              <w:ind w:left="693"/>
            </w:pPr>
            <w:r>
              <w:rPr>
                <w:spacing w:val="-7"/>
              </w:rPr>
              <w:t>账号</w:t>
            </w:r>
          </w:p>
        </w:tc>
        <w:tc>
          <w:tcPr>
            <w:tcW w:w="1728" w:type="dxa"/>
            <w:gridSpan w:val="2"/>
            <w:vAlign w:val="top"/>
          </w:tcPr>
          <w:p w14:paraId="6C32E442">
            <w:pPr>
              <w:rPr>
                <w:rFonts w:ascii="Arial"/>
                <w:sz w:val="21"/>
              </w:rPr>
            </w:pPr>
          </w:p>
        </w:tc>
        <w:tc>
          <w:tcPr>
            <w:tcW w:w="992" w:type="dxa"/>
            <w:vMerge w:val="continue"/>
            <w:tcBorders>
              <w:top w:val="nil"/>
            </w:tcBorders>
            <w:vAlign w:val="top"/>
          </w:tcPr>
          <w:p w14:paraId="3876B692">
            <w:pPr>
              <w:rPr>
                <w:rFonts w:ascii="Arial"/>
                <w:sz w:val="21"/>
              </w:rPr>
            </w:pPr>
          </w:p>
        </w:tc>
        <w:tc>
          <w:tcPr>
            <w:tcW w:w="1983" w:type="dxa"/>
            <w:gridSpan w:val="4"/>
            <w:vAlign w:val="top"/>
          </w:tcPr>
          <w:p w14:paraId="5512F13E">
            <w:pPr>
              <w:pStyle w:val="6"/>
              <w:spacing w:before="90" w:line="224" w:lineRule="auto"/>
              <w:ind w:left="647"/>
            </w:pPr>
            <w:r>
              <w:rPr>
                <w:spacing w:val="-9"/>
              </w:rPr>
              <w:t>技</w:t>
            </w:r>
            <w:r>
              <w:rPr>
                <w:spacing w:val="10"/>
              </w:rPr>
              <w:t xml:space="preserve">  </w:t>
            </w:r>
            <w:r>
              <w:rPr>
                <w:spacing w:val="-9"/>
              </w:rPr>
              <w:t>工</w:t>
            </w:r>
          </w:p>
        </w:tc>
        <w:tc>
          <w:tcPr>
            <w:tcW w:w="2128" w:type="dxa"/>
            <w:gridSpan w:val="2"/>
            <w:vAlign w:val="top"/>
          </w:tcPr>
          <w:p w14:paraId="0825668C">
            <w:pPr>
              <w:rPr>
                <w:rFonts w:ascii="Arial"/>
                <w:sz w:val="21"/>
              </w:rPr>
            </w:pPr>
          </w:p>
        </w:tc>
      </w:tr>
      <w:tr w14:paraId="4902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47" w:type="dxa"/>
            <w:vAlign w:val="top"/>
          </w:tcPr>
          <w:p w14:paraId="21E5FDB2">
            <w:pPr>
              <w:pStyle w:val="6"/>
              <w:spacing w:before="62" w:line="223" w:lineRule="auto"/>
              <w:ind w:left="456"/>
            </w:pPr>
            <w:r>
              <w:rPr>
                <w:spacing w:val="-4"/>
              </w:rPr>
              <w:t>经营范围</w:t>
            </w:r>
          </w:p>
        </w:tc>
        <w:tc>
          <w:tcPr>
            <w:tcW w:w="6831" w:type="dxa"/>
            <w:gridSpan w:val="9"/>
            <w:vAlign w:val="top"/>
          </w:tcPr>
          <w:p w14:paraId="5AC82525">
            <w:pPr>
              <w:rPr>
                <w:rFonts w:ascii="Arial"/>
                <w:sz w:val="21"/>
              </w:rPr>
            </w:pPr>
          </w:p>
        </w:tc>
      </w:tr>
      <w:tr w14:paraId="10C94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847" w:type="dxa"/>
            <w:vAlign w:val="top"/>
          </w:tcPr>
          <w:p w14:paraId="294084B8">
            <w:pPr>
              <w:pStyle w:val="6"/>
              <w:spacing w:before="40" w:line="224" w:lineRule="auto"/>
              <w:ind w:left="698"/>
            </w:pPr>
            <w:r>
              <w:rPr>
                <w:spacing w:val="-9"/>
              </w:rPr>
              <w:t>备注</w:t>
            </w:r>
          </w:p>
        </w:tc>
        <w:tc>
          <w:tcPr>
            <w:tcW w:w="6831" w:type="dxa"/>
            <w:gridSpan w:val="9"/>
            <w:vAlign w:val="top"/>
          </w:tcPr>
          <w:p w14:paraId="0B46179C">
            <w:pPr>
              <w:rPr>
                <w:rFonts w:ascii="Arial"/>
                <w:sz w:val="21"/>
              </w:rPr>
            </w:pPr>
          </w:p>
        </w:tc>
      </w:tr>
    </w:tbl>
    <w:p w14:paraId="7344DAEC">
      <w:pPr>
        <w:spacing w:line="349" w:lineRule="auto"/>
        <w:rPr>
          <w:sz w:val="24"/>
          <w:szCs w:val="24"/>
        </w:rPr>
        <w:sectPr>
          <w:footerReference r:id="rId65" w:type="default"/>
          <w:pgSz w:w="11906" w:h="16839"/>
          <w:pgMar w:top="400" w:right="1611" w:bottom="1171" w:left="1611" w:header="0" w:footer="992" w:gutter="0"/>
          <w:cols w:space="720" w:num="1"/>
        </w:sectPr>
      </w:pPr>
    </w:p>
    <w:p w14:paraId="71ED89E6">
      <w:pPr>
        <w:spacing w:line="398" w:lineRule="auto"/>
        <w:rPr>
          <w:rFonts w:ascii="Arial"/>
          <w:sz w:val="21"/>
        </w:rPr>
      </w:pPr>
    </w:p>
    <w:p w14:paraId="22EB2218">
      <w:pPr>
        <w:spacing w:before="91" w:line="220" w:lineRule="auto"/>
        <w:ind w:left="5104"/>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5ADD2C32">
      <w:pPr>
        <w:spacing w:line="305" w:lineRule="auto"/>
        <w:rPr>
          <w:rFonts w:ascii="Arial"/>
          <w:sz w:val="21"/>
        </w:rPr>
      </w:pPr>
    </w:p>
    <w:p w14:paraId="4802072B">
      <w:pPr>
        <w:spacing w:before="98" w:line="222" w:lineRule="auto"/>
        <w:ind w:left="6050"/>
        <w:outlineLvl w:val="1"/>
        <w:rPr>
          <w:rFonts w:ascii="黑体" w:hAnsi="黑体" w:eastAsia="黑体" w:cs="黑体"/>
          <w:sz w:val="30"/>
          <w:szCs w:val="30"/>
        </w:rPr>
      </w:pPr>
      <w:r>
        <w:rPr>
          <w:rFonts w:ascii="黑体" w:hAnsi="黑体" w:eastAsia="黑体" w:cs="黑体"/>
          <w:spacing w:val="-1"/>
          <w:sz w:val="30"/>
          <w:szCs w:val="30"/>
        </w:rPr>
        <w:t>4、投标分项报价表</w:t>
      </w:r>
    </w:p>
    <w:p w14:paraId="4DD8834C">
      <w:pPr>
        <w:pStyle w:val="2"/>
        <w:spacing w:before="215" w:line="216" w:lineRule="auto"/>
        <w:ind w:left="546"/>
        <w:rPr>
          <w:sz w:val="24"/>
          <w:szCs w:val="24"/>
        </w:rPr>
      </w:pPr>
      <w:r>
        <w:rPr>
          <w:sz w:val="24"/>
          <w:szCs w:val="24"/>
        </w:rPr>
        <w:t xml:space="preserve">项目名称:                      招标编号:                         包号: </w:t>
      </w:r>
      <w:r>
        <w:rPr>
          <w:spacing w:val="-1"/>
          <w:sz w:val="24"/>
          <w:szCs w:val="24"/>
        </w:rPr>
        <w:t xml:space="preserve">     报价单位：人民币元</w:t>
      </w:r>
    </w:p>
    <w:p w14:paraId="5FFB2A80">
      <w:pPr>
        <w:spacing w:line="148" w:lineRule="exact"/>
      </w:pPr>
    </w:p>
    <w:tbl>
      <w:tblPr>
        <w:tblStyle w:val="5"/>
        <w:tblW w:w="14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312"/>
        <w:gridCol w:w="2374"/>
        <w:gridCol w:w="1375"/>
        <w:gridCol w:w="1350"/>
        <w:gridCol w:w="1950"/>
        <w:gridCol w:w="1177"/>
        <w:gridCol w:w="1716"/>
        <w:gridCol w:w="980"/>
      </w:tblGrid>
      <w:tr w14:paraId="4BF59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65" w:type="dxa"/>
            <w:vAlign w:val="top"/>
          </w:tcPr>
          <w:p w14:paraId="794EED87">
            <w:pPr>
              <w:pStyle w:val="6"/>
              <w:spacing w:before="41" w:line="217" w:lineRule="auto"/>
              <w:ind w:left="196"/>
            </w:pPr>
            <w:r>
              <w:rPr>
                <w:spacing w:val="-4"/>
              </w:rPr>
              <w:t>序号</w:t>
            </w:r>
          </w:p>
        </w:tc>
        <w:tc>
          <w:tcPr>
            <w:tcW w:w="2312" w:type="dxa"/>
            <w:vAlign w:val="top"/>
          </w:tcPr>
          <w:p w14:paraId="21BF30A9">
            <w:pPr>
              <w:pStyle w:val="6"/>
              <w:spacing w:before="40" w:line="216" w:lineRule="auto"/>
              <w:ind w:left="918"/>
            </w:pPr>
            <w:r>
              <w:rPr>
                <w:spacing w:val="-3"/>
              </w:rPr>
              <w:t>名称</w:t>
            </w:r>
          </w:p>
        </w:tc>
        <w:tc>
          <w:tcPr>
            <w:tcW w:w="2374" w:type="dxa"/>
            <w:vAlign w:val="top"/>
          </w:tcPr>
          <w:p w14:paraId="36899BD4">
            <w:pPr>
              <w:pStyle w:val="6"/>
              <w:spacing w:before="41" w:line="217" w:lineRule="auto"/>
              <w:ind w:left="602"/>
              <w:rPr>
                <w:rFonts w:hint="default" w:eastAsia="仿宋"/>
                <w:lang w:val="en-US" w:eastAsia="zh-CN"/>
              </w:rPr>
            </w:pPr>
            <w:r>
              <w:rPr>
                <w:rFonts w:hint="eastAsia"/>
                <w:spacing w:val="-4"/>
                <w:lang w:val="en-US" w:eastAsia="zh-CN"/>
              </w:rPr>
              <w:t>投标参数</w:t>
            </w:r>
          </w:p>
        </w:tc>
        <w:tc>
          <w:tcPr>
            <w:tcW w:w="1375" w:type="dxa"/>
            <w:vAlign w:val="top"/>
          </w:tcPr>
          <w:p w14:paraId="5BEF4A95">
            <w:pPr>
              <w:pStyle w:val="6"/>
              <w:spacing w:before="40" w:line="218" w:lineRule="auto"/>
              <w:ind w:left="461"/>
            </w:pPr>
            <w:r>
              <w:rPr>
                <w:spacing w:val="-8"/>
              </w:rPr>
              <w:t>数量</w:t>
            </w:r>
          </w:p>
        </w:tc>
        <w:tc>
          <w:tcPr>
            <w:tcW w:w="1350" w:type="dxa"/>
            <w:vAlign w:val="top"/>
          </w:tcPr>
          <w:p w14:paraId="09F2B76F">
            <w:pPr>
              <w:pStyle w:val="6"/>
              <w:spacing w:before="40" w:line="218" w:lineRule="auto"/>
              <w:ind w:left="327"/>
            </w:pPr>
            <w:r>
              <w:rPr>
                <w:spacing w:val="-6"/>
              </w:rPr>
              <w:t>原产地</w:t>
            </w:r>
          </w:p>
        </w:tc>
        <w:tc>
          <w:tcPr>
            <w:tcW w:w="1950" w:type="dxa"/>
            <w:vAlign w:val="top"/>
          </w:tcPr>
          <w:p w14:paraId="09DE1814">
            <w:pPr>
              <w:pStyle w:val="6"/>
              <w:spacing w:before="40" w:line="216" w:lineRule="auto"/>
              <w:ind w:left="389"/>
            </w:pPr>
            <w:r>
              <w:rPr>
                <w:spacing w:val="-4"/>
              </w:rPr>
              <w:t>制造商名称</w:t>
            </w:r>
          </w:p>
        </w:tc>
        <w:tc>
          <w:tcPr>
            <w:tcW w:w="1177" w:type="dxa"/>
            <w:vAlign w:val="top"/>
          </w:tcPr>
          <w:p w14:paraId="183C0F86">
            <w:pPr>
              <w:pStyle w:val="6"/>
              <w:spacing w:before="40" w:line="216" w:lineRule="auto"/>
              <w:ind w:left="362"/>
            </w:pPr>
            <w:r>
              <w:rPr>
                <w:spacing w:val="-8"/>
              </w:rPr>
              <w:t>单价</w:t>
            </w:r>
          </w:p>
        </w:tc>
        <w:tc>
          <w:tcPr>
            <w:tcW w:w="1716" w:type="dxa"/>
            <w:vAlign w:val="top"/>
          </w:tcPr>
          <w:p w14:paraId="0E3A4A3E">
            <w:pPr>
              <w:pStyle w:val="6"/>
              <w:spacing w:before="41" w:line="217" w:lineRule="auto"/>
              <w:ind w:left="643"/>
            </w:pPr>
            <w:r>
              <w:rPr>
                <w:spacing w:val="-13"/>
              </w:rPr>
              <w:t>总价</w:t>
            </w:r>
          </w:p>
        </w:tc>
        <w:tc>
          <w:tcPr>
            <w:tcW w:w="980" w:type="dxa"/>
            <w:vAlign w:val="top"/>
          </w:tcPr>
          <w:p w14:paraId="2DF96912">
            <w:pPr>
              <w:pStyle w:val="6"/>
              <w:spacing w:before="41" w:line="219" w:lineRule="auto"/>
              <w:ind w:left="260"/>
            </w:pPr>
            <w:r>
              <w:rPr>
                <w:spacing w:val="-7"/>
              </w:rPr>
              <w:t>备注</w:t>
            </w:r>
          </w:p>
        </w:tc>
      </w:tr>
      <w:tr w14:paraId="3B516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65" w:type="dxa"/>
            <w:vAlign w:val="top"/>
          </w:tcPr>
          <w:p w14:paraId="3852AF16">
            <w:pPr>
              <w:pStyle w:val="6"/>
              <w:spacing w:before="69" w:line="183" w:lineRule="auto"/>
              <w:ind w:left="400"/>
            </w:pPr>
            <w:r>
              <w:rPr>
                <w:spacing w:val="-13"/>
              </w:rPr>
              <w:t>1.</w:t>
            </w:r>
          </w:p>
        </w:tc>
        <w:tc>
          <w:tcPr>
            <w:tcW w:w="2312" w:type="dxa"/>
            <w:vAlign w:val="top"/>
          </w:tcPr>
          <w:p w14:paraId="589CFEB7">
            <w:pPr>
              <w:pStyle w:val="6"/>
              <w:spacing w:before="37" w:line="216" w:lineRule="auto"/>
              <w:ind w:left="680"/>
              <w:rPr>
                <w:rFonts w:hint="default" w:eastAsia="仿宋"/>
                <w:lang w:val="en-US" w:eastAsia="zh-CN"/>
              </w:rPr>
            </w:pPr>
            <w:r>
              <w:rPr>
                <w:rFonts w:hint="eastAsia"/>
                <w:spacing w:val="-2"/>
                <w:lang w:val="en-US" w:eastAsia="zh-CN"/>
              </w:rPr>
              <w:t>货物名称</w:t>
            </w:r>
          </w:p>
        </w:tc>
        <w:tc>
          <w:tcPr>
            <w:tcW w:w="2374" w:type="dxa"/>
            <w:vAlign w:val="top"/>
          </w:tcPr>
          <w:p w14:paraId="211327C9">
            <w:pPr>
              <w:rPr>
                <w:rFonts w:ascii="Arial"/>
                <w:sz w:val="21"/>
              </w:rPr>
            </w:pPr>
          </w:p>
        </w:tc>
        <w:tc>
          <w:tcPr>
            <w:tcW w:w="1375" w:type="dxa"/>
            <w:vAlign w:val="top"/>
          </w:tcPr>
          <w:p w14:paraId="35546633">
            <w:pPr>
              <w:rPr>
                <w:rFonts w:ascii="Arial"/>
                <w:sz w:val="21"/>
              </w:rPr>
            </w:pPr>
          </w:p>
        </w:tc>
        <w:tc>
          <w:tcPr>
            <w:tcW w:w="1350" w:type="dxa"/>
            <w:vAlign w:val="top"/>
          </w:tcPr>
          <w:p w14:paraId="0F3BC06F">
            <w:pPr>
              <w:rPr>
                <w:rFonts w:ascii="Arial"/>
                <w:sz w:val="21"/>
              </w:rPr>
            </w:pPr>
          </w:p>
        </w:tc>
        <w:tc>
          <w:tcPr>
            <w:tcW w:w="1950" w:type="dxa"/>
            <w:vAlign w:val="top"/>
          </w:tcPr>
          <w:p w14:paraId="5AA34F57">
            <w:pPr>
              <w:rPr>
                <w:rFonts w:ascii="Arial"/>
                <w:sz w:val="21"/>
              </w:rPr>
            </w:pPr>
          </w:p>
        </w:tc>
        <w:tc>
          <w:tcPr>
            <w:tcW w:w="1177" w:type="dxa"/>
            <w:vAlign w:val="top"/>
          </w:tcPr>
          <w:p w14:paraId="56A949BE">
            <w:pPr>
              <w:rPr>
                <w:rFonts w:ascii="Arial"/>
                <w:sz w:val="21"/>
              </w:rPr>
            </w:pPr>
          </w:p>
        </w:tc>
        <w:tc>
          <w:tcPr>
            <w:tcW w:w="1716" w:type="dxa"/>
            <w:vAlign w:val="top"/>
          </w:tcPr>
          <w:p w14:paraId="2FCDE6B9">
            <w:pPr>
              <w:rPr>
                <w:rFonts w:ascii="Arial"/>
                <w:sz w:val="21"/>
              </w:rPr>
            </w:pPr>
          </w:p>
        </w:tc>
        <w:tc>
          <w:tcPr>
            <w:tcW w:w="980" w:type="dxa"/>
            <w:vAlign w:val="top"/>
          </w:tcPr>
          <w:p w14:paraId="50126FE1">
            <w:pPr>
              <w:rPr>
                <w:rFonts w:ascii="Arial"/>
                <w:sz w:val="21"/>
              </w:rPr>
            </w:pPr>
          </w:p>
        </w:tc>
      </w:tr>
      <w:tr w14:paraId="2C6E7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65" w:type="dxa"/>
            <w:vAlign w:val="top"/>
          </w:tcPr>
          <w:p w14:paraId="5AA250E5">
            <w:pPr>
              <w:pStyle w:val="6"/>
              <w:spacing w:before="70" w:line="183" w:lineRule="auto"/>
              <w:ind w:left="394"/>
            </w:pPr>
            <w:r>
              <w:rPr>
                <w:spacing w:val="-10"/>
              </w:rPr>
              <w:t>2.</w:t>
            </w:r>
          </w:p>
        </w:tc>
        <w:tc>
          <w:tcPr>
            <w:tcW w:w="2312" w:type="dxa"/>
            <w:vAlign w:val="top"/>
          </w:tcPr>
          <w:p w14:paraId="0B393E66">
            <w:pPr>
              <w:pStyle w:val="6"/>
              <w:spacing w:before="39" w:line="217" w:lineRule="auto"/>
              <w:ind w:left="684"/>
              <w:rPr>
                <w:rFonts w:hint="default" w:eastAsia="仿宋"/>
                <w:lang w:val="en-US" w:eastAsia="zh-CN"/>
              </w:rPr>
            </w:pPr>
            <w:r>
              <w:rPr>
                <w:rFonts w:hint="eastAsia"/>
                <w:lang w:val="en-US" w:eastAsia="zh-CN"/>
              </w:rPr>
              <w:t>···</w:t>
            </w:r>
          </w:p>
        </w:tc>
        <w:tc>
          <w:tcPr>
            <w:tcW w:w="2374" w:type="dxa"/>
            <w:vAlign w:val="top"/>
          </w:tcPr>
          <w:p w14:paraId="7FE3E4B0">
            <w:pPr>
              <w:rPr>
                <w:rFonts w:ascii="Arial"/>
                <w:sz w:val="21"/>
              </w:rPr>
            </w:pPr>
          </w:p>
        </w:tc>
        <w:tc>
          <w:tcPr>
            <w:tcW w:w="1375" w:type="dxa"/>
            <w:vAlign w:val="top"/>
          </w:tcPr>
          <w:p w14:paraId="250A1F6F">
            <w:pPr>
              <w:rPr>
                <w:rFonts w:ascii="Arial"/>
                <w:sz w:val="21"/>
              </w:rPr>
            </w:pPr>
          </w:p>
        </w:tc>
        <w:tc>
          <w:tcPr>
            <w:tcW w:w="1350" w:type="dxa"/>
            <w:vAlign w:val="top"/>
          </w:tcPr>
          <w:p w14:paraId="3239F47A">
            <w:pPr>
              <w:rPr>
                <w:rFonts w:ascii="Arial"/>
                <w:sz w:val="21"/>
              </w:rPr>
            </w:pPr>
          </w:p>
        </w:tc>
        <w:tc>
          <w:tcPr>
            <w:tcW w:w="1950" w:type="dxa"/>
            <w:vAlign w:val="top"/>
          </w:tcPr>
          <w:p w14:paraId="16043875">
            <w:pPr>
              <w:rPr>
                <w:rFonts w:ascii="Arial"/>
                <w:sz w:val="21"/>
              </w:rPr>
            </w:pPr>
          </w:p>
        </w:tc>
        <w:tc>
          <w:tcPr>
            <w:tcW w:w="1177" w:type="dxa"/>
            <w:vAlign w:val="top"/>
          </w:tcPr>
          <w:p w14:paraId="21B8A922">
            <w:pPr>
              <w:rPr>
                <w:rFonts w:ascii="Arial"/>
                <w:sz w:val="21"/>
              </w:rPr>
            </w:pPr>
          </w:p>
        </w:tc>
        <w:tc>
          <w:tcPr>
            <w:tcW w:w="1716" w:type="dxa"/>
            <w:vAlign w:val="top"/>
          </w:tcPr>
          <w:p w14:paraId="55CF62BD">
            <w:pPr>
              <w:rPr>
                <w:rFonts w:ascii="Arial"/>
                <w:sz w:val="21"/>
              </w:rPr>
            </w:pPr>
          </w:p>
        </w:tc>
        <w:tc>
          <w:tcPr>
            <w:tcW w:w="980" w:type="dxa"/>
            <w:vAlign w:val="top"/>
          </w:tcPr>
          <w:p w14:paraId="2086445D">
            <w:pPr>
              <w:rPr>
                <w:rFonts w:ascii="Arial"/>
                <w:sz w:val="21"/>
              </w:rPr>
            </w:pPr>
          </w:p>
        </w:tc>
      </w:tr>
      <w:tr w14:paraId="35A77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65" w:type="dxa"/>
            <w:vAlign w:val="top"/>
          </w:tcPr>
          <w:p w14:paraId="4BEC38ED">
            <w:pPr>
              <w:pStyle w:val="6"/>
              <w:spacing w:before="70" w:line="183" w:lineRule="auto"/>
              <w:ind w:left="404"/>
            </w:pPr>
            <w:r>
              <w:rPr>
                <w:spacing w:val="-15"/>
              </w:rPr>
              <w:t>3.</w:t>
            </w:r>
          </w:p>
        </w:tc>
        <w:tc>
          <w:tcPr>
            <w:tcW w:w="2312" w:type="dxa"/>
            <w:vAlign w:val="top"/>
          </w:tcPr>
          <w:p w14:paraId="1044161C">
            <w:pPr>
              <w:pStyle w:val="6"/>
              <w:spacing w:before="38" w:line="219" w:lineRule="auto"/>
              <w:ind w:left="689"/>
            </w:pPr>
          </w:p>
        </w:tc>
        <w:tc>
          <w:tcPr>
            <w:tcW w:w="2374" w:type="dxa"/>
            <w:vAlign w:val="top"/>
          </w:tcPr>
          <w:p w14:paraId="104E970D">
            <w:pPr>
              <w:rPr>
                <w:rFonts w:ascii="Arial"/>
                <w:sz w:val="21"/>
              </w:rPr>
            </w:pPr>
          </w:p>
        </w:tc>
        <w:tc>
          <w:tcPr>
            <w:tcW w:w="1375" w:type="dxa"/>
            <w:vAlign w:val="top"/>
          </w:tcPr>
          <w:p w14:paraId="5CA9391D">
            <w:pPr>
              <w:rPr>
                <w:rFonts w:ascii="Arial"/>
                <w:sz w:val="21"/>
              </w:rPr>
            </w:pPr>
          </w:p>
        </w:tc>
        <w:tc>
          <w:tcPr>
            <w:tcW w:w="1350" w:type="dxa"/>
            <w:vAlign w:val="top"/>
          </w:tcPr>
          <w:p w14:paraId="13AC77C9">
            <w:pPr>
              <w:rPr>
                <w:rFonts w:ascii="Arial"/>
                <w:sz w:val="21"/>
              </w:rPr>
            </w:pPr>
          </w:p>
        </w:tc>
        <w:tc>
          <w:tcPr>
            <w:tcW w:w="1950" w:type="dxa"/>
            <w:vAlign w:val="top"/>
          </w:tcPr>
          <w:p w14:paraId="5975995C">
            <w:pPr>
              <w:rPr>
                <w:rFonts w:ascii="Arial"/>
                <w:sz w:val="21"/>
              </w:rPr>
            </w:pPr>
          </w:p>
        </w:tc>
        <w:tc>
          <w:tcPr>
            <w:tcW w:w="1177" w:type="dxa"/>
            <w:vAlign w:val="top"/>
          </w:tcPr>
          <w:p w14:paraId="052D6ABD">
            <w:pPr>
              <w:rPr>
                <w:rFonts w:ascii="Arial"/>
                <w:sz w:val="21"/>
              </w:rPr>
            </w:pPr>
          </w:p>
        </w:tc>
        <w:tc>
          <w:tcPr>
            <w:tcW w:w="1716" w:type="dxa"/>
            <w:vAlign w:val="top"/>
          </w:tcPr>
          <w:p w14:paraId="3358A691">
            <w:pPr>
              <w:rPr>
                <w:rFonts w:ascii="Arial"/>
                <w:sz w:val="21"/>
              </w:rPr>
            </w:pPr>
          </w:p>
        </w:tc>
        <w:tc>
          <w:tcPr>
            <w:tcW w:w="980" w:type="dxa"/>
            <w:vAlign w:val="top"/>
          </w:tcPr>
          <w:p w14:paraId="2EA67EB5">
            <w:pPr>
              <w:rPr>
                <w:rFonts w:ascii="Arial"/>
                <w:sz w:val="21"/>
              </w:rPr>
            </w:pPr>
          </w:p>
        </w:tc>
      </w:tr>
      <w:tr w14:paraId="1070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65" w:type="dxa"/>
            <w:vAlign w:val="top"/>
          </w:tcPr>
          <w:p w14:paraId="0A4A4238">
            <w:pPr>
              <w:pStyle w:val="6"/>
              <w:spacing w:before="72" w:line="183" w:lineRule="auto"/>
              <w:ind w:left="393"/>
            </w:pPr>
            <w:r>
              <w:rPr>
                <w:spacing w:val="-9"/>
              </w:rPr>
              <w:t>4.</w:t>
            </w:r>
          </w:p>
        </w:tc>
        <w:tc>
          <w:tcPr>
            <w:tcW w:w="2312" w:type="dxa"/>
            <w:vAlign w:val="top"/>
          </w:tcPr>
          <w:p w14:paraId="21577CDF">
            <w:pPr>
              <w:pStyle w:val="6"/>
              <w:spacing w:before="40" w:line="215" w:lineRule="auto"/>
              <w:ind w:left="207"/>
            </w:pPr>
          </w:p>
        </w:tc>
        <w:tc>
          <w:tcPr>
            <w:tcW w:w="2374" w:type="dxa"/>
            <w:vAlign w:val="top"/>
          </w:tcPr>
          <w:p w14:paraId="212F9659">
            <w:pPr>
              <w:rPr>
                <w:rFonts w:ascii="Arial"/>
                <w:sz w:val="21"/>
              </w:rPr>
            </w:pPr>
          </w:p>
        </w:tc>
        <w:tc>
          <w:tcPr>
            <w:tcW w:w="1375" w:type="dxa"/>
            <w:vAlign w:val="top"/>
          </w:tcPr>
          <w:p w14:paraId="6ABC41D0">
            <w:pPr>
              <w:rPr>
                <w:rFonts w:ascii="Arial"/>
                <w:sz w:val="21"/>
              </w:rPr>
            </w:pPr>
          </w:p>
        </w:tc>
        <w:tc>
          <w:tcPr>
            <w:tcW w:w="1350" w:type="dxa"/>
            <w:vAlign w:val="top"/>
          </w:tcPr>
          <w:p w14:paraId="19993048">
            <w:pPr>
              <w:rPr>
                <w:rFonts w:ascii="Arial"/>
                <w:sz w:val="21"/>
              </w:rPr>
            </w:pPr>
          </w:p>
        </w:tc>
        <w:tc>
          <w:tcPr>
            <w:tcW w:w="1950" w:type="dxa"/>
            <w:vAlign w:val="top"/>
          </w:tcPr>
          <w:p w14:paraId="4DE3335B">
            <w:pPr>
              <w:rPr>
                <w:rFonts w:ascii="Arial"/>
                <w:sz w:val="21"/>
              </w:rPr>
            </w:pPr>
          </w:p>
        </w:tc>
        <w:tc>
          <w:tcPr>
            <w:tcW w:w="1177" w:type="dxa"/>
            <w:vAlign w:val="top"/>
          </w:tcPr>
          <w:p w14:paraId="46434577">
            <w:pPr>
              <w:rPr>
                <w:rFonts w:ascii="Arial"/>
                <w:sz w:val="21"/>
              </w:rPr>
            </w:pPr>
          </w:p>
        </w:tc>
        <w:tc>
          <w:tcPr>
            <w:tcW w:w="1716" w:type="dxa"/>
            <w:vAlign w:val="top"/>
          </w:tcPr>
          <w:p w14:paraId="65A48EFA">
            <w:pPr>
              <w:rPr>
                <w:rFonts w:ascii="Arial"/>
                <w:sz w:val="21"/>
              </w:rPr>
            </w:pPr>
          </w:p>
        </w:tc>
        <w:tc>
          <w:tcPr>
            <w:tcW w:w="980" w:type="dxa"/>
            <w:vAlign w:val="top"/>
          </w:tcPr>
          <w:p w14:paraId="25A392EE">
            <w:pPr>
              <w:rPr>
                <w:rFonts w:ascii="Arial"/>
                <w:sz w:val="21"/>
              </w:rPr>
            </w:pPr>
          </w:p>
        </w:tc>
      </w:tr>
      <w:tr w14:paraId="4A0B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65" w:type="dxa"/>
            <w:vAlign w:val="top"/>
          </w:tcPr>
          <w:p w14:paraId="38A10343">
            <w:pPr>
              <w:pStyle w:val="6"/>
              <w:spacing w:before="77" w:line="180" w:lineRule="auto"/>
              <w:ind w:left="397"/>
            </w:pPr>
            <w:r>
              <w:rPr>
                <w:spacing w:val="-11"/>
              </w:rPr>
              <w:t>5.</w:t>
            </w:r>
          </w:p>
        </w:tc>
        <w:tc>
          <w:tcPr>
            <w:tcW w:w="2312" w:type="dxa"/>
            <w:vAlign w:val="top"/>
          </w:tcPr>
          <w:p w14:paraId="6EB3F0B5">
            <w:pPr>
              <w:pStyle w:val="6"/>
              <w:spacing w:before="42" w:line="217" w:lineRule="auto"/>
              <w:ind w:left="924"/>
            </w:pPr>
          </w:p>
        </w:tc>
        <w:tc>
          <w:tcPr>
            <w:tcW w:w="2374" w:type="dxa"/>
            <w:vAlign w:val="top"/>
          </w:tcPr>
          <w:p w14:paraId="7EB2C474">
            <w:pPr>
              <w:rPr>
                <w:rFonts w:ascii="Arial"/>
                <w:sz w:val="21"/>
              </w:rPr>
            </w:pPr>
          </w:p>
        </w:tc>
        <w:tc>
          <w:tcPr>
            <w:tcW w:w="1375" w:type="dxa"/>
            <w:vAlign w:val="top"/>
          </w:tcPr>
          <w:p w14:paraId="6BE89CDC">
            <w:pPr>
              <w:rPr>
                <w:rFonts w:ascii="Arial"/>
                <w:sz w:val="21"/>
              </w:rPr>
            </w:pPr>
          </w:p>
        </w:tc>
        <w:tc>
          <w:tcPr>
            <w:tcW w:w="1350" w:type="dxa"/>
            <w:vAlign w:val="top"/>
          </w:tcPr>
          <w:p w14:paraId="4B82A42D">
            <w:pPr>
              <w:rPr>
                <w:rFonts w:ascii="Arial"/>
                <w:sz w:val="21"/>
              </w:rPr>
            </w:pPr>
          </w:p>
        </w:tc>
        <w:tc>
          <w:tcPr>
            <w:tcW w:w="1950" w:type="dxa"/>
            <w:vAlign w:val="top"/>
          </w:tcPr>
          <w:p w14:paraId="7B0490A2">
            <w:pPr>
              <w:rPr>
                <w:rFonts w:ascii="Arial"/>
                <w:sz w:val="21"/>
              </w:rPr>
            </w:pPr>
          </w:p>
        </w:tc>
        <w:tc>
          <w:tcPr>
            <w:tcW w:w="1177" w:type="dxa"/>
            <w:vAlign w:val="top"/>
          </w:tcPr>
          <w:p w14:paraId="3076352B">
            <w:pPr>
              <w:rPr>
                <w:rFonts w:ascii="Arial"/>
                <w:sz w:val="21"/>
              </w:rPr>
            </w:pPr>
          </w:p>
        </w:tc>
        <w:tc>
          <w:tcPr>
            <w:tcW w:w="1716" w:type="dxa"/>
            <w:vAlign w:val="top"/>
          </w:tcPr>
          <w:p w14:paraId="53603BEE">
            <w:pPr>
              <w:rPr>
                <w:rFonts w:ascii="Arial"/>
                <w:sz w:val="21"/>
              </w:rPr>
            </w:pPr>
          </w:p>
        </w:tc>
        <w:tc>
          <w:tcPr>
            <w:tcW w:w="980" w:type="dxa"/>
            <w:vAlign w:val="top"/>
          </w:tcPr>
          <w:p w14:paraId="0DBDC641">
            <w:pPr>
              <w:rPr>
                <w:rFonts w:ascii="Arial"/>
                <w:sz w:val="21"/>
              </w:rPr>
            </w:pPr>
          </w:p>
        </w:tc>
      </w:tr>
      <w:tr w14:paraId="00C40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65" w:type="dxa"/>
            <w:vAlign w:val="top"/>
          </w:tcPr>
          <w:p w14:paraId="47C4974C">
            <w:pPr>
              <w:pStyle w:val="6"/>
              <w:spacing w:before="72" w:line="183" w:lineRule="auto"/>
              <w:ind w:left="396"/>
            </w:pPr>
            <w:r>
              <w:rPr>
                <w:spacing w:val="-11"/>
              </w:rPr>
              <w:t>6.</w:t>
            </w:r>
          </w:p>
        </w:tc>
        <w:tc>
          <w:tcPr>
            <w:tcW w:w="2312" w:type="dxa"/>
            <w:vAlign w:val="top"/>
          </w:tcPr>
          <w:p w14:paraId="24AE7043">
            <w:pPr>
              <w:pStyle w:val="6"/>
              <w:spacing w:before="41" w:line="217" w:lineRule="auto"/>
              <w:ind w:left="684"/>
            </w:pPr>
          </w:p>
        </w:tc>
        <w:tc>
          <w:tcPr>
            <w:tcW w:w="2374" w:type="dxa"/>
            <w:vAlign w:val="top"/>
          </w:tcPr>
          <w:p w14:paraId="13521797">
            <w:pPr>
              <w:rPr>
                <w:rFonts w:ascii="Arial"/>
                <w:sz w:val="21"/>
              </w:rPr>
            </w:pPr>
          </w:p>
        </w:tc>
        <w:tc>
          <w:tcPr>
            <w:tcW w:w="1375" w:type="dxa"/>
            <w:vAlign w:val="top"/>
          </w:tcPr>
          <w:p w14:paraId="3885F813">
            <w:pPr>
              <w:rPr>
                <w:rFonts w:ascii="Arial"/>
                <w:sz w:val="21"/>
              </w:rPr>
            </w:pPr>
          </w:p>
        </w:tc>
        <w:tc>
          <w:tcPr>
            <w:tcW w:w="1350" w:type="dxa"/>
            <w:vAlign w:val="top"/>
          </w:tcPr>
          <w:p w14:paraId="33648432">
            <w:pPr>
              <w:rPr>
                <w:rFonts w:ascii="Arial"/>
                <w:sz w:val="21"/>
              </w:rPr>
            </w:pPr>
          </w:p>
        </w:tc>
        <w:tc>
          <w:tcPr>
            <w:tcW w:w="1950" w:type="dxa"/>
            <w:vAlign w:val="top"/>
          </w:tcPr>
          <w:p w14:paraId="59BDABCA">
            <w:pPr>
              <w:rPr>
                <w:rFonts w:ascii="Arial"/>
                <w:sz w:val="21"/>
              </w:rPr>
            </w:pPr>
          </w:p>
        </w:tc>
        <w:tc>
          <w:tcPr>
            <w:tcW w:w="1177" w:type="dxa"/>
            <w:vAlign w:val="top"/>
          </w:tcPr>
          <w:p w14:paraId="451203BD">
            <w:pPr>
              <w:rPr>
                <w:rFonts w:ascii="Arial"/>
                <w:sz w:val="21"/>
              </w:rPr>
            </w:pPr>
          </w:p>
        </w:tc>
        <w:tc>
          <w:tcPr>
            <w:tcW w:w="1716" w:type="dxa"/>
            <w:vAlign w:val="top"/>
          </w:tcPr>
          <w:p w14:paraId="17B61B9C">
            <w:pPr>
              <w:rPr>
                <w:rFonts w:ascii="Arial"/>
                <w:sz w:val="21"/>
              </w:rPr>
            </w:pPr>
          </w:p>
        </w:tc>
        <w:tc>
          <w:tcPr>
            <w:tcW w:w="980" w:type="dxa"/>
            <w:vAlign w:val="top"/>
          </w:tcPr>
          <w:p w14:paraId="336222FA">
            <w:pPr>
              <w:rPr>
                <w:rFonts w:ascii="Arial"/>
                <w:sz w:val="21"/>
              </w:rPr>
            </w:pPr>
          </w:p>
        </w:tc>
      </w:tr>
      <w:tr w14:paraId="2A1D7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403" w:type="dxa"/>
            <w:gridSpan w:val="7"/>
            <w:vAlign w:val="top"/>
          </w:tcPr>
          <w:p w14:paraId="60B5FAF5">
            <w:pPr>
              <w:pStyle w:val="6"/>
              <w:spacing w:before="41" w:line="217" w:lineRule="auto"/>
              <w:ind w:left="672"/>
            </w:pPr>
            <w:r>
              <w:rPr>
                <w:spacing w:val="-9"/>
              </w:rPr>
              <w:t>总价：</w:t>
            </w:r>
          </w:p>
        </w:tc>
        <w:tc>
          <w:tcPr>
            <w:tcW w:w="2696" w:type="dxa"/>
            <w:gridSpan w:val="2"/>
            <w:vAlign w:val="top"/>
          </w:tcPr>
          <w:p w14:paraId="2E83C2D0">
            <w:pPr>
              <w:rPr>
                <w:rFonts w:ascii="Arial"/>
                <w:sz w:val="21"/>
              </w:rPr>
            </w:pPr>
          </w:p>
        </w:tc>
      </w:tr>
    </w:tbl>
    <w:p w14:paraId="7912A791">
      <w:pPr>
        <w:spacing w:line="423" w:lineRule="auto"/>
        <w:rPr>
          <w:rFonts w:ascii="Arial"/>
          <w:sz w:val="21"/>
        </w:rPr>
      </w:pPr>
    </w:p>
    <w:p w14:paraId="75948126">
      <w:pPr>
        <w:pStyle w:val="2"/>
        <w:spacing w:before="79" w:line="345" w:lineRule="auto"/>
        <w:ind w:left="546" w:right="6610" w:firstLine="5"/>
        <w:rPr>
          <w:sz w:val="24"/>
          <w:szCs w:val="24"/>
        </w:rPr>
      </w:pPr>
      <w:r>
        <w:rPr>
          <w:sz w:val="24"/>
          <w:szCs w:val="24"/>
        </w:rPr>
        <w:t>法定代表人或其委托代理人（签字盖章）: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投标人(盖单位章):</w:t>
      </w:r>
      <w:r>
        <w:rPr>
          <w:sz w:val="24"/>
          <w:szCs w:val="24"/>
          <w:u w:val="single" w:color="auto"/>
        </w:rPr>
        <w:t xml:space="preserve">                        </w:t>
      </w:r>
    </w:p>
    <w:p w14:paraId="17E2F744">
      <w:pPr>
        <w:pStyle w:val="2"/>
        <w:spacing w:before="36" w:line="225" w:lineRule="auto"/>
        <w:ind w:left="489"/>
        <w:rPr>
          <w:sz w:val="24"/>
          <w:szCs w:val="24"/>
        </w:rPr>
      </w:pPr>
      <w:r>
        <w:rPr>
          <w:spacing w:val="-8"/>
          <w:sz w:val="24"/>
          <w:szCs w:val="24"/>
        </w:rPr>
        <w:t>注:</w:t>
      </w:r>
    </w:p>
    <w:p w14:paraId="2E3D856B">
      <w:pPr>
        <w:pStyle w:val="2"/>
        <w:spacing w:before="19" w:line="216" w:lineRule="auto"/>
        <w:ind w:left="739"/>
        <w:rPr>
          <w:sz w:val="24"/>
          <w:szCs w:val="24"/>
        </w:rPr>
      </w:pPr>
      <w:r>
        <w:rPr>
          <w:spacing w:val="-1"/>
          <w:sz w:val="24"/>
          <w:szCs w:val="24"/>
        </w:rPr>
        <w:t>1.如果投标人认为需要，每种货物填写一份</w:t>
      </w:r>
      <w:r>
        <w:rPr>
          <w:spacing w:val="-2"/>
          <w:sz w:val="24"/>
          <w:szCs w:val="24"/>
        </w:rPr>
        <w:t>该表。</w:t>
      </w:r>
    </w:p>
    <w:p w14:paraId="53BD7AFD">
      <w:pPr>
        <w:pStyle w:val="2"/>
        <w:spacing w:before="32" w:line="231" w:lineRule="auto"/>
        <w:ind w:left="732" w:right="6843"/>
        <w:rPr>
          <w:sz w:val="24"/>
          <w:szCs w:val="24"/>
        </w:rPr>
      </w:pPr>
      <w:r>
        <w:rPr>
          <w:spacing w:val="-3"/>
          <w:sz w:val="24"/>
          <w:szCs w:val="24"/>
        </w:rPr>
        <w:t>2.如果按单价计算的结果与总价不一致,以单价为准修正总价。</w:t>
      </w:r>
      <w:r>
        <w:rPr>
          <w:spacing w:val="13"/>
          <w:sz w:val="24"/>
          <w:szCs w:val="24"/>
        </w:rPr>
        <w:t xml:space="preserve"> </w:t>
      </w:r>
      <w:r>
        <w:rPr>
          <w:sz w:val="24"/>
          <w:szCs w:val="24"/>
        </w:rPr>
        <w:t>3.如果不提供详细分项报价将视为没有实质性响应招标文件。</w:t>
      </w:r>
      <w:r>
        <w:rPr>
          <w:spacing w:val="7"/>
          <w:sz w:val="24"/>
          <w:szCs w:val="24"/>
        </w:rPr>
        <w:t xml:space="preserve"> </w:t>
      </w:r>
      <w:r>
        <w:rPr>
          <w:spacing w:val="-1"/>
          <w:sz w:val="24"/>
          <w:szCs w:val="24"/>
        </w:rPr>
        <w:t>4.上述各项的详细分项报价，应另页描述。</w:t>
      </w:r>
    </w:p>
    <w:p w14:paraId="5CBC27A2">
      <w:pPr>
        <w:pStyle w:val="2"/>
        <w:spacing w:before="31" w:line="228" w:lineRule="auto"/>
        <w:ind w:left="735" w:right="2163"/>
        <w:rPr>
          <w:sz w:val="24"/>
          <w:szCs w:val="24"/>
        </w:rPr>
      </w:pPr>
      <w:r>
        <w:rPr>
          <w:spacing w:val="-1"/>
          <w:sz w:val="24"/>
          <w:szCs w:val="24"/>
        </w:rPr>
        <w:t>5.如果开标一览表（报价表）内容与投标</w:t>
      </w:r>
      <w:r>
        <w:rPr>
          <w:spacing w:val="-2"/>
          <w:sz w:val="24"/>
          <w:szCs w:val="24"/>
        </w:rPr>
        <w:t>文件中明细表内容不一致的，以开标一览表（报价表）内容为准。</w:t>
      </w:r>
      <w:r>
        <w:rPr>
          <w:sz w:val="24"/>
          <w:szCs w:val="24"/>
        </w:rPr>
        <w:t xml:space="preserve"> 6.如本表各项费用有报价奇低的，即报价不</w:t>
      </w:r>
      <w:r>
        <w:rPr>
          <w:spacing w:val="-1"/>
          <w:sz w:val="24"/>
          <w:szCs w:val="24"/>
        </w:rPr>
        <w:t>合理，按恶意低价竞标处理，投标文件视为无效。</w:t>
      </w:r>
    </w:p>
    <w:p w14:paraId="37347C2E">
      <w:pPr>
        <w:pStyle w:val="2"/>
        <w:spacing w:before="29" w:line="216" w:lineRule="auto"/>
        <w:ind w:left="735"/>
        <w:rPr>
          <w:sz w:val="24"/>
          <w:szCs w:val="24"/>
        </w:rPr>
      </w:pPr>
      <w:r>
        <w:rPr>
          <w:spacing w:val="-2"/>
          <w:sz w:val="24"/>
          <w:szCs w:val="24"/>
        </w:rPr>
        <w:t>7</w:t>
      </w:r>
      <w:r>
        <w:rPr>
          <w:spacing w:val="-46"/>
          <w:sz w:val="24"/>
          <w:szCs w:val="24"/>
        </w:rPr>
        <w:t xml:space="preserve"> </w:t>
      </w:r>
      <w:r>
        <w:rPr>
          <w:spacing w:val="-2"/>
          <w:sz w:val="24"/>
          <w:szCs w:val="24"/>
        </w:rPr>
        <w:t>投标人可根据需要自行增减表格行数。</w:t>
      </w:r>
    </w:p>
    <w:p w14:paraId="5FDBCB82">
      <w:pPr>
        <w:pStyle w:val="2"/>
        <w:spacing w:before="32" w:line="227" w:lineRule="auto"/>
        <w:ind w:left="735" w:right="243"/>
        <w:rPr>
          <w:sz w:val="24"/>
          <w:szCs w:val="24"/>
        </w:rPr>
      </w:pPr>
      <w:r>
        <w:rPr>
          <w:spacing w:val="-1"/>
          <w:sz w:val="24"/>
          <w:szCs w:val="24"/>
        </w:rPr>
        <w:t>8.投标人对所报相关内容的真实性负责，采购代理机构有权将相关内容进行公示</w:t>
      </w:r>
      <w:r>
        <w:rPr>
          <w:spacing w:val="-2"/>
          <w:sz w:val="24"/>
          <w:szCs w:val="24"/>
        </w:rPr>
        <w:t>，因弄虚作假导致的后果由投标人自行承担。</w:t>
      </w:r>
      <w:r>
        <w:rPr>
          <w:sz w:val="24"/>
          <w:szCs w:val="24"/>
        </w:rPr>
        <w:t xml:space="preserve"> 9.以上报价的货物应包含包装、仓储、运输、装卸</w:t>
      </w:r>
      <w:r>
        <w:rPr>
          <w:spacing w:val="-1"/>
          <w:sz w:val="24"/>
          <w:szCs w:val="24"/>
        </w:rPr>
        <w:t>、保险、安装、税金等的一切费用。</w:t>
      </w:r>
    </w:p>
    <w:p w14:paraId="2AFE3F16">
      <w:pPr>
        <w:spacing w:line="227" w:lineRule="auto"/>
        <w:rPr>
          <w:sz w:val="24"/>
          <w:szCs w:val="24"/>
        </w:rPr>
        <w:sectPr>
          <w:footerReference r:id="rId66" w:type="default"/>
          <w:pgSz w:w="16839" w:h="11905"/>
          <w:pgMar w:top="400" w:right="1367" w:bottom="1170" w:left="1366" w:header="0" w:footer="991" w:gutter="0"/>
          <w:cols w:space="720" w:num="1"/>
        </w:sectPr>
      </w:pPr>
    </w:p>
    <w:p w14:paraId="66663ED0">
      <w:pPr>
        <w:spacing w:line="398" w:lineRule="auto"/>
        <w:rPr>
          <w:rFonts w:ascii="Arial"/>
          <w:sz w:val="21"/>
        </w:rPr>
      </w:pPr>
    </w:p>
    <w:p w14:paraId="3DE35686">
      <w:pPr>
        <w:spacing w:before="91" w:line="220" w:lineRule="auto"/>
        <w:ind w:left="4855"/>
        <w:rPr>
          <w:rFonts w:hint="eastAsia" w:ascii="宋体" w:hAnsi="宋体" w:eastAsia="宋体" w:cs="宋体"/>
          <w:sz w:val="28"/>
          <w:szCs w:val="28"/>
          <w:lang w:eastAsia="zh-CN"/>
        </w:rPr>
      </w:pPr>
      <w:r>
        <w:rPr>
          <w:rFonts w:hint="eastAsia" w:ascii="宋体" w:hAnsi="宋体" w:eastAsia="宋体" w:cs="宋体"/>
          <w:color w:val="7E7E7E"/>
          <w:spacing w:val="-1"/>
          <w:sz w:val="28"/>
          <w:szCs w:val="28"/>
          <w:lang w:eastAsia="zh-CN"/>
        </w:rPr>
        <w:t>喀什西部鑫源工程项目管理有限公司</w:t>
      </w:r>
    </w:p>
    <w:p w14:paraId="3C3BF1B5">
      <w:pPr>
        <w:spacing w:line="258" w:lineRule="auto"/>
        <w:rPr>
          <w:rFonts w:ascii="Arial"/>
          <w:sz w:val="21"/>
        </w:rPr>
      </w:pPr>
    </w:p>
    <w:p w14:paraId="504BF77C">
      <w:pPr>
        <w:spacing w:line="258" w:lineRule="auto"/>
        <w:rPr>
          <w:rFonts w:ascii="Arial"/>
          <w:sz w:val="21"/>
        </w:rPr>
      </w:pPr>
    </w:p>
    <w:p w14:paraId="5595DC83">
      <w:pPr>
        <w:spacing w:before="97" w:line="221" w:lineRule="auto"/>
        <w:ind w:left="5803"/>
        <w:outlineLvl w:val="1"/>
        <w:rPr>
          <w:rFonts w:ascii="黑体" w:hAnsi="黑体" w:eastAsia="黑体" w:cs="黑体"/>
          <w:sz w:val="30"/>
          <w:szCs w:val="30"/>
        </w:rPr>
      </w:pPr>
      <w:r>
        <w:rPr>
          <w:rFonts w:ascii="黑体" w:hAnsi="黑体" w:eastAsia="黑体" w:cs="黑体"/>
          <w:spacing w:val="-1"/>
          <w:sz w:val="30"/>
          <w:szCs w:val="30"/>
        </w:rPr>
        <w:t>5、货物说明一览表</w:t>
      </w:r>
    </w:p>
    <w:p w14:paraId="42CCE006">
      <w:pPr>
        <w:spacing w:line="252" w:lineRule="auto"/>
        <w:rPr>
          <w:rFonts w:ascii="Arial"/>
          <w:sz w:val="21"/>
        </w:rPr>
      </w:pPr>
    </w:p>
    <w:p w14:paraId="0A846A46">
      <w:pPr>
        <w:pStyle w:val="2"/>
        <w:spacing w:before="78" w:line="216" w:lineRule="auto"/>
        <w:ind w:left="377"/>
        <w:rPr>
          <w:sz w:val="24"/>
          <w:szCs w:val="24"/>
        </w:rPr>
      </w:pPr>
      <w:r>
        <w:rPr>
          <w:sz w:val="24"/>
          <w:szCs w:val="24"/>
        </w:rPr>
        <w:t xml:space="preserve">项目名称:                                    招标编号:            </w:t>
      </w:r>
      <w:r>
        <w:rPr>
          <w:spacing w:val="-1"/>
          <w:sz w:val="24"/>
          <w:szCs w:val="24"/>
        </w:rPr>
        <w:t xml:space="preserve">           包号:</w:t>
      </w:r>
    </w:p>
    <w:p w14:paraId="07C02CE9">
      <w:pPr>
        <w:spacing w:before="63"/>
      </w:pPr>
    </w:p>
    <w:tbl>
      <w:tblPr>
        <w:tblStyle w:val="5"/>
        <w:tblW w:w="12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79"/>
        <w:gridCol w:w="1799"/>
        <w:gridCol w:w="1620"/>
        <w:gridCol w:w="1979"/>
        <w:gridCol w:w="2159"/>
        <w:gridCol w:w="1984"/>
      </w:tblGrid>
      <w:tr w14:paraId="39E0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44" w:type="dxa"/>
            <w:vAlign w:val="top"/>
          </w:tcPr>
          <w:p w14:paraId="7A350461">
            <w:pPr>
              <w:pStyle w:val="6"/>
              <w:spacing w:before="40" w:line="207" w:lineRule="auto"/>
              <w:ind w:left="655"/>
            </w:pPr>
            <w:r>
              <w:rPr>
                <w:spacing w:val="-4"/>
              </w:rPr>
              <w:t>序号</w:t>
            </w:r>
          </w:p>
        </w:tc>
        <w:tc>
          <w:tcPr>
            <w:tcW w:w="1979" w:type="dxa"/>
            <w:vAlign w:val="top"/>
          </w:tcPr>
          <w:p w14:paraId="2F988691">
            <w:pPr>
              <w:pStyle w:val="6"/>
              <w:spacing w:before="40" w:line="207" w:lineRule="auto"/>
              <w:ind w:left="651"/>
            </w:pPr>
            <w:r>
              <w:rPr>
                <w:spacing w:val="-2"/>
              </w:rPr>
              <w:t>标的名称</w:t>
            </w:r>
          </w:p>
        </w:tc>
        <w:tc>
          <w:tcPr>
            <w:tcW w:w="1799" w:type="dxa"/>
            <w:vAlign w:val="top"/>
          </w:tcPr>
          <w:p w14:paraId="0929F004">
            <w:pPr>
              <w:pStyle w:val="6"/>
              <w:spacing w:before="40" w:line="207" w:lineRule="auto"/>
              <w:ind w:left="664"/>
            </w:pPr>
            <w:r>
              <w:rPr>
                <w:spacing w:val="-5"/>
              </w:rPr>
              <w:t>主要规格</w:t>
            </w:r>
          </w:p>
        </w:tc>
        <w:tc>
          <w:tcPr>
            <w:tcW w:w="1620" w:type="dxa"/>
            <w:vAlign w:val="top"/>
          </w:tcPr>
          <w:p w14:paraId="4D0FF4F7">
            <w:pPr>
              <w:pStyle w:val="6"/>
              <w:spacing w:before="40" w:line="207" w:lineRule="auto"/>
              <w:ind w:left="661"/>
            </w:pPr>
            <w:r>
              <w:rPr>
                <w:spacing w:val="-8"/>
              </w:rPr>
              <w:t>数量</w:t>
            </w:r>
          </w:p>
        </w:tc>
        <w:tc>
          <w:tcPr>
            <w:tcW w:w="1979" w:type="dxa"/>
            <w:vAlign w:val="top"/>
          </w:tcPr>
          <w:p w14:paraId="1BECB1E0">
            <w:pPr>
              <w:pStyle w:val="6"/>
              <w:spacing w:before="40" w:line="207" w:lineRule="auto"/>
              <w:ind w:left="663"/>
              <w:rPr>
                <w:rFonts w:hint="eastAsia" w:eastAsia="仿宋"/>
                <w:lang w:eastAsia="zh-CN"/>
              </w:rPr>
            </w:pPr>
            <w:r>
              <w:rPr>
                <w:rFonts w:hint="eastAsia"/>
                <w:spacing w:val="-6"/>
                <w:lang w:val="en-US" w:eastAsia="zh-CN"/>
              </w:rPr>
              <w:t>供货期</w:t>
            </w:r>
          </w:p>
        </w:tc>
        <w:tc>
          <w:tcPr>
            <w:tcW w:w="2159" w:type="dxa"/>
            <w:vAlign w:val="top"/>
          </w:tcPr>
          <w:p w14:paraId="629CD7F1">
            <w:pPr>
              <w:pStyle w:val="6"/>
              <w:spacing w:before="40" w:line="207" w:lineRule="auto"/>
              <w:ind w:left="664"/>
            </w:pPr>
            <w:r>
              <w:rPr>
                <w:rFonts w:hint="eastAsia"/>
                <w:spacing w:val="-5"/>
                <w:lang w:val="en-US" w:eastAsia="zh-CN"/>
              </w:rPr>
              <w:t>供货</w:t>
            </w:r>
            <w:r>
              <w:rPr>
                <w:spacing w:val="-5"/>
              </w:rPr>
              <w:t>地点</w:t>
            </w:r>
          </w:p>
        </w:tc>
        <w:tc>
          <w:tcPr>
            <w:tcW w:w="1984" w:type="dxa"/>
            <w:vAlign w:val="top"/>
          </w:tcPr>
          <w:p w14:paraId="4DA28C06">
            <w:pPr>
              <w:pStyle w:val="6"/>
              <w:spacing w:before="40" w:line="207" w:lineRule="auto"/>
              <w:ind w:left="657"/>
            </w:pPr>
            <w:r>
              <w:rPr>
                <w:spacing w:val="-5"/>
              </w:rPr>
              <w:t>其它</w:t>
            </w:r>
          </w:p>
        </w:tc>
      </w:tr>
      <w:tr w14:paraId="3041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14:paraId="561732C8">
            <w:pPr>
              <w:rPr>
                <w:rFonts w:ascii="Arial"/>
                <w:sz w:val="21"/>
              </w:rPr>
            </w:pPr>
          </w:p>
        </w:tc>
        <w:tc>
          <w:tcPr>
            <w:tcW w:w="1979" w:type="dxa"/>
            <w:vAlign w:val="top"/>
          </w:tcPr>
          <w:p w14:paraId="166CABA3">
            <w:pPr>
              <w:rPr>
                <w:rFonts w:ascii="Arial"/>
                <w:sz w:val="21"/>
              </w:rPr>
            </w:pPr>
          </w:p>
        </w:tc>
        <w:tc>
          <w:tcPr>
            <w:tcW w:w="1799" w:type="dxa"/>
            <w:vAlign w:val="top"/>
          </w:tcPr>
          <w:p w14:paraId="61DC7BEB">
            <w:pPr>
              <w:rPr>
                <w:rFonts w:ascii="Arial"/>
                <w:sz w:val="21"/>
              </w:rPr>
            </w:pPr>
          </w:p>
        </w:tc>
        <w:tc>
          <w:tcPr>
            <w:tcW w:w="1620" w:type="dxa"/>
            <w:vAlign w:val="top"/>
          </w:tcPr>
          <w:p w14:paraId="681F4853">
            <w:pPr>
              <w:rPr>
                <w:rFonts w:ascii="Arial"/>
                <w:sz w:val="21"/>
              </w:rPr>
            </w:pPr>
          </w:p>
        </w:tc>
        <w:tc>
          <w:tcPr>
            <w:tcW w:w="1979" w:type="dxa"/>
            <w:vAlign w:val="top"/>
          </w:tcPr>
          <w:p w14:paraId="62C90359">
            <w:pPr>
              <w:rPr>
                <w:rFonts w:ascii="Arial"/>
                <w:sz w:val="21"/>
              </w:rPr>
            </w:pPr>
          </w:p>
        </w:tc>
        <w:tc>
          <w:tcPr>
            <w:tcW w:w="2159" w:type="dxa"/>
            <w:vAlign w:val="top"/>
          </w:tcPr>
          <w:p w14:paraId="365A7AD7">
            <w:pPr>
              <w:rPr>
                <w:rFonts w:ascii="Arial"/>
                <w:sz w:val="21"/>
              </w:rPr>
            </w:pPr>
          </w:p>
        </w:tc>
        <w:tc>
          <w:tcPr>
            <w:tcW w:w="1984" w:type="dxa"/>
            <w:vAlign w:val="top"/>
          </w:tcPr>
          <w:p w14:paraId="2979F89D">
            <w:pPr>
              <w:rPr>
                <w:rFonts w:ascii="Arial"/>
                <w:sz w:val="21"/>
              </w:rPr>
            </w:pPr>
          </w:p>
        </w:tc>
      </w:tr>
      <w:tr w14:paraId="14CA8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14:paraId="36890745">
            <w:pPr>
              <w:rPr>
                <w:rFonts w:ascii="Arial"/>
                <w:sz w:val="21"/>
              </w:rPr>
            </w:pPr>
          </w:p>
        </w:tc>
        <w:tc>
          <w:tcPr>
            <w:tcW w:w="1979" w:type="dxa"/>
            <w:vAlign w:val="top"/>
          </w:tcPr>
          <w:p w14:paraId="2098F120">
            <w:pPr>
              <w:rPr>
                <w:rFonts w:ascii="Arial"/>
                <w:sz w:val="21"/>
              </w:rPr>
            </w:pPr>
          </w:p>
        </w:tc>
        <w:tc>
          <w:tcPr>
            <w:tcW w:w="1799" w:type="dxa"/>
            <w:vAlign w:val="top"/>
          </w:tcPr>
          <w:p w14:paraId="68C10A9B">
            <w:pPr>
              <w:rPr>
                <w:rFonts w:ascii="Arial"/>
                <w:sz w:val="21"/>
              </w:rPr>
            </w:pPr>
          </w:p>
        </w:tc>
        <w:tc>
          <w:tcPr>
            <w:tcW w:w="1620" w:type="dxa"/>
            <w:vAlign w:val="top"/>
          </w:tcPr>
          <w:p w14:paraId="517E8987">
            <w:pPr>
              <w:rPr>
                <w:rFonts w:ascii="Arial"/>
                <w:sz w:val="21"/>
              </w:rPr>
            </w:pPr>
          </w:p>
        </w:tc>
        <w:tc>
          <w:tcPr>
            <w:tcW w:w="1979" w:type="dxa"/>
            <w:vAlign w:val="top"/>
          </w:tcPr>
          <w:p w14:paraId="00A5A9AF">
            <w:pPr>
              <w:rPr>
                <w:rFonts w:ascii="Arial"/>
                <w:sz w:val="21"/>
              </w:rPr>
            </w:pPr>
          </w:p>
        </w:tc>
        <w:tc>
          <w:tcPr>
            <w:tcW w:w="2159" w:type="dxa"/>
            <w:vAlign w:val="top"/>
          </w:tcPr>
          <w:p w14:paraId="5AFF2655">
            <w:pPr>
              <w:rPr>
                <w:rFonts w:ascii="Arial"/>
                <w:sz w:val="21"/>
              </w:rPr>
            </w:pPr>
          </w:p>
        </w:tc>
        <w:tc>
          <w:tcPr>
            <w:tcW w:w="1984" w:type="dxa"/>
            <w:vAlign w:val="top"/>
          </w:tcPr>
          <w:p w14:paraId="592DF61A">
            <w:pPr>
              <w:rPr>
                <w:rFonts w:ascii="Arial"/>
                <w:sz w:val="21"/>
              </w:rPr>
            </w:pPr>
          </w:p>
        </w:tc>
      </w:tr>
      <w:tr w14:paraId="4D455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44" w:type="dxa"/>
            <w:vAlign w:val="top"/>
          </w:tcPr>
          <w:p w14:paraId="426083DE">
            <w:pPr>
              <w:rPr>
                <w:rFonts w:ascii="Arial"/>
                <w:sz w:val="21"/>
              </w:rPr>
            </w:pPr>
          </w:p>
        </w:tc>
        <w:tc>
          <w:tcPr>
            <w:tcW w:w="1979" w:type="dxa"/>
            <w:vAlign w:val="top"/>
          </w:tcPr>
          <w:p w14:paraId="6E89C768">
            <w:pPr>
              <w:rPr>
                <w:rFonts w:ascii="Arial"/>
                <w:sz w:val="21"/>
              </w:rPr>
            </w:pPr>
          </w:p>
        </w:tc>
        <w:tc>
          <w:tcPr>
            <w:tcW w:w="1799" w:type="dxa"/>
            <w:vAlign w:val="top"/>
          </w:tcPr>
          <w:p w14:paraId="28751847">
            <w:pPr>
              <w:rPr>
                <w:rFonts w:ascii="Arial"/>
                <w:sz w:val="21"/>
              </w:rPr>
            </w:pPr>
          </w:p>
        </w:tc>
        <w:tc>
          <w:tcPr>
            <w:tcW w:w="1620" w:type="dxa"/>
            <w:vAlign w:val="top"/>
          </w:tcPr>
          <w:p w14:paraId="58CDD253">
            <w:pPr>
              <w:rPr>
                <w:rFonts w:ascii="Arial"/>
                <w:sz w:val="21"/>
              </w:rPr>
            </w:pPr>
          </w:p>
        </w:tc>
        <w:tc>
          <w:tcPr>
            <w:tcW w:w="1979" w:type="dxa"/>
            <w:vAlign w:val="top"/>
          </w:tcPr>
          <w:p w14:paraId="2069369B">
            <w:pPr>
              <w:rPr>
                <w:rFonts w:ascii="Arial"/>
                <w:sz w:val="21"/>
              </w:rPr>
            </w:pPr>
          </w:p>
        </w:tc>
        <w:tc>
          <w:tcPr>
            <w:tcW w:w="2159" w:type="dxa"/>
            <w:vAlign w:val="top"/>
          </w:tcPr>
          <w:p w14:paraId="0EC4EF3D">
            <w:pPr>
              <w:rPr>
                <w:rFonts w:ascii="Arial"/>
                <w:sz w:val="21"/>
              </w:rPr>
            </w:pPr>
          </w:p>
        </w:tc>
        <w:tc>
          <w:tcPr>
            <w:tcW w:w="1984" w:type="dxa"/>
            <w:vAlign w:val="top"/>
          </w:tcPr>
          <w:p w14:paraId="329460FD">
            <w:pPr>
              <w:rPr>
                <w:rFonts w:ascii="Arial"/>
                <w:sz w:val="21"/>
              </w:rPr>
            </w:pPr>
          </w:p>
        </w:tc>
      </w:tr>
      <w:tr w14:paraId="6AA5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44" w:type="dxa"/>
            <w:vAlign w:val="top"/>
          </w:tcPr>
          <w:p w14:paraId="46C3E76B">
            <w:pPr>
              <w:rPr>
                <w:rFonts w:ascii="Arial"/>
                <w:sz w:val="21"/>
              </w:rPr>
            </w:pPr>
          </w:p>
        </w:tc>
        <w:tc>
          <w:tcPr>
            <w:tcW w:w="1979" w:type="dxa"/>
            <w:vAlign w:val="top"/>
          </w:tcPr>
          <w:p w14:paraId="7069DA5C">
            <w:pPr>
              <w:rPr>
                <w:rFonts w:ascii="Arial"/>
                <w:sz w:val="21"/>
              </w:rPr>
            </w:pPr>
          </w:p>
        </w:tc>
        <w:tc>
          <w:tcPr>
            <w:tcW w:w="1799" w:type="dxa"/>
            <w:vAlign w:val="top"/>
          </w:tcPr>
          <w:p w14:paraId="0C837226">
            <w:pPr>
              <w:rPr>
                <w:rFonts w:ascii="Arial"/>
                <w:sz w:val="21"/>
              </w:rPr>
            </w:pPr>
          </w:p>
        </w:tc>
        <w:tc>
          <w:tcPr>
            <w:tcW w:w="1620" w:type="dxa"/>
            <w:vAlign w:val="top"/>
          </w:tcPr>
          <w:p w14:paraId="09F0EA65">
            <w:pPr>
              <w:rPr>
                <w:rFonts w:ascii="Arial"/>
                <w:sz w:val="21"/>
              </w:rPr>
            </w:pPr>
          </w:p>
        </w:tc>
        <w:tc>
          <w:tcPr>
            <w:tcW w:w="1979" w:type="dxa"/>
            <w:vAlign w:val="top"/>
          </w:tcPr>
          <w:p w14:paraId="696C03E6">
            <w:pPr>
              <w:rPr>
                <w:rFonts w:ascii="Arial"/>
                <w:sz w:val="21"/>
              </w:rPr>
            </w:pPr>
          </w:p>
        </w:tc>
        <w:tc>
          <w:tcPr>
            <w:tcW w:w="2159" w:type="dxa"/>
            <w:vAlign w:val="top"/>
          </w:tcPr>
          <w:p w14:paraId="28D7449C">
            <w:pPr>
              <w:rPr>
                <w:rFonts w:ascii="Arial"/>
                <w:sz w:val="21"/>
              </w:rPr>
            </w:pPr>
          </w:p>
        </w:tc>
        <w:tc>
          <w:tcPr>
            <w:tcW w:w="1984" w:type="dxa"/>
            <w:vAlign w:val="top"/>
          </w:tcPr>
          <w:p w14:paraId="612B3F27">
            <w:pPr>
              <w:rPr>
                <w:rFonts w:ascii="Arial"/>
                <w:sz w:val="21"/>
              </w:rPr>
            </w:pPr>
          </w:p>
        </w:tc>
      </w:tr>
      <w:tr w14:paraId="4B57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14:paraId="3487EEBA">
            <w:pPr>
              <w:rPr>
                <w:rFonts w:ascii="Arial"/>
                <w:sz w:val="21"/>
              </w:rPr>
            </w:pPr>
          </w:p>
        </w:tc>
        <w:tc>
          <w:tcPr>
            <w:tcW w:w="1979" w:type="dxa"/>
            <w:vAlign w:val="top"/>
          </w:tcPr>
          <w:p w14:paraId="084EF30A">
            <w:pPr>
              <w:rPr>
                <w:rFonts w:ascii="Arial"/>
                <w:sz w:val="21"/>
              </w:rPr>
            </w:pPr>
          </w:p>
        </w:tc>
        <w:tc>
          <w:tcPr>
            <w:tcW w:w="1799" w:type="dxa"/>
            <w:vAlign w:val="top"/>
          </w:tcPr>
          <w:p w14:paraId="4BC1475D">
            <w:pPr>
              <w:rPr>
                <w:rFonts w:ascii="Arial"/>
                <w:sz w:val="21"/>
              </w:rPr>
            </w:pPr>
          </w:p>
        </w:tc>
        <w:tc>
          <w:tcPr>
            <w:tcW w:w="1620" w:type="dxa"/>
            <w:vAlign w:val="top"/>
          </w:tcPr>
          <w:p w14:paraId="0410DB1D">
            <w:pPr>
              <w:rPr>
                <w:rFonts w:ascii="Arial"/>
                <w:sz w:val="21"/>
              </w:rPr>
            </w:pPr>
          </w:p>
        </w:tc>
        <w:tc>
          <w:tcPr>
            <w:tcW w:w="1979" w:type="dxa"/>
            <w:vAlign w:val="top"/>
          </w:tcPr>
          <w:p w14:paraId="30226A2E">
            <w:pPr>
              <w:rPr>
                <w:rFonts w:ascii="Arial"/>
                <w:sz w:val="21"/>
              </w:rPr>
            </w:pPr>
          </w:p>
        </w:tc>
        <w:tc>
          <w:tcPr>
            <w:tcW w:w="2159" w:type="dxa"/>
            <w:vAlign w:val="top"/>
          </w:tcPr>
          <w:p w14:paraId="7A5CE0C7">
            <w:pPr>
              <w:rPr>
                <w:rFonts w:ascii="Arial"/>
                <w:sz w:val="21"/>
              </w:rPr>
            </w:pPr>
          </w:p>
        </w:tc>
        <w:tc>
          <w:tcPr>
            <w:tcW w:w="1984" w:type="dxa"/>
            <w:vAlign w:val="top"/>
          </w:tcPr>
          <w:p w14:paraId="17D59C1E">
            <w:pPr>
              <w:rPr>
                <w:rFonts w:ascii="Arial"/>
                <w:sz w:val="21"/>
              </w:rPr>
            </w:pPr>
          </w:p>
        </w:tc>
      </w:tr>
      <w:tr w14:paraId="603B3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14:paraId="5798C76E">
            <w:pPr>
              <w:rPr>
                <w:rFonts w:ascii="Arial"/>
                <w:sz w:val="21"/>
              </w:rPr>
            </w:pPr>
          </w:p>
        </w:tc>
        <w:tc>
          <w:tcPr>
            <w:tcW w:w="1979" w:type="dxa"/>
            <w:vAlign w:val="top"/>
          </w:tcPr>
          <w:p w14:paraId="0C3911C9">
            <w:pPr>
              <w:rPr>
                <w:rFonts w:ascii="Arial"/>
                <w:sz w:val="21"/>
              </w:rPr>
            </w:pPr>
          </w:p>
        </w:tc>
        <w:tc>
          <w:tcPr>
            <w:tcW w:w="1799" w:type="dxa"/>
            <w:vAlign w:val="top"/>
          </w:tcPr>
          <w:p w14:paraId="216EC9D9">
            <w:pPr>
              <w:rPr>
                <w:rFonts w:ascii="Arial"/>
                <w:sz w:val="21"/>
              </w:rPr>
            </w:pPr>
          </w:p>
        </w:tc>
        <w:tc>
          <w:tcPr>
            <w:tcW w:w="1620" w:type="dxa"/>
            <w:vAlign w:val="top"/>
          </w:tcPr>
          <w:p w14:paraId="6F1C6A5C">
            <w:pPr>
              <w:rPr>
                <w:rFonts w:ascii="Arial"/>
                <w:sz w:val="21"/>
              </w:rPr>
            </w:pPr>
          </w:p>
        </w:tc>
        <w:tc>
          <w:tcPr>
            <w:tcW w:w="1979" w:type="dxa"/>
            <w:vAlign w:val="top"/>
          </w:tcPr>
          <w:p w14:paraId="28563A5B">
            <w:pPr>
              <w:rPr>
                <w:rFonts w:ascii="Arial"/>
                <w:sz w:val="21"/>
              </w:rPr>
            </w:pPr>
          </w:p>
        </w:tc>
        <w:tc>
          <w:tcPr>
            <w:tcW w:w="2159" w:type="dxa"/>
            <w:vAlign w:val="top"/>
          </w:tcPr>
          <w:p w14:paraId="4681CA6F">
            <w:pPr>
              <w:rPr>
                <w:rFonts w:ascii="Arial"/>
                <w:sz w:val="21"/>
              </w:rPr>
            </w:pPr>
          </w:p>
        </w:tc>
        <w:tc>
          <w:tcPr>
            <w:tcW w:w="1984" w:type="dxa"/>
            <w:vAlign w:val="top"/>
          </w:tcPr>
          <w:p w14:paraId="2901BCE5">
            <w:pPr>
              <w:rPr>
                <w:rFonts w:ascii="Arial"/>
                <w:sz w:val="21"/>
              </w:rPr>
            </w:pPr>
          </w:p>
        </w:tc>
      </w:tr>
      <w:tr w14:paraId="1066B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14:paraId="3FD7EDBB">
            <w:pPr>
              <w:rPr>
                <w:rFonts w:ascii="Arial"/>
                <w:sz w:val="21"/>
              </w:rPr>
            </w:pPr>
          </w:p>
        </w:tc>
        <w:tc>
          <w:tcPr>
            <w:tcW w:w="1979" w:type="dxa"/>
            <w:vAlign w:val="top"/>
          </w:tcPr>
          <w:p w14:paraId="47A727F7">
            <w:pPr>
              <w:rPr>
                <w:rFonts w:ascii="Arial"/>
                <w:sz w:val="21"/>
              </w:rPr>
            </w:pPr>
          </w:p>
        </w:tc>
        <w:tc>
          <w:tcPr>
            <w:tcW w:w="1799" w:type="dxa"/>
            <w:vAlign w:val="top"/>
          </w:tcPr>
          <w:p w14:paraId="576F47DF">
            <w:pPr>
              <w:rPr>
                <w:rFonts w:ascii="Arial"/>
                <w:sz w:val="21"/>
              </w:rPr>
            </w:pPr>
          </w:p>
        </w:tc>
        <w:tc>
          <w:tcPr>
            <w:tcW w:w="1620" w:type="dxa"/>
            <w:vAlign w:val="top"/>
          </w:tcPr>
          <w:p w14:paraId="0661DFC7">
            <w:pPr>
              <w:rPr>
                <w:rFonts w:ascii="Arial"/>
                <w:sz w:val="21"/>
              </w:rPr>
            </w:pPr>
          </w:p>
        </w:tc>
        <w:tc>
          <w:tcPr>
            <w:tcW w:w="1979" w:type="dxa"/>
            <w:vAlign w:val="top"/>
          </w:tcPr>
          <w:p w14:paraId="77BDCBD2">
            <w:pPr>
              <w:rPr>
                <w:rFonts w:ascii="Arial"/>
                <w:sz w:val="21"/>
              </w:rPr>
            </w:pPr>
          </w:p>
        </w:tc>
        <w:tc>
          <w:tcPr>
            <w:tcW w:w="2159" w:type="dxa"/>
            <w:vAlign w:val="top"/>
          </w:tcPr>
          <w:p w14:paraId="03E1F0BE">
            <w:pPr>
              <w:rPr>
                <w:rFonts w:ascii="Arial"/>
                <w:sz w:val="21"/>
              </w:rPr>
            </w:pPr>
          </w:p>
        </w:tc>
        <w:tc>
          <w:tcPr>
            <w:tcW w:w="1984" w:type="dxa"/>
            <w:vAlign w:val="top"/>
          </w:tcPr>
          <w:p w14:paraId="27948EA7">
            <w:pPr>
              <w:rPr>
                <w:rFonts w:ascii="Arial"/>
                <w:sz w:val="21"/>
              </w:rPr>
            </w:pPr>
          </w:p>
        </w:tc>
      </w:tr>
      <w:tr w14:paraId="1B3E6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44" w:type="dxa"/>
            <w:vAlign w:val="top"/>
          </w:tcPr>
          <w:p w14:paraId="76C0DFA4">
            <w:pPr>
              <w:rPr>
                <w:rFonts w:ascii="Arial"/>
                <w:sz w:val="21"/>
              </w:rPr>
            </w:pPr>
          </w:p>
        </w:tc>
        <w:tc>
          <w:tcPr>
            <w:tcW w:w="1979" w:type="dxa"/>
            <w:vAlign w:val="top"/>
          </w:tcPr>
          <w:p w14:paraId="14AD3084">
            <w:pPr>
              <w:rPr>
                <w:rFonts w:ascii="Arial"/>
                <w:sz w:val="21"/>
              </w:rPr>
            </w:pPr>
          </w:p>
        </w:tc>
        <w:tc>
          <w:tcPr>
            <w:tcW w:w="1799" w:type="dxa"/>
            <w:vAlign w:val="top"/>
          </w:tcPr>
          <w:p w14:paraId="64221EF3">
            <w:pPr>
              <w:rPr>
                <w:rFonts w:ascii="Arial"/>
                <w:sz w:val="21"/>
              </w:rPr>
            </w:pPr>
          </w:p>
        </w:tc>
        <w:tc>
          <w:tcPr>
            <w:tcW w:w="1620" w:type="dxa"/>
            <w:vAlign w:val="top"/>
          </w:tcPr>
          <w:p w14:paraId="698D46E0">
            <w:pPr>
              <w:rPr>
                <w:rFonts w:ascii="Arial"/>
                <w:sz w:val="21"/>
              </w:rPr>
            </w:pPr>
          </w:p>
        </w:tc>
        <w:tc>
          <w:tcPr>
            <w:tcW w:w="1979" w:type="dxa"/>
            <w:vAlign w:val="top"/>
          </w:tcPr>
          <w:p w14:paraId="2941228C">
            <w:pPr>
              <w:rPr>
                <w:rFonts w:ascii="Arial"/>
                <w:sz w:val="21"/>
              </w:rPr>
            </w:pPr>
          </w:p>
        </w:tc>
        <w:tc>
          <w:tcPr>
            <w:tcW w:w="2159" w:type="dxa"/>
            <w:vAlign w:val="top"/>
          </w:tcPr>
          <w:p w14:paraId="2F858F05">
            <w:pPr>
              <w:rPr>
                <w:rFonts w:ascii="Arial"/>
                <w:sz w:val="21"/>
              </w:rPr>
            </w:pPr>
          </w:p>
        </w:tc>
        <w:tc>
          <w:tcPr>
            <w:tcW w:w="1984" w:type="dxa"/>
            <w:vAlign w:val="top"/>
          </w:tcPr>
          <w:p w14:paraId="793076F5">
            <w:pPr>
              <w:rPr>
                <w:rFonts w:ascii="Arial"/>
                <w:sz w:val="21"/>
              </w:rPr>
            </w:pPr>
          </w:p>
        </w:tc>
      </w:tr>
    </w:tbl>
    <w:p w14:paraId="7AFEACB9">
      <w:pPr>
        <w:spacing w:line="268" w:lineRule="auto"/>
        <w:rPr>
          <w:rFonts w:ascii="Arial"/>
          <w:sz w:val="21"/>
        </w:rPr>
      </w:pPr>
    </w:p>
    <w:p w14:paraId="581B7A11">
      <w:pPr>
        <w:pStyle w:val="2"/>
        <w:spacing w:before="79" w:line="227" w:lineRule="auto"/>
        <w:ind w:left="377" w:right="5644" w:firstLine="5"/>
        <w:rPr>
          <w:sz w:val="24"/>
          <w:szCs w:val="24"/>
        </w:rPr>
      </w:pPr>
      <w:r>
        <w:rPr>
          <w:sz w:val="24"/>
          <w:szCs w:val="24"/>
        </w:rPr>
        <w:t>法定代表人或其委托代理人（签字盖章）: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投标人(盖单位章):</w:t>
      </w:r>
      <w:r>
        <w:rPr>
          <w:sz w:val="24"/>
          <w:szCs w:val="24"/>
          <w:u w:val="single" w:color="auto"/>
        </w:rPr>
        <w:t xml:space="preserve">                        </w:t>
      </w:r>
    </w:p>
    <w:p w14:paraId="61E9E7E5">
      <w:pPr>
        <w:spacing w:line="263" w:lineRule="auto"/>
        <w:rPr>
          <w:rFonts w:ascii="Arial"/>
          <w:sz w:val="21"/>
        </w:rPr>
      </w:pPr>
    </w:p>
    <w:p w14:paraId="16041BCE">
      <w:pPr>
        <w:pStyle w:val="2"/>
        <w:spacing w:before="79" w:line="215" w:lineRule="auto"/>
        <w:ind w:left="379"/>
        <w:rPr>
          <w:sz w:val="24"/>
          <w:szCs w:val="24"/>
        </w:rPr>
        <w:sectPr>
          <w:footerReference r:id="rId67" w:type="default"/>
          <w:pgSz w:w="16839" w:h="11906"/>
          <w:pgMar w:top="400" w:right="2253" w:bottom="1403" w:left="1615" w:header="0" w:footer="1225" w:gutter="0"/>
          <w:cols w:space="720" w:num="1"/>
        </w:sectPr>
      </w:pPr>
      <w:r>
        <w:rPr>
          <w:spacing w:val="-1"/>
          <w:sz w:val="24"/>
          <w:szCs w:val="24"/>
        </w:rPr>
        <w:t>注: 各项货物详细技术性能应另页描述。</w:t>
      </w:r>
    </w:p>
    <w:p w14:paraId="5EF58B92">
      <w:pPr>
        <w:pStyle w:val="2"/>
        <w:spacing w:before="263" w:line="493" w:lineRule="auto"/>
        <w:ind w:left="3147" w:right="2078" w:hanging="1209"/>
        <w:rPr>
          <w:rFonts w:ascii="黑体" w:hAnsi="黑体" w:eastAsia="黑体" w:cs="黑体"/>
          <w:sz w:val="25"/>
          <w:szCs w:val="25"/>
        </w:rPr>
      </w:pPr>
      <w:r>
        <w:rPr>
          <w:rFonts w:ascii="黑体" w:hAnsi="黑体" w:eastAsia="黑体" w:cs="黑体"/>
          <w:b/>
          <w:bCs/>
          <w:spacing w:val="41"/>
          <w:sz w:val="25"/>
          <w:szCs w:val="25"/>
        </w:rPr>
        <w:t>中小企业声明函</w:t>
      </w:r>
    </w:p>
    <w:p w14:paraId="7E256F43">
      <w:pPr>
        <w:pStyle w:val="2"/>
        <w:spacing w:before="205" w:line="422" w:lineRule="auto"/>
        <w:ind w:left="4" w:right="115" w:firstLine="510"/>
        <w:rPr>
          <w:sz w:val="25"/>
          <w:szCs w:val="25"/>
        </w:rPr>
      </w:pPr>
      <w:r>
        <w:rPr>
          <w:spacing w:val="5"/>
          <w:sz w:val="25"/>
          <w:szCs w:val="25"/>
        </w:rPr>
        <w:t>本公司郑重声明，根据《政府采购促进中小企业发展管理办法》(财库</w:t>
      </w:r>
      <w:r>
        <w:rPr>
          <w:spacing w:val="3"/>
          <w:sz w:val="25"/>
          <w:szCs w:val="25"/>
        </w:rPr>
        <w:t xml:space="preserve"> </w:t>
      </w:r>
      <w:r>
        <w:rPr>
          <w:rFonts w:ascii="宋体" w:hAnsi="宋体" w:eastAsia="宋体" w:cs="宋体"/>
          <w:spacing w:val="3"/>
          <w:sz w:val="25"/>
          <w:szCs w:val="25"/>
        </w:rPr>
        <w:t xml:space="preserve">(2020)46  </w:t>
      </w:r>
      <w:r>
        <w:rPr>
          <w:spacing w:val="3"/>
          <w:sz w:val="25"/>
          <w:szCs w:val="25"/>
        </w:rPr>
        <w:t>号)的规定，本公司参加</w:t>
      </w:r>
      <w:r>
        <w:rPr>
          <w:spacing w:val="-43"/>
          <w:sz w:val="25"/>
          <w:szCs w:val="25"/>
        </w:rPr>
        <w:t xml:space="preserve"> </w:t>
      </w:r>
      <w:r>
        <w:rPr>
          <w:spacing w:val="-72"/>
          <w:sz w:val="25"/>
          <w:szCs w:val="25"/>
          <w:u w:val="single" w:color="auto"/>
        </w:rPr>
        <w:t xml:space="preserve"> </w:t>
      </w:r>
      <w:r>
        <w:rPr>
          <w:spacing w:val="3"/>
          <w:sz w:val="25"/>
          <w:szCs w:val="25"/>
          <w:u w:val="single" w:color="auto"/>
        </w:rPr>
        <w:t>(单位名称)</w:t>
      </w:r>
      <w:r>
        <w:rPr>
          <w:spacing w:val="-71"/>
          <w:sz w:val="25"/>
          <w:szCs w:val="25"/>
        </w:rPr>
        <w:t xml:space="preserve"> </w:t>
      </w:r>
      <w:r>
        <w:rPr>
          <w:spacing w:val="3"/>
          <w:sz w:val="25"/>
          <w:szCs w:val="25"/>
        </w:rPr>
        <w:t>的</w:t>
      </w:r>
      <w:r>
        <w:rPr>
          <w:spacing w:val="-57"/>
          <w:sz w:val="25"/>
          <w:szCs w:val="25"/>
        </w:rPr>
        <w:t xml:space="preserve"> </w:t>
      </w:r>
      <w:r>
        <w:rPr>
          <w:spacing w:val="-72"/>
          <w:sz w:val="25"/>
          <w:szCs w:val="25"/>
          <w:u w:val="single" w:color="auto"/>
        </w:rPr>
        <w:t xml:space="preserve"> </w:t>
      </w:r>
      <w:r>
        <w:rPr>
          <w:spacing w:val="3"/>
          <w:sz w:val="25"/>
          <w:szCs w:val="25"/>
          <w:u w:val="single" w:color="auto"/>
        </w:rPr>
        <w:t>(项</w:t>
      </w:r>
      <w:r>
        <w:rPr>
          <w:spacing w:val="2"/>
          <w:sz w:val="25"/>
          <w:szCs w:val="25"/>
          <w:u w:val="single" w:color="auto"/>
        </w:rPr>
        <w:t>目名称)</w:t>
      </w:r>
      <w:r>
        <w:rPr>
          <w:spacing w:val="2"/>
          <w:sz w:val="25"/>
          <w:szCs w:val="25"/>
        </w:rPr>
        <w:t>采购活动，</w:t>
      </w:r>
      <w:r>
        <w:rPr>
          <w:sz w:val="25"/>
          <w:szCs w:val="25"/>
        </w:rPr>
        <w:t xml:space="preserve"> </w:t>
      </w:r>
      <w:r>
        <w:rPr>
          <w:spacing w:val="-11"/>
          <w:sz w:val="25"/>
          <w:szCs w:val="25"/>
        </w:rPr>
        <w:t>提供的货物全部由符合政策要求的中小企业制造。相</w:t>
      </w:r>
      <w:r>
        <w:rPr>
          <w:spacing w:val="-12"/>
          <w:sz w:val="25"/>
          <w:szCs w:val="25"/>
        </w:rPr>
        <w:t>关企业的具体情况如下：</w:t>
      </w:r>
    </w:p>
    <w:p w14:paraId="72EDDB99">
      <w:pPr>
        <w:pStyle w:val="2"/>
        <w:spacing w:before="65" w:line="428" w:lineRule="auto"/>
        <w:ind w:left="4" w:firstLine="510"/>
        <w:rPr>
          <w:sz w:val="25"/>
          <w:szCs w:val="25"/>
        </w:rPr>
      </w:pPr>
      <w:r>
        <w:rPr>
          <w:rFonts w:ascii="Times New Roman" w:hAnsi="Times New Roman" w:eastAsia="Times New Roman" w:cs="Times New Roman"/>
          <w:spacing w:val="-6"/>
          <w:sz w:val="25"/>
          <w:szCs w:val="25"/>
        </w:rPr>
        <w:t>1.</w:t>
      </w:r>
      <w:r>
        <w:rPr>
          <w:rFonts w:ascii="Times New Roman" w:hAnsi="Times New Roman" w:eastAsia="Times New Roman" w:cs="Times New Roman"/>
          <w:spacing w:val="22"/>
          <w:sz w:val="25"/>
          <w:szCs w:val="25"/>
        </w:rPr>
        <w:t xml:space="preserve">   </w:t>
      </w:r>
      <w:r>
        <w:rPr>
          <w:spacing w:val="-72"/>
          <w:sz w:val="25"/>
          <w:szCs w:val="25"/>
          <w:u w:val="single" w:color="auto"/>
        </w:rPr>
        <w:t xml:space="preserve"> </w:t>
      </w:r>
      <w:r>
        <w:rPr>
          <w:spacing w:val="-6"/>
          <w:sz w:val="25"/>
          <w:szCs w:val="25"/>
          <w:u w:val="single" w:color="auto"/>
        </w:rPr>
        <w:t>(标的名称)</w:t>
      </w:r>
      <w:r>
        <w:rPr>
          <w:spacing w:val="48"/>
          <w:sz w:val="25"/>
          <w:szCs w:val="25"/>
        </w:rPr>
        <w:t xml:space="preserve"> </w:t>
      </w:r>
      <w:r>
        <w:rPr>
          <w:spacing w:val="-6"/>
          <w:sz w:val="25"/>
          <w:szCs w:val="25"/>
        </w:rPr>
        <w:t>,属于</w:t>
      </w:r>
      <w:r>
        <w:rPr>
          <w:spacing w:val="-6"/>
          <w:sz w:val="25"/>
          <w:szCs w:val="25"/>
          <w:u w:val="single" w:color="auto"/>
        </w:rPr>
        <w:t>(采购文件中明确的所属行业)</w:t>
      </w:r>
      <w:r>
        <w:rPr>
          <w:spacing w:val="-6"/>
          <w:sz w:val="25"/>
          <w:szCs w:val="25"/>
        </w:rPr>
        <w:t>行业；制造商为</w:t>
      </w:r>
      <w:r>
        <w:rPr>
          <w:spacing w:val="-6"/>
          <w:sz w:val="25"/>
          <w:szCs w:val="25"/>
          <w:u w:val="single" w:color="auto"/>
        </w:rPr>
        <w:t>(</w:t>
      </w:r>
      <w:r>
        <w:rPr>
          <w:spacing w:val="-42"/>
          <w:sz w:val="25"/>
          <w:szCs w:val="25"/>
          <w:u w:val="single" w:color="auto"/>
        </w:rPr>
        <w:t xml:space="preserve"> </w:t>
      </w:r>
      <w:r>
        <w:rPr>
          <w:spacing w:val="-6"/>
          <w:sz w:val="25"/>
          <w:szCs w:val="25"/>
          <w:u w:val="single" w:color="auto"/>
        </w:rPr>
        <w:t>企</w:t>
      </w:r>
      <w:r>
        <w:rPr>
          <w:sz w:val="25"/>
          <w:szCs w:val="25"/>
        </w:rPr>
        <w:t xml:space="preserve"> </w:t>
      </w:r>
      <w:r>
        <w:rPr>
          <w:spacing w:val="-5"/>
          <w:sz w:val="25"/>
          <w:szCs w:val="25"/>
          <w:u w:val="single" w:color="auto"/>
        </w:rPr>
        <w:t>业名称)</w:t>
      </w:r>
      <w:r>
        <w:rPr>
          <w:spacing w:val="-5"/>
          <w:sz w:val="25"/>
          <w:szCs w:val="25"/>
        </w:rPr>
        <w:t>,从业人员</w:t>
      </w:r>
      <w:r>
        <w:rPr>
          <w:spacing w:val="22"/>
          <w:sz w:val="25"/>
          <w:szCs w:val="25"/>
          <w:u w:val="single" w:color="auto"/>
        </w:rPr>
        <w:t xml:space="preserve">    </w:t>
      </w:r>
      <w:r>
        <w:rPr>
          <w:spacing w:val="-5"/>
          <w:sz w:val="25"/>
          <w:szCs w:val="25"/>
        </w:rPr>
        <w:t>人，营业收入为</w:t>
      </w:r>
      <w:r>
        <w:rPr>
          <w:spacing w:val="18"/>
          <w:sz w:val="25"/>
          <w:szCs w:val="25"/>
          <w:u w:val="single" w:color="auto"/>
        </w:rPr>
        <w:t xml:space="preserve">     </w:t>
      </w:r>
      <w:r>
        <w:rPr>
          <w:spacing w:val="-104"/>
          <w:sz w:val="25"/>
          <w:szCs w:val="25"/>
        </w:rPr>
        <w:t xml:space="preserve"> </w:t>
      </w:r>
      <w:r>
        <w:rPr>
          <w:spacing w:val="-5"/>
          <w:sz w:val="25"/>
          <w:szCs w:val="25"/>
        </w:rPr>
        <w:t>万元，资产总</w:t>
      </w:r>
      <w:r>
        <w:rPr>
          <w:spacing w:val="-6"/>
          <w:sz w:val="25"/>
          <w:szCs w:val="25"/>
        </w:rPr>
        <w:t>额为</w:t>
      </w:r>
      <w:r>
        <w:rPr>
          <w:spacing w:val="15"/>
          <w:sz w:val="25"/>
          <w:szCs w:val="25"/>
          <w:u w:val="single" w:color="auto"/>
        </w:rPr>
        <w:t xml:space="preserve">     </w:t>
      </w:r>
      <w:r>
        <w:rPr>
          <w:spacing w:val="-101"/>
          <w:sz w:val="25"/>
          <w:szCs w:val="25"/>
        </w:rPr>
        <w:t xml:space="preserve"> </w:t>
      </w:r>
      <w:r>
        <w:rPr>
          <w:spacing w:val="-6"/>
          <w:sz w:val="25"/>
          <w:szCs w:val="25"/>
        </w:rPr>
        <w:t>万元，</w:t>
      </w:r>
      <w:r>
        <w:rPr>
          <w:sz w:val="25"/>
          <w:szCs w:val="25"/>
        </w:rPr>
        <w:t xml:space="preserve"> </w:t>
      </w:r>
      <w:r>
        <w:rPr>
          <w:rFonts w:ascii="宋体" w:hAnsi="宋体" w:eastAsia="宋体" w:cs="宋体"/>
          <w:spacing w:val="-4"/>
          <w:sz w:val="25"/>
          <w:szCs w:val="25"/>
        </w:rPr>
        <w:t>属于(中型</w:t>
      </w:r>
      <w:r>
        <w:rPr>
          <w:spacing w:val="-4"/>
          <w:sz w:val="25"/>
          <w:szCs w:val="25"/>
          <w:u w:val="single" w:color="auto"/>
        </w:rPr>
        <w:t>企业、小型企业、微型企业</w:t>
      </w:r>
      <w:r>
        <w:rPr>
          <w:spacing w:val="-4"/>
          <w:sz w:val="25"/>
          <w:szCs w:val="25"/>
        </w:rPr>
        <w:t>);</w:t>
      </w:r>
    </w:p>
    <w:p w14:paraId="06EB0BB4">
      <w:pPr>
        <w:pStyle w:val="2"/>
        <w:spacing w:before="31" w:line="413" w:lineRule="auto"/>
        <w:ind w:left="4" w:firstLine="510"/>
        <w:rPr>
          <w:sz w:val="25"/>
          <w:szCs w:val="25"/>
        </w:rPr>
      </w:pPr>
      <w:r>
        <w:rPr>
          <w:rFonts w:ascii="Times New Roman" w:hAnsi="Times New Roman" w:eastAsia="Times New Roman" w:cs="Times New Roman"/>
          <w:spacing w:val="-4"/>
          <w:sz w:val="25"/>
          <w:szCs w:val="25"/>
        </w:rPr>
        <w:t xml:space="preserve">2.   </w:t>
      </w:r>
      <w:r>
        <w:rPr>
          <w:spacing w:val="-62"/>
          <w:sz w:val="25"/>
          <w:szCs w:val="25"/>
          <w:u w:val="single" w:color="auto"/>
        </w:rPr>
        <w:t xml:space="preserve"> </w:t>
      </w:r>
      <w:r>
        <w:rPr>
          <w:spacing w:val="-4"/>
          <w:sz w:val="25"/>
          <w:szCs w:val="25"/>
          <w:u w:val="single" w:color="auto"/>
        </w:rPr>
        <w:t>(标的名称)</w:t>
      </w:r>
      <w:r>
        <w:rPr>
          <w:spacing w:val="48"/>
          <w:sz w:val="25"/>
          <w:szCs w:val="25"/>
        </w:rPr>
        <w:t xml:space="preserve"> </w:t>
      </w:r>
      <w:r>
        <w:rPr>
          <w:spacing w:val="-4"/>
          <w:sz w:val="25"/>
          <w:szCs w:val="25"/>
        </w:rPr>
        <w:t>,属于</w:t>
      </w:r>
      <w:r>
        <w:rPr>
          <w:spacing w:val="-4"/>
          <w:sz w:val="25"/>
          <w:szCs w:val="25"/>
          <w:u w:val="single" w:color="auto"/>
        </w:rPr>
        <w:t>(采购文件中明确的所属行业)</w:t>
      </w:r>
      <w:r>
        <w:rPr>
          <w:spacing w:val="-4"/>
          <w:sz w:val="25"/>
          <w:szCs w:val="25"/>
        </w:rPr>
        <w:t>行业；制造商为</w:t>
      </w:r>
      <w:r>
        <w:rPr>
          <w:spacing w:val="-4"/>
          <w:sz w:val="25"/>
          <w:szCs w:val="25"/>
          <w:u w:val="single" w:color="auto"/>
        </w:rPr>
        <w:t>(</w:t>
      </w:r>
      <w:r>
        <w:rPr>
          <w:spacing w:val="-42"/>
          <w:sz w:val="25"/>
          <w:szCs w:val="25"/>
          <w:u w:val="single" w:color="auto"/>
        </w:rPr>
        <w:t xml:space="preserve"> </w:t>
      </w:r>
      <w:r>
        <w:rPr>
          <w:spacing w:val="-4"/>
          <w:sz w:val="25"/>
          <w:szCs w:val="25"/>
          <w:u w:val="single" w:color="auto"/>
        </w:rPr>
        <w:t>企</w:t>
      </w:r>
      <w:r>
        <w:rPr>
          <w:sz w:val="25"/>
          <w:szCs w:val="25"/>
        </w:rPr>
        <w:t xml:space="preserve"> </w:t>
      </w:r>
      <w:r>
        <w:rPr>
          <w:spacing w:val="-5"/>
          <w:sz w:val="25"/>
          <w:szCs w:val="25"/>
          <w:u w:val="single" w:color="auto"/>
        </w:rPr>
        <w:t>业名称)</w:t>
      </w:r>
      <w:r>
        <w:rPr>
          <w:spacing w:val="-5"/>
          <w:sz w:val="25"/>
          <w:szCs w:val="25"/>
        </w:rPr>
        <w:t>,从业人员</w:t>
      </w:r>
      <w:r>
        <w:rPr>
          <w:spacing w:val="22"/>
          <w:sz w:val="25"/>
          <w:szCs w:val="25"/>
          <w:u w:val="single" w:color="auto"/>
        </w:rPr>
        <w:t xml:space="preserve">    </w:t>
      </w:r>
      <w:r>
        <w:rPr>
          <w:spacing w:val="-5"/>
          <w:sz w:val="25"/>
          <w:szCs w:val="25"/>
        </w:rPr>
        <w:t>人，营业收入为</w:t>
      </w:r>
      <w:r>
        <w:rPr>
          <w:spacing w:val="18"/>
          <w:sz w:val="25"/>
          <w:szCs w:val="25"/>
          <w:u w:val="single" w:color="auto"/>
        </w:rPr>
        <w:t xml:space="preserve">     </w:t>
      </w:r>
      <w:r>
        <w:rPr>
          <w:spacing w:val="-104"/>
          <w:sz w:val="25"/>
          <w:szCs w:val="25"/>
        </w:rPr>
        <w:t xml:space="preserve"> </w:t>
      </w:r>
      <w:r>
        <w:rPr>
          <w:spacing w:val="-5"/>
          <w:sz w:val="25"/>
          <w:szCs w:val="25"/>
        </w:rPr>
        <w:t>万元，资产总</w:t>
      </w:r>
      <w:r>
        <w:rPr>
          <w:spacing w:val="-6"/>
          <w:sz w:val="25"/>
          <w:szCs w:val="25"/>
        </w:rPr>
        <w:t>额为</w:t>
      </w:r>
      <w:r>
        <w:rPr>
          <w:spacing w:val="15"/>
          <w:sz w:val="25"/>
          <w:szCs w:val="25"/>
          <w:u w:val="single" w:color="auto"/>
        </w:rPr>
        <w:t xml:space="preserve">     </w:t>
      </w:r>
      <w:r>
        <w:rPr>
          <w:spacing w:val="-101"/>
          <w:sz w:val="25"/>
          <w:szCs w:val="25"/>
        </w:rPr>
        <w:t xml:space="preserve"> </w:t>
      </w:r>
      <w:r>
        <w:rPr>
          <w:spacing w:val="-6"/>
          <w:sz w:val="25"/>
          <w:szCs w:val="25"/>
        </w:rPr>
        <w:t>万元，</w:t>
      </w:r>
    </w:p>
    <w:p w14:paraId="49D421B4">
      <w:pPr>
        <w:pStyle w:val="2"/>
        <w:spacing w:before="42" w:line="224" w:lineRule="auto"/>
        <w:ind w:left="8"/>
        <w:rPr>
          <w:sz w:val="25"/>
          <w:szCs w:val="25"/>
        </w:rPr>
      </w:pPr>
      <w:r>
        <w:rPr>
          <w:rFonts w:ascii="宋体" w:hAnsi="宋体" w:eastAsia="宋体" w:cs="宋体"/>
          <w:b/>
          <w:bCs/>
          <w:spacing w:val="-7"/>
          <w:sz w:val="25"/>
          <w:szCs w:val="25"/>
        </w:rPr>
        <w:t>属于(中型</w:t>
      </w:r>
      <w:r>
        <w:rPr>
          <w:b/>
          <w:bCs/>
          <w:spacing w:val="-7"/>
          <w:sz w:val="25"/>
          <w:szCs w:val="25"/>
          <w:u w:val="single" w:color="auto"/>
        </w:rPr>
        <w:t>企业、小型企业、微型企业</w:t>
      </w:r>
      <w:r>
        <w:rPr>
          <w:b/>
          <w:bCs/>
          <w:spacing w:val="-7"/>
          <w:sz w:val="25"/>
          <w:szCs w:val="25"/>
        </w:rPr>
        <w:t>)。</w:t>
      </w:r>
    </w:p>
    <w:p w14:paraId="48F6FA02">
      <w:pPr>
        <w:pStyle w:val="2"/>
        <w:spacing w:before="295" w:line="219" w:lineRule="auto"/>
        <w:ind w:left="515"/>
        <w:rPr>
          <w:sz w:val="25"/>
          <w:szCs w:val="25"/>
        </w:rPr>
      </w:pPr>
      <w:r>
        <w:rPr>
          <w:spacing w:val="-15"/>
          <w:sz w:val="25"/>
          <w:szCs w:val="25"/>
        </w:rPr>
        <w:t>以上企业，不属于大企业的分支机构，不存在控股股东为大企业的情形，也</w:t>
      </w:r>
    </w:p>
    <w:p w14:paraId="38C045DA">
      <w:pPr>
        <w:pStyle w:val="2"/>
        <w:spacing w:before="270" w:line="219" w:lineRule="auto"/>
        <w:ind w:left="8"/>
        <w:rPr>
          <w:sz w:val="25"/>
          <w:szCs w:val="25"/>
        </w:rPr>
      </w:pPr>
      <w:r>
        <w:rPr>
          <w:b/>
          <w:bCs/>
          <w:spacing w:val="-14"/>
          <w:sz w:val="25"/>
          <w:szCs w:val="25"/>
        </w:rPr>
        <w:t>不存在与大企业的负责人为同一人的情形。</w:t>
      </w:r>
    </w:p>
    <w:p w14:paraId="7629793D">
      <w:pPr>
        <w:pStyle w:val="2"/>
        <w:spacing w:before="284" w:line="220" w:lineRule="auto"/>
        <w:ind w:left="518"/>
        <w:rPr>
          <w:sz w:val="25"/>
          <w:szCs w:val="25"/>
        </w:rPr>
      </w:pPr>
      <w:r>
        <w:rPr>
          <w:b/>
          <w:bCs/>
          <w:spacing w:val="-14"/>
          <w:sz w:val="25"/>
          <w:szCs w:val="25"/>
        </w:rPr>
        <w:t>本企业对上述声明内容的真实性负责。如有虚假，将依法承担相应责任。</w:t>
      </w:r>
    </w:p>
    <w:p w14:paraId="25966B86">
      <w:pPr>
        <w:spacing w:line="258" w:lineRule="auto"/>
        <w:rPr>
          <w:rFonts w:ascii="Arial"/>
          <w:sz w:val="21"/>
        </w:rPr>
      </w:pPr>
    </w:p>
    <w:p w14:paraId="50E5B453">
      <w:pPr>
        <w:spacing w:line="259" w:lineRule="auto"/>
        <w:rPr>
          <w:rFonts w:ascii="Arial"/>
          <w:sz w:val="21"/>
        </w:rPr>
      </w:pPr>
    </w:p>
    <w:p w14:paraId="6D43FE5C">
      <w:pPr>
        <w:spacing w:line="259" w:lineRule="auto"/>
        <w:rPr>
          <w:rFonts w:ascii="Arial"/>
          <w:sz w:val="21"/>
        </w:rPr>
      </w:pPr>
    </w:p>
    <w:p w14:paraId="5769F9CA">
      <w:pPr>
        <w:spacing w:line="259" w:lineRule="auto"/>
        <w:rPr>
          <w:rFonts w:ascii="Arial"/>
          <w:sz w:val="21"/>
        </w:rPr>
      </w:pPr>
    </w:p>
    <w:p w14:paraId="17CB37D8">
      <w:pPr>
        <w:pStyle w:val="2"/>
        <w:spacing w:before="81" w:line="221" w:lineRule="auto"/>
        <w:ind w:left="5048"/>
        <w:rPr>
          <w:sz w:val="25"/>
          <w:szCs w:val="25"/>
        </w:rPr>
      </w:pPr>
      <w:r>
        <w:rPr>
          <w:b/>
          <w:bCs/>
          <w:spacing w:val="11"/>
          <w:sz w:val="25"/>
          <w:szCs w:val="25"/>
        </w:rPr>
        <w:t>投标人名称(公章):</w:t>
      </w:r>
    </w:p>
    <w:p w14:paraId="5F062A7E">
      <w:pPr>
        <w:pStyle w:val="2"/>
        <w:spacing w:before="203" w:line="222" w:lineRule="auto"/>
        <w:ind w:left="5048"/>
        <w:rPr>
          <w:sz w:val="21"/>
          <w:szCs w:val="21"/>
        </w:rPr>
      </w:pPr>
      <w:r>
        <w:rPr>
          <w:b/>
          <w:bCs/>
          <w:spacing w:val="-20"/>
          <w:sz w:val="21"/>
          <w:szCs w:val="21"/>
        </w:rPr>
        <w:t>法</w:t>
      </w:r>
      <w:r>
        <w:rPr>
          <w:spacing w:val="-33"/>
          <w:sz w:val="21"/>
          <w:szCs w:val="21"/>
        </w:rPr>
        <w:t xml:space="preserve"> </w:t>
      </w:r>
      <w:r>
        <w:rPr>
          <w:b/>
          <w:bCs/>
          <w:spacing w:val="-20"/>
          <w:sz w:val="21"/>
          <w:szCs w:val="21"/>
        </w:rPr>
        <w:t>定</w:t>
      </w:r>
      <w:r>
        <w:rPr>
          <w:spacing w:val="-36"/>
          <w:sz w:val="21"/>
          <w:szCs w:val="21"/>
        </w:rPr>
        <w:t xml:space="preserve"> </w:t>
      </w:r>
      <w:r>
        <w:rPr>
          <w:b/>
          <w:bCs/>
          <w:spacing w:val="-20"/>
          <w:sz w:val="21"/>
          <w:szCs w:val="21"/>
        </w:rPr>
        <w:t>代</w:t>
      </w:r>
      <w:r>
        <w:rPr>
          <w:spacing w:val="-40"/>
          <w:sz w:val="21"/>
          <w:szCs w:val="21"/>
        </w:rPr>
        <w:t xml:space="preserve"> </w:t>
      </w:r>
      <w:r>
        <w:rPr>
          <w:b/>
          <w:bCs/>
          <w:spacing w:val="-20"/>
          <w:sz w:val="21"/>
          <w:szCs w:val="21"/>
        </w:rPr>
        <w:t>表</w:t>
      </w:r>
      <w:r>
        <w:rPr>
          <w:spacing w:val="-37"/>
          <w:sz w:val="21"/>
          <w:szCs w:val="21"/>
        </w:rPr>
        <w:t xml:space="preserve"> </w:t>
      </w:r>
      <w:r>
        <w:rPr>
          <w:b/>
          <w:bCs/>
          <w:spacing w:val="-20"/>
          <w:sz w:val="21"/>
          <w:szCs w:val="21"/>
        </w:rPr>
        <w:t>人</w:t>
      </w:r>
      <w:r>
        <w:rPr>
          <w:spacing w:val="-20"/>
          <w:sz w:val="21"/>
          <w:szCs w:val="21"/>
        </w:rPr>
        <w:t xml:space="preserve"> </w:t>
      </w:r>
      <w:r>
        <w:rPr>
          <w:b/>
          <w:bCs/>
          <w:spacing w:val="-20"/>
          <w:sz w:val="21"/>
          <w:szCs w:val="21"/>
        </w:rPr>
        <w:t>(</w:t>
      </w:r>
      <w:r>
        <w:rPr>
          <w:spacing w:val="-36"/>
          <w:sz w:val="21"/>
          <w:szCs w:val="21"/>
        </w:rPr>
        <w:t xml:space="preserve"> </w:t>
      </w:r>
      <w:r>
        <w:rPr>
          <w:b/>
          <w:bCs/>
          <w:spacing w:val="-20"/>
          <w:sz w:val="21"/>
          <w:szCs w:val="21"/>
        </w:rPr>
        <w:t>签</w:t>
      </w:r>
      <w:r>
        <w:rPr>
          <w:spacing w:val="-33"/>
          <w:sz w:val="21"/>
          <w:szCs w:val="21"/>
        </w:rPr>
        <w:t xml:space="preserve"> </w:t>
      </w:r>
      <w:r>
        <w:rPr>
          <w:b/>
          <w:bCs/>
          <w:spacing w:val="-20"/>
          <w:sz w:val="21"/>
          <w:szCs w:val="21"/>
        </w:rPr>
        <w:t>字</w:t>
      </w:r>
      <w:r>
        <w:rPr>
          <w:spacing w:val="-36"/>
          <w:sz w:val="21"/>
          <w:szCs w:val="21"/>
        </w:rPr>
        <w:t xml:space="preserve"> </w:t>
      </w:r>
      <w:r>
        <w:rPr>
          <w:b/>
          <w:bCs/>
          <w:spacing w:val="-20"/>
          <w:sz w:val="21"/>
          <w:szCs w:val="21"/>
        </w:rPr>
        <w:t>盖</w:t>
      </w:r>
      <w:r>
        <w:rPr>
          <w:spacing w:val="-39"/>
          <w:sz w:val="21"/>
          <w:szCs w:val="21"/>
        </w:rPr>
        <w:t xml:space="preserve"> </w:t>
      </w:r>
      <w:r>
        <w:rPr>
          <w:b/>
          <w:bCs/>
          <w:spacing w:val="-20"/>
          <w:sz w:val="21"/>
          <w:szCs w:val="21"/>
        </w:rPr>
        <w:t>章</w:t>
      </w:r>
      <w:r>
        <w:rPr>
          <w:spacing w:val="-47"/>
          <w:sz w:val="21"/>
          <w:szCs w:val="21"/>
        </w:rPr>
        <w:t xml:space="preserve"> </w:t>
      </w:r>
      <w:r>
        <w:rPr>
          <w:b/>
          <w:bCs/>
          <w:spacing w:val="-20"/>
          <w:sz w:val="21"/>
          <w:szCs w:val="21"/>
        </w:rPr>
        <w:t>)</w:t>
      </w:r>
      <w:r>
        <w:rPr>
          <w:spacing w:val="-25"/>
          <w:sz w:val="21"/>
          <w:szCs w:val="21"/>
        </w:rPr>
        <w:t xml:space="preserve"> </w:t>
      </w:r>
      <w:r>
        <w:rPr>
          <w:b/>
          <w:bCs/>
          <w:spacing w:val="-20"/>
          <w:sz w:val="21"/>
          <w:szCs w:val="21"/>
        </w:rPr>
        <w:t>:</w:t>
      </w:r>
    </w:p>
    <w:p w14:paraId="0EB6EF6F">
      <w:pPr>
        <w:pStyle w:val="2"/>
        <w:spacing w:before="171" w:line="230" w:lineRule="auto"/>
        <w:ind w:left="5045"/>
        <w:rPr>
          <w:sz w:val="21"/>
          <w:szCs w:val="21"/>
        </w:rPr>
      </w:pPr>
      <w:r>
        <w:rPr>
          <w:rFonts w:ascii="宋体" w:hAnsi="宋体" w:eastAsia="宋体" w:cs="宋体"/>
          <w:spacing w:val="-12"/>
          <w:sz w:val="21"/>
          <w:szCs w:val="21"/>
        </w:rPr>
        <w:t>日期：</w:t>
      </w:r>
      <w:r>
        <w:rPr>
          <w:rFonts w:ascii="宋体" w:hAnsi="宋体" w:eastAsia="宋体" w:cs="宋体"/>
          <w:spacing w:val="9"/>
          <w:sz w:val="21"/>
          <w:szCs w:val="21"/>
          <w:u w:val="single" w:color="auto"/>
        </w:rPr>
        <w:t xml:space="preserve">     </w:t>
      </w:r>
      <w:r>
        <w:rPr>
          <w:spacing w:val="-12"/>
          <w:sz w:val="21"/>
          <w:szCs w:val="21"/>
        </w:rPr>
        <w:t>年</w:t>
      </w:r>
      <w:r>
        <w:rPr>
          <w:spacing w:val="4"/>
          <w:sz w:val="21"/>
          <w:szCs w:val="21"/>
          <w:u w:val="single" w:color="auto"/>
        </w:rPr>
        <w:t xml:space="preserve">     </w:t>
      </w:r>
      <w:r>
        <w:rPr>
          <w:spacing w:val="-23"/>
          <w:sz w:val="21"/>
          <w:szCs w:val="21"/>
        </w:rPr>
        <w:t xml:space="preserve"> </w:t>
      </w:r>
      <w:r>
        <w:rPr>
          <w:spacing w:val="-12"/>
          <w:sz w:val="21"/>
          <w:szCs w:val="21"/>
        </w:rPr>
        <w:t>月</w:t>
      </w:r>
      <w:r>
        <w:rPr>
          <w:spacing w:val="-102"/>
          <w:sz w:val="21"/>
          <w:szCs w:val="21"/>
        </w:rPr>
        <w:t xml:space="preserve"> </w:t>
      </w:r>
      <w:r>
        <w:rPr>
          <w:spacing w:val="18"/>
          <w:sz w:val="21"/>
          <w:szCs w:val="21"/>
          <w:u w:val="single" w:color="auto"/>
        </w:rPr>
        <w:t xml:space="preserve">   </w:t>
      </w:r>
      <w:r>
        <w:rPr>
          <w:spacing w:val="-103"/>
          <w:sz w:val="21"/>
          <w:szCs w:val="21"/>
        </w:rPr>
        <w:t xml:space="preserve"> </w:t>
      </w:r>
      <w:r>
        <w:rPr>
          <w:spacing w:val="-12"/>
          <w:sz w:val="21"/>
          <w:szCs w:val="21"/>
        </w:rPr>
        <w:t>日</w:t>
      </w:r>
    </w:p>
    <w:p w14:paraId="67CE3088">
      <w:pPr>
        <w:pStyle w:val="2"/>
        <w:spacing w:before="178" w:line="325" w:lineRule="auto"/>
        <w:ind w:left="4" w:right="115"/>
        <w:rPr>
          <w:sz w:val="25"/>
          <w:szCs w:val="25"/>
        </w:rPr>
      </w:pPr>
      <w:r>
        <w:rPr>
          <w:spacing w:val="-13"/>
          <w:sz w:val="25"/>
          <w:szCs w:val="25"/>
        </w:rPr>
        <w:t>注：从业人员、营业收入、资产总额填报上一年度数据，无上一年度数据的</w:t>
      </w:r>
      <w:r>
        <w:rPr>
          <w:spacing w:val="-14"/>
          <w:sz w:val="25"/>
          <w:szCs w:val="25"/>
        </w:rPr>
        <w:t>新成</w:t>
      </w:r>
      <w:r>
        <w:rPr>
          <w:sz w:val="25"/>
          <w:szCs w:val="25"/>
        </w:rPr>
        <w:t xml:space="preserve"> </w:t>
      </w:r>
      <w:r>
        <w:rPr>
          <w:spacing w:val="-12"/>
          <w:sz w:val="25"/>
          <w:szCs w:val="25"/>
        </w:rPr>
        <w:t>立企业可不填报。</w:t>
      </w:r>
    </w:p>
    <w:p w14:paraId="4BD10B54">
      <w:pPr>
        <w:spacing w:line="325" w:lineRule="auto"/>
        <w:rPr>
          <w:sz w:val="25"/>
          <w:szCs w:val="25"/>
        </w:rPr>
        <w:sectPr>
          <w:footerReference r:id="rId68" w:type="default"/>
          <w:pgSz w:w="11900" w:h="16840"/>
          <w:pgMar w:top="1431" w:right="1700" w:bottom="1367" w:left="1785" w:header="0" w:footer="1241" w:gutter="0"/>
          <w:cols w:space="720" w:num="1"/>
        </w:sectPr>
      </w:pPr>
    </w:p>
    <w:p w14:paraId="1AD27A6A">
      <w:pPr>
        <w:spacing w:before="62" w:line="217" w:lineRule="auto"/>
        <w:ind w:left="2749"/>
        <w:rPr>
          <w:rFonts w:ascii="黑体" w:hAnsi="黑体" w:eastAsia="黑体" w:cs="黑体"/>
          <w:sz w:val="31"/>
          <w:szCs w:val="31"/>
        </w:rPr>
      </w:pPr>
      <w:r>
        <w:rPr>
          <w:rFonts w:ascii="黑体" w:hAnsi="黑体" w:eastAsia="黑体" w:cs="黑体"/>
          <w:b/>
          <w:bCs/>
          <w:spacing w:val="-16"/>
          <w:sz w:val="31"/>
          <w:szCs w:val="31"/>
        </w:rPr>
        <w:t>残疾人福利性单位声明函</w:t>
      </w:r>
    </w:p>
    <w:p w14:paraId="3F0C8C0B">
      <w:pPr>
        <w:spacing w:line="304" w:lineRule="auto"/>
        <w:rPr>
          <w:rFonts w:ascii="Arial"/>
          <w:sz w:val="21"/>
        </w:rPr>
      </w:pPr>
    </w:p>
    <w:p w14:paraId="0E872EA5">
      <w:pPr>
        <w:spacing w:line="304" w:lineRule="auto"/>
        <w:rPr>
          <w:rFonts w:ascii="Arial"/>
          <w:sz w:val="21"/>
        </w:rPr>
      </w:pPr>
    </w:p>
    <w:p w14:paraId="5B0DDB71">
      <w:pPr>
        <w:pStyle w:val="2"/>
        <w:spacing w:before="78" w:line="348" w:lineRule="auto"/>
        <w:ind w:left="14" w:right="25" w:firstLine="570"/>
        <w:jc w:val="both"/>
        <w:rPr>
          <w:sz w:val="24"/>
          <w:szCs w:val="24"/>
        </w:rPr>
      </w:pPr>
      <w:r>
        <w:rPr>
          <w:spacing w:val="9"/>
          <w:sz w:val="24"/>
          <w:szCs w:val="24"/>
        </w:rPr>
        <w:t>本单位郑重声明，根据《财政部民政部中国残疾人联合会关于促进残疾</w:t>
      </w:r>
      <w:r>
        <w:rPr>
          <w:sz w:val="24"/>
          <w:szCs w:val="24"/>
        </w:rPr>
        <w:t xml:space="preserve"> </w:t>
      </w:r>
      <w:r>
        <w:rPr>
          <w:spacing w:val="6"/>
          <w:sz w:val="24"/>
          <w:szCs w:val="24"/>
        </w:rPr>
        <w:t>人就业政府采购政策的通知》(财库〔2017〕141号)的规定，本单位为符合条</w:t>
      </w:r>
      <w:r>
        <w:rPr>
          <w:spacing w:val="18"/>
          <w:sz w:val="24"/>
          <w:szCs w:val="24"/>
        </w:rPr>
        <w:t xml:space="preserve"> </w:t>
      </w:r>
      <w:r>
        <w:rPr>
          <w:spacing w:val="-4"/>
          <w:sz w:val="24"/>
          <w:szCs w:val="24"/>
        </w:rPr>
        <w:t>件的残疾人福利性单位，且本单位参加-</w:t>
      </w:r>
      <w:r>
        <w:rPr>
          <w:spacing w:val="-4"/>
          <w:sz w:val="24"/>
          <w:szCs w:val="24"/>
          <w:u w:val="single" w:color="auto"/>
        </w:rPr>
        <w:t xml:space="preserve">  -  </w:t>
      </w:r>
      <w:r>
        <w:rPr>
          <w:spacing w:val="-89"/>
          <w:sz w:val="24"/>
          <w:szCs w:val="24"/>
        </w:rPr>
        <w:t xml:space="preserve"> </w:t>
      </w:r>
      <w:r>
        <w:rPr>
          <w:spacing w:val="-4"/>
          <w:sz w:val="24"/>
          <w:szCs w:val="24"/>
        </w:rPr>
        <w:t>单位的----</w:t>
      </w:r>
      <w:r>
        <w:rPr>
          <w:spacing w:val="-4"/>
          <w:sz w:val="24"/>
          <w:szCs w:val="24"/>
          <w:u w:val="single" w:color="auto"/>
        </w:rPr>
        <w:t xml:space="preserve">  </w:t>
      </w:r>
      <w:r>
        <w:rPr>
          <w:spacing w:val="-104"/>
          <w:sz w:val="24"/>
          <w:szCs w:val="24"/>
        </w:rPr>
        <w:t xml:space="preserve"> </w:t>
      </w:r>
      <w:r>
        <w:rPr>
          <w:spacing w:val="-4"/>
          <w:sz w:val="24"/>
          <w:szCs w:val="24"/>
        </w:rPr>
        <w:t>项目采购活动提供本</w:t>
      </w:r>
      <w:r>
        <w:rPr>
          <w:sz w:val="24"/>
          <w:szCs w:val="24"/>
        </w:rPr>
        <w:t xml:space="preserve"> 单位制造的货物，或者提供其他残疾人福利性单位制造的货物(不包括使用非残</w:t>
      </w:r>
      <w:r>
        <w:rPr>
          <w:spacing w:val="5"/>
          <w:sz w:val="24"/>
          <w:szCs w:val="24"/>
        </w:rPr>
        <w:t xml:space="preserve"> </w:t>
      </w:r>
      <w:r>
        <w:rPr>
          <w:spacing w:val="4"/>
          <w:sz w:val="24"/>
          <w:szCs w:val="24"/>
        </w:rPr>
        <w:t>疾人福利性单位注册商标的货物)。</w:t>
      </w:r>
    </w:p>
    <w:p w14:paraId="5ECDF51B">
      <w:pPr>
        <w:pStyle w:val="2"/>
        <w:spacing w:before="61" w:line="220" w:lineRule="auto"/>
        <w:ind w:left="555"/>
        <w:rPr>
          <w:sz w:val="24"/>
          <w:szCs w:val="24"/>
        </w:rPr>
      </w:pPr>
      <w:r>
        <w:rPr>
          <w:spacing w:val="-2"/>
          <w:sz w:val="24"/>
          <w:szCs w:val="24"/>
        </w:rPr>
        <w:t>本单位对上述声明的真实性负责。如有虚假，将依法承担相应责任。</w:t>
      </w:r>
    </w:p>
    <w:p w14:paraId="16E0850D">
      <w:pPr>
        <w:spacing w:line="260" w:lineRule="auto"/>
        <w:rPr>
          <w:rFonts w:ascii="Arial"/>
          <w:sz w:val="21"/>
        </w:rPr>
      </w:pPr>
    </w:p>
    <w:p w14:paraId="7D63EF38">
      <w:pPr>
        <w:spacing w:line="260" w:lineRule="auto"/>
        <w:rPr>
          <w:rFonts w:ascii="Arial"/>
          <w:sz w:val="21"/>
        </w:rPr>
      </w:pPr>
    </w:p>
    <w:p w14:paraId="7418B5F9">
      <w:pPr>
        <w:spacing w:line="260" w:lineRule="auto"/>
        <w:rPr>
          <w:rFonts w:ascii="Arial"/>
          <w:sz w:val="21"/>
        </w:rPr>
      </w:pPr>
    </w:p>
    <w:p w14:paraId="5A82707A">
      <w:pPr>
        <w:spacing w:line="260" w:lineRule="auto"/>
        <w:rPr>
          <w:rFonts w:ascii="Arial"/>
          <w:sz w:val="21"/>
        </w:rPr>
      </w:pPr>
    </w:p>
    <w:p w14:paraId="268D0BDC">
      <w:pPr>
        <w:pStyle w:val="2"/>
        <w:spacing w:before="78" w:line="358" w:lineRule="auto"/>
        <w:ind w:left="2874" w:right="1975" w:hanging="480"/>
        <w:rPr>
          <w:rFonts w:ascii="宋体" w:hAnsi="宋体" w:eastAsia="宋体" w:cs="宋体"/>
          <w:sz w:val="21"/>
          <w:szCs w:val="21"/>
        </w:rPr>
      </w:pPr>
      <w:r>
        <w:rPr>
          <w:spacing w:val="14"/>
          <w:sz w:val="24"/>
          <w:szCs w:val="24"/>
        </w:rPr>
        <w:t>残疾人福利性单位名称(盖单位章):</w:t>
      </w:r>
      <w:r>
        <w:rPr>
          <w:sz w:val="24"/>
          <w:szCs w:val="24"/>
        </w:rPr>
        <w:t xml:space="preserve"> </w:t>
      </w:r>
      <w:r>
        <w:rPr>
          <w:rFonts w:ascii="宋体" w:hAnsi="宋体" w:eastAsia="宋体" w:cs="宋体"/>
          <w:spacing w:val="-19"/>
          <w:sz w:val="21"/>
          <w:szCs w:val="21"/>
        </w:rPr>
        <w:t>日</w:t>
      </w:r>
      <w:r>
        <w:rPr>
          <w:rFonts w:ascii="宋体" w:hAnsi="宋体" w:eastAsia="宋体" w:cs="宋体"/>
          <w:spacing w:val="12"/>
          <w:sz w:val="21"/>
          <w:szCs w:val="21"/>
        </w:rPr>
        <w:t xml:space="preserve">  </w:t>
      </w:r>
      <w:r>
        <w:rPr>
          <w:rFonts w:ascii="宋体" w:hAnsi="宋体" w:eastAsia="宋体" w:cs="宋体"/>
          <w:spacing w:val="-19"/>
          <w:sz w:val="21"/>
          <w:szCs w:val="21"/>
        </w:rPr>
        <w:t>期</w:t>
      </w:r>
      <w:r>
        <w:rPr>
          <w:rFonts w:ascii="宋体" w:hAnsi="宋体" w:eastAsia="宋体" w:cs="宋体"/>
          <w:spacing w:val="-30"/>
          <w:sz w:val="21"/>
          <w:szCs w:val="21"/>
        </w:rPr>
        <w:t xml:space="preserve"> </w:t>
      </w:r>
      <w:r>
        <w:rPr>
          <w:rFonts w:ascii="宋体" w:hAnsi="宋体" w:eastAsia="宋体" w:cs="宋体"/>
          <w:spacing w:val="-19"/>
          <w:sz w:val="21"/>
          <w:szCs w:val="21"/>
        </w:rPr>
        <w:t>：</w:t>
      </w:r>
    </w:p>
    <w:p w14:paraId="70C700E4">
      <w:pPr>
        <w:spacing w:line="358" w:lineRule="auto"/>
        <w:rPr>
          <w:rFonts w:ascii="宋体" w:hAnsi="宋体" w:eastAsia="宋体" w:cs="宋体"/>
          <w:sz w:val="21"/>
          <w:szCs w:val="21"/>
        </w:rPr>
        <w:sectPr>
          <w:footerReference r:id="rId69" w:type="default"/>
          <w:pgSz w:w="11900" w:h="16840"/>
          <w:pgMar w:top="1405" w:right="1785" w:bottom="1367" w:left="1785" w:header="0" w:footer="1241" w:gutter="0"/>
          <w:cols w:space="720" w:num="1"/>
        </w:sectPr>
      </w:pPr>
    </w:p>
    <w:p w14:paraId="2075219C">
      <w:pPr>
        <w:spacing w:line="245" w:lineRule="auto"/>
        <w:rPr>
          <w:rFonts w:ascii="Arial"/>
          <w:sz w:val="21"/>
        </w:rPr>
      </w:pPr>
    </w:p>
    <w:p w14:paraId="7144490D">
      <w:pPr>
        <w:spacing w:line="245" w:lineRule="auto"/>
        <w:rPr>
          <w:rFonts w:ascii="Arial"/>
          <w:sz w:val="21"/>
        </w:rPr>
      </w:pPr>
    </w:p>
    <w:p w14:paraId="48126123">
      <w:pPr>
        <w:spacing w:line="245" w:lineRule="auto"/>
        <w:rPr>
          <w:rFonts w:ascii="Arial"/>
          <w:sz w:val="21"/>
        </w:rPr>
      </w:pPr>
    </w:p>
    <w:p w14:paraId="68A08AEE">
      <w:pPr>
        <w:spacing w:line="246" w:lineRule="auto"/>
        <w:rPr>
          <w:rFonts w:ascii="Arial"/>
          <w:sz w:val="21"/>
        </w:rPr>
      </w:pPr>
    </w:p>
    <w:p w14:paraId="520CA4DA">
      <w:pPr>
        <w:spacing w:before="98" w:line="221" w:lineRule="auto"/>
        <w:ind w:left="2446"/>
        <w:rPr>
          <w:rFonts w:ascii="黑体" w:hAnsi="黑体" w:eastAsia="黑体" w:cs="黑体"/>
          <w:sz w:val="30"/>
          <w:szCs w:val="30"/>
        </w:rPr>
      </w:pPr>
      <w:r>
        <w:rPr>
          <w:rFonts w:hint="eastAsia" w:ascii="黑体" w:hAnsi="黑体" w:eastAsia="黑体" w:cs="黑体"/>
          <w:spacing w:val="-1"/>
          <w:sz w:val="30"/>
          <w:szCs w:val="30"/>
          <w:lang w:val="en-US" w:eastAsia="zh-CN"/>
        </w:rPr>
        <w:t>6</w:t>
      </w:r>
      <w:r>
        <w:rPr>
          <w:rFonts w:ascii="黑体" w:hAnsi="黑体" w:eastAsia="黑体" w:cs="黑体"/>
          <w:spacing w:val="-1"/>
          <w:sz w:val="30"/>
          <w:szCs w:val="30"/>
        </w:rPr>
        <w:t>、投标人同类项目实施情况一览表</w:t>
      </w:r>
    </w:p>
    <w:p w14:paraId="139D9FD4">
      <w:pPr>
        <w:spacing w:line="293" w:lineRule="auto"/>
        <w:rPr>
          <w:rFonts w:ascii="Arial"/>
          <w:sz w:val="21"/>
        </w:rPr>
      </w:pPr>
    </w:p>
    <w:p w14:paraId="15F3935F">
      <w:pPr>
        <w:spacing w:line="293" w:lineRule="auto"/>
        <w:rPr>
          <w:rFonts w:ascii="Arial"/>
          <w:sz w:val="21"/>
        </w:rPr>
      </w:pPr>
    </w:p>
    <w:p w14:paraId="085DDED1">
      <w:pPr>
        <w:spacing w:line="293" w:lineRule="auto"/>
        <w:rPr>
          <w:rFonts w:ascii="Arial"/>
          <w:sz w:val="21"/>
        </w:rPr>
      </w:pPr>
    </w:p>
    <w:p w14:paraId="54477714">
      <w:pPr>
        <w:pStyle w:val="2"/>
        <w:spacing w:before="78" w:line="216" w:lineRule="auto"/>
        <w:ind w:left="619"/>
        <w:rPr>
          <w:sz w:val="24"/>
          <w:szCs w:val="24"/>
        </w:rPr>
      </w:pPr>
      <w:r>
        <w:rPr>
          <w:spacing w:val="-3"/>
          <w:sz w:val="24"/>
          <w:szCs w:val="24"/>
        </w:rPr>
        <w:t>项目名称：</w:t>
      </w:r>
    </w:p>
    <w:p w14:paraId="10F0204D">
      <w:pPr>
        <w:spacing w:line="235" w:lineRule="exact"/>
      </w:pPr>
    </w:p>
    <w:tbl>
      <w:tblPr>
        <w:tblStyle w:val="5"/>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211"/>
        <w:gridCol w:w="1299"/>
        <w:gridCol w:w="1211"/>
        <w:gridCol w:w="1113"/>
        <w:gridCol w:w="1112"/>
        <w:gridCol w:w="1113"/>
        <w:gridCol w:w="1166"/>
      </w:tblGrid>
      <w:tr w14:paraId="2E5A3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294" w:type="dxa"/>
            <w:vMerge w:val="restart"/>
            <w:tcBorders>
              <w:bottom w:val="nil"/>
            </w:tcBorders>
            <w:vAlign w:val="top"/>
          </w:tcPr>
          <w:p w14:paraId="459F2E12">
            <w:pPr>
              <w:spacing w:line="434" w:lineRule="auto"/>
              <w:rPr>
                <w:rFonts w:ascii="Arial"/>
                <w:sz w:val="21"/>
              </w:rPr>
            </w:pPr>
          </w:p>
          <w:p w14:paraId="54B6B284">
            <w:pPr>
              <w:pStyle w:val="6"/>
              <w:spacing w:before="78" w:line="228" w:lineRule="auto"/>
              <w:ind w:left="410" w:right="163" w:hanging="236"/>
            </w:pPr>
            <w:r>
              <w:rPr>
                <w:spacing w:val="-3"/>
              </w:rPr>
              <w:t>采购单位</w:t>
            </w:r>
            <w:r>
              <w:rPr>
                <w:spacing w:val="1"/>
              </w:rPr>
              <w:t xml:space="preserve"> </w:t>
            </w:r>
            <w:r>
              <w:rPr>
                <w:spacing w:val="-3"/>
              </w:rPr>
              <w:t>名称</w:t>
            </w:r>
          </w:p>
        </w:tc>
        <w:tc>
          <w:tcPr>
            <w:tcW w:w="1211" w:type="dxa"/>
            <w:vMerge w:val="restart"/>
            <w:tcBorders>
              <w:bottom w:val="nil"/>
            </w:tcBorders>
            <w:vAlign w:val="top"/>
          </w:tcPr>
          <w:p w14:paraId="16A8E04E">
            <w:pPr>
              <w:spacing w:line="294" w:lineRule="auto"/>
              <w:rPr>
                <w:rFonts w:ascii="Arial"/>
                <w:sz w:val="21"/>
              </w:rPr>
            </w:pPr>
          </w:p>
          <w:p w14:paraId="7F5EF44C">
            <w:pPr>
              <w:spacing w:line="295" w:lineRule="auto"/>
              <w:rPr>
                <w:rFonts w:ascii="Arial"/>
                <w:sz w:val="21"/>
              </w:rPr>
            </w:pPr>
          </w:p>
          <w:p w14:paraId="02BA379E">
            <w:pPr>
              <w:pStyle w:val="6"/>
              <w:spacing w:before="78" w:line="216" w:lineRule="auto"/>
              <w:ind w:left="134"/>
            </w:pPr>
            <w:r>
              <w:rPr>
                <w:spacing w:val="-4"/>
              </w:rPr>
              <w:t>项目名称</w:t>
            </w:r>
          </w:p>
        </w:tc>
        <w:tc>
          <w:tcPr>
            <w:tcW w:w="1299" w:type="dxa"/>
            <w:vMerge w:val="restart"/>
            <w:tcBorders>
              <w:bottom w:val="nil"/>
            </w:tcBorders>
            <w:vAlign w:val="top"/>
          </w:tcPr>
          <w:p w14:paraId="5F27F5A3">
            <w:pPr>
              <w:spacing w:line="435" w:lineRule="auto"/>
              <w:rPr>
                <w:rFonts w:ascii="Arial"/>
                <w:sz w:val="21"/>
              </w:rPr>
            </w:pPr>
          </w:p>
          <w:p w14:paraId="1C3BD965">
            <w:pPr>
              <w:pStyle w:val="6"/>
              <w:spacing w:before="78" w:line="230" w:lineRule="auto"/>
              <w:ind w:left="171" w:right="167" w:firstLine="7"/>
            </w:pPr>
            <w:r>
              <w:rPr>
                <w:spacing w:val="-4"/>
              </w:rPr>
              <w:t>合同金额</w:t>
            </w:r>
            <w:r>
              <w:rPr>
                <w:spacing w:val="2"/>
              </w:rPr>
              <w:t xml:space="preserve"> </w:t>
            </w:r>
            <w:r>
              <w:rPr>
                <w:spacing w:val="-15"/>
              </w:rPr>
              <w:t>（</w:t>
            </w:r>
            <w:r>
              <w:rPr>
                <w:spacing w:val="-66"/>
              </w:rPr>
              <w:t xml:space="preserve"> </w:t>
            </w:r>
            <w:r>
              <w:rPr>
                <w:spacing w:val="-15"/>
              </w:rPr>
              <w:t>万元）</w:t>
            </w:r>
          </w:p>
        </w:tc>
        <w:tc>
          <w:tcPr>
            <w:tcW w:w="1211" w:type="dxa"/>
            <w:vMerge w:val="restart"/>
            <w:tcBorders>
              <w:bottom w:val="nil"/>
            </w:tcBorders>
            <w:vAlign w:val="top"/>
          </w:tcPr>
          <w:p w14:paraId="527D9CF7">
            <w:pPr>
              <w:spacing w:line="434" w:lineRule="auto"/>
              <w:rPr>
                <w:rFonts w:ascii="Arial"/>
                <w:sz w:val="21"/>
              </w:rPr>
            </w:pPr>
          </w:p>
          <w:p w14:paraId="413C0516">
            <w:pPr>
              <w:pStyle w:val="6"/>
              <w:spacing w:before="78" w:line="229" w:lineRule="auto"/>
              <w:ind w:left="419" w:right="121" w:hanging="282"/>
            </w:pPr>
            <w:r>
              <w:rPr>
                <w:spacing w:val="-4"/>
              </w:rPr>
              <w:t>合同签订</w:t>
            </w:r>
            <w:r>
              <w:rPr>
                <w:spacing w:val="2"/>
              </w:rPr>
              <w:t xml:space="preserve"> </w:t>
            </w:r>
            <w:r>
              <w:rPr>
                <w:spacing w:val="-28"/>
              </w:rPr>
              <w:t>日期</w:t>
            </w:r>
          </w:p>
        </w:tc>
        <w:tc>
          <w:tcPr>
            <w:tcW w:w="3338" w:type="dxa"/>
            <w:gridSpan w:val="3"/>
            <w:vAlign w:val="top"/>
          </w:tcPr>
          <w:p w14:paraId="42FC9C86">
            <w:pPr>
              <w:pStyle w:val="6"/>
              <w:spacing w:before="213" w:line="217" w:lineRule="auto"/>
              <w:ind w:left="1213"/>
            </w:pPr>
            <w:r>
              <w:rPr>
                <w:spacing w:val="-7"/>
              </w:rPr>
              <w:t>附件情况</w:t>
            </w:r>
          </w:p>
        </w:tc>
        <w:tc>
          <w:tcPr>
            <w:tcW w:w="1166" w:type="dxa"/>
            <w:vMerge w:val="restart"/>
            <w:tcBorders>
              <w:bottom w:val="nil"/>
            </w:tcBorders>
            <w:vAlign w:val="top"/>
          </w:tcPr>
          <w:p w14:paraId="3BFDB528">
            <w:pPr>
              <w:pStyle w:val="6"/>
              <w:spacing w:before="206" w:line="234" w:lineRule="auto"/>
              <w:ind w:left="226" w:right="221" w:firstLine="6"/>
              <w:jc w:val="both"/>
            </w:pPr>
            <w:r>
              <w:rPr>
                <w:spacing w:val="-5"/>
              </w:rPr>
              <w:t>招标采</w:t>
            </w:r>
            <w:r>
              <w:t xml:space="preserve"> </w:t>
            </w:r>
            <w:r>
              <w:rPr>
                <w:spacing w:val="-3"/>
              </w:rPr>
              <w:t>购单位</w:t>
            </w:r>
            <w:r>
              <w:rPr>
                <w:spacing w:val="1"/>
              </w:rPr>
              <w:t xml:space="preserve"> </w:t>
            </w:r>
            <w:r>
              <w:rPr>
                <w:spacing w:val="-3"/>
              </w:rPr>
              <w:t>联系人</w:t>
            </w:r>
            <w:r>
              <w:rPr>
                <w:spacing w:val="1"/>
              </w:rPr>
              <w:t xml:space="preserve"> </w:t>
            </w:r>
            <w:r>
              <w:rPr>
                <w:spacing w:val="-3"/>
              </w:rPr>
              <w:t>及电话</w:t>
            </w:r>
          </w:p>
        </w:tc>
      </w:tr>
      <w:tr w14:paraId="09B48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1294" w:type="dxa"/>
            <w:vMerge w:val="continue"/>
            <w:tcBorders>
              <w:top w:val="nil"/>
            </w:tcBorders>
            <w:vAlign w:val="top"/>
          </w:tcPr>
          <w:p w14:paraId="5528A9B9">
            <w:pPr>
              <w:rPr>
                <w:rFonts w:ascii="Arial"/>
                <w:sz w:val="21"/>
              </w:rPr>
            </w:pPr>
          </w:p>
        </w:tc>
        <w:tc>
          <w:tcPr>
            <w:tcW w:w="1211" w:type="dxa"/>
            <w:vMerge w:val="continue"/>
            <w:tcBorders>
              <w:top w:val="nil"/>
            </w:tcBorders>
            <w:vAlign w:val="top"/>
          </w:tcPr>
          <w:p w14:paraId="0E412803">
            <w:pPr>
              <w:rPr>
                <w:rFonts w:ascii="Arial"/>
                <w:sz w:val="21"/>
              </w:rPr>
            </w:pPr>
          </w:p>
        </w:tc>
        <w:tc>
          <w:tcPr>
            <w:tcW w:w="1299" w:type="dxa"/>
            <w:vMerge w:val="continue"/>
            <w:tcBorders>
              <w:top w:val="nil"/>
            </w:tcBorders>
            <w:vAlign w:val="top"/>
          </w:tcPr>
          <w:p w14:paraId="5EEEAC43">
            <w:pPr>
              <w:rPr>
                <w:rFonts w:ascii="Arial"/>
                <w:sz w:val="21"/>
              </w:rPr>
            </w:pPr>
          </w:p>
        </w:tc>
        <w:tc>
          <w:tcPr>
            <w:tcW w:w="1211" w:type="dxa"/>
            <w:vMerge w:val="continue"/>
            <w:tcBorders>
              <w:top w:val="nil"/>
            </w:tcBorders>
            <w:vAlign w:val="top"/>
          </w:tcPr>
          <w:p w14:paraId="26DF5F01">
            <w:pPr>
              <w:rPr>
                <w:rFonts w:ascii="Arial"/>
                <w:sz w:val="21"/>
              </w:rPr>
            </w:pPr>
          </w:p>
        </w:tc>
        <w:tc>
          <w:tcPr>
            <w:tcW w:w="1113" w:type="dxa"/>
            <w:vAlign w:val="top"/>
          </w:tcPr>
          <w:p w14:paraId="6FD06A81">
            <w:pPr>
              <w:pStyle w:val="6"/>
              <w:spacing w:before="179" w:line="228" w:lineRule="auto"/>
              <w:ind w:left="326" w:right="192" w:hanging="94"/>
            </w:pPr>
            <w:r>
              <w:rPr>
                <w:spacing w:val="-13"/>
              </w:rPr>
              <w:t>中标通</w:t>
            </w:r>
            <w:r>
              <w:t xml:space="preserve"> </w:t>
            </w:r>
            <w:r>
              <w:rPr>
                <w:spacing w:val="-7"/>
              </w:rPr>
              <w:t>知书</w:t>
            </w:r>
          </w:p>
        </w:tc>
        <w:tc>
          <w:tcPr>
            <w:tcW w:w="1112" w:type="dxa"/>
            <w:vAlign w:val="top"/>
          </w:tcPr>
          <w:p w14:paraId="497E1CF6">
            <w:pPr>
              <w:spacing w:line="254" w:lineRule="auto"/>
              <w:rPr>
                <w:rFonts w:ascii="Arial"/>
                <w:sz w:val="21"/>
              </w:rPr>
            </w:pPr>
          </w:p>
          <w:p w14:paraId="02C7F4D4">
            <w:pPr>
              <w:pStyle w:val="6"/>
              <w:spacing w:before="78" w:line="219" w:lineRule="auto"/>
              <w:ind w:left="325"/>
            </w:pPr>
            <w:r>
              <w:rPr>
                <w:spacing w:val="-7"/>
              </w:rPr>
              <w:t>合同</w:t>
            </w:r>
          </w:p>
        </w:tc>
        <w:tc>
          <w:tcPr>
            <w:tcW w:w="1113" w:type="dxa"/>
            <w:vAlign w:val="top"/>
          </w:tcPr>
          <w:p w14:paraId="5EC84AB1">
            <w:pPr>
              <w:pStyle w:val="6"/>
              <w:spacing w:before="178" w:line="228" w:lineRule="auto"/>
              <w:ind w:left="451" w:right="192" w:hanging="246"/>
            </w:pPr>
            <w:r>
              <w:rPr>
                <w:spacing w:val="-4"/>
              </w:rPr>
              <w:t>验收报</w:t>
            </w:r>
            <w:r>
              <w:t xml:space="preserve"> 告</w:t>
            </w:r>
          </w:p>
        </w:tc>
        <w:tc>
          <w:tcPr>
            <w:tcW w:w="1166" w:type="dxa"/>
            <w:vMerge w:val="continue"/>
            <w:tcBorders>
              <w:top w:val="nil"/>
            </w:tcBorders>
            <w:vAlign w:val="top"/>
          </w:tcPr>
          <w:p w14:paraId="4A4864E7">
            <w:pPr>
              <w:rPr>
                <w:rFonts w:ascii="Arial"/>
                <w:sz w:val="21"/>
              </w:rPr>
            </w:pPr>
          </w:p>
        </w:tc>
      </w:tr>
      <w:tr w14:paraId="407AC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94" w:type="dxa"/>
            <w:vAlign w:val="top"/>
          </w:tcPr>
          <w:p w14:paraId="389DCA32">
            <w:pPr>
              <w:rPr>
                <w:rFonts w:ascii="Arial"/>
                <w:sz w:val="21"/>
              </w:rPr>
            </w:pPr>
          </w:p>
        </w:tc>
        <w:tc>
          <w:tcPr>
            <w:tcW w:w="1211" w:type="dxa"/>
            <w:vAlign w:val="top"/>
          </w:tcPr>
          <w:p w14:paraId="419DA9B3">
            <w:pPr>
              <w:rPr>
                <w:rFonts w:ascii="Arial"/>
                <w:sz w:val="21"/>
              </w:rPr>
            </w:pPr>
          </w:p>
        </w:tc>
        <w:tc>
          <w:tcPr>
            <w:tcW w:w="1299" w:type="dxa"/>
            <w:vAlign w:val="top"/>
          </w:tcPr>
          <w:p w14:paraId="518191CC">
            <w:pPr>
              <w:rPr>
                <w:rFonts w:ascii="Arial"/>
                <w:sz w:val="21"/>
              </w:rPr>
            </w:pPr>
          </w:p>
        </w:tc>
        <w:tc>
          <w:tcPr>
            <w:tcW w:w="1211" w:type="dxa"/>
            <w:vAlign w:val="top"/>
          </w:tcPr>
          <w:p w14:paraId="04BFDE0F">
            <w:pPr>
              <w:rPr>
                <w:rFonts w:ascii="Arial"/>
                <w:sz w:val="21"/>
              </w:rPr>
            </w:pPr>
          </w:p>
        </w:tc>
        <w:tc>
          <w:tcPr>
            <w:tcW w:w="1113" w:type="dxa"/>
            <w:vAlign w:val="top"/>
          </w:tcPr>
          <w:p w14:paraId="33344D2E">
            <w:pPr>
              <w:rPr>
                <w:rFonts w:ascii="Arial"/>
                <w:sz w:val="21"/>
              </w:rPr>
            </w:pPr>
          </w:p>
        </w:tc>
        <w:tc>
          <w:tcPr>
            <w:tcW w:w="1112" w:type="dxa"/>
            <w:vAlign w:val="top"/>
          </w:tcPr>
          <w:p w14:paraId="6FCEBE09">
            <w:pPr>
              <w:rPr>
                <w:rFonts w:ascii="Arial"/>
                <w:sz w:val="21"/>
              </w:rPr>
            </w:pPr>
          </w:p>
        </w:tc>
        <w:tc>
          <w:tcPr>
            <w:tcW w:w="1113" w:type="dxa"/>
            <w:vAlign w:val="top"/>
          </w:tcPr>
          <w:p w14:paraId="6A6A9892">
            <w:pPr>
              <w:rPr>
                <w:rFonts w:ascii="Arial"/>
                <w:sz w:val="21"/>
              </w:rPr>
            </w:pPr>
          </w:p>
        </w:tc>
        <w:tc>
          <w:tcPr>
            <w:tcW w:w="1166" w:type="dxa"/>
            <w:vAlign w:val="top"/>
          </w:tcPr>
          <w:p w14:paraId="754951EB">
            <w:pPr>
              <w:rPr>
                <w:rFonts w:ascii="Arial"/>
                <w:sz w:val="21"/>
              </w:rPr>
            </w:pPr>
          </w:p>
        </w:tc>
      </w:tr>
      <w:tr w14:paraId="18C82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294" w:type="dxa"/>
            <w:vAlign w:val="top"/>
          </w:tcPr>
          <w:p w14:paraId="1125BD7A">
            <w:pPr>
              <w:rPr>
                <w:rFonts w:ascii="Arial"/>
                <w:sz w:val="21"/>
              </w:rPr>
            </w:pPr>
          </w:p>
        </w:tc>
        <w:tc>
          <w:tcPr>
            <w:tcW w:w="1211" w:type="dxa"/>
            <w:vAlign w:val="top"/>
          </w:tcPr>
          <w:p w14:paraId="7C7563F4">
            <w:pPr>
              <w:rPr>
                <w:rFonts w:ascii="Arial"/>
                <w:sz w:val="21"/>
              </w:rPr>
            </w:pPr>
          </w:p>
        </w:tc>
        <w:tc>
          <w:tcPr>
            <w:tcW w:w="1299" w:type="dxa"/>
            <w:vAlign w:val="top"/>
          </w:tcPr>
          <w:p w14:paraId="473AED69">
            <w:pPr>
              <w:rPr>
                <w:rFonts w:ascii="Arial"/>
                <w:sz w:val="21"/>
              </w:rPr>
            </w:pPr>
          </w:p>
        </w:tc>
        <w:tc>
          <w:tcPr>
            <w:tcW w:w="1211" w:type="dxa"/>
            <w:vAlign w:val="top"/>
          </w:tcPr>
          <w:p w14:paraId="7D63D579">
            <w:pPr>
              <w:rPr>
                <w:rFonts w:ascii="Arial"/>
                <w:sz w:val="21"/>
              </w:rPr>
            </w:pPr>
          </w:p>
        </w:tc>
        <w:tc>
          <w:tcPr>
            <w:tcW w:w="1113" w:type="dxa"/>
            <w:vAlign w:val="top"/>
          </w:tcPr>
          <w:p w14:paraId="3074248C">
            <w:pPr>
              <w:rPr>
                <w:rFonts w:ascii="Arial"/>
                <w:sz w:val="21"/>
              </w:rPr>
            </w:pPr>
          </w:p>
        </w:tc>
        <w:tc>
          <w:tcPr>
            <w:tcW w:w="1112" w:type="dxa"/>
            <w:vAlign w:val="top"/>
          </w:tcPr>
          <w:p w14:paraId="7041472D">
            <w:pPr>
              <w:rPr>
                <w:rFonts w:ascii="Arial"/>
                <w:sz w:val="21"/>
              </w:rPr>
            </w:pPr>
          </w:p>
        </w:tc>
        <w:tc>
          <w:tcPr>
            <w:tcW w:w="1113" w:type="dxa"/>
            <w:vAlign w:val="top"/>
          </w:tcPr>
          <w:p w14:paraId="056F20A4">
            <w:pPr>
              <w:rPr>
                <w:rFonts w:ascii="Arial"/>
                <w:sz w:val="21"/>
              </w:rPr>
            </w:pPr>
          </w:p>
        </w:tc>
        <w:tc>
          <w:tcPr>
            <w:tcW w:w="1166" w:type="dxa"/>
            <w:vAlign w:val="top"/>
          </w:tcPr>
          <w:p w14:paraId="624F0604">
            <w:pPr>
              <w:rPr>
                <w:rFonts w:ascii="Arial"/>
                <w:sz w:val="21"/>
              </w:rPr>
            </w:pPr>
          </w:p>
        </w:tc>
      </w:tr>
      <w:tr w14:paraId="5121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94" w:type="dxa"/>
            <w:vAlign w:val="top"/>
          </w:tcPr>
          <w:p w14:paraId="6FC2D82D">
            <w:pPr>
              <w:rPr>
                <w:rFonts w:ascii="Arial"/>
                <w:sz w:val="21"/>
              </w:rPr>
            </w:pPr>
          </w:p>
        </w:tc>
        <w:tc>
          <w:tcPr>
            <w:tcW w:w="1211" w:type="dxa"/>
            <w:vAlign w:val="top"/>
          </w:tcPr>
          <w:p w14:paraId="453DAFF7">
            <w:pPr>
              <w:rPr>
                <w:rFonts w:ascii="Arial"/>
                <w:sz w:val="21"/>
              </w:rPr>
            </w:pPr>
          </w:p>
        </w:tc>
        <w:tc>
          <w:tcPr>
            <w:tcW w:w="1299" w:type="dxa"/>
            <w:vAlign w:val="top"/>
          </w:tcPr>
          <w:p w14:paraId="63380497">
            <w:pPr>
              <w:rPr>
                <w:rFonts w:ascii="Arial"/>
                <w:sz w:val="21"/>
              </w:rPr>
            </w:pPr>
          </w:p>
        </w:tc>
        <w:tc>
          <w:tcPr>
            <w:tcW w:w="1211" w:type="dxa"/>
            <w:vAlign w:val="top"/>
          </w:tcPr>
          <w:p w14:paraId="60F29BE5">
            <w:pPr>
              <w:rPr>
                <w:rFonts w:ascii="Arial"/>
                <w:sz w:val="21"/>
              </w:rPr>
            </w:pPr>
          </w:p>
        </w:tc>
        <w:tc>
          <w:tcPr>
            <w:tcW w:w="1113" w:type="dxa"/>
            <w:vAlign w:val="top"/>
          </w:tcPr>
          <w:p w14:paraId="4B2E29B1">
            <w:pPr>
              <w:rPr>
                <w:rFonts w:ascii="Arial"/>
                <w:sz w:val="21"/>
              </w:rPr>
            </w:pPr>
          </w:p>
        </w:tc>
        <w:tc>
          <w:tcPr>
            <w:tcW w:w="1112" w:type="dxa"/>
            <w:vAlign w:val="top"/>
          </w:tcPr>
          <w:p w14:paraId="241A3114">
            <w:pPr>
              <w:rPr>
                <w:rFonts w:ascii="Arial"/>
                <w:sz w:val="21"/>
              </w:rPr>
            </w:pPr>
          </w:p>
        </w:tc>
        <w:tc>
          <w:tcPr>
            <w:tcW w:w="1113" w:type="dxa"/>
            <w:vAlign w:val="top"/>
          </w:tcPr>
          <w:p w14:paraId="6CE35682">
            <w:pPr>
              <w:rPr>
                <w:rFonts w:ascii="Arial"/>
                <w:sz w:val="21"/>
              </w:rPr>
            </w:pPr>
          </w:p>
        </w:tc>
        <w:tc>
          <w:tcPr>
            <w:tcW w:w="1166" w:type="dxa"/>
            <w:vAlign w:val="top"/>
          </w:tcPr>
          <w:p w14:paraId="6B747E39">
            <w:pPr>
              <w:rPr>
                <w:rFonts w:ascii="Arial"/>
                <w:sz w:val="21"/>
              </w:rPr>
            </w:pPr>
          </w:p>
        </w:tc>
      </w:tr>
      <w:tr w14:paraId="39ECA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94" w:type="dxa"/>
            <w:vAlign w:val="top"/>
          </w:tcPr>
          <w:p w14:paraId="04EF339C">
            <w:pPr>
              <w:rPr>
                <w:rFonts w:ascii="Arial"/>
                <w:sz w:val="21"/>
              </w:rPr>
            </w:pPr>
          </w:p>
        </w:tc>
        <w:tc>
          <w:tcPr>
            <w:tcW w:w="1211" w:type="dxa"/>
            <w:vAlign w:val="top"/>
          </w:tcPr>
          <w:p w14:paraId="31BCFCA8">
            <w:pPr>
              <w:rPr>
                <w:rFonts w:ascii="Arial"/>
                <w:sz w:val="21"/>
              </w:rPr>
            </w:pPr>
          </w:p>
        </w:tc>
        <w:tc>
          <w:tcPr>
            <w:tcW w:w="1299" w:type="dxa"/>
            <w:vAlign w:val="top"/>
          </w:tcPr>
          <w:p w14:paraId="23588439">
            <w:pPr>
              <w:rPr>
                <w:rFonts w:ascii="Arial"/>
                <w:sz w:val="21"/>
              </w:rPr>
            </w:pPr>
          </w:p>
        </w:tc>
        <w:tc>
          <w:tcPr>
            <w:tcW w:w="1211" w:type="dxa"/>
            <w:vAlign w:val="top"/>
          </w:tcPr>
          <w:p w14:paraId="0304B4E1">
            <w:pPr>
              <w:rPr>
                <w:rFonts w:ascii="Arial"/>
                <w:sz w:val="21"/>
              </w:rPr>
            </w:pPr>
          </w:p>
        </w:tc>
        <w:tc>
          <w:tcPr>
            <w:tcW w:w="1113" w:type="dxa"/>
            <w:vAlign w:val="top"/>
          </w:tcPr>
          <w:p w14:paraId="78FBEED8">
            <w:pPr>
              <w:rPr>
                <w:rFonts w:ascii="Arial"/>
                <w:sz w:val="21"/>
              </w:rPr>
            </w:pPr>
          </w:p>
        </w:tc>
        <w:tc>
          <w:tcPr>
            <w:tcW w:w="1112" w:type="dxa"/>
            <w:vAlign w:val="top"/>
          </w:tcPr>
          <w:p w14:paraId="275BD1F9">
            <w:pPr>
              <w:rPr>
                <w:rFonts w:ascii="Arial"/>
                <w:sz w:val="21"/>
              </w:rPr>
            </w:pPr>
          </w:p>
        </w:tc>
        <w:tc>
          <w:tcPr>
            <w:tcW w:w="1113" w:type="dxa"/>
            <w:vAlign w:val="top"/>
          </w:tcPr>
          <w:p w14:paraId="5E18F498">
            <w:pPr>
              <w:rPr>
                <w:rFonts w:ascii="Arial"/>
                <w:sz w:val="21"/>
              </w:rPr>
            </w:pPr>
          </w:p>
        </w:tc>
        <w:tc>
          <w:tcPr>
            <w:tcW w:w="1166" w:type="dxa"/>
            <w:vAlign w:val="top"/>
          </w:tcPr>
          <w:p w14:paraId="2740D684">
            <w:pPr>
              <w:rPr>
                <w:rFonts w:ascii="Arial"/>
                <w:sz w:val="21"/>
              </w:rPr>
            </w:pPr>
          </w:p>
        </w:tc>
      </w:tr>
      <w:tr w14:paraId="6627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94" w:type="dxa"/>
            <w:vAlign w:val="top"/>
          </w:tcPr>
          <w:p w14:paraId="4A8733BD">
            <w:pPr>
              <w:rPr>
                <w:rFonts w:ascii="Arial"/>
                <w:sz w:val="21"/>
              </w:rPr>
            </w:pPr>
          </w:p>
        </w:tc>
        <w:tc>
          <w:tcPr>
            <w:tcW w:w="1211" w:type="dxa"/>
            <w:vAlign w:val="top"/>
          </w:tcPr>
          <w:p w14:paraId="1BA1ED40">
            <w:pPr>
              <w:rPr>
                <w:rFonts w:ascii="Arial"/>
                <w:sz w:val="21"/>
              </w:rPr>
            </w:pPr>
          </w:p>
        </w:tc>
        <w:tc>
          <w:tcPr>
            <w:tcW w:w="1299" w:type="dxa"/>
            <w:vAlign w:val="top"/>
          </w:tcPr>
          <w:p w14:paraId="5B050658">
            <w:pPr>
              <w:rPr>
                <w:rFonts w:ascii="Arial"/>
                <w:sz w:val="21"/>
              </w:rPr>
            </w:pPr>
          </w:p>
        </w:tc>
        <w:tc>
          <w:tcPr>
            <w:tcW w:w="1211" w:type="dxa"/>
            <w:vAlign w:val="top"/>
          </w:tcPr>
          <w:p w14:paraId="1B58CCEC">
            <w:pPr>
              <w:rPr>
                <w:rFonts w:ascii="Arial"/>
                <w:sz w:val="21"/>
              </w:rPr>
            </w:pPr>
          </w:p>
        </w:tc>
        <w:tc>
          <w:tcPr>
            <w:tcW w:w="1113" w:type="dxa"/>
            <w:vAlign w:val="top"/>
          </w:tcPr>
          <w:p w14:paraId="1C18EE4B">
            <w:pPr>
              <w:rPr>
                <w:rFonts w:ascii="Arial"/>
                <w:sz w:val="21"/>
              </w:rPr>
            </w:pPr>
          </w:p>
        </w:tc>
        <w:tc>
          <w:tcPr>
            <w:tcW w:w="1112" w:type="dxa"/>
            <w:vAlign w:val="top"/>
          </w:tcPr>
          <w:p w14:paraId="2EE8CB05">
            <w:pPr>
              <w:rPr>
                <w:rFonts w:ascii="Arial"/>
                <w:sz w:val="21"/>
              </w:rPr>
            </w:pPr>
          </w:p>
        </w:tc>
        <w:tc>
          <w:tcPr>
            <w:tcW w:w="1113" w:type="dxa"/>
            <w:vAlign w:val="top"/>
          </w:tcPr>
          <w:p w14:paraId="79A3DE6F">
            <w:pPr>
              <w:rPr>
                <w:rFonts w:ascii="Arial"/>
                <w:sz w:val="21"/>
              </w:rPr>
            </w:pPr>
          </w:p>
        </w:tc>
        <w:tc>
          <w:tcPr>
            <w:tcW w:w="1166" w:type="dxa"/>
            <w:vAlign w:val="top"/>
          </w:tcPr>
          <w:p w14:paraId="68B0373B">
            <w:pPr>
              <w:rPr>
                <w:rFonts w:ascii="Arial"/>
                <w:sz w:val="21"/>
              </w:rPr>
            </w:pPr>
          </w:p>
        </w:tc>
      </w:tr>
      <w:tr w14:paraId="1433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1294" w:type="dxa"/>
            <w:vAlign w:val="top"/>
          </w:tcPr>
          <w:p w14:paraId="61686000">
            <w:pPr>
              <w:rPr>
                <w:rFonts w:ascii="Arial"/>
                <w:sz w:val="21"/>
              </w:rPr>
            </w:pPr>
          </w:p>
        </w:tc>
        <w:tc>
          <w:tcPr>
            <w:tcW w:w="1211" w:type="dxa"/>
            <w:vAlign w:val="top"/>
          </w:tcPr>
          <w:p w14:paraId="31A35A67">
            <w:pPr>
              <w:rPr>
                <w:rFonts w:ascii="Arial"/>
                <w:sz w:val="21"/>
              </w:rPr>
            </w:pPr>
          </w:p>
        </w:tc>
        <w:tc>
          <w:tcPr>
            <w:tcW w:w="1299" w:type="dxa"/>
            <w:vAlign w:val="top"/>
          </w:tcPr>
          <w:p w14:paraId="09A511AF">
            <w:pPr>
              <w:rPr>
                <w:rFonts w:ascii="Arial"/>
                <w:sz w:val="21"/>
              </w:rPr>
            </w:pPr>
          </w:p>
        </w:tc>
        <w:tc>
          <w:tcPr>
            <w:tcW w:w="1211" w:type="dxa"/>
            <w:vAlign w:val="top"/>
          </w:tcPr>
          <w:p w14:paraId="2A8B231E">
            <w:pPr>
              <w:rPr>
                <w:rFonts w:ascii="Arial"/>
                <w:sz w:val="21"/>
              </w:rPr>
            </w:pPr>
          </w:p>
        </w:tc>
        <w:tc>
          <w:tcPr>
            <w:tcW w:w="1113" w:type="dxa"/>
            <w:vAlign w:val="top"/>
          </w:tcPr>
          <w:p w14:paraId="048628A8">
            <w:pPr>
              <w:rPr>
                <w:rFonts w:ascii="Arial"/>
                <w:sz w:val="21"/>
              </w:rPr>
            </w:pPr>
          </w:p>
        </w:tc>
        <w:tc>
          <w:tcPr>
            <w:tcW w:w="1112" w:type="dxa"/>
            <w:vAlign w:val="top"/>
          </w:tcPr>
          <w:p w14:paraId="1F47512C">
            <w:pPr>
              <w:rPr>
                <w:rFonts w:ascii="Arial"/>
                <w:sz w:val="21"/>
              </w:rPr>
            </w:pPr>
          </w:p>
        </w:tc>
        <w:tc>
          <w:tcPr>
            <w:tcW w:w="1113" w:type="dxa"/>
            <w:vAlign w:val="top"/>
          </w:tcPr>
          <w:p w14:paraId="57D182AA">
            <w:pPr>
              <w:rPr>
                <w:rFonts w:ascii="Arial"/>
                <w:sz w:val="21"/>
              </w:rPr>
            </w:pPr>
          </w:p>
        </w:tc>
        <w:tc>
          <w:tcPr>
            <w:tcW w:w="1166" w:type="dxa"/>
            <w:vAlign w:val="top"/>
          </w:tcPr>
          <w:p w14:paraId="49F0D0C1">
            <w:pPr>
              <w:rPr>
                <w:rFonts w:ascii="Arial"/>
                <w:sz w:val="21"/>
              </w:rPr>
            </w:pPr>
          </w:p>
        </w:tc>
      </w:tr>
      <w:tr w14:paraId="1505C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94" w:type="dxa"/>
            <w:vAlign w:val="top"/>
          </w:tcPr>
          <w:p w14:paraId="274D3420">
            <w:pPr>
              <w:rPr>
                <w:rFonts w:ascii="Arial"/>
                <w:sz w:val="21"/>
              </w:rPr>
            </w:pPr>
          </w:p>
        </w:tc>
        <w:tc>
          <w:tcPr>
            <w:tcW w:w="1211" w:type="dxa"/>
            <w:vAlign w:val="top"/>
          </w:tcPr>
          <w:p w14:paraId="102EC247">
            <w:pPr>
              <w:rPr>
                <w:rFonts w:ascii="Arial"/>
                <w:sz w:val="21"/>
              </w:rPr>
            </w:pPr>
          </w:p>
        </w:tc>
        <w:tc>
          <w:tcPr>
            <w:tcW w:w="1299" w:type="dxa"/>
            <w:vAlign w:val="top"/>
          </w:tcPr>
          <w:p w14:paraId="77529379">
            <w:pPr>
              <w:rPr>
                <w:rFonts w:ascii="Arial"/>
                <w:sz w:val="21"/>
              </w:rPr>
            </w:pPr>
          </w:p>
        </w:tc>
        <w:tc>
          <w:tcPr>
            <w:tcW w:w="1211" w:type="dxa"/>
            <w:vAlign w:val="top"/>
          </w:tcPr>
          <w:p w14:paraId="5A85E179">
            <w:pPr>
              <w:rPr>
                <w:rFonts w:ascii="Arial"/>
                <w:sz w:val="21"/>
              </w:rPr>
            </w:pPr>
          </w:p>
        </w:tc>
        <w:tc>
          <w:tcPr>
            <w:tcW w:w="1113" w:type="dxa"/>
            <w:vAlign w:val="top"/>
          </w:tcPr>
          <w:p w14:paraId="4970E124">
            <w:pPr>
              <w:rPr>
                <w:rFonts w:ascii="Arial"/>
                <w:sz w:val="21"/>
              </w:rPr>
            </w:pPr>
          </w:p>
        </w:tc>
        <w:tc>
          <w:tcPr>
            <w:tcW w:w="1112" w:type="dxa"/>
            <w:vAlign w:val="top"/>
          </w:tcPr>
          <w:p w14:paraId="59F5F5B8">
            <w:pPr>
              <w:rPr>
                <w:rFonts w:ascii="Arial"/>
                <w:sz w:val="21"/>
              </w:rPr>
            </w:pPr>
          </w:p>
        </w:tc>
        <w:tc>
          <w:tcPr>
            <w:tcW w:w="1113" w:type="dxa"/>
            <w:vAlign w:val="top"/>
          </w:tcPr>
          <w:p w14:paraId="3DFDCFB4">
            <w:pPr>
              <w:rPr>
                <w:rFonts w:ascii="Arial"/>
                <w:sz w:val="21"/>
              </w:rPr>
            </w:pPr>
          </w:p>
        </w:tc>
        <w:tc>
          <w:tcPr>
            <w:tcW w:w="1166" w:type="dxa"/>
            <w:vAlign w:val="top"/>
          </w:tcPr>
          <w:p w14:paraId="763DF94C">
            <w:pPr>
              <w:rPr>
                <w:rFonts w:ascii="Arial"/>
                <w:sz w:val="21"/>
              </w:rPr>
            </w:pPr>
          </w:p>
        </w:tc>
      </w:tr>
      <w:tr w14:paraId="5507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1294" w:type="dxa"/>
            <w:vAlign w:val="top"/>
          </w:tcPr>
          <w:p w14:paraId="7E1D341D">
            <w:pPr>
              <w:rPr>
                <w:rFonts w:ascii="Arial"/>
                <w:sz w:val="21"/>
              </w:rPr>
            </w:pPr>
          </w:p>
        </w:tc>
        <w:tc>
          <w:tcPr>
            <w:tcW w:w="1211" w:type="dxa"/>
            <w:vAlign w:val="top"/>
          </w:tcPr>
          <w:p w14:paraId="7A1B48A8">
            <w:pPr>
              <w:rPr>
                <w:rFonts w:ascii="Arial"/>
                <w:sz w:val="21"/>
              </w:rPr>
            </w:pPr>
          </w:p>
        </w:tc>
        <w:tc>
          <w:tcPr>
            <w:tcW w:w="1299" w:type="dxa"/>
            <w:vAlign w:val="top"/>
          </w:tcPr>
          <w:p w14:paraId="4B9C2E69">
            <w:pPr>
              <w:rPr>
                <w:rFonts w:ascii="Arial"/>
                <w:sz w:val="21"/>
              </w:rPr>
            </w:pPr>
          </w:p>
        </w:tc>
        <w:tc>
          <w:tcPr>
            <w:tcW w:w="1211" w:type="dxa"/>
            <w:vAlign w:val="top"/>
          </w:tcPr>
          <w:p w14:paraId="7A7CABB1">
            <w:pPr>
              <w:rPr>
                <w:rFonts w:ascii="Arial"/>
                <w:sz w:val="21"/>
              </w:rPr>
            </w:pPr>
          </w:p>
        </w:tc>
        <w:tc>
          <w:tcPr>
            <w:tcW w:w="1113" w:type="dxa"/>
            <w:vAlign w:val="top"/>
          </w:tcPr>
          <w:p w14:paraId="656352A8">
            <w:pPr>
              <w:rPr>
                <w:rFonts w:ascii="Arial"/>
                <w:sz w:val="21"/>
              </w:rPr>
            </w:pPr>
          </w:p>
        </w:tc>
        <w:tc>
          <w:tcPr>
            <w:tcW w:w="1112" w:type="dxa"/>
            <w:vAlign w:val="top"/>
          </w:tcPr>
          <w:p w14:paraId="0283F72A">
            <w:pPr>
              <w:rPr>
                <w:rFonts w:ascii="Arial"/>
                <w:sz w:val="21"/>
              </w:rPr>
            </w:pPr>
          </w:p>
        </w:tc>
        <w:tc>
          <w:tcPr>
            <w:tcW w:w="1113" w:type="dxa"/>
            <w:vAlign w:val="top"/>
          </w:tcPr>
          <w:p w14:paraId="7795F862">
            <w:pPr>
              <w:rPr>
                <w:rFonts w:ascii="Arial"/>
                <w:sz w:val="21"/>
              </w:rPr>
            </w:pPr>
          </w:p>
        </w:tc>
        <w:tc>
          <w:tcPr>
            <w:tcW w:w="1166" w:type="dxa"/>
            <w:vAlign w:val="top"/>
          </w:tcPr>
          <w:p w14:paraId="5845BF5B">
            <w:pPr>
              <w:rPr>
                <w:rFonts w:ascii="Arial"/>
                <w:sz w:val="21"/>
              </w:rPr>
            </w:pPr>
          </w:p>
        </w:tc>
      </w:tr>
    </w:tbl>
    <w:p w14:paraId="315E9D1D">
      <w:pPr>
        <w:spacing w:line="268" w:lineRule="auto"/>
        <w:rPr>
          <w:rFonts w:ascii="Arial"/>
          <w:sz w:val="21"/>
        </w:rPr>
      </w:pPr>
    </w:p>
    <w:p w14:paraId="443CBA14">
      <w:pPr>
        <w:spacing w:line="269" w:lineRule="auto"/>
        <w:rPr>
          <w:rFonts w:ascii="Arial"/>
          <w:sz w:val="21"/>
        </w:rPr>
      </w:pPr>
    </w:p>
    <w:p w14:paraId="58035A1A">
      <w:pPr>
        <w:pStyle w:val="2"/>
        <w:spacing w:before="78" w:line="216" w:lineRule="auto"/>
        <w:ind w:left="619"/>
        <w:rPr>
          <w:sz w:val="24"/>
          <w:szCs w:val="24"/>
        </w:rPr>
      </w:pPr>
      <w:r>
        <w:rPr>
          <w:spacing w:val="-2"/>
          <w:sz w:val="24"/>
          <w:szCs w:val="24"/>
        </w:rPr>
        <w:t>投标人名称（公章</w:t>
      </w:r>
      <w:r>
        <w:rPr>
          <w:spacing w:val="1"/>
          <w:sz w:val="24"/>
          <w:szCs w:val="24"/>
        </w:rPr>
        <w:t>）：</w:t>
      </w:r>
    </w:p>
    <w:p w14:paraId="3AB9754A">
      <w:pPr>
        <w:pStyle w:val="2"/>
        <w:spacing w:before="188" w:line="344" w:lineRule="auto"/>
        <w:ind w:left="661" w:right="4666" w:hanging="36"/>
        <w:rPr>
          <w:sz w:val="24"/>
          <w:szCs w:val="24"/>
        </w:rPr>
      </w:pPr>
      <w:r>
        <w:rPr>
          <w:spacing w:val="-2"/>
          <w:sz w:val="24"/>
          <w:szCs w:val="24"/>
        </w:rPr>
        <w:t>法定代表人或其授权代表（签字盖章</w:t>
      </w:r>
      <w:r>
        <w:rPr>
          <w:spacing w:val="-28"/>
          <w:sz w:val="24"/>
          <w:szCs w:val="24"/>
        </w:rPr>
        <w:t>）：</w:t>
      </w:r>
      <w:r>
        <w:rPr>
          <w:sz w:val="24"/>
          <w:szCs w:val="24"/>
        </w:rPr>
        <w:t xml:space="preserve"> </w:t>
      </w:r>
      <w:r>
        <w:rPr>
          <w:spacing w:val="-13"/>
          <w:sz w:val="24"/>
          <w:szCs w:val="24"/>
        </w:rPr>
        <w:t>日期：年</w:t>
      </w:r>
      <w:r>
        <w:rPr>
          <w:spacing w:val="22"/>
          <w:sz w:val="24"/>
          <w:szCs w:val="24"/>
        </w:rPr>
        <w:t xml:space="preserve"> </w:t>
      </w:r>
      <w:r>
        <w:rPr>
          <w:spacing w:val="-13"/>
          <w:sz w:val="24"/>
          <w:szCs w:val="24"/>
        </w:rPr>
        <w:t>月</w:t>
      </w:r>
      <w:r>
        <w:rPr>
          <w:spacing w:val="55"/>
          <w:sz w:val="24"/>
          <w:szCs w:val="24"/>
        </w:rPr>
        <w:t xml:space="preserve"> </w:t>
      </w:r>
      <w:r>
        <w:rPr>
          <w:spacing w:val="-13"/>
          <w:sz w:val="24"/>
          <w:szCs w:val="24"/>
        </w:rPr>
        <w:t>日</w:t>
      </w:r>
    </w:p>
    <w:p w14:paraId="0B86A7A5">
      <w:pPr>
        <w:spacing w:line="293" w:lineRule="auto"/>
        <w:rPr>
          <w:rFonts w:ascii="Arial"/>
          <w:sz w:val="21"/>
        </w:rPr>
      </w:pPr>
    </w:p>
    <w:p w14:paraId="50BF0614">
      <w:pPr>
        <w:spacing w:line="293" w:lineRule="auto"/>
        <w:rPr>
          <w:rFonts w:ascii="Arial"/>
          <w:sz w:val="21"/>
        </w:rPr>
      </w:pPr>
    </w:p>
    <w:p w14:paraId="6489EE7A">
      <w:pPr>
        <w:spacing w:line="229" w:lineRule="auto"/>
        <w:rPr>
          <w:sz w:val="20"/>
          <w:szCs w:val="20"/>
        </w:rPr>
        <w:sectPr>
          <w:footerReference r:id="rId70" w:type="default"/>
          <w:pgSz w:w="11906" w:h="16839"/>
          <w:pgMar w:top="400" w:right="1191" w:bottom="1404" w:left="1190" w:header="0" w:footer="1225" w:gutter="0"/>
          <w:cols w:space="720" w:num="1"/>
        </w:sectPr>
      </w:pPr>
    </w:p>
    <w:p w14:paraId="70E8B8EB">
      <w:pPr>
        <w:spacing w:line="245" w:lineRule="auto"/>
        <w:rPr>
          <w:rFonts w:ascii="Arial"/>
          <w:sz w:val="21"/>
        </w:rPr>
      </w:pPr>
    </w:p>
    <w:p w14:paraId="44E24576">
      <w:pPr>
        <w:spacing w:line="245" w:lineRule="auto"/>
        <w:rPr>
          <w:rFonts w:ascii="Arial"/>
          <w:sz w:val="21"/>
        </w:rPr>
      </w:pPr>
    </w:p>
    <w:p w14:paraId="2684D80E">
      <w:pPr>
        <w:spacing w:line="246" w:lineRule="auto"/>
        <w:rPr>
          <w:rFonts w:ascii="Arial"/>
          <w:sz w:val="21"/>
        </w:rPr>
      </w:pPr>
    </w:p>
    <w:p w14:paraId="55F4D718">
      <w:pPr>
        <w:spacing w:line="246" w:lineRule="auto"/>
        <w:rPr>
          <w:rFonts w:ascii="Arial"/>
          <w:sz w:val="21"/>
        </w:rPr>
      </w:pPr>
    </w:p>
    <w:p w14:paraId="15FE1761">
      <w:pPr>
        <w:spacing w:before="98" w:line="222" w:lineRule="auto"/>
        <w:ind w:left="3107"/>
        <w:rPr>
          <w:rFonts w:ascii="黑体" w:hAnsi="黑体" w:eastAsia="黑体" w:cs="黑体"/>
          <w:sz w:val="30"/>
          <w:szCs w:val="30"/>
        </w:rPr>
      </w:pPr>
      <w:r>
        <w:rPr>
          <w:rFonts w:hint="eastAsia" w:ascii="黑体" w:hAnsi="黑体" w:eastAsia="黑体" w:cs="黑体"/>
          <w:spacing w:val="-1"/>
          <w:sz w:val="30"/>
          <w:szCs w:val="30"/>
          <w:lang w:val="en-US" w:eastAsia="zh-CN"/>
        </w:rPr>
        <w:t>7</w:t>
      </w:r>
      <w:r>
        <w:rPr>
          <w:rFonts w:ascii="黑体" w:hAnsi="黑体" w:eastAsia="黑体" w:cs="黑体"/>
          <w:spacing w:val="-1"/>
          <w:sz w:val="30"/>
          <w:szCs w:val="30"/>
        </w:rPr>
        <w:t>、技术规格偏离表</w:t>
      </w:r>
    </w:p>
    <w:p w14:paraId="7569E66E">
      <w:pPr>
        <w:spacing w:line="464" w:lineRule="auto"/>
        <w:rPr>
          <w:rFonts w:ascii="Arial"/>
          <w:sz w:val="21"/>
        </w:rPr>
      </w:pPr>
    </w:p>
    <w:p w14:paraId="41FB8F2C">
      <w:pPr>
        <w:pStyle w:val="2"/>
        <w:spacing w:before="78" w:line="216" w:lineRule="auto"/>
        <w:ind w:left="235"/>
        <w:rPr>
          <w:sz w:val="24"/>
          <w:szCs w:val="24"/>
        </w:rPr>
      </w:pPr>
      <w:r>
        <w:rPr>
          <w:sz w:val="24"/>
          <w:szCs w:val="24"/>
        </w:rPr>
        <w:t xml:space="preserve">项目名称:                       招标编号:      </w:t>
      </w:r>
      <w:r>
        <w:rPr>
          <w:spacing w:val="-1"/>
          <w:sz w:val="24"/>
          <w:szCs w:val="24"/>
        </w:rPr>
        <w:t xml:space="preserve">           包号:</w:t>
      </w:r>
    </w:p>
    <w:p w14:paraId="6FF0EC14">
      <w:pPr>
        <w:spacing w:before="65"/>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4A68C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F0B9C74">
            <w:pPr>
              <w:pStyle w:val="6"/>
              <w:spacing w:before="146" w:line="217" w:lineRule="auto"/>
              <w:ind w:left="180"/>
            </w:pPr>
            <w:r>
              <w:rPr>
                <w:spacing w:val="-4"/>
              </w:rPr>
              <w:t>序号</w:t>
            </w:r>
          </w:p>
        </w:tc>
        <w:tc>
          <w:tcPr>
            <w:tcW w:w="1259" w:type="dxa"/>
            <w:vAlign w:val="top"/>
          </w:tcPr>
          <w:p w14:paraId="70204547">
            <w:pPr>
              <w:pStyle w:val="6"/>
              <w:spacing w:before="146" w:line="216" w:lineRule="auto"/>
              <w:ind w:left="152"/>
            </w:pPr>
            <w:r>
              <w:rPr>
                <w:spacing w:val="-2"/>
              </w:rPr>
              <w:t>标的名称</w:t>
            </w:r>
          </w:p>
        </w:tc>
        <w:tc>
          <w:tcPr>
            <w:tcW w:w="2339" w:type="dxa"/>
            <w:vAlign w:val="top"/>
          </w:tcPr>
          <w:p w14:paraId="1F3A25B2">
            <w:pPr>
              <w:pStyle w:val="6"/>
              <w:spacing w:before="146" w:line="217" w:lineRule="auto"/>
              <w:ind w:left="473"/>
            </w:pPr>
            <w:r>
              <w:rPr>
                <w:spacing w:val="-2"/>
              </w:rPr>
              <w:t>招标文件条款号</w:t>
            </w:r>
          </w:p>
        </w:tc>
        <w:tc>
          <w:tcPr>
            <w:tcW w:w="1259" w:type="dxa"/>
            <w:vAlign w:val="top"/>
          </w:tcPr>
          <w:p w14:paraId="6D6100A4">
            <w:pPr>
              <w:pStyle w:val="6"/>
              <w:spacing w:before="146" w:line="217" w:lineRule="auto"/>
              <w:ind w:left="160"/>
            </w:pPr>
            <w:r>
              <w:rPr>
                <w:spacing w:val="-4"/>
              </w:rPr>
              <w:t>招标规格</w:t>
            </w:r>
          </w:p>
        </w:tc>
        <w:tc>
          <w:tcPr>
            <w:tcW w:w="1259" w:type="dxa"/>
            <w:vAlign w:val="top"/>
          </w:tcPr>
          <w:p w14:paraId="78D4B2C4">
            <w:pPr>
              <w:pStyle w:val="6"/>
              <w:spacing w:before="146" w:line="217" w:lineRule="auto"/>
              <w:ind w:left="160"/>
            </w:pPr>
            <w:r>
              <w:rPr>
                <w:spacing w:val="-4"/>
              </w:rPr>
              <w:t>投标规格</w:t>
            </w:r>
          </w:p>
        </w:tc>
        <w:tc>
          <w:tcPr>
            <w:tcW w:w="900" w:type="dxa"/>
            <w:vAlign w:val="top"/>
          </w:tcPr>
          <w:p w14:paraId="5FBA76CE">
            <w:pPr>
              <w:pStyle w:val="6"/>
              <w:spacing w:before="146" w:line="217" w:lineRule="auto"/>
              <w:ind w:left="217"/>
            </w:pPr>
            <w:r>
              <w:rPr>
                <w:spacing w:val="-5"/>
              </w:rPr>
              <w:t>偏离</w:t>
            </w:r>
          </w:p>
        </w:tc>
        <w:tc>
          <w:tcPr>
            <w:tcW w:w="904" w:type="dxa"/>
            <w:vAlign w:val="top"/>
          </w:tcPr>
          <w:p w14:paraId="73364BBE">
            <w:pPr>
              <w:pStyle w:val="6"/>
              <w:spacing w:before="146" w:line="219" w:lineRule="auto"/>
              <w:ind w:left="218"/>
            </w:pPr>
            <w:r>
              <w:rPr>
                <w:spacing w:val="-5"/>
              </w:rPr>
              <w:t>说明</w:t>
            </w:r>
          </w:p>
        </w:tc>
      </w:tr>
      <w:tr w14:paraId="5C3F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1F7F2AA4">
            <w:pPr>
              <w:rPr>
                <w:rFonts w:ascii="Arial"/>
                <w:sz w:val="21"/>
              </w:rPr>
            </w:pPr>
          </w:p>
        </w:tc>
        <w:tc>
          <w:tcPr>
            <w:tcW w:w="1259" w:type="dxa"/>
            <w:vAlign w:val="top"/>
          </w:tcPr>
          <w:p w14:paraId="4A57FBDE">
            <w:pPr>
              <w:rPr>
                <w:rFonts w:ascii="Arial"/>
                <w:sz w:val="21"/>
              </w:rPr>
            </w:pPr>
          </w:p>
        </w:tc>
        <w:tc>
          <w:tcPr>
            <w:tcW w:w="2339" w:type="dxa"/>
            <w:vAlign w:val="top"/>
          </w:tcPr>
          <w:p w14:paraId="040A5458">
            <w:pPr>
              <w:rPr>
                <w:rFonts w:ascii="Arial"/>
                <w:sz w:val="21"/>
              </w:rPr>
            </w:pPr>
          </w:p>
        </w:tc>
        <w:tc>
          <w:tcPr>
            <w:tcW w:w="1259" w:type="dxa"/>
            <w:vAlign w:val="top"/>
          </w:tcPr>
          <w:p w14:paraId="3EA9E696">
            <w:pPr>
              <w:rPr>
                <w:rFonts w:ascii="Arial"/>
                <w:sz w:val="21"/>
              </w:rPr>
            </w:pPr>
          </w:p>
        </w:tc>
        <w:tc>
          <w:tcPr>
            <w:tcW w:w="1259" w:type="dxa"/>
            <w:vAlign w:val="top"/>
          </w:tcPr>
          <w:p w14:paraId="68293CA0">
            <w:pPr>
              <w:rPr>
                <w:rFonts w:ascii="Arial"/>
                <w:sz w:val="21"/>
              </w:rPr>
            </w:pPr>
          </w:p>
        </w:tc>
        <w:tc>
          <w:tcPr>
            <w:tcW w:w="900" w:type="dxa"/>
            <w:vAlign w:val="top"/>
          </w:tcPr>
          <w:p w14:paraId="038CDAC5">
            <w:pPr>
              <w:rPr>
                <w:rFonts w:ascii="Arial"/>
                <w:sz w:val="21"/>
              </w:rPr>
            </w:pPr>
          </w:p>
        </w:tc>
        <w:tc>
          <w:tcPr>
            <w:tcW w:w="904" w:type="dxa"/>
            <w:vAlign w:val="top"/>
          </w:tcPr>
          <w:p w14:paraId="337FA9C6">
            <w:pPr>
              <w:rPr>
                <w:rFonts w:ascii="Arial"/>
                <w:sz w:val="21"/>
              </w:rPr>
            </w:pPr>
          </w:p>
        </w:tc>
      </w:tr>
      <w:tr w14:paraId="6B5A4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8655563">
            <w:pPr>
              <w:rPr>
                <w:rFonts w:ascii="Arial"/>
                <w:sz w:val="21"/>
              </w:rPr>
            </w:pPr>
          </w:p>
        </w:tc>
        <w:tc>
          <w:tcPr>
            <w:tcW w:w="1259" w:type="dxa"/>
            <w:vAlign w:val="top"/>
          </w:tcPr>
          <w:p w14:paraId="36FABD1C">
            <w:pPr>
              <w:rPr>
                <w:rFonts w:ascii="Arial"/>
                <w:sz w:val="21"/>
              </w:rPr>
            </w:pPr>
          </w:p>
        </w:tc>
        <w:tc>
          <w:tcPr>
            <w:tcW w:w="2339" w:type="dxa"/>
            <w:vAlign w:val="top"/>
          </w:tcPr>
          <w:p w14:paraId="0F17C61F">
            <w:pPr>
              <w:rPr>
                <w:rFonts w:ascii="Arial"/>
                <w:sz w:val="21"/>
              </w:rPr>
            </w:pPr>
          </w:p>
        </w:tc>
        <w:tc>
          <w:tcPr>
            <w:tcW w:w="1259" w:type="dxa"/>
            <w:vAlign w:val="top"/>
          </w:tcPr>
          <w:p w14:paraId="2031C145">
            <w:pPr>
              <w:rPr>
                <w:rFonts w:ascii="Arial"/>
                <w:sz w:val="21"/>
              </w:rPr>
            </w:pPr>
          </w:p>
        </w:tc>
        <w:tc>
          <w:tcPr>
            <w:tcW w:w="1259" w:type="dxa"/>
            <w:vAlign w:val="top"/>
          </w:tcPr>
          <w:p w14:paraId="41C0D1D9">
            <w:pPr>
              <w:rPr>
                <w:rFonts w:ascii="Arial"/>
                <w:sz w:val="21"/>
              </w:rPr>
            </w:pPr>
          </w:p>
        </w:tc>
        <w:tc>
          <w:tcPr>
            <w:tcW w:w="900" w:type="dxa"/>
            <w:vAlign w:val="top"/>
          </w:tcPr>
          <w:p w14:paraId="10BB3146">
            <w:pPr>
              <w:rPr>
                <w:rFonts w:ascii="Arial"/>
                <w:sz w:val="21"/>
              </w:rPr>
            </w:pPr>
          </w:p>
        </w:tc>
        <w:tc>
          <w:tcPr>
            <w:tcW w:w="904" w:type="dxa"/>
            <w:vAlign w:val="top"/>
          </w:tcPr>
          <w:p w14:paraId="5C77091B">
            <w:pPr>
              <w:rPr>
                <w:rFonts w:ascii="Arial"/>
                <w:sz w:val="21"/>
              </w:rPr>
            </w:pPr>
          </w:p>
        </w:tc>
      </w:tr>
      <w:tr w14:paraId="5F3B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832" w:type="dxa"/>
            <w:vAlign w:val="top"/>
          </w:tcPr>
          <w:p w14:paraId="154E8924">
            <w:pPr>
              <w:rPr>
                <w:rFonts w:ascii="Arial"/>
                <w:sz w:val="21"/>
              </w:rPr>
            </w:pPr>
          </w:p>
        </w:tc>
        <w:tc>
          <w:tcPr>
            <w:tcW w:w="1259" w:type="dxa"/>
            <w:vAlign w:val="top"/>
          </w:tcPr>
          <w:p w14:paraId="4C278F59">
            <w:pPr>
              <w:rPr>
                <w:rFonts w:ascii="Arial"/>
                <w:sz w:val="21"/>
              </w:rPr>
            </w:pPr>
          </w:p>
        </w:tc>
        <w:tc>
          <w:tcPr>
            <w:tcW w:w="2339" w:type="dxa"/>
            <w:vAlign w:val="top"/>
          </w:tcPr>
          <w:p w14:paraId="7D4765F8">
            <w:pPr>
              <w:rPr>
                <w:rFonts w:ascii="Arial"/>
                <w:sz w:val="21"/>
              </w:rPr>
            </w:pPr>
          </w:p>
        </w:tc>
        <w:tc>
          <w:tcPr>
            <w:tcW w:w="1259" w:type="dxa"/>
            <w:vAlign w:val="top"/>
          </w:tcPr>
          <w:p w14:paraId="6FC2E4F4">
            <w:pPr>
              <w:rPr>
                <w:rFonts w:ascii="Arial"/>
                <w:sz w:val="21"/>
              </w:rPr>
            </w:pPr>
          </w:p>
        </w:tc>
        <w:tc>
          <w:tcPr>
            <w:tcW w:w="1259" w:type="dxa"/>
            <w:vAlign w:val="top"/>
          </w:tcPr>
          <w:p w14:paraId="08FB762F">
            <w:pPr>
              <w:rPr>
                <w:rFonts w:ascii="Arial"/>
                <w:sz w:val="21"/>
              </w:rPr>
            </w:pPr>
          </w:p>
        </w:tc>
        <w:tc>
          <w:tcPr>
            <w:tcW w:w="900" w:type="dxa"/>
            <w:vAlign w:val="top"/>
          </w:tcPr>
          <w:p w14:paraId="4604B5AA">
            <w:pPr>
              <w:rPr>
                <w:rFonts w:ascii="Arial"/>
                <w:sz w:val="21"/>
              </w:rPr>
            </w:pPr>
          </w:p>
        </w:tc>
        <w:tc>
          <w:tcPr>
            <w:tcW w:w="904" w:type="dxa"/>
            <w:vAlign w:val="top"/>
          </w:tcPr>
          <w:p w14:paraId="12098062">
            <w:pPr>
              <w:rPr>
                <w:rFonts w:ascii="Arial"/>
                <w:sz w:val="21"/>
              </w:rPr>
            </w:pPr>
          </w:p>
        </w:tc>
      </w:tr>
      <w:tr w14:paraId="51824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A873F00">
            <w:pPr>
              <w:rPr>
                <w:rFonts w:ascii="Arial"/>
                <w:sz w:val="21"/>
              </w:rPr>
            </w:pPr>
          </w:p>
        </w:tc>
        <w:tc>
          <w:tcPr>
            <w:tcW w:w="1259" w:type="dxa"/>
            <w:vAlign w:val="top"/>
          </w:tcPr>
          <w:p w14:paraId="62C3A281">
            <w:pPr>
              <w:rPr>
                <w:rFonts w:ascii="Arial"/>
                <w:sz w:val="21"/>
              </w:rPr>
            </w:pPr>
          </w:p>
        </w:tc>
        <w:tc>
          <w:tcPr>
            <w:tcW w:w="2339" w:type="dxa"/>
            <w:vAlign w:val="top"/>
          </w:tcPr>
          <w:p w14:paraId="39A46737">
            <w:pPr>
              <w:rPr>
                <w:rFonts w:ascii="Arial"/>
                <w:sz w:val="21"/>
              </w:rPr>
            </w:pPr>
          </w:p>
        </w:tc>
        <w:tc>
          <w:tcPr>
            <w:tcW w:w="1259" w:type="dxa"/>
            <w:vAlign w:val="top"/>
          </w:tcPr>
          <w:p w14:paraId="4E32F5E8">
            <w:pPr>
              <w:rPr>
                <w:rFonts w:ascii="Arial"/>
                <w:sz w:val="21"/>
              </w:rPr>
            </w:pPr>
          </w:p>
        </w:tc>
        <w:tc>
          <w:tcPr>
            <w:tcW w:w="1259" w:type="dxa"/>
            <w:vAlign w:val="top"/>
          </w:tcPr>
          <w:p w14:paraId="3E304E43">
            <w:pPr>
              <w:rPr>
                <w:rFonts w:ascii="Arial"/>
                <w:sz w:val="21"/>
              </w:rPr>
            </w:pPr>
          </w:p>
        </w:tc>
        <w:tc>
          <w:tcPr>
            <w:tcW w:w="900" w:type="dxa"/>
            <w:vAlign w:val="top"/>
          </w:tcPr>
          <w:p w14:paraId="5883E0F3">
            <w:pPr>
              <w:rPr>
                <w:rFonts w:ascii="Arial"/>
                <w:sz w:val="21"/>
              </w:rPr>
            </w:pPr>
          </w:p>
        </w:tc>
        <w:tc>
          <w:tcPr>
            <w:tcW w:w="904" w:type="dxa"/>
            <w:vAlign w:val="top"/>
          </w:tcPr>
          <w:p w14:paraId="2EFDED93">
            <w:pPr>
              <w:rPr>
                <w:rFonts w:ascii="Arial"/>
                <w:sz w:val="21"/>
              </w:rPr>
            </w:pPr>
          </w:p>
        </w:tc>
      </w:tr>
      <w:tr w14:paraId="0227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86AF87">
            <w:pPr>
              <w:rPr>
                <w:rFonts w:ascii="Arial"/>
                <w:sz w:val="21"/>
              </w:rPr>
            </w:pPr>
          </w:p>
        </w:tc>
        <w:tc>
          <w:tcPr>
            <w:tcW w:w="1259" w:type="dxa"/>
            <w:vAlign w:val="top"/>
          </w:tcPr>
          <w:p w14:paraId="1833DC5B">
            <w:pPr>
              <w:rPr>
                <w:rFonts w:ascii="Arial"/>
                <w:sz w:val="21"/>
              </w:rPr>
            </w:pPr>
          </w:p>
        </w:tc>
        <w:tc>
          <w:tcPr>
            <w:tcW w:w="2339" w:type="dxa"/>
            <w:vAlign w:val="top"/>
          </w:tcPr>
          <w:p w14:paraId="13923F66">
            <w:pPr>
              <w:rPr>
                <w:rFonts w:ascii="Arial"/>
                <w:sz w:val="21"/>
              </w:rPr>
            </w:pPr>
          </w:p>
        </w:tc>
        <w:tc>
          <w:tcPr>
            <w:tcW w:w="1259" w:type="dxa"/>
            <w:vAlign w:val="top"/>
          </w:tcPr>
          <w:p w14:paraId="35FE9507">
            <w:pPr>
              <w:rPr>
                <w:rFonts w:ascii="Arial"/>
                <w:sz w:val="21"/>
              </w:rPr>
            </w:pPr>
          </w:p>
        </w:tc>
        <w:tc>
          <w:tcPr>
            <w:tcW w:w="1259" w:type="dxa"/>
            <w:vAlign w:val="top"/>
          </w:tcPr>
          <w:p w14:paraId="382475F5">
            <w:pPr>
              <w:rPr>
                <w:rFonts w:ascii="Arial"/>
                <w:sz w:val="21"/>
              </w:rPr>
            </w:pPr>
          </w:p>
        </w:tc>
        <w:tc>
          <w:tcPr>
            <w:tcW w:w="900" w:type="dxa"/>
            <w:vAlign w:val="top"/>
          </w:tcPr>
          <w:p w14:paraId="4BAE720D">
            <w:pPr>
              <w:rPr>
                <w:rFonts w:ascii="Arial"/>
                <w:sz w:val="21"/>
              </w:rPr>
            </w:pPr>
          </w:p>
        </w:tc>
        <w:tc>
          <w:tcPr>
            <w:tcW w:w="904" w:type="dxa"/>
            <w:vAlign w:val="top"/>
          </w:tcPr>
          <w:p w14:paraId="07750F74">
            <w:pPr>
              <w:rPr>
                <w:rFonts w:ascii="Arial"/>
                <w:sz w:val="21"/>
              </w:rPr>
            </w:pPr>
          </w:p>
        </w:tc>
      </w:tr>
      <w:tr w14:paraId="3D67F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5FAD577">
            <w:pPr>
              <w:rPr>
                <w:rFonts w:ascii="Arial"/>
                <w:sz w:val="21"/>
              </w:rPr>
            </w:pPr>
          </w:p>
        </w:tc>
        <w:tc>
          <w:tcPr>
            <w:tcW w:w="1259" w:type="dxa"/>
            <w:vAlign w:val="top"/>
          </w:tcPr>
          <w:p w14:paraId="1D4A559A">
            <w:pPr>
              <w:rPr>
                <w:rFonts w:ascii="Arial"/>
                <w:sz w:val="21"/>
              </w:rPr>
            </w:pPr>
          </w:p>
        </w:tc>
        <w:tc>
          <w:tcPr>
            <w:tcW w:w="2339" w:type="dxa"/>
            <w:vAlign w:val="top"/>
          </w:tcPr>
          <w:p w14:paraId="7EF72988">
            <w:pPr>
              <w:rPr>
                <w:rFonts w:ascii="Arial"/>
                <w:sz w:val="21"/>
              </w:rPr>
            </w:pPr>
          </w:p>
        </w:tc>
        <w:tc>
          <w:tcPr>
            <w:tcW w:w="1259" w:type="dxa"/>
            <w:vAlign w:val="top"/>
          </w:tcPr>
          <w:p w14:paraId="5F1DEE9E">
            <w:pPr>
              <w:rPr>
                <w:rFonts w:ascii="Arial"/>
                <w:sz w:val="21"/>
              </w:rPr>
            </w:pPr>
          </w:p>
        </w:tc>
        <w:tc>
          <w:tcPr>
            <w:tcW w:w="1259" w:type="dxa"/>
            <w:vAlign w:val="top"/>
          </w:tcPr>
          <w:p w14:paraId="4A0C977E">
            <w:pPr>
              <w:rPr>
                <w:rFonts w:ascii="Arial"/>
                <w:sz w:val="21"/>
              </w:rPr>
            </w:pPr>
          </w:p>
        </w:tc>
        <w:tc>
          <w:tcPr>
            <w:tcW w:w="900" w:type="dxa"/>
            <w:vAlign w:val="top"/>
          </w:tcPr>
          <w:p w14:paraId="4F70AA0A">
            <w:pPr>
              <w:rPr>
                <w:rFonts w:ascii="Arial"/>
                <w:sz w:val="21"/>
              </w:rPr>
            </w:pPr>
          </w:p>
        </w:tc>
        <w:tc>
          <w:tcPr>
            <w:tcW w:w="904" w:type="dxa"/>
            <w:vAlign w:val="top"/>
          </w:tcPr>
          <w:p w14:paraId="25807568">
            <w:pPr>
              <w:rPr>
                <w:rFonts w:ascii="Arial"/>
                <w:sz w:val="21"/>
              </w:rPr>
            </w:pPr>
          </w:p>
        </w:tc>
      </w:tr>
      <w:tr w14:paraId="68330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9280D08">
            <w:pPr>
              <w:rPr>
                <w:rFonts w:ascii="Arial"/>
                <w:sz w:val="21"/>
              </w:rPr>
            </w:pPr>
          </w:p>
        </w:tc>
        <w:tc>
          <w:tcPr>
            <w:tcW w:w="1259" w:type="dxa"/>
            <w:vAlign w:val="top"/>
          </w:tcPr>
          <w:p w14:paraId="65A5BF46">
            <w:pPr>
              <w:rPr>
                <w:rFonts w:ascii="Arial"/>
                <w:sz w:val="21"/>
              </w:rPr>
            </w:pPr>
          </w:p>
        </w:tc>
        <w:tc>
          <w:tcPr>
            <w:tcW w:w="2339" w:type="dxa"/>
            <w:vAlign w:val="top"/>
          </w:tcPr>
          <w:p w14:paraId="05C99616">
            <w:pPr>
              <w:rPr>
                <w:rFonts w:ascii="Arial"/>
                <w:sz w:val="21"/>
              </w:rPr>
            </w:pPr>
          </w:p>
        </w:tc>
        <w:tc>
          <w:tcPr>
            <w:tcW w:w="1259" w:type="dxa"/>
            <w:vAlign w:val="top"/>
          </w:tcPr>
          <w:p w14:paraId="14EB7421">
            <w:pPr>
              <w:rPr>
                <w:rFonts w:ascii="Arial"/>
                <w:sz w:val="21"/>
              </w:rPr>
            </w:pPr>
          </w:p>
        </w:tc>
        <w:tc>
          <w:tcPr>
            <w:tcW w:w="1259" w:type="dxa"/>
            <w:vAlign w:val="top"/>
          </w:tcPr>
          <w:p w14:paraId="1F0729A5">
            <w:pPr>
              <w:rPr>
                <w:rFonts w:ascii="Arial"/>
                <w:sz w:val="21"/>
              </w:rPr>
            </w:pPr>
          </w:p>
        </w:tc>
        <w:tc>
          <w:tcPr>
            <w:tcW w:w="900" w:type="dxa"/>
            <w:vAlign w:val="top"/>
          </w:tcPr>
          <w:p w14:paraId="16BE1205">
            <w:pPr>
              <w:rPr>
                <w:rFonts w:ascii="Arial"/>
                <w:sz w:val="21"/>
              </w:rPr>
            </w:pPr>
          </w:p>
        </w:tc>
        <w:tc>
          <w:tcPr>
            <w:tcW w:w="904" w:type="dxa"/>
            <w:vAlign w:val="top"/>
          </w:tcPr>
          <w:p w14:paraId="27D45199">
            <w:pPr>
              <w:rPr>
                <w:rFonts w:ascii="Arial"/>
                <w:sz w:val="21"/>
              </w:rPr>
            </w:pPr>
          </w:p>
        </w:tc>
      </w:tr>
      <w:tr w14:paraId="3DE2B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10CB7660">
            <w:pPr>
              <w:rPr>
                <w:rFonts w:ascii="Arial"/>
                <w:sz w:val="21"/>
              </w:rPr>
            </w:pPr>
          </w:p>
        </w:tc>
        <w:tc>
          <w:tcPr>
            <w:tcW w:w="1259" w:type="dxa"/>
            <w:vAlign w:val="top"/>
          </w:tcPr>
          <w:p w14:paraId="427327DA">
            <w:pPr>
              <w:rPr>
                <w:rFonts w:ascii="Arial"/>
                <w:sz w:val="21"/>
              </w:rPr>
            </w:pPr>
          </w:p>
        </w:tc>
        <w:tc>
          <w:tcPr>
            <w:tcW w:w="2339" w:type="dxa"/>
            <w:vAlign w:val="top"/>
          </w:tcPr>
          <w:p w14:paraId="39EAF84C">
            <w:pPr>
              <w:rPr>
                <w:rFonts w:ascii="Arial"/>
                <w:sz w:val="21"/>
              </w:rPr>
            </w:pPr>
          </w:p>
        </w:tc>
        <w:tc>
          <w:tcPr>
            <w:tcW w:w="1259" w:type="dxa"/>
            <w:vAlign w:val="top"/>
          </w:tcPr>
          <w:p w14:paraId="5A10D493">
            <w:pPr>
              <w:rPr>
                <w:rFonts w:ascii="Arial"/>
                <w:sz w:val="21"/>
              </w:rPr>
            </w:pPr>
          </w:p>
        </w:tc>
        <w:tc>
          <w:tcPr>
            <w:tcW w:w="1259" w:type="dxa"/>
            <w:vAlign w:val="top"/>
          </w:tcPr>
          <w:p w14:paraId="42F49E6E">
            <w:pPr>
              <w:rPr>
                <w:rFonts w:ascii="Arial"/>
                <w:sz w:val="21"/>
              </w:rPr>
            </w:pPr>
          </w:p>
        </w:tc>
        <w:tc>
          <w:tcPr>
            <w:tcW w:w="900" w:type="dxa"/>
            <w:vAlign w:val="top"/>
          </w:tcPr>
          <w:p w14:paraId="709A32CF">
            <w:pPr>
              <w:rPr>
                <w:rFonts w:ascii="Arial"/>
                <w:sz w:val="21"/>
              </w:rPr>
            </w:pPr>
          </w:p>
        </w:tc>
        <w:tc>
          <w:tcPr>
            <w:tcW w:w="904" w:type="dxa"/>
            <w:vAlign w:val="top"/>
          </w:tcPr>
          <w:p w14:paraId="1882E30D">
            <w:pPr>
              <w:rPr>
                <w:rFonts w:ascii="Arial"/>
                <w:sz w:val="21"/>
              </w:rPr>
            </w:pPr>
          </w:p>
        </w:tc>
      </w:tr>
    </w:tbl>
    <w:p w14:paraId="3CD7A859">
      <w:pPr>
        <w:pStyle w:val="2"/>
        <w:spacing w:before="34" w:line="229" w:lineRule="auto"/>
        <w:ind w:left="254" w:right="223" w:hanging="16"/>
        <w:rPr>
          <w:sz w:val="24"/>
          <w:szCs w:val="24"/>
        </w:rPr>
      </w:pPr>
      <w:r>
        <w:rPr>
          <w:spacing w:val="-4"/>
          <w:sz w:val="24"/>
          <w:szCs w:val="24"/>
        </w:rPr>
        <w:t>注：投标人应根据投标设备的性能指标、对照招标文件要求在“偏离情况</w:t>
      </w:r>
      <w:r>
        <w:rPr>
          <w:spacing w:val="-85"/>
          <w:sz w:val="24"/>
          <w:szCs w:val="24"/>
        </w:rPr>
        <w:t xml:space="preserve"> </w:t>
      </w:r>
      <w:r>
        <w:rPr>
          <w:spacing w:val="-4"/>
          <w:sz w:val="24"/>
          <w:szCs w:val="24"/>
        </w:rPr>
        <w:t>”栏注</w:t>
      </w:r>
      <w:r>
        <w:rPr>
          <w:sz w:val="24"/>
          <w:szCs w:val="24"/>
        </w:rPr>
        <w:t xml:space="preserve"> </w:t>
      </w:r>
      <w:r>
        <w:rPr>
          <w:spacing w:val="-6"/>
          <w:sz w:val="24"/>
          <w:szCs w:val="24"/>
        </w:rPr>
        <w:t>明“正偏离</w:t>
      </w:r>
      <w:r>
        <w:rPr>
          <w:spacing w:val="-71"/>
          <w:sz w:val="24"/>
          <w:szCs w:val="24"/>
        </w:rPr>
        <w:t xml:space="preserve"> </w:t>
      </w:r>
      <w:r>
        <w:rPr>
          <w:spacing w:val="-6"/>
          <w:sz w:val="24"/>
          <w:szCs w:val="24"/>
        </w:rPr>
        <w:t>”、“负偏离</w:t>
      </w:r>
      <w:r>
        <w:rPr>
          <w:spacing w:val="-88"/>
          <w:sz w:val="24"/>
          <w:szCs w:val="24"/>
        </w:rPr>
        <w:t xml:space="preserve"> </w:t>
      </w:r>
      <w:r>
        <w:rPr>
          <w:spacing w:val="-6"/>
          <w:sz w:val="24"/>
          <w:szCs w:val="24"/>
        </w:rPr>
        <w:t>”或者“无偏离</w:t>
      </w:r>
      <w:r>
        <w:rPr>
          <w:spacing w:val="-88"/>
          <w:sz w:val="24"/>
          <w:szCs w:val="24"/>
        </w:rPr>
        <w:t xml:space="preserve"> </w:t>
      </w:r>
      <w:r>
        <w:rPr>
          <w:spacing w:val="-6"/>
          <w:sz w:val="24"/>
          <w:szCs w:val="24"/>
        </w:rPr>
        <w:t>”。</w:t>
      </w:r>
    </w:p>
    <w:p w14:paraId="15213FFA">
      <w:pPr>
        <w:spacing w:line="284" w:lineRule="auto"/>
        <w:rPr>
          <w:rFonts w:ascii="Arial"/>
          <w:sz w:val="21"/>
        </w:rPr>
      </w:pPr>
    </w:p>
    <w:p w14:paraId="0ED78C5E">
      <w:pPr>
        <w:spacing w:line="285" w:lineRule="auto"/>
        <w:rPr>
          <w:rFonts w:ascii="Arial"/>
          <w:sz w:val="21"/>
        </w:rPr>
      </w:pPr>
    </w:p>
    <w:p w14:paraId="3FD5A85B">
      <w:pPr>
        <w:pStyle w:val="2"/>
        <w:spacing w:before="78" w:line="228" w:lineRule="auto"/>
        <w:ind w:left="775" w:right="1034" w:firstLine="5"/>
        <w:rPr>
          <w:sz w:val="24"/>
          <w:szCs w:val="24"/>
        </w:rPr>
      </w:pPr>
      <w:r>
        <w:rPr>
          <w:sz w:val="24"/>
          <w:szCs w:val="24"/>
        </w:rPr>
        <w:t>法定代表人或其委托代理人（签字盖章）: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投标人(盖单位章):</w:t>
      </w:r>
      <w:r>
        <w:rPr>
          <w:sz w:val="24"/>
          <w:szCs w:val="24"/>
          <w:u w:val="single" w:color="auto"/>
        </w:rPr>
        <w:t xml:space="preserve">                        </w:t>
      </w:r>
    </w:p>
    <w:p w14:paraId="4FE2676E">
      <w:pPr>
        <w:spacing w:line="285" w:lineRule="auto"/>
        <w:rPr>
          <w:rFonts w:ascii="Arial"/>
          <w:sz w:val="21"/>
        </w:rPr>
      </w:pPr>
    </w:p>
    <w:p w14:paraId="771C07E4">
      <w:pPr>
        <w:spacing w:line="286" w:lineRule="auto"/>
        <w:rPr>
          <w:rFonts w:ascii="Arial"/>
          <w:sz w:val="21"/>
        </w:rPr>
      </w:pPr>
    </w:p>
    <w:p w14:paraId="2D305D37">
      <w:pPr>
        <w:spacing w:before="78" w:line="219" w:lineRule="auto"/>
        <w:ind w:left="715"/>
        <w:rPr>
          <w:rFonts w:ascii="宋体" w:hAnsi="宋体" w:eastAsia="宋体" w:cs="宋体"/>
          <w:sz w:val="24"/>
          <w:szCs w:val="24"/>
        </w:rPr>
      </w:pPr>
      <w:r>
        <w:rPr>
          <w:rFonts w:ascii="宋体" w:hAnsi="宋体" w:eastAsia="宋体" w:cs="宋体"/>
          <w:color w:val="FF0000"/>
          <w:spacing w:val="-5"/>
          <w:sz w:val="24"/>
          <w:szCs w:val="24"/>
          <w:u w:val="single" w:color="auto"/>
        </w:rPr>
        <w:t>说明：</w:t>
      </w:r>
    </w:p>
    <w:p w14:paraId="5DF74672">
      <w:pPr>
        <w:spacing w:before="26" w:line="229" w:lineRule="auto"/>
        <w:ind w:left="233" w:right="223" w:firstLine="496"/>
        <w:rPr>
          <w:rFonts w:ascii="宋体" w:hAnsi="宋体" w:eastAsia="宋体" w:cs="宋体"/>
          <w:sz w:val="24"/>
          <w:szCs w:val="24"/>
        </w:rPr>
      </w:pPr>
      <w:r>
        <w:rPr>
          <w:rFonts w:ascii="宋体" w:hAnsi="宋体" w:eastAsia="宋体" w:cs="宋体"/>
          <w:color w:val="FF0000"/>
          <w:spacing w:val="-3"/>
          <w:sz w:val="24"/>
          <w:szCs w:val="24"/>
          <w:u w:val="single" w:color="auto"/>
        </w:rPr>
        <w:t>1.投标人应按照招标文件的要求，认真填</w:t>
      </w:r>
      <w:r>
        <w:rPr>
          <w:rFonts w:ascii="宋体" w:hAnsi="宋体" w:eastAsia="宋体" w:cs="宋体"/>
          <w:color w:val="FF0000"/>
          <w:spacing w:val="-4"/>
          <w:sz w:val="24"/>
          <w:szCs w:val="24"/>
          <w:u w:val="single" w:color="auto"/>
        </w:rPr>
        <w:t>写本表的每项内容，对所投货物的</w:t>
      </w:r>
      <w:r>
        <w:rPr>
          <w:rFonts w:ascii="宋体" w:hAnsi="宋体" w:eastAsia="宋体" w:cs="宋体"/>
          <w:color w:val="FF0000"/>
          <w:sz w:val="24"/>
          <w:szCs w:val="24"/>
        </w:rPr>
        <w:t xml:space="preserve"> </w:t>
      </w:r>
      <w:r>
        <w:rPr>
          <w:rFonts w:ascii="宋体" w:hAnsi="宋体" w:eastAsia="宋体" w:cs="宋体"/>
          <w:color w:val="FF0000"/>
          <w:spacing w:val="1"/>
          <w:sz w:val="24"/>
          <w:szCs w:val="24"/>
          <w:u w:val="single" w:color="auto"/>
        </w:rPr>
        <w:t>技术性能作一一对应地回答，指出偏离并详细说</w:t>
      </w:r>
      <w:r>
        <w:rPr>
          <w:rFonts w:ascii="宋体" w:hAnsi="宋体" w:eastAsia="宋体" w:cs="宋体"/>
          <w:color w:val="FF0000"/>
          <w:sz w:val="24"/>
          <w:szCs w:val="24"/>
          <w:u w:val="single" w:color="auto"/>
        </w:rPr>
        <w:t>明，不得漏项。</w:t>
      </w:r>
    </w:p>
    <w:p w14:paraId="290335AF">
      <w:pPr>
        <w:spacing w:before="27" w:line="219" w:lineRule="auto"/>
        <w:ind w:left="715"/>
        <w:rPr>
          <w:rFonts w:ascii="宋体" w:hAnsi="宋体" w:eastAsia="宋体" w:cs="宋体"/>
          <w:sz w:val="24"/>
          <w:szCs w:val="24"/>
        </w:rPr>
      </w:pPr>
      <w:r>
        <w:rPr>
          <w:rFonts w:ascii="宋体" w:hAnsi="宋体" w:eastAsia="宋体" w:cs="宋体"/>
          <w:color w:val="FF0000"/>
          <w:sz w:val="24"/>
          <w:szCs w:val="24"/>
          <w:u w:val="single" w:color="auto"/>
        </w:rPr>
        <w:t>2.证明材料或详细说明请填写“见本投标文件第</w:t>
      </w:r>
      <w:r>
        <w:rPr>
          <w:rFonts w:ascii="宋体" w:hAnsi="宋体" w:eastAsia="宋体" w:cs="宋体"/>
          <w:color w:val="FF0000"/>
          <w:spacing w:val="-1"/>
          <w:sz w:val="24"/>
          <w:szCs w:val="24"/>
          <w:u w:val="single" w:color="auto"/>
        </w:rPr>
        <w:t xml:space="preserve">   页第   行</w:t>
      </w:r>
      <w:r>
        <w:rPr>
          <w:rFonts w:ascii="宋体" w:hAnsi="宋体" w:eastAsia="宋体" w:cs="宋体"/>
          <w:color w:val="FF0000"/>
          <w:spacing w:val="-88"/>
          <w:sz w:val="24"/>
          <w:szCs w:val="24"/>
          <w:u w:val="single" w:color="auto"/>
        </w:rPr>
        <w:t xml:space="preserve"> </w:t>
      </w:r>
      <w:r>
        <w:rPr>
          <w:rFonts w:ascii="宋体" w:hAnsi="宋体" w:eastAsia="宋体" w:cs="宋体"/>
          <w:color w:val="FF0000"/>
          <w:spacing w:val="-1"/>
          <w:sz w:val="24"/>
          <w:szCs w:val="24"/>
          <w:u w:val="single" w:color="auto"/>
        </w:rPr>
        <w:t>”字样。</w:t>
      </w:r>
    </w:p>
    <w:p w14:paraId="1E68D160">
      <w:pPr>
        <w:spacing w:line="219" w:lineRule="auto"/>
        <w:rPr>
          <w:rFonts w:ascii="宋体" w:hAnsi="宋体" w:eastAsia="宋体" w:cs="宋体"/>
          <w:sz w:val="24"/>
          <w:szCs w:val="24"/>
        </w:rPr>
        <w:sectPr>
          <w:footerReference r:id="rId71" w:type="default"/>
          <w:pgSz w:w="11906" w:h="16839"/>
          <w:pgMar w:top="400" w:right="1574" w:bottom="1404" w:left="1574" w:header="0" w:footer="1225" w:gutter="0"/>
          <w:cols w:space="720" w:num="1"/>
        </w:sectPr>
      </w:pPr>
    </w:p>
    <w:p w14:paraId="365324BC">
      <w:pPr>
        <w:spacing w:line="245" w:lineRule="auto"/>
        <w:rPr>
          <w:rFonts w:ascii="Arial"/>
          <w:sz w:val="21"/>
        </w:rPr>
      </w:pPr>
    </w:p>
    <w:p w14:paraId="44D10F37">
      <w:pPr>
        <w:spacing w:line="245" w:lineRule="auto"/>
        <w:rPr>
          <w:rFonts w:ascii="Arial"/>
          <w:sz w:val="21"/>
        </w:rPr>
      </w:pPr>
    </w:p>
    <w:p w14:paraId="0B0A0B03">
      <w:pPr>
        <w:spacing w:line="245" w:lineRule="auto"/>
        <w:rPr>
          <w:rFonts w:ascii="Arial"/>
          <w:sz w:val="21"/>
        </w:rPr>
      </w:pPr>
    </w:p>
    <w:p w14:paraId="71982C21">
      <w:pPr>
        <w:spacing w:line="246" w:lineRule="auto"/>
        <w:rPr>
          <w:rFonts w:ascii="Arial"/>
          <w:sz w:val="21"/>
        </w:rPr>
      </w:pPr>
    </w:p>
    <w:p w14:paraId="1A576C0D">
      <w:pPr>
        <w:spacing w:before="98" w:line="221" w:lineRule="auto"/>
        <w:ind w:left="3145"/>
        <w:outlineLvl w:val="1"/>
        <w:rPr>
          <w:rFonts w:ascii="黑体" w:hAnsi="黑体" w:eastAsia="黑体" w:cs="黑体"/>
          <w:sz w:val="30"/>
          <w:szCs w:val="30"/>
        </w:rPr>
      </w:pPr>
      <w:r>
        <w:rPr>
          <w:rFonts w:hint="eastAsia" w:ascii="黑体" w:hAnsi="黑体" w:eastAsia="黑体" w:cs="黑体"/>
          <w:spacing w:val="-3"/>
          <w:sz w:val="30"/>
          <w:szCs w:val="30"/>
          <w:lang w:val="en-US" w:eastAsia="zh-CN"/>
        </w:rPr>
        <w:t>8</w:t>
      </w:r>
      <w:r>
        <w:rPr>
          <w:rFonts w:ascii="黑体" w:hAnsi="黑体" w:eastAsia="黑体" w:cs="黑体"/>
          <w:spacing w:val="-3"/>
          <w:sz w:val="30"/>
          <w:szCs w:val="30"/>
        </w:rPr>
        <w:t>、商务条款偏离表</w:t>
      </w:r>
    </w:p>
    <w:p w14:paraId="36B29AD4">
      <w:pPr>
        <w:spacing w:line="281" w:lineRule="auto"/>
        <w:rPr>
          <w:rFonts w:ascii="Arial"/>
          <w:sz w:val="21"/>
        </w:rPr>
      </w:pPr>
    </w:p>
    <w:p w14:paraId="41A5CAD3">
      <w:pPr>
        <w:spacing w:line="281" w:lineRule="auto"/>
        <w:rPr>
          <w:rFonts w:ascii="Arial"/>
          <w:sz w:val="21"/>
        </w:rPr>
      </w:pPr>
    </w:p>
    <w:p w14:paraId="62D88DAD">
      <w:pPr>
        <w:pStyle w:val="2"/>
        <w:spacing w:before="78" w:line="216" w:lineRule="auto"/>
        <w:ind w:left="865"/>
        <w:rPr>
          <w:sz w:val="24"/>
          <w:szCs w:val="24"/>
        </w:rPr>
      </w:pPr>
      <w:r>
        <w:rPr>
          <w:sz w:val="24"/>
          <w:szCs w:val="24"/>
        </w:rPr>
        <w:t xml:space="preserve">项目名称:                      招标编号:  </w:t>
      </w:r>
      <w:r>
        <w:rPr>
          <w:spacing w:val="-1"/>
          <w:sz w:val="24"/>
          <w:szCs w:val="24"/>
        </w:rPr>
        <w:t xml:space="preserve">           包号:</w:t>
      </w:r>
    </w:p>
    <w:p w14:paraId="5A9DA9F9">
      <w:pPr>
        <w:spacing w:before="63"/>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57FD2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3968E95">
            <w:pPr>
              <w:pStyle w:val="6"/>
              <w:spacing w:before="41" w:line="217" w:lineRule="auto"/>
              <w:ind w:left="241"/>
            </w:pPr>
            <w:r>
              <w:rPr>
                <w:spacing w:val="-4"/>
              </w:rPr>
              <w:t>序号</w:t>
            </w:r>
          </w:p>
        </w:tc>
        <w:tc>
          <w:tcPr>
            <w:tcW w:w="2039" w:type="dxa"/>
            <w:vAlign w:val="top"/>
          </w:tcPr>
          <w:p w14:paraId="5DD64809">
            <w:pPr>
              <w:pStyle w:val="6"/>
              <w:spacing w:before="41" w:line="217" w:lineRule="auto"/>
              <w:ind w:left="188"/>
            </w:pPr>
            <w:r>
              <w:rPr>
                <w:spacing w:val="-2"/>
              </w:rPr>
              <w:t>招标文件条款号</w:t>
            </w:r>
          </w:p>
        </w:tc>
        <w:tc>
          <w:tcPr>
            <w:tcW w:w="2518" w:type="dxa"/>
            <w:vAlign w:val="top"/>
          </w:tcPr>
          <w:p w14:paraId="4DD39EBD">
            <w:pPr>
              <w:pStyle w:val="6"/>
              <w:spacing w:before="41" w:line="217" w:lineRule="auto"/>
              <w:ind w:left="188"/>
            </w:pPr>
            <w:r>
              <w:rPr>
                <w:spacing w:val="-2"/>
              </w:rPr>
              <w:t>招标文件的商务条款</w:t>
            </w:r>
          </w:p>
        </w:tc>
        <w:tc>
          <w:tcPr>
            <w:tcW w:w="2519" w:type="dxa"/>
            <w:vAlign w:val="top"/>
          </w:tcPr>
          <w:p w14:paraId="3E2B5D67">
            <w:pPr>
              <w:pStyle w:val="6"/>
              <w:spacing w:before="41" w:line="217" w:lineRule="auto"/>
              <w:ind w:left="190"/>
            </w:pPr>
            <w:r>
              <w:rPr>
                <w:spacing w:val="-2"/>
              </w:rPr>
              <w:t>投标文件的商务条款</w:t>
            </w:r>
          </w:p>
        </w:tc>
        <w:tc>
          <w:tcPr>
            <w:tcW w:w="904" w:type="dxa"/>
            <w:vAlign w:val="top"/>
          </w:tcPr>
          <w:p w14:paraId="4B10EF8E">
            <w:pPr>
              <w:pStyle w:val="6"/>
              <w:spacing w:before="40" w:line="219" w:lineRule="auto"/>
              <w:ind w:left="219"/>
            </w:pPr>
            <w:r>
              <w:rPr>
                <w:spacing w:val="-5"/>
              </w:rPr>
              <w:t>说明</w:t>
            </w:r>
          </w:p>
        </w:tc>
      </w:tr>
      <w:tr w14:paraId="34302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8BCD226">
            <w:pPr>
              <w:rPr>
                <w:rFonts w:ascii="Arial"/>
                <w:sz w:val="21"/>
              </w:rPr>
            </w:pPr>
          </w:p>
        </w:tc>
        <w:tc>
          <w:tcPr>
            <w:tcW w:w="2039" w:type="dxa"/>
            <w:vAlign w:val="top"/>
          </w:tcPr>
          <w:p w14:paraId="46288661">
            <w:pPr>
              <w:rPr>
                <w:rFonts w:ascii="Arial"/>
                <w:sz w:val="21"/>
              </w:rPr>
            </w:pPr>
          </w:p>
        </w:tc>
        <w:tc>
          <w:tcPr>
            <w:tcW w:w="2518" w:type="dxa"/>
            <w:vAlign w:val="top"/>
          </w:tcPr>
          <w:p w14:paraId="57D62014">
            <w:pPr>
              <w:rPr>
                <w:rFonts w:ascii="Arial"/>
                <w:sz w:val="21"/>
              </w:rPr>
            </w:pPr>
          </w:p>
        </w:tc>
        <w:tc>
          <w:tcPr>
            <w:tcW w:w="2519" w:type="dxa"/>
            <w:vAlign w:val="top"/>
          </w:tcPr>
          <w:p w14:paraId="2BD49967">
            <w:pPr>
              <w:rPr>
                <w:rFonts w:ascii="Arial"/>
                <w:sz w:val="21"/>
              </w:rPr>
            </w:pPr>
          </w:p>
        </w:tc>
        <w:tc>
          <w:tcPr>
            <w:tcW w:w="904" w:type="dxa"/>
            <w:vAlign w:val="top"/>
          </w:tcPr>
          <w:p w14:paraId="379F3FA9">
            <w:pPr>
              <w:rPr>
                <w:rFonts w:ascii="Arial"/>
                <w:sz w:val="21"/>
              </w:rPr>
            </w:pPr>
          </w:p>
        </w:tc>
      </w:tr>
      <w:tr w14:paraId="21E9C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CCA0E7">
            <w:pPr>
              <w:rPr>
                <w:rFonts w:ascii="Arial"/>
                <w:sz w:val="21"/>
              </w:rPr>
            </w:pPr>
          </w:p>
        </w:tc>
        <w:tc>
          <w:tcPr>
            <w:tcW w:w="2039" w:type="dxa"/>
            <w:vAlign w:val="top"/>
          </w:tcPr>
          <w:p w14:paraId="0F91E7C0">
            <w:pPr>
              <w:rPr>
                <w:rFonts w:ascii="Arial"/>
                <w:sz w:val="21"/>
              </w:rPr>
            </w:pPr>
          </w:p>
        </w:tc>
        <w:tc>
          <w:tcPr>
            <w:tcW w:w="2518" w:type="dxa"/>
            <w:vAlign w:val="top"/>
          </w:tcPr>
          <w:p w14:paraId="4C160FEC">
            <w:pPr>
              <w:rPr>
                <w:rFonts w:ascii="Arial"/>
                <w:sz w:val="21"/>
              </w:rPr>
            </w:pPr>
          </w:p>
        </w:tc>
        <w:tc>
          <w:tcPr>
            <w:tcW w:w="2519" w:type="dxa"/>
            <w:vAlign w:val="top"/>
          </w:tcPr>
          <w:p w14:paraId="0BFEACDD">
            <w:pPr>
              <w:rPr>
                <w:rFonts w:ascii="Arial"/>
                <w:sz w:val="21"/>
              </w:rPr>
            </w:pPr>
          </w:p>
        </w:tc>
        <w:tc>
          <w:tcPr>
            <w:tcW w:w="904" w:type="dxa"/>
            <w:vAlign w:val="top"/>
          </w:tcPr>
          <w:p w14:paraId="7E35CE3B">
            <w:pPr>
              <w:rPr>
                <w:rFonts w:ascii="Arial"/>
                <w:sz w:val="21"/>
              </w:rPr>
            </w:pPr>
          </w:p>
        </w:tc>
      </w:tr>
      <w:tr w14:paraId="64C4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D2378DE">
            <w:pPr>
              <w:rPr>
                <w:rFonts w:ascii="Arial"/>
                <w:sz w:val="21"/>
              </w:rPr>
            </w:pPr>
          </w:p>
        </w:tc>
        <w:tc>
          <w:tcPr>
            <w:tcW w:w="2039" w:type="dxa"/>
            <w:vAlign w:val="top"/>
          </w:tcPr>
          <w:p w14:paraId="501CC382">
            <w:pPr>
              <w:rPr>
                <w:rFonts w:ascii="Arial"/>
                <w:sz w:val="21"/>
              </w:rPr>
            </w:pPr>
          </w:p>
        </w:tc>
        <w:tc>
          <w:tcPr>
            <w:tcW w:w="2518" w:type="dxa"/>
            <w:vAlign w:val="top"/>
          </w:tcPr>
          <w:p w14:paraId="28DE372B">
            <w:pPr>
              <w:rPr>
                <w:rFonts w:ascii="Arial"/>
                <w:sz w:val="21"/>
              </w:rPr>
            </w:pPr>
          </w:p>
        </w:tc>
        <w:tc>
          <w:tcPr>
            <w:tcW w:w="2519" w:type="dxa"/>
            <w:vAlign w:val="top"/>
          </w:tcPr>
          <w:p w14:paraId="3BC69A48">
            <w:pPr>
              <w:rPr>
                <w:rFonts w:ascii="Arial"/>
                <w:sz w:val="21"/>
              </w:rPr>
            </w:pPr>
          </w:p>
        </w:tc>
        <w:tc>
          <w:tcPr>
            <w:tcW w:w="904" w:type="dxa"/>
            <w:vAlign w:val="top"/>
          </w:tcPr>
          <w:p w14:paraId="03CB42AA">
            <w:pPr>
              <w:rPr>
                <w:rFonts w:ascii="Arial"/>
                <w:sz w:val="21"/>
              </w:rPr>
            </w:pPr>
          </w:p>
        </w:tc>
      </w:tr>
      <w:tr w14:paraId="5BD57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148758E">
            <w:pPr>
              <w:rPr>
                <w:rFonts w:ascii="Arial"/>
                <w:sz w:val="21"/>
              </w:rPr>
            </w:pPr>
          </w:p>
        </w:tc>
        <w:tc>
          <w:tcPr>
            <w:tcW w:w="2039" w:type="dxa"/>
            <w:vAlign w:val="top"/>
          </w:tcPr>
          <w:p w14:paraId="54A4C8C6">
            <w:pPr>
              <w:rPr>
                <w:rFonts w:ascii="Arial"/>
                <w:sz w:val="21"/>
              </w:rPr>
            </w:pPr>
          </w:p>
        </w:tc>
        <w:tc>
          <w:tcPr>
            <w:tcW w:w="2518" w:type="dxa"/>
            <w:vAlign w:val="top"/>
          </w:tcPr>
          <w:p w14:paraId="0F24A7D6">
            <w:pPr>
              <w:rPr>
                <w:rFonts w:ascii="Arial"/>
                <w:sz w:val="21"/>
              </w:rPr>
            </w:pPr>
          </w:p>
        </w:tc>
        <w:tc>
          <w:tcPr>
            <w:tcW w:w="2519" w:type="dxa"/>
            <w:vAlign w:val="top"/>
          </w:tcPr>
          <w:p w14:paraId="1D072877">
            <w:pPr>
              <w:rPr>
                <w:rFonts w:ascii="Arial"/>
                <w:sz w:val="21"/>
              </w:rPr>
            </w:pPr>
          </w:p>
        </w:tc>
        <w:tc>
          <w:tcPr>
            <w:tcW w:w="904" w:type="dxa"/>
            <w:vAlign w:val="top"/>
          </w:tcPr>
          <w:p w14:paraId="48B51720">
            <w:pPr>
              <w:rPr>
                <w:rFonts w:ascii="Arial"/>
                <w:sz w:val="21"/>
              </w:rPr>
            </w:pPr>
          </w:p>
        </w:tc>
      </w:tr>
      <w:tr w14:paraId="614A7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BB7AD83">
            <w:pPr>
              <w:rPr>
                <w:rFonts w:ascii="Arial"/>
                <w:sz w:val="21"/>
              </w:rPr>
            </w:pPr>
          </w:p>
        </w:tc>
        <w:tc>
          <w:tcPr>
            <w:tcW w:w="2039" w:type="dxa"/>
            <w:vAlign w:val="top"/>
          </w:tcPr>
          <w:p w14:paraId="69879C45">
            <w:pPr>
              <w:rPr>
                <w:rFonts w:ascii="Arial"/>
                <w:sz w:val="21"/>
              </w:rPr>
            </w:pPr>
          </w:p>
        </w:tc>
        <w:tc>
          <w:tcPr>
            <w:tcW w:w="2518" w:type="dxa"/>
            <w:vAlign w:val="top"/>
          </w:tcPr>
          <w:p w14:paraId="3A227C57">
            <w:pPr>
              <w:rPr>
                <w:rFonts w:ascii="Arial"/>
                <w:sz w:val="21"/>
              </w:rPr>
            </w:pPr>
          </w:p>
        </w:tc>
        <w:tc>
          <w:tcPr>
            <w:tcW w:w="2519" w:type="dxa"/>
            <w:vAlign w:val="top"/>
          </w:tcPr>
          <w:p w14:paraId="75C13A64">
            <w:pPr>
              <w:rPr>
                <w:rFonts w:ascii="Arial"/>
                <w:sz w:val="21"/>
              </w:rPr>
            </w:pPr>
          </w:p>
        </w:tc>
        <w:tc>
          <w:tcPr>
            <w:tcW w:w="904" w:type="dxa"/>
            <w:vAlign w:val="top"/>
          </w:tcPr>
          <w:p w14:paraId="398231FA">
            <w:pPr>
              <w:rPr>
                <w:rFonts w:ascii="Arial"/>
                <w:sz w:val="21"/>
              </w:rPr>
            </w:pPr>
          </w:p>
        </w:tc>
      </w:tr>
      <w:tr w14:paraId="7F9F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4C254C1">
            <w:pPr>
              <w:rPr>
                <w:rFonts w:ascii="Arial"/>
                <w:sz w:val="21"/>
              </w:rPr>
            </w:pPr>
          </w:p>
        </w:tc>
        <w:tc>
          <w:tcPr>
            <w:tcW w:w="2039" w:type="dxa"/>
            <w:vAlign w:val="top"/>
          </w:tcPr>
          <w:p w14:paraId="64EDBCCE">
            <w:pPr>
              <w:rPr>
                <w:rFonts w:ascii="Arial"/>
                <w:sz w:val="21"/>
              </w:rPr>
            </w:pPr>
          </w:p>
        </w:tc>
        <w:tc>
          <w:tcPr>
            <w:tcW w:w="2518" w:type="dxa"/>
            <w:vAlign w:val="top"/>
          </w:tcPr>
          <w:p w14:paraId="14BB1A83">
            <w:pPr>
              <w:rPr>
                <w:rFonts w:ascii="Arial"/>
                <w:sz w:val="21"/>
              </w:rPr>
            </w:pPr>
          </w:p>
        </w:tc>
        <w:tc>
          <w:tcPr>
            <w:tcW w:w="2519" w:type="dxa"/>
            <w:vAlign w:val="top"/>
          </w:tcPr>
          <w:p w14:paraId="0419AF57">
            <w:pPr>
              <w:rPr>
                <w:rFonts w:ascii="Arial"/>
                <w:sz w:val="21"/>
              </w:rPr>
            </w:pPr>
          </w:p>
        </w:tc>
        <w:tc>
          <w:tcPr>
            <w:tcW w:w="904" w:type="dxa"/>
            <w:vAlign w:val="top"/>
          </w:tcPr>
          <w:p w14:paraId="369BAD34">
            <w:pPr>
              <w:rPr>
                <w:rFonts w:ascii="Arial"/>
                <w:sz w:val="21"/>
              </w:rPr>
            </w:pPr>
          </w:p>
        </w:tc>
      </w:tr>
      <w:tr w14:paraId="1B6A0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DD21F5">
            <w:pPr>
              <w:rPr>
                <w:rFonts w:ascii="Arial"/>
                <w:sz w:val="21"/>
              </w:rPr>
            </w:pPr>
          </w:p>
        </w:tc>
        <w:tc>
          <w:tcPr>
            <w:tcW w:w="2039" w:type="dxa"/>
            <w:vAlign w:val="top"/>
          </w:tcPr>
          <w:p w14:paraId="47A81FF8">
            <w:pPr>
              <w:rPr>
                <w:rFonts w:ascii="Arial"/>
                <w:sz w:val="21"/>
              </w:rPr>
            </w:pPr>
          </w:p>
        </w:tc>
        <w:tc>
          <w:tcPr>
            <w:tcW w:w="2518" w:type="dxa"/>
            <w:vAlign w:val="top"/>
          </w:tcPr>
          <w:p w14:paraId="58616827">
            <w:pPr>
              <w:rPr>
                <w:rFonts w:ascii="Arial"/>
                <w:sz w:val="21"/>
              </w:rPr>
            </w:pPr>
          </w:p>
        </w:tc>
        <w:tc>
          <w:tcPr>
            <w:tcW w:w="2519" w:type="dxa"/>
            <w:vAlign w:val="top"/>
          </w:tcPr>
          <w:p w14:paraId="7BFFD18B">
            <w:pPr>
              <w:rPr>
                <w:rFonts w:ascii="Arial"/>
                <w:sz w:val="21"/>
              </w:rPr>
            </w:pPr>
          </w:p>
        </w:tc>
        <w:tc>
          <w:tcPr>
            <w:tcW w:w="904" w:type="dxa"/>
            <w:vAlign w:val="top"/>
          </w:tcPr>
          <w:p w14:paraId="2EFB97DE">
            <w:pPr>
              <w:rPr>
                <w:rFonts w:ascii="Arial"/>
                <w:sz w:val="21"/>
              </w:rPr>
            </w:pPr>
          </w:p>
        </w:tc>
      </w:tr>
      <w:tr w14:paraId="2F32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C264784">
            <w:pPr>
              <w:rPr>
                <w:rFonts w:ascii="Arial"/>
                <w:sz w:val="21"/>
              </w:rPr>
            </w:pPr>
          </w:p>
        </w:tc>
        <w:tc>
          <w:tcPr>
            <w:tcW w:w="2039" w:type="dxa"/>
            <w:vAlign w:val="top"/>
          </w:tcPr>
          <w:p w14:paraId="15A48F39">
            <w:pPr>
              <w:rPr>
                <w:rFonts w:ascii="Arial"/>
                <w:sz w:val="21"/>
              </w:rPr>
            </w:pPr>
          </w:p>
        </w:tc>
        <w:tc>
          <w:tcPr>
            <w:tcW w:w="2518" w:type="dxa"/>
            <w:vAlign w:val="top"/>
          </w:tcPr>
          <w:p w14:paraId="557541C9">
            <w:pPr>
              <w:rPr>
                <w:rFonts w:ascii="Arial"/>
                <w:sz w:val="21"/>
              </w:rPr>
            </w:pPr>
          </w:p>
        </w:tc>
        <w:tc>
          <w:tcPr>
            <w:tcW w:w="2519" w:type="dxa"/>
            <w:vAlign w:val="top"/>
          </w:tcPr>
          <w:p w14:paraId="1C33ABA4">
            <w:pPr>
              <w:rPr>
                <w:rFonts w:ascii="Arial"/>
                <w:sz w:val="21"/>
              </w:rPr>
            </w:pPr>
          </w:p>
        </w:tc>
        <w:tc>
          <w:tcPr>
            <w:tcW w:w="904" w:type="dxa"/>
            <w:vAlign w:val="top"/>
          </w:tcPr>
          <w:p w14:paraId="0BEBC79E">
            <w:pPr>
              <w:rPr>
                <w:rFonts w:ascii="Arial"/>
                <w:sz w:val="21"/>
              </w:rPr>
            </w:pPr>
          </w:p>
        </w:tc>
      </w:tr>
    </w:tbl>
    <w:p w14:paraId="6D1DF32E">
      <w:pPr>
        <w:spacing w:line="288" w:lineRule="auto"/>
        <w:rPr>
          <w:rFonts w:ascii="Arial"/>
          <w:sz w:val="21"/>
        </w:rPr>
      </w:pPr>
    </w:p>
    <w:p w14:paraId="09BED593">
      <w:pPr>
        <w:spacing w:line="289" w:lineRule="auto"/>
        <w:rPr>
          <w:rFonts w:ascii="Arial"/>
          <w:sz w:val="21"/>
        </w:rPr>
      </w:pPr>
    </w:p>
    <w:p w14:paraId="79B944B3">
      <w:pPr>
        <w:pStyle w:val="2"/>
        <w:spacing w:before="78" w:line="227" w:lineRule="auto"/>
        <w:ind w:left="865" w:right="1124" w:firstLine="5"/>
        <w:rPr>
          <w:sz w:val="24"/>
          <w:szCs w:val="24"/>
        </w:rPr>
      </w:pPr>
      <w:r>
        <w:rPr>
          <w:sz w:val="24"/>
          <w:szCs w:val="24"/>
        </w:rPr>
        <w:t>法定代表人或其委托代理人（签字盖章）: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投标人(盖单位章):</w:t>
      </w:r>
      <w:r>
        <w:rPr>
          <w:sz w:val="24"/>
          <w:szCs w:val="24"/>
          <w:u w:val="single" w:color="auto"/>
        </w:rPr>
        <w:t xml:space="preserve">                        </w:t>
      </w:r>
    </w:p>
    <w:p w14:paraId="7480F2E6">
      <w:pPr>
        <w:spacing w:line="251" w:lineRule="auto"/>
        <w:rPr>
          <w:rFonts w:ascii="Arial"/>
          <w:sz w:val="21"/>
        </w:rPr>
      </w:pPr>
    </w:p>
    <w:p w14:paraId="5D05BDDE">
      <w:pPr>
        <w:spacing w:line="251" w:lineRule="auto"/>
        <w:rPr>
          <w:rFonts w:ascii="Arial"/>
          <w:sz w:val="21"/>
        </w:rPr>
      </w:pPr>
    </w:p>
    <w:p w14:paraId="13062347">
      <w:pPr>
        <w:spacing w:before="65" w:line="228" w:lineRule="auto"/>
        <w:ind w:left="744"/>
        <w:rPr>
          <w:rFonts w:ascii="宋体" w:hAnsi="宋体" w:eastAsia="宋体" w:cs="宋体"/>
          <w:sz w:val="20"/>
          <w:szCs w:val="20"/>
        </w:rPr>
      </w:pPr>
      <w:r>
        <w:rPr>
          <w:rFonts w:ascii="宋体" w:hAnsi="宋体" w:eastAsia="宋体" w:cs="宋体"/>
          <w:color w:val="FF0000"/>
          <w:spacing w:val="5"/>
          <w:sz w:val="20"/>
          <w:szCs w:val="20"/>
          <w:u w:val="single" w:color="auto"/>
        </w:rPr>
        <w:t>说明：</w:t>
      </w:r>
    </w:p>
    <w:p w14:paraId="5674694B">
      <w:pPr>
        <w:spacing w:before="27" w:line="239" w:lineRule="auto"/>
        <w:ind w:left="324" w:right="315" w:firstLine="432"/>
        <w:rPr>
          <w:rFonts w:ascii="宋体" w:hAnsi="宋体" w:eastAsia="宋体" w:cs="宋体"/>
          <w:sz w:val="20"/>
          <w:szCs w:val="20"/>
        </w:rPr>
      </w:pPr>
      <w:r>
        <w:rPr>
          <w:rFonts w:ascii="宋体" w:hAnsi="宋体" w:eastAsia="宋体" w:cs="宋体"/>
          <w:color w:val="FF0000"/>
          <w:spacing w:val="7"/>
          <w:sz w:val="20"/>
          <w:szCs w:val="20"/>
          <w:u w:val="single" w:color="auto"/>
        </w:rPr>
        <w:t>1.投标人应按招标文件的要求，认真填写本表的每项内容，对所投</w:t>
      </w:r>
      <w:r>
        <w:rPr>
          <w:rFonts w:ascii="宋体" w:hAnsi="宋体" w:eastAsia="宋体" w:cs="宋体"/>
          <w:color w:val="FF0000"/>
          <w:spacing w:val="6"/>
          <w:sz w:val="20"/>
          <w:szCs w:val="20"/>
          <w:u w:val="single" w:color="auto"/>
        </w:rPr>
        <w:t>项目的商务条款作一</w:t>
      </w:r>
      <w:r>
        <w:rPr>
          <w:rFonts w:ascii="宋体" w:hAnsi="宋体" w:eastAsia="宋体" w:cs="宋体"/>
          <w:color w:val="FF0000"/>
          <w:sz w:val="20"/>
          <w:szCs w:val="20"/>
        </w:rPr>
        <w:t xml:space="preserve"> </w:t>
      </w:r>
      <w:r>
        <w:rPr>
          <w:rFonts w:ascii="宋体" w:hAnsi="宋体" w:eastAsia="宋体" w:cs="宋体"/>
          <w:color w:val="FF0000"/>
          <w:spacing w:val="10"/>
          <w:sz w:val="20"/>
          <w:szCs w:val="20"/>
          <w:u w:val="single" w:color="auto"/>
        </w:rPr>
        <w:t>一对应地回答，指出偏离并详细说明，不得漏项。</w:t>
      </w:r>
    </w:p>
    <w:p w14:paraId="047419B4">
      <w:pPr>
        <w:spacing w:before="28" w:line="219" w:lineRule="auto"/>
        <w:ind w:left="805"/>
        <w:rPr>
          <w:rFonts w:ascii="宋体" w:hAnsi="宋体" w:eastAsia="宋体" w:cs="宋体"/>
          <w:sz w:val="24"/>
          <w:szCs w:val="24"/>
        </w:rPr>
      </w:pPr>
      <w:r>
        <w:rPr>
          <w:rFonts w:ascii="宋体" w:hAnsi="宋体" w:eastAsia="宋体" w:cs="宋体"/>
          <w:color w:val="FF0000"/>
          <w:sz w:val="24"/>
          <w:szCs w:val="24"/>
          <w:u w:val="single" w:color="auto"/>
        </w:rPr>
        <w:t>2.证明材料或详细说明请填写“见本投标文件第</w:t>
      </w:r>
      <w:r>
        <w:rPr>
          <w:rFonts w:ascii="宋体" w:hAnsi="宋体" w:eastAsia="宋体" w:cs="宋体"/>
          <w:color w:val="FF0000"/>
          <w:spacing w:val="-1"/>
          <w:sz w:val="24"/>
          <w:szCs w:val="24"/>
          <w:u w:val="single" w:color="auto"/>
        </w:rPr>
        <w:t xml:space="preserve">   页第   行</w:t>
      </w:r>
      <w:r>
        <w:rPr>
          <w:rFonts w:ascii="宋体" w:hAnsi="宋体" w:eastAsia="宋体" w:cs="宋体"/>
          <w:color w:val="FF0000"/>
          <w:spacing w:val="-88"/>
          <w:sz w:val="24"/>
          <w:szCs w:val="24"/>
          <w:u w:val="single" w:color="auto"/>
        </w:rPr>
        <w:t xml:space="preserve"> </w:t>
      </w:r>
      <w:r>
        <w:rPr>
          <w:rFonts w:ascii="宋体" w:hAnsi="宋体" w:eastAsia="宋体" w:cs="宋体"/>
          <w:color w:val="FF0000"/>
          <w:spacing w:val="-1"/>
          <w:sz w:val="24"/>
          <w:szCs w:val="24"/>
          <w:u w:val="single" w:color="auto"/>
        </w:rPr>
        <w:t>”字样。</w:t>
      </w:r>
    </w:p>
    <w:p w14:paraId="68A7191A">
      <w:pPr>
        <w:spacing w:line="219" w:lineRule="auto"/>
        <w:rPr>
          <w:rFonts w:ascii="宋体" w:hAnsi="宋体" w:eastAsia="宋体" w:cs="宋体"/>
          <w:sz w:val="24"/>
          <w:szCs w:val="24"/>
        </w:rPr>
        <w:sectPr>
          <w:footerReference r:id="rId72" w:type="default"/>
          <w:pgSz w:w="11906" w:h="16839"/>
          <w:pgMar w:top="400" w:right="1484" w:bottom="1404" w:left="1484" w:header="0" w:footer="1225" w:gutter="0"/>
          <w:cols w:space="720" w:num="1"/>
        </w:sectPr>
      </w:pPr>
    </w:p>
    <w:p w14:paraId="0FB9EE02">
      <w:pPr>
        <w:spacing w:line="245" w:lineRule="auto"/>
        <w:rPr>
          <w:rFonts w:ascii="Arial"/>
          <w:sz w:val="21"/>
        </w:rPr>
      </w:pPr>
    </w:p>
    <w:p w14:paraId="55C08C9C">
      <w:pPr>
        <w:spacing w:line="245" w:lineRule="auto"/>
        <w:rPr>
          <w:rFonts w:ascii="Arial"/>
          <w:sz w:val="21"/>
        </w:rPr>
      </w:pPr>
    </w:p>
    <w:p w14:paraId="604EFABA">
      <w:pPr>
        <w:spacing w:line="245" w:lineRule="auto"/>
        <w:rPr>
          <w:rFonts w:ascii="Arial"/>
          <w:sz w:val="21"/>
        </w:rPr>
      </w:pPr>
    </w:p>
    <w:p w14:paraId="24D520BC">
      <w:pPr>
        <w:spacing w:line="246" w:lineRule="auto"/>
        <w:rPr>
          <w:rFonts w:ascii="Arial"/>
          <w:sz w:val="21"/>
        </w:rPr>
      </w:pPr>
    </w:p>
    <w:p w14:paraId="3C07B958">
      <w:pPr>
        <w:spacing w:before="98" w:line="221" w:lineRule="auto"/>
        <w:ind w:left="3238"/>
        <w:outlineLvl w:val="1"/>
        <w:rPr>
          <w:rFonts w:ascii="黑体" w:hAnsi="黑体" w:eastAsia="黑体" w:cs="黑体"/>
          <w:sz w:val="30"/>
          <w:szCs w:val="30"/>
        </w:rPr>
      </w:pPr>
      <w:r>
        <w:rPr>
          <w:rFonts w:hint="eastAsia" w:ascii="黑体" w:hAnsi="黑体" w:eastAsia="黑体" w:cs="黑体"/>
          <w:spacing w:val="-3"/>
          <w:sz w:val="30"/>
          <w:szCs w:val="30"/>
          <w:lang w:val="en-US" w:eastAsia="zh-CN"/>
        </w:rPr>
        <w:t>9</w:t>
      </w:r>
      <w:r>
        <w:rPr>
          <w:rFonts w:ascii="黑体" w:hAnsi="黑体" w:eastAsia="黑体" w:cs="黑体"/>
          <w:spacing w:val="-3"/>
          <w:sz w:val="30"/>
          <w:szCs w:val="30"/>
        </w:rPr>
        <w:t>、投标人关联单位的说明</w:t>
      </w:r>
    </w:p>
    <w:p w14:paraId="0CD8595D">
      <w:pPr>
        <w:spacing w:line="445" w:lineRule="auto"/>
        <w:rPr>
          <w:rFonts w:ascii="Arial"/>
          <w:sz w:val="21"/>
        </w:rPr>
      </w:pPr>
    </w:p>
    <w:p w14:paraId="4380C4D5">
      <w:pPr>
        <w:pStyle w:val="2"/>
        <w:spacing w:before="78" w:line="344" w:lineRule="auto"/>
        <w:ind w:left="523" w:right="510" w:firstLine="492"/>
        <w:rPr>
          <w:sz w:val="24"/>
          <w:szCs w:val="24"/>
        </w:rPr>
      </w:pPr>
      <w:r>
        <w:rPr>
          <w:sz w:val="24"/>
          <w:szCs w:val="24"/>
        </w:rPr>
        <w:t>1、我方声明，与我方存在单位负责人与我方为同一人或者与我方存在直接</w:t>
      </w:r>
      <w:r>
        <w:rPr>
          <w:spacing w:val="5"/>
          <w:sz w:val="24"/>
          <w:szCs w:val="24"/>
        </w:rPr>
        <w:t xml:space="preserve"> </w:t>
      </w:r>
      <w:r>
        <w:rPr>
          <w:spacing w:val="-1"/>
          <w:sz w:val="24"/>
          <w:szCs w:val="24"/>
        </w:rPr>
        <w:t>控股、管理关系情况的其他供应商如下：</w:t>
      </w:r>
    </w:p>
    <w:p w14:paraId="0BD6FAB8">
      <w:pPr>
        <w:spacing w:line="39" w:lineRule="auto"/>
        <w:rPr>
          <w:rFonts w:ascii="Arial"/>
          <w:sz w:val="2"/>
        </w:rPr>
      </w:pPr>
    </w:p>
    <w:tbl>
      <w:tblPr>
        <w:tblStyle w:val="5"/>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3824"/>
        <w:gridCol w:w="4397"/>
      </w:tblGrid>
      <w:tr w14:paraId="3338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06" w:type="dxa"/>
            <w:vAlign w:val="top"/>
          </w:tcPr>
          <w:p w14:paraId="64B804E8">
            <w:pPr>
              <w:pStyle w:val="6"/>
              <w:spacing w:before="42" w:line="217" w:lineRule="auto"/>
              <w:ind w:left="372"/>
            </w:pPr>
            <w:r>
              <w:rPr>
                <w:spacing w:val="-4"/>
              </w:rPr>
              <w:t>序号</w:t>
            </w:r>
          </w:p>
        </w:tc>
        <w:tc>
          <w:tcPr>
            <w:tcW w:w="3824" w:type="dxa"/>
            <w:vAlign w:val="top"/>
          </w:tcPr>
          <w:p w14:paraId="3B0E66A4">
            <w:pPr>
              <w:pStyle w:val="6"/>
              <w:spacing w:before="42" w:line="216" w:lineRule="auto"/>
              <w:ind w:left="1366"/>
            </w:pPr>
            <w:r>
              <w:rPr>
                <w:spacing w:val="-1"/>
              </w:rPr>
              <w:t>供应商名称</w:t>
            </w:r>
          </w:p>
        </w:tc>
        <w:tc>
          <w:tcPr>
            <w:tcW w:w="4397" w:type="dxa"/>
            <w:vAlign w:val="top"/>
          </w:tcPr>
          <w:p w14:paraId="3A733E4E">
            <w:pPr>
              <w:pStyle w:val="6"/>
              <w:spacing w:before="43" w:line="216" w:lineRule="auto"/>
              <w:ind w:left="1774"/>
            </w:pPr>
            <w:r>
              <w:rPr>
                <w:spacing w:val="-2"/>
              </w:rPr>
              <w:t>相互关系</w:t>
            </w:r>
          </w:p>
        </w:tc>
      </w:tr>
      <w:tr w14:paraId="19BDA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6" w:type="dxa"/>
            <w:vAlign w:val="top"/>
          </w:tcPr>
          <w:p w14:paraId="54248D32">
            <w:pPr>
              <w:rPr>
                <w:rFonts w:ascii="Arial"/>
                <w:sz w:val="21"/>
              </w:rPr>
            </w:pPr>
          </w:p>
        </w:tc>
        <w:tc>
          <w:tcPr>
            <w:tcW w:w="3824" w:type="dxa"/>
            <w:vAlign w:val="top"/>
          </w:tcPr>
          <w:p w14:paraId="3885D136">
            <w:pPr>
              <w:rPr>
                <w:rFonts w:ascii="Arial"/>
                <w:sz w:val="21"/>
              </w:rPr>
            </w:pPr>
          </w:p>
        </w:tc>
        <w:tc>
          <w:tcPr>
            <w:tcW w:w="4397" w:type="dxa"/>
            <w:vAlign w:val="top"/>
          </w:tcPr>
          <w:p w14:paraId="657055FD">
            <w:pPr>
              <w:rPr>
                <w:rFonts w:ascii="Arial"/>
                <w:sz w:val="21"/>
              </w:rPr>
            </w:pPr>
          </w:p>
        </w:tc>
      </w:tr>
      <w:tr w14:paraId="236F5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6" w:type="dxa"/>
            <w:vAlign w:val="top"/>
          </w:tcPr>
          <w:p w14:paraId="2C023EBF">
            <w:pPr>
              <w:rPr>
                <w:rFonts w:ascii="Arial"/>
                <w:sz w:val="21"/>
              </w:rPr>
            </w:pPr>
          </w:p>
        </w:tc>
        <w:tc>
          <w:tcPr>
            <w:tcW w:w="3824" w:type="dxa"/>
            <w:vAlign w:val="top"/>
          </w:tcPr>
          <w:p w14:paraId="4CEEAA87">
            <w:pPr>
              <w:rPr>
                <w:rFonts w:ascii="Arial"/>
                <w:sz w:val="21"/>
              </w:rPr>
            </w:pPr>
          </w:p>
        </w:tc>
        <w:tc>
          <w:tcPr>
            <w:tcW w:w="4397" w:type="dxa"/>
            <w:vAlign w:val="top"/>
          </w:tcPr>
          <w:p w14:paraId="2246A1D5">
            <w:pPr>
              <w:rPr>
                <w:rFonts w:ascii="Arial"/>
                <w:sz w:val="21"/>
              </w:rPr>
            </w:pPr>
          </w:p>
        </w:tc>
      </w:tr>
      <w:tr w14:paraId="26412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6" w:type="dxa"/>
            <w:vAlign w:val="top"/>
          </w:tcPr>
          <w:p w14:paraId="44089986">
            <w:pPr>
              <w:rPr>
                <w:rFonts w:ascii="Arial"/>
                <w:sz w:val="21"/>
              </w:rPr>
            </w:pPr>
          </w:p>
        </w:tc>
        <w:tc>
          <w:tcPr>
            <w:tcW w:w="3824" w:type="dxa"/>
            <w:vAlign w:val="top"/>
          </w:tcPr>
          <w:p w14:paraId="159121D4">
            <w:pPr>
              <w:rPr>
                <w:rFonts w:ascii="Arial"/>
                <w:sz w:val="21"/>
              </w:rPr>
            </w:pPr>
          </w:p>
        </w:tc>
        <w:tc>
          <w:tcPr>
            <w:tcW w:w="4397" w:type="dxa"/>
            <w:vAlign w:val="top"/>
          </w:tcPr>
          <w:p w14:paraId="5E0475BC">
            <w:pPr>
              <w:rPr>
                <w:rFonts w:ascii="Arial"/>
                <w:sz w:val="21"/>
              </w:rPr>
            </w:pPr>
          </w:p>
        </w:tc>
      </w:tr>
      <w:tr w14:paraId="7D23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06" w:type="dxa"/>
            <w:vAlign w:val="top"/>
          </w:tcPr>
          <w:p w14:paraId="11BAD49D">
            <w:pPr>
              <w:rPr>
                <w:rFonts w:ascii="Arial"/>
                <w:sz w:val="21"/>
              </w:rPr>
            </w:pPr>
          </w:p>
        </w:tc>
        <w:tc>
          <w:tcPr>
            <w:tcW w:w="3824" w:type="dxa"/>
            <w:vAlign w:val="top"/>
          </w:tcPr>
          <w:p w14:paraId="3513616D">
            <w:pPr>
              <w:rPr>
                <w:rFonts w:ascii="Arial"/>
                <w:sz w:val="21"/>
              </w:rPr>
            </w:pPr>
          </w:p>
        </w:tc>
        <w:tc>
          <w:tcPr>
            <w:tcW w:w="4397" w:type="dxa"/>
            <w:vAlign w:val="top"/>
          </w:tcPr>
          <w:p w14:paraId="42DE02C1">
            <w:pPr>
              <w:rPr>
                <w:rFonts w:ascii="Arial"/>
                <w:sz w:val="21"/>
              </w:rPr>
            </w:pPr>
          </w:p>
        </w:tc>
      </w:tr>
    </w:tbl>
    <w:p w14:paraId="685DB3D0">
      <w:pPr>
        <w:pStyle w:val="2"/>
        <w:spacing w:before="36" w:line="287" w:lineRule="auto"/>
        <w:ind w:left="522" w:right="541" w:firstLine="487"/>
        <w:rPr>
          <w:sz w:val="24"/>
          <w:szCs w:val="24"/>
        </w:rPr>
      </w:pPr>
      <w:r>
        <w:rPr>
          <w:spacing w:val="-1"/>
          <w:sz w:val="24"/>
          <w:szCs w:val="24"/>
        </w:rPr>
        <w:t>2、我方声明，我方不存在受托为本采购项目提供了整体设计、规范编制或</w:t>
      </w:r>
      <w:r>
        <w:rPr>
          <w:spacing w:val="13"/>
          <w:sz w:val="24"/>
          <w:szCs w:val="24"/>
        </w:rPr>
        <w:t xml:space="preserve"> </w:t>
      </w:r>
      <w:r>
        <w:rPr>
          <w:spacing w:val="-1"/>
          <w:sz w:val="24"/>
          <w:szCs w:val="24"/>
        </w:rPr>
        <w:t>者项目管理、监理、检测等服务的情况。</w:t>
      </w:r>
    </w:p>
    <w:p w14:paraId="5676D667">
      <w:pPr>
        <w:pStyle w:val="2"/>
        <w:spacing w:before="188" w:line="216" w:lineRule="auto"/>
        <w:ind w:left="1019"/>
        <w:rPr>
          <w:sz w:val="24"/>
          <w:szCs w:val="24"/>
        </w:rPr>
      </w:pPr>
      <w:r>
        <w:rPr>
          <w:spacing w:val="-2"/>
          <w:sz w:val="24"/>
          <w:szCs w:val="24"/>
        </w:rPr>
        <w:t>3、我方声明，我方非本项目的代建单位。</w:t>
      </w:r>
    </w:p>
    <w:p w14:paraId="40DDADF1">
      <w:pPr>
        <w:spacing w:line="241" w:lineRule="auto"/>
        <w:rPr>
          <w:rFonts w:ascii="Arial"/>
          <w:sz w:val="21"/>
        </w:rPr>
      </w:pPr>
    </w:p>
    <w:p w14:paraId="7F6AB363">
      <w:pPr>
        <w:spacing w:line="241" w:lineRule="auto"/>
        <w:rPr>
          <w:rFonts w:ascii="Arial"/>
          <w:sz w:val="21"/>
        </w:rPr>
      </w:pPr>
    </w:p>
    <w:p w14:paraId="79DB1589">
      <w:pPr>
        <w:spacing w:line="241" w:lineRule="auto"/>
        <w:rPr>
          <w:rFonts w:ascii="Arial"/>
          <w:sz w:val="21"/>
        </w:rPr>
      </w:pPr>
    </w:p>
    <w:p w14:paraId="2ACA937B">
      <w:pPr>
        <w:spacing w:line="241" w:lineRule="auto"/>
        <w:rPr>
          <w:rFonts w:ascii="Arial"/>
          <w:sz w:val="21"/>
        </w:rPr>
      </w:pPr>
    </w:p>
    <w:p w14:paraId="56CCA51D">
      <w:pPr>
        <w:spacing w:line="241" w:lineRule="auto"/>
        <w:rPr>
          <w:rFonts w:ascii="Arial"/>
          <w:sz w:val="21"/>
        </w:rPr>
      </w:pPr>
    </w:p>
    <w:p w14:paraId="7BF70B54">
      <w:pPr>
        <w:spacing w:line="241" w:lineRule="auto"/>
        <w:rPr>
          <w:rFonts w:ascii="Arial"/>
          <w:sz w:val="21"/>
        </w:rPr>
      </w:pPr>
    </w:p>
    <w:p w14:paraId="02D4329F">
      <w:pPr>
        <w:spacing w:line="241" w:lineRule="auto"/>
        <w:rPr>
          <w:rFonts w:ascii="Arial"/>
          <w:sz w:val="21"/>
        </w:rPr>
      </w:pPr>
    </w:p>
    <w:p w14:paraId="6209E5E4">
      <w:pPr>
        <w:spacing w:line="242" w:lineRule="auto"/>
        <w:rPr>
          <w:rFonts w:ascii="Arial"/>
          <w:sz w:val="21"/>
        </w:rPr>
      </w:pPr>
    </w:p>
    <w:p w14:paraId="50AFE81D">
      <w:pPr>
        <w:spacing w:line="242" w:lineRule="auto"/>
        <w:rPr>
          <w:rFonts w:ascii="Arial"/>
          <w:sz w:val="21"/>
        </w:rPr>
      </w:pPr>
    </w:p>
    <w:p w14:paraId="413FEF3D">
      <w:pPr>
        <w:spacing w:line="242" w:lineRule="auto"/>
        <w:rPr>
          <w:rFonts w:ascii="Arial"/>
          <w:sz w:val="21"/>
        </w:rPr>
      </w:pPr>
    </w:p>
    <w:p w14:paraId="69FB943E">
      <w:pPr>
        <w:spacing w:line="242" w:lineRule="auto"/>
        <w:rPr>
          <w:rFonts w:ascii="Arial"/>
          <w:sz w:val="21"/>
        </w:rPr>
      </w:pPr>
    </w:p>
    <w:p w14:paraId="6237B60F">
      <w:pPr>
        <w:spacing w:line="242" w:lineRule="auto"/>
        <w:rPr>
          <w:rFonts w:ascii="Arial"/>
          <w:sz w:val="21"/>
        </w:rPr>
      </w:pPr>
    </w:p>
    <w:p w14:paraId="217DC553">
      <w:pPr>
        <w:spacing w:line="242" w:lineRule="auto"/>
        <w:rPr>
          <w:rFonts w:ascii="Arial"/>
          <w:sz w:val="21"/>
        </w:rPr>
      </w:pPr>
    </w:p>
    <w:p w14:paraId="3A5C4BD2">
      <w:pPr>
        <w:spacing w:line="242" w:lineRule="auto"/>
        <w:rPr>
          <w:rFonts w:ascii="Arial"/>
          <w:sz w:val="21"/>
        </w:rPr>
      </w:pPr>
    </w:p>
    <w:p w14:paraId="3829EA48">
      <w:pPr>
        <w:pStyle w:val="2"/>
        <w:spacing w:before="78" w:line="346" w:lineRule="auto"/>
        <w:ind w:left="3842" w:right="510" w:hanging="28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547BC7EA">
      <w:pPr>
        <w:pStyle w:val="2"/>
        <w:spacing w:before="37" w:line="344" w:lineRule="auto"/>
        <w:ind w:left="4128" w:right="510" w:hanging="578"/>
        <w:rPr>
          <w:sz w:val="24"/>
          <w:szCs w:val="24"/>
        </w:rPr>
      </w:pPr>
      <w:r>
        <w:rPr>
          <w:spacing w:val="6"/>
          <w:sz w:val="24"/>
          <w:szCs w:val="24"/>
        </w:rPr>
        <w:t>授权代理人</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0ACAB607">
      <w:pPr>
        <w:spacing w:line="344" w:lineRule="auto"/>
        <w:rPr>
          <w:sz w:val="24"/>
          <w:szCs w:val="24"/>
        </w:rPr>
        <w:sectPr>
          <w:footerReference r:id="rId73" w:type="default"/>
          <w:pgSz w:w="11906" w:h="16839"/>
          <w:pgMar w:top="400" w:right="1287" w:bottom="1404" w:left="1286" w:header="0" w:footer="1225" w:gutter="0"/>
          <w:cols w:space="720" w:num="1"/>
        </w:sectPr>
      </w:pPr>
    </w:p>
    <w:p w14:paraId="78FF091D">
      <w:pPr>
        <w:spacing w:line="245" w:lineRule="auto"/>
        <w:rPr>
          <w:rFonts w:ascii="Arial"/>
          <w:sz w:val="21"/>
        </w:rPr>
      </w:pPr>
    </w:p>
    <w:p w14:paraId="0B3FC580">
      <w:pPr>
        <w:spacing w:line="245" w:lineRule="auto"/>
        <w:rPr>
          <w:rFonts w:ascii="Arial"/>
          <w:sz w:val="21"/>
        </w:rPr>
      </w:pPr>
    </w:p>
    <w:p w14:paraId="31471FDE">
      <w:pPr>
        <w:spacing w:line="245" w:lineRule="auto"/>
        <w:rPr>
          <w:rFonts w:ascii="Arial"/>
          <w:sz w:val="21"/>
        </w:rPr>
      </w:pPr>
    </w:p>
    <w:p w14:paraId="4C4330BA">
      <w:pPr>
        <w:spacing w:line="246" w:lineRule="auto"/>
        <w:rPr>
          <w:rFonts w:ascii="Arial"/>
          <w:sz w:val="21"/>
        </w:rPr>
      </w:pPr>
    </w:p>
    <w:p w14:paraId="3B136FF6">
      <w:pPr>
        <w:spacing w:before="98" w:line="221" w:lineRule="auto"/>
        <w:ind w:left="2738"/>
        <w:outlineLvl w:val="1"/>
        <w:rPr>
          <w:rFonts w:ascii="黑体" w:hAnsi="黑体" w:eastAsia="黑体" w:cs="黑体"/>
          <w:sz w:val="30"/>
          <w:szCs w:val="30"/>
        </w:rPr>
      </w:pPr>
      <w:r>
        <w:rPr>
          <w:rFonts w:hint="eastAsia" w:ascii="黑体" w:hAnsi="黑体" w:eastAsia="黑体" w:cs="黑体"/>
          <w:spacing w:val="-3"/>
          <w:sz w:val="30"/>
          <w:szCs w:val="30"/>
          <w:lang w:val="en-US" w:eastAsia="zh-CN"/>
        </w:rPr>
        <w:t>10</w:t>
      </w:r>
      <w:r>
        <w:rPr>
          <w:rFonts w:ascii="黑体" w:hAnsi="黑体" w:eastAsia="黑体" w:cs="黑体"/>
          <w:spacing w:val="-3"/>
          <w:sz w:val="30"/>
          <w:szCs w:val="30"/>
        </w:rPr>
        <w:t>、中标服务费承诺书</w:t>
      </w:r>
    </w:p>
    <w:p w14:paraId="138D44A4">
      <w:pPr>
        <w:spacing w:line="444" w:lineRule="auto"/>
        <w:rPr>
          <w:rFonts w:ascii="Arial"/>
          <w:sz w:val="21"/>
        </w:rPr>
      </w:pPr>
    </w:p>
    <w:p w14:paraId="0C37662B">
      <w:pPr>
        <w:pStyle w:val="2"/>
        <w:spacing w:before="78" w:line="218" w:lineRule="auto"/>
        <w:ind w:left="157"/>
        <w:rPr>
          <w:rFonts w:hint="eastAsia" w:eastAsia="仿宋"/>
          <w:sz w:val="24"/>
          <w:szCs w:val="24"/>
          <w:lang w:eastAsia="zh-CN"/>
        </w:rPr>
      </w:pPr>
      <w:r>
        <w:rPr>
          <w:spacing w:val="-2"/>
          <w:sz w:val="24"/>
          <w:szCs w:val="24"/>
          <w:u w:val="single" w:color="auto"/>
        </w:rPr>
        <w:t>致：</w:t>
      </w:r>
      <w:r>
        <w:rPr>
          <w:rFonts w:hint="eastAsia"/>
          <w:spacing w:val="-2"/>
          <w:sz w:val="24"/>
          <w:szCs w:val="24"/>
          <w:u w:val="single" w:color="auto"/>
          <w:lang w:eastAsia="zh-CN"/>
        </w:rPr>
        <w:t>喀什西部鑫源工程项目管理有限公司</w:t>
      </w:r>
    </w:p>
    <w:p w14:paraId="290E5C78">
      <w:pPr>
        <w:spacing w:line="305" w:lineRule="auto"/>
        <w:rPr>
          <w:rFonts w:ascii="Arial"/>
          <w:sz w:val="21"/>
        </w:rPr>
      </w:pPr>
    </w:p>
    <w:p w14:paraId="20B183C5">
      <w:pPr>
        <w:pStyle w:val="2"/>
        <w:spacing w:before="78" w:line="347" w:lineRule="auto"/>
        <w:ind w:left="141" w:right="136" w:firstLine="484"/>
        <w:jc w:val="both"/>
        <w:rPr>
          <w:sz w:val="24"/>
          <w:szCs w:val="24"/>
        </w:rPr>
      </w:pPr>
      <w:r>
        <w:rPr>
          <w:spacing w:val="3"/>
          <w:sz w:val="24"/>
          <w:szCs w:val="24"/>
        </w:rPr>
        <w:t>如果我方在贵公司组织的项目名称</w:t>
      </w:r>
      <w:r>
        <w:rPr>
          <w:spacing w:val="-50"/>
          <w:sz w:val="24"/>
          <w:szCs w:val="24"/>
        </w:rPr>
        <w:t>：</w:t>
      </w:r>
      <w:r>
        <w:rPr>
          <w:spacing w:val="5"/>
          <w:sz w:val="24"/>
          <w:szCs w:val="24"/>
          <w:u w:val="single" w:color="auto"/>
        </w:rPr>
        <w:t xml:space="preserve">        </w:t>
      </w:r>
      <w:r>
        <w:rPr>
          <w:spacing w:val="-50"/>
          <w:sz w:val="24"/>
          <w:szCs w:val="24"/>
          <w:u w:val="single" w:color="auto"/>
        </w:rPr>
        <w:t>（</w:t>
      </w:r>
      <w:r>
        <w:rPr>
          <w:spacing w:val="3"/>
          <w:sz w:val="24"/>
          <w:szCs w:val="24"/>
          <w:u w:val="single" w:color="auto"/>
        </w:rPr>
        <w:t>项目编号</w:t>
      </w:r>
      <w:r>
        <w:rPr>
          <w:spacing w:val="-50"/>
          <w:sz w:val="24"/>
          <w:szCs w:val="24"/>
          <w:u w:val="single" w:color="auto"/>
        </w:rPr>
        <w:t>：</w:t>
      </w:r>
      <w:r>
        <w:rPr>
          <w:spacing w:val="15"/>
          <w:sz w:val="24"/>
          <w:szCs w:val="24"/>
          <w:u w:val="single" w:color="auto"/>
        </w:rPr>
        <w:t xml:space="preserve">     </w:t>
      </w:r>
      <w:r>
        <w:rPr>
          <w:spacing w:val="-87"/>
          <w:sz w:val="24"/>
          <w:szCs w:val="24"/>
        </w:rPr>
        <w:t xml:space="preserve"> </w:t>
      </w:r>
      <w:r>
        <w:rPr>
          <w:spacing w:val="-50"/>
          <w:sz w:val="24"/>
          <w:szCs w:val="24"/>
        </w:rPr>
        <w:t>）</w:t>
      </w:r>
      <w:r>
        <w:rPr>
          <w:spacing w:val="3"/>
          <w:sz w:val="24"/>
          <w:szCs w:val="24"/>
        </w:rPr>
        <w:t>采购</w:t>
      </w:r>
      <w:r>
        <w:rPr>
          <w:sz w:val="24"/>
          <w:szCs w:val="24"/>
        </w:rPr>
        <w:t xml:space="preserve"> </w:t>
      </w:r>
      <w:r>
        <w:rPr>
          <w:spacing w:val="-3"/>
          <w:sz w:val="24"/>
          <w:szCs w:val="24"/>
        </w:rPr>
        <w:t>项目中被确定为中标供应商候选人，我方保证在收到《中标通知书》前</w:t>
      </w:r>
      <w:r>
        <w:rPr>
          <w:spacing w:val="-4"/>
          <w:sz w:val="24"/>
          <w:szCs w:val="24"/>
        </w:rPr>
        <w:t>，按照</w:t>
      </w:r>
      <w:r>
        <w:rPr>
          <w:sz w:val="24"/>
          <w:szCs w:val="24"/>
        </w:rPr>
        <w:t xml:space="preserve"> </w:t>
      </w:r>
      <w:r>
        <w:rPr>
          <w:spacing w:val="-1"/>
          <w:sz w:val="24"/>
          <w:szCs w:val="24"/>
        </w:rPr>
        <w:t>招标文件的规定向贵公司缴纳招标代理服务费。</w:t>
      </w:r>
    </w:p>
    <w:p w14:paraId="57E5320A">
      <w:pPr>
        <w:pStyle w:val="2"/>
        <w:spacing w:before="71" w:line="348" w:lineRule="auto"/>
        <w:ind w:left="137" w:right="136" w:firstLine="494"/>
        <w:jc w:val="both"/>
        <w:rPr>
          <w:sz w:val="24"/>
          <w:szCs w:val="24"/>
        </w:rPr>
      </w:pPr>
      <w:r>
        <w:rPr>
          <w:spacing w:val="-2"/>
          <w:sz w:val="24"/>
          <w:szCs w:val="24"/>
        </w:rPr>
        <w:t>我方如违约，愿凭贵公司开出的违约通知，按上述承诺金</w:t>
      </w:r>
      <w:r>
        <w:rPr>
          <w:spacing w:val="-3"/>
          <w:sz w:val="24"/>
          <w:szCs w:val="24"/>
        </w:rPr>
        <w:t>额的</w:t>
      </w:r>
      <w:r>
        <w:rPr>
          <w:spacing w:val="-41"/>
          <w:sz w:val="24"/>
          <w:szCs w:val="24"/>
        </w:rPr>
        <w:t xml:space="preserve"> </w:t>
      </w:r>
      <w:r>
        <w:rPr>
          <w:spacing w:val="-3"/>
          <w:sz w:val="24"/>
          <w:szCs w:val="24"/>
        </w:rPr>
        <w:t>200％在采</w:t>
      </w:r>
      <w:r>
        <w:rPr>
          <w:sz w:val="24"/>
          <w:szCs w:val="24"/>
        </w:rPr>
        <w:t xml:space="preserve"> </w:t>
      </w:r>
      <w:r>
        <w:rPr>
          <w:spacing w:val="-3"/>
          <w:sz w:val="24"/>
          <w:szCs w:val="24"/>
        </w:rPr>
        <w:t>购人与我方签订的采购合同款项中扣付，并在此同意和要求采购人（应</w:t>
      </w:r>
      <w:r>
        <w:rPr>
          <w:rFonts w:hint="eastAsia"/>
          <w:spacing w:val="-3"/>
          <w:sz w:val="24"/>
          <w:szCs w:val="24"/>
          <w:lang w:val="en-US" w:eastAsia="zh-CN"/>
        </w:rPr>
        <w:t>喀什西部鑫源工程项目管理有限公司</w:t>
      </w:r>
      <w:r>
        <w:rPr>
          <w:spacing w:val="-1"/>
          <w:sz w:val="24"/>
          <w:szCs w:val="24"/>
        </w:rPr>
        <w:t>的要求）办理支付手续。</w:t>
      </w:r>
    </w:p>
    <w:p w14:paraId="082C7078">
      <w:pPr>
        <w:pStyle w:val="2"/>
        <w:spacing w:before="71" w:line="219" w:lineRule="auto"/>
        <w:ind w:left="621"/>
        <w:rPr>
          <w:sz w:val="24"/>
          <w:szCs w:val="24"/>
        </w:rPr>
      </w:pPr>
      <w:r>
        <w:rPr>
          <w:spacing w:val="-3"/>
          <w:sz w:val="24"/>
          <w:szCs w:val="24"/>
        </w:rPr>
        <w:t>特此承诺！</w:t>
      </w:r>
    </w:p>
    <w:p w14:paraId="0A0B8473">
      <w:pPr>
        <w:spacing w:line="316" w:lineRule="auto"/>
        <w:rPr>
          <w:rFonts w:ascii="Arial"/>
          <w:sz w:val="21"/>
        </w:rPr>
      </w:pPr>
    </w:p>
    <w:p w14:paraId="2D5D442F">
      <w:pPr>
        <w:spacing w:line="316" w:lineRule="auto"/>
        <w:rPr>
          <w:rFonts w:ascii="Arial"/>
          <w:sz w:val="21"/>
        </w:rPr>
      </w:pPr>
    </w:p>
    <w:p w14:paraId="37FC669B">
      <w:pPr>
        <w:spacing w:line="316" w:lineRule="auto"/>
        <w:rPr>
          <w:rFonts w:ascii="Arial"/>
          <w:sz w:val="21"/>
        </w:rPr>
      </w:pPr>
    </w:p>
    <w:p w14:paraId="590131BF">
      <w:pPr>
        <w:pStyle w:val="2"/>
        <w:spacing w:before="78" w:line="438" w:lineRule="auto"/>
        <w:ind w:left="3343" w:right="12" w:hanging="28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36B48F86">
      <w:pPr>
        <w:pStyle w:val="2"/>
        <w:spacing w:before="37" w:line="438" w:lineRule="auto"/>
        <w:ind w:left="3342" w:right="12" w:hanging="292"/>
        <w:rPr>
          <w:sz w:val="24"/>
          <w:szCs w:val="24"/>
        </w:rPr>
      </w:pPr>
      <w:r>
        <w:rPr>
          <w:spacing w:val="6"/>
          <w:sz w:val="24"/>
          <w:szCs w:val="24"/>
        </w:rPr>
        <w:t>授权代理人</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04A12729">
      <w:pPr>
        <w:spacing w:line="438" w:lineRule="auto"/>
        <w:rPr>
          <w:sz w:val="24"/>
          <w:szCs w:val="24"/>
        </w:rPr>
        <w:sectPr>
          <w:footerReference r:id="rId74" w:type="default"/>
          <w:pgSz w:w="11906" w:h="16839"/>
          <w:pgMar w:top="400" w:right="1785" w:bottom="1404" w:left="1785" w:header="0" w:footer="1225" w:gutter="0"/>
          <w:cols w:space="720" w:num="1"/>
        </w:sectPr>
      </w:pPr>
    </w:p>
    <w:p w14:paraId="5053875D">
      <w:pPr>
        <w:spacing w:line="245" w:lineRule="auto"/>
        <w:rPr>
          <w:rFonts w:ascii="Arial"/>
          <w:sz w:val="21"/>
        </w:rPr>
      </w:pPr>
    </w:p>
    <w:p w14:paraId="76BC6AC6">
      <w:pPr>
        <w:spacing w:line="245" w:lineRule="auto"/>
        <w:rPr>
          <w:rFonts w:ascii="Arial"/>
          <w:sz w:val="21"/>
        </w:rPr>
      </w:pPr>
    </w:p>
    <w:p w14:paraId="325DB2FE">
      <w:pPr>
        <w:spacing w:line="245" w:lineRule="auto"/>
        <w:rPr>
          <w:rFonts w:ascii="Arial"/>
          <w:sz w:val="21"/>
        </w:rPr>
      </w:pPr>
    </w:p>
    <w:p w14:paraId="77CE1FDE">
      <w:pPr>
        <w:spacing w:line="246" w:lineRule="auto"/>
        <w:rPr>
          <w:rFonts w:ascii="Arial"/>
          <w:sz w:val="21"/>
        </w:rPr>
      </w:pPr>
    </w:p>
    <w:p w14:paraId="198565EC">
      <w:pPr>
        <w:pStyle w:val="2"/>
        <w:tabs>
          <w:tab w:val="left" w:pos="131"/>
        </w:tabs>
        <w:spacing w:before="97" w:line="340" w:lineRule="auto"/>
        <w:ind w:left="11" w:right="1371" w:firstLine="1333"/>
        <w:rPr>
          <w:sz w:val="24"/>
          <w:szCs w:val="24"/>
        </w:rPr>
      </w:pPr>
      <w:r>
        <w:rPr>
          <w:rFonts w:hint="eastAsia" w:ascii="黑体" w:hAnsi="黑体" w:eastAsia="黑体" w:cs="黑体"/>
          <w:spacing w:val="-2"/>
          <w:sz w:val="30"/>
          <w:szCs w:val="30"/>
          <w:lang w:val="en-US" w:eastAsia="zh-CN"/>
        </w:rPr>
        <w:t>11</w:t>
      </w:r>
      <w:r>
        <w:rPr>
          <w:rFonts w:ascii="黑体" w:hAnsi="黑体" w:eastAsia="黑体" w:cs="黑体"/>
          <w:spacing w:val="-2"/>
          <w:sz w:val="30"/>
          <w:szCs w:val="30"/>
        </w:rPr>
        <w:t>、自觉抵制招标领域商业贿赂行为承诺书</w:t>
      </w:r>
      <w:r>
        <w:rPr>
          <w:rFonts w:ascii="黑体" w:hAnsi="黑体" w:eastAsia="黑体" w:cs="黑体"/>
          <w:spacing w:val="11"/>
          <w:sz w:val="30"/>
          <w:szCs w:val="30"/>
        </w:rPr>
        <w:t xml:space="preserve"> </w:t>
      </w:r>
      <w:r>
        <w:rPr>
          <w:sz w:val="24"/>
          <w:szCs w:val="24"/>
          <w:u w:val="single" w:color="auto"/>
        </w:rPr>
        <w:tab/>
      </w:r>
      <w:r>
        <w:rPr>
          <w:spacing w:val="-15"/>
          <w:sz w:val="24"/>
          <w:szCs w:val="24"/>
          <w:u w:val="single" w:color="auto"/>
        </w:rPr>
        <w:t>（招标人名称</w:t>
      </w:r>
      <w:r>
        <w:rPr>
          <w:spacing w:val="-4"/>
          <w:sz w:val="24"/>
          <w:szCs w:val="24"/>
          <w:u w:val="single" w:color="auto"/>
        </w:rPr>
        <w:t>）</w:t>
      </w:r>
      <w:r>
        <w:rPr>
          <w:spacing w:val="-4"/>
          <w:sz w:val="24"/>
          <w:szCs w:val="24"/>
        </w:rPr>
        <w:t>：</w:t>
      </w:r>
    </w:p>
    <w:p w14:paraId="65835F1D">
      <w:pPr>
        <w:pStyle w:val="2"/>
        <w:spacing w:before="47" w:line="353" w:lineRule="auto"/>
        <w:ind w:left="23" w:right="36" w:firstLine="484"/>
        <w:jc w:val="both"/>
        <w:rPr>
          <w:sz w:val="24"/>
          <w:szCs w:val="24"/>
        </w:rPr>
      </w:pPr>
      <w:r>
        <w:rPr>
          <w:spacing w:val="4"/>
          <w:sz w:val="24"/>
          <w:szCs w:val="24"/>
        </w:rPr>
        <w:t>开展治理招标领域商业贿赂工作，是中央确定的反腐败工作的重点领域之</w:t>
      </w:r>
      <w:r>
        <w:rPr>
          <w:spacing w:val="5"/>
          <w:sz w:val="24"/>
          <w:szCs w:val="24"/>
        </w:rPr>
        <w:t xml:space="preserve"> </w:t>
      </w:r>
      <w:r>
        <w:rPr>
          <w:spacing w:val="-3"/>
          <w:sz w:val="24"/>
          <w:szCs w:val="24"/>
        </w:rPr>
        <w:t>一，它既是完善市场经济、构建社会主义和谐社会的客观需要，又是从源头上抑</w:t>
      </w:r>
      <w:r>
        <w:rPr>
          <w:spacing w:val="2"/>
          <w:sz w:val="24"/>
          <w:szCs w:val="24"/>
        </w:rPr>
        <w:t xml:space="preserve"> </w:t>
      </w:r>
      <w:r>
        <w:rPr>
          <w:spacing w:val="-3"/>
          <w:sz w:val="24"/>
          <w:szCs w:val="24"/>
        </w:rPr>
        <w:t>制腐败的有力措施，意义重大、影响深远。为深入贯彻落实中央的有关部署及要</w:t>
      </w:r>
      <w:r>
        <w:rPr>
          <w:spacing w:val="2"/>
          <w:sz w:val="24"/>
          <w:szCs w:val="24"/>
        </w:rPr>
        <w:t xml:space="preserve"> </w:t>
      </w:r>
      <w:r>
        <w:rPr>
          <w:spacing w:val="-2"/>
          <w:sz w:val="24"/>
          <w:szCs w:val="24"/>
        </w:rPr>
        <w:t>求，进一步规范招标行为，营造公平竞争的市场环境，维护招标制度良好</w:t>
      </w:r>
      <w:r>
        <w:rPr>
          <w:spacing w:val="-3"/>
          <w:sz w:val="24"/>
          <w:szCs w:val="24"/>
        </w:rPr>
        <w:t>声誉，</w:t>
      </w:r>
      <w:r>
        <w:rPr>
          <w:sz w:val="24"/>
          <w:szCs w:val="24"/>
        </w:rPr>
        <w:t xml:space="preserve"> </w:t>
      </w:r>
      <w:r>
        <w:rPr>
          <w:spacing w:val="-1"/>
          <w:sz w:val="24"/>
          <w:szCs w:val="24"/>
        </w:rPr>
        <w:t>在参与贵公司组织的招标活动中，我方庄重承诺：</w:t>
      </w:r>
    </w:p>
    <w:p w14:paraId="3E4BAFDB">
      <w:pPr>
        <w:pStyle w:val="2"/>
        <w:spacing w:before="41" w:line="323" w:lineRule="auto"/>
        <w:ind w:left="26" w:right="66" w:firstLine="489"/>
        <w:rPr>
          <w:sz w:val="24"/>
          <w:szCs w:val="24"/>
        </w:rPr>
      </w:pPr>
      <w:r>
        <w:rPr>
          <w:spacing w:val="-4"/>
          <w:sz w:val="24"/>
          <w:szCs w:val="24"/>
        </w:rPr>
        <w:t>一、依法参与招标活动，遵纪守法，诚信经营，公平竞争。我单位在前三年</w:t>
      </w:r>
      <w:r>
        <w:rPr>
          <w:spacing w:val="17"/>
          <w:sz w:val="24"/>
          <w:szCs w:val="24"/>
        </w:rPr>
        <w:t xml:space="preserve"> </w:t>
      </w:r>
      <w:r>
        <w:rPr>
          <w:spacing w:val="-3"/>
          <w:sz w:val="24"/>
          <w:szCs w:val="24"/>
        </w:rPr>
        <w:t>内的经营活动中没有政府采购法实施条例第十九条所称重大违法记录，包括：我</w:t>
      </w:r>
      <w:r>
        <w:rPr>
          <w:sz w:val="24"/>
          <w:szCs w:val="24"/>
        </w:rPr>
        <w:t xml:space="preserve"> </w:t>
      </w:r>
      <w:r>
        <w:rPr>
          <w:spacing w:val="-3"/>
          <w:sz w:val="24"/>
          <w:szCs w:val="24"/>
        </w:rPr>
        <w:t>单位或者其法定代表人、董事、监事、高级管理人员因经营活动中的违法行为受</w:t>
      </w:r>
      <w:r>
        <w:rPr>
          <w:sz w:val="24"/>
          <w:szCs w:val="24"/>
        </w:rPr>
        <w:t xml:space="preserve"> </w:t>
      </w:r>
      <w:r>
        <w:rPr>
          <w:spacing w:val="-2"/>
          <w:sz w:val="24"/>
          <w:szCs w:val="24"/>
        </w:rPr>
        <w:t>到行政处罚和刑事处罚。</w:t>
      </w:r>
    </w:p>
    <w:p w14:paraId="7CC141D4">
      <w:pPr>
        <w:pStyle w:val="2"/>
        <w:spacing w:before="186" w:line="287" w:lineRule="auto"/>
        <w:ind w:left="21" w:right="66" w:firstLine="493"/>
        <w:rPr>
          <w:sz w:val="24"/>
          <w:szCs w:val="24"/>
        </w:rPr>
      </w:pPr>
      <w:r>
        <w:rPr>
          <w:spacing w:val="-3"/>
          <w:sz w:val="24"/>
          <w:szCs w:val="24"/>
        </w:rPr>
        <w:t>二、不向采购人、招标公司和评审专家提供</w:t>
      </w:r>
      <w:r>
        <w:rPr>
          <w:spacing w:val="-4"/>
          <w:sz w:val="24"/>
          <w:szCs w:val="24"/>
        </w:rPr>
        <w:t>任何形式的商业贿赂；对索取或</w:t>
      </w:r>
      <w:r>
        <w:rPr>
          <w:sz w:val="24"/>
          <w:szCs w:val="24"/>
        </w:rPr>
        <w:t xml:space="preserve"> 接受商业贿赂的单位和个人，及时向主管部</w:t>
      </w:r>
      <w:r>
        <w:rPr>
          <w:spacing w:val="-1"/>
          <w:sz w:val="24"/>
          <w:szCs w:val="24"/>
        </w:rPr>
        <w:t>门和纪检监察机关举报。</w:t>
      </w:r>
    </w:p>
    <w:p w14:paraId="2E5F1F33">
      <w:pPr>
        <w:pStyle w:val="2"/>
        <w:spacing w:before="188" w:line="215" w:lineRule="auto"/>
        <w:jc w:val="right"/>
        <w:rPr>
          <w:sz w:val="24"/>
          <w:szCs w:val="24"/>
        </w:rPr>
      </w:pPr>
      <w:r>
        <w:rPr>
          <w:spacing w:val="-3"/>
          <w:sz w:val="24"/>
          <w:szCs w:val="24"/>
        </w:rPr>
        <w:t>三、不以提供虚假资质文件等形式参与招标活动，不以虚假材料谋取中标。</w:t>
      </w:r>
    </w:p>
    <w:p w14:paraId="3F5710D0">
      <w:pPr>
        <w:pStyle w:val="2"/>
        <w:spacing w:before="187" w:line="287" w:lineRule="auto"/>
        <w:ind w:left="18" w:right="66" w:firstLine="510"/>
        <w:rPr>
          <w:sz w:val="24"/>
          <w:szCs w:val="24"/>
        </w:rPr>
      </w:pPr>
      <w:r>
        <w:rPr>
          <w:spacing w:val="-4"/>
          <w:sz w:val="24"/>
          <w:szCs w:val="24"/>
        </w:rPr>
        <w:t>四、不采取不正当手段诋毁、排挤其他投标人，与其他参与招标活动投标人</w:t>
      </w:r>
      <w:r>
        <w:rPr>
          <w:spacing w:val="4"/>
          <w:sz w:val="24"/>
          <w:szCs w:val="24"/>
        </w:rPr>
        <w:t xml:space="preserve"> </w:t>
      </w:r>
      <w:r>
        <w:rPr>
          <w:spacing w:val="-1"/>
          <w:sz w:val="24"/>
          <w:szCs w:val="24"/>
        </w:rPr>
        <w:t>保持良性的竞争关系。</w:t>
      </w:r>
    </w:p>
    <w:p w14:paraId="1B81CFB7">
      <w:pPr>
        <w:pStyle w:val="2"/>
        <w:spacing w:before="185" w:line="289" w:lineRule="auto"/>
        <w:ind w:left="31" w:right="66" w:firstLine="478"/>
        <w:rPr>
          <w:sz w:val="24"/>
          <w:szCs w:val="24"/>
        </w:rPr>
      </w:pPr>
      <w:r>
        <w:rPr>
          <w:spacing w:val="-3"/>
          <w:sz w:val="24"/>
          <w:szCs w:val="24"/>
        </w:rPr>
        <w:t>五、不与采购人、招标公司和评审专家恶意串通，自觉</w:t>
      </w:r>
      <w:r>
        <w:rPr>
          <w:spacing w:val="-4"/>
          <w:sz w:val="24"/>
          <w:szCs w:val="24"/>
        </w:rPr>
        <w:t>维护招标公平竞争的</w:t>
      </w:r>
      <w:r>
        <w:rPr>
          <w:sz w:val="24"/>
          <w:szCs w:val="24"/>
        </w:rPr>
        <w:t xml:space="preserve"> </w:t>
      </w:r>
      <w:r>
        <w:rPr>
          <w:spacing w:val="-4"/>
          <w:sz w:val="24"/>
          <w:szCs w:val="24"/>
        </w:rPr>
        <w:t>市场秩序。</w:t>
      </w:r>
    </w:p>
    <w:p w14:paraId="171679D2">
      <w:pPr>
        <w:pStyle w:val="2"/>
        <w:spacing w:before="182" w:line="289" w:lineRule="auto"/>
        <w:ind w:left="31" w:right="66" w:firstLine="480"/>
        <w:rPr>
          <w:sz w:val="24"/>
          <w:szCs w:val="24"/>
        </w:rPr>
      </w:pPr>
      <w:r>
        <w:rPr>
          <w:spacing w:val="-3"/>
          <w:sz w:val="24"/>
          <w:szCs w:val="24"/>
        </w:rPr>
        <w:t>六、不与其他投标人串通采取围标、陪标等商业欺</w:t>
      </w:r>
      <w:r>
        <w:rPr>
          <w:spacing w:val="-4"/>
          <w:sz w:val="24"/>
          <w:szCs w:val="24"/>
        </w:rPr>
        <w:t>诈手段谋取中标，积极维</w:t>
      </w:r>
      <w:r>
        <w:rPr>
          <w:sz w:val="24"/>
          <w:szCs w:val="24"/>
        </w:rPr>
        <w:t xml:space="preserve"> </w:t>
      </w:r>
      <w:r>
        <w:rPr>
          <w:spacing w:val="-1"/>
          <w:sz w:val="24"/>
          <w:szCs w:val="24"/>
        </w:rPr>
        <w:t>护国家利益、社会公共利益和采购人的合法权益。</w:t>
      </w:r>
    </w:p>
    <w:p w14:paraId="7807E65B">
      <w:pPr>
        <w:pStyle w:val="2"/>
        <w:spacing w:before="185" w:line="287" w:lineRule="auto"/>
        <w:ind w:left="19" w:firstLine="487"/>
        <w:rPr>
          <w:sz w:val="24"/>
          <w:szCs w:val="24"/>
        </w:rPr>
      </w:pPr>
      <w:r>
        <w:rPr>
          <w:spacing w:val="-3"/>
          <w:sz w:val="24"/>
          <w:szCs w:val="24"/>
        </w:rPr>
        <w:t>七、严格履行招标合同约定义务，不在招标合同执行过程中采</w:t>
      </w:r>
      <w:r>
        <w:rPr>
          <w:spacing w:val="-4"/>
          <w:sz w:val="24"/>
          <w:szCs w:val="24"/>
        </w:rPr>
        <w:t>取降低质量或</w:t>
      </w:r>
      <w:r>
        <w:rPr>
          <w:sz w:val="24"/>
          <w:szCs w:val="24"/>
        </w:rPr>
        <w:t xml:space="preserve"> </w:t>
      </w:r>
      <w:r>
        <w:rPr>
          <w:spacing w:val="-8"/>
          <w:sz w:val="24"/>
          <w:szCs w:val="24"/>
        </w:rPr>
        <w:t>标准、减少数量、拖延交付时间等方式损害采购人的利益，并自觉承担违约责任。</w:t>
      </w:r>
    </w:p>
    <w:p w14:paraId="59DE0727">
      <w:pPr>
        <w:pStyle w:val="2"/>
        <w:spacing w:before="187" w:line="287" w:lineRule="auto"/>
        <w:ind w:left="33" w:right="66" w:firstLine="472"/>
        <w:rPr>
          <w:sz w:val="24"/>
          <w:szCs w:val="24"/>
        </w:rPr>
      </w:pPr>
      <w:r>
        <w:rPr>
          <w:spacing w:val="-3"/>
          <w:sz w:val="24"/>
          <w:szCs w:val="24"/>
        </w:rPr>
        <w:t>八、自觉接受并积极配合主管部门和纪检监察机关依法实施的监</w:t>
      </w:r>
      <w:r>
        <w:rPr>
          <w:spacing w:val="-4"/>
          <w:sz w:val="24"/>
          <w:szCs w:val="24"/>
        </w:rPr>
        <w:t>督检查，如</w:t>
      </w:r>
      <w:r>
        <w:rPr>
          <w:sz w:val="24"/>
          <w:szCs w:val="24"/>
        </w:rPr>
        <w:t xml:space="preserve"> </w:t>
      </w:r>
      <w:r>
        <w:rPr>
          <w:spacing w:val="-2"/>
          <w:sz w:val="24"/>
          <w:szCs w:val="24"/>
        </w:rPr>
        <w:t>实反映情况，及时提供有关证明材料。</w:t>
      </w:r>
    </w:p>
    <w:p w14:paraId="7C800E34">
      <w:pPr>
        <w:spacing w:line="286" w:lineRule="auto"/>
        <w:rPr>
          <w:rFonts w:ascii="Arial"/>
          <w:sz w:val="21"/>
        </w:rPr>
      </w:pPr>
    </w:p>
    <w:p w14:paraId="01EC1FFD">
      <w:pPr>
        <w:spacing w:line="286" w:lineRule="auto"/>
        <w:rPr>
          <w:rFonts w:ascii="Arial"/>
          <w:sz w:val="21"/>
        </w:rPr>
      </w:pPr>
    </w:p>
    <w:p w14:paraId="1E241CAE">
      <w:pPr>
        <w:pStyle w:val="2"/>
        <w:spacing w:before="79" w:line="346" w:lineRule="auto"/>
        <w:ind w:left="3463" w:right="67" w:hanging="28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1C993CD1">
      <w:pPr>
        <w:pStyle w:val="2"/>
        <w:spacing w:before="34" w:line="346" w:lineRule="auto"/>
        <w:ind w:left="3462" w:right="67" w:hanging="292"/>
        <w:rPr>
          <w:sz w:val="24"/>
          <w:szCs w:val="24"/>
        </w:rPr>
      </w:pPr>
      <w:r>
        <w:rPr>
          <w:spacing w:val="6"/>
          <w:sz w:val="24"/>
          <w:szCs w:val="24"/>
        </w:rPr>
        <w:t>授权代表</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5F4DA161">
      <w:pPr>
        <w:spacing w:line="346" w:lineRule="auto"/>
        <w:rPr>
          <w:sz w:val="24"/>
          <w:szCs w:val="24"/>
        </w:rPr>
        <w:sectPr>
          <w:footerReference r:id="rId75" w:type="default"/>
          <w:pgSz w:w="11906" w:h="16839"/>
          <w:pgMar w:top="400" w:right="1730" w:bottom="1404" w:left="1785" w:header="0" w:footer="1225" w:gutter="0"/>
          <w:cols w:space="720" w:num="1"/>
        </w:sectPr>
      </w:pPr>
    </w:p>
    <w:p w14:paraId="71E0C5EE">
      <w:pPr>
        <w:spacing w:line="245" w:lineRule="auto"/>
        <w:rPr>
          <w:rFonts w:ascii="Arial"/>
          <w:sz w:val="21"/>
        </w:rPr>
      </w:pPr>
    </w:p>
    <w:p w14:paraId="06867AFB">
      <w:pPr>
        <w:spacing w:line="245" w:lineRule="auto"/>
        <w:rPr>
          <w:rFonts w:ascii="Arial"/>
          <w:sz w:val="21"/>
        </w:rPr>
      </w:pPr>
    </w:p>
    <w:p w14:paraId="3DA5F666">
      <w:pPr>
        <w:spacing w:line="245" w:lineRule="auto"/>
        <w:rPr>
          <w:rFonts w:ascii="Arial"/>
          <w:sz w:val="21"/>
        </w:rPr>
      </w:pPr>
    </w:p>
    <w:p w14:paraId="78538E85">
      <w:pPr>
        <w:spacing w:line="246" w:lineRule="auto"/>
        <w:rPr>
          <w:rFonts w:ascii="Arial"/>
          <w:sz w:val="21"/>
        </w:rPr>
      </w:pPr>
    </w:p>
    <w:p w14:paraId="7B70FF3E">
      <w:pPr>
        <w:spacing w:before="98" w:line="221" w:lineRule="auto"/>
        <w:ind w:left="2844"/>
        <w:rPr>
          <w:rFonts w:ascii="黑体" w:hAnsi="黑体" w:eastAsia="黑体" w:cs="黑体"/>
          <w:sz w:val="30"/>
          <w:szCs w:val="30"/>
        </w:rPr>
      </w:pPr>
      <w:r>
        <w:rPr>
          <w:rFonts w:hint="eastAsia" w:ascii="黑体" w:hAnsi="黑体" w:eastAsia="黑体" w:cs="黑体"/>
          <w:spacing w:val="-3"/>
          <w:sz w:val="30"/>
          <w:szCs w:val="30"/>
          <w:lang w:val="en-US" w:eastAsia="zh-CN"/>
        </w:rPr>
        <w:t>12</w:t>
      </w:r>
      <w:r>
        <w:rPr>
          <w:rFonts w:ascii="黑体" w:hAnsi="黑体" w:eastAsia="黑体" w:cs="黑体"/>
          <w:spacing w:val="-3"/>
          <w:sz w:val="30"/>
          <w:szCs w:val="30"/>
        </w:rPr>
        <w:t>、信用记录申明函</w:t>
      </w:r>
    </w:p>
    <w:p w14:paraId="137C3155">
      <w:pPr>
        <w:spacing w:line="349" w:lineRule="auto"/>
        <w:rPr>
          <w:rFonts w:ascii="Arial"/>
          <w:sz w:val="21"/>
        </w:rPr>
      </w:pPr>
    </w:p>
    <w:p w14:paraId="54413DE5">
      <w:pPr>
        <w:spacing w:line="350" w:lineRule="auto"/>
        <w:rPr>
          <w:rFonts w:ascii="Arial"/>
          <w:sz w:val="21"/>
        </w:rPr>
      </w:pPr>
    </w:p>
    <w:p w14:paraId="08680951">
      <w:pPr>
        <w:pStyle w:val="2"/>
        <w:spacing w:before="78" w:line="344" w:lineRule="auto"/>
        <w:ind w:left="16" w:firstLine="604"/>
        <w:jc w:val="both"/>
        <w:rPr>
          <w:sz w:val="24"/>
          <w:szCs w:val="24"/>
        </w:rPr>
      </w:pPr>
      <w:r>
        <w:rPr>
          <w:spacing w:val="-7"/>
          <w:sz w:val="24"/>
          <w:szCs w:val="24"/>
        </w:rPr>
        <w:t>本公司郑重声明，根据《企业信息公示暂行条例》（</w:t>
      </w:r>
      <w:r>
        <w:rPr>
          <w:spacing w:val="-60"/>
          <w:sz w:val="24"/>
          <w:szCs w:val="24"/>
        </w:rPr>
        <w:t xml:space="preserve"> </w:t>
      </w:r>
      <w:r>
        <w:rPr>
          <w:spacing w:val="-8"/>
          <w:sz w:val="24"/>
          <w:szCs w:val="24"/>
        </w:rPr>
        <w:t>国务院令第</w:t>
      </w:r>
      <w:r>
        <w:rPr>
          <w:spacing w:val="-39"/>
          <w:sz w:val="24"/>
          <w:szCs w:val="24"/>
        </w:rPr>
        <w:t xml:space="preserve"> </w:t>
      </w:r>
      <w:r>
        <w:rPr>
          <w:spacing w:val="-8"/>
          <w:sz w:val="24"/>
          <w:szCs w:val="24"/>
        </w:rPr>
        <w:t>654</w:t>
      </w:r>
      <w:r>
        <w:rPr>
          <w:spacing w:val="-41"/>
          <w:sz w:val="24"/>
          <w:szCs w:val="24"/>
        </w:rPr>
        <w:t xml:space="preserve"> </w:t>
      </w:r>
      <w:r>
        <w:rPr>
          <w:spacing w:val="-8"/>
          <w:sz w:val="24"/>
          <w:szCs w:val="24"/>
        </w:rPr>
        <w:t>号）、</w:t>
      </w:r>
      <w:r>
        <w:rPr>
          <w:sz w:val="24"/>
          <w:szCs w:val="24"/>
        </w:rPr>
        <w:t xml:space="preserve"> 《财政部关于在政府采购活动中查询及使用信用记录有关问题</w:t>
      </w:r>
      <w:r>
        <w:rPr>
          <w:spacing w:val="-1"/>
          <w:sz w:val="24"/>
          <w:szCs w:val="24"/>
        </w:rPr>
        <w:t>的通知》（财库</w:t>
      </w:r>
      <w:r>
        <w:rPr>
          <w:sz w:val="24"/>
          <w:szCs w:val="24"/>
        </w:rPr>
        <w:t xml:space="preserve">   </w:t>
      </w:r>
      <w:r>
        <w:rPr>
          <w:spacing w:val="-4"/>
          <w:sz w:val="24"/>
          <w:szCs w:val="24"/>
        </w:rPr>
        <w:t>[2016]125</w:t>
      </w:r>
      <w:r>
        <w:rPr>
          <w:spacing w:val="-32"/>
          <w:sz w:val="24"/>
          <w:szCs w:val="24"/>
        </w:rPr>
        <w:t xml:space="preserve"> </w:t>
      </w:r>
      <w:r>
        <w:rPr>
          <w:spacing w:val="-4"/>
          <w:sz w:val="24"/>
          <w:szCs w:val="24"/>
        </w:rPr>
        <w:t>号</w:t>
      </w:r>
      <w:r>
        <w:rPr>
          <w:spacing w:val="-55"/>
          <w:sz w:val="24"/>
          <w:szCs w:val="24"/>
        </w:rPr>
        <w:t xml:space="preserve"> </w:t>
      </w:r>
      <w:r>
        <w:rPr>
          <w:spacing w:val="-4"/>
          <w:sz w:val="24"/>
          <w:szCs w:val="24"/>
        </w:rPr>
        <w:t>）的要求，本公司作出以下声明。</w:t>
      </w:r>
    </w:p>
    <w:p w14:paraId="2C06CE14">
      <w:pPr>
        <w:pStyle w:val="2"/>
        <w:spacing w:before="39" w:line="216" w:lineRule="auto"/>
        <w:ind w:left="621"/>
        <w:rPr>
          <w:sz w:val="24"/>
          <w:szCs w:val="24"/>
        </w:rPr>
      </w:pPr>
      <w:r>
        <w:rPr>
          <w:sz w:val="24"/>
          <w:szCs w:val="24"/>
        </w:rPr>
        <w:t>本公司未被列入经营异常名录或严重违法企业的名单、失信被执行人、重</w:t>
      </w:r>
    </w:p>
    <w:p w14:paraId="2CA70BB7">
      <w:pPr>
        <w:pStyle w:val="2"/>
        <w:spacing w:before="177" w:line="216" w:lineRule="auto"/>
        <w:ind w:left="31"/>
        <w:rPr>
          <w:sz w:val="24"/>
          <w:szCs w:val="24"/>
        </w:rPr>
      </w:pPr>
      <w:r>
        <w:rPr>
          <w:spacing w:val="-1"/>
          <w:sz w:val="24"/>
          <w:szCs w:val="24"/>
        </w:rPr>
        <w:t>大税收违法案件当事人名单、政府采购严重违法失信行为记录名单。</w:t>
      </w:r>
    </w:p>
    <w:p w14:paraId="153FF7CB">
      <w:pPr>
        <w:pStyle w:val="2"/>
        <w:spacing w:before="53" w:line="215" w:lineRule="auto"/>
        <w:ind w:left="501"/>
        <w:rPr>
          <w:sz w:val="24"/>
          <w:szCs w:val="24"/>
        </w:rPr>
      </w:pPr>
      <w:r>
        <w:rPr>
          <w:sz w:val="24"/>
          <w:szCs w:val="24"/>
        </w:rPr>
        <w:t>本公司对上述声明的真实性负责。如有虚假</w:t>
      </w:r>
      <w:r>
        <w:rPr>
          <w:spacing w:val="-1"/>
          <w:sz w:val="24"/>
          <w:szCs w:val="24"/>
        </w:rPr>
        <w:t>，将依法承担相应责任。</w:t>
      </w:r>
    </w:p>
    <w:p w14:paraId="0681EB1D">
      <w:pPr>
        <w:pStyle w:val="2"/>
        <w:spacing w:before="189" w:line="344" w:lineRule="auto"/>
        <w:ind w:left="3283" w:right="71" w:hanging="10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7CCA5E8C">
      <w:pPr>
        <w:pStyle w:val="2"/>
        <w:spacing w:before="39" w:line="344" w:lineRule="auto"/>
        <w:ind w:left="3268" w:right="71" w:hanging="98"/>
        <w:rPr>
          <w:sz w:val="24"/>
          <w:szCs w:val="24"/>
        </w:rPr>
      </w:pPr>
      <w:r>
        <w:rPr>
          <w:spacing w:val="6"/>
          <w:sz w:val="24"/>
          <w:szCs w:val="24"/>
        </w:rPr>
        <w:t>授权代表</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6269C16E">
      <w:pPr>
        <w:spacing w:line="262" w:lineRule="auto"/>
        <w:rPr>
          <w:rFonts w:ascii="Arial"/>
          <w:sz w:val="21"/>
        </w:rPr>
      </w:pPr>
    </w:p>
    <w:p w14:paraId="3E5BBA89">
      <w:pPr>
        <w:spacing w:line="262" w:lineRule="auto"/>
        <w:rPr>
          <w:rFonts w:ascii="Arial"/>
          <w:sz w:val="21"/>
        </w:rPr>
      </w:pPr>
    </w:p>
    <w:p w14:paraId="016139E8">
      <w:pPr>
        <w:spacing w:line="262" w:lineRule="auto"/>
        <w:rPr>
          <w:rFonts w:ascii="Arial"/>
          <w:sz w:val="21"/>
        </w:rPr>
      </w:pPr>
    </w:p>
    <w:p w14:paraId="74461274">
      <w:pPr>
        <w:spacing w:line="262" w:lineRule="auto"/>
        <w:rPr>
          <w:rFonts w:ascii="Arial"/>
          <w:sz w:val="21"/>
        </w:rPr>
      </w:pPr>
    </w:p>
    <w:p w14:paraId="69688049">
      <w:pPr>
        <w:pStyle w:val="2"/>
        <w:spacing w:before="72" w:line="372" w:lineRule="auto"/>
        <w:ind w:left="26" w:right="130" w:hanging="1"/>
        <w:rPr>
          <w:sz w:val="22"/>
          <w:szCs w:val="22"/>
        </w:rPr>
      </w:pPr>
      <w:r>
        <w:rPr>
          <w:b/>
          <w:bCs/>
          <w:sz w:val="22"/>
          <w:szCs w:val="22"/>
        </w:rPr>
        <w:t>注：</w:t>
      </w:r>
      <w:r>
        <w:rPr>
          <w:sz w:val="22"/>
          <w:szCs w:val="22"/>
        </w:rPr>
        <w:t>1、本声明函为投标文件的必备要件，</w:t>
      </w:r>
      <w:r>
        <w:rPr>
          <w:spacing w:val="-1"/>
          <w:sz w:val="22"/>
          <w:szCs w:val="22"/>
        </w:rPr>
        <w:t>若不附此声明函及信用截图则视为未实质上</w:t>
      </w:r>
      <w:r>
        <w:rPr>
          <w:sz w:val="22"/>
          <w:szCs w:val="22"/>
        </w:rPr>
        <w:t xml:space="preserve"> 响应招标文件，将作无效投标处理，由投标单位</w:t>
      </w:r>
      <w:r>
        <w:rPr>
          <w:spacing w:val="-1"/>
          <w:sz w:val="22"/>
          <w:szCs w:val="22"/>
        </w:rPr>
        <w:t>承担由此造成的一切后果和损失。</w:t>
      </w:r>
    </w:p>
    <w:p w14:paraId="120278FC">
      <w:pPr>
        <w:pStyle w:val="2"/>
        <w:spacing w:before="33" w:line="299" w:lineRule="auto"/>
        <w:ind w:left="25" w:right="70" w:firstLine="442"/>
        <w:rPr>
          <w:sz w:val="22"/>
          <w:szCs w:val="22"/>
        </w:rPr>
      </w:pPr>
      <w:r>
        <w:rPr>
          <w:spacing w:val="-6"/>
          <w:sz w:val="22"/>
          <w:szCs w:val="22"/>
        </w:rPr>
        <w:t>2、后附未被工商行政管理部门列入经营异常名录或严重违法企</w:t>
      </w:r>
      <w:r>
        <w:rPr>
          <w:spacing w:val="-7"/>
          <w:sz w:val="22"/>
          <w:szCs w:val="22"/>
        </w:rPr>
        <w:t>业名单证明截图（</w:t>
      </w:r>
      <w:r>
        <w:rPr>
          <w:spacing w:val="-56"/>
          <w:sz w:val="22"/>
          <w:szCs w:val="22"/>
        </w:rPr>
        <w:t xml:space="preserve"> </w:t>
      </w:r>
      <w:r>
        <w:rPr>
          <w:spacing w:val="-7"/>
          <w:sz w:val="22"/>
          <w:szCs w:val="22"/>
        </w:rPr>
        <w:t>国</w:t>
      </w:r>
      <w:r>
        <w:rPr>
          <w:sz w:val="22"/>
          <w:szCs w:val="22"/>
        </w:rPr>
        <w:t xml:space="preserve"> 家企业信用信息公示系统，http://www.gsxt.gov.cn/index.html）。</w:t>
      </w:r>
    </w:p>
    <w:p w14:paraId="78AF5158">
      <w:pPr>
        <w:pStyle w:val="2"/>
        <w:spacing w:before="210" w:line="215" w:lineRule="auto"/>
        <w:ind w:left="476"/>
        <w:rPr>
          <w:sz w:val="22"/>
          <w:szCs w:val="22"/>
        </w:rPr>
      </w:pPr>
      <w:r>
        <w:rPr>
          <w:spacing w:val="-1"/>
          <w:sz w:val="22"/>
          <w:szCs w:val="22"/>
        </w:rPr>
        <w:t>3、后附在至投标文件递交截止时间为止未被</w:t>
      </w:r>
      <w:r>
        <w:rPr>
          <w:rFonts w:ascii="Times New Roman" w:hAnsi="Times New Roman" w:eastAsia="Times New Roman" w:cs="Times New Roman"/>
          <w:spacing w:val="-1"/>
          <w:sz w:val="22"/>
          <w:szCs w:val="22"/>
        </w:rPr>
        <w:t>“</w:t>
      </w:r>
      <w:r>
        <w:rPr>
          <w:spacing w:val="-1"/>
          <w:sz w:val="22"/>
          <w:szCs w:val="22"/>
        </w:rPr>
        <w:t>信用中国</w:t>
      </w:r>
      <w:r>
        <w:rPr>
          <w:rFonts w:ascii="Times New Roman" w:hAnsi="Times New Roman" w:eastAsia="Times New Roman" w:cs="Times New Roman"/>
          <w:spacing w:val="-1"/>
          <w:sz w:val="22"/>
          <w:szCs w:val="22"/>
        </w:rPr>
        <w:t>”</w:t>
      </w:r>
      <w:r>
        <w:rPr>
          <w:spacing w:val="-1"/>
          <w:sz w:val="22"/>
          <w:szCs w:val="22"/>
        </w:rPr>
        <w:t>网站</w:t>
      </w:r>
    </w:p>
    <w:p w14:paraId="3B9CBEAB">
      <w:pPr>
        <w:pStyle w:val="2"/>
        <w:spacing w:before="202" w:line="211" w:lineRule="auto"/>
        <w:ind w:left="12"/>
        <w:rPr>
          <w:sz w:val="22"/>
          <w:szCs w:val="22"/>
        </w:rPr>
      </w:pPr>
      <w:r>
        <w:rPr>
          <w:sz w:val="22"/>
          <w:szCs w:val="22"/>
        </w:rPr>
        <w:t>（www.creditchina.gov.cn）、中国</w:t>
      </w:r>
      <w:r>
        <w:rPr>
          <w:spacing w:val="-1"/>
          <w:sz w:val="22"/>
          <w:szCs w:val="22"/>
        </w:rPr>
        <w:t>裁判文书网（http://wenshu.court.gov.cn/</w:t>
      </w:r>
      <w:r>
        <w:rPr>
          <w:spacing w:val="-50"/>
          <w:sz w:val="22"/>
          <w:szCs w:val="22"/>
        </w:rPr>
        <w:t xml:space="preserve"> </w:t>
      </w:r>
      <w:r>
        <w:rPr>
          <w:spacing w:val="-1"/>
          <w:sz w:val="22"/>
          <w:szCs w:val="22"/>
        </w:rPr>
        <w:t>）、</w:t>
      </w:r>
    </w:p>
    <w:p w14:paraId="3EFE116F">
      <w:pPr>
        <w:pStyle w:val="2"/>
        <w:spacing w:before="210" w:line="376" w:lineRule="auto"/>
        <w:ind w:left="29" w:right="70" w:firstLine="16"/>
        <w:jc w:val="both"/>
        <w:rPr>
          <w:sz w:val="22"/>
          <w:szCs w:val="22"/>
        </w:rPr>
      </w:pPr>
      <w:r>
        <w:rPr>
          <w:spacing w:val="-1"/>
          <w:sz w:val="22"/>
          <w:szCs w:val="22"/>
        </w:rPr>
        <w:t>中国政府采购网（www.ccgp.gov.cn）列入失信被执行人、供应商无行贿犯罪记录、重</w:t>
      </w:r>
      <w:r>
        <w:rPr>
          <w:spacing w:val="10"/>
          <w:sz w:val="22"/>
          <w:szCs w:val="22"/>
        </w:rPr>
        <w:t xml:space="preserve"> </w:t>
      </w:r>
      <w:r>
        <w:rPr>
          <w:spacing w:val="-2"/>
          <w:sz w:val="22"/>
          <w:szCs w:val="22"/>
        </w:rPr>
        <w:t>大税收违法案件当事人名单、政府采购严重违法失信行为记录名单证明查询结果网页打</w:t>
      </w:r>
      <w:r>
        <w:rPr>
          <w:spacing w:val="8"/>
          <w:sz w:val="22"/>
          <w:szCs w:val="22"/>
        </w:rPr>
        <w:t xml:space="preserve"> </w:t>
      </w:r>
      <w:r>
        <w:rPr>
          <w:spacing w:val="-5"/>
          <w:sz w:val="22"/>
          <w:szCs w:val="22"/>
        </w:rPr>
        <w:t>印件）。</w:t>
      </w:r>
    </w:p>
    <w:p w14:paraId="6AE8012C">
      <w:pPr>
        <w:spacing w:line="376" w:lineRule="auto"/>
        <w:rPr>
          <w:sz w:val="22"/>
          <w:szCs w:val="22"/>
        </w:rPr>
        <w:sectPr>
          <w:footerReference r:id="rId76" w:type="default"/>
          <w:pgSz w:w="11906" w:h="16839"/>
          <w:pgMar w:top="400" w:right="1726" w:bottom="1404" w:left="1785" w:header="0" w:footer="1225" w:gutter="0"/>
          <w:cols w:space="720" w:num="1"/>
        </w:sectPr>
      </w:pPr>
    </w:p>
    <w:p w14:paraId="09DD4D0C">
      <w:pPr>
        <w:spacing w:line="245" w:lineRule="auto"/>
        <w:rPr>
          <w:rFonts w:ascii="Arial"/>
          <w:sz w:val="21"/>
        </w:rPr>
      </w:pPr>
    </w:p>
    <w:p w14:paraId="15C47AF1">
      <w:pPr>
        <w:spacing w:line="245" w:lineRule="auto"/>
        <w:rPr>
          <w:rFonts w:ascii="Arial"/>
          <w:sz w:val="21"/>
        </w:rPr>
      </w:pPr>
    </w:p>
    <w:p w14:paraId="5AE04CC3">
      <w:pPr>
        <w:spacing w:line="246" w:lineRule="auto"/>
        <w:rPr>
          <w:rFonts w:ascii="Arial"/>
          <w:sz w:val="21"/>
        </w:rPr>
      </w:pPr>
    </w:p>
    <w:p w14:paraId="4CF7FEE6">
      <w:pPr>
        <w:spacing w:line="246" w:lineRule="auto"/>
        <w:rPr>
          <w:rFonts w:ascii="Arial"/>
          <w:sz w:val="21"/>
        </w:rPr>
      </w:pPr>
    </w:p>
    <w:p w14:paraId="4ACB696C">
      <w:pPr>
        <w:spacing w:before="97" w:line="220" w:lineRule="auto"/>
        <w:ind w:left="1445"/>
        <w:rPr>
          <w:rFonts w:ascii="黑体" w:hAnsi="黑体" w:eastAsia="黑体" w:cs="黑体"/>
          <w:sz w:val="30"/>
          <w:szCs w:val="30"/>
        </w:rPr>
      </w:pPr>
      <w:r>
        <w:rPr>
          <w:rFonts w:hint="eastAsia" w:ascii="黑体" w:hAnsi="黑体" w:eastAsia="黑体" w:cs="黑体"/>
          <w:spacing w:val="-2"/>
          <w:sz w:val="30"/>
          <w:szCs w:val="30"/>
          <w:lang w:val="en-US" w:eastAsia="zh-CN"/>
        </w:rPr>
        <w:t>13</w:t>
      </w:r>
      <w:r>
        <w:rPr>
          <w:rFonts w:ascii="黑体" w:hAnsi="黑体" w:eastAsia="黑体" w:cs="黑体"/>
          <w:spacing w:val="-2"/>
          <w:sz w:val="30"/>
          <w:szCs w:val="30"/>
        </w:rPr>
        <w:t>、投标人前三年内发生的诉讼和仲裁情况</w:t>
      </w:r>
    </w:p>
    <w:p w14:paraId="4C22D32A">
      <w:pPr>
        <w:spacing w:line="301" w:lineRule="auto"/>
        <w:rPr>
          <w:rFonts w:ascii="Arial"/>
          <w:sz w:val="21"/>
        </w:rPr>
      </w:pPr>
    </w:p>
    <w:p w14:paraId="572A8A89">
      <w:pPr>
        <w:spacing w:line="301" w:lineRule="auto"/>
        <w:rPr>
          <w:rFonts w:ascii="Arial"/>
          <w:sz w:val="21"/>
        </w:rPr>
      </w:pPr>
    </w:p>
    <w:p w14:paraId="3B42692C">
      <w:pPr>
        <w:pStyle w:val="2"/>
        <w:spacing w:before="78" w:line="344" w:lineRule="auto"/>
        <w:ind w:left="123" w:right="11" w:firstLine="485"/>
        <w:rPr>
          <w:sz w:val="24"/>
          <w:szCs w:val="24"/>
        </w:rPr>
      </w:pPr>
      <w:r>
        <w:rPr>
          <w:spacing w:val="-5"/>
          <w:sz w:val="24"/>
          <w:szCs w:val="24"/>
        </w:rPr>
        <w:t>前三年内（</w:t>
      </w:r>
      <w:r>
        <w:rPr>
          <w:spacing w:val="-61"/>
          <w:sz w:val="24"/>
          <w:szCs w:val="24"/>
        </w:rPr>
        <w:t xml:space="preserve"> </w:t>
      </w:r>
      <w:r>
        <w:rPr>
          <w:spacing w:val="-5"/>
          <w:sz w:val="24"/>
          <w:szCs w:val="24"/>
        </w:rPr>
        <w:t>至开标之日的前一周止）完成及正在执行的合同中发生的诉讼和</w:t>
      </w:r>
      <w:r>
        <w:rPr>
          <w:sz w:val="24"/>
          <w:szCs w:val="24"/>
        </w:rPr>
        <w:t xml:space="preserve"> </w:t>
      </w:r>
      <w:r>
        <w:rPr>
          <w:spacing w:val="-1"/>
          <w:sz w:val="24"/>
          <w:szCs w:val="24"/>
        </w:rPr>
        <w:t>仲裁的案件具体情况及结果。</w:t>
      </w:r>
    </w:p>
    <w:p w14:paraId="30C65E00">
      <w:pPr>
        <w:spacing w:line="19" w:lineRule="auto"/>
        <w:rPr>
          <w:rFonts w:ascii="Arial"/>
          <w:sz w:val="2"/>
        </w:rPr>
      </w:pPr>
    </w:p>
    <w:tbl>
      <w:tblPr>
        <w:tblStyle w:val="5"/>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875"/>
        <w:gridCol w:w="2005"/>
        <w:gridCol w:w="2828"/>
        <w:gridCol w:w="1804"/>
      </w:tblGrid>
      <w:tr w14:paraId="493B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14:paraId="3FC1FE03">
            <w:pPr>
              <w:pStyle w:val="6"/>
              <w:spacing w:before="40" w:line="223" w:lineRule="auto"/>
              <w:ind w:left="215"/>
            </w:pPr>
            <w:r>
              <w:rPr>
                <w:spacing w:val="-10"/>
              </w:rPr>
              <w:t>类别</w:t>
            </w:r>
          </w:p>
        </w:tc>
        <w:tc>
          <w:tcPr>
            <w:tcW w:w="875" w:type="dxa"/>
            <w:vAlign w:val="top"/>
          </w:tcPr>
          <w:p w14:paraId="26AB59B5">
            <w:pPr>
              <w:pStyle w:val="6"/>
              <w:spacing w:before="40" w:line="222" w:lineRule="auto"/>
              <w:ind w:left="209"/>
            </w:pPr>
            <w:r>
              <w:rPr>
                <w:spacing w:val="-8"/>
              </w:rPr>
              <w:t>序号</w:t>
            </w:r>
          </w:p>
        </w:tc>
        <w:tc>
          <w:tcPr>
            <w:tcW w:w="2005" w:type="dxa"/>
            <w:vAlign w:val="top"/>
          </w:tcPr>
          <w:p w14:paraId="7CCE7C27">
            <w:pPr>
              <w:pStyle w:val="6"/>
              <w:spacing w:before="40" w:line="223" w:lineRule="auto"/>
              <w:ind w:left="543"/>
            </w:pPr>
            <w:r>
              <w:rPr>
                <w:spacing w:val="-6"/>
              </w:rPr>
              <w:t>发生时间</w:t>
            </w:r>
          </w:p>
        </w:tc>
        <w:tc>
          <w:tcPr>
            <w:tcW w:w="2828" w:type="dxa"/>
            <w:vAlign w:val="top"/>
          </w:tcPr>
          <w:p w14:paraId="5F3236F3">
            <w:pPr>
              <w:pStyle w:val="6"/>
              <w:spacing w:before="40" w:line="221" w:lineRule="auto"/>
              <w:ind w:left="953"/>
            </w:pPr>
            <w:r>
              <w:rPr>
                <w:spacing w:val="-6"/>
              </w:rPr>
              <w:t>情况简介</w:t>
            </w:r>
          </w:p>
        </w:tc>
        <w:tc>
          <w:tcPr>
            <w:tcW w:w="1804" w:type="dxa"/>
            <w:vAlign w:val="top"/>
          </w:tcPr>
          <w:p w14:paraId="29267F12">
            <w:pPr>
              <w:pStyle w:val="6"/>
              <w:spacing w:before="40" w:line="220" w:lineRule="auto"/>
              <w:ind w:left="195"/>
            </w:pPr>
            <w:r>
              <w:rPr>
                <w:spacing w:val="-3"/>
              </w:rPr>
              <w:t>证明材料索引</w:t>
            </w:r>
          </w:p>
        </w:tc>
      </w:tr>
      <w:tr w14:paraId="2C767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Merge w:val="restart"/>
            <w:tcBorders>
              <w:bottom w:val="nil"/>
            </w:tcBorders>
            <w:textDirection w:val="tbRlV"/>
            <w:vAlign w:val="top"/>
          </w:tcPr>
          <w:p w14:paraId="39CB5131">
            <w:pPr>
              <w:spacing w:line="259" w:lineRule="auto"/>
              <w:rPr>
                <w:rFonts w:ascii="Arial"/>
                <w:sz w:val="21"/>
              </w:rPr>
            </w:pPr>
          </w:p>
          <w:p w14:paraId="789ED1DC">
            <w:pPr>
              <w:pStyle w:val="6"/>
              <w:spacing w:before="67" w:line="209" w:lineRule="auto"/>
              <w:ind w:left="164"/>
              <w:rPr>
                <w:sz w:val="20"/>
                <w:szCs w:val="20"/>
              </w:rPr>
            </w:pPr>
            <w:r>
              <w:rPr>
                <w:spacing w:val="13"/>
                <w:sz w:val="20"/>
                <w:szCs w:val="20"/>
              </w:rPr>
              <w:t>诉</w:t>
            </w:r>
            <w:r>
              <w:rPr>
                <w:spacing w:val="96"/>
                <w:sz w:val="20"/>
                <w:szCs w:val="20"/>
              </w:rPr>
              <w:t xml:space="preserve"> </w:t>
            </w:r>
            <w:r>
              <w:rPr>
                <w:spacing w:val="13"/>
                <w:sz w:val="20"/>
                <w:szCs w:val="20"/>
              </w:rPr>
              <w:t>讼</w:t>
            </w:r>
            <w:r>
              <w:rPr>
                <w:spacing w:val="94"/>
                <w:sz w:val="20"/>
                <w:szCs w:val="20"/>
              </w:rPr>
              <w:t xml:space="preserve"> </w:t>
            </w:r>
            <w:r>
              <w:rPr>
                <w:spacing w:val="13"/>
                <w:sz w:val="20"/>
                <w:szCs w:val="20"/>
              </w:rPr>
              <w:t>情</w:t>
            </w:r>
            <w:r>
              <w:rPr>
                <w:spacing w:val="94"/>
                <w:sz w:val="20"/>
                <w:szCs w:val="20"/>
              </w:rPr>
              <w:t xml:space="preserve"> </w:t>
            </w:r>
            <w:r>
              <w:rPr>
                <w:spacing w:val="13"/>
                <w:sz w:val="20"/>
                <w:szCs w:val="20"/>
              </w:rPr>
              <w:t>况</w:t>
            </w:r>
          </w:p>
        </w:tc>
        <w:tc>
          <w:tcPr>
            <w:tcW w:w="875" w:type="dxa"/>
            <w:vAlign w:val="top"/>
          </w:tcPr>
          <w:p w14:paraId="374FD7A5">
            <w:pPr>
              <w:rPr>
                <w:rFonts w:ascii="Arial"/>
                <w:sz w:val="21"/>
              </w:rPr>
            </w:pPr>
          </w:p>
        </w:tc>
        <w:tc>
          <w:tcPr>
            <w:tcW w:w="2005" w:type="dxa"/>
            <w:vAlign w:val="top"/>
          </w:tcPr>
          <w:p w14:paraId="213F1730">
            <w:pPr>
              <w:rPr>
                <w:rFonts w:ascii="Arial"/>
                <w:sz w:val="21"/>
              </w:rPr>
            </w:pPr>
          </w:p>
        </w:tc>
        <w:tc>
          <w:tcPr>
            <w:tcW w:w="2828" w:type="dxa"/>
            <w:vAlign w:val="top"/>
          </w:tcPr>
          <w:p w14:paraId="10B9D313">
            <w:pPr>
              <w:rPr>
                <w:rFonts w:ascii="Arial"/>
                <w:sz w:val="21"/>
              </w:rPr>
            </w:pPr>
          </w:p>
        </w:tc>
        <w:tc>
          <w:tcPr>
            <w:tcW w:w="1804" w:type="dxa"/>
            <w:vAlign w:val="top"/>
          </w:tcPr>
          <w:p w14:paraId="3E1FBA87">
            <w:pPr>
              <w:rPr>
                <w:rFonts w:ascii="Arial"/>
                <w:sz w:val="21"/>
              </w:rPr>
            </w:pPr>
          </w:p>
        </w:tc>
      </w:tr>
      <w:tr w14:paraId="7A50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Merge w:val="continue"/>
            <w:tcBorders>
              <w:top w:val="nil"/>
              <w:bottom w:val="nil"/>
            </w:tcBorders>
            <w:textDirection w:val="tbRlV"/>
            <w:vAlign w:val="top"/>
          </w:tcPr>
          <w:p w14:paraId="294AB7AE">
            <w:pPr>
              <w:rPr>
                <w:rFonts w:ascii="Arial"/>
                <w:sz w:val="21"/>
              </w:rPr>
            </w:pPr>
          </w:p>
        </w:tc>
        <w:tc>
          <w:tcPr>
            <w:tcW w:w="875" w:type="dxa"/>
            <w:vAlign w:val="top"/>
          </w:tcPr>
          <w:p w14:paraId="57E1369A">
            <w:pPr>
              <w:rPr>
                <w:rFonts w:ascii="Arial"/>
                <w:sz w:val="21"/>
              </w:rPr>
            </w:pPr>
          </w:p>
        </w:tc>
        <w:tc>
          <w:tcPr>
            <w:tcW w:w="2005" w:type="dxa"/>
            <w:vAlign w:val="top"/>
          </w:tcPr>
          <w:p w14:paraId="27322E40">
            <w:pPr>
              <w:rPr>
                <w:rFonts w:ascii="Arial"/>
                <w:sz w:val="21"/>
              </w:rPr>
            </w:pPr>
          </w:p>
        </w:tc>
        <w:tc>
          <w:tcPr>
            <w:tcW w:w="2828" w:type="dxa"/>
            <w:vAlign w:val="top"/>
          </w:tcPr>
          <w:p w14:paraId="12B5D40C">
            <w:pPr>
              <w:rPr>
                <w:rFonts w:ascii="Arial"/>
                <w:sz w:val="21"/>
              </w:rPr>
            </w:pPr>
          </w:p>
        </w:tc>
        <w:tc>
          <w:tcPr>
            <w:tcW w:w="1804" w:type="dxa"/>
            <w:vAlign w:val="top"/>
          </w:tcPr>
          <w:p w14:paraId="71EE75FC">
            <w:pPr>
              <w:rPr>
                <w:rFonts w:ascii="Arial"/>
                <w:sz w:val="21"/>
              </w:rPr>
            </w:pPr>
          </w:p>
        </w:tc>
      </w:tr>
      <w:tr w14:paraId="2CF6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Merge w:val="continue"/>
            <w:tcBorders>
              <w:top w:val="nil"/>
              <w:bottom w:val="nil"/>
            </w:tcBorders>
            <w:textDirection w:val="tbRlV"/>
            <w:vAlign w:val="top"/>
          </w:tcPr>
          <w:p w14:paraId="7C414461">
            <w:pPr>
              <w:rPr>
                <w:rFonts w:ascii="Arial"/>
                <w:sz w:val="21"/>
              </w:rPr>
            </w:pPr>
          </w:p>
        </w:tc>
        <w:tc>
          <w:tcPr>
            <w:tcW w:w="875" w:type="dxa"/>
            <w:vAlign w:val="top"/>
          </w:tcPr>
          <w:p w14:paraId="143A1A73">
            <w:pPr>
              <w:rPr>
                <w:rFonts w:ascii="Arial"/>
                <w:sz w:val="21"/>
              </w:rPr>
            </w:pPr>
          </w:p>
        </w:tc>
        <w:tc>
          <w:tcPr>
            <w:tcW w:w="2005" w:type="dxa"/>
            <w:vAlign w:val="top"/>
          </w:tcPr>
          <w:p w14:paraId="21B59AA4">
            <w:pPr>
              <w:rPr>
                <w:rFonts w:ascii="Arial"/>
                <w:sz w:val="21"/>
              </w:rPr>
            </w:pPr>
          </w:p>
        </w:tc>
        <w:tc>
          <w:tcPr>
            <w:tcW w:w="2828" w:type="dxa"/>
            <w:vAlign w:val="top"/>
          </w:tcPr>
          <w:p w14:paraId="34AE319B">
            <w:pPr>
              <w:rPr>
                <w:rFonts w:ascii="Arial"/>
                <w:sz w:val="21"/>
              </w:rPr>
            </w:pPr>
          </w:p>
        </w:tc>
        <w:tc>
          <w:tcPr>
            <w:tcW w:w="1804" w:type="dxa"/>
            <w:vAlign w:val="top"/>
          </w:tcPr>
          <w:p w14:paraId="2CF32D28">
            <w:pPr>
              <w:rPr>
                <w:rFonts w:ascii="Arial"/>
                <w:sz w:val="21"/>
              </w:rPr>
            </w:pPr>
          </w:p>
        </w:tc>
      </w:tr>
      <w:tr w14:paraId="52DB8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Merge w:val="continue"/>
            <w:tcBorders>
              <w:top w:val="nil"/>
            </w:tcBorders>
            <w:textDirection w:val="tbRlV"/>
            <w:vAlign w:val="top"/>
          </w:tcPr>
          <w:p w14:paraId="0810908F">
            <w:pPr>
              <w:rPr>
                <w:rFonts w:ascii="Arial"/>
                <w:sz w:val="21"/>
              </w:rPr>
            </w:pPr>
          </w:p>
        </w:tc>
        <w:tc>
          <w:tcPr>
            <w:tcW w:w="875" w:type="dxa"/>
            <w:vAlign w:val="top"/>
          </w:tcPr>
          <w:p w14:paraId="0C22D6AE">
            <w:pPr>
              <w:rPr>
                <w:rFonts w:ascii="Arial"/>
                <w:sz w:val="21"/>
              </w:rPr>
            </w:pPr>
          </w:p>
        </w:tc>
        <w:tc>
          <w:tcPr>
            <w:tcW w:w="2005" w:type="dxa"/>
            <w:vAlign w:val="top"/>
          </w:tcPr>
          <w:p w14:paraId="47299889">
            <w:pPr>
              <w:rPr>
                <w:rFonts w:ascii="Arial"/>
                <w:sz w:val="21"/>
              </w:rPr>
            </w:pPr>
          </w:p>
        </w:tc>
        <w:tc>
          <w:tcPr>
            <w:tcW w:w="2828" w:type="dxa"/>
            <w:vAlign w:val="top"/>
          </w:tcPr>
          <w:p w14:paraId="18FC7FE3">
            <w:pPr>
              <w:rPr>
                <w:rFonts w:ascii="Arial"/>
                <w:sz w:val="21"/>
              </w:rPr>
            </w:pPr>
          </w:p>
        </w:tc>
        <w:tc>
          <w:tcPr>
            <w:tcW w:w="1804" w:type="dxa"/>
            <w:vAlign w:val="top"/>
          </w:tcPr>
          <w:p w14:paraId="4BA1F8C7">
            <w:pPr>
              <w:rPr>
                <w:rFonts w:ascii="Arial"/>
                <w:sz w:val="21"/>
              </w:rPr>
            </w:pPr>
          </w:p>
        </w:tc>
      </w:tr>
      <w:tr w14:paraId="1B80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Merge w:val="restart"/>
            <w:tcBorders>
              <w:bottom w:val="nil"/>
            </w:tcBorders>
            <w:textDirection w:val="tbRlV"/>
            <w:vAlign w:val="top"/>
          </w:tcPr>
          <w:p w14:paraId="51C2B76A">
            <w:pPr>
              <w:spacing w:line="259" w:lineRule="auto"/>
              <w:rPr>
                <w:rFonts w:ascii="Arial"/>
                <w:sz w:val="21"/>
              </w:rPr>
            </w:pPr>
          </w:p>
          <w:p w14:paraId="5AF121D9">
            <w:pPr>
              <w:pStyle w:val="6"/>
              <w:spacing w:before="67" w:line="208" w:lineRule="auto"/>
              <w:ind w:left="164"/>
              <w:rPr>
                <w:sz w:val="20"/>
                <w:szCs w:val="20"/>
              </w:rPr>
            </w:pPr>
            <w:r>
              <w:rPr>
                <w:spacing w:val="13"/>
                <w:sz w:val="20"/>
                <w:szCs w:val="20"/>
              </w:rPr>
              <w:t>仲</w:t>
            </w:r>
            <w:r>
              <w:rPr>
                <w:spacing w:val="96"/>
                <w:sz w:val="20"/>
                <w:szCs w:val="20"/>
              </w:rPr>
              <w:t xml:space="preserve"> </w:t>
            </w:r>
            <w:r>
              <w:rPr>
                <w:spacing w:val="13"/>
                <w:sz w:val="20"/>
                <w:szCs w:val="20"/>
              </w:rPr>
              <w:t>裁</w:t>
            </w:r>
            <w:r>
              <w:rPr>
                <w:spacing w:val="97"/>
                <w:sz w:val="20"/>
                <w:szCs w:val="20"/>
              </w:rPr>
              <w:t xml:space="preserve"> </w:t>
            </w:r>
            <w:r>
              <w:rPr>
                <w:spacing w:val="13"/>
                <w:sz w:val="20"/>
                <w:szCs w:val="20"/>
              </w:rPr>
              <w:t>情</w:t>
            </w:r>
            <w:r>
              <w:rPr>
                <w:spacing w:val="94"/>
                <w:sz w:val="20"/>
                <w:szCs w:val="20"/>
              </w:rPr>
              <w:t xml:space="preserve"> </w:t>
            </w:r>
            <w:r>
              <w:rPr>
                <w:spacing w:val="13"/>
                <w:sz w:val="20"/>
                <w:szCs w:val="20"/>
              </w:rPr>
              <w:t>况</w:t>
            </w:r>
          </w:p>
        </w:tc>
        <w:tc>
          <w:tcPr>
            <w:tcW w:w="875" w:type="dxa"/>
            <w:vAlign w:val="top"/>
          </w:tcPr>
          <w:p w14:paraId="79C78A6C">
            <w:pPr>
              <w:rPr>
                <w:rFonts w:ascii="Arial"/>
                <w:sz w:val="21"/>
              </w:rPr>
            </w:pPr>
          </w:p>
        </w:tc>
        <w:tc>
          <w:tcPr>
            <w:tcW w:w="2005" w:type="dxa"/>
            <w:vAlign w:val="top"/>
          </w:tcPr>
          <w:p w14:paraId="1143D30A">
            <w:pPr>
              <w:rPr>
                <w:rFonts w:ascii="Arial"/>
                <w:sz w:val="21"/>
              </w:rPr>
            </w:pPr>
          </w:p>
        </w:tc>
        <w:tc>
          <w:tcPr>
            <w:tcW w:w="2828" w:type="dxa"/>
            <w:vAlign w:val="top"/>
          </w:tcPr>
          <w:p w14:paraId="4C95D160">
            <w:pPr>
              <w:rPr>
                <w:rFonts w:ascii="Arial"/>
                <w:sz w:val="21"/>
              </w:rPr>
            </w:pPr>
          </w:p>
        </w:tc>
        <w:tc>
          <w:tcPr>
            <w:tcW w:w="1804" w:type="dxa"/>
            <w:vAlign w:val="top"/>
          </w:tcPr>
          <w:p w14:paraId="3F582579">
            <w:pPr>
              <w:rPr>
                <w:rFonts w:ascii="Arial"/>
                <w:sz w:val="21"/>
              </w:rPr>
            </w:pPr>
          </w:p>
        </w:tc>
      </w:tr>
      <w:tr w14:paraId="7F99B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80" w:type="dxa"/>
            <w:vMerge w:val="continue"/>
            <w:tcBorders>
              <w:top w:val="nil"/>
              <w:bottom w:val="nil"/>
            </w:tcBorders>
            <w:textDirection w:val="tbRlV"/>
            <w:vAlign w:val="top"/>
          </w:tcPr>
          <w:p w14:paraId="2AC4A332">
            <w:pPr>
              <w:rPr>
                <w:rFonts w:ascii="Arial"/>
                <w:sz w:val="21"/>
              </w:rPr>
            </w:pPr>
          </w:p>
        </w:tc>
        <w:tc>
          <w:tcPr>
            <w:tcW w:w="875" w:type="dxa"/>
            <w:vAlign w:val="top"/>
          </w:tcPr>
          <w:p w14:paraId="6E7342AB">
            <w:pPr>
              <w:rPr>
                <w:rFonts w:ascii="Arial"/>
                <w:sz w:val="21"/>
              </w:rPr>
            </w:pPr>
          </w:p>
        </w:tc>
        <w:tc>
          <w:tcPr>
            <w:tcW w:w="2005" w:type="dxa"/>
            <w:vAlign w:val="top"/>
          </w:tcPr>
          <w:p w14:paraId="0F0B2DAF">
            <w:pPr>
              <w:rPr>
                <w:rFonts w:ascii="Arial"/>
                <w:sz w:val="21"/>
              </w:rPr>
            </w:pPr>
          </w:p>
        </w:tc>
        <w:tc>
          <w:tcPr>
            <w:tcW w:w="2828" w:type="dxa"/>
            <w:vAlign w:val="top"/>
          </w:tcPr>
          <w:p w14:paraId="21131D05">
            <w:pPr>
              <w:rPr>
                <w:rFonts w:ascii="Arial"/>
                <w:sz w:val="21"/>
              </w:rPr>
            </w:pPr>
          </w:p>
        </w:tc>
        <w:tc>
          <w:tcPr>
            <w:tcW w:w="1804" w:type="dxa"/>
            <w:vAlign w:val="top"/>
          </w:tcPr>
          <w:p w14:paraId="10C6D1D2">
            <w:pPr>
              <w:rPr>
                <w:rFonts w:ascii="Arial"/>
                <w:sz w:val="21"/>
              </w:rPr>
            </w:pPr>
          </w:p>
        </w:tc>
      </w:tr>
      <w:tr w14:paraId="4795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0" w:type="dxa"/>
            <w:vMerge w:val="continue"/>
            <w:tcBorders>
              <w:top w:val="nil"/>
              <w:bottom w:val="nil"/>
            </w:tcBorders>
            <w:textDirection w:val="tbRlV"/>
            <w:vAlign w:val="top"/>
          </w:tcPr>
          <w:p w14:paraId="5311390F">
            <w:pPr>
              <w:rPr>
                <w:rFonts w:ascii="Arial"/>
                <w:sz w:val="21"/>
              </w:rPr>
            </w:pPr>
          </w:p>
        </w:tc>
        <w:tc>
          <w:tcPr>
            <w:tcW w:w="875" w:type="dxa"/>
            <w:vAlign w:val="top"/>
          </w:tcPr>
          <w:p w14:paraId="31AD1D30">
            <w:pPr>
              <w:rPr>
                <w:rFonts w:ascii="Arial"/>
                <w:sz w:val="21"/>
              </w:rPr>
            </w:pPr>
          </w:p>
        </w:tc>
        <w:tc>
          <w:tcPr>
            <w:tcW w:w="2005" w:type="dxa"/>
            <w:vAlign w:val="top"/>
          </w:tcPr>
          <w:p w14:paraId="6B7165B0">
            <w:pPr>
              <w:rPr>
                <w:rFonts w:ascii="Arial"/>
                <w:sz w:val="21"/>
              </w:rPr>
            </w:pPr>
          </w:p>
        </w:tc>
        <w:tc>
          <w:tcPr>
            <w:tcW w:w="2828" w:type="dxa"/>
            <w:vAlign w:val="top"/>
          </w:tcPr>
          <w:p w14:paraId="55BBC2FE">
            <w:pPr>
              <w:rPr>
                <w:rFonts w:ascii="Arial"/>
                <w:sz w:val="21"/>
              </w:rPr>
            </w:pPr>
          </w:p>
        </w:tc>
        <w:tc>
          <w:tcPr>
            <w:tcW w:w="1804" w:type="dxa"/>
            <w:vAlign w:val="top"/>
          </w:tcPr>
          <w:p w14:paraId="17E76674">
            <w:pPr>
              <w:rPr>
                <w:rFonts w:ascii="Arial"/>
                <w:sz w:val="21"/>
              </w:rPr>
            </w:pPr>
          </w:p>
        </w:tc>
      </w:tr>
      <w:tr w14:paraId="0C161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Merge w:val="continue"/>
            <w:tcBorders>
              <w:top w:val="nil"/>
            </w:tcBorders>
            <w:textDirection w:val="tbRlV"/>
            <w:vAlign w:val="top"/>
          </w:tcPr>
          <w:p w14:paraId="0ED32CBB">
            <w:pPr>
              <w:rPr>
                <w:rFonts w:ascii="Arial"/>
                <w:sz w:val="21"/>
              </w:rPr>
            </w:pPr>
          </w:p>
        </w:tc>
        <w:tc>
          <w:tcPr>
            <w:tcW w:w="875" w:type="dxa"/>
            <w:vAlign w:val="top"/>
          </w:tcPr>
          <w:p w14:paraId="56596F93">
            <w:pPr>
              <w:rPr>
                <w:rFonts w:ascii="Arial"/>
                <w:sz w:val="21"/>
              </w:rPr>
            </w:pPr>
          </w:p>
        </w:tc>
        <w:tc>
          <w:tcPr>
            <w:tcW w:w="2005" w:type="dxa"/>
            <w:vAlign w:val="top"/>
          </w:tcPr>
          <w:p w14:paraId="73698A14">
            <w:pPr>
              <w:rPr>
                <w:rFonts w:ascii="Arial"/>
                <w:sz w:val="21"/>
              </w:rPr>
            </w:pPr>
          </w:p>
        </w:tc>
        <w:tc>
          <w:tcPr>
            <w:tcW w:w="2828" w:type="dxa"/>
            <w:vAlign w:val="top"/>
          </w:tcPr>
          <w:p w14:paraId="177C37CB">
            <w:pPr>
              <w:rPr>
                <w:rFonts w:ascii="Arial"/>
                <w:sz w:val="21"/>
              </w:rPr>
            </w:pPr>
          </w:p>
        </w:tc>
        <w:tc>
          <w:tcPr>
            <w:tcW w:w="1804" w:type="dxa"/>
            <w:vAlign w:val="top"/>
          </w:tcPr>
          <w:p w14:paraId="3356350E">
            <w:pPr>
              <w:rPr>
                <w:rFonts w:ascii="Arial"/>
                <w:sz w:val="21"/>
              </w:rPr>
            </w:pPr>
          </w:p>
        </w:tc>
      </w:tr>
    </w:tbl>
    <w:p w14:paraId="0A19689D">
      <w:pPr>
        <w:spacing w:line="270" w:lineRule="auto"/>
        <w:rPr>
          <w:rFonts w:ascii="Arial"/>
          <w:sz w:val="21"/>
        </w:rPr>
      </w:pPr>
    </w:p>
    <w:p w14:paraId="6BF7C71D">
      <w:pPr>
        <w:spacing w:line="270" w:lineRule="auto"/>
        <w:rPr>
          <w:rFonts w:ascii="Arial"/>
          <w:sz w:val="21"/>
        </w:rPr>
      </w:pPr>
    </w:p>
    <w:p w14:paraId="5411DFFF">
      <w:pPr>
        <w:spacing w:line="270" w:lineRule="auto"/>
        <w:rPr>
          <w:rFonts w:ascii="Arial"/>
          <w:sz w:val="21"/>
        </w:rPr>
      </w:pPr>
    </w:p>
    <w:p w14:paraId="5CE84D02">
      <w:pPr>
        <w:spacing w:line="270" w:lineRule="auto"/>
        <w:rPr>
          <w:rFonts w:ascii="Arial"/>
          <w:sz w:val="21"/>
        </w:rPr>
      </w:pPr>
    </w:p>
    <w:p w14:paraId="6040112D">
      <w:pPr>
        <w:spacing w:line="271" w:lineRule="auto"/>
        <w:rPr>
          <w:rFonts w:ascii="Arial"/>
          <w:sz w:val="21"/>
        </w:rPr>
      </w:pPr>
    </w:p>
    <w:p w14:paraId="5F069C70">
      <w:pPr>
        <w:pStyle w:val="2"/>
        <w:spacing w:before="78" w:line="344" w:lineRule="auto"/>
        <w:ind w:left="3444" w:right="12" w:hanging="28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2FC3FF34">
      <w:pPr>
        <w:pStyle w:val="2"/>
        <w:spacing w:before="39" w:line="346" w:lineRule="auto"/>
        <w:ind w:left="3444" w:right="12" w:hanging="292"/>
        <w:rPr>
          <w:sz w:val="24"/>
          <w:szCs w:val="24"/>
        </w:rPr>
      </w:pPr>
      <w:r>
        <w:rPr>
          <w:spacing w:val="6"/>
          <w:sz w:val="24"/>
          <w:szCs w:val="24"/>
        </w:rPr>
        <w:t>授权代理人</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5477206C">
      <w:pPr>
        <w:spacing w:line="346" w:lineRule="auto"/>
        <w:rPr>
          <w:sz w:val="24"/>
          <w:szCs w:val="24"/>
        </w:rPr>
        <w:sectPr>
          <w:footerReference r:id="rId77" w:type="default"/>
          <w:pgSz w:w="11906" w:h="16839"/>
          <w:pgMar w:top="400" w:right="1785" w:bottom="1404" w:left="1684" w:header="0" w:footer="1225" w:gutter="0"/>
          <w:cols w:space="720" w:num="1"/>
        </w:sectPr>
      </w:pPr>
    </w:p>
    <w:p w14:paraId="0D996158">
      <w:pPr>
        <w:spacing w:line="245" w:lineRule="auto"/>
        <w:rPr>
          <w:rFonts w:ascii="Arial"/>
          <w:sz w:val="21"/>
        </w:rPr>
      </w:pPr>
    </w:p>
    <w:p w14:paraId="51AE4B44">
      <w:pPr>
        <w:spacing w:line="245" w:lineRule="auto"/>
        <w:rPr>
          <w:rFonts w:ascii="Arial"/>
          <w:sz w:val="21"/>
        </w:rPr>
      </w:pPr>
    </w:p>
    <w:p w14:paraId="76356B68">
      <w:pPr>
        <w:spacing w:line="245" w:lineRule="auto"/>
        <w:rPr>
          <w:rFonts w:ascii="Arial"/>
          <w:sz w:val="21"/>
        </w:rPr>
      </w:pPr>
    </w:p>
    <w:p w14:paraId="3CCD3B21">
      <w:pPr>
        <w:spacing w:line="246" w:lineRule="auto"/>
        <w:rPr>
          <w:rFonts w:ascii="Arial"/>
          <w:sz w:val="21"/>
        </w:rPr>
      </w:pPr>
    </w:p>
    <w:p w14:paraId="7F0C9626">
      <w:pPr>
        <w:spacing w:before="98" w:line="221" w:lineRule="auto"/>
        <w:ind w:left="1044"/>
        <w:rPr>
          <w:rFonts w:ascii="黑体" w:hAnsi="黑体" w:eastAsia="黑体" w:cs="黑体"/>
          <w:sz w:val="30"/>
          <w:szCs w:val="30"/>
        </w:rPr>
      </w:pPr>
      <w:r>
        <w:rPr>
          <w:rFonts w:hint="eastAsia" w:ascii="黑体" w:hAnsi="黑体" w:eastAsia="黑体" w:cs="黑体"/>
          <w:spacing w:val="-2"/>
          <w:sz w:val="30"/>
          <w:szCs w:val="30"/>
          <w:lang w:val="en-US" w:eastAsia="zh-CN"/>
        </w:rPr>
        <w:t>14</w:t>
      </w:r>
      <w:r>
        <w:rPr>
          <w:rFonts w:ascii="黑体" w:hAnsi="黑体" w:eastAsia="黑体" w:cs="黑体"/>
          <w:spacing w:val="-2"/>
          <w:sz w:val="30"/>
          <w:szCs w:val="30"/>
        </w:rPr>
        <w:t>、投标人没有被限制或取消投标资格的承诺函</w:t>
      </w:r>
    </w:p>
    <w:p w14:paraId="5701E9F3">
      <w:pPr>
        <w:spacing w:line="267" w:lineRule="auto"/>
        <w:rPr>
          <w:rFonts w:ascii="Arial"/>
          <w:sz w:val="21"/>
        </w:rPr>
      </w:pPr>
    </w:p>
    <w:p w14:paraId="41B280F6">
      <w:pPr>
        <w:spacing w:line="268" w:lineRule="auto"/>
        <w:rPr>
          <w:rFonts w:ascii="Arial"/>
          <w:sz w:val="21"/>
        </w:rPr>
      </w:pPr>
    </w:p>
    <w:p w14:paraId="4919E531">
      <w:pPr>
        <w:spacing w:line="268" w:lineRule="auto"/>
        <w:rPr>
          <w:rFonts w:ascii="Arial"/>
          <w:sz w:val="21"/>
        </w:rPr>
      </w:pPr>
    </w:p>
    <w:p w14:paraId="16ACFF10">
      <w:pPr>
        <w:pStyle w:val="2"/>
        <w:spacing w:before="78" w:line="216" w:lineRule="auto"/>
        <w:ind w:left="510"/>
        <w:rPr>
          <w:sz w:val="24"/>
          <w:szCs w:val="24"/>
        </w:rPr>
      </w:pPr>
      <w:r>
        <w:rPr>
          <w:spacing w:val="6"/>
          <w:sz w:val="24"/>
          <w:szCs w:val="24"/>
        </w:rPr>
        <w:t>致</w:t>
      </w:r>
      <w:r>
        <w:rPr>
          <w:spacing w:val="-24"/>
          <w:sz w:val="24"/>
          <w:szCs w:val="24"/>
        </w:rPr>
        <w:t>：</w:t>
      </w:r>
      <w:r>
        <w:rPr>
          <w:spacing w:val="11"/>
          <w:sz w:val="24"/>
          <w:szCs w:val="24"/>
          <w:u w:val="single" w:color="auto"/>
        </w:rPr>
        <w:t xml:space="preserve">         </w:t>
      </w:r>
      <w:r>
        <w:rPr>
          <w:spacing w:val="-24"/>
          <w:sz w:val="24"/>
          <w:szCs w:val="24"/>
          <w:u w:val="single" w:color="auto"/>
        </w:rPr>
        <w:t>（</w:t>
      </w:r>
      <w:r>
        <w:rPr>
          <w:spacing w:val="6"/>
          <w:sz w:val="24"/>
          <w:szCs w:val="24"/>
          <w:u w:val="single" w:color="auto"/>
        </w:rPr>
        <w:t>采购人名称）</w:t>
      </w:r>
    </w:p>
    <w:p w14:paraId="2F67540C">
      <w:pPr>
        <w:spacing w:line="304" w:lineRule="auto"/>
        <w:rPr>
          <w:rFonts w:ascii="Arial"/>
          <w:sz w:val="21"/>
        </w:rPr>
      </w:pPr>
    </w:p>
    <w:p w14:paraId="7B6558E6">
      <w:pPr>
        <w:spacing w:line="305" w:lineRule="auto"/>
        <w:rPr>
          <w:rFonts w:ascii="Arial"/>
          <w:sz w:val="21"/>
        </w:rPr>
      </w:pPr>
    </w:p>
    <w:p w14:paraId="6ACB72B0">
      <w:pPr>
        <w:spacing w:line="305" w:lineRule="auto"/>
        <w:rPr>
          <w:rFonts w:ascii="Arial"/>
          <w:sz w:val="21"/>
        </w:rPr>
      </w:pPr>
    </w:p>
    <w:p w14:paraId="34B239D4">
      <w:pPr>
        <w:pStyle w:val="2"/>
        <w:spacing w:before="78" w:line="478" w:lineRule="auto"/>
        <w:ind w:left="23" w:right="11" w:firstLine="490"/>
        <w:rPr>
          <w:sz w:val="24"/>
          <w:szCs w:val="24"/>
        </w:rPr>
      </w:pPr>
      <w:r>
        <w:rPr>
          <w:spacing w:val="-1"/>
          <w:sz w:val="24"/>
          <w:szCs w:val="24"/>
        </w:rPr>
        <w:t>我公司</w:t>
      </w:r>
      <w:r>
        <w:rPr>
          <w:spacing w:val="26"/>
          <w:sz w:val="24"/>
          <w:szCs w:val="24"/>
          <w:u w:val="single" w:color="auto"/>
        </w:rPr>
        <w:t xml:space="preserve">    </w:t>
      </w:r>
      <w:r>
        <w:rPr>
          <w:spacing w:val="-1"/>
          <w:sz w:val="24"/>
          <w:szCs w:val="24"/>
          <w:u w:val="single" w:color="auto"/>
        </w:rPr>
        <w:t>（投标人名称）</w:t>
      </w:r>
      <w:r>
        <w:rPr>
          <w:spacing w:val="-1"/>
          <w:sz w:val="24"/>
          <w:szCs w:val="24"/>
        </w:rPr>
        <w:t>作为</w:t>
      </w:r>
      <w:r>
        <w:rPr>
          <w:spacing w:val="22"/>
          <w:sz w:val="24"/>
          <w:szCs w:val="24"/>
          <w:u w:val="single" w:color="auto"/>
        </w:rPr>
        <w:t xml:space="preserve">     </w:t>
      </w:r>
      <w:r>
        <w:rPr>
          <w:spacing w:val="-1"/>
          <w:sz w:val="24"/>
          <w:szCs w:val="24"/>
          <w:u w:val="single" w:color="auto"/>
        </w:rPr>
        <w:t>（项目名称、项目编号</w:t>
      </w:r>
      <w:r>
        <w:rPr>
          <w:spacing w:val="-10"/>
          <w:sz w:val="24"/>
          <w:szCs w:val="24"/>
          <w:u w:val="single" w:color="auto"/>
        </w:rPr>
        <w:t>）</w:t>
      </w:r>
      <w:r>
        <w:rPr>
          <w:spacing w:val="-10"/>
          <w:sz w:val="24"/>
          <w:szCs w:val="24"/>
        </w:rPr>
        <w:t>（</w:t>
      </w:r>
      <w:r>
        <w:rPr>
          <w:spacing w:val="-42"/>
          <w:sz w:val="24"/>
          <w:szCs w:val="24"/>
        </w:rPr>
        <w:t xml:space="preserve"> </w:t>
      </w:r>
      <w:r>
        <w:rPr>
          <w:spacing w:val="-1"/>
          <w:sz w:val="24"/>
          <w:szCs w:val="24"/>
        </w:rPr>
        <w:t>以下简</w:t>
      </w:r>
      <w:r>
        <w:rPr>
          <w:sz w:val="24"/>
          <w:szCs w:val="24"/>
        </w:rPr>
        <w:t xml:space="preserve"> </w:t>
      </w:r>
      <w:r>
        <w:rPr>
          <w:spacing w:val="-5"/>
          <w:sz w:val="24"/>
          <w:szCs w:val="24"/>
        </w:rPr>
        <w:t>称“本项目</w:t>
      </w:r>
      <w:r>
        <w:rPr>
          <w:spacing w:val="-77"/>
          <w:sz w:val="24"/>
          <w:szCs w:val="24"/>
        </w:rPr>
        <w:t xml:space="preserve"> </w:t>
      </w:r>
      <w:r>
        <w:rPr>
          <w:spacing w:val="-5"/>
          <w:sz w:val="24"/>
          <w:szCs w:val="24"/>
        </w:rPr>
        <w:t>”</w:t>
      </w:r>
      <w:r>
        <w:rPr>
          <w:spacing w:val="-87"/>
          <w:sz w:val="24"/>
          <w:szCs w:val="24"/>
        </w:rPr>
        <w:t xml:space="preserve"> </w:t>
      </w:r>
      <w:r>
        <w:rPr>
          <w:spacing w:val="-5"/>
          <w:sz w:val="24"/>
          <w:szCs w:val="24"/>
        </w:rPr>
        <w:t>）的投标人在此郑重承诺：</w:t>
      </w:r>
    </w:p>
    <w:p w14:paraId="1832B104">
      <w:pPr>
        <w:pStyle w:val="2"/>
        <w:spacing w:before="41" w:line="482" w:lineRule="auto"/>
        <w:ind w:left="22" w:right="11" w:firstLine="491"/>
        <w:jc w:val="both"/>
        <w:rPr>
          <w:sz w:val="24"/>
          <w:szCs w:val="24"/>
        </w:rPr>
      </w:pPr>
      <w:r>
        <w:rPr>
          <w:spacing w:val="-3"/>
          <w:sz w:val="24"/>
          <w:szCs w:val="24"/>
        </w:rPr>
        <w:t>我公司承诺我方没有违反现行法律、法规及</w:t>
      </w:r>
      <w:r>
        <w:rPr>
          <w:spacing w:val="-4"/>
          <w:sz w:val="24"/>
          <w:szCs w:val="24"/>
        </w:rPr>
        <w:t>有关规定而被限制投标情形或者</w:t>
      </w:r>
      <w:r>
        <w:rPr>
          <w:sz w:val="24"/>
          <w:szCs w:val="24"/>
        </w:rPr>
        <w:t xml:space="preserve"> </w:t>
      </w:r>
      <w:r>
        <w:rPr>
          <w:spacing w:val="-3"/>
          <w:sz w:val="24"/>
          <w:szCs w:val="24"/>
        </w:rPr>
        <w:t>没有被有关行政监督部门限制或取消投标资格情形；否则，仍然投标的行为将纳</w:t>
      </w:r>
      <w:r>
        <w:rPr>
          <w:spacing w:val="3"/>
          <w:sz w:val="24"/>
          <w:szCs w:val="24"/>
        </w:rPr>
        <w:t xml:space="preserve"> </w:t>
      </w:r>
      <w:r>
        <w:rPr>
          <w:sz w:val="24"/>
          <w:szCs w:val="24"/>
        </w:rPr>
        <w:t>入政府采购诚信评价予以扣分；若中标也自</w:t>
      </w:r>
      <w:r>
        <w:rPr>
          <w:spacing w:val="-1"/>
          <w:sz w:val="24"/>
          <w:szCs w:val="24"/>
        </w:rPr>
        <w:t>愿接受取消中标资格的处罚。</w:t>
      </w:r>
    </w:p>
    <w:p w14:paraId="10562CAA">
      <w:pPr>
        <w:pStyle w:val="2"/>
        <w:spacing w:before="37" w:line="219" w:lineRule="auto"/>
        <w:ind w:left="503"/>
        <w:rPr>
          <w:sz w:val="24"/>
          <w:szCs w:val="24"/>
        </w:rPr>
      </w:pPr>
      <w:r>
        <w:rPr>
          <w:spacing w:val="-3"/>
          <w:sz w:val="24"/>
          <w:szCs w:val="24"/>
        </w:rPr>
        <w:t>特此承诺！</w:t>
      </w:r>
    </w:p>
    <w:p w14:paraId="3E5F7179">
      <w:pPr>
        <w:spacing w:line="269" w:lineRule="auto"/>
        <w:rPr>
          <w:rFonts w:ascii="Arial"/>
          <w:sz w:val="21"/>
        </w:rPr>
      </w:pPr>
    </w:p>
    <w:p w14:paraId="774C1036">
      <w:pPr>
        <w:spacing w:line="269" w:lineRule="auto"/>
        <w:rPr>
          <w:rFonts w:ascii="Arial"/>
          <w:sz w:val="21"/>
        </w:rPr>
      </w:pPr>
    </w:p>
    <w:p w14:paraId="152F0083">
      <w:pPr>
        <w:spacing w:line="269" w:lineRule="auto"/>
        <w:rPr>
          <w:rFonts w:ascii="Arial"/>
          <w:sz w:val="21"/>
        </w:rPr>
      </w:pPr>
    </w:p>
    <w:p w14:paraId="7B4890C9">
      <w:pPr>
        <w:spacing w:line="270" w:lineRule="auto"/>
        <w:rPr>
          <w:rFonts w:ascii="Arial"/>
          <w:sz w:val="21"/>
        </w:rPr>
      </w:pPr>
    </w:p>
    <w:p w14:paraId="64C18B96">
      <w:pPr>
        <w:spacing w:line="270" w:lineRule="auto"/>
        <w:rPr>
          <w:rFonts w:ascii="Arial"/>
          <w:sz w:val="21"/>
        </w:rPr>
      </w:pPr>
    </w:p>
    <w:p w14:paraId="3049C527">
      <w:pPr>
        <w:spacing w:line="270" w:lineRule="auto"/>
        <w:rPr>
          <w:rFonts w:ascii="Arial"/>
          <w:sz w:val="21"/>
        </w:rPr>
      </w:pPr>
    </w:p>
    <w:p w14:paraId="382B0E1E">
      <w:pPr>
        <w:spacing w:line="270" w:lineRule="auto"/>
        <w:rPr>
          <w:rFonts w:ascii="Arial"/>
          <w:sz w:val="21"/>
        </w:rPr>
      </w:pPr>
    </w:p>
    <w:p w14:paraId="01BF0F73">
      <w:pPr>
        <w:pStyle w:val="2"/>
        <w:spacing w:before="78" w:line="346" w:lineRule="auto"/>
        <w:ind w:left="3343" w:right="12" w:hanging="288"/>
        <w:rPr>
          <w:sz w:val="24"/>
          <w:szCs w:val="24"/>
        </w:rPr>
      </w:pPr>
      <w:r>
        <w:rPr>
          <w:spacing w:val="-2"/>
          <w:sz w:val="24"/>
          <w:szCs w:val="24"/>
        </w:rPr>
        <w:t>投标人名称（加盖公章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法定代表人（签字盖章</w:t>
      </w:r>
      <w:r>
        <w:rPr>
          <w:sz w:val="24"/>
          <w:szCs w:val="24"/>
        </w:rPr>
        <w:t>）：</w:t>
      </w:r>
      <w:r>
        <w:rPr>
          <w:sz w:val="24"/>
          <w:szCs w:val="24"/>
          <w:u w:val="single" w:color="auto"/>
        </w:rPr>
        <w:t xml:space="preserve">              </w:t>
      </w:r>
    </w:p>
    <w:p w14:paraId="478F1C85">
      <w:pPr>
        <w:pStyle w:val="2"/>
        <w:spacing w:before="37" w:line="344" w:lineRule="auto"/>
        <w:ind w:left="3628" w:right="12" w:hanging="578"/>
        <w:rPr>
          <w:sz w:val="24"/>
          <w:szCs w:val="24"/>
        </w:rPr>
      </w:pPr>
      <w:r>
        <w:rPr>
          <w:spacing w:val="6"/>
          <w:sz w:val="24"/>
          <w:szCs w:val="24"/>
        </w:rPr>
        <w:t>授权代理人</w:t>
      </w:r>
      <w:r>
        <w:rPr>
          <w:spacing w:val="-34"/>
          <w:sz w:val="24"/>
          <w:szCs w:val="24"/>
        </w:rPr>
        <w:t>：（</w:t>
      </w:r>
      <w:r>
        <w:rPr>
          <w:spacing w:val="6"/>
          <w:sz w:val="24"/>
          <w:szCs w:val="24"/>
        </w:rPr>
        <w:t>签字）</w:t>
      </w:r>
      <w:r>
        <w:rPr>
          <w:spacing w:val="6"/>
          <w:sz w:val="24"/>
          <w:szCs w:val="24"/>
          <w:u w:val="single" w:color="auto"/>
        </w:rPr>
        <w:t xml:space="preserve">              </w:t>
      </w:r>
      <w:r>
        <w:rPr>
          <w:spacing w:val="5"/>
          <w:sz w:val="24"/>
          <w:szCs w:val="24"/>
          <w:u w:val="single" w:color="auto"/>
        </w:rPr>
        <w:t xml:space="preserve">         </w:t>
      </w:r>
      <w:r>
        <w:rPr>
          <w:spacing w:val="1"/>
          <w:sz w:val="24"/>
          <w:szCs w:val="24"/>
        </w:rPr>
        <w:t xml:space="preserve"> </w:t>
      </w:r>
      <w:r>
        <w:rPr>
          <w:spacing w:val="-8"/>
          <w:sz w:val="24"/>
          <w:szCs w:val="24"/>
        </w:rPr>
        <w:t>签署日期：</w:t>
      </w:r>
      <w:r>
        <w:rPr>
          <w:spacing w:val="-84"/>
          <w:sz w:val="24"/>
          <w:szCs w:val="24"/>
        </w:rPr>
        <w:t xml:space="preserve"> </w:t>
      </w:r>
      <w:r>
        <w:rPr>
          <w:spacing w:val="32"/>
          <w:sz w:val="24"/>
          <w:szCs w:val="24"/>
          <w:u w:val="single" w:color="auto"/>
        </w:rPr>
        <w:t xml:space="preserve">   </w:t>
      </w:r>
      <w:r>
        <w:rPr>
          <w:spacing w:val="-108"/>
          <w:sz w:val="24"/>
          <w:szCs w:val="24"/>
        </w:rPr>
        <w:t xml:space="preserve"> </w:t>
      </w:r>
      <w:r>
        <w:rPr>
          <w:spacing w:val="-8"/>
          <w:sz w:val="24"/>
          <w:szCs w:val="24"/>
        </w:rPr>
        <w:t>年</w:t>
      </w:r>
      <w:r>
        <w:rPr>
          <w:spacing w:val="-95"/>
          <w:sz w:val="24"/>
          <w:szCs w:val="24"/>
        </w:rPr>
        <w:t xml:space="preserve"> </w:t>
      </w:r>
      <w:r>
        <w:rPr>
          <w:spacing w:val="95"/>
          <w:sz w:val="24"/>
          <w:szCs w:val="24"/>
          <w:u w:val="single" w:color="auto"/>
        </w:rPr>
        <w:t xml:space="preserve"> </w:t>
      </w:r>
      <w:r>
        <w:rPr>
          <w:spacing w:val="-98"/>
          <w:sz w:val="24"/>
          <w:szCs w:val="24"/>
        </w:rPr>
        <w:t xml:space="preserve"> </w:t>
      </w:r>
      <w:r>
        <w:rPr>
          <w:spacing w:val="-8"/>
          <w:sz w:val="24"/>
          <w:szCs w:val="24"/>
        </w:rPr>
        <w:t>月</w:t>
      </w:r>
      <w:r>
        <w:rPr>
          <w:spacing w:val="-96"/>
          <w:sz w:val="24"/>
          <w:szCs w:val="24"/>
        </w:rPr>
        <w:t xml:space="preserve"> </w:t>
      </w:r>
      <w:r>
        <w:rPr>
          <w:spacing w:val="96"/>
          <w:sz w:val="24"/>
          <w:szCs w:val="24"/>
          <w:u w:val="single" w:color="auto"/>
        </w:rPr>
        <w:t xml:space="preserve"> </w:t>
      </w:r>
      <w:r>
        <w:rPr>
          <w:spacing w:val="-66"/>
          <w:sz w:val="24"/>
          <w:szCs w:val="24"/>
        </w:rPr>
        <w:t xml:space="preserve"> </w:t>
      </w:r>
      <w:r>
        <w:rPr>
          <w:spacing w:val="-8"/>
          <w:sz w:val="24"/>
          <w:szCs w:val="24"/>
        </w:rPr>
        <w:t>日</w:t>
      </w:r>
    </w:p>
    <w:p w14:paraId="673E126E">
      <w:pPr>
        <w:rPr>
          <w:rFonts w:hint="eastAsia" w:ascii="宋体" w:hAnsi="宋体" w:eastAsia="宋体" w:cs="宋体"/>
          <w:b/>
          <w:bCs/>
          <w:spacing w:val="-12"/>
          <w:sz w:val="31"/>
          <w:szCs w:val="31"/>
          <w:lang w:val="en-US" w:eastAsia="zh-CN"/>
        </w:rPr>
      </w:pPr>
      <w:r>
        <w:rPr>
          <w:rFonts w:hint="eastAsia" w:ascii="宋体" w:hAnsi="宋体" w:eastAsia="宋体" w:cs="宋体"/>
          <w:b/>
          <w:bCs/>
          <w:spacing w:val="-12"/>
          <w:sz w:val="31"/>
          <w:szCs w:val="31"/>
          <w:lang w:val="en-US" w:eastAsia="zh-CN"/>
        </w:rPr>
        <w:br w:type="page"/>
      </w:r>
    </w:p>
    <w:p w14:paraId="65AF02A5">
      <w:pPr>
        <w:pStyle w:val="2"/>
        <w:spacing w:before="190" w:line="348" w:lineRule="auto"/>
        <w:ind w:left="21" w:right="11" w:firstLine="485"/>
        <w:jc w:val="both"/>
        <w:rPr>
          <w:sz w:val="24"/>
          <w:szCs w:val="24"/>
        </w:rPr>
      </w:pPr>
    </w:p>
    <w:p w14:paraId="7683E1AB">
      <w:pPr>
        <w:spacing w:line="433" w:lineRule="auto"/>
        <w:rPr>
          <w:rFonts w:ascii="Arial"/>
          <w:sz w:val="21"/>
        </w:rPr>
      </w:pPr>
    </w:p>
    <w:p w14:paraId="09B98180">
      <w:pPr>
        <w:spacing w:before="97" w:line="221" w:lineRule="auto"/>
        <w:ind w:left="369"/>
        <w:rPr>
          <w:rFonts w:ascii="黑体" w:hAnsi="黑体" w:eastAsia="黑体" w:cs="黑体"/>
          <w:sz w:val="30"/>
          <w:szCs w:val="30"/>
        </w:rPr>
      </w:pPr>
      <w:bookmarkStart w:id="11" w:name="bookmark6"/>
      <w:bookmarkEnd w:id="11"/>
      <w:r>
        <w:rPr>
          <w:rFonts w:hint="eastAsia" w:ascii="黑体" w:hAnsi="黑体" w:eastAsia="黑体" w:cs="黑体"/>
          <w:spacing w:val="-3"/>
          <w:sz w:val="30"/>
          <w:szCs w:val="30"/>
          <w:lang w:val="en-US" w:eastAsia="zh-CN"/>
        </w:rPr>
        <w:t>15</w:t>
      </w:r>
      <w:r>
        <w:rPr>
          <w:rFonts w:ascii="黑体" w:hAnsi="黑体" w:eastAsia="黑体" w:cs="黑体"/>
          <w:spacing w:val="-3"/>
          <w:sz w:val="30"/>
          <w:szCs w:val="30"/>
        </w:rPr>
        <w:t>、投标文件还应包括投标人须知第</w:t>
      </w:r>
      <w:r>
        <w:rPr>
          <w:rFonts w:ascii="黑体" w:hAnsi="黑体" w:eastAsia="黑体" w:cs="黑体"/>
          <w:spacing w:val="-35"/>
          <w:sz w:val="30"/>
          <w:szCs w:val="30"/>
        </w:rPr>
        <w:t xml:space="preserve"> </w:t>
      </w:r>
      <w:r>
        <w:rPr>
          <w:rFonts w:ascii="黑体" w:hAnsi="黑体" w:eastAsia="黑体" w:cs="黑体"/>
          <w:spacing w:val="-3"/>
          <w:sz w:val="30"/>
          <w:szCs w:val="30"/>
        </w:rPr>
        <w:t>10</w:t>
      </w:r>
      <w:r>
        <w:rPr>
          <w:rFonts w:ascii="黑体" w:hAnsi="黑体" w:eastAsia="黑体" w:cs="黑体"/>
          <w:spacing w:val="-64"/>
          <w:sz w:val="30"/>
          <w:szCs w:val="30"/>
        </w:rPr>
        <w:t xml:space="preserve"> </w:t>
      </w:r>
      <w:r>
        <w:rPr>
          <w:rFonts w:ascii="黑体" w:hAnsi="黑体" w:eastAsia="黑体" w:cs="黑体"/>
          <w:spacing w:val="-3"/>
          <w:sz w:val="30"/>
          <w:szCs w:val="30"/>
        </w:rPr>
        <w:t>条的所有技术文件</w:t>
      </w:r>
    </w:p>
    <w:p w14:paraId="764A34E1">
      <w:pPr>
        <w:spacing w:line="221" w:lineRule="auto"/>
        <w:rPr>
          <w:rFonts w:ascii="黑体" w:hAnsi="黑体" w:eastAsia="黑体" w:cs="黑体"/>
          <w:sz w:val="30"/>
          <w:szCs w:val="30"/>
        </w:rPr>
        <w:sectPr>
          <w:footerReference r:id="rId78" w:type="default"/>
          <w:pgSz w:w="11906" w:h="16839"/>
          <w:pgMar w:top="400" w:right="1785" w:bottom="1404" w:left="1785" w:header="0" w:footer="1225" w:gutter="0"/>
          <w:cols w:space="720" w:num="1"/>
        </w:sectPr>
      </w:pPr>
    </w:p>
    <w:p w14:paraId="33D86DD1">
      <w:pPr>
        <w:spacing w:line="268" w:lineRule="auto"/>
        <w:rPr>
          <w:rFonts w:ascii="Arial"/>
          <w:sz w:val="21"/>
        </w:rPr>
      </w:pPr>
    </w:p>
    <w:p w14:paraId="4BB2F133">
      <w:pPr>
        <w:spacing w:line="268" w:lineRule="auto"/>
        <w:rPr>
          <w:rFonts w:ascii="Arial"/>
          <w:sz w:val="21"/>
        </w:rPr>
      </w:pPr>
    </w:p>
    <w:p w14:paraId="2C1071AF">
      <w:pPr>
        <w:spacing w:line="268" w:lineRule="auto"/>
        <w:rPr>
          <w:rFonts w:ascii="Arial"/>
          <w:sz w:val="21"/>
        </w:rPr>
      </w:pPr>
    </w:p>
    <w:p w14:paraId="11898BFD">
      <w:pPr>
        <w:spacing w:line="268" w:lineRule="auto"/>
        <w:rPr>
          <w:rFonts w:ascii="Arial"/>
          <w:sz w:val="21"/>
        </w:rPr>
      </w:pPr>
    </w:p>
    <w:p w14:paraId="1344CB32">
      <w:pPr>
        <w:spacing w:line="269" w:lineRule="auto"/>
        <w:rPr>
          <w:rFonts w:ascii="Arial"/>
          <w:sz w:val="21"/>
        </w:rPr>
      </w:pPr>
    </w:p>
    <w:p w14:paraId="0E1E2D2B">
      <w:pPr>
        <w:spacing w:line="269" w:lineRule="auto"/>
        <w:rPr>
          <w:rFonts w:ascii="Arial"/>
          <w:sz w:val="21"/>
        </w:rPr>
      </w:pPr>
    </w:p>
    <w:p w14:paraId="7FC82A64">
      <w:pPr>
        <w:spacing w:line="269" w:lineRule="auto"/>
        <w:rPr>
          <w:rFonts w:ascii="Arial"/>
          <w:sz w:val="21"/>
        </w:rPr>
      </w:pPr>
    </w:p>
    <w:p w14:paraId="10E736E2">
      <w:pPr>
        <w:pStyle w:val="2"/>
        <w:spacing w:before="153" w:line="222" w:lineRule="auto"/>
        <w:jc w:val="center"/>
        <w:outlineLvl w:val="0"/>
        <w:rPr>
          <w:sz w:val="52"/>
          <w:szCs w:val="52"/>
        </w:rPr>
      </w:pPr>
      <w:bookmarkStart w:id="12" w:name="bookmark5"/>
      <w:bookmarkEnd w:id="12"/>
      <w:r>
        <w:rPr>
          <w:rFonts w:hint="eastAsia" w:ascii="宋体" w:hAnsi="宋体" w:eastAsia="宋体" w:cs="宋体"/>
          <w:b/>
          <w:bCs/>
          <w:spacing w:val="5"/>
          <w:sz w:val="47"/>
          <w:szCs w:val="47"/>
          <w:lang w:eastAsia="zh-CN"/>
        </w:rPr>
        <w:t>疏勒县人民医院食堂物资采购项目</w:t>
      </w:r>
      <w:r>
        <w:rPr>
          <w:rFonts w:hint="eastAsia" w:ascii="宋体" w:hAnsi="宋体" w:eastAsia="宋体" w:cs="宋体"/>
          <w:b/>
          <w:bCs/>
          <w:spacing w:val="5"/>
          <w:sz w:val="47"/>
          <w:szCs w:val="47"/>
          <w:lang w:val="en-US" w:eastAsia="zh-CN"/>
        </w:rPr>
        <w:t>二次</w:t>
      </w:r>
      <w:r>
        <w:rPr>
          <w:b/>
          <w:bCs/>
          <w:spacing w:val="-30"/>
          <w:sz w:val="52"/>
          <w:szCs w:val="52"/>
        </w:rPr>
        <w:t>招</w:t>
      </w:r>
      <w:r>
        <w:rPr>
          <w:spacing w:val="34"/>
          <w:sz w:val="52"/>
          <w:szCs w:val="52"/>
        </w:rPr>
        <w:t xml:space="preserve"> </w:t>
      </w:r>
      <w:r>
        <w:rPr>
          <w:b/>
          <w:bCs/>
          <w:spacing w:val="-30"/>
          <w:sz w:val="52"/>
          <w:szCs w:val="52"/>
        </w:rPr>
        <w:t>标</w:t>
      </w:r>
      <w:r>
        <w:rPr>
          <w:spacing w:val="38"/>
          <w:sz w:val="52"/>
          <w:szCs w:val="52"/>
        </w:rPr>
        <w:t xml:space="preserve"> </w:t>
      </w:r>
      <w:r>
        <w:rPr>
          <w:b/>
          <w:bCs/>
          <w:spacing w:val="-30"/>
          <w:sz w:val="52"/>
          <w:szCs w:val="52"/>
        </w:rPr>
        <w:t>文</w:t>
      </w:r>
      <w:r>
        <w:rPr>
          <w:spacing w:val="36"/>
          <w:sz w:val="52"/>
          <w:szCs w:val="52"/>
        </w:rPr>
        <w:t xml:space="preserve"> </w:t>
      </w:r>
      <w:r>
        <w:rPr>
          <w:b/>
          <w:bCs/>
          <w:spacing w:val="-30"/>
          <w:sz w:val="52"/>
          <w:szCs w:val="52"/>
        </w:rPr>
        <w:t>件</w:t>
      </w:r>
    </w:p>
    <w:p w14:paraId="0BDFB6F3">
      <w:pPr>
        <w:spacing w:line="451" w:lineRule="auto"/>
        <w:rPr>
          <w:rFonts w:ascii="Arial"/>
          <w:sz w:val="21"/>
        </w:rPr>
      </w:pPr>
    </w:p>
    <w:p w14:paraId="173606DE">
      <w:pPr>
        <w:pStyle w:val="2"/>
        <w:spacing w:before="101" w:line="229" w:lineRule="auto"/>
        <w:ind w:left="1311"/>
      </w:pPr>
      <w:r>
        <w:rPr>
          <w:b/>
          <w:bCs/>
          <w:spacing w:val="7"/>
        </w:rPr>
        <w:t>（</w:t>
      </w:r>
      <w:r>
        <w:rPr>
          <w:spacing w:val="7"/>
        </w:rPr>
        <w:t>项目编号：</w:t>
      </w:r>
      <w:r>
        <w:rPr>
          <w:rFonts w:hint="eastAsia"/>
          <w:lang w:eastAsia="zh-CN"/>
        </w:rPr>
        <w:t>XBXY-SLX-(GKCG)-2024-006-1号</w:t>
      </w:r>
      <w:r>
        <w:rPr>
          <w:b/>
          <w:bCs/>
          <w:spacing w:val="7"/>
        </w:rPr>
        <w:t>）</w:t>
      </w:r>
    </w:p>
    <w:p w14:paraId="39FF92CC">
      <w:pPr>
        <w:spacing w:line="280" w:lineRule="auto"/>
        <w:rPr>
          <w:rFonts w:ascii="Arial"/>
          <w:sz w:val="21"/>
        </w:rPr>
      </w:pPr>
    </w:p>
    <w:p w14:paraId="3C6E9D26">
      <w:pPr>
        <w:spacing w:line="280" w:lineRule="auto"/>
        <w:rPr>
          <w:rFonts w:ascii="Arial"/>
          <w:sz w:val="21"/>
        </w:rPr>
      </w:pPr>
    </w:p>
    <w:p w14:paraId="418C8D0C">
      <w:pPr>
        <w:spacing w:line="281" w:lineRule="auto"/>
        <w:rPr>
          <w:rFonts w:ascii="Arial"/>
          <w:sz w:val="21"/>
        </w:rPr>
      </w:pPr>
    </w:p>
    <w:p w14:paraId="3C102D76">
      <w:pPr>
        <w:spacing w:line="281" w:lineRule="auto"/>
        <w:rPr>
          <w:rFonts w:ascii="Arial"/>
          <w:sz w:val="21"/>
        </w:rPr>
      </w:pPr>
    </w:p>
    <w:p w14:paraId="082D260C">
      <w:pPr>
        <w:spacing w:line="281" w:lineRule="auto"/>
        <w:rPr>
          <w:rFonts w:ascii="Arial"/>
          <w:sz w:val="21"/>
        </w:rPr>
      </w:pPr>
    </w:p>
    <w:p w14:paraId="64F8A10C">
      <w:pPr>
        <w:pStyle w:val="2"/>
        <w:spacing w:before="152" w:line="221" w:lineRule="auto"/>
        <w:ind w:left="3486"/>
        <w:rPr>
          <w:sz w:val="47"/>
          <w:szCs w:val="47"/>
        </w:rPr>
      </w:pPr>
      <w:r>
        <w:rPr>
          <w:b/>
          <w:bCs/>
          <w:spacing w:val="-5"/>
          <w:sz w:val="47"/>
          <w:szCs w:val="47"/>
        </w:rPr>
        <w:t>第二册</w:t>
      </w:r>
    </w:p>
    <w:p w14:paraId="65B29AD3">
      <w:pPr>
        <w:spacing w:line="244" w:lineRule="auto"/>
        <w:rPr>
          <w:rFonts w:ascii="Arial"/>
          <w:sz w:val="21"/>
        </w:rPr>
      </w:pPr>
    </w:p>
    <w:p w14:paraId="51E1A8E7">
      <w:pPr>
        <w:spacing w:line="244" w:lineRule="auto"/>
        <w:rPr>
          <w:rFonts w:ascii="Arial"/>
          <w:sz w:val="21"/>
        </w:rPr>
      </w:pPr>
    </w:p>
    <w:p w14:paraId="1A1BC953">
      <w:pPr>
        <w:spacing w:line="244" w:lineRule="auto"/>
        <w:rPr>
          <w:rFonts w:ascii="Arial"/>
          <w:sz w:val="21"/>
        </w:rPr>
      </w:pPr>
    </w:p>
    <w:p w14:paraId="74FC117E">
      <w:pPr>
        <w:spacing w:line="244" w:lineRule="auto"/>
        <w:rPr>
          <w:rFonts w:ascii="Arial"/>
          <w:sz w:val="21"/>
        </w:rPr>
      </w:pPr>
    </w:p>
    <w:p w14:paraId="71CAE160">
      <w:pPr>
        <w:spacing w:line="245" w:lineRule="auto"/>
        <w:rPr>
          <w:rFonts w:ascii="Arial"/>
          <w:sz w:val="21"/>
        </w:rPr>
      </w:pPr>
    </w:p>
    <w:p w14:paraId="24556531">
      <w:pPr>
        <w:spacing w:line="245" w:lineRule="auto"/>
        <w:rPr>
          <w:rFonts w:ascii="Arial"/>
          <w:sz w:val="21"/>
        </w:rPr>
      </w:pPr>
    </w:p>
    <w:p w14:paraId="0D0A9CE4">
      <w:pPr>
        <w:spacing w:line="245" w:lineRule="auto"/>
        <w:rPr>
          <w:rFonts w:ascii="Arial"/>
          <w:sz w:val="21"/>
        </w:rPr>
      </w:pPr>
    </w:p>
    <w:p w14:paraId="6E70A428">
      <w:pPr>
        <w:spacing w:line="245" w:lineRule="auto"/>
        <w:rPr>
          <w:rFonts w:ascii="Arial"/>
          <w:sz w:val="21"/>
        </w:rPr>
      </w:pPr>
    </w:p>
    <w:p w14:paraId="17E6FE4C">
      <w:pPr>
        <w:spacing w:line="245" w:lineRule="auto"/>
        <w:rPr>
          <w:rFonts w:ascii="Arial"/>
          <w:sz w:val="21"/>
        </w:rPr>
      </w:pPr>
    </w:p>
    <w:p w14:paraId="64C5118E">
      <w:pPr>
        <w:spacing w:line="245" w:lineRule="auto"/>
        <w:rPr>
          <w:rFonts w:ascii="Arial"/>
          <w:sz w:val="21"/>
        </w:rPr>
      </w:pPr>
    </w:p>
    <w:p w14:paraId="01F807C1">
      <w:pPr>
        <w:spacing w:line="245" w:lineRule="auto"/>
        <w:rPr>
          <w:rFonts w:ascii="Arial"/>
          <w:sz w:val="21"/>
        </w:rPr>
      </w:pPr>
    </w:p>
    <w:p w14:paraId="2F9F5341">
      <w:pPr>
        <w:pStyle w:val="2"/>
        <w:spacing w:before="101" w:line="228" w:lineRule="auto"/>
        <w:ind w:left="1314"/>
      </w:pPr>
      <w:r>
        <w:rPr>
          <w:spacing w:val="5"/>
        </w:rPr>
        <w:t>采   购</w:t>
      </w:r>
      <w:r>
        <w:rPr>
          <w:spacing w:val="15"/>
        </w:rPr>
        <w:t xml:space="preserve">   </w:t>
      </w:r>
      <w:r>
        <w:rPr>
          <w:spacing w:val="5"/>
        </w:rPr>
        <w:t>人：疏勒县人民医院</w:t>
      </w:r>
    </w:p>
    <w:p w14:paraId="2EB9240A">
      <w:pPr>
        <w:pStyle w:val="2"/>
        <w:spacing w:before="239" w:line="226" w:lineRule="auto"/>
        <w:ind w:left="1314"/>
        <w:rPr>
          <w:rFonts w:hint="eastAsia" w:eastAsia="仿宋"/>
          <w:lang w:eastAsia="zh-CN"/>
        </w:rPr>
      </w:pPr>
      <w:r>
        <w:rPr>
          <w:spacing w:val="8"/>
        </w:rPr>
        <w:t>采购代理机构：</w:t>
      </w:r>
      <w:r>
        <w:rPr>
          <w:rFonts w:hint="eastAsia"/>
          <w:spacing w:val="8"/>
          <w:lang w:eastAsia="zh-CN"/>
        </w:rPr>
        <w:t>喀什西部鑫源工程项目管理有限公司</w:t>
      </w:r>
    </w:p>
    <w:p w14:paraId="137A7F33">
      <w:pPr>
        <w:pStyle w:val="2"/>
        <w:spacing w:before="244" w:line="228" w:lineRule="auto"/>
        <w:ind w:left="1308"/>
        <w:rPr>
          <w:rFonts w:hint="eastAsia" w:eastAsia="仿宋"/>
          <w:lang w:eastAsia="zh-CN"/>
        </w:rPr>
      </w:pPr>
      <w:r>
        <w:rPr>
          <w:spacing w:val="-4"/>
        </w:rPr>
        <w:t>联</w:t>
      </w:r>
      <w:r>
        <w:rPr>
          <w:spacing w:val="17"/>
        </w:rPr>
        <w:t xml:space="preserve">   </w:t>
      </w:r>
      <w:r>
        <w:rPr>
          <w:spacing w:val="-4"/>
        </w:rPr>
        <w:t>系</w:t>
      </w:r>
      <w:r>
        <w:rPr>
          <w:spacing w:val="14"/>
        </w:rPr>
        <w:t xml:space="preserve">   </w:t>
      </w:r>
      <w:r>
        <w:rPr>
          <w:spacing w:val="-4"/>
        </w:rPr>
        <w:t>人：</w:t>
      </w:r>
      <w:r>
        <w:rPr>
          <w:rFonts w:hint="eastAsia"/>
          <w:spacing w:val="-4"/>
          <w:lang w:eastAsia="zh-CN"/>
        </w:rPr>
        <w:t>陈凯</w:t>
      </w:r>
    </w:p>
    <w:p w14:paraId="3B7CBE10">
      <w:pPr>
        <w:pStyle w:val="2"/>
        <w:spacing w:before="238" w:line="229" w:lineRule="auto"/>
        <w:ind w:left="1308"/>
        <w:rPr>
          <w:rFonts w:hint="eastAsia" w:eastAsia="仿宋"/>
          <w:lang w:eastAsia="zh-CN"/>
        </w:rPr>
      </w:pPr>
      <w:r>
        <w:rPr>
          <w:spacing w:val="-1"/>
        </w:rPr>
        <w:t>联</w:t>
      </w:r>
      <w:r>
        <w:rPr>
          <w:spacing w:val="54"/>
        </w:rPr>
        <w:t xml:space="preserve"> </w:t>
      </w:r>
      <w:r>
        <w:rPr>
          <w:spacing w:val="-1"/>
        </w:rPr>
        <w:t>系</w:t>
      </w:r>
      <w:r>
        <w:rPr>
          <w:spacing w:val="34"/>
        </w:rPr>
        <w:t xml:space="preserve">  </w:t>
      </w:r>
      <w:r>
        <w:rPr>
          <w:spacing w:val="-1"/>
        </w:rPr>
        <w:t>电 话：</w:t>
      </w:r>
      <w:r>
        <w:rPr>
          <w:rFonts w:hint="eastAsia"/>
          <w:spacing w:val="-1"/>
          <w:lang w:eastAsia="zh-CN"/>
        </w:rPr>
        <w:t>18094969011</w:t>
      </w:r>
    </w:p>
    <w:p w14:paraId="327FAC67">
      <w:pPr>
        <w:pStyle w:val="2"/>
        <w:spacing w:before="238" w:line="228" w:lineRule="auto"/>
        <w:ind w:left="1379"/>
      </w:pPr>
      <w:r>
        <w:rPr>
          <w:spacing w:val="-2"/>
        </w:rPr>
        <w:t>日</w:t>
      </w:r>
      <w:r>
        <w:rPr>
          <w:spacing w:val="8"/>
        </w:rPr>
        <w:t xml:space="preserve">        </w:t>
      </w:r>
      <w:r>
        <w:rPr>
          <w:spacing w:val="-2"/>
        </w:rPr>
        <w:t>期：二〇二四年</w:t>
      </w:r>
      <w:r>
        <w:rPr>
          <w:rFonts w:hint="eastAsia"/>
          <w:spacing w:val="-2"/>
          <w:lang w:val="en-US" w:eastAsia="zh-CN"/>
        </w:rPr>
        <w:t>十二</w:t>
      </w:r>
      <w:r>
        <w:rPr>
          <w:spacing w:val="-2"/>
        </w:rPr>
        <w:t>月</w:t>
      </w:r>
    </w:p>
    <w:p w14:paraId="1702ADD4">
      <w:pPr>
        <w:spacing w:line="228" w:lineRule="auto"/>
        <w:sectPr>
          <w:footerReference r:id="rId79" w:type="default"/>
          <w:pgSz w:w="11906" w:h="16839"/>
          <w:pgMar w:top="400" w:right="1785" w:bottom="1402" w:left="1785" w:header="0" w:footer="1225" w:gutter="0"/>
          <w:cols w:space="720" w:num="1"/>
        </w:sectPr>
      </w:pPr>
    </w:p>
    <w:p w14:paraId="0C850937">
      <w:pPr>
        <w:spacing w:line="243" w:lineRule="auto"/>
        <w:rPr>
          <w:rFonts w:ascii="Arial"/>
          <w:sz w:val="21"/>
        </w:rPr>
      </w:pPr>
    </w:p>
    <w:p w14:paraId="48826483">
      <w:pPr>
        <w:spacing w:line="244" w:lineRule="auto"/>
        <w:rPr>
          <w:rFonts w:ascii="Arial"/>
          <w:sz w:val="21"/>
        </w:rPr>
      </w:pPr>
    </w:p>
    <w:p w14:paraId="218CB8EC">
      <w:pPr>
        <w:spacing w:line="244" w:lineRule="auto"/>
        <w:rPr>
          <w:rFonts w:ascii="Arial"/>
          <w:sz w:val="21"/>
        </w:rPr>
      </w:pPr>
    </w:p>
    <w:p w14:paraId="5D78659F">
      <w:pPr>
        <w:spacing w:line="244" w:lineRule="auto"/>
        <w:rPr>
          <w:rFonts w:ascii="Arial"/>
          <w:sz w:val="21"/>
        </w:rPr>
      </w:pPr>
    </w:p>
    <w:p w14:paraId="208E51EC">
      <w:pPr>
        <w:spacing w:line="244" w:lineRule="auto"/>
        <w:rPr>
          <w:rFonts w:ascii="Arial"/>
          <w:sz w:val="21"/>
        </w:rPr>
      </w:pPr>
    </w:p>
    <w:p w14:paraId="13095CD7">
      <w:pPr>
        <w:spacing w:line="244" w:lineRule="auto"/>
        <w:rPr>
          <w:rFonts w:ascii="Arial"/>
          <w:sz w:val="21"/>
        </w:rPr>
      </w:pPr>
    </w:p>
    <w:p w14:paraId="548335B9">
      <w:pPr>
        <w:pStyle w:val="2"/>
        <w:spacing w:before="100" w:line="220" w:lineRule="auto"/>
        <w:ind w:left="3229"/>
        <w:outlineLvl w:val="0"/>
      </w:pPr>
      <w:r>
        <w:rPr>
          <w:b/>
          <w:bCs/>
          <w:spacing w:val="3"/>
        </w:rPr>
        <w:t>第3章投标邀请</w:t>
      </w:r>
    </w:p>
    <w:p w14:paraId="7F076C69">
      <w:pPr>
        <w:spacing w:line="236" w:lineRule="exact"/>
      </w:pPr>
    </w:p>
    <w:tbl>
      <w:tblPr>
        <w:tblStyle w:val="5"/>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569421E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6" w:hRule="atLeast"/>
        </w:trPr>
        <w:tc>
          <w:tcPr>
            <w:tcW w:w="8485" w:type="dxa"/>
            <w:vAlign w:val="top"/>
          </w:tcPr>
          <w:p w14:paraId="750C2DF2">
            <w:pPr>
              <w:pStyle w:val="6"/>
              <w:spacing w:before="60" w:line="222" w:lineRule="auto"/>
              <w:ind w:left="582"/>
            </w:pPr>
            <w:r>
              <w:rPr>
                <w:spacing w:val="-5"/>
              </w:rPr>
              <w:t>项目概况</w:t>
            </w:r>
          </w:p>
          <w:p w14:paraId="711D1E19">
            <w:pPr>
              <w:pStyle w:val="6"/>
              <w:spacing w:before="179" w:line="333" w:lineRule="auto"/>
              <w:ind w:left="100" w:right="83" w:firstLine="480"/>
            </w:pPr>
            <w:r>
              <w:rPr>
                <w:rFonts w:hint="eastAsia"/>
                <w:u w:val="single" w:color="auto"/>
                <w:lang w:eastAsia="zh-CN"/>
              </w:rPr>
              <w:t>疏勒县人民医院食堂物资采购项目</w:t>
            </w:r>
            <w:r>
              <w:rPr>
                <w:rFonts w:hint="eastAsia"/>
                <w:u w:val="single" w:color="auto"/>
                <w:lang w:val="en-US" w:eastAsia="zh-CN"/>
              </w:rPr>
              <w:t>二次</w:t>
            </w:r>
            <w:r>
              <w:rPr>
                <w:u w:val="single" w:color="auto"/>
              </w:rPr>
              <w:t xml:space="preserve"> </w:t>
            </w:r>
            <w:r>
              <w:rPr>
                <w:spacing w:val="-104"/>
              </w:rPr>
              <w:t xml:space="preserve"> </w:t>
            </w:r>
            <w:r>
              <w:t>招标项目的潜在投标人应</w:t>
            </w:r>
            <w:r>
              <w:rPr>
                <w:spacing w:val="-1"/>
              </w:rPr>
              <w:t>在</w:t>
            </w:r>
            <w:r>
              <w:rPr>
                <w:rFonts w:hint="eastAsia"/>
                <w:spacing w:val="-1"/>
                <w:u w:val="single" w:color="auto"/>
                <w:lang w:val="en-US" w:eastAsia="zh-CN"/>
              </w:rPr>
              <w:t>政采云平台</w:t>
            </w:r>
            <w:r>
              <w:rPr>
                <w:rFonts w:hint="eastAsia"/>
                <w:spacing w:val="-4"/>
                <w:u w:val="single" w:color="auto"/>
                <w:lang w:val="en-US" w:eastAsia="zh-CN"/>
              </w:rPr>
              <w:t>线上</w:t>
            </w:r>
            <w:r>
              <w:rPr>
                <w:spacing w:val="-4"/>
              </w:rPr>
              <w:t>获取招标文件，并于</w:t>
            </w:r>
            <w:r>
              <w:rPr>
                <w:spacing w:val="-48"/>
              </w:rPr>
              <w:t xml:space="preserve"> </w:t>
            </w:r>
            <w:r>
              <w:rPr>
                <w:spacing w:val="-4"/>
                <w:u w:val="single" w:color="auto"/>
                <w:shd w:val="clear" w:fill="FFFF00"/>
              </w:rPr>
              <w:t>2024</w:t>
            </w:r>
            <w:r>
              <w:rPr>
                <w:spacing w:val="-40"/>
                <w:u w:val="single" w:color="auto"/>
                <w:shd w:val="clear" w:fill="FFFF00"/>
              </w:rPr>
              <w:t xml:space="preserve"> </w:t>
            </w:r>
            <w:r>
              <w:rPr>
                <w:spacing w:val="-4"/>
                <w:u w:val="single" w:color="auto"/>
                <w:shd w:val="clear" w:fill="FFFF00"/>
              </w:rPr>
              <w:t>年</w:t>
            </w:r>
            <w:r>
              <w:rPr>
                <w:rFonts w:hint="eastAsia"/>
                <w:spacing w:val="-47"/>
                <w:u w:val="single" w:color="auto"/>
                <w:shd w:val="clear" w:fill="FFFF00"/>
                <w:lang w:val="en-US" w:eastAsia="zh-CN"/>
              </w:rPr>
              <w:t>01</w:t>
            </w:r>
            <w:r>
              <w:rPr>
                <w:spacing w:val="-4"/>
                <w:u w:val="single" w:color="auto"/>
                <w:shd w:val="clear" w:fill="FFFF00"/>
              </w:rPr>
              <w:t>月</w:t>
            </w:r>
            <w:r>
              <w:rPr>
                <w:spacing w:val="-49"/>
                <w:u w:val="single" w:color="auto"/>
                <w:shd w:val="clear" w:fill="FFFF00"/>
              </w:rPr>
              <w:t xml:space="preserve"> </w:t>
            </w:r>
            <w:r>
              <w:rPr>
                <w:rFonts w:hint="eastAsia"/>
                <w:spacing w:val="-4"/>
                <w:u w:val="single" w:color="auto"/>
                <w:shd w:val="clear" w:fill="FFFF00"/>
                <w:lang w:val="en-US" w:eastAsia="zh-CN"/>
              </w:rPr>
              <w:t>06</w:t>
            </w:r>
            <w:r>
              <w:rPr>
                <w:spacing w:val="-4"/>
                <w:u w:val="single" w:color="auto"/>
                <w:shd w:val="clear" w:fill="FFFF00"/>
              </w:rPr>
              <w:t xml:space="preserve"> 日</w:t>
            </w:r>
            <w:r>
              <w:rPr>
                <w:spacing w:val="-33"/>
                <w:u w:val="single" w:color="auto"/>
                <w:shd w:val="clear" w:fill="FFFF00"/>
              </w:rPr>
              <w:t xml:space="preserve"> </w:t>
            </w:r>
            <w:r>
              <w:rPr>
                <w:spacing w:val="-4"/>
                <w:u w:val="single" w:color="auto"/>
                <w:shd w:val="clear" w:fill="FFFF00"/>
              </w:rPr>
              <w:t>11:</w:t>
            </w:r>
            <w:r>
              <w:rPr>
                <w:rFonts w:hint="eastAsia"/>
                <w:spacing w:val="-4"/>
                <w:u w:val="single" w:color="auto"/>
                <w:shd w:val="clear" w:fill="FFFF00"/>
                <w:lang w:val="en-US" w:eastAsia="zh-CN"/>
              </w:rPr>
              <w:t>30</w:t>
            </w:r>
            <w:r>
              <w:rPr>
                <w:position w:val="-6"/>
              </w:rPr>
              <w:drawing>
                <wp:inline distT="0" distB="0" distL="0" distR="0">
                  <wp:extent cx="42545" cy="19685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48"/>
                          <a:stretch>
                            <a:fillRect/>
                          </a:stretch>
                        </pic:blipFill>
                        <pic:spPr>
                          <a:xfrm>
                            <a:off x="0" y="0"/>
                            <a:ext cx="42926" cy="197484"/>
                          </a:xfrm>
                          <a:prstGeom prst="rect">
                            <a:avLst/>
                          </a:prstGeom>
                        </pic:spPr>
                      </pic:pic>
                    </a:graphicData>
                  </a:graphic>
                </wp:inline>
              </w:drawing>
            </w:r>
            <w:r>
              <w:rPr>
                <w:spacing w:val="-4"/>
              </w:rPr>
              <w:t>（北京</w:t>
            </w:r>
            <w:r>
              <w:rPr>
                <w:spacing w:val="-5"/>
              </w:rPr>
              <w:t>时间）前递</w:t>
            </w:r>
            <w:r>
              <w:t xml:space="preserve"> </w:t>
            </w:r>
            <w:r>
              <w:rPr>
                <w:spacing w:val="-3"/>
              </w:rPr>
              <w:t>交投标文件。</w:t>
            </w:r>
          </w:p>
        </w:tc>
      </w:tr>
    </w:tbl>
    <w:p w14:paraId="2E47FDFC">
      <w:pPr>
        <w:pStyle w:val="2"/>
        <w:spacing w:before="36" w:line="222" w:lineRule="auto"/>
        <w:ind w:left="110"/>
        <w:rPr>
          <w:sz w:val="24"/>
          <w:szCs w:val="24"/>
        </w:rPr>
      </w:pPr>
      <w:r>
        <w:rPr>
          <w:b/>
          <w:bCs/>
          <w:spacing w:val="-5"/>
          <w:sz w:val="24"/>
          <w:szCs w:val="24"/>
        </w:rPr>
        <w:t>一、项目基本情况</w:t>
      </w:r>
    </w:p>
    <w:p w14:paraId="1BB665B4">
      <w:pPr>
        <w:pStyle w:val="2"/>
        <w:spacing w:before="23" w:line="224" w:lineRule="auto"/>
        <w:ind w:left="587"/>
        <w:rPr>
          <w:sz w:val="24"/>
          <w:szCs w:val="24"/>
        </w:rPr>
      </w:pPr>
      <w:r>
        <w:rPr>
          <w:spacing w:val="-1"/>
          <w:sz w:val="24"/>
          <w:szCs w:val="24"/>
        </w:rPr>
        <w:t>项目编号：</w:t>
      </w:r>
      <w:r>
        <w:rPr>
          <w:rFonts w:hint="eastAsia"/>
          <w:spacing w:val="-1"/>
          <w:sz w:val="24"/>
          <w:szCs w:val="24"/>
          <w:lang w:eastAsia="zh-CN"/>
        </w:rPr>
        <w:t>XBXY-SLX-(GKCG)-2024-006-1号</w:t>
      </w:r>
    </w:p>
    <w:p w14:paraId="533DBCC3">
      <w:pPr>
        <w:pStyle w:val="2"/>
        <w:spacing w:before="174" w:line="221" w:lineRule="auto"/>
        <w:ind w:left="587"/>
        <w:rPr>
          <w:rFonts w:hint="default"/>
          <w:sz w:val="24"/>
          <w:szCs w:val="24"/>
          <w:lang w:val="en-US"/>
        </w:rPr>
      </w:pPr>
      <w:r>
        <w:rPr>
          <w:spacing w:val="-1"/>
          <w:sz w:val="24"/>
          <w:szCs w:val="24"/>
        </w:rPr>
        <w:t>项目名称：</w:t>
      </w:r>
      <w:r>
        <w:rPr>
          <w:rFonts w:hint="eastAsia"/>
          <w:spacing w:val="-1"/>
          <w:sz w:val="24"/>
          <w:szCs w:val="24"/>
          <w:lang w:eastAsia="zh-CN"/>
        </w:rPr>
        <w:t>疏勒县人民医院食堂物资采购项目</w:t>
      </w:r>
      <w:r>
        <w:rPr>
          <w:rFonts w:hint="eastAsia"/>
          <w:spacing w:val="-1"/>
          <w:sz w:val="24"/>
          <w:szCs w:val="24"/>
          <w:lang w:val="en-US" w:eastAsia="zh-CN"/>
        </w:rPr>
        <w:t>二次</w:t>
      </w:r>
    </w:p>
    <w:p w14:paraId="48D50A6D">
      <w:pPr>
        <w:pStyle w:val="2"/>
        <w:spacing w:before="181" w:line="222" w:lineRule="auto"/>
        <w:ind w:left="588"/>
        <w:rPr>
          <w:sz w:val="24"/>
          <w:szCs w:val="24"/>
        </w:rPr>
      </w:pPr>
      <w:r>
        <w:rPr>
          <w:spacing w:val="-2"/>
          <w:sz w:val="24"/>
          <w:szCs w:val="24"/>
        </w:rPr>
        <w:t>采购方式：公开招标</w:t>
      </w:r>
    </w:p>
    <w:p w14:paraId="24680D01">
      <w:pPr>
        <w:pStyle w:val="2"/>
        <w:spacing w:before="178" w:line="349" w:lineRule="auto"/>
        <w:ind w:left="588" w:right="630" w:rightChars="300"/>
        <w:rPr>
          <w:rFonts w:hint="eastAsia"/>
          <w:spacing w:val="-3"/>
          <w:sz w:val="24"/>
          <w:szCs w:val="24"/>
          <w:lang w:val="en-US" w:eastAsia="zh-CN"/>
        </w:rPr>
      </w:pPr>
      <w:r>
        <w:rPr>
          <w:spacing w:val="-3"/>
          <w:sz w:val="24"/>
          <w:szCs w:val="24"/>
        </w:rPr>
        <w:t>预算金额（元</w:t>
      </w:r>
      <w:r>
        <w:rPr>
          <w:spacing w:val="8"/>
          <w:sz w:val="24"/>
          <w:szCs w:val="24"/>
        </w:rPr>
        <w:t>）：</w:t>
      </w:r>
      <w:r>
        <w:rPr>
          <w:rFonts w:hint="eastAsia"/>
          <w:spacing w:val="8"/>
          <w:sz w:val="24"/>
          <w:szCs w:val="24"/>
          <w:lang w:val="en-US" w:eastAsia="zh-CN"/>
        </w:rPr>
        <w:t>1167266</w:t>
      </w:r>
    </w:p>
    <w:p w14:paraId="4841539D">
      <w:pPr>
        <w:pStyle w:val="2"/>
        <w:spacing w:before="178" w:line="349" w:lineRule="auto"/>
        <w:ind w:left="588" w:right="0" w:rightChars="0"/>
        <w:rPr>
          <w:rFonts w:hint="eastAsia"/>
          <w:spacing w:val="-3"/>
          <w:sz w:val="24"/>
          <w:szCs w:val="24"/>
          <w:lang w:val="en-US" w:eastAsia="zh-CN"/>
        </w:rPr>
      </w:pPr>
      <w:r>
        <w:rPr>
          <w:spacing w:val="-3"/>
          <w:sz w:val="24"/>
          <w:szCs w:val="24"/>
        </w:rPr>
        <w:t>最高限价（元</w:t>
      </w:r>
      <w:r>
        <w:rPr>
          <w:spacing w:val="8"/>
          <w:sz w:val="24"/>
          <w:szCs w:val="24"/>
        </w:rPr>
        <w:t>）：</w:t>
      </w:r>
      <w:r>
        <w:rPr>
          <w:rFonts w:hint="eastAsia"/>
          <w:spacing w:val="-3"/>
          <w:sz w:val="24"/>
          <w:szCs w:val="24"/>
          <w:lang w:val="en-US" w:eastAsia="zh-CN"/>
        </w:rPr>
        <w:t>512457，654809</w:t>
      </w:r>
    </w:p>
    <w:p w14:paraId="5DBA2A11">
      <w:pPr>
        <w:pStyle w:val="2"/>
        <w:spacing w:before="178" w:line="349" w:lineRule="auto"/>
        <w:ind w:left="588" w:right="5280"/>
        <w:rPr>
          <w:sz w:val="24"/>
          <w:szCs w:val="24"/>
        </w:rPr>
      </w:pPr>
      <w:r>
        <w:rPr>
          <w:spacing w:val="-4"/>
          <w:sz w:val="24"/>
          <w:szCs w:val="24"/>
        </w:rPr>
        <w:t>采购需求：</w:t>
      </w:r>
    </w:p>
    <w:p w14:paraId="2011191B">
      <w:pPr>
        <w:pStyle w:val="2"/>
        <w:spacing w:before="176" w:line="221" w:lineRule="auto"/>
        <w:ind w:left="585"/>
        <w:rPr>
          <w:rFonts w:hint="eastAsia" w:eastAsia="仿宋"/>
          <w:sz w:val="24"/>
          <w:szCs w:val="24"/>
          <w:lang w:val="en-US" w:eastAsia="zh-CN"/>
        </w:rPr>
      </w:pPr>
      <w:r>
        <w:rPr>
          <w:spacing w:val="-1"/>
          <w:sz w:val="24"/>
          <w:szCs w:val="24"/>
        </w:rPr>
        <w:t>标项名称：</w:t>
      </w:r>
      <w:r>
        <w:rPr>
          <w:rFonts w:hint="eastAsia"/>
          <w:spacing w:val="-1"/>
          <w:sz w:val="24"/>
          <w:szCs w:val="24"/>
          <w:lang w:eastAsia="zh-CN"/>
        </w:rPr>
        <w:t>疏勒县人民医院食堂物资采购项目</w:t>
      </w:r>
      <w:r>
        <w:rPr>
          <w:spacing w:val="-1"/>
          <w:sz w:val="24"/>
          <w:szCs w:val="24"/>
        </w:rPr>
        <w:t>（</w:t>
      </w:r>
      <w:r>
        <w:rPr>
          <w:rFonts w:hint="eastAsia"/>
          <w:spacing w:val="-1"/>
          <w:sz w:val="24"/>
          <w:szCs w:val="24"/>
          <w:lang w:val="en-US" w:eastAsia="zh-CN"/>
        </w:rPr>
        <w:t>米面油、生面、馕</w:t>
      </w:r>
      <w:r>
        <w:rPr>
          <w:spacing w:val="-1"/>
          <w:sz w:val="24"/>
          <w:szCs w:val="24"/>
        </w:rPr>
        <w:t>）</w:t>
      </w:r>
      <w:r>
        <w:rPr>
          <w:rFonts w:hint="eastAsia"/>
          <w:spacing w:val="-1"/>
          <w:sz w:val="24"/>
          <w:szCs w:val="24"/>
          <w:lang w:val="en-US" w:eastAsia="zh-CN"/>
        </w:rPr>
        <w:t>二次</w:t>
      </w:r>
    </w:p>
    <w:p w14:paraId="550FE7C4">
      <w:pPr>
        <w:pStyle w:val="2"/>
        <w:spacing w:before="179" w:line="222" w:lineRule="auto"/>
        <w:ind w:left="585"/>
        <w:rPr>
          <w:sz w:val="24"/>
          <w:szCs w:val="24"/>
        </w:rPr>
      </w:pPr>
      <w:r>
        <w:rPr>
          <w:spacing w:val="-4"/>
          <w:sz w:val="24"/>
          <w:szCs w:val="24"/>
        </w:rPr>
        <w:t>数量：不限</w:t>
      </w:r>
    </w:p>
    <w:p w14:paraId="1E82B621">
      <w:pPr>
        <w:pStyle w:val="2"/>
        <w:spacing w:before="178" w:line="222" w:lineRule="auto"/>
        <w:ind w:left="588"/>
        <w:rPr>
          <w:sz w:val="24"/>
          <w:szCs w:val="24"/>
        </w:rPr>
      </w:pPr>
      <w:r>
        <w:rPr>
          <w:spacing w:val="-3"/>
          <w:sz w:val="24"/>
          <w:szCs w:val="24"/>
        </w:rPr>
        <w:t>预算金额（元</w:t>
      </w:r>
      <w:r>
        <w:rPr>
          <w:spacing w:val="8"/>
          <w:sz w:val="24"/>
          <w:szCs w:val="24"/>
        </w:rPr>
        <w:t>）：</w:t>
      </w:r>
      <w:r>
        <w:rPr>
          <w:rFonts w:hint="eastAsia"/>
          <w:spacing w:val="-3"/>
          <w:sz w:val="24"/>
          <w:szCs w:val="24"/>
          <w:lang w:val="en-US" w:eastAsia="zh-CN"/>
        </w:rPr>
        <w:t>512457</w:t>
      </w:r>
    </w:p>
    <w:p w14:paraId="4CE455B3">
      <w:pPr>
        <w:pStyle w:val="2"/>
        <w:spacing w:before="177" w:line="345" w:lineRule="auto"/>
        <w:ind w:left="588" w:right="0" w:rightChars="0" w:firstLine="11"/>
        <w:rPr>
          <w:sz w:val="24"/>
          <w:szCs w:val="24"/>
        </w:rPr>
      </w:pPr>
      <w:r>
        <w:rPr>
          <w:spacing w:val="-1"/>
          <w:sz w:val="24"/>
          <w:szCs w:val="24"/>
        </w:rPr>
        <w:t>简要规格描述或项目基本概况介绍、用途:</w:t>
      </w:r>
      <w:r>
        <w:rPr>
          <w:rFonts w:hint="eastAsia"/>
          <w:spacing w:val="-1"/>
          <w:sz w:val="24"/>
          <w:szCs w:val="24"/>
          <w:lang w:eastAsia="zh-CN"/>
        </w:rPr>
        <w:t>详见招标文件采购清单</w:t>
      </w:r>
      <w:r>
        <w:rPr>
          <w:sz w:val="24"/>
          <w:szCs w:val="24"/>
        </w:rPr>
        <w:t xml:space="preserve"> </w:t>
      </w:r>
    </w:p>
    <w:p w14:paraId="3E6801F5">
      <w:pPr>
        <w:pStyle w:val="2"/>
        <w:spacing w:before="176" w:line="221" w:lineRule="auto"/>
        <w:ind w:left="585"/>
        <w:rPr>
          <w:spacing w:val="-6"/>
          <w:sz w:val="24"/>
          <w:szCs w:val="24"/>
        </w:rPr>
      </w:pPr>
      <w:r>
        <w:rPr>
          <w:spacing w:val="-6"/>
          <w:sz w:val="24"/>
          <w:szCs w:val="24"/>
        </w:rPr>
        <w:t>备注：</w:t>
      </w:r>
    </w:p>
    <w:p w14:paraId="5831CAF7">
      <w:pPr>
        <w:pStyle w:val="2"/>
        <w:spacing w:before="176" w:line="221" w:lineRule="auto"/>
        <w:ind w:left="585"/>
        <w:rPr>
          <w:rFonts w:hint="eastAsia" w:eastAsia="仿宋"/>
          <w:sz w:val="24"/>
          <w:szCs w:val="24"/>
          <w:lang w:val="en-US" w:eastAsia="zh-CN"/>
        </w:rPr>
      </w:pPr>
      <w:r>
        <w:rPr>
          <w:spacing w:val="-1"/>
          <w:sz w:val="24"/>
          <w:szCs w:val="24"/>
        </w:rPr>
        <w:t>标项名称：</w:t>
      </w:r>
      <w:r>
        <w:rPr>
          <w:rFonts w:hint="eastAsia"/>
          <w:spacing w:val="-1"/>
          <w:sz w:val="24"/>
          <w:szCs w:val="24"/>
          <w:lang w:eastAsia="zh-CN"/>
        </w:rPr>
        <w:t>疏勒县人民医院食堂物资采购项目</w:t>
      </w:r>
      <w:r>
        <w:rPr>
          <w:spacing w:val="-1"/>
          <w:sz w:val="24"/>
          <w:szCs w:val="24"/>
        </w:rPr>
        <w:t>（</w:t>
      </w:r>
      <w:r>
        <w:rPr>
          <w:rFonts w:hint="eastAsia"/>
          <w:spacing w:val="-1"/>
          <w:sz w:val="24"/>
          <w:szCs w:val="24"/>
          <w:lang w:val="en-US" w:eastAsia="zh-CN"/>
        </w:rPr>
        <w:t>其它肉类</w:t>
      </w:r>
      <w:r>
        <w:rPr>
          <w:spacing w:val="-1"/>
          <w:sz w:val="24"/>
          <w:szCs w:val="24"/>
        </w:rPr>
        <w:t>）</w:t>
      </w:r>
      <w:r>
        <w:rPr>
          <w:rFonts w:hint="eastAsia"/>
          <w:spacing w:val="-1"/>
          <w:sz w:val="24"/>
          <w:szCs w:val="24"/>
          <w:lang w:val="en-US" w:eastAsia="zh-CN"/>
        </w:rPr>
        <w:t>二次</w:t>
      </w:r>
    </w:p>
    <w:p w14:paraId="1E745577">
      <w:pPr>
        <w:pStyle w:val="2"/>
        <w:spacing w:before="179" w:line="222" w:lineRule="auto"/>
        <w:ind w:left="585"/>
        <w:rPr>
          <w:sz w:val="24"/>
          <w:szCs w:val="24"/>
        </w:rPr>
      </w:pPr>
      <w:r>
        <w:rPr>
          <w:spacing w:val="-4"/>
          <w:sz w:val="24"/>
          <w:szCs w:val="24"/>
        </w:rPr>
        <w:t>数量：不限</w:t>
      </w:r>
    </w:p>
    <w:p w14:paraId="6C309F36">
      <w:pPr>
        <w:pStyle w:val="2"/>
        <w:spacing w:before="178" w:line="222" w:lineRule="auto"/>
        <w:ind w:left="588"/>
        <w:rPr>
          <w:sz w:val="24"/>
          <w:szCs w:val="24"/>
        </w:rPr>
      </w:pPr>
      <w:r>
        <w:rPr>
          <w:spacing w:val="-3"/>
          <w:sz w:val="24"/>
          <w:szCs w:val="24"/>
        </w:rPr>
        <w:t>预算金额（元</w:t>
      </w:r>
      <w:r>
        <w:rPr>
          <w:spacing w:val="8"/>
          <w:sz w:val="24"/>
          <w:szCs w:val="24"/>
        </w:rPr>
        <w:t>）：</w:t>
      </w:r>
      <w:r>
        <w:rPr>
          <w:rFonts w:hint="eastAsia"/>
          <w:spacing w:val="8"/>
          <w:sz w:val="24"/>
          <w:szCs w:val="24"/>
          <w:lang w:val="en-US" w:eastAsia="zh-CN"/>
        </w:rPr>
        <w:t>654809</w:t>
      </w:r>
    </w:p>
    <w:p w14:paraId="632D5625">
      <w:pPr>
        <w:pStyle w:val="2"/>
        <w:spacing w:before="177" w:line="345" w:lineRule="auto"/>
        <w:ind w:left="588" w:right="0" w:rightChars="0" w:firstLine="11"/>
        <w:rPr>
          <w:sz w:val="24"/>
          <w:szCs w:val="24"/>
        </w:rPr>
      </w:pPr>
      <w:r>
        <w:rPr>
          <w:spacing w:val="-1"/>
          <w:sz w:val="24"/>
          <w:szCs w:val="24"/>
        </w:rPr>
        <w:t>简要规格描述或项目基本概况介绍、用途:</w:t>
      </w:r>
      <w:r>
        <w:rPr>
          <w:rFonts w:hint="eastAsia"/>
          <w:spacing w:val="-1"/>
          <w:sz w:val="24"/>
          <w:szCs w:val="24"/>
          <w:lang w:eastAsia="zh-CN"/>
        </w:rPr>
        <w:t>详见招标文件采购清单</w:t>
      </w:r>
      <w:r>
        <w:rPr>
          <w:sz w:val="24"/>
          <w:szCs w:val="24"/>
        </w:rPr>
        <w:t xml:space="preserve"> </w:t>
      </w:r>
    </w:p>
    <w:p w14:paraId="1C5AD5EE">
      <w:pPr>
        <w:pStyle w:val="2"/>
        <w:spacing w:before="177" w:line="345" w:lineRule="auto"/>
        <w:ind w:left="588" w:right="0" w:rightChars="0" w:firstLine="11"/>
        <w:rPr>
          <w:rFonts w:ascii="Arial"/>
          <w:sz w:val="21"/>
        </w:rPr>
      </w:pPr>
      <w:r>
        <w:rPr>
          <w:spacing w:val="-6"/>
          <w:sz w:val="24"/>
          <w:szCs w:val="24"/>
        </w:rPr>
        <w:t>备注：</w:t>
      </w:r>
    </w:p>
    <w:p w14:paraId="687B8D8A">
      <w:pPr>
        <w:pStyle w:val="2"/>
        <w:spacing w:before="79" w:line="306" w:lineRule="auto"/>
        <w:ind w:left="587" w:right="4320" w:firstLine="5"/>
        <w:rPr>
          <w:rFonts w:hint="eastAsia" w:eastAsia="仿宋"/>
          <w:spacing w:val="6"/>
          <w:sz w:val="24"/>
          <w:szCs w:val="24"/>
          <w:lang w:eastAsia="zh-CN"/>
        </w:rPr>
      </w:pPr>
      <w:r>
        <w:rPr>
          <w:spacing w:val="-2"/>
          <w:sz w:val="24"/>
          <w:szCs w:val="24"/>
        </w:rPr>
        <w:t>合同履行期限：</w:t>
      </w:r>
      <w:r>
        <w:rPr>
          <w:rFonts w:hint="eastAsia"/>
          <w:spacing w:val="-2"/>
          <w:sz w:val="24"/>
          <w:szCs w:val="24"/>
          <w:lang w:val="en-US" w:eastAsia="zh-CN"/>
        </w:rPr>
        <w:t>一年</w:t>
      </w:r>
    </w:p>
    <w:p w14:paraId="64DE0212">
      <w:pPr>
        <w:pStyle w:val="2"/>
        <w:spacing w:before="79" w:line="306" w:lineRule="auto"/>
        <w:ind w:left="587" w:right="4320" w:firstLine="5"/>
        <w:rPr>
          <w:sz w:val="24"/>
          <w:szCs w:val="24"/>
        </w:rPr>
      </w:pPr>
      <w:r>
        <w:rPr>
          <w:spacing w:val="-2"/>
          <w:sz w:val="24"/>
          <w:szCs w:val="24"/>
        </w:rPr>
        <w:t>本项目不接受联合体投标。</w:t>
      </w:r>
    </w:p>
    <w:p w14:paraId="33E625A0">
      <w:pPr>
        <w:pStyle w:val="2"/>
        <w:spacing w:line="220" w:lineRule="auto"/>
        <w:ind w:left="113"/>
        <w:rPr>
          <w:sz w:val="24"/>
          <w:szCs w:val="24"/>
        </w:rPr>
      </w:pPr>
      <w:r>
        <w:rPr>
          <w:b/>
          <w:bCs/>
          <w:spacing w:val="-9"/>
          <w:sz w:val="24"/>
          <w:szCs w:val="24"/>
        </w:rPr>
        <w:t>二、</w:t>
      </w:r>
      <w:r>
        <w:rPr>
          <w:spacing w:val="-64"/>
          <w:sz w:val="24"/>
          <w:szCs w:val="24"/>
        </w:rPr>
        <w:t xml:space="preserve"> </w:t>
      </w:r>
      <w:r>
        <w:rPr>
          <w:b/>
          <w:bCs/>
          <w:spacing w:val="-9"/>
          <w:sz w:val="24"/>
          <w:szCs w:val="24"/>
        </w:rPr>
        <w:t>申请人的资格要求：</w:t>
      </w:r>
    </w:p>
    <w:p w14:paraId="4C25C2A9">
      <w:pPr>
        <w:pStyle w:val="2"/>
        <w:spacing w:before="133" w:line="222" w:lineRule="auto"/>
        <w:ind w:left="596"/>
        <w:rPr>
          <w:sz w:val="24"/>
          <w:szCs w:val="24"/>
        </w:rPr>
      </w:pPr>
      <w:r>
        <w:rPr>
          <w:spacing w:val="-1"/>
          <w:sz w:val="24"/>
          <w:szCs w:val="24"/>
        </w:rPr>
        <w:t>1.满足《中华人民共和国政府采购法》第二十二条规</w:t>
      </w:r>
      <w:r>
        <w:rPr>
          <w:spacing w:val="-2"/>
          <w:sz w:val="24"/>
          <w:szCs w:val="24"/>
        </w:rPr>
        <w:t>定；</w:t>
      </w:r>
    </w:p>
    <w:p w14:paraId="7732200B">
      <w:pPr>
        <w:pStyle w:val="2"/>
        <w:spacing w:before="154" w:line="323" w:lineRule="auto"/>
        <w:ind w:left="582" w:right="0" w:rightChars="0" w:hanging="1"/>
        <w:rPr>
          <w:spacing w:val="7"/>
          <w:sz w:val="24"/>
          <w:szCs w:val="24"/>
        </w:rPr>
      </w:pPr>
      <w:r>
        <w:rPr>
          <w:spacing w:val="-1"/>
          <w:sz w:val="24"/>
          <w:szCs w:val="24"/>
        </w:rPr>
        <w:t>2.落实政府采购政策需满足的资格要求：</w:t>
      </w:r>
      <w:r>
        <w:rPr>
          <w:rFonts w:hint="eastAsia"/>
          <w:spacing w:val="-1"/>
          <w:sz w:val="24"/>
          <w:szCs w:val="24"/>
          <w:lang w:val="en-US" w:eastAsia="zh-CN"/>
        </w:rPr>
        <w:t>本项目专门面向中小企业</w:t>
      </w:r>
      <w:r>
        <w:rPr>
          <w:spacing w:val="7"/>
          <w:sz w:val="24"/>
          <w:szCs w:val="24"/>
        </w:rPr>
        <w:t xml:space="preserve"> </w:t>
      </w:r>
    </w:p>
    <w:p w14:paraId="1CFDFA91">
      <w:pPr>
        <w:spacing w:line="248" w:lineRule="auto"/>
        <w:ind w:firstLine="500" w:firstLineChars="0"/>
        <w:rPr>
          <w:rFonts w:ascii="仿宋" w:hAnsi="仿宋" w:eastAsia="仿宋" w:cs="仿宋"/>
          <w:snapToGrid w:val="0"/>
          <w:color w:val="000000"/>
          <w:spacing w:val="-1"/>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3.本项目的特定资格要求：</w:t>
      </w:r>
      <w:r>
        <w:rPr>
          <w:rFonts w:hint="eastAsia" w:ascii="仿宋" w:hAnsi="仿宋" w:eastAsia="仿宋" w:cs="仿宋"/>
          <w:snapToGrid w:val="0"/>
          <w:color w:val="000000"/>
          <w:spacing w:val="-1"/>
          <w:kern w:val="0"/>
          <w:sz w:val="24"/>
          <w:szCs w:val="24"/>
          <w:lang w:val="en-US" w:eastAsia="zh-CN" w:bidi="ar-SA"/>
        </w:rPr>
        <w:t>投标供应商须具有市场监督管理局颁发的食品经营许可证或仅销售预包装食品经营者备案信息采集表。</w:t>
      </w:r>
    </w:p>
    <w:p w14:paraId="732FAA13">
      <w:pPr>
        <w:pStyle w:val="2"/>
        <w:spacing w:before="24" w:line="222" w:lineRule="auto"/>
        <w:rPr>
          <w:sz w:val="24"/>
          <w:szCs w:val="24"/>
        </w:rPr>
      </w:pPr>
      <w:r>
        <w:rPr>
          <w:b/>
          <w:bCs/>
          <w:spacing w:val="-5"/>
          <w:sz w:val="24"/>
          <w:szCs w:val="24"/>
        </w:rPr>
        <w:t>三、获取招标文件</w:t>
      </w:r>
    </w:p>
    <w:p w14:paraId="06F91CC3">
      <w:pPr>
        <w:pStyle w:val="2"/>
        <w:spacing w:before="179" w:line="342" w:lineRule="auto"/>
        <w:ind w:left="32" w:firstLine="552"/>
        <w:rPr>
          <w:sz w:val="24"/>
          <w:szCs w:val="24"/>
        </w:rPr>
      </w:pPr>
      <w:r>
        <w:rPr>
          <w:spacing w:val="-16"/>
          <w:sz w:val="24"/>
          <w:szCs w:val="24"/>
        </w:rPr>
        <w:t>时间：</w:t>
      </w:r>
      <w:r>
        <w:rPr>
          <w:spacing w:val="-16"/>
          <w:sz w:val="24"/>
          <w:szCs w:val="24"/>
          <w:shd w:val="clear" w:fill="FFFF00"/>
        </w:rPr>
        <w:t>2024</w:t>
      </w:r>
      <w:r>
        <w:rPr>
          <w:spacing w:val="-21"/>
          <w:sz w:val="24"/>
          <w:szCs w:val="24"/>
          <w:shd w:val="clear" w:fill="FFFF00"/>
        </w:rPr>
        <w:t xml:space="preserve"> </w:t>
      </w:r>
      <w:r>
        <w:rPr>
          <w:spacing w:val="-16"/>
          <w:sz w:val="24"/>
          <w:szCs w:val="24"/>
          <w:shd w:val="clear" w:fill="FFFF00"/>
        </w:rPr>
        <w:t>年</w:t>
      </w:r>
      <w:r>
        <w:rPr>
          <w:rFonts w:hint="eastAsia"/>
          <w:spacing w:val="-50"/>
          <w:sz w:val="24"/>
          <w:szCs w:val="24"/>
          <w:shd w:val="clear" w:fill="FFFF00"/>
          <w:lang w:val="en-US" w:eastAsia="zh-CN"/>
        </w:rPr>
        <w:t>12</w:t>
      </w:r>
      <w:r>
        <w:rPr>
          <w:spacing w:val="-16"/>
          <w:sz w:val="24"/>
          <w:szCs w:val="24"/>
          <w:shd w:val="clear" w:fill="FFFF00"/>
        </w:rPr>
        <w:t>月</w:t>
      </w:r>
      <w:r>
        <w:rPr>
          <w:rFonts w:hint="eastAsia"/>
          <w:spacing w:val="-49"/>
          <w:sz w:val="24"/>
          <w:szCs w:val="24"/>
          <w:shd w:val="clear" w:fill="FFFF00"/>
          <w:lang w:val="en-US" w:eastAsia="zh-CN"/>
        </w:rPr>
        <w:t>17</w:t>
      </w:r>
      <w:r>
        <w:rPr>
          <w:spacing w:val="-16"/>
          <w:sz w:val="24"/>
          <w:szCs w:val="24"/>
          <w:shd w:val="clear" w:fill="FFFF00"/>
        </w:rPr>
        <w:t>日至</w:t>
      </w:r>
      <w:r>
        <w:rPr>
          <w:spacing w:val="-49"/>
          <w:sz w:val="24"/>
          <w:szCs w:val="24"/>
          <w:shd w:val="clear" w:fill="FFFF00"/>
        </w:rPr>
        <w:t xml:space="preserve"> </w:t>
      </w:r>
      <w:r>
        <w:rPr>
          <w:spacing w:val="-16"/>
          <w:sz w:val="24"/>
          <w:szCs w:val="24"/>
          <w:shd w:val="clear" w:fill="FFFF00"/>
        </w:rPr>
        <w:t>2024</w:t>
      </w:r>
      <w:r>
        <w:rPr>
          <w:spacing w:val="-39"/>
          <w:sz w:val="24"/>
          <w:szCs w:val="24"/>
          <w:shd w:val="clear" w:fill="FFFF00"/>
        </w:rPr>
        <w:t xml:space="preserve"> </w:t>
      </w:r>
      <w:r>
        <w:rPr>
          <w:spacing w:val="-16"/>
          <w:sz w:val="24"/>
          <w:szCs w:val="24"/>
          <w:shd w:val="clear" w:fill="FFFF00"/>
        </w:rPr>
        <w:t>年</w:t>
      </w:r>
      <w:r>
        <w:rPr>
          <w:rFonts w:hint="eastAsia"/>
          <w:spacing w:val="-50"/>
          <w:sz w:val="24"/>
          <w:szCs w:val="24"/>
          <w:shd w:val="clear" w:fill="FFFF00"/>
          <w:lang w:val="en-US" w:eastAsia="zh-CN"/>
        </w:rPr>
        <w:t>12</w:t>
      </w:r>
      <w:r>
        <w:rPr>
          <w:spacing w:val="-16"/>
          <w:sz w:val="24"/>
          <w:szCs w:val="24"/>
          <w:shd w:val="clear" w:fill="FFFF00"/>
        </w:rPr>
        <w:t>月</w:t>
      </w:r>
      <w:r>
        <w:rPr>
          <w:spacing w:val="-34"/>
          <w:sz w:val="24"/>
          <w:szCs w:val="24"/>
          <w:shd w:val="clear" w:fill="FFFF00"/>
        </w:rPr>
        <w:t xml:space="preserve"> </w:t>
      </w:r>
      <w:r>
        <w:rPr>
          <w:rFonts w:hint="eastAsia"/>
          <w:spacing w:val="-16"/>
          <w:sz w:val="24"/>
          <w:szCs w:val="24"/>
          <w:shd w:val="clear" w:fill="FFFF00"/>
          <w:lang w:val="en-US" w:eastAsia="zh-CN"/>
        </w:rPr>
        <w:t>24</w:t>
      </w:r>
      <w:r>
        <w:rPr>
          <w:spacing w:val="-16"/>
          <w:sz w:val="24"/>
          <w:szCs w:val="24"/>
          <w:shd w:val="clear" w:fill="FFFF00"/>
        </w:rPr>
        <w:t>日</w:t>
      </w:r>
      <w:r>
        <w:rPr>
          <w:spacing w:val="-16"/>
          <w:sz w:val="24"/>
          <w:szCs w:val="24"/>
        </w:rPr>
        <w:t>，每天</w:t>
      </w:r>
      <w:bookmarkStart w:id="20" w:name="_GoBack"/>
      <w:bookmarkEnd w:id="20"/>
      <w:r>
        <w:rPr>
          <w:spacing w:val="-16"/>
          <w:sz w:val="24"/>
          <w:szCs w:val="24"/>
        </w:rPr>
        <w:t>上午</w:t>
      </w:r>
      <w:r>
        <w:rPr>
          <w:spacing w:val="-50"/>
          <w:sz w:val="24"/>
          <w:szCs w:val="24"/>
        </w:rPr>
        <w:t xml:space="preserve"> </w:t>
      </w:r>
      <w:r>
        <w:rPr>
          <w:rFonts w:hint="eastAsia"/>
          <w:spacing w:val="-16"/>
          <w:sz w:val="24"/>
          <w:szCs w:val="24"/>
          <w:lang w:val="en-US" w:eastAsia="zh-CN"/>
        </w:rPr>
        <w:t>10</w:t>
      </w:r>
      <w:r>
        <w:rPr>
          <w:spacing w:val="-16"/>
          <w:sz w:val="24"/>
          <w:szCs w:val="24"/>
        </w:rPr>
        <w:t>：00</w:t>
      </w:r>
      <w:r>
        <w:rPr>
          <w:spacing w:val="-36"/>
          <w:sz w:val="24"/>
          <w:szCs w:val="24"/>
        </w:rPr>
        <w:t xml:space="preserve"> </w:t>
      </w:r>
      <w:r>
        <w:rPr>
          <w:spacing w:val="-16"/>
          <w:sz w:val="24"/>
          <w:szCs w:val="24"/>
        </w:rPr>
        <w:t>至</w:t>
      </w:r>
      <w:r>
        <w:rPr>
          <w:spacing w:val="-34"/>
          <w:sz w:val="24"/>
          <w:szCs w:val="24"/>
        </w:rPr>
        <w:t xml:space="preserve"> </w:t>
      </w:r>
      <w:r>
        <w:rPr>
          <w:rFonts w:hint="eastAsia"/>
          <w:spacing w:val="-16"/>
          <w:sz w:val="24"/>
          <w:szCs w:val="24"/>
          <w:lang w:val="en-US" w:eastAsia="zh-CN"/>
        </w:rPr>
        <w:t>14</w:t>
      </w:r>
      <w:r>
        <w:rPr>
          <w:spacing w:val="-16"/>
          <w:sz w:val="24"/>
          <w:szCs w:val="24"/>
        </w:rPr>
        <w:t>:00，</w:t>
      </w:r>
      <w:r>
        <w:rPr>
          <w:sz w:val="24"/>
          <w:szCs w:val="24"/>
        </w:rPr>
        <w:t xml:space="preserve"> </w:t>
      </w:r>
      <w:r>
        <w:rPr>
          <w:spacing w:val="-3"/>
          <w:sz w:val="24"/>
          <w:szCs w:val="24"/>
        </w:rPr>
        <w:t>下午</w:t>
      </w:r>
      <w:r>
        <w:rPr>
          <w:spacing w:val="-34"/>
          <w:sz w:val="24"/>
          <w:szCs w:val="24"/>
        </w:rPr>
        <w:t xml:space="preserve"> </w:t>
      </w:r>
      <w:r>
        <w:rPr>
          <w:rFonts w:hint="eastAsia"/>
          <w:spacing w:val="-3"/>
          <w:sz w:val="24"/>
          <w:szCs w:val="24"/>
          <w:lang w:val="en-US" w:eastAsia="zh-CN"/>
        </w:rPr>
        <w:t>16</w:t>
      </w:r>
      <w:r>
        <w:rPr>
          <w:spacing w:val="-3"/>
          <w:sz w:val="24"/>
          <w:szCs w:val="24"/>
        </w:rPr>
        <w:t>:00</w:t>
      </w:r>
      <w:r>
        <w:rPr>
          <w:spacing w:val="-36"/>
          <w:sz w:val="24"/>
          <w:szCs w:val="24"/>
        </w:rPr>
        <w:t xml:space="preserve"> </w:t>
      </w:r>
      <w:r>
        <w:rPr>
          <w:spacing w:val="-3"/>
          <w:sz w:val="24"/>
          <w:szCs w:val="24"/>
        </w:rPr>
        <w:t>至</w:t>
      </w:r>
      <w:r>
        <w:rPr>
          <w:spacing w:val="-49"/>
          <w:sz w:val="24"/>
          <w:szCs w:val="24"/>
        </w:rPr>
        <w:t xml:space="preserve"> </w:t>
      </w:r>
      <w:r>
        <w:rPr>
          <w:rFonts w:hint="eastAsia"/>
          <w:spacing w:val="-3"/>
          <w:sz w:val="24"/>
          <w:szCs w:val="24"/>
          <w:lang w:val="en-US" w:eastAsia="zh-CN"/>
        </w:rPr>
        <w:t>20</w:t>
      </w:r>
      <w:r>
        <w:rPr>
          <w:spacing w:val="-3"/>
          <w:sz w:val="24"/>
          <w:szCs w:val="24"/>
        </w:rPr>
        <w:t>:</w:t>
      </w:r>
      <w:r>
        <w:rPr>
          <w:rFonts w:hint="eastAsia"/>
          <w:spacing w:val="-3"/>
          <w:sz w:val="24"/>
          <w:szCs w:val="24"/>
          <w:lang w:val="en-US" w:eastAsia="zh-CN"/>
        </w:rPr>
        <w:t>00</w:t>
      </w:r>
      <w:r>
        <w:rPr>
          <w:spacing w:val="-3"/>
          <w:sz w:val="24"/>
          <w:szCs w:val="24"/>
        </w:rPr>
        <w:t>（北京时间，法定节假日除</w:t>
      </w:r>
      <w:r>
        <w:rPr>
          <w:spacing w:val="-4"/>
          <w:sz w:val="24"/>
          <w:szCs w:val="24"/>
        </w:rPr>
        <w:t>外）</w:t>
      </w:r>
    </w:p>
    <w:p w14:paraId="23EB4D27">
      <w:pPr>
        <w:pStyle w:val="2"/>
        <w:spacing w:before="168" w:line="222" w:lineRule="auto"/>
        <w:ind w:left="568"/>
        <w:rPr>
          <w:sz w:val="24"/>
          <w:szCs w:val="24"/>
        </w:rPr>
      </w:pPr>
      <w:r>
        <w:rPr>
          <w:spacing w:val="-2"/>
          <w:sz w:val="24"/>
          <w:szCs w:val="24"/>
        </w:rPr>
        <w:t>地点：新疆政府采购网</w:t>
      </w:r>
    </w:p>
    <w:p w14:paraId="71E29D12">
      <w:pPr>
        <w:pStyle w:val="2"/>
        <w:spacing w:before="170" w:line="343" w:lineRule="auto"/>
        <w:ind w:left="27" w:right="31" w:firstLine="545"/>
        <w:rPr>
          <w:sz w:val="24"/>
          <w:szCs w:val="24"/>
        </w:rPr>
      </w:pPr>
      <w:r>
        <w:rPr>
          <w:spacing w:val="-1"/>
          <w:sz w:val="24"/>
          <w:szCs w:val="24"/>
        </w:rPr>
        <w:t>方式：新疆政府采购网政采云平台（www.zcygov</w:t>
      </w:r>
      <w:r>
        <w:rPr>
          <w:spacing w:val="-2"/>
          <w:sz w:val="24"/>
          <w:szCs w:val="24"/>
        </w:rPr>
        <w:t>.cn）在线申请获取招标文</w:t>
      </w:r>
      <w:r>
        <w:rPr>
          <w:sz w:val="24"/>
          <w:szCs w:val="24"/>
        </w:rPr>
        <w:t xml:space="preserve"> </w:t>
      </w:r>
      <w:r>
        <w:rPr>
          <w:spacing w:val="-3"/>
          <w:sz w:val="24"/>
          <w:szCs w:val="24"/>
        </w:rPr>
        <w:t>件（登录政府采购政采云平台 → 项目采购 →</w:t>
      </w:r>
      <w:r>
        <w:rPr>
          <w:spacing w:val="36"/>
          <w:sz w:val="24"/>
          <w:szCs w:val="24"/>
        </w:rPr>
        <w:t xml:space="preserve"> </w:t>
      </w:r>
      <w:r>
        <w:rPr>
          <w:spacing w:val="-3"/>
          <w:sz w:val="24"/>
          <w:szCs w:val="24"/>
        </w:rPr>
        <w:t>获取招标文件→下载招标文件，</w:t>
      </w:r>
      <w:r>
        <w:rPr>
          <w:sz w:val="24"/>
          <w:szCs w:val="24"/>
        </w:rPr>
        <w:t xml:space="preserve"> </w:t>
      </w:r>
      <w:r>
        <w:rPr>
          <w:spacing w:val="-1"/>
          <w:sz w:val="24"/>
          <w:szCs w:val="24"/>
        </w:rPr>
        <w:t>如有操作性问题，可与政采云在线客服进行咨询，咨询电话：95763）</w:t>
      </w:r>
    </w:p>
    <w:p w14:paraId="76A906BF">
      <w:pPr>
        <w:pStyle w:val="2"/>
        <w:spacing w:before="44" w:line="221" w:lineRule="auto"/>
        <w:ind w:left="580"/>
        <w:rPr>
          <w:sz w:val="24"/>
          <w:szCs w:val="24"/>
        </w:rPr>
      </w:pPr>
      <w:r>
        <w:rPr>
          <w:spacing w:val="-5"/>
          <w:sz w:val="24"/>
          <w:szCs w:val="24"/>
        </w:rPr>
        <w:t>售价：0</w:t>
      </w:r>
    </w:p>
    <w:p w14:paraId="3889409D">
      <w:pPr>
        <w:pStyle w:val="2"/>
        <w:spacing w:before="46" w:line="212" w:lineRule="auto"/>
        <w:ind w:left="55"/>
        <w:rPr>
          <w:sz w:val="24"/>
          <w:szCs w:val="24"/>
        </w:rPr>
      </w:pPr>
      <w:r>
        <w:rPr>
          <w:b/>
          <w:bCs/>
          <w:spacing w:val="-4"/>
          <w:sz w:val="24"/>
          <w:szCs w:val="24"/>
        </w:rPr>
        <w:t>四、提交投标文件截止时间、开标时间和地点</w:t>
      </w:r>
    </w:p>
    <w:p w14:paraId="031EB24B">
      <w:pPr>
        <w:pStyle w:val="2"/>
        <w:ind w:left="509"/>
        <w:rPr>
          <w:sz w:val="24"/>
          <w:szCs w:val="24"/>
        </w:rPr>
      </w:pPr>
      <w:r>
        <w:rPr>
          <w:spacing w:val="-5"/>
          <w:sz w:val="24"/>
          <w:szCs w:val="24"/>
        </w:rPr>
        <w:t>提交投标文件截止时间：</w:t>
      </w:r>
      <w:r>
        <w:rPr>
          <w:spacing w:val="-5"/>
          <w:sz w:val="24"/>
          <w:szCs w:val="24"/>
          <w:shd w:val="clear" w:fill="FFFF00"/>
        </w:rPr>
        <w:t>2024</w:t>
      </w:r>
      <w:r>
        <w:rPr>
          <w:spacing w:val="-40"/>
          <w:sz w:val="24"/>
          <w:szCs w:val="24"/>
          <w:shd w:val="clear" w:fill="FFFF00"/>
        </w:rPr>
        <w:t xml:space="preserve"> </w:t>
      </w:r>
      <w:r>
        <w:rPr>
          <w:spacing w:val="-5"/>
          <w:sz w:val="24"/>
          <w:szCs w:val="24"/>
          <w:shd w:val="clear" w:fill="FFFF00"/>
        </w:rPr>
        <w:t>年</w:t>
      </w:r>
      <w:r>
        <w:rPr>
          <w:rFonts w:hint="eastAsia"/>
          <w:spacing w:val="-49"/>
          <w:sz w:val="24"/>
          <w:szCs w:val="24"/>
          <w:shd w:val="clear" w:fill="FFFF00"/>
          <w:lang w:val="en-US" w:eastAsia="zh-CN"/>
        </w:rPr>
        <w:t>01</w:t>
      </w:r>
      <w:r>
        <w:rPr>
          <w:spacing w:val="-5"/>
          <w:sz w:val="24"/>
          <w:szCs w:val="24"/>
          <w:shd w:val="clear" w:fill="FFFF00"/>
        </w:rPr>
        <w:t>月</w:t>
      </w:r>
      <w:r>
        <w:rPr>
          <w:spacing w:val="-49"/>
          <w:sz w:val="24"/>
          <w:szCs w:val="24"/>
          <w:shd w:val="clear" w:fill="FFFF00"/>
        </w:rPr>
        <w:t xml:space="preserve"> </w:t>
      </w:r>
      <w:r>
        <w:rPr>
          <w:rFonts w:hint="eastAsia"/>
          <w:spacing w:val="-5"/>
          <w:sz w:val="24"/>
          <w:szCs w:val="24"/>
          <w:shd w:val="clear" w:fill="FFFF00"/>
          <w:lang w:val="en-US" w:eastAsia="zh-CN"/>
        </w:rPr>
        <w:t>06</w:t>
      </w:r>
      <w:r>
        <w:rPr>
          <w:spacing w:val="-5"/>
          <w:sz w:val="24"/>
          <w:szCs w:val="24"/>
          <w:shd w:val="clear" w:fill="FFFF00"/>
        </w:rPr>
        <w:t>日</w:t>
      </w:r>
      <w:r>
        <w:rPr>
          <w:spacing w:val="-34"/>
          <w:sz w:val="24"/>
          <w:szCs w:val="24"/>
          <w:shd w:val="clear" w:fill="FFFF00"/>
        </w:rPr>
        <w:t xml:space="preserve"> </w:t>
      </w:r>
      <w:r>
        <w:rPr>
          <w:rFonts w:hint="eastAsia"/>
          <w:spacing w:val="-5"/>
          <w:sz w:val="24"/>
          <w:szCs w:val="24"/>
          <w:shd w:val="clear" w:fill="FFFF00"/>
          <w:lang w:val="en-US" w:eastAsia="zh-CN"/>
        </w:rPr>
        <w:t>11</w:t>
      </w:r>
      <w:r>
        <w:rPr>
          <w:spacing w:val="-5"/>
          <w:sz w:val="24"/>
          <w:szCs w:val="24"/>
          <w:shd w:val="clear" w:fill="FFFF00"/>
        </w:rPr>
        <w:t>:</w:t>
      </w:r>
      <w:r>
        <w:rPr>
          <w:rFonts w:hint="eastAsia"/>
          <w:spacing w:val="-5"/>
          <w:sz w:val="24"/>
          <w:szCs w:val="24"/>
          <w:shd w:val="clear" w:fill="FFFF00"/>
          <w:lang w:val="en-US" w:eastAsia="zh-CN"/>
        </w:rPr>
        <w:t>30</w:t>
      </w:r>
      <w:r>
        <w:rPr>
          <w:position w:val="-8"/>
          <w:sz w:val="24"/>
          <w:szCs w:val="24"/>
        </w:rPr>
        <w:drawing>
          <wp:inline distT="0" distB="0" distL="0" distR="0">
            <wp:extent cx="41275" cy="2921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49"/>
                    <a:stretch>
                      <a:fillRect/>
                    </a:stretch>
                  </pic:blipFill>
                  <pic:spPr>
                    <a:xfrm>
                      <a:off x="0" y="0"/>
                      <a:ext cx="41528" cy="292100"/>
                    </a:xfrm>
                    <a:prstGeom prst="rect">
                      <a:avLst/>
                    </a:prstGeom>
                  </pic:spPr>
                </pic:pic>
              </a:graphicData>
            </a:graphic>
          </wp:inline>
        </w:drawing>
      </w:r>
      <w:r>
        <w:rPr>
          <w:spacing w:val="-5"/>
          <w:sz w:val="24"/>
          <w:szCs w:val="24"/>
        </w:rPr>
        <w:t>（</w:t>
      </w:r>
      <w:r>
        <w:rPr>
          <w:spacing w:val="-6"/>
          <w:sz w:val="24"/>
          <w:szCs w:val="24"/>
        </w:rPr>
        <w:t>北京时间）</w:t>
      </w:r>
    </w:p>
    <w:p w14:paraId="0BF85872">
      <w:pPr>
        <w:pStyle w:val="2"/>
        <w:spacing w:before="162" w:line="220" w:lineRule="auto"/>
        <w:ind w:left="509"/>
        <w:rPr>
          <w:sz w:val="24"/>
          <w:szCs w:val="24"/>
        </w:rPr>
      </w:pPr>
      <w:r>
        <w:rPr>
          <w:spacing w:val="-1"/>
          <w:sz w:val="24"/>
          <w:szCs w:val="24"/>
        </w:rPr>
        <w:t>提交投标文件地点：请登录政采云投标客户端投标</w:t>
      </w:r>
    </w:p>
    <w:p w14:paraId="6739BAA1">
      <w:pPr>
        <w:pStyle w:val="2"/>
        <w:spacing w:before="12"/>
        <w:ind w:left="507"/>
        <w:rPr>
          <w:sz w:val="24"/>
          <w:szCs w:val="24"/>
        </w:rPr>
      </w:pPr>
      <w:r>
        <w:rPr>
          <w:spacing w:val="-6"/>
          <w:sz w:val="24"/>
          <w:szCs w:val="24"/>
        </w:rPr>
        <w:t>开标时间：</w:t>
      </w:r>
      <w:r>
        <w:rPr>
          <w:spacing w:val="-6"/>
          <w:sz w:val="24"/>
          <w:szCs w:val="24"/>
          <w:shd w:val="clear" w:fill="FFFF00"/>
        </w:rPr>
        <w:t>2024</w:t>
      </w:r>
      <w:r>
        <w:rPr>
          <w:spacing w:val="-40"/>
          <w:sz w:val="24"/>
          <w:szCs w:val="24"/>
          <w:shd w:val="clear" w:fill="FFFF00"/>
        </w:rPr>
        <w:t xml:space="preserve"> </w:t>
      </w:r>
      <w:r>
        <w:rPr>
          <w:spacing w:val="-6"/>
          <w:sz w:val="24"/>
          <w:szCs w:val="24"/>
          <w:shd w:val="clear" w:fill="FFFF00"/>
        </w:rPr>
        <w:t>年</w:t>
      </w:r>
      <w:r>
        <w:rPr>
          <w:rFonts w:hint="eastAsia"/>
          <w:spacing w:val="-50"/>
          <w:sz w:val="24"/>
          <w:szCs w:val="24"/>
          <w:shd w:val="clear" w:fill="FFFF00"/>
          <w:lang w:val="en-US" w:eastAsia="zh-CN"/>
        </w:rPr>
        <w:t>01</w:t>
      </w:r>
      <w:r>
        <w:rPr>
          <w:spacing w:val="-6"/>
          <w:sz w:val="24"/>
          <w:szCs w:val="24"/>
          <w:shd w:val="clear" w:fill="FFFF00"/>
        </w:rPr>
        <w:t>月</w:t>
      </w:r>
      <w:r>
        <w:rPr>
          <w:rFonts w:hint="eastAsia"/>
          <w:spacing w:val="-49"/>
          <w:sz w:val="24"/>
          <w:szCs w:val="24"/>
          <w:shd w:val="clear" w:fill="FFFF00"/>
          <w:lang w:val="en-US" w:eastAsia="zh-CN"/>
        </w:rPr>
        <w:t>06</w:t>
      </w:r>
      <w:r>
        <w:rPr>
          <w:spacing w:val="-6"/>
          <w:sz w:val="24"/>
          <w:szCs w:val="24"/>
          <w:shd w:val="clear" w:fill="FFFF00"/>
        </w:rPr>
        <w:t>日</w:t>
      </w:r>
      <w:r>
        <w:rPr>
          <w:spacing w:val="-34"/>
          <w:sz w:val="24"/>
          <w:szCs w:val="24"/>
          <w:shd w:val="clear" w:fill="FFFF00"/>
        </w:rPr>
        <w:t xml:space="preserve"> </w:t>
      </w:r>
      <w:r>
        <w:rPr>
          <w:rFonts w:hint="eastAsia"/>
          <w:spacing w:val="-6"/>
          <w:sz w:val="24"/>
          <w:szCs w:val="24"/>
          <w:shd w:val="clear" w:fill="FFFF00"/>
          <w:lang w:val="en-US" w:eastAsia="zh-CN"/>
        </w:rPr>
        <w:t>11</w:t>
      </w:r>
      <w:r>
        <w:rPr>
          <w:spacing w:val="-6"/>
          <w:sz w:val="24"/>
          <w:szCs w:val="24"/>
          <w:shd w:val="clear" w:fill="FFFF00"/>
        </w:rPr>
        <w:t>:</w:t>
      </w:r>
      <w:r>
        <w:rPr>
          <w:rFonts w:hint="eastAsia"/>
          <w:spacing w:val="-6"/>
          <w:sz w:val="24"/>
          <w:szCs w:val="24"/>
          <w:shd w:val="clear" w:fill="FFFF00"/>
          <w:lang w:val="en-US" w:eastAsia="zh-CN"/>
        </w:rPr>
        <w:t>30</w:t>
      </w:r>
      <w:r>
        <w:rPr>
          <w:position w:val="-9"/>
          <w:sz w:val="24"/>
          <w:szCs w:val="24"/>
        </w:rPr>
        <w:drawing>
          <wp:inline distT="0" distB="0" distL="0" distR="0">
            <wp:extent cx="41275" cy="2921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50"/>
                    <a:stretch>
                      <a:fillRect/>
                    </a:stretch>
                  </pic:blipFill>
                  <pic:spPr>
                    <a:xfrm>
                      <a:off x="0" y="0"/>
                      <a:ext cx="41528" cy="292100"/>
                    </a:xfrm>
                    <a:prstGeom prst="rect">
                      <a:avLst/>
                    </a:prstGeom>
                  </pic:spPr>
                </pic:pic>
              </a:graphicData>
            </a:graphic>
          </wp:inline>
        </w:drawing>
      </w:r>
      <w:r>
        <w:rPr>
          <w:spacing w:val="-6"/>
          <w:sz w:val="24"/>
          <w:szCs w:val="24"/>
        </w:rPr>
        <w:t>（</w:t>
      </w:r>
      <w:r>
        <w:rPr>
          <w:spacing w:val="-7"/>
          <w:sz w:val="24"/>
          <w:szCs w:val="24"/>
        </w:rPr>
        <w:t>北京时间）</w:t>
      </w:r>
    </w:p>
    <w:p w14:paraId="121F666B">
      <w:pPr>
        <w:pStyle w:val="2"/>
        <w:spacing w:before="163" w:line="305" w:lineRule="auto"/>
        <w:ind w:left="26" w:right="91" w:firstLine="480"/>
        <w:rPr>
          <w:sz w:val="24"/>
          <w:szCs w:val="24"/>
        </w:rPr>
      </w:pPr>
      <w:r>
        <w:rPr>
          <w:spacing w:val="-1"/>
          <w:sz w:val="24"/>
          <w:szCs w:val="24"/>
        </w:rPr>
        <w:t>开标地点：</w:t>
      </w:r>
      <w:r>
        <w:rPr>
          <w:spacing w:val="-35"/>
          <w:sz w:val="24"/>
          <w:szCs w:val="24"/>
        </w:rPr>
        <w:t xml:space="preserve"> </w:t>
      </w:r>
      <w:r>
        <w:rPr>
          <w:spacing w:val="-1"/>
          <w:sz w:val="24"/>
          <w:szCs w:val="24"/>
        </w:rPr>
        <w:t>登录政采云平台</w:t>
      </w:r>
      <w:r>
        <w:rPr>
          <w:spacing w:val="-55"/>
          <w:sz w:val="24"/>
          <w:szCs w:val="24"/>
        </w:rPr>
        <w:t xml:space="preserve"> </w:t>
      </w:r>
      <w:r>
        <w:rPr>
          <w:spacing w:val="-1"/>
          <w:sz w:val="24"/>
          <w:szCs w:val="24"/>
        </w:rPr>
        <w:t>https://www.zcygov.cn/在线提交（不见面开</w:t>
      </w:r>
      <w:r>
        <w:rPr>
          <w:sz w:val="24"/>
          <w:szCs w:val="24"/>
        </w:rPr>
        <w:t xml:space="preserve"> </w:t>
      </w:r>
      <w:r>
        <w:rPr>
          <w:spacing w:val="-8"/>
          <w:sz w:val="24"/>
          <w:szCs w:val="24"/>
        </w:rPr>
        <w:t>标）</w:t>
      </w:r>
    </w:p>
    <w:p w14:paraId="4156F676">
      <w:pPr>
        <w:pStyle w:val="2"/>
        <w:spacing w:line="222" w:lineRule="auto"/>
        <w:ind w:left="31"/>
        <w:rPr>
          <w:sz w:val="24"/>
          <w:szCs w:val="24"/>
        </w:rPr>
      </w:pPr>
      <w:r>
        <w:rPr>
          <w:b/>
          <w:bCs/>
          <w:spacing w:val="-6"/>
          <w:sz w:val="24"/>
          <w:szCs w:val="24"/>
        </w:rPr>
        <w:t>五、公告期限</w:t>
      </w:r>
    </w:p>
    <w:p w14:paraId="1165F577">
      <w:pPr>
        <w:pStyle w:val="2"/>
        <w:spacing w:before="148" w:line="220" w:lineRule="auto"/>
        <w:ind w:left="552"/>
        <w:rPr>
          <w:sz w:val="24"/>
          <w:szCs w:val="24"/>
        </w:rPr>
      </w:pPr>
      <w:r>
        <w:rPr>
          <w:spacing w:val="-7"/>
          <w:sz w:val="24"/>
          <w:szCs w:val="24"/>
        </w:rPr>
        <w:t>自本公告发布之日起</w:t>
      </w:r>
      <w:r>
        <w:rPr>
          <w:spacing w:val="-34"/>
          <w:sz w:val="24"/>
          <w:szCs w:val="24"/>
        </w:rPr>
        <w:t xml:space="preserve"> </w:t>
      </w:r>
      <w:r>
        <w:rPr>
          <w:spacing w:val="-7"/>
          <w:sz w:val="24"/>
          <w:szCs w:val="24"/>
        </w:rPr>
        <w:t>5</w:t>
      </w:r>
      <w:r>
        <w:rPr>
          <w:spacing w:val="-43"/>
          <w:sz w:val="24"/>
          <w:szCs w:val="24"/>
        </w:rPr>
        <w:t xml:space="preserve"> </w:t>
      </w:r>
      <w:r>
        <w:rPr>
          <w:spacing w:val="-7"/>
          <w:sz w:val="24"/>
          <w:szCs w:val="24"/>
        </w:rPr>
        <w:t>个工作日。</w:t>
      </w:r>
    </w:p>
    <w:p w14:paraId="2DDACACB">
      <w:pPr>
        <w:pStyle w:val="2"/>
        <w:spacing w:before="174" w:line="222" w:lineRule="auto"/>
        <w:ind w:left="29"/>
        <w:rPr>
          <w:sz w:val="24"/>
          <w:szCs w:val="24"/>
        </w:rPr>
      </w:pPr>
      <w:r>
        <w:rPr>
          <w:b/>
          <w:bCs/>
          <w:spacing w:val="-5"/>
          <w:sz w:val="24"/>
          <w:szCs w:val="24"/>
        </w:rPr>
        <w:t>六、其他补充事宜</w:t>
      </w:r>
    </w:p>
    <w:p w14:paraId="06CC7F55">
      <w:pPr>
        <w:pStyle w:val="2"/>
        <w:spacing w:before="172" w:line="339" w:lineRule="auto"/>
        <w:ind w:left="18" w:right="65" w:firstLine="619"/>
        <w:jc w:val="both"/>
        <w:rPr>
          <w:sz w:val="24"/>
          <w:szCs w:val="24"/>
        </w:rPr>
      </w:pPr>
      <w:r>
        <w:rPr>
          <w:spacing w:val="-2"/>
          <w:sz w:val="24"/>
          <w:szCs w:val="24"/>
        </w:rPr>
        <w:t>1.投标供应商需要使用CA</w:t>
      </w:r>
      <w:r>
        <w:rPr>
          <w:spacing w:val="-44"/>
          <w:sz w:val="24"/>
          <w:szCs w:val="24"/>
        </w:rPr>
        <w:t xml:space="preserve"> </w:t>
      </w:r>
      <w:r>
        <w:rPr>
          <w:spacing w:val="-2"/>
          <w:sz w:val="24"/>
          <w:szCs w:val="24"/>
        </w:rPr>
        <w:t>加密设备，凡参加本项目供应商可通过</w:t>
      </w:r>
      <w:r>
        <w:rPr>
          <w:spacing w:val="-3"/>
          <w:sz w:val="24"/>
          <w:szCs w:val="24"/>
        </w:rPr>
        <w:t>新疆数字</w:t>
      </w:r>
      <w:r>
        <w:rPr>
          <w:sz w:val="24"/>
          <w:szCs w:val="24"/>
        </w:rPr>
        <w:t xml:space="preserve"> </w:t>
      </w:r>
      <w:r>
        <w:rPr>
          <w:spacing w:val="-3"/>
          <w:sz w:val="24"/>
          <w:szCs w:val="24"/>
        </w:rPr>
        <w:t>证书认证中心官网（https://www.xjca.com.cn/）或下载“新疆政务通</w:t>
      </w:r>
      <w:r>
        <w:rPr>
          <w:spacing w:val="-70"/>
          <w:sz w:val="24"/>
          <w:szCs w:val="24"/>
        </w:rPr>
        <w:t xml:space="preserve"> </w:t>
      </w:r>
      <w:r>
        <w:rPr>
          <w:spacing w:val="-3"/>
          <w:sz w:val="24"/>
          <w:szCs w:val="24"/>
        </w:rPr>
        <w:t>”APP 自</w:t>
      </w:r>
      <w:r>
        <w:rPr>
          <w:sz w:val="24"/>
          <w:szCs w:val="24"/>
        </w:rPr>
        <w:t xml:space="preserve"> 行进行申领。</w:t>
      </w:r>
      <w:r>
        <w:rPr>
          <w:spacing w:val="-70"/>
          <w:sz w:val="24"/>
          <w:szCs w:val="24"/>
        </w:rPr>
        <w:t xml:space="preserve"> </w:t>
      </w:r>
      <w:r>
        <w:rPr>
          <w:sz w:val="24"/>
          <w:szCs w:val="24"/>
        </w:rPr>
        <w:t>申请政采云平台可使用的CA</w:t>
      </w:r>
      <w:r>
        <w:rPr>
          <w:spacing w:val="-45"/>
          <w:sz w:val="24"/>
          <w:szCs w:val="24"/>
        </w:rPr>
        <w:t xml:space="preserve"> </w:t>
      </w:r>
      <w:r>
        <w:rPr>
          <w:sz w:val="24"/>
          <w:szCs w:val="24"/>
        </w:rPr>
        <w:t>设备，</w:t>
      </w:r>
      <w:r>
        <w:rPr>
          <w:spacing w:val="-1"/>
          <w:sz w:val="24"/>
          <w:szCs w:val="24"/>
        </w:rPr>
        <w:t>如原有兵团或公共资源使用的</w:t>
      </w:r>
      <w:r>
        <w:rPr>
          <w:sz w:val="24"/>
          <w:szCs w:val="24"/>
        </w:rPr>
        <w:t xml:space="preserve"> </w:t>
      </w:r>
      <w:r>
        <w:rPr>
          <w:spacing w:val="-3"/>
          <w:sz w:val="24"/>
          <w:szCs w:val="24"/>
        </w:rPr>
        <w:t>CA，可与新疆</w:t>
      </w:r>
      <w:r>
        <w:rPr>
          <w:spacing w:val="-41"/>
          <w:sz w:val="24"/>
          <w:szCs w:val="24"/>
        </w:rPr>
        <w:t xml:space="preserve"> </w:t>
      </w:r>
      <w:r>
        <w:rPr>
          <w:spacing w:val="-3"/>
          <w:sz w:val="24"/>
          <w:szCs w:val="24"/>
        </w:rPr>
        <w:t>CA</w:t>
      </w:r>
      <w:r>
        <w:rPr>
          <w:spacing w:val="-47"/>
          <w:sz w:val="24"/>
          <w:szCs w:val="24"/>
        </w:rPr>
        <w:t xml:space="preserve"> </w:t>
      </w:r>
      <w:r>
        <w:rPr>
          <w:spacing w:val="-3"/>
          <w:sz w:val="24"/>
          <w:szCs w:val="24"/>
        </w:rPr>
        <w:t>联系，</w:t>
      </w:r>
      <w:r>
        <w:rPr>
          <w:spacing w:val="-70"/>
          <w:sz w:val="24"/>
          <w:szCs w:val="24"/>
        </w:rPr>
        <w:t xml:space="preserve"> </w:t>
      </w:r>
      <w:r>
        <w:rPr>
          <w:spacing w:val="-3"/>
          <w:sz w:val="24"/>
          <w:szCs w:val="24"/>
        </w:rPr>
        <w:t>申请增加电子证书即可，无需重复申领。</w:t>
      </w:r>
    </w:p>
    <w:p w14:paraId="366F6CDE">
      <w:pPr>
        <w:pStyle w:val="2"/>
        <w:spacing w:before="2" w:line="350" w:lineRule="auto"/>
        <w:ind w:left="28" w:right="65" w:firstLine="474"/>
        <w:jc w:val="both"/>
        <w:rPr>
          <w:sz w:val="24"/>
          <w:szCs w:val="24"/>
        </w:rPr>
      </w:pPr>
      <w:r>
        <w:rPr>
          <w:spacing w:val="-2"/>
          <w:sz w:val="24"/>
          <w:szCs w:val="24"/>
        </w:rPr>
        <w:t>2.本项目实行网上投标，采用电子投标文件(供应商须使用CA</w:t>
      </w:r>
      <w:r>
        <w:rPr>
          <w:spacing w:val="-32"/>
          <w:sz w:val="24"/>
          <w:szCs w:val="24"/>
        </w:rPr>
        <w:t xml:space="preserve"> </w:t>
      </w:r>
      <w:r>
        <w:rPr>
          <w:spacing w:val="-2"/>
          <w:sz w:val="24"/>
          <w:szCs w:val="24"/>
        </w:rPr>
        <w:t>加密设备通过</w:t>
      </w:r>
      <w:r>
        <w:rPr>
          <w:sz w:val="24"/>
          <w:szCs w:val="24"/>
        </w:rPr>
        <w:t xml:space="preserve"> </w:t>
      </w:r>
      <w:r>
        <w:rPr>
          <w:spacing w:val="-2"/>
          <w:sz w:val="24"/>
          <w:szCs w:val="24"/>
        </w:rPr>
        <w:t>政采云电子投标客户端制作投标文件)。若供应商参与投标</w:t>
      </w:r>
      <w:r>
        <w:rPr>
          <w:spacing w:val="-3"/>
          <w:sz w:val="24"/>
          <w:szCs w:val="24"/>
        </w:rPr>
        <w:t>，</w:t>
      </w:r>
      <w:r>
        <w:rPr>
          <w:spacing w:val="-59"/>
          <w:sz w:val="24"/>
          <w:szCs w:val="24"/>
        </w:rPr>
        <w:t xml:space="preserve"> </w:t>
      </w:r>
      <w:r>
        <w:rPr>
          <w:spacing w:val="-3"/>
          <w:sz w:val="24"/>
          <w:szCs w:val="24"/>
        </w:rPr>
        <w:t>自行承担投标一切</w:t>
      </w:r>
      <w:r>
        <w:rPr>
          <w:sz w:val="24"/>
          <w:szCs w:val="24"/>
        </w:rPr>
        <w:t xml:space="preserve"> </w:t>
      </w:r>
      <w:r>
        <w:rPr>
          <w:spacing w:val="-6"/>
          <w:sz w:val="24"/>
          <w:szCs w:val="24"/>
        </w:rPr>
        <w:t>费用。</w:t>
      </w:r>
    </w:p>
    <w:p w14:paraId="4C031062">
      <w:pPr>
        <w:pStyle w:val="2"/>
        <w:spacing w:before="85" w:line="351" w:lineRule="auto"/>
        <w:ind w:left="26" w:right="65" w:firstLine="478"/>
        <w:rPr>
          <w:sz w:val="24"/>
          <w:szCs w:val="24"/>
        </w:rPr>
      </w:pPr>
      <w:r>
        <w:rPr>
          <w:spacing w:val="-1"/>
          <w:sz w:val="24"/>
          <w:szCs w:val="24"/>
        </w:rPr>
        <w:t>3.各供应商在开标前应确保成为新疆维吾尔自治区政府采购网正式注册入</w:t>
      </w:r>
      <w:r>
        <w:rPr>
          <w:spacing w:val="9"/>
          <w:sz w:val="24"/>
          <w:szCs w:val="24"/>
        </w:rPr>
        <w:t xml:space="preserve">  </w:t>
      </w:r>
      <w:r>
        <w:rPr>
          <w:spacing w:val="-2"/>
          <w:sz w:val="24"/>
          <w:szCs w:val="24"/>
        </w:rPr>
        <w:t>库供应商，(已在政采云平台其他省份入驻的供应商无须重复注册</w:t>
      </w:r>
      <w:r>
        <w:rPr>
          <w:spacing w:val="8"/>
          <w:sz w:val="24"/>
          <w:szCs w:val="24"/>
        </w:rPr>
        <w:t>），</w:t>
      </w:r>
      <w:r>
        <w:rPr>
          <w:spacing w:val="-2"/>
          <w:sz w:val="24"/>
          <w:szCs w:val="24"/>
        </w:rPr>
        <w:t>并完成</w:t>
      </w:r>
      <w:r>
        <w:rPr>
          <w:spacing w:val="-53"/>
          <w:sz w:val="24"/>
          <w:szCs w:val="24"/>
        </w:rPr>
        <w:t xml:space="preserve"> </w:t>
      </w:r>
      <w:r>
        <w:rPr>
          <w:spacing w:val="-2"/>
          <w:sz w:val="24"/>
          <w:szCs w:val="24"/>
        </w:rPr>
        <w:t>CA</w:t>
      </w:r>
      <w:r>
        <w:rPr>
          <w:sz w:val="24"/>
          <w:szCs w:val="24"/>
        </w:rPr>
        <w:t xml:space="preserve"> </w:t>
      </w:r>
      <w:r>
        <w:rPr>
          <w:spacing w:val="-1"/>
          <w:sz w:val="24"/>
          <w:szCs w:val="24"/>
        </w:rPr>
        <w:t>数字证书申领。因未注册入库、未办理</w:t>
      </w:r>
      <w:r>
        <w:rPr>
          <w:spacing w:val="-54"/>
          <w:sz w:val="24"/>
          <w:szCs w:val="24"/>
        </w:rPr>
        <w:t xml:space="preserve"> </w:t>
      </w:r>
      <w:r>
        <w:rPr>
          <w:spacing w:val="-1"/>
          <w:sz w:val="24"/>
          <w:szCs w:val="24"/>
        </w:rPr>
        <w:t>CA</w:t>
      </w:r>
      <w:r>
        <w:rPr>
          <w:spacing w:val="-45"/>
          <w:sz w:val="24"/>
          <w:szCs w:val="24"/>
        </w:rPr>
        <w:t xml:space="preserve"> </w:t>
      </w:r>
      <w:r>
        <w:rPr>
          <w:spacing w:val="-1"/>
          <w:sz w:val="24"/>
          <w:szCs w:val="24"/>
        </w:rPr>
        <w:t>数字证书等原因造成无法投标</w:t>
      </w:r>
      <w:r>
        <w:rPr>
          <w:spacing w:val="-2"/>
          <w:sz w:val="24"/>
          <w:szCs w:val="24"/>
        </w:rPr>
        <w:t>或投标</w:t>
      </w:r>
      <w:r>
        <w:rPr>
          <w:sz w:val="24"/>
          <w:szCs w:val="24"/>
        </w:rPr>
        <w:t xml:space="preserve"> </w:t>
      </w:r>
      <w:r>
        <w:rPr>
          <w:spacing w:val="-2"/>
          <w:sz w:val="24"/>
          <w:szCs w:val="24"/>
        </w:rPr>
        <w:t>失败等后果由供应商自行承担。</w:t>
      </w:r>
    </w:p>
    <w:p w14:paraId="7F7D9B84">
      <w:pPr>
        <w:spacing w:line="247" w:lineRule="auto"/>
        <w:rPr>
          <w:sz w:val="24"/>
          <w:szCs w:val="24"/>
        </w:rPr>
      </w:pPr>
      <w:r>
        <w:rPr>
          <w:rFonts w:ascii="仿宋" w:hAnsi="仿宋" w:eastAsia="仿宋" w:cs="仿宋"/>
          <w:snapToGrid w:val="0"/>
          <w:color w:val="000000"/>
          <w:spacing w:val="-1"/>
          <w:kern w:val="0"/>
          <w:sz w:val="24"/>
          <w:szCs w:val="24"/>
          <w:lang w:val="en-US" w:eastAsia="en-US" w:bidi="ar-SA"/>
        </w:rPr>
        <w:t>4.供应商将政采云电子交易客户端下载、安装完成后，可通过账号密码或 CA 登录客户端进行投标文件制作。在使用政采云投标客户端时，建议使</w:t>
      </w:r>
      <w:r>
        <w:rPr>
          <w:spacing w:val="-1"/>
          <w:sz w:val="24"/>
          <w:szCs w:val="24"/>
        </w:rPr>
        <w:t>WIN7+64</w:t>
      </w:r>
      <w:r>
        <w:rPr>
          <w:spacing w:val="-34"/>
          <w:sz w:val="24"/>
          <w:szCs w:val="24"/>
        </w:rPr>
        <w:t xml:space="preserve"> </w:t>
      </w:r>
      <w:r>
        <w:rPr>
          <w:spacing w:val="-1"/>
          <w:sz w:val="24"/>
          <w:szCs w:val="24"/>
        </w:rPr>
        <w:t>位及以上操作系统。客户端请至新疆政府采购网</w:t>
      </w:r>
    </w:p>
    <w:p w14:paraId="7E8A13F6">
      <w:pPr>
        <w:pStyle w:val="2"/>
        <w:spacing w:before="180" w:line="343" w:lineRule="auto"/>
        <w:ind w:left="31" w:right="11" w:firstLine="1"/>
        <w:rPr>
          <w:sz w:val="24"/>
          <w:szCs w:val="24"/>
        </w:rPr>
      </w:pPr>
      <w:r>
        <w:rPr>
          <w:spacing w:val="-2"/>
          <w:sz w:val="24"/>
          <w:szCs w:val="24"/>
        </w:rPr>
        <w:t>（</w:t>
      </w:r>
      <w:r>
        <w:fldChar w:fldCharType="begin"/>
      </w:r>
      <w:r>
        <w:instrText xml:space="preserve"> HYPERLINK "http://www.ccgp-xinjiang.gov.cn/" </w:instrText>
      </w:r>
      <w:r>
        <w:fldChar w:fldCharType="separate"/>
      </w:r>
      <w:r>
        <w:rPr>
          <w:spacing w:val="-2"/>
          <w:sz w:val="24"/>
          <w:szCs w:val="24"/>
        </w:rPr>
        <w:t>http://www.ccgp-xinjiang.gov.cn/</w:t>
      </w:r>
      <w:r>
        <w:rPr>
          <w:spacing w:val="-2"/>
          <w:sz w:val="24"/>
          <w:szCs w:val="24"/>
        </w:rPr>
        <w:fldChar w:fldCharType="end"/>
      </w:r>
      <w:r>
        <w:rPr>
          <w:spacing w:val="-2"/>
          <w:sz w:val="24"/>
          <w:szCs w:val="24"/>
        </w:rPr>
        <w:t>）下载专区查看，如</w:t>
      </w:r>
      <w:r>
        <w:rPr>
          <w:spacing w:val="-3"/>
          <w:sz w:val="24"/>
          <w:szCs w:val="24"/>
        </w:rPr>
        <w:t>有问题可拨打政采云</w:t>
      </w:r>
      <w:r>
        <w:rPr>
          <w:sz w:val="24"/>
          <w:szCs w:val="24"/>
        </w:rPr>
        <w:t xml:space="preserve"> </w:t>
      </w:r>
      <w:r>
        <w:rPr>
          <w:spacing w:val="-3"/>
          <w:sz w:val="24"/>
          <w:szCs w:val="24"/>
        </w:rPr>
        <w:t>客户服务热线</w:t>
      </w:r>
      <w:r>
        <w:rPr>
          <w:spacing w:val="-51"/>
          <w:sz w:val="24"/>
          <w:szCs w:val="24"/>
        </w:rPr>
        <w:t xml:space="preserve"> </w:t>
      </w:r>
      <w:r>
        <w:rPr>
          <w:spacing w:val="-3"/>
          <w:sz w:val="24"/>
          <w:szCs w:val="24"/>
        </w:rPr>
        <w:t>95763</w:t>
      </w:r>
      <w:r>
        <w:rPr>
          <w:spacing w:val="-42"/>
          <w:sz w:val="24"/>
          <w:szCs w:val="24"/>
        </w:rPr>
        <w:t xml:space="preserve"> </w:t>
      </w:r>
      <w:r>
        <w:rPr>
          <w:spacing w:val="-3"/>
          <w:sz w:val="24"/>
          <w:szCs w:val="24"/>
        </w:rPr>
        <w:t>进行咨询。</w:t>
      </w:r>
    </w:p>
    <w:p w14:paraId="4363E048">
      <w:pPr>
        <w:pStyle w:val="2"/>
        <w:spacing w:before="93" w:line="343" w:lineRule="auto"/>
        <w:ind w:left="27" w:right="42" w:firstLine="477"/>
        <w:rPr>
          <w:sz w:val="24"/>
          <w:szCs w:val="24"/>
        </w:rPr>
      </w:pPr>
      <w:r>
        <w:rPr>
          <w:spacing w:val="1"/>
          <w:sz w:val="24"/>
          <w:szCs w:val="24"/>
        </w:rPr>
        <w:t>5.供应商在开标时须使用制作加密电子投标文件所使用的</w:t>
      </w:r>
      <w:r>
        <w:rPr>
          <w:sz w:val="24"/>
          <w:szCs w:val="24"/>
        </w:rPr>
        <w:t>CA</w:t>
      </w:r>
      <w:r>
        <w:rPr>
          <w:spacing w:val="-43"/>
          <w:sz w:val="24"/>
          <w:szCs w:val="24"/>
        </w:rPr>
        <w:t xml:space="preserve"> </w:t>
      </w:r>
      <w:r>
        <w:rPr>
          <w:spacing w:val="1"/>
          <w:sz w:val="24"/>
          <w:szCs w:val="24"/>
        </w:rPr>
        <w:t>锁及</w:t>
      </w:r>
      <w:r>
        <w:rPr>
          <w:sz w:val="24"/>
          <w:szCs w:val="24"/>
        </w:rPr>
        <w:t xml:space="preserve">电脑，电 </w:t>
      </w:r>
      <w:r>
        <w:rPr>
          <w:spacing w:val="-2"/>
          <w:sz w:val="24"/>
          <w:szCs w:val="24"/>
        </w:rPr>
        <w:t>脑须提前配置好浏览器（建议使用谷歌浏览器</w:t>
      </w:r>
      <w:r>
        <w:rPr>
          <w:spacing w:val="20"/>
          <w:sz w:val="24"/>
          <w:szCs w:val="24"/>
        </w:rPr>
        <w:t>），</w:t>
      </w:r>
      <w:r>
        <w:rPr>
          <w:spacing w:val="-2"/>
          <w:sz w:val="24"/>
          <w:szCs w:val="24"/>
        </w:rPr>
        <w:t>以便开标时解</w:t>
      </w:r>
      <w:r>
        <w:rPr>
          <w:spacing w:val="-3"/>
          <w:sz w:val="24"/>
          <w:szCs w:val="24"/>
        </w:rPr>
        <w:t>锁。</w:t>
      </w:r>
    </w:p>
    <w:p w14:paraId="5F12D146">
      <w:pPr>
        <w:pStyle w:val="2"/>
        <w:spacing w:before="92" w:line="220" w:lineRule="auto"/>
        <w:ind w:left="502"/>
        <w:rPr>
          <w:sz w:val="24"/>
          <w:szCs w:val="24"/>
        </w:rPr>
      </w:pPr>
      <w:r>
        <w:rPr>
          <w:spacing w:val="-1"/>
          <w:sz w:val="24"/>
          <w:szCs w:val="24"/>
        </w:rPr>
        <w:t>6.供应商对不见面开评标系统的技术操作咨询，可通过</w:t>
      </w:r>
    </w:p>
    <w:p w14:paraId="0FA75522">
      <w:pPr>
        <w:pStyle w:val="2"/>
        <w:spacing w:before="180" w:line="344" w:lineRule="auto"/>
        <w:ind w:left="26" w:right="11" w:hanging="9"/>
        <w:rPr>
          <w:sz w:val="24"/>
          <w:szCs w:val="24"/>
        </w:rPr>
      </w:pPr>
      <w:r>
        <w:fldChar w:fldCharType="begin"/>
      </w:r>
      <w:r>
        <w:instrText xml:space="preserve"> HYPERLINK "https://edu.zcygov.cn/luban/xinjiang-e-biding" </w:instrText>
      </w:r>
      <w:r>
        <w:fldChar w:fldCharType="separate"/>
      </w:r>
      <w:r>
        <w:rPr>
          <w:spacing w:val="-1"/>
          <w:sz w:val="24"/>
          <w:szCs w:val="24"/>
        </w:rPr>
        <w:t>https://edu.zcygov.c</w:t>
      </w:r>
      <w:r>
        <w:rPr>
          <w:spacing w:val="-2"/>
          <w:sz w:val="24"/>
          <w:szCs w:val="24"/>
        </w:rPr>
        <w:t>n/luban/xinjiang-e-biding</w:t>
      </w:r>
      <w:r>
        <w:rPr>
          <w:spacing w:val="-2"/>
          <w:sz w:val="24"/>
          <w:szCs w:val="24"/>
        </w:rPr>
        <w:fldChar w:fldCharType="end"/>
      </w:r>
      <w:r>
        <w:rPr>
          <w:spacing w:val="-2"/>
          <w:sz w:val="24"/>
          <w:szCs w:val="24"/>
        </w:rPr>
        <w:t xml:space="preserve"> 自助查询，也可在政采云帮</w:t>
      </w:r>
      <w:r>
        <w:rPr>
          <w:sz w:val="24"/>
          <w:szCs w:val="24"/>
        </w:rPr>
        <w:t xml:space="preserve"> </w:t>
      </w:r>
      <w:r>
        <w:rPr>
          <w:spacing w:val="-1"/>
          <w:sz w:val="24"/>
          <w:szCs w:val="24"/>
        </w:rPr>
        <w:t>助中心常见问题解答和操作流程讲解视频中自助查询，网址为：</w:t>
      </w:r>
    </w:p>
    <w:p w14:paraId="42F051AF">
      <w:pPr>
        <w:pStyle w:val="2"/>
        <w:spacing w:before="39" w:line="215" w:lineRule="auto"/>
        <w:ind w:left="17"/>
        <w:rPr>
          <w:sz w:val="24"/>
          <w:szCs w:val="24"/>
        </w:rPr>
      </w:pPr>
      <w:r>
        <w:fldChar w:fldCharType="begin"/>
      </w:r>
      <w:r>
        <w:instrText xml:space="preserve"> HYPERLINK "https://service.zcygov.cn/#/help" </w:instrText>
      </w:r>
      <w:r>
        <w:fldChar w:fldCharType="separate"/>
      </w:r>
      <w:r>
        <w:rPr>
          <w:spacing w:val="-1"/>
          <w:sz w:val="24"/>
          <w:szCs w:val="24"/>
        </w:rPr>
        <w:t>https://service.zcygov.cn/#/help</w:t>
      </w:r>
      <w:r>
        <w:rPr>
          <w:spacing w:val="-1"/>
          <w:sz w:val="24"/>
          <w:szCs w:val="24"/>
        </w:rPr>
        <w:fldChar w:fldCharType="end"/>
      </w:r>
      <w:r>
        <w:rPr>
          <w:spacing w:val="-1"/>
          <w:sz w:val="24"/>
          <w:szCs w:val="24"/>
        </w:rPr>
        <w:t>，“项目采购</w:t>
      </w:r>
      <w:r>
        <w:rPr>
          <w:spacing w:val="-77"/>
          <w:sz w:val="24"/>
          <w:szCs w:val="24"/>
        </w:rPr>
        <w:t xml:space="preserve"> </w:t>
      </w:r>
      <w:r>
        <w:rPr>
          <w:spacing w:val="-1"/>
          <w:sz w:val="24"/>
          <w:szCs w:val="24"/>
        </w:rPr>
        <w:t>”—“操作流程-电子招投</w:t>
      </w:r>
    </w:p>
    <w:p w14:paraId="6D8EB6A8">
      <w:pPr>
        <w:pStyle w:val="2"/>
        <w:spacing w:before="186" w:line="353" w:lineRule="auto"/>
        <w:ind w:left="26" w:right="11"/>
        <w:rPr>
          <w:sz w:val="24"/>
          <w:szCs w:val="24"/>
        </w:rPr>
      </w:pPr>
      <w:r>
        <w:rPr>
          <w:spacing w:val="-2"/>
          <w:sz w:val="24"/>
          <w:szCs w:val="24"/>
        </w:rPr>
        <w:t>标</w:t>
      </w:r>
      <w:r>
        <w:rPr>
          <w:spacing w:val="-89"/>
          <w:sz w:val="24"/>
          <w:szCs w:val="24"/>
        </w:rPr>
        <w:t xml:space="preserve"> </w:t>
      </w:r>
      <w:r>
        <w:rPr>
          <w:spacing w:val="-2"/>
          <w:sz w:val="24"/>
          <w:szCs w:val="24"/>
        </w:rPr>
        <w:t>”—“政府采购项目电子交易管理操作指南-供应商</w:t>
      </w:r>
      <w:r>
        <w:rPr>
          <w:spacing w:val="-88"/>
          <w:sz w:val="24"/>
          <w:szCs w:val="24"/>
        </w:rPr>
        <w:t xml:space="preserve"> </w:t>
      </w:r>
      <w:r>
        <w:rPr>
          <w:spacing w:val="-2"/>
          <w:sz w:val="24"/>
          <w:szCs w:val="24"/>
        </w:rPr>
        <w:t>”</w:t>
      </w:r>
      <w:r>
        <w:rPr>
          <w:spacing w:val="-3"/>
          <w:sz w:val="24"/>
          <w:szCs w:val="24"/>
        </w:rPr>
        <w:t>版面获取操作指南。同</w:t>
      </w:r>
      <w:r>
        <w:rPr>
          <w:sz w:val="24"/>
          <w:szCs w:val="24"/>
        </w:rPr>
        <w:t xml:space="preserve"> </w:t>
      </w:r>
      <w:r>
        <w:rPr>
          <w:spacing w:val="-3"/>
          <w:sz w:val="24"/>
          <w:szCs w:val="24"/>
        </w:rPr>
        <w:t>时对自助查询无法解决的问题可通过钉钉群及政采云在线客服获取服务支持。供</w:t>
      </w:r>
      <w:r>
        <w:rPr>
          <w:sz w:val="24"/>
          <w:szCs w:val="24"/>
        </w:rPr>
        <w:t xml:space="preserve"> </w:t>
      </w:r>
      <w:r>
        <w:rPr>
          <w:spacing w:val="-2"/>
          <w:sz w:val="24"/>
          <w:szCs w:val="24"/>
        </w:rPr>
        <w:t>应商钉钉群号：政采云新疆供应商服务</w:t>
      </w:r>
      <w:r>
        <w:rPr>
          <w:spacing w:val="-29"/>
          <w:sz w:val="24"/>
          <w:szCs w:val="24"/>
        </w:rPr>
        <w:t xml:space="preserve"> </w:t>
      </w:r>
      <w:r>
        <w:rPr>
          <w:spacing w:val="-2"/>
          <w:sz w:val="24"/>
          <w:szCs w:val="24"/>
        </w:rPr>
        <w:t>1</w:t>
      </w:r>
      <w:r>
        <w:rPr>
          <w:spacing w:val="-38"/>
          <w:sz w:val="24"/>
          <w:szCs w:val="24"/>
        </w:rPr>
        <w:t xml:space="preserve"> </w:t>
      </w:r>
      <w:r>
        <w:rPr>
          <w:spacing w:val="-2"/>
          <w:sz w:val="24"/>
          <w:szCs w:val="24"/>
        </w:rPr>
        <w:t>号群：30349928（如已加入</w:t>
      </w:r>
      <w:r>
        <w:rPr>
          <w:spacing w:val="-34"/>
          <w:sz w:val="24"/>
          <w:szCs w:val="24"/>
        </w:rPr>
        <w:t xml:space="preserve"> </w:t>
      </w:r>
      <w:r>
        <w:rPr>
          <w:spacing w:val="-2"/>
          <w:sz w:val="24"/>
          <w:szCs w:val="24"/>
        </w:rPr>
        <w:t>1-11</w:t>
      </w:r>
      <w:r>
        <w:rPr>
          <w:spacing w:val="-45"/>
          <w:sz w:val="24"/>
          <w:szCs w:val="24"/>
        </w:rPr>
        <w:t xml:space="preserve"> </w:t>
      </w:r>
      <w:r>
        <w:rPr>
          <w:spacing w:val="-2"/>
          <w:sz w:val="24"/>
          <w:szCs w:val="24"/>
        </w:rPr>
        <w:t>群，</w:t>
      </w:r>
      <w:r>
        <w:rPr>
          <w:sz w:val="24"/>
          <w:szCs w:val="24"/>
        </w:rPr>
        <w:t xml:space="preserve"> </w:t>
      </w:r>
      <w:r>
        <w:rPr>
          <w:spacing w:val="-2"/>
          <w:sz w:val="24"/>
          <w:szCs w:val="24"/>
        </w:rPr>
        <w:t>无需重复加入，十一个群联动直播</w:t>
      </w:r>
      <w:r>
        <w:rPr>
          <w:spacing w:val="-16"/>
          <w:sz w:val="24"/>
          <w:szCs w:val="24"/>
        </w:rPr>
        <w:t>），</w:t>
      </w:r>
      <w:r>
        <w:rPr>
          <w:spacing w:val="-2"/>
          <w:sz w:val="24"/>
          <w:szCs w:val="24"/>
        </w:rPr>
        <w:t>钉钉工具软件具有回</w:t>
      </w:r>
      <w:r>
        <w:rPr>
          <w:spacing w:val="-3"/>
          <w:sz w:val="24"/>
          <w:szCs w:val="24"/>
        </w:rPr>
        <w:t>放功能，直播培训结</w:t>
      </w:r>
      <w:r>
        <w:rPr>
          <w:spacing w:val="1"/>
          <w:sz w:val="24"/>
          <w:szCs w:val="24"/>
        </w:rPr>
        <w:t xml:space="preserve"> </w:t>
      </w:r>
      <w:r>
        <w:rPr>
          <w:spacing w:val="-2"/>
          <w:sz w:val="24"/>
          <w:szCs w:val="24"/>
        </w:rPr>
        <w:t>束后可在钉钉群中回放观看学习。</w:t>
      </w:r>
    </w:p>
    <w:p w14:paraId="54F7DFB0">
      <w:pPr>
        <w:pStyle w:val="2"/>
        <w:spacing w:before="90" w:line="345" w:lineRule="auto"/>
        <w:ind w:left="28" w:right="11" w:firstLine="477"/>
        <w:rPr>
          <w:sz w:val="24"/>
          <w:szCs w:val="24"/>
        </w:rPr>
      </w:pPr>
      <w:r>
        <w:rPr>
          <w:spacing w:val="-3"/>
          <w:sz w:val="24"/>
          <w:szCs w:val="24"/>
        </w:rPr>
        <w:t>7.为了保证开评标顺利进行，政采云线上开标功能完全实现，供应商开</w:t>
      </w:r>
      <w:r>
        <w:rPr>
          <w:spacing w:val="-4"/>
          <w:sz w:val="24"/>
          <w:szCs w:val="24"/>
        </w:rPr>
        <w:t>标所</w:t>
      </w:r>
      <w:r>
        <w:rPr>
          <w:sz w:val="24"/>
          <w:szCs w:val="24"/>
        </w:rPr>
        <w:t xml:space="preserve"> </w:t>
      </w:r>
      <w:r>
        <w:rPr>
          <w:spacing w:val="-1"/>
          <w:sz w:val="24"/>
          <w:szCs w:val="24"/>
        </w:rPr>
        <w:t>使用的电脑设备须具有视频及语音功能。</w:t>
      </w:r>
    </w:p>
    <w:p w14:paraId="5EE1F8F0">
      <w:pPr>
        <w:pStyle w:val="2"/>
        <w:spacing w:before="88" w:line="220" w:lineRule="auto"/>
        <w:ind w:left="32"/>
        <w:rPr>
          <w:sz w:val="24"/>
          <w:szCs w:val="24"/>
        </w:rPr>
      </w:pPr>
      <w:r>
        <w:rPr>
          <w:b/>
          <w:bCs/>
          <w:spacing w:val="-3"/>
          <w:sz w:val="24"/>
          <w:szCs w:val="24"/>
        </w:rPr>
        <w:t>七、对本次招标提出询问，请按以下方式联系。</w:t>
      </w:r>
    </w:p>
    <w:p w14:paraId="1C92828D">
      <w:pPr>
        <w:pStyle w:val="2"/>
        <w:spacing w:before="179" w:line="222" w:lineRule="auto"/>
        <w:ind w:left="757"/>
        <w:rPr>
          <w:sz w:val="24"/>
          <w:szCs w:val="24"/>
        </w:rPr>
      </w:pPr>
      <w:r>
        <w:rPr>
          <w:spacing w:val="-4"/>
          <w:sz w:val="24"/>
          <w:szCs w:val="24"/>
        </w:rPr>
        <w:t>1.采购人信息</w:t>
      </w:r>
    </w:p>
    <w:p w14:paraId="51D1BD73">
      <w:pPr>
        <w:pStyle w:val="2"/>
        <w:spacing w:before="306" w:line="340" w:lineRule="auto"/>
        <w:ind w:left="806" w:right="5024"/>
        <w:rPr>
          <w:sz w:val="24"/>
          <w:szCs w:val="24"/>
        </w:rPr>
      </w:pPr>
      <w:r>
        <w:rPr>
          <w:spacing w:val="-2"/>
          <w:sz w:val="24"/>
          <w:szCs w:val="24"/>
        </w:rPr>
        <w:t>名 称：疏勒县人民医院</w:t>
      </w:r>
      <w:r>
        <w:rPr>
          <w:spacing w:val="4"/>
          <w:sz w:val="24"/>
          <w:szCs w:val="24"/>
        </w:rPr>
        <w:t xml:space="preserve"> </w:t>
      </w:r>
      <w:r>
        <w:rPr>
          <w:spacing w:val="-2"/>
          <w:sz w:val="24"/>
          <w:szCs w:val="24"/>
        </w:rPr>
        <w:t>地址：疏勒县人民医院</w:t>
      </w:r>
    </w:p>
    <w:p w14:paraId="750DED17">
      <w:pPr>
        <w:pStyle w:val="2"/>
        <w:spacing w:before="37" w:line="339" w:lineRule="auto"/>
        <w:ind w:left="800" w:right="4904" w:firstLine="1"/>
        <w:rPr>
          <w:sz w:val="24"/>
          <w:szCs w:val="24"/>
        </w:rPr>
      </w:pPr>
      <w:r>
        <w:rPr>
          <w:spacing w:val="-1"/>
          <w:sz w:val="24"/>
          <w:szCs w:val="24"/>
        </w:rPr>
        <w:t>联系方式：0998-5758702</w:t>
      </w:r>
      <w:r>
        <w:rPr>
          <w:spacing w:val="2"/>
          <w:sz w:val="24"/>
          <w:szCs w:val="24"/>
        </w:rPr>
        <w:t xml:space="preserve"> </w:t>
      </w:r>
      <w:r>
        <w:rPr>
          <w:spacing w:val="-2"/>
          <w:sz w:val="24"/>
          <w:szCs w:val="24"/>
        </w:rPr>
        <w:t>2.采购代理机构信息</w:t>
      </w:r>
    </w:p>
    <w:p w14:paraId="68AE4D6B">
      <w:pPr>
        <w:pStyle w:val="2"/>
        <w:spacing w:before="39" w:line="221" w:lineRule="auto"/>
        <w:ind w:left="748"/>
        <w:rPr>
          <w:rFonts w:hint="eastAsia" w:eastAsia="仿宋"/>
          <w:sz w:val="24"/>
          <w:szCs w:val="24"/>
          <w:lang w:eastAsia="zh-CN"/>
        </w:rPr>
      </w:pPr>
      <w:r>
        <w:rPr>
          <w:spacing w:val="-1"/>
          <w:sz w:val="24"/>
          <w:szCs w:val="24"/>
        </w:rPr>
        <w:t>名 称：</w:t>
      </w:r>
      <w:r>
        <w:rPr>
          <w:rFonts w:hint="eastAsia"/>
          <w:spacing w:val="-1"/>
          <w:sz w:val="24"/>
          <w:szCs w:val="24"/>
          <w:lang w:eastAsia="zh-CN"/>
        </w:rPr>
        <w:t>喀什西部鑫源工程项目管理有限公司</w:t>
      </w:r>
    </w:p>
    <w:p w14:paraId="6575091B">
      <w:pPr>
        <w:pStyle w:val="2"/>
        <w:spacing w:before="172" w:line="340" w:lineRule="auto"/>
        <w:ind w:left="744" w:right="0" w:rightChars="0" w:firstLine="3"/>
        <w:rPr>
          <w:sz w:val="24"/>
          <w:szCs w:val="24"/>
        </w:rPr>
      </w:pPr>
      <w:r>
        <w:rPr>
          <w:spacing w:val="-3"/>
          <w:sz w:val="24"/>
          <w:szCs w:val="24"/>
        </w:rPr>
        <w:t>地 址：</w:t>
      </w:r>
      <w:r>
        <w:rPr>
          <w:rFonts w:hint="eastAsia"/>
          <w:spacing w:val="-3"/>
          <w:sz w:val="24"/>
          <w:szCs w:val="24"/>
          <w:lang w:eastAsia="zh-CN"/>
        </w:rPr>
        <w:t>喀什地区喀什市多来特巴格乡发展大道40号喀什时代尊城小区一期3幢2层S10号商铺</w:t>
      </w:r>
      <w:r>
        <w:rPr>
          <w:sz w:val="24"/>
          <w:szCs w:val="24"/>
        </w:rPr>
        <w:t xml:space="preserve"> </w:t>
      </w:r>
    </w:p>
    <w:p w14:paraId="47275A08">
      <w:pPr>
        <w:pStyle w:val="2"/>
        <w:spacing w:before="172" w:line="340" w:lineRule="auto"/>
        <w:ind w:left="744" w:right="2382" w:firstLine="3"/>
        <w:rPr>
          <w:rFonts w:hint="eastAsia" w:eastAsia="仿宋"/>
          <w:sz w:val="24"/>
          <w:szCs w:val="24"/>
          <w:lang w:eastAsia="zh-CN"/>
        </w:rPr>
      </w:pPr>
      <w:r>
        <w:rPr>
          <w:spacing w:val="-1"/>
          <w:sz w:val="24"/>
          <w:szCs w:val="24"/>
        </w:rPr>
        <w:t>联系方式：</w:t>
      </w:r>
      <w:r>
        <w:rPr>
          <w:rFonts w:hint="eastAsia"/>
          <w:spacing w:val="-1"/>
          <w:sz w:val="24"/>
          <w:szCs w:val="24"/>
          <w:lang w:eastAsia="zh-CN"/>
        </w:rPr>
        <w:t>18094969011</w:t>
      </w:r>
    </w:p>
    <w:p w14:paraId="07A24D59">
      <w:pPr>
        <w:pStyle w:val="2"/>
        <w:spacing w:before="37" w:line="223" w:lineRule="auto"/>
        <w:ind w:left="744"/>
        <w:rPr>
          <w:sz w:val="24"/>
          <w:szCs w:val="24"/>
        </w:rPr>
      </w:pPr>
      <w:r>
        <w:rPr>
          <w:spacing w:val="-2"/>
          <w:sz w:val="24"/>
          <w:szCs w:val="24"/>
        </w:rPr>
        <w:t>3.项目联系方式</w:t>
      </w:r>
    </w:p>
    <w:p w14:paraId="45C32813">
      <w:pPr>
        <w:pStyle w:val="2"/>
        <w:spacing w:before="169" w:line="222" w:lineRule="auto"/>
        <w:ind w:left="748"/>
        <w:rPr>
          <w:rFonts w:hint="eastAsia" w:eastAsia="仿宋"/>
          <w:sz w:val="24"/>
          <w:szCs w:val="24"/>
          <w:lang w:eastAsia="zh-CN"/>
        </w:rPr>
      </w:pPr>
      <w:r>
        <w:rPr>
          <w:spacing w:val="-3"/>
          <w:sz w:val="24"/>
          <w:szCs w:val="24"/>
        </w:rPr>
        <w:t>项目联系人：</w:t>
      </w:r>
      <w:r>
        <w:rPr>
          <w:rFonts w:hint="eastAsia"/>
          <w:spacing w:val="-3"/>
          <w:sz w:val="24"/>
          <w:szCs w:val="24"/>
          <w:lang w:eastAsia="zh-CN"/>
        </w:rPr>
        <w:t>陈凯</w:t>
      </w:r>
    </w:p>
    <w:p w14:paraId="15332785">
      <w:pPr>
        <w:pStyle w:val="2"/>
        <w:spacing w:before="172" w:line="223" w:lineRule="auto"/>
        <w:ind w:left="773"/>
        <w:outlineLvl w:val="0"/>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18094969011</w:t>
      </w:r>
    </w:p>
    <w:p w14:paraId="7484B59A">
      <w:pPr>
        <w:spacing w:line="223" w:lineRule="auto"/>
        <w:rPr>
          <w:sz w:val="24"/>
          <w:szCs w:val="24"/>
        </w:rPr>
        <w:sectPr>
          <w:footerReference r:id="rId80" w:type="default"/>
          <w:pgSz w:w="11906" w:h="16839"/>
          <w:pgMar w:top="400" w:right="1785" w:bottom="1404" w:left="1785" w:header="0" w:footer="1225" w:gutter="0"/>
          <w:cols w:space="720" w:num="1"/>
        </w:sectPr>
      </w:pPr>
    </w:p>
    <w:p w14:paraId="296B22B5">
      <w:pPr>
        <w:spacing w:line="245" w:lineRule="auto"/>
        <w:rPr>
          <w:rFonts w:ascii="Arial"/>
          <w:sz w:val="21"/>
        </w:rPr>
      </w:pPr>
    </w:p>
    <w:p w14:paraId="278C4F82">
      <w:pPr>
        <w:spacing w:line="246" w:lineRule="auto"/>
        <w:rPr>
          <w:rFonts w:ascii="Arial"/>
          <w:sz w:val="21"/>
        </w:rPr>
      </w:pPr>
    </w:p>
    <w:p w14:paraId="4C3B7722">
      <w:pPr>
        <w:spacing w:line="246" w:lineRule="auto"/>
        <w:rPr>
          <w:rFonts w:ascii="Arial"/>
          <w:sz w:val="21"/>
        </w:rPr>
      </w:pPr>
    </w:p>
    <w:p w14:paraId="12A535AB">
      <w:pPr>
        <w:pStyle w:val="2"/>
        <w:spacing w:before="101" w:line="220" w:lineRule="auto"/>
        <w:ind w:left="2459"/>
        <w:outlineLvl w:val="0"/>
      </w:pPr>
      <w:bookmarkStart w:id="13" w:name="bookmark8"/>
      <w:bookmarkEnd w:id="13"/>
      <w:bookmarkStart w:id="14" w:name="bookmark7"/>
      <w:bookmarkEnd w:id="14"/>
      <w:r>
        <w:rPr>
          <w:b/>
          <w:bCs/>
          <w:spacing w:val="4"/>
        </w:rPr>
        <w:t>第4章</w:t>
      </w:r>
      <w:r>
        <w:rPr>
          <w:spacing w:val="4"/>
        </w:rPr>
        <w:t xml:space="preserve"> </w:t>
      </w:r>
      <w:r>
        <w:rPr>
          <w:b/>
          <w:bCs/>
          <w:spacing w:val="4"/>
        </w:rPr>
        <w:t>投标人须知资料表</w:t>
      </w:r>
    </w:p>
    <w:p w14:paraId="5E34CF23">
      <w:pPr>
        <w:pStyle w:val="2"/>
        <w:spacing w:before="240" w:line="343" w:lineRule="auto"/>
        <w:ind w:left="64" w:right="11" w:firstLine="467"/>
        <w:rPr>
          <w:sz w:val="24"/>
          <w:szCs w:val="24"/>
        </w:rPr>
      </w:pPr>
      <w:r>
        <w:rPr>
          <w:spacing w:val="-3"/>
          <w:sz w:val="24"/>
          <w:szCs w:val="24"/>
        </w:rPr>
        <w:t>本表是本招标项目的具体资料，是对投标人须知的具体补充和修改，如有矛</w:t>
      </w:r>
      <w:r>
        <w:rPr>
          <w:sz w:val="24"/>
          <w:szCs w:val="24"/>
        </w:rPr>
        <w:t xml:space="preserve"> </w:t>
      </w:r>
      <w:r>
        <w:rPr>
          <w:spacing w:val="-2"/>
          <w:sz w:val="24"/>
          <w:szCs w:val="24"/>
        </w:rPr>
        <w:t>盾，应以本资料表为准。</w:t>
      </w:r>
    </w:p>
    <w:p w14:paraId="31939BE2">
      <w:pPr>
        <w:spacing w:line="40" w:lineRule="auto"/>
        <w:rPr>
          <w:rFonts w:ascii="Arial"/>
          <w:sz w:val="2"/>
        </w:rPr>
      </w:pPr>
    </w:p>
    <w:tbl>
      <w:tblPr>
        <w:tblStyle w:val="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30584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496CDD27">
            <w:pPr>
              <w:pStyle w:val="6"/>
              <w:spacing w:before="108" w:line="218" w:lineRule="auto"/>
              <w:ind w:left="570"/>
            </w:pPr>
            <w:r>
              <w:rPr>
                <w:spacing w:val="-5"/>
              </w:rPr>
              <w:t>条款号</w:t>
            </w:r>
          </w:p>
        </w:tc>
        <w:tc>
          <w:tcPr>
            <w:tcW w:w="6833" w:type="dxa"/>
            <w:tcBorders>
              <w:top w:val="single" w:color="000000" w:sz="10" w:space="0"/>
              <w:right w:val="single" w:color="000000" w:sz="10" w:space="0"/>
            </w:tcBorders>
            <w:vAlign w:val="top"/>
          </w:tcPr>
          <w:p w14:paraId="654857BB">
            <w:pPr>
              <w:pStyle w:val="6"/>
              <w:spacing w:before="108" w:line="217" w:lineRule="auto"/>
              <w:ind w:left="597"/>
            </w:pPr>
            <w:r>
              <w:rPr>
                <w:b/>
                <w:bCs/>
                <w:spacing w:val="-25"/>
              </w:rPr>
              <w:t>内</w:t>
            </w:r>
            <w:r>
              <w:rPr>
                <w:spacing w:val="3"/>
              </w:rPr>
              <w:t xml:space="preserve">      </w:t>
            </w:r>
            <w:r>
              <w:rPr>
                <w:b/>
                <w:bCs/>
                <w:spacing w:val="-25"/>
              </w:rPr>
              <w:t>容</w:t>
            </w:r>
          </w:p>
        </w:tc>
      </w:tr>
      <w:tr w14:paraId="40BA4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564FEE3E">
            <w:pPr>
              <w:spacing w:line="453" w:lineRule="auto"/>
              <w:rPr>
                <w:rFonts w:ascii="Arial"/>
                <w:sz w:val="21"/>
              </w:rPr>
            </w:pPr>
          </w:p>
          <w:p w14:paraId="34ED7328">
            <w:pPr>
              <w:pStyle w:val="6"/>
              <w:spacing w:before="78" w:line="183" w:lineRule="auto"/>
              <w:ind w:left="582"/>
            </w:pPr>
            <w:r>
              <w:rPr>
                <w:spacing w:val="-9"/>
              </w:rPr>
              <w:t>1.1</w:t>
            </w:r>
          </w:p>
        </w:tc>
        <w:tc>
          <w:tcPr>
            <w:tcW w:w="6833" w:type="dxa"/>
            <w:tcBorders>
              <w:right w:val="single" w:color="000000" w:sz="10" w:space="0"/>
            </w:tcBorders>
            <w:vAlign w:val="top"/>
          </w:tcPr>
          <w:p w14:paraId="0B61759F">
            <w:pPr>
              <w:pStyle w:val="6"/>
              <w:spacing w:before="34" w:line="222" w:lineRule="auto"/>
              <w:ind w:left="31"/>
            </w:pPr>
            <w:r>
              <w:rPr>
                <w:spacing w:val="-2"/>
              </w:rPr>
              <w:t>采购人：疏勒县人民医院</w:t>
            </w:r>
          </w:p>
          <w:p w14:paraId="6345BEC4">
            <w:pPr>
              <w:pStyle w:val="6"/>
              <w:spacing w:before="179" w:line="222" w:lineRule="auto"/>
              <w:ind w:left="30"/>
            </w:pPr>
            <w:r>
              <w:rPr>
                <w:spacing w:val="-2"/>
              </w:rPr>
              <w:t>地址：疏勒县人民医院</w:t>
            </w:r>
          </w:p>
          <w:p w14:paraId="1E1FF157">
            <w:pPr>
              <w:pStyle w:val="6"/>
              <w:spacing w:before="176" w:line="223" w:lineRule="auto"/>
              <w:ind w:left="27"/>
            </w:pPr>
            <w:r>
              <w:rPr>
                <w:spacing w:val="-1"/>
              </w:rPr>
              <w:t>联系方式：0998-5758702</w:t>
            </w:r>
          </w:p>
        </w:tc>
      </w:tr>
      <w:tr w14:paraId="617B3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478" w:type="dxa"/>
            <w:tcBorders>
              <w:left w:val="single" w:color="000000" w:sz="10" w:space="0"/>
            </w:tcBorders>
            <w:vAlign w:val="top"/>
          </w:tcPr>
          <w:p w14:paraId="398581C6">
            <w:pPr>
              <w:spacing w:line="343" w:lineRule="auto"/>
              <w:rPr>
                <w:rFonts w:ascii="Arial"/>
                <w:sz w:val="21"/>
              </w:rPr>
            </w:pPr>
          </w:p>
          <w:p w14:paraId="3344D203">
            <w:pPr>
              <w:spacing w:line="344" w:lineRule="auto"/>
              <w:rPr>
                <w:rFonts w:ascii="Arial"/>
                <w:sz w:val="21"/>
              </w:rPr>
            </w:pPr>
          </w:p>
          <w:p w14:paraId="1323BB5B">
            <w:pPr>
              <w:pStyle w:val="6"/>
              <w:spacing w:before="78" w:line="183" w:lineRule="auto"/>
              <w:ind w:left="582"/>
            </w:pPr>
            <w:r>
              <w:rPr>
                <w:spacing w:val="-9"/>
              </w:rPr>
              <w:t>1.2</w:t>
            </w:r>
          </w:p>
        </w:tc>
        <w:tc>
          <w:tcPr>
            <w:tcW w:w="6833" w:type="dxa"/>
            <w:tcBorders>
              <w:right w:val="single" w:color="000000" w:sz="10" w:space="0"/>
            </w:tcBorders>
            <w:vAlign w:val="top"/>
          </w:tcPr>
          <w:p w14:paraId="288CE9CC">
            <w:pPr>
              <w:pStyle w:val="6"/>
              <w:spacing w:before="36" w:line="221" w:lineRule="auto"/>
              <w:ind w:left="31"/>
              <w:rPr>
                <w:rFonts w:hint="eastAsia" w:eastAsia="仿宋"/>
                <w:lang w:eastAsia="zh-CN"/>
              </w:rPr>
            </w:pPr>
            <w:r>
              <w:rPr>
                <w:spacing w:val="-1"/>
              </w:rPr>
              <w:t>采购代理机构：</w:t>
            </w:r>
            <w:r>
              <w:rPr>
                <w:rFonts w:hint="eastAsia"/>
                <w:spacing w:val="-1"/>
                <w:lang w:eastAsia="zh-CN"/>
              </w:rPr>
              <w:t>喀什西部鑫源工程项目管理有限公司</w:t>
            </w:r>
          </w:p>
          <w:p w14:paraId="586F71E2">
            <w:pPr>
              <w:pStyle w:val="6"/>
              <w:spacing w:before="178" w:line="222" w:lineRule="auto"/>
              <w:ind w:left="30"/>
              <w:rPr>
                <w:rFonts w:hint="eastAsia" w:eastAsia="仿宋"/>
                <w:lang w:eastAsia="zh-CN"/>
              </w:rPr>
            </w:pPr>
            <w:r>
              <w:rPr>
                <w:spacing w:val="-2"/>
              </w:rPr>
              <w:t>地    址：</w:t>
            </w:r>
            <w:r>
              <w:rPr>
                <w:rFonts w:hint="eastAsia"/>
                <w:spacing w:val="-2"/>
                <w:lang w:eastAsia="zh-CN"/>
              </w:rPr>
              <w:t>喀什地区喀什市多来特巴格乡发展大道40号喀什时代尊城小区一期3幢2层S10号商铺</w:t>
            </w:r>
          </w:p>
          <w:p w14:paraId="2A0C3F6B">
            <w:pPr>
              <w:pStyle w:val="6"/>
              <w:spacing w:before="179" w:line="222" w:lineRule="auto"/>
              <w:ind w:left="27"/>
              <w:rPr>
                <w:rFonts w:hint="eastAsia" w:eastAsia="仿宋"/>
                <w:lang w:eastAsia="zh-CN"/>
              </w:rPr>
            </w:pPr>
            <w:r>
              <w:rPr>
                <w:spacing w:val="-10"/>
              </w:rPr>
              <w:t>联</w:t>
            </w:r>
            <w:r>
              <w:rPr>
                <w:spacing w:val="26"/>
              </w:rPr>
              <w:t xml:space="preserve"> </w:t>
            </w:r>
            <w:r>
              <w:rPr>
                <w:spacing w:val="-10"/>
              </w:rPr>
              <w:t>系</w:t>
            </w:r>
            <w:r>
              <w:rPr>
                <w:spacing w:val="19"/>
              </w:rPr>
              <w:t xml:space="preserve"> </w:t>
            </w:r>
            <w:r>
              <w:rPr>
                <w:spacing w:val="-10"/>
              </w:rPr>
              <w:t>人：</w:t>
            </w:r>
            <w:r>
              <w:rPr>
                <w:rFonts w:hint="eastAsia"/>
                <w:spacing w:val="-10"/>
                <w:lang w:eastAsia="zh-CN"/>
              </w:rPr>
              <w:t>陈凯</w:t>
            </w:r>
          </w:p>
          <w:p w14:paraId="622334C3">
            <w:pPr>
              <w:pStyle w:val="6"/>
              <w:spacing w:before="176" w:line="223" w:lineRule="auto"/>
              <w:ind w:left="56"/>
              <w:rPr>
                <w:rFonts w:hint="eastAsia" w:eastAsia="仿宋"/>
                <w:lang w:eastAsia="zh-CN"/>
              </w:rPr>
            </w:pPr>
            <w:r>
              <w:rPr>
                <w:spacing w:val="-5"/>
              </w:rPr>
              <w:t>电</w:t>
            </w:r>
            <w:r>
              <w:rPr>
                <w:spacing w:val="6"/>
              </w:rPr>
              <w:t xml:space="preserve">    </w:t>
            </w:r>
            <w:r>
              <w:rPr>
                <w:spacing w:val="-5"/>
              </w:rPr>
              <w:t>话：</w:t>
            </w:r>
            <w:r>
              <w:rPr>
                <w:rFonts w:hint="eastAsia"/>
                <w:spacing w:val="-5"/>
                <w:lang w:eastAsia="zh-CN"/>
              </w:rPr>
              <w:t>18094969011</w:t>
            </w:r>
          </w:p>
        </w:tc>
      </w:tr>
      <w:tr w14:paraId="00B0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1" w:hRule="atLeast"/>
        </w:trPr>
        <w:tc>
          <w:tcPr>
            <w:tcW w:w="1478" w:type="dxa"/>
            <w:tcBorders>
              <w:left w:val="single" w:color="000000" w:sz="10" w:space="0"/>
              <w:bottom w:val="single" w:color="000000" w:sz="10" w:space="0"/>
            </w:tcBorders>
            <w:vAlign w:val="top"/>
          </w:tcPr>
          <w:p w14:paraId="2520E99E">
            <w:pPr>
              <w:spacing w:line="246" w:lineRule="auto"/>
              <w:rPr>
                <w:rFonts w:ascii="Arial"/>
                <w:sz w:val="21"/>
              </w:rPr>
            </w:pPr>
          </w:p>
          <w:p w14:paraId="000009C9">
            <w:pPr>
              <w:spacing w:line="246" w:lineRule="auto"/>
              <w:rPr>
                <w:rFonts w:ascii="Arial"/>
                <w:sz w:val="21"/>
              </w:rPr>
            </w:pPr>
          </w:p>
          <w:p w14:paraId="5D227F38">
            <w:pPr>
              <w:spacing w:line="246" w:lineRule="auto"/>
              <w:rPr>
                <w:rFonts w:ascii="Arial"/>
                <w:sz w:val="21"/>
              </w:rPr>
            </w:pPr>
          </w:p>
          <w:p w14:paraId="6A038259">
            <w:pPr>
              <w:spacing w:line="246" w:lineRule="auto"/>
              <w:rPr>
                <w:rFonts w:ascii="Arial"/>
                <w:sz w:val="21"/>
              </w:rPr>
            </w:pPr>
          </w:p>
          <w:p w14:paraId="6BCDBBED">
            <w:pPr>
              <w:spacing w:line="246" w:lineRule="auto"/>
              <w:rPr>
                <w:rFonts w:ascii="Arial"/>
                <w:sz w:val="21"/>
              </w:rPr>
            </w:pPr>
          </w:p>
          <w:p w14:paraId="733CEF05">
            <w:pPr>
              <w:spacing w:line="246" w:lineRule="auto"/>
              <w:rPr>
                <w:rFonts w:ascii="Arial"/>
                <w:sz w:val="21"/>
              </w:rPr>
            </w:pPr>
          </w:p>
          <w:p w14:paraId="70157F1C">
            <w:pPr>
              <w:spacing w:line="246" w:lineRule="auto"/>
              <w:rPr>
                <w:rFonts w:ascii="Arial"/>
                <w:sz w:val="21"/>
              </w:rPr>
            </w:pPr>
          </w:p>
          <w:p w14:paraId="3982A7B3">
            <w:pPr>
              <w:spacing w:line="246" w:lineRule="auto"/>
              <w:rPr>
                <w:rFonts w:ascii="Arial"/>
                <w:sz w:val="21"/>
              </w:rPr>
            </w:pPr>
          </w:p>
          <w:p w14:paraId="1A90DC07">
            <w:pPr>
              <w:spacing w:line="246" w:lineRule="auto"/>
              <w:rPr>
                <w:rFonts w:ascii="Arial"/>
                <w:sz w:val="21"/>
              </w:rPr>
            </w:pPr>
          </w:p>
          <w:p w14:paraId="607FD8DA">
            <w:pPr>
              <w:spacing w:line="246" w:lineRule="auto"/>
              <w:rPr>
                <w:rFonts w:ascii="Arial"/>
                <w:sz w:val="21"/>
              </w:rPr>
            </w:pPr>
          </w:p>
          <w:p w14:paraId="5E43EE3B">
            <w:pPr>
              <w:spacing w:line="246" w:lineRule="auto"/>
              <w:rPr>
                <w:rFonts w:ascii="Arial"/>
                <w:sz w:val="21"/>
              </w:rPr>
            </w:pPr>
          </w:p>
          <w:p w14:paraId="63C14C15">
            <w:pPr>
              <w:spacing w:line="246" w:lineRule="auto"/>
              <w:rPr>
                <w:rFonts w:ascii="Arial"/>
                <w:sz w:val="21"/>
              </w:rPr>
            </w:pPr>
          </w:p>
          <w:p w14:paraId="3664854E">
            <w:pPr>
              <w:spacing w:line="246" w:lineRule="auto"/>
              <w:rPr>
                <w:rFonts w:ascii="Arial"/>
                <w:sz w:val="21"/>
              </w:rPr>
            </w:pPr>
          </w:p>
          <w:p w14:paraId="01F7A450">
            <w:pPr>
              <w:spacing w:line="247" w:lineRule="auto"/>
              <w:rPr>
                <w:rFonts w:ascii="Arial"/>
                <w:sz w:val="21"/>
              </w:rPr>
            </w:pPr>
          </w:p>
          <w:p w14:paraId="4A4B5015">
            <w:pPr>
              <w:spacing w:line="247" w:lineRule="auto"/>
              <w:rPr>
                <w:rFonts w:ascii="Arial"/>
                <w:sz w:val="21"/>
              </w:rPr>
            </w:pPr>
          </w:p>
          <w:p w14:paraId="31886538">
            <w:pPr>
              <w:spacing w:line="247" w:lineRule="auto"/>
              <w:rPr>
                <w:rFonts w:ascii="Arial"/>
                <w:sz w:val="21"/>
              </w:rPr>
            </w:pPr>
          </w:p>
          <w:p w14:paraId="3DF59AB6">
            <w:pPr>
              <w:pStyle w:val="6"/>
              <w:spacing w:before="78" w:line="183" w:lineRule="auto"/>
              <w:ind w:left="582"/>
            </w:pPr>
            <w:r>
              <w:rPr>
                <w:spacing w:val="-5"/>
              </w:rPr>
              <w:t>1.3.4</w:t>
            </w:r>
          </w:p>
        </w:tc>
        <w:tc>
          <w:tcPr>
            <w:tcW w:w="6833" w:type="dxa"/>
            <w:tcBorders>
              <w:bottom w:val="single" w:color="000000" w:sz="10" w:space="0"/>
              <w:right w:val="single" w:color="000000" w:sz="10" w:space="0"/>
            </w:tcBorders>
            <w:vAlign w:val="top"/>
          </w:tcPr>
          <w:p w14:paraId="5E97E5B5">
            <w:pPr>
              <w:pStyle w:val="6"/>
              <w:spacing w:before="44" w:line="216" w:lineRule="auto"/>
              <w:ind w:left="26"/>
            </w:pPr>
            <w:r>
              <w:rPr>
                <w:b/>
                <w:bCs/>
                <w:spacing w:val="-3"/>
              </w:rPr>
              <w:t>合格投标人的其他资格要求：</w:t>
            </w:r>
          </w:p>
          <w:p w14:paraId="2FBAB519">
            <w:pPr>
              <w:pStyle w:val="6"/>
              <w:spacing w:before="184" w:line="344" w:lineRule="auto"/>
              <w:ind w:left="19" w:right="16" w:firstLine="10"/>
            </w:pPr>
            <w:r>
              <w:rPr>
                <w:spacing w:val="-4"/>
              </w:rPr>
              <w:t>符合《中华人民共和国政府采购法》第</w:t>
            </w:r>
            <w:r>
              <w:rPr>
                <w:spacing w:val="-29"/>
              </w:rPr>
              <w:t xml:space="preserve"> </w:t>
            </w:r>
            <w:r>
              <w:rPr>
                <w:spacing w:val="-4"/>
              </w:rPr>
              <w:t>22</w:t>
            </w:r>
            <w:r>
              <w:rPr>
                <w:spacing w:val="-48"/>
              </w:rPr>
              <w:t xml:space="preserve"> </w:t>
            </w:r>
            <w:r>
              <w:rPr>
                <w:spacing w:val="-4"/>
              </w:rPr>
              <w:t>条及政府采购法实施条</w:t>
            </w:r>
            <w:r>
              <w:t xml:space="preserve"> </w:t>
            </w:r>
            <w:r>
              <w:rPr>
                <w:spacing w:val="-5"/>
              </w:rPr>
              <w:t>例第</w:t>
            </w:r>
            <w:r>
              <w:rPr>
                <w:spacing w:val="-34"/>
              </w:rPr>
              <w:t xml:space="preserve"> </w:t>
            </w:r>
            <w:r>
              <w:rPr>
                <w:spacing w:val="-5"/>
              </w:rPr>
              <w:t>17</w:t>
            </w:r>
            <w:r>
              <w:rPr>
                <w:spacing w:val="-48"/>
              </w:rPr>
              <w:t xml:space="preserve"> </w:t>
            </w:r>
            <w:r>
              <w:rPr>
                <w:spacing w:val="-5"/>
              </w:rPr>
              <w:t>条的规定；</w:t>
            </w:r>
          </w:p>
          <w:p w14:paraId="745522BA">
            <w:pPr>
              <w:pStyle w:val="6"/>
              <w:spacing w:before="36" w:line="290" w:lineRule="auto"/>
              <w:ind w:left="32" w:right="16" w:firstLine="487"/>
            </w:pPr>
            <w:r>
              <w:rPr>
                <w:spacing w:val="-3"/>
                <w:u w:val="single" w:color="auto"/>
              </w:rPr>
              <w:t>1、合格有效的法人或者非法人组织营业执照及基本账户</w:t>
            </w:r>
            <w:r>
              <w:rPr>
                <w:spacing w:val="-4"/>
                <w:u w:val="single" w:color="auto"/>
              </w:rPr>
              <w:t>开户</w:t>
            </w:r>
            <w:r>
              <w:t xml:space="preserve"> </w:t>
            </w:r>
            <w:r>
              <w:rPr>
                <w:spacing w:val="-2"/>
                <w:u w:val="single" w:color="auto"/>
              </w:rPr>
              <w:t>许可证或基本存款账户开户信息；</w:t>
            </w:r>
          </w:p>
          <w:p w14:paraId="50B03435">
            <w:pPr>
              <w:pStyle w:val="6"/>
              <w:spacing w:before="182" w:line="313" w:lineRule="auto"/>
              <w:ind w:left="29" w:right="16" w:firstLine="476"/>
            </w:pPr>
            <w:r>
              <w:rPr>
                <w:spacing w:val="-3"/>
                <w:u w:val="single" w:color="auto"/>
              </w:rPr>
              <w:t>2、法定代表人资格证明书及法定代表人授权委托书、被授权</w:t>
            </w:r>
            <w:r>
              <w:rPr>
                <w:spacing w:val="13"/>
              </w:rPr>
              <w:t xml:space="preserve"> </w:t>
            </w:r>
            <w:r>
              <w:rPr>
                <w:spacing w:val="-1"/>
                <w:u w:val="single" w:color="auto"/>
              </w:rPr>
              <w:t>人身份证(法定代表人投标具备法定代表人身份证及法人代表资</w:t>
            </w:r>
            <w:r>
              <w:rPr>
                <w:spacing w:val="5"/>
              </w:rPr>
              <w:t xml:space="preserve">  </w:t>
            </w:r>
            <w:r>
              <w:rPr>
                <w:spacing w:val="-3"/>
                <w:u w:val="single" w:color="auto"/>
              </w:rPr>
              <w:t>格证明书)。</w:t>
            </w:r>
          </w:p>
          <w:p w14:paraId="55507CF4">
            <w:pPr>
              <w:pStyle w:val="6"/>
              <w:spacing w:before="181" w:line="331" w:lineRule="auto"/>
              <w:ind w:left="30" w:right="16" w:firstLine="476"/>
            </w:pPr>
            <w:r>
              <w:rPr>
                <w:spacing w:val="-3"/>
                <w:u w:val="single" w:color="auto"/>
              </w:rPr>
              <w:t>3、</w:t>
            </w:r>
            <w:r>
              <w:rPr>
                <w:rFonts w:hint="eastAsia"/>
                <w:spacing w:val="-3"/>
                <w:u w:val="single" w:color="auto"/>
                <w:lang w:val="en-US" w:eastAsia="zh-CN"/>
              </w:rPr>
              <w:t>投标供应商须具有市场监督管理局颁发的食品经营许可证或仅销售预包装食品经营者备案信息采集表</w:t>
            </w:r>
            <w:r>
              <w:rPr>
                <w:spacing w:val="-1"/>
                <w:u w:val="single" w:color="auto"/>
              </w:rPr>
              <w:t>。</w:t>
            </w:r>
          </w:p>
          <w:p w14:paraId="6D5ED938">
            <w:pPr>
              <w:pStyle w:val="6"/>
              <w:spacing w:before="178" w:line="325" w:lineRule="auto"/>
              <w:ind w:left="29" w:right="16" w:firstLine="472"/>
            </w:pPr>
            <w:r>
              <w:rPr>
                <w:spacing w:val="-3"/>
                <w:u w:val="single" w:color="auto"/>
              </w:rPr>
              <w:t>4、被授权委托人在本单位缴纳的近六个月（开标前）的社保</w:t>
            </w:r>
            <w:r>
              <w:rPr>
                <w:spacing w:val="17"/>
              </w:rPr>
              <w:t xml:space="preserve"> </w:t>
            </w:r>
            <w:r>
              <w:rPr>
                <w:spacing w:val="-2"/>
                <w:u w:val="single" w:color="auto"/>
              </w:rPr>
              <w:t>证明（单位社保缴费凭证及个人明细表原件</w:t>
            </w:r>
            <w:r>
              <w:rPr>
                <w:spacing w:val="17"/>
                <w:u w:val="single" w:color="auto"/>
              </w:rPr>
              <w:t>）；</w:t>
            </w:r>
            <w:r>
              <w:rPr>
                <w:spacing w:val="-2"/>
                <w:u w:val="single" w:color="auto"/>
              </w:rPr>
              <w:t>法定代表人开标</w:t>
            </w:r>
            <w:r>
              <w:rPr>
                <w:spacing w:val="1"/>
              </w:rPr>
              <w:t xml:space="preserve"> </w:t>
            </w:r>
            <w:r>
              <w:rPr>
                <w:u w:val="single" w:color="auto"/>
              </w:rPr>
              <w:t>时提供本单位社保缴费凭证</w:t>
            </w:r>
            <w:r>
              <w:rPr>
                <w:spacing w:val="-9"/>
                <w:u w:val="single" w:color="auto"/>
              </w:rPr>
              <w:t>；（</w:t>
            </w:r>
            <w:r>
              <w:rPr>
                <w:u w:val="single" w:color="auto"/>
              </w:rPr>
              <w:t>缴费凭证是指依法缴纳社会保障</w:t>
            </w:r>
            <w:r>
              <w:rPr>
                <w:spacing w:val="1"/>
              </w:rPr>
              <w:t xml:space="preserve"> </w:t>
            </w:r>
            <w:r>
              <w:rPr>
                <w:spacing w:val="-1"/>
                <w:u w:val="single" w:color="auto"/>
              </w:rPr>
              <w:t>金的缴费证明或银行出具的“银行电子缴纳社会保障金付款凭</w:t>
            </w:r>
            <w:r>
              <w:rPr>
                <w:spacing w:val="1"/>
                <w:u w:val="single" w:color="auto"/>
              </w:rPr>
              <w:t>证</w:t>
            </w:r>
            <w:r>
              <w:rPr>
                <w:spacing w:val="-88"/>
                <w:u w:val="single" w:color="auto"/>
              </w:rPr>
              <w:t xml:space="preserve"> </w:t>
            </w:r>
            <w:r>
              <w:rPr>
                <w:spacing w:val="1"/>
                <w:u w:val="single" w:color="auto"/>
              </w:rPr>
              <w:t>”</w:t>
            </w:r>
            <w:r>
              <w:rPr>
                <w:spacing w:val="-17"/>
                <w:u w:val="single" w:color="auto"/>
              </w:rPr>
              <w:t>；（</w:t>
            </w:r>
            <w:r>
              <w:rPr>
                <w:spacing w:val="1"/>
                <w:u w:val="single" w:color="auto"/>
              </w:rPr>
              <w:t>复印件、影印件均可，留存复印件或影</w:t>
            </w:r>
            <w:r>
              <w:rPr>
                <w:u w:val="single" w:color="auto"/>
              </w:rPr>
              <w:t>印件</w:t>
            </w:r>
            <w:r>
              <w:rPr>
                <w:spacing w:val="-17"/>
                <w:u w:val="single" w:color="auto"/>
              </w:rPr>
              <w:t>）；</w:t>
            </w:r>
          </w:p>
        </w:tc>
      </w:tr>
    </w:tbl>
    <w:p w14:paraId="5571681F">
      <w:pPr>
        <w:spacing w:line="53" w:lineRule="exact"/>
        <w:rPr>
          <w:rFonts w:ascii="Arial"/>
          <w:sz w:val="4"/>
        </w:rPr>
      </w:pPr>
    </w:p>
    <w:p w14:paraId="2B03ED3D">
      <w:pPr>
        <w:spacing w:line="53" w:lineRule="exact"/>
        <w:rPr>
          <w:rFonts w:ascii="Arial" w:hAnsi="Arial" w:eastAsia="Arial" w:cs="Arial"/>
          <w:sz w:val="4"/>
          <w:szCs w:val="4"/>
        </w:rPr>
        <w:sectPr>
          <w:footerReference r:id="rId81" w:type="default"/>
          <w:pgSz w:w="11906" w:h="16839"/>
          <w:pgMar w:top="400" w:right="1785" w:bottom="1404" w:left="1754" w:header="0" w:footer="1225" w:gutter="0"/>
          <w:cols w:space="720" w:num="1"/>
        </w:sectPr>
      </w:pPr>
    </w:p>
    <w:p w14:paraId="7A554F19">
      <w:pPr>
        <w:spacing w:before="19"/>
      </w:pPr>
    </w:p>
    <w:p w14:paraId="5D4B5B96">
      <w:pPr>
        <w:spacing w:before="19"/>
      </w:pPr>
    </w:p>
    <w:p w14:paraId="1CB3867C">
      <w:pPr>
        <w:spacing w:before="18"/>
      </w:pPr>
    </w:p>
    <w:p w14:paraId="64EC9D60">
      <w:pPr>
        <w:spacing w:before="18"/>
      </w:pPr>
    </w:p>
    <w:tbl>
      <w:tblPr>
        <w:tblStyle w:val="5"/>
        <w:tblW w:w="8311"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78"/>
        <w:gridCol w:w="6833"/>
      </w:tblGrid>
      <w:tr w14:paraId="0DDB61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18" w:hRule="atLeast"/>
        </w:trPr>
        <w:tc>
          <w:tcPr>
            <w:tcW w:w="1478" w:type="dxa"/>
            <w:tcBorders>
              <w:top w:val="single" w:color="000000" w:sz="10" w:space="0"/>
              <w:left w:val="single" w:color="000000" w:sz="10" w:space="0"/>
              <w:right w:val="single" w:color="000000" w:sz="4" w:space="0"/>
            </w:tcBorders>
            <w:vAlign w:val="top"/>
          </w:tcPr>
          <w:p w14:paraId="5FDEEEB0">
            <w:pPr>
              <w:rPr>
                <w:rFonts w:ascii="Arial"/>
                <w:sz w:val="21"/>
              </w:rPr>
            </w:pPr>
          </w:p>
        </w:tc>
        <w:tc>
          <w:tcPr>
            <w:tcW w:w="6833" w:type="dxa"/>
            <w:tcBorders>
              <w:top w:val="single" w:color="000000" w:sz="10" w:space="0"/>
              <w:left w:val="single" w:color="000000" w:sz="4" w:space="0"/>
              <w:right w:val="single" w:color="000000" w:sz="10" w:space="0"/>
            </w:tcBorders>
            <w:vAlign w:val="top"/>
          </w:tcPr>
          <w:p w14:paraId="3A545284">
            <w:pPr>
              <w:pStyle w:val="6"/>
              <w:spacing w:before="26" w:line="262" w:lineRule="auto"/>
              <w:ind w:left="53" w:right="16" w:firstLine="453"/>
            </w:pPr>
            <w:r>
              <w:rPr>
                <w:spacing w:val="-3"/>
                <w:u w:val="single" w:color="auto"/>
              </w:rPr>
              <w:t>5、连续近六个月（开标前）依法缴纳税收完税证明（税务部</w:t>
            </w:r>
            <w:r>
              <w:rPr>
                <w:spacing w:val="11"/>
              </w:rPr>
              <w:t xml:space="preserve"> </w:t>
            </w:r>
            <w:r>
              <w:rPr>
                <w:spacing w:val="-2"/>
              </w:rPr>
              <w:t>门出具的完税凭证或缴税证明或银行出具的“银行电子缴税付款</w:t>
            </w:r>
          </w:p>
        </w:tc>
      </w:tr>
      <w:tr w14:paraId="618AD1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9" w:hRule="atLeast"/>
        </w:trPr>
        <w:tc>
          <w:tcPr>
            <w:tcW w:w="1478" w:type="dxa"/>
            <w:tcBorders>
              <w:left w:val="single" w:color="000000" w:sz="10" w:space="0"/>
              <w:right w:val="single" w:color="000000" w:sz="4" w:space="0"/>
            </w:tcBorders>
            <w:vAlign w:val="top"/>
          </w:tcPr>
          <w:p w14:paraId="33178B84">
            <w:pPr>
              <w:rPr>
                <w:rFonts w:ascii="Arial"/>
                <w:sz w:val="21"/>
              </w:rPr>
            </w:pPr>
          </w:p>
        </w:tc>
        <w:tc>
          <w:tcPr>
            <w:tcW w:w="6833" w:type="dxa"/>
            <w:tcBorders>
              <w:left w:val="single" w:color="000000" w:sz="4" w:space="0"/>
              <w:right w:val="single" w:color="000000" w:sz="10" w:space="0"/>
            </w:tcBorders>
            <w:vAlign w:val="top"/>
          </w:tcPr>
          <w:p w14:paraId="73537DD7">
            <w:pPr>
              <w:pStyle w:val="6"/>
              <w:spacing w:before="240" w:line="219" w:lineRule="auto"/>
              <w:ind w:left="41"/>
            </w:pPr>
            <w:r>
              <w:rPr>
                <w:u w:val="single" w:color="auto"/>
              </w:rPr>
              <w:t>凭证</w:t>
            </w:r>
            <w:r>
              <w:rPr>
                <w:spacing w:val="-86"/>
                <w:u w:val="single" w:color="auto"/>
              </w:rPr>
              <w:t xml:space="preserve"> </w:t>
            </w:r>
            <w:r>
              <w:rPr>
                <w:u w:val="single" w:color="auto"/>
              </w:rPr>
              <w:t>”</w:t>
            </w:r>
            <w:r>
              <w:rPr>
                <w:spacing w:val="-21"/>
                <w:u w:val="single" w:color="auto"/>
              </w:rPr>
              <w:t>）；（</w:t>
            </w:r>
            <w:r>
              <w:rPr>
                <w:u w:val="single" w:color="auto"/>
              </w:rPr>
              <w:t>复印件、影印件均可，留存复印件或影印件）</w:t>
            </w:r>
          </w:p>
          <w:p w14:paraId="3BA1694F">
            <w:pPr>
              <w:pStyle w:val="6"/>
              <w:spacing w:before="182" w:line="220" w:lineRule="auto"/>
              <w:ind w:right="16"/>
              <w:jc w:val="right"/>
            </w:pPr>
            <w:r>
              <w:rPr>
                <w:spacing w:val="-3"/>
                <w:u w:val="single" w:color="auto"/>
              </w:rPr>
              <w:t>6、良好的商业信誉和健全的财务会计制度证明材料；提供上</w:t>
            </w:r>
          </w:p>
          <w:p w14:paraId="76F26F7A">
            <w:pPr>
              <w:pStyle w:val="6"/>
              <w:spacing w:before="181" w:line="164" w:lineRule="auto"/>
              <w:ind w:right="1"/>
              <w:jc w:val="right"/>
            </w:pPr>
            <w:r>
              <w:pict>
                <v:shape id="_x0000_s1028" o:spid="_x0000_s1028" style="position:absolute;left:0pt;margin-left:0.7pt;margin-top:20.4pt;height:0.65pt;width:338.4pt;z-index:251667456;mso-width-relative:page;mso-height-relative:page;" filled="f" stroked="t" coordsize="6767,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6720,0,6743,12,6767,0e">
                  <v:fill on="f" focussize="0,0"/>
                  <v:stroke weight="0pt" color="#000000" miterlimit="0" joinstyle="bevel" endcap="square"/>
                  <v:imagedata o:title=""/>
                  <o:lock v:ext="edit"/>
                </v:shape>
              </w:pict>
            </w:r>
            <w:r>
              <w:rPr>
                <w:spacing w:val="-1"/>
              </w:rPr>
              <w:t>一年度（2023</w:t>
            </w:r>
            <w:r>
              <w:rPr>
                <w:spacing w:val="-31"/>
              </w:rPr>
              <w:t xml:space="preserve"> </w:t>
            </w:r>
            <w:r>
              <w:rPr>
                <w:spacing w:val="-1"/>
              </w:rPr>
              <w:t>年度）会计师事务所出具的年度财务审计报告；成</w:t>
            </w:r>
          </w:p>
        </w:tc>
      </w:tr>
      <w:tr w14:paraId="101F23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4" w:hRule="atLeast"/>
        </w:trPr>
        <w:tc>
          <w:tcPr>
            <w:tcW w:w="1478" w:type="dxa"/>
            <w:tcBorders>
              <w:left w:val="single" w:color="000000" w:sz="10" w:space="0"/>
              <w:right w:val="single" w:color="000000" w:sz="4" w:space="0"/>
            </w:tcBorders>
            <w:vAlign w:val="top"/>
          </w:tcPr>
          <w:p w14:paraId="613FA100">
            <w:pPr>
              <w:rPr>
                <w:rFonts w:ascii="Arial"/>
                <w:sz w:val="21"/>
              </w:rPr>
            </w:pPr>
          </w:p>
        </w:tc>
        <w:tc>
          <w:tcPr>
            <w:tcW w:w="6833" w:type="dxa"/>
            <w:tcBorders>
              <w:left w:val="single" w:color="000000" w:sz="4" w:space="0"/>
              <w:right w:val="single" w:color="000000" w:sz="10" w:space="0"/>
            </w:tcBorders>
            <w:vAlign w:val="top"/>
          </w:tcPr>
          <w:p w14:paraId="1A277944">
            <w:pPr>
              <w:pStyle w:val="6"/>
              <w:spacing w:before="242" w:line="221" w:lineRule="auto"/>
              <w:ind w:left="35"/>
            </w:pPr>
            <w:r>
              <w:rPr>
                <w:spacing w:val="-1"/>
                <w:u w:val="single" w:color="auto"/>
              </w:rPr>
              <w:t>立不满一年的提供开标前一个月的银行资信</w:t>
            </w:r>
            <w:r>
              <w:rPr>
                <w:spacing w:val="-2"/>
                <w:u w:val="single" w:color="auto"/>
              </w:rPr>
              <w:t>证明</w:t>
            </w:r>
            <w:r>
              <w:rPr>
                <w:u w:val="single" w:color="auto"/>
              </w:rPr>
              <w:t>）；</w:t>
            </w:r>
          </w:p>
          <w:p w14:paraId="43653081">
            <w:pPr>
              <w:pStyle w:val="6"/>
              <w:numPr>
                <w:ilvl w:val="0"/>
                <w:numId w:val="1"/>
              </w:numPr>
              <w:spacing w:before="180" w:line="342" w:lineRule="auto"/>
              <w:ind w:left="503" w:right="16" w:firstLine="4"/>
              <w:rPr>
                <w:spacing w:val="6"/>
              </w:rPr>
            </w:pPr>
            <w:r>
              <w:rPr>
                <w:rFonts w:hint="eastAsia"/>
                <w:spacing w:val="-2"/>
                <w:u w:val="single" w:color="auto"/>
                <w:lang w:eastAsia="zh-CN"/>
              </w:rPr>
              <w:t>缴纳投标保证金（电汇或转账或保函）</w:t>
            </w:r>
            <w:r>
              <w:rPr>
                <w:spacing w:val="-2"/>
                <w:u w:val="single" w:color="auto"/>
              </w:rPr>
              <w:t>凭证复印件加盖公章；</w:t>
            </w:r>
            <w:r>
              <w:rPr>
                <w:spacing w:val="6"/>
              </w:rPr>
              <w:t xml:space="preserve"> </w:t>
            </w:r>
          </w:p>
          <w:p w14:paraId="5BC7F508">
            <w:pPr>
              <w:pStyle w:val="6"/>
              <w:numPr>
                <w:ilvl w:val="0"/>
                <w:numId w:val="0"/>
              </w:numPr>
              <w:spacing w:before="180" w:line="342" w:lineRule="auto"/>
              <w:ind w:left="507" w:leftChars="0" w:right="16" w:rightChars="0"/>
            </w:pPr>
            <w:r>
              <w:rPr>
                <w:spacing w:val="6"/>
              </w:rPr>
              <w:t xml:space="preserve"> </w:t>
            </w:r>
            <w:r>
              <w:rPr>
                <w:spacing w:val="-3"/>
                <w:u w:val="single" w:color="auto"/>
              </w:rPr>
              <w:t>8、根据《财政部关于在政府采购活动中查询及使用信用记录</w:t>
            </w:r>
          </w:p>
          <w:p w14:paraId="61EAD3F3">
            <w:pPr>
              <w:pStyle w:val="6"/>
              <w:spacing w:before="43" w:line="162" w:lineRule="auto"/>
            </w:pPr>
            <w:r>
              <w:pict>
                <v:shape id="_x0000_s1029" o:spid="_x0000_s1029" style="position:absolute;left:0pt;margin-left:0.7pt;margin-top:13.5pt;height:0.6pt;width:338.4pt;z-index:251665408;mso-width-relative:page;mso-height-relative:page;" filled="f" stroked="t" coordsize="6767,12" path="m0,0l23,11,48,0,72,11,96,0,120,11,143,0,168,11,192,0,216,11,240,0,263,11,288,0,312,11,336,0,360,11,383,0,408,11,432,0,456,11,480,0,503,11,528,0,552,11,576,0,600,11,623,0,648,11,672,0,696,11,720,0,743,11,768,0,792,11,816,0,840,11,863,0,888,11,912,0,936,11,960,0,983,11,1008,0,1032,11,1056,0,1080,11,1103,0,1128,11,1152,0,1176,11,1200,0,1223,11,1248,0,1272,11,1296,0,1320,11,1343,0,1368,11,1392,0,1416,11,1440,0,1463,11,1488,0,1512,11,1536,0,1560,11,1583,0,1608,11,1632,0,1656,11,1680,0,1703,11,1728,0,1752,11,1776,0,1800,11,1823,0,1848,11,1871,0,1895,11,1920,0,1943,11,1967,0,1991,11,2015,0,2040,11,2063,0,2087,11,2111,0,2135,11,2160,0,2183,11,2207,0,2231,11,2255,0,2280,11,2303,0,2327,11,2351,0,2375,11,2400,0,2423,11,2447,0,2471,11,2495,0,2520,11,2543,0,2567,11,2591,0,2615,11,2640,0,2663,11,2687,0,2711,11,2735,0,2760,11,2783,0,2807,11,2831,0,2855,11,2880,0,2903,11,2927,0,2951,11,2975,0,3000,11,3023,0,3047,11,3071,0,3095,11,3120,0,3143,11,3167,0,3191,11,3215,0,3240,11,3263,0,3287,11,3311,0,3335,11,3360,0,3383,11,3407,0,3431,11,3455,0,3480,11,3503,0,3527,11,3551,0,3575,11,3600,0,3623,11,3647,0,3671,11,3695,0,3720,11,3743,0,3767,11,3791,0,3815,11,3840,0,3863,11,3887,0,3911,11,3935,0,3960,11,3983,0,4007,11,4031,0,4055,11,4080,0,4103,11,4127,0,4151,11,4175,0,4200,11,4223,0,4247,11,4271,0,4295,11,4320,0,4343,11,4367,0,4391,11,4415,0,4440,11,4463,0,4487,11,4511,0,4535,11,4560,0,4583,11,4607,0,4631,11,4655,0,4680,11,4703,0,4727,11,4751,0,4775,11,4800,0,4823,11,4847,0,4871,11,4895,0,4920,11,4943,0,4967,11,4991,0,5015,11,5040,0,5063,11,5087,0,5111,11,5135,0,5160,11,5183,0,5207,11,5231,0,5255,11,5280,0,5303,11,5327,0,5351,11,5375,0,5400,11,5423,0,5447,11,5471,0,5495,11,5520,0,5543,11,5567,0,5591,11,5615,0,5640,11,5663,0,5687,11,5711,0,5735,11,5760,0,5783,11,5807,0,5831,11,5855,0,5880,11,5903,0,5927,11,5951,0,5975,11,6000,0,6023,11,6047,0,6071,11,6095,0,6120,11,6143,0,6167,11,6191,0,6215,11,6240,0,6263,11,6287,0,6311,11,6335,0,6360,11,6383,0,6407,11,6431,0,6455,11,6480,0,6503,11,6527,0,6551,11,6575,0,6600,11,6623,0,6647,11,6671,0,6695,11,6720,0,6743,11,6767,0e">
                  <v:fill on="f" focussize="0,0"/>
                  <v:stroke weight="0pt" color="#000000" miterlimit="0" joinstyle="bevel" endcap="square"/>
                  <v:imagedata o:title=""/>
                  <o:lock v:ext="edit"/>
                </v:shape>
              </w:pict>
            </w:r>
            <w:r>
              <w:rPr>
                <w:spacing w:val="-6"/>
              </w:rPr>
              <w:t>有关问题的通知》（财库﹝2016﹞</w:t>
            </w:r>
            <w:r>
              <w:rPr>
                <w:spacing w:val="-79"/>
              </w:rPr>
              <w:t xml:space="preserve"> </w:t>
            </w:r>
            <w:r>
              <w:rPr>
                <w:spacing w:val="-6"/>
              </w:rPr>
              <w:t>125</w:t>
            </w:r>
            <w:r>
              <w:rPr>
                <w:spacing w:val="-39"/>
              </w:rPr>
              <w:t xml:space="preserve"> </w:t>
            </w:r>
            <w:r>
              <w:rPr>
                <w:spacing w:val="-6"/>
              </w:rPr>
              <w:t>号）的要求，凡拟参加本次</w:t>
            </w:r>
          </w:p>
        </w:tc>
      </w:tr>
      <w:tr w14:paraId="4A42DB4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478" w:type="dxa"/>
            <w:tcBorders>
              <w:left w:val="single" w:color="000000" w:sz="10" w:space="0"/>
              <w:right w:val="single" w:color="000000" w:sz="4" w:space="0"/>
            </w:tcBorders>
            <w:vAlign w:val="top"/>
          </w:tcPr>
          <w:p w14:paraId="4E1B723C">
            <w:pPr>
              <w:rPr>
                <w:rFonts w:ascii="Arial"/>
                <w:sz w:val="21"/>
              </w:rPr>
            </w:pPr>
          </w:p>
        </w:tc>
        <w:tc>
          <w:tcPr>
            <w:tcW w:w="6833" w:type="dxa"/>
            <w:tcBorders>
              <w:left w:val="single" w:color="000000" w:sz="4" w:space="0"/>
              <w:right w:val="single" w:color="000000" w:sz="10" w:space="0"/>
            </w:tcBorders>
            <w:vAlign w:val="top"/>
          </w:tcPr>
          <w:p w14:paraId="468B7E5E">
            <w:pPr>
              <w:pStyle w:val="6"/>
              <w:spacing w:before="245" w:line="163" w:lineRule="auto"/>
              <w:ind w:left="29"/>
            </w:pPr>
            <w:r>
              <w:pict>
                <v:shape id="_x0000_s1030" o:spid="_x0000_s1030" style="position:absolute;left:0pt;margin-left:0.7pt;margin-top:23.7pt;height:0.65pt;width:334.8pt;z-index:251666432;mso-width-relative:page;mso-height-relative:page;" filled="f" stroked="t" coordsize="6695,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e">
                  <v:fill on="f" focussize="0,0"/>
                  <v:stroke weight="0pt" color="#000000" miterlimit="0" joinstyle="bevel" endcap="square"/>
                  <v:imagedata o:title=""/>
                  <o:lock v:ext="edit"/>
                </v:shape>
              </w:pict>
            </w:r>
            <w:r>
              <w:rPr>
                <w:spacing w:val="-1"/>
              </w:rPr>
              <w:t>招标项目的供应商，如在信用中国、中国政府采购网、中国裁判</w:t>
            </w:r>
          </w:p>
        </w:tc>
      </w:tr>
      <w:tr w14:paraId="52CCAA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1478" w:type="dxa"/>
            <w:tcBorders>
              <w:left w:val="single" w:color="000000" w:sz="10" w:space="0"/>
              <w:right w:val="single" w:color="000000" w:sz="4" w:space="0"/>
            </w:tcBorders>
            <w:vAlign w:val="top"/>
          </w:tcPr>
          <w:p w14:paraId="28D96DC9">
            <w:pPr>
              <w:rPr>
                <w:rFonts w:ascii="Arial"/>
                <w:sz w:val="21"/>
              </w:rPr>
            </w:pPr>
          </w:p>
        </w:tc>
        <w:tc>
          <w:tcPr>
            <w:tcW w:w="6833" w:type="dxa"/>
            <w:tcBorders>
              <w:left w:val="single" w:color="000000" w:sz="4" w:space="0"/>
              <w:right w:val="single" w:color="000000" w:sz="10" w:space="0"/>
            </w:tcBorders>
            <w:vAlign w:val="top"/>
          </w:tcPr>
          <w:p w14:paraId="06626629">
            <w:pPr>
              <w:pStyle w:val="6"/>
              <w:spacing w:before="246" w:line="160" w:lineRule="auto"/>
              <w:ind w:left="29"/>
            </w:pPr>
            <w:r>
              <w:pict>
                <v:shape id="_x0000_s1031" o:spid="_x0000_s1031" style="position:absolute;left:0pt;margin-left:0.7pt;margin-top:23.6pt;height:0.65pt;width:334.8pt;z-index:251664384;mso-width-relative:page;mso-height-relative:page;" filled="f" stroked="t" coordsize="6695,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e">
                  <v:fill on="f" focussize="0,0"/>
                  <v:stroke weight="0pt" color="#000000" miterlimit="0" joinstyle="bevel" endcap="square"/>
                  <v:imagedata o:title=""/>
                  <o:lock v:ext="edit"/>
                </v:shape>
              </w:pict>
            </w:r>
            <w:r>
              <w:rPr>
                <w:spacing w:val="-1"/>
              </w:rPr>
              <w:t>文书网、国家企业信用信息公示系统被列入失信被执行人、企业</w:t>
            </w:r>
          </w:p>
        </w:tc>
      </w:tr>
      <w:tr w14:paraId="2C1FD1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478" w:type="dxa"/>
            <w:tcBorders>
              <w:left w:val="single" w:color="000000" w:sz="10" w:space="0"/>
              <w:right w:val="single" w:color="000000" w:sz="4" w:space="0"/>
            </w:tcBorders>
            <w:vAlign w:val="top"/>
          </w:tcPr>
          <w:p w14:paraId="6CEA3B97">
            <w:pPr>
              <w:rPr>
                <w:rFonts w:ascii="Arial"/>
                <w:sz w:val="21"/>
              </w:rPr>
            </w:pPr>
          </w:p>
        </w:tc>
        <w:tc>
          <w:tcPr>
            <w:tcW w:w="6833" w:type="dxa"/>
            <w:tcBorders>
              <w:left w:val="single" w:color="000000" w:sz="4" w:space="0"/>
              <w:right w:val="single" w:color="000000" w:sz="10" w:space="0"/>
            </w:tcBorders>
            <w:vAlign w:val="top"/>
          </w:tcPr>
          <w:p w14:paraId="232530D5">
            <w:pPr>
              <w:pStyle w:val="6"/>
              <w:spacing w:before="247" w:line="161" w:lineRule="auto"/>
              <w:ind w:left="29"/>
            </w:pPr>
            <w:r>
              <w:pict>
                <v:shape id="_x0000_s1032" o:spid="_x0000_s1032" style="position:absolute;left:0pt;margin-left:0.7pt;margin-top:23.8pt;height:0.6pt;width:334.8pt;z-index:251663360;mso-width-relative:page;mso-height-relative:page;" filled="f" stroked="t" coordsize="6695,12" path="m0,0l23,11,48,0,72,11,96,0,120,11,143,0,168,11,192,0,216,11,240,0,263,11,288,0,312,11,336,0,360,11,383,0,408,11,432,0,456,11,480,0,503,11,528,0,552,11,576,0,600,11,623,0,648,11,672,0,696,11,720,0,743,11,768,0,792,11,816,0,840,11,863,0,888,11,912,0,936,11,960,0,983,11,1008,0,1032,11,1056,0,1080,11,1103,0,1128,11,1152,0,1176,11,1200,0,1223,11,1248,0,1272,11,1296,0,1320,11,1343,0,1368,11,1392,0,1416,11,1440,0,1463,11,1488,0,1512,11,1536,0,1560,11,1583,0,1608,11,1632,0,1656,11,1680,0,1703,11,1728,0,1752,11,1776,0,1800,11,1823,0,1848,11,1871,0,1895,11,1920,0,1943,11,1967,0,1991,11,2015,0,2040,11,2063,0,2087,11,2111,0,2135,11,2160,0,2183,11,2207,0,2231,11,2255,0,2280,11,2303,0,2327,11,2351,0,2375,11,2400,0,2423,11,2447,0,2471,11,2495,0,2520,11,2543,0,2567,11,2591,0,2615,11,2640,0,2663,11,2687,0,2711,11,2735,0,2760,11,2783,0,2807,11,2831,0,2855,11,2880,0,2903,11,2927,0,2951,11,2975,0,3000,11,3023,0,3047,11,3071,0,3095,11,3120,0,3143,11,3167,0,3191,11,3215,0,3240,11,3263,0,3287,11,3311,0,3335,11,3360,0,3383,11,3407,0,3431,11,3455,0,3480,11,3503,0,3527,11,3551,0,3575,11,3600,0,3623,11,3647,0,3671,11,3695,0,3720,11,3743,0,3767,11,3791,0,3815,11,3840,0,3863,11,3887,0,3911,11,3935,0,3960,11,3983,0,4007,11,4031,0,4055,11,4080,0,4103,11,4127,0,4151,11,4175,0,4200,11,4223,0,4247,11,4271,0,4295,11,4320,0,4343,11,4367,0,4391,11,4415,0,4440,11,4463,0,4487,11,4511,0,4535,11,4560,0,4583,11,4607,0,4631,11,4655,0,4680,11,4703,0,4727,11,4751,0,4775,11,4800,0,4823,11,4847,0,4871,11,4895,0,4920,11,4943,0,4967,11,4991,0,5015,11,5040,0,5063,11,5087,0,5111,11,5135,0,5160,11,5183,0,5207,11,5231,0,5255,11,5280,0,5303,11,5327,0,5351,11,5375,0,5400,11,5423,0,5447,11,5471,0,5495,11,5520,0,5543,11,5567,0,5591,11,5615,0,5640,11,5663,0,5687,11,5711,0,5735,11,5760,0,5783,11,5807,0,5831,11,5855,0,5880,11,5903,0,5927,11,5951,0,5975,11,6000,0,6023,11,6047,0,6071,11,6095,0,6120,11,6143,0,6167,11,6191,0,6215,11,6240,0,6263,11,6287,0,6311,11,6335,0,6360,11,6383,0,6407,11,6431,0,6455,11,6480,0,6503,11,6527,0,6551,11,6575,0,6600,11,6623,0,6647,11,6671,0,6695,11e">
                  <v:fill on="f" focussize="0,0"/>
                  <v:stroke weight="0pt" color="#000000" miterlimit="0" joinstyle="bevel" endcap="square"/>
                  <v:imagedata o:title=""/>
                  <o:lock v:ext="edit"/>
                </v:shape>
              </w:pict>
            </w:r>
            <w:r>
              <w:rPr>
                <w:spacing w:val="-1"/>
              </w:rPr>
              <w:t>经营异常名录、重大税收违法案件当事人名单、列入严重违法失</w:t>
            </w:r>
          </w:p>
        </w:tc>
      </w:tr>
      <w:tr w14:paraId="06347C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478" w:type="dxa"/>
            <w:tcBorders>
              <w:left w:val="single" w:color="000000" w:sz="10" w:space="0"/>
              <w:right w:val="single" w:color="000000" w:sz="4" w:space="0"/>
            </w:tcBorders>
            <w:vAlign w:val="top"/>
          </w:tcPr>
          <w:p w14:paraId="2B807C32">
            <w:pPr>
              <w:rPr>
                <w:rFonts w:ascii="Arial"/>
                <w:sz w:val="21"/>
              </w:rPr>
            </w:pPr>
          </w:p>
        </w:tc>
        <w:tc>
          <w:tcPr>
            <w:tcW w:w="6833" w:type="dxa"/>
            <w:tcBorders>
              <w:left w:val="single" w:color="000000" w:sz="4" w:space="0"/>
              <w:right w:val="single" w:color="000000" w:sz="10" w:space="0"/>
            </w:tcBorders>
            <w:vAlign w:val="top"/>
          </w:tcPr>
          <w:p w14:paraId="751AFAE4">
            <w:pPr>
              <w:pStyle w:val="6"/>
              <w:spacing w:before="249" w:line="158" w:lineRule="auto"/>
              <w:ind w:left="29"/>
            </w:pPr>
            <w:r>
              <w:pict>
                <v:shape id="_x0000_s1033" o:spid="_x0000_s1033" style="position:absolute;left:0pt;margin-left:0.7pt;margin-top:23.8pt;height:0.65pt;width:334.8pt;z-index:251662336;mso-width-relative:page;mso-height-relative:page;" filled="f" stroked="t" coordsize="6695,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e">
                  <v:fill on="f" focussize="0,0"/>
                  <v:stroke weight="0pt" color="#000000" miterlimit="0" joinstyle="bevel" endcap="square"/>
                  <v:imagedata o:title=""/>
                  <o:lock v:ext="edit"/>
                </v:shape>
              </w:pict>
            </w:r>
            <w:r>
              <w:rPr>
                <w:spacing w:val="-4"/>
              </w:rPr>
              <w:t>信企业名单（黑名单）信息、政府采购严重违法失信名单（</w:t>
            </w:r>
            <w:r>
              <w:rPr>
                <w:spacing w:val="-25"/>
              </w:rPr>
              <w:t xml:space="preserve"> </w:t>
            </w:r>
            <w:r>
              <w:rPr>
                <w:spacing w:val="-4"/>
              </w:rPr>
              <w:t>自本</w:t>
            </w:r>
          </w:p>
        </w:tc>
      </w:tr>
      <w:tr w14:paraId="11A3C7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478" w:type="dxa"/>
            <w:tcBorders>
              <w:left w:val="single" w:color="000000" w:sz="10" w:space="0"/>
              <w:right w:val="single" w:color="000000" w:sz="4" w:space="0"/>
            </w:tcBorders>
            <w:vAlign w:val="top"/>
          </w:tcPr>
          <w:p w14:paraId="3D9C6656">
            <w:pPr>
              <w:rPr>
                <w:rFonts w:ascii="Arial"/>
                <w:sz w:val="21"/>
              </w:rPr>
            </w:pPr>
          </w:p>
        </w:tc>
        <w:tc>
          <w:tcPr>
            <w:tcW w:w="6833" w:type="dxa"/>
            <w:tcBorders>
              <w:left w:val="single" w:color="000000" w:sz="4" w:space="0"/>
              <w:right w:val="single" w:color="000000" w:sz="10" w:space="0"/>
            </w:tcBorders>
            <w:vAlign w:val="top"/>
          </w:tcPr>
          <w:p w14:paraId="3ACAEF86">
            <w:pPr>
              <w:pStyle w:val="6"/>
              <w:spacing w:before="250" w:line="159" w:lineRule="auto"/>
              <w:ind w:left="34"/>
            </w:pPr>
            <w:r>
              <w:pict>
                <v:shape id="_x0000_s1034" o:spid="_x0000_s1034" style="position:absolute;left:0pt;margin-left:0.7pt;margin-top:23.95pt;height:0.65pt;width:334.8pt;z-index:251660288;mso-width-relative:page;mso-height-relative:page;" filled="f" stroked="t" coordsize="6695,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e">
                  <v:fill on="f" focussize="0,0"/>
                  <v:stroke weight="0pt" color="#000000" miterlimit="0" joinstyle="bevel" endcap="square"/>
                  <v:imagedata o:title=""/>
                  <o:lock v:ext="edit"/>
                </v:shape>
              </w:pict>
            </w:r>
            <w:r>
              <w:rPr>
                <w:spacing w:val="-1"/>
              </w:rPr>
              <w:t>公告发出之时起尚在处罚期内的或限制其参加政府采购活动的企</w:t>
            </w:r>
          </w:p>
        </w:tc>
      </w:tr>
      <w:tr w14:paraId="1F1818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478" w:type="dxa"/>
            <w:tcBorders>
              <w:left w:val="single" w:color="000000" w:sz="10" w:space="0"/>
              <w:right w:val="single" w:color="000000" w:sz="4" w:space="0"/>
            </w:tcBorders>
            <w:vAlign w:val="top"/>
          </w:tcPr>
          <w:p w14:paraId="78787C5E">
            <w:pPr>
              <w:rPr>
                <w:rFonts w:ascii="Arial"/>
                <w:sz w:val="21"/>
              </w:rPr>
            </w:pPr>
          </w:p>
        </w:tc>
        <w:tc>
          <w:tcPr>
            <w:tcW w:w="6833" w:type="dxa"/>
            <w:tcBorders>
              <w:left w:val="single" w:color="000000" w:sz="4" w:space="0"/>
              <w:right w:val="single" w:color="000000" w:sz="10" w:space="0"/>
            </w:tcBorders>
            <w:vAlign w:val="top"/>
          </w:tcPr>
          <w:p w14:paraId="06C16872">
            <w:pPr>
              <w:pStyle w:val="6"/>
              <w:spacing w:before="250" w:line="159" w:lineRule="auto"/>
              <w:ind w:left="29"/>
            </w:pPr>
            <w:r>
              <w:pict>
                <v:shape id="_x0000_s1035" o:spid="_x0000_s1035" style="position:absolute;left:0pt;margin-left:0.7pt;margin-top:23.95pt;height:0.65pt;width:334.8pt;z-index:251661312;mso-width-relative:page;mso-height-relative:page;" filled="f" stroked="t" coordsize="6695,12" path="m0,0l23,12,48,0,72,12,96,0,120,12,143,0,168,12,192,0,216,12,240,0,263,12,288,0,312,12,336,0,360,12,383,0,408,12,432,0,456,12,480,0,503,12,528,0,552,12,576,0,600,12,623,0,648,12,672,0,696,12,720,0,743,12,768,0,792,12,816,0,840,12,863,0,888,12,912,0,936,12,960,0,983,12,1008,0,1032,12,1056,0,1080,12,1103,0,1128,12,1152,0,1176,12,1200,0,1223,12,1248,0,1272,12,1296,0,1320,12,1343,0,1368,12,1392,0,1416,12,1440,0,1463,12,1488,0,1512,12,1536,0,1560,12,1583,0,1608,12,1632,0,1656,12,1680,0,1703,12,1728,0,1752,12,1776,0,1800,12,1823,0,1848,12,1871,0,1895,12,1920,0,1943,12,1967,0,1991,12,2015,0,2040,12,2063,0,2087,12,2111,0,2135,12,2160,0,2183,12,2207,0,2231,12,2255,0,2280,12,2303,0,2327,12,2351,0,2375,12,2400,0,2423,12,2447,0,2471,12,2495,0,2520,12,2543,0,2567,12,2591,0,2615,12,2640,0,2663,12,2687,0,2711,12,2735,0,2760,12,2783,0,2807,12,2831,0,2855,12,2880,0,2903,12,2927,0,2951,12,2975,0,3000,12,3023,0,3047,12,3071,0,3095,12,3120,0,3143,12,3167,0,3191,12,3215,0,3240,12,3263,0,3287,12,3311,0,3335,12,3360,0,3383,12,3407,0,3431,12,3455,0,3480,12,3503,0,3527,12,3551,0,3575,12,3600,0,3623,12,3647,0,3671,12,3695,0,3720,12,3743,0,3767,12,3791,0,3815,12,3840,0,3863,12,3887,0,3911,12,3935,0,3960,12,3983,0,4007,12,4031,0,4055,12,4080,0,4103,12,4127,0,4151,12,4175,0,4200,12,4223,0,4247,12,4271,0,4295,12,4320,0,4343,12,4367,0,4391,12,4415,0,4440,12,4463,0,4487,12,4511,0,4535,12,4560,0,4583,12,4607,0,4631,12,4655,0,4680,12,4703,0,4727,12,4751,0,4775,12,4800,0,4823,12,4847,0,4871,12,4895,0,4920,12,4943,0,4967,12,4991,0,5015,12,5040,0,5063,12,5087,0,5111,12,5135,0,5160,12,5183,0,5207,12,5231,0,5255,12,5280,0,5303,12,5327,0,5351,12,5375,0,5400,12,5423,0,5447,12,5471,0,5495,12,5520,0,5543,12,5567,0,5591,12,5615,0,5640,12,5663,0,5687,12,5711,0,5735,12,5760,0,5783,12,5807,0,5831,12,5855,0,5880,12,5903,0,5927,12,5951,0,5975,12,6000,0,6023,12,6047,0,6071,12,6095,0,6120,12,6143,0,6167,12,6191,0,6215,12,6240,0,6263,12,6287,0,6311,12,6335,0,6360,12,6383,0,6407,12,6431,0,6455,12,6480,0,6503,12,6527,0,6551,12,6575,0,6600,12,6623,0,6647,12,6671,0,6695,12e">
                  <v:fill on="f" focussize="0,0"/>
                  <v:stroke weight="0pt" color="#000000" miterlimit="0" joinstyle="bevel" endcap="square"/>
                  <v:imagedata o:title=""/>
                  <o:lock v:ext="edit"/>
                </v:shape>
              </w:pict>
            </w:r>
            <w:r>
              <w:t>业</w:t>
            </w:r>
            <w:r>
              <w:rPr>
                <w:spacing w:val="-5"/>
              </w:rPr>
              <w:t>）；</w:t>
            </w:r>
            <w:r>
              <w:t>将拒绝其参加本次政府采购活动</w:t>
            </w:r>
            <w:r>
              <w:rPr>
                <w:spacing w:val="-5"/>
              </w:rPr>
              <w:t>；（</w:t>
            </w:r>
            <w:r>
              <w:t>以招标代理或招标人</w:t>
            </w:r>
          </w:p>
        </w:tc>
      </w:tr>
      <w:tr w14:paraId="1FB94C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86" w:hRule="atLeast"/>
        </w:trPr>
        <w:tc>
          <w:tcPr>
            <w:tcW w:w="1478" w:type="dxa"/>
            <w:tcBorders>
              <w:left w:val="single" w:color="000000" w:sz="10" w:space="0"/>
              <w:bottom w:val="single" w:color="000000" w:sz="10" w:space="0"/>
              <w:right w:val="single" w:color="000000" w:sz="4" w:space="0"/>
            </w:tcBorders>
            <w:vAlign w:val="top"/>
          </w:tcPr>
          <w:p w14:paraId="50165C4D">
            <w:pPr>
              <w:rPr>
                <w:rFonts w:ascii="Arial"/>
                <w:sz w:val="21"/>
              </w:rPr>
            </w:pPr>
          </w:p>
        </w:tc>
        <w:tc>
          <w:tcPr>
            <w:tcW w:w="6833" w:type="dxa"/>
            <w:tcBorders>
              <w:left w:val="single" w:color="000000" w:sz="4" w:space="0"/>
              <w:bottom w:val="single" w:color="000000" w:sz="10" w:space="0"/>
              <w:right w:val="single" w:color="000000" w:sz="10" w:space="0"/>
            </w:tcBorders>
            <w:vAlign w:val="top"/>
          </w:tcPr>
          <w:p w14:paraId="758410FD">
            <w:pPr>
              <w:pStyle w:val="6"/>
              <w:spacing w:before="252" w:line="222" w:lineRule="auto"/>
              <w:ind w:left="31"/>
            </w:pPr>
            <w:r>
              <w:rPr>
                <w:spacing w:val="-4"/>
                <w:u w:val="single" w:color="auto"/>
              </w:rPr>
              <w:t>查询为准）</w:t>
            </w:r>
          </w:p>
          <w:p w14:paraId="007724ED">
            <w:pPr>
              <w:pStyle w:val="6"/>
              <w:spacing w:before="297" w:line="290" w:lineRule="auto"/>
              <w:ind w:left="60" w:right="16" w:firstLine="442"/>
            </w:pPr>
            <w:r>
              <w:rPr>
                <w:spacing w:val="-3"/>
                <w:u w:val="single" w:color="auto"/>
              </w:rPr>
              <w:t>9、供应商及其法人参加本次采购活动前三年内，在经营活动</w:t>
            </w:r>
            <w:r>
              <w:rPr>
                <w:spacing w:val="15"/>
              </w:rPr>
              <w:t xml:space="preserve"> </w:t>
            </w:r>
            <w:r>
              <w:rPr>
                <w:spacing w:val="-3"/>
                <w:u w:val="single" w:color="auto"/>
              </w:rPr>
              <w:t>中没有重大违法记录的声明及反商业贿赂承诺；</w:t>
            </w:r>
          </w:p>
          <w:p w14:paraId="30227679">
            <w:pPr>
              <w:pStyle w:val="6"/>
              <w:spacing w:before="297" w:line="222" w:lineRule="auto"/>
              <w:ind w:left="520"/>
            </w:pPr>
            <w:r>
              <w:rPr>
                <w:spacing w:val="-2"/>
                <w:u w:val="single" w:color="auto"/>
              </w:rPr>
              <w:t>1</w:t>
            </w:r>
            <w:r>
              <w:rPr>
                <w:rFonts w:hint="eastAsia"/>
                <w:spacing w:val="-2"/>
                <w:u w:val="single" w:color="auto"/>
                <w:lang w:val="en-US" w:eastAsia="zh-CN"/>
              </w:rPr>
              <w:t>0</w:t>
            </w:r>
            <w:r>
              <w:rPr>
                <w:spacing w:val="-2"/>
                <w:u w:val="single" w:color="auto"/>
              </w:rPr>
              <w:t>、本项目不接受联合体投标；</w:t>
            </w:r>
          </w:p>
          <w:p w14:paraId="1F747132">
            <w:pPr>
              <w:pStyle w:val="6"/>
              <w:spacing w:before="299" w:line="220" w:lineRule="auto"/>
              <w:ind w:left="520"/>
            </w:pPr>
            <w:r>
              <w:rPr>
                <w:spacing w:val="-2"/>
                <w:u w:val="single" w:color="auto"/>
              </w:rPr>
              <w:t>1</w:t>
            </w:r>
            <w:r>
              <w:rPr>
                <w:rFonts w:hint="eastAsia"/>
                <w:spacing w:val="-2"/>
                <w:u w:val="single" w:color="auto"/>
                <w:lang w:val="en-US" w:eastAsia="zh-CN"/>
              </w:rPr>
              <w:t>1</w:t>
            </w:r>
            <w:r>
              <w:rPr>
                <w:spacing w:val="-2"/>
                <w:u w:val="single" w:color="auto"/>
              </w:rPr>
              <w:t>、投标人须知资料表要求的其他资格证明文件；</w:t>
            </w:r>
          </w:p>
          <w:p w14:paraId="39F7BD5D">
            <w:pPr>
              <w:pStyle w:val="6"/>
              <w:spacing w:before="301" w:line="222" w:lineRule="auto"/>
              <w:ind w:left="520"/>
            </w:pPr>
            <w:r>
              <w:rPr>
                <w:spacing w:val="-2"/>
                <w:u w:val="single" w:color="auto"/>
              </w:rPr>
              <w:t>1</w:t>
            </w:r>
            <w:r>
              <w:rPr>
                <w:rFonts w:hint="eastAsia"/>
                <w:spacing w:val="-2"/>
                <w:u w:val="single" w:color="auto"/>
                <w:lang w:val="en-US" w:eastAsia="zh-CN"/>
              </w:rPr>
              <w:t>2</w:t>
            </w:r>
            <w:r>
              <w:rPr>
                <w:spacing w:val="-2"/>
                <w:u w:val="single" w:color="auto"/>
              </w:rPr>
              <w:t>、投标人认为需要加以说明的其他内容；</w:t>
            </w:r>
          </w:p>
          <w:p w14:paraId="7DE2BA4F">
            <w:pPr>
              <w:pStyle w:val="6"/>
              <w:spacing w:before="178" w:line="349" w:lineRule="auto"/>
              <w:ind w:left="29" w:right="16" w:firstLine="6"/>
              <w:jc w:val="both"/>
            </w:pPr>
            <w:r>
              <w:rPr>
                <w:spacing w:val="-1"/>
              </w:rPr>
              <w:t>注：</w:t>
            </w:r>
            <w:r>
              <w:rPr>
                <w:spacing w:val="-3"/>
                <w:sz w:val="24"/>
                <w:szCs w:val="24"/>
                <w:u w:val="single" w:color="auto"/>
              </w:rPr>
              <w:t>“提供依法缴纳近</w:t>
            </w:r>
            <w:r>
              <w:rPr>
                <w:spacing w:val="-37"/>
                <w:sz w:val="24"/>
                <w:szCs w:val="24"/>
                <w:u w:val="single" w:color="auto"/>
              </w:rPr>
              <w:t xml:space="preserve"> </w:t>
            </w:r>
            <w:r>
              <w:rPr>
                <w:spacing w:val="-3"/>
                <w:sz w:val="24"/>
                <w:szCs w:val="24"/>
                <w:u w:val="single" w:color="auto"/>
              </w:rPr>
              <w:t>6</w:t>
            </w:r>
            <w:r>
              <w:rPr>
                <w:spacing w:val="-43"/>
                <w:sz w:val="24"/>
                <w:szCs w:val="24"/>
                <w:u w:val="single" w:color="auto"/>
              </w:rPr>
              <w:t xml:space="preserve"> </w:t>
            </w:r>
            <w:r>
              <w:rPr>
                <w:spacing w:val="-3"/>
                <w:sz w:val="24"/>
                <w:szCs w:val="24"/>
                <w:u w:val="single" w:color="auto"/>
              </w:rPr>
              <w:t>个月税收完税证明</w:t>
            </w:r>
            <w:r>
              <w:rPr>
                <w:spacing w:val="-88"/>
                <w:sz w:val="24"/>
                <w:szCs w:val="24"/>
                <w:u w:val="single" w:color="auto"/>
              </w:rPr>
              <w:t xml:space="preserve"> </w:t>
            </w:r>
            <w:r>
              <w:rPr>
                <w:spacing w:val="-3"/>
                <w:sz w:val="24"/>
                <w:szCs w:val="24"/>
                <w:u w:val="single" w:color="auto"/>
              </w:rPr>
              <w:t>”：①若供应商某月税收为零</w:t>
            </w:r>
            <w:r>
              <w:rPr>
                <w:sz w:val="24"/>
                <w:szCs w:val="24"/>
              </w:rPr>
              <w:t xml:space="preserve"> </w:t>
            </w:r>
            <w:r>
              <w:rPr>
                <w:spacing w:val="-1"/>
                <w:sz w:val="24"/>
                <w:szCs w:val="24"/>
                <w:u w:val="single" w:color="auto"/>
              </w:rPr>
              <w:t>申报，须提供当月加盖税务局公章的无欠税证明或“</w:t>
            </w:r>
            <w:r>
              <w:rPr>
                <w:spacing w:val="-77"/>
                <w:sz w:val="24"/>
                <w:szCs w:val="24"/>
                <w:u w:val="single" w:color="auto"/>
              </w:rPr>
              <w:t xml:space="preserve"> </w:t>
            </w:r>
            <w:r>
              <w:rPr>
                <w:spacing w:val="-1"/>
                <w:sz w:val="24"/>
                <w:szCs w:val="24"/>
                <w:u w:val="single" w:color="auto"/>
              </w:rPr>
              <w:t>国</w:t>
            </w:r>
            <w:r>
              <w:rPr>
                <w:spacing w:val="-2"/>
                <w:sz w:val="24"/>
                <w:szCs w:val="24"/>
                <w:u w:val="single" w:color="auto"/>
              </w:rPr>
              <w:t>家税务总局电子税务局</w:t>
            </w:r>
            <w:r>
              <w:rPr>
                <w:sz w:val="24"/>
                <w:szCs w:val="24"/>
              </w:rPr>
              <w:t xml:space="preserve"> </w:t>
            </w:r>
            <w:r>
              <w:rPr>
                <w:sz w:val="24"/>
                <w:szCs w:val="24"/>
                <w:u w:val="single" w:color="auto"/>
              </w:rPr>
              <w:tab/>
            </w:r>
            <w:r>
              <w:rPr>
                <w:spacing w:val="-3"/>
                <w:sz w:val="24"/>
                <w:szCs w:val="24"/>
                <w:u w:val="single" w:color="auto"/>
              </w:rPr>
              <w:t>（12366.chinatax.gov.cn/bsfw/onlinetaxation/main）</w:t>
            </w:r>
            <w:r>
              <w:rPr>
                <w:spacing w:val="-86"/>
                <w:sz w:val="24"/>
                <w:szCs w:val="24"/>
                <w:u w:val="single" w:color="auto"/>
              </w:rPr>
              <w:t xml:space="preserve"> </w:t>
            </w:r>
            <w:r>
              <w:rPr>
                <w:spacing w:val="-3"/>
                <w:sz w:val="24"/>
                <w:szCs w:val="24"/>
                <w:u w:val="single" w:color="auto"/>
              </w:rPr>
              <w:t>”的申报结果查询截</w:t>
            </w:r>
            <w:r>
              <w:rPr>
                <w:spacing w:val="-1"/>
                <w:sz w:val="24"/>
                <w:szCs w:val="24"/>
                <w:u w:val="single" w:color="auto"/>
              </w:rPr>
              <w:t>图。②完税证明中“税种</w:t>
            </w:r>
            <w:r>
              <w:rPr>
                <w:spacing w:val="-87"/>
                <w:sz w:val="24"/>
                <w:szCs w:val="24"/>
                <w:u w:val="single" w:color="auto"/>
              </w:rPr>
              <w:t xml:space="preserve"> </w:t>
            </w:r>
            <w:r>
              <w:rPr>
                <w:spacing w:val="-1"/>
                <w:sz w:val="24"/>
                <w:szCs w:val="24"/>
                <w:u w:val="single" w:color="auto"/>
              </w:rPr>
              <w:t>”非养老保险、医疗保险、失业保险、工伤保险和生</w:t>
            </w:r>
            <w:r>
              <w:rPr>
                <w:sz w:val="24"/>
                <w:szCs w:val="24"/>
              </w:rPr>
              <w:t xml:space="preserve"> </w:t>
            </w:r>
            <w:r>
              <w:rPr>
                <w:sz w:val="24"/>
                <w:szCs w:val="24"/>
                <w:u w:val="single" w:color="auto"/>
              </w:rPr>
              <w:t>育保险。</w:t>
            </w:r>
          </w:p>
          <w:p w14:paraId="49443DDC">
            <w:pPr>
              <w:pStyle w:val="6"/>
              <w:spacing w:before="40" w:line="219" w:lineRule="auto"/>
              <w:ind w:left="29"/>
            </w:pPr>
            <w:r>
              <w:rPr>
                <w:spacing w:val="2"/>
              </w:rPr>
              <w:t>投标人提供的企业法人营业执照（三证合一）</w:t>
            </w:r>
            <w:r>
              <w:rPr>
                <w:spacing w:val="1"/>
              </w:rPr>
              <w:t>应当在国家市场监</w:t>
            </w:r>
          </w:p>
          <w:p w14:paraId="0A242831">
            <w:pPr>
              <w:pStyle w:val="6"/>
              <w:spacing w:before="180" w:line="343" w:lineRule="auto"/>
              <w:ind w:left="33" w:right="16" w:firstLine="2"/>
            </w:pPr>
            <w:r>
              <w:rPr>
                <w:spacing w:val="-4"/>
              </w:rPr>
              <w:t>督管理总局“</w:t>
            </w:r>
            <w:r>
              <w:rPr>
                <w:spacing w:val="-77"/>
              </w:rPr>
              <w:t xml:space="preserve"> </w:t>
            </w:r>
            <w:r>
              <w:rPr>
                <w:spacing w:val="-4"/>
              </w:rPr>
              <w:t>国家企业信用信息公示系统</w:t>
            </w:r>
            <w:r>
              <w:rPr>
                <w:spacing w:val="-88"/>
              </w:rPr>
              <w:t xml:space="preserve"> </w:t>
            </w:r>
            <w:r>
              <w:rPr>
                <w:spacing w:val="-4"/>
              </w:rPr>
              <w:t>”(</w:t>
            </w:r>
            <w:r>
              <w:fldChar w:fldCharType="begin"/>
            </w:r>
            <w:r>
              <w:instrText xml:space="preserve"> HYPERLINK "http://www.gsxt.gov.cn" </w:instrText>
            </w:r>
            <w:r>
              <w:fldChar w:fldCharType="separate"/>
            </w:r>
            <w:r>
              <w:rPr>
                <w:spacing w:val="-4"/>
              </w:rPr>
              <w:t>www.gsxt.go</w:t>
            </w:r>
            <w:r>
              <w:rPr>
                <w:spacing w:val="-5"/>
              </w:rPr>
              <w:t>v.cn</w:t>
            </w:r>
            <w:r>
              <w:rPr>
                <w:spacing w:val="-5"/>
              </w:rPr>
              <w:fldChar w:fldCharType="end"/>
            </w:r>
            <w:r>
              <w:rPr>
                <w:spacing w:val="-5"/>
              </w:rPr>
              <w:t>)中</w:t>
            </w:r>
            <w:r>
              <w:t xml:space="preserve"> </w:t>
            </w:r>
            <w:r>
              <w:rPr>
                <w:spacing w:val="1"/>
              </w:rPr>
              <w:t>可查询到，且相关内容信息核对无误。开标时在上述网站中查询</w:t>
            </w:r>
          </w:p>
        </w:tc>
      </w:tr>
    </w:tbl>
    <w:p w14:paraId="2238098A">
      <w:pPr>
        <w:rPr>
          <w:rFonts w:ascii="Arial"/>
          <w:sz w:val="21"/>
        </w:rPr>
      </w:pPr>
    </w:p>
    <w:p w14:paraId="19F957F6">
      <w:pPr>
        <w:rPr>
          <w:rFonts w:ascii="Arial" w:hAnsi="Arial" w:eastAsia="Arial" w:cs="Arial"/>
          <w:sz w:val="21"/>
          <w:szCs w:val="21"/>
        </w:rPr>
        <w:sectPr>
          <w:footerReference r:id="rId82" w:type="default"/>
          <w:pgSz w:w="11906" w:h="16839"/>
          <w:pgMar w:top="400" w:right="1785" w:bottom="1404" w:left="1754" w:header="0" w:footer="1225" w:gutter="0"/>
          <w:cols w:space="720" w:num="1"/>
        </w:sectPr>
      </w:pPr>
    </w:p>
    <w:p w14:paraId="1658A391">
      <w:pPr>
        <w:spacing w:before="19"/>
      </w:pPr>
    </w:p>
    <w:p w14:paraId="348EAA27">
      <w:pPr>
        <w:spacing w:before="19"/>
      </w:pPr>
    </w:p>
    <w:p w14:paraId="6091E0AC">
      <w:pPr>
        <w:spacing w:before="18"/>
      </w:pPr>
    </w:p>
    <w:p w14:paraId="7880FE2F">
      <w:pPr>
        <w:spacing w:before="18"/>
      </w:pPr>
    </w:p>
    <w:tbl>
      <w:tblPr>
        <w:tblStyle w:val="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28AB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1478" w:type="dxa"/>
            <w:tcBorders>
              <w:top w:val="single" w:color="000000" w:sz="10" w:space="0"/>
              <w:left w:val="single" w:color="000000" w:sz="10" w:space="0"/>
            </w:tcBorders>
            <w:vAlign w:val="top"/>
          </w:tcPr>
          <w:p w14:paraId="2E59E51A">
            <w:pPr>
              <w:rPr>
                <w:rFonts w:ascii="Arial"/>
                <w:sz w:val="21"/>
              </w:rPr>
            </w:pPr>
          </w:p>
        </w:tc>
        <w:tc>
          <w:tcPr>
            <w:tcW w:w="6833" w:type="dxa"/>
            <w:tcBorders>
              <w:top w:val="single" w:color="000000" w:sz="10" w:space="0"/>
              <w:right w:val="single" w:color="000000" w:sz="10" w:space="0"/>
            </w:tcBorders>
            <w:vAlign w:val="top"/>
          </w:tcPr>
          <w:p w14:paraId="0503CF79">
            <w:pPr>
              <w:pStyle w:val="6"/>
              <w:spacing w:before="26" w:line="348" w:lineRule="auto"/>
              <w:ind w:left="30" w:firstLine="4"/>
            </w:pPr>
            <w:r>
              <w:rPr>
                <w:spacing w:val="-3"/>
              </w:rPr>
              <w:t>不到或者查询内容不一致的或者“经营异常</w:t>
            </w:r>
            <w:r>
              <w:rPr>
                <w:spacing w:val="-88"/>
              </w:rPr>
              <w:t xml:space="preserve"> </w:t>
            </w:r>
            <w:r>
              <w:rPr>
                <w:spacing w:val="-3"/>
              </w:rPr>
              <w:t>”企业均视为无效。</w:t>
            </w:r>
            <w:r>
              <w:t xml:space="preserve">  </w:t>
            </w:r>
            <w:r>
              <w:rPr>
                <w:spacing w:val="-1"/>
              </w:rPr>
              <w:t>供应商应对其提交的资格审查资料的真实性、有效性、清晰度负</w:t>
            </w:r>
            <w:r>
              <w:rPr>
                <w:spacing w:val="9"/>
              </w:rPr>
              <w:t xml:space="preserve"> </w:t>
            </w:r>
            <w:r>
              <w:rPr>
                <w:spacing w:val="-6"/>
              </w:rPr>
              <w:t>责，因上述原因导致资格审查不通过的，由供应商自行承担</w:t>
            </w:r>
            <w:r>
              <w:rPr>
                <w:spacing w:val="-7"/>
              </w:rPr>
              <w:t>责任。</w:t>
            </w:r>
          </w:p>
        </w:tc>
      </w:tr>
      <w:tr w14:paraId="1B2F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478" w:type="dxa"/>
            <w:tcBorders>
              <w:left w:val="single" w:color="000000" w:sz="10" w:space="0"/>
            </w:tcBorders>
            <w:vAlign w:val="top"/>
          </w:tcPr>
          <w:p w14:paraId="5680EE3A">
            <w:pPr>
              <w:pStyle w:val="6"/>
              <w:spacing w:before="299" w:line="183" w:lineRule="auto"/>
              <w:ind w:left="582"/>
            </w:pPr>
            <w:r>
              <w:rPr>
                <w:spacing w:val="-5"/>
              </w:rPr>
              <w:t>1.3.5</w:t>
            </w:r>
          </w:p>
        </w:tc>
        <w:tc>
          <w:tcPr>
            <w:tcW w:w="6833" w:type="dxa"/>
            <w:tcBorders>
              <w:right w:val="single" w:color="000000" w:sz="10" w:space="0"/>
            </w:tcBorders>
            <w:vAlign w:val="top"/>
          </w:tcPr>
          <w:p w14:paraId="42B25010">
            <w:pPr>
              <w:pStyle w:val="6"/>
              <w:spacing w:before="34" w:line="343" w:lineRule="auto"/>
              <w:ind w:left="37" w:right="16" w:hanging="7"/>
            </w:pPr>
            <w:r>
              <w:rPr>
                <w:spacing w:val="1"/>
              </w:rPr>
              <w:t>是否允许采购进口产品：</w:t>
            </w:r>
            <w:r>
              <w:rPr>
                <w:rFonts w:hint="eastAsia"/>
                <w:spacing w:val="1"/>
                <w:lang w:val="en-US" w:eastAsia="zh-CN"/>
              </w:rPr>
              <w:t>否</w:t>
            </w:r>
          </w:p>
        </w:tc>
      </w:tr>
      <w:tr w14:paraId="4739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41EFF7C">
            <w:pPr>
              <w:pStyle w:val="6"/>
              <w:spacing w:before="70" w:line="183" w:lineRule="auto"/>
              <w:ind w:left="582"/>
            </w:pPr>
            <w:r>
              <w:rPr>
                <w:spacing w:val="-5"/>
              </w:rPr>
              <w:t>1.3.6</w:t>
            </w:r>
          </w:p>
        </w:tc>
        <w:tc>
          <w:tcPr>
            <w:tcW w:w="6833" w:type="dxa"/>
            <w:tcBorders>
              <w:right w:val="single" w:color="000000" w:sz="10" w:space="0"/>
            </w:tcBorders>
            <w:vAlign w:val="top"/>
          </w:tcPr>
          <w:p w14:paraId="5ED27815">
            <w:pPr>
              <w:pStyle w:val="6"/>
              <w:spacing w:before="38" w:line="222" w:lineRule="auto"/>
              <w:ind w:left="30"/>
              <w:rPr>
                <w:rFonts w:hint="eastAsia" w:eastAsia="仿宋"/>
                <w:lang w:val="en-US" w:eastAsia="zh-CN"/>
              </w:rPr>
            </w:pPr>
            <w:r>
              <w:t>是否为专门面向中小企业采购：</w:t>
            </w:r>
            <w:r>
              <w:rPr>
                <w:rFonts w:hint="eastAsia"/>
                <w:lang w:val="en-US" w:eastAsia="zh-CN"/>
              </w:rPr>
              <w:t>是</w:t>
            </w:r>
          </w:p>
          <w:p w14:paraId="772CD7B4">
            <w:pPr>
              <w:pStyle w:val="6"/>
              <w:spacing w:before="38" w:line="222" w:lineRule="auto"/>
              <w:ind w:left="30"/>
              <w:rPr>
                <w:rFonts w:hint="default" w:eastAsia="仿宋"/>
                <w:lang w:val="en-US" w:eastAsia="zh-CN"/>
              </w:rPr>
            </w:pPr>
            <w:r>
              <w:rPr>
                <w:rFonts w:hint="eastAsia"/>
                <w:lang w:val="en-US" w:eastAsia="zh-CN"/>
              </w:rPr>
              <w:t>本项目行业划分为：批发业</w:t>
            </w:r>
          </w:p>
        </w:tc>
      </w:tr>
      <w:tr w14:paraId="5880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3891589">
            <w:pPr>
              <w:pStyle w:val="6"/>
              <w:spacing w:before="69" w:line="183" w:lineRule="auto"/>
              <w:ind w:left="582"/>
            </w:pPr>
            <w:r>
              <w:rPr>
                <w:spacing w:val="-9"/>
              </w:rPr>
              <w:t>1.4</w:t>
            </w:r>
          </w:p>
        </w:tc>
        <w:tc>
          <w:tcPr>
            <w:tcW w:w="6833" w:type="dxa"/>
            <w:tcBorders>
              <w:right w:val="single" w:color="000000" w:sz="10" w:space="0"/>
            </w:tcBorders>
            <w:vAlign w:val="top"/>
          </w:tcPr>
          <w:p w14:paraId="2E4AE2C8">
            <w:pPr>
              <w:pStyle w:val="6"/>
              <w:spacing w:before="38" w:line="222" w:lineRule="auto"/>
              <w:ind w:left="30"/>
            </w:pPr>
            <w:r>
              <w:t>是否允许联合体投标：否</w:t>
            </w:r>
          </w:p>
        </w:tc>
      </w:tr>
      <w:tr w14:paraId="248B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EC93A2C">
            <w:pPr>
              <w:pStyle w:val="6"/>
              <w:spacing w:before="71" w:line="183" w:lineRule="auto"/>
              <w:ind w:left="582"/>
            </w:pPr>
            <w:r>
              <w:rPr>
                <w:spacing w:val="-5"/>
              </w:rPr>
              <w:t>1.4.8</w:t>
            </w:r>
          </w:p>
        </w:tc>
        <w:tc>
          <w:tcPr>
            <w:tcW w:w="6833" w:type="dxa"/>
            <w:tcBorders>
              <w:right w:val="single" w:color="000000" w:sz="10" w:space="0"/>
            </w:tcBorders>
            <w:vAlign w:val="top"/>
          </w:tcPr>
          <w:p w14:paraId="63C55AB6">
            <w:pPr>
              <w:pStyle w:val="6"/>
              <w:spacing w:before="38" w:line="222" w:lineRule="auto"/>
              <w:ind w:left="27"/>
            </w:pPr>
            <w:r>
              <w:rPr>
                <w:spacing w:val="-1"/>
              </w:rPr>
              <w:t>联合体的其他资格要求：/</w:t>
            </w:r>
          </w:p>
        </w:tc>
      </w:tr>
      <w:tr w14:paraId="17A5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452B757A">
            <w:pPr>
              <w:pStyle w:val="6"/>
              <w:spacing w:before="72" w:line="183" w:lineRule="auto"/>
              <w:ind w:left="576"/>
            </w:pPr>
            <w:r>
              <w:rPr>
                <w:spacing w:val="-7"/>
              </w:rPr>
              <w:t>2.2</w:t>
            </w:r>
          </w:p>
        </w:tc>
        <w:tc>
          <w:tcPr>
            <w:tcW w:w="6833" w:type="dxa"/>
            <w:tcBorders>
              <w:right w:val="single" w:color="000000" w:sz="10" w:space="0"/>
            </w:tcBorders>
            <w:vAlign w:val="top"/>
          </w:tcPr>
          <w:p w14:paraId="3B08FDFB">
            <w:pPr>
              <w:pStyle w:val="6"/>
              <w:spacing w:before="39" w:line="222" w:lineRule="auto"/>
              <w:ind w:left="30"/>
              <w:rPr>
                <w:spacing w:val="-3"/>
              </w:rPr>
            </w:pPr>
            <w:r>
              <w:rPr>
                <w:spacing w:val="-3"/>
              </w:rPr>
              <w:t>项目预算金额：</w:t>
            </w:r>
            <w:r>
              <w:rPr>
                <w:rFonts w:hint="eastAsia"/>
                <w:spacing w:val="-3"/>
                <w:lang w:val="en-US" w:eastAsia="zh-CN"/>
              </w:rPr>
              <w:t>1167266</w:t>
            </w:r>
            <w:r>
              <w:rPr>
                <w:spacing w:val="-3"/>
              </w:rPr>
              <w:t>元；</w:t>
            </w:r>
          </w:p>
          <w:p w14:paraId="43AD6ECE">
            <w:pPr>
              <w:pStyle w:val="6"/>
              <w:spacing w:before="39" w:line="222" w:lineRule="auto"/>
              <w:ind w:left="30"/>
              <w:rPr>
                <w:rFonts w:hint="eastAsia"/>
                <w:spacing w:val="-3"/>
                <w:lang w:val="en-US" w:eastAsia="zh-CN"/>
              </w:rPr>
            </w:pPr>
            <w:r>
              <w:rPr>
                <w:rFonts w:hint="eastAsia"/>
                <w:spacing w:val="-3"/>
                <w:lang w:val="en-US" w:eastAsia="zh-CN"/>
              </w:rPr>
              <w:t>最高限价：</w:t>
            </w:r>
          </w:p>
          <w:p w14:paraId="18FDC9EB">
            <w:pPr>
              <w:pStyle w:val="6"/>
              <w:spacing w:before="39" w:line="222" w:lineRule="auto"/>
              <w:ind w:left="30"/>
              <w:rPr>
                <w:rFonts w:hint="eastAsia"/>
                <w:spacing w:val="-3"/>
                <w:lang w:val="en-US" w:eastAsia="zh-CN"/>
              </w:rPr>
            </w:pPr>
            <w:r>
              <w:rPr>
                <w:rFonts w:hint="eastAsia"/>
                <w:spacing w:val="-3"/>
                <w:lang w:val="en-US" w:eastAsia="zh-CN"/>
              </w:rPr>
              <w:t>标项一：米面油、生面、馕：512457元；</w:t>
            </w:r>
          </w:p>
          <w:p w14:paraId="15AE563A">
            <w:pPr>
              <w:pStyle w:val="6"/>
              <w:spacing w:before="39" w:line="222" w:lineRule="auto"/>
              <w:ind w:left="30"/>
              <w:rPr>
                <w:rFonts w:hint="default" w:eastAsia="仿宋"/>
                <w:spacing w:val="-3"/>
                <w:lang w:val="en-US" w:eastAsia="zh-CN"/>
              </w:rPr>
            </w:pPr>
            <w:r>
              <w:rPr>
                <w:rFonts w:hint="eastAsia"/>
                <w:spacing w:val="-3"/>
                <w:lang w:val="en-US" w:eastAsia="zh-CN"/>
              </w:rPr>
              <w:t>标项二：其它肉类：654809元；</w:t>
            </w:r>
          </w:p>
        </w:tc>
      </w:tr>
      <w:tr w14:paraId="0F481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vAlign w:val="top"/>
          </w:tcPr>
          <w:p w14:paraId="7B4D6001">
            <w:pPr>
              <w:pStyle w:val="6"/>
              <w:spacing w:before="316" w:line="180" w:lineRule="auto"/>
              <w:ind w:left="569"/>
            </w:pPr>
            <w:r>
              <w:rPr>
                <w:spacing w:val="-4"/>
              </w:rPr>
              <w:t>2.3</w:t>
            </w:r>
          </w:p>
        </w:tc>
        <w:tc>
          <w:tcPr>
            <w:tcW w:w="6833" w:type="dxa"/>
            <w:tcBorders>
              <w:right w:val="single" w:color="000000" w:sz="10" w:space="0"/>
            </w:tcBorders>
            <w:vAlign w:val="top"/>
          </w:tcPr>
          <w:p w14:paraId="3C2E4FB3">
            <w:pPr>
              <w:pStyle w:val="6"/>
              <w:spacing w:before="43" w:line="340" w:lineRule="auto"/>
              <w:ind w:left="29" w:right="53"/>
            </w:pPr>
            <w:r>
              <w:t>投标报价（即开标报价）不得有选择性报价和附有条件的报价。</w:t>
            </w:r>
            <w:r>
              <w:rPr>
                <w:spacing w:val="11"/>
              </w:rPr>
              <w:t xml:space="preserve"> </w:t>
            </w:r>
            <w:r>
              <w:rPr>
                <w:spacing w:val="-2"/>
              </w:rPr>
              <w:t>投标报价不得超过最高限价。</w:t>
            </w:r>
          </w:p>
        </w:tc>
      </w:tr>
      <w:tr w14:paraId="0C5F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D4F5EDA">
            <w:pPr>
              <w:pStyle w:val="6"/>
              <w:spacing w:before="75" w:line="183" w:lineRule="auto"/>
              <w:ind w:left="578"/>
            </w:pPr>
            <w:r>
              <w:rPr>
                <w:spacing w:val="-7"/>
              </w:rPr>
              <w:t>8.1</w:t>
            </w:r>
          </w:p>
        </w:tc>
        <w:tc>
          <w:tcPr>
            <w:tcW w:w="6833" w:type="dxa"/>
            <w:tcBorders>
              <w:right w:val="single" w:color="000000" w:sz="10" w:space="0"/>
            </w:tcBorders>
            <w:vAlign w:val="top"/>
          </w:tcPr>
          <w:p w14:paraId="2EFC6960">
            <w:pPr>
              <w:pStyle w:val="6"/>
              <w:spacing w:before="42" w:line="221" w:lineRule="auto"/>
              <w:ind w:left="31"/>
            </w:pPr>
            <w:r>
              <w:t>如投标商对多个包进行投标，可以中标</w:t>
            </w:r>
            <w:r>
              <w:rPr>
                <w:u w:val="single" w:color="auto"/>
              </w:rPr>
              <w:t xml:space="preserve"> / </w:t>
            </w:r>
            <w:r>
              <w:t>包</w:t>
            </w:r>
          </w:p>
        </w:tc>
      </w:tr>
      <w:tr w14:paraId="3362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6" w:hRule="atLeast"/>
        </w:trPr>
        <w:tc>
          <w:tcPr>
            <w:tcW w:w="1478" w:type="dxa"/>
            <w:tcBorders>
              <w:left w:val="single" w:color="000000" w:sz="10" w:space="0"/>
              <w:bottom w:val="single" w:color="000000" w:sz="10" w:space="0"/>
            </w:tcBorders>
            <w:vAlign w:val="top"/>
          </w:tcPr>
          <w:p w14:paraId="3332DEEA">
            <w:pPr>
              <w:spacing w:line="247" w:lineRule="auto"/>
              <w:rPr>
                <w:rFonts w:ascii="Arial"/>
                <w:sz w:val="21"/>
              </w:rPr>
            </w:pPr>
          </w:p>
          <w:p w14:paraId="60558458">
            <w:pPr>
              <w:spacing w:line="247" w:lineRule="auto"/>
              <w:rPr>
                <w:rFonts w:ascii="Arial"/>
                <w:sz w:val="21"/>
              </w:rPr>
            </w:pPr>
          </w:p>
          <w:p w14:paraId="7E4D8873">
            <w:pPr>
              <w:spacing w:line="247" w:lineRule="auto"/>
              <w:rPr>
                <w:rFonts w:ascii="Arial"/>
                <w:sz w:val="21"/>
              </w:rPr>
            </w:pPr>
          </w:p>
          <w:p w14:paraId="16AA62A0">
            <w:pPr>
              <w:spacing w:line="247" w:lineRule="auto"/>
              <w:rPr>
                <w:rFonts w:ascii="Arial"/>
                <w:sz w:val="21"/>
              </w:rPr>
            </w:pPr>
          </w:p>
          <w:p w14:paraId="191C535E">
            <w:pPr>
              <w:spacing w:line="247" w:lineRule="auto"/>
              <w:rPr>
                <w:rFonts w:ascii="Arial"/>
                <w:sz w:val="21"/>
              </w:rPr>
            </w:pPr>
          </w:p>
          <w:p w14:paraId="2546E5F2">
            <w:pPr>
              <w:spacing w:line="247" w:lineRule="auto"/>
              <w:rPr>
                <w:rFonts w:ascii="Arial"/>
                <w:sz w:val="21"/>
              </w:rPr>
            </w:pPr>
          </w:p>
          <w:p w14:paraId="552B7869">
            <w:pPr>
              <w:spacing w:line="247" w:lineRule="auto"/>
              <w:rPr>
                <w:rFonts w:ascii="Arial"/>
                <w:sz w:val="21"/>
              </w:rPr>
            </w:pPr>
          </w:p>
          <w:p w14:paraId="063BC722">
            <w:pPr>
              <w:spacing w:line="247" w:lineRule="auto"/>
              <w:rPr>
                <w:rFonts w:ascii="Arial"/>
                <w:sz w:val="21"/>
              </w:rPr>
            </w:pPr>
          </w:p>
          <w:p w14:paraId="554C59A1">
            <w:pPr>
              <w:spacing w:line="247" w:lineRule="auto"/>
              <w:rPr>
                <w:rFonts w:ascii="Arial"/>
                <w:sz w:val="21"/>
              </w:rPr>
            </w:pPr>
          </w:p>
          <w:p w14:paraId="63AB3D62">
            <w:pPr>
              <w:spacing w:line="247" w:lineRule="auto"/>
              <w:rPr>
                <w:rFonts w:ascii="Arial"/>
                <w:sz w:val="21"/>
              </w:rPr>
            </w:pPr>
          </w:p>
          <w:p w14:paraId="56F62D8D">
            <w:pPr>
              <w:spacing w:line="248" w:lineRule="auto"/>
              <w:rPr>
                <w:rFonts w:ascii="Arial"/>
                <w:sz w:val="21"/>
              </w:rPr>
            </w:pPr>
          </w:p>
          <w:p w14:paraId="78969617">
            <w:pPr>
              <w:spacing w:line="248" w:lineRule="auto"/>
              <w:rPr>
                <w:rFonts w:ascii="Arial"/>
                <w:sz w:val="21"/>
              </w:rPr>
            </w:pPr>
          </w:p>
          <w:p w14:paraId="719CFA66">
            <w:pPr>
              <w:spacing w:line="248" w:lineRule="auto"/>
              <w:rPr>
                <w:rFonts w:ascii="Arial"/>
                <w:sz w:val="21"/>
              </w:rPr>
            </w:pPr>
          </w:p>
          <w:p w14:paraId="616208A0">
            <w:pPr>
              <w:spacing w:line="248" w:lineRule="auto"/>
              <w:rPr>
                <w:rFonts w:ascii="Arial"/>
                <w:sz w:val="21"/>
              </w:rPr>
            </w:pPr>
          </w:p>
          <w:p w14:paraId="212F5448">
            <w:pPr>
              <w:spacing w:line="248" w:lineRule="auto"/>
              <w:rPr>
                <w:rFonts w:ascii="Arial"/>
                <w:sz w:val="21"/>
              </w:rPr>
            </w:pPr>
          </w:p>
          <w:p w14:paraId="62D7EC4D">
            <w:pPr>
              <w:pStyle w:val="6"/>
              <w:spacing w:before="78" w:line="183" w:lineRule="auto"/>
              <w:ind w:left="582"/>
            </w:pPr>
            <w:r>
              <w:rPr>
                <w:spacing w:val="-7"/>
              </w:rPr>
              <w:t>12.1</w:t>
            </w:r>
          </w:p>
        </w:tc>
        <w:tc>
          <w:tcPr>
            <w:tcW w:w="6833" w:type="dxa"/>
            <w:tcBorders>
              <w:bottom w:val="single" w:color="000000" w:sz="10" w:space="0"/>
              <w:right w:val="single" w:color="000000" w:sz="10" w:space="0"/>
            </w:tcBorders>
            <w:vAlign w:val="top"/>
          </w:tcPr>
          <w:p w14:paraId="7C5A9F0A">
            <w:pPr>
              <w:pStyle w:val="6"/>
              <w:spacing w:before="43" w:line="219" w:lineRule="auto"/>
              <w:ind w:left="29"/>
              <w:rPr>
                <w:sz w:val="22"/>
                <w:szCs w:val="22"/>
              </w:rPr>
            </w:pPr>
            <w:r>
              <w:rPr>
                <w:spacing w:val="-4"/>
                <w:sz w:val="22"/>
                <w:szCs w:val="22"/>
              </w:rPr>
              <w:t>投标保证金的形式：</w:t>
            </w:r>
            <w:r>
              <w:rPr>
                <w:spacing w:val="-77"/>
                <w:sz w:val="22"/>
                <w:szCs w:val="22"/>
              </w:rPr>
              <w:t xml:space="preserve"> </w:t>
            </w:r>
            <w:r>
              <w:rPr>
                <w:spacing w:val="-4"/>
                <w:sz w:val="22"/>
                <w:szCs w:val="22"/>
              </w:rPr>
              <w:t>■保函</w:t>
            </w:r>
            <w:r>
              <w:rPr>
                <w:spacing w:val="36"/>
                <w:sz w:val="22"/>
                <w:szCs w:val="22"/>
              </w:rPr>
              <w:t xml:space="preserve"> </w:t>
            </w:r>
            <w:r>
              <w:rPr>
                <w:spacing w:val="-4"/>
                <w:sz w:val="22"/>
                <w:szCs w:val="22"/>
              </w:rPr>
              <w:t>■电汇</w:t>
            </w:r>
            <w:r>
              <w:rPr>
                <w:spacing w:val="39"/>
                <w:sz w:val="22"/>
                <w:szCs w:val="22"/>
              </w:rPr>
              <w:t xml:space="preserve"> </w:t>
            </w:r>
            <w:r>
              <w:rPr>
                <w:spacing w:val="-4"/>
                <w:sz w:val="22"/>
                <w:szCs w:val="22"/>
              </w:rPr>
              <w:t>■支票</w:t>
            </w:r>
            <w:r>
              <w:rPr>
                <w:spacing w:val="38"/>
                <w:sz w:val="22"/>
                <w:szCs w:val="22"/>
              </w:rPr>
              <w:t xml:space="preserve"> </w:t>
            </w:r>
            <w:r>
              <w:rPr>
                <w:spacing w:val="-4"/>
                <w:sz w:val="22"/>
                <w:szCs w:val="22"/>
              </w:rPr>
              <w:t>■银行转账 （非现</w:t>
            </w:r>
          </w:p>
          <w:p w14:paraId="138244E5">
            <w:pPr>
              <w:pStyle w:val="6"/>
              <w:spacing w:before="180" w:line="345" w:lineRule="auto"/>
              <w:ind w:left="29" w:right="3702"/>
              <w:rPr>
                <w:sz w:val="22"/>
                <w:szCs w:val="22"/>
              </w:rPr>
            </w:pPr>
            <w:r>
              <w:rPr>
                <w:spacing w:val="-3"/>
                <w:sz w:val="22"/>
                <w:szCs w:val="22"/>
              </w:rPr>
              <w:t>金形式由企业基本账户转出）</w:t>
            </w:r>
            <w:r>
              <w:rPr>
                <w:spacing w:val="1"/>
                <w:sz w:val="22"/>
                <w:szCs w:val="22"/>
              </w:rPr>
              <w:t xml:space="preserve"> </w:t>
            </w:r>
            <w:r>
              <w:rPr>
                <w:spacing w:val="-2"/>
                <w:sz w:val="22"/>
                <w:szCs w:val="22"/>
              </w:rPr>
              <w:t>投标保证金的金额：</w:t>
            </w:r>
          </w:p>
          <w:p w14:paraId="34CC478D">
            <w:pPr>
              <w:pStyle w:val="6"/>
              <w:spacing w:before="39" w:line="222" w:lineRule="auto"/>
              <w:ind w:left="30"/>
              <w:rPr>
                <w:rFonts w:hint="eastAsia"/>
                <w:spacing w:val="-3"/>
                <w:lang w:val="en-US" w:eastAsia="zh-CN"/>
              </w:rPr>
            </w:pPr>
            <w:r>
              <w:rPr>
                <w:rFonts w:hint="eastAsia"/>
                <w:spacing w:val="-3"/>
                <w:lang w:val="en-US" w:eastAsia="zh-CN"/>
              </w:rPr>
              <w:t>标项一：米面油、生面、馕：10000元；</w:t>
            </w:r>
          </w:p>
          <w:p w14:paraId="799F67FF">
            <w:pPr>
              <w:pStyle w:val="6"/>
              <w:spacing w:before="37" w:line="221" w:lineRule="auto"/>
              <w:ind w:left="24"/>
              <w:rPr>
                <w:rFonts w:hint="eastAsia"/>
                <w:spacing w:val="-3"/>
                <w:lang w:val="en-US" w:eastAsia="zh-CN"/>
              </w:rPr>
            </w:pPr>
            <w:r>
              <w:rPr>
                <w:rFonts w:hint="eastAsia"/>
                <w:spacing w:val="-3"/>
                <w:lang w:val="en-US" w:eastAsia="zh-CN"/>
              </w:rPr>
              <w:t>标项二：其它肉类：13000元；</w:t>
            </w:r>
          </w:p>
          <w:p w14:paraId="6149089D">
            <w:pPr>
              <w:pStyle w:val="6"/>
              <w:spacing w:before="37" w:line="221" w:lineRule="auto"/>
              <w:ind w:left="24"/>
              <w:rPr>
                <w:sz w:val="22"/>
                <w:szCs w:val="22"/>
              </w:rPr>
            </w:pPr>
            <w:r>
              <w:rPr>
                <w:spacing w:val="-2"/>
                <w:sz w:val="22"/>
                <w:szCs w:val="22"/>
              </w:rPr>
              <w:t>按照预算金额</w:t>
            </w:r>
            <w:r>
              <w:rPr>
                <w:spacing w:val="-49"/>
                <w:sz w:val="22"/>
                <w:szCs w:val="22"/>
              </w:rPr>
              <w:t xml:space="preserve"> </w:t>
            </w:r>
            <w:r>
              <w:rPr>
                <w:spacing w:val="-2"/>
                <w:sz w:val="22"/>
                <w:szCs w:val="22"/>
              </w:rPr>
              <w:t>2%以内的整数计算</w:t>
            </w:r>
          </w:p>
          <w:p w14:paraId="0223D9C3">
            <w:pPr>
              <w:pStyle w:val="6"/>
              <w:spacing w:before="180" w:line="343" w:lineRule="auto"/>
              <w:ind w:left="34" w:right="1041"/>
              <w:rPr>
                <w:rFonts w:hint="eastAsia"/>
                <w:spacing w:val="-1"/>
                <w:sz w:val="22"/>
                <w:szCs w:val="22"/>
                <w:lang w:eastAsia="zh-CN"/>
              </w:rPr>
            </w:pPr>
            <w:r>
              <w:rPr>
                <w:spacing w:val="-1"/>
                <w:sz w:val="22"/>
                <w:szCs w:val="22"/>
              </w:rPr>
              <w:t>单位名称：</w:t>
            </w:r>
            <w:r>
              <w:rPr>
                <w:rFonts w:hint="eastAsia"/>
                <w:spacing w:val="-1"/>
                <w:sz w:val="22"/>
                <w:szCs w:val="22"/>
                <w:lang w:eastAsia="zh-CN"/>
              </w:rPr>
              <w:t>喀什西部鑫源工程项目管理有限公司</w:t>
            </w:r>
          </w:p>
          <w:p w14:paraId="4EEAC683">
            <w:pPr>
              <w:pStyle w:val="6"/>
              <w:spacing w:before="180" w:line="343" w:lineRule="auto"/>
              <w:ind w:left="34" w:right="1041"/>
              <w:rPr>
                <w:sz w:val="22"/>
                <w:szCs w:val="22"/>
              </w:rPr>
            </w:pPr>
            <w:r>
              <w:rPr>
                <w:rFonts w:hint="eastAsia"/>
                <w:spacing w:val="-1"/>
                <w:sz w:val="22"/>
                <w:szCs w:val="22"/>
                <w:lang w:val="en-US" w:eastAsia="zh-CN"/>
              </w:rPr>
              <w:t>银行</w:t>
            </w:r>
            <w:r>
              <w:rPr>
                <w:spacing w:val="-1"/>
                <w:sz w:val="22"/>
                <w:szCs w:val="22"/>
              </w:rPr>
              <w:t>账号：</w:t>
            </w:r>
            <w:r>
              <w:rPr>
                <w:rFonts w:hint="eastAsia"/>
                <w:spacing w:val="-1"/>
                <w:sz w:val="22"/>
                <w:szCs w:val="22"/>
              </w:rPr>
              <w:t xml:space="preserve">30475801040006063 </w:t>
            </w:r>
          </w:p>
          <w:p w14:paraId="126041ED">
            <w:pPr>
              <w:pStyle w:val="6"/>
              <w:spacing w:before="178" w:line="356" w:lineRule="auto"/>
              <w:rPr>
                <w:rFonts w:hint="eastAsia"/>
                <w:spacing w:val="-1"/>
                <w:sz w:val="22"/>
                <w:szCs w:val="22"/>
              </w:rPr>
            </w:pPr>
            <w:r>
              <w:rPr>
                <w:spacing w:val="-1"/>
                <w:sz w:val="22"/>
                <w:szCs w:val="22"/>
              </w:rPr>
              <w:t>开户银行：</w:t>
            </w:r>
            <w:r>
              <w:rPr>
                <w:rFonts w:hint="eastAsia"/>
                <w:spacing w:val="-1"/>
                <w:sz w:val="22"/>
                <w:szCs w:val="22"/>
              </w:rPr>
              <w:t>中国农业银行股份有限公司喀什南湖路支行</w:t>
            </w:r>
          </w:p>
          <w:p w14:paraId="206D4935">
            <w:pPr>
              <w:pStyle w:val="6"/>
              <w:spacing w:before="178" w:line="356" w:lineRule="auto"/>
              <w:rPr>
                <w:sz w:val="22"/>
                <w:szCs w:val="22"/>
              </w:rPr>
            </w:pPr>
            <w:r>
              <w:rPr>
                <w:spacing w:val="-1"/>
                <w:sz w:val="22"/>
                <w:szCs w:val="22"/>
              </w:rPr>
              <w:t>投标保证金应在递交投标文件截止时间前汇至指定账</w:t>
            </w:r>
            <w:r>
              <w:rPr>
                <w:sz w:val="22"/>
                <w:szCs w:val="22"/>
              </w:rPr>
              <w:t>户（以实际到账时间为准</w:t>
            </w:r>
            <w:r>
              <w:rPr>
                <w:spacing w:val="9"/>
                <w:sz w:val="22"/>
                <w:szCs w:val="22"/>
              </w:rPr>
              <w:t>），</w:t>
            </w:r>
            <w:r>
              <w:rPr>
                <w:sz w:val="22"/>
                <w:szCs w:val="22"/>
              </w:rPr>
              <w:t>投标人须自行评估因异地、跨行、</w:t>
            </w:r>
            <w:r>
              <w:rPr>
                <w:spacing w:val="-6"/>
                <w:sz w:val="22"/>
                <w:szCs w:val="22"/>
              </w:rPr>
              <w:t>公休日等因素造成的投标保证金到账延迟风险，并承担相应责任。</w:t>
            </w:r>
            <w:r>
              <w:rPr>
                <w:spacing w:val="-1"/>
                <w:sz w:val="22"/>
                <w:szCs w:val="22"/>
              </w:rPr>
              <w:t>并以交款凭证及基本账户开户许可证或基本存款账户开户信息作为投标保证金交纳证明。未按规定时间交纳投标保证金将视为自动放弃投标。投标保证金交纳时需注明项目简称或项目编号</w:t>
            </w:r>
            <w:r>
              <w:rPr>
                <w:rFonts w:hint="eastAsia"/>
                <w:spacing w:val="-1"/>
                <w:sz w:val="22"/>
                <w:szCs w:val="22"/>
                <w:lang w:val="en-US" w:eastAsia="zh-CN"/>
              </w:rPr>
              <w:t>及包号。</w:t>
            </w:r>
            <w:r>
              <w:rPr>
                <w:spacing w:val="-6"/>
                <w:sz w:val="22"/>
                <w:szCs w:val="22"/>
              </w:rPr>
              <w:t>不接受现金、支票、分公司及任何个人汇款。</w:t>
            </w:r>
            <w:r>
              <w:rPr>
                <w:spacing w:val="-1"/>
                <w:sz w:val="22"/>
                <w:szCs w:val="22"/>
              </w:rPr>
              <w:t>投标保证金转账汇款凭证复印件应放入投标文件中，否则视为不</w:t>
            </w:r>
            <w:r>
              <w:rPr>
                <w:spacing w:val="-5"/>
                <w:sz w:val="22"/>
                <w:szCs w:val="22"/>
              </w:rPr>
              <w:t>响应招标文件。</w:t>
            </w:r>
          </w:p>
          <w:p w14:paraId="0C6D1EAE">
            <w:pPr>
              <w:pStyle w:val="6"/>
              <w:spacing w:before="37" w:line="221" w:lineRule="auto"/>
              <w:ind w:left="36"/>
            </w:pPr>
            <w:r>
              <w:rPr>
                <w:spacing w:val="-3"/>
                <w:sz w:val="22"/>
                <w:szCs w:val="22"/>
              </w:rPr>
              <w:t>注:如提供非(银行、保险、政采云平台)电子保函，内容需有索赔</w:t>
            </w:r>
          </w:p>
        </w:tc>
      </w:tr>
    </w:tbl>
    <w:p w14:paraId="5900175F">
      <w:pPr>
        <w:rPr>
          <w:rFonts w:ascii="Arial"/>
          <w:sz w:val="21"/>
        </w:rPr>
      </w:pPr>
    </w:p>
    <w:p w14:paraId="53D67BF7">
      <w:pPr>
        <w:rPr>
          <w:rFonts w:ascii="Arial" w:hAnsi="Arial" w:eastAsia="Arial" w:cs="Arial"/>
          <w:sz w:val="21"/>
          <w:szCs w:val="21"/>
        </w:rPr>
        <w:sectPr>
          <w:footerReference r:id="rId83" w:type="default"/>
          <w:pgSz w:w="11906" w:h="16839"/>
          <w:pgMar w:top="400" w:right="1785" w:bottom="1404" w:left="1754" w:header="0" w:footer="1225" w:gutter="0"/>
          <w:cols w:space="720" w:num="1"/>
        </w:sectPr>
      </w:pPr>
    </w:p>
    <w:p w14:paraId="392B8D7E">
      <w:pPr>
        <w:spacing w:before="19"/>
      </w:pPr>
    </w:p>
    <w:p w14:paraId="76B1AA38">
      <w:pPr>
        <w:spacing w:before="19"/>
      </w:pPr>
    </w:p>
    <w:p w14:paraId="46FD1AA2">
      <w:pPr>
        <w:spacing w:before="18"/>
      </w:pPr>
    </w:p>
    <w:p w14:paraId="013F759A">
      <w:pPr>
        <w:spacing w:before="18"/>
      </w:pPr>
    </w:p>
    <w:tbl>
      <w:tblPr>
        <w:tblStyle w:val="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5C654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78" w:type="dxa"/>
            <w:tcBorders>
              <w:top w:val="single" w:color="000000" w:sz="10" w:space="0"/>
              <w:left w:val="single" w:color="000000" w:sz="10" w:space="0"/>
            </w:tcBorders>
            <w:vAlign w:val="top"/>
          </w:tcPr>
          <w:p w14:paraId="59EE9D47">
            <w:pPr>
              <w:rPr>
                <w:rFonts w:ascii="Arial"/>
                <w:sz w:val="21"/>
              </w:rPr>
            </w:pPr>
          </w:p>
        </w:tc>
        <w:tc>
          <w:tcPr>
            <w:tcW w:w="6833" w:type="dxa"/>
            <w:tcBorders>
              <w:top w:val="single" w:color="000000" w:sz="10" w:space="0"/>
              <w:right w:val="single" w:color="000000" w:sz="10" w:space="0"/>
            </w:tcBorders>
            <w:vAlign w:val="top"/>
          </w:tcPr>
          <w:p w14:paraId="63868D8B">
            <w:pPr>
              <w:pStyle w:val="6"/>
              <w:spacing w:before="26" w:line="351" w:lineRule="auto"/>
              <w:ind w:left="28" w:right="17" w:firstLine="14"/>
              <w:jc w:val="both"/>
            </w:pPr>
            <w:r>
              <w:rPr>
                <w:spacing w:val="1"/>
                <w:sz w:val="22"/>
                <w:szCs w:val="22"/>
              </w:rPr>
              <w:t>即付，赔付金额不得少于所投标项保证金金额，需将保函做到投</w:t>
            </w:r>
            <w:r>
              <w:rPr>
                <w:spacing w:val="6"/>
                <w:sz w:val="22"/>
                <w:szCs w:val="22"/>
              </w:rPr>
              <w:t xml:space="preserve"> </w:t>
            </w:r>
            <w:r>
              <w:rPr>
                <w:spacing w:val="2"/>
                <w:sz w:val="22"/>
                <w:szCs w:val="22"/>
              </w:rPr>
              <w:t>标文件中以证明</w:t>
            </w:r>
            <w:r>
              <w:rPr>
                <w:spacing w:val="1"/>
                <w:sz w:val="22"/>
                <w:szCs w:val="22"/>
              </w:rPr>
              <w:t>其真实性，否则</w:t>
            </w:r>
            <w:r>
              <w:rPr>
                <w:sz w:val="22"/>
                <w:szCs w:val="22"/>
              </w:rPr>
              <w:t>视为未按规定缴纳投标保证金，</w:t>
            </w:r>
            <w:r>
              <w:rPr>
                <w:spacing w:val="-71"/>
                <w:sz w:val="22"/>
                <w:szCs w:val="22"/>
              </w:rPr>
              <w:t xml:space="preserve"> </w:t>
            </w:r>
            <w:r>
              <w:rPr>
                <w:sz w:val="22"/>
                <w:szCs w:val="22"/>
              </w:rPr>
              <w:t>由此带来的不利后果均由投标人</w:t>
            </w:r>
            <w:r>
              <w:rPr>
                <w:spacing w:val="-3"/>
                <w:sz w:val="22"/>
                <w:szCs w:val="22"/>
              </w:rPr>
              <w:t>自行承担。</w:t>
            </w:r>
          </w:p>
        </w:tc>
      </w:tr>
      <w:tr w14:paraId="61F87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14:paraId="532B975C">
            <w:pPr>
              <w:pStyle w:val="6"/>
              <w:spacing w:before="68" w:line="183" w:lineRule="auto"/>
              <w:ind w:left="582"/>
            </w:pPr>
            <w:r>
              <w:rPr>
                <w:spacing w:val="-7"/>
              </w:rPr>
              <w:t>13.1</w:t>
            </w:r>
          </w:p>
        </w:tc>
        <w:tc>
          <w:tcPr>
            <w:tcW w:w="6833" w:type="dxa"/>
            <w:tcBorders>
              <w:right w:val="single" w:color="000000" w:sz="10" w:space="0"/>
            </w:tcBorders>
            <w:vAlign w:val="top"/>
          </w:tcPr>
          <w:p w14:paraId="5A38F911">
            <w:pPr>
              <w:pStyle w:val="6"/>
              <w:spacing w:before="36" w:line="222" w:lineRule="auto"/>
              <w:ind w:left="29"/>
            </w:pPr>
            <w:r>
              <w:rPr>
                <w:spacing w:val="-7"/>
              </w:rPr>
              <w:t>投标有效期：  90</w:t>
            </w:r>
            <w:r>
              <w:rPr>
                <w:spacing w:val="37"/>
              </w:rPr>
              <w:t xml:space="preserve">  </w:t>
            </w:r>
            <w:r>
              <w:rPr>
                <w:spacing w:val="-7"/>
              </w:rPr>
              <w:t>日历日</w:t>
            </w:r>
          </w:p>
        </w:tc>
      </w:tr>
      <w:tr w14:paraId="519C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6" w:hRule="atLeast"/>
        </w:trPr>
        <w:tc>
          <w:tcPr>
            <w:tcW w:w="1478" w:type="dxa"/>
            <w:tcBorders>
              <w:left w:val="single" w:color="000000" w:sz="10" w:space="0"/>
            </w:tcBorders>
            <w:vAlign w:val="top"/>
          </w:tcPr>
          <w:p w14:paraId="50168FD5">
            <w:pPr>
              <w:spacing w:line="260" w:lineRule="auto"/>
              <w:rPr>
                <w:rFonts w:ascii="Arial"/>
                <w:sz w:val="21"/>
              </w:rPr>
            </w:pPr>
          </w:p>
          <w:p w14:paraId="14A57EE2">
            <w:pPr>
              <w:spacing w:line="260" w:lineRule="auto"/>
              <w:rPr>
                <w:rFonts w:ascii="Arial"/>
                <w:sz w:val="21"/>
              </w:rPr>
            </w:pPr>
          </w:p>
          <w:p w14:paraId="22C7F090">
            <w:pPr>
              <w:spacing w:line="260" w:lineRule="auto"/>
              <w:rPr>
                <w:rFonts w:ascii="Arial"/>
                <w:sz w:val="21"/>
              </w:rPr>
            </w:pPr>
          </w:p>
          <w:p w14:paraId="3C3B702D">
            <w:pPr>
              <w:spacing w:line="260" w:lineRule="auto"/>
              <w:rPr>
                <w:rFonts w:ascii="Arial"/>
                <w:sz w:val="21"/>
              </w:rPr>
            </w:pPr>
          </w:p>
          <w:p w14:paraId="142F085D">
            <w:pPr>
              <w:spacing w:line="260" w:lineRule="auto"/>
              <w:rPr>
                <w:rFonts w:ascii="Arial"/>
                <w:sz w:val="21"/>
              </w:rPr>
            </w:pPr>
          </w:p>
          <w:p w14:paraId="2722421B">
            <w:pPr>
              <w:spacing w:line="260" w:lineRule="auto"/>
              <w:rPr>
                <w:rFonts w:ascii="Arial"/>
                <w:sz w:val="21"/>
              </w:rPr>
            </w:pPr>
          </w:p>
          <w:p w14:paraId="5C25C671">
            <w:pPr>
              <w:spacing w:line="260" w:lineRule="auto"/>
              <w:rPr>
                <w:rFonts w:ascii="Arial"/>
                <w:sz w:val="21"/>
              </w:rPr>
            </w:pPr>
          </w:p>
          <w:p w14:paraId="54A566F4">
            <w:pPr>
              <w:spacing w:line="260" w:lineRule="auto"/>
              <w:rPr>
                <w:rFonts w:ascii="Arial"/>
                <w:sz w:val="21"/>
              </w:rPr>
            </w:pPr>
          </w:p>
          <w:p w14:paraId="66FF3CE3">
            <w:pPr>
              <w:pStyle w:val="6"/>
              <w:spacing w:before="78" w:line="183" w:lineRule="auto"/>
              <w:ind w:left="582"/>
            </w:pPr>
            <w:r>
              <w:rPr>
                <w:spacing w:val="-7"/>
              </w:rPr>
              <w:t>14.1</w:t>
            </w:r>
          </w:p>
        </w:tc>
        <w:tc>
          <w:tcPr>
            <w:tcW w:w="6833" w:type="dxa"/>
            <w:tcBorders>
              <w:right w:val="single" w:color="000000" w:sz="10" w:space="0"/>
            </w:tcBorders>
            <w:vAlign w:val="top"/>
          </w:tcPr>
          <w:p w14:paraId="6A64D7C5">
            <w:pPr>
              <w:pStyle w:val="6"/>
              <w:spacing w:before="39" w:line="290" w:lineRule="auto"/>
              <w:ind w:left="29" w:firstLine="10"/>
            </w:pPr>
            <w:r>
              <w:rPr>
                <w:spacing w:val="-23"/>
              </w:rPr>
              <w:t>1、一份电子加密标书（“.jmbs”格</w:t>
            </w:r>
            <w:r>
              <w:rPr>
                <w:spacing w:val="-24"/>
              </w:rPr>
              <w:t>式</w:t>
            </w:r>
            <w:r>
              <w:rPr>
                <w:spacing w:val="-52"/>
                <w:w w:val="77"/>
              </w:rPr>
              <w:t>），</w:t>
            </w:r>
            <w:r>
              <w:rPr>
                <w:spacing w:val="-24"/>
              </w:rPr>
              <w:t>一份备份标书文件（“.bfbs</w:t>
            </w:r>
            <w:r>
              <w:rPr>
                <w:spacing w:val="-86"/>
              </w:rPr>
              <w:t xml:space="preserve"> </w:t>
            </w:r>
            <w:r>
              <w:rPr>
                <w:spacing w:val="-24"/>
              </w:rPr>
              <w:t>”</w:t>
            </w:r>
            <w:r>
              <w:t xml:space="preserve"> </w:t>
            </w:r>
            <w:r>
              <w:rPr>
                <w:spacing w:val="-9"/>
              </w:rPr>
              <w:t>格式）。</w:t>
            </w:r>
          </w:p>
          <w:p w14:paraId="083E2A90">
            <w:pPr>
              <w:pStyle w:val="6"/>
              <w:spacing w:before="176" w:line="292" w:lineRule="auto"/>
              <w:ind w:left="32" w:right="16" w:hanging="7"/>
            </w:pPr>
            <w:r>
              <w:rPr>
                <w:spacing w:val="-2"/>
              </w:rPr>
              <w:t>2、每份电子投标文件应包括资格证明文件</w:t>
            </w:r>
            <w:r>
              <w:rPr>
                <w:spacing w:val="-3"/>
              </w:rPr>
              <w:t>和商务及技术文件两部</w:t>
            </w:r>
            <w:r>
              <w:t xml:space="preserve"> </w:t>
            </w:r>
            <w:r>
              <w:rPr>
                <w:spacing w:val="-10"/>
              </w:rPr>
              <w:t>分。</w:t>
            </w:r>
          </w:p>
          <w:p w14:paraId="75CEE774">
            <w:pPr>
              <w:pStyle w:val="6"/>
              <w:spacing w:before="176" w:line="336" w:lineRule="auto"/>
              <w:ind w:left="28" w:hanging="1"/>
            </w:pPr>
            <w:r>
              <w:rPr>
                <w:spacing w:val="-4"/>
              </w:rPr>
              <w:t>3、待开标结束后，各投标企业请于成交（中标）结果公告发</w:t>
            </w:r>
            <w:r>
              <w:rPr>
                <w:spacing w:val="-5"/>
              </w:rPr>
              <w:t>布之</w:t>
            </w:r>
            <w:r>
              <w:t xml:space="preserve"> </w:t>
            </w:r>
            <w:r>
              <w:rPr>
                <w:spacing w:val="-3"/>
              </w:rPr>
              <w:t>后</w:t>
            </w:r>
            <w:r>
              <w:rPr>
                <w:spacing w:val="-33"/>
              </w:rPr>
              <w:t xml:space="preserve"> </w:t>
            </w:r>
            <w:r>
              <w:rPr>
                <w:spacing w:val="-3"/>
              </w:rPr>
              <w:t>3 日内提供纸质投标文件正本：壹份、副本：肆份；并承诺电</w:t>
            </w:r>
            <w:r>
              <w:t xml:space="preserve"> 子投标文件与纸质投标文件内容一致的承诺书至</w:t>
            </w:r>
            <w:r>
              <w:rPr>
                <w:rFonts w:hint="eastAsia"/>
                <w:lang w:eastAsia="zh-CN"/>
              </w:rPr>
              <w:t>喀什西部鑫源工程项目管理有限公司</w:t>
            </w:r>
            <w:r>
              <w:t xml:space="preserve">。投标人可采用邮寄方式提供纸质版 </w:t>
            </w:r>
            <w:r>
              <w:rPr>
                <w:spacing w:val="-9"/>
              </w:rPr>
              <w:t>投标文件（收件地址：</w:t>
            </w:r>
            <w:r>
              <w:rPr>
                <w:rFonts w:hint="eastAsia"/>
                <w:spacing w:val="-9"/>
                <w:lang w:eastAsia="zh-CN"/>
              </w:rPr>
              <w:t>喀什地区喀什市多来特巴格乡发展大道40号喀什时代尊城小区一期3幢2层S10号商铺</w:t>
            </w:r>
            <w:r>
              <w:rPr>
                <w:spacing w:val="-10"/>
              </w:rPr>
              <w:t>，</w:t>
            </w:r>
            <w:r>
              <w:t xml:space="preserve"> </w:t>
            </w:r>
            <w:r>
              <w:rPr>
                <w:spacing w:val="-5"/>
              </w:rPr>
              <w:t>收件人：</w:t>
            </w:r>
            <w:r>
              <w:rPr>
                <w:rFonts w:hint="eastAsia"/>
                <w:spacing w:val="-5"/>
                <w:lang w:eastAsia="zh-CN"/>
              </w:rPr>
              <w:t>陈凯</w:t>
            </w:r>
            <w:r>
              <w:rPr>
                <w:spacing w:val="-5"/>
              </w:rPr>
              <w:t>，电话：</w:t>
            </w:r>
            <w:r>
              <w:rPr>
                <w:rFonts w:hint="eastAsia"/>
                <w:spacing w:val="-5"/>
                <w:lang w:eastAsia="zh-CN"/>
              </w:rPr>
              <w:t>18094969011</w:t>
            </w:r>
            <w:r>
              <w:rPr>
                <w:spacing w:val="11"/>
              </w:rPr>
              <w:t>），</w:t>
            </w:r>
            <w:r>
              <w:rPr>
                <w:spacing w:val="-5"/>
              </w:rPr>
              <w:t>费用</w:t>
            </w:r>
            <w:r>
              <w:rPr>
                <w:spacing w:val="-59"/>
              </w:rPr>
              <w:t xml:space="preserve"> </w:t>
            </w:r>
            <w:r>
              <w:rPr>
                <w:spacing w:val="-5"/>
              </w:rPr>
              <w:t>自行承担。</w:t>
            </w:r>
          </w:p>
        </w:tc>
      </w:tr>
      <w:tr w14:paraId="0578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2CD401B">
            <w:pPr>
              <w:pStyle w:val="6"/>
              <w:spacing w:before="77" w:line="183" w:lineRule="auto"/>
              <w:ind w:left="582"/>
            </w:pPr>
            <w:r>
              <w:rPr>
                <w:spacing w:val="-7"/>
              </w:rPr>
              <w:t>16.1</w:t>
            </w:r>
          </w:p>
        </w:tc>
        <w:tc>
          <w:tcPr>
            <w:tcW w:w="6833" w:type="dxa"/>
            <w:tcBorders>
              <w:right w:val="single" w:color="000000" w:sz="10" w:space="0"/>
            </w:tcBorders>
            <w:vAlign w:val="top"/>
          </w:tcPr>
          <w:p w14:paraId="227224EF">
            <w:pPr>
              <w:pStyle w:val="6"/>
              <w:spacing w:before="44" w:line="221" w:lineRule="auto"/>
              <w:ind w:left="29"/>
            </w:pPr>
            <w:r>
              <w:rPr>
                <w:spacing w:val="-1"/>
              </w:rPr>
              <w:t>投标截止时间：详见招标公告，以招标公告规定时间为准。</w:t>
            </w:r>
          </w:p>
        </w:tc>
      </w:tr>
      <w:tr w14:paraId="3981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vAlign w:val="top"/>
          </w:tcPr>
          <w:p w14:paraId="163A65F1">
            <w:pPr>
              <w:pStyle w:val="6"/>
              <w:spacing w:before="311" w:line="183" w:lineRule="auto"/>
              <w:ind w:left="582"/>
            </w:pPr>
            <w:r>
              <w:rPr>
                <w:spacing w:val="-7"/>
              </w:rPr>
              <w:t>18.1</w:t>
            </w:r>
          </w:p>
        </w:tc>
        <w:tc>
          <w:tcPr>
            <w:tcW w:w="6833" w:type="dxa"/>
            <w:tcBorders>
              <w:right w:val="single" w:color="000000" w:sz="10" w:space="0"/>
            </w:tcBorders>
            <w:vAlign w:val="top"/>
          </w:tcPr>
          <w:p w14:paraId="0D163603">
            <w:pPr>
              <w:pStyle w:val="6"/>
              <w:spacing w:before="46" w:line="221" w:lineRule="auto"/>
              <w:ind w:left="29"/>
            </w:pPr>
            <w:r>
              <w:rPr>
                <w:spacing w:val="-1"/>
              </w:rPr>
              <w:t>开标时间：详见招标公告，以招标公告规定时间为准。</w:t>
            </w:r>
          </w:p>
          <w:p w14:paraId="75CA6478">
            <w:pPr>
              <w:pStyle w:val="6"/>
              <w:spacing w:before="178" w:line="221" w:lineRule="auto"/>
              <w:ind w:left="29"/>
            </w:pPr>
            <w:r>
              <w:rPr>
                <w:spacing w:val="-1"/>
              </w:rPr>
              <w:t>开标地点：详见招标公告，以招标公告规定地点为准。</w:t>
            </w:r>
          </w:p>
        </w:tc>
      </w:tr>
      <w:tr w14:paraId="4C2F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7C082386">
            <w:pPr>
              <w:pStyle w:val="6"/>
              <w:spacing w:before="79" w:line="183" w:lineRule="auto"/>
              <w:ind w:left="582"/>
            </w:pPr>
            <w:r>
              <w:rPr>
                <w:spacing w:val="-7"/>
              </w:rPr>
              <w:t>19.3</w:t>
            </w:r>
          </w:p>
        </w:tc>
        <w:tc>
          <w:tcPr>
            <w:tcW w:w="6833" w:type="dxa"/>
            <w:tcBorders>
              <w:right w:val="single" w:color="000000" w:sz="10" w:space="0"/>
            </w:tcBorders>
            <w:vAlign w:val="top"/>
          </w:tcPr>
          <w:p w14:paraId="423AAF2A">
            <w:pPr>
              <w:pStyle w:val="6"/>
              <w:spacing w:before="47" w:line="222" w:lineRule="auto"/>
              <w:ind w:left="30"/>
              <w:rPr>
                <w:rFonts w:hint="eastAsia" w:eastAsia="仿宋"/>
                <w:lang w:val="en-US" w:eastAsia="zh-CN"/>
              </w:rPr>
            </w:pPr>
            <w:r>
              <w:rPr>
                <w:spacing w:val="-4"/>
              </w:rPr>
              <w:t>评标委员会构成：5</w:t>
            </w:r>
            <w:r>
              <w:rPr>
                <w:spacing w:val="-23"/>
              </w:rPr>
              <w:t xml:space="preserve"> </w:t>
            </w:r>
            <w:r>
              <w:rPr>
                <w:spacing w:val="-4"/>
              </w:rPr>
              <w:t>人，其中采购人代表 0</w:t>
            </w:r>
            <w:r>
              <w:rPr>
                <w:spacing w:val="-40"/>
              </w:rPr>
              <w:t xml:space="preserve"> </w:t>
            </w:r>
            <w:r>
              <w:rPr>
                <w:spacing w:val="-4"/>
              </w:rPr>
              <w:t>人，专家</w:t>
            </w:r>
            <w:r>
              <w:rPr>
                <w:spacing w:val="-47"/>
              </w:rPr>
              <w:t xml:space="preserve"> </w:t>
            </w:r>
            <w:r>
              <w:rPr>
                <w:spacing w:val="-4"/>
              </w:rPr>
              <w:t>5</w:t>
            </w:r>
            <w:r>
              <w:rPr>
                <w:spacing w:val="-40"/>
              </w:rPr>
              <w:t xml:space="preserve"> </w:t>
            </w:r>
            <w:r>
              <w:rPr>
                <w:spacing w:val="-4"/>
              </w:rPr>
              <w:t>人</w:t>
            </w:r>
            <w:r>
              <w:rPr>
                <w:rFonts w:hint="eastAsia"/>
                <w:spacing w:val="-4"/>
                <w:lang w:val="en-US" w:eastAsia="zh-CN"/>
              </w:rPr>
              <w:t>或</w:t>
            </w:r>
            <w:r>
              <w:rPr>
                <w:spacing w:val="-4"/>
              </w:rPr>
              <w:t xml:space="preserve">采购人代表 </w:t>
            </w:r>
            <w:r>
              <w:rPr>
                <w:rFonts w:hint="eastAsia"/>
                <w:spacing w:val="-4"/>
                <w:lang w:val="en-US" w:eastAsia="zh-CN"/>
              </w:rPr>
              <w:t>1</w:t>
            </w:r>
            <w:r>
              <w:rPr>
                <w:spacing w:val="-40"/>
              </w:rPr>
              <w:t xml:space="preserve"> </w:t>
            </w:r>
            <w:r>
              <w:rPr>
                <w:spacing w:val="-4"/>
              </w:rPr>
              <w:t>人，专家</w:t>
            </w:r>
            <w:r>
              <w:rPr>
                <w:spacing w:val="-47"/>
              </w:rPr>
              <w:t xml:space="preserve"> </w:t>
            </w:r>
            <w:r>
              <w:rPr>
                <w:rFonts w:hint="eastAsia"/>
                <w:spacing w:val="-4"/>
                <w:lang w:val="en-US" w:eastAsia="zh-CN"/>
              </w:rPr>
              <w:t>4</w:t>
            </w:r>
            <w:r>
              <w:rPr>
                <w:spacing w:val="-4"/>
              </w:rPr>
              <w:t>人</w:t>
            </w:r>
            <w:r>
              <w:rPr>
                <w:rFonts w:hint="eastAsia"/>
                <w:spacing w:val="-4"/>
                <w:lang w:eastAsia="zh-CN"/>
              </w:rPr>
              <w:t>。</w:t>
            </w:r>
          </w:p>
        </w:tc>
      </w:tr>
      <w:tr w14:paraId="4FEB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78" w:type="dxa"/>
            <w:tcBorders>
              <w:left w:val="single" w:color="000000" w:sz="10" w:space="0"/>
            </w:tcBorders>
            <w:vAlign w:val="top"/>
          </w:tcPr>
          <w:p w14:paraId="33436F89">
            <w:pPr>
              <w:pStyle w:val="6"/>
              <w:spacing w:before="88" w:line="183" w:lineRule="auto"/>
              <w:ind w:left="576"/>
            </w:pPr>
            <w:r>
              <w:rPr>
                <w:spacing w:val="-5"/>
              </w:rPr>
              <w:t>20.5</w:t>
            </w:r>
          </w:p>
        </w:tc>
        <w:tc>
          <w:tcPr>
            <w:tcW w:w="6833" w:type="dxa"/>
            <w:tcBorders>
              <w:right w:val="single" w:color="000000" w:sz="10" w:space="0"/>
            </w:tcBorders>
            <w:vAlign w:val="top"/>
          </w:tcPr>
          <w:p w14:paraId="218B1DDF">
            <w:pPr>
              <w:pStyle w:val="6"/>
              <w:spacing w:before="133" w:line="222" w:lineRule="auto"/>
              <w:ind w:left="29"/>
              <w:rPr>
                <w:rFonts w:hint="eastAsia"/>
                <w:spacing w:val="-2"/>
                <w:lang w:val="en-US" w:eastAsia="zh-CN"/>
              </w:rPr>
            </w:pPr>
            <w:r>
              <w:rPr>
                <w:spacing w:val="-2"/>
              </w:rPr>
              <w:t>核心产品：</w:t>
            </w:r>
          </w:p>
          <w:p w14:paraId="5CC7C872">
            <w:pPr>
              <w:pStyle w:val="6"/>
              <w:spacing w:before="133" w:line="222" w:lineRule="auto"/>
              <w:ind w:left="29"/>
              <w:rPr>
                <w:rFonts w:hint="eastAsia"/>
                <w:spacing w:val="-2"/>
                <w:lang w:val="en-US" w:eastAsia="zh-CN"/>
              </w:rPr>
            </w:pPr>
            <w:r>
              <w:rPr>
                <w:rFonts w:hint="eastAsia"/>
                <w:spacing w:val="-2"/>
                <w:lang w:val="en-US" w:eastAsia="zh-CN"/>
              </w:rPr>
              <w:t>标项一：米面油、生面、馕</w:t>
            </w:r>
          </w:p>
          <w:p w14:paraId="231E2096">
            <w:pPr>
              <w:pStyle w:val="6"/>
              <w:spacing w:before="133" w:line="222" w:lineRule="auto"/>
              <w:ind w:left="29"/>
              <w:rPr>
                <w:rFonts w:hint="default" w:eastAsia="仿宋"/>
                <w:lang w:val="en-US" w:eastAsia="zh-CN"/>
              </w:rPr>
            </w:pPr>
            <w:r>
              <w:rPr>
                <w:rFonts w:hint="eastAsia"/>
                <w:spacing w:val="-2"/>
                <w:lang w:val="en-US" w:eastAsia="zh-CN"/>
              </w:rPr>
              <w:t>标项二：其它肉类</w:t>
            </w:r>
          </w:p>
        </w:tc>
      </w:tr>
      <w:tr w14:paraId="5251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1B458D5">
            <w:pPr>
              <w:pStyle w:val="6"/>
              <w:spacing w:before="80" w:line="183" w:lineRule="auto"/>
              <w:ind w:left="576"/>
            </w:pPr>
            <w:r>
              <w:rPr>
                <w:spacing w:val="-5"/>
              </w:rPr>
              <w:t>23.2</w:t>
            </w:r>
          </w:p>
        </w:tc>
        <w:tc>
          <w:tcPr>
            <w:tcW w:w="6833" w:type="dxa"/>
            <w:tcBorders>
              <w:right w:val="single" w:color="000000" w:sz="10" w:space="0"/>
            </w:tcBorders>
            <w:vAlign w:val="top"/>
          </w:tcPr>
          <w:p w14:paraId="55EB21BB">
            <w:pPr>
              <w:pStyle w:val="6"/>
              <w:spacing w:before="49" w:line="222" w:lineRule="auto"/>
              <w:ind w:left="30"/>
            </w:pPr>
            <w:r>
              <w:rPr>
                <w:spacing w:val="-2"/>
              </w:rPr>
              <w:t>评标方法：适用  综合评分法</w:t>
            </w:r>
          </w:p>
        </w:tc>
      </w:tr>
      <w:tr w14:paraId="3D9E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14:paraId="1AA234BE">
            <w:pPr>
              <w:pStyle w:val="6"/>
              <w:spacing w:before="82" w:line="181" w:lineRule="auto"/>
              <w:ind w:left="576"/>
            </w:pPr>
            <w:r>
              <w:rPr>
                <w:spacing w:val="-10"/>
              </w:rPr>
              <w:t>27</w:t>
            </w:r>
          </w:p>
        </w:tc>
        <w:tc>
          <w:tcPr>
            <w:tcW w:w="6833" w:type="dxa"/>
            <w:tcBorders>
              <w:right w:val="single" w:color="000000" w:sz="10" w:space="0"/>
            </w:tcBorders>
            <w:vAlign w:val="top"/>
          </w:tcPr>
          <w:p w14:paraId="214E2A12">
            <w:pPr>
              <w:pStyle w:val="6"/>
              <w:spacing w:before="49" w:line="222" w:lineRule="auto"/>
              <w:ind w:left="31"/>
            </w:pPr>
            <w:r>
              <w:rPr>
                <w:spacing w:val="-2"/>
              </w:rPr>
              <w:t>推荐中标候选供应商的数量：  3</w:t>
            </w:r>
            <w:r>
              <w:rPr>
                <w:spacing w:val="-28"/>
              </w:rPr>
              <w:t xml:space="preserve"> </w:t>
            </w:r>
            <w:r>
              <w:rPr>
                <w:spacing w:val="-2"/>
              </w:rPr>
              <w:t>名</w:t>
            </w:r>
          </w:p>
        </w:tc>
      </w:tr>
      <w:tr w14:paraId="17CD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B1EC402">
            <w:pPr>
              <w:pStyle w:val="6"/>
              <w:spacing w:before="84" w:line="181" w:lineRule="auto"/>
              <w:ind w:left="576"/>
            </w:pPr>
            <w:r>
              <w:rPr>
                <w:spacing w:val="-10"/>
              </w:rPr>
              <w:t>27</w:t>
            </w:r>
          </w:p>
        </w:tc>
        <w:tc>
          <w:tcPr>
            <w:tcW w:w="6833" w:type="dxa"/>
            <w:tcBorders>
              <w:right w:val="single" w:color="000000" w:sz="10" w:space="0"/>
            </w:tcBorders>
            <w:vAlign w:val="top"/>
          </w:tcPr>
          <w:p w14:paraId="20B3465F">
            <w:pPr>
              <w:pStyle w:val="6"/>
              <w:spacing w:before="52" w:line="222" w:lineRule="auto"/>
              <w:ind w:left="29"/>
            </w:pPr>
            <w:r>
              <w:t>招标人是否委托评标委员会直接确定中标人：否</w:t>
            </w:r>
          </w:p>
        </w:tc>
      </w:tr>
      <w:tr w14:paraId="062EE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1478" w:type="dxa"/>
            <w:tcBorders>
              <w:left w:val="single" w:color="000000" w:sz="10" w:space="0"/>
              <w:bottom w:val="single" w:color="000000" w:sz="10" w:space="0"/>
            </w:tcBorders>
            <w:vAlign w:val="top"/>
          </w:tcPr>
          <w:p w14:paraId="6D1FD575">
            <w:pPr>
              <w:spacing w:line="291" w:lineRule="auto"/>
              <w:rPr>
                <w:rFonts w:ascii="Arial"/>
                <w:sz w:val="21"/>
              </w:rPr>
            </w:pPr>
          </w:p>
          <w:p w14:paraId="0BF0FDEE">
            <w:pPr>
              <w:spacing w:line="292" w:lineRule="auto"/>
              <w:rPr>
                <w:rFonts w:ascii="Arial"/>
                <w:sz w:val="21"/>
              </w:rPr>
            </w:pPr>
          </w:p>
          <w:p w14:paraId="569AF446">
            <w:pPr>
              <w:spacing w:line="292" w:lineRule="auto"/>
              <w:rPr>
                <w:rFonts w:ascii="Arial"/>
                <w:sz w:val="21"/>
              </w:rPr>
            </w:pPr>
          </w:p>
          <w:p w14:paraId="56BCEE5C">
            <w:pPr>
              <w:spacing w:line="292" w:lineRule="auto"/>
              <w:rPr>
                <w:rFonts w:ascii="Arial"/>
                <w:sz w:val="21"/>
              </w:rPr>
            </w:pPr>
          </w:p>
          <w:p w14:paraId="50C655E7">
            <w:pPr>
              <w:pStyle w:val="6"/>
              <w:spacing w:before="78" w:line="183" w:lineRule="auto"/>
              <w:ind w:left="586"/>
            </w:pPr>
            <w:r>
              <w:rPr>
                <w:spacing w:val="-8"/>
              </w:rPr>
              <w:t>31.1</w:t>
            </w:r>
          </w:p>
        </w:tc>
        <w:tc>
          <w:tcPr>
            <w:tcW w:w="6833" w:type="dxa"/>
            <w:tcBorders>
              <w:bottom w:val="single" w:color="000000" w:sz="10" w:space="0"/>
              <w:right w:val="single" w:color="000000" w:sz="10" w:space="0"/>
            </w:tcBorders>
            <w:vAlign w:val="top"/>
          </w:tcPr>
          <w:p w14:paraId="14811B62">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履约保证金金额：/ </w:t>
            </w:r>
          </w:p>
          <w:p w14:paraId="0D1C3914">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履约保证金形式：/ </w:t>
            </w:r>
          </w:p>
          <w:p w14:paraId="6D5E6602">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提交履约保证金的时间：/ </w:t>
            </w:r>
          </w:p>
          <w:p w14:paraId="7CBDFDAD">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履约保证金退还条件及时间：/ </w:t>
            </w:r>
          </w:p>
          <w:p w14:paraId="064222BA">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履约保证金退还方式：/ </w:t>
            </w:r>
          </w:p>
          <w:p w14:paraId="79A10FD8">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关于履约保证金的其他事宜具体签合同时另行约定。</w:t>
            </w:r>
          </w:p>
        </w:tc>
      </w:tr>
    </w:tbl>
    <w:p w14:paraId="15A8D738">
      <w:pPr>
        <w:spacing w:line="236" w:lineRule="exact"/>
        <w:rPr>
          <w:rFonts w:ascii="Arial"/>
          <w:sz w:val="20"/>
        </w:rPr>
      </w:pPr>
    </w:p>
    <w:p w14:paraId="6CF39F1D">
      <w:pPr>
        <w:spacing w:line="236" w:lineRule="exact"/>
        <w:rPr>
          <w:rFonts w:ascii="Arial" w:hAnsi="Arial" w:eastAsia="Arial" w:cs="Arial"/>
          <w:sz w:val="20"/>
          <w:szCs w:val="20"/>
        </w:rPr>
        <w:sectPr>
          <w:footerReference r:id="rId84" w:type="default"/>
          <w:pgSz w:w="11906" w:h="16839"/>
          <w:pgMar w:top="400" w:right="1785" w:bottom="1404" w:left="1754" w:header="0" w:footer="1225" w:gutter="0"/>
          <w:cols w:space="720" w:num="1"/>
        </w:sectPr>
      </w:pPr>
    </w:p>
    <w:p w14:paraId="22DEE327">
      <w:pPr>
        <w:spacing w:before="19"/>
      </w:pPr>
    </w:p>
    <w:p w14:paraId="542B56EB">
      <w:pPr>
        <w:spacing w:before="19"/>
      </w:pPr>
    </w:p>
    <w:p w14:paraId="72DDA4C6">
      <w:pPr>
        <w:spacing w:before="18"/>
      </w:pPr>
    </w:p>
    <w:p w14:paraId="58AF2436">
      <w:pPr>
        <w:spacing w:before="18"/>
      </w:pPr>
    </w:p>
    <w:tbl>
      <w:tblPr>
        <w:tblStyle w:val="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5E1B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1478" w:type="dxa"/>
            <w:tcBorders>
              <w:top w:val="single" w:color="000000" w:sz="10" w:space="0"/>
              <w:left w:val="single" w:color="000000" w:sz="10" w:space="0"/>
            </w:tcBorders>
            <w:vAlign w:val="top"/>
          </w:tcPr>
          <w:p w14:paraId="6DBB612C">
            <w:pPr>
              <w:spacing w:line="277" w:lineRule="auto"/>
              <w:rPr>
                <w:rFonts w:ascii="Arial"/>
                <w:sz w:val="21"/>
              </w:rPr>
            </w:pPr>
          </w:p>
          <w:p w14:paraId="12637B80">
            <w:pPr>
              <w:spacing w:line="277" w:lineRule="auto"/>
              <w:rPr>
                <w:rFonts w:ascii="Arial"/>
                <w:sz w:val="21"/>
              </w:rPr>
            </w:pPr>
          </w:p>
          <w:p w14:paraId="2F6A9772">
            <w:pPr>
              <w:spacing w:line="277" w:lineRule="auto"/>
              <w:rPr>
                <w:rFonts w:ascii="Arial"/>
                <w:sz w:val="21"/>
              </w:rPr>
            </w:pPr>
          </w:p>
          <w:p w14:paraId="29D3FB58">
            <w:pPr>
              <w:spacing w:line="277" w:lineRule="auto"/>
              <w:rPr>
                <w:rFonts w:ascii="Arial"/>
                <w:sz w:val="21"/>
              </w:rPr>
            </w:pPr>
          </w:p>
          <w:p w14:paraId="6AC01693">
            <w:pPr>
              <w:spacing w:line="277" w:lineRule="auto"/>
              <w:rPr>
                <w:rFonts w:ascii="Arial"/>
                <w:sz w:val="21"/>
              </w:rPr>
            </w:pPr>
          </w:p>
          <w:p w14:paraId="3C28E463">
            <w:pPr>
              <w:pStyle w:val="6"/>
              <w:spacing w:before="78" w:line="181" w:lineRule="auto"/>
              <w:ind w:left="586"/>
            </w:pPr>
            <w:r>
              <w:rPr>
                <w:spacing w:val="-15"/>
              </w:rPr>
              <w:t>32</w:t>
            </w:r>
          </w:p>
        </w:tc>
        <w:tc>
          <w:tcPr>
            <w:tcW w:w="6833" w:type="dxa"/>
            <w:tcBorders>
              <w:top w:val="single" w:color="000000" w:sz="10" w:space="0"/>
              <w:right w:val="single" w:color="000000" w:sz="10" w:space="0"/>
            </w:tcBorders>
            <w:vAlign w:val="top"/>
          </w:tcPr>
          <w:p w14:paraId="016E8D4F">
            <w:pPr>
              <w:pStyle w:val="6"/>
              <w:spacing w:before="42" w:line="349" w:lineRule="auto"/>
              <w:ind w:left="35" w:right="16" w:firstLine="25"/>
            </w:pPr>
            <w:r>
              <w:rPr>
                <w:spacing w:val="-6"/>
              </w:rPr>
              <w:t>中标服务费：按照国家发改委发改办价格[2015]299</w:t>
            </w:r>
            <w:r>
              <w:rPr>
                <w:spacing w:val="-26"/>
              </w:rPr>
              <w:t xml:space="preserve"> </w:t>
            </w:r>
            <w:r>
              <w:rPr>
                <w:spacing w:val="-6"/>
              </w:rPr>
              <w:t>号文要求，双</w:t>
            </w:r>
            <w:r>
              <w:t xml:space="preserve"> </w:t>
            </w:r>
            <w:r>
              <w:rPr>
                <w:spacing w:val="-4"/>
              </w:rPr>
              <w:t>方协商中标金额的</w:t>
            </w:r>
            <w:r>
              <w:rPr>
                <w:spacing w:val="-33"/>
              </w:rPr>
              <w:t xml:space="preserve"> </w:t>
            </w:r>
            <w:r>
              <w:rPr>
                <w:spacing w:val="-4"/>
              </w:rPr>
              <w:t>1.58%收取。代理服</w:t>
            </w:r>
            <w:r>
              <w:rPr>
                <w:spacing w:val="-5"/>
              </w:rPr>
              <w:t>务费不足</w:t>
            </w:r>
            <w:r>
              <w:rPr>
                <w:spacing w:val="-47"/>
              </w:rPr>
              <w:t xml:space="preserve"> </w:t>
            </w:r>
            <w:r>
              <w:rPr>
                <w:spacing w:val="-5"/>
              </w:rPr>
              <w:t>5000</w:t>
            </w:r>
            <w:r>
              <w:rPr>
                <w:spacing w:val="-40"/>
              </w:rPr>
              <w:t xml:space="preserve"> </w:t>
            </w:r>
            <w:r>
              <w:rPr>
                <w:spacing w:val="-5"/>
              </w:rPr>
              <w:t>元时按</w:t>
            </w:r>
            <w:r>
              <w:rPr>
                <w:spacing w:val="-47"/>
              </w:rPr>
              <w:t xml:space="preserve"> </w:t>
            </w:r>
            <w:r>
              <w:rPr>
                <w:spacing w:val="-5"/>
              </w:rPr>
              <w:t>5000</w:t>
            </w:r>
            <w:r>
              <w:t xml:space="preserve"> </w:t>
            </w:r>
            <w:r>
              <w:rPr>
                <w:spacing w:val="-8"/>
              </w:rPr>
              <w:t>收取。</w:t>
            </w:r>
          </w:p>
          <w:p w14:paraId="63D468C7">
            <w:pPr>
              <w:pStyle w:val="6"/>
              <w:spacing w:before="36" w:line="219" w:lineRule="auto"/>
              <w:ind w:left="29"/>
            </w:pPr>
            <w:r>
              <w:rPr>
                <w:spacing w:val="-2"/>
              </w:rPr>
              <w:t>支付形式： 转账或电汇</w:t>
            </w:r>
          </w:p>
          <w:p w14:paraId="6465CB7C">
            <w:pPr>
              <w:pStyle w:val="6"/>
              <w:spacing w:before="184" w:line="222" w:lineRule="auto"/>
              <w:ind w:left="29"/>
            </w:pPr>
            <w:r>
              <w:rPr>
                <w:spacing w:val="-2"/>
              </w:rPr>
              <w:t>支付时间： 领取中标通知书时</w:t>
            </w:r>
          </w:p>
        </w:tc>
      </w:tr>
      <w:tr w14:paraId="4779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DB3E7F5">
            <w:pPr>
              <w:pStyle w:val="6"/>
              <w:spacing w:before="72" w:line="183" w:lineRule="auto"/>
              <w:ind w:left="586"/>
            </w:pPr>
            <w:r>
              <w:rPr>
                <w:spacing w:val="-8"/>
              </w:rPr>
              <w:t>33.1</w:t>
            </w:r>
          </w:p>
        </w:tc>
        <w:tc>
          <w:tcPr>
            <w:tcW w:w="6833" w:type="dxa"/>
            <w:tcBorders>
              <w:right w:val="single" w:color="000000" w:sz="10" w:space="0"/>
            </w:tcBorders>
            <w:vAlign w:val="top"/>
          </w:tcPr>
          <w:p w14:paraId="5ECF049B">
            <w:pPr>
              <w:pStyle w:val="6"/>
              <w:spacing w:before="40" w:line="221" w:lineRule="auto"/>
              <w:ind w:left="30"/>
            </w:pPr>
            <w:r>
              <w:t>本项目是否属于信用担保试点范围：否</w:t>
            </w:r>
          </w:p>
        </w:tc>
      </w:tr>
      <w:tr w14:paraId="740C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3DA8AF8">
            <w:pPr>
              <w:pStyle w:val="6"/>
              <w:spacing w:before="73" w:line="183" w:lineRule="auto"/>
              <w:ind w:left="586"/>
            </w:pPr>
            <w:r>
              <w:rPr>
                <w:spacing w:val="-8"/>
              </w:rPr>
              <w:t>34.3</w:t>
            </w:r>
          </w:p>
        </w:tc>
        <w:tc>
          <w:tcPr>
            <w:tcW w:w="6833" w:type="dxa"/>
            <w:tcBorders>
              <w:right w:val="single" w:color="000000" w:sz="10" w:space="0"/>
            </w:tcBorders>
            <w:vAlign w:val="top"/>
          </w:tcPr>
          <w:p w14:paraId="25C9ED7F">
            <w:pPr>
              <w:pStyle w:val="6"/>
              <w:spacing w:before="41" w:line="216" w:lineRule="auto"/>
              <w:ind w:left="30"/>
            </w:pPr>
            <w:r>
              <w:t xml:space="preserve">反腐倡廉监督电话/邮箱： </w:t>
            </w:r>
            <w:r>
              <w:rPr>
                <w:rFonts w:hint="eastAsia"/>
                <w:lang w:eastAsia="zh-CN"/>
              </w:rPr>
              <w:t>18094969011</w:t>
            </w:r>
            <w:r>
              <w:rPr>
                <w:spacing w:val="-1"/>
              </w:rPr>
              <w:t>/</w:t>
            </w:r>
            <w:r>
              <w:rPr>
                <w:rFonts w:hint="eastAsia"/>
                <w:spacing w:val="-1"/>
                <w:lang w:val="en-US" w:eastAsia="zh-CN"/>
              </w:rPr>
              <w:t>965573208</w:t>
            </w:r>
            <w:r>
              <w:rPr>
                <w:spacing w:val="-1"/>
              </w:rPr>
              <w:t>@qq.com</w:t>
            </w:r>
          </w:p>
        </w:tc>
      </w:tr>
      <w:tr w14:paraId="300D4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75988C61">
            <w:pPr>
              <w:spacing w:line="457" w:lineRule="auto"/>
              <w:rPr>
                <w:rFonts w:ascii="Arial"/>
                <w:sz w:val="21"/>
              </w:rPr>
            </w:pPr>
          </w:p>
          <w:p w14:paraId="06C1249D">
            <w:pPr>
              <w:pStyle w:val="6"/>
              <w:spacing w:before="78" w:line="183" w:lineRule="auto"/>
              <w:ind w:left="586"/>
            </w:pPr>
            <w:r>
              <w:rPr>
                <w:spacing w:val="-8"/>
              </w:rPr>
              <w:t>36.3</w:t>
            </w:r>
          </w:p>
        </w:tc>
        <w:tc>
          <w:tcPr>
            <w:tcW w:w="6833" w:type="dxa"/>
            <w:tcBorders>
              <w:right w:val="single" w:color="000000" w:sz="10" w:space="0"/>
            </w:tcBorders>
            <w:vAlign w:val="top"/>
          </w:tcPr>
          <w:p w14:paraId="4FF62138">
            <w:pPr>
              <w:pStyle w:val="6"/>
              <w:spacing w:before="40" w:line="222" w:lineRule="auto"/>
              <w:ind w:left="30"/>
            </w:pPr>
            <w:r>
              <w:rPr>
                <w:spacing w:val="-2"/>
              </w:rPr>
              <w:t>接收部门：  招标部</w:t>
            </w:r>
          </w:p>
          <w:p w14:paraId="7740DB7E">
            <w:pPr>
              <w:pStyle w:val="6"/>
              <w:spacing w:before="177" w:line="223" w:lineRule="auto"/>
              <w:ind w:left="27"/>
              <w:rPr>
                <w:rFonts w:hint="eastAsia" w:eastAsia="仿宋"/>
                <w:lang w:eastAsia="zh-CN"/>
              </w:rPr>
            </w:pPr>
            <w:r>
              <w:rPr>
                <w:spacing w:val="-3"/>
              </w:rPr>
              <w:t>联系电话：</w:t>
            </w:r>
            <w:r>
              <w:rPr>
                <w:spacing w:val="33"/>
              </w:rPr>
              <w:t xml:space="preserve"> </w:t>
            </w:r>
            <w:r>
              <w:rPr>
                <w:rFonts w:hint="eastAsia"/>
                <w:spacing w:val="-3"/>
                <w:lang w:eastAsia="zh-CN"/>
              </w:rPr>
              <w:t>18094969011</w:t>
            </w:r>
          </w:p>
          <w:p w14:paraId="4D4DF02C">
            <w:pPr>
              <w:pStyle w:val="6"/>
              <w:spacing w:before="178" w:line="222" w:lineRule="auto"/>
              <w:ind w:left="34"/>
              <w:rPr>
                <w:rFonts w:hint="eastAsia" w:eastAsia="仿宋"/>
                <w:lang w:eastAsia="zh-CN"/>
              </w:rPr>
            </w:pPr>
            <w:r>
              <w:rPr>
                <w:spacing w:val="-2"/>
              </w:rPr>
              <w:t xml:space="preserve">通讯地址： </w:t>
            </w:r>
            <w:r>
              <w:rPr>
                <w:rFonts w:hint="eastAsia"/>
                <w:spacing w:val="-2"/>
                <w:lang w:eastAsia="zh-CN"/>
              </w:rPr>
              <w:t>喀什地区喀什市多来特巴格乡发展大道40号喀什时代尊城小区一期3幢2层S10号商铺</w:t>
            </w:r>
          </w:p>
        </w:tc>
      </w:tr>
      <w:tr w14:paraId="3083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78" w:type="dxa"/>
            <w:tcBorders>
              <w:left w:val="single" w:color="000000" w:sz="10" w:space="0"/>
            </w:tcBorders>
            <w:vAlign w:val="top"/>
          </w:tcPr>
          <w:p w14:paraId="29B8F1D5">
            <w:pPr>
              <w:pStyle w:val="6"/>
              <w:spacing w:before="308" w:line="183" w:lineRule="auto"/>
              <w:ind w:left="586"/>
            </w:pPr>
            <w:r>
              <w:rPr>
                <w:spacing w:val="-8"/>
              </w:rPr>
              <w:t>36.4</w:t>
            </w:r>
          </w:p>
        </w:tc>
        <w:tc>
          <w:tcPr>
            <w:tcW w:w="6833" w:type="dxa"/>
            <w:tcBorders>
              <w:right w:val="single" w:color="000000" w:sz="10" w:space="0"/>
            </w:tcBorders>
            <w:vAlign w:val="top"/>
          </w:tcPr>
          <w:p w14:paraId="1C4FF4DE">
            <w:pPr>
              <w:pStyle w:val="6"/>
              <w:spacing w:before="44" w:line="339" w:lineRule="auto"/>
              <w:ind w:left="29" w:right="81" w:firstLine="1"/>
            </w:pPr>
            <w:r>
              <w:rPr>
                <w:spacing w:val="-1"/>
              </w:rPr>
              <w:t>本项目的采购活动以及相关当事人应当接受财政监督部门依法实</w:t>
            </w:r>
            <w:r>
              <w:rPr>
                <w:spacing w:val="10"/>
              </w:rPr>
              <w:t xml:space="preserve"> </w:t>
            </w:r>
            <w:r>
              <w:rPr>
                <w:spacing w:val="-4"/>
              </w:rPr>
              <w:t>施的监督。</w:t>
            </w:r>
          </w:p>
        </w:tc>
      </w:tr>
      <w:tr w14:paraId="0B3DA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9" w:hRule="atLeast"/>
        </w:trPr>
        <w:tc>
          <w:tcPr>
            <w:tcW w:w="1478" w:type="dxa"/>
            <w:tcBorders>
              <w:left w:val="single" w:color="000000" w:sz="10" w:space="0"/>
            </w:tcBorders>
            <w:vAlign w:val="top"/>
          </w:tcPr>
          <w:p w14:paraId="65991E2B">
            <w:pPr>
              <w:spacing w:line="272" w:lineRule="auto"/>
              <w:rPr>
                <w:rFonts w:ascii="Arial"/>
                <w:sz w:val="21"/>
              </w:rPr>
            </w:pPr>
          </w:p>
          <w:p w14:paraId="40BC5434">
            <w:pPr>
              <w:spacing w:line="272" w:lineRule="auto"/>
              <w:rPr>
                <w:rFonts w:ascii="Arial"/>
                <w:sz w:val="21"/>
              </w:rPr>
            </w:pPr>
          </w:p>
          <w:p w14:paraId="3782AF55">
            <w:pPr>
              <w:spacing w:line="272" w:lineRule="auto"/>
              <w:rPr>
                <w:rFonts w:ascii="Arial"/>
                <w:sz w:val="21"/>
              </w:rPr>
            </w:pPr>
          </w:p>
          <w:p w14:paraId="43B47810">
            <w:pPr>
              <w:spacing w:line="272" w:lineRule="auto"/>
              <w:rPr>
                <w:rFonts w:ascii="Arial"/>
                <w:sz w:val="21"/>
              </w:rPr>
            </w:pPr>
          </w:p>
          <w:p w14:paraId="5C4908BB">
            <w:pPr>
              <w:spacing w:line="273" w:lineRule="auto"/>
              <w:rPr>
                <w:rFonts w:ascii="Arial"/>
                <w:sz w:val="21"/>
              </w:rPr>
            </w:pPr>
          </w:p>
          <w:p w14:paraId="648EA628">
            <w:pPr>
              <w:pStyle w:val="6"/>
              <w:spacing w:before="78" w:line="343" w:lineRule="auto"/>
              <w:ind w:left="378" w:right="376"/>
            </w:pPr>
            <w:r>
              <w:rPr>
                <w:spacing w:val="-6"/>
              </w:rPr>
              <w:t>投标文</w:t>
            </w:r>
            <w:r>
              <w:rPr>
                <w:spacing w:val="1"/>
              </w:rPr>
              <w:t xml:space="preserve"> </w:t>
            </w:r>
            <w:r>
              <w:rPr>
                <w:spacing w:val="-6"/>
              </w:rPr>
              <w:t>件形式</w:t>
            </w:r>
          </w:p>
        </w:tc>
        <w:tc>
          <w:tcPr>
            <w:tcW w:w="6833" w:type="dxa"/>
            <w:tcBorders>
              <w:right w:val="single" w:color="000000" w:sz="10" w:space="0"/>
            </w:tcBorders>
            <w:vAlign w:val="top"/>
          </w:tcPr>
          <w:p w14:paraId="3B213A55">
            <w:pPr>
              <w:pStyle w:val="6"/>
              <w:spacing w:before="45" w:line="344" w:lineRule="auto"/>
              <w:ind w:left="31" w:right="136" w:firstLine="24"/>
              <w:rPr>
                <w:spacing w:val="-2"/>
              </w:rPr>
            </w:pPr>
            <w:r>
              <w:rPr>
                <w:spacing w:val="-7"/>
              </w:rPr>
              <w:t>电子投标文件包括“</w:t>
            </w:r>
            <w:r>
              <w:rPr>
                <w:spacing w:val="-77"/>
              </w:rPr>
              <w:t xml:space="preserve"> </w:t>
            </w:r>
            <w:r>
              <w:rPr>
                <w:spacing w:val="-7"/>
              </w:rPr>
              <w:t>电子加密投标文件</w:t>
            </w:r>
            <w:r>
              <w:rPr>
                <w:spacing w:val="-88"/>
              </w:rPr>
              <w:t xml:space="preserve"> </w:t>
            </w:r>
            <w:r>
              <w:rPr>
                <w:spacing w:val="-7"/>
              </w:rPr>
              <w:t>”和</w:t>
            </w:r>
            <w:r>
              <w:rPr>
                <w:spacing w:val="-8"/>
              </w:rPr>
              <w:t>“备份投标文件</w:t>
            </w:r>
            <w:r>
              <w:rPr>
                <w:spacing w:val="-88"/>
              </w:rPr>
              <w:t xml:space="preserve"> </w:t>
            </w:r>
            <w:r>
              <w:rPr>
                <w:spacing w:val="-8"/>
              </w:rPr>
              <w:t>”，</w:t>
            </w:r>
            <w:r>
              <w:t xml:space="preserve"> </w:t>
            </w:r>
            <w:r>
              <w:rPr>
                <w:spacing w:val="-2"/>
              </w:rPr>
              <w:t>在投标文件编制完成后同时生成。</w:t>
            </w:r>
          </w:p>
          <w:p w14:paraId="7930CB49">
            <w:pPr>
              <w:pStyle w:val="6"/>
              <w:spacing w:before="45" w:line="344" w:lineRule="auto"/>
              <w:ind w:left="31" w:right="136" w:firstLine="24"/>
            </w:pPr>
            <w:r>
              <w:rPr>
                <w:spacing w:val="-7"/>
              </w:rPr>
              <w:t>1、“</w:t>
            </w:r>
            <w:r>
              <w:rPr>
                <w:spacing w:val="-64"/>
              </w:rPr>
              <w:t xml:space="preserve"> </w:t>
            </w:r>
            <w:r>
              <w:rPr>
                <w:spacing w:val="-7"/>
              </w:rPr>
              <w:t>电子加密投标文件</w:t>
            </w:r>
            <w:r>
              <w:rPr>
                <w:spacing w:val="-88"/>
              </w:rPr>
              <w:t xml:space="preserve"> </w:t>
            </w:r>
            <w:r>
              <w:rPr>
                <w:spacing w:val="-7"/>
              </w:rPr>
              <w:t>”是指通过“政采云电子交易客户端</w:t>
            </w:r>
            <w:r>
              <w:rPr>
                <w:spacing w:val="-88"/>
              </w:rPr>
              <w:t xml:space="preserve"> </w:t>
            </w:r>
            <w:r>
              <w:rPr>
                <w:spacing w:val="-7"/>
              </w:rPr>
              <w:t>”完</w:t>
            </w:r>
            <w:r>
              <w:t xml:space="preserve"> </w:t>
            </w:r>
            <w:r>
              <w:rPr>
                <w:spacing w:val="-1"/>
              </w:rPr>
              <w:t>成投标文件编制后生成并加密的数据电文形式的投标文件。</w:t>
            </w:r>
          </w:p>
          <w:p w14:paraId="3C99CBC2">
            <w:pPr>
              <w:pStyle w:val="6"/>
              <w:spacing w:before="180" w:line="325" w:lineRule="auto"/>
              <w:ind w:left="29" w:right="16" w:hanging="4"/>
            </w:pPr>
            <w:r>
              <w:rPr>
                <w:spacing w:val="-6"/>
              </w:rPr>
              <w:t>2、“备份投标文件</w:t>
            </w:r>
            <w:r>
              <w:rPr>
                <w:spacing w:val="-88"/>
              </w:rPr>
              <w:t xml:space="preserve"> </w:t>
            </w:r>
            <w:r>
              <w:rPr>
                <w:spacing w:val="-6"/>
              </w:rPr>
              <w:t>”是指与“</w:t>
            </w:r>
            <w:r>
              <w:rPr>
                <w:spacing w:val="-78"/>
              </w:rPr>
              <w:t xml:space="preserve"> </w:t>
            </w:r>
            <w:r>
              <w:rPr>
                <w:spacing w:val="-6"/>
              </w:rPr>
              <w:t>电子加密投标文件</w:t>
            </w:r>
            <w:r>
              <w:rPr>
                <w:spacing w:val="-88"/>
              </w:rPr>
              <w:t xml:space="preserve"> </w:t>
            </w:r>
            <w:r>
              <w:rPr>
                <w:spacing w:val="-6"/>
              </w:rPr>
              <w:t>”同时生成的数</w:t>
            </w:r>
            <w:r>
              <w:t xml:space="preserve"> </w:t>
            </w:r>
            <w:r>
              <w:rPr>
                <w:spacing w:val="-1"/>
              </w:rPr>
              <w:t>据电文形式的电子文件（备份标书，用于供应商标书解密异常时</w:t>
            </w:r>
            <w:r>
              <w:rPr>
                <w:spacing w:val="11"/>
              </w:rPr>
              <w:t xml:space="preserve"> </w:t>
            </w:r>
            <w:r>
              <w:rPr>
                <w:spacing w:val="-2"/>
              </w:rPr>
              <w:t>应急使用</w:t>
            </w:r>
            <w:r>
              <w:rPr>
                <w:spacing w:val="17"/>
              </w:rPr>
              <w:t>），</w:t>
            </w:r>
            <w:r>
              <w:rPr>
                <w:spacing w:val="-2"/>
              </w:rPr>
              <w:t>其他方式编制的备份投标文件视为无效备份投标文</w:t>
            </w:r>
            <w:r>
              <w:rPr>
                <w:spacing w:val="1"/>
              </w:rPr>
              <w:t xml:space="preserve"> </w:t>
            </w:r>
            <w:r>
              <w:rPr>
                <w:spacing w:val="-8"/>
              </w:rPr>
              <w:t>件。</w:t>
            </w:r>
          </w:p>
        </w:tc>
      </w:tr>
      <w:tr w14:paraId="1433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478" w:type="dxa"/>
            <w:vMerge w:val="restart"/>
            <w:tcBorders>
              <w:left w:val="single" w:color="000000" w:sz="10" w:space="0"/>
              <w:bottom w:val="nil"/>
            </w:tcBorders>
            <w:vAlign w:val="top"/>
          </w:tcPr>
          <w:p w14:paraId="7F70B24E">
            <w:pPr>
              <w:spacing w:line="285" w:lineRule="auto"/>
              <w:rPr>
                <w:rFonts w:ascii="Arial"/>
                <w:sz w:val="21"/>
              </w:rPr>
            </w:pPr>
          </w:p>
          <w:p w14:paraId="71B048E6">
            <w:pPr>
              <w:spacing w:line="285" w:lineRule="auto"/>
              <w:rPr>
                <w:rFonts w:ascii="Arial"/>
                <w:sz w:val="21"/>
              </w:rPr>
            </w:pPr>
          </w:p>
          <w:p w14:paraId="7F31EAEF">
            <w:pPr>
              <w:spacing w:line="285" w:lineRule="auto"/>
              <w:rPr>
                <w:rFonts w:ascii="Arial"/>
                <w:sz w:val="21"/>
              </w:rPr>
            </w:pPr>
          </w:p>
          <w:p w14:paraId="36C0AF83">
            <w:pPr>
              <w:spacing w:line="286" w:lineRule="auto"/>
              <w:rPr>
                <w:rFonts w:ascii="Arial"/>
                <w:sz w:val="21"/>
              </w:rPr>
            </w:pPr>
          </w:p>
          <w:p w14:paraId="2819D32D">
            <w:pPr>
              <w:pStyle w:val="6"/>
              <w:spacing w:before="78" w:line="344" w:lineRule="auto"/>
              <w:ind w:left="140" w:right="136" w:hanging="2"/>
            </w:pPr>
            <w:r>
              <w:rPr>
                <w:spacing w:val="-4"/>
              </w:rPr>
              <w:t>投标文件的</w:t>
            </w:r>
            <w:r>
              <w:rPr>
                <w:spacing w:val="3"/>
              </w:rPr>
              <w:t xml:space="preserve"> </w:t>
            </w:r>
            <w:r>
              <w:rPr>
                <w:spacing w:val="-4"/>
              </w:rPr>
              <w:t>上传和递交</w:t>
            </w:r>
          </w:p>
        </w:tc>
        <w:tc>
          <w:tcPr>
            <w:tcW w:w="6833" w:type="dxa"/>
            <w:tcBorders>
              <w:right w:val="single" w:color="000000" w:sz="10" w:space="0"/>
            </w:tcBorders>
            <w:vAlign w:val="top"/>
          </w:tcPr>
          <w:p w14:paraId="3A969791">
            <w:pPr>
              <w:pStyle w:val="6"/>
              <w:spacing w:before="53" w:line="343" w:lineRule="auto"/>
              <w:ind w:left="29" w:right="81" w:firstLine="11"/>
            </w:pPr>
            <w:r>
              <w:rPr>
                <w:spacing w:val="-1"/>
              </w:rPr>
              <w:t>1.电子加密投标文件：投标文件制作完成并生成加密标书，在投</w:t>
            </w:r>
            <w:r>
              <w:rPr>
                <w:spacing w:val="1"/>
              </w:rPr>
              <w:t xml:space="preserve"> </w:t>
            </w:r>
            <w:r>
              <w:rPr>
                <w:spacing w:val="-1"/>
              </w:rPr>
              <w:t>标截止时间前，供应商需将加密的投标文件上传至政采云平台，</w:t>
            </w:r>
          </w:p>
          <w:p w14:paraId="627E145D">
            <w:pPr>
              <w:pStyle w:val="6"/>
              <w:spacing w:before="41" w:line="336" w:lineRule="auto"/>
              <w:ind w:left="41" w:right="19" w:hanging="10"/>
            </w:pPr>
            <w:r>
              <w:rPr>
                <w:b/>
                <w:bCs/>
                <w:spacing w:val="-6"/>
                <w:u w:val="single" w:color="auto"/>
              </w:rPr>
              <w:t>在开标时间开始后，待采购组织机构发出解</w:t>
            </w:r>
            <w:r>
              <w:rPr>
                <w:b/>
                <w:bCs/>
                <w:spacing w:val="-7"/>
                <w:u w:val="single" w:color="auto"/>
              </w:rPr>
              <w:t>密通知后</w:t>
            </w:r>
            <w:r>
              <w:rPr>
                <w:spacing w:val="-45"/>
                <w:u w:val="single" w:color="auto"/>
              </w:rPr>
              <w:t xml:space="preserve"> </w:t>
            </w:r>
            <w:r>
              <w:rPr>
                <w:b/>
                <w:bCs/>
                <w:spacing w:val="-7"/>
                <w:u w:val="single" w:color="auto"/>
              </w:rPr>
              <w:t>30</w:t>
            </w:r>
            <w:r>
              <w:rPr>
                <w:spacing w:val="-41"/>
                <w:u w:val="single" w:color="auto"/>
              </w:rPr>
              <w:t xml:space="preserve"> </w:t>
            </w:r>
            <w:r>
              <w:rPr>
                <w:b/>
                <w:bCs/>
                <w:spacing w:val="-7"/>
                <w:u w:val="single" w:color="auto"/>
              </w:rPr>
              <w:t>分钟内解</w:t>
            </w:r>
            <w:r>
              <w:t xml:space="preserve"> </w:t>
            </w:r>
            <w:r>
              <w:rPr>
                <w:b/>
                <w:bCs/>
                <w:spacing w:val="-1"/>
                <w:u w:val="single" w:color="auto"/>
              </w:rPr>
              <w:t>密投标文件。</w:t>
            </w:r>
          </w:p>
        </w:tc>
      </w:tr>
      <w:tr w14:paraId="7BFF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1478" w:type="dxa"/>
            <w:vMerge w:val="continue"/>
            <w:tcBorders>
              <w:top w:val="nil"/>
              <w:left w:val="single" w:color="000000" w:sz="10" w:space="0"/>
              <w:bottom w:val="single" w:color="000000" w:sz="10" w:space="0"/>
            </w:tcBorders>
            <w:vAlign w:val="top"/>
          </w:tcPr>
          <w:p w14:paraId="687DCF80">
            <w:pPr>
              <w:rPr>
                <w:rFonts w:ascii="Arial"/>
                <w:sz w:val="21"/>
              </w:rPr>
            </w:pPr>
          </w:p>
        </w:tc>
        <w:tc>
          <w:tcPr>
            <w:tcW w:w="6833" w:type="dxa"/>
            <w:tcBorders>
              <w:bottom w:val="single" w:color="000000" w:sz="10" w:space="0"/>
              <w:right w:val="single" w:color="000000" w:sz="10" w:space="0"/>
            </w:tcBorders>
            <w:vAlign w:val="top"/>
          </w:tcPr>
          <w:p w14:paraId="68301789">
            <w:pPr>
              <w:pStyle w:val="6"/>
              <w:spacing w:before="56" w:line="343" w:lineRule="auto"/>
              <w:ind w:left="28" w:right="81" w:hanging="5"/>
            </w:pPr>
            <w:r>
              <w:rPr>
                <w:spacing w:val="-1"/>
              </w:rPr>
              <w:t>a.供应商未能在投标截止时间前成功上传电子加密投标文件的投</w:t>
            </w:r>
            <w:r>
              <w:rPr>
                <w:spacing w:val="18"/>
              </w:rPr>
              <w:t xml:space="preserve"> </w:t>
            </w:r>
            <w:r>
              <w:rPr>
                <w:spacing w:val="-4"/>
              </w:rPr>
              <w:t>标无效。</w:t>
            </w:r>
          </w:p>
          <w:p w14:paraId="285CE2DF">
            <w:pPr>
              <w:pStyle w:val="6"/>
              <w:spacing w:before="40" w:line="221" w:lineRule="auto"/>
              <w:ind w:left="18"/>
            </w:pPr>
            <w:r>
              <w:t>b.供应商成功上传电子加密投标文件后，可自行打</w:t>
            </w:r>
            <w:r>
              <w:rPr>
                <w:spacing w:val="-1"/>
              </w:rPr>
              <w:t>印投标文件接</w:t>
            </w:r>
          </w:p>
        </w:tc>
      </w:tr>
    </w:tbl>
    <w:p w14:paraId="3E28D450">
      <w:pPr>
        <w:rPr>
          <w:rFonts w:ascii="Arial"/>
          <w:sz w:val="21"/>
        </w:rPr>
      </w:pPr>
    </w:p>
    <w:p w14:paraId="0EF49356">
      <w:pPr>
        <w:rPr>
          <w:rFonts w:ascii="Arial" w:hAnsi="Arial" w:eastAsia="Arial" w:cs="Arial"/>
          <w:sz w:val="21"/>
          <w:szCs w:val="21"/>
        </w:rPr>
        <w:sectPr>
          <w:footerReference r:id="rId85" w:type="default"/>
          <w:pgSz w:w="11906" w:h="16839"/>
          <w:pgMar w:top="400" w:right="1785" w:bottom="1404" w:left="1754" w:header="0" w:footer="1225" w:gutter="0"/>
          <w:cols w:space="720" w:num="1"/>
        </w:sectPr>
      </w:pPr>
    </w:p>
    <w:p w14:paraId="616B65D1">
      <w:pPr>
        <w:spacing w:before="19"/>
      </w:pPr>
    </w:p>
    <w:p w14:paraId="642597C9">
      <w:pPr>
        <w:spacing w:before="19"/>
      </w:pPr>
    </w:p>
    <w:p w14:paraId="43FA36D4">
      <w:pPr>
        <w:spacing w:before="18"/>
      </w:pPr>
    </w:p>
    <w:p w14:paraId="3FEB01D1">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179"/>
        <w:gridCol w:w="6654"/>
      </w:tblGrid>
      <w:tr w14:paraId="324938D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3" w:hRule="atLeast"/>
        </w:trPr>
        <w:tc>
          <w:tcPr>
            <w:tcW w:w="1478" w:type="dxa"/>
            <w:vMerge w:val="restart"/>
            <w:tcBorders>
              <w:bottom w:val="nil"/>
              <w:right w:val="single" w:color="000000" w:sz="4" w:space="0"/>
            </w:tcBorders>
            <w:vAlign w:val="top"/>
          </w:tcPr>
          <w:p w14:paraId="22ECDF50">
            <w:pPr>
              <w:rPr>
                <w:rFonts w:ascii="Arial"/>
                <w:sz w:val="21"/>
              </w:rPr>
            </w:pPr>
          </w:p>
        </w:tc>
        <w:tc>
          <w:tcPr>
            <w:tcW w:w="6833" w:type="dxa"/>
            <w:gridSpan w:val="2"/>
            <w:tcBorders>
              <w:left w:val="single" w:color="000000" w:sz="4" w:space="0"/>
              <w:bottom w:val="single" w:color="000000" w:sz="4" w:space="0"/>
            </w:tcBorders>
            <w:vAlign w:val="top"/>
          </w:tcPr>
          <w:p w14:paraId="384614C2">
            <w:pPr>
              <w:pStyle w:val="6"/>
              <w:spacing w:before="26" w:line="223" w:lineRule="auto"/>
              <w:ind w:left="42"/>
            </w:pPr>
            <w:r>
              <w:rPr>
                <w:spacing w:val="-8"/>
              </w:rPr>
              <w:t>收回执。</w:t>
            </w:r>
          </w:p>
        </w:tc>
      </w:tr>
      <w:tr w14:paraId="52BE854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461" w:hRule="atLeast"/>
        </w:trPr>
        <w:tc>
          <w:tcPr>
            <w:tcW w:w="1478" w:type="dxa"/>
            <w:vMerge w:val="continue"/>
            <w:tcBorders>
              <w:top w:val="nil"/>
              <w:bottom w:val="single" w:color="000000" w:sz="4" w:space="0"/>
              <w:right w:val="single" w:color="000000" w:sz="4" w:space="0"/>
            </w:tcBorders>
            <w:vAlign w:val="top"/>
          </w:tcPr>
          <w:p w14:paraId="67E8C2FE">
            <w:pPr>
              <w:rPr>
                <w:rFonts w:ascii="Arial"/>
                <w:sz w:val="21"/>
              </w:rPr>
            </w:pPr>
          </w:p>
        </w:tc>
        <w:tc>
          <w:tcPr>
            <w:tcW w:w="6833" w:type="dxa"/>
            <w:gridSpan w:val="2"/>
            <w:tcBorders>
              <w:top w:val="single" w:color="000000" w:sz="4" w:space="0"/>
              <w:left w:val="single" w:color="000000" w:sz="4" w:space="0"/>
              <w:bottom w:val="single" w:color="000000" w:sz="4" w:space="0"/>
            </w:tcBorders>
            <w:vAlign w:val="top"/>
          </w:tcPr>
          <w:p w14:paraId="1034C430">
            <w:pPr>
              <w:pStyle w:val="6"/>
              <w:spacing w:before="32" w:line="355" w:lineRule="auto"/>
              <w:ind w:left="31" w:hanging="6"/>
              <w:jc w:val="both"/>
            </w:pPr>
            <w:r>
              <w:rPr>
                <w:spacing w:val="-2"/>
              </w:rPr>
              <w:t>2.备份投标文件：供应商在投标截止时间前将加密的投标文</w:t>
            </w:r>
            <w:r>
              <w:rPr>
                <w:spacing w:val="-3"/>
              </w:rPr>
              <w:t>件上</w:t>
            </w:r>
            <w:r>
              <w:t xml:space="preserve">  </w:t>
            </w:r>
            <w:r>
              <w:rPr>
                <w:spacing w:val="-3"/>
              </w:rPr>
              <w:t>传至政府采购云平台，还可以在投标截止时间前以电子邮件方式</w:t>
            </w:r>
            <w:r>
              <w:rPr>
                <w:spacing w:val="8"/>
              </w:rPr>
              <w:t xml:space="preserve">  </w:t>
            </w:r>
            <w:r>
              <w:rPr>
                <w:spacing w:val="-4"/>
              </w:rPr>
              <w:t>提供备份投标文件</w:t>
            </w:r>
            <w:r>
              <w:rPr>
                <w:spacing w:val="-34"/>
              </w:rPr>
              <w:t xml:space="preserve"> </w:t>
            </w:r>
            <w:r>
              <w:rPr>
                <w:spacing w:val="-4"/>
              </w:rPr>
              <w:t>1</w:t>
            </w:r>
            <w:r>
              <w:rPr>
                <w:spacing w:val="-45"/>
              </w:rPr>
              <w:t xml:space="preserve"> </w:t>
            </w:r>
            <w:r>
              <w:rPr>
                <w:spacing w:val="-4"/>
              </w:rPr>
              <w:t>份（</w:t>
            </w:r>
            <w:r>
              <w:rPr>
                <w:b/>
                <w:bCs/>
                <w:color w:val="0000FF"/>
                <w:spacing w:val="-4"/>
              </w:rPr>
              <w:t>接收人邮箱：196080847@qq.com</w:t>
            </w:r>
            <w:r>
              <w:rPr>
                <w:b/>
                <w:bCs/>
                <w:color w:val="0000FF"/>
                <w:spacing w:val="-5"/>
              </w:rPr>
              <w:t>，接收</w:t>
            </w:r>
            <w:r>
              <w:rPr>
                <w:color w:val="0000FF"/>
              </w:rPr>
              <w:t xml:space="preserve">  </w:t>
            </w:r>
            <w:r>
              <w:rPr>
                <w:b/>
                <w:bCs/>
                <w:color w:val="0000FF"/>
                <w:spacing w:val="-6"/>
              </w:rPr>
              <w:t>人：</w:t>
            </w:r>
            <w:r>
              <w:rPr>
                <w:rFonts w:hint="eastAsia"/>
                <w:b/>
                <w:bCs/>
                <w:color w:val="0000FF"/>
                <w:spacing w:val="-6"/>
                <w:lang w:eastAsia="zh-CN"/>
              </w:rPr>
              <w:t>陈凯</w:t>
            </w:r>
            <w:r>
              <w:rPr>
                <w:b/>
                <w:bCs/>
                <w:color w:val="0000FF"/>
                <w:spacing w:val="-6"/>
              </w:rPr>
              <w:t>，电话：</w:t>
            </w:r>
            <w:r>
              <w:rPr>
                <w:rFonts w:hint="eastAsia"/>
                <w:b/>
                <w:bCs/>
                <w:color w:val="0000FF"/>
                <w:spacing w:val="-6"/>
                <w:lang w:eastAsia="zh-CN"/>
              </w:rPr>
              <w:t>18094969011</w:t>
            </w:r>
            <w:r>
              <w:rPr>
                <w:b/>
                <w:bCs/>
                <w:color w:val="0000FF"/>
                <w:spacing w:val="-7"/>
              </w:rPr>
              <w:t>）</w:t>
            </w:r>
            <w:r>
              <w:rPr>
                <w:color w:val="0000FF"/>
                <w:spacing w:val="-7"/>
              </w:rPr>
              <w:t>，</w:t>
            </w:r>
            <w:r>
              <w:rPr>
                <w:spacing w:val="-6"/>
              </w:rPr>
              <w:t>“备份投标文件</w:t>
            </w:r>
            <w:r>
              <w:rPr>
                <w:spacing w:val="-87"/>
              </w:rPr>
              <w:t xml:space="preserve"> </w:t>
            </w:r>
            <w:r>
              <w:rPr>
                <w:spacing w:val="-6"/>
              </w:rPr>
              <w:t>”由供应商自</w:t>
            </w:r>
            <w:r>
              <w:t xml:space="preserve"> </w:t>
            </w:r>
            <w:r>
              <w:rPr>
                <w:spacing w:val="-6"/>
              </w:rPr>
              <w:t>愿提供，采购文件不作强制性要求；如不提供或未按要求</w:t>
            </w:r>
            <w:r>
              <w:rPr>
                <w:spacing w:val="-7"/>
              </w:rPr>
              <w:t>提供的，</w:t>
            </w:r>
            <w:r>
              <w:t xml:space="preserve"> </w:t>
            </w:r>
            <w:r>
              <w:rPr>
                <w:spacing w:val="-3"/>
              </w:rPr>
              <w:t>当电子投标文件无法解密时，将导致无备份投标文件而失去投标</w:t>
            </w:r>
            <w:r>
              <w:rPr>
                <w:spacing w:val="8"/>
              </w:rPr>
              <w:t xml:space="preserve">  </w:t>
            </w:r>
            <w:r>
              <w:rPr>
                <w:spacing w:val="-8"/>
              </w:rPr>
              <w:t>资格。</w:t>
            </w:r>
          </w:p>
          <w:p w14:paraId="4A5678B3">
            <w:pPr>
              <w:pStyle w:val="6"/>
              <w:spacing w:before="39" w:line="353" w:lineRule="auto"/>
              <w:ind w:left="29" w:right="16" w:hanging="6"/>
              <w:jc w:val="both"/>
            </w:pPr>
            <w:r>
              <w:rPr>
                <w:spacing w:val="-1"/>
              </w:rPr>
              <w:t>a.备份投标文件提供要求：供应商可以将备份投标文件打包压缩</w:t>
            </w:r>
            <w:r>
              <w:rPr>
                <w:spacing w:val="18"/>
              </w:rPr>
              <w:t xml:space="preserve"> </w:t>
            </w:r>
            <w:r>
              <w:rPr>
                <w:spacing w:val="-3"/>
              </w:rPr>
              <w:t>并加密，压缩包命名为“XX</w:t>
            </w:r>
            <w:r>
              <w:rPr>
                <w:spacing w:val="-22"/>
              </w:rPr>
              <w:t xml:space="preserve"> </w:t>
            </w:r>
            <w:r>
              <w:rPr>
                <w:spacing w:val="-3"/>
              </w:rPr>
              <w:t>单位备份投标文件</w:t>
            </w:r>
            <w:r>
              <w:rPr>
                <w:spacing w:val="-88"/>
              </w:rPr>
              <w:t xml:space="preserve"> </w:t>
            </w:r>
            <w:r>
              <w:rPr>
                <w:spacing w:val="-3"/>
              </w:rPr>
              <w:t>”，加密密码由供</w:t>
            </w:r>
            <w:r>
              <w:t xml:space="preserve"> </w:t>
            </w:r>
            <w:r>
              <w:rPr>
                <w:spacing w:val="-7"/>
              </w:rPr>
              <w:t>应商自行保管；送达时间以采购代理机构实际接收时间为准。“备</w:t>
            </w:r>
            <w:r>
              <w:rPr>
                <w:spacing w:val="10"/>
              </w:rPr>
              <w:t xml:space="preserve"> </w:t>
            </w:r>
            <w:r>
              <w:rPr>
                <w:spacing w:val="-2"/>
              </w:rPr>
              <w:t>份投标文件</w:t>
            </w:r>
            <w:r>
              <w:rPr>
                <w:spacing w:val="-81"/>
              </w:rPr>
              <w:t xml:space="preserve"> </w:t>
            </w:r>
            <w:r>
              <w:rPr>
                <w:spacing w:val="-2"/>
              </w:rPr>
              <w:t>”逾期或未按要求提供的视为未提供，建议供应商提</w:t>
            </w:r>
            <w:r>
              <w:t xml:space="preserve"> </w:t>
            </w:r>
            <w:r>
              <w:rPr>
                <w:spacing w:val="-8"/>
              </w:rPr>
              <w:t>前</w:t>
            </w:r>
            <w:r>
              <w:rPr>
                <w:spacing w:val="-33"/>
              </w:rPr>
              <w:t xml:space="preserve"> </w:t>
            </w:r>
            <w:r>
              <w:rPr>
                <w:spacing w:val="-8"/>
              </w:rPr>
              <w:t>1 日办理邮件提供事宜。</w:t>
            </w:r>
          </w:p>
          <w:p w14:paraId="631462BE">
            <w:pPr>
              <w:pStyle w:val="6"/>
              <w:spacing w:before="37" w:line="345" w:lineRule="auto"/>
              <w:ind w:left="58" w:hanging="40"/>
            </w:pPr>
            <w:r>
              <w:rPr>
                <w:spacing w:val="-8"/>
              </w:rPr>
              <w:t>b.通过“政府采购云平台”成功上传递交的“</w:t>
            </w:r>
            <w:r>
              <w:rPr>
                <w:spacing w:val="-76"/>
              </w:rPr>
              <w:t xml:space="preserve"> </w:t>
            </w:r>
            <w:r>
              <w:rPr>
                <w:spacing w:val="-8"/>
              </w:rPr>
              <w:t>电子加密投标文件</w:t>
            </w:r>
            <w:r>
              <w:rPr>
                <w:spacing w:val="-89"/>
              </w:rPr>
              <w:t xml:space="preserve"> </w:t>
            </w:r>
            <w:r>
              <w:rPr>
                <w:spacing w:val="-8"/>
              </w:rPr>
              <w:t>”</w:t>
            </w:r>
            <w:r>
              <w:t xml:space="preserve"> </w:t>
            </w:r>
            <w:r>
              <w:rPr>
                <w:spacing w:val="-10"/>
              </w:rPr>
              <w:t>已按时解密的，“备份投标文件</w:t>
            </w:r>
            <w:r>
              <w:rPr>
                <w:spacing w:val="-88"/>
              </w:rPr>
              <w:t xml:space="preserve"> </w:t>
            </w:r>
            <w:r>
              <w:rPr>
                <w:spacing w:val="-10"/>
              </w:rPr>
              <w:t>”自动失效。投标截止时间前，</w:t>
            </w:r>
          </w:p>
          <w:p w14:paraId="39033E45">
            <w:pPr>
              <w:pStyle w:val="6"/>
              <w:spacing w:before="37" w:line="339" w:lineRule="auto"/>
              <w:ind w:left="29" w:right="81"/>
            </w:pPr>
            <w:r>
              <w:rPr>
                <w:spacing w:val="-3"/>
              </w:rPr>
              <w:t>投标供应商仅提供了“备份投标文件</w:t>
            </w:r>
            <w:r>
              <w:rPr>
                <w:spacing w:val="-88"/>
              </w:rPr>
              <w:t xml:space="preserve"> </w:t>
            </w:r>
            <w:r>
              <w:rPr>
                <w:spacing w:val="-3"/>
              </w:rPr>
              <w:t>”而未将“</w:t>
            </w:r>
            <w:r>
              <w:rPr>
                <w:spacing w:val="-78"/>
              </w:rPr>
              <w:t xml:space="preserve"> </w:t>
            </w:r>
            <w:r>
              <w:rPr>
                <w:spacing w:val="-4"/>
              </w:rPr>
              <w:t>电子加密投标文</w:t>
            </w:r>
            <w:r>
              <w:t xml:space="preserve"> </w:t>
            </w:r>
            <w:r>
              <w:rPr>
                <w:spacing w:val="-4"/>
              </w:rPr>
              <w:t>件</w:t>
            </w:r>
            <w:r>
              <w:rPr>
                <w:spacing w:val="-77"/>
              </w:rPr>
              <w:t xml:space="preserve"> </w:t>
            </w:r>
            <w:r>
              <w:rPr>
                <w:spacing w:val="-4"/>
              </w:rPr>
              <w:t>”成功上传至“政府采购云平台</w:t>
            </w:r>
            <w:r>
              <w:rPr>
                <w:spacing w:val="-88"/>
              </w:rPr>
              <w:t xml:space="preserve"> </w:t>
            </w:r>
            <w:r>
              <w:rPr>
                <w:spacing w:val="-4"/>
              </w:rPr>
              <w:t>”的，投标无效。</w:t>
            </w:r>
          </w:p>
        </w:tc>
      </w:tr>
      <w:tr w14:paraId="52669F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73" w:hRule="atLeast"/>
        </w:trPr>
        <w:tc>
          <w:tcPr>
            <w:tcW w:w="1478" w:type="dxa"/>
            <w:tcBorders>
              <w:top w:val="single" w:color="000000" w:sz="4" w:space="0"/>
              <w:right w:val="single" w:color="000000" w:sz="4" w:space="0"/>
            </w:tcBorders>
            <w:vAlign w:val="top"/>
          </w:tcPr>
          <w:p w14:paraId="5DB7323E">
            <w:pPr>
              <w:spacing w:line="271" w:lineRule="auto"/>
              <w:rPr>
                <w:rFonts w:ascii="Arial"/>
                <w:sz w:val="21"/>
              </w:rPr>
            </w:pPr>
          </w:p>
          <w:p w14:paraId="47FC51E7">
            <w:pPr>
              <w:spacing w:line="272" w:lineRule="auto"/>
              <w:rPr>
                <w:rFonts w:ascii="Arial"/>
                <w:sz w:val="21"/>
              </w:rPr>
            </w:pPr>
          </w:p>
          <w:p w14:paraId="4F25B15E">
            <w:pPr>
              <w:spacing w:line="272" w:lineRule="auto"/>
              <w:rPr>
                <w:rFonts w:ascii="Arial"/>
                <w:sz w:val="21"/>
              </w:rPr>
            </w:pPr>
          </w:p>
          <w:p w14:paraId="00D0ACE0">
            <w:pPr>
              <w:spacing w:line="272" w:lineRule="auto"/>
              <w:rPr>
                <w:rFonts w:ascii="Arial"/>
                <w:sz w:val="21"/>
              </w:rPr>
            </w:pPr>
          </w:p>
          <w:p w14:paraId="76DF377C">
            <w:pPr>
              <w:spacing w:line="272" w:lineRule="auto"/>
              <w:rPr>
                <w:rFonts w:ascii="Arial"/>
                <w:sz w:val="21"/>
              </w:rPr>
            </w:pPr>
          </w:p>
          <w:p w14:paraId="3EDDEDD4">
            <w:pPr>
              <w:pStyle w:val="6"/>
              <w:spacing w:before="78" w:line="234" w:lineRule="auto"/>
              <w:ind w:left="144" w:right="136" w:hanging="5"/>
              <w:jc w:val="both"/>
            </w:pPr>
            <w:r>
              <w:rPr>
                <w:spacing w:val="-4"/>
              </w:rPr>
              <w:t>低于成本价</w:t>
            </w:r>
            <w:r>
              <w:rPr>
                <w:spacing w:val="3"/>
              </w:rPr>
              <w:t xml:space="preserve"> </w:t>
            </w:r>
            <w:r>
              <w:rPr>
                <w:spacing w:val="-5"/>
              </w:rPr>
              <w:t>不正当竞争</w:t>
            </w:r>
            <w:r>
              <w:rPr>
                <w:spacing w:val="2"/>
              </w:rPr>
              <w:t xml:space="preserve"> </w:t>
            </w:r>
            <w:r>
              <w:rPr>
                <w:spacing w:val="24"/>
              </w:rPr>
              <w:t>预防措施</w:t>
            </w:r>
          </w:p>
          <w:p w14:paraId="5E9379EF">
            <w:pPr>
              <w:pStyle w:val="6"/>
              <w:spacing w:before="23" w:line="343" w:lineRule="auto"/>
              <w:ind w:left="505" w:right="136" w:hanging="361"/>
            </w:pPr>
            <w:r>
              <w:rPr>
                <w:spacing w:val="-5"/>
              </w:rPr>
              <w:t>（实质性要</w:t>
            </w:r>
            <w:r>
              <w:rPr>
                <w:spacing w:val="3"/>
              </w:rPr>
              <w:t xml:space="preserve"> </w:t>
            </w:r>
            <w:r>
              <w:rPr>
                <w:spacing w:val="-12"/>
              </w:rPr>
              <w:t>求）</w:t>
            </w:r>
          </w:p>
        </w:tc>
        <w:tc>
          <w:tcPr>
            <w:tcW w:w="6833" w:type="dxa"/>
            <w:gridSpan w:val="2"/>
            <w:tcBorders>
              <w:top w:val="single" w:color="000000" w:sz="4" w:space="0"/>
              <w:left w:val="single" w:color="000000" w:sz="4" w:space="0"/>
            </w:tcBorders>
            <w:vAlign w:val="top"/>
          </w:tcPr>
          <w:p w14:paraId="467630A7">
            <w:pPr>
              <w:pStyle w:val="6"/>
              <w:spacing w:before="44" w:line="238" w:lineRule="auto"/>
              <w:ind w:left="28" w:right="16" w:hanging="1"/>
              <w:jc w:val="both"/>
            </w:pPr>
            <w:r>
              <w:rPr>
                <w:spacing w:val="2"/>
                <w:u w:val="single" w:color="auto"/>
              </w:rPr>
              <w:t>有可能影响产品质量或者不能诚信履约的，评标委</w:t>
            </w:r>
            <w:r>
              <w:rPr>
                <w:spacing w:val="1"/>
                <w:u w:val="single" w:color="auto"/>
              </w:rPr>
              <w:t>员会应当要求</w:t>
            </w:r>
            <w:r>
              <w:t xml:space="preserve"> </w:t>
            </w:r>
            <w:r>
              <w:rPr>
                <w:spacing w:val="2"/>
                <w:u w:val="single" w:color="auto"/>
              </w:rPr>
              <w:t>其在评标现场合理的时间内提供成本构成书面</w:t>
            </w:r>
            <w:r>
              <w:rPr>
                <w:spacing w:val="1"/>
                <w:u w:val="single" w:color="auto"/>
              </w:rPr>
              <w:t>说明，并提交相关</w:t>
            </w:r>
            <w:r>
              <w:t xml:space="preserve"> </w:t>
            </w:r>
            <w:r>
              <w:rPr>
                <w:spacing w:val="2"/>
                <w:u w:val="single" w:color="auto"/>
              </w:rPr>
              <w:t>证明材料。供应商书面说明应当按照国家财务</w:t>
            </w:r>
            <w:r>
              <w:rPr>
                <w:spacing w:val="1"/>
                <w:u w:val="single" w:color="auto"/>
              </w:rPr>
              <w:t>会计制度的规定要</w:t>
            </w:r>
            <w:r>
              <w:t xml:space="preserve"> </w:t>
            </w:r>
            <w:r>
              <w:rPr>
                <w:spacing w:val="2"/>
                <w:u w:val="single" w:color="auto"/>
              </w:rPr>
              <w:t>求，逐项就供应商提供的货物、工程和服务的</w:t>
            </w:r>
            <w:r>
              <w:rPr>
                <w:spacing w:val="1"/>
                <w:u w:val="single" w:color="auto"/>
              </w:rPr>
              <w:t>主营业务成本（应</w:t>
            </w:r>
            <w:r>
              <w:t xml:space="preserve"> </w:t>
            </w:r>
            <w:r>
              <w:rPr>
                <w:spacing w:val="2"/>
                <w:u w:val="single" w:color="auto"/>
              </w:rPr>
              <w:t>根据供应商企业类型予以区别）、商品价格、</w:t>
            </w:r>
            <w:r>
              <w:rPr>
                <w:spacing w:val="1"/>
                <w:u w:val="single" w:color="auto"/>
              </w:rPr>
              <w:t>运费、保险、人员</w:t>
            </w:r>
            <w:r>
              <w:t xml:space="preserve"> </w:t>
            </w:r>
            <w:r>
              <w:rPr>
                <w:spacing w:val="2"/>
                <w:u w:val="single" w:color="auto"/>
              </w:rPr>
              <w:t>差旅、社保、税金及附加、销售费用、管理费</w:t>
            </w:r>
            <w:r>
              <w:rPr>
                <w:spacing w:val="1"/>
                <w:u w:val="single" w:color="auto"/>
              </w:rPr>
              <w:t>用、财务费用等成</w:t>
            </w:r>
            <w:r>
              <w:t xml:space="preserve"> </w:t>
            </w:r>
            <w:r>
              <w:rPr>
                <w:spacing w:val="2"/>
                <w:u w:val="single" w:color="auto"/>
              </w:rPr>
              <w:t>本构成事项详细陈述。供应商书面说明应当签</w:t>
            </w:r>
            <w:r>
              <w:rPr>
                <w:spacing w:val="1"/>
                <w:u w:val="single" w:color="auto"/>
              </w:rPr>
              <w:t>字确认或者加盖公</w:t>
            </w:r>
            <w:r>
              <w:t xml:space="preserve"> </w:t>
            </w:r>
            <w:r>
              <w:rPr>
                <w:u w:val="single" w:color="auto"/>
              </w:rPr>
              <w:t>章，否则无效。书面说明的签字确认，供应商为法人的，</w:t>
            </w:r>
            <w:r>
              <w:rPr>
                <w:spacing w:val="-71"/>
                <w:u w:val="single" w:color="auto"/>
              </w:rPr>
              <w:t xml:space="preserve"> </w:t>
            </w:r>
            <w:r>
              <w:rPr>
                <w:u w:val="single" w:color="auto"/>
              </w:rPr>
              <w:t>由其法</w:t>
            </w:r>
            <w:r>
              <w:t xml:space="preserve"> </w:t>
            </w:r>
            <w:r>
              <w:rPr>
                <w:u w:val="single" w:color="auto"/>
              </w:rPr>
              <w:t>定代表人或者代理人签字确认；供应商为其他组织的，</w:t>
            </w:r>
            <w:r>
              <w:rPr>
                <w:spacing w:val="-71"/>
                <w:u w:val="single" w:color="auto"/>
              </w:rPr>
              <w:t xml:space="preserve"> </w:t>
            </w:r>
            <w:r>
              <w:rPr>
                <w:u w:val="single" w:color="auto"/>
              </w:rPr>
              <w:t>由其主要</w:t>
            </w:r>
            <w:r>
              <w:t xml:space="preserve"> </w:t>
            </w:r>
            <w:r>
              <w:rPr>
                <w:spacing w:val="1"/>
                <w:u w:val="single" w:color="auto"/>
              </w:rPr>
              <w:t>负责人或者代理人签字确认。</w:t>
            </w:r>
          </w:p>
          <w:p w14:paraId="095902DE">
            <w:pPr>
              <w:pStyle w:val="6"/>
              <w:spacing w:before="22" w:line="231" w:lineRule="auto"/>
              <w:ind w:left="27" w:firstLine="3"/>
              <w:jc w:val="both"/>
            </w:pPr>
            <w:r>
              <w:rPr>
                <w:spacing w:val="-6"/>
                <w:u w:val="single" w:color="auto"/>
              </w:rPr>
              <w:t>供应商提供书面说明后，评标委员会应当结合采购项目采购</w:t>
            </w:r>
            <w:r>
              <w:rPr>
                <w:spacing w:val="-7"/>
                <w:u w:val="single" w:color="auto"/>
              </w:rPr>
              <w:t>需求、</w:t>
            </w:r>
            <w:r>
              <w:t xml:space="preserve"> </w:t>
            </w:r>
            <w:r>
              <w:rPr>
                <w:spacing w:val="-3"/>
                <w:u w:val="single" w:color="auto"/>
              </w:rPr>
              <w:t>专业实际情况、供应商财务状况报告、与其他供应商比较情况等</w:t>
            </w:r>
            <w:r>
              <w:rPr>
                <w:spacing w:val="5"/>
              </w:rPr>
              <w:t xml:space="preserve">  </w:t>
            </w:r>
            <w:r>
              <w:rPr>
                <w:spacing w:val="-3"/>
                <w:u w:val="single" w:color="auto"/>
              </w:rPr>
              <w:t>就供应商书面说明进行审查评价。供应商拒绝或者变相拒绝提供</w:t>
            </w:r>
            <w:r>
              <w:rPr>
                <w:spacing w:val="5"/>
              </w:rPr>
              <w:t xml:space="preserve">  </w:t>
            </w:r>
            <w:r>
              <w:rPr>
                <w:spacing w:val="-3"/>
                <w:u w:val="single" w:color="auto"/>
              </w:rPr>
              <w:t>有效书面说明或者书面说明不能证明其报价合理性的，评标委员</w:t>
            </w:r>
            <w:r>
              <w:rPr>
                <w:spacing w:val="5"/>
              </w:rPr>
              <w:t xml:space="preserve">  </w:t>
            </w:r>
            <w:r>
              <w:rPr>
                <w:spacing w:val="-1"/>
                <w:u w:val="single" w:color="auto"/>
              </w:rPr>
              <w:t>会应当将其投标文件作为无效处理。</w:t>
            </w:r>
          </w:p>
        </w:tc>
      </w:tr>
      <w:tr w14:paraId="4C4D79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5" w:hRule="atLeast"/>
        </w:trPr>
        <w:tc>
          <w:tcPr>
            <w:tcW w:w="8311" w:type="dxa"/>
            <w:gridSpan w:val="3"/>
            <w:vAlign w:val="top"/>
          </w:tcPr>
          <w:p w14:paraId="6702B1DC">
            <w:pPr>
              <w:pStyle w:val="6"/>
              <w:spacing w:before="122" w:line="217" w:lineRule="auto"/>
              <w:ind w:left="570"/>
            </w:pPr>
            <w:r>
              <w:rPr>
                <w:spacing w:val="-1"/>
              </w:rPr>
              <w:t>适用于本投标人须知的额外增加的变动：</w:t>
            </w:r>
          </w:p>
        </w:tc>
      </w:tr>
      <w:tr w14:paraId="0B0DB8F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7" w:hRule="atLeast"/>
        </w:trPr>
        <w:tc>
          <w:tcPr>
            <w:tcW w:w="1657" w:type="dxa"/>
            <w:gridSpan w:val="2"/>
            <w:tcBorders>
              <w:right w:val="single" w:color="000000" w:sz="4" w:space="0"/>
            </w:tcBorders>
            <w:vAlign w:val="top"/>
          </w:tcPr>
          <w:p w14:paraId="7DDF6631">
            <w:pPr>
              <w:pStyle w:val="6"/>
              <w:spacing w:before="113" w:line="180" w:lineRule="auto"/>
              <w:ind w:left="582"/>
            </w:pPr>
            <w:r>
              <w:t>1</w:t>
            </w:r>
          </w:p>
        </w:tc>
        <w:tc>
          <w:tcPr>
            <w:tcW w:w="6654" w:type="dxa"/>
            <w:tcBorders>
              <w:left w:val="single" w:color="000000" w:sz="4" w:space="0"/>
            </w:tcBorders>
            <w:vAlign w:val="top"/>
          </w:tcPr>
          <w:p w14:paraId="1E47BD68">
            <w:pPr>
              <w:pStyle w:val="6"/>
              <w:spacing w:before="80" w:line="222" w:lineRule="auto"/>
              <w:ind w:right="1"/>
              <w:jc w:val="right"/>
            </w:pPr>
            <w:r>
              <w:rPr>
                <w:spacing w:val="-5"/>
              </w:rPr>
              <w:t>投标人的报价有可能影响产品质量或者不能诚信履约的，投</w:t>
            </w:r>
          </w:p>
        </w:tc>
      </w:tr>
    </w:tbl>
    <w:p w14:paraId="2FA9A183">
      <w:pPr>
        <w:spacing w:line="104" w:lineRule="exact"/>
        <w:rPr>
          <w:rFonts w:ascii="Arial"/>
          <w:sz w:val="9"/>
        </w:rPr>
      </w:pPr>
    </w:p>
    <w:p w14:paraId="095E8FBF">
      <w:pPr>
        <w:spacing w:line="104" w:lineRule="exact"/>
        <w:rPr>
          <w:rFonts w:ascii="Arial" w:hAnsi="Arial" w:eastAsia="Arial" w:cs="Arial"/>
          <w:sz w:val="9"/>
          <w:szCs w:val="9"/>
        </w:rPr>
        <w:sectPr>
          <w:footerReference r:id="rId86" w:type="default"/>
          <w:pgSz w:w="11906" w:h="16839"/>
          <w:pgMar w:top="400" w:right="1785" w:bottom="1404" w:left="1754" w:header="0" w:footer="1225" w:gutter="0"/>
          <w:cols w:space="720" w:num="1"/>
        </w:sectPr>
      </w:pPr>
    </w:p>
    <w:p w14:paraId="3B6A4C50">
      <w:pPr>
        <w:spacing w:before="19"/>
      </w:pPr>
    </w:p>
    <w:p w14:paraId="6F383E28">
      <w:pPr>
        <w:spacing w:before="19"/>
      </w:pPr>
    </w:p>
    <w:p w14:paraId="0B4654C0">
      <w:pPr>
        <w:spacing w:before="18"/>
      </w:pPr>
    </w:p>
    <w:p w14:paraId="796509DA">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57"/>
        <w:gridCol w:w="6654"/>
      </w:tblGrid>
      <w:tr w14:paraId="37FAB38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867" w:hRule="atLeast"/>
        </w:trPr>
        <w:tc>
          <w:tcPr>
            <w:tcW w:w="1657" w:type="dxa"/>
            <w:tcBorders>
              <w:bottom w:val="single" w:color="000000" w:sz="4" w:space="0"/>
              <w:right w:val="single" w:color="000000" w:sz="4" w:space="0"/>
            </w:tcBorders>
            <w:vAlign w:val="top"/>
          </w:tcPr>
          <w:p w14:paraId="3B96D14C">
            <w:pPr>
              <w:rPr>
                <w:rFonts w:ascii="Arial"/>
                <w:sz w:val="21"/>
              </w:rPr>
            </w:pPr>
          </w:p>
        </w:tc>
        <w:tc>
          <w:tcPr>
            <w:tcW w:w="6654" w:type="dxa"/>
            <w:tcBorders>
              <w:left w:val="single" w:color="000000" w:sz="4" w:space="0"/>
              <w:bottom w:val="single" w:color="000000" w:sz="4" w:space="0"/>
            </w:tcBorders>
            <w:vAlign w:val="top"/>
          </w:tcPr>
          <w:p w14:paraId="6A66A563">
            <w:pPr>
              <w:pStyle w:val="6"/>
              <w:spacing w:before="36" w:line="355" w:lineRule="auto"/>
              <w:ind w:left="30" w:right="16"/>
              <w:jc w:val="both"/>
            </w:pPr>
            <w:r>
              <w:rPr>
                <w:spacing w:val="4"/>
              </w:rPr>
              <w:t>标人应于本招标文件规定的在评标现场合理的时间内提供成本</w:t>
            </w:r>
            <w:r>
              <w:t xml:space="preserve"> </w:t>
            </w:r>
            <w:r>
              <w:rPr>
                <w:spacing w:val="-5"/>
              </w:rPr>
              <w:t>构成书面说明，并提交相关证明材料；或者在编制投标文件第二</w:t>
            </w:r>
            <w:r>
              <w:rPr>
                <w:spacing w:val="8"/>
              </w:rPr>
              <w:t xml:space="preserve"> </w:t>
            </w:r>
            <w:r>
              <w:rPr>
                <w:spacing w:val="-1"/>
              </w:rPr>
              <w:t>部分商务及技术文件  6、投标人针对报价需说明的其他文件后</w:t>
            </w:r>
            <w:r>
              <w:rPr>
                <w:spacing w:val="17"/>
              </w:rPr>
              <w:t xml:space="preserve"> </w:t>
            </w:r>
            <w:r>
              <w:rPr>
                <w:spacing w:val="-5"/>
              </w:rPr>
              <w:t>附投标人参与其他同类货物采购项目中取得的中标通知书、采购</w:t>
            </w:r>
            <w:r>
              <w:rPr>
                <w:spacing w:val="8"/>
              </w:rPr>
              <w:t xml:space="preserve"> </w:t>
            </w:r>
            <w:r>
              <w:rPr>
                <w:spacing w:val="-5"/>
              </w:rPr>
              <w:t>合同、验收报告及货物进项发票或货物销项发票（投标人须提供</w:t>
            </w:r>
            <w:r>
              <w:rPr>
                <w:spacing w:val="8"/>
              </w:rPr>
              <w:t xml:space="preserve"> </w:t>
            </w:r>
            <w:r>
              <w:rPr>
                <w:spacing w:val="-5"/>
              </w:rPr>
              <w:t>原件备查（发票除外，发票可提供复印件或影印件</w:t>
            </w:r>
            <w:r>
              <w:rPr>
                <w:spacing w:val="-1"/>
              </w:rPr>
              <w:t>），</w:t>
            </w:r>
            <w:r>
              <w:rPr>
                <w:spacing w:val="-5"/>
              </w:rPr>
              <w:t>四者缺一</w:t>
            </w:r>
            <w:r>
              <w:t xml:space="preserve"> </w:t>
            </w:r>
            <w:r>
              <w:rPr>
                <w:spacing w:val="-1"/>
              </w:rPr>
              <w:t>不可，投标人须对提供的证明材料真实性负责）。</w:t>
            </w:r>
          </w:p>
          <w:p w14:paraId="6480E2CE">
            <w:pPr>
              <w:pStyle w:val="6"/>
              <w:spacing w:before="37" w:line="356" w:lineRule="auto"/>
              <w:ind w:left="30" w:right="16" w:firstLine="487"/>
              <w:jc w:val="both"/>
            </w:pPr>
            <w:r>
              <w:rPr>
                <w:spacing w:val="-6"/>
              </w:rPr>
              <w:t>注：如提供的是合同，合同中应具有详细的采购产品清单及</w:t>
            </w:r>
            <w:r>
              <w:rPr>
                <w:spacing w:val="17"/>
              </w:rPr>
              <w:t xml:space="preserve"> </w:t>
            </w:r>
            <w:r>
              <w:rPr>
                <w:spacing w:val="-5"/>
              </w:rPr>
              <w:t>分项报价（分项报价表中货物单价如高于或者低于本次所投货物</w:t>
            </w:r>
            <w:r>
              <w:rPr>
                <w:spacing w:val="8"/>
              </w:rPr>
              <w:t xml:space="preserve"> </w:t>
            </w:r>
            <w:r>
              <w:rPr>
                <w:spacing w:val="-5"/>
              </w:rPr>
              <w:t>单价，投标人应当提供单价变化说明，并提供相关证明材料，否</w:t>
            </w:r>
            <w:r>
              <w:rPr>
                <w:spacing w:val="8"/>
              </w:rPr>
              <w:t xml:space="preserve"> </w:t>
            </w:r>
            <w:r>
              <w:rPr>
                <w:spacing w:val="-5"/>
              </w:rPr>
              <w:t>则视为投标人报价合理说明不成立，还需另行提供成本构成书面</w:t>
            </w:r>
            <w:r>
              <w:rPr>
                <w:spacing w:val="8"/>
              </w:rPr>
              <w:t xml:space="preserve"> </w:t>
            </w:r>
            <w:r>
              <w:rPr>
                <w:spacing w:val="-3"/>
              </w:rPr>
              <w:t>说明，并提交相关证明材料</w:t>
            </w:r>
            <w:r>
              <w:rPr>
                <w:spacing w:val="-27"/>
              </w:rPr>
              <w:t>）；</w:t>
            </w:r>
            <w:r>
              <w:rPr>
                <w:spacing w:val="-3"/>
              </w:rPr>
              <w:t>采购清单应包含本项目某标段采</w:t>
            </w:r>
            <w:r>
              <w:t xml:space="preserve"> </w:t>
            </w:r>
            <w:r>
              <w:rPr>
                <w:spacing w:val="-5"/>
              </w:rPr>
              <w:t>购清单中全部货物或部分货物（如某一合同中只含有本项目某标</w:t>
            </w:r>
            <w:r>
              <w:rPr>
                <w:spacing w:val="8"/>
              </w:rPr>
              <w:t xml:space="preserve"> </w:t>
            </w:r>
            <w:r>
              <w:rPr>
                <w:spacing w:val="-5"/>
              </w:rPr>
              <w:t>段采购清单中部分货物，其他货物须另行提供中标通知书、采购</w:t>
            </w:r>
            <w:r>
              <w:rPr>
                <w:spacing w:val="8"/>
              </w:rPr>
              <w:t xml:space="preserve"> </w:t>
            </w:r>
            <w:r>
              <w:rPr>
                <w:spacing w:val="-5"/>
              </w:rPr>
              <w:t>合同、验收报告及货物进项发票或货物销项发票，或着提供成本</w:t>
            </w:r>
            <w:r>
              <w:rPr>
                <w:spacing w:val="8"/>
              </w:rPr>
              <w:t xml:space="preserve"> </w:t>
            </w:r>
            <w:r>
              <w:rPr>
                <w:spacing w:val="-2"/>
              </w:rPr>
              <w:t>构成书面说明及相关证明材料）。</w:t>
            </w:r>
          </w:p>
          <w:p w14:paraId="60BF18CA">
            <w:pPr>
              <w:pStyle w:val="6"/>
              <w:spacing w:before="41" w:line="345" w:lineRule="auto"/>
              <w:ind w:left="30" w:right="16" w:firstLine="483"/>
              <w:jc w:val="both"/>
            </w:pPr>
            <w:r>
              <w:rPr>
                <w:spacing w:val="4"/>
              </w:rPr>
              <w:t>成本构成书面说明及相关证明材料可以提前编制在投标文</w:t>
            </w:r>
            <w:r>
              <w:rPr>
                <w:spacing w:val="1"/>
              </w:rPr>
              <w:t xml:space="preserve"> </w:t>
            </w:r>
            <w:r>
              <w:rPr>
                <w:spacing w:val="-3"/>
              </w:rPr>
              <w:t>件中（投标人针对报价需说明的其他文件后</w:t>
            </w:r>
            <w:r>
              <w:rPr>
                <w:spacing w:val="-27"/>
              </w:rPr>
              <w:t>），</w:t>
            </w:r>
            <w:r>
              <w:rPr>
                <w:spacing w:val="-3"/>
              </w:rPr>
              <w:t>也可以在评标现</w:t>
            </w:r>
            <w:r>
              <w:t xml:space="preserve"> </w:t>
            </w:r>
            <w:r>
              <w:rPr>
                <w:spacing w:val="-3"/>
              </w:rPr>
              <w:t>场合理时间内提供，合理时间为</w:t>
            </w:r>
            <w:r>
              <w:rPr>
                <w:spacing w:val="-33"/>
              </w:rPr>
              <w:t xml:space="preserve"> </w:t>
            </w:r>
            <w:r>
              <w:rPr>
                <w:spacing w:val="-3"/>
              </w:rPr>
              <w:t>0.5</w:t>
            </w:r>
            <w:r>
              <w:rPr>
                <w:spacing w:val="-44"/>
              </w:rPr>
              <w:t xml:space="preserve"> </w:t>
            </w:r>
            <w:r>
              <w:rPr>
                <w:spacing w:val="-3"/>
              </w:rPr>
              <w:t>小时。</w:t>
            </w:r>
          </w:p>
        </w:tc>
      </w:tr>
      <w:tr w14:paraId="5FBD6FC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7" w:hRule="atLeast"/>
        </w:trPr>
        <w:tc>
          <w:tcPr>
            <w:tcW w:w="1657" w:type="dxa"/>
            <w:vMerge w:val="restart"/>
            <w:tcBorders>
              <w:top w:val="single" w:color="000000" w:sz="4" w:space="0"/>
              <w:bottom w:val="nil"/>
              <w:right w:val="single" w:color="000000" w:sz="4" w:space="0"/>
            </w:tcBorders>
            <w:vAlign w:val="top"/>
          </w:tcPr>
          <w:p w14:paraId="3D4C16A0">
            <w:pPr>
              <w:spacing w:line="261" w:lineRule="auto"/>
              <w:rPr>
                <w:rFonts w:ascii="Arial"/>
                <w:sz w:val="21"/>
              </w:rPr>
            </w:pPr>
          </w:p>
          <w:p w14:paraId="107658D0">
            <w:pPr>
              <w:spacing w:line="261" w:lineRule="auto"/>
              <w:rPr>
                <w:rFonts w:ascii="Arial"/>
                <w:sz w:val="21"/>
              </w:rPr>
            </w:pPr>
          </w:p>
          <w:p w14:paraId="1DF25F94">
            <w:pPr>
              <w:spacing w:line="261" w:lineRule="auto"/>
              <w:rPr>
                <w:rFonts w:ascii="Arial"/>
                <w:sz w:val="21"/>
              </w:rPr>
            </w:pPr>
          </w:p>
          <w:p w14:paraId="21A41FA6">
            <w:pPr>
              <w:spacing w:line="261" w:lineRule="auto"/>
              <w:rPr>
                <w:rFonts w:ascii="Arial"/>
                <w:sz w:val="21"/>
              </w:rPr>
            </w:pPr>
          </w:p>
          <w:p w14:paraId="270626DA">
            <w:pPr>
              <w:spacing w:line="261" w:lineRule="auto"/>
              <w:rPr>
                <w:rFonts w:ascii="Arial"/>
                <w:sz w:val="21"/>
              </w:rPr>
            </w:pPr>
          </w:p>
          <w:p w14:paraId="4C520BD3">
            <w:pPr>
              <w:spacing w:line="261" w:lineRule="auto"/>
              <w:rPr>
                <w:rFonts w:ascii="Arial"/>
                <w:sz w:val="21"/>
              </w:rPr>
            </w:pPr>
          </w:p>
          <w:p w14:paraId="50264296">
            <w:pPr>
              <w:spacing w:line="261" w:lineRule="auto"/>
              <w:rPr>
                <w:rFonts w:ascii="Arial"/>
                <w:sz w:val="21"/>
              </w:rPr>
            </w:pPr>
          </w:p>
          <w:p w14:paraId="00FF9469">
            <w:pPr>
              <w:spacing w:line="262" w:lineRule="auto"/>
              <w:rPr>
                <w:rFonts w:ascii="Arial"/>
                <w:sz w:val="21"/>
              </w:rPr>
            </w:pPr>
          </w:p>
          <w:p w14:paraId="7E44D2A6">
            <w:pPr>
              <w:pStyle w:val="6"/>
              <w:spacing w:before="78" w:line="180" w:lineRule="auto"/>
              <w:ind w:left="576"/>
            </w:pPr>
            <w:r>
              <w:t>2</w:t>
            </w:r>
          </w:p>
        </w:tc>
        <w:tc>
          <w:tcPr>
            <w:tcW w:w="6654" w:type="dxa"/>
            <w:tcBorders>
              <w:top w:val="single" w:color="000000" w:sz="4" w:space="0"/>
              <w:left w:val="single" w:color="000000" w:sz="4" w:space="0"/>
              <w:bottom w:val="single" w:color="000000" w:sz="8" w:space="0"/>
            </w:tcBorders>
            <w:vAlign w:val="top"/>
          </w:tcPr>
          <w:p w14:paraId="06A065F3">
            <w:pPr>
              <w:pStyle w:val="6"/>
              <w:tabs>
                <w:tab w:val="left" w:pos="640"/>
              </w:tabs>
              <w:spacing w:before="48" w:line="261" w:lineRule="auto"/>
              <w:ind w:left="39" w:right="19" w:firstLine="455"/>
            </w:pPr>
            <w:r>
              <w:rPr>
                <w:u w:val="single" w:color="auto"/>
              </w:rPr>
              <w:tab/>
            </w:r>
            <w:r>
              <w:rPr>
                <w:b/>
                <w:bCs/>
                <w:spacing w:val="3"/>
                <w:u w:val="single" w:color="auto"/>
              </w:rPr>
              <w:t>1.投标供应商需要使用</w:t>
            </w:r>
            <w:r>
              <w:rPr>
                <w:b/>
                <w:bCs/>
                <w:u w:val="single" w:color="auto"/>
              </w:rPr>
              <w:t>CA</w:t>
            </w:r>
            <w:r>
              <w:rPr>
                <w:spacing w:val="-40"/>
                <w:u w:val="single" w:color="auto"/>
              </w:rPr>
              <w:t xml:space="preserve"> </w:t>
            </w:r>
            <w:r>
              <w:rPr>
                <w:b/>
                <w:bCs/>
                <w:spacing w:val="3"/>
                <w:u w:val="single" w:color="auto"/>
              </w:rPr>
              <w:t>加密设备，凡参加本项</w:t>
            </w:r>
            <w:r>
              <w:rPr>
                <w:b/>
                <w:bCs/>
                <w:spacing w:val="2"/>
                <w:u w:val="single" w:color="auto"/>
              </w:rPr>
              <w:t>目供应</w:t>
            </w:r>
            <w:r>
              <w:t xml:space="preserve"> </w:t>
            </w:r>
            <w:r>
              <w:rPr>
                <w:b/>
                <w:bCs/>
                <w:spacing w:val="-21"/>
              </w:rPr>
              <w:t>商</w:t>
            </w:r>
            <w:r>
              <w:rPr>
                <w:spacing w:val="84"/>
              </w:rPr>
              <w:t xml:space="preserve"> </w:t>
            </w:r>
            <w:r>
              <w:rPr>
                <w:b/>
                <w:bCs/>
                <w:spacing w:val="-21"/>
              </w:rPr>
              <w:t>可</w:t>
            </w:r>
            <w:r>
              <w:rPr>
                <w:spacing w:val="86"/>
              </w:rPr>
              <w:t xml:space="preserve"> </w:t>
            </w:r>
            <w:r>
              <w:rPr>
                <w:b/>
                <w:bCs/>
                <w:spacing w:val="-21"/>
              </w:rPr>
              <w:t>通</w:t>
            </w:r>
            <w:r>
              <w:rPr>
                <w:spacing w:val="81"/>
              </w:rPr>
              <w:t xml:space="preserve"> </w:t>
            </w:r>
            <w:r>
              <w:rPr>
                <w:b/>
                <w:bCs/>
                <w:spacing w:val="-21"/>
              </w:rPr>
              <w:t>过</w:t>
            </w:r>
            <w:r>
              <w:rPr>
                <w:spacing w:val="80"/>
              </w:rPr>
              <w:t xml:space="preserve"> </w:t>
            </w:r>
            <w:r>
              <w:rPr>
                <w:b/>
                <w:bCs/>
                <w:spacing w:val="-21"/>
              </w:rPr>
              <w:t>新</w:t>
            </w:r>
            <w:r>
              <w:rPr>
                <w:spacing w:val="80"/>
              </w:rPr>
              <w:t xml:space="preserve"> </w:t>
            </w:r>
            <w:r>
              <w:rPr>
                <w:b/>
                <w:bCs/>
                <w:spacing w:val="-21"/>
              </w:rPr>
              <w:t>疆</w:t>
            </w:r>
            <w:r>
              <w:rPr>
                <w:spacing w:val="80"/>
              </w:rPr>
              <w:t xml:space="preserve"> </w:t>
            </w:r>
            <w:r>
              <w:rPr>
                <w:b/>
                <w:bCs/>
                <w:spacing w:val="-21"/>
              </w:rPr>
              <w:t>数</w:t>
            </w:r>
            <w:r>
              <w:rPr>
                <w:spacing w:val="87"/>
              </w:rPr>
              <w:t xml:space="preserve"> </w:t>
            </w:r>
            <w:r>
              <w:rPr>
                <w:b/>
                <w:bCs/>
                <w:spacing w:val="-21"/>
              </w:rPr>
              <w:t>字</w:t>
            </w:r>
            <w:r>
              <w:rPr>
                <w:spacing w:val="80"/>
              </w:rPr>
              <w:t xml:space="preserve"> </w:t>
            </w:r>
            <w:r>
              <w:rPr>
                <w:b/>
                <w:bCs/>
                <w:spacing w:val="-21"/>
              </w:rPr>
              <w:t>证</w:t>
            </w:r>
            <w:r>
              <w:rPr>
                <w:spacing w:val="92"/>
              </w:rPr>
              <w:t xml:space="preserve"> </w:t>
            </w:r>
            <w:r>
              <w:rPr>
                <w:b/>
                <w:bCs/>
                <w:spacing w:val="-21"/>
              </w:rPr>
              <w:t>书</w:t>
            </w:r>
            <w:r>
              <w:rPr>
                <w:spacing w:val="82"/>
              </w:rPr>
              <w:t xml:space="preserve"> </w:t>
            </w:r>
            <w:r>
              <w:rPr>
                <w:b/>
                <w:bCs/>
                <w:spacing w:val="-21"/>
              </w:rPr>
              <w:t>认</w:t>
            </w:r>
            <w:r>
              <w:rPr>
                <w:spacing w:val="77"/>
              </w:rPr>
              <w:t xml:space="preserve"> </w:t>
            </w:r>
            <w:r>
              <w:rPr>
                <w:b/>
                <w:bCs/>
                <w:spacing w:val="-21"/>
              </w:rPr>
              <w:t>证</w:t>
            </w:r>
            <w:r>
              <w:rPr>
                <w:spacing w:val="-21"/>
              </w:rPr>
              <w:t xml:space="preserve">  </w:t>
            </w:r>
            <w:r>
              <w:rPr>
                <w:b/>
                <w:bCs/>
                <w:spacing w:val="-21"/>
              </w:rPr>
              <w:t>中</w:t>
            </w:r>
            <w:r>
              <w:rPr>
                <w:spacing w:val="-21"/>
              </w:rPr>
              <w:t xml:space="preserve">  </w:t>
            </w:r>
            <w:r>
              <w:rPr>
                <w:b/>
                <w:bCs/>
                <w:spacing w:val="-21"/>
              </w:rPr>
              <w:t>心</w:t>
            </w:r>
            <w:r>
              <w:rPr>
                <w:spacing w:val="92"/>
              </w:rPr>
              <w:t xml:space="preserve"> </w:t>
            </w:r>
            <w:r>
              <w:rPr>
                <w:b/>
                <w:bCs/>
                <w:spacing w:val="-21"/>
              </w:rPr>
              <w:t>官</w:t>
            </w:r>
            <w:r>
              <w:rPr>
                <w:spacing w:val="-22"/>
              </w:rPr>
              <w:t xml:space="preserve">  </w:t>
            </w:r>
            <w:r>
              <w:rPr>
                <w:b/>
                <w:bCs/>
                <w:spacing w:val="-22"/>
              </w:rPr>
              <w:t>网</w:t>
            </w:r>
          </w:p>
        </w:tc>
      </w:tr>
      <w:tr w14:paraId="7E00FF1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926" w:hRule="atLeast"/>
        </w:trPr>
        <w:tc>
          <w:tcPr>
            <w:tcW w:w="1657" w:type="dxa"/>
            <w:vMerge w:val="continue"/>
            <w:tcBorders>
              <w:top w:val="nil"/>
              <w:right w:val="single" w:color="000000" w:sz="4" w:space="0"/>
            </w:tcBorders>
            <w:vAlign w:val="top"/>
          </w:tcPr>
          <w:p w14:paraId="7F2B4AD5">
            <w:pPr>
              <w:rPr>
                <w:rFonts w:ascii="Arial"/>
                <w:sz w:val="21"/>
              </w:rPr>
            </w:pPr>
          </w:p>
        </w:tc>
        <w:tc>
          <w:tcPr>
            <w:tcW w:w="6654" w:type="dxa"/>
            <w:tcBorders>
              <w:top w:val="single" w:color="000000" w:sz="8" w:space="0"/>
              <w:left w:val="single" w:color="000000" w:sz="4" w:space="0"/>
            </w:tcBorders>
            <w:vAlign w:val="top"/>
          </w:tcPr>
          <w:p w14:paraId="0D4B427E">
            <w:pPr>
              <w:pStyle w:val="6"/>
              <w:tabs>
                <w:tab w:val="left" w:pos="150"/>
                <w:tab w:val="left" w:pos="6617"/>
              </w:tabs>
              <w:spacing w:before="227" w:line="351" w:lineRule="auto"/>
              <w:ind w:left="31" w:right="17" w:hanging="17"/>
              <w:jc w:val="both"/>
            </w:pPr>
            <w:r>
              <w:rPr>
                <w:u w:val="single" w:color="auto"/>
              </w:rPr>
              <w:tab/>
            </w:r>
            <w:r>
              <w:rPr>
                <w:u w:val="single" w:color="auto"/>
              </w:rPr>
              <w:tab/>
            </w:r>
            <w:r>
              <w:rPr>
                <w:b/>
                <w:bCs/>
                <w:spacing w:val="-9"/>
                <w:u w:val="single" w:color="auto"/>
              </w:rPr>
              <w:t>（</w:t>
            </w:r>
            <w:r>
              <w:fldChar w:fldCharType="begin"/>
            </w:r>
            <w:r>
              <w:instrText xml:space="preserve"> HYPERLINK "https://www.xjca.com.cn/" </w:instrText>
            </w:r>
            <w:r>
              <w:fldChar w:fldCharType="separate"/>
            </w:r>
            <w:r>
              <w:rPr>
                <w:b/>
                <w:bCs/>
                <w:spacing w:val="-9"/>
                <w:u w:val="single" w:color="auto"/>
              </w:rPr>
              <w:t>https://www.xjca.com.cn/</w:t>
            </w:r>
            <w:r>
              <w:rPr>
                <w:b/>
                <w:bCs/>
                <w:spacing w:val="-9"/>
                <w:u w:val="single" w:color="auto"/>
              </w:rPr>
              <w:fldChar w:fldCharType="end"/>
            </w:r>
            <w:r>
              <w:rPr>
                <w:b/>
                <w:bCs/>
                <w:spacing w:val="-9"/>
                <w:u w:val="single" w:color="auto"/>
              </w:rPr>
              <w:t>）或下载“新疆政</w:t>
            </w:r>
            <w:r>
              <w:rPr>
                <w:b/>
                <w:bCs/>
                <w:spacing w:val="-10"/>
                <w:u w:val="single" w:color="auto"/>
              </w:rPr>
              <w:t>务通</w:t>
            </w:r>
            <w:r>
              <w:rPr>
                <w:spacing w:val="-91"/>
                <w:u w:val="single" w:color="auto"/>
              </w:rPr>
              <w:t xml:space="preserve"> </w:t>
            </w:r>
            <w:r>
              <w:rPr>
                <w:b/>
                <w:bCs/>
                <w:spacing w:val="-10"/>
                <w:u w:val="single" w:color="auto"/>
              </w:rPr>
              <w:t>”APP</w:t>
            </w:r>
            <w:r>
              <w:rPr>
                <w:spacing w:val="-10"/>
                <w:u w:val="single" w:color="auto"/>
              </w:rPr>
              <w:t xml:space="preserve"> </w:t>
            </w:r>
            <w:r>
              <w:rPr>
                <w:b/>
                <w:bCs/>
                <w:spacing w:val="-10"/>
                <w:u w:val="single" w:color="auto"/>
              </w:rPr>
              <w:t>自行</w:t>
            </w:r>
            <w:r>
              <w:t xml:space="preserve"> </w:t>
            </w:r>
            <w:r>
              <w:rPr>
                <w:b/>
                <w:bCs/>
                <w:spacing w:val="-2"/>
                <w:u w:val="single" w:color="auto"/>
              </w:rPr>
              <w:t>进行申领。申请政采云平台可使用的CA</w:t>
            </w:r>
            <w:r>
              <w:rPr>
                <w:spacing w:val="-31"/>
                <w:u w:val="single" w:color="auto"/>
              </w:rPr>
              <w:t xml:space="preserve"> </w:t>
            </w:r>
            <w:r>
              <w:rPr>
                <w:b/>
                <w:bCs/>
                <w:spacing w:val="-2"/>
                <w:u w:val="single" w:color="auto"/>
              </w:rPr>
              <w:t>设备，如原有兵团或公</w:t>
            </w:r>
            <w:r>
              <w:t xml:space="preserve"> </w:t>
            </w:r>
            <w:r>
              <w:rPr>
                <w:b/>
                <w:bCs/>
                <w:spacing w:val="-11"/>
                <w:u w:val="single" w:color="auto"/>
              </w:rPr>
              <w:t>共资源使用的</w:t>
            </w:r>
            <w:r>
              <w:rPr>
                <w:spacing w:val="-46"/>
                <w:u w:val="single" w:color="auto"/>
              </w:rPr>
              <w:t xml:space="preserve"> </w:t>
            </w:r>
            <w:r>
              <w:rPr>
                <w:b/>
                <w:bCs/>
                <w:spacing w:val="-11"/>
                <w:u w:val="single" w:color="auto"/>
              </w:rPr>
              <w:t>CA，可与新疆</w:t>
            </w:r>
            <w:r>
              <w:rPr>
                <w:spacing w:val="-54"/>
                <w:u w:val="single" w:color="auto"/>
              </w:rPr>
              <w:t xml:space="preserve"> </w:t>
            </w:r>
            <w:r>
              <w:rPr>
                <w:b/>
                <w:bCs/>
                <w:spacing w:val="-11"/>
                <w:u w:val="single" w:color="auto"/>
              </w:rPr>
              <w:t>CA</w:t>
            </w:r>
            <w:r>
              <w:rPr>
                <w:spacing w:val="-46"/>
                <w:u w:val="single" w:color="auto"/>
              </w:rPr>
              <w:t xml:space="preserve"> </w:t>
            </w:r>
            <w:r>
              <w:rPr>
                <w:b/>
                <w:bCs/>
                <w:spacing w:val="-11"/>
                <w:u w:val="single" w:color="auto"/>
              </w:rPr>
              <w:t>联系，</w:t>
            </w:r>
            <w:r>
              <w:rPr>
                <w:spacing w:val="-71"/>
                <w:u w:val="single" w:color="auto"/>
              </w:rPr>
              <w:t xml:space="preserve"> </w:t>
            </w:r>
            <w:r>
              <w:rPr>
                <w:b/>
                <w:bCs/>
                <w:spacing w:val="-11"/>
                <w:u w:val="single" w:color="auto"/>
              </w:rPr>
              <w:t>申请增加电子证书即可，</w:t>
            </w:r>
            <w:r>
              <w:rPr>
                <w:u w:val="single" w:color="auto"/>
              </w:rPr>
              <w:tab/>
            </w:r>
            <w:r>
              <w:t xml:space="preserve"> </w:t>
            </w:r>
            <w:r>
              <w:rPr>
                <w:b/>
                <w:bCs/>
                <w:u w:val="single" w:color="auto"/>
              </w:rPr>
              <w:t>无需重复申领。</w:t>
            </w:r>
          </w:p>
          <w:p w14:paraId="399AE45C">
            <w:pPr>
              <w:pStyle w:val="6"/>
              <w:spacing w:before="38" w:line="349" w:lineRule="auto"/>
              <w:ind w:left="21" w:right="16" w:firstLine="484"/>
              <w:jc w:val="both"/>
            </w:pPr>
            <w:r>
              <w:rPr>
                <w:b/>
                <w:bCs/>
                <w:spacing w:val="-3"/>
                <w:u w:val="single" w:color="auto"/>
              </w:rPr>
              <w:t>2.本项目实行网上投标，采用电子投标文件(供应商须使用</w:t>
            </w:r>
            <w:r>
              <w:rPr>
                <w:spacing w:val="5"/>
              </w:rPr>
              <w:t xml:space="preserve"> </w:t>
            </w:r>
            <w:r>
              <w:rPr>
                <w:b/>
                <w:bCs/>
                <w:spacing w:val="-5"/>
                <w:u w:val="single" w:color="auto"/>
              </w:rPr>
              <w:t>CA</w:t>
            </w:r>
            <w:r>
              <w:rPr>
                <w:spacing w:val="-45"/>
                <w:u w:val="single" w:color="auto"/>
              </w:rPr>
              <w:t xml:space="preserve"> </w:t>
            </w:r>
            <w:r>
              <w:rPr>
                <w:b/>
                <w:bCs/>
                <w:spacing w:val="-5"/>
                <w:u w:val="single" w:color="auto"/>
              </w:rPr>
              <w:t>加密设备通过政采云电子投标客户端制作投标文</w:t>
            </w:r>
            <w:r>
              <w:rPr>
                <w:b/>
                <w:bCs/>
                <w:spacing w:val="-6"/>
                <w:u w:val="single" w:color="auto"/>
              </w:rPr>
              <w:t>件)。若供应</w:t>
            </w:r>
            <w:r>
              <w:t xml:space="preserve"> </w:t>
            </w:r>
            <w:r>
              <w:rPr>
                <w:b/>
                <w:bCs/>
                <w:spacing w:val="-4"/>
                <w:u w:val="single" w:color="auto"/>
              </w:rPr>
              <w:t>商参与投标，</w:t>
            </w:r>
            <w:r>
              <w:rPr>
                <w:spacing w:val="-55"/>
                <w:u w:val="single" w:color="auto"/>
              </w:rPr>
              <w:t xml:space="preserve"> </w:t>
            </w:r>
            <w:r>
              <w:rPr>
                <w:b/>
                <w:bCs/>
                <w:spacing w:val="-4"/>
                <w:u w:val="single" w:color="auto"/>
              </w:rPr>
              <w:t>自行承担投标一切费用。</w:t>
            </w:r>
          </w:p>
          <w:p w14:paraId="3EBC5E95">
            <w:pPr>
              <w:pStyle w:val="6"/>
              <w:spacing w:before="39" w:line="219" w:lineRule="auto"/>
              <w:ind w:right="16"/>
              <w:jc w:val="right"/>
            </w:pPr>
            <w:r>
              <w:rPr>
                <w:b/>
                <w:bCs/>
                <w:spacing w:val="1"/>
                <w:u w:val="single" w:color="auto"/>
              </w:rPr>
              <w:t>3.各供应商在开标前应确保成为新疆维吾尔自治区政府采</w:t>
            </w:r>
          </w:p>
        </w:tc>
      </w:tr>
    </w:tbl>
    <w:p w14:paraId="451BFFCE">
      <w:pPr>
        <w:rPr>
          <w:rFonts w:ascii="Arial"/>
          <w:sz w:val="21"/>
        </w:rPr>
      </w:pPr>
    </w:p>
    <w:p w14:paraId="3DE4AD46">
      <w:pPr>
        <w:rPr>
          <w:rFonts w:ascii="Arial" w:hAnsi="Arial" w:eastAsia="Arial" w:cs="Arial"/>
          <w:sz w:val="21"/>
          <w:szCs w:val="21"/>
        </w:rPr>
        <w:sectPr>
          <w:footerReference r:id="rId87" w:type="default"/>
          <w:pgSz w:w="11906" w:h="16839"/>
          <w:pgMar w:top="400" w:right="1785" w:bottom="1404" w:left="1754" w:header="0" w:footer="1225" w:gutter="0"/>
          <w:cols w:space="720" w:num="1"/>
        </w:sectPr>
      </w:pPr>
    </w:p>
    <w:p w14:paraId="35F07636">
      <w:pPr>
        <w:spacing w:before="19"/>
      </w:pPr>
    </w:p>
    <w:p w14:paraId="0AD666C9">
      <w:pPr>
        <w:spacing w:before="19"/>
      </w:pPr>
    </w:p>
    <w:p w14:paraId="2A929A8B">
      <w:pPr>
        <w:spacing w:before="18"/>
      </w:pPr>
    </w:p>
    <w:p w14:paraId="6368E218">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57"/>
        <w:gridCol w:w="6654"/>
      </w:tblGrid>
      <w:tr w14:paraId="0335B84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30" w:hRule="atLeast"/>
        </w:trPr>
        <w:tc>
          <w:tcPr>
            <w:tcW w:w="1657" w:type="dxa"/>
            <w:tcBorders>
              <w:right w:val="single" w:color="000000" w:sz="4" w:space="0"/>
            </w:tcBorders>
            <w:vAlign w:val="top"/>
          </w:tcPr>
          <w:p w14:paraId="21024639">
            <w:pPr>
              <w:rPr>
                <w:rFonts w:ascii="Arial"/>
                <w:sz w:val="21"/>
              </w:rPr>
            </w:pPr>
          </w:p>
        </w:tc>
        <w:tc>
          <w:tcPr>
            <w:tcW w:w="6654" w:type="dxa"/>
            <w:tcBorders>
              <w:left w:val="single" w:color="000000" w:sz="4" w:space="0"/>
            </w:tcBorders>
            <w:vAlign w:val="top"/>
          </w:tcPr>
          <w:p w14:paraId="1F35D877">
            <w:pPr>
              <w:pStyle w:val="6"/>
              <w:spacing w:before="26" w:line="351" w:lineRule="auto"/>
              <w:ind w:left="30"/>
              <w:jc w:val="both"/>
            </w:pPr>
            <w:r>
              <w:rPr>
                <w:b/>
                <w:bCs/>
                <w:spacing w:val="-5"/>
                <w:u w:val="single" w:color="auto"/>
              </w:rPr>
              <w:t>购网正式注册入库供应商，(已在政采云平台其他省</w:t>
            </w:r>
            <w:r>
              <w:rPr>
                <w:b/>
                <w:bCs/>
                <w:spacing w:val="-6"/>
                <w:u w:val="single" w:color="auto"/>
              </w:rPr>
              <w:t>份入驻的供</w:t>
            </w:r>
            <w:r>
              <w:t xml:space="preserve">  </w:t>
            </w:r>
            <w:r>
              <w:rPr>
                <w:b/>
                <w:bCs/>
                <w:spacing w:val="-7"/>
                <w:u w:val="single" w:color="auto"/>
              </w:rPr>
              <w:t>应商无须重复注册</w:t>
            </w:r>
            <w:r>
              <w:rPr>
                <w:b/>
                <w:bCs/>
                <w:spacing w:val="-36"/>
                <w:u w:val="single" w:color="auto"/>
              </w:rPr>
              <w:t>），</w:t>
            </w:r>
            <w:r>
              <w:rPr>
                <w:b/>
                <w:bCs/>
                <w:spacing w:val="-7"/>
                <w:u w:val="single" w:color="auto"/>
              </w:rPr>
              <w:t>并完成CA</w:t>
            </w:r>
            <w:r>
              <w:rPr>
                <w:spacing w:val="-48"/>
                <w:u w:val="single" w:color="auto"/>
              </w:rPr>
              <w:t xml:space="preserve"> </w:t>
            </w:r>
            <w:r>
              <w:rPr>
                <w:b/>
                <w:bCs/>
                <w:spacing w:val="-7"/>
                <w:u w:val="single" w:color="auto"/>
              </w:rPr>
              <w:t>数字证书申领。因未注册入库、</w:t>
            </w:r>
            <w:r>
              <w:t xml:space="preserve"> </w:t>
            </w:r>
            <w:r>
              <w:rPr>
                <w:b/>
                <w:bCs/>
                <w:spacing w:val="-5"/>
                <w:u w:val="single" w:color="auto"/>
              </w:rPr>
              <w:t>未办理</w:t>
            </w:r>
            <w:r>
              <w:rPr>
                <w:spacing w:val="-63"/>
                <w:u w:val="single" w:color="auto"/>
              </w:rPr>
              <w:t xml:space="preserve"> </w:t>
            </w:r>
            <w:r>
              <w:rPr>
                <w:b/>
                <w:bCs/>
                <w:spacing w:val="-5"/>
                <w:u w:val="single" w:color="auto"/>
              </w:rPr>
              <w:t>CA</w:t>
            </w:r>
            <w:r>
              <w:rPr>
                <w:spacing w:val="-55"/>
                <w:u w:val="single" w:color="auto"/>
              </w:rPr>
              <w:t xml:space="preserve"> </w:t>
            </w:r>
            <w:r>
              <w:rPr>
                <w:b/>
                <w:bCs/>
                <w:spacing w:val="-5"/>
                <w:u w:val="single" w:color="auto"/>
              </w:rPr>
              <w:t>数字证书等原因造成无法投标或投标失败等</w:t>
            </w:r>
            <w:r>
              <w:rPr>
                <w:b/>
                <w:bCs/>
                <w:spacing w:val="-6"/>
                <w:u w:val="single" w:color="auto"/>
              </w:rPr>
              <w:t>后果由供</w:t>
            </w:r>
            <w:r>
              <w:t xml:space="preserve">  </w:t>
            </w:r>
            <w:r>
              <w:rPr>
                <w:b/>
                <w:bCs/>
                <w:spacing w:val="-2"/>
                <w:u w:val="single" w:color="auto"/>
              </w:rPr>
              <w:t>应商自行承担。</w:t>
            </w:r>
          </w:p>
          <w:p w14:paraId="6CE76647">
            <w:pPr>
              <w:pStyle w:val="6"/>
              <w:spacing w:before="39" w:line="354" w:lineRule="auto"/>
              <w:ind w:left="31" w:firstLine="464"/>
              <w:jc w:val="both"/>
            </w:pPr>
            <w:r>
              <w:rPr>
                <w:b/>
                <w:bCs/>
                <w:spacing w:val="-1"/>
                <w:u w:val="single" w:color="auto"/>
              </w:rPr>
              <w:t>4.供应商将政采云电子交易客户端下载、安装完成后，可</w:t>
            </w:r>
            <w:r>
              <w:t xml:space="preserve">  </w:t>
            </w:r>
            <w:r>
              <w:rPr>
                <w:b/>
                <w:bCs/>
                <w:spacing w:val="-5"/>
                <w:u w:val="single" w:color="auto"/>
              </w:rPr>
              <w:t>通过账号密码或CA</w:t>
            </w:r>
            <w:r>
              <w:rPr>
                <w:spacing w:val="-25"/>
                <w:u w:val="single" w:color="auto"/>
              </w:rPr>
              <w:t xml:space="preserve"> </w:t>
            </w:r>
            <w:r>
              <w:rPr>
                <w:b/>
                <w:bCs/>
                <w:spacing w:val="-5"/>
                <w:u w:val="single" w:color="auto"/>
              </w:rPr>
              <w:t>登录客户端进行投标文件制作。在使用政采</w:t>
            </w:r>
            <w:r>
              <w:t xml:space="preserve">  </w:t>
            </w:r>
            <w:r>
              <w:rPr>
                <w:b/>
                <w:bCs/>
                <w:u w:val="single" w:color="auto"/>
              </w:rPr>
              <w:t>云投标客户端时，建议使用WIN7+64</w:t>
            </w:r>
            <w:r>
              <w:rPr>
                <w:spacing w:val="-42"/>
                <w:u w:val="single" w:color="auto"/>
              </w:rPr>
              <w:t xml:space="preserve"> </w:t>
            </w:r>
            <w:r>
              <w:rPr>
                <w:b/>
                <w:bCs/>
                <w:spacing w:val="-1"/>
                <w:u w:val="single" w:color="auto"/>
              </w:rPr>
              <w:t>位及以上操作系统。客户</w:t>
            </w:r>
            <w:r>
              <w:t xml:space="preserve">  </w:t>
            </w:r>
            <w:r>
              <w:rPr>
                <w:b/>
                <w:bCs/>
                <w:spacing w:val="-5"/>
                <w:u w:val="single" w:color="auto"/>
              </w:rPr>
              <w:t>端请至新疆政府采购网（http://www.ccgp-xinjiang.</w:t>
            </w:r>
            <w:r>
              <w:rPr>
                <w:b/>
                <w:bCs/>
                <w:spacing w:val="-6"/>
                <w:u w:val="single" w:color="auto"/>
              </w:rPr>
              <w:t>gov.cn/）</w:t>
            </w:r>
            <w:r>
              <w:t xml:space="preserve"> </w:t>
            </w:r>
            <w:r>
              <w:rPr>
                <w:b/>
                <w:bCs/>
                <w:spacing w:val="-3"/>
                <w:u w:val="single" w:color="auto"/>
              </w:rPr>
              <w:t>下载专区查看，如有问题可拨打政采云客户服务热线</w:t>
            </w:r>
            <w:r>
              <w:rPr>
                <w:spacing w:val="-42"/>
                <w:u w:val="single" w:color="auto"/>
              </w:rPr>
              <w:t xml:space="preserve"> </w:t>
            </w:r>
            <w:r>
              <w:rPr>
                <w:b/>
                <w:bCs/>
                <w:spacing w:val="-3"/>
                <w:u w:val="single" w:color="auto"/>
              </w:rPr>
              <w:t>95763</w:t>
            </w:r>
            <w:r>
              <w:rPr>
                <w:spacing w:val="-39"/>
                <w:u w:val="single" w:color="auto"/>
              </w:rPr>
              <w:t xml:space="preserve"> </w:t>
            </w:r>
            <w:r>
              <w:rPr>
                <w:b/>
                <w:bCs/>
                <w:spacing w:val="-3"/>
                <w:u w:val="single" w:color="auto"/>
              </w:rPr>
              <w:t>进</w:t>
            </w:r>
            <w:r>
              <w:t xml:space="preserve">  </w:t>
            </w:r>
            <w:r>
              <w:rPr>
                <w:b/>
                <w:bCs/>
                <w:u w:val="single" w:color="auto"/>
              </w:rPr>
              <w:t>行咨询。</w:t>
            </w:r>
          </w:p>
          <w:p w14:paraId="0DAC50DC">
            <w:pPr>
              <w:pStyle w:val="6"/>
              <w:spacing w:before="42" w:line="349" w:lineRule="auto"/>
              <w:ind w:left="21" w:firstLine="483"/>
              <w:jc w:val="both"/>
            </w:pPr>
            <w:r>
              <w:rPr>
                <w:b/>
                <w:bCs/>
                <w:u w:val="single" w:color="auto"/>
              </w:rPr>
              <w:t>5.供应商在开标时须使用制作加密电子投标文件所使用的</w:t>
            </w:r>
            <w:r>
              <w:t xml:space="preserve">  </w:t>
            </w:r>
            <w:r>
              <w:rPr>
                <w:b/>
                <w:bCs/>
                <w:spacing w:val="-12"/>
                <w:u w:val="single" w:color="auto"/>
              </w:rPr>
              <w:t>CA</w:t>
            </w:r>
            <w:r>
              <w:rPr>
                <w:spacing w:val="-41"/>
                <w:u w:val="single" w:color="auto"/>
              </w:rPr>
              <w:t xml:space="preserve"> </w:t>
            </w:r>
            <w:r>
              <w:rPr>
                <w:b/>
                <w:bCs/>
                <w:spacing w:val="-12"/>
                <w:u w:val="single" w:color="auto"/>
              </w:rPr>
              <w:t>锁及电脑，电脑须提前配置好浏览器（建议使用谷歌浏览器</w:t>
            </w:r>
            <w:r>
              <w:rPr>
                <w:b/>
                <w:bCs/>
                <w:spacing w:val="-61"/>
                <w:w w:val="91"/>
                <w:u w:val="single" w:color="auto"/>
              </w:rPr>
              <w:t>），</w:t>
            </w:r>
            <w:r>
              <w:t xml:space="preserve"> </w:t>
            </w:r>
            <w:r>
              <w:rPr>
                <w:b/>
                <w:bCs/>
                <w:u w:val="single" w:color="auto"/>
              </w:rPr>
              <w:t>以便开标时解锁。</w:t>
            </w:r>
          </w:p>
          <w:p w14:paraId="507D4746">
            <w:pPr>
              <w:pStyle w:val="6"/>
              <w:tabs>
                <w:tab w:val="left" w:pos="150"/>
                <w:tab w:val="left" w:pos="6617"/>
              </w:tabs>
              <w:spacing w:before="32" w:line="357" w:lineRule="auto"/>
              <w:ind w:left="14" w:right="16" w:firstLine="490"/>
              <w:jc w:val="both"/>
            </w:pPr>
            <w:r>
              <w:rPr>
                <w:b/>
                <w:bCs/>
                <w:spacing w:val="9"/>
                <w:u w:val="single" w:color="auto"/>
              </w:rPr>
              <w:t>6.供应商对不见面开评标系统的技术操作咨询</w:t>
            </w:r>
            <w:r>
              <w:rPr>
                <w:spacing w:val="-55"/>
                <w:u w:val="single" w:color="auto"/>
              </w:rPr>
              <w:t xml:space="preserve"> </w:t>
            </w:r>
            <w:r>
              <w:rPr>
                <w:b/>
                <w:bCs/>
                <w:spacing w:val="9"/>
                <w:u w:val="single" w:color="auto"/>
              </w:rPr>
              <w:t>，可通过</w:t>
            </w:r>
            <w:r>
              <w:t xml:space="preserve"> </w:t>
            </w:r>
            <w:r>
              <w:fldChar w:fldCharType="begin"/>
            </w:r>
            <w:r>
              <w:instrText xml:space="preserve"> HYPERLINK "https://edu.zcygov.cn/luban/xinjiang-e-biding" </w:instrText>
            </w:r>
            <w:r>
              <w:fldChar w:fldCharType="separate"/>
            </w:r>
            <w:r>
              <w:rPr>
                <w:b/>
                <w:bCs/>
                <w:spacing w:val="-6"/>
                <w:u w:val="single" w:color="auto"/>
              </w:rPr>
              <w:t>https://edu.zcygov.cn/luban/xinjiang-e-biding</w:t>
            </w:r>
            <w:r>
              <w:rPr>
                <w:b/>
                <w:bCs/>
                <w:spacing w:val="-6"/>
                <w:u w:val="single" w:color="auto"/>
              </w:rPr>
              <w:fldChar w:fldCharType="end"/>
            </w:r>
            <w:r>
              <w:rPr>
                <w:spacing w:val="-7"/>
                <w:u w:val="single" w:color="auto"/>
              </w:rPr>
              <w:t xml:space="preserve"> </w:t>
            </w:r>
            <w:r>
              <w:rPr>
                <w:b/>
                <w:bCs/>
                <w:spacing w:val="-7"/>
                <w:u w:val="single" w:color="auto"/>
              </w:rPr>
              <w:t>自助查询，</w:t>
            </w:r>
            <w:r>
              <w:rPr>
                <w:u w:val="single" w:color="auto"/>
              </w:rPr>
              <w:tab/>
            </w:r>
            <w:r>
              <w:t xml:space="preserve">  </w:t>
            </w:r>
            <w:r>
              <w:rPr>
                <w:b/>
                <w:bCs/>
                <w:spacing w:val="2"/>
                <w:u w:val="single" w:color="auto"/>
              </w:rPr>
              <w:t>也可在政采云帮助中心常见问题解答和操作流程讲解视频中自</w:t>
            </w:r>
            <w:r>
              <w:t xml:space="preserve"> </w:t>
            </w:r>
            <w:r>
              <w:rPr>
                <w:b/>
                <w:bCs/>
                <w:spacing w:val="-1"/>
                <w:u w:val="single" w:color="auto"/>
              </w:rPr>
              <w:t>助查询，</w:t>
            </w:r>
            <w:r>
              <w:rPr>
                <w:spacing w:val="-62"/>
                <w:u w:val="single" w:color="auto"/>
              </w:rPr>
              <w:t xml:space="preserve"> </w:t>
            </w:r>
            <w:r>
              <w:rPr>
                <w:b/>
                <w:bCs/>
                <w:spacing w:val="-1"/>
                <w:u w:val="single" w:color="auto"/>
              </w:rPr>
              <w:t>网址为：https://service.zcygov.cn/#/help，“项</w:t>
            </w:r>
            <w:r>
              <w:t xml:space="preserve"> </w:t>
            </w:r>
            <w:r>
              <w:rPr>
                <w:b/>
                <w:bCs/>
                <w:spacing w:val="-5"/>
                <w:u w:val="single" w:color="auto"/>
              </w:rPr>
              <w:t>目采购</w:t>
            </w:r>
            <w:r>
              <w:rPr>
                <w:spacing w:val="-82"/>
                <w:u w:val="single" w:color="auto"/>
              </w:rPr>
              <w:t xml:space="preserve"> </w:t>
            </w:r>
            <w:r>
              <w:rPr>
                <w:b/>
                <w:bCs/>
                <w:spacing w:val="-5"/>
                <w:u w:val="single" w:color="auto"/>
              </w:rPr>
              <w:t>”—“操作流程-电子招投标</w:t>
            </w:r>
            <w:r>
              <w:rPr>
                <w:spacing w:val="-88"/>
                <w:u w:val="single" w:color="auto"/>
              </w:rPr>
              <w:t xml:space="preserve"> </w:t>
            </w:r>
            <w:r>
              <w:rPr>
                <w:b/>
                <w:bCs/>
                <w:spacing w:val="-5"/>
                <w:u w:val="single" w:color="auto"/>
              </w:rPr>
              <w:t>”—“政府采购项目电子交</w:t>
            </w:r>
            <w:r>
              <w:t xml:space="preserve"> </w:t>
            </w:r>
            <w:r>
              <w:rPr>
                <w:b/>
                <w:bCs/>
                <w:spacing w:val="-4"/>
                <w:u w:val="single" w:color="auto"/>
              </w:rPr>
              <w:t>易管理操作指南-供应商</w:t>
            </w:r>
            <w:r>
              <w:rPr>
                <w:spacing w:val="-78"/>
                <w:u w:val="single" w:color="auto"/>
              </w:rPr>
              <w:t xml:space="preserve"> </w:t>
            </w:r>
            <w:r>
              <w:rPr>
                <w:b/>
                <w:bCs/>
                <w:spacing w:val="-4"/>
                <w:u w:val="single" w:color="auto"/>
              </w:rPr>
              <w:t>”版面获取操作指南。同时对自助查询</w:t>
            </w:r>
            <w:r>
              <w:t xml:space="preserve"> </w:t>
            </w:r>
            <w:r>
              <w:rPr>
                <w:b/>
                <w:bCs/>
                <w:spacing w:val="11"/>
                <w:u w:val="single" w:color="auto"/>
              </w:rPr>
              <w:t>无法解决的问题可通过钉钉群及政采云在线客服获取服务支</w:t>
            </w:r>
            <w:r>
              <w:rPr>
                <w:spacing w:val="9"/>
              </w:rPr>
              <w:t xml:space="preserve"> </w:t>
            </w:r>
            <w:r>
              <w:rPr>
                <w:b/>
                <w:bCs/>
                <w:spacing w:val="-8"/>
                <w:u w:val="single" w:color="auto"/>
              </w:rPr>
              <w:t>持。供应商钉钉群号：政采云新疆供应商服务</w:t>
            </w:r>
            <w:r>
              <w:rPr>
                <w:spacing w:val="-25"/>
                <w:u w:val="single" w:color="auto"/>
              </w:rPr>
              <w:t xml:space="preserve"> </w:t>
            </w:r>
            <w:r>
              <w:rPr>
                <w:b/>
                <w:bCs/>
                <w:spacing w:val="-8"/>
                <w:u w:val="single" w:color="auto"/>
              </w:rPr>
              <w:t>1</w:t>
            </w:r>
            <w:r>
              <w:rPr>
                <w:spacing w:val="-36"/>
                <w:u w:val="single" w:color="auto"/>
              </w:rPr>
              <w:t xml:space="preserve"> </w:t>
            </w:r>
            <w:r>
              <w:rPr>
                <w:b/>
                <w:bCs/>
                <w:spacing w:val="-8"/>
                <w:u w:val="single" w:color="auto"/>
              </w:rPr>
              <w:t>号群：30349928</w:t>
            </w:r>
            <w:r>
              <w:t xml:space="preserve"> </w:t>
            </w:r>
            <w:r>
              <w:rPr>
                <w:u w:val="single" w:color="auto"/>
              </w:rPr>
              <w:tab/>
            </w:r>
            <w:r>
              <w:rPr>
                <w:b/>
                <w:bCs/>
                <w:spacing w:val="-9"/>
                <w:u w:val="single" w:color="auto"/>
              </w:rPr>
              <w:t>（如已加入</w:t>
            </w:r>
            <w:r>
              <w:rPr>
                <w:spacing w:val="-34"/>
                <w:u w:val="single" w:color="auto"/>
              </w:rPr>
              <w:t xml:space="preserve"> </w:t>
            </w:r>
            <w:r>
              <w:rPr>
                <w:b/>
                <w:bCs/>
                <w:spacing w:val="-9"/>
                <w:u w:val="single" w:color="auto"/>
              </w:rPr>
              <w:t>1-11</w:t>
            </w:r>
            <w:r>
              <w:rPr>
                <w:spacing w:val="-45"/>
                <w:u w:val="single" w:color="auto"/>
              </w:rPr>
              <w:t xml:space="preserve"> </w:t>
            </w:r>
            <w:r>
              <w:rPr>
                <w:b/>
                <w:bCs/>
                <w:spacing w:val="-9"/>
                <w:u w:val="single" w:color="auto"/>
              </w:rPr>
              <w:t>群，无需重复加入，十一个群</w:t>
            </w:r>
            <w:r>
              <w:rPr>
                <w:b/>
                <w:bCs/>
                <w:spacing w:val="-10"/>
                <w:u w:val="single" w:color="auto"/>
              </w:rPr>
              <w:t>联动直播</w:t>
            </w:r>
            <w:r>
              <w:rPr>
                <w:b/>
                <w:bCs/>
                <w:spacing w:val="1"/>
                <w:u w:val="single" w:color="auto"/>
              </w:rPr>
              <w:t>），</w:t>
            </w:r>
            <w:r>
              <w:rPr>
                <w:b/>
                <w:bCs/>
                <w:spacing w:val="-10"/>
                <w:u w:val="single" w:color="auto"/>
              </w:rPr>
              <w:t>钉</w:t>
            </w:r>
            <w:r>
              <w:t xml:space="preserve"> </w:t>
            </w:r>
            <w:r>
              <w:rPr>
                <w:b/>
                <w:bCs/>
                <w:spacing w:val="2"/>
                <w:u w:val="single" w:color="auto"/>
              </w:rPr>
              <w:t>钉工具软件具有回放功能，直播培训结束后可在钉钉群中回放</w:t>
            </w:r>
            <w:r>
              <w:t xml:space="preserve"> </w:t>
            </w:r>
            <w:r>
              <w:rPr>
                <w:b/>
                <w:bCs/>
                <w:spacing w:val="-2"/>
                <w:u w:val="single" w:color="auto"/>
              </w:rPr>
              <w:t>观看学习。</w:t>
            </w:r>
            <w:r>
              <w:rPr>
                <w:spacing w:val="-2"/>
                <w:u w:val="single" w:color="auto"/>
              </w:rPr>
              <w:t xml:space="preserve"> </w:t>
            </w:r>
          </w:p>
          <w:p w14:paraId="2D827FEF">
            <w:pPr>
              <w:pStyle w:val="6"/>
              <w:spacing w:before="35" w:line="345" w:lineRule="auto"/>
              <w:ind w:left="30" w:right="16" w:firstLine="479"/>
            </w:pPr>
            <w:r>
              <w:rPr>
                <w:b/>
                <w:bCs/>
                <w:spacing w:val="1"/>
                <w:u w:val="single" w:color="auto"/>
              </w:rPr>
              <w:t>7.为了保证开评标顺利进行，政采云线上开标功能完全实</w:t>
            </w:r>
            <w:r>
              <w:rPr>
                <w:spacing w:val="18"/>
              </w:rPr>
              <w:t xml:space="preserve"> </w:t>
            </w:r>
            <w:r>
              <w:rPr>
                <w:b/>
                <w:bCs/>
                <w:spacing w:val="-1"/>
                <w:u w:val="single" w:color="auto"/>
              </w:rPr>
              <w:t>现，供应商开标所使用的电脑设备须具有视频及语音功能。</w:t>
            </w:r>
          </w:p>
          <w:p w14:paraId="277898E0">
            <w:pPr>
              <w:pStyle w:val="6"/>
              <w:spacing w:before="37" w:line="348" w:lineRule="auto"/>
              <w:ind w:left="30" w:right="16" w:firstLine="474"/>
            </w:pPr>
            <w:r>
              <w:rPr>
                <w:b/>
                <w:bCs/>
                <w:spacing w:val="2"/>
                <w:u w:val="single" w:color="auto"/>
              </w:rPr>
              <w:t>8.各供应商须在投标截止时间前完成在系统上递</w:t>
            </w:r>
            <w:r>
              <w:rPr>
                <w:b/>
                <w:bCs/>
                <w:spacing w:val="1"/>
                <w:u w:val="single" w:color="auto"/>
              </w:rPr>
              <w:t>交电子投</w:t>
            </w:r>
            <w:r>
              <w:t xml:space="preserve"> </w:t>
            </w:r>
            <w:r>
              <w:rPr>
                <w:b/>
                <w:bCs/>
                <w:spacing w:val="-4"/>
                <w:u w:val="single" w:color="auto"/>
              </w:rPr>
              <w:t>标文件。供应商的电子投标文件是经过</w:t>
            </w:r>
            <w:r>
              <w:rPr>
                <w:spacing w:val="-48"/>
                <w:u w:val="single" w:color="auto"/>
              </w:rPr>
              <w:t xml:space="preserve"> </w:t>
            </w:r>
            <w:r>
              <w:rPr>
                <w:b/>
                <w:bCs/>
                <w:spacing w:val="-4"/>
                <w:u w:val="single" w:color="auto"/>
              </w:rPr>
              <w:t>CA</w:t>
            </w:r>
            <w:r>
              <w:rPr>
                <w:spacing w:val="-45"/>
                <w:u w:val="single" w:color="auto"/>
              </w:rPr>
              <w:t xml:space="preserve"> </w:t>
            </w:r>
            <w:r>
              <w:rPr>
                <w:b/>
                <w:bCs/>
                <w:spacing w:val="-4"/>
                <w:u w:val="single" w:color="auto"/>
              </w:rPr>
              <w:t>证书加密后上传提交</w:t>
            </w:r>
            <w:r>
              <w:t xml:space="preserve"> </w:t>
            </w:r>
            <w:r>
              <w:rPr>
                <w:b/>
                <w:bCs/>
                <w:spacing w:val="1"/>
                <w:u w:val="single" w:color="auto"/>
              </w:rPr>
              <w:t>的，任何单位或个人均无法在投标截止时间(即开标时间)之前</w:t>
            </w:r>
          </w:p>
        </w:tc>
      </w:tr>
    </w:tbl>
    <w:p w14:paraId="06394FEF">
      <w:pPr>
        <w:rPr>
          <w:rFonts w:ascii="Arial"/>
          <w:sz w:val="21"/>
        </w:rPr>
      </w:pPr>
    </w:p>
    <w:p w14:paraId="3700B5C4">
      <w:pPr>
        <w:rPr>
          <w:rFonts w:ascii="Arial" w:hAnsi="Arial" w:eastAsia="Arial" w:cs="Arial"/>
          <w:sz w:val="21"/>
          <w:szCs w:val="21"/>
        </w:rPr>
        <w:sectPr>
          <w:footerReference r:id="rId88" w:type="default"/>
          <w:pgSz w:w="11906" w:h="16839"/>
          <w:pgMar w:top="400" w:right="1785" w:bottom="1404" w:left="1754" w:header="0" w:footer="1225" w:gutter="0"/>
          <w:cols w:space="720" w:num="1"/>
        </w:sectPr>
      </w:pPr>
    </w:p>
    <w:p w14:paraId="0F7DC286">
      <w:pPr>
        <w:spacing w:before="19"/>
      </w:pPr>
    </w:p>
    <w:p w14:paraId="320B3B7C">
      <w:pPr>
        <w:spacing w:before="19"/>
      </w:pPr>
    </w:p>
    <w:p w14:paraId="06E527E1">
      <w:pPr>
        <w:spacing w:before="18"/>
      </w:pPr>
    </w:p>
    <w:p w14:paraId="47AB68DB">
      <w:pPr>
        <w:spacing w:before="18"/>
      </w:pPr>
    </w:p>
    <w:tbl>
      <w:tblPr>
        <w:tblStyle w:val="5"/>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6654"/>
      </w:tblGrid>
      <w:tr w14:paraId="0034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5" w:hRule="atLeast"/>
        </w:trPr>
        <w:tc>
          <w:tcPr>
            <w:tcW w:w="1657" w:type="dxa"/>
            <w:tcBorders>
              <w:top w:val="single" w:color="000000" w:sz="10" w:space="0"/>
              <w:left w:val="single" w:color="000000" w:sz="10" w:space="0"/>
            </w:tcBorders>
            <w:vAlign w:val="top"/>
          </w:tcPr>
          <w:p w14:paraId="6EF0846E">
            <w:pPr>
              <w:rPr>
                <w:rFonts w:ascii="Arial"/>
                <w:sz w:val="21"/>
              </w:rPr>
            </w:pPr>
          </w:p>
        </w:tc>
        <w:tc>
          <w:tcPr>
            <w:tcW w:w="6654" w:type="dxa"/>
            <w:tcBorders>
              <w:top w:val="single" w:color="000000" w:sz="10" w:space="0"/>
              <w:right w:val="single" w:color="000000" w:sz="10" w:space="0"/>
            </w:tcBorders>
            <w:vAlign w:val="top"/>
          </w:tcPr>
          <w:p w14:paraId="2D0A0A14">
            <w:pPr>
              <w:pStyle w:val="6"/>
              <w:spacing w:before="27" w:line="342" w:lineRule="auto"/>
              <w:ind w:left="32" w:right="19"/>
            </w:pPr>
            <w:r>
              <w:rPr>
                <w:b/>
                <w:bCs/>
                <w:spacing w:val="1"/>
                <w:u w:val="single" w:color="auto"/>
              </w:rPr>
              <w:t>查看或篡改，不存在泄密风险。（严格按照政采云电子投标流</w:t>
            </w:r>
            <w:r>
              <w:rPr>
                <w:spacing w:val="8"/>
              </w:rPr>
              <w:t xml:space="preserve"> </w:t>
            </w:r>
            <w:r>
              <w:rPr>
                <w:b/>
                <w:bCs/>
                <w:spacing w:val="-3"/>
                <w:u w:val="single" w:color="auto"/>
              </w:rPr>
              <w:t>程制作并上传电子投标文件）</w:t>
            </w:r>
          </w:p>
          <w:p w14:paraId="2B0EAF0B">
            <w:pPr>
              <w:pStyle w:val="6"/>
              <w:spacing w:before="43" w:line="353" w:lineRule="auto"/>
              <w:ind w:left="30" w:right="16" w:firstLine="474"/>
              <w:jc w:val="both"/>
            </w:pPr>
            <w:r>
              <w:rPr>
                <w:b/>
                <w:bCs/>
                <w:u w:val="single" w:color="auto"/>
              </w:rPr>
              <w:t>9.各供应商在投标截止时间前将“投标文件</w:t>
            </w:r>
            <w:r>
              <w:rPr>
                <w:spacing w:val="-72"/>
                <w:u w:val="single" w:color="auto"/>
              </w:rPr>
              <w:t xml:space="preserve"> </w:t>
            </w:r>
            <w:r>
              <w:rPr>
                <w:b/>
                <w:bCs/>
                <w:u w:val="single" w:color="auto"/>
              </w:rPr>
              <w:t>”上传至政采</w:t>
            </w:r>
            <w:r>
              <w:t xml:space="preserve"> </w:t>
            </w:r>
            <w:r>
              <w:rPr>
                <w:b/>
                <w:bCs/>
                <w:spacing w:val="-1"/>
                <w:u w:val="single" w:color="auto"/>
              </w:rPr>
              <w:t>云平台。投标文件包括“报价一览表及资格证明文件</w:t>
            </w:r>
            <w:r>
              <w:rPr>
                <w:spacing w:val="-82"/>
                <w:u w:val="single" w:color="auto"/>
              </w:rPr>
              <w:t xml:space="preserve"> </w:t>
            </w:r>
            <w:r>
              <w:rPr>
                <w:b/>
                <w:bCs/>
                <w:spacing w:val="-1"/>
                <w:u w:val="single" w:color="auto"/>
              </w:rPr>
              <w:t>”与“</w:t>
            </w:r>
            <w:r>
              <w:rPr>
                <w:spacing w:val="-91"/>
                <w:u w:val="single" w:color="auto"/>
              </w:rPr>
              <w:t xml:space="preserve"> </w:t>
            </w:r>
            <w:r>
              <w:rPr>
                <w:b/>
                <w:bCs/>
                <w:spacing w:val="-1"/>
                <w:u w:val="single" w:color="auto"/>
              </w:rPr>
              <w:t>商</w:t>
            </w:r>
            <w:r>
              <w:t xml:space="preserve"> </w:t>
            </w:r>
            <w:r>
              <w:rPr>
                <w:b/>
                <w:bCs/>
                <w:u w:val="single" w:color="auto"/>
              </w:rPr>
              <w:t>务及技术文件</w:t>
            </w:r>
            <w:r>
              <w:rPr>
                <w:spacing w:val="-80"/>
                <w:u w:val="single" w:color="auto"/>
              </w:rPr>
              <w:t xml:space="preserve"> </w:t>
            </w:r>
            <w:r>
              <w:rPr>
                <w:b/>
                <w:bCs/>
                <w:u w:val="single" w:color="auto"/>
              </w:rPr>
              <w:t>”两部分合并成一册。投标文件应按照投标文件</w:t>
            </w:r>
            <w:r>
              <w:t xml:space="preserve"> </w:t>
            </w:r>
            <w:r>
              <w:rPr>
                <w:b/>
                <w:bCs/>
                <w:spacing w:val="-6"/>
                <w:u w:val="single" w:color="auto"/>
              </w:rPr>
              <w:t>规定的格式填写、签署和盖章，并以.jmbs</w:t>
            </w:r>
            <w:r>
              <w:rPr>
                <w:spacing w:val="-30"/>
                <w:u w:val="single" w:color="auto"/>
              </w:rPr>
              <w:t xml:space="preserve"> </w:t>
            </w:r>
            <w:r>
              <w:rPr>
                <w:b/>
                <w:bCs/>
                <w:spacing w:val="-6"/>
                <w:u w:val="single" w:color="auto"/>
              </w:rPr>
              <w:t>格式上传至政采云开</w:t>
            </w:r>
            <w:r>
              <w:t xml:space="preserve"> </w:t>
            </w:r>
            <w:r>
              <w:rPr>
                <w:b/>
                <w:bCs/>
                <w:spacing w:val="-1"/>
                <w:u w:val="single" w:color="auto"/>
              </w:rPr>
              <w:t>评标平台（投标文件为正本扫描件）。</w:t>
            </w:r>
          </w:p>
          <w:p w14:paraId="36A1A787">
            <w:pPr>
              <w:pStyle w:val="6"/>
              <w:spacing w:before="38" w:line="222" w:lineRule="auto"/>
              <w:ind w:left="521"/>
            </w:pPr>
            <w:r>
              <w:rPr>
                <w:b/>
                <w:bCs/>
                <w:spacing w:val="-3"/>
                <w:u w:val="single" w:color="auto"/>
              </w:rPr>
              <w:t>10.投标文件解密时长（分钟）为</w:t>
            </w:r>
            <w:r>
              <w:rPr>
                <w:spacing w:val="-41"/>
                <w:u w:val="single" w:color="auto"/>
              </w:rPr>
              <w:t xml:space="preserve"> </w:t>
            </w:r>
            <w:r>
              <w:rPr>
                <w:b/>
                <w:bCs/>
                <w:spacing w:val="-3"/>
                <w:u w:val="single" w:color="auto"/>
              </w:rPr>
              <w:t>30</w:t>
            </w:r>
            <w:r>
              <w:rPr>
                <w:spacing w:val="-44"/>
                <w:u w:val="single" w:color="auto"/>
              </w:rPr>
              <w:t xml:space="preserve"> </w:t>
            </w:r>
            <w:r>
              <w:rPr>
                <w:b/>
                <w:bCs/>
                <w:spacing w:val="-3"/>
                <w:u w:val="single" w:color="auto"/>
              </w:rPr>
              <w:t>分钟。</w:t>
            </w:r>
          </w:p>
        </w:tc>
      </w:tr>
      <w:tr w14:paraId="07B8F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1657" w:type="dxa"/>
            <w:tcBorders>
              <w:left w:val="single" w:color="000000" w:sz="10" w:space="0"/>
            </w:tcBorders>
            <w:vAlign w:val="top"/>
          </w:tcPr>
          <w:p w14:paraId="2837442D">
            <w:pPr>
              <w:spacing w:line="264" w:lineRule="auto"/>
              <w:rPr>
                <w:rFonts w:ascii="Arial"/>
                <w:sz w:val="21"/>
              </w:rPr>
            </w:pPr>
          </w:p>
          <w:p w14:paraId="33DD146F">
            <w:pPr>
              <w:spacing w:line="264" w:lineRule="auto"/>
              <w:rPr>
                <w:rFonts w:ascii="Arial"/>
                <w:sz w:val="21"/>
              </w:rPr>
            </w:pPr>
          </w:p>
          <w:p w14:paraId="6C2C5B28">
            <w:pPr>
              <w:spacing w:line="264" w:lineRule="auto"/>
              <w:rPr>
                <w:rFonts w:ascii="Arial"/>
                <w:sz w:val="21"/>
              </w:rPr>
            </w:pPr>
          </w:p>
          <w:p w14:paraId="43A8B505">
            <w:pPr>
              <w:spacing w:line="264" w:lineRule="auto"/>
              <w:rPr>
                <w:rFonts w:ascii="Arial"/>
                <w:sz w:val="21"/>
              </w:rPr>
            </w:pPr>
          </w:p>
          <w:p w14:paraId="3D4CF9A7">
            <w:pPr>
              <w:spacing w:line="264" w:lineRule="auto"/>
              <w:rPr>
                <w:rFonts w:ascii="Arial"/>
                <w:sz w:val="21"/>
              </w:rPr>
            </w:pPr>
          </w:p>
          <w:p w14:paraId="1209E90D">
            <w:pPr>
              <w:spacing w:line="264" w:lineRule="auto"/>
              <w:rPr>
                <w:rFonts w:ascii="Arial"/>
                <w:sz w:val="21"/>
              </w:rPr>
            </w:pPr>
          </w:p>
          <w:p w14:paraId="48EC60A4">
            <w:pPr>
              <w:spacing w:line="265" w:lineRule="auto"/>
              <w:rPr>
                <w:rFonts w:ascii="Arial"/>
                <w:sz w:val="21"/>
              </w:rPr>
            </w:pPr>
          </w:p>
          <w:p w14:paraId="0F822216">
            <w:pPr>
              <w:pStyle w:val="6"/>
              <w:spacing w:before="78" w:line="180" w:lineRule="auto"/>
              <w:ind w:left="575"/>
            </w:pPr>
            <w:r>
              <w:t>4</w:t>
            </w:r>
          </w:p>
        </w:tc>
        <w:tc>
          <w:tcPr>
            <w:tcW w:w="6654" w:type="dxa"/>
            <w:tcBorders>
              <w:right w:val="single" w:color="000000" w:sz="10" w:space="0"/>
            </w:tcBorders>
            <w:vAlign w:val="top"/>
          </w:tcPr>
          <w:p w14:paraId="51B4C3C1">
            <w:pPr>
              <w:pStyle w:val="6"/>
              <w:spacing w:before="40" w:line="222" w:lineRule="auto"/>
              <w:ind w:left="30"/>
            </w:pPr>
            <w:r>
              <w:rPr>
                <w:b/>
                <w:bCs/>
                <w:spacing w:val="-4"/>
                <w:u w:val="single" w:color="auto"/>
              </w:rPr>
              <w:t>特别情况说明：</w:t>
            </w:r>
          </w:p>
          <w:p w14:paraId="40E654F1">
            <w:pPr>
              <w:pStyle w:val="6"/>
              <w:tabs>
                <w:tab w:val="left" w:pos="620"/>
              </w:tabs>
              <w:spacing w:before="175" w:line="345" w:lineRule="auto"/>
              <w:ind w:left="57" w:firstLine="430"/>
            </w:pPr>
            <w:r>
              <w:rPr>
                <w:u w:val="single" w:color="auto"/>
              </w:rPr>
              <w:tab/>
            </w:r>
            <w:r>
              <w:rPr>
                <w:b/>
                <w:bCs/>
                <w:spacing w:val="-8"/>
                <w:u w:val="single" w:color="auto"/>
              </w:rPr>
              <w:t>（1）本项目采用电子交易，如遇“新疆政府采购云平台</w:t>
            </w:r>
            <w:r>
              <w:rPr>
                <w:spacing w:val="-83"/>
                <w:u w:val="single" w:color="auto"/>
              </w:rPr>
              <w:t xml:space="preserve"> </w:t>
            </w:r>
            <w:r>
              <w:rPr>
                <w:b/>
                <w:bCs/>
                <w:spacing w:val="-8"/>
                <w:u w:val="single" w:color="auto"/>
              </w:rPr>
              <w:t>”</w:t>
            </w:r>
            <w:r>
              <w:t xml:space="preserve"> </w:t>
            </w:r>
            <w:r>
              <w:rPr>
                <w:b/>
                <w:bCs/>
                <w:spacing w:val="-8"/>
                <w:u w:val="single" w:color="auto"/>
              </w:rPr>
              <w:t>电子化开标或评审程序调整的，按调整后程序执行。</w:t>
            </w:r>
          </w:p>
          <w:p w14:paraId="560033FB">
            <w:pPr>
              <w:pStyle w:val="6"/>
              <w:tabs>
                <w:tab w:val="left" w:pos="620"/>
              </w:tabs>
              <w:spacing w:before="41" w:line="352" w:lineRule="auto"/>
              <w:ind w:left="30" w:firstLine="458"/>
            </w:pPr>
            <w:r>
              <w:rPr>
                <w:u w:val="single" w:color="auto"/>
              </w:rPr>
              <w:tab/>
            </w:r>
            <w:r>
              <w:rPr>
                <w:b/>
                <w:bCs/>
                <w:spacing w:val="-11"/>
                <w:u w:val="single" w:color="auto"/>
              </w:rPr>
              <w:t>（2）开标过程中需要相关当事人进行签字或盖章确认的材</w:t>
            </w:r>
            <w:r>
              <w:t xml:space="preserve">  </w:t>
            </w:r>
            <w:r>
              <w:rPr>
                <w:b/>
                <w:bCs/>
                <w:spacing w:val="-1"/>
                <w:u w:val="single" w:color="auto"/>
              </w:rPr>
              <w:t>料将通过“政府采购云平台</w:t>
            </w:r>
            <w:r>
              <w:rPr>
                <w:spacing w:val="-72"/>
                <w:u w:val="single" w:color="auto"/>
              </w:rPr>
              <w:t xml:space="preserve"> </w:t>
            </w:r>
            <w:r>
              <w:rPr>
                <w:b/>
                <w:bCs/>
                <w:spacing w:val="-1"/>
                <w:u w:val="single" w:color="auto"/>
              </w:rPr>
              <w:t>”进行，若因“政府采购云平台</w:t>
            </w:r>
            <w:r>
              <w:rPr>
                <w:spacing w:val="-84"/>
                <w:u w:val="single" w:color="auto"/>
              </w:rPr>
              <w:t xml:space="preserve"> </w:t>
            </w:r>
            <w:r>
              <w:rPr>
                <w:b/>
                <w:bCs/>
                <w:spacing w:val="-1"/>
                <w:u w:val="single" w:color="auto"/>
              </w:rPr>
              <w:t>”</w:t>
            </w:r>
            <w:r>
              <w:t xml:space="preserve"> </w:t>
            </w:r>
            <w:r>
              <w:rPr>
                <w:b/>
                <w:bCs/>
                <w:spacing w:val="-2"/>
                <w:u w:val="single" w:color="auto"/>
              </w:rPr>
              <w:t>技术问题无法进行签字或盖章确认的，采购组织机</w:t>
            </w:r>
            <w:r>
              <w:rPr>
                <w:b/>
                <w:bCs/>
                <w:spacing w:val="-3"/>
                <w:u w:val="single" w:color="auto"/>
              </w:rPr>
              <w:t>构将通过电</w:t>
            </w:r>
            <w:r>
              <w:t xml:space="preserve">  </w:t>
            </w:r>
            <w:r>
              <w:rPr>
                <w:b/>
                <w:bCs/>
                <w:spacing w:val="-2"/>
                <w:u w:val="single" w:color="auto"/>
              </w:rPr>
              <w:t>子邮件等形式予以确认，请供应商保证办理投标事</w:t>
            </w:r>
            <w:r>
              <w:rPr>
                <w:b/>
                <w:bCs/>
                <w:spacing w:val="-3"/>
                <w:u w:val="single" w:color="auto"/>
              </w:rPr>
              <w:t>宜人员电话</w:t>
            </w:r>
            <w:r>
              <w:t xml:space="preserve">  </w:t>
            </w:r>
            <w:r>
              <w:rPr>
                <w:b/>
                <w:bCs/>
                <w:spacing w:val="-8"/>
                <w:u w:val="single" w:color="auto"/>
              </w:rPr>
              <w:t>畅通、网络在线，签字或盖章确认的时间为</w:t>
            </w:r>
            <w:r>
              <w:rPr>
                <w:spacing w:val="-35"/>
                <w:u w:val="single" w:color="auto"/>
              </w:rPr>
              <w:t xml:space="preserve"> </w:t>
            </w:r>
            <w:r>
              <w:rPr>
                <w:b/>
                <w:bCs/>
                <w:spacing w:val="-8"/>
                <w:u w:val="single" w:color="auto"/>
              </w:rPr>
              <w:t>20</w:t>
            </w:r>
            <w:r>
              <w:rPr>
                <w:spacing w:val="-42"/>
                <w:u w:val="single" w:color="auto"/>
              </w:rPr>
              <w:t xml:space="preserve"> </w:t>
            </w:r>
            <w:r>
              <w:rPr>
                <w:b/>
                <w:bCs/>
                <w:spacing w:val="-8"/>
                <w:u w:val="single" w:color="auto"/>
              </w:rPr>
              <w:t>分钟。如未及时</w:t>
            </w:r>
            <w:r>
              <w:t xml:space="preserve">  </w:t>
            </w:r>
            <w:r>
              <w:rPr>
                <w:b/>
                <w:bCs/>
                <w:spacing w:val="-4"/>
                <w:u w:val="single" w:color="auto"/>
              </w:rPr>
              <w:t>签字或盖章确认的，视为无异议。</w:t>
            </w:r>
          </w:p>
        </w:tc>
      </w:tr>
      <w:tr w14:paraId="7B09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6" w:hRule="atLeast"/>
        </w:trPr>
        <w:tc>
          <w:tcPr>
            <w:tcW w:w="1657" w:type="dxa"/>
            <w:tcBorders>
              <w:left w:val="single" w:color="000000" w:sz="10" w:space="0"/>
              <w:bottom w:val="single" w:color="000000" w:sz="10" w:space="0"/>
            </w:tcBorders>
            <w:vAlign w:val="top"/>
          </w:tcPr>
          <w:p w14:paraId="3BD400FF">
            <w:pPr>
              <w:spacing w:line="255" w:lineRule="auto"/>
              <w:rPr>
                <w:rFonts w:ascii="Arial"/>
                <w:sz w:val="21"/>
              </w:rPr>
            </w:pPr>
          </w:p>
          <w:p w14:paraId="3CCEABEB">
            <w:pPr>
              <w:spacing w:line="255" w:lineRule="auto"/>
              <w:rPr>
                <w:rFonts w:ascii="Arial"/>
                <w:sz w:val="21"/>
              </w:rPr>
            </w:pPr>
          </w:p>
          <w:p w14:paraId="026BB6DA">
            <w:pPr>
              <w:spacing w:line="255" w:lineRule="auto"/>
              <w:rPr>
                <w:rFonts w:ascii="Arial"/>
                <w:sz w:val="21"/>
              </w:rPr>
            </w:pPr>
          </w:p>
          <w:p w14:paraId="0C655390">
            <w:pPr>
              <w:spacing w:line="255" w:lineRule="auto"/>
              <w:rPr>
                <w:rFonts w:ascii="Arial"/>
                <w:sz w:val="21"/>
              </w:rPr>
            </w:pPr>
          </w:p>
          <w:p w14:paraId="0B87EB5E">
            <w:pPr>
              <w:spacing w:line="256" w:lineRule="auto"/>
              <w:rPr>
                <w:rFonts w:ascii="Arial"/>
                <w:sz w:val="21"/>
              </w:rPr>
            </w:pPr>
          </w:p>
          <w:p w14:paraId="2CF53536">
            <w:pPr>
              <w:spacing w:line="256" w:lineRule="auto"/>
              <w:rPr>
                <w:rFonts w:ascii="Arial"/>
                <w:sz w:val="21"/>
              </w:rPr>
            </w:pPr>
          </w:p>
          <w:p w14:paraId="194FD628">
            <w:pPr>
              <w:spacing w:line="256" w:lineRule="auto"/>
              <w:rPr>
                <w:rFonts w:ascii="Arial"/>
                <w:sz w:val="21"/>
              </w:rPr>
            </w:pPr>
          </w:p>
          <w:p w14:paraId="77FBD6F7">
            <w:pPr>
              <w:spacing w:line="256" w:lineRule="auto"/>
              <w:rPr>
                <w:rFonts w:ascii="Arial"/>
                <w:sz w:val="21"/>
              </w:rPr>
            </w:pPr>
          </w:p>
          <w:p w14:paraId="3D56741B">
            <w:pPr>
              <w:spacing w:line="256" w:lineRule="auto"/>
              <w:rPr>
                <w:rFonts w:ascii="Arial"/>
                <w:sz w:val="21"/>
              </w:rPr>
            </w:pPr>
          </w:p>
          <w:p w14:paraId="137DC403">
            <w:pPr>
              <w:spacing w:line="256" w:lineRule="auto"/>
              <w:rPr>
                <w:rFonts w:ascii="Arial"/>
                <w:sz w:val="21"/>
              </w:rPr>
            </w:pPr>
          </w:p>
          <w:p w14:paraId="0B37D032">
            <w:pPr>
              <w:pStyle w:val="6"/>
              <w:spacing w:before="78" w:line="178" w:lineRule="auto"/>
              <w:ind w:left="579"/>
            </w:pPr>
            <w:r>
              <w:t>5</w:t>
            </w:r>
          </w:p>
        </w:tc>
        <w:tc>
          <w:tcPr>
            <w:tcW w:w="6654" w:type="dxa"/>
            <w:tcBorders>
              <w:bottom w:val="single" w:color="000000" w:sz="10" w:space="0"/>
              <w:right w:val="single" w:color="000000" w:sz="10" w:space="0"/>
            </w:tcBorders>
            <w:vAlign w:val="top"/>
          </w:tcPr>
          <w:p w14:paraId="5F681DE8">
            <w:pPr>
              <w:pStyle w:val="6"/>
              <w:spacing w:before="48" w:line="222" w:lineRule="auto"/>
              <w:ind w:left="41"/>
            </w:pPr>
            <w:r>
              <w:rPr>
                <w:b/>
                <w:bCs/>
                <w:spacing w:val="-4"/>
              </w:rPr>
              <w:t>1、电子招投标情况说明：</w:t>
            </w:r>
          </w:p>
          <w:p w14:paraId="4B23EE59">
            <w:pPr>
              <w:pStyle w:val="6"/>
              <w:spacing w:before="175" w:line="288" w:lineRule="auto"/>
              <w:ind w:left="30" w:right="16" w:firstLine="484"/>
            </w:pPr>
            <w:r>
              <w:rPr>
                <w:spacing w:val="-1"/>
              </w:rPr>
              <w:t>（1）</w:t>
            </w:r>
            <w:r>
              <w:rPr>
                <w:b/>
                <w:bCs/>
                <w:spacing w:val="-1"/>
              </w:rPr>
              <w:t>电子招投标</w:t>
            </w:r>
            <w:r>
              <w:rPr>
                <w:spacing w:val="-1"/>
              </w:rPr>
              <w:t>：本项目以数据电文形式，依托</w:t>
            </w:r>
            <w:r>
              <w:rPr>
                <w:spacing w:val="-2"/>
              </w:rPr>
              <w:t>“政府采</w:t>
            </w:r>
            <w:r>
              <w:t xml:space="preserve"> </w:t>
            </w:r>
            <w:r>
              <w:rPr>
                <w:spacing w:val="-2"/>
              </w:rPr>
              <w:t>购云平台（www.zcygov.cn）</w:t>
            </w:r>
            <w:r>
              <w:rPr>
                <w:spacing w:val="-84"/>
              </w:rPr>
              <w:t xml:space="preserve"> </w:t>
            </w:r>
            <w:r>
              <w:rPr>
                <w:spacing w:val="-2"/>
              </w:rPr>
              <w:t>”进行招投标活动</w:t>
            </w:r>
            <w:r>
              <w:rPr>
                <w:b/>
                <w:bCs/>
                <w:spacing w:val="-2"/>
              </w:rPr>
              <w:t>。</w:t>
            </w:r>
          </w:p>
          <w:p w14:paraId="6BA7D1AD">
            <w:pPr>
              <w:pStyle w:val="6"/>
              <w:spacing w:before="187" w:line="331" w:lineRule="auto"/>
              <w:ind w:left="30" w:right="16" w:firstLine="484"/>
            </w:pPr>
            <w:r>
              <w:rPr>
                <w:spacing w:val="-2"/>
              </w:rPr>
              <w:t>（2）</w:t>
            </w:r>
            <w:r>
              <w:rPr>
                <w:b/>
                <w:bCs/>
                <w:spacing w:val="-2"/>
              </w:rPr>
              <w:t>投标准备</w:t>
            </w:r>
            <w:r>
              <w:rPr>
                <w:spacing w:val="-2"/>
              </w:rPr>
              <w:t>：注册账号--点击“商家入驻</w:t>
            </w:r>
            <w:r>
              <w:rPr>
                <w:spacing w:val="-88"/>
              </w:rPr>
              <w:t xml:space="preserve"> </w:t>
            </w:r>
            <w:r>
              <w:rPr>
                <w:spacing w:val="-3"/>
              </w:rPr>
              <w:t>”，进行政府</w:t>
            </w:r>
            <w:r>
              <w:t xml:space="preserve"> </w:t>
            </w:r>
            <w:r>
              <w:rPr>
                <w:spacing w:val="-5"/>
              </w:rPr>
              <w:t>采购供应商资料填写；申领</w:t>
            </w:r>
            <w:r>
              <w:rPr>
                <w:spacing w:val="-54"/>
              </w:rPr>
              <w:t xml:space="preserve"> </w:t>
            </w:r>
            <w:r>
              <w:rPr>
                <w:spacing w:val="-5"/>
              </w:rPr>
              <w:t>CA</w:t>
            </w:r>
            <w:r>
              <w:rPr>
                <w:spacing w:val="-45"/>
              </w:rPr>
              <w:t xml:space="preserve"> </w:t>
            </w:r>
            <w:r>
              <w:rPr>
                <w:spacing w:val="-5"/>
              </w:rPr>
              <w:t>数字证书---申领流程详</w:t>
            </w:r>
            <w:r>
              <w:rPr>
                <w:spacing w:val="-6"/>
              </w:rPr>
              <w:t>见“新疆</w:t>
            </w:r>
            <w:r>
              <w:t xml:space="preserve"> </w:t>
            </w:r>
            <w:r>
              <w:rPr>
                <w:spacing w:val="-4"/>
              </w:rPr>
              <w:t>政府采购网-下载专区-电子交易客户端-CA</w:t>
            </w:r>
            <w:r>
              <w:rPr>
                <w:spacing w:val="-44"/>
              </w:rPr>
              <w:t xml:space="preserve"> </w:t>
            </w:r>
            <w:r>
              <w:rPr>
                <w:spacing w:val="-4"/>
              </w:rPr>
              <w:t>驱动和申领流程</w:t>
            </w:r>
            <w:r>
              <w:rPr>
                <w:spacing w:val="-89"/>
              </w:rPr>
              <w:t xml:space="preserve"> </w:t>
            </w:r>
            <w:r>
              <w:rPr>
                <w:spacing w:val="-4"/>
              </w:rPr>
              <w:t>”；</w:t>
            </w:r>
            <w:r>
              <w:t xml:space="preserve"> </w:t>
            </w:r>
            <w:r>
              <w:rPr>
                <w:spacing w:val="-2"/>
              </w:rPr>
              <w:t>安装“政采云电子交易客户端</w:t>
            </w:r>
            <w:r>
              <w:rPr>
                <w:spacing w:val="-77"/>
              </w:rPr>
              <w:t xml:space="preserve"> </w:t>
            </w:r>
            <w:r>
              <w:rPr>
                <w:spacing w:val="-2"/>
              </w:rPr>
              <w:t>”----前往“新疆政府采购网-下</w:t>
            </w:r>
            <w:r>
              <w:t xml:space="preserve"> </w:t>
            </w:r>
            <w:r>
              <w:rPr>
                <w:spacing w:val="-3"/>
              </w:rPr>
              <w:t>载专区-电子交易客户端</w:t>
            </w:r>
            <w:r>
              <w:rPr>
                <w:spacing w:val="-77"/>
              </w:rPr>
              <w:t xml:space="preserve"> </w:t>
            </w:r>
            <w:r>
              <w:rPr>
                <w:spacing w:val="-3"/>
              </w:rPr>
              <w:t>”进行下载并安装。</w:t>
            </w:r>
          </w:p>
          <w:p w14:paraId="4E3536A6">
            <w:pPr>
              <w:pStyle w:val="6"/>
              <w:spacing w:before="181" w:line="312" w:lineRule="auto"/>
              <w:ind w:left="30" w:right="16" w:firstLine="484"/>
            </w:pPr>
            <w:r>
              <w:rPr>
                <w:spacing w:val="-2"/>
              </w:rPr>
              <w:t>（3）</w:t>
            </w:r>
            <w:r>
              <w:rPr>
                <w:b/>
                <w:bCs/>
                <w:spacing w:val="-2"/>
              </w:rPr>
              <w:t>采购文件的获取</w:t>
            </w:r>
            <w:r>
              <w:rPr>
                <w:spacing w:val="-2"/>
              </w:rPr>
              <w:t>：使用账号登录或者短信验证码或者</w:t>
            </w:r>
            <w:r>
              <w:rPr>
                <w:spacing w:val="17"/>
              </w:rPr>
              <w:t xml:space="preserve"> </w:t>
            </w:r>
            <w:r>
              <w:rPr>
                <w:spacing w:val="-1"/>
              </w:rPr>
              <w:t>使用CA</w:t>
            </w:r>
            <w:r>
              <w:rPr>
                <w:spacing w:val="-21"/>
              </w:rPr>
              <w:t xml:space="preserve"> </w:t>
            </w:r>
            <w:r>
              <w:rPr>
                <w:spacing w:val="-1"/>
              </w:rPr>
              <w:t>登录政采云平台；进入“项目采购</w:t>
            </w:r>
            <w:r>
              <w:rPr>
                <w:spacing w:val="-88"/>
              </w:rPr>
              <w:t xml:space="preserve"> </w:t>
            </w:r>
            <w:r>
              <w:rPr>
                <w:spacing w:val="-1"/>
              </w:rPr>
              <w:t>”应用，在获取采购</w:t>
            </w:r>
            <w:r>
              <w:t xml:space="preserve"> </w:t>
            </w:r>
            <w:r>
              <w:rPr>
                <w:spacing w:val="-1"/>
              </w:rPr>
              <w:t>文件菜单中选择项目，获取采购文件。</w:t>
            </w:r>
          </w:p>
          <w:p w14:paraId="31EDCEC2">
            <w:pPr>
              <w:pStyle w:val="6"/>
              <w:spacing w:before="183" w:line="219" w:lineRule="auto"/>
              <w:ind w:right="16"/>
              <w:jc w:val="right"/>
            </w:pPr>
            <w:r>
              <w:rPr>
                <w:spacing w:val="-3"/>
              </w:rPr>
              <w:t>（4）</w:t>
            </w:r>
            <w:r>
              <w:rPr>
                <w:b/>
                <w:bCs/>
                <w:spacing w:val="-3"/>
              </w:rPr>
              <w:t>投标文件的制作</w:t>
            </w:r>
            <w:r>
              <w:rPr>
                <w:spacing w:val="-3"/>
              </w:rPr>
              <w:t>：在“政采云电子交易客户端</w:t>
            </w:r>
            <w:r>
              <w:rPr>
                <w:spacing w:val="-77"/>
              </w:rPr>
              <w:t xml:space="preserve"> </w:t>
            </w:r>
            <w:r>
              <w:rPr>
                <w:spacing w:val="-3"/>
              </w:rPr>
              <w:t>”中完</w:t>
            </w:r>
          </w:p>
        </w:tc>
      </w:tr>
    </w:tbl>
    <w:p w14:paraId="4298339D">
      <w:pPr>
        <w:rPr>
          <w:rFonts w:ascii="Arial"/>
          <w:sz w:val="21"/>
        </w:rPr>
      </w:pPr>
    </w:p>
    <w:p w14:paraId="51F80D46">
      <w:pPr>
        <w:rPr>
          <w:rFonts w:ascii="Arial" w:hAnsi="Arial" w:eastAsia="Arial" w:cs="Arial"/>
          <w:sz w:val="21"/>
          <w:szCs w:val="21"/>
        </w:rPr>
        <w:sectPr>
          <w:footerReference r:id="rId89" w:type="default"/>
          <w:pgSz w:w="11906" w:h="16839"/>
          <w:pgMar w:top="400" w:right="1785" w:bottom="1404" w:left="1754" w:header="0" w:footer="1225" w:gutter="0"/>
          <w:cols w:space="720" w:num="1"/>
        </w:sectPr>
      </w:pPr>
    </w:p>
    <w:p w14:paraId="12AFF57F">
      <w:pPr>
        <w:spacing w:before="19"/>
      </w:pPr>
    </w:p>
    <w:p w14:paraId="1FA0060E">
      <w:pPr>
        <w:spacing w:before="19"/>
      </w:pPr>
    </w:p>
    <w:p w14:paraId="6CFFE45E">
      <w:pPr>
        <w:spacing w:before="18"/>
      </w:pPr>
    </w:p>
    <w:p w14:paraId="02D4106C">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57"/>
        <w:gridCol w:w="6654"/>
      </w:tblGrid>
      <w:tr w14:paraId="491942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30" w:hRule="atLeast"/>
        </w:trPr>
        <w:tc>
          <w:tcPr>
            <w:tcW w:w="1657" w:type="dxa"/>
            <w:tcBorders>
              <w:right w:val="single" w:color="000000" w:sz="4" w:space="0"/>
            </w:tcBorders>
            <w:vAlign w:val="top"/>
          </w:tcPr>
          <w:p w14:paraId="34FEF968">
            <w:pPr>
              <w:rPr>
                <w:rFonts w:ascii="Arial"/>
                <w:sz w:val="21"/>
              </w:rPr>
            </w:pPr>
          </w:p>
        </w:tc>
        <w:tc>
          <w:tcPr>
            <w:tcW w:w="6654" w:type="dxa"/>
            <w:tcBorders>
              <w:left w:val="single" w:color="000000" w:sz="4" w:space="0"/>
            </w:tcBorders>
            <w:vAlign w:val="top"/>
          </w:tcPr>
          <w:p w14:paraId="627696F4">
            <w:pPr>
              <w:pStyle w:val="6"/>
              <w:spacing w:before="27" w:line="342" w:lineRule="auto"/>
              <w:ind w:left="41" w:right="16" w:hanging="7"/>
            </w:pPr>
            <w:r>
              <w:rPr>
                <w:spacing w:val="-8"/>
              </w:rPr>
              <w:t>成“填写基本信息</w:t>
            </w:r>
            <w:r>
              <w:rPr>
                <w:spacing w:val="-88"/>
              </w:rPr>
              <w:t xml:space="preserve"> </w:t>
            </w:r>
            <w:r>
              <w:rPr>
                <w:spacing w:val="-8"/>
              </w:rPr>
              <w:t>”、“导入投标文件</w:t>
            </w:r>
            <w:r>
              <w:rPr>
                <w:spacing w:val="-88"/>
              </w:rPr>
              <w:t xml:space="preserve"> </w:t>
            </w:r>
            <w:r>
              <w:rPr>
                <w:spacing w:val="-8"/>
              </w:rPr>
              <w:t>”、“</w:t>
            </w:r>
            <w:r>
              <w:rPr>
                <w:spacing w:val="-9"/>
              </w:rPr>
              <w:t>标书关联</w:t>
            </w:r>
            <w:r>
              <w:rPr>
                <w:spacing w:val="-88"/>
              </w:rPr>
              <w:t xml:space="preserve"> </w:t>
            </w:r>
            <w:r>
              <w:rPr>
                <w:spacing w:val="-9"/>
              </w:rPr>
              <w:t>”、“标</w:t>
            </w:r>
            <w:r>
              <w:t xml:space="preserve"> </w:t>
            </w:r>
            <w:r>
              <w:rPr>
                <w:spacing w:val="-8"/>
              </w:rPr>
              <w:t>书检查</w:t>
            </w:r>
            <w:r>
              <w:rPr>
                <w:spacing w:val="-88"/>
              </w:rPr>
              <w:t xml:space="preserve"> </w:t>
            </w:r>
            <w:r>
              <w:rPr>
                <w:spacing w:val="-8"/>
              </w:rPr>
              <w:t>”、“</w:t>
            </w:r>
            <w:r>
              <w:rPr>
                <w:spacing w:val="-77"/>
              </w:rPr>
              <w:t xml:space="preserve"> </w:t>
            </w:r>
            <w:r>
              <w:rPr>
                <w:spacing w:val="-8"/>
              </w:rPr>
              <w:t>电子签名</w:t>
            </w:r>
            <w:r>
              <w:rPr>
                <w:spacing w:val="-89"/>
              </w:rPr>
              <w:t xml:space="preserve"> </w:t>
            </w:r>
            <w:r>
              <w:rPr>
                <w:spacing w:val="-8"/>
              </w:rPr>
              <w:t>”、“</w:t>
            </w:r>
            <w:r>
              <w:rPr>
                <w:spacing w:val="-90"/>
              </w:rPr>
              <w:t xml:space="preserve"> </w:t>
            </w:r>
            <w:r>
              <w:rPr>
                <w:spacing w:val="-8"/>
              </w:rPr>
              <w:t>生成电子标书</w:t>
            </w:r>
            <w:r>
              <w:rPr>
                <w:spacing w:val="-88"/>
              </w:rPr>
              <w:t xml:space="preserve"> </w:t>
            </w:r>
            <w:r>
              <w:rPr>
                <w:spacing w:val="-9"/>
              </w:rPr>
              <w:t>”等操作。</w:t>
            </w:r>
          </w:p>
          <w:p w14:paraId="65F31A61">
            <w:pPr>
              <w:pStyle w:val="6"/>
              <w:spacing w:before="42" w:line="342" w:lineRule="auto"/>
              <w:ind w:left="30" w:firstLine="482"/>
            </w:pPr>
            <w:r>
              <w:rPr>
                <w:spacing w:val="-3"/>
              </w:rPr>
              <w:t>（5）</w:t>
            </w:r>
            <w:r>
              <w:rPr>
                <w:b/>
                <w:bCs/>
                <w:spacing w:val="-3"/>
              </w:rPr>
              <w:t>投标文件的传输递交</w:t>
            </w:r>
            <w:r>
              <w:rPr>
                <w:spacing w:val="-3"/>
              </w:rPr>
              <w:t>：供应商在投标</w:t>
            </w:r>
            <w:r>
              <w:rPr>
                <w:spacing w:val="-4"/>
              </w:rPr>
              <w:t>截止时间前将加</w:t>
            </w:r>
            <w:r>
              <w:t xml:space="preserve"> </w:t>
            </w:r>
            <w:r>
              <w:rPr>
                <w:spacing w:val="-7"/>
              </w:rPr>
              <w:t>密的投标文件上传至政府采购云平台，还可以在投标截止时间前</w:t>
            </w:r>
            <w:r>
              <w:rPr>
                <w:spacing w:val="16"/>
              </w:rPr>
              <w:t xml:space="preserve"> </w:t>
            </w:r>
            <w:r>
              <w:rPr>
                <w:spacing w:val="-5"/>
              </w:rPr>
              <w:t>以电子邮件方式提供备份投标文件</w:t>
            </w:r>
            <w:r>
              <w:rPr>
                <w:spacing w:val="-20"/>
              </w:rPr>
              <w:t xml:space="preserve"> </w:t>
            </w:r>
            <w:r>
              <w:rPr>
                <w:spacing w:val="-5"/>
              </w:rPr>
              <w:t>1</w:t>
            </w:r>
            <w:r>
              <w:rPr>
                <w:spacing w:val="-44"/>
              </w:rPr>
              <w:t xml:space="preserve"> </w:t>
            </w:r>
            <w:r>
              <w:rPr>
                <w:spacing w:val="-5"/>
              </w:rPr>
              <w:t>份，</w:t>
            </w:r>
            <w:r>
              <w:rPr>
                <w:b/>
                <w:bCs/>
                <w:spacing w:val="-5"/>
              </w:rPr>
              <w:t>备份投标文件可以打</w:t>
            </w:r>
            <w:r>
              <w:t xml:space="preserve">  </w:t>
            </w:r>
            <w:r>
              <w:rPr>
                <w:b/>
                <w:bCs/>
                <w:spacing w:val="-6"/>
              </w:rPr>
              <w:t>包压缩并加密，压缩包命名为“XX</w:t>
            </w:r>
            <w:r>
              <w:rPr>
                <w:spacing w:val="-32"/>
              </w:rPr>
              <w:t xml:space="preserve"> </w:t>
            </w:r>
            <w:r>
              <w:rPr>
                <w:b/>
                <w:bCs/>
                <w:spacing w:val="-6"/>
              </w:rPr>
              <w:t>单位备份投标文件</w:t>
            </w:r>
            <w:r>
              <w:rPr>
                <w:spacing w:val="-89"/>
              </w:rPr>
              <w:t xml:space="preserve"> </w:t>
            </w:r>
            <w:r>
              <w:rPr>
                <w:b/>
                <w:bCs/>
                <w:spacing w:val="-6"/>
              </w:rPr>
              <w:t>”，加密</w:t>
            </w:r>
            <w:r>
              <w:t xml:space="preserve">  </w:t>
            </w:r>
            <w:r>
              <w:rPr>
                <w:b/>
                <w:bCs/>
                <w:spacing w:val="-8"/>
              </w:rPr>
              <w:t>密码由供应商自行保管（“备份投标文件</w:t>
            </w:r>
            <w:r>
              <w:rPr>
                <w:spacing w:val="-82"/>
              </w:rPr>
              <w:t xml:space="preserve"> </w:t>
            </w:r>
            <w:r>
              <w:rPr>
                <w:b/>
                <w:bCs/>
                <w:spacing w:val="-8"/>
              </w:rPr>
              <w:t>”由供应商自愿提供，</w:t>
            </w:r>
            <w:r>
              <w:t xml:space="preserve"> </w:t>
            </w:r>
            <w:r>
              <w:rPr>
                <w:b/>
                <w:bCs/>
                <w:spacing w:val="-4"/>
              </w:rPr>
              <w:t>采购文件不作强制性要求；如不提供或未按要求提供的，当电</w:t>
            </w:r>
            <w:r>
              <w:t xml:space="preserve">  </w:t>
            </w:r>
            <w:r>
              <w:rPr>
                <w:b/>
                <w:bCs/>
                <w:spacing w:val="-4"/>
              </w:rPr>
              <w:t>子投标文件无法解密时，将导致无备份投标文件而失去投标资</w:t>
            </w:r>
            <w:r>
              <w:t xml:space="preserve">  </w:t>
            </w:r>
            <w:r>
              <w:rPr>
                <w:b/>
                <w:bCs/>
                <w:spacing w:val="-8"/>
              </w:rPr>
              <w:t>格）</w:t>
            </w:r>
            <w:r>
              <w:rPr>
                <w:spacing w:val="-8"/>
              </w:rPr>
              <w:t>。</w:t>
            </w:r>
          </w:p>
          <w:p w14:paraId="60E2594E">
            <w:pPr>
              <w:pStyle w:val="6"/>
              <w:spacing w:before="174" w:line="340" w:lineRule="auto"/>
              <w:ind w:left="30" w:right="16" w:firstLine="485"/>
            </w:pPr>
            <w:r>
              <w:rPr>
                <w:spacing w:val="-2"/>
              </w:rPr>
              <w:t>（6）</w:t>
            </w:r>
            <w:r>
              <w:rPr>
                <w:b/>
                <w:bCs/>
                <w:spacing w:val="-2"/>
              </w:rPr>
              <w:t>投标文件的解密</w:t>
            </w:r>
            <w:r>
              <w:rPr>
                <w:spacing w:val="-2"/>
              </w:rPr>
              <w:t>：供应商按照平台提示和采购文件的</w:t>
            </w:r>
            <w:r>
              <w:rPr>
                <w:spacing w:val="17"/>
              </w:rPr>
              <w:t xml:space="preserve"> </w:t>
            </w:r>
            <w:r>
              <w:rPr>
                <w:spacing w:val="-6"/>
              </w:rPr>
              <w:t>规定在半小时内完成在线解密。通过“政府采购云平台</w:t>
            </w:r>
            <w:r>
              <w:rPr>
                <w:spacing w:val="-84"/>
              </w:rPr>
              <w:t xml:space="preserve"> </w:t>
            </w:r>
            <w:r>
              <w:rPr>
                <w:spacing w:val="-6"/>
              </w:rPr>
              <w:t>”上传递</w:t>
            </w:r>
            <w:r>
              <w:t xml:space="preserve"> </w:t>
            </w:r>
            <w:r>
              <w:rPr>
                <w:spacing w:val="-1"/>
              </w:rPr>
              <w:t>交的投标文件无法按时解密，投标供应商提供了备份投标文件</w:t>
            </w:r>
            <w:r>
              <w:rPr>
                <w:spacing w:val="5"/>
              </w:rPr>
              <w:t xml:space="preserve">  </w:t>
            </w:r>
            <w:r>
              <w:rPr>
                <w:spacing w:val="-5"/>
              </w:rPr>
              <w:t>的，以备份投标文件为依据，否则视为投标文件撤回。通过“政</w:t>
            </w:r>
            <w:r>
              <w:rPr>
                <w:spacing w:val="8"/>
              </w:rPr>
              <w:t xml:space="preserve"> </w:t>
            </w:r>
            <w:r>
              <w:rPr>
                <w:spacing w:val="-6"/>
              </w:rPr>
              <w:t>府采购云平台</w:t>
            </w:r>
            <w:r>
              <w:rPr>
                <w:spacing w:val="-84"/>
              </w:rPr>
              <w:t xml:space="preserve"> </w:t>
            </w:r>
            <w:r>
              <w:rPr>
                <w:spacing w:val="-6"/>
              </w:rPr>
              <w:t>”上传递交的投标文件已按时解密的，备份投标文</w:t>
            </w:r>
            <w:r>
              <w:t xml:space="preserve"> </w:t>
            </w:r>
            <w:r>
              <w:rPr>
                <w:spacing w:val="-5"/>
              </w:rPr>
              <w:t>件自动失效。供应商仅提供备份投标文件，没有在电子交易平台</w:t>
            </w:r>
            <w:r>
              <w:rPr>
                <w:spacing w:val="8"/>
              </w:rPr>
              <w:t xml:space="preserve"> </w:t>
            </w:r>
            <w:r>
              <w:rPr>
                <w:spacing w:val="-2"/>
              </w:rPr>
              <w:t>传输递交投标文件的，投标无效。</w:t>
            </w:r>
          </w:p>
          <w:p w14:paraId="3C4E4036">
            <w:pPr>
              <w:pStyle w:val="6"/>
              <w:spacing w:before="175" w:line="313" w:lineRule="auto"/>
              <w:ind w:left="30" w:right="136" w:firstLine="485"/>
            </w:pPr>
            <w:r>
              <w:rPr>
                <w:spacing w:val="-1"/>
              </w:rPr>
              <w:t>（7）</w:t>
            </w:r>
            <w:r>
              <w:rPr>
                <w:b/>
                <w:bCs/>
                <w:spacing w:val="-1"/>
              </w:rPr>
              <w:t>具体操作指南</w:t>
            </w:r>
            <w:r>
              <w:rPr>
                <w:spacing w:val="-1"/>
              </w:rPr>
              <w:t>：详见政采云平台“服</w:t>
            </w:r>
            <w:r>
              <w:rPr>
                <w:spacing w:val="-2"/>
              </w:rPr>
              <w:t>务中心-帮助文</w:t>
            </w:r>
            <w:r>
              <w:t xml:space="preserve"> </w:t>
            </w:r>
            <w:r>
              <w:rPr>
                <w:spacing w:val="-1"/>
              </w:rPr>
              <w:t>档-项目采购-操作流程-电子招投标-政府采购项目电子交易管</w:t>
            </w:r>
            <w:r>
              <w:rPr>
                <w:spacing w:val="12"/>
              </w:rPr>
              <w:t xml:space="preserve"> </w:t>
            </w:r>
            <w:r>
              <w:rPr>
                <w:spacing w:val="-2"/>
              </w:rPr>
              <w:t>理操作指南-供应商</w:t>
            </w:r>
            <w:r>
              <w:rPr>
                <w:spacing w:val="-81"/>
              </w:rPr>
              <w:t xml:space="preserve"> </w:t>
            </w:r>
            <w:r>
              <w:rPr>
                <w:spacing w:val="-2"/>
              </w:rPr>
              <w:t>”。</w:t>
            </w:r>
          </w:p>
          <w:p w14:paraId="34A654E0">
            <w:pPr>
              <w:pStyle w:val="6"/>
              <w:spacing w:before="182" w:line="219" w:lineRule="auto"/>
              <w:ind w:right="21"/>
              <w:jc w:val="right"/>
            </w:pPr>
            <w:r>
              <w:rPr>
                <w:spacing w:val="-1"/>
              </w:rPr>
              <w:t>（8）供应商在进行上述操作时，如遇技术问题可登录政采</w:t>
            </w:r>
          </w:p>
          <w:p w14:paraId="2CD72E3F">
            <w:pPr>
              <w:pStyle w:val="6"/>
              <w:spacing w:before="183" w:line="215" w:lineRule="auto"/>
              <w:ind w:left="31"/>
            </w:pPr>
            <w:r>
              <w:rPr>
                <w:spacing w:val="-3"/>
              </w:rPr>
              <w:t>云（https://</w:t>
            </w:r>
            <w:r>
              <w:fldChar w:fldCharType="begin"/>
            </w:r>
            <w:r>
              <w:instrText xml:space="preserve"> HYPERLINK "http://www.zcygov.cn/" </w:instrText>
            </w:r>
            <w:r>
              <w:fldChar w:fldCharType="separate"/>
            </w:r>
            <w:r>
              <w:rPr>
                <w:spacing w:val="-3"/>
              </w:rPr>
              <w:t>www.zcygov.cn/</w:t>
            </w:r>
            <w:r>
              <w:rPr>
                <w:spacing w:val="-3"/>
              </w:rPr>
              <w:fldChar w:fldCharType="end"/>
            </w:r>
            <w:r>
              <w:rPr>
                <w:spacing w:val="-12"/>
              </w:rPr>
              <w:t>），</w:t>
            </w:r>
            <w:r>
              <w:rPr>
                <w:spacing w:val="-3"/>
              </w:rPr>
              <w:t>点击右侧咨询小采，获取采小</w:t>
            </w:r>
          </w:p>
          <w:p w14:paraId="61722DBF">
            <w:pPr>
              <w:pStyle w:val="6"/>
              <w:spacing w:before="186" w:line="345" w:lineRule="auto"/>
              <w:ind w:left="30" w:right="81" w:firstLine="9"/>
            </w:pPr>
            <w:r>
              <w:rPr>
                <w:spacing w:val="-2"/>
              </w:rPr>
              <w:t>蜜智能服务管家帮助，或拨打政采云服务热线 95763</w:t>
            </w:r>
            <w:r>
              <w:rPr>
                <w:spacing w:val="-26"/>
              </w:rPr>
              <w:t xml:space="preserve"> </w:t>
            </w:r>
            <w:r>
              <w:rPr>
                <w:spacing w:val="-2"/>
              </w:rPr>
              <w:t>获取热线</w:t>
            </w:r>
            <w:r>
              <w:t xml:space="preserve"> </w:t>
            </w:r>
            <w:r>
              <w:rPr>
                <w:spacing w:val="-4"/>
              </w:rPr>
              <w:t>服务帮助。</w:t>
            </w:r>
          </w:p>
          <w:p w14:paraId="57B3C90E">
            <w:pPr>
              <w:pStyle w:val="6"/>
              <w:spacing w:before="37" w:line="344" w:lineRule="auto"/>
              <w:ind w:left="28" w:firstLine="481"/>
            </w:pPr>
            <w:r>
              <w:rPr>
                <w:spacing w:val="-13"/>
              </w:rPr>
              <w:t>温馨提醒：供应商应提前上传，以便在上传时遇到技</w:t>
            </w:r>
            <w:r>
              <w:rPr>
                <w:spacing w:val="-14"/>
              </w:rPr>
              <w:t>术问题，</w:t>
            </w:r>
            <w:r>
              <w:t xml:space="preserve"> </w:t>
            </w:r>
            <w:r>
              <w:rPr>
                <w:spacing w:val="-3"/>
              </w:rPr>
              <w:t>有充足的时间请教平台的技术人员。</w:t>
            </w:r>
          </w:p>
          <w:p w14:paraId="7F0CD261">
            <w:pPr>
              <w:pStyle w:val="6"/>
              <w:spacing w:before="38" w:line="348" w:lineRule="auto"/>
              <w:ind w:left="28" w:right="16" w:hanging="2"/>
            </w:pPr>
            <w:r>
              <w:rPr>
                <w:spacing w:val="-1"/>
              </w:rPr>
              <w:t>2、</w:t>
            </w:r>
            <w:r>
              <w:rPr>
                <w:color w:val="333333"/>
                <w:spacing w:val="-1"/>
              </w:rPr>
              <w:t>供应商认为采购文件、采购过程、中标或者成交结果使自己</w:t>
            </w:r>
            <w:r>
              <w:rPr>
                <w:color w:val="333333"/>
                <w:spacing w:val="15"/>
              </w:rPr>
              <w:t xml:space="preserve"> </w:t>
            </w:r>
            <w:r>
              <w:rPr>
                <w:color w:val="333333"/>
                <w:spacing w:val="-5"/>
              </w:rPr>
              <w:t>的权益受到损害的，可以在知道或者应知其权益受到损害之日起</w:t>
            </w:r>
            <w:r>
              <w:rPr>
                <w:color w:val="333333"/>
                <w:spacing w:val="9"/>
              </w:rPr>
              <w:t xml:space="preserve"> </w:t>
            </w:r>
            <w:r>
              <w:rPr>
                <w:color w:val="333333"/>
                <w:spacing w:val="-5"/>
              </w:rPr>
              <w:t>7</w:t>
            </w:r>
            <w:r>
              <w:rPr>
                <w:color w:val="333333"/>
                <w:spacing w:val="-36"/>
              </w:rPr>
              <w:t xml:space="preserve"> </w:t>
            </w:r>
            <w:r>
              <w:rPr>
                <w:color w:val="333333"/>
                <w:spacing w:val="-5"/>
              </w:rPr>
              <w:t>个工作日内</w:t>
            </w:r>
            <w:r>
              <w:rPr>
                <w:color w:val="333333"/>
                <w:spacing w:val="-70"/>
              </w:rPr>
              <w:t xml:space="preserve"> </w:t>
            </w:r>
            <w:r>
              <w:rPr>
                <w:color w:val="333333"/>
                <w:spacing w:val="-5"/>
              </w:rPr>
              <w:t>(法定质疑期内)，以书面形式向采购人、采购代理</w:t>
            </w:r>
          </w:p>
        </w:tc>
      </w:tr>
    </w:tbl>
    <w:p w14:paraId="73575A7A">
      <w:pPr>
        <w:rPr>
          <w:rFonts w:ascii="Arial"/>
          <w:sz w:val="21"/>
        </w:rPr>
      </w:pPr>
    </w:p>
    <w:p w14:paraId="01A67DF3">
      <w:pPr>
        <w:rPr>
          <w:rFonts w:ascii="Arial" w:hAnsi="Arial" w:eastAsia="Arial" w:cs="Arial"/>
          <w:sz w:val="21"/>
          <w:szCs w:val="21"/>
        </w:rPr>
        <w:sectPr>
          <w:footerReference r:id="rId90" w:type="default"/>
          <w:pgSz w:w="11906" w:h="16839"/>
          <w:pgMar w:top="400" w:right="1785" w:bottom="1404" w:left="1754" w:header="0" w:footer="1225" w:gutter="0"/>
          <w:cols w:space="720" w:num="1"/>
        </w:sectPr>
      </w:pPr>
    </w:p>
    <w:p w14:paraId="0EFF5E1B">
      <w:pPr>
        <w:spacing w:before="19"/>
      </w:pPr>
    </w:p>
    <w:p w14:paraId="5EE9C17B">
      <w:pPr>
        <w:spacing w:before="19"/>
      </w:pPr>
    </w:p>
    <w:p w14:paraId="01F84030">
      <w:pPr>
        <w:spacing w:before="18"/>
      </w:pPr>
    </w:p>
    <w:p w14:paraId="46821285">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57"/>
        <w:gridCol w:w="6654"/>
      </w:tblGrid>
      <w:tr w14:paraId="581F824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5589" w:hRule="atLeast"/>
        </w:trPr>
        <w:tc>
          <w:tcPr>
            <w:tcW w:w="1657" w:type="dxa"/>
            <w:tcBorders>
              <w:bottom w:val="single" w:color="000000" w:sz="4" w:space="0"/>
              <w:right w:val="single" w:color="000000" w:sz="4" w:space="0"/>
            </w:tcBorders>
            <w:vAlign w:val="top"/>
          </w:tcPr>
          <w:p w14:paraId="4FDDD6A0">
            <w:pPr>
              <w:rPr>
                <w:rFonts w:ascii="Arial"/>
                <w:sz w:val="21"/>
              </w:rPr>
            </w:pPr>
          </w:p>
        </w:tc>
        <w:tc>
          <w:tcPr>
            <w:tcW w:w="6654" w:type="dxa"/>
            <w:tcBorders>
              <w:left w:val="single" w:color="000000" w:sz="4" w:space="0"/>
              <w:bottom w:val="single" w:color="000000" w:sz="4" w:space="0"/>
            </w:tcBorders>
            <w:vAlign w:val="top"/>
          </w:tcPr>
          <w:p w14:paraId="7297C064">
            <w:pPr>
              <w:pStyle w:val="6"/>
              <w:spacing w:before="25" w:line="356" w:lineRule="auto"/>
              <w:ind w:left="30"/>
            </w:pPr>
            <w:r>
              <w:rPr>
                <w:color w:val="333333"/>
                <w:spacing w:val="-7"/>
              </w:rPr>
              <w:t>机构一次性提出针对同一采购程序环节的质疑。潜在供应商已依</w:t>
            </w:r>
            <w:r>
              <w:rPr>
                <w:color w:val="333333"/>
                <w:spacing w:val="9"/>
              </w:rPr>
              <w:t xml:space="preserve"> </w:t>
            </w:r>
            <w:r>
              <w:rPr>
                <w:color w:val="333333"/>
                <w:spacing w:val="-7"/>
              </w:rPr>
              <w:t>法获取其可质疑的采购文件的，可以对该文件提出质疑。对采购</w:t>
            </w:r>
            <w:r>
              <w:rPr>
                <w:color w:val="333333"/>
                <w:spacing w:val="10"/>
              </w:rPr>
              <w:t xml:space="preserve"> </w:t>
            </w:r>
            <w:r>
              <w:rPr>
                <w:color w:val="333333"/>
                <w:spacing w:val="-7"/>
              </w:rPr>
              <w:t>文件提出质疑的，应当在获取采购文件或者采购文件公告期限届</w:t>
            </w:r>
            <w:r>
              <w:rPr>
                <w:color w:val="333333"/>
                <w:spacing w:val="10"/>
              </w:rPr>
              <w:t xml:space="preserve"> </w:t>
            </w:r>
            <w:r>
              <w:rPr>
                <w:color w:val="333333"/>
                <w:spacing w:val="-5"/>
              </w:rPr>
              <w:t>满之日起</w:t>
            </w:r>
            <w:r>
              <w:rPr>
                <w:color w:val="333333"/>
                <w:spacing w:val="-46"/>
              </w:rPr>
              <w:t xml:space="preserve"> </w:t>
            </w:r>
            <w:r>
              <w:rPr>
                <w:color w:val="333333"/>
                <w:spacing w:val="-5"/>
              </w:rPr>
              <w:t>7</w:t>
            </w:r>
            <w:r>
              <w:rPr>
                <w:color w:val="333333"/>
                <w:spacing w:val="-44"/>
              </w:rPr>
              <w:t xml:space="preserve"> </w:t>
            </w:r>
            <w:r>
              <w:rPr>
                <w:color w:val="333333"/>
                <w:spacing w:val="-5"/>
              </w:rPr>
              <w:t>个工作日内提出。</w:t>
            </w:r>
            <w:r>
              <w:rPr>
                <w:spacing w:val="-5"/>
              </w:rPr>
              <w:t>否则，质疑函不予接受</w:t>
            </w:r>
            <w:r>
              <w:rPr>
                <w:spacing w:val="-6"/>
              </w:rPr>
              <w:t>。</w:t>
            </w:r>
            <w:r>
              <w:rPr>
                <w:color w:val="333333"/>
                <w:spacing w:val="-6"/>
              </w:rPr>
              <w:t>采购人、</w:t>
            </w:r>
            <w:r>
              <w:rPr>
                <w:color w:val="333333"/>
              </w:rPr>
              <w:t xml:space="preserve"> </w:t>
            </w:r>
            <w:r>
              <w:rPr>
                <w:color w:val="333333"/>
                <w:spacing w:val="-3"/>
              </w:rPr>
              <w:t>采购代理机构不得拒收质疑供应商在法定质疑期内发出的质疑</w:t>
            </w:r>
            <w:r>
              <w:rPr>
                <w:color w:val="333333"/>
                <w:spacing w:val="5"/>
              </w:rPr>
              <w:t xml:space="preserve">  </w:t>
            </w:r>
            <w:r>
              <w:rPr>
                <w:color w:val="333333"/>
                <w:spacing w:val="-8"/>
              </w:rPr>
              <w:t>函，应当在收到质疑函后</w:t>
            </w:r>
            <w:r>
              <w:rPr>
                <w:color w:val="333333"/>
                <w:spacing w:val="-38"/>
              </w:rPr>
              <w:t xml:space="preserve"> </w:t>
            </w:r>
            <w:r>
              <w:rPr>
                <w:color w:val="333333"/>
                <w:spacing w:val="-8"/>
              </w:rPr>
              <w:t>7</w:t>
            </w:r>
            <w:r>
              <w:rPr>
                <w:color w:val="333333"/>
                <w:spacing w:val="-44"/>
              </w:rPr>
              <w:t xml:space="preserve"> </w:t>
            </w:r>
            <w:r>
              <w:rPr>
                <w:color w:val="333333"/>
                <w:spacing w:val="-8"/>
              </w:rPr>
              <w:t>个工作日内作出答复，并以书面形式</w:t>
            </w:r>
            <w:r>
              <w:rPr>
                <w:color w:val="333333"/>
              </w:rPr>
              <w:t xml:space="preserve"> </w:t>
            </w:r>
            <w:r>
              <w:rPr>
                <w:color w:val="333333"/>
                <w:spacing w:val="-7"/>
              </w:rPr>
              <w:t>通知质疑供应商和其他有关供应商。质疑供应商对采购人、采购</w:t>
            </w:r>
            <w:r>
              <w:rPr>
                <w:color w:val="333333"/>
                <w:spacing w:val="10"/>
              </w:rPr>
              <w:t xml:space="preserve"> </w:t>
            </w:r>
            <w:r>
              <w:rPr>
                <w:color w:val="333333"/>
                <w:spacing w:val="-7"/>
              </w:rPr>
              <w:t>代理机构的答复不满意，或者采购人、采购代理机构未在规定时</w:t>
            </w:r>
            <w:r>
              <w:rPr>
                <w:color w:val="333333"/>
                <w:spacing w:val="10"/>
              </w:rPr>
              <w:t xml:space="preserve"> </w:t>
            </w:r>
            <w:r>
              <w:rPr>
                <w:color w:val="333333"/>
                <w:spacing w:val="-4"/>
              </w:rPr>
              <w:t>间内作出答复的，可以在答复期满后</w:t>
            </w:r>
            <w:r>
              <w:rPr>
                <w:color w:val="333333"/>
                <w:spacing w:val="-35"/>
              </w:rPr>
              <w:t xml:space="preserve"> </w:t>
            </w:r>
            <w:r>
              <w:rPr>
                <w:color w:val="333333"/>
                <w:spacing w:val="-4"/>
              </w:rPr>
              <w:t>15</w:t>
            </w:r>
            <w:r>
              <w:rPr>
                <w:color w:val="333333"/>
                <w:spacing w:val="-44"/>
              </w:rPr>
              <w:t xml:space="preserve"> </w:t>
            </w:r>
            <w:r>
              <w:rPr>
                <w:color w:val="333333"/>
                <w:spacing w:val="-4"/>
              </w:rPr>
              <w:t>个工作日内向同级政府</w:t>
            </w:r>
            <w:r>
              <w:rPr>
                <w:color w:val="333333"/>
              </w:rPr>
              <w:t xml:space="preserve"> </w:t>
            </w:r>
            <w:r>
              <w:rPr>
                <w:color w:val="333333"/>
                <w:spacing w:val="-7"/>
              </w:rPr>
              <w:t>采购监督管理部门提起投诉。</w:t>
            </w:r>
            <w:r>
              <w:rPr>
                <w:spacing w:val="-7"/>
              </w:rPr>
              <w:t>质疑函范本、投诉书范本详见本招</w:t>
            </w:r>
            <w:r>
              <w:rPr>
                <w:spacing w:val="10"/>
              </w:rPr>
              <w:t xml:space="preserve"> </w:t>
            </w:r>
            <w:r>
              <w:rPr>
                <w:spacing w:val="-7"/>
              </w:rPr>
              <w:t>标文件附件。未按规定获取采购文件或逾期提出的不予受理、答</w:t>
            </w:r>
            <w:r>
              <w:rPr>
                <w:spacing w:val="10"/>
              </w:rPr>
              <w:t xml:space="preserve"> </w:t>
            </w:r>
            <w:r>
              <w:rPr>
                <w:spacing w:val="-9"/>
              </w:rPr>
              <w:t>复。</w:t>
            </w:r>
          </w:p>
        </w:tc>
      </w:tr>
      <w:tr w14:paraId="7829D4E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976" w:hRule="atLeast"/>
        </w:trPr>
        <w:tc>
          <w:tcPr>
            <w:tcW w:w="1657" w:type="dxa"/>
            <w:tcBorders>
              <w:top w:val="single" w:color="000000" w:sz="4" w:space="0"/>
              <w:right w:val="single" w:color="000000" w:sz="4" w:space="0"/>
            </w:tcBorders>
            <w:vAlign w:val="top"/>
          </w:tcPr>
          <w:p w14:paraId="0E3D2E97">
            <w:pPr>
              <w:spacing w:line="245" w:lineRule="auto"/>
              <w:rPr>
                <w:rFonts w:ascii="Arial"/>
                <w:sz w:val="21"/>
              </w:rPr>
            </w:pPr>
          </w:p>
          <w:p w14:paraId="04A859A7">
            <w:pPr>
              <w:spacing w:line="245" w:lineRule="auto"/>
              <w:rPr>
                <w:rFonts w:ascii="Arial"/>
                <w:sz w:val="21"/>
              </w:rPr>
            </w:pPr>
          </w:p>
          <w:p w14:paraId="2673BBE9">
            <w:pPr>
              <w:spacing w:line="245" w:lineRule="auto"/>
              <w:rPr>
                <w:rFonts w:ascii="Arial"/>
                <w:sz w:val="21"/>
              </w:rPr>
            </w:pPr>
          </w:p>
          <w:p w14:paraId="22F2A2ED">
            <w:pPr>
              <w:spacing w:line="245" w:lineRule="auto"/>
              <w:rPr>
                <w:rFonts w:ascii="Arial"/>
                <w:sz w:val="21"/>
              </w:rPr>
            </w:pPr>
          </w:p>
          <w:p w14:paraId="04C70C2A">
            <w:pPr>
              <w:spacing w:line="245" w:lineRule="auto"/>
              <w:rPr>
                <w:rFonts w:ascii="Arial"/>
                <w:sz w:val="21"/>
              </w:rPr>
            </w:pPr>
          </w:p>
          <w:p w14:paraId="07F053A4">
            <w:pPr>
              <w:spacing w:line="245" w:lineRule="auto"/>
              <w:rPr>
                <w:rFonts w:ascii="Arial"/>
                <w:sz w:val="21"/>
              </w:rPr>
            </w:pPr>
          </w:p>
          <w:p w14:paraId="12159A23">
            <w:pPr>
              <w:spacing w:line="245" w:lineRule="auto"/>
              <w:rPr>
                <w:rFonts w:ascii="Arial"/>
                <w:sz w:val="21"/>
              </w:rPr>
            </w:pPr>
          </w:p>
          <w:p w14:paraId="02290502">
            <w:pPr>
              <w:spacing w:line="245" w:lineRule="auto"/>
              <w:rPr>
                <w:rFonts w:ascii="Arial"/>
                <w:sz w:val="21"/>
              </w:rPr>
            </w:pPr>
          </w:p>
          <w:p w14:paraId="538ED450">
            <w:pPr>
              <w:spacing w:line="245" w:lineRule="auto"/>
              <w:rPr>
                <w:rFonts w:ascii="Arial"/>
                <w:sz w:val="21"/>
              </w:rPr>
            </w:pPr>
          </w:p>
          <w:p w14:paraId="68355459">
            <w:pPr>
              <w:spacing w:line="245" w:lineRule="auto"/>
              <w:rPr>
                <w:rFonts w:ascii="Arial"/>
                <w:sz w:val="21"/>
              </w:rPr>
            </w:pPr>
          </w:p>
          <w:p w14:paraId="2075A773">
            <w:pPr>
              <w:spacing w:line="245" w:lineRule="auto"/>
              <w:rPr>
                <w:rFonts w:ascii="Arial"/>
                <w:sz w:val="21"/>
              </w:rPr>
            </w:pPr>
          </w:p>
          <w:p w14:paraId="53B8CEC1">
            <w:pPr>
              <w:spacing w:line="245" w:lineRule="auto"/>
              <w:rPr>
                <w:rFonts w:ascii="Arial"/>
                <w:sz w:val="21"/>
              </w:rPr>
            </w:pPr>
          </w:p>
          <w:p w14:paraId="765F55B0">
            <w:pPr>
              <w:spacing w:line="245" w:lineRule="auto"/>
              <w:rPr>
                <w:rFonts w:ascii="Arial"/>
                <w:sz w:val="21"/>
              </w:rPr>
            </w:pPr>
          </w:p>
          <w:p w14:paraId="1EB13FAA">
            <w:pPr>
              <w:spacing w:line="246" w:lineRule="auto"/>
              <w:rPr>
                <w:rFonts w:ascii="Arial"/>
                <w:sz w:val="21"/>
              </w:rPr>
            </w:pPr>
          </w:p>
          <w:p w14:paraId="6B7D6F9C">
            <w:pPr>
              <w:spacing w:line="246" w:lineRule="auto"/>
              <w:rPr>
                <w:rFonts w:ascii="Arial"/>
                <w:sz w:val="21"/>
              </w:rPr>
            </w:pPr>
          </w:p>
          <w:p w14:paraId="5CC51BA8">
            <w:pPr>
              <w:pStyle w:val="6"/>
              <w:spacing w:before="78" w:line="224" w:lineRule="auto"/>
              <w:ind w:left="590"/>
            </w:pPr>
            <w:r>
              <w:rPr>
                <w:spacing w:val="-9"/>
              </w:rPr>
              <w:t>备注</w:t>
            </w:r>
          </w:p>
        </w:tc>
        <w:tc>
          <w:tcPr>
            <w:tcW w:w="6654" w:type="dxa"/>
            <w:tcBorders>
              <w:top w:val="single" w:color="000000" w:sz="4" w:space="0"/>
              <w:left w:val="single" w:color="000000" w:sz="4" w:space="0"/>
            </w:tcBorders>
            <w:vAlign w:val="top"/>
          </w:tcPr>
          <w:p w14:paraId="16ACEA87">
            <w:pPr>
              <w:pStyle w:val="6"/>
              <w:spacing w:before="44" w:line="290" w:lineRule="auto"/>
              <w:ind w:left="30" w:right="21" w:firstLine="11"/>
            </w:pPr>
            <w:r>
              <w:rPr>
                <w:spacing w:val="-1"/>
              </w:rPr>
              <w:t>1、着重提醒各投标人注意，并认真查看招标文件中的每一个条</w:t>
            </w:r>
            <w:r>
              <w:t xml:space="preserve"> </w:t>
            </w:r>
            <w:r>
              <w:rPr>
                <w:spacing w:val="-1"/>
              </w:rPr>
              <w:t>款及要求，因误读招标文件而造成的后果，招标人概不负责。</w:t>
            </w:r>
          </w:p>
          <w:p w14:paraId="5DCB7EF8">
            <w:pPr>
              <w:pStyle w:val="6"/>
              <w:spacing w:before="178" w:line="289" w:lineRule="auto"/>
              <w:ind w:left="35" w:right="16" w:hanging="9"/>
            </w:pPr>
            <w:r>
              <w:rPr>
                <w:spacing w:val="-6"/>
              </w:rPr>
              <w:t>2、投标人使用相同</w:t>
            </w:r>
            <w:r>
              <w:rPr>
                <w:spacing w:val="-31"/>
              </w:rPr>
              <w:t xml:space="preserve"> </w:t>
            </w:r>
            <w:r>
              <w:rPr>
                <w:spacing w:val="-6"/>
              </w:rPr>
              <w:t>IP</w:t>
            </w:r>
            <w:r>
              <w:rPr>
                <w:spacing w:val="-43"/>
              </w:rPr>
              <w:t xml:space="preserve"> </w:t>
            </w:r>
            <w:r>
              <w:rPr>
                <w:spacing w:val="-6"/>
              </w:rPr>
              <w:t>地址的，一经发现，相关部门将进一步核</w:t>
            </w:r>
            <w:r>
              <w:t xml:space="preserve"> </w:t>
            </w:r>
            <w:r>
              <w:rPr>
                <w:spacing w:val="-2"/>
              </w:rPr>
              <w:t>实，查实后按串通投标处理。</w:t>
            </w:r>
          </w:p>
          <w:p w14:paraId="661B72E8">
            <w:pPr>
              <w:pStyle w:val="6"/>
              <w:spacing w:before="181" w:line="292" w:lineRule="auto"/>
              <w:ind w:left="44" w:right="21" w:hanging="16"/>
            </w:pPr>
            <w:r>
              <w:rPr>
                <w:spacing w:val="-3"/>
              </w:rPr>
              <w:t>3、为保证本项目质量，</w:t>
            </w:r>
            <w:r>
              <w:rPr>
                <w:spacing w:val="-51"/>
              </w:rPr>
              <w:t xml:space="preserve"> </w:t>
            </w:r>
            <w:r>
              <w:rPr>
                <w:spacing w:val="-3"/>
              </w:rPr>
              <w:t>良好的售后服务，最低报价不作为中标</w:t>
            </w:r>
            <w:r>
              <w:t xml:space="preserve"> </w:t>
            </w:r>
            <w:r>
              <w:rPr>
                <w:spacing w:val="-5"/>
              </w:rPr>
              <w:t>的唯一依据。</w:t>
            </w:r>
          </w:p>
          <w:p w14:paraId="46D732C8">
            <w:pPr>
              <w:pStyle w:val="6"/>
              <w:spacing w:before="177" w:line="324" w:lineRule="auto"/>
              <w:ind w:left="30" w:right="16" w:hanging="8"/>
            </w:pPr>
            <w:r>
              <w:t>4、采购人若发现成交候选供应商在投标过</w:t>
            </w:r>
            <w:r>
              <w:rPr>
                <w:spacing w:val="-1"/>
              </w:rPr>
              <w:t>程中提供虚假证明文</w:t>
            </w:r>
            <w:r>
              <w:t xml:space="preserve"> </w:t>
            </w:r>
            <w:r>
              <w:rPr>
                <w:spacing w:val="-5"/>
              </w:rPr>
              <w:t>件，故意隐瞒公司不良信誉和财务状况，以及其他可能对合同圆</w:t>
            </w:r>
            <w:r>
              <w:rPr>
                <w:spacing w:val="7"/>
              </w:rPr>
              <w:t xml:space="preserve"> </w:t>
            </w:r>
            <w:r>
              <w:rPr>
                <w:spacing w:val="-5"/>
              </w:rPr>
              <w:t>满履行造成风险的因素等，则按规定取消其成交资格，监管部门</w:t>
            </w:r>
            <w:r>
              <w:rPr>
                <w:spacing w:val="7"/>
              </w:rPr>
              <w:t xml:space="preserve"> </w:t>
            </w:r>
            <w:r>
              <w:rPr>
                <w:spacing w:val="-3"/>
              </w:rPr>
              <w:t>依法进行处理。</w:t>
            </w:r>
          </w:p>
          <w:p w14:paraId="330890CB">
            <w:pPr>
              <w:pStyle w:val="6"/>
              <w:spacing w:before="181" w:line="224" w:lineRule="auto"/>
              <w:ind w:left="28"/>
            </w:pPr>
            <w:r>
              <w:rPr>
                <w:spacing w:val="-3"/>
              </w:rPr>
              <w:t>5、其它：</w:t>
            </w:r>
          </w:p>
          <w:p w14:paraId="1BD48362">
            <w:pPr>
              <w:pStyle w:val="6"/>
              <w:spacing w:before="174" w:line="290" w:lineRule="auto"/>
              <w:ind w:left="34" w:right="21" w:firstLine="1"/>
            </w:pPr>
            <w:r>
              <w:rPr>
                <w:spacing w:val="-1"/>
              </w:rPr>
              <w:t>（1）投标企业严格遵守国家的法律法规及招标纪律，无违法违</w:t>
            </w:r>
            <w:r>
              <w:rPr>
                <w:spacing w:val="6"/>
              </w:rPr>
              <w:t xml:space="preserve"> </w:t>
            </w:r>
            <w:r>
              <w:rPr>
                <w:spacing w:val="-3"/>
              </w:rPr>
              <w:t>纪及商业贿赂行为。</w:t>
            </w:r>
          </w:p>
          <w:p w14:paraId="3D9BB9BD">
            <w:pPr>
              <w:pStyle w:val="6"/>
              <w:spacing w:before="181" w:line="291" w:lineRule="auto"/>
              <w:ind w:left="30" w:right="21" w:firstLine="4"/>
            </w:pPr>
            <w:r>
              <w:rPr>
                <w:spacing w:val="-1"/>
              </w:rPr>
              <w:t>（2）不管投标结果如何，供应商均应自行承担投标所需一切费</w:t>
            </w:r>
            <w:r>
              <w:rPr>
                <w:spacing w:val="6"/>
              </w:rPr>
              <w:t xml:space="preserve"> </w:t>
            </w:r>
            <w:r>
              <w:rPr>
                <w:spacing w:val="-8"/>
              </w:rPr>
              <w:t>用。</w:t>
            </w:r>
          </w:p>
          <w:p w14:paraId="0224DCDF">
            <w:pPr>
              <w:pStyle w:val="6"/>
              <w:spacing w:before="178" w:line="289" w:lineRule="auto"/>
              <w:ind w:left="54" w:right="21" w:hanging="19"/>
            </w:pPr>
            <w:r>
              <w:rPr>
                <w:spacing w:val="-1"/>
              </w:rPr>
              <w:t>（3）供应商应以书面形式保证中标后由本公司组织实施，不得</w:t>
            </w:r>
            <w:r>
              <w:rPr>
                <w:spacing w:val="6"/>
              </w:rPr>
              <w:t xml:space="preserve"> </w:t>
            </w:r>
            <w:r>
              <w:rPr>
                <w:spacing w:val="-3"/>
              </w:rPr>
              <w:t>以任何理由将项目转包给其他机构。</w:t>
            </w:r>
          </w:p>
        </w:tc>
      </w:tr>
    </w:tbl>
    <w:p w14:paraId="268218BA">
      <w:pPr>
        <w:rPr>
          <w:rFonts w:ascii="Arial"/>
          <w:sz w:val="21"/>
        </w:rPr>
      </w:pPr>
    </w:p>
    <w:p w14:paraId="66580C9D">
      <w:pPr>
        <w:rPr>
          <w:rFonts w:ascii="Arial" w:hAnsi="Arial" w:eastAsia="Arial" w:cs="Arial"/>
          <w:sz w:val="21"/>
          <w:szCs w:val="21"/>
        </w:rPr>
        <w:sectPr>
          <w:footerReference r:id="rId91" w:type="default"/>
          <w:pgSz w:w="11906" w:h="16839"/>
          <w:pgMar w:top="400" w:right="1785" w:bottom="1404" w:left="1754" w:header="0" w:footer="1225" w:gutter="0"/>
          <w:cols w:space="720" w:num="1"/>
        </w:sectPr>
      </w:pPr>
    </w:p>
    <w:p w14:paraId="4BC3A08A">
      <w:pPr>
        <w:spacing w:before="19"/>
      </w:pPr>
    </w:p>
    <w:p w14:paraId="4B84F10D">
      <w:pPr>
        <w:spacing w:before="19"/>
      </w:pPr>
    </w:p>
    <w:p w14:paraId="26141F9B">
      <w:pPr>
        <w:spacing w:before="18"/>
      </w:pPr>
    </w:p>
    <w:p w14:paraId="1B828A9A">
      <w:pPr>
        <w:spacing w:before="18"/>
      </w:pPr>
    </w:p>
    <w:tbl>
      <w:tblPr>
        <w:tblStyle w:val="5"/>
        <w:tblW w:w="83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57"/>
        <w:gridCol w:w="6654"/>
      </w:tblGrid>
      <w:tr w14:paraId="7C59E5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539" w:hRule="atLeast"/>
        </w:trPr>
        <w:tc>
          <w:tcPr>
            <w:tcW w:w="1657" w:type="dxa"/>
            <w:tcBorders>
              <w:right w:val="single" w:color="000000" w:sz="4" w:space="0"/>
            </w:tcBorders>
            <w:vAlign w:val="top"/>
          </w:tcPr>
          <w:p w14:paraId="3C609121">
            <w:pPr>
              <w:rPr>
                <w:rFonts w:ascii="Arial"/>
                <w:sz w:val="21"/>
              </w:rPr>
            </w:pPr>
          </w:p>
        </w:tc>
        <w:tc>
          <w:tcPr>
            <w:tcW w:w="6654" w:type="dxa"/>
            <w:tcBorders>
              <w:left w:val="single" w:color="000000" w:sz="4" w:space="0"/>
            </w:tcBorders>
            <w:vAlign w:val="top"/>
          </w:tcPr>
          <w:p w14:paraId="62E73C75">
            <w:pPr>
              <w:pStyle w:val="6"/>
              <w:spacing w:before="26" w:line="222" w:lineRule="auto"/>
              <w:jc w:val="right"/>
            </w:pPr>
            <w:r>
              <w:rPr>
                <w:spacing w:val="-8"/>
              </w:rPr>
              <w:t>（4）招标文件中如出现前后不一致情况，均</w:t>
            </w:r>
            <w:r>
              <w:rPr>
                <w:spacing w:val="-9"/>
              </w:rPr>
              <w:t>以前附表内容为准。</w:t>
            </w:r>
          </w:p>
        </w:tc>
      </w:tr>
      <w:tr w14:paraId="415D68B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9" w:hRule="atLeast"/>
        </w:trPr>
        <w:tc>
          <w:tcPr>
            <w:tcW w:w="1657" w:type="dxa"/>
            <w:vMerge w:val="restart"/>
            <w:tcBorders>
              <w:right w:val="single" w:color="000000" w:sz="4" w:space="0"/>
            </w:tcBorders>
            <w:vAlign w:val="top"/>
          </w:tcPr>
          <w:p w14:paraId="388186FD">
            <w:pPr>
              <w:spacing w:line="248" w:lineRule="auto"/>
              <w:rPr>
                <w:rFonts w:ascii="Arial"/>
                <w:sz w:val="21"/>
              </w:rPr>
            </w:pPr>
          </w:p>
          <w:p w14:paraId="62D16CC4">
            <w:pPr>
              <w:spacing w:line="248" w:lineRule="auto"/>
              <w:rPr>
                <w:rFonts w:ascii="Arial"/>
                <w:sz w:val="21"/>
              </w:rPr>
            </w:pPr>
          </w:p>
          <w:p w14:paraId="6B262E51">
            <w:pPr>
              <w:spacing w:line="248" w:lineRule="auto"/>
              <w:rPr>
                <w:rFonts w:ascii="Arial"/>
                <w:sz w:val="21"/>
              </w:rPr>
            </w:pPr>
          </w:p>
          <w:p w14:paraId="2323500C">
            <w:pPr>
              <w:spacing w:line="248" w:lineRule="auto"/>
              <w:rPr>
                <w:rFonts w:ascii="Arial"/>
                <w:sz w:val="21"/>
              </w:rPr>
            </w:pPr>
          </w:p>
          <w:p w14:paraId="6EE38E1F">
            <w:pPr>
              <w:spacing w:line="248" w:lineRule="auto"/>
              <w:rPr>
                <w:rFonts w:ascii="Arial"/>
                <w:sz w:val="21"/>
              </w:rPr>
            </w:pPr>
          </w:p>
          <w:p w14:paraId="41E83FDF">
            <w:pPr>
              <w:spacing w:line="248" w:lineRule="auto"/>
              <w:rPr>
                <w:rFonts w:ascii="Arial"/>
                <w:sz w:val="21"/>
              </w:rPr>
            </w:pPr>
          </w:p>
          <w:p w14:paraId="16F1CA96">
            <w:pPr>
              <w:spacing w:line="248" w:lineRule="auto"/>
              <w:rPr>
                <w:rFonts w:ascii="Arial"/>
                <w:sz w:val="21"/>
              </w:rPr>
            </w:pPr>
          </w:p>
          <w:p w14:paraId="4161EF45">
            <w:pPr>
              <w:spacing w:line="248" w:lineRule="auto"/>
              <w:rPr>
                <w:rFonts w:ascii="Arial"/>
                <w:sz w:val="21"/>
              </w:rPr>
            </w:pPr>
          </w:p>
          <w:p w14:paraId="38E3EE01">
            <w:pPr>
              <w:spacing w:line="248" w:lineRule="auto"/>
              <w:rPr>
                <w:rFonts w:ascii="Arial"/>
                <w:sz w:val="21"/>
              </w:rPr>
            </w:pPr>
          </w:p>
          <w:p w14:paraId="5D16F30C">
            <w:pPr>
              <w:spacing w:line="248" w:lineRule="auto"/>
              <w:rPr>
                <w:rFonts w:ascii="Arial"/>
                <w:sz w:val="21"/>
              </w:rPr>
            </w:pPr>
          </w:p>
          <w:p w14:paraId="4084F2B4">
            <w:pPr>
              <w:spacing w:line="248" w:lineRule="auto"/>
              <w:rPr>
                <w:rFonts w:ascii="Arial"/>
                <w:sz w:val="21"/>
              </w:rPr>
            </w:pPr>
          </w:p>
          <w:p w14:paraId="503983F3">
            <w:pPr>
              <w:spacing w:line="249" w:lineRule="auto"/>
              <w:rPr>
                <w:rFonts w:ascii="Arial"/>
                <w:sz w:val="21"/>
              </w:rPr>
            </w:pPr>
          </w:p>
          <w:p w14:paraId="7D8CC439">
            <w:pPr>
              <w:spacing w:line="249" w:lineRule="auto"/>
              <w:rPr>
                <w:rFonts w:ascii="Arial"/>
                <w:sz w:val="21"/>
              </w:rPr>
            </w:pPr>
          </w:p>
          <w:p w14:paraId="5A31AC7E">
            <w:pPr>
              <w:pStyle w:val="6"/>
              <w:spacing w:before="78" w:line="219" w:lineRule="auto"/>
              <w:ind w:left="225"/>
            </w:pPr>
            <w:r>
              <w:rPr>
                <w:spacing w:val="1"/>
              </w:rPr>
              <w:t>中小微企业</w:t>
            </w:r>
          </w:p>
          <w:p w14:paraId="37D2C1F9">
            <w:pPr>
              <w:pStyle w:val="6"/>
              <w:spacing w:before="185" w:line="219" w:lineRule="auto"/>
              <w:ind w:left="344" w:leftChars="0"/>
              <w:rPr>
                <w:rFonts w:ascii="仿宋" w:hAnsi="仿宋" w:eastAsia="仿宋" w:cs="仿宋"/>
                <w:snapToGrid w:val="0"/>
                <w:color w:val="000000"/>
                <w:kern w:val="0"/>
                <w:sz w:val="24"/>
                <w:szCs w:val="24"/>
                <w:lang w:val="en-US" w:eastAsia="en-US" w:bidi="ar-SA"/>
              </w:rPr>
            </w:pPr>
            <w:r>
              <w:rPr>
                <w:spacing w:val="-2"/>
              </w:rPr>
              <w:t>政策文件</w:t>
            </w:r>
          </w:p>
        </w:tc>
        <w:tc>
          <w:tcPr>
            <w:tcW w:w="6654" w:type="dxa"/>
            <w:tcBorders>
              <w:left w:val="single" w:color="000000" w:sz="4" w:space="0"/>
            </w:tcBorders>
            <w:vAlign w:val="top"/>
          </w:tcPr>
          <w:p w14:paraId="7C08453E">
            <w:pPr>
              <w:pStyle w:val="6"/>
              <w:spacing w:before="39" w:line="353" w:lineRule="auto"/>
              <w:ind w:left="12" w:right="2"/>
            </w:pPr>
            <w:r>
              <w:t>1)根据财政部、工业和信息化部关于印发《政府采购促进中小</w:t>
            </w:r>
            <w:r>
              <w:rPr>
                <w:spacing w:val="9"/>
              </w:rPr>
              <w:t xml:space="preserve">  </w:t>
            </w:r>
            <w:r>
              <w:t>企业发展管理办法》的通知(财库[2020]46号)和(财库[2022]19</w:t>
            </w:r>
            <w:r>
              <w:rPr>
                <w:spacing w:val="12"/>
              </w:rPr>
              <w:t xml:space="preserve"> </w:t>
            </w:r>
            <w:r>
              <w:rPr>
                <w:spacing w:val="5"/>
              </w:rPr>
              <w:t>号),投标人及其所投产品的制造商均属于《工业和信息化</w:t>
            </w:r>
            <w:r>
              <w:rPr>
                <w:spacing w:val="4"/>
              </w:rPr>
              <w:t>部、</w:t>
            </w:r>
            <w:r>
              <w:t xml:space="preserve"> </w:t>
            </w:r>
            <w:r>
              <w:rPr>
                <w:spacing w:val="-4"/>
              </w:rPr>
              <w:t>国家统计局、国家发展和改革委员会、财政部关于印发中小企业</w:t>
            </w:r>
            <w:r>
              <w:rPr>
                <w:spacing w:val="9"/>
              </w:rPr>
              <w:t xml:space="preserve"> </w:t>
            </w:r>
            <w:r>
              <w:t>划型标准规定的通知》(工信部联企业[2011]300号)中规定的</w:t>
            </w:r>
          </w:p>
          <w:p w14:paraId="2C0CF484">
            <w:pPr>
              <w:pStyle w:val="6"/>
              <w:spacing w:before="38" w:line="219" w:lineRule="auto"/>
              <w:jc w:val="right"/>
              <w:rPr>
                <w:rFonts w:ascii="仿宋" w:hAnsi="仿宋" w:eastAsia="仿宋" w:cs="仿宋"/>
                <w:snapToGrid w:val="0"/>
                <w:color w:val="000000"/>
                <w:kern w:val="0"/>
                <w:sz w:val="24"/>
                <w:szCs w:val="24"/>
                <w:lang w:val="en-US" w:eastAsia="en-US" w:bidi="ar-SA"/>
              </w:rPr>
            </w:pPr>
            <w:r>
              <w:rPr>
                <w:spacing w:val="-19"/>
              </w:rPr>
              <w:t>小型、微型企业标准的，按招标文件格式提供</w:t>
            </w:r>
            <w:r>
              <w:rPr>
                <w:spacing w:val="-20"/>
              </w:rPr>
              <w:t>《中小企业声明函》。</w:t>
            </w:r>
          </w:p>
        </w:tc>
      </w:tr>
      <w:tr w14:paraId="5D30F5B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9" w:hRule="atLeast"/>
        </w:trPr>
        <w:tc>
          <w:tcPr>
            <w:tcW w:w="1657" w:type="dxa"/>
            <w:vMerge w:val="continue"/>
            <w:tcBorders>
              <w:right w:val="single" w:color="000000" w:sz="4" w:space="0"/>
            </w:tcBorders>
          </w:tcPr>
          <w:p w14:paraId="5976935B">
            <w:pPr>
              <w:rPr>
                <w:rFonts w:ascii="Arial"/>
                <w:sz w:val="21"/>
              </w:rPr>
            </w:pPr>
          </w:p>
        </w:tc>
        <w:tc>
          <w:tcPr>
            <w:tcW w:w="0" w:type="auto"/>
            <w:vAlign w:val="top"/>
          </w:tcPr>
          <w:p w14:paraId="4E20D3B8">
            <w:pPr>
              <w:pStyle w:val="6"/>
              <w:spacing w:before="26" w:line="354" w:lineRule="auto"/>
              <w:ind w:left="12" w:leftChars="0" w:firstLine="108" w:firstLineChars="0"/>
              <w:rPr>
                <w:rFonts w:ascii="仿宋" w:hAnsi="仿宋" w:eastAsia="仿宋" w:cs="仿宋"/>
                <w:snapToGrid w:val="0"/>
                <w:color w:val="000000"/>
                <w:kern w:val="0"/>
                <w:sz w:val="24"/>
                <w:szCs w:val="24"/>
                <w:lang w:val="en-US" w:eastAsia="en-US" w:bidi="ar-SA"/>
              </w:rPr>
            </w:pPr>
            <w:r>
              <w:rPr>
                <w:spacing w:val="-3"/>
              </w:rPr>
              <w:t>(2)根据财政部、司令部《关于政府采购支</w:t>
            </w:r>
            <w:r>
              <w:rPr>
                <w:spacing w:val="-4"/>
              </w:rPr>
              <w:t>持监狱企业发展有</w:t>
            </w:r>
            <w:r>
              <w:t xml:space="preserve">   </w:t>
            </w:r>
            <w:r>
              <w:rPr>
                <w:color w:val="87004C"/>
                <w:spacing w:val="-3"/>
              </w:rPr>
              <w:t>关问题》的通知财库[2014]68</w:t>
            </w:r>
            <w:r>
              <w:rPr>
                <w:spacing w:val="-3"/>
              </w:rPr>
              <w:t>号，监狱企业参加本项目</w:t>
            </w:r>
            <w:r>
              <w:rPr>
                <w:spacing w:val="-4"/>
              </w:rPr>
              <w:t>投标时，</w:t>
            </w:r>
            <w:r>
              <w:t xml:space="preserve"> </w:t>
            </w:r>
            <w:r>
              <w:rPr>
                <w:spacing w:val="-4"/>
              </w:rPr>
              <w:t>应当提供由省级以上监狱管理局、戒毒管理局(新疆生产建设兵</w:t>
            </w:r>
            <w:r>
              <w:rPr>
                <w:spacing w:val="2"/>
              </w:rPr>
              <w:t xml:space="preserve">  </w:t>
            </w:r>
            <w:r>
              <w:rPr>
                <w:spacing w:val="-3"/>
              </w:rPr>
              <w:t>团)出具的属于监狱企业的证明文件。监狱企业视同小型、微型</w:t>
            </w:r>
            <w:r>
              <w:rPr>
                <w:spacing w:val="1"/>
              </w:rPr>
              <w:t xml:space="preserve">  </w:t>
            </w:r>
            <w:r>
              <w:rPr>
                <w:spacing w:val="-3"/>
              </w:rPr>
              <w:t>企业。</w:t>
            </w:r>
          </w:p>
        </w:tc>
      </w:tr>
      <w:tr w14:paraId="6F734A7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9" w:hRule="atLeast"/>
        </w:trPr>
        <w:tc>
          <w:tcPr>
            <w:tcW w:w="1657" w:type="dxa"/>
            <w:vMerge w:val="continue"/>
            <w:tcBorders>
              <w:right w:val="single" w:color="000000" w:sz="4" w:space="0"/>
            </w:tcBorders>
          </w:tcPr>
          <w:p w14:paraId="6BB79E51">
            <w:pPr>
              <w:rPr>
                <w:rFonts w:ascii="Arial"/>
                <w:sz w:val="21"/>
              </w:rPr>
            </w:pPr>
          </w:p>
        </w:tc>
        <w:tc>
          <w:tcPr>
            <w:tcW w:w="0" w:type="auto"/>
            <w:vAlign w:val="top"/>
          </w:tcPr>
          <w:p w14:paraId="25A71B60">
            <w:pPr>
              <w:pStyle w:val="6"/>
              <w:spacing w:before="36" w:line="337" w:lineRule="auto"/>
              <w:ind w:left="12" w:right="141" w:firstLine="109"/>
            </w:pPr>
            <w:r>
              <w:t>(3)根据财政部、民政部、中国残疾人联合会《关于促进残疾</w:t>
            </w:r>
            <w:r>
              <w:rPr>
                <w:spacing w:val="9"/>
              </w:rPr>
              <w:t xml:space="preserve"> </w:t>
            </w:r>
            <w:r>
              <w:t>人就业政府采购政策的通知》(财库[2017]141号),在政府采</w:t>
            </w:r>
          </w:p>
          <w:p w14:paraId="4314118C">
            <w:pPr>
              <w:pStyle w:val="6"/>
              <w:spacing w:before="56" w:line="351" w:lineRule="auto"/>
              <w:ind w:left="12" w:leftChars="0"/>
              <w:rPr>
                <w:rFonts w:ascii="仿宋" w:hAnsi="仿宋" w:eastAsia="仿宋" w:cs="仿宋"/>
                <w:snapToGrid w:val="0"/>
                <w:color w:val="000000"/>
                <w:kern w:val="0"/>
                <w:sz w:val="24"/>
                <w:szCs w:val="24"/>
                <w:lang w:val="en-US" w:eastAsia="en-US" w:bidi="ar-SA"/>
              </w:rPr>
            </w:pPr>
            <w:r>
              <w:rPr>
                <w:spacing w:val="-4"/>
              </w:rPr>
              <w:t>购活动中，残疾人福利性单位视同小型、微型企业。投标人属于</w:t>
            </w:r>
            <w:r>
              <w:rPr>
                <w:spacing w:val="12"/>
              </w:rPr>
              <w:t xml:space="preserve"> </w:t>
            </w:r>
            <w:r>
              <w:rPr>
                <w:spacing w:val="-4"/>
              </w:rPr>
              <w:t>残疾人福利性单位的，按照招标文件格式提供残疾人福利性单位</w:t>
            </w:r>
            <w:r>
              <w:rPr>
                <w:spacing w:val="8"/>
              </w:rPr>
              <w:t xml:space="preserve"> </w:t>
            </w:r>
            <w:r>
              <w:rPr>
                <w:spacing w:val="2"/>
              </w:rPr>
              <w:t>声明函。</w:t>
            </w:r>
          </w:p>
        </w:tc>
      </w:tr>
    </w:tbl>
    <w:p w14:paraId="3BAB9542">
      <w:pPr>
        <w:rPr>
          <w:rFonts w:ascii="Arial"/>
          <w:sz w:val="21"/>
        </w:rPr>
      </w:pPr>
    </w:p>
    <w:p w14:paraId="5907BDFD">
      <w:pPr>
        <w:rPr>
          <w:rFonts w:ascii="Arial" w:hAnsi="Arial" w:eastAsia="Arial" w:cs="Arial"/>
          <w:sz w:val="21"/>
          <w:szCs w:val="21"/>
        </w:rPr>
        <w:sectPr>
          <w:footerReference r:id="rId92" w:type="default"/>
          <w:pgSz w:w="11906" w:h="16839"/>
          <w:pgMar w:top="400" w:right="1785" w:bottom="1404" w:left="1754" w:header="0" w:footer="1225" w:gutter="0"/>
          <w:cols w:space="720" w:num="1"/>
        </w:sectPr>
      </w:pPr>
    </w:p>
    <w:p w14:paraId="14CD946F">
      <w:pPr>
        <w:spacing w:line="267" w:lineRule="auto"/>
        <w:rPr>
          <w:rFonts w:ascii="Arial"/>
          <w:sz w:val="21"/>
        </w:rPr>
      </w:pPr>
    </w:p>
    <w:p w14:paraId="608F3B9A">
      <w:pPr>
        <w:spacing w:line="268" w:lineRule="auto"/>
        <w:rPr>
          <w:rFonts w:ascii="Arial"/>
          <w:sz w:val="21"/>
        </w:rPr>
      </w:pPr>
    </w:p>
    <w:p w14:paraId="638958A3">
      <w:pPr>
        <w:spacing w:line="268" w:lineRule="auto"/>
        <w:rPr>
          <w:rFonts w:ascii="Arial"/>
          <w:sz w:val="21"/>
        </w:rPr>
      </w:pPr>
    </w:p>
    <w:p w14:paraId="270AD500">
      <w:pPr>
        <w:spacing w:line="268" w:lineRule="auto"/>
        <w:rPr>
          <w:rFonts w:ascii="Arial"/>
          <w:sz w:val="21"/>
        </w:rPr>
      </w:pPr>
    </w:p>
    <w:p w14:paraId="3E98F335">
      <w:pPr>
        <w:spacing w:line="268" w:lineRule="auto"/>
        <w:rPr>
          <w:rFonts w:ascii="Arial"/>
          <w:sz w:val="21"/>
        </w:rPr>
      </w:pPr>
    </w:p>
    <w:p w14:paraId="0EFD4DF3">
      <w:pPr>
        <w:pStyle w:val="2"/>
        <w:spacing w:before="91" w:line="212" w:lineRule="auto"/>
        <w:ind w:left="7356"/>
        <w:rPr>
          <w:sz w:val="28"/>
          <w:szCs w:val="28"/>
        </w:rPr>
      </w:pPr>
      <w:r>
        <w:rPr>
          <w:b/>
          <w:bCs/>
          <w:spacing w:val="-9"/>
          <w:sz w:val="28"/>
          <w:szCs w:val="28"/>
        </w:rPr>
        <w:t>资格审查表</w:t>
      </w:r>
    </w:p>
    <w:tbl>
      <w:tblPr>
        <w:tblStyle w:val="5"/>
        <w:tblW w:w="148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253"/>
        <w:gridCol w:w="1048"/>
        <w:gridCol w:w="3622"/>
        <w:gridCol w:w="1091"/>
        <w:gridCol w:w="1186"/>
        <w:gridCol w:w="1173"/>
        <w:gridCol w:w="1159"/>
        <w:gridCol w:w="1308"/>
        <w:gridCol w:w="1608"/>
        <w:gridCol w:w="874"/>
      </w:tblGrid>
      <w:tr w14:paraId="6F53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67" w:type="dxa"/>
            <w:vMerge w:val="restart"/>
            <w:tcBorders>
              <w:bottom w:val="nil"/>
            </w:tcBorders>
            <w:textDirection w:val="tbRlV"/>
            <w:vAlign w:val="top"/>
          </w:tcPr>
          <w:p w14:paraId="01B39C0B">
            <w:pPr>
              <w:pStyle w:val="6"/>
              <w:spacing w:before="169" w:line="201" w:lineRule="auto"/>
              <w:ind w:left="1166"/>
              <w:rPr>
                <w:sz w:val="22"/>
                <w:szCs w:val="22"/>
              </w:rPr>
            </w:pPr>
            <w:r>
              <w:rPr>
                <w:spacing w:val="53"/>
                <w:sz w:val="22"/>
                <w:szCs w:val="22"/>
              </w:rPr>
              <w:t>投标人名称</w:t>
            </w:r>
          </w:p>
        </w:tc>
        <w:tc>
          <w:tcPr>
            <w:tcW w:w="13448" w:type="dxa"/>
            <w:gridSpan w:val="9"/>
            <w:vAlign w:val="top"/>
          </w:tcPr>
          <w:p w14:paraId="2BCE5AA2">
            <w:pPr>
              <w:pStyle w:val="6"/>
              <w:spacing w:before="175" w:line="223" w:lineRule="auto"/>
              <w:ind w:left="6313"/>
              <w:rPr>
                <w:sz w:val="22"/>
                <w:szCs w:val="22"/>
              </w:rPr>
            </w:pPr>
            <w:r>
              <w:rPr>
                <w:spacing w:val="-8"/>
                <w:sz w:val="22"/>
                <w:szCs w:val="22"/>
              </w:rPr>
              <w:t>审查项目</w:t>
            </w:r>
          </w:p>
        </w:tc>
        <w:tc>
          <w:tcPr>
            <w:tcW w:w="874" w:type="dxa"/>
            <w:vAlign w:val="top"/>
          </w:tcPr>
          <w:p w14:paraId="626CAE7D">
            <w:pPr>
              <w:pStyle w:val="6"/>
              <w:spacing w:before="175" w:line="225" w:lineRule="auto"/>
              <w:ind w:left="232"/>
              <w:rPr>
                <w:sz w:val="22"/>
                <w:szCs w:val="22"/>
              </w:rPr>
            </w:pPr>
            <w:r>
              <w:rPr>
                <w:spacing w:val="-9"/>
                <w:sz w:val="22"/>
                <w:szCs w:val="22"/>
              </w:rPr>
              <w:t>结论</w:t>
            </w:r>
          </w:p>
        </w:tc>
      </w:tr>
      <w:tr w14:paraId="126E4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567" w:type="dxa"/>
            <w:vMerge w:val="continue"/>
            <w:tcBorders>
              <w:top w:val="nil"/>
            </w:tcBorders>
            <w:textDirection w:val="tbRlV"/>
            <w:vAlign w:val="top"/>
          </w:tcPr>
          <w:p w14:paraId="56C98E15">
            <w:pPr>
              <w:rPr>
                <w:rFonts w:ascii="Arial"/>
                <w:sz w:val="21"/>
              </w:rPr>
            </w:pPr>
          </w:p>
        </w:tc>
        <w:tc>
          <w:tcPr>
            <w:tcW w:w="1253" w:type="dxa"/>
            <w:vAlign w:val="top"/>
          </w:tcPr>
          <w:p w14:paraId="24031F9F">
            <w:pPr>
              <w:pStyle w:val="6"/>
              <w:spacing w:before="38" w:line="236" w:lineRule="auto"/>
              <w:ind w:left="157" w:right="145" w:firstLine="7"/>
              <w:jc w:val="both"/>
            </w:pPr>
            <w:r>
              <w:rPr>
                <w:spacing w:val="-6"/>
                <w:u w:val="single" w:color="auto"/>
              </w:rPr>
              <w:t>合格有效</w:t>
            </w:r>
            <w:r>
              <w:t xml:space="preserve"> </w:t>
            </w:r>
            <w:r>
              <w:rPr>
                <w:spacing w:val="-4"/>
                <w:u w:val="single" w:color="auto"/>
              </w:rPr>
              <w:t>的法人或</w:t>
            </w:r>
            <w:r>
              <w:t xml:space="preserve"> </w:t>
            </w:r>
            <w:r>
              <w:rPr>
                <w:spacing w:val="-4"/>
                <w:u w:val="single" w:color="auto"/>
              </w:rPr>
              <w:t>者非法人</w:t>
            </w:r>
            <w:r>
              <w:t xml:space="preserve"> </w:t>
            </w:r>
            <w:r>
              <w:rPr>
                <w:spacing w:val="-4"/>
                <w:u w:val="single" w:color="auto"/>
              </w:rPr>
              <w:t>组织营业</w:t>
            </w:r>
            <w:r>
              <w:t xml:space="preserve"> </w:t>
            </w:r>
            <w:r>
              <w:rPr>
                <w:spacing w:val="-4"/>
                <w:u w:val="single" w:color="auto"/>
              </w:rPr>
              <w:t>执照及基</w:t>
            </w:r>
            <w:r>
              <w:t xml:space="preserve"> </w:t>
            </w:r>
            <w:r>
              <w:rPr>
                <w:spacing w:val="-4"/>
                <w:u w:val="single" w:color="auto"/>
              </w:rPr>
              <w:t>本账户开</w:t>
            </w:r>
            <w:r>
              <w:t xml:space="preserve"> </w:t>
            </w:r>
            <w:r>
              <w:rPr>
                <w:spacing w:val="-4"/>
                <w:u w:val="single" w:color="auto"/>
              </w:rPr>
              <w:t>户许可证</w:t>
            </w:r>
            <w:r>
              <w:t xml:space="preserve"> </w:t>
            </w:r>
            <w:r>
              <w:rPr>
                <w:spacing w:val="-4"/>
                <w:u w:val="single" w:color="auto"/>
              </w:rPr>
              <w:t>或基本存</w:t>
            </w:r>
            <w:r>
              <w:t xml:space="preserve"> </w:t>
            </w:r>
            <w:r>
              <w:rPr>
                <w:spacing w:val="-4"/>
                <w:u w:val="single" w:color="auto"/>
              </w:rPr>
              <w:t>款账户开</w:t>
            </w:r>
            <w:r>
              <w:t xml:space="preserve"> </w:t>
            </w:r>
            <w:r>
              <w:rPr>
                <w:spacing w:val="-4"/>
                <w:u w:val="single" w:color="auto"/>
              </w:rPr>
              <w:t>户信息；</w:t>
            </w:r>
          </w:p>
        </w:tc>
        <w:tc>
          <w:tcPr>
            <w:tcW w:w="1048" w:type="dxa"/>
            <w:vAlign w:val="top"/>
          </w:tcPr>
          <w:p w14:paraId="761744F6">
            <w:pPr>
              <w:pStyle w:val="6"/>
              <w:spacing w:before="38" w:line="236" w:lineRule="auto"/>
              <w:ind w:left="176" w:right="161" w:firstLine="8"/>
              <w:jc w:val="both"/>
            </w:pPr>
            <w:r>
              <w:rPr>
                <w:spacing w:val="-8"/>
                <w:u w:val="single" w:color="auto"/>
              </w:rPr>
              <w:t>法定代</w:t>
            </w:r>
            <w:r>
              <w:t xml:space="preserve"> </w:t>
            </w:r>
            <w:r>
              <w:rPr>
                <w:spacing w:val="-6"/>
                <w:u w:val="single" w:color="auto"/>
              </w:rPr>
              <w:t>表人资</w:t>
            </w:r>
            <w:r>
              <w:rPr>
                <w:spacing w:val="1"/>
              </w:rPr>
              <w:t xml:space="preserve"> </w:t>
            </w:r>
            <w:r>
              <w:rPr>
                <w:spacing w:val="-6"/>
                <w:u w:val="single" w:color="auto"/>
              </w:rPr>
              <w:t>格证明</w:t>
            </w:r>
            <w:r>
              <w:rPr>
                <w:spacing w:val="1"/>
              </w:rPr>
              <w:t xml:space="preserve"> </w:t>
            </w:r>
            <w:r>
              <w:rPr>
                <w:spacing w:val="-6"/>
                <w:u w:val="single" w:color="auto"/>
              </w:rPr>
              <w:t>书及法</w:t>
            </w:r>
            <w:r>
              <w:rPr>
                <w:spacing w:val="1"/>
              </w:rPr>
              <w:t xml:space="preserve"> </w:t>
            </w:r>
            <w:r>
              <w:rPr>
                <w:spacing w:val="-6"/>
                <w:u w:val="single" w:color="auto"/>
              </w:rPr>
              <w:t>定代表</w:t>
            </w:r>
            <w:r>
              <w:rPr>
                <w:spacing w:val="1"/>
              </w:rPr>
              <w:t xml:space="preserve"> </w:t>
            </w:r>
            <w:r>
              <w:rPr>
                <w:spacing w:val="-6"/>
                <w:u w:val="single" w:color="auto"/>
              </w:rPr>
              <w:t>人授权</w:t>
            </w:r>
            <w:r>
              <w:rPr>
                <w:spacing w:val="1"/>
              </w:rPr>
              <w:t xml:space="preserve"> </w:t>
            </w:r>
            <w:r>
              <w:rPr>
                <w:spacing w:val="52"/>
                <w:u w:val="single" w:color="auto"/>
              </w:rPr>
              <w:t>委托</w:t>
            </w:r>
            <w:r>
              <w:t xml:space="preserve">  </w:t>
            </w:r>
            <w:r>
              <w:rPr>
                <w:spacing w:val="-6"/>
                <w:u w:val="single" w:color="auto"/>
              </w:rPr>
              <w:t>书、被</w:t>
            </w:r>
            <w:r>
              <w:rPr>
                <w:spacing w:val="1"/>
              </w:rPr>
              <w:t xml:space="preserve"> </w:t>
            </w:r>
            <w:r>
              <w:rPr>
                <w:spacing w:val="-6"/>
                <w:u w:val="single" w:color="auto"/>
              </w:rPr>
              <w:t>授权人</w:t>
            </w:r>
            <w:r>
              <w:rPr>
                <w:spacing w:val="1"/>
              </w:rPr>
              <w:t xml:space="preserve"> </w:t>
            </w:r>
            <w:r>
              <w:rPr>
                <w:spacing w:val="-6"/>
                <w:u w:val="single" w:color="auto"/>
              </w:rPr>
              <w:t>身份证</w:t>
            </w:r>
          </w:p>
        </w:tc>
        <w:tc>
          <w:tcPr>
            <w:tcW w:w="3622" w:type="dxa"/>
            <w:vAlign w:val="top"/>
          </w:tcPr>
          <w:p w14:paraId="37FD2EF9">
            <w:pPr>
              <w:pStyle w:val="6"/>
              <w:spacing w:before="22" w:line="221" w:lineRule="auto"/>
              <w:jc w:val="center"/>
              <w:rPr>
                <w:rFonts w:hint="default" w:eastAsia="仿宋"/>
                <w:lang w:val="en-US" w:eastAsia="zh-CN"/>
              </w:rPr>
            </w:pPr>
            <w:r>
              <w:rPr>
                <w:rFonts w:hint="eastAsia"/>
                <w:lang w:val="en-US" w:eastAsia="zh-CN"/>
              </w:rPr>
              <w:t>投标供应商需具有市场监督管理局颁发的食品经营许可证或仅销售预包装食品经营者备案信息采集表</w:t>
            </w:r>
          </w:p>
        </w:tc>
        <w:tc>
          <w:tcPr>
            <w:tcW w:w="1091" w:type="dxa"/>
            <w:vAlign w:val="top"/>
          </w:tcPr>
          <w:p w14:paraId="359AB7F0">
            <w:pPr>
              <w:pStyle w:val="6"/>
              <w:spacing w:before="192" w:line="222" w:lineRule="auto"/>
              <w:ind w:left="199"/>
            </w:pPr>
            <w:r>
              <w:rPr>
                <w:spacing w:val="-6"/>
                <w:u w:val="single" w:color="auto"/>
              </w:rPr>
              <w:t>被授权</w:t>
            </w:r>
          </w:p>
          <w:p w14:paraId="2E8A14D0">
            <w:pPr>
              <w:pStyle w:val="6"/>
              <w:spacing w:before="20" w:line="223" w:lineRule="auto"/>
              <w:ind w:left="208"/>
            </w:pPr>
            <w:r>
              <w:rPr>
                <w:spacing w:val="-9"/>
                <w:u w:val="single" w:color="auto"/>
              </w:rPr>
              <w:t>委托人</w:t>
            </w:r>
          </w:p>
          <w:p w14:paraId="76E17E2A">
            <w:pPr>
              <w:pStyle w:val="6"/>
              <w:spacing w:before="22" w:line="219" w:lineRule="auto"/>
              <w:ind w:left="200"/>
            </w:pPr>
            <w:r>
              <w:rPr>
                <w:spacing w:val="-6"/>
                <w:u w:val="single" w:color="auto"/>
              </w:rPr>
              <w:t>在本单</w:t>
            </w:r>
          </w:p>
          <w:p w14:paraId="07F6F3E4">
            <w:pPr>
              <w:pStyle w:val="6"/>
              <w:spacing w:before="26" w:line="222" w:lineRule="auto"/>
              <w:ind w:left="200"/>
            </w:pPr>
            <w:r>
              <w:rPr>
                <w:spacing w:val="-6"/>
                <w:u w:val="single" w:color="auto"/>
              </w:rPr>
              <w:t>位缴纳</w:t>
            </w:r>
          </w:p>
          <w:p w14:paraId="72193FC4">
            <w:pPr>
              <w:pStyle w:val="6"/>
              <w:spacing w:before="23" w:line="227" w:lineRule="auto"/>
              <w:ind w:left="213"/>
            </w:pPr>
            <w:r>
              <w:rPr>
                <w:spacing w:val="-10"/>
                <w:u w:val="single" w:color="auto"/>
              </w:rPr>
              <w:t>的近六</w:t>
            </w:r>
          </w:p>
          <w:p w14:paraId="575B8C2A">
            <w:pPr>
              <w:pStyle w:val="6"/>
              <w:spacing w:before="15" w:line="222" w:lineRule="auto"/>
              <w:ind w:left="123"/>
            </w:pPr>
            <w:r>
              <w:rPr>
                <w:spacing w:val="-26"/>
                <w:u w:val="single" w:color="auto"/>
              </w:rPr>
              <w:t>个月（开</w:t>
            </w:r>
          </w:p>
          <w:p w14:paraId="1AA9F320">
            <w:pPr>
              <w:pStyle w:val="6"/>
              <w:spacing w:before="23" w:line="222" w:lineRule="auto"/>
              <w:ind w:left="121"/>
            </w:pPr>
            <w:r>
              <w:rPr>
                <w:spacing w:val="-26"/>
                <w:u w:val="single" w:color="auto"/>
              </w:rPr>
              <w:t>标前）的</w:t>
            </w:r>
          </w:p>
          <w:p w14:paraId="148E9D22">
            <w:pPr>
              <w:pStyle w:val="6"/>
              <w:spacing w:before="21" w:line="221" w:lineRule="auto"/>
              <w:ind w:left="199"/>
            </w:pPr>
            <w:r>
              <w:rPr>
                <w:spacing w:val="-6"/>
                <w:u w:val="single" w:color="auto"/>
              </w:rPr>
              <w:t>社保证</w:t>
            </w:r>
          </w:p>
          <w:p w14:paraId="11CE5ECC">
            <w:pPr>
              <w:pStyle w:val="6"/>
              <w:spacing w:before="25" w:line="224" w:lineRule="auto"/>
              <w:ind w:left="454"/>
            </w:pPr>
            <w:r>
              <w:rPr>
                <w:u w:val="single" w:color="auto"/>
              </w:rPr>
              <w:t>明</w:t>
            </w:r>
          </w:p>
        </w:tc>
        <w:tc>
          <w:tcPr>
            <w:tcW w:w="1186" w:type="dxa"/>
            <w:vAlign w:val="top"/>
          </w:tcPr>
          <w:p w14:paraId="10D52AFC">
            <w:pPr>
              <w:spacing w:line="288" w:lineRule="auto"/>
              <w:rPr>
                <w:rFonts w:ascii="Arial"/>
                <w:sz w:val="21"/>
              </w:rPr>
            </w:pPr>
          </w:p>
          <w:p w14:paraId="07392C09">
            <w:pPr>
              <w:spacing w:line="288" w:lineRule="auto"/>
              <w:rPr>
                <w:rFonts w:ascii="Arial"/>
                <w:sz w:val="21"/>
              </w:rPr>
            </w:pPr>
          </w:p>
          <w:p w14:paraId="26E19319">
            <w:pPr>
              <w:pStyle w:val="6"/>
              <w:spacing w:before="78" w:line="236" w:lineRule="auto"/>
              <w:ind w:left="124" w:right="111" w:firstLine="1"/>
              <w:jc w:val="both"/>
            </w:pPr>
            <w:r>
              <w:rPr>
                <w:spacing w:val="-5"/>
                <w:u w:val="single" w:color="auto"/>
              </w:rPr>
              <w:t>连续近六</w:t>
            </w:r>
            <w:r>
              <w:rPr>
                <w:spacing w:val="2"/>
              </w:rPr>
              <w:t xml:space="preserve"> </w:t>
            </w:r>
            <w:r>
              <w:rPr>
                <w:spacing w:val="-4"/>
                <w:u w:val="single" w:color="auto"/>
              </w:rPr>
              <w:t>个月（开</w:t>
            </w:r>
            <w:r>
              <w:t xml:space="preserve"> </w:t>
            </w:r>
            <w:r>
              <w:rPr>
                <w:spacing w:val="-4"/>
                <w:u w:val="single" w:color="auto"/>
              </w:rPr>
              <w:t>标前）依</w:t>
            </w:r>
            <w:r>
              <w:t xml:space="preserve"> </w:t>
            </w:r>
            <w:r>
              <w:rPr>
                <w:spacing w:val="-4"/>
                <w:u w:val="single" w:color="auto"/>
              </w:rPr>
              <w:t>法缴纳税</w:t>
            </w:r>
            <w:r>
              <w:t xml:space="preserve"> </w:t>
            </w:r>
            <w:r>
              <w:rPr>
                <w:spacing w:val="-4"/>
                <w:u w:val="single" w:color="auto"/>
              </w:rPr>
              <w:t>收完税证</w:t>
            </w:r>
          </w:p>
          <w:p w14:paraId="541F8E95">
            <w:pPr>
              <w:pStyle w:val="6"/>
              <w:spacing w:before="22" w:line="224" w:lineRule="auto"/>
              <w:ind w:left="380"/>
            </w:pPr>
            <w:r>
              <w:pict>
                <v:shape id="_x0000_s1036" o:spid="_x0000_s1036" style="position:absolute;left:0pt;margin-left:17.5pt;margin-top:12.45pt;height:0.6pt;width:22.85pt;z-index:251668480;mso-width-relative:page;mso-height-relative:page;" filled="f" stroked="t" coordsize="457,12" path="m0,0l24,11,47,0,72,11,96,0,120,11,144,0,167,11,192,0,216,11,240,0,264,11,287,0,312,11,336,0,360,11,384,0,407,11,432,0,456,11e">
                  <v:fill on="f" focussize="0,0"/>
                  <v:stroke weight="0pt" color="#000000" miterlimit="0" joinstyle="bevel" endcap="square"/>
                  <v:imagedata o:title=""/>
                  <o:lock v:ext="edit"/>
                </v:shape>
              </w:pict>
            </w:r>
            <w:r>
              <w:rPr>
                <w:spacing w:val="-16"/>
              </w:rPr>
              <w:t>明</w:t>
            </w:r>
            <w:r>
              <w:rPr>
                <w:spacing w:val="15"/>
              </w:rPr>
              <w:t xml:space="preserve"> </w:t>
            </w:r>
            <w:r>
              <w:rPr>
                <w:spacing w:val="-16"/>
              </w:rPr>
              <w:t>(</w:t>
            </w:r>
          </w:p>
        </w:tc>
        <w:tc>
          <w:tcPr>
            <w:tcW w:w="1173" w:type="dxa"/>
            <w:vAlign w:val="top"/>
          </w:tcPr>
          <w:p w14:paraId="51F305FA">
            <w:pPr>
              <w:spacing w:line="417" w:lineRule="auto"/>
              <w:rPr>
                <w:rFonts w:ascii="Arial"/>
                <w:sz w:val="21"/>
              </w:rPr>
            </w:pPr>
          </w:p>
          <w:p w14:paraId="1E749B31">
            <w:pPr>
              <w:pStyle w:val="6"/>
              <w:spacing w:before="78" w:line="237" w:lineRule="auto"/>
              <w:ind w:left="135" w:right="126" w:firstLine="140"/>
              <w:jc w:val="both"/>
            </w:pPr>
            <w:r>
              <w:rPr>
                <w:spacing w:val="-18"/>
                <w:u w:val="single" w:color="auto"/>
              </w:rPr>
              <w:t>良好的</w:t>
            </w:r>
            <w:r>
              <w:rPr>
                <w:spacing w:val="1"/>
              </w:rPr>
              <w:t xml:space="preserve"> </w:t>
            </w:r>
            <w:r>
              <w:rPr>
                <w:spacing w:val="29"/>
                <w:u w:val="single" w:color="auto"/>
              </w:rPr>
              <w:t>商业信</w:t>
            </w:r>
            <w:r>
              <w:rPr>
                <w:spacing w:val="1"/>
              </w:rPr>
              <w:t xml:space="preserve"> </w:t>
            </w:r>
            <w:r>
              <w:rPr>
                <w:spacing w:val="29"/>
                <w:u w:val="single" w:color="auto"/>
              </w:rPr>
              <w:t>誉和健</w:t>
            </w:r>
            <w:r>
              <w:rPr>
                <w:spacing w:val="1"/>
              </w:rPr>
              <w:t xml:space="preserve"> </w:t>
            </w:r>
            <w:r>
              <w:rPr>
                <w:spacing w:val="29"/>
                <w:u w:val="single" w:color="auto"/>
              </w:rPr>
              <w:t>全的财</w:t>
            </w:r>
            <w:r>
              <w:rPr>
                <w:spacing w:val="1"/>
              </w:rPr>
              <w:t xml:space="preserve"> </w:t>
            </w:r>
            <w:r>
              <w:rPr>
                <w:spacing w:val="29"/>
                <w:u w:val="single" w:color="auto"/>
              </w:rPr>
              <w:t>务会计</w:t>
            </w:r>
            <w:r>
              <w:rPr>
                <w:spacing w:val="1"/>
              </w:rPr>
              <w:t xml:space="preserve"> </w:t>
            </w:r>
            <w:r>
              <w:rPr>
                <w:spacing w:val="29"/>
                <w:u w:val="single" w:color="auto"/>
              </w:rPr>
              <w:t>制度证</w:t>
            </w:r>
            <w:r>
              <w:rPr>
                <w:spacing w:val="1"/>
              </w:rPr>
              <w:t xml:space="preserve"> </w:t>
            </w:r>
            <w:r>
              <w:rPr>
                <w:spacing w:val="-14"/>
                <w:u w:val="single" w:color="auto"/>
              </w:rPr>
              <w:t>明材料；</w:t>
            </w:r>
          </w:p>
        </w:tc>
        <w:tc>
          <w:tcPr>
            <w:tcW w:w="1159" w:type="dxa"/>
            <w:vAlign w:val="top"/>
          </w:tcPr>
          <w:p w14:paraId="1D6D561C">
            <w:pPr>
              <w:spacing w:line="420" w:lineRule="auto"/>
              <w:rPr>
                <w:rFonts w:ascii="Arial"/>
                <w:sz w:val="21"/>
              </w:rPr>
            </w:pPr>
          </w:p>
          <w:p w14:paraId="7AFB2701">
            <w:pPr>
              <w:pStyle w:val="6"/>
              <w:tabs>
                <w:tab w:val="left" w:pos="1040"/>
              </w:tabs>
              <w:spacing w:before="78" w:line="237" w:lineRule="auto"/>
              <w:ind w:left="121" w:right="105" w:firstLine="111"/>
              <w:jc w:val="both"/>
            </w:pPr>
            <w:r>
              <w:rPr>
                <w:spacing w:val="-6"/>
                <w:u w:val="single" w:color="auto"/>
              </w:rPr>
              <w:t>缴纳投</w:t>
            </w:r>
            <w:r>
              <w:t xml:space="preserve">  </w:t>
            </w:r>
            <w:r>
              <w:rPr>
                <w:spacing w:val="31"/>
                <w:u w:val="single" w:color="auto"/>
              </w:rPr>
              <w:t>标保证</w:t>
            </w:r>
            <w:r>
              <w:t xml:space="preserve">  </w:t>
            </w:r>
            <w:r>
              <w:rPr>
                <w:spacing w:val="-9"/>
                <w:u w:val="single" w:color="auto"/>
              </w:rPr>
              <w:t>金（电汇</w:t>
            </w:r>
            <w:r>
              <w:rPr>
                <w:spacing w:val="2"/>
              </w:rPr>
              <w:t xml:space="preserve"> </w:t>
            </w:r>
            <w:r>
              <w:rPr>
                <w:spacing w:val="-38"/>
                <w:u w:val="single" w:color="auto"/>
              </w:rPr>
              <w:t>或转账</w:t>
            </w:r>
            <w:r>
              <w:rPr>
                <w:rFonts w:hint="eastAsia"/>
                <w:spacing w:val="-38"/>
                <w:u w:val="single" w:color="auto"/>
                <w:lang w:val="en-US" w:eastAsia="zh-CN"/>
              </w:rPr>
              <w:t>或保函</w:t>
            </w:r>
            <w:r>
              <w:rPr>
                <w:spacing w:val="-38"/>
                <w:u w:val="single" w:color="auto"/>
              </w:rPr>
              <w:t>）</w:t>
            </w:r>
            <w:r>
              <w:rPr>
                <w:u w:val="single" w:color="auto"/>
              </w:rPr>
              <w:tab/>
            </w:r>
            <w:r>
              <w:t xml:space="preserve"> </w:t>
            </w:r>
            <w:r>
              <w:rPr>
                <w:spacing w:val="31"/>
                <w:u w:val="single" w:color="auto"/>
              </w:rPr>
              <w:t>凭证复</w:t>
            </w:r>
            <w:r>
              <w:t xml:space="preserve">  </w:t>
            </w:r>
            <w:r>
              <w:rPr>
                <w:spacing w:val="31"/>
                <w:u w:val="single" w:color="auto"/>
              </w:rPr>
              <w:t>印件加</w:t>
            </w:r>
            <w:r>
              <w:t xml:space="preserve">  </w:t>
            </w:r>
            <w:r>
              <w:rPr>
                <w:spacing w:val="31"/>
                <w:u w:val="single" w:color="auto"/>
              </w:rPr>
              <w:t>盖公章</w:t>
            </w:r>
          </w:p>
        </w:tc>
        <w:tc>
          <w:tcPr>
            <w:tcW w:w="1308" w:type="dxa"/>
            <w:vAlign w:val="top"/>
          </w:tcPr>
          <w:p w14:paraId="1BF3ACC9">
            <w:pPr>
              <w:spacing w:line="267" w:lineRule="auto"/>
              <w:rPr>
                <w:rFonts w:ascii="Arial"/>
                <w:sz w:val="21"/>
              </w:rPr>
            </w:pPr>
          </w:p>
          <w:p w14:paraId="21BDC8A0">
            <w:pPr>
              <w:pStyle w:val="6"/>
              <w:spacing w:before="78" w:line="222" w:lineRule="auto"/>
              <w:jc w:val="right"/>
            </w:pPr>
            <w:r>
              <w:rPr>
                <w:spacing w:val="-12"/>
                <w:u w:val="single" w:color="auto"/>
              </w:rPr>
              <w:t>信用中国、</w:t>
            </w:r>
          </w:p>
          <w:p w14:paraId="6470FA91">
            <w:pPr>
              <w:pStyle w:val="6"/>
              <w:spacing w:before="21" w:line="222" w:lineRule="auto"/>
              <w:ind w:left="219"/>
            </w:pPr>
            <w:r>
              <w:rPr>
                <w:spacing w:val="-12"/>
                <w:u w:val="single" w:color="auto"/>
              </w:rPr>
              <w:t>中国政府</w:t>
            </w:r>
          </w:p>
          <w:p w14:paraId="73E94279">
            <w:pPr>
              <w:pStyle w:val="6"/>
              <w:spacing w:before="23" w:line="222" w:lineRule="auto"/>
              <w:ind w:left="123"/>
            </w:pPr>
            <w:r>
              <w:rPr>
                <w:spacing w:val="-16"/>
                <w:u w:val="single" w:color="auto"/>
              </w:rPr>
              <w:t>采购网、中</w:t>
            </w:r>
          </w:p>
          <w:p w14:paraId="3B84DDB6">
            <w:pPr>
              <w:pStyle w:val="6"/>
              <w:spacing w:before="22" w:line="224" w:lineRule="auto"/>
              <w:ind w:left="215"/>
            </w:pPr>
            <w:r>
              <w:rPr>
                <w:spacing w:val="-11"/>
                <w:u w:val="single" w:color="auto"/>
              </w:rPr>
              <w:t>国裁判文</w:t>
            </w:r>
          </w:p>
          <w:p w14:paraId="7E47A4DA">
            <w:pPr>
              <w:pStyle w:val="6"/>
              <w:spacing w:before="22" w:line="223" w:lineRule="auto"/>
              <w:ind w:left="132"/>
            </w:pPr>
            <w:r>
              <w:rPr>
                <w:spacing w:val="-27"/>
                <w:u w:val="single" w:color="auto"/>
              </w:rPr>
              <w:t>书网、国家</w:t>
            </w:r>
          </w:p>
          <w:p w14:paraId="69DD6A00">
            <w:pPr>
              <w:pStyle w:val="6"/>
              <w:spacing w:before="19" w:line="222" w:lineRule="auto"/>
              <w:ind w:left="189"/>
            </w:pPr>
            <w:r>
              <w:rPr>
                <w:spacing w:val="-5"/>
                <w:u w:val="single" w:color="auto"/>
              </w:rPr>
              <w:t>企业信用</w:t>
            </w:r>
          </w:p>
          <w:p w14:paraId="6C24E450">
            <w:pPr>
              <w:pStyle w:val="6"/>
              <w:spacing w:before="23" w:line="222" w:lineRule="auto"/>
              <w:ind w:left="188"/>
            </w:pPr>
            <w:r>
              <w:rPr>
                <w:spacing w:val="-4"/>
                <w:u w:val="single" w:color="auto"/>
              </w:rPr>
              <w:t>信息公示</w:t>
            </w:r>
          </w:p>
          <w:p w14:paraId="264D399E">
            <w:pPr>
              <w:pStyle w:val="6"/>
              <w:spacing w:before="22" w:line="222" w:lineRule="auto"/>
              <w:ind w:left="428"/>
            </w:pPr>
            <w:r>
              <w:rPr>
                <w:spacing w:val="-8"/>
                <w:u w:val="single" w:color="auto"/>
              </w:rPr>
              <w:t>截图</w:t>
            </w:r>
          </w:p>
        </w:tc>
        <w:tc>
          <w:tcPr>
            <w:tcW w:w="1608" w:type="dxa"/>
            <w:vAlign w:val="top"/>
          </w:tcPr>
          <w:p w14:paraId="5D656132">
            <w:pPr>
              <w:pStyle w:val="6"/>
              <w:spacing w:before="196" w:line="237" w:lineRule="auto"/>
              <w:ind w:left="126" w:right="103" w:firstLine="94"/>
              <w:jc w:val="both"/>
            </w:pPr>
            <w:r>
              <w:rPr>
                <w:spacing w:val="-4"/>
                <w:u w:val="single" w:color="auto"/>
              </w:rPr>
              <w:t>供应商及其</w:t>
            </w:r>
            <w:r>
              <w:rPr>
                <w:spacing w:val="2"/>
              </w:rPr>
              <w:t xml:space="preserve"> </w:t>
            </w:r>
            <w:r>
              <w:rPr>
                <w:spacing w:val="15"/>
                <w:u w:val="single" w:color="auto"/>
              </w:rPr>
              <w:t>法人参加本</w:t>
            </w:r>
            <w:r>
              <w:rPr>
                <w:spacing w:val="1"/>
              </w:rPr>
              <w:t xml:space="preserve"> </w:t>
            </w:r>
            <w:r>
              <w:rPr>
                <w:spacing w:val="15"/>
                <w:u w:val="single" w:color="auto"/>
              </w:rPr>
              <w:t>次采购活动</w:t>
            </w:r>
            <w:r>
              <w:rPr>
                <w:spacing w:val="1"/>
              </w:rPr>
              <w:t xml:space="preserve"> </w:t>
            </w:r>
            <w:r>
              <w:rPr>
                <w:spacing w:val="-12"/>
                <w:u w:val="single" w:color="auto"/>
              </w:rPr>
              <w:t>前三年内，在</w:t>
            </w:r>
            <w:r>
              <w:rPr>
                <w:spacing w:val="4"/>
              </w:rPr>
              <w:t xml:space="preserve"> </w:t>
            </w:r>
            <w:r>
              <w:rPr>
                <w:spacing w:val="15"/>
                <w:u w:val="single" w:color="auto"/>
              </w:rPr>
              <w:t>经营活动中</w:t>
            </w:r>
            <w:r>
              <w:rPr>
                <w:spacing w:val="1"/>
              </w:rPr>
              <w:t xml:space="preserve"> </w:t>
            </w:r>
            <w:r>
              <w:rPr>
                <w:spacing w:val="15"/>
                <w:u w:val="single" w:color="auto"/>
              </w:rPr>
              <w:t>没有重大违</w:t>
            </w:r>
            <w:r>
              <w:rPr>
                <w:spacing w:val="1"/>
              </w:rPr>
              <w:t xml:space="preserve"> </w:t>
            </w:r>
            <w:r>
              <w:rPr>
                <w:spacing w:val="15"/>
                <w:u w:val="single" w:color="auto"/>
              </w:rPr>
              <w:t>法记录的声</w:t>
            </w:r>
            <w:r>
              <w:rPr>
                <w:spacing w:val="1"/>
              </w:rPr>
              <w:t xml:space="preserve"> </w:t>
            </w:r>
            <w:r>
              <w:rPr>
                <w:spacing w:val="15"/>
                <w:u w:val="single" w:color="auto"/>
              </w:rPr>
              <w:t>明及反商业</w:t>
            </w:r>
            <w:r>
              <w:rPr>
                <w:spacing w:val="1"/>
              </w:rPr>
              <w:t xml:space="preserve"> </w:t>
            </w:r>
            <w:r>
              <w:rPr>
                <w:spacing w:val="15"/>
                <w:u w:val="single" w:color="auto"/>
              </w:rPr>
              <w:t>贿赂承诺；</w:t>
            </w:r>
          </w:p>
        </w:tc>
        <w:tc>
          <w:tcPr>
            <w:tcW w:w="874" w:type="dxa"/>
            <w:vAlign w:val="top"/>
          </w:tcPr>
          <w:p w14:paraId="329C81CD">
            <w:pPr>
              <w:rPr>
                <w:rFonts w:ascii="Arial"/>
                <w:sz w:val="21"/>
              </w:rPr>
            </w:pPr>
          </w:p>
        </w:tc>
      </w:tr>
      <w:tr w14:paraId="4A1D1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67" w:type="dxa"/>
            <w:vAlign w:val="top"/>
          </w:tcPr>
          <w:p w14:paraId="61D47E4D">
            <w:pPr>
              <w:rPr>
                <w:rFonts w:ascii="Arial"/>
                <w:sz w:val="21"/>
              </w:rPr>
            </w:pPr>
          </w:p>
        </w:tc>
        <w:tc>
          <w:tcPr>
            <w:tcW w:w="1253" w:type="dxa"/>
            <w:vAlign w:val="top"/>
          </w:tcPr>
          <w:p w14:paraId="3324E24F">
            <w:pPr>
              <w:rPr>
                <w:rFonts w:ascii="Arial"/>
                <w:sz w:val="21"/>
              </w:rPr>
            </w:pPr>
          </w:p>
        </w:tc>
        <w:tc>
          <w:tcPr>
            <w:tcW w:w="1048" w:type="dxa"/>
            <w:vAlign w:val="top"/>
          </w:tcPr>
          <w:p w14:paraId="424515DE">
            <w:pPr>
              <w:rPr>
                <w:rFonts w:ascii="Arial"/>
                <w:sz w:val="21"/>
              </w:rPr>
            </w:pPr>
          </w:p>
        </w:tc>
        <w:tc>
          <w:tcPr>
            <w:tcW w:w="3622" w:type="dxa"/>
            <w:vAlign w:val="top"/>
          </w:tcPr>
          <w:p w14:paraId="03EBBBA2">
            <w:pPr>
              <w:rPr>
                <w:rFonts w:ascii="Arial"/>
                <w:sz w:val="21"/>
              </w:rPr>
            </w:pPr>
          </w:p>
        </w:tc>
        <w:tc>
          <w:tcPr>
            <w:tcW w:w="1091" w:type="dxa"/>
            <w:vAlign w:val="top"/>
          </w:tcPr>
          <w:p w14:paraId="3ED53BBE">
            <w:pPr>
              <w:rPr>
                <w:rFonts w:ascii="Arial"/>
                <w:sz w:val="21"/>
              </w:rPr>
            </w:pPr>
          </w:p>
        </w:tc>
        <w:tc>
          <w:tcPr>
            <w:tcW w:w="1186" w:type="dxa"/>
            <w:vAlign w:val="top"/>
          </w:tcPr>
          <w:p w14:paraId="2E86DC20">
            <w:pPr>
              <w:rPr>
                <w:rFonts w:ascii="Arial"/>
                <w:sz w:val="21"/>
              </w:rPr>
            </w:pPr>
          </w:p>
        </w:tc>
        <w:tc>
          <w:tcPr>
            <w:tcW w:w="1173" w:type="dxa"/>
            <w:vAlign w:val="top"/>
          </w:tcPr>
          <w:p w14:paraId="61D0B42D">
            <w:pPr>
              <w:rPr>
                <w:rFonts w:ascii="Arial"/>
                <w:sz w:val="21"/>
              </w:rPr>
            </w:pPr>
          </w:p>
        </w:tc>
        <w:tc>
          <w:tcPr>
            <w:tcW w:w="1159" w:type="dxa"/>
            <w:vAlign w:val="top"/>
          </w:tcPr>
          <w:p w14:paraId="6D59541F">
            <w:pPr>
              <w:rPr>
                <w:rFonts w:ascii="Arial"/>
                <w:sz w:val="21"/>
              </w:rPr>
            </w:pPr>
          </w:p>
        </w:tc>
        <w:tc>
          <w:tcPr>
            <w:tcW w:w="1308" w:type="dxa"/>
            <w:vAlign w:val="top"/>
          </w:tcPr>
          <w:p w14:paraId="30DD6A25">
            <w:pPr>
              <w:rPr>
                <w:rFonts w:ascii="Arial"/>
                <w:sz w:val="21"/>
              </w:rPr>
            </w:pPr>
          </w:p>
        </w:tc>
        <w:tc>
          <w:tcPr>
            <w:tcW w:w="1608" w:type="dxa"/>
            <w:vAlign w:val="top"/>
          </w:tcPr>
          <w:p w14:paraId="46B02F8E">
            <w:pPr>
              <w:rPr>
                <w:rFonts w:ascii="Arial"/>
                <w:sz w:val="21"/>
              </w:rPr>
            </w:pPr>
          </w:p>
        </w:tc>
        <w:tc>
          <w:tcPr>
            <w:tcW w:w="874" w:type="dxa"/>
            <w:vAlign w:val="top"/>
          </w:tcPr>
          <w:p w14:paraId="03AFA684">
            <w:pPr>
              <w:rPr>
                <w:rFonts w:ascii="Arial"/>
                <w:sz w:val="21"/>
              </w:rPr>
            </w:pPr>
          </w:p>
        </w:tc>
      </w:tr>
      <w:tr w14:paraId="6BA75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67" w:type="dxa"/>
            <w:vAlign w:val="top"/>
          </w:tcPr>
          <w:p w14:paraId="6EDA13B9">
            <w:pPr>
              <w:rPr>
                <w:rFonts w:ascii="Arial"/>
                <w:sz w:val="21"/>
              </w:rPr>
            </w:pPr>
          </w:p>
        </w:tc>
        <w:tc>
          <w:tcPr>
            <w:tcW w:w="1253" w:type="dxa"/>
            <w:vAlign w:val="top"/>
          </w:tcPr>
          <w:p w14:paraId="421D0998">
            <w:pPr>
              <w:rPr>
                <w:rFonts w:ascii="Arial"/>
                <w:sz w:val="21"/>
              </w:rPr>
            </w:pPr>
          </w:p>
        </w:tc>
        <w:tc>
          <w:tcPr>
            <w:tcW w:w="1048" w:type="dxa"/>
            <w:vAlign w:val="top"/>
          </w:tcPr>
          <w:p w14:paraId="1D192C5F">
            <w:pPr>
              <w:rPr>
                <w:rFonts w:ascii="Arial"/>
                <w:sz w:val="21"/>
              </w:rPr>
            </w:pPr>
          </w:p>
        </w:tc>
        <w:tc>
          <w:tcPr>
            <w:tcW w:w="3622" w:type="dxa"/>
            <w:vAlign w:val="top"/>
          </w:tcPr>
          <w:p w14:paraId="6E062C3C">
            <w:pPr>
              <w:rPr>
                <w:rFonts w:ascii="Arial"/>
                <w:sz w:val="21"/>
              </w:rPr>
            </w:pPr>
          </w:p>
        </w:tc>
        <w:tc>
          <w:tcPr>
            <w:tcW w:w="1091" w:type="dxa"/>
            <w:vAlign w:val="top"/>
          </w:tcPr>
          <w:p w14:paraId="457917D6">
            <w:pPr>
              <w:rPr>
                <w:rFonts w:ascii="Arial"/>
                <w:sz w:val="21"/>
              </w:rPr>
            </w:pPr>
          </w:p>
        </w:tc>
        <w:tc>
          <w:tcPr>
            <w:tcW w:w="1186" w:type="dxa"/>
            <w:vAlign w:val="top"/>
          </w:tcPr>
          <w:p w14:paraId="5724D3D7">
            <w:pPr>
              <w:rPr>
                <w:rFonts w:ascii="Arial"/>
                <w:sz w:val="21"/>
              </w:rPr>
            </w:pPr>
          </w:p>
        </w:tc>
        <w:tc>
          <w:tcPr>
            <w:tcW w:w="1173" w:type="dxa"/>
            <w:vAlign w:val="top"/>
          </w:tcPr>
          <w:p w14:paraId="12E95851">
            <w:pPr>
              <w:rPr>
                <w:rFonts w:ascii="Arial"/>
                <w:sz w:val="21"/>
              </w:rPr>
            </w:pPr>
          </w:p>
        </w:tc>
        <w:tc>
          <w:tcPr>
            <w:tcW w:w="1159" w:type="dxa"/>
            <w:vAlign w:val="top"/>
          </w:tcPr>
          <w:p w14:paraId="18DC3E46">
            <w:pPr>
              <w:rPr>
                <w:rFonts w:ascii="Arial"/>
                <w:sz w:val="21"/>
              </w:rPr>
            </w:pPr>
          </w:p>
        </w:tc>
        <w:tc>
          <w:tcPr>
            <w:tcW w:w="1308" w:type="dxa"/>
            <w:vAlign w:val="top"/>
          </w:tcPr>
          <w:p w14:paraId="72E8C3CA">
            <w:pPr>
              <w:rPr>
                <w:rFonts w:ascii="Arial"/>
                <w:sz w:val="21"/>
              </w:rPr>
            </w:pPr>
          </w:p>
        </w:tc>
        <w:tc>
          <w:tcPr>
            <w:tcW w:w="1608" w:type="dxa"/>
            <w:vAlign w:val="top"/>
          </w:tcPr>
          <w:p w14:paraId="6373AF07">
            <w:pPr>
              <w:rPr>
                <w:rFonts w:ascii="Arial"/>
                <w:sz w:val="21"/>
              </w:rPr>
            </w:pPr>
          </w:p>
        </w:tc>
        <w:tc>
          <w:tcPr>
            <w:tcW w:w="874" w:type="dxa"/>
            <w:vAlign w:val="top"/>
          </w:tcPr>
          <w:p w14:paraId="520D49C0">
            <w:pPr>
              <w:rPr>
                <w:rFonts w:ascii="Arial"/>
                <w:sz w:val="21"/>
              </w:rPr>
            </w:pPr>
          </w:p>
        </w:tc>
      </w:tr>
      <w:tr w14:paraId="728F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67" w:type="dxa"/>
            <w:vAlign w:val="top"/>
          </w:tcPr>
          <w:p w14:paraId="51142541">
            <w:pPr>
              <w:rPr>
                <w:rFonts w:ascii="Arial"/>
                <w:sz w:val="21"/>
              </w:rPr>
            </w:pPr>
          </w:p>
        </w:tc>
        <w:tc>
          <w:tcPr>
            <w:tcW w:w="1253" w:type="dxa"/>
            <w:vAlign w:val="top"/>
          </w:tcPr>
          <w:p w14:paraId="0468B7E1">
            <w:pPr>
              <w:rPr>
                <w:rFonts w:ascii="Arial"/>
                <w:sz w:val="21"/>
              </w:rPr>
            </w:pPr>
          </w:p>
        </w:tc>
        <w:tc>
          <w:tcPr>
            <w:tcW w:w="1048" w:type="dxa"/>
            <w:vAlign w:val="top"/>
          </w:tcPr>
          <w:p w14:paraId="785AA67E">
            <w:pPr>
              <w:rPr>
                <w:rFonts w:ascii="Arial"/>
                <w:sz w:val="21"/>
              </w:rPr>
            </w:pPr>
          </w:p>
        </w:tc>
        <w:tc>
          <w:tcPr>
            <w:tcW w:w="3622" w:type="dxa"/>
            <w:vAlign w:val="top"/>
          </w:tcPr>
          <w:p w14:paraId="39ECDFD8">
            <w:pPr>
              <w:rPr>
                <w:rFonts w:ascii="Arial"/>
                <w:sz w:val="21"/>
              </w:rPr>
            </w:pPr>
          </w:p>
        </w:tc>
        <w:tc>
          <w:tcPr>
            <w:tcW w:w="1091" w:type="dxa"/>
            <w:vAlign w:val="top"/>
          </w:tcPr>
          <w:p w14:paraId="3D21ABE2">
            <w:pPr>
              <w:rPr>
                <w:rFonts w:ascii="Arial"/>
                <w:sz w:val="21"/>
              </w:rPr>
            </w:pPr>
          </w:p>
        </w:tc>
        <w:tc>
          <w:tcPr>
            <w:tcW w:w="1186" w:type="dxa"/>
            <w:vAlign w:val="top"/>
          </w:tcPr>
          <w:p w14:paraId="3B09224C">
            <w:pPr>
              <w:rPr>
                <w:rFonts w:ascii="Arial"/>
                <w:sz w:val="21"/>
              </w:rPr>
            </w:pPr>
          </w:p>
        </w:tc>
        <w:tc>
          <w:tcPr>
            <w:tcW w:w="1173" w:type="dxa"/>
            <w:vAlign w:val="top"/>
          </w:tcPr>
          <w:p w14:paraId="4B1A09D5">
            <w:pPr>
              <w:rPr>
                <w:rFonts w:ascii="Arial"/>
                <w:sz w:val="21"/>
              </w:rPr>
            </w:pPr>
          </w:p>
        </w:tc>
        <w:tc>
          <w:tcPr>
            <w:tcW w:w="1159" w:type="dxa"/>
            <w:vAlign w:val="top"/>
          </w:tcPr>
          <w:p w14:paraId="0CF3453F">
            <w:pPr>
              <w:rPr>
                <w:rFonts w:ascii="Arial"/>
                <w:sz w:val="21"/>
              </w:rPr>
            </w:pPr>
          </w:p>
        </w:tc>
        <w:tc>
          <w:tcPr>
            <w:tcW w:w="1308" w:type="dxa"/>
            <w:vAlign w:val="top"/>
          </w:tcPr>
          <w:p w14:paraId="331D14F0">
            <w:pPr>
              <w:rPr>
                <w:rFonts w:ascii="Arial"/>
                <w:sz w:val="21"/>
              </w:rPr>
            </w:pPr>
          </w:p>
        </w:tc>
        <w:tc>
          <w:tcPr>
            <w:tcW w:w="1608" w:type="dxa"/>
            <w:vAlign w:val="top"/>
          </w:tcPr>
          <w:p w14:paraId="2069AEE6">
            <w:pPr>
              <w:rPr>
                <w:rFonts w:ascii="Arial"/>
                <w:sz w:val="21"/>
              </w:rPr>
            </w:pPr>
          </w:p>
        </w:tc>
        <w:tc>
          <w:tcPr>
            <w:tcW w:w="874" w:type="dxa"/>
            <w:vAlign w:val="top"/>
          </w:tcPr>
          <w:p w14:paraId="194DFBF8">
            <w:pPr>
              <w:rPr>
                <w:rFonts w:ascii="Arial"/>
                <w:sz w:val="21"/>
              </w:rPr>
            </w:pPr>
          </w:p>
        </w:tc>
      </w:tr>
      <w:tr w14:paraId="10F44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67" w:type="dxa"/>
            <w:vAlign w:val="top"/>
          </w:tcPr>
          <w:p w14:paraId="342EA58D">
            <w:pPr>
              <w:rPr>
                <w:rFonts w:ascii="Arial"/>
                <w:sz w:val="21"/>
              </w:rPr>
            </w:pPr>
          </w:p>
        </w:tc>
        <w:tc>
          <w:tcPr>
            <w:tcW w:w="1253" w:type="dxa"/>
            <w:vAlign w:val="top"/>
          </w:tcPr>
          <w:p w14:paraId="4CD647F5">
            <w:pPr>
              <w:rPr>
                <w:rFonts w:ascii="Arial"/>
                <w:sz w:val="21"/>
              </w:rPr>
            </w:pPr>
          </w:p>
        </w:tc>
        <w:tc>
          <w:tcPr>
            <w:tcW w:w="1048" w:type="dxa"/>
            <w:vAlign w:val="top"/>
          </w:tcPr>
          <w:p w14:paraId="5805EAA7">
            <w:pPr>
              <w:rPr>
                <w:rFonts w:ascii="Arial"/>
                <w:sz w:val="21"/>
              </w:rPr>
            </w:pPr>
          </w:p>
        </w:tc>
        <w:tc>
          <w:tcPr>
            <w:tcW w:w="3622" w:type="dxa"/>
            <w:vAlign w:val="top"/>
          </w:tcPr>
          <w:p w14:paraId="4E5F19EB">
            <w:pPr>
              <w:rPr>
                <w:rFonts w:ascii="Arial"/>
                <w:sz w:val="21"/>
              </w:rPr>
            </w:pPr>
          </w:p>
        </w:tc>
        <w:tc>
          <w:tcPr>
            <w:tcW w:w="1091" w:type="dxa"/>
            <w:vAlign w:val="top"/>
          </w:tcPr>
          <w:p w14:paraId="1D700F65">
            <w:pPr>
              <w:rPr>
                <w:rFonts w:ascii="Arial"/>
                <w:sz w:val="21"/>
              </w:rPr>
            </w:pPr>
          </w:p>
        </w:tc>
        <w:tc>
          <w:tcPr>
            <w:tcW w:w="1186" w:type="dxa"/>
            <w:vAlign w:val="top"/>
          </w:tcPr>
          <w:p w14:paraId="6C3E0222">
            <w:pPr>
              <w:rPr>
                <w:rFonts w:ascii="Arial"/>
                <w:sz w:val="21"/>
              </w:rPr>
            </w:pPr>
          </w:p>
        </w:tc>
        <w:tc>
          <w:tcPr>
            <w:tcW w:w="1173" w:type="dxa"/>
            <w:vAlign w:val="top"/>
          </w:tcPr>
          <w:p w14:paraId="3B2C767A">
            <w:pPr>
              <w:rPr>
                <w:rFonts w:ascii="Arial"/>
                <w:sz w:val="21"/>
              </w:rPr>
            </w:pPr>
          </w:p>
        </w:tc>
        <w:tc>
          <w:tcPr>
            <w:tcW w:w="1159" w:type="dxa"/>
            <w:vAlign w:val="top"/>
          </w:tcPr>
          <w:p w14:paraId="5A0AC356">
            <w:pPr>
              <w:rPr>
                <w:rFonts w:ascii="Arial"/>
                <w:sz w:val="21"/>
              </w:rPr>
            </w:pPr>
          </w:p>
        </w:tc>
        <w:tc>
          <w:tcPr>
            <w:tcW w:w="1308" w:type="dxa"/>
            <w:vAlign w:val="top"/>
          </w:tcPr>
          <w:p w14:paraId="2C400605">
            <w:pPr>
              <w:rPr>
                <w:rFonts w:ascii="Arial"/>
                <w:sz w:val="21"/>
              </w:rPr>
            </w:pPr>
          </w:p>
        </w:tc>
        <w:tc>
          <w:tcPr>
            <w:tcW w:w="1608" w:type="dxa"/>
            <w:vAlign w:val="top"/>
          </w:tcPr>
          <w:p w14:paraId="5F1277C6">
            <w:pPr>
              <w:rPr>
                <w:rFonts w:ascii="Arial"/>
                <w:sz w:val="21"/>
              </w:rPr>
            </w:pPr>
          </w:p>
        </w:tc>
        <w:tc>
          <w:tcPr>
            <w:tcW w:w="874" w:type="dxa"/>
            <w:vAlign w:val="top"/>
          </w:tcPr>
          <w:p w14:paraId="07993C1D">
            <w:pPr>
              <w:rPr>
                <w:rFonts w:ascii="Arial"/>
                <w:sz w:val="21"/>
              </w:rPr>
            </w:pPr>
          </w:p>
        </w:tc>
      </w:tr>
      <w:tr w14:paraId="6562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67" w:type="dxa"/>
            <w:vAlign w:val="top"/>
          </w:tcPr>
          <w:p w14:paraId="0F043A2E">
            <w:pPr>
              <w:rPr>
                <w:rFonts w:ascii="Arial"/>
                <w:sz w:val="21"/>
              </w:rPr>
            </w:pPr>
          </w:p>
        </w:tc>
        <w:tc>
          <w:tcPr>
            <w:tcW w:w="1253" w:type="dxa"/>
            <w:vAlign w:val="top"/>
          </w:tcPr>
          <w:p w14:paraId="5FA0083C">
            <w:pPr>
              <w:rPr>
                <w:rFonts w:ascii="Arial"/>
                <w:sz w:val="21"/>
              </w:rPr>
            </w:pPr>
          </w:p>
        </w:tc>
        <w:tc>
          <w:tcPr>
            <w:tcW w:w="1048" w:type="dxa"/>
            <w:vAlign w:val="top"/>
          </w:tcPr>
          <w:p w14:paraId="4B6D66C5">
            <w:pPr>
              <w:rPr>
                <w:rFonts w:ascii="Arial"/>
                <w:sz w:val="21"/>
              </w:rPr>
            </w:pPr>
          </w:p>
        </w:tc>
        <w:tc>
          <w:tcPr>
            <w:tcW w:w="3622" w:type="dxa"/>
            <w:vAlign w:val="top"/>
          </w:tcPr>
          <w:p w14:paraId="153D2927">
            <w:pPr>
              <w:rPr>
                <w:rFonts w:ascii="Arial"/>
                <w:sz w:val="21"/>
              </w:rPr>
            </w:pPr>
          </w:p>
        </w:tc>
        <w:tc>
          <w:tcPr>
            <w:tcW w:w="1091" w:type="dxa"/>
            <w:vAlign w:val="top"/>
          </w:tcPr>
          <w:p w14:paraId="2135AA39">
            <w:pPr>
              <w:rPr>
                <w:rFonts w:ascii="Arial"/>
                <w:sz w:val="21"/>
              </w:rPr>
            </w:pPr>
          </w:p>
        </w:tc>
        <w:tc>
          <w:tcPr>
            <w:tcW w:w="1186" w:type="dxa"/>
            <w:vAlign w:val="top"/>
          </w:tcPr>
          <w:p w14:paraId="172C695D">
            <w:pPr>
              <w:rPr>
                <w:rFonts w:ascii="Arial"/>
                <w:sz w:val="21"/>
              </w:rPr>
            </w:pPr>
          </w:p>
        </w:tc>
        <w:tc>
          <w:tcPr>
            <w:tcW w:w="1173" w:type="dxa"/>
            <w:vAlign w:val="top"/>
          </w:tcPr>
          <w:p w14:paraId="162EF59D">
            <w:pPr>
              <w:rPr>
                <w:rFonts w:ascii="Arial"/>
                <w:sz w:val="21"/>
              </w:rPr>
            </w:pPr>
          </w:p>
        </w:tc>
        <w:tc>
          <w:tcPr>
            <w:tcW w:w="1159" w:type="dxa"/>
            <w:vAlign w:val="top"/>
          </w:tcPr>
          <w:p w14:paraId="6837D998">
            <w:pPr>
              <w:rPr>
                <w:rFonts w:ascii="Arial"/>
                <w:sz w:val="21"/>
              </w:rPr>
            </w:pPr>
          </w:p>
        </w:tc>
        <w:tc>
          <w:tcPr>
            <w:tcW w:w="1308" w:type="dxa"/>
            <w:vAlign w:val="top"/>
          </w:tcPr>
          <w:p w14:paraId="663CFA20">
            <w:pPr>
              <w:rPr>
                <w:rFonts w:ascii="Arial"/>
                <w:sz w:val="21"/>
              </w:rPr>
            </w:pPr>
          </w:p>
        </w:tc>
        <w:tc>
          <w:tcPr>
            <w:tcW w:w="1608" w:type="dxa"/>
            <w:vAlign w:val="top"/>
          </w:tcPr>
          <w:p w14:paraId="1D0237FB">
            <w:pPr>
              <w:rPr>
                <w:rFonts w:ascii="Arial"/>
                <w:sz w:val="21"/>
              </w:rPr>
            </w:pPr>
          </w:p>
        </w:tc>
        <w:tc>
          <w:tcPr>
            <w:tcW w:w="874" w:type="dxa"/>
            <w:vAlign w:val="top"/>
          </w:tcPr>
          <w:p w14:paraId="063F765D">
            <w:pPr>
              <w:rPr>
                <w:rFonts w:ascii="Arial"/>
                <w:sz w:val="21"/>
              </w:rPr>
            </w:pPr>
          </w:p>
        </w:tc>
      </w:tr>
    </w:tbl>
    <w:p w14:paraId="771B2B32">
      <w:pPr>
        <w:rPr>
          <w:rFonts w:ascii="Arial"/>
          <w:sz w:val="21"/>
        </w:rPr>
      </w:pPr>
    </w:p>
    <w:p w14:paraId="0EA9CBE6">
      <w:pPr>
        <w:rPr>
          <w:rFonts w:ascii="Arial" w:hAnsi="Arial" w:eastAsia="Arial" w:cs="Arial"/>
          <w:sz w:val="21"/>
          <w:szCs w:val="21"/>
        </w:rPr>
        <w:sectPr>
          <w:footerReference r:id="rId93" w:type="default"/>
          <w:pgSz w:w="16839" w:h="11906"/>
          <w:pgMar w:top="400" w:right="392" w:bottom="1403" w:left="392" w:header="0" w:footer="1225" w:gutter="0"/>
          <w:cols w:space="720" w:num="1"/>
        </w:sectPr>
      </w:pPr>
    </w:p>
    <w:p w14:paraId="124656E7">
      <w:pPr>
        <w:spacing w:line="301" w:lineRule="auto"/>
        <w:rPr>
          <w:rFonts w:ascii="Arial"/>
          <w:sz w:val="21"/>
        </w:rPr>
      </w:pPr>
    </w:p>
    <w:p w14:paraId="3462B654">
      <w:pPr>
        <w:spacing w:line="301" w:lineRule="auto"/>
        <w:rPr>
          <w:rFonts w:ascii="Arial"/>
          <w:sz w:val="21"/>
        </w:rPr>
      </w:pPr>
    </w:p>
    <w:p w14:paraId="5967FEC5">
      <w:pPr>
        <w:spacing w:line="302" w:lineRule="auto"/>
        <w:rPr>
          <w:rFonts w:ascii="Arial"/>
          <w:sz w:val="21"/>
        </w:rPr>
      </w:pPr>
    </w:p>
    <w:p w14:paraId="6F91E784">
      <w:pPr>
        <w:pStyle w:val="2"/>
        <w:spacing w:before="101" w:line="221" w:lineRule="auto"/>
        <w:ind w:left="2114"/>
        <w:outlineLvl w:val="0"/>
      </w:pPr>
      <w:bookmarkStart w:id="15" w:name="bookmark9"/>
      <w:bookmarkEnd w:id="15"/>
      <w:bookmarkStart w:id="16" w:name="bookmark10"/>
      <w:bookmarkEnd w:id="16"/>
      <w:r>
        <w:rPr>
          <w:b/>
          <w:bCs/>
          <w:spacing w:val="5"/>
        </w:rPr>
        <w:t>第5章货物需求一览表及技术规格</w:t>
      </w:r>
    </w:p>
    <w:p w14:paraId="5F1F312A">
      <w:pPr>
        <w:pStyle w:val="2"/>
        <w:spacing w:before="238" w:line="216" w:lineRule="auto"/>
        <w:ind w:left="3564"/>
        <w:rPr>
          <w:sz w:val="24"/>
          <w:szCs w:val="24"/>
        </w:rPr>
      </w:pPr>
      <w:r>
        <w:rPr>
          <w:b/>
          <w:bCs/>
          <w:spacing w:val="-8"/>
          <w:sz w:val="24"/>
          <w:szCs w:val="24"/>
        </w:rPr>
        <w:t>一</w:t>
      </w:r>
      <w:r>
        <w:rPr>
          <w:spacing w:val="33"/>
          <w:sz w:val="24"/>
          <w:szCs w:val="24"/>
        </w:rPr>
        <w:t xml:space="preserve"> </w:t>
      </w:r>
      <w:r>
        <w:rPr>
          <w:b/>
          <w:bCs/>
          <w:spacing w:val="-8"/>
          <w:sz w:val="24"/>
          <w:szCs w:val="24"/>
        </w:rPr>
        <w:t>、货物需求一览表</w:t>
      </w:r>
    </w:p>
    <w:p w14:paraId="6D01FB95">
      <w:pPr>
        <w:pStyle w:val="2"/>
        <w:spacing w:before="275" w:line="222" w:lineRule="auto"/>
        <w:ind w:left="1201"/>
        <w:rPr>
          <w:b/>
          <w:bCs/>
          <w:spacing w:val="-3"/>
          <w:sz w:val="28"/>
          <w:szCs w:val="28"/>
        </w:rPr>
      </w:pPr>
      <w:r>
        <w:rPr>
          <w:rFonts w:hint="eastAsia"/>
          <w:b/>
          <w:bCs/>
          <w:spacing w:val="-3"/>
          <w:sz w:val="28"/>
          <w:szCs w:val="28"/>
          <w:lang w:eastAsia="zh-CN"/>
        </w:rPr>
        <w:t>疏勒县人民医院食堂物资采购项目</w:t>
      </w:r>
      <w:r>
        <w:rPr>
          <w:b/>
          <w:bCs/>
          <w:spacing w:val="-3"/>
          <w:sz w:val="28"/>
          <w:szCs w:val="28"/>
        </w:rPr>
        <w:t>采购清单</w:t>
      </w:r>
    </w:p>
    <w:p w14:paraId="49696727">
      <w:pPr>
        <w:spacing w:line="304" w:lineRule="auto"/>
        <w:rPr>
          <w:rFonts w:hint="eastAsia" w:ascii="仿宋" w:hAnsi="仿宋" w:eastAsia="仿宋" w:cs="仿宋"/>
          <w:b/>
          <w:bCs/>
          <w:snapToGrid w:val="0"/>
          <w:color w:val="000000"/>
          <w:spacing w:val="-3"/>
          <w:kern w:val="0"/>
          <w:sz w:val="28"/>
          <w:szCs w:val="28"/>
          <w:lang w:val="en-US" w:eastAsia="zh-CN" w:bidi="ar-SA"/>
        </w:rPr>
      </w:pPr>
    </w:p>
    <w:p w14:paraId="77B5B898">
      <w:pPr>
        <w:spacing w:line="304" w:lineRule="auto"/>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标项一：米面油：</w:t>
      </w:r>
    </w:p>
    <w:tbl>
      <w:tblPr>
        <w:tblStyle w:val="3"/>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603"/>
        <w:gridCol w:w="1276"/>
        <w:gridCol w:w="1606"/>
        <w:gridCol w:w="905"/>
        <w:gridCol w:w="948"/>
        <w:gridCol w:w="2257"/>
      </w:tblGrid>
      <w:tr w14:paraId="67AB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2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7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4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国家知名品牌</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C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9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数量（平均年使用量）</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3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F3D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9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小麦粉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精制粉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9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B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2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885</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质量等级：一级                  执行标准：GB/T 1355</w:t>
            </w:r>
          </w:p>
        </w:tc>
      </w:tr>
      <w:tr w14:paraId="4258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0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6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菜籽油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FF1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6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10升*2桶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0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255</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E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质量等级：一级                  执行标准：GB/T 1536</w:t>
            </w:r>
          </w:p>
        </w:tc>
      </w:tr>
      <w:tr w14:paraId="6C85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12D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D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葵花籽油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96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7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10升*2桶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A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8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E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质量等级：一级                  执行标准：GB/T 10464</w:t>
            </w:r>
          </w:p>
        </w:tc>
      </w:tr>
      <w:tr w14:paraId="7A5F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9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8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棉籽油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10D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C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20升*1桶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B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95</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质量等级：二级                  执行标准：GB/T 1537-2019</w:t>
            </w:r>
          </w:p>
        </w:tc>
      </w:tr>
      <w:tr w14:paraId="2F96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8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7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大米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一级/原粮稻花2号香米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0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560</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质量等级：优质一等，            执行标准：GB/T 19266</w:t>
            </w:r>
          </w:p>
        </w:tc>
      </w:tr>
    </w:tbl>
    <w:p w14:paraId="19EC5DE3">
      <w:pPr>
        <w:spacing w:line="288" w:lineRule="auto"/>
        <w:rPr>
          <w:rFonts w:ascii="Arial"/>
          <w:sz w:val="21"/>
        </w:rPr>
      </w:pPr>
    </w:p>
    <w:p w14:paraId="1F23F9CB">
      <w:pPr>
        <w:spacing w:line="304" w:lineRule="auto"/>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生面：</w:t>
      </w:r>
    </w:p>
    <w:tbl>
      <w:tblPr>
        <w:tblStyle w:val="3"/>
        <w:tblW w:w="91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8"/>
        <w:gridCol w:w="1437"/>
        <w:gridCol w:w="1437"/>
        <w:gridCol w:w="1327"/>
        <w:gridCol w:w="2173"/>
        <w:gridCol w:w="1406"/>
      </w:tblGrid>
      <w:tr w14:paraId="336A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B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B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0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数量（平均年使用量）公斤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1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7C1D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4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2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那仁面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3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E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5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836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FC5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B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汤面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A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1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3F2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F0B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A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饺子皮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C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9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4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068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14:paraId="2C451272">
      <w:pPr>
        <w:spacing w:line="304" w:lineRule="auto"/>
        <w:rPr>
          <w:rFonts w:hint="eastAsia" w:ascii="仿宋" w:hAnsi="仿宋" w:eastAsia="仿宋" w:cs="仿宋"/>
          <w:b/>
          <w:bCs/>
          <w:snapToGrid w:val="0"/>
          <w:color w:val="000000"/>
          <w:spacing w:val="-3"/>
          <w:kern w:val="0"/>
          <w:sz w:val="28"/>
          <w:szCs w:val="28"/>
          <w:lang w:val="en-US" w:eastAsia="zh-CN" w:bidi="ar-SA"/>
        </w:rPr>
      </w:pPr>
    </w:p>
    <w:p w14:paraId="74407FAD">
      <w:pPr>
        <w:spacing w:line="304" w:lineRule="auto"/>
        <w:rPr>
          <w:rFonts w:hint="eastAsia" w:ascii="仿宋" w:hAnsi="仿宋" w:eastAsia="仿宋" w:cs="仿宋"/>
          <w:b/>
          <w:bCs/>
          <w:snapToGrid w:val="0"/>
          <w:color w:val="000000"/>
          <w:spacing w:val="-3"/>
          <w:kern w:val="0"/>
          <w:sz w:val="28"/>
          <w:szCs w:val="28"/>
          <w:lang w:val="en-US" w:eastAsia="zh-CN" w:bidi="ar-SA"/>
        </w:rPr>
      </w:pPr>
    </w:p>
    <w:p w14:paraId="27FA6615">
      <w:pPr>
        <w:spacing w:line="304" w:lineRule="auto"/>
        <w:rPr>
          <w:rFonts w:hint="eastAsia" w:ascii="仿宋" w:hAnsi="仿宋" w:eastAsia="仿宋" w:cs="仿宋"/>
          <w:b/>
          <w:bCs/>
          <w:snapToGrid w:val="0"/>
          <w:color w:val="000000"/>
          <w:spacing w:val="-3"/>
          <w:kern w:val="0"/>
          <w:sz w:val="28"/>
          <w:szCs w:val="28"/>
          <w:lang w:val="en-US" w:eastAsia="zh-CN" w:bidi="ar-SA"/>
        </w:rPr>
      </w:pPr>
    </w:p>
    <w:p w14:paraId="79873D19">
      <w:pPr>
        <w:spacing w:line="304" w:lineRule="auto"/>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馕：</w:t>
      </w:r>
    </w:p>
    <w:tbl>
      <w:tblPr>
        <w:tblStyle w:val="3"/>
        <w:tblW w:w="9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1104"/>
        <w:gridCol w:w="1879"/>
        <w:gridCol w:w="1419"/>
        <w:gridCol w:w="1863"/>
        <w:gridCol w:w="1835"/>
      </w:tblGrid>
      <w:tr w14:paraId="53D8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3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F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4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0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9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数量（平均年使用量）个</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E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3918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2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4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馕</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新鲜（大囊）  ≧400g、直径30CM/个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9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B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DD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534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3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5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馕</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新鲜（小圆囊）≧130g、直径13CM/个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B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5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45583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F3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14:paraId="46BCCAEC">
      <w:pPr>
        <w:spacing w:line="304" w:lineRule="auto"/>
        <w:rPr>
          <w:rFonts w:hint="eastAsia" w:ascii="仿宋" w:hAnsi="仿宋" w:eastAsia="仿宋" w:cs="仿宋"/>
          <w:b/>
          <w:bCs/>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标项二：其它肉类</w:t>
      </w:r>
    </w:p>
    <w:tbl>
      <w:tblPr>
        <w:tblStyle w:val="3"/>
        <w:tblW w:w="84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707"/>
        <w:gridCol w:w="2124"/>
        <w:gridCol w:w="1517"/>
        <w:gridCol w:w="1420"/>
        <w:gridCol w:w="1024"/>
      </w:tblGrid>
      <w:tr w14:paraId="3245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7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0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8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8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数量（平均年使用量）公斤</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0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003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5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E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三黄鸡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1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2B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B9E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E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2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干冰青虾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E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16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361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F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6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鸡胸肉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4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1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9D7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89C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2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2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E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761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F1B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F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6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淘汰鸡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8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2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5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654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2E1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5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虾仁大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2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6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5EF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5CE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D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6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牛肚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0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熟（新鲜）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8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7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BCF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668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8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6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牛蹄子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F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熟（新鲜）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5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9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7B4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936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9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C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牛头肉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D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熟（新鲜）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F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C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C1A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9B4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C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3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羊蹄子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9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冷冻（生）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6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只 130克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4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D64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310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9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B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鸭翅</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二节翅/冷鲜    10公斤/件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3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E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1E3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123B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F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2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鱼丸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6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冷鲜一级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4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3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456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E45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8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4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鸡翅</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（鸡中翅）冷鲜/一级 </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xml:space="preserve">  ≧500g/包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5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548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5689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3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E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鸭子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9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3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A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C9D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F5B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7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7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鸭子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A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冷冻（生）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C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C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053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011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F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7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烤鸭</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F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已加工熟食（冷冻）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1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E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18A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2CBF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6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1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海鲜鲈鱼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D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6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600g/条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B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F9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7DC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3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黄花鱼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3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601g/条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5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3D7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DF7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D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C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小公鸡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0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4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F7D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7EC7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C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6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带鱼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E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B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9E9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22B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水发鱿鱼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2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F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0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7B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A91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1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鸡琵琶腿（小）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1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冷鲜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A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A40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3BD3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2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1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7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8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2F8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6ABF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A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D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花甲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3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鲜活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4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3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6BF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4B30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E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7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百叶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F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鲜发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6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111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r w14:paraId="0BE5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8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8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扇贝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3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4kg/件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8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5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80E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14:paraId="0D9A263B">
      <w:pPr>
        <w:spacing w:line="304" w:lineRule="auto"/>
        <w:rPr>
          <w:rFonts w:hint="eastAsia" w:ascii="仿宋" w:hAnsi="仿宋" w:eastAsia="仿宋" w:cs="仿宋"/>
          <w:b/>
          <w:bCs/>
          <w:snapToGrid w:val="0"/>
          <w:color w:val="000000"/>
          <w:spacing w:val="-3"/>
          <w:kern w:val="0"/>
          <w:sz w:val="28"/>
          <w:szCs w:val="28"/>
          <w:lang w:val="en-US" w:eastAsia="zh-CN" w:bidi="ar-SA"/>
        </w:rPr>
      </w:pPr>
    </w:p>
    <w:p w14:paraId="43BDF097">
      <w:pPr>
        <w:spacing w:line="289" w:lineRule="auto"/>
        <w:rPr>
          <w:rFonts w:ascii="Arial"/>
          <w:sz w:val="21"/>
        </w:rPr>
      </w:pPr>
    </w:p>
    <w:p w14:paraId="474517AD">
      <w:pPr>
        <w:pStyle w:val="2"/>
        <w:spacing w:before="78" w:line="219" w:lineRule="auto"/>
        <w:ind w:left="3860"/>
        <w:rPr>
          <w:sz w:val="24"/>
          <w:szCs w:val="24"/>
        </w:rPr>
      </w:pPr>
      <w:r>
        <w:rPr>
          <w:b/>
          <w:bCs/>
          <w:spacing w:val="-15"/>
          <w:sz w:val="24"/>
          <w:szCs w:val="24"/>
        </w:rPr>
        <w:t>二</w:t>
      </w:r>
      <w:r>
        <w:rPr>
          <w:spacing w:val="-91"/>
          <w:sz w:val="24"/>
          <w:szCs w:val="24"/>
        </w:rPr>
        <w:t xml:space="preserve"> </w:t>
      </w:r>
      <w:r>
        <w:rPr>
          <w:b/>
          <w:bCs/>
          <w:spacing w:val="-15"/>
          <w:sz w:val="24"/>
          <w:szCs w:val="24"/>
        </w:rPr>
        <w:t>、说</w:t>
      </w:r>
      <w:r>
        <w:rPr>
          <w:spacing w:val="5"/>
          <w:sz w:val="24"/>
          <w:szCs w:val="24"/>
        </w:rPr>
        <w:t xml:space="preserve">      </w:t>
      </w:r>
      <w:r>
        <w:rPr>
          <w:b/>
          <w:bCs/>
          <w:spacing w:val="-15"/>
          <w:sz w:val="24"/>
          <w:szCs w:val="24"/>
        </w:rPr>
        <w:t>明</w:t>
      </w:r>
    </w:p>
    <w:p w14:paraId="3343678C">
      <w:pPr>
        <w:spacing w:line="281" w:lineRule="auto"/>
        <w:rPr>
          <w:rFonts w:ascii="Arial"/>
          <w:sz w:val="21"/>
        </w:rPr>
      </w:pPr>
    </w:p>
    <w:p w14:paraId="249EFA97">
      <w:pPr>
        <w:pStyle w:val="2"/>
        <w:spacing w:before="91"/>
        <w:ind w:left="560"/>
        <w:rPr>
          <w:sz w:val="28"/>
          <w:szCs w:val="28"/>
        </w:rPr>
      </w:pPr>
      <w:r>
        <w:rPr>
          <w:spacing w:val="-2"/>
          <w:sz w:val="28"/>
          <w:szCs w:val="28"/>
        </w:rPr>
        <w:t>2、商务要求如下：</w:t>
      </w:r>
    </w:p>
    <w:p w14:paraId="7AED007A">
      <w:pPr>
        <w:pStyle w:val="2"/>
        <w:spacing w:before="41" w:line="238" w:lineRule="auto"/>
        <w:ind w:left="538"/>
        <w:rPr>
          <w:sz w:val="28"/>
          <w:szCs w:val="28"/>
        </w:rPr>
      </w:pPr>
      <w:r>
        <w:rPr>
          <w:sz w:val="28"/>
          <w:szCs w:val="28"/>
        </w:rPr>
        <w:t>（1）取得采购标的的时间：中标成交结果公告公示结束；</w:t>
      </w:r>
    </w:p>
    <w:p w14:paraId="44E83906">
      <w:pPr>
        <w:pStyle w:val="2"/>
        <w:spacing w:before="44"/>
        <w:ind w:left="538"/>
        <w:rPr>
          <w:sz w:val="28"/>
          <w:szCs w:val="28"/>
        </w:rPr>
      </w:pPr>
      <w:r>
        <w:rPr>
          <w:sz w:val="28"/>
          <w:szCs w:val="28"/>
        </w:rPr>
        <w:t>（2）取得采购标的的地点：</w:t>
      </w:r>
      <w:r>
        <w:rPr>
          <w:rFonts w:hint="eastAsia"/>
          <w:sz w:val="28"/>
          <w:szCs w:val="28"/>
          <w:lang w:val="en-US" w:eastAsia="zh-CN"/>
        </w:rPr>
        <w:t>疏勒县人民医院</w:t>
      </w:r>
      <w:r>
        <w:rPr>
          <w:sz w:val="28"/>
          <w:szCs w:val="28"/>
        </w:rPr>
        <w:t>；</w:t>
      </w:r>
    </w:p>
    <w:p w14:paraId="37EEE0B0">
      <w:pPr>
        <w:pStyle w:val="2"/>
        <w:spacing w:before="40" w:line="238" w:lineRule="auto"/>
        <w:ind w:left="569"/>
        <w:rPr>
          <w:rFonts w:hint="eastAsia"/>
          <w:spacing w:val="-4"/>
          <w:sz w:val="28"/>
          <w:szCs w:val="28"/>
          <w:lang w:val="en-US" w:eastAsia="zh-CN"/>
        </w:rPr>
      </w:pPr>
      <w:r>
        <w:rPr>
          <w:spacing w:val="-4"/>
          <w:sz w:val="28"/>
          <w:szCs w:val="28"/>
        </w:rPr>
        <w:t>（3）</w:t>
      </w:r>
      <w:r>
        <w:rPr>
          <w:rFonts w:hint="eastAsia"/>
          <w:spacing w:val="-4"/>
          <w:sz w:val="28"/>
          <w:szCs w:val="28"/>
          <w:lang w:val="en-US" w:eastAsia="zh-CN"/>
        </w:rPr>
        <w:t>供货期：1年</w:t>
      </w:r>
    </w:p>
    <w:p w14:paraId="7608FBA5">
      <w:pPr>
        <w:pStyle w:val="2"/>
        <w:spacing w:before="40" w:line="238" w:lineRule="auto"/>
        <w:ind w:left="569"/>
        <w:rPr>
          <w:rFonts w:hint="eastAsia"/>
          <w:spacing w:val="-4"/>
          <w:sz w:val="28"/>
          <w:szCs w:val="28"/>
          <w:lang w:val="en-US" w:eastAsia="zh-CN"/>
        </w:rPr>
      </w:pPr>
      <w:r>
        <w:rPr>
          <w:rFonts w:hint="eastAsia"/>
          <w:spacing w:val="-4"/>
          <w:sz w:val="28"/>
          <w:szCs w:val="28"/>
          <w:lang w:val="en-US" w:eastAsia="zh-CN"/>
        </w:rPr>
        <w:t>（4）供货方式：由食堂负责人提前一天报计划，按照每天计划送到食堂指定地点，由供货商负责卸货，如有紧急配送，供货商不能以没时间为由拒绝配送。</w:t>
      </w:r>
    </w:p>
    <w:p w14:paraId="255971E4">
      <w:pPr>
        <w:pStyle w:val="2"/>
        <w:spacing w:before="40" w:line="238" w:lineRule="auto"/>
        <w:ind w:left="569"/>
        <w:rPr>
          <w:rFonts w:hint="eastAsia"/>
          <w:spacing w:val="-4"/>
          <w:sz w:val="28"/>
          <w:szCs w:val="28"/>
          <w:lang w:val="en-US" w:eastAsia="zh-CN"/>
        </w:rPr>
      </w:pPr>
      <w:r>
        <w:rPr>
          <w:rFonts w:hint="eastAsia"/>
          <w:spacing w:val="-4"/>
          <w:sz w:val="28"/>
          <w:szCs w:val="28"/>
          <w:lang w:val="en-US" w:eastAsia="zh-CN"/>
        </w:rPr>
        <w:t>（5）供货量：在合同期类，供货以实际发生量为主，不以招标文件的大概总配送量为主。（具体以签订合同为准）</w:t>
      </w:r>
    </w:p>
    <w:p w14:paraId="086DD376">
      <w:pPr>
        <w:pStyle w:val="2"/>
        <w:spacing w:before="40" w:line="238" w:lineRule="auto"/>
        <w:ind w:left="569"/>
        <w:rPr>
          <w:sz w:val="28"/>
          <w:szCs w:val="28"/>
        </w:rPr>
      </w:pPr>
      <w:r>
        <w:rPr>
          <w:spacing w:val="-1"/>
          <w:sz w:val="28"/>
          <w:szCs w:val="28"/>
        </w:rPr>
        <w:t>注：如遇特殊情况可由</w:t>
      </w:r>
      <w:r>
        <w:rPr>
          <w:rFonts w:ascii="宋体" w:hAnsi="宋体" w:eastAsia="宋体" w:cs="宋体"/>
          <w:spacing w:val="-1"/>
          <w:sz w:val="28"/>
          <w:szCs w:val="28"/>
        </w:rPr>
        <w:t>甲乙</w:t>
      </w:r>
      <w:r>
        <w:rPr>
          <w:spacing w:val="-1"/>
          <w:sz w:val="28"/>
          <w:szCs w:val="28"/>
        </w:rPr>
        <w:t>双方</w:t>
      </w:r>
      <w:r>
        <w:rPr>
          <w:rFonts w:ascii="宋体" w:hAnsi="宋体" w:eastAsia="宋体" w:cs="宋体"/>
          <w:spacing w:val="-1"/>
          <w:sz w:val="28"/>
          <w:szCs w:val="28"/>
        </w:rPr>
        <w:t>另</w:t>
      </w:r>
      <w:r>
        <w:rPr>
          <w:spacing w:val="-1"/>
          <w:sz w:val="28"/>
          <w:szCs w:val="28"/>
        </w:rPr>
        <w:t>行</w:t>
      </w:r>
      <w:r>
        <w:rPr>
          <w:rFonts w:ascii="宋体" w:hAnsi="宋体" w:eastAsia="宋体" w:cs="宋体"/>
          <w:spacing w:val="-1"/>
          <w:sz w:val="28"/>
          <w:szCs w:val="28"/>
        </w:rPr>
        <w:t>协</w:t>
      </w:r>
      <w:r>
        <w:rPr>
          <w:spacing w:val="-1"/>
          <w:sz w:val="28"/>
          <w:szCs w:val="28"/>
        </w:rPr>
        <w:t>商决定。</w:t>
      </w:r>
    </w:p>
    <w:p w14:paraId="3A96DEC4">
      <w:pPr>
        <w:pStyle w:val="2"/>
        <w:spacing w:before="45" w:line="254" w:lineRule="auto"/>
        <w:ind w:left="3" w:right="103" w:firstLine="534"/>
        <w:rPr>
          <w:sz w:val="28"/>
          <w:szCs w:val="28"/>
        </w:rPr>
      </w:pPr>
      <w:r>
        <w:rPr>
          <w:spacing w:val="-2"/>
          <w:sz w:val="28"/>
          <w:szCs w:val="28"/>
        </w:rPr>
        <w:t>（4）</w:t>
      </w:r>
      <w:r>
        <w:rPr>
          <w:rFonts w:hint="eastAsia"/>
          <w:spacing w:val="-2"/>
          <w:sz w:val="28"/>
          <w:szCs w:val="28"/>
          <w:lang w:val="en-US" w:eastAsia="zh-CN"/>
        </w:rPr>
        <w:t>供货</w:t>
      </w:r>
      <w:r>
        <w:rPr>
          <w:spacing w:val="-2"/>
          <w:sz w:val="28"/>
          <w:szCs w:val="28"/>
        </w:rPr>
        <w:t>地点（</w:t>
      </w:r>
      <w:r>
        <w:rPr>
          <w:spacing w:val="-69"/>
          <w:sz w:val="28"/>
          <w:szCs w:val="28"/>
        </w:rPr>
        <w:t xml:space="preserve"> </w:t>
      </w:r>
      <w:r>
        <w:rPr>
          <w:spacing w:val="-2"/>
          <w:sz w:val="28"/>
          <w:szCs w:val="28"/>
        </w:rPr>
        <w:t>范围</w:t>
      </w:r>
      <w:r>
        <w:rPr>
          <w:spacing w:val="10"/>
          <w:sz w:val="28"/>
          <w:szCs w:val="28"/>
        </w:rPr>
        <w:t>）：</w:t>
      </w:r>
      <w:r>
        <w:rPr>
          <w:rFonts w:hint="eastAsia"/>
          <w:spacing w:val="-2"/>
          <w:sz w:val="28"/>
          <w:szCs w:val="28"/>
          <w:lang w:val="en-US" w:eastAsia="zh-CN"/>
        </w:rPr>
        <w:t>疏勒县人民医院</w:t>
      </w:r>
      <w:r>
        <w:rPr>
          <w:spacing w:val="-2"/>
          <w:sz w:val="28"/>
          <w:szCs w:val="28"/>
        </w:rPr>
        <w:t>；范围为中标人投标</w:t>
      </w:r>
      <w:r>
        <w:rPr>
          <w:spacing w:val="-3"/>
          <w:sz w:val="28"/>
          <w:szCs w:val="28"/>
        </w:rPr>
        <w:t>文件</w:t>
      </w:r>
      <w:r>
        <w:rPr>
          <w:sz w:val="28"/>
          <w:szCs w:val="28"/>
        </w:rPr>
        <w:t xml:space="preserve"> </w:t>
      </w:r>
      <w:r>
        <w:rPr>
          <w:spacing w:val="-3"/>
          <w:sz w:val="28"/>
          <w:szCs w:val="28"/>
        </w:rPr>
        <w:t>全部内容。</w:t>
      </w:r>
    </w:p>
    <w:p w14:paraId="477E9ECA">
      <w:pPr>
        <w:pStyle w:val="2"/>
        <w:spacing w:before="42"/>
        <w:ind w:left="538"/>
        <w:rPr>
          <w:sz w:val="28"/>
          <w:szCs w:val="28"/>
        </w:rPr>
      </w:pPr>
      <w:r>
        <w:rPr>
          <w:spacing w:val="-5"/>
          <w:sz w:val="28"/>
          <w:szCs w:val="28"/>
        </w:rPr>
        <w:t>（5）交货（</w:t>
      </w:r>
      <w:r>
        <w:rPr>
          <w:spacing w:val="-77"/>
          <w:sz w:val="28"/>
          <w:szCs w:val="28"/>
        </w:rPr>
        <w:t xml:space="preserve"> </w:t>
      </w:r>
      <w:r>
        <w:rPr>
          <w:spacing w:val="-5"/>
          <w:sz w:val="28"/>
          <w:szCs w:val="28"/>
        </w:rPr>
        <w:t>交付）要求：</w:t>
      </w:r>
    </w:p>
    <w:p w14:paraId="3A70EA34">
      <w:pPr>
        <w:pStyle w:val="2"/>
        <w:spacing w:before="38" w:line="291" w:lineRule="auto"/>
        <w:ind w:left="5" w:right="103" w:firstLine="574"/>
        <w:rPr>
          <w:sz w:val="28"/>
          <w:szCs w:val="28"/>
        </w:rPr>
      </w:pPr>
      <w:r>
        <w:rPr>
          <w:sz w:val="28"/>
          <w:szCs w:val="28"/>
        </w:rPr>
        <w:t>1）投标人须将产品运送到指定地点，</w:t>
      </w:r>
      <w:r>
        <w:rPr>
          <w:spacing w:val="-1"/>
          <w:sz w:val="28"/>
          <w:szCs w:val="28"/>
        </w:rPr>
        <w:t>其运送的所有费用由投</w:t>
      </w:r>
      <w:r>
        <w:rPr>
          <w:spacing w:val="-4"/>
          <w:sz w:val="28"/>
          <w:szCs w:val="28"/>
        </w:rPr>
        <w:t>标人承担。</w:t>
      </w:r>
    </w:p>
    <w:p w14:paraId="18798D17">
      <w:pPr>
        <w:spacing w:line="356"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2）质保期：一年</w:t>
      </w:r>
    </w:p>
    <w:p w14:paraId="1E1A20F2">
      <w:pPr>
        <w:spacing w:line="356" w:lineRule="auto"/>
        <w:ind w:firstLine="560" w:firstLineChars="200"/>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3）验收：由食堂工作人员供货商一同验收，如有不合格，退回重新送，新鲜肉类必须提供当日动物检疫所出具的肉品检验合格证。</w:t>
      </w:r>
    </w:p>
    <w:p w14:paraId="5C848D29">
      <w:pPr>
        <w:pStyle w:val="2"/>
        <w:spacing w:before="91" w:line="222" w:lineRule="auto"/>
        <w:ind w:left="567"/>
        <w:rPr>
          <w:sz w:val="28"/>
          <w:szCs w:val="28"/>
        </w:rPr>
      </w:pPr>
      <w:r>
        <w:rPr>
          <w:spacing w:val="-1"/>
          <w:sz w:val="28"/>
          <w:szCs w:val="28"/>
        </w:rPr>
        <w:t>3、</w:t>
      </w:r>
      <w:r>
        <w:rPr>
          <w:rFonts w:hint="eastAsia"/>
          <w:spacing w:val="-1"/>
          <w:sz w:val="28"/>
          <w:szCs w:val="28"/>
          <w:lang w:val="en-US" w:eastAsia="zh-CN"/>
        </w:rPr>
        <w:t>付款方式：以每月的实际发生量按月结算。（具体以签订合同为主）</w:t>
      </w:r>
    </w:p>
    <w:p w14:paraId="2B20A3DE">
      <w:pPr>
        <w:spacing w:line="420" w:lineRule="auto"/>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备注：如因食材导致发生食物中毒等一切问题，责任全部由供货商承担。</w:t>
      </w:r>
    </w:p>
    <w:p w14:paraId="06102C26">
      <w:pPr>
        <w:spacing w:line="294" w:lineRule="auto"/>
        <w:rPr>
          <w:rFonts w:ascii="Arial"/>
          <w:sz w:val="21"/>
        </w:rPr>
      </w:pPr>
    </w:p>
    <w:p w14:paraId="3D31B218">
      <w:pPr>
        <w:spacing w:line="295" w:lineRule="auto"/>
        <w:rPr>
          <w:rFonts w:ascii="Arial"/>
          <w:sz w:val="21"/>
        </w:rPr>
      </w:pPr>
    </w:p>
    <w:p w14:paraId="45531093">
      <w:pPr>
        <w:rPr>
          <w:rFonts w:ascii="Arial"/>
          <w:sz w:val="21"/>
        </w:rPr>
      </w:pPr>
      <w:r>
        <w:rPr>
          <w:rFonts w:ascii="Arial"/>
          <w:sz w:val="21"/>
        </w:rPr>
        <w:br w:type="page"/>
      </w:r>
    </w:p>
    <w:p w14:paraId="255FE14C">
      <w:pPr>
        <w:spacing w:line="295" w:lineRule="auto"/>
        <w:rPr>
          <w:rFonts w:ascii="Arial"/>
          <w:sz w:val="21"/>
        </w:rPr>
      </w:pPr>
    </w:p>
    <w:p w14:paraId="090333A7">
      <w:pPr>
        <w:spacing w:line="295" w:lineRule="auto"/>
        <w:rPr>
          <w:rFonts w:ascii="Arial"/>
          <w:sz w:val="21"/>
        </w:rPr>
      </w:pPr>
    </w:p>
    <w:p w14:paraId="22679DE5">
      <w:pPr>
        <w:pStyle w:val="2"/>
        <w:spacing w:before="101" w:line="222" w:lineRule="auto"/>
        <w:ind w:left="2750"/>
        <w:outlineLvl w:val="0"/>
      </w:pPr>
      <w:bookmarkStart w:id="17" w:name="bookmark11"/>
      <w:bookmarkEnd w:id="17"/>
      <w:bookmarkStart w:id="18" w:name="bookmark12"/>
      <w:bookmarkEnd w:id="18"/>
      <w:r>
        <w:rPr>
          <w:b/>
          <w:bCs/>
          <w:spacing w:val="4"/>
        </w:rPr>
        <w:t>第6章</w:t>
      </w:r>
      <w:r>
        <w:rPr>
          <w:spacing w:val="4"/>
        </w:rPr>
        <w:t xml:space="preserve">  </w:t>
      </w:r>
      <w:r>
        <w:rPr>
          <w:b/>
          <w:bCs/>
          <w:spacing w:val="4"/>
        </w:rPr>
        <w:t>评标方法和标准</w:t>
      </w:r>
    </w:p>
    <w:p w14:paraId="55EF34FD">
      <w:pPr>
        <w:pStyle w:val="2"/>
        <w:spacing w:before="236" w:line="343" w:lineRule="auto"/>
        <w:ind w:left="13" w:firstLine="538"/>
        <w:rPr>
          <w:sz w:val="24"/>
          <w:szCs w:val="24"/>
        </w:rPr>
      </w:pPr>
      <w:r>
        <w:rPr>
          <w:spacing w:val="-5"/>
          <w:sz w:val="24"/>
          <w:szCs w:val="24"/>
        </w:rPr>
        <w:t>本项目将按照招标文件第一章投标人须知中“五 开标及评标</w:t>
      </w:r>
      <w:r>
        <w:rPr>
          <w:spacing w:val="-86"/>
          <w:sz w:val="24"/>
          <w:szCs w:val="24"/>
        </w:rPr>
        <w:t xml:space="preserve"> </w:t>
      </w:r>
      <w:r>
        <w:rPr>
          <w:spacing w:val="-5"/>
          <w:sz w:val="24"/>
          <w:szCs w:val="24"/>
        </w:rPr>
        <w:t>”、“六 确定中标</w:t>
      </w:r>
      <w:r>
        <w:rPr>
          <w:spacing w:val="-88"/>
          <w:sz w:val="24"/>
          <w:szCs w:val="24"/>
        </w:rPr>
        <w:t xml:space="preserve"> </w:t>
      </w:r>
      <w:r>
        <w:rPr>
          <w:spacing w:val="-5"/>
          <w:sz w:val="24"/>
          <w:szCs w:val="24"/>
        </w:rPr>
        <w:t>”</w:t>
      </w:r>
      <w:r>
        <w:rPr>
          <w:sz w:val="24"/>
          <w:szCs w:val="24"/>
        </w:rPr>
        <w:t xml:space="preserve"> </w:t>
      </w:r>
      <w:r>
        <w:rPr>
          <w:spacing w:val="-3"/>
          <w:sz w:val="24"/>
          <w:szCs w:val="24"/>
        </w:rPr>
        <w:t>及本章的规定评标。</w:t>
      </w:r>
    </w:p>
    <w:p w14:paraId="1C6A2F7C">
      <w:pPr>
        <w:spacing w:before="47" w:line="220" w:lineRule="auto"/>
        <w:ind w:left="19"/>
        <w:outlineLvl w:val="1"/>
        <w:rPr>
          <w:rFonts w:ascii="楷体" w:hAnsi="楷体" w:eastAsia="楷体" w:cs="楷体"/>
          <w:sz w:val="28"/>
          <w:szCs w:val="28"/>
        </w:rPr>
      </w:pPr>
      <w:r>
        <w:rPr>
          <w:rFonts w:ascii="楷体" w:hAnsi="楷体" w:eastAsia="楷体" w:cs="楷体"/>
          <w:spacing w:val="-3"/>
          <w:sz w:val="28"/>
          <w:szCs w:val="28"/>
        </w:rPr>
        <w:t>6.1 相关要求</w:t>
      </w:r>
    </w:p>
    <w:p w14:paraId="6DCAF914">
      <w:pPr>
        <w:pStyle w:val="2"/>
        <w:spacing w:before="203" w:line="288" w:lineRule="auto"/>
        <w:ind w:left="10" w:right="234" w:firstLine="5"/>
        <w:rPr>
          <w:sz w:val="24"/>
          <w:szCs w:val="24"/>
        </w:rPr>
      </w:pPr>
      <w:r>
        <w:rPr>
          <w:spacing w:val="1"/>
          <w:sz w:val="24"/>
          <w:szCs w:val="24"/>
        </w:rPr>
        <w:t>6.1.1 “</w:t>
      </w:r>
      <w:r>
        <w:rPr>
          <w:spacing w:val="-84"/>
          <w:sz w:val="24"/>
          <w:szCs w:val="24"/>
        </w:rPr>
        <w:t xml:space="preserve"> </w:t>
      </w:r>
      <w:r>
        <w:rPr>
          <w:spacing w:val="1"/>
          <w:sz w:val="24"/>
          <w:szCs w:val="24"/>
        </w:rPr>
        <w:t>同类项目"是指投标人已经完成的与本次采</w:t>
      </w:r>
      <w:r>
        <w:rPr>
          <w:sz w:val="24"/>
          <w:szCs w:val="24"/>
        </w:rPr>
        <w:t xml:space="preserve">购要求相同或者类同的货物，并 </w:t>
      </w:r>
      <w:r>
        <w:rPr>
          <w:spacing w:val="-1"/>
          <w:sz w:val="24"/>
          <w:szCs w:val="24"/>
        </w:rPr>
        <w:t>且签订合同一方必须是投标人，以相同或者类同部分的合同金额为准。</w:t>
      </w:r>
    </w:p>
    <w:p w14:paraId="6D7C1AFB">
      <w:pPr>
        <w:pStyle w:val="2"/>
        <w:spacing w:before="185" w:line="288" w:lineRule="auto"/>
        <w:ind w:left="10" w:right="235" w:firstLine="5"/>
        <w:rPr>
          <w:sz w:val="24"/>
          <w:szCs w:val="24"/>
        </w:rPr>
      </w:pPr>
      <w:r>
        <w:rPr>
          <w:spacing w:val="1"/>
          <w:sz w:val="24"/>
          <w:szCs w:val="24"/>
        </w:rPr>
        <w:t>6.1.2</w:t>
      </w:r>
      <w:r>
        <w:rPr>
          <w:spacing w:val="42"/>
          <w:sz w:val="24"/>
          <w:szCs w:val="24"/>
        </w:rPr>
        <w:t xml:space="preserve"> </w:t>
      </w:r>
      <w:r>
        <w:rPr>
          <w:spacing w:val="1"/>
          <w:sz w:val="24"/>
          <w:szCs w:val="24"/>
        </w:rPr>
        <w:t>当投标人未提供符合招标文件规定</w:t>
      </w:r>
      <w:r>
        <w:rPr>
          <w:sz w:val="24"/>
          <w:szCs w:val="24"/>
        </w:rPr>
        <w:t xml:space="preserve">的技术支持资料时,其技术文件评审中的响 </w:t>
      </w:r>
      <w:r>
        <w:rPr>
          <w:spacing w:val="14"/>
          <w:sz w:val="24"/>
          <w:szCs w:val="24"/>
        </w:rPr>
        <w:t>应情况得0分。</w:t>
      </w:r>
    </w:p>
    <w:p w14:paraId="43B353D0">
      <w:pPr>
        <w:spacing w:before="191" w:line="215" w:lineRule="auto"/>
        <w:ind w:left="19"/>
        <w:outlineLvl w:val="1"/>
        <w:rPr>
          <w:rFonts w:ascii="楷体" w:hAnsi="楷体" w:eastAsia="楷体" w:cs="楷体"/>
          <w:sz w:val="28"/>
          <w:szCs w:val="28"/>
        </w:rPr>
      </w:pPr>
      <w:r>
        <w:rPr>
          <w:rFonts w:ascii="楷体" w:hAnsi="楷体" w:eastAsia="楷体" w:cs="楷体"/>
          <w:spacing w:val="-3"/>
          <w:sz w:val="28"/>
          <w:szCs w:val="28"/>
        </w:rPr>
        <w:t>6.2 评审过程</w:t>
      </w:r>
    </w:p>
    <w:p w14:paraId="62BFC446">
      <w:pPr>
        <w:pStyle w:val="2"/>
        <w:spacing w:before="214" w:line="216" w:lineRule="auto"/>
        <w:ind w:left="15"/>
        <w:rPr>
          <w:sz w:val="24"/>
          <w:szCs w:val="24"/>
        </w:rPr>
      </w:pPr>
      <w:r>
        <w:rPr>
          <w:spacing w:val="-2"/>
          <w:sz w:val="24"/>
          <w:szCs w:val="24"/>
        </w:rPr>
        <w:t>6.2.1 第一阶段：初步审查表</w:t>
      </w:r>
    </w:p>
    <w:p w14:paraId="2FFF77BC">
      <w:pPr>
        <w:pStyle w:val="2"/>
        <w:spacing w:before="184" w:line="345" w:lineRule="auto"/>
        <w:ind w:left="1" w:right="234" w:firstLine="481"/>
        <w:rPr>
          <w:sz w:val="24"/>
          <w:szCs w:val="24"/>
        </w:rPr>
      </w:pPr>
      <w:r>
        <w:rPr>
          <w:spacing w:val="-1"/>
          <w:sz w:val="24"/>
          <w:szCs w:val="24"/>
        </w:rPr>
        <w:t>依据法律法规和招标文件的规定，对所有投标人的投标文</w:t>
      </w:r>
      <w:r>
        <w:rPr>
          <w:spacing w:val="-2"/>
          <w:sz w:val="24"/>
          <w:szCs w:val="24"/>
        </w:rPr>
        <w:t>件中的资格证明、投标</w:t>
      </w:r>
      <w:r>
        <w:rPr>
          <w:sz w:val="24"/>
          <w:szCs w:val="24"/>
        </w:rPr>
        <w:t xml:space="preserve"> 保证金等进行审查，并确定投标人是否具备投标资格,填写初步审</w:t>
      </w:r>
      <w:r>
        <w:rPr>
          <w:spacing w:val="-1"/>
          <w:sz w:val="24"/>
          <w:szCs w:val="24"/>
        </w:rPr>
        <w:t>查表并签字确认。</w:t>
      </w:r>
    </w:p>
    <w:p w14:paraId="403573E8">
      <w:pPr>
        <w:pStyle w:val="2"/>
        <w:spacing w:before="37" w:line="215" w:lineRule="auto"/>
        <w:ind w:left="15"/>
        <w:rPr>
          <w:sz w:val="24"/>
          <w:szCs w:val="24"/>
        </w:rPr>
      </w:pPr>
      <w:r>
        <w:rPr>
          <w:spacing w:val="-2"/>
          <w:sz w:val="24"/>
          <w:szCs w:val="24"/>
        </w:rPr>
        <w:t>6.2.2  第二阶段:符合性审查</w:t>
      </w:r>
    </w:p>
    <w:p w14:paraId="7912E46A">
      <w:pPr>
        <w:pStyle w:val="2"/>
        <w:spacing w:before="189" w:line="343" w:lineRule="auto"/>
        <w:ind w:left="8" w:right="234" w:firstLine="478"/>
        <w:rPr>
          <w:sz w:val="24"/>
          <w:szCs w:val="24"/>
        </w:rPr>
      </w:pPr>
      <w:r>
        <w:rPr>
          <w:spacing w:val="-1"/>
          <w:sz w:val="24"/>
          <w:szCs w:val="24"/>
        </w:rPr>
        <w:t>评标委员会依据招标文件的规定，对投标人的投</w:t>
      </w:r>
      <w:r>
        <w:rPr>
          <w:spacing w:val="-2"/>
          <w:sz w:val="24"/>
          <w:szCs w:val="24"/>
        </w:rPr>
        <w:t>标文件的有效性、完整性以及对</w:t>
      </w:r>
      <w:r>
        <w:rPr>
          <w:sz w:val="24"/>
          <w:szCs w:val="24"/>
        </w:rPr>
        <w:t xml:space="preserve"> 招标文件的响应程度进行审查，以确定是否对</w:t>
      </w:r>
      <w:r>
        <w:rPr>
          <w:spacing w:val="-1"/>
          <w:sz w:val="24"/>
          <w:szCs w:val="24"/>
        </w:rPr>
        <w:t>招标文件的实质性要求作出响应。</w:t>
      </w:r>
    </w:p>
    <w:p w14:paraId="19378B25">
      <w:pPr>
        <w:pStyle w:val="2"/>
        <w:spacing w:before="41" w:line="349" w:lineRule="auto"/>
        <w:ind w:left="11" w:right="234" w:firstLine="477"/>
        <w:rPr>
          <w:sz w:val="24"/>
          <w:szCs w:val="24"/>
        </w:rPr>
      </w:pPr>
      <w:r>
        <w:rPr>
          <w:spacing w:val="2"/>
          <w:sz w:val="24"/>
          <w:szCs w:val="24"/>
        </w:rPr>
        <w:t>在资格性和符合性审查同时,对属于不合格或者投标无效的投标人，评标委</w:t>
      </w:r>
      <w:r>
        <w:rPr>
          <w:spacing w:val="1"/>
          <w:sz w:val="24"/>
          <w:szCs w:val="24"/>
        </w:rPr>
        <w:t>员会</w:t>
      </w:r>
      <w:r>
        <w:rPr>
          <w:sz w:val="24"/>
          <w:szCs w:val="24"/>
        </w:rPr>
        <w:t xml:space="preserve"> </w:t>
      </w:r>
      <w:r>
        <w:rPr>
          <w:spacing w:val="-1"/>
          <w:sz w:val="24"/>
          <w:szCs w:val="24"/>
        </w:rPr>
        <w:t>必须提出不合格或者投标无效的事实依据，并</w:t>
      </w:r>
      <w:r>
        <w:rPr>
          <w:spacing w:val="-2"/>
          <w:sz w:val="24"/>
          <w:szCs w:val="24"/>
        </w:rPr>
        <w:t>出具不合格或者投标无效说明，投标人</w:t>
      </w:r>
      <w:r>
        <w:rPr>
          <w:sz w:val="24"/>
          <w:szCs w:val="24"/>
        </w:rPr>
        <w:t xml:space="preserve"> </w:t>
      </w:r>
      <w:r>
        <w:rPr>
          <w:spacing w:val="-2"/>
          <w:sz w:val="24"/>
          <w:szCs w:val="24"/>
        </w:rPr>
        <w:t>签字确认。投标人拒绝签字确认的不影响评标委员会作出的不合格或无效投标裁定。</w:t>
      </w:r>
    </w:p>
    <w:p w14:paraId="6F222044">
      <w:pPr>
        <w:pStyle w:val="2"/>
        <w:spacing w:before="39" w:line="216" w:lineRule="auto"/>
        <w:ind w:left="15"/>
        <w:rPr>
          <w:sz w:val="24"/>
          <w:szCs w:val="24"/>
        </w:rPr>
      </w:pPr>
      <w:r>
        <w:rPr>
          <w:spacing w:val="-2"/>
          <w:sz w:val="24"/>
          <w:szCs w:val="24"/>
        </w:rPr>
        <w:t>6.2.3第三阶段：技术和商务评审</w:t>
      </w:r>
    </w:p>
    <w:p w14:paraId="0FAB60E5">
      <w:pPr>
        <w:pStyle w:val="2"/>
        <w:spacing w:before="186" w:line="287" w:lineRule="auto"/>
        <w:ind w:left="15" w:right="235" w:firstLine="482"/>
        <w:rPr>
          <w:sz w:val="24"/>
          <w:szCs w:val="24"/>
        </w:rPr>
      </w:pPr>
      <w:r>
        <w:fldChar w:fldCharType="begin"/>
      </w:r>
      <w:r>
        <w:instrText xml:space="preserve"> HYPERLINK "6.2.3.1" </w:instrText>
      </w:r>
      <w:r>
        <w:fldChar w:fldCharType="separate"/>
      </w:r>
      <w:r>
        <w:rPr>
          <w:spacing w:val="2"/>
          <w:sz w:val="24"/>
          <w:szCs w:val="24"/>
        </w:rPr>
        <w:t>6.2.3.1</w:t>
      </w:r>
      <w:r>
        <w:rPr>
          <w:spacing w:val="2"/>
          <w:sz w:val="24"/>
          <w:szCs w:val="24"/>
        </w:rPr>
        <w:fldChar w:fldCharType="end"/>
      </w:r>
      <w:r>
        <w:rPr>
          <w:spacing w:val="2"/>
          <w:sz w:val="24"/>
          <w:szCs w:val="24"/>
        </w:rPr>
        <w:t>按照招标文件要求，审查投标人</w:t>
      </w:r>
      <w:r>
        <w:rPr>
          <w:spacing w:val="1"/>
          <w:sz w:val="24"/>
          <w:szCs w:val="24"/>
        </w:rPr>
        <w:t>相关服务，记录实质性响应、技术偏离</w:t>
      </w:r>
      <w:r>
        <w:rPr>
          <w:sz w:val="24"/>
          <w:szCs w:val="24"/>
        </w:rPr>
        <w:t xml:space="preserve"> </w:t>
      </w:r>
      <w:r>
        <w:rPr>
          <w:spacing w:val="-2"/>
          <w:sz w:val="24"/>
          <w:szCs w:val="24"/>
        </w:rPr>
        <w:t>等事项，进行技术文件评审。</w:t>
      </w:r>
    </w:p>
    <w:p w14:paraId="0937E5C7">
      <w:pPr>
        <w:pStyle w:val="2"/>
        <w:spacing w:before="187" w:line="288" w:lineRule="auto"/>
        <w:ind w:left="11" w:right="235" w:firstLine="486"/>
        <w:rPr>
          <w:sz w:val="24"/>
          <w:szCs w:val="24"/>
        </w:rPr>
      </w:pPr>
      <w:r>
        <w:fldChar w:fldCharType="begin"/>
      </w:r>
      <w:r>
        <w:instrText xml:space="preserve"> HYPERLINK "6.2.3.2" </w:instrText>
      </w:r>
      <w:r>
        <w:fldChar w:fldCharType="separate"/>
      </w:r>
      <w:r>
        <w:rPr>
          <w:spacing w:val="2"/>
          <w:sz w:val="24"/>
          <w:szCs w:val="24"/>
        </w:rPr>
        <w:t>6.2.3.2</w:t>
      </w:r>
      <w:r>
        <w:rPr>
          <w:spacing w:val="2"/>
          <w:sz w:val="24"/>
          <w:szCs w:val="24"/>
        </w:rPr>
        <w:fldChar w:fldCharType="end"/>
      </w:r>
      <w:r>
        <w:rPr>
          <w:spacing w:val="2"/>
          <w:sz w:val="24"/>
          <w:szCs w:val="24"/>
        </w:rPr>
        <w:t>按照招标文件要求，审查投标人</w:t>
      </w:r>
      <w:r>
        <w:rPr>
          <w:spacing w:val="1"/>
          <w:sz w:val="24"/>
          <w:szCs w:val="24"/>
        </w:rPr>
        <w:t>报价、业绩、政策性加分等，记录相关</w:t>
      </w:r>
      <w:r>
        <w:rPr>
          <w:sz w:val="24"/>
          <w:szCs w:val="24"/>
        </w:rPr>
        <w:t xml:space="preserve"> </w:t>
      </w:r>
      <w:r>
        <w:rPr>
          <w:spacing w:val="-2"/>
          <w:sz w:val="24"/>
          <w:szCs w:val="24"/>
        </w:rPr>
        <w:t>事项，进行商务文件评审。</w:t>
      </w:r>
    </w:p>
    <w:p w14:paraId="1CF6F42B">
      <w:pPr>
        <w:pStyle w:val="2"/>
        <w:spacing w:before="185" w:line="350" w:lineRule="auto"/>
        <w:ind w:right="234" w:firstLine="489"/>
        <w:jc w:val="both"/>
        <w:rPr>
          <w:sz w:val="24"/>
          <w:szCs w:val="24"/>
        </w:rPr>
      </w:pPr>
      <w:r>
        <w:rPr>
          <w:spacing w:val="-2"/>
          <w:sz w:val="24"/>
          <w:szCs w:val="24"/>
        </w:rPr>
        <w:t>技术文件由评标委员会成员各自独立打分，按照本招标文件规定的评标办法进行</w:t>
      </w:r>
      <w:r>
        <w:rPr>
          <w:spacing w:val="18"/>
          <w:sz w:val="24"/>
          <w:szCs w:val="24"/>
        </w:rPr>
        <w:t xml:space="preserve"> </w:t>
      </w:r>
      <w:r>
        <w:rPr>
          <w:spacing w:val="-1"/>
          <w:sz w:val="24"/>
          <w:szCs w:val="24"/>
        </w:rPr>
        <w:t>逐项打分，对客观评分项的评分应当一致，对需要借助专业知识评判的主</w:t>
      </w:r>
      <w:r>
        <w:rPr>
          <w:spacing w:val="-2"/>
          <w:sz w:val="24"/>
          <w:szCs w:val="24"/>
        </w:rPr>
        <w:t>观评分项应</w:t>
      </w:r>
      <w:r>
        <w:rPr>
          <w:sz w:val="24"/>
          <w:szCs w:val="24"/>
        </w:rPr>
        <w:t xml:space="preserve"> 当严格按照评分标准公正评分.</w:t>
      </w:r>
    </w:p>
    <w:p w14:paraId="349FE450">
      <w:pPr>
        <w:pStyle w:val="2"/>
        <w:spacing w:before="38" w:line="343" w:lineRule="auto"/>
        <w:ind w:left="5" w:right="234" w:firstLine="491"/>
        <w:rPr>
          <w:sz w:val="24"/>
          <w:szCs w:val="24"/>
        </w:rPr>
      </w:pPr>
      <w:r>
        <w:rPr>
          <w:spacing w:val="-2"/>
          <w:sz w:val="24"/>
          <w:szCs w:val="24"/>
        </w:rPr>
        <w:t>商务文件得分由评标委员会审核认定后，交各投标人签字确认，投标人拒绝签字</w:t>
      </w:r>
      <w:r>
        <w:rPr>
          <w:spacing w:val="10"/>
          <w:sz w:val="24"/>
          <w:szCs w:val="24"/>
        </w:rPr>
        <w:t xml:space="preserve"> </w:t>
      </w:r>
      <w:r>
        <w:rPr>
          <w:spacing w:val="-1"/>
          <w:sz w:val="24"/>
          <w:szCs w:val="24"/>
        </w:rPr>
        <w:t>确认的不影响评标委员会作出的不合格或无效投标裁定。</w:t>
      </w:r>
    </w:p>
    <w:p w14:paraId="006BE8A4">
      <w:pPr>
        <w:pStyle w:val="2"/>
        <w:spacing w:before="41" w:line="215" w:lineRule="auto"/>
        <w:ind w:left="498"/>
        <w:rPr>
          <w:sz w:val="24"/>
          <w:szCs w:val="24"/>
        </w:rPr>
      </w:pPr>
      <w:r>
        <w:fldChar w:fldCharType="begin"/>
      </w:r>
      <w:r>
        <w:instrText xml:space="preserve"> HYPERLINK "6.2.3.3" </w:instrText>
      </w:r>
      <w:r>
        <w:fldChar w:fldCharType="separate"/>
      </w:r>
      <w:r>
        <w:rPr>
          <w:sz w:val="24"/>
          <w:szCs w:val="24"/>
        </w:rPr>
        <w:t>6.2.3.3</w:t>
      </w:r>
      <w:r>
        <w:rPr>
          <w:sz w:val="24"/>
          <w:szCs w:val="24"/>
        </w:rPr>
        <w:fldChar w:fldCharType="end"/>
      </w:r>
      <w:r>
        <w:rPr>
          <w:sz w:val="24"/>
          <w:szCs w:val="24"/>
        </w:rPr>
        <w:t>评分结束后，交招标代理机构汇总、统计，打印出结果，</w:t>
      </w:r>
      <w:r>
        <w:rPr>
          <w:spacing w:val="-61"/>
          <w:sz w:val="24"/>
          <w:szCs w:val="24"/>
        </w:rPr>
        <w:t xml:space="preserve"> </w:t>
      </w:r>
      <w:r>
        <w:rPr>
          <w:sz w:val="24"/>
          <w:szCs w:val="24"/>
        </w:rPr>
        <w:t>由评标委员会</w:t>
      </w:r>
    </w:p>
    <w:p w14:paraId="37C48BA6">
      <w:pPr>
        <w:spacing w:line="215" w:lineRule="auto"/>
        <w:rPr>
          <w:sz w:val="24"/>
          <w:szCs w:val="24"/>
        </w:rPr>
        <w:sectPr>
          <w:footerReference r:id="rId94" w:type="default"/>
          <w:pgSz w:w="11905" w:h="16839"/>
          <w:pgMar w:top="400" w:right="1239" w:bottom="1404" w:left="1591" w:header="0" w:footer="1225" w:gutter="0"/>
          <w:cols w:space="720" w:num="1"/>
        </w:sectPr>
      </w:pPr>
    </w:p>
    <w:p w14:paraId="620CA840">
      <w:pPr>
        <w:spacing w:line="304" w:lineRule="auto"/>
        <w:rPr>
          <w:rFonts w:ascii="Arial"/>
          <w:sz w:val="21"/>
        </w:rPr>
      </w:pPr>
    </w:p>
    <w:p w14:paraId="7A6E2132">
      <w:pPr>
        <w:spacing w:line="304" w:lineRule="auto"/>
        <w:rPr>
          <w:rFonts w:ascii="Arial"/>
          <w:sz w:val="21"/>
        </w:rPr>
      </w:pPr>
    </w:p>
    <w:p w14:paraId="28C1E810">
      <w:pPr>
        <w:spacing w:line="304" w:lineRule="auto"/>
        <w:rPr>
          <w:rFonts w:ascii="Arial"/>
          <w:sz w:val="21"/>
        </w:rPr>
      </w:pPr>
    </w:p>
    <w:p w14:paraId="0E5A3D9F">
      <w:pPr>
        <w:pStyle w:val="2"/>
        <w:spacing w:before="78" w:line="215" w:lineRule="auto"/>
        <w:ind w:left="166"/>
        <w:rPr>
          <w:sz w:val="24"/>
          <w:szCs w:val="24"/>
        </w:rPr>
      </w:pPr>
      <w:r>
        <w:rPr>
          <w:sz w:val="24"/>
          <w:szCs w:val="24"/>
        </w:rPr>
        <w:t>对投标人的报价、技术和商务得分以及政策</w:t>
      </w:r>
      <w:r>
        <w:rPr>
          <w:spacing w:val="-1"/>
          <w:sz w:val="24"/>
          <w:szCs w:val="24"/>
        </w:rPr>
        <w:t>加分进行最后的复核,并签字确认。</w:t>
      </w:r>
    </w:p>
    <w:p w14:paraId="53227026">
      <w:pPr>
        <w:pStyle w:val="2"/>
        <w:spacing w:before="189" w:line="287" w:lineRule="auto"/>
        <w:ind w:left="165" w:right="117" w:firstLine="489"/>
        <w:rPr>
          <w:sz w:val="24"/>
          <w:szCs w:val="24"/>
        </w:rPr>
      </w:pPr>
      <w:r>
        <w:fldChar w:fldCharType="begin"/>
      </w:r>
      <w:r>
        <w:instrText xml:space="preserve"> HYPERLINK "6.2.3.4" </w:instrText>
      </w:r>
      <w:r>
        <w:fldChar w:fldCharType="separate"/>
      </w:r>
      <w:r>
        <w:rPr>
          <w:spacing w:val="2"/>
          <w:sz w:val="24"/>
          <w:szCs w:val="24"/>
        </w:rPr>
        <w:t>6.2.3.4</w:t>
      </w:r>
      <w:r>
        <w:rPr>
          <w:spacing w:val="2"/>
          <w:sz w:val="24"/>
          <w:szCs w:val="24"/>
        </w:rPr>
        <w:fldChar w:fldCharType="end"/>
      </w:r>
      <w:r>
        <w:rPr>
          <w:spacing w:val="2"/>
          <w:sz w:val="24"/>
          <w:szCs w:val="24"/>
        </w:rPr>
        <w:t>技术部分、商务部分得分为所有</w:t>
      </w:r>
      <w:r>
        <w:rPr>
          <w:spacing w:val="1"/>
          <w:sz w:val="24"/>
          <w:szCs w:val="24"/>
        </w:rPr>
        <w:t>评委打分的算术平均值。投标人的综合</w:t>
      </w:r>
      <w:r>
        <w:rPr>
          <w:sz w:val="24"/>
          <w:szCs w:val="24"/>
        </w:rPr>
        <w:t xml:space="preserve"> </w:t>
      </w:r>
      <w:r>
        <w:rPr>
          <w:spacing w:val="-1"/>
          <w:sz w:val="24"/>
          <w:szCs w:val="24"/>
        </w:rPr>
        <w:t>得分=价格部分得分+技术部分得分+商务部分得分+其他。</w:t>
      </w:r>
    </w:p>
    <w:p w14:paraId="6A256910">
      <w:pPr>
        <w:pStyle w:val="2"/>
        <w:spacing w:before="187" w:line="287" w:lineRule="auto"/>
        <w:ind w:left="159" w:right="119" w:firstLine="13"/>
        <w:rPr>
          <w:sz w:val="24"/>
          <w:szCs w:val="24"/>
        </w:rPr>
      </w:pPr>
      <w:r>
        <w:rPr>
          <w:spacing w:val="2"/>
          <w:sz w:val="24"/>
          <w:szCs w:val="24"/>
        </w:rPr>
        <w:t>6.2.4 按照评审后综合得分由高到低</w:t>
      </w:r>
      <w:r>
        <w:rPr>
          <w:spacing w:val="1"/>
          <w:sz w:val="24"/>
          <w:szCs w:val="24"/>
        </w:rPr>
        <w:t>顺序排列.得分相同的，按投标报价由低到高顺</w:t>
      </w:r>
      <w:r>
        <w:rPr>
          <w:sz w:val="24"/>
          <w:szCs w:val="24"/>
        </w:rPr>
        <w:t xml:space="preserve"> 序排列;得分且投标报价相同的,按技术文件得分高低排列.</w:t>
      </w:r>
    </w:p>
    <w:p w14:paraId="5B8338AC">
      <w:pPr>
        <w:pStyle w:val="2"/>
        <w:spacing w:before="185" w:line="324" w:lineRule="auto"/>
        <w:ind w:left="159" w:right="116" w:firstLine="13"/>
        <w:rPr>
          <w:sz w:val="24"/>
          <w:szCs w:val="24"/>
        </w:rPr>
      </w:pPr>
      <w:r>
        <w:rPr>
          <w:spacing w:val="-1"/>
          <w:sz w:val="24"/>
          <w:szCs w:val="24"/>
        </w:rPr>
        <w:t>6.2.5 投标人可依照招标文件要求对同一预</w:t>
      </w:r>
      <w:r>
        <w:rPr>
          <w:spacing w:val="-2"/>
          <w:sz w:val="24"/>
          <w:szCs w:val="24"/>
        </w:rPr>
        <w:t>算项下的多个标段进行投标。若所投各个</w:t>
      </w:r>
      <w:r>
        <w:rPr>
          <w:sz w:val="24"/>
          <w:szCs w:val="24"/>
        </w:rPr>
        <w:t xml:space="preserve"> </w:t>
      </w:r>
      <w:r>
        <w:rPr>
          <w:spacing w:val="2"/>
          <w:sz w:val="24"/>
          <w:szCs w:val="24"/>
        </w:rPr>
        <w:t>标段的综合得分排位均第一的,允许中标一个标段或者多个标段的，按照招标文件的</w:t>
      </w:r>
      <w:r>
        <w:rPr>
          <w:spacing w:val="1"/>
          <w:sz w:val="24"/>
          <w:szCs w:val="24"/>
        </w:rPr>
        <w:t xml:space="preserve"> </w:t>
      </w:r>
      <w:r>
        <w:rPr>
          <w:spacing w:val="-1"/>
          <w:sz w:val="24"/>
          <w:szCs w:val="24"/>
        </w:rPr>
        <w:t>标段顺序中标或者依次中标；超出允许中标标段的，参与综合得分</w:t>
      </w:r>
      <w:r>
        <w:rPr>
          <w:spacing w:val="-2"/>
          <w:sz w:val="24"/>
          <w:szCs w:val="24"/>
        </w:rPr>
        <w:t>排序，排序第一也</w:t>
      </w:r>
      <w:r>
        <w:rPr>
          <w:sz w:val="24"/>
          <w:szCs w:val="24"/>
        </w:rPr>
        <w:t xml:space="preserve"> </w:t>
      </w:r>
      <w:r>
        <w:rPr>
          <w:spacing w:val="-1"/>
          <w:sz w:val="24"/>
          <w:szCs w:val="24"/>
        </w:rPr>
        <w:t>不中标，中标顺延排序第二的投标人。</w:t>
      </w:r>
    </w:p>
    <w:p w14:paraId="49BDA3DD">
      <w:pPr>
        <w:pStyle w:val="2"/>
        <w:spacing w:before="180" w:line="331" w:lineRule="auto"/>
        <w:ind w:left="158" w:right="116" w:firstLine="14"/>
        <w:rPr>
          <w:sz w:val="24"/>
          <w:szCs w:val="24"/>
        </w:rPr>
      </w:pPr>
      <w:r>
        <w:rPr>
          <w:spacing w:val="-1"/>
          <w:sz w:val="24"/>
          <w:szCs w:val="24"/>
        </w:rPr>
        <w:t>6.2.6 第一中标候选人除因法定不可抗力外</w:t>
      </w:r>
      <w:r>
        <w:rPr>
          <w:spacing w:val="-2"/>
          <w:sz w:val="24"/>
          <w:szCs w:val="24"/>
        </w:rPr>
        <w:t>不得随意放弃中标资格，否则承担相应法</w:t>
      </w:r>
      <w:r>
        <w:rPr>
          <w:sz w:val="24"/>
          <w:szCs w:val="24"/>
        </w:rPr>
        <w:t xml:space="preserve"> </w:t>
      </w:r>
      <w:r>
        <w:rPr>
          <w:spacing w:val="2"/>
          <w:sz w:val="24"/>
          <w:szCs w:val="24"/>
        </w:rPr>
        <w:t xml:space="preserve">律责任。第一中标候选人确因不可抗力不能履行政府采购合同,或因被查实存在影响 </w:t>
      </w:r>
      <w:r>
        <w:rPr>
          <w:spacing w:val="5"/>
          <w:sz w:val="24"/>
          <w:szCs w:val="24"/>
        </w:rPr>
        <w:t>中标结果的违法行为等情形,不符合中标条件的,招标人可按照评标委员会提出的中</w:t>
      </w:r>
      <w:r>
        <w:rPr>
          <w:spacing w:val="11"/>
          <w:sz w:val="24"/>
          <w:szCs w:val="24"/>
        </w:rPr>
        <w:t xml:space="preserve"> </w:t>
      </w:r>
      <w:r>
        <w:rPr>
          <w:spacing w:val="-1"/>
          <w:sz w:val="24"/>
          <w:szCs w:val="24"/>
        </w:rPr>
        <w:t>标候选人名单排序依次确定其他中标候选人为中标人；依次确定其他</w:t>
      </w:r>
      <w:r>
        <w:rPr>
          <w:spacing w:val="-2"/>
          <w:sz w:val="24"/>
          <w:szCs w:val="24"/>
        </w:rPr>
        <w:t>中标候选人与招</w:t>
      </w:r>
      <w:r>
        <w:rPr>
          <w:sz w:val="24"/>
          <w:szCs w:val="24"/>
        </w:rPr>
        <w:t xml:space="preserve"> 标人预期差距较大，或对招标人明显不利的,招</w:t>
      </w:r>
      <w:r>
        <w:rPr>
          <w:spacing w:val="-1"/>
          <w:sz w:val="24"/>
          <w:szCs w:val="24"/>
        </w:rPr>
        <w:t>标人可重新招标。</w:t>
      </w:r>
    </w:p>
    <w:p w14:paraId="6F6416BC">
      <w:pPr>
        <w:spacing w:line="257" w:lineRule="auto"/>
        <w:rPr>
          <w:rFonts w:ascii="Arial"/>
          <w:sz w:val="21"/>
        </w:rPr>
      </w:pPr>
    </w:p>
    <w:p w14:paraId="2CE17B31">
      <w:pPr>
        <w:spacing w:line="257" w:lineRule="auto"/>
        <w:rPr>
          <w:rFonts w:ascii="Arial"/>
          <w:sz w:val="21"/>
        </w:rPr>
      </w:pPr>
    </w:p>
    <w:p w14:paraId="58E2C032">
      <w:pPr>
        <w:spacing w:line="257" w:lineRule="auto"/>
        <w:rPr>
          <w:rFonts w:ascii="Arial"/>
          <w:sz w:val="21"/>
        </w:rPr>
      </w:pPr>
    </w:p>
    <w:p w14:paraId="4BE7EC2D">
      <w:pPr>
        <w:spacing w:line="257" w:lineRule="auto"/>
        <w:rPr>
          <w:rFonts w:ascii="Arial"/>
          <w:sz w:val="21"/>
        </w:rPr>
      </w:pPr>
    </w:p>
    <w:p w14:paraId="43337494">
      <w:pPr>
        <w:spacing w:before="92" w:line="215" w:lineRule="auto"/>
        <w:ind w:left="176"/>
        <w:outlineLvl w:val="1"/>
        <w:rPr>
          <w:rFonts w:ascii="楷体" w:hAnsi="楷体" w:eastAsia="楷体" w:cs="楷体"/>
          <w:sz w:val="28"/>
          <w:szCs w:val="28"/>
        </w:rPr>
      </w:pPr>
      <w:r>
        <w:rPr>
          <w:rFonts w:ascii="楷体" w:hAnsi="楷体" w:eastAsia="楷体" w:cs="楷体"/>
          <w:spacing w:val="-2"/>
          <w:sz w:val="28"/>
          <w:szCs w:val="28"/>
        </w:rPr>
        <w:t>6.3 评分标准分项明细表</w:t>
      </w:r>
    </w:p>
    <w:p w14:paraId="48DDF966">
      <w:pPr>
        <w:pStyle w:val="2"/>
        <w:spacing w:before="213" w:line="217" w:lineRule="auto"/>
        <w:rPr>
          <w:spacing w:val="-2"/>
          <w:sz w:val="24"/>
          <w:szCs w:val="24"/>
        </w:rPr>
      </w:pPr>
      <w:r>
        <w:rPr>
          <w:spacing w:val="-2"/>
          <w:sz w:val="24"/>
          <w:szCs w:val="24"/>
        </w:rPr>
        <w:t>6.3.1 评分因素以及分值</w:t>
      </w:r>
    </w:p>
    <w:p w14:paraId="7788978B">
      <w:pPr>
        <w:pStyle w:val="2"/>
        <w:spacing w:before="213" w:line="217" w:lineRule="auto"/>
        <w:rPr>
          <w:rFonts w:hint="default" w:eastAsia="仿宋"/>
          <w:spacing w:val="-2"/>
          <w:sz w:val="24"/>
          <w:szCs w:val="24"/>
          <w:lang w:val="en-US" w:eastAsia="zh-CN"/>
        </w:rPr>
      </w:pPr>
      <w:r>
        <w:rPr>
          <w:rFonts w:hint="eastAsia"/>
          <w:spacing w:val="-2"/>
          <w:sz w:val="24"/>
          <w:szCs w:val="24"/>
          <w:lang w:val="en-US" w:eastAsia="zh-CN"/>
        </w:rPr>
        <w:t>注：标项一：米面油、标项二：其它肉类均如下：</w:t>
      </w:r>
    </w:p>
    <w:p w14:paraId="3552464F">
      <w:pPr>
        <w:spacing w:line="148" w:lineRule="exact"/>
      </w:pPr>
    </w:p>
    <w:tbl>
      <w:tblPr>
        <w:tblStyle w:val="5"/>
        <w:tblW w:w="8617"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104"/>
        <w:gridCol w:w="3371"/>
        <w:gridCol w:w="1805"/>
      </w:tblGrid>
      <w:tr w14:paraId="64FC4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337" w:type="dxa"/>
            <w:vAlign w:val="top"/>
          </w:tcPr>
          <w:p w14:paraId="6AFFBBF0">
            <w:pPr>
              <w:pStyle w:val="6"/>
              <w:spacing w:before="183" w:line="217" w:lineRule="auto"/>
              <w:ind w:left="188"/>
            </w:pPr>
            <w:r>
              <w:rPr>
                <w:b/>
                <w:bCs/>
                <w:spacing w:val="-5"/>
              </w:rPr>
              <w:t>评分因素</w:t>
            </w:r>
          </w:p>
        </w:tc>
        <w:tc>
          <w:tcPr>
            <w:tcW w:w="2104" w:type="dxa"/>
            <w:vAlign w:val="top"/>
          </w:tcPr>
          <w:p w14:paraId="1F216CA4">
            <w:pPr>
              <w:pStyle w:val="6"/>
              <w:spacing w:before="183" w:line="217" w:lineRule="auto"/>
              <w:ind w:left="572"/>
            </w:pPr>
            <w:r>
              <w:rPr>
                <w:b/>
                <w:bCs/>
                <w:spacing w:val="-5"/>
              </w:rPr>
              <w:t>价格部分</w:t>
            </w:r>
          </w:p>
        </w:tc>
        <w:tc>
          <w:tcPr>
            <w:tcW w:w="3371" w:type="dxa"/>
            <w:vAlign w:val="top"/>
          </w:tcPr>
          <w:p w14:paraId="0CBBBF41">
            <w:pPr>
              <w:pStyle w:val="6"/>
              <w:spacing w:before="183" w:line="217" w:lineRule="auto"/>
              <w:jc w:val="center"/>
            </w:pPr>
            <w:r>
              <w:rPr>
                <w:b/>
                <w:bCs/>
                <w:spacing w:val="-5"/>
              </w:rPr>
              <w:t>技术</w:t>
            </w:r>
            <w:r>
              <w:rPr>
                <w:rFonts w:hint="eastAsia"/>
                <w:b/>
                <w:bCs/>
                <w:spacing w:val="-5"/>
                <w:lang w:eastAsia="zh-CN"/>
              </w:rPr>
              <w:t>、</w:t>
            </w:r>
            <w:r>
              <w:rPr>
                <w:b/>
                <w:bCs/>
                <w:spacing w:val="-7"/>
              </w:rPr>
              <w:t>商务部分</w:t>
            </w:r>
          </w:p>
        </w:tc>
        <w:tc>
          <w:tcPr>
            <w:tcW w:w="1805" w:type="dxa"/>
            <w:vAlign w:val="top"/>
          </w:tcPr>
          <w:p w14:paraId="00E2E55C">
            <w:pPr>
              <w:pStyle w:val="6"/>
              <w:spacing w:before="183" w:line="218" w:lineRule="auto"/>
              <w:ind w:left="561"/>
            </w:pPr>
            <w:r>
              <w:rPr>
                <w:b/>
                <w:bCs/>
                <w:spacing w:val="-11"/>
              </w:rPr>
              <w:t>总分值</w:t>
            </w:r>
          </w:p>
        </w:tc>
      </w:tr>
      <w:tr w14:paraId="70CF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37" w:type="dxa"/>
            <w:vAlign w:val="top"/>
          </w:tcPr>
          <w:p w14:paraId="30E94F7A">
            <w:pPr>
              <w:pStyle w:val="6"/>
              <w:spacing w:before="201" w:line="218" w:lineRule="auto"/>
              <w:ind w:left="433"/>
            </w:pPr>
            <w:r>
              <w:rPr>
                <w:spacing w:val="-6"/>
              </w:rPr>
              <w:t>分值</w:t>
            </w:r>
          </w:p>
        </w:tc>
        <w:tc>
          <w:tcPr>
            <w:tcW w:w="2104" w:type="dxa"/>
            <w:vAlign w:val="top"/>
          </w:tcPr>
          <w:p w14:paraId="35F483EE">
            <w:pPr>
              <w:pStyle w:val="6"/>
              <w:spacing w:before="232" w:line="181" w:lineRule="auto"/>
              <w:ind w:left="951"/>
            </w:pPr>
            <w:r>
              <w:rPr>
                <w:spacing w:val="-15"/>
              </w:rPr>
              <w:t>30</w:t>
            </w:r>
          </w:p>
        </w:tc>
        <w:tc>
          <w:tcPr>
            <w:tcW w:w="3371" w:type="dxa"/>
            <w:vAlign w:val="top"/>
          </w:tcPr>
          <w:p w14:paraId="518B1F46">
            <w:pPr>
              <w:pStyle w:val="6"/>
              <w:spacing w:before="232" w:line="181" w:lineRule="auto"/>
              <w:jc w:val="center"/>
              <w:rPr>
                <w:rFonts w:hint="default" w:eastAsia="仿宋"/>
                <w:lang w:val="en-US" w:eastAsia="zh-CN"/>
              </w:rPr>
            </w:pPr>
            <w:r>
              <w:rPr>
                <w:rFonts w:hint="eastAsia"/>
                <w:lang w:val="en-US" w:eastAsia="zh-CN"/>
              </w:rPr>
              <w:t>70</w:t>
            </w:r>
          </w:p>
        </w:tc>
        <w:tc>
          <w:tcPr>
            <w:tcW w:w="1805" w:type="dxa"/>
            <w:vAlign w:val="top"/>
          </w:tcPr>
          <w:p w14:paraId="779949C5">
            <w:pPr>
              <w:pStyle w:val="6"/>
              <w:spacing w:before="232" w:line="181" w:lineRule="auto"/>
              <w:ind w:left="743"/>
            </w:pPr>
            <w:r>
              <w:rPr>
                <w:spacing w:val="-9"/>
              </w:rPr>
              <w:t>100</w:t>
            </w:r>
          </w:p>
        </w:tc>
      </w:tr>
    </w:tbl>
    <w:p w14:paraId="0DF9BDFA">
      <w:pPr>
        <w:pStyle w:val="2"/>
        <w:spacing w:before="37" w:line="217" w:lineRule="auto"/>
        <w:ind w:left="172"/>
        <w:rPr>
          <w:sz w:val="24"/>
          <w:szCs w:val="24"/>
        </w:rPr>
      </w:pPr>
      <w:r>
        <w:rPr>
          <w:spacing w:val="-3"/>
          <w:sz w:val="24"/>
          <w:szCs w:val="24"/>
        </w:rPr>
        <w:t>6.3.2 价格部分</w:t>
      </w:r>
    </w:p>
    <w:p w14:paraId="744F20E4">
      <w:pPr>
        <w:spacing w:line="148" w:lineRule="exact"/>
      </w:pPr>
    </w:p>
    <w:tbl>
      <w:tblPr>
        <w:tblStyle w:val="5"/>
        <w:tblW w:w="9065"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871"/>
        <w:gridCol w:w="6657"/>
      </w:tblGrid>
      <w:tr w14:paraId="2755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537" w:type="dxa"/>
            <w:vAlign w:val="top"/>
          </w:tcPr>
          <w:p w14:paraId="5A472BA5">
            <w:pPr>
              <w:pStyle w:val="6"/>
              <w:spacing w:before="212" w:line="217" w:lineRule="auto"/>
              <w:ind w:left="291"/>
            </w:pPr>
            <w:r>
              <w:rPr>
                <w:b/>
                <w:bCs/>
                <w:spacing w:val="-5"/>
              </w:rPr>
              <w:t>评审项目</w:t>
            </w:r>
          </w:p>
        </w:tc>
        <w:tc>
          <w:tcPr>
            <w:tcW w:w="871" w:type="dxa"/>
            <w:vAlign w:val="top"/>
          </w:tcPr>
          <w:p w14:paraId="1BAA4B6A">
            <w:pPr>
              <w:pStyle w:val="6"/>
              <w:spacing w:before="212" w:line="218" w:lineRule="auto"/>
              <w:ind w:left="198"/>
            </w:pPr>
            <w:r>
              <w:rPr>
                <w:b/>
                <w:bCs/>
                <w:spacing w:val="-9"/>
              </w:rPr>
              <w:t>分值</w:t>
            </w:r>
          </w:p>
        </w:tc>
        <w:tc>
          <w:tcPr>
            <w:tcW w:w="6657" w:type="dxa"/>
            <w:vAlign w:val="top"/>
          </w:tcPr>
          <w:p w14:paraId="20E55C1B">
            <w:pPr>
              <w:pStyle w:val="6"/>
              <w:spacing w:before="212" w:line="217" w:lineRule="auto"/>
              <w:ind w:left="2849"/>
            </w:pPr>
            <w:r>
              <w:rPr>
                <w:b/>
                <w:bCs/>
                <w:spacing w:val="-5"/>
              </w:rPr>
              <w:t>评分标准</w:t>
            </w:r>
          </w:p>
        </w:tc>
      </w:tr>
      <w:tr w14:paraId="6D3F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537" w:type="dxa"/>
            <w:vAlign w:val="top"/>
          </w:tcPr>
          <w:p w14:paraId="40130E51">
            <w:pPr>
              <w:spacing w:line="260" w:lineRule="auto"/>
              <w:rPr>
                <w:rFonts w:ascii="Arial"/>
                <w:sz w:val="21"/>
              </w:rPr>
            </w:pPr>
          </w:p>
          <w:p w14:paraId="595AAB3C">
            <w:pPr>
              <w:spacing w:line="260" w:lineRule="auto"/>
              <w:rPr>
                <w:rFonts w:ascii="Arial"/>
                <w:sz w:val="21"/>
              </w:rPr>
            </w:pPr>
          </w:p>
          <w:p w14:paraId="53AF2EB9">
            <w:pPr>
              <w:spacing w:line="260" w:lineRule="auto"/>
              <w:rPr>
                <w:rFonts w:ascii="Arial"/>
                <w:sz w:val="21"/>
              </w:rPr>
            </w:pPr>
          </w:p>
          <w:p w14:paraId="06C16105">
            <w:pPr>
              <w:spacing w:line="261" w:lineRule="auto"/>
              <w:rPr>
                <w:rFonts w:ascii="Arial"/>
                <w:sz w:val="21"/>
              </w:rPr>
            </w:pPr>
          </w:p>
          <w:p w14:paraId="7C278BA0">
            <w:pPr>
              <w:pStyle w:val="6"/>
              <w:spacing w:before="78" w:line="217" w:lineRule="auto"/>
              <w:ind w:left="294"/>
            </w:pPr>
            <w:r>
              <w:rPr>
                <w:spacing w:val="-4"/>
              </w:rPr>
              <w:t>投标报价</w:t>
            </w:r>
          </w:p>
        </w:tc>
        <w:tc>
          <w:tcPr>
            <w:tcW w:w="871" w:type="dxa"/>
            <w:vAlign w:val="top"/>
          </w:tcPr>
          <w:p w14:paraId="5344C03A">
            <w:pPr>
              <w:spacing w:line="268" w:lineRule="auto"/>
              <w:rPr>
                <w:rFonts w:ascii="Arial"/>
                <w:sz w:val="21"/>
              </w:rPr>
            </w:pPr>
          </w:p>
          <w:p w14:paraId="455B35B3">
            <w:pPr>
              <w:spacing w:line="268" w:lineRule="auto"/>
              <w:rPr>
                <w:rFonts w:ascii="Arial"/>
                <w:sz w:val="21"/>
              </w:rPr>
            </w:pPr>
          </w:p>
          <w:p w14:paraId="639E9F38">
            <w:pPr>
              <w:spacing w:line="268" w:lineRule="auto"/>
              <w:rPr>
                <w:rFonts w:ascii="Arial"/>
                <w:sz w:val="21"/>
              </w:rPr>
            </w:pPr>
          </w:p>
          <w:p w14:paraId="2A248FC8">
            <w:pPr>
              <w:spacing w:line="268" w:lineRule="auto"/>
              <w:rPr>
                <w:rFonts w:ascii="Arial"/>
                <w:sz w:val="21"/>
              </w:rPr>
            </w:pPr>
          </w:p>
          <w:p w14:paraId="18BE9AAB">
            <w:pPr>
              <w:pStyle w:val="6"/>
              <w:spacing w:before="78" w:line="181" w:lineRule="auto"/>
              <w:ind w:left="335"/>
            </w:pPr>
            <w:r>
              <w:rPr>
                <w:spacing w:val="-15"/>
              </w:rPr>
              <w:t>30</w:t>
            </w:r>
          </w:p>
        </w:tc>
        <w:tc>
          <w:tcPr>
            <w:tcW w:w="6657" w:type="dxa"/>
            <w:vAlign w:val="top"/>
          </w:tcPr>
          <w:p w14:paraId="40E237E9">
            <w:pPr>
              <w:pStyle w:val="6"/>
              <w:spacing w:before="35" w:line="235" w:lineRule="auto"/>
              <w:ind w:left="107" w:right="103" w:firstLine="1"/>
            </w:pPr>
            <w:r>
              <w:rPr>
                <w:spacing w:val="-2"/>
              </w:rPr>
              <w:t>各供应商的价格得分的计算公式：采用低价优先法计算，即满</w:t>
            </w:r>
            <w:r>
              <w:rPr>
                <w:spacing w:val="6"/>
              </w:rPr>
              <w:t xml:space="preserve"> </w:t>
            </w:r>
            <w:r>
              <w:rPr>
                <w:spacing w:val="-2"/>
              </w:rPr>
              <w:t>足招标文件要求且投标价格最低的投标报价为评标基准价，其</w:t>
            </w:r>
            <w:r>
              <w:rPr>
                <w:spacing w:val="8"/>
              </w:rPr>
              <w:t xml:space="preserve"> </w:t>
            </w:r>
            <w:r>
              <w:rPr>
                <w:spacing w:val="-2"/>
              </w:rPr>
              <w:t>价格分为满分。其他投标人的价格分统一按照下列公式计算：</w:t>
            </w:r>
            <w:r>
              <w:rPr>
                <w:spacing w:val="8"/>
              </w:rPr>
              <w:t xml:space="preserve"> </w:t>
            </w:r>
            <w:r>
              <w:rPr>
                <w:spacing w:val="-2"/>
              </w:rPr>
              <w:t>投标报价得分=(评标基准价／投标报价)</w:t>
            </w:r>
            <w:r>
              <w:rPr>
                <w:spacing w:val="-3"/>
              </w:rPr>
              <w:t>×价格权值×</w:t>
            </w:r>
            <w:r>
              <w:rPr>
                <w:spacing w:val="-95"/>
              </w:rPr>
              <w:t xml:space="preserve"> </w:t>
            </w:r>
            <w:r>
              <w:rPr>
                <w:spacing w:val="-3"/>
              </w:rPr>
              <w:t>100。计</w:t>
            </w:r>
            <w:r>
              <w:t xml:space="preserve"> 算分数时四舍五入取小数点后两位,分数最</w:t>
            </w:r>
            <w:r>
              <w:rPr>
                <w:spacing w:val="-1"/>
              </w:rPr>
              <w:t>高不超过30分。</w:t>
            </w:r>
          </w:p>
          <w:p w14:paraId="44DE3728">
            <w:pPr>
              <w:pStyle w:val="6"/>
              <w:spacing w:before="27" w:line="229" w:lineRule="auto"/>
              <w:ind w:left="110" w:right="103"/>
              <w:jc w:val="both"/>
            </w:pPr>
            <w:r>
              <w:rPr>
                <w:spacing w:val="-2"/>
              </w:rPr>
              <w:t>评标过程中，不得去掉报价中的最低和最高报价。因落实政府</w:t>
            </w:r>
            <w:r>
              <w:rPr>
                <w:spacing w:val="5"/>
              </w:rPr>
              <w:t xml:space="preserve"> </w:t>
            </w:r>
            <w:r>
              <w:rPr>
                <w:spacing w:val="-2"/>
              </w:rPr>
              <w:t>采购政策进行价格调整的，以调整后的价格计算评标基准价和</w:t>
            </w:r>
            <w:r>
              <w:rPr>
                <w:spacing w:val="5"/>
              </w:rPr>
              <w:t xml:space="preserve"> </w:t>
            </w:r>
            <w:r>
              <w:rPr>
                <w:spacing w:val="-3"/>
              </w:rPr>
              <w:t>投标报价</w:t>
            </w:r>
          </w:p>
        </w:tc>
      </w:tr>
    </w:tbl>
    <w:p w14:paraId="0AB1522B">
      <w:pPr>
        <w:spacing w:before="79"/>
      </w:pPr>
      <w:r>
        <w:rPr>
          <w:spacing w:val="-3"/>
          <w:sz w:val="24"/>
          <w:szCs w:val="24"/>
        </w:rPr>
        <w:t>6.3.4</w:t>
      </w:r>
      <w:r>
        <w:rPr>
          <w:rFonts w:hint="eastAsia" w:eastAsia="宋体"/>
          <w:spacing w:val="-3"/>
          <w:sz w:val="24"/>
          <w:szCs w:val="24"/>
          <w:lang w:val="en-US" w:eastAsia="zh-CN"/>
        </w:rPr>
        <w:t>商务技术</w:t>
      </w:r>
      <w:r>
        <w:rPr>
          <w:spacing w:val="-3"/>
          <w:sz w:val="24"/>
          <w:szCs w:val="24"/>
        </w:rPr>
        <w:t>部分</w:t>
      </w:r>
    </w:p>
    <w:p w14:paraId="46786AA3">
      <w:pPr>
        <w:spacing w:before="79"/>
      </w:pPr>
    </w:p>
    <w:p w14:paraId="074AABD6">
      <w:pPr>
        <w:spacing w:before="78"/>
      </w:pPr>
    </w:p>
    <w:tbl>
      <w:tblPr>
        <w:tblStyle w:val="5"/>
        <w:tblW w:w="9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921"/>
        <w:gridCol w:w="808"/>
        <w:gridCol w:w="6676"/>
      </w:tblGrid>
      <w:tr w14:paraId="7F4F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720" w:type="dxa"/>
            <w:gridSpan w:val="2"/>
            <w:vAlign w:val="top"/>
          </w:tcPr>
          <w:p w14:paraId="7E499668">
            <w:pPr>
              <w:pStyle w:val="6"/>
              <w:spacing w:before="274" w:line="222" w:lineRule="auto"/>
              <w:ind w:left="387"/>
            </w:pPr>
            <w:r>
              <w:rPr>
                <w:b/>
                <w:bCs/>
                <w:spacing w:val="-7"/>
              </w:rPr>
              <w:t>评审项目</w:t>
            </w:r>
          </w:p>
        </w:tc>
        <w:tc>
          <w:tcPr>
            <w:tcW w:w="808" w:type="dxa"/>
            <w:vAlign w:val="top"/>
          </w:tcPr>
          <w:p w14:paraId="2FB3BE7A">
            <w:pPr>
              <w:pStyle w:val="6"/>
              <w:spacing w:before="274" w:line="223" w:lineRule="auto"/>
              <w:ind w:left="174"/>
            </w:pPr>
            <w:r>
              <w:rPr>
                <w:b/>
                <w:bCs/>
                <w:spacing w:val="-12"/>
              </w:rPr>
              <w:t>分值</w:t>
            </w:r>
          </w:p>
        </w:tc>
        <w:tc>
          <w:tcPr>
            <w:tcW w:w="6676" w:type="dxa"/>
            <w:vAlign w:val="top"/>
          </w:tcPr>
          <w:p w14:paraId="442F31E4">
            <w:pPr>
              <w:pStyle w:val="6"/>
              <w:spacing w:before="274" w:line="222" w:lineRule="auto"/>
              <w:ind w:left="2866"/>
            </w:pPr>
            <w:r>
              <w:rPr>
                <w:b/>
                <w:bCs/>
                <w:spacing w:val="-7"/>
              </w:rPr>
              <w:t>评分标准</w:t>
            </w:r>
          </w:p>
        </w:tc>
      </w:tr>
      <w:tr w14:paraId="480C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jc w:val="center"/>
        </w:trPr>
        <w:tc>
          <w:tcPr>
            <w:tcW w:w="799" w:type="dxa"/>
            <w:vMerge w:val="restart"/>
            <w:vAlign w:val="center"/>
          </w:tcPr>
          <w:p w14:paraId="0C06CC4F">
            <w:pPr>
              <w:pStyle w:val="6"/>
              <w:spacing w:before="78" w:line="230" w:lineRule="auto"/>
              <w:ind w:right="204"/>
              <w:jc w:val="center"/>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商务</w:t>
            </w:r>
            <w:r>
              <w:rPr>
                <w:rFonts w:ascii="仿宋" w:hAnsi="仿宋" w:eastAsia="仿宋" w:cs="仿宋"/>
                <w:snapToGrid w:val="0"/>
                <w:color w:val="000000"/>
                <w:kern w:val="0"/>
                <w:sz w:val="24"/>
                <w:szCs w:val="24"/>
                <w:lang w:val="en-US" w:eastAsia="en-US" w:bidi="ar-SA"/>
              </w:rPr>
              <w:t>技术 部分</w:t>
            </w:r>
          </w:p>
        </w:tc>
        <w:tc>
          <w:tcPr>
            <w:tcW w:w="921" w:type="dxa"/>
            <w:tcBorders>
              <w:bottom w:val="single" w:color="000000" w:sz="2" w:space="0"/>
            </w:tcBorders>
            <w:vAlign w:val="center"/>
          </w:tcPr>
          <w:p w14:paraId="29F1595B">
            <w:pPr>
              <w:pStyle w:val="6"/>
              <w:spacing w:before="78" w:line="230" w:lineRule="auto"/>
              <w:ind w:right="218"/>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企业类似业绩</w:t>
            </w:r>
          </w:p>
        </w:tc>
        <w:tc>
          <w:tcPr>
            <w:tcW w:w="808" w:type="dxa"/>
            <w:tcBorders>
              <w:bottom w:val="single" w:color="000000" w:sz="2" w:space="0"/>
            </w:tcBorders>
            <w:vAlign w:val="center"/>
          </w:tcPr>
          <w:p w14:paraId="73769CA4">
            <w:pPr>
              <w:pStyle w:val="6"/>
              <w:spacing w:before="78" w:line="18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6676" w:type="dxa"/>
            <w:vAlign w:val="top"/>
          </w:tcPr>
          <w:p w14:paraId="0B8C68E9">
            <w:pPr>
              <w:pStyle w:val="6"/>
              <w:spacing w:before="21" w:line="233" w:lineRule="auto"/>
              <w:ind w:left="120" w:right="103" w:firstLine="3"/>
              <w:jc w:val="both"/>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 xml:space="preserve">供应商提供（2021 年 </w:t>
            </w:r>
            <w:r>
              <w:rPr>
                <w:rFonts w:hint="eastAsia" w:ascii="仿宋" w:hAnsi="仿宋" w:eastAsia="仿宋" w:cs="仿宋"/>
                <w:snapToGrid w:val="0"/>
                <w:color w:val="000000"/>
                <w:kern w:val="0"/>
                <w:sz w:val="24"/>
                <w:szCs w:val="24"/>
                <w:lang w:val="en-US" w:eastAsia="zh-CN" w:bidi="ar-SA"/>
              </w:rPr>
              <w:t>1</w:t>
            </w:r>
            <w:r>
              <w:rPr>
                <w:rFonts w:ascii="仿宋" w:hAnsi="仿宋" w:eastAsia="仿宋" w:cs="仿宋"/>
                <w:snapToGrid w:val="0"/>
                <w:color w:val="000000"/>
                <w:kern w:val="0"/>
                <w:sz w:val="24"/>
                <w:szCs w:val="24"/>
                <w:lang w:val="en-US" w:eastAsia="en-US" w:bidi="ar-SA"/>
              </w:rPr>
              <w:t xml:space="preserve"> 月 </w:t>
            </w:r>
            <w:r>
              <w:rPr>
                <w:rFonts w:hint="eastAsia" w:ascii="仿宋" w:hAnsi="仿宋" w:eastAsia="仿宋" w:cs="仿宋"/>
                <w:snapToGrid w:val="0"/>
                <w:color w:val="000000"/>
                <w:kern w:val="0"/>
                <w:sz w:val="24"/>
                <w:szCs w:val="24"/>
                <w:lang w:val="en-US" w:eastAsia="zh-CN" w:bidi="ar-SA"/>
              </w:rPr>
              <w:t>1</w:t>
            </w:r>
            <w:r>
              <w:rPr>
                <w:rFonts w:ascii="仿宋" w:hAnsi="仿宋" w:eastAsia="仿宋" w:cs="仿宋"/>
                <w:snapToGrid w:val="0"/>
                <w:color w:val="000000"/>
                <w:kern w:val="0"/>
                <w:sz w:val="24"/>
                <w:szCs w:val="24"/>
                <w:lang w:val="en-US" w:eastAsia="en-US" w:bidi="ar-SA"/>
              </w:rPr>
              <w:t>日至今）类似项目业绩，每提供 1 项 有效的类 似项目业绩的得</w:t>
            </w:r>
            <w:r>
              <w:rPr>
                <w:rFonts w:hint="eastAsia" w:ascii="仿宋" w:hAnsi="仿宋" w:eastAsia="仿宋" w:cs="仿宋"/>
                <w:snapToGrid w:val="0"/>
                <w:color w:val="000000"/>
                <w:kern w:val="0"/>
                <w:sz w:val="24"/>
                <w:szCs w:val="24"/>
                <w:lang w:val="en-US" w:eastAsia="zh-CN" w:bidi="ar-SA"/>
              </w:rPr>
              <w:t>4</w:t>
            </w:r>
            <w:r>
              <w:rPr>
                <w:rFonts w:ascii="仿宋" w:hAnsi="仿宋" w:eastAsia="仿宋" w:cs="仿宋"/>
                <w:snapToGrid w:val="0"/>
                <w:color w:val="000000"/>
                <w:kern w:val="0"/>
                <w:sz w:val="24"/>
                <w:szCs w:val="24"/>
                <w:lang w:val="en-US" w:eastAsia="en-US" w:bidi="ar-SA"/>
              </w:rPr>
              <w:t xml:space="preserve">分，本项最多得 </w:t>
            </w:r>
            <w:r>
              <w:rPr>
                <w:rFonts w:hint="eastAsia" w:ascii="仿宋" w:hAnsi="仿宋" w:eastAsia="仿宋" w:cs="仿宋"/>
                <w:snapToGrid w:val="0"/>
                <w:color w:val="000000"/>
                <w:kern w:val="0"/>
                <w:sz w:val="24"/>
                <w:szCs w:val="24"/>
                <w:lang w:val="en-US" w:eastAsia="zh-CN" w:bidi="ar-SA"/>
              </w:rPr>
              <w:t>8</w:t>
            </w:r>
            <w:r>
              <w:rPr>
                <w:rFonts w:ascii="仿宋" w:hAnsi="仿宋" w:eastAsia="仿宋" w:cs="仿宋"/>
                <w:snapToGrid w:val="0"/>
                <w:color w:val="000000"/>
                <w:kern w:val="0"/>
                <w:sz w:val="24"/>
                <w:szCs w:val="24"/>
                <w:lang w:val="en-US" w:eastAsia="en-US" w:bidi="ar-SA"/>
              </w:rPr>
              <w:t xml:space="preserve"> 分； 注：有效业绩的认定及业绩证明   材料：合同</w:t>
            </w:r>
            <w:r>
              <w:rPr>
                <w:rFonts w:hint="eastAsia" w:ascii="仿宋" w:hAnsi="仿宋" w:eastAsia="仿宋" w:cs="仿宋"/>
                <w:snapToGrid w:val="0"/>
                <w:color w:val="000000"/>
                <w:kern w:val="0"/>
                <w:sz w:val="24"/>
                <w:szCs w:val="24"/>
                <w:lang w:val="en-US" w:eastAsia="zh-CN" w:bidi="ar-SA"/>
              </w:rPr>
              <w:t>及</w:t>
            </w:r>
            <w:r>
              <w:rPr>
                <w:rFonts w:ascii="仿宋" w:hAnsi="仿宋" w:eastAsia="仿宋" w:cs="仿宋"/>
                <w:snapToGrid w:val="0"/>
                <w:color w:val="000000"/>
                <w:kern w:val="0"/>
                <w:sz w:val="24"/>
                <w:szCs w:val="24"/>
                <w:lang w:val="en-US" w:eastAsia="en-US" w:bidi="ar-SA"/>
              </w:rPr>
              <w:t>中标通知书，未提供业绩证明材料或是经专家小组认定为无效业绩的，本项不得分。</w:t>
            </w:r>
          </w:p>
        </w:tc>
      </w:tr>
      <w:tr w14:paraId="3A75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5" w:hRule="atLeast"/>
          <w:jc w:val="center"/>
        </w:trPr>
        <w:tc>
          <w:tcPr>
            <w:tcW w:w="799" w:type="dxa"/>
            <w:vMerge w:val="continue"/>
            <w:vAlign w:val="top"/>
          </w:tcPr>
          <w:p w14:paraId="23B8DD23">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64DA0922">
            <w:pPr>
              <w:pStyle w:val="6"/>
              <w:spacing w:before="78" w:line="231" w:lineRule="auto"/>
              <w:ind w:right="218"/>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配送服务方案</w:t>
            </w:r>
          </w:p>
          <w:p w14:paraId="3BCAB14A">
            <w:pPr>
              <w:pStyle w:val="6"/>
              <w:spacing w:before="78" w:line="231" w:lineRule="auto"/>
              <w:ind w:left="233" w:right="218"/>
              <w:jc w:val="center"/>
              <w:rPr>
                <w:rFonts w:ascii="仿宋" w:hAnsi="仿宋" w:eastAsia="仿宋" w:cs="仿宋"/>
                <w:snapToGrid w:val="0"/>
                <w:color w:val="000000"/>
                <w:kern w:val="0"/>
                <w:sz w:val="24"/>
                <w:szCs w:val="24"/>
                <w:lang w:val="en-US" w:eastAsia="en-US" w:bidi="ar-SA"/>
              </w:rPr>
            </w:pPr>
          </w:p>
        </w:tc>
        <w:tc>
          <w:tcPr>
            <w:tcW w:w="808" w:type="dxa"/>
            <w:tcBorders>
              <w:top w:val="single" w:color="000000" w:sz="2" w:space="0"/>
              <w:bottom w:val="single" w:color="000000" w:sz="2" w:space="0"/>
            </w:tcBorders>
            <w:vAlign w:val="center"/>
          </w:tcPr>
          <w:p w14:paraId="07D9B4E3">
            <w:pPr>
              <w:pStyle w:val="6"/>
              <w:spacing w:before="78" w:line="181" w:lineRule="auto"/>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21</w:t>
            </w:r>
          </w:p>
        </w:tc>
        <w:tc>
          <w:tcPr>
            <w:tcW w:w="6676" w:type="dxa"/>
            <w:vAlign w:val="top"/>
          </w:tcPr>
          <w:p w14:paraId="05E0A44B">
            <w:pPr>
              <w:pStyle w:val="6"/>
              <w:spacing w:before="24" w:line="221" w:lineRule="auto"/>
              <w:ind w:left="118" w:right="27" w:firstLine="23"/>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一.投标人对货物的运输的具体方案内容包括：①针对运输服务方案、正确处理、完美解决问题的方式；②具有完善的运输组织模式；③针对项目运输方案实施提出措施建议，确保项目顺利实践。以上3项内容完整且完全满足项目要求得</w:t>
            </w:r>
            <w:r>
              <w:rPr>
                <w:rFonts w:hint="eastAsia" w:ascii="仿宋" w:hAnsi="仿宋" w:eastAsia="仿宋" w:cs="仿宋"/>
                <w:snapToGrid w:val="0"/>
                <w:color w:val="000000"/>
                <w:kern w:val="0"/>
                <w:sz w:val="24"/>
                <w:szCs w:val="24"/>
                <w:lang w:val="en-US" w:eastAsia="zh-CN" w:bidi="ar-SA"/>
              </w:rPr>
              <w:t>9</w:t>
            </w:r>
            <w:r>
              <w:rPr>
                <w:rFonts w:ascii="仿宋" w:hAnsi="仿宋" w:eastAsia="仿宋" w:cs="仿宋"/>
                <w:snapToGrid w:val="0"/>
                <w:color w:val="000000"/>
                <w:kern w:val="0"/>
                <w:sz w:val="24"/>
                <w:szCs w:val="24"/>
                <w:lang w:val="en-US" w:eastAsia="en-US" w:bidi="ar-SA"/>
              </w:rPr>
              <w:t>分，每缺失一项内容扣</w:t>
            </w:r>
            <w:r>
              <w:rPr>
                <w:rFonts w:hint="eastAsia" w:ascii="仿宋" w:hAnsi="仿宋" w:eastAsia="仿宋" w:cs="仿宋"/>
                <w:snapToGrid w:val="0"/>
                <w:color w:val="000000"/>
                <w:kern w:val="0"/>
                <w:sz w:val="24"/>
                <w:szCs w:val="24"/>
                <w:lang w:val="en-US" w:eastAsia="zh-CN" w:bidi="ar-SA"/>
              </w:rPr>
              <w:t>3</w:t>
            </w:r>
            <w:r>
              <w:rPr>
                <w:rFonts w:ascii="仿宋" w:hAnsi="仿宋" w:eastAsia="仿宋" w:cs="仿宋"/>
                <w:snapToGrid w:val="0"/>
                <w:color w:val="000000"/>
                <w:kern w:val="0"/>
                <w:sz w:val="24"/>
                <w:szCs w:val="24"/>
                <w:lang w:val="en-US" w:eastAsia="en-US" w:bidi="ar-SA"/>
              </w:rPr>
              <w:t>分，每项内容中有一处内容缺陷扣1分，扣完为止。</w:t>
            </w:r>
          </w:p>
          <w:p w14:paraId="5A268109">
            <w:pPr>
              <w:pStyle w:val="6"/>
              <w:numPr>
                <w:ilvl w:val="0"/>
                <w:numId w:val="0"/>
              </w:numPr>
              <w:spacing w:before="24" w:line="221" w:lineRule="auto"/>
              <w:ind w:left="141" w:leftChars="0" w:right="27" w:rightChars="0"/>
              <w:rPr>
                <w:rFonts w:hint="eastAsia" w:ascii="仿宋" w:hAnsi="仿宋" w:eastAsia="仿宋" w:cs="仿宋"/>
                <w:snapToGrid w:val="0"/>
                <w:color w:val="000000"/>
                <w:kern w:val="0"/>
                <w:sz w:val="24"/>
                <w:szCs w:val="24"/>
                <w:lang w:val="en-US" w:eastAsia="zh-CN" w:bidi="ar-SA"/>
              </w:rPr>
            </w:pPr>
          </w:p>
          <w:p w14:paraId="255AC97D">
            <w:pPr>
              <w:pStyle w:val="6"/>
              <w:numPr>
                <w:ilvl w:val="0"/>
                <w:numId w:val="0"/>
              </w:numPr>
              <w:spacing w:before="24" w:line="221" w:lineRule="auto"/>
              <w:ind w:left="141" w:leftChars="0" w:right="27" w:rightChars="0"/>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二、</w:t>
            </w:r>
            <w:r>
              <w:rPr>
                <w:rFonts w:ascii="仿宋" w:hAnsi="仿宋" w:eastAsia="仿宋" w:cs="仿宋"/>
                <w:snapToGrid w:val="0"/>
                <w:color w:val="000000"/>
                <w:kern w:val="0"/>
                <w:sz w:val="24"/>
                <w:szCs w:val="24"/>
                <w:lang w:val="en-US" w:eastAsia="en-US" w:bidi="ar-SA"/>
              </w:rPr>
              <w:t>投标人对货物配送的具体方案内容包括：①出入库管理；②货物交接；③配送时间安排。以上3项内容完整且完全满足项目要求得6分，每缺失一项内容扣2分，每项内容中有一处内容缺陷扣1分，扣完为止。</w:t>
            </w:r>
          </w:p>
          <w:p w14:paraId="6E11BF97">
            <w:pPr>
              <w:pStyle w:val="6"/>
              <w:numPr>
                <w:ilvl w:val="0"/>
                <w:numId w:val="0"/>
              </w:numPr>
              <w:spacing w:before="24" w:line="221" w:lineRule="auto"/>
              <w:ind w:left="141" w:leftChars="0" w:right="27" w:rightChars="0"/>
              <w:rPr>
                <w:rFonts w:ascii="仿宋" w:hAnsi="仿宋" w:eastAsia="仿宋" w:cs="仿宋"/>
                <w:snapToGrid w:val="0"/>
                <w:color w:val="000000"/>
                <w:kern w:val="0"/>
                <w:sz w:val="24"/>
                <w:szCs w:val="24"/>
                <w:lang w:val="en-US" w:eastAsia="en-US" w:bidi="ar-SA"/>
              </w:rPr>
            </w:pPr>
          </w:p>
          <w:p w14:paraId="4144DD00">
            <w:pPr>
              <w:pStyle w:val="6"/>
              <w:numPr>
                <w:ilvl w:val="0"/>
                <w:numId w:val="0"/>
              </w:numPr>
              <w:spacing w:before="24" w:line="221" w:lineRule="auto"/>
              <w:ind w:left="141" w:leftChars="0" w:right="27" w:rightChars="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三、投标人对货物装卸的具体方案内容包括：①货物装卸流程；②货物装卸工具；③货物装卸安全管理。以上3项内容完整且完全满足项目要求得6分，</w:t>
            </w:r>
          </w:p>
          <w:p w14:paraId="0C1C9A12">
            <w:pPr>
              <w:pStyle w:val="6"/>
              <w:spacing w:before="24" w:line="221" w:lineRule="auto"/>
              <w:ind w:left="118" w:right="27" w:firstLine="23"/>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每缺失一项内容扣2分，每项内容中有一处内容缺陷扣1分，扣完为止。</w:t>
            </w:r>
          </w:p>
        </w:tc>
      </w:tr>
      <w:tr w14:paraId="05DF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99" w:type="dxa"/>
            <w:vMerge w:val="continue"/>
            <w:vAlign w:val="top"/>
          </w:tcPr>
          <w:p w14:paraId="764A8A78">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7235AD9B">
            <w:pPr>
              <w:pStyle w:val="6"/>
              <w:spacing w:before="197" w:line="231" w:lineRule="auto"/>
              <w:ind w:right="218"/>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食品安全保障方案</w:t>
            </w:r>
          </w:p>
          <w:p w14:paraId="3DF91616">
            <w:pPr>
              <w:pStyle w:val="6"/>
              <w:spacing w:before="197" w:line="231" w:lineRule="auto"/>
              <w:ind w:left="230" w:right="218"/>
              <w:jc w:val="center"/>
              <w:rPr>
                <w:rFonts w:ascii="仿宋" w:hAnsi="仿宋" w:eastAsia="仿宋" w:cs="仿宋"/>
                <w:snapToGrid w:val="0"/>
                <w:color w:val="000000"/>
                <w:kern w:val="0"/>
                <w:sz w:val="24"/>
                <w:szCs w:val="24"/>
                <w:lang w:val="en-US" w:eastAsia="en-US" w:bidi="ar-SA"/>
              </w:rPr>
            </w:pPr>
          </w:p>
        </w:tc>
        <w:tc>
          <w:tcPr>
            <w:tcW w:w="808" w:type="dxa"/>
            <w:tcBorders>
              <w:top w:val="single" w:color="000000" w:sz="2" w:space="0"/>
              <w:bottom w:val="single" w:color="000000" w:sz="2" w:space="0"/>
            </w:tcBorders>
            <w:vAlign w:val="center"/>
          </w:tcPr>
          <w:p w14:paraId="0F6E99E7">
            <w:pPr>
              <w:pStyle w:val="6"/>
              <w:spacing w:before="78" w:line="18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6676" w:type="dxa"/>
            <w:vAlign w:val="top"/>
          </w:tcPr>
          <w:p w14:paraId="78E080BB">
            <w:pPr>
              <w:pStyle w:val="6"/>
              <w:spacing w:before="41" w:line="227" w:lineRule="auto"/>
              <w:ind w:left="117" w:right="20" w:hanging="1"/>
              <w:jc w:val="both"/>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安全保障方案包括：</w:t>
            </w:r>
          </w:p>
          <w:p w14:paraId="663D67BB">
            <w:pPr>
              <w:pStyle w:val="6"/>
              <w:spacing w:before="41" w:line="227" w:lineRule="auto"/>
              <w:ind w:left="117" w:right="20" w:hanging="1"/>
              <w:jc w:val="both"/>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一、制度方案：①、投标人提供食品安全管理制度方案；②、食品的自查制度方案；③、食品进货查验记录制度报告方案；每提供一项资料详细且完整得1分，最高3分，提供不全或不提供不得分。</w:t>
            </w:r>
          </w:p>
          <w:p w14:paraId="166AFEC3">
            <w:pPr>
              <w:pStyle w:val="6"/>
              <w:spacing w:before="41" w:line="227" w:lineRule="auto"/>
              <w:ind w:left="117" w:right="20" w:hanging="1"/>
              <w:jc w:val="both"/>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二、应急突发方案：①、投标人需考虑可能发生的突发情况，制定详细、可行的食品安全保障方案；②、针对食品出现不同突发情形提供不同的解决方案；③、食品卫生安全管理应急预案；④、食物中毒应急预案；⑤、防止食材未能及时送达应急预案；评标委员会根据项目实际情况，有利于项目实施且资料详细完整的每提供一项得1分，提供不全得0.5分，不提供不得分，此项合计满分5分。</w:t>
            </w:r>
          </w:p>
        </w:tc>
      </w:tr>
      <w:tr w14:paraId="0E9C7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799" w:type="dxa"/>
            <w:vMerge w:val="continue"/>
            <w:vAlign w:val="top"/>
          </w:tcPr>
          <w:p w14:paraId="027D1190">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79F7616D">
            <w:pPr>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产品质量措施</w:t>
            </w:r>
          </w:p>
        </w:tc>
        <w:tc>
          <w:tcPr>
            <w:tcW w:w="808" w:type="dxa"/>
            <w:tcBorders>
              <w:top w:val="single" w:color="000000" w:sz="2" w:space="0"/>
              <w:bottom w:val="single" w:color="000000" w:sz="2" w:space="0"/>
            </w:tcBorders>
            <w:vAlign w:val="center"/>
          </w:tcPr>
          <w:p w14:paraId="7ADADBC7">
            <w:pPr>
              <w:pStyle w:val="6"/>
              <w:spacing w:before="78" w:line="180" w:lineRule="auto"/>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w:t>
            </w:r>
          </w:p>
        </w:tc>
        <w:tc>
          <w:tcPr>
            <w:tcW w:w="6676" w:type="dxa"/>
            <w:vAlign w:val="top"/>
          </w:tcPr>
          <w:p w14:paraId="35CC7D3E">
            <w:pPr>
              <w:pStyle w:val="6"/>
              <w:spacing w:before="21" w:line="224" w:lineRule="auto"/>
              <w:ind w:left="120" w:right="41" w:firstLine="2"/>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措施包括：①食材来源的保证措施；②正常产品检验的保证措施；③出现产品质量问题后的处理方案；④赔偿方案；⑤退换货计划等内容综合评审。以上5项内容完整且完全满足项目要求得10分，每缺失一项内容扣2分，每项内容中有一处内容缺陷扣1分（缺陷是指：存在不适用项目实际情况的情形、需求理解错误，方案内容存在凭空想象与编造，语义表述不清，存在歧义、混乱，内容遗漏、不符合采购需求等），扣完为止。</w:t>
            </w:r>
          </w:p>
        </w:tc>
      </w:tr>
      <w:tr w14:paraId="54FF4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799" w:type="dxa"/>
            <w:vMerge w:val="continue"/>
            <w:vAlign w:val="top"/>
          </w:tcPr>
          <w:p w14:paraId="7B43E128">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3E9EA08E">
            <w:pPr>
              <w:jc w:val="center"/>
              <w:rPr>
                <w:rFonts w:hint="default" w:ascii="仿宋" w:hAnsi="仿宋" w:eastAsia="仿宋" w:cs="仿宋"/>
                <w:snapToGrid w:val="0"/>
                <w:color w:val="000000"/>
                <w:kern w:val="0"/>
                <w:sz w:val="24"/>
                <w:szCs w:val="24"/>
                <w:lang w:val="en-US" w:eastAsia="zh-CN" w:bidi="ar-SA"/>
              </w:rPr>
            </w:pPr>
            <w:r>
              <w:rPr>
                <w:rFonts w:ascii="仿宋" w:hAnsi="仿宋" w:eastAsia="仿宋" w:cs="仿宋"/>
                <w:snapToGrid w:val="0"/>
                <w:color w:val="000000"/>
                <w:kern w:val="0"/>
                <w:sz w:val="24"/>
                <w:szCs w:val="24"/>
                <w:lang w:val="en-US" w:eastAsia="en-US" w:bidi="ar-SA"/>
              </w:rPr>
              <w:t>库房</w:t>
            </w:r>
            <w:r>
              <w:rPr>
                <w:rFonts w:hint="eastAsia" w:ascii="仿宋" w:hAnsi="仿宋" w:eastAsia="仿宋" w:cs="仿宋"/>
                <w:snapToGrid w:val="0"/>
                <w:color w:val="000000"/>
                <w:kern w:val="0"/>
                <w:sz w:val="24"/>
                <w:szCs w:val="24"/>
                <w:lang w:val="en-US" w:eastAsia="zh-CN" w:bidi="ar-SA"/>
              </w:rPr>
              <w:t>仓储能力</w:t>
            </w:r>
          </w:p>
        </w:tc>
        <w:tc>
          <w:tcPr>
            <w:tcW w:w="808" w:type="dxa"/>
            <w:tcBorders>
              <w:top w:val="single" w:color="000000" w:sz="2" w:space="0"/>
              <w:bottom w:val="single" w:color="000000" w:sz="2" w:space="0"/>
            </w:tcBorders>
            <w:shd w:val="clear" w:color="auto" w:fill="auto"/>
            <w:vAlign w:val="center"/>
          </w:tcPr>
          <w:p w14:paraId="122D9EB3">
            <w:pPr>
              <w:pStyle w:val="6"/>
              <w:spacing w:before="94"/>
              <w:ind w:right="125" w:rightChars="0"/>
              <w:jc w:val="center"/>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w:t>
            </w:r>
          </w:p>
        </w:tc>
        <w:tc>
          <w:tcPr>
            <w:tcW w:w="6676" w:type="dxa"/>
            <w:shd w:val="clear" w:color="auto" w:fill="auto"/>
            <w:vAlign w:val="top"/>
          </w:tcPr>
          <w:p w14:paraId="7CCB8FBC">
            <w:pPr>
              <w:pStyle w:val="6"/>
              <w:spacing w:before="20" w:line="360" w:lineRule="auto"/>
              <w:ind w:left="101" w:leftChars="0"/>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投标人在项目实施地点的仓储能力，配置仓储库（保鲜库），且能满足本项目配送所需，投标人自有的库房须提供房产证明复印件，投标人租赁的库房须提供租赁租赁合同及房产证明复印件，但均必须显示面积，同时提供仓库</w:t>
            </w:r>
            <w:r>
              <w:rPr>
                <w:rFonts w:hint="eastAsia" w:cs="仿宋"/>
                <w:snapToGrid w:val="0"/>
                <w:color w:val="000000"/>
                <w:kern w:val="0"/>
                <w:sz w:val="24"/>
                <w:szCs w:val="24"/>
                <w:lang w:val="en-US" w:eastAsia="zh-CN" w:bidi="ar-SA"/>
              </w:rPr>
              <w:t>、</w:t>
            </w:r>
            <w:r>
              <w:rPr>
                <w:rFonts w:hint="eastAsia" w:ascii="仿宋" w:hAnsi="仿宋" w:eastAsia="仿宋" w:cs="仿宋"/>
                <w:snapToGrid w:val="0"/>
                <w:color w:val="000000"/>
                <w:kern w:val="0"/>
                <w:sz w:val="24"/>
                <w:szCs w:val="24"/>
                <w:lang w:val="en-US" w:eastAsia="en-US" w:bidi="ar-SA"/>
              </w:rPr>
              <w:t>保鲜库照片</w:t>
            </w:r>
            <w:r>
              <w:rPr>
                <w:rFonts w:hint="eastAsia" w:cs="仿宋"/>
                <w:snapToGrid w:val="0"/>
                <w:color w:val="000000"/>
                <w:kern w:val="0"/>
                <w:sz w:val="24"/>
                <w:szCs w:val="24"/>
                <w:lang w:val="en-US" w:eastAsia="zh-CN" w:bidi="ar-SA"/>
              </w:rPr>
              <w:t>及</w:t>
            </w:r>
            <w:r>
              <w:rPr>
                <w:rFonts w:hint="eastAsia" w:ascii="仿宋" w:hAnsi="仿宋" w:eastAsia="仿宋" w:cs="仿宋"/>
                <w:snapToGrid w:val="0"/>
                <w:color w:val="000000"/>
                <w:kern w:val="0"/>
                <w:sz w:val="24"/>
                <w:szCs w:val="24"/>
                <w:lang w:val="en-US" w:eastAsia="en-US" w:bidi="ar-SA"/>
              </w:rPr>
              <w:t>设施</w:t>
            </w:r>
            <w:r>
              <w:rPr>
                <w:rFonts w:hint="eastAsia" w:cs="仿宋"/>
                <w:snapToGrid w:val="0"/>
                <w:color w:val="000000"/>
                <w:kern w:val="0"/>
                <w:sz w:val="24"/>
                <w:szCs w:val="24"/>
                <w:lang w:val="en-US" w:eastAsia="zh-CN" w:bidi="ar-SA"/>
              </w:rPr>
              <w:t>设备</w:t>
            </w:r>
            <w:r>
              <w:rPr>
                <w:rFonts w:hint="eastAsia" w:ascii="仿宋" w:hAnsi="仿宋" w:eastAsia="仿宋" w:cs="仿宋"/>
                <w:snapToGrid w:val="0"/>
                <w:color w:val="000000"/>
                <w:kern w:val="0"/>
                <w:sz w:val="24"/>
                <w:szCs w:val="24"/>
                <w:lang w:val="en-US" w:eastAsia="en-US" w:bidi="ar-SA"/>
              </w:rPr>
              <w:t>照片，得 5 分，不提供不得分。</w:t>
            </w:r>
            <w:r>
              <w:rPr>
                <w:rFonts w:hint="eastAsia" w:ascii="仿宋" w:hAnsi="仿宋" w:eastAsia="仿宋" w:cs="仿宋"/>
                <w:snapToGrid w:val="0"/>
                <w:color w:val="000000"/>
                <w:kern w:val="0"/>
                <w:sz w:val="24"/>
                <w:szCs w:val="24"/>
                <w:lang w:val="en-US" w:eastAsia="zh-CN" w:bidi="ar-SA"/>
              </w:rPr>
              <w:t>仓储库不得低于130㎡，小于130㎡不得分。</w:t>
            </w:r>
          </w:p>
        </w:tc>
      </w:tr>
      <w:tr w14:paraId="6787A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799" w:type="dxa"/>
            <w:vMerge w:val="continue"/>
            <w:vAlign w:val="top"/>
          </w:tcPr>
          <w:p w14:paraId="4EC4A8B9">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03937AAD">
            <w:pPr>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应急预案</w:t>
            </w:r>
          </w:p>
        </w:tc>
        <w:tc>
          <w:tcPr>
            <w:tcW w:w="808" w:type="dxa"/>
            <w:tcBorders>
              <w:top w:val="single" w:color="000000" w:sz="2" w:space="0"/>
              <w:bottom w:val="single" w:color="000000" w:sz="2" w:space="0"/>
            </w:tcBorders>
            <w:shd w:val="clear" w:color="auto" w:fill="auto"/>
            <w:vAlign w:val="center"/>
          </w:tcPr>
          <w:p w14:paraId="27AD2965">
            <w:pPr>
              <w:pStyle w:val="6"/>
              <w:spacing w:before="94"/>
              <w:ind w:right="125" w:rightChars="0"/>
              <w:jc w:val="center"/>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8</w:t>
            </w:r>
          </w:p>
        </w:tc>
        <w:tc>
          <w:tcPr>
            <w:tcW w:w="6676" w:type="dxa"/>
            <w:shd w:val="clear" w:color="auto" w:fill="auto"/>
            <w:vAlign w:val="top"/>
          </w:tcPr>
          <w:p w14:paraId="68BC6729">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应急处理措施包括：</w:t>
            </w:r>
          </w:p>
          <w:p w14:paraId="622869FD">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①针对问题产品召回的处理措施；②如遇到疫情防控的处理措施；③遇到货源短缺的处理措施；④遇到恶劣天气的处理措施。</w:t>
            </w:r>
          </w:p>
          <w:p w14:paraId="5B2DB85A">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cs="仿宋"/>
                <w:snapToGrid w:val="0"/>
                <w:color w:val="000000"/>
                <w:kern w:val="0"/>
                <w:sz w:val="24"/>
                <w:szCs w:val="24"/>
                <w:lang w:val="en-US" w:eastAsia="zh-CN" w:bidi="ar-SA"/>
              </w:rPr>
              <w:t>（一）</w:t>
            </w:r>
            <w:r>
              <w:rPr>
                <w:rFonts w:hint="eastAsia" w:ascii="仿宋" w:hAnsi="仿宋" w:eastAsia="仿宋" w:cs="仿宋"/>
                <w:snapToGrid w:val="0"/>
                <w:color w:val="000000"/>
                <w:kern w:val="0"/>
                <w:sz w:val="24"/>
                <w:szCs w:val="24"/>
                <w:lang w:val="en-US" w:eastAsia="en-US" w:bidi="ar-SA"/>
              </w:rPr>
              <w:t>以上每一项内容全面、切实可行、完全符合实际情况，一项得 2 分；</w:t>
            </w:r>
          </w:p>
          <w:p w14:paraId="56A621E2">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（2）以上每一项内容基本全面、较可行、较符合实际情况，一项得 1 分；</w:t>
            </w:r>
          </w:p>
          <w:p w14:paraId="61728088">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（3）以上每一项内容不够全面、不可行，不符合实际情况，一项得 0.5 分；投标文件中未作针对性描述的得 0 分。</w:t>
            </w:r>
          </w:p>
        </w:tc>
      </w:tr>
      <w:tr w14:paraId="2EE8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799" w:type="dxa"/>
            <w:vMerge w:val="continue"/>
            <w:vAlign w:val="top"/>
          </w:tcPr>
          <w:p w14:paraId="1014A18A">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54C5F9A6">
            <w:pPr>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投入车辆</w:t>
            </w:r>
          </w:p>
        </w:tc>
        <w:tc>
          <w:tcPr>
            <w:tcW w:w="808" w:type="dxa"/>
            <w:tcBorders>
              <w:top w:val="single" w:color="000000" w:sz="2" w:space="0"/>
              <w:bottom w:val="single" w:color="000000" w:sz="2" w:space="0"/>
            </w:tcBorders>
            <w:shd w:val="clear" w:color="auto" w:fill="auto"/>
            <w:vAlign w:val="center"/>
          </w:tcPr>
          <w:p w14:paraId="120D0A59">
            <w:pPr>
              <w:pStyle w:val="6"/>
              <w:spacing w:before="94"/>
              <w:ind w:right="125" w:rightChars="0"/>
              <w:jc w:val="center"/>
              <w:rPr>
                <w:rFonts w:hint="default"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w:t>
            </w:r>
          </w:p>
        </w:tc>
        <w:tc>
          <w:tcPr>
            <w:tcW w:w="6676" w:type="dxa"/>
            <w:shd w:val="clear" w:color="auto" w:fill="auto"/>
            <w:vAlign w:val="top"/>
          </w:tcPr>
          <w:p w14:paraId="46B11394">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根据投标人拟用于本项目的配送车辆进行评分：有 2 辆运输车（1 辆冷藏车、 1 辆货车）得 3 分，少于 2 辆不得分；其中多提供 1 辆冷藏车得 1 分或多提  供 1 辆厢式货车得 1 分，满分 5 分。 注：企业自有车辆提供车辆购置发票及 车辆行驶证和车辆图片，租赁车辆提供租赁合同及车辆行驶证和车辆图片，未 提供不得分。</w:t>
            </w:r>
          </w:p>
        </w:tc>
      </w:tr>
      <w:tr w14:paraId="4B12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799" w:type="dxa"/>
            <w:vMerge w:val="continue"/>
            <w:tcBorders>
              <w:bottom w:val="nil"/>
            </w:tcBorders>
            <w:vAlign w:val="top"/>
          </w:tcPr>
          <w:p w14:paraId="51CA12D4">
            <w:pPr>
              <w:rPr>
                <w:rFonts w:ascii="仿宋" w:hAnsi="仿宋" w:eastAsia="仿宋" w:cs="仿宋"/>
                <w:snapToGrid w:val="0"/>
                <w:color w:val="000000"/>
                <w:kern w:val="0"/>
                <w:sz w:val="24"/>
                <w:szCs w:val="24"/>
                <w:lang w:val="en-US" w:eastAsia="en-US" w:bidi="ar-SA"/>
              </w:rPr>
            </w:pPr>
          </w:p>
        </w:tc>
        <w:tc>
          <w:tcPr>
            <w:tcW w:w="921" w:type="dxa"/>
            <w:tcBorders>
              <w:top w:val="single" w:color="000000" w:sz="2" w:space="0"/>
              <w:bottom w:val="single" w:color="000000" w:sz="2" w:space="0"/>
            </w:tcBorders>
            <w:vAlign w:val="center"/>
          </w:tcPr>
          <w:p w14:paraId="02B5B755">
            <w:pPr>
              <w:jc w:val="center"/>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人员配备</w:t>
            </w:r>
          </w:p>
        </w:tc>
        <w:tc>
          <w:tcPr>
            <w:tcW w:w="808" w:type="dxa"/>
            <w:tcBorders>
              <w:top w:val="single" w:color="000000" w:sz="2" w:space="0"/>
              <w:bottom w:val="single" w:color="000000" w:sz="2" w:space="0"/>
            </w:tcBorders>
            <w:shd w:val="clear" w:color="auto" w:fill="auto"/>
            <w:vAlign w:val="center"/>
          </w:tcPr>
          <w:p w14:paraId="15640F9B">
            <w:pPr>
              <w:pStyle w:val="6"/>
              <w:spacing w:before="94"/>
              <w:ind w:right="125" w:rightChars="0"/>
              <w:jc w:val="center"/>
              <w:rPr>
                <w:rFonts w:hint="default"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w:t>
            </w:r>
          </w:p>
        </w:tc>
        <w:tc>
          <w:tcPr>
            <w:tcW w:w="6676" w:type="dxa"/>
            <w:shd w:val="clear" w:color="auto" w:fill="auto"/>
            <w:vAlign w:val="top"/>
          </w:tcPr>
          <w:p w14:paraId="6435FCC2">
            <w:pPr>
              <w:pStyle w:val="6"/>
              <w:spacing w:before="20" w:line="360" w:lineRule="auto"/>
              <w:ind w:left="101"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投标人为本项目拟投入的专职人员配备进行评分：提供卫生主管部门颁发的健 康证，满足本项目采购及配送服务人员每提供 1 人得 1 分，满分 5 分。 注： 须提供以上人员的身份证、劳动合同，并提供相应健康证证明材料，未提供或者证明资料不全不得分。</w:t>
            </w:r>
          </w:p>
        </w:tc>
      </w:tr>
    </w:tbl>
    <w:p w14:paraId="4CB3BF24">
      <w:pPr>
        <w:rPr>
          <w:rFonts w:ascii="Arial"/>
          <w:sz w:val="21"/>
        </w:rPr>
      </w:pPr>
    </w:p>
    <w:p w14:paraId="59CB8819">
      <w:pPr>
        <w:spacing w:line="304" w:lineRule="auto"/>
        <w:rPr>
          <w:rFonts w:ascii="Arial"/>
          <w:sz w:val="21"/>
        </w:rPr>
      </w:pPr>
    </w:p>
    <w:p w14:paraId="04222828">
      <w:pPr>
        <w:spacing w:line="304" w:lineRule="auto"/>
        <w:rPr>
          <w:rFonts w:ascii="Arial"/>
          <w:sz w:val="21"/>
        </w:rPr>
      </w:pPr>
    </w:p>
    <w:p w14:paraId="5C8A9D0B">
      <w:pPr>
        <w:spacing w:line="305" w:lineRule="auto"/>
        <w:rPr>
          <w:rFonts w:ascii="Arial"/>
          <w:sz w:val="21"/>
        </w:rPr>
      </w:pPr>
    </w:p>
    <w:p w14:paraId="70D973E3">
      <w:pPr>
        <w:pStyle w:val="2"/>
        <w:spacing w:before="35" w:line="344" w:lineRule="auto"/>
        <w:ind w:left="180" w:right="364" w:firstLine="7"/>
        <w:rPr>
          <w:sz w:val="24"/>
          <w:szCs w:val="24"/>
        </w:rPr>
      </w:pPr>
      <w:r>
        <w:rPr>
          <w:b/>
          <w:bCs/>
          <w:sz w:val="24"/>
          <w:szCs w:val="24"/>
        </w:rPr>
        <w:t>注</w:t>
      </w:r>
      <w:r>
        <w:rPr>
          <w:b/>
          <w:bCs/>
          <w:spacing w:val="-36"/>
          <w:sz w:val="24"/>
          <w:szCs w:val="24"/>
        </w:rPr>
        <w:t>：（</w:t>
      </w:r>
      <w:r>
        <w:rPr>
          <w:b/>
          <w:bCs/>
          <w:sz w:val="24"/>
          <w:szCs w:val="24"/>
        </w:rPr>
        <w:t>1）投标文件中投标人的承诺将作为验收和履约</w:t>
      </w:r>
      <w:r>
        <w:rPr>
          <w:b/>
          <w:bCs/>
          <w:spacing w:val="-1"/>
          <w:sz w:val="24"/>
          <w:szCs w:val="24"/>
        </w:rPr>
        <w:t>中的一部分，若中标人未按承</w:t>
      </w:r>
      <w:r>
        <w:rPr>
          <w:spacing w:val="1"/>
          <w:sz w:val="24"/>
          <w:szCs w:val="24"/>
        </w:rPr>
        <w:t xml:space="preserve"> </w:t>
      </w:r>
      <w:r>
        <w:rPr>
          <w:b/>
          <w:bCs/>
          <w:spacing w:val="-2"/>
          <w:sz w:val="24"/>
          <w:szCs w:val="24"/>
        </w:rPr>
        <w:t>诺执行的，将视为违约，扣除履约保证金外，采购人依法对其</w:t>
      </w:r>
      <w:r>
        <w:rPr>
          <w:b/>
          <w:bCs/>
          <w:spacing w:val="-3"/>
          <w:sz w:val="24"/>
          <w:szCs w:val="24"/>
        </w:rPr>
        <w:t>作出处理；</w:t>
      </w:r>
    </w:p>
    <w:p w14:paraId="1CA69A50">
      <w:pPr>
        <w:pStyle w:val="2"/>
        <w:spacing w:before="39" w:line="348" w:lineRule="auto"/>
        <w:ind w:left="287" w:firstLine="244"/>
        <w:jc w:val="both"/>
        <w:rPr>
          <w:sz w:val="24"/>
          <w:szCs w:val="24"/>
        </w:rPr>
      </w:pPr>
      <w:r>
        <w:rPr>
          <w:b/>
          <w:bCs/>
          <w:spacing w:val="-2"/>
          <w:sz w:val="24"/>
          <w:szCs w:val="24"/>
        </w:rPr>
        <w:t>（2）投标单位所提供的材料或填写的内容必须真实、可靠，</w:t>
      </w:r>
      <w:r>
        <w:rPr>
          <w:b/>
          <w:bCs/>
          <w:spacing w:val="-3"/>
          <w:sz w:val="24"/>
          <w:szCs w:val="24"/>
        </w:rPr>
        <w:t>如有虚假或隐瞒，一经</w:t>
      </w:r>
      <w:r>
        <w:rPr>
          <w:sz w:val="24"/>
          <w:szCs w:val="24"/>
        </w:rPr>
        <w:t xml:space="preserve"> </w:t>
      </w:r>
      <w:r>
        <w:rPr>
          <w:b/>
          <w:bCs/>
          <w:spacing w:val="-5"/>
          <w:sz w:val="24"/>
          <w:szCs w:val="24"/>
        </w:rPr>
        <w:t>查实将导致投标被拒绝，并按照《中华人民共和国政府采购法》第七十七条第一款“提</w:t>
      </w:r>
      <w:r>
        <w:rPr>
          <w:spacing w:val="9"/>
          <w:sz w:val="24"/>
          <w:szCs w:val="24"/>
        </w:rPr>
        <w:t xml:space="preserve"> </w:t>
      </w:r>
      <w:r>
        <w:rPr>
          <w:b/>
          <w:bCs/>
          <w:spacing w:val="-3"/>
          <w:sz w:val="24"/>
          <w:szCs w:val="24"/>
        </w:rPr>
        <w:t>供虚假材料谋取中标的</w:t>
      </w:r>
      <w:r>
        <w:rPr>
          <w:spacing w:val="-88"/>
          <w:sz w:val="24"/>
          <w:szCs w:val="24"/>
        </w:rPr>
        <w:t xml:space="preserve"> </w:t>
      </w:r>
      <w:r>
        <w:rPr>
          <w:b/>
          <w:bCs/>
          <w:spacing w:val="-3"/>
          <w:sz w:val="24"/>
          <w:szCs w:val="24"/>
        </w:rPr>
        <w:t>”进行处罚，给招标人造成损失的应承</w:t>
      </w:r>
      <w:r>
        <w:rPr>
          <w:b/>
          <w:bCs/>
          <w:spacing w:val="-4"/>
          <w:sz w:val="24"/>
          <w:szCs w:val="24"/>
        </w:rPr>
        <w:t>担赔偿责任。</w:t>
      </w:r>
    </w:p>
    <w:p w14:paraId="0D004B37">
      <w:pPr>
        <w:pStyle w:val="2"/>
        <w:spacing w:before="117" w:line="222" w:lineRule="auto"/>
        <w:ind w:left="359"/>
        <w:rPr>
          <w:sz w:val="25"/>
          <w:szCs w:val="25"/>
        </w:rPr>
      </w:pPr>
      <w:r>
        <w:fldChar w:fldCharType="begin"/>
      </w:r>
      <w:r>
        <w:instrText xml:space="preserve"> HYPERLINK "6.3.6.1" </w:instrText>
      </w:r>
      <w:r>
        <w:fldChar w:fldCharType="separate"/>
      </w:r>
      <w:r>
        <w:rPr>
          <w:rFonts w:ascii="宋体" w:hAnsi="宋体" w:eastAsia="宋体" w:cs="宋体"/>
          <w:spacing w:val="-8"/>
          <w:sz w:val="25"/>
          <w:szCs w:val="25"/>
        </w:rPr>
        <w:t>6.3.6.1</w:t>
      </w:r>
      <w:r>
        <w:rPr>
          <w:rFonts w:ascii="宋体" w:hAnsi="宋体" w:eastAsia="宋体" w:cs="宋体"/>
          <w:spacing w:val="-8"/>
          <w:sz w:val="25"/>
          <w:szCs w:val="25"/>
        </w:rPr>
        <w:fldChar w:fldCharType="end"/>
      </w:r>
      <w:r>
        <w:rPr>
          <w:rFonts w:ascii="宋体" w:hAnsi="宋体" w:eastAsia="宋体" w:cs="宋体"/>
          <w:spacing w:val="-17"/>
          <w:sz w:val="25"/>
          <w:szCs w:val="25"/>
        </w:rPr>
        <w:t xml:space="preserve"> </w:t>
      </w:r>
      <w:r>
        <w:rPr>
          <w:spacing w:val="-8"/>
          <w:sz w:val="25"/>
          <w:szCs w:val="25"/>
        </w:rPr>
        <w:t>给予小型和微型企业价格扣除：</w:t>
      </w:r>
    </w:p>
    <w:p w14:paraId="11B5C010">
      <w:pPr>
        <w:pStyle w:val="2"/>
        <w:spacing w:before="147" w:line="318" w:lineRule="auto"/>
        <w:ind w:left="119" w:right="107" w:firstLine="240"/>
        <w:rPr>
          <w:sz w:val="25"/>
          <w:szCs w:val="25"/>
        </w:rPr>
      </w:pPr>
      <w:r>
        <w:rPr>
          <w:spacing w:val="7"/>
          <w:sz w:val="25"/>
          <w:szCs w:val="25"/>
        </w:rPr>
        <w:t xml:space="preserve">根据《政府采购促进中小企业发展管理办法》(财库(2020)46号)《关于进 </w:t>
      </w:r>
      <w:r>
        <w:rPr>
          <w:spacing w:val="-2"/>
          <w:sz w:val="25"/>
          <w:szCs w:val="25"/>
        </w:rPr>
        <w:t>一步加大政府采购支持中小企业力度的通知》(</w:t>
      </w:r>
      <w:r>
        <w:rPr>
          <w:spacing w:val="-3"/>
          <w:sz w:val="25"/>
          <w:szCs w:val="25"/>
        </w:rPr>
        <w:t>财库【2022】19号)的规定：在</w:t>
      </w:r>
      <w:r>
        <w:rPr>
          <w:sz w:val="25"/>
          <w:szCs w:val="25"/>
        </w:rPr>
        <w:t xml:space="preserve"> </w:t>
      </w:r>
      <w:r>
        <w:rPr>
          <w:spacing w:val="-10"/>
          <w:sz w:val="25"/>
          <w:szCs w:val="25"/>
        </w:rPr>
        <w:t>政府采购活动中，供应商提供的货物、工程或者服务符合下列情形的，享受本办</w:t>
      </w:r>
      <w:r>
        <w:rPr>
          <w:spacing w:val="12"/>
          <w:sz w:val="25"/>
          <w:szCs w:val="25"/>
        </w:rPr>
        <w:t xml:space="preserve"> </w:t>
      </w:r>
      <w:r>
        <w:rPr>
          <w:spacing w:val="-13"/>
          <w:sz w:val="25"/>
          <w:szCs w:val="25"/>
        </w:rPr>
        <w:t>法规定的中小企业扶持政策：</w:t>
      </w:r>
    </w:p>
    <w:p w14:paraId="0DE17051">
      <w:pPr>
        <w:pStyle w:val="2"/>
        <w:spacing w:before="24" w:line="323" w:lineRule="auto"/>
        <w:ind w:left="119" w:right="208" w:firstLine="370"/>
        <w:rPr>
          <w:sz w:val="25"/>
          <w:szCs w:val="25"/>
        </w:rPr>
      </w:pPr>
      <w:r>
        <w:rPr>
          <w:spacing w:val="-6"/>
          <w:sz w:val="25"/>
          <w:szCs w:val="25"/>
        </w:rPr>
        <w:t>(一)在货物采购项目中，货物由中小企业制造，即</w:t>
      </w:r>
      <w:r>
        <w:rPr>
          <w:spacing w:val="-7"/>
          <w:sz w:val="25"/>
          <w:szCs w:val="25"/>
        </w:rPr>
        <w:t>货物由中小企业生产且使</w:t>
      </w:r>
      <w:r>
        <w:rPr>
          <w:sz w:val="25"/>
          <w:szCs w:val="25"/>
        </w:rPr>
        <w:t xml:space="preserve"> 用</w:t>
      </w:r>
    </w:p>
    <w:p w14:paraId="324548D4">
      <w:pPr>
        <w:pStyle w:val="2"/>
        <w:spacing w:before="21" w:line="222" w:lineRule="auto"/>
        <w:ind w:left="359"/>
        <w:rPr>
          <w:sz w:val="25"/>
          <w:szCs w:val="25"/>
        </w:rPr>
      </w:pPr>
      <w:r>
        <w:rPr>
          <w:spacing w:val="-12"/>
          <w:sz w:val="25"/>
          <w:szCs w:val="25"/>
        </w:rPr>
        <w:t>该中小企业商号或者注册商标；</w:t>
      </w:r>
    </w:p>
    <w:p w14:paraId="1F6E33CA">
      <w:pPr>
        <w:pStyle w:val="2"/>
        <w:spacing w:before="135" w:line="219" w:lineRule="auto"/>
        <w:jc w:val="right"/>
        <w:rPr>
          <w:sz w:val="25"/>
          <w:szCs w:val="25"/>
        </w:rPr>
      </w:pPr>
      <w:r>
        <w:rPr>
          <w:spacing w:val="-7"/>
          <w:sz w:val="25"/>
          <w:szCs w:val="25"/>
        </w:rPr>
        <w:t>(二)在工程采购项目中，工程由中小企业承建，即</w:t>
      </w:r>
      <w:r>
        <w:rPr>
          <w:spacing w:val="-8"/>
          <w:sz w:val="25"/>
          <w:szCs w:val="25"/>
        </w:rPr>
        <w:t>工程施工单位为中小企业；</w:t>
      </w:r>
    </w:p>
    <w:p w14:paraId="74BB380F">
      <w:pPr>
        <w:pStyle w:val="2"/>
        <w:spacing w:before="143" w:line="286" w:lineRule="auto"/>
        <w:ind w:left="119" w:right="207" w:firstLine="370"/>
        <w:rPr>
          <w:sz w:val="25"/>
          <w:szCs w:val="25"/>
        </w:rPr>
      </w:pPr>
      <w:r>
        <w:rPr>
          <w:spacing w:val="-6"/>
          <w:sz w:val="25"/>
          <w:szCs w:val="25"/>
        </w:rPr>
        <w:t>(三)在服务采购项目中，服务由中小企业承接，即提</w:t>
      </w:r>
      <w:r>
        <w:rPr>
          <w:spacing w:val="-7"/>
          <w:sz w:val="25"/>
          <w:szCs w:val="25"/>
        </w:rPr>
        <w:t>供服务的人员为中小企</w:t>
      </w:r>
      <w:r>
        <w:rPr>
          <w:sz w:val="25"/>
          <w:szCs w:val="25"/>
        </w:rPr>
        <w:t xml:space="preserve"> 业</w:t>
      </w:r>
    </w:p>
    <w:p w14:paraId="6C005292">
      <w:pPr>
        <w:pStyle w:val="2"/>
        <w:spacing w:before="118" w:line="222" w:lineRule="auto"/>
        <w:ind w:left="359"/>
        <w:rPr>
          <w:sz w:val="25"/>
          <w:szCs w:val="25"/>
        </w:rPr>
      </w:pPr>
      <w:r>
        <w:rPr>
          <w:spacing w:val="-10"/>
          <w:sz w:val="25"/>
          <w:szCs w:val="25"/>
        </w:rPr>
        <w:t>依照《中华人民共和国民法典》订立劳动合同的从业人员。</w:t>
      </w:r>
    </w:p>
    <w:p w14:paraId="484A5472">
      <w:pPr>
        <w:pStyle w:val="2"/>
        <w:spacing w:before="126" w:line="323" w:lineRule="auto"/>
        <w:ind w:left="119" w:right="214" w:firstLine="240"/>
        <w:rPr>
          <w:sz w:val="25"/>
          <w:szCs w:val="25"/>
        </w:rPr>
      </w:pPr>
      <w:r>
        <w:rPr>
          <w:spacing w:val="-10"/>
          <w:sz w:val="25"/>
          <w:szCs w:val="25"/>
        </w:rPr>
        <w:t>在货物采购项目中，供应商提供的货物既有大中型企业制造，也有小微企业制</w:t>
      </w:r>
      <w:r>
        <w:rPr>
          <w:sz w:val="25"/>
          <w:szCs w:val="25"/>
        </w:rPr>
        <w:t xml:space="preserve"> 造</w:t>
      </w:r>
    </w:p>
    <w:p w14:paraId="633F9C14">
      <w:pPr>
        <w:pStyle w:val="2"/>
        <w:spacing w:line="222" w:lineRule="auto"/>
        <w:ind w:left="359"/>
        <w:rPr>
          <w:sz w:val="25"/>
          <w:szCs w:val="25"/>
        </w:rPr>
      </w:pPr>
      <w:r>
        <w:rPr>
          <w:spacing w:val="-11"/>
          <w:sz w:val="25"/>
          <w:szCs w:val="25"/>
        </w:rPr>
        <w:t>的，不享受办法规定的小微企业扶持政策。</w:t>
      </w:r>
    </w:p>
    <w:p w14:paraId="50BFE075">
      <w:pPr>
        <w:pStyle w:val="2"/>
        <w:spacing w:before="147" w:line="314" w:lineRule="auto"/>
        <w:ind w:left="359" w:right="0" w:rightChars="0"/>
        <w:jc w:val="both"/>
        <w:rPr>
          <w:sz w:val="25"/>
          <w:szCs w:val="25"/>
        </w:rPr>
      </w:pPr>
      <w:r>
        <w:rPr>
          <w:spacing w:val="-12"/>
          <w:sz w:val="25"/>
          <w:szCs w:val="25"/>
        </w:rPr>
        <w:t>给予小型和微型企业产品的价格给予10%的扣除；计算方法是：</w:t>
      </w:r>
      <w:r>
        <w:rPr>
          <w:spacing w:val="17"/>
          <w:sz w:val="25"/>
          <w:szCs w:val="25"/>
        </w:rPr>
        <w:t xml:space="preserve"> </w:t>
      </w:r>
      <w:r>
        <w:rPr>
          <w:spacing w:val="-3"/>
          <w:sz w:val="25"/>
          <w:szCs w:val="25"/>
        </w:rPr>
        <w:t>最终价格=投标报价×90%,按照最终价格计算其价格分得分。</w:t>
      </w:r>
      <w:r>
        <w:rPr>
          <w:spacing w:val="6"/>
          <w:sz w:val="25"/>
          <w:szCs w:val="25"/>
        </w:rPr>
        <w:t xml:space="preserve"> </w:t>
      </w:r>
      <w:r>
        <w:rPr>
          <w:spacing w:val="-10"/>
          <w:sz w:val="25"/>
          <w:szCs w:val="25"/>
        </w:rPr>
        <w:t>开标时，投标人须提供相关证明材料，否则不给</w:t>
      </w:r>
      <w:r>
        <w:rPr>
          <w:spacing w:val="-11"/>
          <w:sz w:val="25"/>
          <w:szCs w:val="25"/>
        </w:rPr>
        <w:t>予价格扣除。</w:t>
      </w:r>
    </w:p>
    <w:p w14:paraId="6E1442CA">
      <w:pPr>
        <w:pStyle w:val="2"/>
        <w:spacing w:before="57" w:line="222" w:lineRule="auto"/>
        <w:ind w:left="359"/>
        <w:rPr>
          <w:sz w:val="25"/>
          <w:szCs w:val="25"/>
        </w:rPr>
      </w:pPr>
      <w:r>
        <w:fldChar w:fldCharType="begin"/>
      </w:r>
      <w:r>
        <w:instrText xml:space="preserve"> HYPERLINK "6.3.6.2" </w:instrText>
      </w:r>
      <w:r>
        <w:fldChar w:fldCharType="separate"/>
      </w:r>
      <w:r>
        <w:rPr>
          <w:spacing w:val="-4"/>
          <w:sz w:val="25"/>
          <w:szCs w:val="25"/>
        </w:rPr>
        <w:t>6.3.6.2</w:t>
      </w:r>
      <w:r>
        <w:rPr>
          <w:spacing w:val="-4"/>
          <w:sz w:val="25"/>
          <w:szCs w:val="25"/>
        </w:rPr>
        <w:fldChar w:fldCharType="end"/>
      </w:r>
      <w:r>
        <w:rPr>
          <w:spacing w:val="-4"/>
          <w:sz w:val="25"/>
          <w:szCs w:val="25"/>
        </w:rPr>
        <w:t>给予监狱企业和戒毒企业价格</w:t>
      </w:r>
      <w:r>
        <w:rPr>
          <w:spacing w:val="-5"/>
          <w:sz w:val="25"/>
          <w:szCs w:val="25"/>
        </w:rPr>
        <w:t>扣除：</w:t>
      </w:r>
    </w:p>
    <w:p w14:paraId="70BA066E">
      <w:pPr>
        <w:pStyle w:val="2"/>
        <w:spacing w:before="128" w:line="315" w:lineRule="auto"/>
        <w:ind w:left="119" w:right="70" w:firstLine="470"/>
        <w:rPr>
          <w:sz w:val="25"/>
          <w:szCs w:val="25"/>
        </w:rPr>
      </w:pPr>
      <w:r>
        <w:rPr>
          <w:spacing w:val="-5"/>
          <w:sz w:val="25"/>
          <w:szCs w:val="25"/>
        </w:rPr>
        <w:t>根据《关于政府采购支持监狱企业发展有关问题的通知》(财库[2014]68号)</w:t>
      </w:r>
      <w:r>
        <w:rPr>
          <w:spacing w:val="13"/>
          <w:sz w:val="25"/>
          <w:szCs w:val="25"/>
        </w:rPr>
        <w:t xml:space="preserve"> </w:t>
      </w:r>
      <w:r>
        <w:rPr>
          <w:spacing w:val="-10"/>
          <w:sz w:val="25"/>
          <w:szCs w:val="25"/>
        </w:rPr>
        <w:t>文件规定：在政府采购活动中，监狱企业和戒毒企业视同小型、微型企业，评审</w:t>
      </w:r>
      <w:r>
        <w:rPr>
          <w:spacing w:val="5"/>
          <w:sz w:val="25"/>
          <w:szCs w:val="25"/>
        </w:rPr>
        <w:t xml:space="preserve">  </w:t>
      </w:r>
      <w:r>
        <w:rPr>
          <w:spacing w:val="-12"/>
          <w:sz w:val="25"/>
          <w:szCs w:val="25"/>
        </w:rPr>
        <w:t>中享受同小型、微型企业相同的价格扣除。</w:t>
      </w:r>
    </w:p>
    <w:p w14:paraId="39410CC1">
      <w:pPr>
        <w:pStyle w:val="2"/>
        <w:spacing w:before="47" w:line="282" w:lineRule="auto"/>
        <w:ind w:left="119" w:right="110" w:firstLine="470"/>
        <w:rPr>
          <w:sz w:val="25"/>
          <w:szCs w:val="25"/>
        </w:rPr>
      </w:pPr>
      <w:r>
        <w:rPr>
          <w:spacing w:val="-10"/>
          <w:sz w:val="25"/>
          <w:szCs w:val="25"/>
        </w:rPr>
        <w:t>①制服、消防设备和特种车辆采购，在项目评审时，对其产品给予10%的价格</w:t>
      </w:r>
      <w:r>
        <w:rPr>
          <w:spacing w:val="8"/>
          <w:sz w:val="25"/>
          <w:szCs w:val="25"/>
        </w:rPr>
        <w:t xml:space="preserve"> </w:t>
      </w:r>
      <w:r>
        <w:rPr>
          <w:spacing w:val="-6"/>
          <w:sz w:val="25"/>
          <w:szCs w:val="25"/>
        </w:rPr>
        <w:t>扣除。</w:t>
      </w:r>
    </w:p>
    <w:p w14:paraId="55D14CF5">
      <w:pPr>
        <w:pStyle w:val="2"/>
        <w:spacing w:before="1" w:line="308" w:lineRule="auto"/>
        <w:ind w:left="119" w:right="106" w:firstLine="470"/>
        <w:rPr>
          <w:sz w:val="25"/>
          <w:szCs w:val="25"/>
        </w:rPr>
      </w:pPr>
      <w:r>
        <w:rPr>
          <w:spacing w:val="-9"/>
          <w:sz w:val="25"/>
          <w:szCs w:val="25"/>
        </w:rPr>
        <w:t>②省级以上政府部门组织的公务员考试、招生考试</w:t>
      </w:r>
      <w:r>
        <w:rPr>
          <w:spacing w:val="-10"/>
          <w:sz w:val="25"/>
          <w:szCs w:val="25"/>
        </w:rPr>
        <w:t>、等级考试、资格考试的</w:t>
      </w:r>
      <w:r>
        <w:rPr>
          <w:sz w:val="25"/>
          <w:szCs w:val="25"/>
        </w:rPr>
        <w:t xml:space="preserve"> </w:t>
      </w:r>
      <w:r>
        <w:rPr>
          <w:spacing w:val="-10"/>
          <w:sz w:val="25"/>
          <w:szCs w:val="25"/>
        </w:rPr>
        <w:t>试卷印刷政府采购项目，应当以相适应的采购方式采购或给予10%的价格优惠扣除</w:t>
      </w:r>
      <w:r>
        <w:rPr>
          <w:spacing w:val="2"/>
          <w:sz w:val="25"/>
          <w:szCs w:val="25"/>
        </w:rPr>
        <w:t xml:space="preserve"> </w:t>
      </w:r>
      <w:r>
        <w:rPr>
          <w:spacing w:val="-11"/>
          <w:sz w:val="25"/>
          <w:szCs w:val="25"/>
        </w:rPr>
        <w:t>政策，优先面向监狱企业采购。</w:t>
      </w:r>
    </w:p>
    <w:p w14:paraId="6AC45292">
      <w:pPr>
        <w:spacing w:line="382" w:lineRule="auto"/>
        <w:rPr>
          <w:rFonts w:ascii="Arial"/>
          <w:sz w:val="21"/>
        </w:rPr>
      </w:pPr>
      <w:r>
        <w:rPr>
          <w:spacing w:val="-10"/>
          <w:sz w:val="25"/>
          <w:szCs w:val="25"/>
        </w:rPr>
        <w:t>③监狱企业生产或提供的办公用品、家具用具、车辆维修和保养服务等，可</w:t>
      </w:r>
      <w:r>
        <w:rPr>
          <w:spacing w:val="16"/>
          <w:sz w:val="25"/>
          <w:szCs w:val="25"/>
        </w:rPr>
        <w:t xml:space="preserve"> </w:t>
      </w:r>
      <w:r>
        <w:rPr>
          <w:spacing w:val="-9"/>
          <w:sz w:val="25"/>
          <w:szCs w:val="25"/>
        </w:rPr>
        <w:t>给予10%的价格扣除。</w:t>
      </w:r>
    </w:p>
    <w:p w14:paraId="22E8B041">
      <w:pPr>
        <w:pStyle w:val="2"/>
        <w:spacing w:before="81" w:line="338" w:lineRule="auto"/>
        <w:ind w:left="19" w:right="308" w:firstLine="460"/>
        <w:jc w:val="both"/>
        <w:rPr>
          <w:sz w:val="25"/>
          <w:szCs w:val="25"/>
        </w:rPr>
      </w:pPr>
      <w:r>
        <w:rPr>
          <w:spacing w:val="-13"/>
          <w:sz w:val="25"/>
          <w:szCs w:val="25"/>
        </w:rPr>
        <w:t>注：监狱企业和戒毒企业参加政府采购活动时，应当将由</w:t>
      </w:r>
      <w:r>
        <w:rPr>
          <w:spacing w:val="-14"/>
          <w:sz w:val="25"/>
          <w:szCs w:val="25"/>
        </w:rPr>
        <w:t>省级以上监狱管理</w:t>
      </w:r>
      <w:r>
        <w:rPr>
          <w:sz w:val="25"/>
          <w:szCs w:val="25"/>
        </w:rPr>
        <w:t xml:space="preserve"> </w:t>
      </w:r>
      <w:r>
        <w:rPr>
          <w:spacing w:val="-5"/>
          <w:sz w:val="25"/>
          <w:szCs w:val="25"/>
        </w:rPr>
        <w:t>局、戒毒管理局(含新疆生产建设兵团)出</w:t>
      </w:r>
      <w:r>
        <w:rPr>
          <w:spacing w:val="-6"/>
          <w:sz w:val="25"/>
          <w:szCs w:val="25"/>
        </w:rPr>
        <w:t>具的属于监狱企业的证明文件制作于</w:t>
      </w:r>
      <w:r>
        <w:rPr>
          <w:sz w:val="25"/>
          <w:szCs w:val="25"/>
        </w:rPr>
        <w:t xml:space="preserve"> </w:t>
      </w:r>
      <w:r>
        <w:rPr>
          <w:spacing w:val="-9"/>
          <w:sz w:val="25"/>
          <w:szCs w:val="25"/>
        </w:rPr>
        <w:t>投标文件中，否则不给予价格扣除。</w:t>
      </w:r>
    </w:p>
    <w:p w14:paraId="2B4CAC33">
      <w:pPr>
        <w:pStyle w:val="2"/>
        <w:spacing w:before="55" w:line="310" w:lineRule="auto"/>
        <w:ind w:left="19" w:right="233" w:firstLine="460"/>
        <w:rPr>
          <w:sz w:val="25"/>
          <w:szCs w:val="25"/>
        </w:rPr>
      </w:pPr>
      <w:r>
        <w:fldChar w:fldCharType="begin"/>
      </w:r>
      <w:r>
        <w:instrText xml:space="preserve"> HYPERLINK "6.3.6.3" </w:instrText>
      </w:r>
      <w:r>
        <w:fldChar w:fldCharType="separate"/>
      </w:r>
      <w:r>
        <w:rPr>
          <w:spacing w:val="-9"/>
          <w:sz w:val="25"/>
          <w:szCs w:val="25"/>
        </w:rPr>
        <w:t>6.3.6.3</w:t>
      </w:r>
      <w:r>
        <w:rPr>
          <w:spacing w:val="-9"/>
          <w:sz w:val="25"/>
          <w:szCs w:val="25"/>
        </w:rPr>
        <w:fldChar w:fldCharType="end"/>
      </w:r>
      <w:r>
        <w:rPr>
          <w:spacing w:val="-9"/>
          <w:sz w:val="25"/>
          <w:szCs w:val="25"/>
        </w:rPr>
        <w:t>根据《财政部、民政部、中国残疾人联合会关于促进残疾人就业政</w:t>
      </w:r>
      <w:r>
        <w:rPr>
          <w:spacing w:val="7"/>
          <w:sz w:val="25"/>
          <w:szCs w:val="25"/>
        </w:rPr>
        <w:t xml:space="preserve">  </w:t>
      </w:r>
      <w:r>
        <w:rPr>
          <w:spacing w:val="-2"/>
          <w:sz w:val="25"/>
          <w:szCs w:val="25"/>
        </w:rPr>
        <w:t>府采购政策的通知》(财库[2017]141</w:t>
      </w:r>
      <w:r>
        <w:rPr>
          <w:spacing w:val="-3"/>
          <w:sz w:val="25"/>
          <w:szCs w:val="25"/>
        </w:rPr>
        <w:t>号)文件规定：在政府采购活动中，残疾</w:t>
      </w:r>
      <w:r>
        <w:rPr>
          <w:sz w:val="25"/>
          <w:szCs w:val="25"/>
        </w:rPr>
        <w:t xml:space="preserve"> </w:t>
      </w:r>
      <w:r>
        <w:rPr>
          <w:spacing w:val="-13"/>
          <w:sz w:val="25"/>
          <w:szCs w:val="25"/>
        </w:rPr>
        <w:t>人福利性单位视同小型、微型企业，享受预留份额、评审中价格扣除等促进中小</w:t>
      </w:r>
      <w:r>
        <w:rPr>
          <w:spacing w:val="18"/>
          <w:sz w:val="25"/>
          <w:szCs w:val="25"/>
        </w:rPr>
        <w:t xml:space="preserve"> </w:t>
      </w:r>
      <w:r>
        <w:rPr>
          <w:spacing w:val="-14"/>
          <w:sz w:val="25"/>
          <w:szCs w:val="25"/>
        </w:rPr>
        <w:t>企业发展的政府采购政策。向残疾人福利性单位采购的金额，计入面向中小企业</w:t>
      </w:r>
      <w:r>
        <w:rPr>
          <w:spacing w:val="7"/>
          <w:sz w:val="25"/>
          <w:szCs w:val="25"/>
        </w:rPr>
        <w:t xml:space="preserve">  </w:t>
      </w:r>
      <w:r>
        <w:rPr>
          <w:spacing w:val="-10"/>
          <w:sz w:val="25"/>
          <w:szCs w:val="25"/>
        </w:rPr>
        <w:t>采购的统计数据。残疾人福利性单位属于小</w:t>
      </w:r>
      <w:r>
        <w:rPr>
          <w:spacing w:val="-11"/>
          <w:sz w:val="25"/>
          <w:szCs w:val="25"/>
        </w:rPr>
        <w:t>型、微型企业的，不重复享受政策。</w:t>
      </w:r>
    </w:p>
    <w:p w14:paraId="741922E3">
      <w:pPr>
        <w:pStyle w:val="2"/>
        <w:spacing w:before="149" w:line="277" w:lineRule="auto"/>
        <w:ind w:left="129" w:right="85" w:firstLine="230"/>
        <w:rPr>
          <w:sz w:val="25"/>
          <w:szCs w:val="25"/>
        </w:rPr>
      </w:pPr>
      <w:r>
        <w:rPr>
          <w:spacing w:val="-9"/>
          <w:sz w:val="25"/>
          <w:szCs w:val="25"/>
        </w:rPr>
        <w:t>①符合条件的残疾人福利性单位在参加政府采购活动时，应当提供《残</w:t>
      </w:r>
      <w:r>
        <w:rPr>
          <w:spacing w:val="-10"/>
          <w:sz w:val="25"/>
          <w:szCs w:val="25"/>
        </w:rPr>
        <w:t>疾人福</w:t>
      </w:r>
      <w:r>
        <w:rPr>
          <w:sz w:val="25"/>
          <w:szCs w:val="25"/>
        </w:rPr>
        <w:t xml:space="preserve"> </w:t>
      </w:r>
      <w:r>
        <w:rPr>
          <w:spacing w:val="4"/>
          <w:sz w:val="25"/>
          <w:szCs w:val="25"/>
        </w:rPr>
        <w:t>利性单位声明函》(见附件),并对声明的真实性负责。</w:t>
      </w:r>
    </w:p>
    <w:p w14:paraId="0523665D">
      <w:pPr>
        <w:pStyle w:val="2"/>
        <w:spacing w:before="173" w:line="318" w:lineRule="auto"/>
        <w:ind w:left="129" w:right="93" w:firstLine="230"/>
        <w:rPr>
          <w:sz w:val="25"/>
          <w:szCs w:val="25"/>
        </w:rPr>
      </w:pPr>
      <w:r>
        <w:rPr>
          <w:spacing w:val="-9"/>
          <w:sz w:val="25"/>
          <w:szCs w:val="25"/>
        </w:rPr>
        <w:t>②中标、成交供应商为残疾人福利性单位的，采购人或</w:t>
      </w:r>
      <w:r>
        <w:rPr>
          <w:spacing w:val="-10"/>
          <w:sz w:val="25"/>
          <w:szCs w:val="25"/>
        </w:rPr>
        <w:t>者其委托的采购代理机</w:t>
      </w:r>
      <w:r>
        <w:rPr>
          <w:sz w:val="25"/>
          <w:szCs w:val="25"/>
        </w:rPr>
        <w:t xml:space="preserve"> </w:t>
      </w:r>
      <w:r>
        <w:rPr>
          <w:spacing w:val="-7"/>
          <w:sz w:val="25"/>
          <w:szCs w:val="25"/>
        </w:rPr>
        <w:t>构应当随中标、成交结果同时公告其《残疾人福利性单位声明函》,接受社会监</w:t>
      </w:r>
      <w:r>
        <w:rPr>
          <w:spacing w:val="15"/>
          <w:sz w:val="25"/>
          <w:szCs w:val="25"/>
        </w:rPr>
        <w:t xml:space="preserve"> </w:t>
      </w:r>
      <w:r>
        <w:rPr>
          <w:spacing w:val="-10"/>
          <w:sz w:val="25"/>
          <w:szCs w:val="25"/>
        </w:rPr>
        <w:t>督。供应商提供的《残疾人福利性单位声明函》与事实不符的，依照《政府</w:t>
      </w:r>
      <w:r>
        <w:rPr>
          <w:spacing w:val="-11"/>
          <w:sz w:val="25"/>
          <w:szCs w:val="25"/>
        </w:rPr>
        <w:t>采购</w:t>
      </w:r>
      <w:r>
        <w:rPr>
          <w:sz w:val="25"/>
          <w:szCs w:val="25"/>
        </w:rPr>
        <w:t xml:space="preserve"> </w:t>
      </w:r>
      <w:r>
        <w:rPr>
          <w:spacing w:val="-10"/>
          <w:sz w:val="25"/>
          <w:szCs w:val="25"/>
        </w:rPr>
        <w:t>法》第七十七条第一款的规定追究法律责任。</w:t>
      </w:r>
    </w:p>
    <w:p w14:paraId="42DE509E">
      <w:pPr>
        <w:pStyle w:val="2"/>
        <w:spacing w:before="266" w:line="221" w:lineRule="auto"/>
        <w:ind w:left="319"/>
        <w:rPr>
          <w:sz w:val="25"/>
          <w:szCs w:val="25"/>
        </w:rPr>
      </w:pPr>
      <w:r>
        <w:fldChar w:fldCharType="begin"/>
      </w:r>
      <w:r>
        <w:instrText xml:space="preserve"> HYPERLINK "6.3.4.4" </w:instrText>
      </w:r>
      <w:r>
        <w:fldChar w:fldCharType="separate"/>
      </w:r>
      <w:r>
        <w:rPr>
          <w:spacing w:val="-5"/>
          <w:sz w:val="25"/>
          <w:szCs w:val="25"/>
        </w:rPr>
        <w:t>6.3.4.4</w:t>
      </w:r>
      <w:r>
        <w:rPr>
          <w:spacing w:val="-5"/>
          <w:sz w:val="25"/>
          <w:szCs w:val="25"/>
        </w:rPr>
        <w:fldChar w:fldCharType="end"/>
      </w:r>
      <w:r>
        <w:rPr>
          <w:spacing w:val="-5"/>
          <w:sz w:val="25"/>
          <w:szCs w:val="25"/>
        </w:rPr>
        <w:t>优采强采节能环保产品</w:t>
      </w:r>
    </w:p>
    <w:p w14:paraId="6B896E5C">
      <w:pPr>
        <w:pStyle w:val="2"/>
        <w:spacing w:before="147" w:line="321" w:lineRule="auto"/>
        <w:ind w:left="129" w:right="8" w:firstLine="225"/>
        <w:jc w:val="both"/>
        <w:rPr>
          <w:sz w:val="25"/>
          <w:szCs w:val="25"/>
        </w:rPr>
      </w:pPr>
      <w:r>
        <w:rPr>
          <w:spacing w:val="-7"/>
          <w:sz w:val="25"/>
          <w:szCs w:val="25"/>
        </w:rPr>
        <w:t>《财政部发展改革委生态环境部市场监管总局关于调整优化节能产品、环境标</w:t>
      </w:r>
      <w:r>
        <w:rPr>
          <w:spacing w:val="11"/>
          <w:sz w:val="25"/>
          <w:szCs w:val="25"/>
        </w:rPr>
        <w:t xml:space="preserve"> </w:t>
      </w:r>
      <w:r>
        <w:rPr>
          <w:spacing w:val="1"/>
          <w:sz w:val="25"/>
          <w:szCs w:val="25"/>
        </w:rPr>
        <w:t>志产品政府采购执行机制的通知》(财库[2019</w:t>
      </w:r>
      <w:r>
        <w:rPr>
          <w:sz w:val="25"/>
          <w:szCs w:val="25"/>
        </w:rPr>
        <w:t xml:space="preserve">]9号)、《财政部生态环境部关 </w:t>
      </w:r>
      <w:r>
        <w:rPr>
          <w:spacing w:val="-7"/>
          <w:sz w:val="25"/>
          <w:szCs w:val="25"/>
        </w:rPr>
        <w:t>于印发环境标志产品政府采购品目清单的通知》(财库[2019]18号)、《财政部发</w:t>
      </w:r>
      <w:r>
        <w:rPr>
          <w:spacing w:val="17"/>
          <w:sz w:val="25"/>
          <w:szCs w:val="25"/>
        </w:rPr>
        <w:t xml:space="preserve"> </w:t>
      </w:r>
      <w:r>
        <w:rPr>
          <w:spacing w:val="-3"/>
          <w:sz w:val="25"/>
          <w:szCs w:val="25"/>
        </w:rPr>
        <w:t>展改革委关于印发节能产品政府采购品目清单的通知》(财库[2019]19号)文件</w:t>
      </w:r>
      <w:r>
        <w:rPr>
          <w:spacing w:val="12"/>
          <w:sz w:val="25"/>
          <w:szCs w:val="25"/>
        </w:rPr>
        <w:t xml:space="preserve"> </w:t>
      </w:r>
      <w:r>
        <w:rPr>
          <w:spacing w:val="-9"/>
          <w:sz w:val="25"/>
          <w:szCs w:val="25"/>
        </w:rPr>
        <w:t>规定，政府采购属于节能清单中产品时，在</w:t>
      </w:r>
      <w:r>
        <w:rPr>
          <w:spacing w:val="-10"/>
          <w:sz w:val="25"/>
          <w:szCs w:val="25"/>
        </w:rPr>
        <w:t>技术、服务等指标同等条件下，应当</w:t>
      </w:r>
      <w:r>
        <w:rPr>
          <w:sz w:val="25"/>
          <w:szCs w:val="25"/>
        </w:rPr>
        <w:t xml:space="preserve"> </w:t>
      </w:r>
      <w:r>
        <w:rPr>
          <w:spacing w:val="-10"/>
          <w:sz w:val="25"/>
          <w:szCs w:val="25"/>
        </w:rPr>
        <w:t>优先采购节能清单所列的节能产品。招标人采购的产品属于环境标志产品政府采</w:t>
      </w:r>
      <w:r>
        <w:rPr>
          <w:sz w:val="25"/>
          <w:szCs w:val="25"/>
        </w:rPr>
        <w:t xml:space="preserve"> </w:t>
      </w:r>
      <w:r>
        <w:rPr>
          <w:spacing w:val="-10"/>
          <w:sz w:val="25"/>
          <w:szCs w:val="25"/>
        </w:rPr>
        <w:t>购清单中品目的，在性能、技术、服务等指标同等条件下，应当</w:t>
      </w:r>
      <w:r>
        <w:rPr>
          <w:spacing w:val="-11"/>
          <w:sz w:val="25"/>
          <w:szCs w:val="25"/>
        </w:rPr>
        <w:t>优先采购环境标</w:t>
      </w:r>
      <w:r>
        <w:rPr>
          <w:sz w:val="25"/>
          <w:szCs w:val="25"/>
        </w:rPr>
        <w:t xml:space="preserve">  </w:t>
      </w:r>
      <w:r>
        <w:rPr>
          <w:spacing w:val="-10"/>
          <w:sz w:val="25"/>
          <w:szCs w:val="25"/>
        </w:rPr>
        <w:t>志产品政府采购清单中的产品。对于同时列入环保清单和节能产品政</w:t>
      </w:r>
      <w:r>
        <w:rPr>
          <w:spacing w:val="-11"/>
          <w:sz w:val="25"/>
          <w:szCs w:val="25"/>
        </w:rPr>
        <w:t>府采购清单</w:t>
      </w:r>
      <w:r>
        <w:rPr>
          <w:sz w:val="25"/>
          <w:szCs w:val="25"/>
        </w:rPr>
        <w:t xml:space="preserve"> </w:t>
      </w:r>
      <w:r>
        <w:rPr>
          <w:spacing w:val="-11"/>
          <w:sz w:val="25"/>
          <w:szCs w:val="25"/>
        </w:rPr>
        <w:t>的产品，应当优先于只列入其中一个清单的产品。</w:t>
      </w:r>
    </w:p>
    <w:p w14:paraId="35BA4D34">
      <w:pPr>
        <w:pStyle w:val="2"/>
        <w:spacing w:before="2" w:line="305" w:lineRule="auto"/>
        <w:ind w:left="19" w:right="337" w:firstLine="460"/>
        <w:rPr>
          <w:sz w:val="25"/>
          <w:szCs w:val="25"/>
        </w:rPr>
      </w:pPr>
      <w:r>
        <w:rPr>
          <w:spacing w:val="-8"/>
          <w:sz w:val="25"/>
          <w:szCs w:val="25"/>
        </w:rPr>
        <w:t>6.3.4.4.1投标人所投产品属于节能产品清单</w:t>
      </w:r>
      <w:r>
        <w:rPr>
          <w:spacing w:val="-9"/>
          <w:sz w:val="25"/>
          <w:szCs w:val="25"/>
        </w:rPr>
        <w:t>中强制的采购节能产品的，在</w:t>
      </w:r>
      <w:r>
        <w:rPr>
          <w:sz w:val="25"/>
          <w:szCs w:val="25"/>
        </w:rPr>
        <w:t xml:space="preserve"> </w:t>
      </w:r>
      <w:r>
        <w:rPr>
          <w:spacing w:val="-13"/>
          <w:sz w:val="25"/>
          <w:szCs w:val="25"/>
        </w:rPr>
        <w:t>资格条件中明确，则不需要进行加分。属于节</w:t>
      </w:r>
      <w:r>
        <w:rPr>
          <w:spacing w:val="-14"/>
          <w:sz w:val="25"/>
          <w:szCs w:val="25"/>
        </w:rPr>
        <w:t>能产品目录中不需要强制采用节能</w:t>
      </w:r>
      <w:r>
        <w:rPr>
          <w:sz w:val="25"/>
          <w:szCs w:val="25"/>
        </w:rPr>
        <w:t xml:space="preserve"> </w:t>
      </w:r>
      <w:r>
        <w:rPr>
          <w:spacing w:val="-11"/>
          <w:sz w:val="25"/>
          <w:szCs w:val="25"/>
        </w:rPr>
        <w:t>产品的，则需要进行加分。</w:t>
      </w:r>
    </w:p>
    <w:p w14:paraId="12F7B392">
      <w:pPr>
        <w:spacing w:line="331" w:lineRule="auto"/>
        <w:rPr>
          <w:rFonts w:ascii="Arial"/>
          <w:sz w:val="21"/>
        </w:rPr>
      </w:pPr>
      <w:r>
        <w:rPr>
          <w:spacing w:val="-9"/>
          <w:sz w:val="25"/>
          <w:szCs w:val="25"/>
        </w:rPr>
        <w:t>6.</w:t>
      </w:r>
      <w:r>
        <w:fldChar w:fldCharType="begin"/>
      </w:r>
      <w:r>
        <w:instrText xml:space="preserve"> HYPERLINK "3.4.4.2" </w:instrText>
      </w:r>
      <w:r>
        <w:fldChar w:fldCharType="separate"/>
      </w:r>
      <w:r>
        <w:rPr>
          <w:spacing w:val="-9"/>
          <w:sz w:val="25"/>
          <w:szCs w:val="25"/>
        </w:rPr>
        <w:t>3.4.4.2</w:t>
      </w:r>
      <w:r>
        <w:rPr>
          <w:spacing w:val="-9"/>
          <w:sz w:val="25"/>
          <w:szCs w:val="25"/>
        </w:rPr>
        <w:fldChar w:fldCharType="end"/>
      </w:r>
      <w:r>
        <w:rPr>
          <w:spacing w:val="-9"/>
          <w:sz w:val="25"/>
          <w:szCs w:val="25"/>
        </w:rPr>
        <w:t>投标人在投标文件中对所投产品为节能、减排、环境标志产品清单中</w:t>
      </w:r>
      <w:r>
        <w:rPr>
          <w:spacing w:val="3"/>
          <w:sz w:val="25"/>
          <w:szCs w:val="25"/>
        </w:rPr>
        <w:t xml:space="preserve"> </w:t>
      </w:r>
      <w:r>
        <w:rPr>
          <w:spacing w:val="-10"/>
          <w:sz w:val="25"/>
          <w:szCs w:val="25"/>
        </w:rPr>
        <w:t>的产品，在投标报价时必须对此类产品单独分项报价，并提供属于政</w:t>
      </w:r>
      <w:r>
        <w:rPr>
          <w:spacing w:val="-11"/>
          <w:sz w:val="25"/>
          <w:szCs w:val="25"/>
        </w:rPr>
        <w:t>府采购清单</w:t>
      </w:r>
      <w:r>
        <w:rPr>
          <w:sz w:val="25"/>
          <w:szCs w:val="25"/>
        </w:rPr>
        <w:t xml:space="preserve">  </w:t>
      </w:r>
      <w:r>
        <w:rPr>
          <w:spacing w:val="-10"/>
          <w:sz w:val="25"/>
          <w:szCs w:val="25"/>
        </w:rPr>
        <w:t>内产品的证明资料，未提供节能、减排、环境标志产品明细表及属于政府采购清</w:t>
      </w:r>
    </w:p>
    <w:p w14:paraId="6F359E19">
      <w:pPr>
        <w:pStyle w:val="2"/>
        <w:spacing w:before="81" w:line="320" w:lineRule="auto"/>
        <w:ind w:left="69" w:right="103"/>
        <w:rPr>
          <w:sz w:val="25"/>
          <w:szCs w:val="25"/>
        </w:rPr>
      </w:pPr>
      <w:r>
        <w:rPr>
          <w:spacing w:val="-10"/>
          <w:sz w:val="25"/>
          <w:szCs w:val="25"/>
        </w:rPr>
        <w:t>单内产品的证明资料的不给予加分，若节能</w:t>
      </w:r>
      <w:r>
        <w:rPr>
          <w:spacing w:val="-11"/>
          <w:sz w:val="25"/>
          <w:szCs w:val="25"/>
        </w:rPr>
        <w:t>、减排、环境标志清单内的产品仅是</w:t>
      </w:r>
      <w:r>
        <w:rPr>
          <w:sz w:val="25"/>
          <w:szCs w:val="25"/>
        </w:rPr>
        <w:t xml:space="preserve"> </w:t>
      </w:r>
      <w:r>
        <w:rPr>
          <w:spacing w:val="-10"/>
          <w:sz w:val="25"/>
          <w:szCs w:val="25"/>
        </w:rPr>
        <w:t>构成投标产品的部件、组件或零件的，则该投标产品不享受鼓</w:t>
      </w:r>
      <w:r>
        <w:rPr>
          <w:spacing w:val="-11"/>
          <w:sz w:val="25"/>
          <w:szCs w:val="25"/>
        </w:rPr>
        <w:t>励优惠政策。</w:t>
      </w:r>
    </w:p>
    <w:p w14:paraId="1A68FB09">
      <w:pPr>
        <w:pStyle w:val="2"/>
        <w:spacing w:before="162" w:line="276" w:lineRule="auto"/>
        <w:ind w:left="69" w:right="4" w:firstLine="309"/>
        <w:rPr>
          <w:sz w:val="25"/>
          <w:szCs w:val="25"/>
        </w:rPr>
      </w:pPr>
      <w:r>
        <w:rPr>
          <w:spacing w:val="-5"/>
          <w:sz w:val="25"/>
          <w:szCs w:val="25"/>
        </w:rPr>
        <w:t>6.3.4.4.3在价格评审项中，对节能、环保产品分别给予加分(加</w:t>
      </w:r>
      <w:r>
        <w:rPr>
          <w:spacing w:val="-6"/>
          <w:sz w:val="25"/>
          <w:szCs w:val="25"/>
        </w:rPr>
        <w:t>分=价格评标</w:t>
      </w:r>
      <w:r>
        <w:rPr>
          <w:sz w:val="25"/>
          <w:szCs w:val="25"/>
        </w:rPr>
        <w:t xml:space="preserve"> </w:t>
      </w:r>
      <w:r>
        <w:rPr>
          <w:spacing w:val="-4"/>
          <w:sz w:val="25"/>
          <w:szCs w:val="25"/>
        </w:rPr>
        <w:t>总分值×5%×节能、环保产品价格在投标报价中所占比例);</w:t>
      </w:r>
    </w:p>
    <w:p w14:paraId="39D3A370">
      <w:pPr>
        <w:pStyle w:val="2"/>
        <w:spacing w:before="123" w:line="272" w:lineRule="auto"/>
        <w:ind w:left="69" w:right="4" w:firstLine="309"/>
        <w:rPr>
          <w:sz w:val="25"/>
          <w:szCs w:val="25"/>
        </w:rPr>
      </w:pPr>
      <w:r>
        <w:rPr>
          <w:spacing w:val="-5"/>
          <w:sz w:val="25"/>
          <w:szCs w:val="25"/>
        </w:rPr>
        <w:t>6.</w:t>
      </w:r>
      <w:r>
        <w:fldChar w:fldCharType="begin"/>
      </w:r>
      <w:r>
        <w:instrText xml:space="preserve"> HYPERLINK "3.4.4.4" </w:instrText>
      </w:r>
      <w:r>
        <w:fldChar w:fldCharType="separate"/>
      </w:r>
      <w:r>
        <w:rPr>
          <w:spacing w:val="-5"/>
          <w:sz w:val="25"/>
          <w:szCs w:val="25"/>
        </w:rPr>
        <w:t>3.4.4.4</w:t>
      </w:r>
      <w:r>
        <w:rPr>
          <w:spacing w:val="-5"/>
          <w:sz w:val="25"/>
          <w:szCs w:val="25"/>
        </w:rPr>
        <w:fldChar w:fldCharType="end"/>
      </w:r>
      <w:r>
        <w:rPr>
          <w:spacing w:val="-5"/>
          <w:sz w:val="25"/>
          <w:szCs w:val="25"/>
        </w:rPr>
        <w:t>在技术评审项中，对节能、环保产品分别给予加分(加</w:t>
      </w:r>
      <w:r>
        <w:rPr>
          <w:spacing w:val="-6"/>
          <w:sz w:val="25"/>
          <w:szCs w:val="25"/>
        </w:rPr>
        <w:t>分=技术评标</w:t>
      </w:r>
      <w:r>
        <w:rPr>
          <w:sz w:val="25"/>
          <w:szCs w:val="25"/>
        </w:rPr>
        <w:t xml:space="preserve"> </w:t>
      </w:r>
      <w:r>
        <w:rPr>
          <w:spacing w:val="-6"/>
          <w:sz w:val="25"/>
          <w:szCs w:val="25"/>
        </w:rPr>
        <w:t>总分值×5%×节能、环保产品价格在投标报价中所占比例)。</w:t>
      </w:r>
    </w:p>
    <w:p w14:paraId="31BAA097">
      <w:pPr>
        <w:pStyle w:val="2"/>
        <w:spacing w:before="155" w:line="313" w:lineRule="auto"/>
        <w:ind w:left="69" w:firstLine="309"/>
        <w:jc w:val="both"/>
        <w:rPr>
          <w:sz w:val="25"/>
          <w:szCs w:val="25"/>
        </w:rPr>
      </w:pPr>
      <w:r>
        <w:rPr>
          <w:spacing w:val="-10"/>
          <w:sz w:val="25"/>
          <w:szCs w:val="25"/>
        </w:rPr>
        <w:t>须将国家确定的认证机构出具的、处于有效期之内的节能产品、环境标志产品</w:t>
      </w:r>
      <w:r>
        <w:rPr>
          <w:spacing w:val="18"/>
          <w:sz w:val="25"/>
          <w:szCs w:val="25"/>
        </w:rPr>
        <w:t xml:space="preserve"> </w:t>
      </w:r>
      <w:r>
        <w:rPr>
          <w:spacing w:val="-10"/>
          <w:sz w:val="25"/>
          <w:szCs w:val="25"/>
        </w:rPr>
        <w:t>认证证书原件扫描制作于电子投标文件中，并把所投产品具有节能或环保比例列</w:t>
      </w:r>
      <w:r>
        <w:rPr>
          <w:spacing w:val="3"/>
          <w:sz w:val="25"/>
          <w:szCs w:val="25"/>
        </w:rPr>
        <w:t xml:space="preserve"> </w:t>
      </w:r>
      <w:r>
        <w:rPr>
          <w:spacing w:val="-11"/>
          <w:sz w:val="25"/>
          <w:szCs w:val="25"/>
        </w:rPr>
        <w:t>出，附在报价明细表后，否则不得分。</w:t>
      </w:r>
    </w:p>
    <w:p w14:paraId="0F5C7CE5">
      <w:pPr>
        <w:pStyle w:val="2"/>
        <w:spacing w:before="48" w:line="305" w:lineRule="auto"/>
        <w:ind w:left="69" w:right="19" w:firstLine="309"/>
        <w:jc w:val="both"/>
        <w:rPr>
          <w:sz w:val="30"/>
          <w:szCs w:val="30"/>
        </w:rPr>
      </w:pPr>
      <w:r>
        <w:rPr>
          <w:spacing w:val="-10"/>
          <w:sz w:val="25"/>
          <w:szCs w:val="25"/>
        </w:rPr>
        <w:t>注：投标人所提供的材料或填写的内容必须真实、可靠，如有虚假或隐瞒</w:t>
      </w:r>
      <w:r>
        <w:rPr>
          <w:spacing w:val="-11"/>
          <w:sz w:val="25"/>
          <w:szCs w:val="25"/>
        </w:rPr>
        <w:t>，一</w:t>
      </w:r>
      <w:r>
        <w:rPr>
          <w:sz w:val="25"/>
          <w:szCs w:val="25"/>
        </w:rPr>
        <w:t xml:space="preserve"> </w:t>
      </w:r>
      <w:r>
        <w:rPr>
          <w:spacing w:val="-10"/>
          <w:sz w:val="25"/>
          <w:szCs w:val="25"/>
        </w:rPr>
        <w:t>经查实将导致投标被拒绝，并按照《中华人民共和国政府采购法》</w:t>
      </w:r>
      <w:r>
        <w:rPr>
          <w:spacing w:val="-11"/>
          <w:sz w:val="25"/>
          <w:szCs w:val="25"/>
        </w:rPr>
        <w:t>第七十七条第</w:t>
      </w:r>
      <w:r>
        <w:rPr>
          <w:sz w:val="25"/>
          <w:szCs w:val="25"/>
        </w:rPr>
        <w:t xml:space="preserve"> </w:t>
      </w:r>
      <w:r>
        <w:rPr>
          <w:spacing w:val="-10"/>
          <w:sz w:val="25"/>
          <w:szCs w:val="25"/>
        </w:rPr>
        <w:t>一款“提供虚假材料谋取中标的”进行处罚，给采购人造</w:t>
      </w:r>
      <w:r>
        <w:rPr>
          <w:spacing w:val="-11"/>
          <w:sz w:val="25"/>
          <w:szCs w:val="25"/>
        </w:rPr>
        <w:t>成损失的应承担赔偿责</w:t>
      </w:r>
      <w:r>
        <w:rPr>
          <w:sz w:val="25"/>
          <w:szCs w:val="25"/>
        </w:rPr>
        <w:t xml:space="preserve"> </w:t>
      </w:r>
      <w:r>
        <w:rPr>
          <w:spacing w:val="-15"/>
          <w:sz w:val="30"/>
          <w:szCs w:val="30"/>
        </w:rPr>
        <w:t>任。</w:t>
      </w:r>
    </w:p>
    <w:p w14:paraId="23524F01">
      <w:pPr>
        <w:pStyle w:val="2"/>
        <w:spacing w:before="305" w:line="336" w:lineRule="auto"/>
        <w:ind w:left="39" w:right="54"/>
        <w:jc w:val="both"/>
        <w:rPr>
          <w:sz w:val="25"/>
          <w:szCs w:val="25"/>
        </w:rPr>
      </w:pPr>
      <w:r>
        <w:rPr>
          <w:spacing w:val="-17"/>
          <w:sz w:val="25"/>
          <w:szCs w:val="25"/>
        </w:rPr>
        <w:t>注：1.《关于印发《政府采购促进中小企业发展管理办法》的通知》(财库【2020】</w:t>
      </w:r>
      <w:r>
        <w:rPr>
          <w:spacing w:val="18"/>
          <w:sz w:val="25"/>
          <w:szCs w:val="25"/>
        </w:rPr>
        <w:t xml:space="preserve"> </w:t>
      </w:r>
      <w:r>
        <w:rPr>
          <w:spacing w:val="-1"/>
          <w:sz w:val="25"/>
          <w:szCs w:val="25"/>
        </w:rPr>
        <w:t>46号)、《关于进一步加大政府采购支持中小企业力度的通知》(财库【2022】</w:t>
      </w:r>
      <w:r>
        <w:rPr>
          <w:spacing w:val="1"/>
          <w:sz w:val="25"/>
          <w:szCs w:val="25"/>
        </w:rPr>
        <w:t xml:space="preserve"> </w:t>
      </w:r>
      <w:r>
        <w:rPr>
          <w:spacing w:val="-5"/>
          <w:sz w:val="25"/>
          <w:szCs w:val="25"/>
        </w:rPr>
        <w:t>19号)、《财政部司法部关于政府采购支持监狱企业发</w:t>
      </w:r>
      <w:r>
        <w:rPr>
          <w:spacing w:val="-6"/>
          <w:sz w:val="25"/>
          <w:szCs w:val="25"/>
        </w:rPr>
        <w:t>展有关问题的通知》(财</w:t>
      </w:r>
      <w:r>
        <w:rPr>
          <w:sz w:val="25"/>
          <w:szCs w:val="25"/>
        </w:rPr>
        <w:t xml:space="preserve">  </w:t>
      </w:r>
      <w:r>
        <w:rPr>
          <w:spacing w:val="-4"/>
          <w:sz w:val="25"/>
          <w:szCs w:val="25"/>
        </w:rPr>
        <w:t>库〔2014〕68号)和《三部门联合发布关于促进残疾人就</w:t>
      </w:r>
      <w:r>
        <w:rPr>
          <w:spacing w:val="-5"/>
          <w:sz w:val="25"/>
          <w:szCs w:val="25"/>
        </w:rPr>
        <w:t>业政府采购政策的通</w:t>
      </w:r>
      <w:r>
        <w:rPr>
          <w:sz w:val="25"/>
          <w:szCs w:val="25"/>
        </w:rPr>
        <w:t xml:space="preserve">   </w:t>
      </w:r>
      <w:r>
        <w:rPr>
          <w:spacing w:val="5"/>
          <w:sz w:val="25"/>
          <w:szCs w:val="25"/>
        </w:rPr>
        <w:t>知》(财库(2017)141号)的规定，对满足价格扣除条件且在投标</w:t>
      </w:r>
      <w:r>
        <w:rPr>
          <w:spacing w:val="4"/>
          <w:sz w:val="25"/>
          <w:szCs w:val="25"/>
        </w:rPr>
        <w:t>文件中提交</w:t>
      </w:r>
      <w:r>
        <w:rPr>
          <w:sz w:val="25"/>
          <w:szCs w:val="25"/>
        </w:rPr>
        <w:t xml:space="preserve">  </w:t>
      </w:r>
      <w:r>
        <w:rPr>
          <w:spacing w:val="-8"/>
          <w:sz w:val="25"/>
          <w:szCs w:val="25"/>
        </w:rPr>
        <w:t>了《中小企业声明函》、《残疾人福利性单位声明函》或省级以</w:t>
      </w:r>
      <w:r>
        <w:rPr>
          <w:spacing w:val="-9"/>
          <w:sz w:val="25"/>
          <w:szCs w:val="25"/>
        </w:rPr>
        <w:t>上监狱管理局、</w:t>
      </w:r>
      <w:r>
        <w:rPr>
          <w:sz w:val="25"/>
          <w:szCs w:val="25"/>
        </w:rPr>
        <w:t xml:space="preserve"> </w:t>
      </w:r>
      <w:r>
        <w:rPr>
          <w:spacing w:val="-1"/>
          <w:sz w:val="25"/>
          <w:szCs w:val="25"/>
        </w:rPr>
        <w:t>戒毒管理局(含新疆生产建设兵团)出具的属于监狱企业的证明文件的投标</w:t>
      </w:r>
      <w:r>
        <w:rPr>
          <w:spacing w:val="-2"/>
          <w:sz w:val="25"/>
          <w:szCs w:val="25"/>
        </w:rPr>
        <w:t>人，</w:t>
      </w:r>
      <w:r>
        <w:rPr>
          <w:sz w:val="25"/>
          <w:szCs w:val="25"/>
        </w:rPr>
        <w:t xml:space="preserve"> </w:t>
      </w:r>
      <w:r>
        <w:rPr>
          <w:spacing w:val="-10"/>
          <w:sz w:val="25"/>
          <w:szCs w:val="25"/>
        </w:rPr>
        <w:t>其投标报价扣除</w:t>
      </w:r>
      <w:r>
        <w:rPr>
          <w:rFonts w:ascii="Times New Roman" w:hAnsi="Times New Roman" w:eastAsia="Times New Roman" w:cs="Times New Roman"/>
          <w:spacing w:val="-10"/>
          <w:sz w:val="25"/>
          <w:szCs w:val="25"/>
          <w:u w:val="single" w:color="auto"/>
        </w:rPr>
        <w:t xml:space="preserve">10     </w:t>
      </w:r>
      <w:r>
        <w:rPr>
          <w:rFonts w:ascii="Times New Roman" w:hAnsi="Times New Roman" w:eastAsia="Times New Roman" w:cs="Times New Roman"/>
          <w:spacing w:val="-23"/>
          <w:sz w:val="25"/>
          <w:szCs w:val="25"/>
        </w:rPr>
        <w:t xml:space="preserve"> </w:t>
      </w:r>
      <w:r>
        <w:rPr>
          <w:spacing w:val="-10"/>
          <w:sz w:val="25"/>
          <w:szCs w:val="25"/>
        </w:rPr>
        <w:t>%后参与评审。对于同时属于小微企业、监狱企业</w:t>
      </w:r>
      <w:r>
        <w:rPr>
          <w:spacing w:val="-11"/>
          <w:sz w:val="25"/>
          <w:szCs w:val="25"/>
        </w:rPr>
        <w:t>或残疾人</w:t>
      </w:r>
      <w:r>
        <w:rPr>
          <w:sz w:val="25"/>
          <w:szCs w:val="25"/>
        </w:rPr>
        <w:t xml:space="preserve">  </w:t>
      </w:r>
      <w:r>
        <w:rPr>
          <w:spacing w:val="-2"/>
          <w:sz w:val="25"/>
          <w:szCs w:val="25"/>
        </w:rPr>
        <w:t>福利性单位的，不重复进行投标报价扣除。</w:t>
      </w:r>
      <w:r>
        <w:rPr>
          <w:b/>
          <w:bCs/>
          <w:spacing w:val="-2"/>
          <w:sz w:val="25"/>
          <w:szCs w:val="25"/>
        </w:rPr>
        <w:t>(</w:t>
      </w:r>
      <w:r>
        <w:rPr>
          <w:b/>
          <w:bCs/>
          <w:spacing w:val="-3"/>
          <w:sz w:val="25"/>
          <w:szCs w:val="25"/>
        </w:rPr>
        <w:t>本项目适用)</w:t>
      </w:r>
    </w:p>
    <w:p w14:paraId="741078FB">
      <w:pPr>
        <w:pStyle w:val="2"/>
        <w:spacing w:before="137" w:line="315" w:lineRule="auto"/>
        <w:ind w:left="69" w:right="184" w:firstLine="450"/>
        <w:jc w:val="both"/>
        <w:rPr>
          <w:sz w:val="25"/>
          <w:szCs w:val="25"/>
        </w:rPr>
      </w:pPr>
      <w:r>
        <w:rPr>
          <w:spacing w:val="-12"/>
          <w:sz w:val="25"/>
          <w:szCs w:val="25"/>
        </w:rPr>
        <w:t>2.联合协议中约定，小型、微型企业和监狱企业的协议合同金额占到联合体</w:t>
      </w:r>
      <w:r>
        <w:rPr>
          <w:spacing w:val="2"/>
          <w:sz w:val="25"/>
          <w:szCs w:val="25"/>
        </w:rPr>
        <w:t xml:space="preserve"> </w:t>
      </w:r>
      <w:r>
        <w:rPr>
          <w:spacing w:val="-6"/>
          <w:sz w:val="25"/>
          <w:szCs w:val="25"/>
          <w:u w:val="single" w:color="auto"/>
        </w:rPr>
        <w:t>协议合同总金额60%以上的，可给予联合体/</w:t>
      </w:r>
      <w:r>
        <w:rPr>
          <w:spacing w:val="28"/>
          <w:sz w:val="25"/>
          <w:szCs w:val="25"/>
        </w:rPr>
        <w:t xml:space="preserve"> </w:t>
      </w:r>
      <w:r>
        <w:rPr>
          <w:spacing w:val="-6"/>
          <w:sz w:val="25"/>
          <w:szCs w:val="25"/>
        </w:rPr>
        <w:t>%的价格扣除</w:t>
      </w:r>
      <w:r>
        <w:rPr>
          <w:spacing w:val="-7"/>
          <w:sz w:val="25"/>
          <w:szCs w:val="25"/>
        </w:rPr>
        <w:t>。联合体各方均为小</w:t>
      </w:r>
      <w:r>
        <w:rPr>
          <w:sz w:val="25"/>
          <w:szCs w:val="25"/>
        </w:rPr>
        <w:t xml:space="preserve"> </w:t>
      </w:r>
      <w:r>
        <w:rPr>
          <w:spacing w:val="-10"/>
          <w:sz w:val="25"/>
          <w:szCs w:val="25"/>
        </w:rPr>
        <w:t>型、微型企业和监狱企业的，联合体视同为小型、微型企业</w:t>
      </w:r>
      <w:r>
        <w:rPr>
          <w:spacing w:val="-11"/>
          <w:sz w:val="25"/>
          <w:szCs w:val="25"/>
        </w:rPr>
        <w:t>和监狱企业。</w:t>
      </w:r>
    </w:p>
    <w:p w14:paraId="40BB7256">
      <w:pPr>
        <w:pStyle w:val="2"/>
        <w:spacing w:before="128" w:line="323" w:lineRule="auto"/>
        <w:ind w:right="187" w:firstLine="520"/>
        <w:jc w:val="both"/>
        <w:rPr>
          <w:sz w:val="25"/>
          <w:szCs w:val="25"/>
        </w:rPr>
      </w:pPr>
      <w:r>
        <w:rPr>
          <w:spacing w:val="-5"/>
          <w:sz w:val="25"/>
          <w:szCs w:val="25"/>
        </w:rPr>
        <w:t>3.投标人所投产品如被列入财政部与国家主管部门颁发的节能产品目录或</w:t>
      </w:r>
      <w:r>
        <w:rPr>
          <w:spacing w:val="16"/>
          <w:sz w:val="25"/>
          <w:szCs w:val="25"/>
        </w:rPr>
        <w:t xml:space="preserve"> </w:t>
      </w:r>
      <w:r>
        <w:rPr>
          <w:spacing w:val="-11"/>
          <w:sz w:val="25"/>
          <w:szCs w:val="25"/>
        </w:rPr>
        <w:t>环境标志产品目录或无线局域网产品目录，应提供相关证明，在评标时予以优先</w:t>
      </w:r>
      <w:r>
        <w:rPr>
          <w:spacing w:val="3"/>
          <w:sz w:val="25"/>
          <w:szCs w:val="25"/>
        </w:rPr>
        <w:t xml:space="preserve"> </w:t>
      </w:r>
      <w:r>
        <w:rPr>
          <w:spacing w:val="-3"/>
          <w:sz w:val="25"/>
          <w:szCs w:val="25"/>
        </w:rPr>
        <w:t>采购，具体优惠措施为</w:t>
      </w:r>
      <w:r>
        <w:rPr>
          <w:spacing w:val="-3"/>
          <w:sz w:val="25"/>
          <w:szCs w:val="25"/>
          <w:u w:val="single" w:color="auto"/>
        </w:rPr>
        <w:t>：政策加分加分幅度：</w:t>
      </w:r>
    </w:p>
    <w:p w14:paraId="7BAA5AEB">
      <w:pPr>
        <w:pStyle w:val="2"/>
        <w:spacing w:before="82" w:line="222" w:lineRule="auto"/>
        <w:ind w:left="150"/>
        <w:rPr>
          <w:sz w:val="25"/>
          <w:szCs w:val="25"/>
        </w:rPr>
      </w:pPr>
      <w:r>
        <w:rPr>
          <w:spacing w:val="-1"/>
          <w:sz w:val="25"/>
          <w:szCs w:val="25"/>
          <w:u w:val="single" w:color="auto"/>
        </w:rPr>
        <w:t>节能产品加分=(节能产品报价÷总报价)×5%×技术评标总分值+(节能产</w:t>
      </w:r>
      <w:r>
        <w:rPr>
          <w:sz w:val="25"/>
          <w:szCs w:val="25"/>
          <w:u w:val="single" w:color="auto"/>
        </w:rPr>
        <w:t xml:space="preserve">品报价÷总报价)×5%×价格评标总分值。 </w:t>
      </w:r>
    </w:p>
    <w:p w14:paraId="160F9D08">
      <w:pPr>
        <w:pStyle w:val="2"/>
        <w:spacing w:before="167" w:line="341" w:lineRule="auto"/>
        <w:ind w:left="150" w:right="43" w:firstLine="510"/>
        <w:rPr>
          <w:sz w:val="25"/>
          <w:szCs w:val="25"/>
        </w:rPr>
      </w:pPr>
      <w:r>
        <w:rPr>
          <w:spacing w:val="-1"/>
          <w:sz w:val="25"/>
          <w:szCs w:val="25"/>
          <w:u w:val="single" w:color="auto"/>
        </w:rPr>
        <w:t>环保产品加分=(环保产品报价÷总报价)×5%×技术评标总分值</w:t>
      </w:r>
      <w:r>
        <w:rPr>
          <w:spacing w:val="-2"/>
          <w:sz w:val="25"/>
          <w:szCs w:val="25"/>
          <w:u w:val="single" w:color="auto"/>
        </w:rPr>
        <w:t>+(环保产</w:t>
      </w:r>
      <w:r>
        <w:rPr>
          <w:sz w:val="25"/>
          <w:szCs w:val="25"/>
        </w:rPr>
        <w:t xml:space="preserve"> </w:t>
      </w:r>
      <w:r>
        <w:rPr>
          <w:spacing w:val="-1"/>
          <w:sz w:val="25"/>
          <w:szCs w:val="25"/>
          <w:u w:val="single" w:color="auto"/>
        </w:rPr>
        <w:t>品报价÷总报价)×5%×价格评标总分值。</w:t>
      </w:r>
      <w:r>
        <w:rPr>
          <w:spacing w:val="18"/>
          <w:sz w:val="25"/>
          <w:szCs w:val="25"/>
          <w:u w:val="single" w:color="auto"/>
        </w:rPr>
        <w:t xml:space="preserve"> </w:t>
      </w:r>
    </w:p>
    <w:p w14:paraId="7BF4E3F2">
      <w:pPr>
        <w:pStyle w:val="2"/>
        <w:spacing w:before="15" w:line="220" w:lineRule="auto"/>
        <w:ind w:left="660"/>
        <w:rPr>
          <w:sz w:val="25"/>
          <w:szCs w:val="25"/>
        </w:rPr>
      </w:pPr>
      <w:r>
        <w:rPr>
          <w:spacing w:val="-8"/>
          <w:sz w:val="25"/>
          <w:szCs w:val="25"/>
          <w:u w:val="single" w:color="auto"/>
        </w:rPr>
        <w:t>其中节能产品报价中不含强制性节能产品的报价。</w:t>
      </w:r>
    </w:p>
    <w:p w14:paraId="6D932B7E">
      <w:pPr>
        <w:pStyle w:val="2"/>
        <w:spacing w:before="172" w:line="221" w:lineRule="auto"/>
        <w:ind w:left="660"/>
        <w:rPr>
          <w:sz w:val="25"/>
          <w:szCs w:val="25"/>
        </w:rPr>
      </w:pPr>
      <w:r>
        <w:rPr>
          <w:spacing w:val="-4"/>
          <w:sz w:val="25"/>
          <w:szCs w:val="25"/>
          <w:u w:val="single" w:color="auto"/>
        </w:rPr>
        <w:t>评审得分=评委综合打分+节能产品加分+环保产品加分。</w:t>
      </w:r>
    </w:p>
    <w:p w14:paraId="1B9B5667">
      <w:pPr>
        <w:pStyle w:val="2"/>
        <w:spacing w:before="162" w:line="338" w:lineRule="auto"/>
        <w:ind w:right="54" w:firstLine="660"/>
        <w:rPr>
          <w:sz w:val="25"/>
          <w:szCs w:val="25"/>
        </w:rPr>
      </w:pPr>
      <w:r>
        <w:rPr>
          <w:spacing w:val="-13"/>
          <w:sz w:val="25"/>
          <w:szCs w:val="25"/>
        </w:rPr>
        <w:t>4.如采购人所采购产品为政府强制采购的节能产品，投标人所投产品的品牌</w:t>
      </w:r>
      <w:r>
        <w:rPr>
          <w:spacing w:val="16"/>
          <w:sz w:val="25"/>
          <w:szCs w:val="25"/>
        </w:rPr>
        <w:t xml:space="preserve"> </w:t>
      </w:r>
      <w:r>
        <w:rPr>
          <w:spacing w:val="-8"/>
          <w:sz w:val="25"/>
          <w:szCs w:val="25"/>
        </w:rPr>
        <w:t>及型号必须为清单中有效期内产品并提供证明文件，否则其投标将被认定为</w:t>
      </w:r>
      <w:r>
        <w:rPr>
          <w:spacing w:val="-8"/>
          <w:sz w:val="25"/>
          <w:szCs w:val="25"/>
          <w:u w:val="single" w:color="auto"/>
        </w:rPr>
        <w:t>投标</w:t>
      </w:r>
      <w:r>
        <w:rPr>
          <w:spacing w:val="14"/>
          <w:sz w:val="25"/>
          <w:szCs w:val="25"/>
        </w:rPr>
        <w:t xml:space="preserve"> </w:t>
      </w:r>
      <w:r>
        <w:rPr>
          <w:spacing w:val="8"/>
          <w:sz w:val="25"/>
          <w:szCs w:val="25"/>
        </w:rPr>
        <w:t>无效。</w:t>
      </w:r>
    </w:p>
    <w:p w14:paraId="01054BA0">
      <w:pPr>
        <w:pStyle w:val="2"/>
        <w:spacing w:before="44" w:line="305" w:lineRule="auto"/>
        <w:ind w:left="660" w:right="3231"/>
        <w:rPr>
          <w:sz w:val="25"/>
          <w:szCs w:val="25"/>
        </w:rPr>
      </w:pPr>
      <w:r>
        <w:rPr>
          <w:spacing w:val="-11"/>
          <w:sz w:val="25"/>
          <w:szCs w:val="25"/>
        </w:rPr>
        <w:t>5.</w:t>
      </w:r>
      <w:r>
        <w:rPr>
          <w:spacing w:val="-11"/>
          <w:sz w:val="25"/>
          <w:szCs w:val="25"/>
          <w:u w:val="single" w:color="auto"/>
        </w:rPr>
        <w:t>对创新产品或创新性企业的优惠措施为：/</w:t>
      </w:r>
      <w:r>
        <w:rPr>
          <w:spacing w:val="3"/>
          <w:sz w:val="25"/>
          <w:szCs w:val="25"/>
        </w:rPr>
        <w:t xml:space="preserve"> </w:t>
      </w:r>
      <w:r>
        <w:rPr>
          <w:spacing w:val="-9"/>
          <w:sz w:val="25"/>
          <w:szCs w:val="25"/>
        </w:rPr>
        <w:t>6.同品牌处理办法：</w:t>
      </w:r>
    </w:p>
    <w:p w14:paraId="7D964D19">
      <w:pPr>
        <w:pStyle w:val="2"/>
        <w:spacing w:before="107" w:line="222" w:lineRule="auto"/>
        <w:ind w:left="210"/>
        <w:rPr>
          <w:sz w:val="25"/>
          <w:szCs w:val="25"/>
        </w:rPr>
      </w:pPr>
      <w:r>
        <w:rPr>
          <w:spacing w:val="-1"/>
          <w:sz w:val="25"/>
          <w:szCs w:val="25"/>
        </w:rPr>
        <w:t>如采用最低评标办法，则：</w:t>
      </w:r>
      <w:r>
        <w:rPr>
          <w:spacing w:val="-1"/>
          <w:sz w:val="25"/>
          <w:szCs w:val="25"/>
          <w:u w:val="single" w:color="auto"/>
        </w:rPr>
        <w:t>本项目不适用</w:t>
      </w:r>
      <w:r>
        <w:rPr>
          <w:spacing w:val="-1"/>
          <w:sz w:val="25"/>
          <w:szCs w:val="25"/>
        </w:rPr>
        <w:t>；</w:t>
      </w:r>
    </w:p>
    <w:p w14:paraId="56123C29">
      <w:pPr>
        <w:pStyle w:val="2"/>
        <w:spacing w:before="146" w:line="343" w:lineRule="auto"/>
        <w:ind w:right="7" w:firstLine="210"/>
        <w:rPr>
          <w:sz w:val="25"/>
          <w:szCs w:val="25"/>
        </w:rPr>
      </w:pPr>
      <w:r>
        <w:rPr>
          <w:spacing w:val="-9"/>
          <w:sz w:val="25"/>
          <w:szCs w:val="25"/>
        </w:rPr>
        <w:t>如采用综合评标法，则：</w:t>
      </w:r>
      <w:r>
        <w:rPr>
          <w:spacing w:val="-9"/>
          <w:sz w:val="25"/>
          <w:szCs w:val="25"/>
          <w:u w:val="single" w:color="auto"/>
        </w:rPr>
        <w:t xml:space="preserve"> 提供相同品牌产品且通过资格审查、符合性审查的不</w:t>
      </w:r>
      <w:r>
        <w:rPr>
          <w:spacing w:val="11"/>
          <w:sz w:val="25"/>
          <w:szCs w:val="25"/>
        </w:rPr>
        <w:t xml:space="preserve"> </w:t>
      </w:r>
      <w:r>
        <w:rPr>
          <w:spacing w:val="-3"/>
          <w:sz w:val="25"/>
          <w:szCs w:val="25"/>
          <w:u w:val="single" w:color="auto"/>
        </w:rPr>
        <w:t>同投标人参加同一合同项下投标的，按1家投标人计算</w:t>
      </w:r>
      <w:r>
        <w:rPr>
          <w:spacing w:val="-4"/>
          <w:sz w:val="25"/>
          <w:szCs w:val="25"/>
          <w:u w:val="single" w:color="auto"/>
        </w:rPr>
        <w:t>，评审后得分最高的同品</w:t>
      </w:r>
      <w:r>
        <w:rPr>
          <w:sz w:val="25"/>
          <w:szCs w:val="25"/>
        </w:rPr>
        <w:t xml:space="preserve"> </w:t>
      </w:r>
      <w:r>
        <w:rPr>
          <w:spacing w:val="-8"/>
          <w:sz w:val="25"/>
          <w:szCs w:val="25"/>
          <w:u w:val="single" w:color="auto"/>
        </w:rPr>
        <w:t>牌投标人获得中标人推荐资格；评审得分相同的，且报价最低的投标人获得中标</w:t>
      </w:r>
      <w:r>
        <w:rPr>
          <w:spacing w:val="14"/>
          <w:sz w:val="25"/>
          <w:szCs w:val="25"/>
        </w:rPr>
        <w:t xml:space="preserve"> </w:t>
      </w:r>
      <w:r>
        <w:rPr>
          <w:spacing w:val="-7"/>
          <w:sz w:val="25"/>
          <w:szCs w:val="25"/>
          <w:u w:val="single" w:color="auto"/>
        </w:rPr>
        <w:t>人推荐资格，如出现两家以上相同最低报价的，以提供服务更优者获得中标人推</w:t>
      </w:r>
      <w:r>
        <w:rPr>
          <w:sz w:val="25"/>
          <w:szCs w:val="25"/>
        </w:rPr>
        <w:t xml:space="preserve"> </w:t>
      </w:r>
      <w:r>
        <w:rPr>
          <w:spacing w:val="-7"/>
          <w:sz w:val="25"/>
          <w:szCs w:val="25"/>
          <w:u w:val="single" w:color="auto"/>
        </w:rPr>
        <w:t>荐资格。其他同品牌投标人不作为中标候选人。非单一产品采购项目，采购人应</w:t>
      </w:r>
      <w:r>
        <w:rPr>
          <w:spacing w:val="9"/>
          <w:sz w:val="25"/>
          <w:szCs w:val="25"/>
        </w:rPr>
        <w:t xml:space="preserve"> </w:t>
      </w:r>
      <w:r>
        <w:rPr>
          <w:spacing w:val="-7"/>
          <w:sz w:val="25"/>
          <w:szCs w:val="25"/>
          <w:u w:val="single" w:color="auto"/>
        </w:rPr>
        <w:t>当根据采购项目技术构成、产品价格比重等合理确定核心产品，并在招标文件中</w:t>
      </w:r>
      <w:r>
        <w:rPr>
          <w:spacing w:val="3"/>
          <w:sz w:val="25"/>
          <w:szCs w:val="25"/>
        </w:rPr>
        <w:t xml:space="preserve"> </w:t>
      </w:r>
      <w:r>
        <w:rPr>
          <w:spacing w:val="-9"/>
          <w:sz w:val="25"/>
          <w:szCs w:val="25"/>
          <w:u w:val="single" w:color="auto"/>
        </w:rPr>
        <w:t>载明。多家投标人提供的核心产品品牌相同的，按前款规定处理。</w:t>
      </w:r>
    </w:p>
    <w:p w14:paraId="37202C2B">
      <w:pPr>
        <w:pStyle w:val="2"/>
        <w:spacing w:before="9" w:line="220" w:lineRule="auto"/>
        <w:ind w:left="660"/>
        <w:rPr>
          <w:sz w:val="25"/>
          <w:szCs w:val="25"/>
        </w:rPr>
      </w:pPr>
      <w:r>
        <w:rPr>
          <w:spacing w:val="-11"/>
          <w:sz w:val="25"/>
          <w:szCs w:val="25"/>
        </w:rPr>
        <w:t>7.中标候选人并列式时的处理方式：</w:t>
      </w:r>
    </w:p>
    <w:p w14:paraId="04CCA30D">
      <w:pPr>
        <w:pStyle w:val="2"/>
        <w:spacing w:before="215" w:line="222" w:lineRule="auto"/>
        <w:ind w:left="210"/>
        <w:rPr>
          <w:sz w:val="25"/>
          <w:szCs w:val="25"/>
        </w:rPr>
      </w:pPr>
      <w:r>
        <w:rPr>
          <w:spacing w:val="-4"/>
          <w:sz w:val="25"/>
          <w:szCs w:val="25"/>
        </w:rPr>
        <w:t>如采用最低评标办法，则：</w:t>
      </w:r>
      <w:r>
        <w:rPr>
          <w:spacing w:val="-4"/>
          <w:sz w:val="25"/>
          <w:szCs w:val="25"/>
          <w:u w:val="single" w:color="auto"/>
        </w:rPr>
        <w:t>本项目不适用</w:t>
      </w:r>
      <w:r>
        <w:rPr>
          <w:spacing w:val="-55"/>
          <w:sz w:val="25"/>
          <w:szCs w:val="25"/>
        </w:rPr>
        <w:t xml:space="preserve"> </w:t>
      </w:r>
      <w:r>
        <w:rPr>
          <w:spacing w:val="-4"/>
          <w:sz w:val="25"/>
          <w:szCs w:val="25"/>
        </w:rPr>
        <w:t>；</w:t>
      </w:r>
    </w:p>
    <w:p w14:paraId="46BB9955">
      <w:pPr>
        <w:pStyle w:val="2"/>
        <w:spacing w:before="139" w:line="339" w:lineRule="auto"/>
        <w:ind w:right="11" w:firstLine="210"/>
        <w:rPr>
          <w:sz w:val="25"/>
          <w:szCs w:val="25"/>
        </w:rPr>
      </w:pPr>
      <w:r>
        <w:rPr>
          <w:spacing w:val="-7"/>
          <w:sz w:val="25"/>
          <w:szCs w:val="25"/>
        </w:rPr>
        <w:t>如采用综合评标法，则：</w:t>
      </w:r>
      <w:r>
        <w:rPr>
          <w:spacing w:val="-72"/>
          <w:sz w:val="25"/>
          <w:szCs w:val="25"/>
        </w:rPr>
        <w:t xml:space="preserve"> </w:t>
      </w:r>
      <w:r>
        <w:rPr>
          <w:spacing w:val="-108"/>
          <w:sz w:val="25"/>
          <w:szCs w:val="25"/>
          <w:u w:val="single" w:color="auto"/>
        </w:rPr>
        <w:t xml:space="preserve"> </w:t>
      </w:r>
      <w:r>
        <w:rPr>
          <w:spacing w:val="-7"/>
          <w:sz w:val="25"/>
          <w:szCs w:val="25"/>
          <w:u w:val="single" w:color="auto"/>
        </w:rPr>
        <w:t>得分相同的，按投</w:t>
      </w:r>
      <w:r>
        <w:rPr>
          <w:spacing w:val="-8"/>
          <w:sz w:val="25"/>
          <w:szCs w:val="25"/>
          <w:u w:val="single" w:color="auto"/>
        </w:rPr>
        <w:t>标报价由低到高顺序排列；得分且</w:t>
      </w:r>
      <w:r>
        <w:rPr>
          <w:sz w:val="25"/>
          <w:szCs w:val="25"/>
        </w:rPr>
        <w:t xml:space="preserve"> </w:t>
      </w:r>
      <w:r>
        <w:rPr>
          <w:spacing w:val="-9"/>
          <w:sz w:val="25"/>
          <w:szCs w:val="25"/>
          <w:u w:val="single" w:color="auto"/>
        </w:rPr>
        <w:t>投标报价相同的，按技术指标优劣顺序排列</w:t>
      </w:r>
      <w:r>
        <w:rPr>
          <w:spacing w:val="-9"/>
          <w:sz w:val="25"/>
          <w:szCs w:val="25"/>
        </w:rPr>
        <w:t>。</w:t>
      </w:r>
    </w:p>
    <w:p w14:paraId="18B03633">
      <w:pPr>
        <w:spacing w:line="339" w:lineRule="auto"/>
        <w:rPr>
          <w:sz w:val="25"/>
          <w:szCs w:val="25"/>
        </w:rPr>
        <w:sectPr>
          <w:headerReference r:id="rId95" w:type="default"/>
          <w:footerReference r:id="rId96" w:type="default"/>
          <w:pgSz w:w="11900" w:h="16840"/>
          <w:pgMar w:top="400" w:right="1770" w:bottom="1136" w:left="1589" w:header="0" w:footer="1009" w:gutter="0"/>
          <w:cols w:space="720" w:num="1"/>
        </w:sectPr>
      </w:pPr>
    </w:p>
    <w:p w14:paraId="1C93A7C1">
      <w:pPr>
        <w:pStyle w:val="2"/>
        <w:spacing w:before="176" w:line="345" w:lineRule="auto"/>
        <w:ind w:firstLine="181"/>
        <w:rPr>
          <w:sz w:val="24"/>
          <w:szCs w:val="24"/>
        </w:rPr>
      </w:pPr>
    </w:p>
    <w:p w14:paraId="3EEE0E1F">
      <w:pPr>
        <w:spacing w:line="345" w:lineRule="auto"/>
        <w:rPr>
          <w:sz w:val="24"/>
          <w:szCs w:val="24"/>
        </w:rPr>
        <w:sectPr>
          <w:footerReference r:id="rId97" w:type="default"/>
          <w:pgSz w:w="11905" w:h="16839"/>
          <w:pgMar w:top="400" w:right="1474" w:bottom="1404" w:left="1421" w:header="0" w:footer="1225" w:gutter="0"/>
          <w:cols w:space="720" w:num="1"/>
        </w:sectPr>
      </w:pPr>
    </w:p>
    <w:p w14:paraId="469CF9CD">
      <w:pPr>
        <w:spacing w:line="301" w:lineRule="auto"/>
        <w:rPr>
          <w:rFonts w:ascii="Arial"/>
          <w:sz w:val="21"/>
        </w:rPr>
      </w:pPr>
    </w:p>
    <w:p w14:paraId="6D61D9D3">
      <w:pPr>
        <w:spacing w:line="301" w:lineRule="auto"/>
        <w:rPr>
          <w:rFonts w:ascii="Arial"/>
          <w:sz w:val="21"/>
        </w:rPr>
      </w:pPr>
    </w:p>
    <w:p w14:paraId="5B71E34F">
      <w:pPr>
        <w:spacing w:line="301" w:lineRule="auto"/>
        <w:rPr>
          <w:rFonts w:ascii="Arial"/>
          <w:sz w:val="21"/>
        </w:rPr>
      </w:pPr>
    </w:p>
    <w:p w14:paraId="13C14BFC">
      <w:pPr>
        <w:pStyle w:val="2"/>
        <w:numPr>
          <w:ilvl w:val="0"/>
          <w:numId w:val="2"/>
        </w:numPr>
        <w:spacing w:before="94" w:line="204" w:lineRule="auto"/>
        <w:ind w:left="3874"/>
        <w:rPr>
          <w:b/>
          <w:bCs/>
          <w:spacing w:val="-13"/>
          <w:sz w:val="28"/>
          <w:szCs w:val="28"/>
        </w:rPr>
      </w:pPr>
      <w:r>
        <w:rPr>
          <w:b/>
          <w:bCs/>
          <w:spacing w:val="-13"/>
          <w:sz w:val="28"/>
          <w:szCs w:val="28"/>
        </w:rPr>
        <w:t>初步审查表</w:t>
      </w:r>
    </w:p>
    <w:p w14:paraId="054B7445">
      <w:pPr>
        <w:pStyle w:val="2"/>
        <w:numPr>
          <w:ilvl w:val="0"/>
          <w:numId w:val="0"/>
        </w:numPr>
        <w:spacing w:before="94" w:line="204" w:lineRule="auto"/>
        <w:jc w:val="center"/>
        <w:rPr>
          <w:rFonts w:hint="default" w:eastAsia="仿宋"/>
          <w:b/>
          <w:bCs/>
          <w:spacing w:val="-13"/>
          <w:sz w:val="28"/>
          <w:szCs w:val="28"/>
          <w:lang w:val="en-US" w:eastAsia="zh-CN"/>
        </w:rPr>
      </w:pPr>
      <w:r>
        <w:rPr>
          <w:rFonts w:hint="eastAsia"/>
          <w:b/>
          <w:bCs/>
          <w:spacing w:val="-13"/>
          <w:sz w:val="28"/>
          <w:szCs w:val="28"/>
          <w:lang w:val="en-US" w:eastAsia="zh-CN"/>
        </w:rPr>
        <w:t>符合性审查</w:t>
      </w:r>
    </w:p>
    <w:tbl>
      <w:tblPr>
        <w:tblStyle w:val="5"/>
        <w:tblW w:w="958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6753"/>
        <w:gridCol w:w="573"/>
        <w:gridCol w:w="536"/>
        <w:gridCol w:w="573"/>
        <w:gridCol w:w="621"/>
      </w:tblGrid>
      <w:tr w14:paraId="2DC06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79" w:type="dxa"/>
            <w:gridSpan w:val="2"/>
            <w:vMerge w:val="restart"/>
            <w:tcBorders>
              <w:top w:val="single" w:color="000000" w:sz="10" w:space="0"/>
              <w:left w:val="single" w:color="000000" w:sz="10" w:space="0"/>
              <w:bottom w:val="nil"/>
              <w:right w:val="single" w:color="000000" w:sz="2" w:space="0"/>
            </w:tcBorders>
            <w:vAlign w:val="top"/>
          </w:tcPr>
          <w:p w14:paraId="2459B0BB">
            <w:pPr>
              <w:pStyle w:val="6"/>
              <w:spacing w:before="302" w:line="222" w:lineRule="auto"/>
              <w:ind w:left="3171"/>
            </w:pPr>
            <w:r>
              <w:rPr>
                <w:b/>
                <w:bCs/>
                <w:spacing w:val="-7"/>
              </w:rPr>
              <w:t>评审内容</w:t>
            </w:r>
          </w:p>
        </w:tc>
        <w:tc>
          <w:tcPr>
            <w:tcW w:w="2303" w:type="dxa"/>
            <w:gridSpan w:val="4"/>
            <w:tcBorders>
              <w:top w:val="single" w:color="000000" w:sz="10" w:space="0"/>
              <w:left w:val="single" w:color="000000" w:sz="2" w:space="0"/>
              <w:right w:val="single" w:color="000000" w:sz="10" w:space="0"/>
            </w:tcBorders>
            <w:vAlign w:val="top"/>
          </w:tcPr>
          <w:p w14:paraId="10FA952A">
            <w:pPr>
              <w:pStyle w:val="6"/>
              <w:spacing w:before="54" w:line="221" w:lineRule="auto"/>
              <w:ind w:left="437"/>
            </w:pPr>
            <w:r>
              <w:rPr>
                <w:b/>
                <w:bCs/>
                <w:spacing w:val="-5"/>
              </w:rPr>
              <w:t>投标企业名称</w:t>
            </w:r>
          </w:p>
        </w:tc>
      </w:tr>
      <w:tr w14:paraId="0E8C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279" w:type="dxa"/>
            <w:gridSpan w:val="2"/>
            <w:vMerge w:val="continue"/>
            <w:tcBorders>
              <w:top w:val="nil"/>
              <w:left w:val="single" w:color="000000" w:sz="10" w:space="0"/>
              <w:right w:val="single" w:color="000000" w:sz="2" w:space="0"/>
            </w:tcBorders>
            <w:vAlign w:val="top"/>
          </w:tcPr>
          <w:p w14:paraId="4ACAEEA3">
            <w:pPr>
              <w:rPr>
                <w:rFonts w:ascii="Arial"/>
                <w:sz w:val="21"/>
              </w:rPr>
            </w:pPr>
          </w:p>
        </w:tc>
        <w:tc>
          <w:tcPr>
            <w:tcW w:w="573" w:type="dxa"/>
            <w:tcBorders>
              <w:top w:val="single" w:color="000000" w:sz="2" w:space="0"/>
              <w:left w:val="single" w:color="000000" w:sz="2" w:space="0"/>
              <w:right w:val="single" w:color="000000" w:sz="2" w:space="0"/>
            </w:tcBorders>
            <w:vAlign w:val="top"/>
          </w:tcPr>
          <w:p w14:paraId="5CB7BCA1">
            <w:pPr>
              <w:pStyle w:val="6"/>
              <w:spacing w:before="93" w:line="181" w:lineRule="auto"/>
              <w:ind w:left="256"/>
            </w:pPr>
            <w:r>
              <w:rPr>
                <w:b/>
                <w:bCs/>
                <w:spacing w:val="-3"/>
              </w:rPr>
              <w:t>1</w:t>
            </w:r>
          </w:p>
        </w:tc>
        <w:tc>
          <w:tcPr>
            <w:tcW w:w="536" w:type="dxa"/>
            <w:tcBorders>
              <w:top w:val="single" w:color="000000" w:sz="2" w:space="0"/>
              <w:left w:val="single" w:color="000000" w:sz="2" w:space="0"/>
            </w:tcBorders>
            <w:vAlign w:val="top"/>
          </w:tcPr>
          <w:p w14:paraId="10A38BE9">
            <w:pPr>
              <w:pStyle w:val="6"/>
              <w:spacing w:before="94" w:line="180" w:lineRule="auto"/>
              <w:ind w:left="225"/>
            </w:pPr>
            <w:r>
              <w:rPr>
                <w:b/>
                <w:bCs/>
                <w:spacing w:val="-3"/>
              </w:rPr>
              <w:t>2</w:t>
            </w:r>
          </w:p>
        </w:tc>
        <w:tc>
          <w:tcPr>
            <w:tcW w:w="573" w:type="dxa"/>
            <w:vAlign w:val="top"/>
          </w:tcPr>
          <w:p w14:paraId="2BF21EF9">
            <w:pPr>
              <w:pStyle w:val="6"/>
              <w:spacing w:before="94" w:line="180" w:lineRule="auto"/>
              <w:ind w:left="245"/>
            </w:pPr>
            <w:r>
              <w:rPr>
                <w:b/>
                <w:bCs/>
                <w:spacing w:val="-3"/>
              </w:rPr>
              <w:t>3</w:t>
            </w:r>
          </w:p>
        </w:tc>
        <w:tc>
          <w:tcPr>
            <w:tcW w:w="621" w:type="dxa"/>
            <w:tcBorders>
              <w:right w:val="single" w:color="000000" w:sz="10" w:space="0"/>
            </w:tcBorders>
            <w:vAlign w:val="top"/>
          </w:tcPr>
          <w:p w14:paraId="1F82F991">
            <w:pPr>
              <w:pStyle w:val="6"/>
              <w:spacing w:before="52" w:line="383" w:lineRule="exact"/>
              <w:ind w:left="210"/>
            </w:pPr>
            <w:r>
              <w:rPr>
                <w:b/>
                <w:bCs/>
                <w:spacing w:val="-3"/>
                <w:position w:val="3"/>
              </w:rPr>
              <w:t>…</w:t>
            </w:r>
          </w:p>
        </w:tc>
      </w:tr>
      <w:tr w14:paraId="5267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26" w:type="dxa"/>
            <w:tcBorders>
              <w:left w:val="single" w:color="000000" w:sz="10" w:space="0"/>
            </w:tcBorders>
            <w:vAlign w:val="top"/>
          </w:tcPr>
          <w:p w14:paraId="1D32DEC3">
            <w:pPr>
              <w:spacing w:line="383" w:lineRule="auto"/>
              <w:rPr>
                <w:rFonts w:ascii="Arial"/>
                <w:sz w:val="21"/>
              </w:rPr>
            </w:pPr>
          </w:p>
          <w:p w14:paraId="6CAA3F17">
            <w:pPr>
              <w:pStyle w:val="6"/>
              <w:spacing w:before="78" w:line="181" w:lineRule="auto"/>
              <w:ind w:left="214"/>
            </w:pPr>
            <w:r>
              <w:t>1</w:t>
            </w:r>
          </w:p>
        </w:tc>
        <w:tc>
          <w:tcPr>
            <w:tcW w:w="6753" w:type="dxa"/>
            <w:tcBorders>
              <w:right w:val="single" w:color="000000" w:sz="2" w:space="0"/>
            </w:tcBorders>
            <w:vAlign w:val="top"/>
          </w:tcPr>
          <w:p w14:paraId="16C36C0D">
            <w:pPr>
              <w:spacing w:line="262" w:lineRule="auto"/>
              <w:rPr>
                <w:rFonts w:ascii="Arial"/>
                <w:sz w:val="21"/>
              </w:rPr>
            </w:pPr>
          </w:p>
          <w:p w14:paraId="74312698">
            <w:pPr>
              <w:pStyle w:val="6"/>
              <w:spacing w:before="78" w:line="342" w:lineRule="auto"/>
              <w:ind w:left="10" w:firstLine="4"/>
            </w:pPr>
            <w:r>
              <w:rPr>
                <w:spacing w:val="-8"/>
              </w:rPr>
              <w:t>法定代表人（或企业负责人）为同一个人的两个及两个以上法人，</w:t>
            </w:r>
            <w:r>
              <w:rPr>
                <w:spacing w:val="1"/>
              </w:rPr>
              <w:t xml:space="preserve"> </w:t>
            </w:r>
            <w:r>
              <w:rPr>
                <w:spacing w:val="-3"/>
              </w:rPr>
              <w:t>母公司、全资子公司及其控股公司，在同一项目中同时</w:t>
            </w:r>
            <w:r>
              <w:rPr>
                <w:spacing w:val="-4"/>
              </w:rPr>
              <w:t>投标；</w:t>
            </w:r>
          </w:p>
        </w:tc>
        <w:tc>
          <w:tcPr>
            <w:tcW w:w="573" w:type="dxa"/>
            <w:tcBorders>
              <w:left w:val="single" w:color="000000" w:sz="2" w:space="0"/>
              <w:right w:val="single" w:color="000000" w:sz="2" w:space="0"/>
            </w:tcBorders>
            <w:vAlign w:val="top"/>
          </w:tcPr>
          <w:p w14:paraId="169796E5">
            <w:pPr>
              <w:rPr>
                <w:rFonts w:ascii="Arial"/>
                <w:sz w:val="21"/>
              </w:rPr>
            </w:pPr>
          </w:p>
        </w:tc>
        <w:tc>
          <w:tcPr>
            <w:tcW w:w="536" w:type="dxa"/>
            <w:tcBorders>
              <w:left w:val="single" w:color="000000" w:sz="2" w:space="0"/>
            </w:tcBorders>
            <w:vAlign w:val="top"/>
          </w:tcPr>
          <w:p w14:paraId="55B06AA3">
            <w:pPr>
              <w:rPr>
                <w:rFonts w:ascii="Arial"/>
                <w:sz w:val="21"/>
              </w:rPr>
            </w:pPr>
          </w:p>
        </w:tc>
        <w:tc>
          <w:tcPr>
            <w:tcW w:w="573" w:type="dxa"/>
            <w:tcBorders>
              <w:right w:val="single" w:color="000000" w:sz="2" w:space="0"/>
            </w:tcBorders>
            <w:vAlign w:val="top"/>
          </w:tcPr>
          <w:p w14:paraId="3062CB35">
            <w:pPr>
              <w:rPr>
                <w:rFonts w:ascii="Arial"/>
                <w:sz w:val="21"/>
              </w:rPr>
            </w:pPr>
          </w:p>
        </w:tc>
        <w:tc>
          <w:tcPr>
            <w:tcW w:w="621" w:type="dxa"/>
            <w:tcBorders>
              <w:left w:val="single" w:color="000000" w:sz="2" w:space="0"/>
              <w:right w:val="single" w:color="000000" w:sz="10" w:space="0"/>
            </w:tcBorders>
            <w:vAlign w:val="top"/>
          </w:tcPr>
          <w:p w14:paraId="2E1B8304">
            <w:pPr>
              <w:rPr>
                <w:rFonts w:ascii="Arial"/>
                <w:sz w:val="21"/>
              </w:rPr>
            </w:pPr>
          </w:p>
        </w:tc>
      </w:tr>
      <w:tr w14:paraId="3E67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26" w:type="dxa"/>
            <w:tcBorders>
              <w:left w:val="single" w:color="000000" w:sz="10" w:space="0"/>
            </w:tcBorders>
            <w:vAlign w:val="top"/>
          </w:tcPr>
          <w:p w14:paraId="3F477F70">
            <w:pPr>
              <w:pStyle w:val="6"/>
              <w:spacing w:before="102" w:line="180" w:lineRule="auto"/>
              <w:ind w:left="200"/>
            </w:pPr>
            <w:r>
              <w:t>2</w:t>
            </w:r>
          </w:p>
        </w:tc>
        <w:tc>
          <w:tcPr>
            <w:tcW w:w="6753" w:type="dxa"/>
            <w:tcBorders>
              <w:right w:val="single" w:color="000000" w:sz="2" w:space="0"/>
            </w:tcBorders>
            <w:vAlign w:val="top"/>
          </w:tcPr>
          <w:p w14:paraId="623684F7">
            <w:pPr>
              <w:pStyle w:val="6"/>
              <w:spacing w:before="85" w:line="219" w:lineRule="auto"/>
              <w:ind w:left="9"/>
            </w:pPr>
            <w:r>
              <w:rPr>
                <w:spacing w:val="-1"/>
              </w:rPr>
              <w:t>对招标文件主要条款和承诺存在重大出入或保留；</w:t>
            </w:r>
          </w:p>
        </w:tc>
        <w:tc>
          <w:tcPr>
            <w:tcW w:w="573" w:type="dxa"/>
            <w:tcBorders>
              <w:left w:val="single" w:color="000000" w:sz="2" w:space="0"/>
              <w:right w:val="single" w:color="000000" w:sz="2" w:space="0"/>
            </w:tcBorders>
            <w:vAlign w:val="top"/>
          </w:tcPr>
          <w:p w14:paraId="7E690A6D">
            <w:pPr>
              <w:rPr>
                <w:rFonts w:ascii="Arial"/>
                <w:sz w:val="21"/>
              </w:rPr>
            </w:pPr>
          </w:p>
        </w:tc>
        <w:tc>
          <w:tcPr>
            <w:tcW w:w="536" w:type="dxa"/>
            <w:tcBorders>
              <w:left w:val="single" w:color="000000" w:sz="2" w:space="0"/>
            </w:tcBorders>
            <w:vAlign w:val="top"/>
          </w:tcPr>
          <w:p w14:paraId="5EFB6A82">
            <w:pPr>
              <w:rPr>
                <w:rFonts w:ascii="Arial"/>
                <w:sz w:val="21"/>
              </w:rPr>
            </w:pPr>
          </w:p>
        </w:tc>
        <w:tc>
          <w:tcPr>
            <w:tcW w:w="573" w:type="dxa"/>
            <w:tcBorders>
              <w:right w:val="single" w:color="000000" w:sz="2" w:space="0"/>
            </w:tcBorders>
            <w:vAlign w:val="top"/>
          </w:tcPr>
          <w:p w14:paraId="2DF8AC59">
            <w:pPr>
              <w:rPr>
                <w:rFonts w:ascii="Arial"/>
                <w:sz w:val="21"/>
              </w:rPr>
            </w:pPr>
          </w:p>
        </w:tc>
        <w:tc>
          <w:tcPr>
            <w:tcW w:w="621" w:type="dxa"/>
            <w:tcBorders>
              <w:left w:val="single" w:color="000000" w:sz="2" w:space="0"/>
              <w:right w:val="single" w:color="000000" w:sz="10" w:space="0"/>
            </w:tcBorders>
            <w:vAlign w:val="top"/>
          </w:tcPr>
          <w:p w14:paraId="71030CE2">
            <w:pPr>
              <w:rPr>
                <w:rFonts w:ascii="Arial"/>
                <w:sz w:val="21"/>
              </w:rPr>
            </w:pPr>
          </w:p>
        </w:tc>
      </w:tr>
      <w:tr w14:paraId="3DE9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26" w:type="dxa"/>
            <w:tcBorders>
              <w:left w:val="single" w:color="000000" w:sz="10" w:space="0"/>
            </w:tcBorders>
            <w:vAlign w:val="top"/>
          </w:tcPr>
          <w:p w14:paraId="04F492E8">
            <w:pPr>
              <w:pStyle w:val="6"/>
              <w:spacing w:before="315" w:line="180" w:lineRule="auto"/>
              <w:ind w:left="202"/>
            </w:pPr>
            <w:r>
              <w:t>3</w:t>
            </w:r>
          </w:p>
        </w:tc>
        <w:tc>
          <w:tcPr>
            <w:tcW w:w="6753" w:type="dxa"/>
            <w:tcBorders>
              <w:right w:val="single" w:color="000000" w:sz="2" w:space="0"/>
            </w:tcBorders>
            <w:vAlign w:val="top"/>
          </w:tcPr>
          <w:p w14:paraId="34D19A04">
            <w:pPr>
              <w:pStyle w:val="6"/>
              <w:spacing w:before="40" w:line="341" w:lineRule="auto"/>
              <w:ind w:left="9" w:hanging="1"/>
            </w:pPr>
            <w:r>
              <w:rPr>
                <w:spacing w:val="-8"/>
              </w:rPr>
              <w:t>供应商未按招标文件要求的格式填写，内容不全或关键字迹模糊、</w:t>
            </w:r>
            <w:r>
              <w:rPr>
                <w:spacing w:val="7"/>
              </w:rPr>
              <w:t xml:space="preserve"> </w:t>
            </w:r>
            <w:r>
              <w:rPr>
                <w:spacing w:val="-5"/>
              </w:rPr>
              <w:t>无法辨认的情况；</w:t>
            </w:r>
          </w:p>
        </w:tc>
        <w:tc>
          <w:tcPr>
            <w:tcW w:w="573" w:type="dxa"/>
            <w:tcBorders>
              <w:left w:val="single" w:color="000000" w:sz="2" w:space="0"/>
              <w:right w:val="single" w:color="000000" w:sz="2" w:space="0"/>
            </w:tcBorders>
            <w:vAlign w:val="top"/>
          </w:tcPr>
          <w:p w14:paraId="451A1107">
            <w:pPr>
              <w:rPr>
                <w:rFonts w:ascii="Arial"/>
                <w:sz w:val="21"/>
              </w:rPr>
            </w:pPr>
          </w:p>
        </w:tc>
        <w:tc>
          <w:tcPr>
            <w:tcW w:w="536" w:type="dxa"/>
            <w:tcBorders>
              <w:left w:val="single" w:color="000000" w:sz="2" w:space="0"/>
            </w:tcBorders>
            <w:vAlign w:val="top"/>
          </w:tcPr>
          <w:p w14:paraId="6307992C">
            <w:pPr>
              <w:rPr>
                <w:rFonts w:ascii="Arial"/>
                <w:sz w:val="21"/>
              </w:rPr>
            </w:pPr>
          </w:p>
        </w:tc>
        <w:tc>
          <w:tcPr>
            <w:tcW w:w="573" w:type="dxa"/>
            <w:tcBorders>
              <w:right w:val="single" w:color="000000" w:sz="2" w:space="0"/>
            </w:tcBorders>
            <w:vAlign w:val="top"/>
          </w:tcPr>
          <w:p w14:paraId="1908CD45">
            <w:pPr>
              <w:rPr>
                <w:rFonts w:ascii="Arial"/>
                <w:sz w:val="21"/>
              </w:rPr>
            </w:pPr>
          </w:p>
        </w:tc>
        <w:tc>
          <w:tcPr>
            <w:tcW w:w="621" w:type="dxa"/>
            <w:tcBorders>
              <w:left w:val="single" w:color="000000" w:sz="2" w:space="0"/>
              <w:right w:val="single" w:color="000000" w:sz="10" w:space="0"/>
            </w:tcBorders>
            <w:vAlign w:val="top"/>
          </w:tcPr>
          <w:p w14:paraId="318EDBA1">
            <w:pPr>
              <w:rPr>
                <w:rFonts w:ascii="Arial"/>
                <w:sz w:val="21"/>
              </w:rPr>
            </w:pPr>
          </w:p>
        </w:tc>
      </w:tr>
      <w:tr w14:paraId="1959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26" w:type="dxa"/>
            <w:tcBorders>
              <w:left w:val="single" w:color="000000" w:sz="10" w:space="0"/>
            </w:tcBorders>
            <w:vAlign w:val="top"/>
          </w:tcPr>
          <w:p w14:paraId="55D72771">
            <w:pPr>
              <w:pStyle w:val="6"/>
              <w:spacing w:before="105" w:line="180" w:lineRule="auto"/>
              <w:ind w:left="196"/>
            </w:pPr>
            <w:r>
              <w:t>4</w:t>
            </w:r>
          </w:p>
        </w:tc>
        <w:tc>
          <w:tcPr>
            <w:tcW w:w="6753" w:type="dxa"/>
            <w:tcBorders>
              <w:right w:val="single" w:color="000000" w:sz="2" w:space="0"/>
            </w:tcBorders>
            <w:vAlign w:val="top"/>
          </w:tcPr>
          <w:p w14:paraId="25FA96AF">
            <w:pPr>
              <w:pStyle w:val="6"/>
              <w:spacing w:before="87" w:line="222" w:lineRule="auto"/>
              <w:ind w:left="7"/>
            </w:pPr>
            <w:r>
              <w:rPr>
                <w:spacing w:val="-1"/>
              </w:rPr>
              <w:t>投标文件未按照招标文件要求编写、装订、印鉴及签字；</w:t>
            </w:r>
          </w:p>
        </w:tc>
        <w:tc>
          <w:tcPr>
            <w:tcW w:w="573" w:type="dxa"/>
            <w:tcBorders>
              <w:left w:val="single" w:color="000000" w:sz="2" w:space="0"/>
              <w:right w:val="single" w:color="000000" w:sz="2" w:space="0"/>
            </w:tcBorders>
            <w:vAlign w:val="top"/>
          </w:tcPr>
          <w:p w14:paraId="4B4972C9">
            <w:pPr>
              <w:rPr>
                <w:rFonts w:ascii="Arial"/>
                <w:sz w:val="21"/>
              </w:rPr>
            </w:pPr>
          </w:p>
        </w:tc>
        <w:tc>
          <w:tcPr>
            <w:tcW w:w="536" w:type="dxa"/>
            <w:tcBorders>
              <w:left w:val="single" w:color="000000" w:sz="2" w:space="0"/>
            </w:tcBorders>
            <w:vAlign w:val="top"/>
          </w:tcPr>
          <w:p w14:paraId="733E976E">
            <w:pPr>
              <w:rPr>
                <w:rFonts w:ascii="Arial"/>
                <w:sz w:val="21"/>
              </w:rPr>
            </w:pPr>
          </w:p>
        </w:tc>
        <w:tc>
          <w:tcPr>
            <w:tcW w:w="573" w:type="dxa"/>
            <w:tcBorders>
              <w:right w:val="single" w:color="000000" w:sz="2" w:space="0"/>
            </w:tcBorders>
            <w:vAlign w:val="top"/>
          </w:tcPr>
          <w:p w14:paraId="0AF31879">
            <w:pPr>
              <w:rPr>
                <w:rFonts w:ascii="Arial"/>
                <w:sz w:val="21"/>
              </w:rPr>
            </w:pPr>
          </w:p>
        </w:tc>
        <w:tc>
          <w:tcPr>
            <w:tcW w:w="621" w:type="dxa"/>
            <w:tcBorders>
              <w:left w:val="single" w:color="000000" w:sz="2" w:space="0"/>
              <w:right w:val="single" w:color="000000" w:sz="10" w:space="0"/>
            </w:tcBorders>
            <w:vAlign w:val="top"/>
          </w:tcPr>
          <w:p w14:paraId="7E5481A0">
            <w:pPr>
              <w:rPr>
                <w:rFonts w:ascii="Arial"/>
                <w:sz w:val="21"/>
              </w:rPr>
            </w:pPr>
          </w:p>
        </w:tc>
      </w:tr>
      <w:tr w14:paraId="37D5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26" w:type="dxa"/>
            <w:tcBorders>
              <w:left w:val="single" w:color="000000" w:sz="10" w:space="0"/>
            </w:tcBorders>
            <w:vAlign w:val="top"/>
          </w:tcPr>
          <w:p w14:paraId="7AFB167F">
            <w:pPr>
              <w:pStyle w:val="6"/>
              <w:spacing w:before="103" w:line="179" w:lineRule="auto"/>
              <w:ind w:left="202"/>
            </w:pPr>
            <w:r>
              <w:t>5</w:t>
            </w:r>
          </w:p>
        </w:tc>
        <w:tc>
          <w:tcPr>
            <w:tcW w:w="6753" w:type="dxa"/>
            <w:tcBorders>
              <w:right w:val="single" w:color="000000" w:sz="2" w:space="0"/>
            </w:tcBorders>
            <w:vAlign w:val="top"/>
          </w:tcPr>
          <w:p w14:paraId="4B8E1009">
            <w:pPr>
              <w:pStyle w:val="6"/>
              <w:spacing w:before="78" w:line="222" w:lineRule="auto"/>
              <w:ind w:left="7"/>
            </w:pPr>
            <w:r>
              <w:rPr>
                <w:spacing w:val="-1"/>
              </w:rPr>
              <w:t>投标文件中投标有效期不满足招标文件要求的；</w:t>
            </w:r>
          </w:p>
        </w:tc>
        <w:tc>
          <w:tcPr>
            <w:tcW w:w="573" w:type="dxa"/>
            <w:tcBorders>
              <w:left w:val="single" w:color="000000" w:sz="2" w:space="0"/>
              <w:right w:val="single" w:color="000000" w:sz="2" w:space="0"/>
            </w:tcBorders>
            <w:vAlign w:val="top"/>
          </w:tcPr>
          <w:p w14:paraId="0BF77C67">
            <w:pPr>
              <w:rPr>
                <w:rFonts w:ascii="Arial"/>
                <w:sz w:val="21"/>
              </w:rPr>
            </w:pPr>
          </w:p>
        </w:tc>
        <w:tc>
          <w:tcPr>
            <w:tcW w:w="536" w:type="dxa"/>
            <w:tcBorders>
              <w:left w:val="single" w:color="000000" w:sz="2" w:space="0"/>
            </w:tcBorders>
            <w:vAlign w:val="top"/>
          </w:tcPr>
          <w:p w14:paraId="7A732A7F">
            <w:pPr>
              <w:rPr>
                <w:rFonts w:ascii="Arial"/>
                <w:sz w:val="21"/>
              </w:rPr>
            </w:pPr>
          </w:p>
        </w:tc>
        <w:tc>
          <w:tcPr>
            <w:tcW w:w="573" w:type="dxa"/>
            <w:tcBorders>
              <w:right w:val="single" w:color="000000" w:sz="2" w:space="0"/>
            </w:tcBorders>
            <w:vAlign w:val="top"/>
          </w:tcPr>
          <w:p w14:paraId="1E95A911">
            <w:pPr>
              <w:rPr>
                <w:rFonts w:ascii="Arial"/>
                <w:sz w:val="21"/>
              </w:rPr>
            </w:pPr>
          </w:p>
        </w:tc>
        <w:tc>
          <w:tcPr>
            <w:tcW w:w="621" w:type="dxa"/>
            <w:tcBorders>
              <w:left w:val="single" w:color="000000" w:sz="2" w:space="0"/>
              <w:right w:val="single" w:color="000000" w:sz="10" w:space="0"/>
            </w:tcBorders>
            <w:vAlign w:val="top"/>
          </w:tcPr>
          <w:p w14:paraId="12903408">
            <w:pPr>
              <w:rPr>
                <w:rFonts w:ascii="Arial"/>
                <w:sz w:val="21"/>
              </w:rPr>
            </w:pPr>
          </w:p>
        </w:tc>
      </w:tr>
      <w:tr w14:paraId="069CA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526" w:type="dxa"/>
            <w:tcBorders>
              <w:left w:val="single" w:color="000000" w:sz="10" w:space="0"/>
            </w:tcBorders>
            <w:vAlign w:val="top"/>
          </w:tcPr>
          <w:p w14:paraId="5755A10D">
            <w:pPr>
              <w:spacing w:line="279" w:lineRule="auto"/>
              <w:rPr>
                <w:rFonts w:ascii="Arial"/>
                <w:sz w:val="21"/>
              </w:rPr>
            </w:pPr>
          </w:p>
          <w:p w14:paraId="1A8754AA">
            <w:pPr>
              <w:pStyle w:val="6"/>
              <w:spacing w:before="78" w:line="180" w:lineRule="auto"/>
              <w:ind w:left="199"/>
            </w:pPr>
            <w:r>
              <w:t>6</w:t>
            </w:r>
          </w:p>
        </w:tc>
        <w:tc>
          <w:tcPr>
            <w:tcW w:w="6753" w:type="dxa"/>
            <w:tcBorders>
              <w:right w:val="single" w:color="000000" w:sz="2" w:space="0"/>
            </w:tcBorders>
            <w:vAlign w:val="top"/>
          </w:tcPr>
          <w:p w14:paraId="5B45202A">
            <w:pPr>
              <w:pStyle w:val="6"/>
              <w:spacing w:before="123" w:line="340" w:lineRule="auto"/>
              <w:ind w:left="9" w:right="33" w:hanging="1"/>
            </w:pPr>
            <w:r>
              <w:rPr>
                <w:spacing w:val="-1"/>
              </w:rPr>
              <w:t>是否提供符合要求完整的缴纳税收证明、社会保障金的缴费证明</w:t>
            </w:r>
            <w:r>
              <w:rPr>
                <w:spacing w:val="10"/>
              </w:rPr>
              <w:t xml:space="preserve"> </w:t>
            </w:r>
            <w:r>
              <w:rPr>
                <w:spacing w:val="-4"/>
              </w:rPr>
              <w:t>及个人明细表</w:t>
            </w:r>
          </w:p>
        </w:tc>
        <w:tc>
          <w:tcPr>
            <w:tcW w:w="573" w:type="dxa"/>
            <w:tcBorders>
              <w:left w:val="single" w:color="000000" w:sz="2" w:space="0"/>
              <w:right w:val="single" w:color="000000" w:sz="2" w:space="0"/>
            </w:tcBorders>
            <w:vAlign w:val="top"/>
          </w:tcPr>
          <w:p w14:paraId="203D8E20">
            <w:pPr>
              <w:rPr>
                <w:rFonts w:ascii="Arial"/>
                <w:sz w:val="21"/>
              </w:rPr>
            </w:pPr>
          </w:p>
        </w:tc>
        <w:tc>
          <w:tcPr>
            <w:tcW w:w="536" w:type="dxa"/>
            <w:tcBorders>
              <w:left w:val="single" w:color="000000" w:sz="2" w:space="0"/>
            </w:tcBorders>
            <w:vAlign w:val="top"/>
          </w:tcPr>
          <w:p w14:paraId="5D76DF87">
            <w:pPr>
              <w:rPr>
                <w:rFonts w:ascii="Arial"/>
                <w:sz w:val="21"/>
              </w:rPr>
            </w:pPr>
          </w:p>
        </w:tc>
        <w:tc>
          <w:tcPr>
            <w:tcW w:w="573" w:type="dxa"/>
            <w:tcBorders>
              <w:right w:val="single" w:color="000000" w:sz="2" w:space="0"/>
            </w:tcBorders>
            <w:vAlign w:val="top"/>
          </w:tcPr>
          <w:p w14:paraId="07B36664">
            <w:pPr>
              <w:rPr>
                <w:rFonts w:ascii="Arial"/>
                <w:sz w:val="21"/>
              </w:rPr>
            </w:pPr>
          </w:p>
        </w:tc>
        <w:tc>
          <w:tcPr>
            <w:tcW w:w="621" w:type="dxa"/>
            <w:tcBorders>
              <w:left w:val="single" w:color="000000" w:sz="2" w:space="0"/>
              <w:right w:val="single" w:color="000000" w:sz="10" w:space="0"/>
            </w:tcBorders>
            <w:vAlign w:val="top"/>
          </w:tcPr>
          <w:p w14:paraId="75FC7E77">
            <w:pPr>
              <w:rPr>
                <w:rFonts w:ascii="Arial"/>
                <w:sz w:val="21"/>
              </w:rPr>
            </w:pPr>
          </w:p>
        </w:tc>
      </w:tr>
      <w:tr w14:paraId="5FCBE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26" w:type="dxa"/>
            <w:tcBorders>
              <w:left w:val="single" w:color="000000" w:sz="10" w:space="0"/>
            </w:tcBorders>
            <w:vAlign w:val="top"/>
          </w:tcPr>
          <w:p w14:paraId="30EC90FC">
            <w:pPr>
              <w:spacing w:line="242" w:lineRule="auto"/>
              <w:rPr>
                <w:rFonts w:ascii="Arial"/>
                <w:sz w:val="21"/>
              </w:rPr>
            </w:pPr>
          </w:p>
          <w:p w14:paraId="75D016BA">
            <w:pPr>
              <w:pStyle w:val="6"/>
              <w:spacing w:before="78" w:line="179" w:lineRule="auto"/>
              <w:ind w:left="202"/>
            </w:pPr>
            <w:r>
              <w:t>7</w:t>
            </w:r>
          </w:p>
        </w:tc>
        <w:tc>
          <w:tcPr>
            <w:tcW w:w="6753" w:type="dxa"/>
            <w:tcBorders>
              <w:right w:val="single" w:color="000000" w:sz="2" w:space="0"/>
            </w:tcBorders>
            <w:vAlign w:val="top"/>
          </w:tcPr>
          <w:p w14:paraId="592B4662">
            <w:pPr>
              <w:pStyle w:val="6"/>
              <w:spacing w:before="45" w:line="339" w:lineRule="auto"/>
              <w:ind w:left="7" w:firstLine="1"/>
            </w:pPr>
            <w:r>
              <w:rPr>
                <w:spacing w:val="-2"/>
              </w:rPr>
              <w:t>未提供完整财务制度及会计师事务所出具的（2023</w:t>
            </w:r>
            <w:r>
              <w:rPr>
                <w:spacing w:val="-40"/>
              </w:rPr>
              <w:t xml:space="preserve"> </w:t>
            </w:r>
            <w:r>
              <w:rPr>
                <w:spacing w:val="-3"/>
              </w:rPr>
              <w:t>年度）财务审</w:t>
            </w:r>
            <w:r>
              <w:t xml:space="preserve"> </w:t>
            </w:r>
            <w:r>
              <w:rPr>
                <w:spacing w:val="-2"/>
              </w:rPr>
              <w:t>计报告或资信证明；</w:t>
            </w:r>
          </w:p>
        </w:tc>
        <w:tc>
          <w:tcPr>
            <w:tcW w:w="573" w:type="dxa"/>
            <w:tcBorders>
              <w:left w:val="single" w:color="000000" w:sz="2" w:space="0"/>
              <w:right w:val="single" w:color="000000" w:sz="2" w:space="0"/>
            </w:tcBorders>
            <w:vAlign w:val="top"/>
          </w:tcPr>
          <w:p w14:paraId="4E427DED">
            <w:pPr>
              <w:rPr>
                <w:rFonts w:ascii="Arial"/>
                <w:sz w:val="21"/>
              </w:rPr>
            </w:pPr>
          </w:p>
        </w:tc>
        <w:tc>
          <w:tcPr>
            <w:tcW w:w="536" w:type="dxa"/>
            <w:tcBorders>
              <w:left w:val="single" w:color="000000" w:sz="2" w:space="0"/>
            </w:tcBorders>
            <w:vAlign w:val="top"/>
          </w:tcPr>
          <w:p w14:paraId="758B8764">
            <w:pPr>
              <w:rPr>
                <w:rFonts w:ascii="Arial"/>
                <w:sz w:val="21"/>
              </w:rPr>
            </w:pPr>
          </w:p>
        </w:tc>
        <w:tc>
          <w:tcPr>
            <w:tcW w:w="573" w:type="dxa"/>
            <w:tcBorders>
              <w:right w:val="single" w:color="000000" w:sz="2" w:space="0"/>
            </w:tcBorders>
            <w:vAlign w:val="top"/>
          </w:tcPr>
          <w:p w14:paraId="02B01134">
            <w:pPr>
              <w:rPr>
                <w:rFonts w:ascii="Arial"/>
                <w:sz w:val="21"/>
              </w:rPr>
            </w:pPr>
          </w:p>
        </w:tc>
        <w:tc>
          <w:tcPr>
            <w:tcW w:w="621" w:type="dxa"/>
            <w:tcBorders>
              <w:left w:val="single" w:color="000000" w:sz="2" w:space="0"/>
              <w:right w:val="single" w:color="000000" w:sz="10" w:space="0"/>
            </w:tcBorders>
            <w:vAlign w:val="top"/>
          </w:tcPr>
          <w:p w14:paraId="2B8CE9ED">
            <w:pPr>
              <w:rPr>
                <w:rFonts w:ascii="Arial"/>
                <w:sz w:val="21"/>
              </w:rPr>
            </w:pPr>
          </w:p>
        </w:tc>
      </w:tr>
      <w:tr w14:paraId="6ABE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26" w:type="dxa"/>
            <w:tcBorders>
              <w:left w:val="single" w:color="000000" w:sz="10" w:space="0"/>
            </w:tcBorders>
            <w:vAlign w:val="top"/>
          </w:tcPr>
          <w:p w14:paraId="2F112F13">
            <w:pPr>
              <w:pStyle w:val="6"/>
              <w:spacing w:before="115" w:line="181" w:lineRule="auto"/>
              <w:ind w:left="154"/>
              <w:rPr>
                <w:rFonts w:hint="eastAsia" w:eastAsia="仿宋"/>
                <w:lang w:eastAsia="zh-CN"/>
              </w:rPr>
            </w:pPr>
            <w:r>
              <w:rPr>
                <w:rFonts w:hint="eastAsia"/>
                <w:spacing w:val="-14"/>
                <w:lang w:val="en-US" w:eastAsia="zh-CN"/>
              </w:rPr>
              <w:t>8</w:t>
            </w:r>
          </w:p>
        </w:tc>
        <w:tc>
          <w:tcPr>
            <w:tcW w:w="6753" w:type="dxa"/>
            <w:tcBorders>
              <w:right w:val="single" w:color="000000" w:sz="2" w:space="0"/>
            </w:tcBorders>
            <w:vAlign w:val="top"/>
          </w:tcPr>
          <w:p w14:paraId="627B20DA">
            <w:pPr>
              <w:pStyle w:val="6"/>
              <w:spacing w:before="99" w:line="222" w:lineRule="auto"/>
              <w:ind w:left="8"/>
            </w:pPr>
            <w:r>
              <w:rPr>
                <w:spacing w:val="-2"/>
              </w:rPr>
              <w:t>供应商有违反招标投标纪律的情况；</w:t>
            </w:r>
          </w:p>
        </w:tc>
        <w:tc>
          <w:tcPr>
            <w:tcW w:w="573" w:type="dxa"/>
            <w:tcBorders>
              <w:left w:val="single" w:color="000000" w:sz="2" w:space="0"/>
              <w:right w:val="single" w:color="000000" w:sz="2" w:space="0"/>
            </w:tcBorders>
            <w:vAlign w:val="top"/>
          </w:tcPr>
          <w:p w14:paraId="45528127">
            <w:pPr>
              <w:rPr>
                <w:rFonts w:ascii="Arial"/>
                <w:sz w:val="21"/>
              </w:rPr>
            </w:pPr>
          </w:p>
        </w:tc>
        <w:tc>
          <w:tcPr>
            <w:tcW w:w="536" w:type="dxa"/>
            <w:tcBorders>
              <w:left w:val="single" w:color="000000" w:sz="2" w:space="0"/>
            </w:tcBorders>
            <w:vAlign w:val="top"/>
          </w:tcPr>
          <w:p w14:paraId="39D335C7">
            <w:pPr>
              <w:rPr>
                <w:rFonts w:ascii="Arial"/>
                <w:sz w:val="21"/>
              </w:rPr>
            </w:pPr>
          </w:p>
        </w:tc>
        <w:tc>
          <w:tcPr>
            <w:tcW w:w="573" w:type="dxa"/>
            <w:tcBorders>
              <w:right w:val="single" w:color="000000" w:sz="2" w:space="0"/>
            </w:tcBorders>
            <w:vAlign w:val="top"/>
          </w:tcPr>
          <w:p w14:paraId="72330F71">
            <w:pPr>
              <w:rPr>
                <w:rFonts w:ascii="Arial"/>
                <w:sz w:val="21"/>
              </w:rPr>
            </w:pPr>
          </w:p>
        </w:tc>
        <w:tc>
          <w:tcPr>
            <w:tcW w:w="621" w:type="dxa"/>
            <w:tcBorders>
              <w:left w:val="single" w:color="000000" w:sz="2" w:space="0"/>
              <w:right w:val="single" w:color="000000" w:sz="10" w:space="0"/>
            </w:tcBorders>
            <w:vAlign w:val="top"/>
          </w:tcPr>
          <w:p w14:paraId="08CD4A41">
            <w:pPr>
              <w:rPr>
                <w:rFonts w:ascii="Arial"/>
                <w:sz w:val="21"/>
              </w:rPr>
            </w:pPr>
          </w:p>
        </w:tc>
      </w:tr>
      <w:tr w14:paraId="1A96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26" w:type="dxa"/>
            <w:tcBorders>
              <w:left w:val="single" w:color="000000" w:sz="10" w:space="0"/>
            </w:tcBorders>
            <w:vAlign w:val="top"/>
          </w:tcPr>
          <w:p w14:paraId="0D53B42F">
            <w:pPr>
              <w:pStyle w:val="6"/>
              <w:spacing w:before="117" w:line="181" w:lineRule="auto"/>
              <w:ind w:left="154"/>
              <w:rPr>
                <w:rFonts w:hint="default" w:eastAsia="仿宋"/>
                <w:lang w:val="en-US" w:eastAsia="zh-CN"/>
              </w:rPr>
            </w:pPr>
            <w:r>
              <w:rPr>
                <w:rFonts w:hint="eastAsia"/>
                <w:spacing w:val="-14"/>
                <w:lang w:val="en-US" w:eastAsia="zh-CN"/>
              </w:rPr>
              <w:t>9</w:t>
            </w:r>
          </w:p>
        </w:tc>
        <w:tc>
          <w:tcPr>
            <w:tcW w:w="6753" w:type="dxa"/>
            <w:tcBorders>
              <w:right w:val="single" w:color="000000" w:sz="2" w:space="0"/>
            </w:tcBorders>
            <w:vAlign w:val="top"/>
          </w:tcPr>
          <w:p w14:paraId="43EF7E41">
            <w:pPr>
              <w:pStyle w:val="6"/>
              <w:spacing w:before="101" w:line="220" w:lineRule="auto"/>
              <w:ind w:left="9"/>
            </w:pPr>
            <w:r>
              <w:rPr>
                <w:spacing w:val="-1"/>
              </w:rPr>
              <w:t>未提供招标文件中规定的其他实质性要求；</w:t>
            </w:r>
          </w:p>
        </w:tc>
        <w:tc>
          <w:tcPr>
            <w:tcW w:w="573" w:type="dxa"/>
            <w:tcBorders>
              <w:left w:val="single" w:color="000000" w:sz="2" w:space="0"/>
              <w:right w:val="single" w:color="000000" w:sz="2" w:space="0"/>
            </w:tcBorders>
            <w:vAlign w:val="top"/>
          </w:tcPr>
          <w:p w14:paraId="2AF3023C">
            <w:pPr>
              <w:rPr>
                <w:rFonts w:ascii="Arial"/>
                <w:sz w:val="21"/>
              </w:rPr>
            </w:pPr>
          </w:p>
        </w:tc>
        <w:tc>
          <w:tcPr>
            <w:tcW w:w="536" w:type="dxa"/>
            <w:tcBorders>
              <w:left w:val="single" w:color="000000" w:sz="2" w:space="0"/>
            </w:tcBorders>
            <w:vAlign w:val="top"/>
          </w:tcPr>
          <w:p w14:paraId="5635EE92">
            <w:pPr>
              <w:rPr>
                <w:rFonts w:ascii="Arial"/>
                <w:sz w:val="21"/>
              </w:rPr>
            </w:pPr>
          </w:p>
        </w:tc>
        <w:tc>
          <w:tcPr>
            <w:tcW w:w="573" w:type="dxa"/>
            <w:tcBorders>
              <w:right w:val="single" w:color="000000" w:sz="2" w:space="0"/>
            </w:tcBorders>
            <w:vAlign w:val="top"/>
          </w:tcPr>
          <w:p w14:paraId="2A935E18">
            <w:pPr>
              <w:rPr>
                <w:rFonts w:ascii="Arial"/>
                <w:sz w:val="21"/>
              </w:rPr>
            </w:pPr>
          </w:p>
        </w:tc>
        <w:tc>
          <w:tcPr>
            <w:tcW w:w="621" w:type="dxa"/>
            <w:tcBorders>
              <w:left w:val="single" w:color="000000" w:sz="2" w:space="0"/>
              <w:right w:val="single" w:color="000000" w:sz="10" w:space="0"/>
            </w:tcBorders>
            <w:vAlign w:val="top"/>
          </w:tcPr>
          <w:p w14:paraId="78AAF685">
            <w:pPr>
              <w:rPr>
                <w:rFonts w:ascii="Arial"/>
                <w:sz w:val="21"/>
              </w:rPr>
            </w:pPr>
          </w:p>
        </w:tc>
      </w:tr>
      <w:tr w14:paraId="7410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279" w:type="dxa"/>
            <w:gridSpan w:val="2"/>
            <w:tcBorders>
              <w:left w:val="single" w:color="000000" w:sz="10" w:space="0"/>
              <w:bottom w:val="single" w:color="000000" w:sz="10" w:space="0"/>
              <w:right w:val="single" w:color="000000" w:sz="2" w:space="0"/>
            </w:tcBorders>
            <w:vAlign w:val="top"/>
          </w:tcPr>
          <w:p w14:paraId="08E6C620">
            <w:pPr>
              <w:pStyle w:val="6"/>
              <w:spacing w:before="55" w:line="222" w:lineRule="auto"/>
              <w:ind w:left="24"/>
            </w:pPr>
            <w:r>
              <w:rPr>
                <w:spacing w:val="-3"/>
              </w:rPr>
              <w:t>结论：是否通过评审</w:t>
            </w:r>
          </w:p>
          <w:p w14:paraId="7ACD7393">
            <w:pPr>
              <w:pStyle w:val="6"/>
              <w:spacing w:before="179" w:line="222" w:lineRule="auto"/>
              <w:ind w:left="21"/>
            </w:pPr>
            <w:r>
              <w:rPr>
                <w:spacing w:val="-2"/>
              </w:rPr>
              <w:t>未通过初步评审的，为无效投标。</w:t>
            </w:r>
          </w:p>
        </w:tc>
        <w:tc>
          <w:tcPr>
            <w:tcW w:w="573" w:type="dxa"/>
            <w:tcBorders>
              <w:left w:val="single" w:color="000000" w:sz="2" w:space="0"/>
              <w:bottom w:val="single" w:color="000000" w:sz="10" w:space="0"/>
              <w:right w:val="single" w:color="000000" w:sz="2" w:space="0"/>
            </w:tcBorders>
            <w:vAlign w:val="top"/>
          </w:tcPr>
          <w:p w14:paraId="5FCA4860">
            <w:pPr>
              <w:rPr>
                <w:rFonts w:ascii="Arial"/>
                <w:sz w:val="21"/>
              </w:rPr>
            </w:pPr>
          </w:p>
        </w:tc>
        <w:tc>
          <w:tcPr>
            <w:tcW w:w="536" w:type="dxa"/>
            <w:tcBorders>
              <w:left w:val="single" w:color="000000" w:sz="2" w:space="0"/>
              <w:bottom w:val="single" w:color="000000" w:sz="10" w:space="0"/>
            </w:tcBorders>
            <w:vAlign w:val="top"/>
          </w:tcPr>
          <w:p w14:paraId="2F8588FC">
            <w:pPr>
              <w:rPr>
                <w:rFonts w:ascii="Arial"/>
                <w:sz w:val="21"/>
              </w:rPr>
            </w:pPr>
          </w:p>
        </w:tc>
        <w:tc>
          <w:tcPr>
            <w:tcW w:w="573" w:type="dxa"/>
            <w:tcBorders>
              <w:bottom w:val="single" w:color="000000" w:sz="10" w:space="0"/>
            </w:tcBorders>
            <w:vAlign w:val="top"/>
          </w:tcPr>
          <w:p w14:paraId="444A3B33">
            <w:pPr>
              <w:rPr>
                <w:rFonts w:ascii="Arial"/>
                <w:sz w:val="21"/>
              </w:rPr>
            </w:pPr>
          </w:p>
        </w:tc>
        <w:tc>
          <w:tcPr>
            <w:tcW w:w="621" w:type="dxa"/>
            <w:tcBorders>
              <w:bottom w:val="single" w:color="000000" w:sz="10" w:space="0"/>
              <w:right w:val="single" w:color="000000" w:sz="10" w:space="0"/>
            </w:tcBorders>
            <w:vAlign w:val="top"/>
          </w:tcPr>
          <w:p w14:paraId="1A689ED4">
            <w:pPr>
              <w:rPr>
                <w:rFonts w:ascii="Arial"/>
                <w:sz w:val="21"/>
              </w:rPr>
            </w:pPr>
          </w:p>
        </w:tc>
      </w:tr>
    </w:tbl>
    <w:p w14:paraId="03A23744">
      <w:pPr>
        <w:rPr>
          <w:rFonts w:ascii="Arial" w:hAnsi="Arial" w:eastAsia="Arial" w:cs="Arial"/>
          <w:sz w:val="21"/>
          <w:szCs w:val="21"/>
        </w:rPr>
        <w:sectPr>
          <w:footerReference r:id="rId98" w:type="default"/>
          <w:pgSz w:w="11905" w:h="16839"/>
          <w:pgMar w:top="400" w:right="1092" w:bottom="1404" w:left="1204" w:header="0" w:footer="1225" w:gutter="0"/>
          <w:cols w:space="720" w:num="1"/>
        </w:sectPr>
      </w:pPr>
    </w:p>
    <w:p w14:paraId="3DD58173">
      <w:pPr>
        <w:rPr>
          <w:rFonts w:ascii="Arial"/>
          <w:sz w:val="21"/>
        </w:rPr>
      </w:pPr>
    </w:p>
    <w:p w14:paraId="141A91F8">
      <w:pPr>
        <w:rPr>
          <w:rFonts w:ascii="Arial" w:hAnsi="Arial" w:eastAsia="Arial" w:cs="Arial"/>
          <w:sz w:val="21"/>
          <w:szCs w:val="21"/>
        </w:rPr>
        <w:sectPr>
          <w:footerReference r:id="rId99" w:type="default"/>
          <w:pgSz w:w="11905" w:h="16839"/>
          <w:pgMar w:top="400" w:right="1172" w:bottom="1404" w:left="1582" w:header="0" w:footer="1225" w:gutter="0"/>
          <w:cols w:space="720" w:num="1"/>
        </w:sectPr>
      </w:pPr>
    </w:p>
    <w:p w14:paraId="3689A5B9">
      <w:pPr>
        <w:spacing w:line="291" w:lineRule="auto"/>
        <w:rPr>
          <w:rFonts w:ascii="Arial"/>
          <w:sz w:val="21"/>
        </w:rPr>
      </w:pPr>
    </w:p>
    <w:p w14:paraId="7C15E79F">
      <w:pPr>
        <w:spacing w:line="291" w:lineRule="auto"/>
        <w:rPr>
          <w:rFonts w:ascii="Arial"/>
          <w:sz w:val="21"/>
        </w:rPr>
      </w:pPr>
    </w:p>
    <w:p w14:paraId="3C6E15A8">
      <w:pPr>
        <w:spacing w:line="291" w:lineRule="auto"/>
        <w:rPr>
          <w:rFonts w:ascii="Arial"/>
          <w:sz w:val="21"/>
        </w:rPr>
      </w:pPr>
    </w:p>
    <w:p w14:paraId="7250917E">
      <w:pPr>
        <w:pStyle w:val="2"/>
        <w:spacing w:before="58" w:line="222" w:lineRule="auto"/>
        <w:jc w:val="center"/>
        <w:rPr>
          <w:sz w:val="47"/>
          <w:szCs w:val="47"/>
        </w:rPr>
      </w:pPr>
      <w:bookmarkStart w:id="19" w:name="bookmark13"/>
      <w:bookmarkEnd w:id="19"/>
      <w:r>
        <w:rPr>
          <w:rFonts w:hint="eastAsia" w:ascii="宋体" w:hAnsi="宋体" w:eastAsia="宋体" w:cs="宋体"/>
          <w:b/>
          <w:bCs/>
          <w:spacing w:val="3"/>
          <w:sz w:val="47"/>
          <w:szCs w:val="47"/>
          <w:lang w:eastAsia="zh-CN"/>
        </w:rPr>
        <w:t>疏勒县人民医院食堂物资采购项目</w:t>
      </w:r>
    </w:p>
    <w:p w14:paraId="0A48C348">
      <w:pPr>
        <w:spacing w:line="340" w:lineRule="auto"/>
        <w:rPr>
          <w:rFonts w:ascii="Arial"/>
          <w:sz w:val="21"/>
        </w:rPr>
      </w:pPr>
    </w:p>
    <w:p w14:paraId="012403AC">
      <w:pPr>
        <w:spacing w:line="340" w:lineRule="auto"/>
        <w:rPr>
          <w:rFonts w:ascii="Arial"/>
          <w:sz w:val="21"/>
        </w:rPr>
      </w:pPr>
    </w:p>
    <w:p w14:paraId="5023427E">
      <w:pPr>
        <w:pStyle w:val="2"/>
        <w:spacing w:before="169" w:line="223" w:lineRule="auto"/>
        <w:ind w:left="2819"/>
        <w:rPr>
          <w:sz w:val="52"/>
          <w:szCs w:val="52"/>
        </w:rPr>
      </w:pPr>
      <w:r>
        <w:rPr>
          <w:b/>
          <w:bCs/>
          <w:spacing w:val="-30"/>
          <w:sz w:val="52"/>
          <w:szCs w:val="52"/>
        </w:rPr>
        <w:t>招</w:t>
      </w:r>
      <w:r>
        <w:rPr>
          <w:spacing w:val="36"/>
          <w:sz w:val="52"/>
          <w:szCs w:val="52"/>
        </w:rPr>
        <w:t xml:space="preserve"> </w:t>
      </w:r>
      <w:r>
        <w:rPr>
          <w:b/>
          <w:bCs/>
          <w:spacing w:val="-30"/>
          <w:sz w:val="52"/>
          <w:szCs w:val="52"/>
        </w:rPr>
        <w:t>标</w:t>
      </w:r>
      <w:r>
        <w:rPr>
          <w:spacing w:val="36"/>
          <w:sz w:val="52"/>
          <w:szCs w:val="52"/>
        </w:rPr>
        <w:t xml:space="preserve"> </w:t>
      </w:r>
      <w:r>
        <w:rPr>
          <w:b/>
          <w:bCs/>
          <w:spacing w:val="-30"/>
          <w:sz w:val="52"/>
          <w:szCs w:val="52"/>
        </w:rPr>
        <w:t>文</w:t>
      </w:r>
      <w:r>
        <w:rPr>
          <w:spacing w:val="36"/>
          <w:sz w:val="52"/>
          <w:szCs w:val="52"/>
        </w:rPr>
        <w:t xml:space="preserve"> </w:t>
      </w:r>
      <w:r>
        <w:rPr>
          <w:b/>
          <w:bCs/>
          <w:spacing w:val="-30"/>
          <w:sz w:val="52"/>
          <w:szCs w:val="52"/>
        </w:rPr>
        <w:t>件</w:t>
      </w:r>
    </w:p>
    <w:p w14:paraId="1F0FF831">
      <w:pPr>
        <w:spacing w:line="261" w:lineRule="auto"/>
        <w:rPr>
          <w:rFonts w:ascii="Arial"/>
          <w:sz w:val="21"/>
        </w:rPr>
      </w:pPr>
    </w:p>
    <w:p w14:paraId="49B92C61">
      <w:pPr>
        <w:spacing w:line="262" w:lineRule="auto"/>
        <w:rPr>
          <w:rFonts w:ascii="Arial"/>
          <w:sz w:val="21"/>
        </w:rPr>
      </w:pPr>
    </w:p>
    <w:p w14:paraId="42B92128">
      <w:pPr>
        <w:spacing w:line="262" w:lineRule="auto"/>
        <w:rPr>
          <w:rFonts w:ascii="Arial"/>
          <w:sz w:val="21"/>
        </w:rPr>
      </w:pPr>
    </w:p>
    <w:p w14:paraId="0EF6FDA1">
      <w:pPr>
        <w:spacing w:line="262" w:lineRule="auto"/>
        <w:rPr>
          <w:rFonts w:ascii="Arial"/>
          <w:sz w:val="21"/>
        </w:rPr>
      </w:pPr>
    </w:p>
    <w:p w14:paraId="5B310004">
      <w:pPr>
        <w:spacing w:line="262" w:lineRule="auto"/>
        <w:rPr>
          <w:rFonts w:ascii="Arial"/>
          <w:sz w:val="21"/>
        </w:rPr>
      </w:pPr>
    </w:p>
    <w:p w14:paraId="4841EE1D">
      <w:pPr>
        <w:pStyle w:val="2"/>
        <w:spacing w:before="101" w:line="229" w:lineRule="auto"/>
        <w:ind w:left="1366"/>
      </w:pPr>
      <w:r>
        <w:rPr>
          <w:b/>
          <w:bCs/>
          <w:spacing w:val="7"/>
        </w:rPr>
        <w:t>（</w:t>
      </w:r>
      <w:r>
        <w:rPr>
          <w:spacing w:val="7"/>
        </w:rPr>
        <w:t>项目编号：</w:t>
      </w:r>
      <w:r>
        <w:rPr>
          <w:rFonts w:hint="eastAsia"/>
          <w:lang w:eastAsia="zh-CN"/>
        </w:rPr>
        <w:t>XBXY-SLX-(GKCG)-2024-006-1号</w:t>
      </w:r>
      <w:r>
        <w:rPr>
          <w:b/>
          <w:bCs/>
          <w:spacing w:val="7"/>
        </w:rPr>
        <w:t>）</w:t>
      </w:r>
    </w:p>
    <w:p w14:paraId="5BAC7221">
      <w:pPr>
        <w:spacing w:line="280" w:lineRule="auto"/>
        <w:rPr>
          <w:rFonts w:ascii="Arial"/>
          <w:sz w:val="21"/>
        </w:rPr>
      </w:pPr>
    </w:p>
    <w:p w14:paraId="6FFC6C00">
      <w:pPr>
        <w:spacing w:line="280" w:lineRule="auto"/>
        <w:rPr>
          <w:rFonts w:ascii="Arial"/>
          <w:sz w:val="21"/>
        </w:rPr>
      </w:pPr>
    </w:p>
    <w:p w14:paraId="43CE79C3">
      <w:pPr>
        <w:spacing w:line="280" w:lineRule="auto"/>
        <w:rPr>
          <w:rFonts w:ascii="Arial"/>
          <w:sz w:val="21"/>
        </w:rPr>
      </w:pPr>
    </w:p>
    <w:p w14:paraId="0A00098A">
      <w:pPr>
        <w:spacing w:line="280" w:lineRule="auto"/>
        <w:rPr>
          <w:rFonts w:ascii="Arial"/>
          <w:sz w:val="21"/>
        </w:rPr>
      </w:pPr>
    </w:p>
    <w:p w14:paraId="21138FC4">
      <w:pPr>
        <w:spacing w:line="280" w:lineRule="auto"/>
        <w:rPr>
          <w:rFonts w:ascii="Arial"/>
          <w:sz w:val="21"/>
        </w:rPr>
      </w:pPr>
    </w:p>
    <w:p w14:paraId="5D93CC88">
      <w:pPr>
        <w:pStyle w:val="2"/>
        <w:spacing w:before="153" w:line="221" w:lineRule="auto"/>
        <w:ind w:left="3542"/>
        <w:rPr>
          <w:sz w:val="47"/>
          <w:szCs w:val="47"/>
        </w:rPr>
      </w:pPr>
      <w:r>
        <w:rPr>
          <w:b/>
          <w:bCs/>
          <w:spacing w:val="-8"/>
          <w:sz w:val="47"/>
          <w:szCs w:val="47"/>
        </w:rPr>
        <w:t>第三册</w:t>
      </w:r>
    </w:p>
    <w:p w14:paraId="47FF17D4">
      <w:pPr>
        <w:spacing w:line="244" w:lineRule="auto"/>
        <w:rPr>
          <w:rFonts w:ascii="Arial"/>
          <w:sz w:val="21"/>
        </w:rPr>
      </w:pPr>
    </w:p>
    <w:p w14:paraId="14D6DAF9">
      <w:pPr>
        <w:spacing w:line="244" w:lineRule="auto"/>
        <w:rPr>
          <w:rFonts w:ascii="Arial"/>
          <w:sz w:val="21"/>
        </w:rPr>
      </w:pPr>
    </w:p>
    <w:p w14:paraId="516A415B">
      <w:pPr>
        <w:spacing w:line="245" w:lineRule="auto"/>
        <w:rPr>
          <w:rFonts w:ascii="Arial"/>
          <w:sz w:val="21"/>
        </w:rPr>
      </w:pPr>
    </w:p>
    <w:p w14:paraId="4E1971DF">
      <w:pPr>
        <w:spacing w:line="245" w:lineRule="auto"/>
        <w:rPr>
          <w:rFonts w:ascii="Arial"/>
          <w:sz w:val="21"/>
        </w:rPr>
      </w:pPr>
    </w:p>
    <w:p w14:paraId="6EE1D46C">
      <w:pPr>
        <w:spacing w:line="245" w:lineRule="auto"/>
        <w:rPr>
          <w:rFonts w:ascii="Arial"/>
          <w:sz w:val="21"/>
        </w:rPr>
      </w:pPr>
    </w:p>
    <w:p w14:paraId="18A75521">
      <w:pPr>
        <w:spacing w:line="245" w:lineRule="auto"/>
        <w:rPr>
          <w:rFonts w:ascii="Arial"/>
          <w:sz w:val="21"/>
        </w:rPr>
      </w:pPr>
    </w:p>
    <w:p w14:paraId="3EE2B67E">
      <w:pPr>
        <w:spacing w:line="245" w:lineRule="auto"/>
        <w:rPr>
          <w:rFonts w:ascii="Arial"/>
          <w:sz w:val="21"/>
        </w:rPr>
      </w:pPr>
    </w:p>
    <w:p w14:paraId="369B0DAF">
      <w:pPr>
        <w:spacing w:line="245" w:lineRule="auto"/>
        <w:rPr>
          <w:rFonts w:ascii="Arial"/>
          <w:sz w:val="21"/>
        </w:rPr>
      </w:pPr>
    </w:p>
    <w:p w14:paraId="3A2A9FF1">
      <w:pPr>
        <w:spacing w:line="245" w:lineRule="auto"/>
        <w:rPr>
          <w:rFonts w:ascii="Arial"/>
          <w:sz w:val="21"/>
        </w:rPr>
      </w:pPr>
    </w:p>
    <w:p w14:paraId="4AEE27FB">
      <w:pPr>
        <w:spacing w:line="245" w:lineRule="auto"/>
        <w:rPr>
          <w:rFonts w:ascii="Arial"/>
          <w:sz w:val="21"/>
        </w:rPr>
      </w:pPr>
    </w:p>
    <w:p w14:paraId="6B637A68">
      <w:pPr>
        <w:spacing w:line="245" w:lineRule="auto"/>
        <w:rPr>
          <w:rFonts w:ascii="Arial"/>
          <w:sz w:val="21"/>
        </w:rPr>
      </w:pPr>
    </w:p>
    <w:p w14:paraId="6705B841">
      <w:pPr>
        <w:pStyle w:val="2"/>
        <w:spacing w:before="101" w:line="228" w:lineRule="auto"/>
        <w:ind w:left="1105"/>
      </w:pPr>
      <w:r>
        <w:rPr>
          <w:spacing w:val="5"/>
        </w:rPr>
        <w:t>采   购</w:t>
      </w:r>
      <w:r>
        <w:rPr>
          <w:spacing w:val="14"/>
        </w:rPr>
        <w:t xml:space="preserve">   </w:t>
      </w:r>
      <w:r>
        <w:rPr>
          <w:spacing w:val="5"/>
        </w:rPr>
        <w:t>人：疏勒县人民医院</w:t>
      </w:r>
    </w:p>
    <w:p w14:paraId="3F464313">
      <w:pPr>
        <w:pStyle w:val="2"/>
        <w:spacing w:before="240" w:line="226" w:lineRule="auto"/>
        <w:ind w:left="1105"/>
        <w:rPr>
          <w:rFonts w:hint="eastAsia" w:eastAsia="仿宋"/>
          <w:lang w:eastAsia="zh-CN"/>
        </w:rPr>
      </w:pPr>
      <w:r>
        <w:rPr>
          <w:spacing w:val="8"/>
        </w:rPr>
        <w:t>采购代理机构：</w:t>
      </w:r>
      <w:r>
        <w:rPr>
          <w:rFonts w:hint="eastAsia"/>
          <w:spacing w:val="8"/>
          <w:lang w:eastAsia="zh-CN"/>
        </w:rPr>
        <w:t>喀什西部鑫源工程项目管理有限公司</w:t>
      </w:r>
    </w:p>
    <w:p w14:paraId="0477C72A">
      <w:pPr>
        <w:pStyle w:val="2"/>
        <w:spacing w:before="243" w:line="228" w:lineRule="auto"/>
        <w:ind w:left="1099"/>
        <w:rPr>
          <w:rFonts w:hint="eastAsia" w:eastAsia="仿宋"/>
          <w:lang w:eastAsia="zh-CN"/>
        </w:rPr>
      </w:pPr>
      <w:r>
        <w:rPr>
          <w:spacing w:val="-4"/>
        </w:rPr>
        <w:t>联</w:t>
      </w:r>
      <w:r>
        <w:rPr>
          <w:spacing w:val="17"/>
        </w:rPr>
        <w:t xml:space="preserve">   </w:t>
      </w:r>
      <w:r>
        <w:rPr>
          <w:spacing w:val="-4"/>
        </w:rPr>
        <w:t>系</w:t>
      </w:r>
      <w:r>
        <w:rPr>
          <w:spacing w:val="13"/>
        </w:rPr>
        <w:t xml:space="preserve">   </w:t>
      </w:r>
      <w:r>
        <w:rPr>
          <w:spacing w:val="-4"/>
        </w:rPr>
        <w:t>人：</w:t>
      </w:r>
      <w:r>
        <w:rPr>
          <w:rFonts w:hint="eastAsia"/>
          <w:spacing w:val="-4"/>
          <w:lang w:eastAsia="zh-CN"/>
        </w:rPr>
        <w:t>陈凯</w:t>
      </w:r>
    </w:p>
    <w:p w14:paraId="1CB255F6">
      <w:pPr>
        <w:pStyle w:val="2"/>
        <w:spacing w:before="239" w:line="229" w:lineRule="auto"/>
        <w:ind w:left="1099"/>
        <w:rPr>
          <w:rFonts w:hint="eastAsia" w:eastAsia="仿宋"/>
          <w:lang w:eastAsia="zh-CN"/>
        </w:rPr>
      </w:pPr>
      <w:r>
        <w:t>联</w:t>
      </w:r>
      <w:r>
        <w:rPr>
          <w:spacing w:val="40"/>
        </w:rPr>
        <w:t xml:space="preserve"> </w:t>
      </w:r>
      <w:r>
        <w:t>系</w:t>
      </w:r>
      <w:r>
        <w:rPr>
          <w:spacing w:val="32"/>
        </w:rPr>
        <w:t xml:space="preserve">  </w:t>
      </w:r>
      <w:r>
        <w:t>电 话：</w:t>
      </w:r>
      <w:r>
        <w:rPr>
          <w:rFonts w:hint="eastAsia"/>
          <w:lang w:eastAsia="zh-CN"/>
        </w:rPr>
        <w:t>18094969011</w:t>
      </w:r>
    </w:p>
    <w:p w14:paraId="770D2BE4">
      <w:pPr>
        <w:pStyle w:val="2"/>
        <w:spacing w:before="237" w:line="228" w:lineRule="auto"/>
        <w:ind w:left="1170"/>
      </w:pPr>
      <w:r>
        <w:rPr>
          <w:spacing w:val="-2"/>
        </w:rPr>
        <w:t>日</w:t>
      </w:r>
      <w:r>
        <w:rPr>
          <w:spacing w:val="8"/>
        </w:rPr>
        <w:t xml:space="preserve">        </w:t>
      </w:r>
      <w:r>
        <w:rPr>
          <w:spacing w:val="-2"/>
        </w:rPr>
        <w:t>期：二〇二四年</w:t>
      </w:r>
      <w:r>
        <w:rPr>
          <w:rFonts w:hint="eastAsia"/>
          <w:spacing w:val="-2"/>
          <w:lang w:val="en-US" w:eastAsia="zh-CN"/>
        </w:rPr>
        <w:t>十二</w:t>
      </w:r>
      <w:r>
        <w:rPr>
          <w:spacing w:val="-2"/>
        </w:rPr>
        <w:t>月</w:t>
      </w:r>
    </w:p>
    <w:p w14:paraId="485FB431">
      <w:pPr>
        <w:spacing w:line="228" w:lineRule="auto"/>
        <w:sectPr>
          <w:footerReference r:id="rId100" w:type="default"/>
          <w:pgSz w:w="11905" w:h="16839"/>
          <w:pgMar w:top="400" w:right="1477" w:bottom="1404" w:left="1785" w:header="0" w:footer="1225" w:gutter="0"/>
          <w:cols w:space="720" w:num="1"/>
        </w:sectPr>
      </w:pPr>
    </w:p>
    <w:p w14:paraId="1ADBFE7D">
      <w:pPr>
        <w:spacing w:line="263" w:lineRule="auto"/>
        <w:rPr>
          <w:rFonts w:ascii="Arial"/>
          <w:sz w:val="21"/>
        </w:rPr>
      </w:pPr>
    </w:p>
    <w:p w14:paraId="4CBC6542">
      <w:pPr>
        <w:spacing w:line="263" w:lineRule="auto"/>
        <w:rPr>
          <w:rFonts w:ascii="Arial"/>
          <w:sz w:val="21"/>
        </w:rPr>
      </w:pPr>
    </w:p>
    <w:p w14:paraId="17667561">
      <w:pPr>
        <w:spacing w:line="263" w:lineRule="auto"/>
        <w:rPr>
          <w:rFonts w:ascii="Arial"/>
          <w:sz w:val="21"/>
        </w:rPr>
      </w:pPr>
    </w:p>
    <w:p w14:paraId="182C3C18">
      <w:pPr>
        <w:spacing w:line="264" w:lineRule="auto"/>
        <w:rPr>
          <w:rFonts w:ascii="Arial"/>
          <w:sz w:val="21"/>
        </w:rPr>
      </w:pPr>
    </w:p>
    <w:p w14:paraId="41A95CFC">
      <w:pPr>
        <w:spacing w:line="264" w:lineRule="auto"/>
        <w:rPr>
          <w:rFonts w:ascii="Arial"/>
          <w:sz w:val="21"/>
        </w:rPr>
      </w:pPr>
    </w:p>
    <w:p w14:paraId="18E6EEA0">
      <w:pPr>
        <w:pStyle w:val="2"/>
        <w:spacing w:before="101" w:line="222" w:lineRule="auto"/>
        <w:ind w:left="2891"/>
        <w:outlineLvl w:val="0"/>
      </w:pPr>
      <w:r>
        <w:rPr>
          <w:b/>
          <w:bCs/>
          <w:spacing w:val="1"/>
        </w:rPr>
        <w:t>第7章</w:t>
      </w:r>
      <w:r>
        <w:rPr>
          <w:spacing w:val="17"/>
        </w:rPr>
        <w:t xml:space="preserve">  </w:t>
      </w:r>
      <w:r>
        <w:rPr>
          <w:b/>
          <w:bCs/>
          <w:spacing w:val="1"/>
        </w:rPr>
        <w:t>政府采购合同</w:t>
      </w:r>
    </w:p>
    <w:p w14:paraId="1C4AC126">
      <w:pPr>
        <w:spacing w:line="354" w:lineRule="auto"/>
        <w:rPr>
          <w:rFonts w:ascii="Arial"/>
          <w:sz w:val="21"/>
        </w:rPr>
      </w:pPr>
    </w:p>
    <w:p w14:paraId="31DD4F25">
      <w:pPr>
        <w:pStyle w:val="2"/>
        <w:spacing w:before="91" w:line="216" w:lineRule="auto"/>
        <w:ind w:left="1172"/>
        <w:rPr>
          <w:sz w:val="28"/>
          <w:szCs w:val="28"/>
        </w:rPr>
      </w:pPr>
      <w:r>
        <w:rPr>
          <w:spacing w:val="-1"/>
          <w:sz w:val="28"/>
          <w:szCs w:val="28"/>
        </w:rPr>
        <w:t>请参照货物类政府采购合同参考范本订立采购合同。</w:t>
      </w:r>
    </w:p>
    <w:p w14:paraId="065D68C3">
      <w:pPr>
        <w:spacing w:line="242" w:lineRule="auto"/>
        <w:rPr>
          <w:rFonts w:ascii="Arial"/>
          <w:sz w:val="21"/>
        </w:rPr>
      </w:pPr>
    </w:p>
    <w:p w14:paraId="49C2A995">
      <w:pPr>
        <w:spacing w:line="243" w:lineRule="auto"/>
        <w:rPr>
          <w:rFonts w:ascii="Arial"/>
          <w:sz w:val="21"/>
        </w:rPr>
      </w:pPr>
    </w:p>
    <w:p w14:paraId="47251E6B">
      <w:pPr>
        <w:pStyle w:val="2"/>
        <w:spacing w:before="91" w:line="223" w:lineRule="auto"/>
        <w:rPr>
          <w:sz w:val="28"/>
          <w:szCs w:val="28"/>
        </w:rPr>
      </w:pPr>
      <w:r>
        <w:rPr>
          <w:b/>
          <w:bCs/>
          <w:spacing w:val="-4"/>
          <w:sz w:val="28"/>
          <w:szCs w:val="28"/>
        </w:rPr>
        <w:t>注：具体合同内容以实际签订合同为准</w:t>
      </w:r>
    </w:p>
    <w:p w14:paraId="64DCBE74">
      <w:pPr>
        <w:pStyle w:val="2"/>
        <w:spacing w:before="207" w:line="224" w:lineRule="auto"/>
        <w:rPr>
          <w:sz w:val="28"/>
          <w:szCs w:val="28"/>
        </w:rPr>
      </w:pPr>
      <w:r>
        <w:rPr>
          <w:spacing w:val="-5"/>
          <w:sz w:val="28"/>
          <w:szCs w:val="28"/>
        </w:rPr>
        <w:t>合同编号：</w:t>
      </w:r>
      <w:r>
        <w:rPr>
          <w:sz w:val="28"/>
          <w:szCs w:val="28"/>
          <w:u w:val="single" w:color="auto"/>
        </w:rPr>
        <w:t xml:space="preserve">           </w:t>
      </w:r>
    </w:p>
    <w:p w14:paraId="2EED8BA2">
      <w:pPr>
        <w:spacing w:line="298" w:lineRule="auto"/>
        <w:rPr>
          <w:rFonts w:ascii="Arial"/>
          <w:sz w:val="21"/>
        </w:rPr>
      </w:pPr>
    </w:p>
    <w:p w14:paraId="6DACE93D">
      <w:pPr>
        <w:spacing w:line="299" w:lineRule="auto"/>
        <w:rPr>
          <w:rFonts w:ascii="Arial"/>
          <w:sz w:val="21"/>
        </w:rPr>
      </w:pPr>
    </w:p>
    <w:p w14:paraId="5988F503">
      <w:pPr>
        <w:spacing w:line="299" w:lineRule="auto"/>
        <w:rPr>
          <w:rFonts w:ascii="Arial"/>
          <w:sz w:val="21"/>
        </w:rPr>
      </w:pPr>
    </w:p>
    <w:p w14:paraId="63790BFF">
      <w:pPr>
        <w:spacing w:line="299" w:lineRule="auto"/>
        <w:rPr>
          <w:rFonts w:ascii="Arial"/>
          <w:sz w:val="21"/>
        </w:rPr>
      </w:pPr>
    </w:p>
    <w:p w14:paraId="380C7128">
      <w:pPr>
        <w:pStyle w:val="2"/>
        <w:spacing w:before="91" w:line="223" w:lineRule="auto"/>
        <w:ind w:left="3019"/>
        <w:outlineLvl w:val="0"/>
        <w:rPr>
          <w:sz w:val="28"/>
          <w:szCs w:val="28"/>
        </w:rPr>
      </w:pPr>
      <w:r>
        <w:rPr>
          <w:b/>
          <w:bCs/>
          <w:spacing w:val="-5"/>
          <w:sz w:val="28"/>
          <w:szCs w:val="28"/>
        </w:rPr>
        <w:t>喀什地区政府采购合同</w:t>
      </w:r>
    </w:p>
    <w:p w14:paraId="1F74A005">
      <w:pPr>
        <w:spacing w:line="299" w:lineRule="auto"/>
        <w:rPr>
          <w:rFonts w:ascii="Arial"/>
          <w:sz w:val="21"/>
        </w:rPr>
      </w:pPr>
    </w:p>
    <w:p w14:paraId="175D8184">
      <w:pPr>
        <w:spacing w:line="299" w:lineRule="auto"/>
        <w:rPr>
          <w:rFonts w:ascii="Arial"/>
          <w:sz w:val="21"/>
        </w:rPr>
      </w:pPr>
    </w:p>
    <w:p w14:paraId="45757D2C">
      <w:pPr>
        <w:spacing w:line="299" w:lineRule="auto"/>
        <w:rPr>
          <w:rFonts w:ascii="Arial"/>
          <w:sz w:val="21"/>
        </w:rPr>
      </w:pPr>
    </w:p>
    <w:p w14:paraId="52639EC1">
      <w:pPr>
        <w:spacing w:line="300" w:lineRule="auto"/>
        <w:rPr>
          <w:rFonts w:ascii="Arial"/>
          <w:sz w:val="21"/>
        </w:rPr>
      </w:pPr>
    </w:p>
    <w:p w14:paraId="5B890B07">
      <w:pPr>
        <w:pStyle w:val="2"/>
        <w:spacing w:before="92" w:line="223" w:lineRule="auto"/>
        <w:ind w:left="3373"/>
        <w:outlineLvl w:val="0"/>
        <w:rPr>
          <w:sz w:val="28"/>
          <w:szCs w:val="28"/>
        </w:rPr>
      </w:pPr>
      <w:r>
        <w:rPr>
          <w:b/>
          <w:bCs/>
          <w:spacing w:val="-11"/>
          <w:sz w:val="28"/>
          <w:szCs w:val="28"/>
        </w:rPr>
        <w:t>第一部分</w:t>
      </w:r>
      <w:r>
        <w:rPr>
          <w:spacing w:val="29"/>
          <w:sz w:val="28"/>
          <w:szCs w:val="28"/>
        </w:rPr>
        <w:t xml:space="preserve"> </w:t>
      </w:r>
      <w:r>
        <w:rPr>
          <w:b/>
          <w:bCs/>
          <w:spacing w:val="-11"/>
          <w:sz w:val="28"/>
          <w:szCs w:val="28"/>
        </w:rPr>
        <w:t>合同书</w:t>
      </w:r>
    </w:p>
    <w:p w14:paraId="305EFB7F">
      <w:pPr>
        <w:spacing w:line="265" w:lineRule="auto"/>
        <w:rPr>
          <w:rFonts w:ascii="Arial"/>
          <w:sz w:val="21"/>
        </w:rPr>
      </w:pPr>
    </w:p>
    <w:p w14:paraId="409C070E">
      <w:pPr>
        <w:spacing w:line="265" w:lineRule="auto"/>
        <w:rPr>
          <w:rFonts w:ascii="Arial"/>
          <w:sz w:val="21"/>
        </w:rPr>
      </w:pPr>
    </w:p>
    <w:p w14:paraId="696E8E63">
      <w:pPr>
        <w:spacing w:line="265" w:lineRule="auto"/>
        <w:rPr>
          <w:rFonts w:ascii="Arial"/>
          <w:sz w:val="21"/>
        </w:rPr>
      </w:pPr>
    </w:p>
    <w:p w14:paraId="0C585FBC">
      <w:pPr>
        <w:spacing w:line="265" w:lineRule="auto"/>
        <w:rPr>
          <w:rFonts w:ascii="Arial"/>
          <w:sz w:val="21"/>
        </w:rPr>
      </w:pPr>
    </w:p>
    <w:p w14:paraId="7A11B2C7">
      <w:pPr>
        <w:spacing w:line="265" w:lineRule="auto"/>
        <w:rPr>
          <w:rFonts w:ascii="Arial"/>
          <w:sz w:val="21"/>
        </w:rPr>
      </w:pPr>
    </w:p>
    <w:p w14:paraId="5068572B">
      <w:pPr>
        <w:spacing w:line="266" w:lineRule="auto"/>
        <w:rPr>
          <w:rFonts w:ascii="Arial"/>
          <w:sz w:val="21"/>
        </w:rPr>
      </w:pPr>
    </w:p>
    <w:p w14:paraId="07BD57B8">
      <w:pPr>
        <w:spacing w:line="266" w:lineRule="auto"/>
        <w:rPr>
          <w:rFonts w:ascii="Arial"/>
          <w:sz w:val="21"/>
        </w:rPr>
      </w:pPr>
    </w:p>
    <w:p w14:paraId="3A5C9644">
      <w:pPr>
        <w:pStyle w:val="2"/>
        <w:spacing w:before="91" w:line="222" w:lineRule="auto"/>
        <w:ind w:left="554"/>
        <w:rPr>
          <w:sz w:val="28"/>
          <w:szCs w:val="28"/>
        </w:rPr>
      </w:pPr>
      <w:r>
        <w:rPr>
          <w:spacing w:val="-5"/>
          <w:sz w:val="28"/>
          <w:szCs w:val="28"/>
        </w:rPr>
        <w:t>项目名称：</w:t>
      </w:r>
      <w:r>
        <w:rPr>
          <w:sz w:val="28"/>
          <w:szCs w:val="28"/>
          <w:u w:val="single" w:color="auto"/>
        </w:rPr>
        <w:t xml:space="preserve">                                       </w:t>
      </w:r>
    </w:p>
    <w:p w14:paraId="395C87E7">
      <w:pPr>
        <w:spacing w:line="262" w:lineRule="auto"/>
        <w:rPr>
          <w:rFonts w:ascii="Arial"/>
          <w:sz w:val="21"/>
        </w:rPr>
      </w:pPr>
    </w:p>
    <w:p w14:paraId="1D74C8C6">
      <w:pPr>
        <w:spacing w:line="262" w:lineRule="auto"/>
        <w:rPr>
          <w:rFonts w:ascii="Arial"/>
          <w:sz w:val="21"/>
        </w:rPr>
      </w:pPr>
    </w:p>
    <w:p w14:paraId="3511F78D">
      <w:pPr>
        <w:spacing w:line="262" w:lineRule="auto"/>
        <w:rPr>
          <w:rFonts w:ascii="Arial"/>
          <w:sz w:val="21"/>
        </w:rPr>
      </w:pPr>
    </w:p>
    <w:p w14:paraId="47C2376C">
      <w:pPr>
        <w:spacing w:line="262" w:lineRule="auto"/>
        <w:rPr>
          <w:rFonts w:ascii="Arial"/>
          <w:sz w:val="21"/>
        </w:rPr>
      </w:pPr>
    </w:p>
    <w:p w14:paraId="06DCAFB0">
      <w:pPr>
        <w:spacing w:line="262" w:lineRule="auto"/>
        <w:rPr>
          <w:rFonts w:ascii="Arial"/>
          <w:sz w:val="21"/>
        </w:rPr>
      </w:pPr>
    </w:p>
    <w:p w14:paraId="0BBCEEC6">
      <w:pPr>
        <w:spacing w:line="262" w:lineRule="auto"/>
        <w:rPr>
          <w:rFonts w:ascii="Arial"/>
          <w:sz w:val="21"/>
        </w:rPr>
      </w:pPr>
    </w:p>
    <w:p w14:paraId="6E8AA7BD">
      <w:pPr>
        <w:spacing w:line="263" w:lineRule="auto"/>
        <w:rPr>
          <w:rFonts w:ascii="Arial"/>
          <w:sz w:val="21"/>
        </w:rPr>
      </w:pPr>
    </w:p>
    <w:p w14:paraId="10E8A2AF">
      <w:pPr>
        <w:spacing w:line="263" w:lineRule="auto"/>
        <w:rPr>
          <w:rFonts w:ascii="Arial"/>
          <w:sz w:val="21"/>
        </w:rPr>
      </w:pPr>
    </w:p>
    <w:p w14:paraId="0B79C3E3">
      <w:pPr>
        <w:pStyle w:val="2"/>
        <w:tabs>
          <w:tab w:val="left" w:pos="7112"/>
        </w:tabs>
        <w:spacing w:before="92" w:line="431" w:lineRule="auto"/>
        <w:ind w:left="838" w:right="1390" w:firstLine="30"/>
        <w:jc w:val="both"/>
        <w:rPr>
          <w:sz w:val="28"/>
          <w:szCs w:val="28"/>
        </w:rPr>
      </w:pPr>
      <w:r>
        <w:rPr>
          <w:spacing w:val="-19"/>
          <w:sz w:val="28"/>
          <w:szCs w:val="28"/>
        </w:rPr>
        <w:t>甲方：</w:t>
      </w:r>
      <w:r>
        <w:rPr>
          <w:sz w:val="28"/>
          <w:szCs w:val="28"/>
          <w:u w:val="single" w:color="auto"/>
        </w:rPr>
        <w:tab/>
      </w:r>
      <w:r>
        <w:rPr>
          <w:sz w:val="28"/>
          <w:szCs w:val="28"/>
        </w:rPr>
        <w:t xml:space="preserve"> </w:t>
      </w:r>
      <w:r>
        <w:rPr>
          <w:spacing w:val="-9"/>
          <w:sz w:val="28"/>
          <w:szCs w:val="28"/>
        </w:rPr>
        <w:t>乙方：</w:t>
      </w:r>
      <w:r>
        <w:rPr>
          <w:sz w:val="28"/>
          <w:szCs w:val="28"/>
          <w:u w:val="single" w:color="auto"/>
        </w:rPr>
        <w:tab/>
      </w:r>
      <w:r>
        <w:rPr>
          <w:sz w:val="28"/>
          <w:szCs w:val="28"/>
        </w:rPr>
        <w:t xml:space="preserve"> </w:t>
      </w:r>
      <w:r>
        <w:rPr>
          <w:spacing w:val="-7"/>
          <w:sz w:val="28"/>
          <w:szCs w:val="28"/>
        </w:rPr>
        <w:t>签订地：</w:t>
      </w:r>
      <w:r>
        <w:rPr>
          <w:sz w:val="28"/>
          <w:szCs w:val="28"/>
          <w:u w:val="single" w:color="auto"/>
        </w:rPr>
        <w:tab/>
      </w:r>
      <w:r>
        <w:rPr>
          <w:sz w:val="28"/>
          <w:szCs w:val="28"/>
        </w:rPr>
        <w:t xml:space="preserve"> </w:t>
      </w:r>
      <w:r>
        <w:rPr>
          <w:spacing w:val="-13"/>
          <w:sz w:val="28"/>
          <w:szCs w:val="28"/>
        </w:rPr>
        <w:t>签订日期：</w:t>
      </w:r>
      <w:r>
        <w:rPr>
          <w:spacing w:val="-13"/>
          <w:sz w:val="28"/>
          <w:szCs w:val="28"/>
          <w:u w:val="single" w:color="auto"/>
        </w:rPr>
        <w:t xml:space="preserve">                </w:t>
      </w:r>
      <w:r>
        <w:rPr>
          <w:spacing w:val="-100"/>
          <w:sz w:val="28"/>
          <w:szCs w:val="28"/>
        </w:rPr>
        <w:t xml:space="preserve"> </w:t>
      </w:r>
      <w:r>
        <w:rPr>
          <w:spacing w:val="-13"/>
          <w:sz w:val="28"/>
          <w:szCs w:val="28"/>
        </w:rPr>
        <w:t>年</w:t>
      </w:r>
      <w:r>
        <w:rPr>
          <w:spacing w:val="23"/>
          <w:sz w:val="28"/>
          <w:szCs w:val="28"/>
          <w:u w:val="single" w:color="auto"/>
        </w:rPr>
        <w:t xml:space="preserve">      </w:t>
      </w:r>
      <w:r>
        <w:rPr>
          <w:spacing w:val="-107"/>
          <w:sz w:val="28"/>
          <w:szCs w:val="28"/>
        </w:rPr>
        <w:t xml:space="preserve"> </w:t>
      </w:r>
      <w:r>
        <w:rPr>
          <w:spacing w:val="-13"/>
          <w:sz w:val="28"/>
          <w:szCs w:val="28"/>
        </w:rPr>
        <w:t>月</w:t>
      </w:r>
      <w:r>
        <w:rPr>
          <w:spacing w:val="23"/>
          <w:sz w:val="28"/>
          <w:szCs w:val="28"/>
          <w:u w:val="single" w:color="auto"/>
        </w:rPr>
        <w:t xml:space="preserve">      </w:t>
      </w:r>
      <w:r>
        <w:rPr>
          <w:spacing w:val="-61"/>
          <w:sz w:val="28"/>
          <w:szCs w:val="28"/>
        </w:rPr>
        <w:t xml:space="preserve"> </w:t>
      </w:r>
      <w:r>
        <w:rPr>
          <w:spacing w:val="-13"/>
          <w:sz w:val="28"/>
          <w:szCs w:val="28"/>
        </w:rPr>
        <w:t>日</w:t>
      </w:r>
    </w:p>
    <w:p w14:paraId="46A9A249">
      <w:pPr>
        <w:spacing w:line="431" w:lineRule="auto"/>
        <w:rPr>
          <w:sz w:val="28"/>
          <w:szCs w:val="28"/>
        </w:rPr>
        <w:sectPr>
          <w:footerReference r:id="rId101" w:type="default"/>
          <w:pgSz w:w="11905" w:h="16839"/>
          <w:pgMar w:top="400" w:right="1785" w:bottom="1404" w:left="1612" w:header="0" w:footer="1225" w:gutter="0"/>
          <w:cols w:space="720" w:num="1"/>
        </w:sectPr>
      </w:pPr>
    </w:p>
    <w:p w14:paraId="7116DF4D">
      <w:pPr>
        <w:spacing w:line="256" w:lineRule="auto"/>
        <w:rPr>
          <w:rFonts w:ascii="Arial"/>
          <w:sz w:val="21"/>
        </w:rPr>
      </w:pPr>
    </w:p>
    <w:p w14:paraId="0C3D4976">
      <w:pPr>
        <w:spacing w:line="256" w:lineRule="auto"/>
        <w:rPr>
          <w:rFonts w:ascii="Arial"/>
          <w:sz w:val="21"/>
        </w:rPr>
      </w:pPr>
    </w:p>
    <w:p w14:paraId="3C304CBF">
      <w:pPr>
        <w:spacing w:line="256" w:lineRule="auto"/>
        <w:rPr>
          <w:rFonts w:ascii="Arial"/>
          <w:sz w:val="21"/>
        </w:rPr>
      </w:pPr>
    </w:p>
    <w:p w14:paraId="5E08DC16">
      <w:pPr>
        <w:spacing w:line="257" w:lineRule="auto"/>
        <w:rPr>
          <w:rFonts w:ascii="Arial"/>
          <w:sz w:val="21"/>
        </w:rPr>
      </w:pPr>
    </w:p>
    <w:p w14:paraId="55216E59">
      <w:pPr>
        <w:pStyle w:val="2"/>
        <w:tabs>
          <w:tab w:val="left" w:pos="986"/>
        </w:tabs>
        <w:spacing w:before="78" w:line="352" w:lineRule="auto"/>
        <w:ind w:left="43" w:right="117" w:hanging="16"/>
        <w:jc w:val="both"/>
        <w:rPr>
          <w:sz w:val="24"/>
          <w:szCs w:val="24"/>
        </w:rPr>
      </w:pPr>
      <w:r>
        <w:rPr>
          <w:sz w:val="24"/>
          <w:szCs w:val="24"/>
          <w:u w:val="single" w:color="auto"/>
        </w:rPr>
        <w:tab/>
      </w:r>
      <w:r>
        <w:rPr>
          <w:sz w:val="24"/>
          <w:szCs w:val="24"/>
          <w:u w:val="single" w:color="auto"/>
        </w:rPr>
        <w:tab/>
      </w:r>
      <w:r>
        <w:rPr>
          <w:spacing w:val="-98"/>
          <w:sz w:val="24"/>
          <w:szCs w:val="24"/>
        </w:rPr>
        <w:t xml:space="preserve"> </w:t>
      </w:r>
      <w:r>
        <w:rPr>
          <w:spacing w:val="-7"/>
          <w:sz w:val="24"/>
          <w:szCs w:val="24"/>
        </w:rPr>
        <w:t>年</w:t>
      </w:r>
      <w:r>
        <w:rPr>
          <w:spacing w:val="-7"/>
          <w:sz w:val="24"/>
          <w:szCs w:val="24"/>
          <w:u w:val="single" w:color="auto"/>
        </w:rPr>
        <w:t xml:space="preserve">    </w:t>
      </w:r>
      <w:r>
        <w:rPr>
          <w:spacing w:val="-92"/>
          <w:sz w:val="24"/>
          <w:szCs w:val="24"/>
        </w:rPr>
        <w:t xml:space="preserve"> </w:t>
      </w:r>
      <w:r>
        <w:rPr>
          <w:spacing w:val="-7"/>
          <w:sz w:val="24"/>
          <w:szCs w:val="24"/>
        </w:rPr>
        <w:t>月</w:t>
      </w:r>
      <w:r>
        <w:rPr>
          <w:spacing w:val="-7"/>
          <w:sz w:val="24"/>
          <w:szCs w:val="24"/>
          <w:u w:val="single" w:color="auto"/>
        </w:rPr>
        <w:t xml:space="preserve">    </w:t>
      </w:r>
      <w:r>
        <w:rPr>
          <w:spacing w:val="-53"/>
          <w:sz w:val="24"/>
          <w:szCs w:val="24"/>
        </w:rPr>
        <w:t xml:space="preserve"> </w:t>
      </w:r>
      <w:r>
        <w:rPr>
          <w:spacing w:val="-7"/>
          <w:sz w:val="24"/>
          <w:szCs w:val="24"/>
        </w:rPr>
        <w:t>日，</w:t>
      </w:r>
      <w:r>
        <w:rPr>
          <w:spacing w:val="-7"/>
          <w:sz w:val="24"/>
          <w:szCs w:val="24"/>
          <w:u w:val="single" w:color="auto"/>
        </w:rPr>
        <w:t xml:space="preserve">  </w:t>
      </w:r>
      <w:r>
        <w:rPr>
          <w:spacing w:val="-80"/>
          <w:sz w:val="24"/>
          <w:szCs w:val="24"/>
        </w:rPr>
        <w:t xml:space="preserve"> </w:t>
      </w:r>
      <w:r>
        <w:rPr>
          <w:spacing w:val="-7"/>
          <w:sz w:val="24"/>
          <w:szCs w:val="24"/>
        </w:rPr>
        <w:t>以</w:t>
      </w:r>
      <w:r>
        <w:rPr>
          <w:spacing w:val="-7"/>
          <w:sz w:val="24"/>
          <w:szCs w:val="24"/>
          <w:u w:val="single" w:color="auto"/>
        </w:rPr>
        <w:t>公开招标</w:t>
      </w:r>
      <w:r>
        <w:rPr>
          <w:spacing w:val="-8"/>
          <w:sz w:val="24"/>
          <w:szCs w:val="24"/>
          <w:u w:val="single" w:color="auto"/>
        </w:rPr>
        <w:t>方式</w:t>
      </w:r>
      <w:r>
        <w:rPr>
          <w:spacing w:val="120"/>
          <w:sz w:val="24"/>
          <w:szCs w:val="24"/>
          <w:u w:val="single" w:color="auto"/>
        </w:rPr>
        <w:t xml:space="preserve"> </w:t>
      </w:r>
      <w:r>
        <w:rPr>
          <w:spacing w:val="-102"/>
          <w:sz w:val="24"/>
          <w:szCs w:val="24"/>
        </w:rPr>
        <w:t xml:space="preserve"> </w:t>
      </w:r>
      <w:r>
        <w:rPr>
          <w:spacing w:val="-8"/>
          <w:sz w:val="24"/>
          <w:szCs w:val="24"/>
        </w:rPr>
        <w:t>对其</w:t>
      </w:r>
      <w:r>
        <w:rPr>
          <w:spacing w:val="2"/>
          <w:sz w:val="24"/>
          <w:szCs w:val="24"/>
          <w:u w:val="single" w:color="auto"/>
        </w:rPr>
        <w:t xml:space="preserve">       </w:t>
      </w:r>
      <w:r>
        <w:rPr>
          <w:spacing w:val="-8"/>
          <w:sz w:val="24"/>
          <w:szCs w:val="24"/>
          <w:u w:val="single" w:color="auto"/>
        </w:rPr>
        <w:t>项目</w:t>
      </w:r>
      <w:r>
        <w:rPr>
          <w:spacing w:val="-8"/>
          <w:sz w:val="24"/>
          <w:szCs w:val="24"/>
        </w:rPr>
        <w:t>进行了采购。</w:t>
      </w:r>
      <w:r>
        <w:rPr>
          <w:spacing w:val="3"/>
          <w:sz w:val="24"/>
          <w:szCs w:val="24"/>
        </w:rPr>
        <w:t xml:space="preserve"> </w:t>
      </w:r>
      <w:r>
        <w:rPr>
          <w:sz w:val="24"/>
          <w:szCs w:val="24"/>
        </w:rPr>
        <w:t>经</w:t>
      </w:r>
      <w:r>
        <w:rPr>
          <w:spacing w:val="60"/>
          <w:sz w:val="24"/>
          <w:szCs w:val="24"/>
          <w:u w:val="single" w:color="auto"/>
        </w:rPr>
        <w:t xml:space="preserve">  </w:t>
      </w:r>
      <w:r>
        <w:rPr>
          <w:sz w:val="24"/>
          <w:szCs w:val="24"/>
          <w:u w:val="single" w:color="auto"/>
        </w:rPr>
        <w:t>（相关评定主体名称）</w:t>
      </w:r>
      <w:r>
        <w:rPr>
          <w:spacing w:val="60"/>
          <w:sz w:val="24"/>
          <w:szCs w:val="24"/>
          <w:u w:val="single" w:color="auto"/>
        </w:rPr>
        <w:t xml:space="preserve">  </w:t>
      </w:r>
      <w:r>
        <w:rPr>
          <w:spacing w:val="-103"/>
          <w:sz w:val="24"/>
          <w:szCs w:val="24"/>
        </w:rPr>
        <w:t xml:space="preserve"> </w:t>
      </w:r>
      <w:r>
        <w:rPr>
          <w:sz w:val="24"/>
          <w:szCs w:val="24"/>
        </w:rPr>
        <w:t>评定</w:t>
      </w:r>
      <w:r>
        <w:rPr>
          <w:spacing w:val="-30"/>
          <w:sz w:val="24"/>
          <w:szCs w:val="24"/>
        </w:rPr>
        <w:t>，</w:t>
      </w:r>
      <w:r>
        <w:rPr>
          <w:sz w:val="24"/>
          <w:szCs w:val="24"/>
          <w:u w:val="single" w:color="auto"/>
        </w:rPr>
        <w:t xml:space="preserve">   </w:t>
      </w:r>
      <w:r>
        <w:rPr>
          <w:spacing w:val="-30"/>
          <w:sz w:val="24"/>
          <w:szCs w:val="24"/>
          <w:u w:val="single" w:color="auto"/>
        </w:rPr>
        <w:t>（</w:t>
      </w:r>
      <w:r>
        <w:rPr>
          <w:sz w:val="24"/>
          <w:szCs w:val="24"/>
          <w:u w:val="single" w:color="auto"/>
        </w:rPr>
        <w:t xml:space="preserve">中标供应商名称） </w:t>
      </w:r>
      <w:r>
        <w:rPr>
          <w:spacing w:val="-94"/>
          <w:sz w:val="24"/>
          <w:szCs w:val="24"/>
        </w:rPr>
        <w:t xml:space="preserve"> </w:t>
      </w:r>
      <w:r>
        <w:rPr>
          <w:sz w:val="24"/>
          <w:szCs w:val="24"/>
        </w:rPr>
        <w:t xml:space="preserve">为该项目中标 </w:t>
      </w:r>
      <w:r>
        <w:rPr>
          <w:spacing w:val="-3"/>
          <w:sz w:val="24"/>
          <w:szCs w:val="24"/>
        </w:rPr>
        <w:t>供应商。现于中标通知书发出之日起</w:t>
      </w:r>
      <w:r>
        <w:rPr>
          <w:spacing w:val="-32"/>
          <w:sz w:val="24"/>
          <w:szCs w:val="24"/>
        </w:rPr>
        <w:t xml:space="preserve"> </w:t>
      </w:r>
      <w:r>
        <w:rPr>
          <w:spacing w:val="-3"/>
          <w:sz w:val="24"/>
          <w:szCs w:val="24"/>
        </w:rPr>
        <w:t>3 日内，按照采购文件确定的事项签订本</w:t>
      </w:r>
      <w:r>
        <w:rPr>
          <w:sz w:val="24"/>
          <w:szCs w:val="24"/>
        </w:rPr>
        <w:t xml:space="preserve"> </w:t>
      </w:r>
      <w:r>
        <w:rPr>
          <w:spacing w:val="-6"/>
          <w:sz w:val="24"/>
          <w:szCs w:val="24"/>
        </w:rPr>
        <w:t>合同。</w:t>
      </w:r>
    </w:p>
    <w:p w14:paraId="6A665F9B">
      <w:pPr>
        <w:pStyle w:val="2"/>
        <w:spacing w:before="33" w:line="352" w:lineRule="auto"/>
        <w:ind w:left="44" w:right="83" w:firstLine="480"/>
        <w:jc w:val="both"/>
        <w:rPr>
          <w:sz w:val="24"/>
          <w:szCs w:val="24"/>
        </w:rPr>
      </w:pPr>
      <w:r>
        <w:rPr>
          <w:spacing w:val="-1"/>
          <w:sz w:val="24"/>
          <w:szCs w:val="24"/>
        </w:rPr>
        <w:t>根据《中华人民共和国民法典》、《中华人民共和国政府采购法》等相关</w:t>
      </w:r>
      <w:r>
        <w:rPr>
          <w:spacing w:val="7"/>
          <w:sz w:val="24"/>
          <w:szCs w:val="24"/>
        </w:rPr>
        <w:t xml:space="preserve">  </w:t>
      </w:r>
      <w:r>
        <w:rPr>
          <w:spacing w:val="-2"/>
          <w:sz w:val="24"/>
          <w:szCs w:val="24"/>
        </w:rPr>
        <w:t>法律法规之规定，按照平等、</w:t>
      </w:r>
      <w:r>
        <w:rPr>
          <w:spacing w:val="-59"/>
          <w:sz w:val="24"/>
          <w:szCs w:val="24"/>
        </w:rPr>
        <w:t xml:space="preserve"> </w:t>
      </w:r>
      <w:r>
        <w:rPr>
          <w:spacing w:val="-2"/>
          <w:sz w:val="24"/>
          <w:szCs w:val="24"/>
        </w:rPr>
        <w:t>自愿、公平和诚实信用的原则，</w:t>
      </w:r>
      <w:r>
        <w:rPr>
          <w:spacing w:val="-3"/>
          <w:sz w:val="24"/>
          <w:szCs w:val="24"/>
        </w:rPr>
        <w:t>经</w:t>
      </w:r>
      <w:r>
        <w:rPr>
          <w:spacing w:val="-3"/>
          <w:sz w:val="24"/>
          <w:szCs w:val="24"/>
          <w:u w:val="single" w:color="auto"/>
        </w:rPr>
        <w:t xml:space="preserve">   （采购人名</w:t>
      </w:r>
      <w:r>
        <w:rPr>
          <w:sz w:val="24"/>
          <w:szCs w:val="24"/>
        </w:rPr>
        <w:t xml:space="preserve"> </w:t>
      </w:r>
      <w:r>
        <w:rPr>
          <w:spacing w:val="-3"/>
          <w:sz w:val="24"/>
          <w:szCs w:val="24"/>
          <w:u w:val="single" w:color="auto"/>
        </w:rPr>
        <w:t xml:space="preserve">称）   </w:t>
      </w:r>
      <w:r>
        <w:rPr>
          <w:spacing w:val="-67"/>
          <w:sz w:val="24"/>
          <w:szCs w:val="24"/>
        </w:rPr>
        <w:t xml:space="preserve"> </w:t>
      </w:r>
      <w:r>
        <w:rPr>
          <w:spacing w:val="-3"/>
          <w:sz w:val="24"/>
          <w:szCs w:val="24"/>
        </w:rPr>
        <w:t>(以下简称：甲方)和</w:t>
      </w:r>
      <w:r>
        <w:rPr>
          <w:spacing w:val="-3"/>
          <w:sz w:val="24"/>
          <w:szCs w:val="24"/>
          <w:u w:val="single" w:color="auto"/>
        </w:rPr>
        <w:t xml:space="preserve">   （中标供应商名称）   </w:t>
      </w:r>
      <w:r>
        <w:rPr>
          <w:spacing w:val="-70"/>
          <w:sz w:val="24"/>
          <w:szCs w:val="24"/>
        </w:rPr>
        <w:t xml:space="preserve"> </w:t>
      </w:r>
      <w:r>
        <w:rPr>
          <w:spacing w:val="-3"/>
          <w:sz w:val="24"/>
          <w:szCs w:val="24"/>
        </w:rPr>
        <w:t>(以下简称：乙方)协商</w:t>
      </w:r>
      <w:r>
        <w:rPr>
          <w:sz w:val="24"/>
          <w:szCs w:val="24"/>
        </w:rPr>
        <w:t xml:space="preserve"> </w:t>
      </w:r>
      <w:r>
        <w:rPr>
          <w:spacing w:val="-1"/>
          <w:sz w:val="24"/>
          <w:szCs w:val="24"/>
        </w:rPr>
        <w:t>一致，约定以下合同条款，以兹共同遵守、全面履行。</w:t>
      </w:r>
    </w:p>
    <w:p w14:paraId="73CA720C">
      <w:pPr>
        <w:pStyle w:val="2"/>
        <w:spacing w:before="41" w:line="222" w:lineRule="auto"/>
        <w:ind w:left="534"/>
        <w:outlineLvl w:val="1"/>
        <w:rPr>
          <w:sz w:val="24"/>
          <w:szCs w:val="24"/>
        </w:rPr>
      </w:pPr>
      <w:r>
        <w:rPr>
          <w:b/>
          <w:bCs/>
          <w:spacing w:val="-8"/>
          <w:sz w:val="24"/>
          <w:szCs w:val="24"/>
        </w:rPr>
        <w:t>1.1</w:t>
      </w:r>
      <w:r>
        <w:rPr>
          <w:spacing w:val="29"/>
          <w:sz w:val="24"/>
          <w:szCs w:val="24"/>
        </w:rPr>
        <w:t xml:space="preserve"> </w:t>
      </w:r>
      <w:r>
        <w:rPr>
          <w:b/>
          <w:bCs/>
          <w:spacing w:val="-8"/>
          <w:sz w:val="24"/>
          <w:szCs w:val="24"/>
        </w:rPr>
        <w:t>合同组成部分</w:t>
      </w:r>
    </w:p>
    <w:p w14:paraId="5635DF24">
      <w:pPr>
        <w:pStyle w:val="2"/>
        <w:spacing w:before="176" w:line="349" w:lineRule="auto"/>
        <w:ind w:left="46" w:firstLine="482"/>
        <w:jc w:val="both"/>
        <w:rPr>
          <w:sz w:val="24"/>
          <w:szCs w:val="24"/>
        </w:rPr>
      </w:pPr>
      <w:r>
        <w:rPr>
          <w:spacing w:val="-2"/>
          <w:sz w:val="24"/>
          <w:szCs w:val="24"/>
        </w:rPr>
        <w:t>下列文件为本合同的组成部分，并构成一个整体，需综合解释、相互补充。</w:t>
      </w:r>
      <w:r>
        <w:rPr>
          <w:spacing w:val="5"/>
          <w:sz w:val="24"/>
          <w:szCs w:val="24"/>
        </w:rPr>
        <w:t xml:space="preserve"> </w:t>
      </w:r>
      <w:r>
        <w:rPr>
          <w:spacing w:val="-1"/>
          <w:sz w:val="24"/>
          <w:szCs w:val="24"/>
        </w:rPr>
        <w:t>如果下列文件内容出现不一致的情形，那么在保证按照采购文件确定的事项的</w:t>
      </w:r>
      <w:r>
        <w:rPr>
          <w:spacing w:val="7"/>
          <w:sz w:val="24"/>
          <w:szCs w:val="24"/>
        </w:rPr>
        <w:t xml:space="preserve">  </w:t>
      </w:r>
      <w:r>
        <w:rPr>
          <w:spacing w:val="-1"/>
          <w:sz w:val="24"/>
          <w:szCs w:val="24"/>
        </w:rPr>
        <w:t>前提下，组成本合同的多个文件的优先适用顺序如下：</w:t>
      </w:r>
    </w:p>
    <w:p w14:paraId="28B56978">
      <w:pPr>
        <w:pStyle w:val="2"/>
        <w:spacing w:before="40" w:line="222" w:lineRule="auto"/>
        <w:ind w:left="534"/>
        <w:rPr>
          <w:sz w:val="24"/>
          <w:szCs w:val="24"/>
        </w:rPr>
      </w:pPr>
      <w:r>
        <w:rPr>
          <w:spacing w:val="-2"/>
          <w:sz w:val="24"/>
          <w:szCs w:val="24"/>
        </w:rPr>
        <w:t>1.1.1 本合同及其补充合同、变更协议；</w:t>
      </w:r>
    </w:p>
    <w:p w14:paraId="6EA10821">
      <w:pPr>
        <w:pStyle w:val="2"/>
        <w:spacing w:before="178" w:line="222" w:lineRule="auto"/>
        <w:ind w:left="534"/>
        <w:rPr>
          <w:sz w:val="24"/>
          <w:szCs w:val="24"/>
        </w:rPr>
      </w:pPr>
      <w:r>
        <w:rPr>
          <w:spacing w:val="-7"/>
          <w:sz w:val="24"/>
          <w:szCs w:val="24"/>
        </w:rPr>
        <w:t>1.1.2</w:t>
      </w:r>
      <w:r>
        <w:rPr>
          <w:spacing w:val="49"/>
          <w:sz w:val="24"/>
          <w:szCs w:val="24"/>
        </w:rPr>
        <w:t xml:space="preserve"> </w:t>
      </w:r>
      <w:r>
        <w:rPr>
          <w:spacing w:val="-7"/>
          <w:sz w:val="24"/>
          <w:szCs w:val="24"/>
        </w:rPr>
        <w:t>中标通知书；</w:t>
      </w:r>
    </w:p>
    <w:p w14:paraId="292452B7">
      <w:pPr>
        <w:pStyle w:val="2"/>
        <w:spacing w:before="179" w:line="222" w:lineRule="auto"/>
        <w:ind w:left="534"/>
        <w:rPr>
          <w:sz w:val="24"/>
          <w:szCs w:val="24"/>
        </w:rPr>
      </w:pPr>
      <w:r>
        <w:rPr>
          <w:spacing w:val="-2"/>
          <w:sz w:val="24"/>
          <w:szCs w:val="24"/>
        </w:rPr>
        <w:t>1.1.3 投标文件（含澄清或者说明文件</w:t>
      </w:r>
      <w:r>
        <w:rPr>
          <w:spacing w:val="6"/>
          <w:sz w:val="24"/>
          <w:szCs w:val="24"/>
        </w:rPr>
        <w:t>）；</w:t>
      </w:r>
    </w:p>
    <w:p w14:paraId="62E225C2">
      <w:pPr>
        <w:pStyle w:val="2"/>
        <w:spacing w:before="177" w:line="222" w:lineRule="auto"/>
        <w:ind w:left="534"/>
        <w:rPr>
          <w:sz w:val="24"/>
          <w:szCs w:val="24"/>
        </w:rPr>
      </w:pPr>
      <w:r>
        <w:rPr>
          <w:spacing w:val="-2"/>
          <w:sz w:val="24"/>
          <w:szCs w:val="24"/>
        </w:rPr>
        <w:t>1.1.4 招标文件（含澄清或者修改文件</w:t>
      </w:r>
      <w:r>
        <w:rPr>
          <w:spacing w:val="6"/>
          <w:sz w:val="24"/>
          <w:szCs w:val="24"/>
        </w:rPr>
        <w:t>）；</w:t>
      </w:r>
    </w:p>
    <w:p w14:paraId="4DE17F69">
      <w:pPr>
        <w:pStyle w:val="2"/>
        <w:spacing w:before="178" w:line="222" w:lineRule="auto"/>
        <w:ind w:left="534"/>
        <w:rPr>
          <w:sz w:val="24"/>
          <w:szCs w:val="24"/>
        </w:rPr>
      </w:pPr>
      <w:r>
        <w:rPr>
          <w:spacing w:val="-2"/>
          <w:sz w:val="24"/>
          <w:szCs w:val="24"/>
        </w:rPr>
        <w:t>1.1.5 其他相关采购文件。</w:t>
      </w:r>
    </w:p>
    <w:p w14:paraId="347E957E">
      <w:pPr>
        <w:pStyle w:val="2"/>
        <w:spacing w:before="178" w:line="222" w:lineRule="auto"/>
        <w:ind w:left="534"/>
        <w:outlineLvl w:val="1"/>
        <w:rPr>
          <w:sz w:val="24"/>
          <w:szCs w:val="24"/>
        </w:rPr>
      </w:pPr>
      <w:r>
        <w:rPr>
          <w:b/>
          <w:bCs/>
          <w:spacing w:val="-11"/>
          <w:sz w:val="24"/>
          <w:szCs w:val="24"/>
        </w:rPr>
        <w:t>1.2</w:t>
      </w:r>
      <w:r>
        <w:rPr>
          <w:spacing w:val="17"/>
          <w:sz w:val="24"/>
          <w:szCs w:val="24"/>
        </w:rPr>
        <w:t xml:space="preserve"> </w:t>
      </w:r>
      <w:r>
        <w:rPr>
          <w:b/>
          <w:bCs/>
          <w:spacing w:val="-11"/>
          <w:sz w:val="24"/>
          <w:szCs w:val="24"/>
        </w:rPr>
        <w:t>标的</w:t>
      </w:r>
    </w:p>
    <w:p w14:paraId="10F4AA4A">
      <w:pPr>
        <w:pStyle w:val="2"/>
        <w:spacing w:before="179" w:line="221" w:lineRule="auto"/>
        <w:ind w:left="534"/>
        <w:rPr>
          <w:sz w:val="24"/>
          <w:szCs w:val="24"/>
        </w:rPr>
      </w:pPr>
      <w:r>
        <w:rPr>
          <w:spacing w:val="-3"/>
          <w:sz w:val="24"/>
          <w:szCs w:val="24"/>
        </w:rPr>
        <w:t>1.2.1 标的名称：</w:t>
      </w:r>
      <w:r>
        <w:rPr>
          <w:spacing w:val="-3"/>
          <w:sz w:val="24"/>
          <w:szCs w:val="24"/>
          <w:u w:val="single" w:color="auto"/>
        </w:rPr>
        <w:t xml:space="preserve">             </w:t>
      </w:r>
      <w:r>
        <w:rPr>
          <w:spacing w:val="-4"/>
          <w:sz w:val="24"/>
          <w:szCs w:val="24"/>
          <w:u w:val="single" w:color="auto"/>
        </w:rPr>
        <w:t xml:space="preserve">            目（详见清单）</w:t>
      </w:r>
    </w:p>
    <w:p w14:paraId="4AD5EF63">
      <w:pPr>
        <w:pStyle w:val="2"/>
        <w:spacing w:before="178" w:line="221" w:lineRule="auto"/>
        <w:ind w:left="534"/>
        <w:rPr>
          <w:sz w:val="24"/>
          <w:szCs w:val="24"/>
        </w:rPr>
      </w:pPr>
      <w:r>
        <w:rPr>
          <w:spacing w:val="-1"/>
          <w:sz w:val="24"/>
          <w:szCs w:val="24"/>
        </w:rPr>
        <w:t>1.2.2 标的数量：</w:t>
      </w:r>
      <w:r>
        <w:rPr>
          <w:spacing w:val="-1"/>
          <w:sz w:val="24"/>
          <w:szCs w:val="24"/>
          <w:u w:val="single" w:color="auto"/>
        </w:rPr>
        <w:t>按招标文件要求（详</w:t>
      </w:r>
      <w:r>
        <w:rPr>
          <w:spacing w:val="-2"/>
          <w:sz w:val="24"/>
          <w:szCs w:val="24"/>
          <w:u w:val="single" w:color="auto"/>
        </w:rPr>
        <w:t>见清单）</w:t>
      </w:r>
    </w:p>
    <w:p w14:paraId="14C67472">
      <w:pPr>
        <w:pStyle w:val="2"/>
        <w:spacing w:before="182" w:line="222" w:lineRule="auto"/>
        <w:ind w:left="534"/>
        <w:rPr>
          <w:sz w:val="24"/>
          <w:szCs w:val="24"/>
        </w:rPr>
      </w:pPr>
      <w:r>
        <w:rPr>
          <w:sz w:val="24"/>
          <w:szCs w:val="24"/>
        </w:rPr>
        <w:t>1.2.3 标的质量：</w:t>
      </w:r>
      <w:r>
        <w:rPr>
          <w:sz w:val="24"/>
          <w:szCs w:val="24"/>
          <w:u w:val="single" w:color="auto"/>
        </w:rPr>
        <w:t>按招标文件要求和投标文件的实际填写。</w:t>
      </w:r>
    </w:p>
    <w:p w14:paraId="111A29EE">
      <w:pPr>
        <w:pStyle w:val="2"/>
        <w:spacing w:before="179" w:line="222" w:lineRule="auto"/>
        <w:ind w:left="534"/>
        <w:outlineLvl w:val="1"/>
        <w:rPr>
          <w:sz w:val="24"/>
          <w:szCs w:val="24"/>
        </w:rPr>
      </w:pPr>
      <w:r>
        <w:rPr>
          <w:b/>
          <w:bCs/>
          <w:spacing w:val="-11"/>
          <w:sz w:val="24"/>
          <w:szCs w:val="24"/>
        </w:rPr>
        <w:t>1.3</w:t>
      </w:r>
      <w:r>
        <w:rPr>
          <w:spacing w:val="17"/>
          <w:sz w:val="24"/>
          <w:szCs w:val="24"/>
        </w:rPr>
        <w:t xml:space="preserve"> </w:t>
      </w:r>
      <w:r>
        <w:rPr>
          <w:b/>
          <w:bCs/>
          <w:spacing w:val="-11"/>
          <w:sz w:val="24"/>
          <w:szCs w:val="24"/>
        </w:rPr>
        <w:t>价款</w:t>
      </w:r>
    </w:p>
    <w:p w14:paraId="16C353A1">
      <w:pPr>
        <w:pStyle w:val="2"/>
        <w:spacing w:before="177" w:line="345" w:lineRule="auto"/>
        <w:ind w:left="526" w:hanging="1"/>
        <w:rPr>
          <w:sz w:val="24"/>
          <w:szCs w:val="24"/>
        </w:rPr>
      </w:pPr>
      <w:r>
        <w:rPr>
          <w:spacing w:val="-9"/>
          <w:sz w:val="24"/>
          <w:szCs w:val="24"/>
        </w:rPr>
        <w:t>本合同总价为：</w:t>
      </w:r>
      <w:r>
        <w:rPr>
          <w:spacing w:val="-77"/>
          <w:sz w:val="24"/>
          <w:szCs w:val="24"/>
        </w:rPr>
        <w:t xml:space="preserve"> </w:t>
      </w:r>
      <w:r>
        <w:rPr>
          <w:spacing w:val="-9"/>
          <w:sz w:val="24"/>
          <w:szCs w:val="24"/>
        </w:rPr>
        <w:t>￥</w:t>
      </w:r>
      <w:r>
        <w:rPr>
          <w:spacing w:val="-89"/>
          <w:sz w:val="24"/>
          <w:szCs w:val="24"/>
        </w:rPr>
        <w:t xml:space="preserve"> </w:t>
      </w:r>
      <w:r>
        <w:rPr>
          <w:sz w:val="24"/>
          <w:szCs w:val="24"/>
          <w:u w:val="single" w:color="auto"/>
        </w:rPr>
        <w:t xml:space="preserve">           </w:t>
      </w:r>
      <w:r>
        <w:rPr>
          <w:spacing w:val="-100"/>
          <w:sz w:val="24"/>
          <w:szCs w:val="24"/>
        </w:rPr>
        <w:t xml:space="preserve"> </w:t>
      </w:r>
      <w:r>
        <w:rPr>
          <w:spacing w:val="-9"/>
          <w:sz w:val="24"/>
          <w:szCs w:val="24"/>
        </w:rPr>
        <w:t>元（大写：</w:t>
      </w:r>
      <w:r>
        <w:rPr>
          <w:sz w:val="24"/>
          <w:szCs w:val="24"/>
          <w:u w:val="single" w:color="auto"/>
        </w:rPr>
        <w:t xml:space="preserve">                 </w:t>
      </w:r>
      <w:r>
        <w:rPr>
          <w:spacing w:val="-101"/>
          <w:sz w:val="24"/>
          <w:szCs w:val="24"/>
        </w:rPr>
        <w:t xml:space="preserve"> </w:t>
      </w:r>
      <w:r>
        <w:rPr>
          <w:spacing w:val="-9"/>
          <w:sz w:val="24"/>
          <w:szCs w:val="24"/>
        </w:rPr>
        <w:t>元人民币）。</w:t>
      </w:r>
      <w:r>
        <w:rPr>
          <w:sz w:val="24"/>
          <w:szCs w:val="24"/>
        </w:rPr>
        <w:t xml:space="preserve"> </w:t>
      </w:r>
      <w:r>
        <w:rPr>
          <w:spacing w:val="-4"/>
          <w:sz w:val="24"/>
          <w:szCs w:val="24"/>
        </w:rPr>
        <w:t>分项价格：</w:t>
      </w:r>
    </w:p>
    <w:p w14:paraId="1471713F">
      <w:pPr>
        <w:spacing w:line="18" w:lineRule="auto"/>
        <w:rPr>
          <w:rFonts w:ascii="Arial"/>
          <w:sz w:val="2"/>
        </w:rPr>
      </w:pPr>
    </w:p>
    <w:tbl>
      <w:tblPr>
        <w:tblStyle w:val="5"/>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246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5" w:type="dxa"/>
            <w:vAlign w:val="top"/>
          </w:tcPr>
          <w:p w14:paraId="68536D00">
            <w:pPr>
              <w:pStyle w:val="6"/>
              <w:spacing w:before="40" w:line="222" w:lineRule="auto"/>
              <w:ind w:left="123"/>
            </w:pPr>
            <w:r>
              <w:rPr>
                <w:spacing w:val="-8"/>
              </w:rPr>
              <w:t>序号</w:t>
            </w:r>
          </w:p>
        </w:tc>
        <w:tc>
          <w:tcPr>
            <w:tcW w:w="3399" w:type="dxa"/>
            <w:vAlign w:val="top"/>
          </w:tcPr>
          <w:p w14:paraId="5A5540FA">
            <w:pPr>
              <w:pStyle w:val="6"/>
              <w:spacing w:before="39" w:line="221" w:lineRule="auto"/>
              <w:ind w:left="323"/>
            </w:pPr>
            <w:r>
              <w:rPr>
                <w:spacing w:val="-5"/>
              </w:rPr>
              <w:t>分项名称</w:t>
            </w:r>
          </w:p>
        </w:tc>
        <w:tc>
          <w:tcPr>
            <w:tcW w:w="2555" w:type="dxa"/>
            <w:vAlign w:val="top"/>
          </w:tcPr>
          <w:p w14:paraId="5E630A43">
            <w:pPr>
              <w:pStyle w:val="6"/>
              <w:spacing w:before="40" w:line="222" w:lineRule="auto"/>
              <w:ind w:left="125"/>
            </w:pPr>
            <w:r>
              <w:rPr>
                <w:spacing w:val="-5"/>
              </w:rPr>
              <w:t>分项价格</w:t>
            </w:r>
          </w:p>
        </w:tc>
      </w:tr>
      <w:tr w14:paraId="17AF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05" w:type="dxa"/>
            <w:vAlign w:val="top"/>
          </w:tcPr>
          <w:p w14:paraId="3565BE9E">
            <w:pPr>
              <w:rPr>
                <w:rFonts w:ascii="Arial"/>
                <w:sz w:val="21"/>
              </w:rPr>
            </w:pPr>
          </w:p>
        </w:tc>
        <w:tc>
          <w:tcPr>
            <w:tcW w:w="3399" w:type="dxa"/>
            <w:vAlign w:val="top"/>
          </w:tcPr>
          <w:p w14:paraId="39913059">
            <w:pPr>
              <w:rPr>
                <w:rFonts w:ascii="Arial"/>
                <w:sz w:val="21"/>
              </w:rPr>
            </w:pPr>
          </w:p>
        </w:tc>
        <w:tc>
          <w:tcPr>
            <w:tcW w:w="2555" w:type="dxa"/>
            <w:vAlign w:val="top"/>
          </w:tcPr>
          <w:p w14:paraId="5D7FC549">
            <w:pPr>
              <w:rPr>
                <w:rFonts w:ascii="Arial"/>
                <w:sz w:val="21"/>
              </w:rPr>
            </w:pPr>
          </w:p>
        </w:tc>
      </w:tr>
      <w:tr w14:paraId="7DA1D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05" w:type="dxa"/>
            <w:vAlign w:val="top"/>
          </w:tcPr>
          <w:p w14:paraId="7EBDED53">
            <w:pPr>
              <w:rPr>
                <w:rFonts w:ascii="Arial"/>
                <w:sz w:val="21"/>
              </w:rPr>
            </w:pPr>
          </w:p>
        </w:tc>
        <w:tc>
          <w:tcPr>
            <w:tcW w:w="3399" w:type="dxa"/>
            <w:vAlign w:val="top"/>
          </w:tcPr>
          <w:p w14:paraId="77C92C00">
            <w:pPr>
              <w:rPr>
                <w:rFonts w:ascii="Arial"/>
                <w:sz w:val="21"/>
              </w:rPr>
            </w:pPr>
          </w:p>
        </w:tc>
        <w:tc>
          <w:tcPr>
            <w:tcW w:w="2555" w:type="dxa"/>
            <w:vAlign w:val="top"/>
          </w:tcPr>
          <w:p w14:paraId="18663EF0">
            <w:pPr>
              <w:rPr>
                <w:rFonts w:ascii="Arial"/>
                <w:sz w:val="21"/>
              </w:rPr>
            </w:pPr>
          </w:p>
        </w:tc>
      </w:tr>
      <w:tr w14:paraId="1CE9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05" w:type="dxa"/>
            <w:vAlign w:val="top"/>
          </w:tcPr>
          <w:p w14:paraId="516EF2F7">
            <w:pPr>
              <w:rPr>
                <w:rFonts w:ascii="Arial"/>
                <w:sz w:val="21"/>
              </w:rPr>
            </w:pPr>
          </w:p>
        </w:tc>
        <w:tc>
          <w:tcPr>
            <w:tcW w:w="3399" w:type="dxa"/>
            <w:vAlign w:val="top"/>
          </w:tcPr>
          <w:p w14:paraId="1857AF57">
            <w:pPr>
              <w:rPr>
                <w:rFonts w:ascii="Arial"/>
                <w:sz w:val="21"/>
              </w:rPr>
            </w:pPr>
          </w:p>
        </w:tc>
        <w:tc>
          <w:tcPr>
            <w:tcW w:w="2555" w:type="dxa"/>
            <w:vAlign w:val="top"/>
          </w:tcPr>
          <w:p w14:paraId="30D05802">
            <w:pPr>
              <w:rPr>
                <w:rFonts w:ascii="Arial"/>
                <w:sz w:val="21"/>
              </w:rPr>
            </w:pPr>
          </w:p>
        </w:tc>
      </w:tr>
      <w:tr w14:paraId="2672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5" w:type="dxa"/>
            <w:vAlign w:val="top"/>
          </w:tcPr>
          <w:p w14:paraId="0326F8D7">
            <w:pPr>
              <w:rPr>
                <w:rFonts w:ascii="Arial"/>
                <w:sz w:val="21"/>
              </w:rPr>
            </w:pPr>
          </w:p>
        </w:tc>
        <w:tc>
          <w:tcPr>
            <w:tcW w:w="3399" w:type="dxa"/>
            <w:vAlign w:val="top"/>
          </w:tcPr>
          <w:p w14:paraId="578EF39C">
            <w:pPr>
              <w:rPr>
                <w:rFonts w:ascii="Arial"/>
                <w:sz w:val="21"/>
              </w:rPr>
            </w:pPr>
          </w:p>
        </w:tc>
        <w:tc>
          <w:tcPr>
            <w:tcW w:w="2555" w:type="dxa"/>
            <w:vAlign w:val="top"/>
          </w:tcPr>
          <w:p w14:paraId="2C5EFC1B">
            <w:pPr>
              <w:rPr>
                <w:rFonts w:ascii="Arial"/>
                <w:sz w:val="21"/>
              </w:rPr>
            </w:pPr>
          </w:p>
        </w:tc>
      </w:tr>
    </w:tbl>
    <w:p w14:paraId="1BFF7DBC">
      <w:pPr>
        <w:rPr>
          <w:rFonts w:ascii="Arial"/>
          <w:sz w:val="21"/>
        </w:rPr>
      </w:pPr>
    </w:p>
    <w:p w14:paraId="5C40E5AD">
      <w:pPr>
        <w:rPr>
          <w:rFonts w:ascii="Arial" w:hAnsi="Arial" w:eastAsia="Arial" w:cs="Arial"/>
          <w:sz w:val="21"/>
          <w:szCs w:val="21"/>
        </w:rPr>
        <w:sectPr>
          <w:footerReference r:id="rId102" w:type="default"/>
          <w:pgSz w:w="11907" w:h="16840"/>
          <w:pgMar w:top="400" w:right="1731" w:bottom="1265" w:left="1786" w:header="0" w:footer="1085" w:gutter="0"/>
          <w:cols w:space="720" w:num="1"/>
        </w:sectPr>
      </w:pPr>
    </w:p>
    <w:p w14:paraId="2679760C">
      <w:pPr>
        <w:spacing w:before="27"/>
      </w:pPr>
    </w:p>
    <w:p w14:paraId="03654710">
      <w:pPr>
        <w:spacing w:before="27"/>
      </w:pPr>
    </w:p>
    <w:p w14:paraId="36FB4B7A">
      <w:pPr>
        <w:spacing w:before="27"/>
      </w:pPr>
    </w:p>
    <w:p w14:paraId="1BC11FD3">
      <w:pPr>
        <w:spacing w:before="27"/>
      </w:pPr>
    </w:p>
    <w:tbl>
      <w:tblPr>
        <w:tblStyle w:val="5"/>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4"/>
        <w:gridCol w:w="2555"/>
      </w:tblGrid>
      <w:tr w14:paraId="2992C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604" w:type="dxa"/>
            <w:vAlign w:val="top"/>
          </w:tcPr>
          <w:p w14:paraId="052E31D1">
            <w:pPr>
              <w:pStyle w:val="6"/>
              <w:spacing w:before="41" w:line="222" w:lineRule="auto"/>
              <w:ind w:left="333"/>
            </w:pPr>
            <w:r>
              <w:rPr>
                <w:spacing w:val="-14"/>
              </w:rPr>
              <w:t>总价</w:t>
            </w:r>
          </w:p>
        </w:tc>
        <w:tc>
          <w:tcPr>
            <w:tcW w:w="2555" w:type="dxa"/>
            <w:vAlign w:val="top"/>
          </w:tcPr>
          <w:p w14:paraId="23804B7D">
            <w:pPr>
              <w:rPr>
                <w:rFonts w:ascii="Arial"/>
                <w:sz w:val="21"/>
              </w:rPr>
            </w:pPr>
          </w:p>
        </w:tc>
      </w:tr>
    </w:tbl>
    <w:p w14:paraId="230E652C">
      <w:pPr>
        <w:pStyle w:val="2"/>
        <w:spacing w:before="35" w:line="222" w:lineRule="auto"/>
        <w:ind w:left="534"/>
        <w:outlineLvl w:val="1"/>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7CF4B6A2">
      <w:pPr>
        <w:pStyle w:val="2"/>
        <w:spacing w:before="179" w:line="223" w:lineRule="auto"/>
        <w:ind w:left="534"/>
        <w:rPr>
          <w:sz w:val="24"/>
          <w:szCs w:val="24"/>
        </w:rPr>
      </w:pPr>
      <w:r>
        <w:rPr>
          <w:spacing w:val="-4"/>
          <w:sz w:val="24"/>
          <w:szCs w:val="24"/>
        </w:rPr>
        <w:t>1.4.1</w:t>
      </w:r>
      <w:r>
        <w:rPr>
          <w:spacing w:val="-40"/>
          <w:sz w:val="24"/>
          <w:szCs w:val="24"/>
        </w:rPr>
        <w:t xml:space="preserve"> </w:t>
      </w:r>
      <w:r>
        <w:rPr>
          <w:spacing w:val="-4"/>
          <w:sz w:val="24"/>
          <w:szCs w:val="24"/>
        </w:rPr>
        <w:t>付款方式：</w:t>
      </w:r>
      <w:r>
        <w:rPr>
          <w:sz w:val="24"/>
          <w:szCs w:val="24"/>
          <w:u w:val="single" w:color="auto"/>
        </w:rPr>
        <w:t xml:space="preserve">                      </w:t>
      </w:r>
      <w:r>
        <w:rPr>
          <w:spacing w:val="-4"/>
          <w:sz w:val="24"/>
          <w:szCs w:val="24"/>
        </w:rPr>
        <w:t xml:space="preserve"> 。</w:t>
      </w:r>
    </w:p>
    <w:p w14:paraId="141E3C86">
      <w:pPr>
        <w:pStyle w:val="2"/>
        <w:spacing w:before="176" w:line="222" w:lineRule="auto"/>
        <w:ind w:left="534"/>
        <w:rPr>
          <w:sz w:val="24"/>
          <w:szCs w:val="24"/>
        </w:rPr>
      </w:pPr>
      <w:r>
        <w:rPr>
          <w:spacing w:val="-2"/>
          <w:sz w:val="24"/>
          <w:szCs w:val="24"/>
        </w:rPr>
        <w:t>1.4.2 发票开具方式：乙方提供发票</w:t>
      </w:r>
    </w:p>
    <w:p w14:paraId="145B5BCB">
      <w:pPr>
        <w:pStyle w:val="2"/>
        <w:spacing w:before="178" w:line="221" w:lineRule="auto"/>
        <w:ind w:left="534"/>
        <w:outlineLvl w:val="1"/>
        <w:rPr>
          <w:sz w:val="24"/>
          <w:szCs w:val="24"/>
        </w:rPr>
      </w:pPr>
      <w:r>
        <w:rPr>
          <w:b/>
          <w:bCs/>
          <w:spacing w:val="-4"/>
          <w:sz w:val="24"/>
          <w:szCs w:val="24"/>
        </w:rPr>
        <w:t>1.5</w:t>
      </w:r>
      <w:r>
        <w:rPr>
          <w:spacing w:val="-4"/>
          <w:sz w:val="24"/>
          <w:szCs w:val="24"/>
        </w:rPr>
        <w:t xml:space="preserve"> </w:t>
      </w:r>
      <w:r>
        <w:rPr>
          <w:b/>
          <w:bCs/>
          <w:spacing w:val="-4"/>
          <w:sz w:val="24"/>
          <w:szCs w:val="24"/>
        </w:rPr>
        <w:t>履行期限、地点和方式</w:t>
      </w:r>
    </w:p>
    <w:p w14:paraId="3C904D77">
      <w:pPr>
        <w:pStyle w:val="2"/>
        <w:spacing w:before="178" w:line="221" w:lineRule="auto"/>
        <w:ind w:left="534"/>
        <w:rPr>
          <w:sz w:val="24"/>
          <w:szCs w:val="24"/>
        </w:rPr>
      </w:pPr>
      <w:r>
        <w:rPr>
          <w:spacing w:val="-3"/>
          <w:sz w:val="24"/>
          <w:szCs w:val="24"/>
        </w:rPr>
        <w:t>1.5.1 履行期限：</w:t>
      </w:r>
      <w:r>
        <w:rPr>
          <w:spacing w:val="13"/>
          <w:sz w:val="24"/>
          <w:szCs w:val="24"/>
          <w:u w:val="single" w:color="auto"/>
        </w:rPr>
        <w:t xml:space="preserve">  </w:t>
      </w:r>
      <w:r>
        <w:rPr>
          <w:spacing w:val="-3"/>
          <w:sz w:val="24"/>
          <w:szCs w:val="24"/>
          <w:u w:val="single" w:color="auto"/>
        </w:rPr>
        <w:t>按投标文件要求</w:t>
      </w:r>
      <w:r>
        <w:rPr>
          <w:sz w:val="24"/>
          <w:szCs w:val="24"/>
          <w:u w:val="single" w:color="auto"/>
        </w:rPr>
        <w:t xml:space="preserve">      </w:t>
      </w:r>
    </w:p>
    <w:p w14:paraId="0610B67A">
      <w:pPr>
        <w:pStyle w:val="2"/>
        <w:spacing w:before="180" w:line="221" w:lineRule="auto"/>
        <w:ind w:left="534"/>
        <w:rPr>
          <w:sz w:val="24"/>
          <w:szCs w:val="24"/>
        </w:rPr>
      </w:pPr>
      <w:r>
        <w:rPr>
          <w:spacing w:val="-3"/>
          <w:sz w:val="24"/>
          <w:szCs w:val="24"/>
        </w:rPr>
        <w:t xml:space="preserve">1.5.2 </w:t>
      </w:r>
      <w:r>
        <w:rPr>
          <w:b/>
          <w:bCs/>
          <w:spacing w:val="-3"/>
          <w:sz w:val="24"/>
          <w:szCs w:val="24"/>
        </w:rPr>
        <w:t>履行地点：采购人指定地点</w:t>
      </w:r>
    </w:p>
    <w:p w14:paraId="679E26AD">
      <w:pPr>
        <w:pStyle w:val="2"/>
        <w:spacing w:before="181" w:line="221" w:lineRule="auto"/>
        <w:ind w:left="534"/>
        <w:rPr>
          <w:sz w:val="24"/>
          <w:szCs w:val="24"/>
        </w:rPr>
      </w:pPr>
      <w:r>
        <w:rPr>
          <w:spacing w:val="-2"/>
          <w:sz w:val="24"/>
          <w:szCs w:val="24"/>
        </w:rPr>
        <w:t>1.5.3 履行方式：现场验收。</w:t>
      </w:r>
    </w:p>
    <w:p w14:paraId="19ED5B10">
      <w:pPr>
        <w:pStyle w:val="2"/>
        <w:spacing w:before="178" w:line="223" w:lineRule="auto"/>
        <w:ind w:left="534"/>
        <w:outlineLvl w:val="1"/>
        <w:rPr>
          <w:sz w:val="24"/>
          <w:szCs w:val="24"/>
        </w:rPr>
      </w:pPr>
      <w:r>
        <w:rPr>
          <w:b/>
          <w:bCs/>
          <w:spacing w:val="-9"/>
          <w:sz w:val="24"/>
          <w:szCs w:val="24"/>
        </w:rPr>
        <w:t>1.6</w:t>
      </w:r>
      <w:r>
        <w:rPr>
          <w:spacing w:val="22"/>
          <w:sz w:val="24"/>
          <w:szCs w:val="24"/>
        </w:rPr>
        <w:t xml:space="preserve"> </w:t>
      </w:r>
      <w:r>
        <w:rPr>
          <w:b/>
          <w:bCs/>
          <w:spacing w:val="-9"/>
          <w:sz w:val="24"/>
          <w:szCs w:val="24"/>
        </w:rPr>
        <w:t>违约责任</w:t>
      </w:r>
    </w:p>
    <w:p w14:paraId="023D83F7">
      <w:pPr>
        <w:pStyle w:val="2"/>
        <w:spacing w:before="176" w:line="332" w:lineRule="auto"/>
        <w:ind w:left="46" w:right="28" w:firstLine="488"/>
        <w:rPr>
          <w:sz w:val="24"/>
          <w:szCs w:val="24"/>
        </w:rPr>
      </w:pPr>
      <w:r>
        <w:rPr>
          <w:spacing w:val="-1"/>
          <w:sz w:val="24"/>
          <w:szCs w:val="24"/>
        </w:rPr>
        <w:t>1.6.1 除不可抗力外，如果乙方没有按照本合同约定的期限、地点和方式</w:t>
      </w:r>
      <w:r>
        <w:rPr>
          <w:spacing w:val="3"/>
          <w:sz w:val="24"/>
          <w:szCs w:val="24"/>
        </w:rPr>
        <w:t xml:space="preserve">  </w:t>
      </w:r>
      <w:r>
        <w:rPr>
          <w:spacing w:val="-1"/>
          <w:sz w:val="24"/>
          <w:szCs w:val="24"/>
        </w:rPr>
        <w:t>履行，那么甲方可要求乙方支付违约金，违约金按每迟延履行一日的应提供而</w:t>
      </w:r>
      <w:r>
        <w:rPr>
          <w:spacing w:val="7"/>
          <w:sz w:val="24"/>
          <w:szCs w:val="24"/>
        </w:rPr>
        <w:t xml:space="preserve">  </w:t>
      </w:r>
      <w:r>
        <w:rPr>
          <w:spacing w:val="-1"/>
          <w:sz w:val="24"/>
          <w:szCs w:val="24"/>
        </w:rPr>
        <w:t>未提供服务价格的</w:t>
      </w:r>
      <w:r>
        <w:rPr>
          <w:spacing w:val="-1"/>
          <w:sz w:val="24"/>
          <w:szCs w:val="24"/>
          <w:u w:val="single" w:color="auto"/>
        </w:rPr>
        <w:t xml:space="preserve">   </w:t>
      </w:r>
      <w:r>
        <w:rPr>
          <w:spacing w:val="-1"/>
          <w:sz w:val="24"/>
          <w:szCs w:val="24"/>
        </w:rPr>
        <w:t>%计算，最高限额为本合同总价的</w:t>
      </w:r>
      <w:r>
        <w:rPr>
          <w:spacing w:val="-1"/>
          <w:sz w:val="24"/>
          <w:szCs w:val="24"/>
          <w:u w:val="single" w:color="auto"/>
        </w:rPr>
        <w:t xml:space="preserve">      </w:t>
      </w:r>
      <w:r>
        <w:rPr>
          <w:spacing w:val="-1"/>
          <w:sz w:val="24"/>
          <w:szCs w:val="24"/>
        </w:rPr>
        <w:t>%；迟延履行的违</w:t>
      </w:r>
      <w:r>
        <w:rPr>
          <w:spacing w:val="18"/>
          <w:sz w:val="24"/>
          <w:szCs w:val="24"/>
        </w:rPr>
        <w:t xml:space="preserve"> </w:t>
      </w:r>
      <w:r>
        <w:rPr>
          <w:spacing w:val="-1"/>
          <w:sz w:val="24"/>
          <w:szCs w:val="24"/>
        </w:rPr>
        <w:t>约金计算数额达到前述最高限额之日起，甲方有权在要求乙方支付违约金的同</w:t>
      </w:r>
      <w:r>
        <w:rPr>
          <w:spacing w:val="7"/>
          <w:sz w:val="24"/>
          <w:szCs w:val="24"/>
        </w:rPr>
        <w:t xml:space="preserve">  </w:t>
      </w:r>
      <w:r>
        <w:rPr>
          <w:spacing w:val="-2"/>
          <w:sz w:val="24"/>
          <w:szCs w:val="24"/>
        </w:rPr>
        <w:t>时，书面通知乙方解除本合同；</w:t>
      </w:r>
    </w:p>
    <w:p w14:paraId="0B24BD82">
      <w:pPr>
        <w:pStyle w:val="2"/>
        <w:spacing w:before="177" w:line="291" w:lineRule="auto"/>
        <w:ind w:left="59" w:right="146" w:firstLine="475"/>
        <w:rPr>
          <w:sz w:val="24"/>
          <w:szCs w:val="24"/>
        </w:rPr>
      </w:pPr>
      <w:r>
        <w:rPr>
          <w:spacing w:val="-1"/>
          <w:sz w:val="24"/>
          <w:szCs w:val="24"/>
        </w:rPr>
        <w:t>1.6.2 除不可抗力外，如果甲方没有按照本合同约定的付款方式付款，那</w:t>
      </w:r>
      <w:r>
        <w:rPr>
          <w:spacing w:val="7"/>
          <w:sz w:val="24"/>
          <w:szCs w:val="24"/>
        </w:rPr>
        <w:t xml:space="preserve"> </w:t>
      </w:r>
      <w:r>
        <w:rPr>
          <w:spacing w:val="-1"/>
          <w:sz w:val="24"/>
          <w:szCs w:val="24"/>
        </w:rPr>
        <w:t>么乙方可要求甲方支付违约金，违约金按每迟延付款一日的应付而未付款</w:t>
      </w:r>
    </w:p>
    <w:p w14:paraId="1B3FAAE4">
      <w:pPr>
        <w:pStyle w:val="2"/>
        <w:spacing w:before="178" w:line="349" w:lineRule="auto"/>
        <w:ind w:left="46" w:right="28" w:firstLine="12"/>
        <w:jc w:val="both"/>
        <w:rPr>
          <w:sz w:val="24"/>
          <w:szCs w:val="24"/>
        </w:rPr>
      </w:pPr>
      <w:r>
        <w:rPr>
          <w:spacing w:val="-1"/>
          <w:sz w:val="24"/>
          <w:szCs w:val="24"/>
        </w:rPr>
        <w:t>的</w:t>
      </w:r>
      <w:r>
        <w:rPr>
          <w:spacing w:val="-1"/>
          <w:sz w:val="24"/>
          <w:szCs w:val="24"/>
          <w:u w:val="single" w:color="auto"/>
        </w:rPr>
        <w:t xml:space="preserve">   </w:t>
      </w:r>
      <w:r>
        <w:rPr>
          <w:spacing w:val="-1"/>
          <w:sz w:val="24"/>
          <w:szCs w:val="24"/>
        </w:rPr>
        <w:t>%计算，最高限额为本合同总价的</w:t>
      </w:r>
      <w:r>
        <w:rPr>
          <w:spacing w:val="-1"/>
          <w:sz w:val="24"/>
          <w:szCs w:val="24"/>
          <w:u w:val="single" w:color="auto"/>
        </w:rPr>
        <w:t xml:space="preserve">    </w:t>
      </w:r>
      <w:r>
        <w:rPr>
          <w:spacing w:val="-1"/>
          <w:sz w:val="24"/>
          <w:szCs w:val="24"/>
        </w:rPr>
        <w:t>%；迟延付款的违约金计算数额达到</w:t>
      </w:r>
      <w:r>
        <w:rPr>
          <w:spacing w:val="5"/>
          <w:sz w:val="24"/>
          <w:szCs w:val="24"/>
        </w:rPr>
        <w:t xml:space="preserve"> </w:t>
      </w:r>
      <w:r>
        <w:rPr>
          <w:spacing w:val="-1"/>
          <w:sz w:val="24"/>
          <w:szCs w:val="24"/>
        </w:rPr>
        <w:t>前述最高限额之日起，乙方有权在要求甲方支付违约金的同时，书面通知甲方</w:t>
      </w:r>
      <w:r>
        <w:rPr>
          <w:spacing w:val="7"/>
          <w:sz w:val="24"/>
          <w:szCs w:val="24"/>
        </w:rPr>
        <w:t xml:space="preserve">  </w:t>
      </w:r>
      <w:r>
        <w:rPr>
          <w:spacing w:val="-3"/>
          <w:sz w:val="24"/>
          <w:szCs w:val="24"/>
        </w:rPr>
        <w:t>解除本合同；</w:t>
      </w:r>
    </w:p>
    <w:p w14:paraId="5CD4890F">
      <w:pPr>
        <w:pStyle w:val="2"/>
        <w:spacing w:before="35" w:line="340" w:lineRule="auto"/>
        <w:ind w:left="44" w:right="146" w:firstLine="490"/>
        <w:rPr>
          <w:sz w:val="24"/>
          <w:szCs w:val="24"/>
        </w:rPr>
      </w:pPr>
      <w:r>
        <w:rPr>
          <w:spacing w:val="-1"/>
          <w:sz w:val="24"/>
          <w:szCs w:val="24"/>
        </w:rPr>
        <w:t>1.6.3 除不可抗力外，任何一方未能履行本合同约定的其他主要义务，经</w:t>
      </w:r>
      <w:r>
        <w:rPr>
          <w:spacing w:val="7"/>
          <w:sz w:val="24"/>
          <w:szCs w:val="24"/>
        </w:rPr>
        <w:t xml:space="preserve"> </w:t>
      </w:r>
      <w:r>
        <w:rPr>
          <w:spacing w:val="-1"/>
          <w:sz w:val="24"/>
          <w:szCs w:val="24"/>
        </w:rPr>
        <w:t>催告后在合理期限内仍未履行的，或者任何一方有其他违约行为致使不能实现</w:t>
      </w:r>
      <w:r>
        <w:rPr>
          <w:spacing w:val="17"/>
          <w:sz w:val="24"/>
          <w:szCs w:val="24"/>
        </w:rPr>
        <w:t xml:space="preserve"> </w:t>
      </w:r>
      <w:r>
        <w:rPr>
          <w:spacing w:val="-1"/>
          <w:sz w:val="24"/>
          <w:szCs w:val="24"/>
        </w:rPr>
        <w:t>合同目的的，或者任何一方有腐败行为（即：提供或给予或接受或索取任何财</w:t>
      </w:r>
      <w:r>
        <w:rPr>
          <w:spacing w:val="17"/>
          <w:sz w:val="24"/>
          <w:szCs w:val="24"/>
        </w:rPr>
        <w:t xml:space="preserve"> </w:t>
      </w:r>
      <w:r>
        <w:rPr>
          <w:spacing w:val="-1"/>
          <w:sz w:val="24"/>
          <w:szCs w:val="24"/>
        </w:rPr>
        <w:t>物或其他好处或者采取其他不正当手段来影响对方当事人在合同签订、履行过</w:t>
      </w:r>
      <w:r>
        <w:rPr>
          <w:spacing w:val="17"/>
          <w:sz w:val="24"/>
          <w:szCs w:val="24"/>
        </w:rPr>
        <w:t xml:space="preserve"> </w:t>
      </w:r>
      <w:r>
        <w:rPr>
          <w:spacing w:val="-1"/>
          <w:sz w:val="24"/>
          <w:szCs w:val="24"/>
        </w:rPr>
        <w:t>程中的行为）或者欺诈行为（即：以谎报事实或隐瞒真相的方法来影响对方当</w:t>
      </w:r>
      <w:r>
        <w:rPr>
          <w:spacing w:val="17"/>
          <w:sz w:val="24"/>
          <w:szCs w:val="24"/>
        </w:rPr>
        <w:t xml:space="preserve"> </w:t>
      </w:r>
      <w:r>
        <w:rPr>
          <w:spacing w:val="-1"/>
          <w:sz w:val="24"/>
          <w:szCs w:val="24"/>
        </w:rPr>
        <w:t>事人在合同签订、履行过程中的行为）的，对方当事人可以书面通知违约方解</w:t>
      </w:r>
      <w:r>
        <w:rPr>
          <w:spacing w:val="17"/>
          <w:sz w:val="24"/>
          <w:szCs w:val="24"/>
        </w:rPr>
        <w:t xml:space="preserve"> </w:t>
      </w:r>
      <w:r>
        <w:rPr>
          <w:spacing w:val="-4"/>
          <w:sz w:val="24"/>
          <w:szCs w:val="24"/>
        </w:rPr>
        <w:t>除本合同；</w:t>
      </w:r>
    </w:p>
    <w:p w14:paraId="70630FDB">
      <w:pPr>
        <w:pStyle w:val="2"/>
        <w:spacing w:before="176" w:line="325" w:lineRule="auto"/>
        <w:ind w:left="46" w:right="146" w:firstLine="488"/>
        <w:rPr>
          <w:sz w:val="24"/>
          <w:szCs w:val="24"/>
        </w:rPr>
      </w:pPr>
      <w:r>
        <w:rPr>
          <w:spacing w:val="-1"/>
          <w:sz w:val="24"/>
          <w:szCs w:val="24"/>
        </w:rPr>
        <w:t>1.6.4 任何一方按照前述约定要求违约方支付违约金的同时，仍有权要求</w:t>
      </w:r>
      <w:r>
        <w:rPr>
          <w:spacing w:val="7"/>
          <w:sz w:val="24"/>
          <w:szCs w:val="24"/>
        </w:rPr>
        <w:t xml:space="preserve"> </w:t>
      </w:r>
      <w:r>
        <w:rPr>
          <w:spacing w:val="-1"/>
          <w:sz w:val="24"/>
          <w:szCs w:val="24"/>
        </w:rPr>
        <w:t>违约方继续履行合同、采取补救措施，并有权按照己方实际损失情况要求违约</w:t>
      </w:r>
      <w:r>
        <w:rPr>
          <w:spacing w:val="15"/>
          <w:sz w:val="24"/>
          <w:szCs w:val="24"/>
        </w:rPr>
        <w:t xml:space="preserve"> </w:t>
      </w:r>
      <w:r>
        <w:rPr>
          <w:spacing w:val="-1"/>
          <w:sz w:val="24"/>
          <w:szCs w:val="24"/>
        </w:rPr>
        <w:t>方赔偿损失；任何一方按照前述约定要求解除本合同的同时，仍有权要求违约</w:t>
      </w:r>
      <w:r>
        <w:rPr>
          <w:spacing w:val="15"/>
          <w:sz w:val="24"/>
          <w:szCs w:val="24"/>
        </w:rPr>
        <w:t xml:space="preserve"> </w:t>
      </w:r>
      <w:r>
        <w:rPr>
          <w:spacing w:val="-1"/>
          <w:sz w:val="24"/>
          <w:szCs w:val="24"/>
        </w:rPr>
        <w:t>方支付违约金和按照己方实际损失情况要求违约方赔偿损失；且守约方行使的</w:t>
      </w:r>
    </w:p>
    <w:p w14:paraId="2455AEC1">
      <w:pPr>
        <w:spacing w:line="325" w:lineRule="auto"/>
        <w:rPr>
          <w:sz w:val="24"/>
          <w:szCs w:val="24"/>
        </w:rPr>
        <w:sectPr>
          <w:footerReference r:id="rId103" w:type="default"/>
          <w:pgSz w:w="11907" w:h="16840"/>
          <w:pgMar w:top="400" w:right="1786" w:bottom="1265" w:left="1786" w:header="0" w:footer="1085" w:gutter="0"/>
          <w:cols w:space="720" w:num="1"/>
        </w:sectPr>
      </w:pPr>
    </w:p>
    <w:p w14:paraId="62739B6B">
      <w:pPr>
        <w:spacing w:line="256" w:lineRule="auto"/>
        <w:rPr>
          <w:rFonts w:ascii="Arial"/>
          <w:sz w:val="21"/>
        </w:rPr>
      </w:pPr>
    </w:p>
    <w:p w14:paraId="66971602">
      <w:pPr>
        <w:spacing w:line="256" w:lineRule="auto"/>
        <w:rPr>
          <w:rFonts w:ascii="Arial"/>
          <w:sz w:val="21"/>
        </w:rPr>
      </w:pPr>
    </w:p>
    <w:p w14:paraId="3A667C39">
      <w:pPr>
        <w:spacing w:line="257" w:lineRule="auto"/>
        <w:rPr>
          <w:rFonts w:ascii="Arial"/>
          <w:sz w:val="21"/>
        </w:rPr>
      </w:pPr>
    </w:p>
    <w:p w14:paraId="791AAEFE">
      <w:pPr>
        <w:spacing w:line="257" w:lineRule="auto"/>
        <w:rPr>
          <w:rFonts w:ascii="Arial"/>
          <w:sz w:val="21"/>
        </w:rPr>
      </w:pPr>
    </w:p>
    <w:p w14:paraId="71D1285C">
      <w:pPr>
        <w:pStyle w:val="2"/>
        <w:spacing w:before="78" w:line="221" w:lineRule="auto"/>
        <w:ind w:left="44"/>
        <w:rPr>
          <w:sz w:val="24"/>
          <w:szCs w:val="24"/>
        </w:rPr>
      </w:pPr>
      <w:r>
        <w:rPr>
          <w:spacing w:val="-1"/>
          <w:sz w:val="24"/>
          <w:szCs w:val="24"/>
        </w:rPr>
        <w:t>任何权利救济方式均不视为其放弃了其他法定或者约定的权利救济方式；</w:t>
      </w:r>
    </w:p>
    <w:p w14:paraId="54402E7C">
      <w:pPr>
        <w:pStyle w:val="2"/>
        <w:spacing w:before="180" w:line="324" w:lineRule="auto"/>
        <w:ind w:left="46" w:right="179" w:firstLine="488"/>
        <w:rPr>
          <w:sz w:val="24"/>
          <w:szCs w:val="24"/>
        </w:rPr>
      </w:pPr>
      <w:r>
        <w:rPr>
          <w:spacing w:val="-1"/>
          <w:sz w:val="24"/>
          <w:szCs w:val="24"/>
        </w:rPr>
        <w:t>1.6.5 除前述约定外，除不可抗力外，任何一方未能履行本合同约定的义</w:t>
      </w:r>
      <w:r>
        <w:rPr>
          <w:spacing w:val="7"/>
          <w:sz w:val="24"/>
          <w:szCs w:val="24"/>
        </w:rPr>
        <w:t xml:space="preserve"> </w:t>
      </w:r>
      <w:r>
        <w:rPr>
          <w:spacing w:val="-1"/>
          <w:sz w:val="24"/>
          <w:szCs w:val="24"/>
        </w:rPr>
        <w:t>务，对方当事人均有权要求继续履行、采取补救措施或者赔偿损失等，且对方</w:t>
      </w:r>
      <w:r>
        <w:rPr>
          <w:spacing w:val="15"/>
          <w:sz w:val="24"/>
          <w:szCs w:val="24"/>
        </w:rPr>
        <w:t xml:space="preserve"> </w:t>
      </w:r>
      <w:r>
        <w:rPr>
          <w:spacing w:val="-1"/>
          <w:sz w:val="24"/>
          <w:szCs w:val="24"/>
        </w:rPr>
        <w:t>当事人行使的任何权利救济方式均不视为其放弃了其他法定或者约定的权利救</w:t>
      </w:r>
      <w:r>
        <w:rPr>
          <w:spacing w:val="15"/>
          <w:sz w:val="24"/>
          <w:szCs w:val="24"/>
        </w:rPr>
        <w:t xml:space="preserve"> </w:t>
      </w:r>
      <w:r>
        <w:rPr>
          <w:spacing w:val="-5"/>
          <w:sz w:val="24"/>
          <w:szCs w:val="24"/>
        </w:rPr>
        <w:t>济方式；</w:t>
      </w:r>
    </w:p>
    <w:p w14:paraId="78AFC222">
      <w:pPr>
        <w:pStyle w:val="2"/>
        <w:spacing w:before="180" w:line="313" w:lineRule="auto"/>
        <w:ind w:left="49" w:right="179" w:firstLine="484"/>
        <w:rPr>
          <w:sz w:val="24"/>
          <w:szCs w:val="24"/>
        </w:rPr>
      </w:pPr>
      <w:r>
        <w:rPr>
          <w:spacing w:val="-1"/>
          <w:sz w:val="24"/>
          <w:szCs w:val="24"/>
        </w:rPr>
        <w:t>1.6.6 如果出现政府采购监督管理部门在处理投诉事项期间，书面通知甲</w:t>
      </w:r>
      <w:r>
        <w:rPr>
          <w:spacing w:val="7"/>
          <w:sz w:val="24"/>
          <w:szCs w:val="24"/>
        </w:rPr>
        <w:t xml:space="preserve"> </w:t>
      </w:r>
      <w:r>
        <w:rPr>
          <w:spacing w:val="-1"/>
          <w:sz w:val="24"/>
          <w:szCs w:val="24"/>
        </w:rPr>
        <w:t>方暂停采购活动的情形，或者询问或质疑事项可能影响中标结果的，导致甲方</w:t>
      </w:r>
      <w:r>
        <w:rPr>
          <w:spacing w:val="11"/>
          <w:sz w:val="24"/>
          <w:szCs w:val="24"/>
        </w:rPr>
        <w:t xml:space="preserve"> </w:t>
      </w:r>
      <w:r>
        <w:rPr>
          <w:spacing w:val="-2"/>
          <w:sz w:val="24"/>
          <w:szCs w:val="24"/>
        </w:rPr>
        <w:t>中止履行合同的情形，均不视为甲方违约。</w:t>
      </w:r>
    </w:p>
    <w:p w14:paraId="09C08101">
      <w:pPr>
        <w:pStyle w:val="2"/>
        <w:spacing w:before="181" w:line="222" w:lineRule="auto"/>
        <w:ind w:left="534"/>
        <w:outlineLvl w:val="1"/>
        <w:rPr>
          <w:sz w:val="24"/>
          <w:szCs w:val="24"/>
        </w:rPr>
      </w:pPr>
      <w:r>
        <w:rPr>
          <w:b/>
          <w:bCs/>
          <w:spacing w:val="-7"/>
          <w:sz w:val="24"/>
          <w:szCs w:val="24"/>
        </w:rPr>
        <w:t>1.7</w:t>
      </w:r>
      <w:r>
        <w:rPr>
          <w:spacing w:val="24"/>
          <w:sz w:val="24"/>
          <w:szCs w:val="24"/>
        </w:rPr>
        <w:t xml:space="preserve"> </w:t>
      </w:r>
      <w:r>
        <w:rPr>
          <w:b/>
          <w:bCs/>
          <w:spacing w:val="-7"/>
          <w:sz w:val="24"/>
          <w:szCs w:val="24"/>
        </w:rPr>
        <w:t>合同争议的解决</w:t>
      </w:r>
    </w:p>
    <w:p w14:paraId="6CC18469">
      <w:pPr>
        <w:pStyle w:val="2"/>
        <w:spacing w:before="177" w:line="344" w:lineRule="auto"/>
        <w:ind w:left="45" w:right="117" w:firstLine="480"/>
        <w:rPr>
          <w:sz w:val="24"/>
          <w:szCs w:val="24"/>
        </w:rPr>
      </w:pPr>
      <w:r>
        <w:rPr>
          <w:spacing w:val="-1"/>
          <w:sz w:val="24"/>
          <w:szCs w:val="24"/>
        </w:rPr>
        <w:t>本合同履行过程中发生的任何争议，双方当事人均可通过和解或者调解解</w:t>
      </w:r>
      <w:r>
        <w:rPr>
          <w:spacing w:val="14"/>
          <w:sz w:val="24"/>
          <w:szCs w:val="24"/>
        </w:rPr>
        <w:t xml:space="preserve"> </w:t>
      </w:r>
      <w:r>
        <w:rPr>
          <w:spacing w:val="-2"/>
          <w:sz w:val="24"/>
          <w:szCs w:val="24"/>
        </w:rPr>
        <w:t>决；不愿和解、调解或者和解、调解不成的，可以选择下列第</w:t>
      </w:r>
      <w:r>
        <w:rPr>
          <w:spacing w:val="-2"/>
          <w:sz w:val="24"/>
          <w:szCs w:val="24"/>
          <w:u w:val="single" w:color="auto"/>
        </w:rPr>
        <w:t xml:space="preserve"> 2 </w:t>
      </w:r>
      <w:r>
        <w:rPr>
          <w:spacing w:val="-2"/>
          <w:sz w:val="24"/>
          <w:szCs w:val="24"/>
        </w:rPr>
        <w:t>种</w:t>
      </w:r>
      <w:r>
        <w:rPr>
          <w:spacing w:val="-3"/>
          <w:sz w:val="24"/>
          <w:szCs w:val="24"/>
        </w:rPr>
        <w:t>方式解决：</w:t>
      </w:r>
    </w:p>
    <w:p w14:paraId="6ECCC467">
      <w:pPr>
        <w:pStyle w:val="2"/>
        <w:spacing w:before="39" w:line="291" w:lineRule="auto"/>
        <w:ind w:left="48" w:right="179" w:firstLine="486"/>
        <w:rPr>
          <w:sz w:val="24"/>
          <w:szCs w:val="24"/>
        </w:rPr>
      </w:pPr>
      <w:r>
        <w:rPr>
          <w:spacing w:val="-1"/>
          <w:sz w:val="24"/>
          <w:szCs w:val="24"/>
        </w:rPr>
        <w:t>1.7.1 将争议提交</w:t>
      </w:r>
      <w:r>
        <w:rPr>
          <w:spacing w:val="-1"/>
          <w:sz w:val="24"/>
          <w:szCs w:val="24"/>
          <w:u w:val="single" w:color="auto"/>
        </w:rPr>
        <w:t xml:space="preserve"> 项目所在地 </w:t>
      </w:r>
      <w:r>
        <w:rPr>
          <w:spacing w:val="-1"/>
          <w:sz w:val="24"/>
          <w:szCs w:val="24"/>
        </w:rPr>
        <w:t>仲裁委员会依申请仲裁时其现行有效的仲</w:t>
      </w:r>
      <w:r>
        <w:rPr>
          <w:spacing w:val="8"/>
          <w:sz w:val="24"/>
          <w:szCs w:val="24"/>
        </w:rPr>
        <w:t xml:space="preserve"> </w:t>
      </w:r>
      <w:r>
        <w:rPr>
          <w:spacing w:val="-4"/>
          <w:sz w:val="24"/>
          <w:szCs w:val="24"/>
        </w:rPr>
        <w:t>裁规则裁决；</w:t>
      </w:r>
    </w:p>
    <w:p w14:paraId="5FF65999">
      <w:pPr>
        <w:pStyle w:val="2"/>
        <w:spacing w:before="177" w:line="219" w:lineRule="auto"/>
        <w:ind w:left="534"/>
        <w:rPr>
          <w:sz w:val="24"/>
          <w:szCs w:val="24"/>
        </w:rPr>
      </w:pPr>
      <w:r>
        <w:rPr>
          <w:spacing w:val="-5"/>
          <w:sz w:val="24"/>
          <w:szCs w:val="24"/>
        </w:rPr>
        <w:t>1.7.2</w:t>
      </w:r>
      <w:r>
        <w:rPr>
          <w:spacing w:val="62"/>
          <w:sz w:val="24"/>
          <w:szCs w:val="24"/>
        </w:rPr>
        <w:t xml:space="preserve"> </w:t>
      </w:r>
      <w:r>
        <w:rPr>
          <w:spacing w:val="-5"/>
          <w:sz w:val="24"/>
          <w:szCs w:val="24"/>
        </w:rPr>
        <w:t>向</w:t>
      </w:r>
      <w:r>
        <w:rPr>
          <w:spacing w:val="-5"/>
          <w:sz w:val="24"/>
          <w:szCs w:val="24"/>
          <w:u w:val="single" w:color="auto"/>
        </w:rPr>
        <w:t>项目所在地</w:t>
      </w:r>
      <w:r>
        <w:rPr>
          <w:spacing w:val="-5"/>
          <w:sz w:val="24"/>
          <w:szCs w:val="24"/>
        </w:rPr>
        <w:t>人民法院起诉。</w:t>
      </w:r>
    </w:p>
    <w:p w14:paraId="67707F7A">
      <w:pPr>
        <w:pStyle w:val="2"/>
        <w:spacing w:before="182" w:line="223" w:lineRule="auto"/>
        <w:ind w:left="534"/>
        <w:outlineLvl w:val="1"/>
        <w:rPr>
          <w:sz w:val="24"/>
          <w:szCs w:val="24"/>
        </w:rPr>
      </w:pPr>
      <w:r>
        <w:rPr>
          <w:b/>
          <w:bCs/>
          <w:spacing w:val="-9"/>
          <w:sz w:val="24"/>
          <w:szCs w:val="24"/>
        </w:rPr>
        <w:t>1.8</w:t>
      </w:r>
      <w:r>
        <w:rPr>
          <w:spacing w:val="22"/>
          <w:sz w:val="24"/>
          <w:szCs w:val="24"/>
        </w:rPr>
        <w:t xml:space="preserve"> </w:t>
      </w:r>
      <w:r>
        <w:rPr>
          <w:b/>
          <w:bCs/>
          <w:spacing w:val="-9"/>
          <w:sz w:val="24"/>
          <w:szCs w:val="24"/>
        </w:rPr>
        <w:t>合同生效</w:t>
      </w:r>
    </w:p>
    <w:p w14:paraId="7306F0F9">
      <w:pPr>
        <w:pStyle w:val="2"/>
        <w:spacing w:before="176" w:line="222" w:lineRule="auto"/>
        <w:ind w:left="525"/>
        <w:rPr>
          <w:sz w:val="24"/>
          <w:szCs w:val="24"/>
        </w:rPr>
      </w:pPr>
      <w:r>
        <w:rPr>
          <w:spacing w:val="-1"/>
          <w:sz w:val="24"/>
          <w:szCs w:val="24"/>
        </w:rPr>
        <w:t>本合同自双方当事人盖章或者签字时生效。</w:t>
      </w:r>
    </w:p>
    <w:p w14:paraId="108B8996">
      <w:pPr>
        <w:pStyle w:val="2"/>
        <w:spacing w:before="180" w:line="222" w:lineRule="auto"/>
        <w:ind w:left="76"/>
        <w:outlineLvl w:val="1"/>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1A1535F1">
      <w:pPr>
        <w:pStyle w:val="2"/>
        <w:spacing w:before="176" w:line="222" w:lineRule="auto"/>
        <w:jc w:val="right"/>
        <w:rPr>
          <w:sz w:val="24"/>
          <w:szCs w:val="24"/>
        </w:rPr>
      </w:pPr>
      <w:r>
        <w:rPr>
          <w:spacing w:val="-2"/>
          <w:sz w:val="24"/>
          <w:szCs w:val="24"/>
        </w:rPr>
        <w:t>统一社会信用代码：                      统一社会信用代码或身份证号码：</w:t>
      </w:r>
    </w:p>
    <w:p w14:paraId="4912E90C">
      <w:pPr>
        <w:pStyle w:val="2"/>
        <w:spacing w:before="179" w:line="222" w:lineRule="auto"/>
        <w:ind w:left="44"/>
        <w:rPr>
          <w:sz w:val="24"/>
          <w:szCs w:val="24"/>
        </w:rPr>
      </w:pPr>
      <w:r>
        <w:rPr>
          <w:spacing w:val="-6"/>
          <w:sz w:val="24"/>
          <w:szCs w:val="24"/>
        </w:rPr>
        <w:t>住所：</w:t>
      </w:r>
      <w:r>
        <w:rPr>
          <w:sz w:val="24"/>
          <w:szCs w:val="24"/>
        </w:rPr>
        <w:t xml:space="preserve">                                   </w:t>
      </w:r>
      <w:r>
        <w:rPr>
          <w:spacing w:val="-6"/>
          <w:sz w:val="24"/>
          <w:szCs w:val="24"/>
        </w:rPr>
        <w:t>住所：</w:t>
      </w:r>
    </w:p>
    <w:p w14:paraId="71F2B2EC">
      <w:pPr>
        <w:pStyle w:val="2"/>
        <w:spacing w:before="178" w:line="223" w:lineRule="auto"/>
        <w:ind w:left="51"/>
        <w:rPr>
          <w:sz w:val="24"/>
          <w:szCs w:val="24"/>
        </w:rPr>
      </w:pPr>
      <w:r>
        <w:rPr>
          <w:spacing w:val="-5"/>
          <w:sz w:val="24"/>
          <w:szCs w:val="24"/>
        </w:rPr>
        <w:t>法定代表人或</w:t>
      </w:r>
      <w:r>
        <w:rPr>
          <w:spacing w:val="1"/>
          <w:sz w:val="24"/>
          <w:szCs w:val="24"/>
        </w:rPr>
        <w:t xml:space="preserve">                             </w:t>
      </w:r>
      <w:r>
        <w:rPr>
          <w:spacing w:val="-5"/>
          <w:sz w:val="24"/>
          <w:szCs w:val="24"/>
        </w:rPr>
        <w:t>法定代表人</w:t>
      </w:r>
    </w:p>
    <w:p w14:paraId="4F062670">
      <w:pPr>
        <w:pStyle w:val="2"/>
        <w:spacing w:before="178" w:line="222" w:lineRule="auto"/>
        <w:ind w:left="44"/>
        <w:rPr>
          <w:sz w:val="24"/>
          <w:szCs w:val="24"/>
        </w:rPr>
      </w:pPr>
      <w:r>
        <w:rPr>
          <w:spacing w:val="-1"/>
          <w:sz w:val="24"/>
          <w:szCs w:val="24"/>
        </w:rPr>
        <w:t>授权代表（签字</w:t>
      </w:r>
      <w:r>
        <w:rPr>
          <w:spacing w:val="7"/>
          <w:sz w:val="24"/>
          <w:szCs w:val="24"/>
        </w:rPr>
        <w:t>）：</w:t>
      </w:r>
      <w:r>
        <w:rPr>
          <w:sz w:val="24"/>
          <w:szCs w:val="24"/>
        </w:rPr>
        <w:t xml:space="preserve">                        </w:t>
      </w:r>
      <w:r>
        <w:rPr>
          <w:spacing w:val="-1"/>
          <w:sz w:val="24"/>
          <w:szCs w:val="24"/>
        </w:rPr>
        <w:t>或授权代表（签字）:</w:t>
      </w:r>
    </w:p>
    <w:p w14:paraId="529729BE">
      <w:pPr>
        <w:pStyle w:val="2"/>
        <w:spacing w:before="180" w:line="224" w:lineRule="auto"/>
        <w:ind w:left="41"/>
        <w:rPr>
          <w:sz w:val="24"/>
          <w:szCs w:val="24"/>
        </w:rPr>
      </w:pPr>
      <w:r>
        <w:rPr>
          <w:spacing w:val="-4"/>
          <w:sz w:val="24"/>
          <w:szCs w:val="24"/>
        </w:rPr>
        <w:t>联系人：</w:t>
      </w:r>
      <w:r>
        <w:rPr>
          <w:sz w:val="24"/>
          <w:szCs w:val="24"/>
        </w:rPr>
        <w:t xml:space="preserve">                                 </w:t>
      </w:r>
      <w:r>
        <w:rPr>
          <w:spacing w:val="-4"/>
          <w:sz w:val="24"/>
          <w:szCs w:val="24"/>
        </w:rPr>
        <w:t>联系人：</w:t>
      </w:r>
    </w:p>
    <w:p w14:paraId="5CF3D2E2">
      <w:pPr>
        <w:pStyle w:val="2"/>
        <w:spacing w:before="173" w:line="224" w:lineRule="auto"/>
        <w:ind w:left="46"/>
        <w:rPr>
          <w:sz w:val="24"/>
          <w:szCs w:val="24"/>
        </w:rPr>
      </w:pPr>
      <w:r>
        <w:rPr>
          <w:sz w:val="24"/>
          <w:szCs w:val="24"/>
        </w:rPr>
        <w:t xml:space="preserve">约定送达地址：               </w:t>
      </w:r>
      <w:r>
        <w:rPr>
          <w:spacing w:val="-1"/>
          <w:sz w:val="24"/>
          <w:szCs w:val="24"/>
        </w:rPr>
        <w:t xml:space="preserve">            约定送达地址：</w:t>
      </w:r>
    </w:p>
    <w:p w14:paraId="3CEFBE91">
      <w:pPr>
        <w:pStyle w:val="2"/>
        <w:spacing w:before="177" w:line="222" w:lineRule="auto"/>
        <w:ind w:left="62"/>
        <w:rPr>
          <w:sz w:val="24"/>
          <w:szCs w:val="24"/>
        </w:rPr>
      </w:pPr>
      <w:r>
        <w:rPr>
          <w:spacing w:val="-4"/>
          <w:sz w:val="24"/>
          <w:szCs w:val="24"/>
        </w:rPr>
        <w:t>邮政编码：                                邮政编码：</w:t>
      </w:r>
    </w:p>
    <w:p w14:paraId="0FD11451">
      <w:pPr>
        <w:pStyle w:val="2"/>
        <w:spacing w:before="177" w:line="223" w:lineRule="auto"/>
        <w:ind w:left="70"/>
        <w:rPr>
          <w:sz w:val="24"/>
          <w:szCs w:val="24"/>
        </w:rPr>
      </w:pPr>
      <w:r>
        <w:rPr>
          <w:spacing w:val="-9"/>
          <w:sz w:val="24"/>
          <w:szCs w:val="24"/>
        </w:rPr>
        <w:t>电话:                                       电话:</w:t>
      </w:r>
    </w:p>
    <w:p w14:paraId="475DE9BA">
      <w:pPr>
        <w:pStyle w:val="2"/>
        <w:spacing w:before="176" w:line="223" w:lineRule="auto"/>
        <w:ind w:left="47"/>
        <w:rPr>
          <w:sz w:val="24"/>
          <w:szCs w:val="24"/>
        </w:rPr>
      </w:pPr>
      <w:r>
        <w:rPr>
          <w:spacing w:val="-3"/>
          <w:sz w:val="24"/>
          <w:szCs w:val="24"/>
        </w:rPr>
        <w:t xml:space="preserve">传真:                             </w:t>
      </w:r>
      <w:r>
        <w:rPr>
          <w:spacing w:val="-4"/>
          <w:sz w:val="24"/>
          <w:szCs w:val="24"/>
        </w:rPr>
        <w:t xml:space="preserve">        传真:</w:t>
      </w:r>
    </w:p>
    <w:p w14:paraId="213E815D">
      <w:pPr>
        <w:pStyle w:val="2"/>
        <w:spacing w:before="178" w:line="221" w:lineRule="auto"/>
        <w:ind w:left="70"/>
        <w:rPr>
          <w:sz w:val="24"/>
          <w:szCs w:val="24"/>
        </w:rPr>
      </w:pPr>
      <w:r>
        <w:rPr>
          <w:spacing w:val="-9"/>
          <w:sz w:val="24"/>
          <w:szCs w:val="24"/>
        </w:rPr>
        <w:t>电子邮箱：</w:t>
      </w:r>
      <w:r>
        <w:rPr>
          <w:spacing w:val="1"/>
          <w:sz w:val="24"/>
          <w:szCs w:val="24"/>
        </w:rPr>
        <w:t xml:space="preserve">                               </w:t>
      </w:r>
      <w:r>
        <w:rPr>
          <w:spacing w:val="-9"/>
          <w:sz w:val="24"/>
          <w:szCs w:val="24"/>
        </w:rPr>
        <w:t>电子邮箱：</w:t>
      </w:r>
    </w:p>
    <w:p w14:paraId="35E959CE">
      <w:pPr>
        <w:pStyle w:val="2"/>
        <w:spacing w:before="181" w:line="221" w:lineRule="auto"/>
        <w:ind w:left="44"/>
        <w:rPr>
          <w:sz w:val="24"/>
          <w:szCs w:val="24"/>
        </w:rPr>
      </w:pPr>
      <w:r>
        <w:rPr>
          <w:spacing w:val="-4"/>
          <w:sz w:val="24"/>
          <w:szCs w:val="24"/>
        </w:rPr>
        <w:t>开户银行：</w:t>
      </w:r>
      <w:r>
        <w:rPr>
          <w:spacing w:val="1"/>
          <w:sz w:val="24"/>
          <w:szCs w:val="24"/>
        </w:rPr>
        <w:t xml:space="preserve">                      </w:t>
      </w:r>
      <w:r>
        <w:rPr>
          <w:sz w:val="24"/>
          <w:szCs w:val="24"/>
        </w:rPr>
        <w:t xml:space="preserve">         </w:t>
      </w:r>
      <w:r>
        <w:rPr>
          <w:spacing w:val="-4"/>
          <w:sz w:val="24"/>
          <w:szCs w:val="24"/>
        </w:rPr>
        <w:t>开户银行：</w:t>
      </w:r>
    </w:p>
    <w:p w14:paraId="1A2472DA">
      <w:pPr>
        <w:pStyle w:val="2"/>
        <w:spacing w:before="178" w:line="221" w:lineRule="auto"/>
        <w:ind w:left="44"/>
        <w:rPr>
          <w:sz w:val="24"/>
          <w:szCs w:val="24"/>
        </w:rPr>
      </w:pPr>
      <w:r>
        <w:rPr>
          <w:spacing w:val="-4"/>
          <w:sz w:val="24"/>
          <w:szCs w:val="24"/>
        </w:rPr>
        <w:t>开户名称：</w:t>
      </w:r>
      <w:r>
        <w:rPr>
          <w:spacing w:val="1"/>
          <w:sz w:val="24"/>
          <w:szCs w:val="24"/>
        </w:rPr>
        <w:t xml:space="preserve">                      </w:t>
      </w:r>
      <w:r>
        <w:rPr>
          <w:sz w:val="24"/>
          <w:szCs w:val="24"/>
        </w:rPr>
        <w:t xml:space="preserve">         </w:t>
      </w:r>
      <w:r>
        <w:rPr>
          <w:spacing w:val="-4"/>
          <w:sz w:val="24"/>
          <w:szCs w:val="24"/>
        </w:rPr>
        <w:t>开户名称：</w:t>
      </w:r>
    </w:p>
    <w:p w14:paraId="06782148">
      <w:pPr>
        <w:pStyle w:val="2"/>
        <w:spacing w:before="181" w:line="222" w:lineRule="auto"/>
        <w:ind w:left="44"/>
        <w:rPr>
          <w:sz w:val="24"/>
          <w:szCs w:val="24"/>
        </w:rPr>
      </w:pPr>
      <w:r>
        <w:rPr>
          <w:spacing w:val="-4"/>
          <w:sz w:val="24"/>
          <w:szCs w:val="24"/>
        </w:rPr>
        <w:t>开户账号：</w:t>
      </w:r>
      <w:r>
        <w:rPr>
          <w:spacing w:val="1"/>
          <w:sz w:val="24"/>
          <w:szCs w:val="24"/>
        </w:rPr>
        <w:t xml:space="preserve">                      </w:t>
      </w:r>
      <w:r>
        <w:rPr>
          <w:sz w:val="24"/>
          <w:szCs w:val="24"/>
        </w:rPr>
        <w:t xml:space="preserve">         </w:t>
      </w:r>
      <w:r>
        <w:rPr>
          <w:spacing w:val="-4"/>
          <w:sz w:val="24"/>
          <w:szCs w:val="24"/>
        </w:rPr>
        <w:t>开户账号：</w:t>
      </w:r>
    </w:p>
    <w:p w14:paraId="3004AB23">
      <w:pPr>
        <w:spacing w:line="222" w:lineRule="auto"/>
        <w:rPr>
          <w:sz w:val="24"/>
          <w:szCs w:val="24"/>
        </w:rPr>
        <w:sectPr>
          <w:footerReference r:id="rId104" w:type="default"/>
          <w:pgSz w:w="11907" w:h="16840"/>
          <w:pgMar w:top="400" w:right="1753" w:bottom="1265" w:left="1786" w:header="0" w:footer="1085" w:gutter="0"/>
          <w:cols w:space="720" w:num="1"/>
        </w:sectPr>
      </w:pPr>
    </w:p>
    <w:p w14:paraId="6596D38A">
      <w:pPr>
        <w:spacing w:line="254" w:lineRule="auto"/>
        <w:rPr>
          <w:rFonts w:ascii="Arial"/>
          <w:sz w:val="21"/>
        </w:rPr>
      </w:pPr>
    </w:p>
    <w:p w14:paraId="70D95430">
      <w:pPr>
        <w:spacing w:line="255" w:lineRule="auto"/>
        <w:rPr>
          <w:rFonts w:ascii="Arial"/>
          <w:sz w:val="21"/>
        </w:rPr>
      </w:pPr>
    </w:p>
    <w:p w14:paraId="58F6745A">
      <w:pPr>
        <w:spacing w:line="255" w:lineRule="auto"/>
        <w:rPr>
          <w:rFonts w:ascii="Arial"/>
          <w:sz w:val="21"/>
        </w:rPr>
      </w:pPr>
    </w:p>
    <w:p w14:paraId="00F2ED69">
      <w:pPr>
        <w:spacing w:line="255" w:lineRule="auto"/>
        <w:rPr>
          <w:rFonts w:ascii="Arial"/>
          <w:sz w:val="21"/>
        </w:rPr>
      </w:pPr>
    </w:p>
    <w:p w14:paraId="241ACB47">
      <w:pPr>
        <w:pStyle w:val="2"/>
        <w:spacing w:before="91" w:line="223" w:lineRule="auto"/>
        <w:ind w:left="2821"/>
        <w:outlineLvl w:val="0"/>
        <w:rPr>
          <w:sz w:val="28"/>
          <w:szCs w:val="28"/>
        </w:rPr>
      </w:pPr>
      <w:r>
        <w:rPr>
          <w:b/>
          <w:bCs/>
          <w:spacing w:val="-8"/>
          <w:sz w:val="28"/>
          <w:szCs w:val="28"/>
        </w:rPr>
        <w:t>第二部分</w:t>
      </w:r>
      <w:r>
        <w:rPr>
          <w:spacing w:val="31"/>
          <w:sz w:val="28"/>
          <w:szCs w:val="28"/>
        </w:rPr>
        <w:t xml:space="preserve"> </w:t>
      </w:r>
      <w:r>
        <w:rPr>
          <w:b/>
          <w:bCs/>
          <w:spacing w:val="-8"/>
          <w:sz w:val="28"/>
          <w:szCs w:val="28"/>
        </w:rPr>
        <w:t>合同一般条款</w:t>
      </w:r>
    </w:p>
    <w:p w14:paraId="1A3B6022">
      <w:pPr>
        <w:pStyle w:val="2"/>
        <w:spacing w:before="198" w:line="226" w:lineRule="auto"/>
        <w:ind w:left="519"/>
        <w:outlineLvl w:val="1"/>
        <w:rPr>
          <w:sz w:val="24"/>
          <w:szCs w:val="24"/>
        </w:rPr>
      </w:pPr>
      <w:r>
        <w:rPr>
          <w:b/>
          <w:bCs/>
          <w:spacing w:val="-9"/>
          <w:sz w:val="24"/>
          <w:szCs w:val="24"/>
        </w:rPr>
        <w:t>2.1</w:t>
      </w:r>
      <w:r>
        <w:rPr>
          <w:spacing w:val="22"/>
          <w:sz w:val="24"/>
          <w:szCs w:val="24"/>
        </w:rPr>
        <w:t xml:space="preserve"> </w:t>
      </w:r>
      <w:r>
        <w:rPr>
          <w:b/>
          <w:bCs/>
          <w:spacing w:val="-9"/>
          <w:sz w:val="24"/>
          <w:szCs w:val="24"/>
        </w:rPr>
        <w:t>定义</w:t>
      </w:r>
    </w:p>
    <w:p w14:paraId="37FF9D30">
      <w:pPr>
        <w:pStyle w:val="2"/>
        <w:spacing w:before="174" w:line="221" w:lineRule="auto"/>
        <w:ind w:left="525"/>
        <w:rPr>
          <w:sz w:val="24"/>
          <w:szCs w:val="24"/>
        </w:rPr>
      </w:pPr>
      <w:r>
        <w:rPr>
          <w:spacing w:val="-1"/>
          <w:sz w:val="24"/>
          <w:szCs w:val="24"/>
        </w:rPr>
        <w:t>本合同中的下列词语应按以下内容进行解释：</w:t>
      </w:r>
    </w:p>
    <w:p w14:paraId="0BB45783">
      <w:pPr>
        <w:pStyle w:val="2"/>
        <w:spacing w:before="178" w:line="290" w:lineRule="auto"/>
        <w:ind w:left="45" w:right="182" w:firstLine="474"/>
        <w:rPr>
          <w:sz w:val="24"/>
          <w:szCs w:val="24"/>
        </w:rPr>
      </w:pPr>
      <w:r>
        <w:rPr>
          <w:spacing w:val="-1"/>
          <w:sz w:val="24"/>
          <w:szCs w:val="24"/>
        </w:rPr>
        <w:t>2.1.1 “合同</w:t>
      </w:r>
      <w:r>
        <w:rPr>
          <w:spacing w:val="-88"/>
          <w:sz w:val="24"/>
          <w:szCs w:val="24"/>
        </w:rPr>
        <w:t xml:space="preserve"> </w:t>
      </w:r>
      <w:r>
        <w:rPr>
          <w:spacing w:val="-1"/>
          <w:sz w:val="24"/>
          <w:szCs w:val="24"/>
        </w:rPr>
        <w:t>”系指采购人和中标供应商签订的载</w:t>
      </w:r>
      <w:r>
        <w:rPr>
          <w:spacing w:val="-2"/>
          <w:sz w:val="24"/>
          <w:szCs w:val="24"/>
        </w:rPr>
        <w:t>明双方当事人所达成的</w:t>
      </w:r>
      <w:r>
        <w:rPr>
          <w:sz w:val="24"/>
          <w:szCs w:val="24"/>
        </w:rPr>
        <w:t xml:space="preserve"> </w:t>
      </w:r>
      <w:r>
        <w:rPr>
          <w:spacing w:val="-1"/>
          <w:sz w:val="24"/>
          <w:szCs w:val="24"/>
        </w:rPr>
        <w:t>协议，并包括所有的附件、附录和构成合同的其他文件。</w:t>
      </w:r>
    </w:p>
    <w:p w14:paraId="0269E99E">
      <w:pPr>
        <w:pStyle w:val="2"/>
        <w:spacing w:before="182" w:line="290" w:lineRule="auto"/>
        <w:ind w:left="46" w:firstLine="473"/>
        <w:rPr>
          <w:sz w:val="24"/>
          <w:szCs w:val="24"/>
        </w:rPr>
      </w:pPr>
      <w:r>
        <w:rPr>
          <w:spacing w:val="-3"/>
          <w:sz w:val="24"/>
          <w:szCs w:val="24"/>
        </w:rPr>
        <w:t>2.1.2 “合同价</w:t>
      </w:r>
      <w:r>
        <w:rPr>
          <w:spacing w:val="-82"/>
          <w:sz w:val="24"/>
          <w:szCs w:val="24"/>
        </w:rPr>
        <w:t xml:space="preserve"> </w:t>
      </w:r>
      <w:r>
        <w:rPr>
          <w:spacing w:val="-3"/>
          <w:sz w:val="24"/>
          <w:szCs w:val="24"/>
        </w:rPr>
        <w:t>”系指根据合同约定，中标供应商在完全履行合同义务后，</w:t>
      </w:r>
      <w:r>
        <w:rPr>
          <w:sz w:val="24"/>
          <w:szCs w:val="24"/>
        </w:rPr>
        <w:t xml:space="preserve"> </w:t>
      </w:r>
      <w:r>
        <w:rPr>
          <w:spacing w:val="-2"/>
          <w:sz w:val="24"/>
          <w:szCs w:val="24"/>
        </w:rPr>
        <w:t>采购人应支付给中标供应商的价格。</w:t>
      </w:r>
    </w:p>
    <w:p w14:paraId="399856C8">
      <w:pPr>
        <w:pStyle w:val="2"/>
        <w:spacing w:before="178" w:line="313" w:lineRule="auto"/>
        <w:ind w:left="49" w:right="182" w:firstLine="469"/>
        <w:rPr>
          <w:sz w:val="24"/>
          <w:szCs w:val="24"/>
        </w:rPr>
      </w:pPr>
      <w:r>
        <w:rPr>
          <w:spacing w:val="-1"/>
          <w:sz w:val="24"/>
          <w:szCs w:val="24"/>
        </w:rPr>
        <w:t>2.1.3 “服务</w:t>
      </w:r>
      <w:r>
        <w:rPr>
          <w:spacing w:val="-88"/>
          <w:sz w:val="24"/>
          <w:szCs w:val="24"/>
        </w:rPr>
        <w:t xml:space="preserve"> </w:t>
      </w:r>
      <w:r>
        <w:rPr>
          <w:spacing w:val="-1"/>
          <w:sz w:val="24"/>
          <w:szCs w:val="24"/>
        </w:rPr>
        <w:t>”系指中标供应商根据合同约定应向</w:t>
      </w:r>
      <w:r>
        <w:rPr>
          <w:spacing w:val="-2"/>
          <w:sz w:val="24"/>
          <w:szCs w:val="24"/>
        </w:rPr>
        <w:t>采购人履行的除货物和</w:t>
      </w:r>
      <w:r>
        <w:rPr>
          <w:sz w:val="24"/>
          <w:szCs w:val="24"/>
        </w:rPr>
        <w:t xml:space="preserve"> </w:t>
      </w:r>
      <w:r>
        <w:rPr>
          <w:spacing w:val="-1"/>
          <w:sz w:val="24"/>
          <w:szCs w:val="24"/>
        </w:rPr>
        <w:t>工程以外的其他政府采购对象，包括采购人自身需要的服务和向社会公众提供</w:t>
      </w:r>
      <w:r>
        <w:rPr>
          <w:spacing w:val="11"/>
          <w:sz w:val="24"/>
          <w:szCs w:val="24"/>
        </w:rPr>
        <w:t xml:space="preserve"> </w:t>
      </w:r>
      <w:r>
        <w:rPr>
          <w:spacing w:val="-4"/>
          <w:sz w:val="24"/>
          <w:szCs w:val="24"/>
        </w:rPr>
        <w:t>的公共服务。</w:t>
      </w:r>
    </w:p>
    <w:p w14:paraId="7D23503B">
      <w:pPr>
        <w:pStyle w:val="2"/>
        <w:spacing w:before="179" w:line="290" w:lineRule="auto"/>
        <w:ind w:left="46" w:right="182" w:firstLine="473"/>
        <w:rPr>
          <w:sz w:val="24"/>
          <w:szCs w:val="24"/>
        </w:rPr>
      </w:pPr>
      <w:r>
        <w:rPr>
          <w:spacing w:val="-3"/>
          <w:sz w:val="24"/>
          <w:szCs w:val="24"/>
        </w:rPr>
        <w:t>2.1.4 “</w:t>
      </w:r>
      <w:r>
        <w:rPr>
          <w:spacing w:val="-60"/>
          <w:sz w:val="24"/>
          <w:szCs w:val="24"/>
        </w:rPr>
        <w:t xml:space="preserve"> </w:t>
      </w:r>
      <w:r>
        <w:rPr>
          <w:spacing w:val="-3"/>
          <w:sz w:val="24"/>
          <w:szCs w:val="24"/>
        </w:rPr>
        <w:t>甲方</w:t>
      </w:r>
      <w:r>
        <w:rPr>
          <w:spacing w:val="-88"/>
          <w:sz w:val="24"/>
          <w:szCs w:val="24"/>
        </w:rPr>
        <w:t xml:space="preserve"> </w:t>
      </w:r>
      <w:r>
        <w:rPr>
          <w:spacing w:val="-3"/>
          <w:sz w:val="24"/>
          <w:szCs w:val="24"/>
        </w:rPr>
        <w:t>”系指与中标供应商签署合同的采购人；采购人委托采购代</w:t>
      </w:r>
      <w:r>
        <w:rPr>
          <w:sz w:val="24"/>
          <w:szCs w:val="24"/>
        </w:rPr>
        <w:t xml:space="preserve"> </w:t>
      </w:r>
      <w:r>
        <w:rPr>
          <w:spacing w:val="-1"/>
          <w:sz w:val="24"/>
          <w:szCs w:val="24"/>
        </w:rPr>
        <w:t>理机构代表其与乙方签订合同的，采购人的授权委托书作为合同附件。</w:t>
      </w:r>
    </w:p>
    <w:p w14:paraId="0A83BB05">
      <w:pPr>
        <w:pStyle w:val="2"/>
        <w:spacing w:before="177" w:line="325" w:lineRule="auto"/>
        <w:ind w:left="46" w:right="182" w:firstLine="473"/>
        <w:rPr>
          <w:sz w:val="24"/>
          <w:szCs w:val="24"/>
        </w:rPr>
      </w:pPr>
      <w:r>
        <w:rPr>
          <w:spacing w:val="-2"/>
          <w:sz w:val="24"/>
          <w:szCs w:val="24"/>
        </w:rPr>
        <w:t>2.1.5 “</w:t>
      </w:r>
      <w:r>
        <w:rPr>
          <w:spacing w:val="-87"/>
          <w:sz w:val="24"/>
          <w:szCs w:val="24"/>
        </w:rPr>
        <w:t xml:space="preserve"> </w:t>
      </w:r>
      <w:r>
        <w:rPr>
          <w:spacing w:val="-2"/>
          <w:sz w:val="24"/>
          <w:szCs w:val="24"/>
        </w:rPr>
        <w:t>乙方</w:t>
      </w:r>
      <w:r>
        <w:rPr>
          <w:spacing w:val="-88"/>
          <w:sz w:val="24"/>
          <w:szCs w:val="24"/>
        </w:rPr>
        <w:t xml:space="preserve"> </w:t>
      </w:r>
      <w:r>
        <w:rPr>
          <w:spacing w:val="-2"/>
          <w:sz w:val="24"/>
          <w:szCs w:val="24"/>
        </w:rPr>
        <w:t>”系指根据合同约定提供服务的中标供应</w:t>
      </w:r>
      <w:r>
        <w:rPr>
          <w:spacing w:val="-3"/>
          <w:sz w:val="24"/>
          <w:szCs w:val="24"/>
        </w:rPr>
        <w:t>商；两个以上的自</w:t>
      </w:r>
      <w:r>
        <w:rPr>
          <w:sz w:val="24"/>
          <w:szCs w:val="24"/>
        </w:rPr>
        <w:t xml:space="preserve"> </w:t>
      </w:r>
      <w:r>
        <w:rPr>
          <w:spacing w:val="-1"/>
          <w:sz w:val="24"/>
          <w:szCs w:val="24"/>
        </w:rPr>
        <w:t>然人、法人或者其他组织组成一个联合体，以一个供应商的身份共同参加政府</w:t>
      </w:r>
      <w:r>
        <w:rPr>
          <w:spacing w:val="15"/>
          <w:sz w:val="24"/>
          <w:szCs w:val="24"/>
        </w:rPr>
        <w:t xml:space="preserve"> </w:t>
      </w:r>
      <w:r>
        <w:rPr>
          <w:spacing w:val="-1"/>
          <w:sz w:val="24"/>
          <w:szCs w:val="24"/>
        </w:rPr>
        <w:t>采购的，联合体各方均应为乙方或者与乙方相同地位的合同当事人，并就合同</w:t>
      </w:r>
      <w:r>
        <w:rPr>
          <w:spacing w:val="15"/>
          <w:sz w:val="24"/>
          <w:szCs w:val="24"/>
        </w:rPr>
        <w:t xml:space="preserve"> </w:t>
      </w:r>
      <w:r>
        <w:rPr>
          <w:spacing w:val="-2"/>
          <w:sz w:val="24"/>
          <w:szCs w:val="24"/>
        </w:rPr>
        <w:t>约定的事项对甲方承担连带责任。</w:t>
      </w:r>
    </w:p>
    <w:p w14:paraId="44A1415D">
      <w:pPr>
        <w:pStyle w:val="2"/>
        <w:spacing w:before="180" w:line="222" w:lineRule="auto"/>
        <w:ind w:left="519"/>
        <w:rPr>
          <w:sz w:val="24"/>
          <w:szCs w:val="24"/>
        </w:rPr>
      </w:pPr>
      <w:r>
        <w:rPr>
          <w:spacing w:val="-2"/>
          <w:sz w:val="24"/>
          <w:szCs w:val="24"/>
        </w:rPr>
        <w:t>2.1.6 “现场</w:t>
      </w:r>
      <w:r>
        <w:rPr>
          <w:spacing w:val="-85"/>
          <w:sz w:val="24"/>
          <w:szCs w:val="24"/>
        </w:rPr>
        <w:t xml:space="preserve"> </w:t>
      </w:r>
      <w:r>
        <w:rPr>
          <w:spacing w:val="-2"/>
          <w:sz w:val="24"/>
          <w:szCs w:val="24"/>
        </w:rPr>
        <w:t>”系指合同约定提供服务的地点。</w:t>
      </w:r>
    </w:p>
    <w:p w14:paraId="3CFCE6D5">
      <w:pPr>
        <w:pStyle w:val="2"/>
        <w:spacing w:before="179" w:line="222" w:lineRule="auto"/>
        <w:ind w:left="519"/>
        <w:outlineLvl w:val="1"/>
        <w:rPr>
          <w:sz w:val="24"/>
          <w:szCs w:val="24"/>
        </w:rPr>
      </w:pPr>
      <w:r>
        <w:rPr>
          <w:b/>
          <w:bCs/>
          <w:spacing w:val="-6"/>
          <w:sz w:val="24"/>
          <w:szCs w:val="24"/>
        </w:rPr>
        <w:t>2.2</w:t>
      </w:r>
      <w:r>
        <w:rPr>
          <w:spacing w:val="16"/>
          <w:sz w:val="24"/>
          <w:szCs w:val="24"/>
        </w:rPr>
        <w:t xml:space="preserve"> </w:t>
      </w:r>
      <w:r>
        <w:rPr>
          <w:b/>
          <w:bCs/>
          <w:spacing w:val="-6"/>
          <w:sz w:val="24"/>
          <w:szCs w:val="24"/>
        </w:rPr>
        <w:t>技术规范</w:t>
      </w:r>
    </w:p>
    <w:p w14:paraId="3ED60FB9">
      <w:pPr>
        <w:pStyle w:val="2"/>
        <w:spacing w:before="177" w:line="222" w:lineRule="auto"/>
        <w:ind w:left="523"/>
        <w:rPr>
          <w:sz w:val="24"/>
          <w:szCs w:val="24"/>
        </w:rPr>
      </w:pPr>
      <w:r>
        <w:rPr>
          <w:spacing w:val="-1"/>
          <w:sz w:val="24"/>
          <w:szCs w:val="24"/>
        </w:rPr>
        <w:t>服务所应遵守的技术规范应与采购文件规定的技术规范和技术规范附件</w:t>
      </w:r>
    </w:p>
    <w:p w14:paraId="71E543DA">
      <w:pPr>
        <w:pStyle w:val="2"/>
        <w:spacing w:before="180" w:line="349" w:lineRule="auto"/>
        <w:ind w:left="43" w:right="182" w:firstLine="35"/>
        <w:rPr>
          <w:sz w:val="24"/>
          <w:szCs w:val="24"/>
        </w:rPr>
      </w:pPr>
      <w:r>
        <w:rPr>
          <w:spacing w:val="-1"/>
          <w:sz w:val="24"/>
          <w:szCs w:val="24"/>
        </w:rPr>
        <w:t>(如果有的话)及其技术规范偏差表(如果被</w:t>
      </w:r>
      <w:r>
        <w:rPr>
          <w:spacing w:val="-2"/>
          <w:sz w:val="24"/>
          <w:szCs w:val="24"/>
        </w:rPr>
        <w:t>甲方接受的话)相一致；如果采购文</w:t>
      </w:r>
      <w:r>
        <w:rPr>
          <w:sz w:val="24"/>
          <w:szCs w:val="24"/>
        </w:rPr>
        <w:t xml:space="preserve"> </w:t>
      </w:r>
      <w:r>
        <w:rPr>
          <w:spacing w:val="-1"/>
          <w:sz w:val="24"/>
          <w:szCs w:val="24"/>
        </w:rPr>
        <w:t>件中没有技术规范的相应说明，那么应以国家有关部门最新颁布的相应标准和</w:t>
      </w:r>
      <w:r>
        <w:rPr>
          <w:spacing w:val="17"/>
          <w:sz w:val="24"/>
          <w:szCs w:val="24"/>
        </w:rPr>
        <w:t xml:space="preserve"> </w:t>
      </w:r>
      <w:r>
        <w:rPr>
          <w:spacing w:val="-4"/>
          <w:sz w:val="24"/>
          <w:szCs w:val="24"/>
        </w:rPr>
        <w:t>规范为准。</w:t>
      </w:r>
    </w:p>
    <w:p w14:paraId="13E20DDE">
      <w:pPr>
        <w:pStyle w:val="2"/>
        <w:spacing w:before="40" w:line="222" w:lineRule="auto"/>
        <w:ind w:left="519"/>
        <w:outlineLvl w:val="1"/>
        <w:rPr>
          <w:sz w:val="24"/>
          <w:szCs w:val="24"/>
        </w:rPr>
      </w:pPr>
      <w:r>
        <w:rPr>
          <w:b/>
          <w:bCs/>
          <w:spacing w:val="-6"/>
          <w:sz w:val="24"/>
          <w:szCs w:val="24"/>
        </w:rPr>
        <w:t>2.3</w:t>
      </w:r>
      <w:r>
        <w:rPr>
          <w:spacing w:val="17"/>
          <w:sz w:val="24"/>
          <w:szCs w:val="24"/>
        </w:rPr>
        <w:t xml:space="preserve"> </w:t>
      </w:r>
      <w:r>
        <w:rPr>
          <w:b/>
          <w:bCs/>
          <w:spacing w:val="-6"/>
          <w:sz w:val="24"/>
          <w:szCs w:val="24"/>
        </w:rPr>
        <w:t>知识产权</w:t>
      </w:r>
    </w:p>
    <w:p w14:paraId="3BF551E9">
      <w:pPr>
        <w:pStyle w:val="2"/>
        <w:spacing w:before="175" w:line="349" w:lineRule="auto"/>
        <w:ind w:left="43" w:right="182" w:firstLine="476"/>
        <w:jc w:val="both"/>
        <w:rPr>
          <w:sz w:val="24"/>
          <w:szCs w:val="24"/>
        </w:rPr>
      </w:pPr>
      <w:r>
        <w:rPr>
          <w:spacing w:val="-1"/>
          <w:sz w:val="24"/>
          <w:szCs w:val="24"/>
        </w:rPr>
        <w:t>2.3.1</w:t>
      </w:r>
      <w:r>
        <w:rPr>
          <w:spacing w:val="33"/>
          <w:sz w:val="24"/>
          <w:szCs w:val="24"/>
        </w:rPr>
        <w:t xml:space="preserve"> </w:t>
      </w:r>
      <w:r>
        <w:rPr>
          <w:spacing w:val="-1"/>
          <w:sz w:val="24"/>
          <w:szCs w:val="24"/>
        </w:rPr>
        <w:t>乙方应保证其提供的服务不受任何第三</w:t>
      </w:r>
      <w:r>
        <w:rPr>
          <w:spacing w:val="-2"/>
          <w:sz w:val="24"/>
          <w:szCs w:val="24"/>
        </w:rPr>
        <w:t>方提出的侵犯其著作权、商</w:t>
      </w:r>
      <w:r>
        <w:rPr>
          <w:sz w:val="24"/>
          <w:szCs w:val="24"/>
        </w:rPr>
        <w:t xml:space="preserve"> </w:t>
      </w:r>
      <w:r>
        <w:rPr>
          <w:spacing w:val="-1"/>
          <w:sz w:val="24"/>
          <w:szCs w:val="24"/>
        </w:rPr>
        <w:t>标权、专利权等知识产权方面的起诉；如果任何第三方提出侵权指控，那么乙</w:t>
      </w:r>
      <w:r>
        <w:rPr>
          <w:spacing w:val="17"/>
          <w:sz w:val="24"/>
          <w:szCs w:val="24"/>
        </w:rPr>
        <w:t xml:space="preserve"> </w:t>
      </w:r>
      <w:r>
        <w:rPr>
          <w:spacing w:val="-1"/>
          <w:sz w:val="24"/>
          <w:szCs w:val="24"/>
        </w:rPr>
        <w:t>方须与该第三方交涉并承担由此发生的一切责任、费用和赔偿；</w:t>
      </w:r>
    </w:p>
    <w:p w14:paraId="0FDC519F">
      <w:pPr>
        <w:pStyle w:val="2"/>
        <w:spacing w:before="43" w:line="220" w:lineRule="auto"/>
        <w:ind w:left="519"/>
        <w:outlineLvl w:val="1"/>
        <w:rPr>
          <w:sz w:val="24"/>
          <w:szCs w:val="24"/>
        </w:rPr>
      </w:pPr>
      <w:r>
        <w:rPr>
          <w:b/>
          <w:bCs/>
          <w:spacing w:val="-3"/>
          <w:sz w:val="24"/>
          <w:szCs w:val="24"/>
        </w:rPr>
        <w:t>2.4</w:t>
      </w:r>
      <w:r>
        <w:rPr>
          <w:spacing w:val="-3"/>
          <w:sz w:val="24"/>
          <w:szCs w:val="24"/>
        </w:rPr>
        <w:t xml:space="preserve"> </w:t>
      </w:r>
      <w:r>
        <w:rPr>
          <w:b/>
          <w:bCs/>
          <w:spacing w:val="-3"/>
          <w:sz w:val="24"/>
          <w:szCs w:val="24"/>
        </w:rPr>
        <w:t>履约检查和问题反馈</w:t>
      </w:r>
    </w:p>
    <w:p w14:paraId="7A7B7A0C">
      <w:pPr>
        <w:pStyle w:val="2"/>
        <w:spacing w:before="179" w:line="344" w:lineRule="auto"/>
        <w:ind w:left="46" w:right="65" w:firstLine="473"/>
        <w:rPr>
          <w:sz w:val="24"/>
          <w:szCs w:val="24"/>
        </w:rPr>
      </w:pPr>
      <w:r>
        <w:rPr>
          <w:spacing w:val="-4"/>
          <w:sz w:val="24"/>
          <w:szCs w:val="24"/>
        </w:rPr>
        <w:t>2.4.1 甲方有权在其认为必要时，对乙方是否能够按照合同约定提供服务进</w:t>
      </w:r>
      <w:r>
        <w:rPr>
          <w:spacing w:val="9"/>
          <w:sz w:val="24"/>
          <w:szCs w:val="24"/>
        </w:rPr>
        <w:t xml:space="preserve"> </w:t>
      </w:r>
      <w:r>
        <w:rPr>
          <w:spacing w:val="-1"/>
          <w:sz w:val="24"/>
          <w:szCs w:val="24"/>
        </w:rPr>
        <w:t>行履约检查，以确保乙方所提供的服务能够依约满足甲方之项目需求，但不得</w:t>
      </w:r>
    </w:p>
    <w:p w14:paraId="3EF94F12">
      <w:pPr>
        <w:spacing w:line="344" w:lineRule="auto"/>
        <w:rPr>
          <w:sz w:val="24"/>
          <w:szCs w:val="24"/>
        </w:rPr>
        <w:sectPr>
          <w:footerReference r:id="rId105" w:type="default"/>
          <w:pgSz w:w="11907" w:h="16840"/>
          <w:pgMar w:top="400" w:right="1749" w:bottom="1265" w:left="1786" w:header="0" w:footer="1085" w:gutter="0"/>
          <w:cols w:space="720" w:num="1"/>
        </w:sectPr>
      </w:pPr>
    </w:p>
    <w:p w14:paraId="2BD5DBB6">
      <w:pPr>
        <w:spacing w:line="256" w:lineRule="auto"/>
        <w:rPr>
          <w:rFonts w:ascii="Arial"/>
          <w:sz w:val="21"/>
        </w:rPr>
      </w:pPr>
    </w:p>
    <w:p w14:paraId="1F51029B">
      <w:pPr>
        <w:spacing w:line="256" w:lineRule="auto"/>
        <w:rPr>
          <w:rFonts w:ascii="Arial"/>
          <w:sz w:val="21"/>
        </w:rPr>
      </w:pPr>
    </w:p>
    <w:p w14:paraId="5BFD0E3D">
      <w:pPr>
        <w:spacing w:line="257" w:lineRule="auto"/>
        <w:rPr>
          <w:rFonts w:ascii="Arial"/>
          <w:sz w:val="21"/>
        </w:rPr>
      </w:pPr>
    </w:p>
    <w:p w14:paraId="73475179">
      <w:pPr>
        <w:spacing w:line="257" w:lineRule="auto"/>
        <w:rPr>
          <w:rFonts w:ascii="Arial"/>
          <w:sz w:val="21"/>
        </w:rPr>
      </w:pPr>
    </w:p>
    <w:p w14:paraId="170A9B95">
      <w:pPr>
        <w:pStyle w:val="2"/>
        <w:spacing w:before="78" w:line="220" w:lineRule="auto"/>
        <w:ind w:left="68"/>
        <w:rPr>
          <w:sz w:val="24"/>
          <w:szCs w:val="24"/>
        </w:rPr>
      </w:pPr>
      <w:r>
        <w:rPr>
          <w:spacing w:val="-2"/>
          <w:sz w:val="24"/>
          <w:szCs w:val="24"/>
        </w:rPr>
        <w:t>因履约检查妨碍乙方的正常工作，乙方应予积极配合；</w:t>
      </w:r>
    </w:p>
    <w:p w14:paraId="7028C10E">
      <w:pPr>
        <w:pStyle w:val="2"/>
        <w:spacing w:before="180" w:line="343" w:lineRule="auto"/>
        <w:ind w:left="49" w:right="146" w:firstLine="469"/>
        <w:rPr>
          <w:sz w:val="24"/>
          <w:szCs w:val="24"/>
        </w:rPr>
      </w:pPr>
      <w:r>
        <w:rPr>
          <w:sz w:val="24"/>
          <w:szCs w:val="24"/>
        </w:rPr>
        <w:t>2.4.2 合同履行期间，甲方有权将履行过程</w:t>
      </w:r>
      <w:r>
        <w:rPr>
          <w:spacing w:val="-1"/>
          <w:sz w:val="24"/>
          <w:szCs w:val="24"/>
        </w:rPr>
        <w:t>中出现的问题反馈给乙方，双</w:t>
      </w:r>
      <w:r>
        <w:rPr>
          <w:sz w:val="24"/>
          <w:szCs w:val="24"/>
        </w:rPr>
        <w:t xml:space="preserve"> </w:t>
      </w:r>
      <w:r>
        <w:rPr>
          <w:spacing w:val="-1"/>
          <w:sz w:val="24"/>
          <w:szCs w:val="24"/>
        </w:rPr>
        <w:t>方当事人应以书面形式约定需要完善和改进的内容。</w:t>
      </w:r>
    </w:p>
    <w:p w14:paraId="27BD0BDD">
      <w:pPr>
        <w:pStyle w:val="2"/>
        <w:spacing w:before="40" w:line="220" w:lineRule="auto"/>
        <w:ind w:left="519"/>
        <w:outlineLvl w:val="1"/>
        <w:rPr>
          <w:sz w:val="24"/>
          <w:szCs w:val="24"/>
        </w:rPr>
      </w:pPr>
      <w:r>
        <w:rPr>
          <w:b/>
          <w:bCs/>
          <w:spacing w:val="-3"/>
          <w:sz w:val="24"/>
          <w:szCs w:val="24"/>
        </w:rPr>
        <w:t>2.5</w:t>
      </w:r>
      <w:r>
        <w:rPr>
          <w:spacing w:val="-3"/>
          <w:sz w:val="24"/>
          <w:szCs w:val="24"/>
        </w:rPr>
        <w:t xml:space="preserve"> </w:t>
      </w:r>
      <w:r>
        <w:rPr>
          <w:b/>
          <w:bCs/>
          <w:spacing w:val="-3"/>
          <w:sz w:val="24"/>
          <w:szCs w:val="24"/>
        </w:rPr>
        <w:t>技术资料和保密义务</w:t>
      </w:r>
    </w:p>
    <w:p w14:paraId="6D6EB8E9">
      <w:pPr>
        <w:pStyle w:val="2"/>
        <w:spacing w:before="179" w:line="290" w:lineRule="auto"/>
        <w:ind w:left="50" w:right="146" w:firstLine="468"/>
        <w:rPr>
          <w:sz w:val="24"/>
          <w:szCs w:val="24"/>
        </w:rPr>
      </w:pPr>
      <w:r>
        <w:rPr>
          <w:spacing w:val="-1"/>
          <w:sz w:val="24"/>
          <w:szCs w:val="24"/>
        </w:rPr>
        <w:t>2.5.1</w:t>
      </w:r>
      <w:r>
        <w:rPr>
          <w:spacing w:val="33"/>
          <w:sz w:val="24"/>
          <w:szCs w:val="24"/>
        </w:rPr>
        <w:t xml:space="preserve"> </w:t>
      </w:r>
      <w:r>
        <w:rPr>
          <w:spacing w:val="-1"/>
          <w:sz w:val="24"/>
          <w:szCs w:val="24"/>
        </w:rPr>
        <w:t>乙方有权依据合同约定和项目需要，向</w:t>
      </w:r>
      <w:r>
        <w:rPr>
          <w:spacing w:val="-2"/>
          <w:sz w:val="24"/>
          <w:szCs w:val="24"/>
        </w:rPr>
        <w:t>甲方了解有关情况，调阅有</w:t>
      </w:r>
      <w:r>
        <w:rPr>
          <w:sz w:val="24"/>
          <w:szCs w:val="24"/>
        </w:rPr>
        <w:t xml:space="preserve"> </w:t>
      </w:r>
      <w:r>
        <w:rPr>
          <w:spacing w:val="-2"/>
          <w:sz w:val="24"/>
          <w:szCs w:val="24"/>
        </w:rPr>
        <w:t>关资料等，甲方应予积极配合；</w:t>
      </w:r>
    </w:p>
    <w:p w14:paraId="13DED88B">
      <w:pPr>
        <w:pStyle w:val="2"/>
        <w:spacing w:before="182" w:line="220" w:lineRule="auto"/>
        <w:ind w:left="519"/>
        <w:rPr>
          <w:sz w:val="24"/>
          <w:szCs w:val="24"/>
        </w:rPr>
      </w:pPr>
      <w:r>
        <w:rPr>
          <w:spacing w:val="-2"/>
          <w:sz w:val="24"/>
          <w:szCs w:val="24"/>
        </w:rPr>
        <w:t>2.5.2</w:t>
      </w:r>
      <w:r>
        <w:rPr>
          <w:spacing w:val="51"/>
          <w:sz w:val="24"/>
          <w:szCs w:val="24"/>
        </w:rPr>
        <w:t xml:space="preserve"> </w:t>
      </w:r>
      <w:r>
        <w:rPr>
          <w:spacing w:val="-2"/>
          <w:sz w:val="24"/>
          <w:szCs w:val="24"/>
        </w:rPr>
        <w:t>乙方有义务妥善保管和保护由甲方提供的前款信息和资料等；</w:t>
      </w:r>
    </w:p>
    <w:p w14:paraId="353661F1">
      <w:pPr>
        <w:pStyle w:val="2"/>
        <w:spacing w:before="182" w:line="331" w:lineRule="auto"/>
        <w:ind w:left="44" w:right="146" w:firstLine="475"/>
        <w:rPr>
          <w:sz w:val="24"/>
          <w:szCs w:val="24"/>
        </w:rPr>
      </w:pPr>
      <w:r>
        <w:rPr>
          <w:sz w:val="24"/>
          <w:szCs w:val="24"/>
        </w:rPr>
        <w:t>2.5.3 除非依照法律规定或者对方当事人的</w:t>
      </w:r>
      <w:r>
        <w:rPr>
          <w:spacing w:val="-1"/>
          <w:sz w:val="24"/>
          <w:szCs w:val="24"/>
        </w:rPr>
        <w:t>书面同意，任何一方均应保证</w:t>
      </w:r>
      <w:r>
        <w:rPr>
          <w:sz w:val="24"/>
          <w:szCs w:val="24"/>
        </w:rPr>
        <w:t xml:space="preserve"> </w:t>
      </w:r>
      <w:r>
        <w:rPr>
          <w:spacing w:val="-1"/>
          <w:sz w:val="24"/>
          <w:szCs w:val="24"/>
        </w:rPr>
        <w:t>不向任何第三方提供或披露有关合同的或者履行合同过程中知悉的对方当事人</w:t>
      </w:r>
      <w:r>
        <w:rPr>
          <w:spacing w:val="17"/>
          <w:sz w:val="24"/>
          <w:szCs w:val="24"/>
        </w:rPr>
        <w:t xml:space="preserve"> </w:t>
      </w:r>
      <w:r>
        <w:rPr>
          <w:spacing w:val="-1"/>
          <w:sz w:val="24"/>
          <w:szCs w:val="24"/>
        </w:rPr>
        <w:t>任何未公开的信息和资料，包括但不限于技术情报、技术资料、商业秘密和商</w:t>
      </w:r>
      <w:r>
        <w:rPr>
          <w:spacing w:val="17"/>
          <w:sz w:val="24"/>
          <w:szCs w:val="24"/>
        </w:rPr>
        <w:t xml:space="preserve"> </w:t>
      </w:r>
      <w:r>
        <w:rPr>
          <w:spacing w:val="-1"/>
          <w:sz w:val="24"/>
          <w:szCs w:val="24"/>
        </w:rPr>
        <w:t>业信息等，并采取一切合理和必要措施和方式防止任何第三方接触到对方当事</w:t>
      </w:r>
      <w:r>
        <w:rPr>
          <w:spacing w:val="17"/>
          <w:sz w:val="24"/>
          <w:szCs w:val="24"/>
        </w:rPr>
        <w:t xml:space="preserve"> </w:t>
      </w:r>
      <w:r>
        <w:rPr>
          <w:spacing w:val="-2"/>
          <w:sz w:val="24"/>
          <w:szCs w:val="24"/>
        </w:rPr>
        <w:t>人的上述保密信息和资料。</w:t>
      </w:r>
    </w:p>
    <w:p w14:paraId="1B486E6F">
      <w:pPr>
        <w:pStyle w:val="2"/>
        <w:spacing w:before="181" w:line="221" w:lineRule="auto"/>
        <w:ind w:left="519"/>
        <w:outlineLvl w:val="1"/>
        <w:rPr>
          <w:sz w:val="24"/>
          <w:szCs w:val="24"/>
        </w:rPr>
      </w:pPr>
      <w:r>
        <w:rPr>
          <w:b/>
          <w:bCs/>
          <w:spacing w:val="-7"/>
          <w:sz w:val="24"/>
          <w:szCs w:val="24"/>
        </w:rPr>
        <w:t>2.6</w:t>
      </w:r>
      <w:r>
        <w:rPr>
          <w:spacing w:val="23"/>
          <w:sz w:val="24"/>
          <w:szCs w:val="24"/>
        </w:rPr>
        <w:t xml:space="preserve"> </w:t>
      </w:r>
      <w:r>
        <w:rPr>
          <w:b/>
          <w:bCs/>
          <w:spacing w:val="-7"/>
          <w:sz w:val="24"/>
          <w:szCs w:val="24"/>
        </w:rPr>
        <w:t>质量保证</w:t>
      </w:r>
    </w:p>
    <w:p w14:paraId="7CC00DCE">
      <w:pPr>
        <w:pStyle w:val="2"/>
        <w:spacing w:before="179" w:line="290" w:lineRule="auto"/>
        <w:ind w:left="43" w:right="146" w:firstLine="476"/>
        <w:rPr>
          <w:sz w:val="24"/>
          <w:szCs w:val="24"/>
        </w:rPr>
      </w:pPr>
      <w:r>
        <w:rPr>
          <w:spacing w:val="-1"/>
          <w:sz w:val="24"/>
          <w:szCs w:val="24"/>
        </w:rPr>
        <w:t>2.6.1</w:t>
      </w:r>
      <w:r>
        <w:rPr>
          <w:spacing w:val="33"/>
          <w:sz w:val="24"/>
          <w:szCs w:val="24"/>
        </w:rPr>
        <w:t xml:space="preserve"> </w:t>
      </w:r>
      <w:r>
        <w:rPr>
          <w:spacing w:val="-1"/>
          <w:sz w:val="24"/>
          <w:szCs w:val="24"/>
        </w:rPr>
        <w:t>乙方应建立和完善履行合同的内部质量</w:t>
      </w:r>
      <w:r>
        <w:rPr>
          <w:spacing w:val="-2"/>
          <w:sz w:val="24"/>
          <w:szCs w:val="24"/>
        </w:rPr>
        <w:t>保证体系，并提供相关内部</w:t>
      </w:r>
      <w:r>
        <w:rPr>
          <w:sz w:val="24"/>
          <w:szCs w:val="24"/>
        </w:rPr>
        <w:t xml:space="preserve"> </w:t>
      </w:r>
      <w:r>
        <w:rPr>
          <w:spacing w:val="-1"/>
          <w:sz w:val="24"/>
          <w:szCs w:val="24"/>
        </w:rPr>
        <w:t>规章制度给甲方，以便甲方进行监督检查；</w:t>
      </w:r>
    </w:p>
    <w:p w14:paraId="59C34A81">
      <w:pPr>
        <w:pStyle w:val="2"/>
        <w:spacing w:before="179" w:line="290" w:lineRule="auto"/>
        <w:ind w:left="45" w:right="189" w:firstLine="474"/>
        <w:rPr>
          <w:sz w:val="24"/>
          <w:szCs w:val="24"/>
        </w:rPr>
      </w:pPr>
      <w:r>
        <w:rPr>
          <w:spacing w:val="-3"/>
          <w:sz w:val="24"/>
          <w:szCs w:val="24"/>
        </w:rPr>
        <w:t>2.6.2</w:t>
      </w:r>
      <w:r>
        <w:rPr>
          <w:spacing w:val="46"/>
          <w:sz w:val="24"/>
          <w:szCs w:val="24"/>
        </w:rPr>
        <w:t xml:space="preserve"> </w:t>
      </w:r>
      <w:r>
        <w:rPr>
          <w:spacing w:val="-3"/>
          <w:sz w:val="24"/>
          <w:szCs w:val="24"/>
        </w:rPr>
        <w:t>乙方应保证履行合同的人员数量和素质、软件和硬件设备的配置、</w:t>
      </w:r>
      <w:r>
        <w:rPr>
          <w:sz w:val="24"/>
          <w:szCs w:val="24"/>
        </w:rPr>
        <w:t xml:space="preserve"> </w:t>
      </w:r>
      <w:r>
        <w:rPr>
          <w:spacing w:val="-1"/>
          <w:sz w:val="24"/>
          <w:szCs w:val="24"/>
        </w:rPr>
        <w:t>场地、环境和设施等满足全面履行合同的要求，并应接受甲方的监督检查。</w:t>
      </w:r>
    </w:p>
    <w:p w14:paraId="07887FCF">
      <w:pPr>
        <w:pStyle w:val="2"/>
        <w:spacing w:before="180" w:line="221" w:lineRule="auto"/>
        <w:ind w:left="519"/>
        <w:outlineLvl w:val="1"/>
        <w:rPr>
          <w:sz w:val="24"/>
          <w:szCs w:val="24"/>
        </w:rPr>
      </w:pPr>
      <w:r>
        <w:rPr>
          <w:b/>
          <w:bCs/>
          <w:spacing w:val="-6"/>
          <w:sz w:val="24"/>
          <w:szCs w:val="24"/>
        </w:rPr>
        <w:t>2.7</w:t>
      </w:r>
      <w:r>
        <w:rPr>
          <w:spacing w:val="16"/>
          <w:sz w:val="24"/>
          <w:szCs w:val="24"/>
        </w:rPr>
        <w:t xml:space="preserve"> </w:t>
      </w:r>
      <w:r>
        <w:rPr>
          <w:b/>
          <w:bCs/>
          <w:spacing w:val="-6"/>
          <w:sz w:val="24"/>
          <w:szCs w:val="24"/>
        </w:rPr>
        <w:t>延迟履行</w:t>
      </w:r>
    </w:p>
    <w:p w14:paraId="33939835">
      <w:pPr>
        <w:pStyle w:val="2"/>
        <w:spacing w:before="182" w:line="352" w:lineRule="auto"/>
        <w:ind w:left="46" w:right="146" w:firstLine="480"/>
        <w:jc w:val="both"/>
        <w:rPr>
          <w:sz w:val="24"/>
          <w:szCs w:val="24"/>
        </w:rPr>
      </w:pPr>
      <w:r>
        <w:rPr>
          <w:spacing w:val="-1"/>
          <w:sz w:val="24"/>
          <w:szCs w:val="24"/>
        </w:rPr>
        <w:t>在合同履行过程中，如果乙方遇到不能按时提供服务的情况，应及时以书</w:t>
      </w:r>
      <w:r>
        <w:rPr>
          <w:spacing w:val="13"/>
          <w:sz w:val="24"/>
          <w:szCs w:val="24"/>
        </w:rPr>
        <w:t xml:space="preserve"> </w:t>
      </w:r>
      <w:r>
        <w:rPr>
          <w:spacing w:val="-1"/>
          <w:sz w:val="24"/>
          <w:szCs w:val="24"/>
        </w:rPr>
        <w:t>面形式将不能按时提供服务的理由、预期延误时间通知甲方；甲方收到乙方通</w:t>
      </w:r>
      <w:r>
        <w:rPr>
          <w:spacing w:val="15"/>
          <w:sz w:val="24"/>
          <w:szCs w:val="24"/>
        </w:rPr>
        <w:t xml:space="preserve"> </w:t>
      </w:r>
      <w:r>
        <w:rPr>
          <w:spacing w:val="-1"/>
          <w:sz w:val="24"/>
          <w:szCs w:val="24"/>
        </w:rPr>
        <w:t>知后，认为其理由正当的，可以书面形式酌情同意乙方可以延长履行的具体时</w:t>
      </w:r>
      <w:r>
        <w:rPr>
          <w:spacing w:val="15"/>
          <w:sz w:val="24"/>
          <w:szCs w:val="24"/>
        </w:rPr>
        <w:t xml:space="preserve"> </w:t>
      </w:r>
      <w:r>
        <w:rPr>
          <w:spacing w:val="-9"/>
          <w:sz w:val="24"/>
          <w:szCs w:val="24"/>
        </w:rPr>
        <w:t>间。</w:t>
      </w:r>
    </w:p>
    <w:p w14:paraId="4B695A7B">
      <w:pPr>
        <w:pStyle w:val="2"/>
        <w:spacing w:before="35" w:line="224" w:lineRule="auto"/>
        <w:ind w:left="519"/>
        <w:outlineLvl w:val="1"/>
        <w:rPr>
          <w:sz w:val="24"/>
          <w:szCs w:val="24"/>
        </w:rPr>
      </w:pPr>
      <w:r>
        <w:rPr>
          <w:b/>
          <w:bCs/>
          <w:spacing w:val="-7"/>
          <w:sz w:val="24"/>
          <w:szCs w:val="24"/>
        </w:rPr>
        <w:t>2.8</w:t>
      </w:r>
      <w:r>
        <w:rPr>
          <w:spacing w:val="23"/>
          <w:sz w:val="24"/>
          <w:szCs w:val="24"/>
        </w:rPr>
        <w:t xml:space="preserve"> </w:t>
      </w:r>
      <w:r>
        <w:rPr>
          <w:b/>
          <w:bCs/>
          <w:spacing w:val="-7"/>
          <w:sz w:val="24"/>
          <w:szCs w:val="24"/>
        </w:rPr>
        <w:t>合同变更</w:t>
      </w:r>
    </w:p>
    <w:p w14:paraId="557E7DC2">
      <w:pPr>
        <w:pStyle w:val="2"/>
        <w:spacing w:before="176" w:line="313" w:lineRule="auto"/>
        <w:ind w:left="45" w:right="146" w:firstLine="474"/>
        <w:rPr>
          <w:sz w:val="24"/>
          <w:szCs w:val="24"/>
        </w:rPr>
      </w:pPr>
      <w:r>
        <w:rPr>
          <w:sz w:val="24"/>
          <w:szCs w:val="24"/>
        </w:rPr>
        <w:t>2.8.1 双方当事人协商一致，可以签订书面</w:t>
      </w:r>
      <w:r>
        <w:rPr>
          <w:spacing w:val="-1"/>
          <w:sz w:val="24"/>
          <w:szCs w:val="24"/>
        </w:rPr>
        <w:t>补充合同的形式变更合同，但</w:t>
      </w:r>
      <w:r>
        <w:rPr>
          <w:sz w:val="24"/>
          <w:szCs w:val="24"/>
        </w:rPr>
        <w:t xml:space="preserve"> </w:t>
      </w:r>
      <w:r>
        <w:rPr>
          <w:spacing w:val="-1"/>
          <w:sz w:val="24"/>
          <w:szCs w:val="24"/>
        </w:rPr>
        <w:t>不得违背采购文件确定的事项，且如果系追加与合同标的相同的服务的，那么</w:t>
      </w:r>
      <w:r>
        <w:rPr>
          <w:spacing w:val="16"/>
          <w:sz w:val="24"/>
          <w:szCs w:val="24"/>
        </w:rPr>
        <w:t xml:space="preserve"> </w:t>
      </w:r>
      <w:r>
        <w:rPr>
          <w:spacing w:val="-2"/>
          <w:sz w:val="24"/>
          <w:szCs w:val="24"/>
        </w:rPr>
        <w:t>所有补充合同的采购金额不得超过原合同价的</w:t>
      </w:r>
      <w:r>
        <w:rPr>
          <w:spacing w:val="-30"/>
          <w:sz w:val="24"/>
          <w:szCs w:val="24"/>
        </w:rPr>
        <w:t xml:space="preserve"> </w:t>
      </w:r>
      <w:r>
        <w:rPr>
          <w:spacing w:val="-2"/>
          <w:sz w:val="24"/>
          <w:szCs w:val="24"/>
        </w:rPr>
        <w:t>10%；</w:t>
      </w:r>
    </w:p>
    <w:p w14:paraId="6C1DB1BE">
      <w:pPr>
        <w:pStyle w:val="2"/>
        <w:spacing w:before="181" w:line="313" w:lineRule="auto"/>
        <w:ind w:left="58" w:right="146" w:firstLine="461"/>
        <w:rPr>
          <w:sz w:val="24"/>
          <w:szCs w:val="24"/>
        </w:rPr>
      </w:pPr>
      <w:r>
        <w:rPr>
          <w:sz w:val="24"/>
          <w:szCs w:val="24"/>
        </w:rPr>
        <w:t>2.8.2 合同继续履行将损害国家利益和社会</w:t>
      </w:r>
      <w:r>
        <w:rPr>
          <w:spacing w:val="-1"/>
          <w:sz w:val="24"/>
          <w:szCs w:val="24"/>
        </w:rPr>
        <w:t>公共利益的，双方当事人应当</w:t>
      </w:r>
      <w:r>
        <w:rPr>
          <w:sz w:val="24"/>
          <w:szCs w:val="24"/>
        </w:rPr>
        <w:t xml:space="preserve"> </w:t>
      </w:r>
      <w:r>
        <w:rPr>
          <w:spacing w:val="-1"/>
          <w:sz w:val="24"/>
          <w:szCs w:val="24"/>
        </w:rPr>
        <w:t>以书面形式变更合同。有过错的一方应当承担赔偿责任，双方当事人都有过错</w:t>
      </w:r>
      <w:r>
        <w:rPr>
          <w:spacing w:val="3"/>
          <w:sz w:val="24"/>
          <w:szCs w:val="24"/>
        </w:rPr>
        <w:t xml:space="preserve"> </w:t>
      </w:r>
      <w:r>
        <w:rPr>
          <w:spacing w:val="-3"/>
          <w:sz w:val="24"/>
          <w:szCs w:val="24"/>
        </w:rPr>
        <w:t>的，各自承担相应的责任。</w:t>
      </w:r>
    </w:p>
    <w:p w14:paraId="2EF79F52">
      <w:pPr>
        <w:pStyle w:val="2"/>
        <w:spacing w:before="179" w:line="219" w:lineRule="auto"/>
        <w:ind w:left="519"/>
        <w:outlineLvl w:val="1"/>
        <w:rPr>
          <w:sz w:val="24"/>
          <w:szCs w:val="24"/>
        </w:rPr>
      </w:pPr>
      <w:r>
        <w:rPr>
          <w:b/>
          <w:bCs/>
          <w:spacing w:val="-6"/>
          <w:sz w:val="24"/>
          <w:szCs w:val="24"/>
        </w:rPr>
        <w:t>2.9</w:t>
      </w:r>
      <w:r>
        <w:rPr>
          <w:spacing w:val="29"/>
          <w:sz w:val="24"/>
          <w:szCs w:val="24"/>
        </w:rPr>
        <w:t xml:space="preserve"> </w:t>
      </w:r>
      <w:r>
        <w:rPr>
          <w:b/>
          <w:bCs/>
          <w:spacing w:val="-6"/>
          <w:sz w:val="24"/>
          <w:szCs w:val="24"/>
        </w:rPr>
        <w:t>合同转让和分包</w:t>
      </w:r>
    </w:p>
    <w:p w14:paraId="04AD2192">
      <w:pPr>
        <w:spacing w:line="219" w:lineRule="auto"/>
        <w:rPr>
          <w:sz w:val="24"/>
          <w:szCs w:val="24"/>
        </w:rPr>
        <w:sectPr>
          <w:footerReference r:id="rId106" w:type="default"/>
          <w:pgSz w:w="11907" w:h="16840"/>
          <w:pgMar w:top="400" w:right="1786" w:bottom="1265" w:left="1786" w:header="0" w:footer="1085" w:gutter="0"/>
          <w:cols w:space="720" w:num="1"/>
        </w:sectPr>
      </w:pPr>
    </w:p>
    <w:p w14:paraId="206C6F4D">
      <w:pPr>
        <w:spacing w:line="256" w:lineRule="auto"/>
        <w:rPr>
          <w:rFonts w:ascii="Arial"/>
          <w:sz w:val="21"/>
        </w:rPr>
      </w:pPr>
    </w:p>
    <w:p w14:paraId="72F60555">
      <w:pPr>
        <w:spacing w:line="256" w:lineRule="auto"/>
        <w:rPr>
          <w:rFonts w:ascii="Arial"/>
          <w:sz w:val="21"/>
        </w:rPr>
      </w:pPr>
    </w:p>
    <w:p w14:paraId="2CBD1A38">
      <w:pPr>
        <w:spacing w:line="256" w:lineRule="auto"/>
        <w:rPr>
          <w:rFonts w:ascii="Arial"/>
          <w:sz w:val="21"/>
        </w:rPr>
      </w:pPr>
    </w:p>
    <w:p w14:paraId="46D90BC4">
      <w:pPr>
        <w:spacing w:line="257" w:lineRule="auto"/>
        <w:rPr>
          <w:rFonts w:ascii="Arial"/>
          <w:sz w:val="21"/>
        </w:rPr>
      </w:pPr>
    </w:p>
    <w:p w14:paraId="23FD2D6E">
      <w:pPr>
        <w:pStyle w:val="2"/>
        <w:spacing w:before="78" w:line="351" w:lineRule="auto"/>
        <w:ind w:left="44" w:right="182" w:firstLine="486"/>
        <w:jc w:val="both"/>
        <w:rPr>
          <w:sz w:val="24"/>
          <w:szCs w:val="24"/>
        </w:rPr>
      </w:pPr>
      <w:r>
        <w:rPr>
          <w:spacing w:val="-1"/>
          <w:sz w:val="24"/>
          <w:szCs w:val="24"/>
        </w:rPr>
        <w:t>合同的权利义务依法不得转让，但经甲方同意，乙方可以依法采取分包方</w:t>
      </w:r>
      <w:r>
        <w:rPr>
          <w:spacing w:val="8"/>
          <w:sz w:val="24"/>
          <w:szCs w:val="24"/>
        </w:rPr>
        <w:t xml:space="preserve"> </w:t>
      </w:r>
      <w:r>
        <w:rPr>
          <w:spacing w:val="-1"/>
          <w:sz w:val="24"/>
          <w:szCs w:val="24"/>
        </w:rPr>
        <w:t>式履行合同，即：依法可以将合同项下的部分非主体、非关键性工作分包给他</w:t>
      </w:r>
      <w:r>
        <w:rPr>
          <w:spacing w:val="17"/>
          <w:sz w:val="24"/>
          <w:szCs w:val="24"/>
        </w:rPr>
        <w:t xml:space="preserve"> </w:t>
      </w:r>
      <w:r>
        <w:rPr>
          <w:spacing w:val="-1"/>
          <w:sz w:val="24"/>
          <w:szCs w:val="24"/>
        </w:rPr>
        <w:t>人完成，接受分包的人应当具备相应的资格条件，并不得再次分包，且乙方应</w:t>
      </w:r>
      <w:r>
        <w:rPr>
          <w:spacing w:val="17"/>
          <w:sz w:val="24"/>
          <w:szCs w:val="24"/>
        </w:rPr>
        <w:t xml:space="preserve"> </w:t>
      </w:r>
      <w:r>
        <w:rPr>
          <w:spacing w:val="-1"/>
          <w:sz w:val="24"/>
          <w:szCs w:val="24"/>
        </w:rPr>
        <w:t>就分包项目向甲方负责，并与分包供应商就分包项目向甲方承担连带责任。</w:t>
      </w:r>
    </w:p>
    <w:p w14:paraId="45B53DE4">
      <w:pPr>
        <w:pStyle w:val="2"/>
        <w:spacing w:before="40" w:line="223" w:lineRule="auto"/>
        <w:ind w:left="519"/>
        <w:outlineLvl w:val="1"/>
        <w:rPr>
          <w:sz w:val="24"/>
          <w:szCs w:val="24"/>
        </w:rPr>
      </w:pPr>
      <w:r>
        <w:rPr>
          <w:b/>
          <w:bCs/>
          <w:spacing w:val="-6"/>
          <w:sz w:val="24"/>
          <w:szCs w:val="24"/>
        </w:rPr>
        <w:t>2.10</w:t>
      </w:r>
      <w:r>
        <w:rPr>
          <w:spacing w:val="20"/>
          <w:sz w:val="24"/>
          <w:szCs w:val="24"/>
        </w:rPr>
        <w:t xml:space="preserve"> </w:t>
      </w:r>
      <w:r>
        <w:rPr>
          <w:b/>
          <w:bCs/>
          <w:spacing w:val="-6"/>
          <w:sz w:val="24"/>
          <w:szCs w:val="24"/>
        </w:rPr>
        <w:t>不可抗力</w:t>
      </w:r>
    </w:p>
    <w:p w14:paraId="40FFEA0F">
      <w:pPr>
        <w:pStyle w:val="2"/>
        <w:spacing w:before="179" w:line="290" w:lineRule="auto"/>
        <w:ind w:left="46" w:right="122" w:firstLine="473"/>
        <w:rPr>
          <w:sz w:val="24"/>
          <w:szCs w:val="24"/>
        </w:rPr>
      </w:pPr>
      <w:r>
        <w:rPr>
          <w:spacing w:val="-1"/>
          <w:sz w:val="24"/>
          <w:szCs w:val="24"/>
        </w:rPr>
        <w:t>2.10.1</w:t>
      </w:r>
      <w:r>
        <w:rPr>
          <w:spacing w:val="-38"/>
          <w:sz w:val="24"/>
          <w:szCs w:val="24"/>
        </w:rPr>
        <w:t xml:space="preserve"> </w:t>
      </w:r>
      <w:r>
        <w:rPr>
          <w:spacing w:val="-1"/>
          <w:sz w:val="24"/>
          <w:szCs w:val="24"/>
        </w:rPr>
        <w:t>如果任何一方遭遇法律规定的不可抗力，致使合同履行受阻时，履</w:t>
      </w:r>
      <w:r>
        <w:rPr>
          <w:sz w:val="24"/>
          <w:szCs w:val="24"/>
        </w:rPr>
        <w:t xml:space="preserve"> </w:t>
      </w:r>
      <w:r>
        <w:rPr>
          <w:spacing w:val="-1"/>
          <w:sz w:val="24"/>
          <w:szCs w:val="24"/>
        </w:rPr>
        <w:t>行合同的期限应予延长，延长的期限应相当于不可抗力所影响的时间；</w:t>
      </w:r>
    </w:p>
    <w:p w14:paraId="2FE15794">
      <w:pPr>
        <w:pStyle w:val="2"/>
        <w:spacing w:before="177" w:line="222" w:lineRule="auto"/>
        <w:ind w:left="519"/>
        <w:rPr>
          <w:sz w:val="24"/>
          <w:szCs w:val="24"/>
        </w:rPr>
      </w:pPr>
      <w:r>
        <w:rPr>
          <w:spacing w:val="-2"/>
          <w:sz w:val="24"/>
          <w:szCs w:val="24"/>
        </w:rPr>
        <w:t>2.10.2</w:t>
      </w:r>
      <w:r>
        <w:rPr>
          <w:spacing w:val="53"/>
          <w:sz w:val="24"/>
          <w:szCs w:val="24"/>
        </w:rPr>
        <w:t xml:space="preserve"> </w:t>
      </w:r>
      <w:r>
        <w:rPr>
          <w:spacing w:val="-2"/>
          <w:sz w:val="24"/>
          <w:szCs w:val="24"/>
        </w:rPr>
        <w:t>因不可抗力致使不能实现合同目的的，当事人可以解除合同；</w:t>
      </w:r>
    </w:p>
    <w:p w14:paraId="01B762C2">
      <w:pPr>
        <w:pStyle w:val="2"/>
        <w:spacing w:before="181" w:line="284" w:lineRule="auto"/>
        <w:ind w:left="68" w:right="65" w:firstLine="450"/>
        <w:rPr>
          <w:sz w:val="24"/>
          <w:szCs w:val="24"/>
        </w:rPr>
      </w:pPr>
      <w:r>
        <w:rPr>
          <w:sz w:val="24"/>
          <w:szCs w:val="24"/>
        </w:rPr>
        <w:t>2.10.3</w:t>
      </w:r>
      <w:r>
        <w:rPr>
          <w:spacing w:val="47"/>
          <w:sz w:val="24"/>
          <w:szCs w:val="24"/>
        </w:rPr>
        <w:t xml:space="preserve"> </w:t>
      </w:r>
      <w:r>
        <w:rPr>
          <w:sz w:val="24"/>
          <w:szCs w:val="24"/>
        </w:rPr>
        <w:t>因不可抗力致使合同有变更必要的，双方当事人应在</w:t>
      </w:r>
      <w:r>
        <w:rPr>
          <w:b/>
          <w:bCs/>
          <w:i/>
          <w:iCs/>
          <w:sz w:val="25"/>
          <w:szCs w:val="25"/>
          <w:u w:val="single" w:color="auto"/>
        </w:rPr>
        <w:t>5个工作日</w:t>
      </w:r>
      <w:r>
        <w:rPr>
          <w:sz w:val="24"/>
          <w:szCs w:val="24"/>
        </w:rPr>
        <w:t xml:space="preserve">内 </w:t>
      </w:r>
      <w:r>
        <w:rPr>
          <w:spacing w:val="-5"/>
          <w:sz w:val="24"/>
          <w:szCs w:val="24"/>
        </w:rPr>
        <w:t>以书面形式变更合同；</w:t>
      </w:r>
    </w:p>
    <w:p w14:paraId="11A81B5B">
      <w:pPr>
        <w:pStyle w:val="2"/>
        <w:spacing w:before="180" w:line="305" w:lineRule="auto"/>
        <w:ind w:left="46" w:right="120" w:firstLine="473"/>
        <w:rPr>
          <w:sz w:val="24"/>
          <w:szCs w:val="24"/>
        </w:rPr>
      </w:pPr>
      <w:r>
        <w:rPr>
          <w:spacing w:val="1"/>
          <w:sz w:val="24"/>
          <w:szCs w:val="24"/>
        </w:rPr>
        <w:t>2.10.4</w:t>
      </w:r>
      <w:r>
        <w:rPr>
          <w:spacing w:val="-33"/>
          <w:sz w:val="24"/>
          <w:szCs w:val="24"/>
        </w:rPr>
        <w:t xml:space="preserve"> </w:t>
      </w:r>
      <w:r>
        <w:rPr>
          <w:spacing w:val="1"/>
          <w:sz w:val="24"/>
          <w:szCs w:val="24"/>
        </w:rPr>
        <w:t>受不可抗力影响的一方在不可抗力发生后</w:t>
      </w:r>
      <w:r>
        <w:rPr>
          <w:sz w:val="24"/>
          <w:szCs w:val="24"/>
        </w:rPr>
        <w:t>，应在</w:t>
      </w:r>
      <w:r>
        <w:rPr>
          <w:b/>
          <w:bCs/>
          <w:i/>
          <w:iCs/>
          <w:sz w:val="25"/>
          <w:szCs w:val="25"/>
          <w:u w:val="single" w:color="auto"/>
        </w:rPr>
        <w:t>3个工作日</w:t>
      </w:r>
      <w:r>
        <w:rPr>
          <w:sz w:val="24"/>
          <w:szCs w:val="24"/>
        </w:rPr>
        <w:t xml:space="preserve">内以书 </w:t>
      </w:r>
      <w:r>
        <w:rPr>
          <w:spacing w:val="1"/>
          <w:sz w:val="24"/>
          <w:szCs w:val="24"/>
        </w:rPr>
        <w:t>面形式通知对方当事人，并在</w:t>
      </w:r>
      <w:r>
        <w:rPr>
          <w:b/>
          <w:bCs/>
          <w:i/>
          <w:iCs/>
          <w:spacing w:val="1"/>
          <w:sz w:val="25"/>
          <w:szCs w:val="25"/>
          <w:u w:val="single" w:color="auto"/>
        </w:rPr>
        <w:t>5个工作日</w:t>
      </w:r>
      <w:r>
        <w:rPr>
          <w:spacing w:val="1"/>
          <w:sz w:val="24"/>
          <w:szCs w:val="24"/>
        </w:rPr>
        <w:t>内，将有关部门出具的证明文件送达</w:t>
      </w:r>
      <w:r>
        <w:rPr>
          <w:spacing w:val="11"/>
          <w:sz w:val="24"/>
          <w:szCs w:val="24"/>
        </w:rPr>
        <w:t xml:space="preserve"> </w:t>
      </w:r>
      <w:r>
        <w:rPr>
          <w:spacing w:val="-3"/>
          <w:sz w:val="24"/>
          <w:szCs w:val="24"/>
        </w:rPr>
        <w:t>对方当事人。</w:t>
      </w:r>
    </w:p>
    <w:p w14:paraId="17D6ECA5">
      <w:pPr>
        <w:pStyle w:val="2"/>
        <w:spacing w:before="176" w:line="222" w:lineRule="auto"/>
        <w:ind w:left="519"/>
        <w:outlineLvl w:val="1"/>
        <w:rPr>
          <w:sz w:val="24"/>
          <w:szCs w:val="24"/>
        </w:rPr>
      </w:pPr>
      <w:r>
        <w:rPr>
          <w:b/>
          <w:bCs/>
          <w:spacing w:val="-7"/>
          <w:sz w:val="24"/>
          <w:szCs w:val="24"/>
        </w:rPr>
        <w:t>2.11</w:t>
      </w:r>
      <w:r>
        <w:rPr>
          <w:spacing w:val="17"/>
          <w:sz w:val="24"/>
          <w:szCs w:val="24"/>
        </w:rPr>
        <w:t xml:space="preserve"> </w:t>
      </w:r>
      <w:r>
        <w:rPr>
          <w:b/>
          <w:bCs/>
          <w:spacing w:val="-7"/>
          <w:sz w:val="24"/>
          <w:szCs w:val="24"/>
        </w:rPr>
        <w:t>税费</w:t>
      </w:r>
    </w:p>
    <w:p w14:paraId="1F7308E2">
      <w:pPr>
        <w:pStyle w:val="2"/>
        <w:spacing w:before="178" w:line="222" w:lineRule="auto"/>
        <w:ind w:left="533"/>
        <w:rPr>
          <w:sz w:val="24"/>
          <w:szCs w:val="24"/>
        </w:rPr>
      </w:pPr>
      <w:r>
        <w:rPr>
          <w:spacing w:val="-1"/>
          <w:sz w:val="24"/>
          <w:szCs w:val="24"/>
        </w:rPr>
        <w:t>与合同有关的一切税费，均按照中华人民共和国法律的相关规定缴纳。</w:t>
      </w:r>
    </w:p>
    <w:p w14:paraId="369B5F51">
      <w:pPr>
        <w:pStyle w:val="2"/>
        <w:spacing w:before="177" w:line="224" w:lineRule="auto"/>
        <w:ind w:left="519"/>
        <w:outlineLvl w:val="1"/>
        <w:rPr>
          <w:sz w:val="24"/>
          <w:szCs w:val="24"/>
        </w:rPr>
      </w:pPr>
      <w:r>
        <w:rPr>
          <w:b/>
          <w:bCs/>
          <w:spacing w:val="-8"/>
          <w:sz w:val="24"/>
          <w:szCs w:val="24"/>
        </w:rPr>
        <w:t>2.12</w:t>
      </w:r>
      <w:r>
        <w:rPr>
          <w:spacing w:val="36"/>
          <w:sz w:val="24"/>
          <w:szCs w:val="24"/>
        </w:rPr>
        <w:t xml:space="preserve"> </w:t>
      </w:r>
      <w:r>
        <w:rPr>
          <w:b/>
          <w:bCs/>
          <w:spacing w:val="-8"/>
          <w:sz w:val="24"/>
          <w:szCs w:val="24"/>
        </w:rPr>
        <w:t>乙方破产</w:t>
      </w:r>
    </w:p>
    <w:p w14:paraId="749C4612">
      <w:pPr>
        <w:pStyle w:val="2"/>
        <w:spacing w:before="176" w:line="349" w:lineRule="auto"/>
        <w:ind w:left="45" w:right="182" w:firstLine="480"/>
        <w:jc w:val="both"/>
        <w:rPr>
          <w:sz w:val="24"/>
          <w:szCs w:val="24"/>
        </w:rPr>
      </w:pPr>
      <w:r>
        <w:rPr>
          <w:spacing w:val="-1"/>
          <w:sz w:val="24"/>
          <w:szCs w:val="24"/>
        </w:rPr>
        <w:t>如果乙方破产导致合同无法履行时，甲方可以书面形式通知乙方终止合同</w:t>
      </w:r>
      <w:r>
        <w:rPr>
          <w:spacing w:val="13"/>
          <w:sz w:val="24"/>
          <w:szCs w:val="24"/>
        </w:rPr>
        <w:t xml:space="preserve"> </w:t>
      </w:r>
      <w:r>
        <w:rPr>
          <w:spacing w:val="-1"/>
          <w:sz w:val="24"/>
          <w:szCs w:val="24"/>
        </w:rPr>
        <w:t>且不给予乙方任何补偿和赔偿，但合同的终止不损害或不影响甲方已经采取或</w:t>
      </w:r>
      <w:r>
        <w:rPr>
          <w:spacing w:val="16"/>
          <w:sz w:val="24"/>
          <w:szCs w:val="24"/>
        </w:rPr>
        <w:t xml:space="preserve"> </w:t>
      </w:r>
      <w:r>
        <w:rPr>
          <w:spacing w:val="-1"/>
          <w:sz w:val="24"/>
          <w:szCs w:val="24"/>
        </w:rPr>
        <w:t>将要采取的任何要求乙方支付违约金、赔偿损失等的行动或补救措施的权利。</w:t>
      </w:r>
    </w:p>
    <w:p w14:paraId="6B29F1AA">
      <w:pPr>
        <w:pStyle w:val="2"/>
        <w:spacing w:before="40" w:line="222" w:lineRule="auto"/>
        <w:ind w:left="519"/>
        <w:outlineLvl w:val="1"/>
        <w:rPr>
          <w:sz w:val="24"/>
          <w:szCs w:val="24"/>
        </w:rPr>
      </w:pPr>
      <w:r>
        <w:rPr>
          <w:b/>
          <w:bCs/>
          <w:spacing w:val="-5"/>
          <w:sz w:val="24"/>
          <w:szCs w:val="24"/>
        </w:rPr>
        <w:t>2.13</w:t>
      </w:r>
      <w:r>
        <w:rPr>
          <w:spacing w:val="22"/>
          <w:sz w:val="24"/>
          <w:szCs w:val="24"/>
        </w:rPr>
        <w:t xml:space="preserve"> </w:t>
      </w:r>
      <w:r>
        <w:rPr>
          <w:b/>
          <w:bCs/>
          <w:spacing w:val="-5"/>
          <w:sz w:val="24"/>
          <w:szCs w:val="24"/>
        </w:rPr>
        <w:t>合同中止、终止</w:t>
      </w:r>
    </w:p>
    <w:p w14:paraId="4D8A3DAF">
      <w:pPr>
        <w:pStyle w:val="2"/>
        <w:spacing w:before="179" w:line="222" w:lineRule="auto"/>
        <w:ind w:left="519"/>
        <w:rPr>
          <w:sz w:val="24"/>
          <w:szCs w:val="24"/>
        </w:rPr>
      </w:pPr>
      <w:r>
        <w:rPr>
          <w:spacing w:val="-1"/>
          <w:sz w:val="24"/>
          <w:szCs w:val="24"/>
        </w:rPr>
        <w:t>2.13.1 双方当事人不得擅自中止或者终止合同；</w:t>
      </w:r>
    </w:p>
    <w:p w14:paraId="1881E09A">
      <w:pPr>
        <w:pStyle w:val="2"/>
        <w:spacing w:before="180" w:line="313" w:lineRule="auto"/>
        <w:ind w:left="45" w:firstLine="474"/>
        <w:rPr>
          <w:sz w:val="24"/>
          <w:szCs w:val="24"/>
        </w:rPr>
      </w:pPr>
      <w:r>
        <w:rPr>
          <w:spacing w:val="-1"/>
          <w:sz w:val="24"/>
          <w:szCs w:val="24"/>
        </w:rPr>
        <w:t>2.13.2</w:t>
      </w:r>
      <w:r>
        <w:rPr>
          <w:spacing w:val="-38"/>
          <w:sz w:val="24"/>
          <w:szCs w:val="24"/>
        </w:rPr>
        <w:t xml:space="preserve"> </w:t>
      </w:r>
      <w:r>
        <w:rPr>
          <w:spacing w:val="-1"/>
          <w:sz w:val="24"/>
          <w:szCs w:val="24"/>
        </w:rPr>
        <w:t>合同继续履行将损害国家利益和社会公共利益的，双方当事人应当</w:t>
      </w:r>
      <w:r>
        <w:rPr>
          <w:sz w:val="24"/>
          <w:szCs w:val="24"/>
        </w:rPr>
        <w:t xml:space="preserve">  </w:t>
      </w:r>
      <w:r>
        <w:rPr>
          <w:spacing w:val="-2"/>
          <w:sz w:val="24"/>
          <w:szCs w:val="24"/>
        </w:rPr>
        <w:t>中止或者终止合同。有过错的一方应当承担赔偿责任，双方当事人都</w:t>
      </w:r>
      <w:r>
        <w:rPr>
          <w:spacing w:val="-3"/>
          <w:sz w:val="24"/>
          <w:szCs w:val="24"/>
        </w:rPr>
        <w:t>有过错的，</w:t>
      </w:r>
      <w:r>
        <w:rPr>
          <w:sz w:val="24"/>
          <w:szCs w:val="24"/>
        </w:rPr>
        <w:t xml:space="preserve"> </w:t>
      </w:r>
      <w:r>
        <w:rPr>
          <w:spacing w:val="-2"/>
          <w:sz w:val="24"/>
          <w:szCs w:val="24"/>
        </w:rPr>
        <w:t>各自承担相应的责任。</w:t>
      </w:r>
    </w:p>
    <w:p w14:paraId="0371E631">
      <w:pPr>
        <w:pStyle w:val="2"/>
        <w:spacing w:before="178" w:line="220" w:lineRule="auto"/>
        <w:ind w:left="519"/>
        <w:outlineLvl w:val="1"/>
        <w:rPr>
          <w:sz w:val="24"/>
          <w:szCs w:val="24"/>
        </w:rPr>
      </w:pPr>
      <w:r>
        <w:rPr>
          <w:b/>
          <w:bCs/>
          <w:spacing w:val="-5"/>
          <w:sz w:val="24"/>
          <w:szCs w:val="24"/>
        </w:rPr>
        <w:t>2.14</w:t>
      </w:r>
      <w:r>
        <w:rPr>
          <w:spacing w:val="17"/>
          <w:sz w:val="24"/>
          <w:szCs w:val="24"/>
        </w:rPr>
        <w:t xml:space="preserve"> </w:t>
      </w:r>
      <w:r>
        <w:rPr>
          <w:b/>
          <w:bCs/>
          <w:spacing w:val="-5"/>
          <w:sz w:val="24"/>
          <w:szCs w:val="24"/>
        </w:rPr>
        <w:t>检验和验收</w:t>
      </w:r>
    </w:p>
    <w:p w14:paraId="0EF50786">
      <w:pPr>
        <w:pStyle w:val="2"/>
        <w:spacing w:before="177" w:line="325" w:lineRule="auto"/>
        <w:ind w:left="58" w:right="65" w:firstLine="461"/>
        <w:rPr>
          <w:sz w:val="24"/>
          <w:szCs w:val="24"/>
        </w:rPr>
      </w:pPr>
      <w:r>
        <w:rPr>
          <w:sz w:val="24"/>
          <w:szCs w:val="24"/>
        </w:rPr>
        <w:t>2.14.1 合同期满或者履行完毕后，甲方</w:t>
      </w:r>
      <w:r>
        <w:rPr>
          <w:spacing w:val="-1"/>
          <w:sz w:val="24"/>
          <w:szCs w:val="24"/>
        </w:rPr>
        <w:t>有权组织（包括依法邀请国家认可</w:t>
      </w:r>
      <w:r>
        <w:rPr>
          <w:sz w:val="24"/>
          <w:szCs w:val="24"/>
        </w:rPr>
        <w:t xml:space="preserve"> </w:t>
      </w:r>
      <w:r>
        <w:rPr>
          <w:spacing w:val="-1"/>
          <w:sz w:val="24"/>
          <w:szCs w:val="24"/>
        </w:rPr>
        <w:t>的质量检测机构参加）对乙方履约的验收，即：按照合同约定的标准，组织对</w:t>
      </w:r>
      <w:r>
        <w:rPr>
          <w:spacing w:val="1"/>
          <w:sz w:val="24"/>
          <w:szCs w:val="24"/>
        </w:rPr>
        <w:t xml:space="preserve">  </w:t>
      </w:r>
      <w:r>
        <w:rPr>
          <w:spacing w:val="-1"/>
          <w:sz w:val="24"/>
          <w:szCs w:val="24"/>
        </w:rPr>
        <w:t>乙方履约情况的验收，并出具验收书；向社会公众提供的公共服务项目，验收</w:t>
      </w:r>
      <w:r>
        <w:rPr>
          <w:spacing w:val="1"/>
          <w:sz w:val="24"/>
          <w:szCs w:val="24"/>
        </w:rPr>
        <w:t xml:space="preserve">  </w:t>
      </w:r>
      <w:r>
        <w:rPr>
          <w:spacing w:val="-1"/>
          <w:sz w:val="24"/>
          <w:szCs w:val="24"/>
        </w:rPr>
        <w:t>时应当邀请服务对象参与并出具意见，验收结果应当向社会</w:t>
      </w:r>
      <w:r>
        <w:rPr>
          <w:spacing w:val="-2"/>
          <w:sz w:val="24"/>
          <w:szCs w:val="24"/>
        </w:rPr>
        <w:t>公告；</w:t>
      </w:r>
    </w:p>
    <w:p w14:paraId="5E48D7FC">
      <w:pPr>
        <w:pStyle w:val="2"/>
        <w:spacing w:before="182" w:line="220" w:lineRule="auto"/>
        <w:ind w:left="519"/>
        <w:rPr>
          <w:sz w:val="24"/>
          <w:szCs w:val="24"/>
        </w:rPr>
      </w:pPr>
      <w:r>
        <w:rPr>
          <w:sz w:val="24"/>
          <w:szCs w:val="24"/>
        </w:rPr>
        <w:t>2.14.2 检验和验收标准、程序等具体内</w:t>
      </w:r>
      <w:r>
        <w:rPr>
          <w:spacing w:val="-1"/>
          <w:sz w:val="24"/>
          <w:szCs w:val="24"/>
        </w:rPr>
        <w:t>容以及前述验收书的效力详见磋商</w:t>
      </w:r>
    </w:p>
    <w:p w14:paraId="4D039FC7">
      <w:pPr>
        <w:spacing w:line="220" w:lineRule="auto"/>
        <w:rPr>
          <w:sz w:val="24"/>
          <w:szCs w:val="24"/>
        </w:rPr>
        <w:sectPr>
          <w:footerReference r:id="rId107" w:type="default"/>
          <w:pgSz w:w="11907" w:h="16840"/>
          <w:pgMar w:top="400" w:right="1749" w:bottom="1265" w:left="1786" w:header="0" w:footer="1085" w:gutter="0"/>
          <w:cols w:space="720" w:num="1"/>
        </w:sectPr>
      </w:pPr>
    </w:p>
    <w:p w14:paraId="082CB125">
      <w:pPr>
        <w:spacing w:line="256" w:lineRule="auto"/>
        <w:rPr>
          <w:rFonts w:ascii="Arial"/>
          <w:sz w:val="21"/>
        </w:rPr>
      </w:pPr>
    </w:p>
    <w:p w14:paraId="3E8D4121">
      <w:pPr>
        <w:spacing w:line="256" w:lineRule="auto"/>
        <w:rPr>
          <w:rFonts w:ascii="Arial"/>
          <w:sz w:val="21"/>
        </w:rPr>
      </w:pPr>
    </w:p>
    <w:p w14:paraId="14236706">
      <w:pPr>
        <w:spacing w:line="257" w:lineRule="auto"/>
        <w:rPr>
          <w:rFonts w:ascii="Arial"/>
          <w:sz w:val="21"/>
        </w:rPr>
      </w:pPr>
    </w:p>
    <w:p w14:paraId="11FE22EE">
      <w:pPr>
        <w:spacing w:line="257" w:lineRule="auto"/>
        <w:rPr>
          <w:rFonts w:ascii="Arial"/>
          <w:sz w:val="21"/>
        </w:rPr>
      </w:pPr>
    </w:p>
    <w:p w14:paraId="7B9A05D4">
      <w:pPr>
        <w:pStyle w:val="2"/>
        <w:spacing w:before="78" w:line="222" w:lineRule="auto"/>
        <w:ind w:left="44"/>
        <w:rPr>
          <w:sz w:val="24"/>
          <w:szCs w:val="24"/>
        </w:rPr>
      </w:pPr>
      <w:r>
        <w:rPr>
          <w:spacing w:val="-2"/>
          <w:sz w:val="24"/>
          <w:szCs w:val="24"/>
        </w:rPr>
        <w:t>文件及投标文件要求。</w:t>
      </w:r>
    </w:p>
    <w:p w14:paraId="4517155B">
      <w:pPr>
        <w:pStyle w:val="2"/>
        <w:spacing w:before="176" w:line="223" w:lineRule="auto"/>
        <w:ind w:left="519"/>
        <w:outlineLvl w:val="1"/>
        <w:rPr>
          <w:sz w:val="24"/>
          <w:szCs w:val="24"/>
        </w:rPr>
      </w:pPr>
      <w:r>
        <w:rPr>
          <w:b/>
          <w:bCs/>
          <w:spacing w:val="-6"/>
          <w:sz w:val="24"/>
          <w:szCs w:val="24"/>
        </w:rPr>
        <w:t>2.15</w:t>
      </w:r>
      <w:r>
        <w:rPr>
          <w:spacing w:val="26"/>
          <w:sz w:val="24"/>
          <w:szCs w:val="24"/>
        </w:rPr>
        <w:t xml:space="preserve"> </w:t>
      </w:r>
      <w:r>
        <w:rPr>
          <w:b/>
          <w:bCs/>
          <w:spacing w:val="-6"/>
          <w:sz w:val="24"/>
          <w:szCs w:val="24"/>
        </w:rPr>
        <w:t>通知和送达</w:t>
      </w:r>
    </w:p>
    <w:p w14:paraId="383F5793">
      <w:pPr>
        <w:pStyle w:val="2"/>
        <w:spacing w:before="175" w:line="325" w:lineRule="auto"/>
        <w:ind w:left="44" w:right="62" w:firstLine="475"/>
        <w:rPr>
          <w:sz w:val="24"/>
          <w:szCs w:val="24"/>
        </w:rPr>
      </w:pPr>
      <w:r>
        <w:rPr>
          <w:sz w:val="24"/>
          <w:szCs w:val="24"/>
        </w:rPr>
        <w:t>2.15.1 任何一方因履行合同而以合同第</w:t>
      </w:r>
      <w:r>
        <w:rPr>
          <w:spacing w:val="-1"/>
          <w:sz w:val="24"/>
          <w:szCs w:val="24"/>
        </w:rPr>
        <w:t>一部分尾部所列明的所有通知、文</w:t>
      </w:r>
      <w:r>
        <w:rPr>
          <w:sz w:val="24"/>
          <w:szCs w:val="24"/>
        </w:rPr>
        <w:t xml:space="preserve"> </w:t>
      </w:r>
      <w:r>
        <w:rPr>
          <w:spacing w:val="-1"/>
          <w:sz w:val="24"/>
          <w:szCs w:val="24"/>
        </w:rPr>
        <w:t>件、材料，均视为已向对方当事人送达；任何一方变更上述送达方式或者地址</w:t>
      </w:r>
      <w:r>
        <w:rPr>
          <w:spacing w:val="8"/>
          <w:sz w:val="24"/>
          <w:szCs w:val="24"/>
        </w:rPr>
        <w:t xml:space="preserve">  </w:t>
      </w:r>
      <w:r>
        <w:rPr>
          <w:spacing w:val="-1"/>
          <w:sz w:val="24"/>
          <w:szCs w:val="24"/>
        </w:rPr>
        <w:t>的，应于</w:t>
      </w:r>
      <w:r>
        <w:rPr>
          <w:spacing w:val="-1"/>
          <w:sz w:val="24"/>
          <w:szCs w:val="24"/>
          <w:u w:val="single" w:color="auto"/>
        </w:rPr>
        <w:t xml:space="preserve"> 3</w:t>
      </w:r>
      <w:r>
        <w:rPr>
          <w:spacing w:val="-42"/>
          <w:sz w:val="24"/>
          <w:szCs w:val="24"/>
          <w:u w:val="single" w:color="auto"/>
        </w:rPr>
        <w:t xml:space="preserve"> </w:t>
      </w:r>
      <w:r>
        <w:rPr>
          <w:spacing w:val="-1"/>
          <w:sz w:val="24"/>
          <w:szCs w:val="24"/>
        </w:rPr>
        <w:t>个工作日内书面通知对方当事人，在对方当事人收到有关变更通知</w:t>
      </w:r>
      <w:r>
        <w:rPr>
          <w:sz w:val="24"/>
          <w:szCs w:val="24"/>
        </w:rPr>
        <w:t xml:space="preserve"> </w:t>
      </w:r>
      <w:r>
        <w:rPr>
          <w:spacing w:val="-1"/>
          <w:sz w:val="24"/>
          <w:szCs w:val="24"/>
        </w:rPr>
        <w:t>之前，变更前的约定送达方式或者地址仍视为有效。</w:t>
      </w:r>
    </w:p>
    <w:p w14:paraId="0282CD50">
      <w:pPr>
        <w:pStyle w:val="2"/>
        <w:spacing w:before="180" w:line="313" w:lineRule="auto"/>
        <w:ind w:left="58" w:firstLine="461"/>
        <w:rPr>
          <w:sz w:val="24"/>
          <w:szCs w:val="24"/>
        </w:rPr>
      </w:pPr>
      <w:r>
        <w:rPr>
          <w:spacing w:val="-2"/>
          <w:sz w:val="24"/>
          <w:szCs w:val="24"/>
        </w:rPr>
        <w:t>2.15.2 以当面交付方式送达的，交付之时视为送达；以电子邮件方式送达</w:t>
      </w:r>
      <w:r>
        <w:rPr>
          <w:sz w:val="24"/>
          <w:szCs w:val="24"/>
        </w:rPr>
        <w:t xml:space="preserve">  </w:t>
      </w:r>
      <w:r>
        <w:rPr>
          <w:spacing w:val="-3"/>
          <w:sz w:val="24"/>
          <w:szCs w:val="24"/>
        </w:rPr>
        <w:t>的，发出电子邮件之时视为送达；以传真方式送达的，发出传真之时视为送达；</w:t>
      </w:r>
      <w:r>
        <w:rPr>
          <w:spacing w:val="14"/>
          <w:sz w:val="24"/>
          <w:szCs w:val="24"/>
        </w:rPr>
        <w:t xml:space="preserve"> </w:t>
      </w:r>
      <w:r>
        <w:rPr>
          <w:spacing w:val="-1"/>
          <w:sz w:val="24"/>
          <w:szCs w:val="24"/>
        </w:rPr>
        <w:t>以邮寄方式送达的，邮件挂号寄出或者交邮之日之次日视为</w:t>
      </w:r>
      <w:r>
        <w:rPr>
          <w:spacing w:val="-2"/>
          <w:sz w:val="24"/>
          <w:szCs w:val="24"/>
        </w:rPr>
        <w:t>送达。</w:t>
      </w:r>
    </w:p>
    <w:p w14:paraId="2D5D6697">
      <w:pPr>
        <w:pStyle w:val="2"/>
        <w:spacing w:before="178" w:line="222" w:lineRule="auto"/>
        <w:ind w:left="519"/>
        <w:outlineLvl w:val="1"/>
        <w:rPr>
          <w:sz w:val="24"/>
          <w:szCs w:val="24"/>
        </w:rPr>
      </w:pPr>
      <w:r>
        <w:rPr>
          <w:b/>
          <w:bCs/>
          <w:spacing w:val="-3"/>
          <w:sz w:val="24"/>
          <w:szCs w:val="24"/>
        </w:rPr>
        <w:t>2.16</w:t>
      </w:r>
      <w:r>
        <w:rPr>
          <w:spacing w:val="-3"/>
          <w:sz w:val="24"/>
          <w:szCs w:val="24"/>
        </w:rPr>
        <w:t xml:space="preserve"> </w:t>
      </w:r>
      <w:r>
        <w:rPr>
          <w:b/>
          <w:bCs/>
          <w:spacing w:val="-3"/>
          <w:sz w:val="24"/>
          <w:szCs w:val="24"/>
        </w:rPr>
        <w:t>合同使用的文字和适用的法律</w:t>
      </w:r>
    </w:p>
    <w:p w14:paraId="564A65E8">
      <w:pPr>
        <w:pStyle w:val="2"/>
        <w:spacing w:before="180" w:line="222" w:lineRule="auto"/>
        <w:ind w:left="519"/>
        <w:rPr>
          <w:sz w:val="24"/>
          <w:szCs w:val="24"/>
        </w:rPr>
      </w:pPr>
      <w:r>
        <w:rPr>
          <w:spacing w:val="-1"/>
          <w:sz w:val="24"/>
          <w:szCs w:val="24"/>
        </w:rPr>
        <w:t>2.16.1 合同使用汉语书就、变更和解释；</w:t>
      </w:r>
    </w:p>
    <w:p w14:paraId="14BC2F0D">
      <w:pPr>
        <w:pStyle w:val="2"/>
        <w:spacing w:before="176" w:line="222" w:lineRule="auto"/>
        <w:ind w:left="519"/>
        <w:rPr>
          <w:sz w:val="24"/>
          <w:szCs w:val="24"/>
        </w:rPr>
      </w:pPr>
      <w:r>
        <w:rPr>
          <w:spacing w:val="-1"/>
          <w:sz w:val="24"/>
          <w:szCs w:val="24"/>
        </w:rPr>
        <w:t>2.16.2 合同适用中华人民共和国法律。</w:t>
      </w:r>
    </w:p>
    <w:p w14:paraId="15940210">
      <w:pPr>
        <w:pStyle w:val="2"/>
        <w:spacing w:before="179" w:line="221" w:lineRule="auto"/>
        <w:ind w:left="519"/>
        <w:outlineLvl w:val="1"/>
        <w:rPr>
          <w:sz w:val="24"/>
          <w:szCs w:val="24"/>
        </w:rPr>
      </w:pPr>
      <w:r>
        <w:rPr>
          <w:b/>
          <w:bCs/>
          <w:spacing w:val="-6"/>
          <w:sz w:val="24"/>
          <w:szCs w:val="24"/>
        </w:rPr>
        <w:t>2.17</w:t>
      </w:r>
      <w:r>
        <w:rPr>
          <w:spacing w:val="26"/>
          <w:sz w:val="24"/>
          <w:szCs w:val="24"/>
        </w:rPr>
        <w:t xml:space="preserve"> </w:t>
      </w:r>
      <w:r>
        <w:rPr>
          <w:b/>
          <w:bCs/>
          <w:spacing w:val="-6"/>
          <w:sz w:val="24"/>
          <w:szCs w:val="24"/>
        </w:rPr>
        <w:t>履约保证金</w:t>
      </w:r>
    </w:p>
    <w:p w14:paraId="1D29C1D1">
      <w:pPr>
        <w:pStyle w:val="2"/>
        <w:spacing w:before="179" w:line="313" w:lineRule="auto"/>
        <w:ind w:left="46" w:right="62" w:firstLine="473"/>
        <w:rPr>
          <w:sz w:val="24"/>
          <w:szCs w:val="24"/>
        </w:rPr>
      </w:pPr>
      <w:r>
        <w:rPr>
          <w:spacing w:val="-1"/>
          <w:sz w:val="24"/>
          <w:szCs w:val="24"/>
        </w:rPr>
        <w:t>2.17.1 采购文件要求乙方提交履约保证金的，乙方应按合同金额的</w:t>
      </w:r>
      <w:r>
        <w:rPr>
          <w:b/>
          <w:bCs/>
          <w:spacing w:val="-1"/>
          <w:sz w:val="24"/>
          <w:szCs w:val="24"/>
          <w:u w:val="single" w:color="auto"/>
        </w:rPr>
        <w:t>5%</w:t>
      </w:r>
      <w:r>
        <w:rPr>
          <w:spacing w:val="-1"/>
          <w:sz w:val="24"/>
          <w:szCs w:val="24"/>
        </w:rPr>
        <w:t>计算</w:t>
      </w:r>
      <w:r>
        <w:rPr>
          <w:spacing w:val="17"/>
          <w:sz w:val="24"/>
          <w:szCs w:val="24"/>
        </w:rPr>
        <w:t xml:space="preserve"> </w:t>
      </w:r>
      <w:r>
        <w:rPr>
          <w:spacing w:val="-4"/>
          <w:sz w:val="24"/>
          <w:szCs w:val="24"/>
        </w:rPr>
        <w:t>向下取整至万元，以支票、汇票或者转账等非现金形式，在签订合同前</w:t>
      </w:r>
      <w:r>
        <w:rPr>
          <w:spacing w:val="-27"/>
          <w:sz w:val="24"/>
          <w:szCs w:val="24"/>
        </w:rPr>
        <w:t xml:space="preserve"> </w:t>
      </w:r>
      <w:r>
        <w:rPr>
          <w:spacing w:val="-4"/>
          <w:sz w:val="24"/>
          <w:szCs w:val="24"/>
        </w:rPr>
        <w:t>1</w:t>
      </w:r>
      <w:r>
        <w:rPr>
          <w:spacing w:val="-43"/>
          <w:sz w:val="24"/>
          <w:szCs w:val="24"/>
        </w:rPr>
        <w:t xml:space="preserve"> </w:t>
      </w:r>
      <w:r>
        <w:rPr>
          <w:spacing w:val="-4"/>
          <w:sz w:val="24"/>
          <w:szCs w:val="24"/>
        </w:rPr>
        <w:t>个</w:t>
      </w:r>
      <w:r>
        <w:rPr>
          <w:spacing w:val="-53"/>
          <w:sz w:val="24"/>
          <w:szCs w:val="24"/>
        </w:rPr>
        <w:t xml:space="preserve"> </w:t>
      </w:r>
      <w:r>
        <w:rPr>
          <w:spacing w:val="-4"/>
          <w:sz w:val="24"/>
          <w:szCs w:val="24"/>
        </w:rPr>
        <w:t>日</w:t>
      </w:r>
      <w:r>
        <w:rPr>
          <w:sz w:val="24"/>
          <w:szCs w:val="24"/>
        </w:rPr>
        <w:t xml:space="preserve">  </w:t>
      </w:r>
      <w:r>
        <w:rPr>
          <w:spacing w:val="-6"/>
          <w:sz w:val="24"/>
          <w:szCs w:val="24"/>
        </w:rPr>
        <w:t>历</w:t>
      </w:r>
      <w:r>
        <w:rPr>
          <w:spacing w:val="-49"/>
          <w:sz w:val="24"/>
          <w:szCs w:val="24"/>
        </w:rPr>
        <w:t xml:space="preserve"> </w:t>
      </w:r>
      <w:r>
        <w:rPr>
          <w:spacing w:val="-6"/>
          <w:sz w:val="24"/>
          <w:szCs w:val="24"/>
        </w:rPr>
        <w:t>日内向采购人交纳履约保证金；</w:t>
      </w:r>
    </w:p>
    <w:p w14:paraId="12FDEC97">
      <w:pPr>
        <w:pStyle w:val="2"/>
        <w:spacing w:before="180" w:line="290" w:lineRule="auto"/>
        <w:ind w:left="46" w:right="62" w:firstLine="473"/>
        <w:rPr>
          <w:sz w:val="24"/>
          <w:szCs w:val="24"/>
        </w:rPr>
      </w:pPr>
      <w:r>
        <w:rPr>
          <w:spacing w:val="-1"/>
          <w:sz w:val="24"/>
          <w:szCs w:val="24"/>
        </w:rPr>
        <w:t>2.17.2 履约保证金在投标人承诺货物质保时间到期后</w:t>
      </w:r>
      <w:r>
        <w:rPr>
          <w:spacing w:val="-47"/>
          <w:sz w:val="24"/>
          <w:szCs w:val="24"/>
        </w:rPr>
        <w:t xml:space="preserve"> </w:t>
      </w:r>
      <w:r>
        <w:rPr>
          <w:spacing w:val="-2"/>
          <w:sz w:val="24"/>
          <w:szCs w:val="24"/>
        </w:rPr>
        <w:t>5</w:t>
      </w:r>
      <w:r>
        <w:rPr>
          <w:spacing w:val="-43"/>
          <w:sz w:val="24"/>
          <w:szCs w:val="24"/>
        </w:rPr>
        <w:t xml:space="preserve"> </w:t>
      </w:r>
      <w:r>
        <w:rPr>
          <w:spacing w:val="-2"/>
          <w:sz w:val="24"/>
          <w:szCs w:val="24"/>
        </w:rPr>
        <w:t>个工作日内，将履</w:t>
      </w:r>
      <w:r>
        <w:rPr>
          <w:sz w:val="24"/>
          <w:szCs w:val="24"/>
        </w:rPr>
        <w:t xml:space="preserve"> </w:t>
      </w:r>
      <w:r>
        <w:rPr>
          <w:spacing w:val="-2"/>
          <w:sz w:val="24"/>
          <w:szCs w:val="24"/>
        </w:rPr>
        <w:t>约保证金退还乙方；</w:t>
      </w:r>
    </w:p>
    <w:p w14:paraId="052E2382">
      <w:pPr>
        <w:pStyle w:val="2"/>
        <w:spacing w:before="180" w:line="313" w:lineRule="auto"/>
        <w:ind w:left="46" w:right="62" w:firstLine="473"/>
        <w:rPr>
          <w:sz w:val="24"/>
          <w:szCs w:val="24"/>
        </w:rPr>
      </w:pPr>
      <w:r>
        <w:rPr>
          <w:sz w:val="24"/>
          <w:szCs w:val="24"/>
        </w:rPr>
        <w:t>2.17.3 如果乙方不履行合同，履约保证</w:t>
      </w:r>
      <w:r>
        <w:rPr>
          <w:spacing w:val="-1"/>
          <w:sz w:val="24"/>
          <w:szCs w:val="24"/>
        </w:rPr>
        <w:t>金不予退还；如果乙方未能按合同</w:t>
      </w:r>
      <w:r>
        <w:rPr>
          <w:sz w:val="24"/>
          <w:szCs w:val="24"/>
        </w:rPr>
        <w:t xml:space="preserve"> </w:t>
      </w:r>
      <w:r>
        <w:rPr>
          <w:spacing w:val="-1"/>
          <w:sz w:val="24"/>
          <w:szCs w:val="24"/>
        </w:rPr>
        <w:t>约定全面履行义务，那么甲方有权从履约保证金中取得补偿或赔偿，同时不影</w:t>
      </w:r>
      <w:r>
        <w:rPr>
          <w:spacing w:val="7"/>
          <w:sz w:val="24"/>
          <w:szCs w:val="24"/>
        </w:rPr>
        <w:t xml:space="preserve">  </w:t>
      </w:r>
      <w:r>
        <w:rPr>
          <w:spacing w:val="-1"/>
          <w:sz w:val="24"/>
          <w:szCs w:val="24"/>
        </w:rPr>
        <w:t>响甲方要求乙方承担合同约定的超过履约保证金的违约责任的权利。</w:t>
      </w:r>
    </w:p>
    <w:p w14:paraId="22E49E0E">
      <w:pPr>
        <w:pStyle w:val="2"/>
        <w:spacing w:before="182" w:line="222" w:lineRule="auto"/>
        <w:ind w:left="519"/>
        <w:outlineLvl w:val="1"/>
        <w:rPr>
          <w:sz w:val="24"/>
          <w:szCs w:val="24"/>
        </w:rPr>
      </w:pPr>
      <w:r>
        <w:rPr>
          <w:b/>
          <w:bCs/>
          <w:spacing w:val="-6"/>
          <w:sz w:val="24"/>
          <w:szCs w:val="24"/>
        </w:rPr>
        <w:t>2.18</w:t>
      </w:r>
      <w:r>
        <w:rPr>
          <w:spacing w:val="20"/>
          <w:sz w:val="24"/>
          <w:szCs w:val="24"/>
        </w:rPr>
        <w:t xml:space="preserve"> </w:t>
      </w:r>
      <w:r>
        <w:rPr>
          <w:b/>
          <w:bCs/>
          <w:spacing w:val="-6"/>
          <w:sz w:val="24"/>
          <w:szCs w:val="24"/>
        </w:rPr>
        <w:t>合同份数</w:t>
      </w:r>
    </w:p>
    <w:p w14:paraId="34A2D5DF">
      <w:pPr>
        <w:pStyle w:val="2"/>
        <w:spacing w:before="177" w:line="222" w:lineRule="auto"/>
        <w:ind w:left="530"/>
        <w:rPr>
          <w:sz w:val="24"/>
          <w:szCs w:val="24"/>
        </w:rPr>
      </w:pPr>
      <w:r>
        <w:rPr>
          <w:spacing w:val="-2"/>
          <w:sz w:val="24"/>
          <w:szCs w:val="24"/>
        </w:rPr>
        <w:t>合同一式四份，甲乙双方各持</w:t>
      </w:r>
      <w:r>
        <w:rPr>
          <w:spacing w:val="-44"/>
          <w:sz w:val="24"/>
          <w:szCs w:val="24"/>
        </w:rPr>
        <w:t xml:space="preserve"> </w:t>
      </w:r>
      <w:r>
        <w:rPr>
          <w:spacing w:val="-2"/>
          <w:sz w:val="24"/>
          <w:szCs w:val="24"/>
        </w:rPr>
        <w:t>2</w:t>
      </w:r>
      <w:r>
        <w:rPr>
          <w:spacing w:val="-44"/>
          <w:sz w:val="24"/>
          <w:szCs w:val="24"/>
        </w:rPr>
        <w:t xml:space="preserve"> </w:t>
      </w:r>
      <w:r>
        <w:rPr>
          <w:spacing w:val="-2"/>
          <w:sz w:val="24"/>
          <w:szCs w:val="24"/>
        </w:rPr>
        <w:t>份，每份均具有同等法律效力。</w:t>
      </w:r>
    </w:p>
    <w:p w14:paraId="4707948C">
      <w:pPr>
        <w:spacing w:line="222" w:lineRule="auto"/>
        <w:rPr>
          <w:sz w:val="24"/>
          <w:szCs w:val="24"/>
        </w:rPr>
        <w:sectPr>
          <w:footerReference r:id="rId108" w:type="default"/>
          <w:pgSz w:w="11907" w:h="16840"/>
          <w:pgMar w:top="400" w:right="1752" w:bottom="1265" w:left="1786" w:header="0" w:footer="1085" w:gutter="0"/>
          <w:cols w:space="720" w:num="1"/>
        </w:sectPr>
      </w:pPr>
    </w:p>
    <w:p w14:paraId="1FD27F53">
      <w:pPr>
        <w:spacing w:line="254" w:lineRule="auto"/>
        <w:rPr>
          <w:rFonts w:ascii="Arial"/>
          <w:sz w:val="21"/>
        </w:rPr>
      </w:pPr>
    </w:p>
    <w:p w14:paraId="6A430F25">
      <w:pPr>
        <w:spacing w:line="255" w:lineRule="auto"/>
        <w:rPr>
          <w:rFonts w:ascii="Arial"/>
          <w:sz w:val="21"/>
        </w:rPr>
      </w:pPr>
    </w:p>
    <w:p w14:paraId="6FD04A7D">
      <w:pPr>
        <w:spacing w:line="255" w:lineRule="auto"/>
        <w:rPr>
          <w:rFonts w:ascii="Arial"/>
          <w:sz w:val="21"/>
        </w:rPr>
      </w:pPr>
    </w:p>
    <w:p w14:paraId="2E724DF2">
      <w:pPr>
        <w:spacing w:line="255" w:lineRule="auto"/>
        <w:rPr>
          <w:rFonts w:ascii="Arial"/>
          <w:sz w:val="21"/>
        </w:rPr>
      </w:pPr>
    </w:p>
    <w:p w14:paraId="07EBB5B9">
      <w:pPr>
        <w:pStyle w:val="2"/>
        <w:spacing w:before="91" w:line="223" w:lineRule="auto"/>
        <w:ind w:left="2756"/>
        <w:outlineLvl w:val="0"/>
        <w:rPr>
          <w:sz w:val="28"/>
          <w:szCs w:val="28"/>
        </w:rPr>
      </w:pPr>
      <w:r>
        <w:rPr>
          <w:b/>
          <w:bCs/>
          <w:spacing w:val="-8"/>
          <w:sz w:val="28"/>
          <w:szCs w:val="28"/>
        </w:rPr>
        <w:t>第三部分</w:t>
      </w:r>
      <w:r>
        <w:rPr>
          <w:spacing w:val="15"/>
          <w:sz w:val="28"/>
          <w:szCs w:val="28"/>
        </w:rPr>
        <w:t xml:space="preserve">  </w:t>
      </w:r>
      <w:r>
        <w:rPr>
          <w:b/>
          <w:bCs/>
          <w:spacing w:val="-8"/>
          <w:sz w:val="28"/>
          <w:szCs w:val="28"/>
        </w:rPr>
        <w:t>合同专用条款</w:t>
      </w:r>
    </w:p>
    <w:p w14:paraId="7A24616D">
      <w:pPr>
        <w:pStyle w:val="2"/>
        <w:spacing w:before="197" w:line="349" w:lineRule="auto"/>
        <w:ind w:left="49" w:right="69" w:firstLine="480"/>
        <w:jc w:val="both"/>
        <w:rPr>
          <w:sz w:val="24"/>
          <w:szCs w:val="24"/>
        </w:rPr>
      </w:pPr>
      <w:r>
        <w:rPr>
          <w:spacing w:val="-2"/>
          <w:sz w:val="24"/>
          <w:szCs w:val="24"/>
        </w:rPr>
        <w:t>本部分是对前两部分的补充和修改，如果前两部分和本</w:t>
      </w:r>
      <w:r>
        <w:rPr>
          <w:spacing w:val="-3"/>
          <w:sz w:val="24"/>
          <w:szCs w:val="24"/>
        </w:rPr>
        <w:t>部分的约定不一致，</w:t>
      </w:r>
      <w:r>
        <w:rPr>
          <w:sz w:val="24"/>
          <w:szCs w:val="24"/>
        </w:rPr>
        <w:t xml:space="preserve"> </w:t>
      </w:r>
      <w:r>
        <w:rPr>
          <w:spacing w:val="-1"/>
          <w:sz w:val="24"/>
          <w:szCs w:val="24"/>
        </w:rPr>
        <w:t>应以本部分的约定为准。本部分的条款号应与前两部分的条款号保持对应；与</w:t>
      </w:r>
      <w:r>
        <w:rPr>
          <w:spacing w:val="8"/>
          <w:sz w:val="24"/>
          <w:szCs w:val="24"/>
        </w:rPr>
        <w:t xml:space="preserve">  </w:t>
      </w:r>
      <w:r>
        <w:rPr>
          <w:spacing w:val="-1"/>
          <w:sz w:val="24"/>
          <w:szCs w:val="24"/>
        </w:rPr>
        <w:t>前两部分无对应关系的内容可另行编制条款号。</w:t>
      </w:r>
    </w:p>
    <w:p w14:paraId="37CB3A46">
      <w:pPr>
        <w:spacing w:line="58" w:lineRule="auto"/>
        <w:rPr>
          <w:rFonts w:ascii="Arial"/>
          <w:sz w:val="2"/>
        </w:rPr>
      </w:pPr>
    </w:p>
    <w:tbl>
      <w:tblPr>
        <w:tblStyle w:val="5"/>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704B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0A63BA81">
            <w:pPr>
              <w:pStyle w:val="6"/>
              <w:spacing w:before="118" w:line="217" w:lineRule="auto"/>
              <w:ind w:left="56"/>
            </w:pPr>
            <w:r>
              <w:rPr>
                <w:b/>
                <w:bCs/>
                <w:spacing w:val="-8"/>
              </w:rPr>
              <w:t>条款号</w:t>
            </w:r>
          </w:p>
        </w:tc>
        <w:tc>
          <w:tcPr>
            <w:tcW w:w="7633" w:type="dxa"/>
            <w:vAlign w:val="top"/>
          </w:tcPr>
          <w:p w14:paraId="2D177A90">
            <w:pPr>
              <w:pStyle w:val="6"/>
              <w:spacing w:before="118" w:line="217" w:lineRule="auto"/>
              <w:ind w:left="3344"/>
            </w:pPr>
            <w:r>
              <w:rPr>
                <w:b/>
                <w:bCs/>
                <w:spacing w:val="-7"/>
              </w:rPr>
              <w:t>约定内容</w:t>
            </w:r>
          </w:p>
        </w:tc>
      </w:tr>
      <w:tr w14:paraId="1A8CF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8EC2DD7">
            <w:pPr>
              <w:rPr>
                <w:rFonts w:ascii="Arial"/>
                <w:sz w:val="21"/>
              </w:rPr>
            </w:pPr>
          </w:p>
        </w:tc>
        <w:tc>
          <w:tcPr>
            <w:tcW w:w="7633" w:type="dxa"/>
            <w:vAlign w:val="top"/>
          </w:tcPr>
          <w:p w14:paraId="36DF08EE">
            <w:pPr>
              <w:rPr>
                <w:rFonts w:ascii="Arial"/>
                <w:sz w:val="21"/>
              </w:rPr>
            </w:pPr>
          </w:p>
        </w:tc>
      </w:tr>
      <w:tr w14:paraId="7C98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62D8CCA9">
            <w:pPr>
              <w:rPr>
                <w:rFonts w:ascii="Arial"/>
                <w:sz w:val="21"/>
              </w:rPr>
            </w:pPr>
          </w:p>
        </w:tc>
        <w:tc>
          <w:tcPr>
            <w:tcW w:w="7633" w:type="dxa"/>
            <w:vAlign w:val="top"/>
          </w:tcPr>
          <w:p w14:paraId="7F22D22E">
            <w:pPr>
              <w:rPr>
                <w:rFonts w:ascii="Arial"/>
                <w:sz w:val="21"/>
              </w:rPr>
            </w:pPr>
          </w:p>
        </w:tc>
      </w:tr>
      <w:tr w14:paraId="5F97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60D8412D">
            <w:pPr>
              <w:rPr>
                <w:rFonts w:ascii="Arial"/>
                <w:sz w:val="21"/>
              </w:rPr>
            </w:pPr>
          </w:p>
        </w:tc>
        <w:tc>
          <w:tcPr>
            <w:tcW w:w="7633" w:type="dxa"/>
            <w:vAlign w:val="top"/>
          </w:tcPr>
          <w:p w14:paraId="7514312D">
            <w:pPr>
              <w:rPr>
                <w:rFonts w:ascii="Arial"/>
                <w:sz w:val="21"/>
              </w:rPr>
            </w:pPr>
          </w:p>
        </w:tc>
      </w:tr>
      <w:tr w14:paraId="5EB3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33DA7889">
            <w:pPr>
              <w:rPr>
                <w:rFonts w:ascii="Arial"/>
                <w:sz w:val="21"/>
              </w:rPr>
            </w:pPr>
          </w:p>
        </w:tc>
        <w:tc>
          <w:tcPr>
            <w:tcW w:w="7633" w:type="dxa"/>
            <w:vAlign w:val="top"/>
          </w:tcPr>
          <w:p w14:paraId="7874159A">
            <w:pPr>
              <w:rPr>
                <w:rFonts w:ascii="Arial"/>
                <w:sz w:val="21"/>
              </w:rPr>
            </w:pPr>
          </w:p>
        </w:tc>
      </w:tr>
      <w:tr w14:paraId="50C07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1040C645">
            <w:pPr>
              <w:rPr>
                <w:rFonts w:ascii="Arial"/>
                <w:sz w:val="21"/>
              </w:rPr>
            </w:pPr>
          </w:p>
        </w:tc>
        <w:tc>
          <w:tcPr>
            <w:tcW w:w="7633" w:type="dxa"/>
            <w:vAlign w:val="top"/>
          </w:tcPr>
          <w:p w14:paraId="1F81F0FA">
            <w:pPr>
              <w:rPr>
                <w:rFonts w:ascii="Arial"/>
                <w:sz w:val="21"/>
              </w:rPr>
            </w:pPr>
          </w:p>
        </w:tc>
      </w:tr>
      <w:tr w14:paraId="2CD70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49A91FFA">
            <w:pPr>
              <w:rPr>
                <w:rFonts w:ascii="Arial"/>
                <w:sz w:val="21"/>
              </w:rPr>
            </w:pPr>
          </w:p>
        </w:tc>
        <w:tc>
          <w:tcPr>
            <w:tcW w:w="7633" w:type="dxa"/>
            <w:vAlign w:val="top"/>
          </w:tcPr>
          <w:p w14:paraId="312D2A72">
            <w:pPr>
              <w:rPr>
                <w:rFonts w:ascii="Arial"/>
                <w:sz w:val="21"/>
              </w:rPr>
            </w:pPr>
          </w:p>
        </w:tc>
      </w:tr>
      <w:tr w14:paraId="631D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E8CE979">
            <w:pPr>
              <w:rPr>
                <w:rFonts w:ascii="Arial"/>
                <w:sz w:val="21"/>
              </w:rPr>
            </w:pPr>
          </w:p>
        </w:tc>
        <w:tc>
          <w:tcPr>
            <w:tcW w:w="7633" w:type="dxa"/>
            <w:vAlign w:val="top"/>
          </w:tcPr>
          <w:p w14:paraId="4D601768">
            <w:pPr>
              <w:rPr>
                <w:rFonts w:ascii="Arial"/>
                <w:sz w:val="21"/>
              </w:rPr>
            </w:pPr>
          </w:p>
        </w:tc>
      </w:tr>
      <w:tr w14:paraId="4029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5D4F18A1">
            <w:pPr>
              <w:rPr>
                <w:rFonts w:ascii="Arial"/>
                <w:sz w:val="21"/>
              </w:rPr>
            </w:pPr>
          </w:p>
        </w:tc>
        <w:tc>
          <w:tcPr>
            <w:tcW w:w="7633" w:type="dxa"/>
            <w:vAlign w:val="top"/>
          </w:tcPr>
          <w:p w14:paraId="712DAEB5">
            <w:pPr>
              <w:rPr>
                <w:rFonts w:ascii="Arial"/>
                <w:sz w:val="21"/>
              </w:rPr>
            </w:pPr>
          </w:p>
        </w:tc>
      </w:tr>
      <w:tr w14:paraId="60E4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427AFD4B">
            <w:pPr>
              <w:rPr>
                <w:rFonts w:ascii="Arial"/>
                <w:sz w:val="21"/>
              </w:rPr>
            </w:pPr>
          </w:p>
        </w:tc>
        <w:tc>
          <w:tcPr>
            <w:tcW w:w="7633" w:type="dxa"/>
            <w:vAlign w:val="top"/>
          </w:tcPr>
          <w:p w14:paraId="71C89289">
            <w:pPr>
              <w:rPr>
                <w:rFonts w:ascii="Arial"/>
                <w:sz w:val="21"/>
              </w:rPr>
            </w:pPr>
          </w:p>
        </w:tc>
      </w:tr>
    </w:tbl>
    <w:p w14:paraId="7D9F6AE8">
      <w:pPr>
        <w:rPr>
          <w:rFonts w:ascii="Arial"/>
          <w:sz w:val="21"/>
        </w:rPr>
      </w:pPr>
    </w:p>
    <w:sectPr>
      <w:footerReference r:id="rId109" w:type="default"/>
      <w:pgSz w:w="11907" w:h="16840"/>
      <w:pgMar w:top="400" w:right="1679" w:bottom="1265" w:left="1781" w:header="0" w:footer="10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FCC0">
    <w:pPr>
      <w:spacing w:line="173" w:lineRule="auto"/>
      <w:ind w:left="4143"/>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0F78">
    <w:pPr>
      <w:spacing w:line="173" w:lineRule="auto"/>
      <w:ind w:left="4097"/>
      <w:rPr>
        <w:rFonts w:ascii="宋体" w:hAnsi="宋体" w:eastAsia="宋体" w:cs="宋体"/>
        <w:sz w:val="18"/>
        <w:szCs w:val="18"/>
      </w:rPr>
    </w:pPr>
    <w:r>
      <w:rPr>
        <w:rFonts w:ascii="宋体" w:hAnsi="宋体" w:eastAsia="宋体" w:cs="宋体"/>
        <w:spacing w:val="-10"/>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18A6">
    <w:pPr>
      <w:spacing w:line="173" w:lineRule="auto"/>
      <w:ind w:left="4051"/>
      <w:rPr>
        <w:rFonts w:ascii="宋体" w:hAnsi="宋体" w:eastAsia="宋体" w:cs="宋体"/>
        <w:sz w:val="18"/>
        <w:szCs w:val="18"/>
      </w:rPr>
    </w:pPr>
    <w:r>
      <w:rPr>
        <w:rFonts w:ascii="宋体" w:hAnsi="宋体" w:eastAsia="宋体" w:cs="宋体"/>
        <w:spacing w:val="-7"/>
        <w:sz w:val="18"/>
        <w:szCs w:val="18"/>
      </w:rPr>
      <w:t>119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CEFB">
    <w:pPr>
      <w:spacing w:line="173" w:lineRule="auto"/>
      <w:ind w:left="4051"/>
      <w:rPr>
        <w:rFonts w:ascii="宋体" w:hAnsi="宋体" w:eastAsia="宋体" w:cs="宋体"/>
        <w:sz w:val="18"/>
        <w:szCs w:val="18"/>
      </w:rPr>
    </w:pPr>
    <w:r>
      <w:rPr>
        <w:rFonts w:ascii="宋体" w:hAnsi="宋体" w:eastAsia="宋体" w:cs="宋体"/>
        <w:spacing w:val="-7"/>
        <w:sz w:val="18"/>
        <w:szCs w:val="18"/>
      </w:rPr>
      <w:t>120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58D5">
    <w:pPr>
      <w:spacing w:line="173" w:lineRule="auto"/>
      <w:ind w:left="4056"/>
      <w:rPr>
        <w:rFonts w:ascii="宋体" w:hAnsi="宋体" w:eastAsia="宋体" w:cs="宋体"/>
        <w:sz w:val="18"/>
        <w:szCs w:val="18"/>
      </w:rPr>
    </w:pPr>
    <w:r>
      <w:rPr>
        <w:rFonts w:ascii="宋体" w:hAnsi="宋体" w:eastAsia="宋体" w:cs="宋体"/>
        <w:spacing w:val="-7"/>
        <w:sz w:val="18"/>
        <w:szCs w:val="18"/>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C80C">
    <w:pPr>
      <w:spacing w:line="173" w:lineRule="auto"/>
      <w:ind w:left="4097"/>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F67B">
    <w:pPr>
      <w:spacing w:line="173" w:lineRule="auto"/>
      <w:ind w:left="4097"/>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3EB0">
    <w:pPr>
      <w:spacing w:line="173" w:lineRule="auto"/>
      <w:ind w:left="4097"/>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8EBC">
    <w:pPr>
      <w:spacing w:line="173" w:lineRule="auto"/>
      <w:ind w:left="4097"/>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4A34">
    <w:pPr>
      <w:spacing w:line="173" w:lineRule="auto"/>
      <w:ind w:left="4097"/>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CEB5">
    <w:pPr>
      <w:spacing w:line="173" w:lineRule="auto"/>
      <w:ind w:left="4097"/>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A358">
    <w:pPr>
      <w:spacing w:line="173" w:lineRule="auto"/>
      <w:ind w:left="4097"/>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064E">
    <w:pPr>
      <w:spacing w:line="173" w:lineRule="auto"/>
      <w:ind w:left="4097"/>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11E0">
    <w:pPr>
      <w:spacing w:line="173" w:lineRule="auto"/>
      <w:ind w:left="4112"/>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F27E">
    <w:pPr>
      <w:spacing w:line="172" w:lineRule="auto"/>
      <w:ind w:left="4132"/>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3783">
    <w:pPr>
      <w:spacing w:line="172" w:lineRule="auto"/>
      <w:ind w:left="4086"/>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3BBE">
    <w:pPr>
      <w:spacing w:line="173" w:lineRule="auto"/>
      <w:ind w:left="4086"/>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9FD6">
    <w:pPr>
      <w:spacing w:line="172" w:lineRule="auto"/>
      <w:ind w:left="4086"/>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75C8">
    <w:pPr>
      <w:spacing w:line="172" w:lineRule="auto"/>
      <w:ind w:left="4086"/>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706D">
    <w:pPr>
      <w:spacing w:line="172" w:lineRule="auto"/>
      <w:ind w:left="4086"/>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5B8D">
    <w:pPr>
      <w:spacing w:line="172" w:lineRule="auto"/>
      <w:ind w:left="4086"/>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89E5">
    <w:pPr>
      <w:spacing w:line="172" w:lineRule="auto"/>
      <w:ind w:left="4086"/>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42EB">
    <w:pPr>
      <w:spacing w:line="172" w:lineRule="auto"/>
      <w:ind w:left="4086"/>
      <w:rPr>
        <w:rFonts w:ascii="宋体" w:hAnsi="宋体" w:eastAsia="宋体" w:cs="宋体"/>
        <w:sz w:val="18"/>
        <w:szCs w:val="18"/>
      </w:rPr>
    </w:pPr>
    <w:r>
      <w:rPr>
        <w:rFonts w:ascii="宋体" w:hAnsi="宋体" w:eastAsia="宋体" w:cs="宋体"/>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6B3B">
    <w:pPr>
      <w:spacing w:line="172" w:lineRule="auto"/>
      <w:ind w:left="4086"/>
      <w:rPr>
        <w:rFonts w:ascii="宋体" w:hAnsi="宋体" w:eastAsia="宋体" w:cs="宋体"/>
        <w:sz w:val="18"/>
        <w:szCs w:val="18"/>
      </w:rPr>
    </w:pPr>
    <w:r>
      <w:rPr>
        <w:rFonts w:ascii="宋体" w:hAnsi="宋体" w:eastAsia="宋体" w:cs="宋体"/>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4286">
    <w:pPr>
      <w:spacing w:line="172" w:lineRule="auto"/>
      <w:ind w:left="4086"/>
      <w:rPr>
        <w:rFonts w:ascii="宋体" w:hAnsi="宋体" w:eastAsia="宋体" w:cs="宋体"/>
        <w:sz w:val="18"/>
        <w:szCs w:val="18"/>
      </w:rPr>
    </w:pPr>
    <w:r>
      <w:rPr>
        <w:rFonts w:ascii="宋体" w:hAnsi="宋体" w:eastAsia="宋体" w:cs="宋体"/>
        <w:spacing w:val="-4"/>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1E30">
    <w:pPr>
      <w:spacing w:line="172" w:lineRule="auto"/>
      <w:ind w:left="413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77C0">
    <w:pPr>
      <w:spacing w:line="172" w:lineRule="auto"/>
      <w:ind w:left="4087"/>
      <w:rPr>
        <w:rFonts w:ascii="宋体" w:hAnsi="宋体" w:eastAsia="宋体" w:cs="宋体"/>
        <w:sz w:val="18"/>
        <w:szCs w:val="18"/>
      </w:rPr>
    </w:pPr>
    <w:r>
      <w:rPr>
        <w:rFonts w:ascii="宋体" w:hAnsi="宋体" w:eastAsia="宋体" w:cs="宋体"/>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1AFF">
    <w:pPr>
      <w:spacing w:line="173" w:lineRule="auto"/>
      <w:ind w:left="4087"/>
      <w:rPr>
        <w:rFonts w:ascii="宋体" w:hAnsi="宋体" w:eastAsia="宋体" w:cs="宋体"/>
        <w:sz w:val="18"/>
        <w:szCs w:val="18"/>
      </w:rPr>
    </w:pPr>
    <w:r>
      <w:rPr>
        <w:rFonts w:ascii="宋体" w:hAnsi="宋体" w:eastAsia="宋体" w:cs="宋体"/>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5E8F">
    <w:pPr>
      <w:spacing w:line="172" w:lineRule="auto"/>
      <w:ind w:left="4087"/>
      <w:rPr>
        <w:rFonts w:ascii="宋体" w:hAnsi="宋体" w:eastAsia="宋体" w:cs="宋体"/>
        <w:sz w:val="18"/>
        <w:szCs w:val="18"/>
      </w:rPr>
    </w:pPr>
    <w:r>
      <w:rPr>
        <w:rFonts w:ascii="宋体" w:hAnsi="宋体" w:eastAsia="宋体" w:cs="宋体"/>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35A0">
    <w:pPr>
      <w:spacing w:line="172" w:lineRule="auto"/>
      <w:ind w:left="4087"/>
      <w:rPr>
        <w:rFonts w:ascii="宋体" w:hAnsi="宋体" w:eastAsia="宋体" w:cs="宋体"/>
        <w:sz w:val="18"/>
        <w:szCs w:val="18"/>
      </w:rPr>
    </w:pPr>
    <w:r>
      <w:rPr>
        <w:rFonts w:ascii="宋体" w:hAnsi="宋体" w:eastAsia="宋体" w:cs="宋体"/>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9BED">
    <w:pPr>
      <w:spacing w:line="172" w:lineRule="auto"/>
      <w:ind w:left="4087"/>
      <w:rPr>
        <w:rFonts w:ascii="宋体" w:hAnsi="宋体" w:eastAsia="宋体" w:cs="宋体"/>
        <w:sz w:val="18"/>
        <w:szCs w:val="18"/>
      </w:rPr>
    </w:pPr>
    <w:r>
      <w:rPr>
        <w:rFonts w:ascii="宋体" w:hAnsi="宋体" w:eastAsia="宋体" w:cs="宋体"/>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C142">
    <w:pPr>
      <w:spacing w:line="172" w:lineRule="auto"/>
      <w:ind w:left="4087"/>
      <w:rPr>
        <w:rFonts w:ascii="宋体" w:hAnsi="宋体" w:eastAsia="宋体" w:cs="宋体"/>
        <w:sz w:val="18"/>
        <w:szCs w:val="18"/>
      </w:rPr>
    </w:pPr>
    <w:r>
      <w:rPr>
        <w:rFonts w:ascii="宋体" w:hAnsi="宋体" w:eastAsia="宋体" w:cs="宋体"/>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F2A3">
    <w:pPr>
      <w:spacing w:line="172" w:lineRule="auto"/>
      <w:ind w:left="4087"/>
      <w:rPr>
        <w:rFonts w:ascii="宋体" w:hAnsi="宋体" w:eastAsia="宋体" w:cs="宋体"/>
        <w:sz w:val="18"/>
        <w:szCs w:val="18"/>
      </w:rPr>
    </w:pPr>
    <w:r>
      <w:rPr>
        <w:rFonts w:ascii="宋体" w:hAnsi="宋体" w:eastAsia="宋体" w:cs="宋体"/>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0702">
    <w:pPr>
      <w:spacing w:line="172" w:lineRule="auto"/>
      <w:ind w:left="4087"/>
      <w:rPr>
        <w:rFonts w:ascii="宋体" w:hAnsi="宋体" w:eastAsia="宋体" w:cs="宋体"/>
        <w:sz w:val="18"/>
        <w:szCs w:val="18"/>
      </w:rPr>
    </w:pPr>
    <w:r>
      <w:rPr>
        <w:rFonts w:ascii="宋体" w:hAnsi="宋体" w:eastAsia="宋体" w:cs="宋体"/>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E373">
    <w:pPr>
      <w:spacing w:line="172" w:lineRule="auto"/>
      <w:ind w:left="4087"/>
      <w:rPr>
        <w:rFonts w:ascii="宋体" w:hAnsi="宋体" w:eastAsia="宋体" w:cs="宋体"/>
        <w:sz w:val="18"/>
        <w:szCs w:val="18"/>
      </w:rPr>
    </w:pPr>
    <w:r>
      <w:rPr>
        <w:rFonts w:ascii="宋体" w:hAnsi="宋体" w:eastAsia="宋体" w:cs="宋体"/>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D60C">
    <w:pPr>
      <w:spacing w:line="172" w:lineRule="auto"/>
      <w:ind w:left="4087"/>
      <w:rPr>
        <w:rFonts w:ascii="宋体" w:hAnsi="宋体" w:eastAsia="宋体" w:cs="宋体"/>
        <w:sz w:val="18"/>
        <w:szCs w:val="18"/>
      </w:rPr>
    </w:pPr>
    <w:r>
      <w:rPr>
        <w:rFonts w:ascii="宋体" w:hAnsi="宋体" w:eastAsia="宋体" w:cs="宋体"/>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D3E8">
    <w:pPr>
      <w:spacing w:line="172" w:lineRule="auto"/>
      <w:ind w:left="4129"/>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668D">
    <w:pPr>
      <w:spacing w:line="172" w:lineRule="auto"/>
      <w:ind w:left="4083"/>
      <w:rPr>
        <w:rFonts w:ascii="宋体" w:hAnsi="宋体" w:eastAsia="宋体" w:cs="宋体"/>
        <w:sz w:val="18"/>
        <w:szCs w:val="18"/>
      </w:rPr>
    </w:pPr>
    <w:r>
      <w:rPr>
        <w:rFonts w:ascii="宋体" w:hAnsi="宋体" w:eastAsia="宋体" w:cs="宋体"/>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8B65">
    <w:pPr>
      <w:spacing w:line="173" w:lineRule="auto"/>
      <w:ind w:left="4083"/>
      <w:rPr>
        <w:rFonts w:ascii="宋体" w:hAnsi="宋体" w:eastAsia="宋体" w:cs="宋体"/>
        <w:sz w:val="18"/>
        <w:szCs w:val="18"/>
      </w:rPr>
    </w:pPr>
    <w:r>
      <w:rPr>
        <w:rFonts w:ascii="宋体" w:hAnsi="宋体" w:eastAsia="宋体" w:cs="宋体"/>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132D">
    <w:pPr>
      <w:spacing w:line="172" w:lineRule="auto"/>
      <w:ind w:left="4187"/>
      <w:rPr>
        <w:rFonts w:ascii="宋体" w:hAnsi="宋体" w:eastAsia="宋体" w:cs="宋体"/>
        <w:sz w:val="18"/>
        <w:szCs w:val="18"/>
      </w:rPr>
    </w:pPr>
    <w:r>
      <w:rPr>
        <w:rFonts w:ascii="宋体" w:hAnsi="宋体" w:eastAsia="宋体" w:cs="宋体"/>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65BD">
    <w:pPr>
      <w:spacing w:line="172" w:lineRule="auto"/>
      <w:ind w:left="4083"/>
      <w:rPr>
        <w:rFonts w:ascii="宋体" w:hAnsi="宋体" w:eastAsia="宋体" w:cs="宋体"/>
        <w:sz w:val="18"/>
        <w:szCs w:val="18"/>
      </w:rPr>
    </w:pPr>
    <w:r>
      <w:rPr>
        <w:rFonts w:ascii="宋体" w:hAnsi="宋体" w:eastAsia="宋体" w:cs="宋体"/>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4092">
    <w:pPr>
      <w:spacing w:line="172" w:lineRule="auto"/>
      <w:ind w:left="4083"/>
      <w:rPr>
        <w:rFonts w:ascii="宋体" w:hAnsi="宋体" w:eastAsia="宋体" w:cs="宋体"/>
        <w:sz w:val="18"/>
        <w:szCs w:val="18"/>
      </w:rPr>
    </w:pPr>
    <w:r>
      <w:rPr>
        <w:rFonts w:ascii="宋体" w:hAnsi="宋体" w:eastAsia="宋体" w:cs="宋体"/>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EDD4">
    <w:pPr>
      <w:spacing w:line="172" w:lineRule="auto"/>
      <w:ind w:left="4083"/>
      <w:rPr>
        <w:rFonts w:ascii="宋体" w:hAnsi="宋体" w:eastAsia="宋体" w:cs="宋体"/>
        <w:sz w:val="18"/>
        <w:szCs w:val="18"/>
      </w:rPr>
    </w:pPr>
    <w:r>
      <w:rPr>
        <w:rFonts w:ascii="宋体" w:hAnsi="宋体" w:eastAsia="宋体" w:cs="宋体"/>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539B">
    <w:pPr>
      <w:spacing w:line="172" w:lineRule="auto"/>
      <w:ind w:left="4083"/>
      <w:rPr>
        <w:rFonts w:ascii="宋体" w:hAnsi="宋体" w:eastAsia="宋体" w:cs="宋体"/>
        <w:sz w:val="18"/>
        <w:szCs w:val="18"/>
      </w:rPr>
    </w:pPr>
    <w:r>
      <w:rPr>
        <w:rFonts w:ascii="宋体" w:hAnsi="宋体" w:eastAsia="宋体" w:cs="宋体"/>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2242">
    <w:pPr>
      <w:spacing w:line="172" w:lineRule="auto"/>
      <w:ind w:left="4185"/>
      <w:rPr>
        <w:rFonts w:ascii="宋体" w:hAnsi="宋体" w:eastAsia="宋体" w:cs="宋体"/>
        <w:sz w:val="18"/>
        <w:szCs w:val="18"/>
      </w:rPr>
    </w:pPr>
    <w:r>
      <w:rPr>
        <w:rFonts w:ascii="宋体" w:hAnsi="宋体" w:eastAsia="宋体" w:cs="宋体"/>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8EDF">
    <w:pPr>
      <w:spacing w:line="172" w:lineRule="auto"/>
      <w:ind w:left="4185"/>
      <w:rPr>
        <w:rFonts w:ascii="宋体" w:hAnsi="宋体" w:eastAsia="宋体" w:cs="宋体"/>
        <w:sz w:val="18"/>
        <w:szCs w:val="18"/>
      </w:rPr>
    </w:pPr>
    <w:r>
      <w:rPr>
        <w:rFonts w:ascii="宋体" w:hAnsi="宋体" w:eastAsia="宋体" w:cs="宋体"/>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0028">
    <w:pPr>
      <w:spacing w:line="172" w:lineRule="auto"/>
      <w:ind w:left="4083"/>
      <w:rPr>
        <w:rFonts w:ascii="宋体" w:hAnsi="宋体" w:eastAsia="宋体" w:cs="宋体"/>
        <w:sz w:val="18"/>
        <w:szCs w:val="18"/>
      </w:rPr>
    </w:pPr>
    <w:r>
      <w:rPr>
        <w:rFonts w:ascii="宋体" w:hAnsi="宋体" w:eastAsia="宋体" w:cs="宋体"/>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F039">
    <w:pPr>
      <w:spacing w:line="171" w:lineRule="auto"/>
      <w:ind w:left="4133"/>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157A">
    <w:pPr>
      <w:spacing w:line="172" w:lineRule="auto"/>
      <w:ind w:left="4087"/>
      <w:rPr>
        <w:rFonts w:ascii="宋体" w:hAnsi="宋体" w:eastAsia="宋体" w:cs="宋体"/>
        <w:sz w:val="18"/>
        <w:szCs w:val="18"/>
      </w:rPr>
    </w:pPr>
    <w:r>
      <w:rPr>
        <w:rFonts w:ascii="宋体" w:hAnsi="宋体" w:eastAsia="宋体" w:cs="宋体"/>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8BC1">
    <w:pPr>
      <w:spacing w:line="173" w:lineRule="auto"/>
      <w:ind w:left="4087"/>
      <w:rPr>
        <w:rFonts w:ascii="宋体" w:hAnsi="宋体" w:eastAsia="宋体" w:cs="宋体"/>
        <w:sz w:val="18"/>
        <w:szCs w:val="18"/>
      </w:rPr>
    </w:pPr>
    <w:r>
      <w:rPr>
        <w:rFonts w:ascii="宋体" w:hAnsi="宋体" w:eastAsia="宋体" w:cs="宋体"/>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B225">
    <w:pPr>
      <w:spacing w:line="172" w:lineRule="auto"/>
      <w:ind w:left="4087"/>
      <w:rPr>
        <w:rFonts w:ascii="宋体" w:hAnsi="宋体" w:eastAsia="宋体" w:cs="宋体"/>
        <w:sz w:val="18"/>
        <w:szCs w:val="18"/>
      </w:rPr>
    </w:pPr>
    <w:r>
      <w:rPr>
        <w:rFonts w:ascii="宋体" w:hAnsi="宋体" w:eastAsia="宋体" w:cs="宋体"/>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FF4A">
    <w:pPr>
      <w:spacing w:line="172" w:lineRule="auto"/>
      <w:ind w:left="4087"/>
      <w:rPr>
        <w:rFonts w:ascii="宋体" w:hAnsi="宋体" w:eastAsia="宋体" w:cs="宋体"/>
        <w:sz w:val="18"/>
        <w:szCs w:val="18"/>
      </w:rPr>
    </w:pPr>
    <w:r>
      <w:rPr>
        <w:rFonts w:ascii="宋体" w:hAnsi="宋体" w:eastAsia="宋体" w:cs="宋体"/>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7C8F">
    <w:pPr>
      <w:spacing w:line="172" w:lineRule="auto"/>
      <w:ind w:left="4087"/>
      <w:rPr>
        <w:rFonts w:ascii="宋体" w:hAnsi="宋体" w:eastAsia="宋体" w:cs="宋体"/>
        <w:sz w:val="18"/>
        <w:szCs w:val="18"/>
      </w:rPr>
    </w:pPr>
    <w:r>
      <w:rPr>
        <w:rFonts w:ascii="宋体" w:hAnsi="宋体" w:eastAsia="宋体" w:cs="宋体"/>
        <w:spacing w:val="-5"/>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2EFE">
    <w:pPr>
      <w:spacing w:line="171" w:lineRule="auto"/>
      <w:ind w:left="4087"/>
      <w:rPr>
        <w:rFonts w:ascii="宋体" w:hAnsi="宋体" w:eastAsia="宋体" w:cs="宋体"/>
        <w:sz w:val="18"/>
        <w:szCs w:val="18"/>
      </w:rPr>
    </w:pPr>
    <w:r>
      <w:rPr>
        <w:rFonts w:ascii="宋体" w:hAnsi="宋体" w:eastAsia="宋体" w:cs="宋体"/>
        <w:spacing w:val="-5"/>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3176">
    <w:pPr>
      <w:spacing w:line="172" w:lineRule="auto"/>
      <w:ind w:left="4087"/>
      <w:rPr>
        <w:rFonts w:ascii="宋体" w:hAnsi="宋体" w:eastAsia="宋体" w:cs="宋体"/>
        <w:sz w:val="18"/>
        <w:szCs w:val="18"/>
      </w:rPr>
    </w:pPr>
    <w:r>
      <w:rPr>
        <w:rFonts w:ascii="宋体" w:hAnsi="宋体" w:eastAsia="宋体" w:cs="宋体"/>
        <w:spacing w:val="-5"/>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6966">
    <w:pPr>
      <w:spacing w:line="172" w:lineRule="auto"/>
      <w:ind w:left="4087"/>
      <w:rPr>
        <w:rFonts w:ascii="宋体" w:hAnsi="宋体" w:eastAsia="宋体" w:cs="宋体"/>
        <w:sz w:val="18"/>
        <w:szCs w:val="18"/>
      </w:rPr>
    </w:pPr>
    <w:r>
      <w:rPr>
        <w:rFonts w:ascii="宋体" w:hAnsi="宋体" w:eastAsia="宋体" w:cs="宋体"/>
        <w:spacing w:val="-5"/>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940D">
    <w:pPr>
      <w:spacing w:line="172" w:lineRule="auto"/>
      <w:ind w:left="4085"/>
      <w:rPr>
        <w:rFonts w:ascii="宋体" w:hAnsi="宋体" w:eastAsia="宋体" w:cs="宋体"/>
        <w:sz w:val="18"/>
        <w:szCs w:val="18"/>
      </w:rPr>
    </w:pPr>
    <w:r>
      <w:rPr>
        <w:rFonts w:ascii="宋体" w:hAnsi="宋体" w:eastAsia="宋体" w:cs="宋体"/>
        <w:spacing w:val="-4"/>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05E7">
    <w:pPr>
      <w:spacing w:line="173" w:lineRule="auto"/>
      <w:ind w:left="4260"/>
      <w:rPr>
        <w:rFonts w:ascii="宋体" w:hAnsi="宋体" w:eastAsia="宋体" w:cs="宋体"/>
        <w:sz w:val="18"/>
        <w:szCs w:val="18"/>
      </w:rPr>
    </w:pPr>
    <w:r>
      <w:rPr>
        <w:rFonts w:ascii="宋体" w:hAnsi="宋体" w:eastAsia="宋体" w:cs="宋体"/>
        <w:spacing w:val="-4"/>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491B">
    <w:pPr>
      <w:spacing w:line="172" w:lineRule="auto"/>
      <w:ind w:left="413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F821">
    <w:pPr>
      <w:spacing w:line="172" w:lineRule="auto"/>
      <w:ind w:left="6970"/>
      <w:rPr>
        <w:rFonts w:ascii="宋体" w:hAnsi="宋体" w:eastAsia="宋体" w:cs="宋体"/>
        <w:sz w:val="18"/>
        <w:szCs w:val="18"/>
      </w:rPr>
    </w:pPr>
    <w:r>
      <w:rPr>
        <w:rFonts w:ascii="宋体" w:hAnsi="宋体" w:eastAsia="宋体" w:cs="宋体"/>
        <w:spacing w:val="-4"/>
        <w:sz w:val="18"/>
        <w:szCs w:val="18"/>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2B">
    <w:pPr>
      <w:spacing w:line="172" w:lineRule="auto"/>
      <w:ind w:left="6721"/>
      <w:rPr>
        <w:rFonts w:ascii="宋体" w:hAnsi="宋体" w:eastAsia="宋体" w:cs="宋体"/>
        <w:sz w:val="18"/>
        <w:szCs w:val="18"/>
      </w:rPr>
    </w:pPr>
    <w:r>
      <w:rPr>
        <w:rFonts w:ascii="宋体" w:hAnsi="宋体" w:eastAsia="宋体" w:cs="宋体"/>
        <w:spacing w:val="-4"/>
        <w:sz w:val="18"/>
        <w:szCs w:val="18"/>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2421">
    <w:pPr>
      <w:spacing w:line="173" w:lineRule="auto"/>
      <w:ind w:left="4065"/>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61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3048">
    <w:pPr>
      <w:spacing w:line="173" w:lineRule="auto"/>
      <w:ind w:left="4065"/>
      <w:rPr>
        <w:rFonts w:ascii="Times New Roman" w:hAnsi="Times New Roman" w:eastAsia="Times New Roman" w:cs="Times New Roman"/>
        <w:sz w:val="14"/>
        <w:szCs w:val="14"/>
      </w:rPr>
    </w:pPr>
    <w:r>
      <w:rPr>
        <w:rFonts w:ascii="Times New Roman" w:hAnsi="Times New Roman" w:eastAsia="Times New Roman" w:cs="Times New Roman"/>
        <w:b/>
        <w:bCs/>
        <w:spacing w:val="-2"/>
        <w:sz w:val="14"/>
        <w:szCs w:val="14"/>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B5BE">
    <w:pPr>
      <w:spacing w:line="172" w:lineRule="auto"/>
      <w:ind w:left="4681"/>
      <w:rPr>
        <w:rFonts w:ascii="宋体" w:hAnsi="宋体" w:eastAsia="宋体" w:cs="宋体"/>
        <w:sz w:val="18"/>
        <w:szCs w:val="18"/>
      </w:rPr>
    </w:pPr>
    <w:r>
      <w:rPr>
        <w:rFonts w:ascii="宋体" w:hAnsi="宋体" w:eastAsia="宋体" w:cs="宋体"/>
        <w:spacing w:val="-4"/>
        <w:sz w:val="18"/>
        <w:szCs w:val="18"/>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A2A1">
    <w:pPr>
      <w:spacing w:line="172" w:lineRule="auto"/>
      <w:ind w:left="4297"/>
      <w:rPr>
        <w:rFonts w:ascii="宋体" w:hAnsi="宋体" w:eastAsia="宋体" w:cs="宋体"/>
        <w:sz w:val="18"/>
        <w:szCs w:val="18"/>
      </w:rPr>
    </w:pPr>
    <w:r>
      <w:rPr>
        <w:rFonts w:ascii="宋体" w:hAnsi="宋体" w:eastAsia="宋体" w:cs="宋体"/>
        <w:spacing w:val="-4"/>
        <w:sz w:val="18"/>
        <w:szCs w:val="18"/>
      </w:rPr>
      <w:t>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BA6A">
    <w:pPr>
      <w:spacing w:line="172" w:lineRule="auto"/>
      <w:ind w:left="4387"/>
      <w:rPr>
        <w:rFonts w:ascii="宋体" w:hAnsi="宋体" w:eastAsia="宋体" w:cs="宋体"/>
        <w:sz w:val="18"/>
        <w:szCs w:val="18"/>
      </w:rPr>
    </w:pPr>
    <w:r>
      <w:rPr>
        <w:rFonts w:ascii="宋体" w:hAnsi="宋体" w:eastAsia="宋体" w:cs="宋体"/>
        <w:spacing w:val="-4"/>
        <w:sz w:val="18"/>
        <w:szCs w:val="18"/>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FB7D">
    <w:pPr>
      <w:spacing w:line="172" w:lineRule="auto"/>
      <w:ind w:left="4585"/>
      <w:rPr>
        <w:rFonts w:ascii="宋体" w:hAnsi="宋体" w:eastAsia="宋体" w:cs="宋体"/>
        <w:sz w:val="18"/>
        <w:szCs w:val="18"/>
      </w:rPr>
    </w:pPr>
    <w:r>
      <w:rPr>
        <w:rFonts w:ascii="宋体" w:hAnsi="宋体" w:eastAsia="宋体" w:cs="宋体"/>
        <w:spacing w:val="-4"/>
        <w:sz w:val="18"/>
        <w:szCs w:val="18"/>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2AEE">
    <w:pPr>
      <w:spacing w:line="172" w:lineRule="auto"/>
      <w:ind w:left="4088"/>
      <w:rPr>
        <w:rFonts w:ascii="宋体" w:hAnsi="宋体" w:eastAsia="宋体" w:cs="宋体"/>
        <w:sz w:val="18"/>
        <w:szCs w:val="18"/>
      </w:rPr>
    </w:pPr>
    <w:r>
      <w:rPr>
        <w:rFonts w:ascii="宋体" w:hAnsi="宋体" w:eastAsia="宋体" w:cs="宋体"/>
        <w:spacing w:val="-6"/>
        <w:sz w:val="18"/>
        <w:szCs w:val="18"/>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B998">
    <w:pPr>
      <w:spacing w:line="173" w:lineRule="auto"/>
      <w:ind w:left="4088"/>
      <w:rPr>
        <w:rFonts w:ascii="宋体" w:hAnsi="宋体" w:eastAsia="宋体" w:cs="宋体"/>
        <w:sz w:val="18"/>
        <w:szCs w:val="18"/>
      </w:rPr>
    </w:pPr>
    <w:r>
      <w:rPr>
        <w:rFonts w:ascii="宋体" w:hAnsi="宋体" w:eastAsia="宋体" w:cs="宋体"/>
        <w:spacing w:val="-6"/>
        <w:sz w:val="18"/>
        <w:szCs w:val="18"/>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9797">
    <w:pPr>
      <w:spacing w:line="171" w:lineRule="auto"/>
      <w:ind w:left="4134"/>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F6E0">
    <w:pPr>
      <w:spacing w:line="172" w:lineRule="auto"/>
      <w:ind w:left="4088"/>
      <w:rPr>
        <w:rFonts w:ascii="宋体" w:hAnsi="宋体" w:eastAsia="宋体" w:cs="宋体"/>
        <w:sz w:val="18"/>
        <w:szCs w:val="18"/>
      </w:rPr>
    </w:pPr>
    <w:r>
      <w:rPr>
        <w:rFonts w:ascii="宋体" w:hAnsi="宋体" w:eastAsia="宋体" w:cs="宋体"/>
        <w:spacing w:val="-6"/>
        <w:sz w:val="18"/>
        <w:szCs w:val="18"/>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AF17">
    <w:pPr>
      <w:spacing w:line="172" w:lineRule="auto"/>
      <w:ind w:left="4190"/>
      <w:rPr>
        <w:rFonts w:ascii="宋体" w:hAnsi="宋体" w:eastAsia="宋体" w:cs="宋体"/>
        <w:sz w:val="18"/>
        <w:szCs w:val="18"/>
      </w:rPr>
    </w:pPr>
    <w:r>
      <w:rPr>
        <w:rFonts w:ascii="宋体" w:hAnsi="宋体" w:eastAsia="宋体" w:cs="宋体"/>
        <w:spacing w:val="-6"/>
        <w:sz w:val="18"/>
        <w:szCs w:val="18"/>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A4BD">
    <w:pPr>
      <w:spacing w:line="172" w:lineRule="auto"/>
      <w:ind w:left="4088"/>
      <w:rPr>
        <w:rFonts w:ascii="宋体" w:hAnsi="宋体" w:eastAsia="宋体" w:cs="宋体"/>
        <w:sz w:val="18"/>
        <w:szCs w:val="18"/>
      </w:rPr>
    </w:pPr>
    <w:r>
      <w:rPr>
        <w:rFonts w:ascii="宋体" w:hAnsi="宋体" w:eastAsia="宋体" w:cs="宋体"/>
        <w:spacing w:val="-6"/>
        <w:sz w:val="18"/>
        <w:szCs w:val="18"/>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B749">
    <w:pPr>
      <w:spacing w:line="171" w:lineRule="auto"/>
      <w:ind w:left="4088"/>
      <w:rPr>
        <w:rFonts w:ascii="宋体" w:hAnsi="宋体" w:eastAsia="宋体" w:cs="宋体"/>
        <w:sz w:val="18"/>
        <w:szCs w:val="18"/>
      </w:rPr>
    </w:pPr>
    <w:r>
      <w:rPr>
        <w:rFonts w:ascii="宋体" w:hAnsi="宋体" w:eastAsia="宋体" w:cs="宋体"/>
        <w:spacing w:val="-6"/>
        <w:sz w:val="18"/>
        <w:szCs w:val="18"/>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3C45">
    <w:pPr>
      <w:spacing w:line="172" w:lineRule="auto"/>
      <w:ind w:left="4085"/>
      <w:rPr>
        <w:rFonts w:ascii="宋体" w:hAnsi="宋体" w:eastAsia="宋体" w:cs="宋体"/>
        <w:sz w:val="18"/>
        <w:szCs w:val="18"/>
      </w:rPr>
    </w:pPr>
    <w:r>
      <w:rPr>
        <w:rFonts w:ascii="宋体" w:hAnsi="宋体" w:eastAsia="宋体" w:cs="宋体"/>
        <w:spacing w:val="-4"/>
        <w:sz w:val="18"/>
        <w:szCs w:val="18"/>
      </w:rPr>
      <w:t>80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A6E6">
    <w:pPr>
      <w:spacing w:line="173" w:lineRule="auto"/>
      <w:ind w:left="4116"/>
      <w:rPr>
        <w:rFonts w:ascii="宋体" w:hAnsi="宋体" w:eastAsia="宋体" w:cs="宋体"/>
        <w:sz w:val="18"/>
        <w:szCs w:val="18"/>
      </w:rPr>
    </w:pPr>
    <w:r>
      <w:rPr>
        <w:rFonts w:ascii="宋体" w:hAnsi="宋体" w:eastAsia="宋体" w:cs="宋体"/>
        <w:spacing w:val="-4"/>
        <w:sz w:val="18"/>
        <w:szCs w:val="18"/>
      </w:rPr>
      <w:t>81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11D7">
    <w:pPr>
      <w:spacing w:line="172" w:lineRule="auto"/>
      <w:ind w:left="4116"/>
      <w:rPr>
        <w:rFonts w:ascii="宋体" w:hAnsi="宋体" w:eastAsia="宋体" w:cs="宋体"/>
        <w:sz w:val="18"/>
        <w:szCs w:val="18"/>
      </w:rPr>
    </w:pPr>
    <w:r>
      <w:rPr>
        <w:rFonts w:ascii="宋体" w:hAnsi="宋体" w:eastAsia="宋体" w:cs="宋体"/>
        <w:spacing w:val="-4"/>
        <w:sz w:val="18"/>
        <w:szCs w:val="18"/>
      </w:rPr>
      <w:t>82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84F9">
    <w:pPr>
      <w:spacing w:line="172" w:lineRule="auto"/>
      <w:ind w:left="4116"/>
      <w:rPr>
        <w:rFonts w:ascii="宋体" w:hAnsi="宋体" w:eastAsia="宋体" w:cs="宋体"/>
        <w:sz w:val="18"/>
        <w:szCs w:val="18"/>
      </w:rPr>
    </w:pPr>
    <w:r>
      <w:rPr>
        <w:rFonts w:ascii="宋体" w:hAnsi="宋体" w:eastAsia="宋体" w:cs="宋体"/>
        <w:spacing w:val="-4"/>
        <w:sz w:val="18"/>
        <w:szCs w:val="18"/>
      </w:rPr>
      <w:t>83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3E34">
    <w:pPr>
      <w:spacing w:line="172" w:lineRule="auto"/>
      <w:ind w:left="4116"/>
      <w:rPr>
        <w:rFonts w:ascii="宋体" w:hAnsi="宋体" w:eastAsia="宋体" w:cs="宋体"/>
        <w:sz w:val="18"/>
        <w:szCs w:val="18"/>
      </w:rPr>
    </w:pPr>
    <w:r>
      <w:rPr>
        <w:rFonts w:ascii="宋体" w:hAnsi="宋体" w:eastAsia="宋体" w:cs="宋体"/>
        <w:spacing w:val="-4"/>
        <w:sz w:val="18"/>
        <w:szCs w:val="18"/>
      </w:rPr>
      <w:t>84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D72F">
    <w:pPr>
      <w:spacing w:line="172" w:lineRule="auto"/>
      <w:ind w:left="4116"/>
      <w:rPr>
        <w:rFonts w:ascii="宋体" w:hAnsi="宋体" w:eastAsia="宋体" w:cs="宋体"/>
        <w:sz w:val="18"/>
        <w:szCs w:val="18"/>
      </w:rPr>
    </w:pPr>
    <w:r>
      <w:rPr>
        <w:rFonts w:ascii="宋体" w:hAnsi="宋体" w:eastAsia="宋体" w:cs="宋体"/>
        <w:spacing w:val="-4"/>
        <w:sz w:val="18"/>
        <w:szCs w:val="18"/>
      </w:rPr>
      <w:t>85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688A">
    <w:pPr>
      <w:spacing w:line="172" w:lineRule="auto"/>
      <w:ind w:left="4130"/>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D602A">
    <w:pPr>
      <w:spacing w:line="172" w:lineRule="auto"/>
      <w:ind w:left="4116"/>
      <w:rPr>
        <w:rFonts w:ascii="宋体" w:hAnsi="宋体" w:eastAsia="宋体" w:cs="宋体"/>
        <w:sz w:val="18"/>
        <w:szCs w:val="18"/>
      </w:rPr>
    </w:pPr>
    <w:r>
      <w:rPr>
        <w:rFonts w:ascii="宋体" w:hAnsi="宋体" w:eastAsia="宋体" w:cs="宋体"/>
        <w:spacing w:val="-4"/>
        <w:sz w:val="18"/>
        <w:szCs w:val="18"/>
      </w:rPr>
      <w:t>86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EC44">
    <w:pPr>
      <w:spacing w:line="172" w:lineRule="auto"/>
      <w:ind w:left="4116"/>
      <w:rPr>
        <w:rFonts w:ascii="宋体" w:hAnsi="宋体" w:eastAsia="宋体" w:cs="宋体"/>
        <w:sz w:val="18"/>
        <w:szCs w:val="18"/>
      </w:rPr>
    </w:pPr>
    <w:r>
      <w:rPr>
        <w:rFonts w:ascii="宋体" w:hAnsi="宋体" w:eastAsia="宋体" w:cs="宋体"/>
        <w:spacing w:val="-4"/>
        <w:sz w:val="18"/>
        <w:szCs w:val="18"/>
      </w:rPr>
      <w:t>87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58D8">
    <w:pPr>
      <w:spacing w:line="172" w:lineRule="auto"/>
      <w:ind w:left="4116"/>
      <w:rPr>
        <w:rFonts w:ascii="宋体" w:hAnsi="宋体" w:eastAsia="宋体" w:cs="宋体"/>
        <w:sz w:val="18"/>
        <w:szCs w:val="18"/>
      </w:rPr>
    </w:pPr>
    <w:r>
      <w:rPr>
        <w:rFonts w:ascii="宋体" w:hAnsi="宋体" w:eastAsia="宋体" w:cs="宋体"/>
        <w:spacing w:val="-4"/>
        <w:sz w:val="18"/>
        <w:szCs w:val="18"/>
      </w:rPr>
      <w:t>88</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A0CD">
    <w:pPr>
      <w:spacing w:line="172" w:lineRule="auto"/>
      <w:ind w:left="4116"/>
      <w:rPr>
        <w:rFonts w:ascii="宋体" w:hAnsi="宋体" w:eastAsia="宋体" w:cs="宋体"/>
        <w:sz w:val="18"/>
        <w:szCs w:val="18"/>
      </w:rPr>
    </w:pPr>
    <w:r>
      <w:rPr>
        <w:rFonts w:ascii="宋体" w:hAnsi="宋体" w:eastAsia="宋体" w:cs="宋体"/>
        <w:spacing w:val="-4"/>
        <w:sz w:val="18"/>
        <w:szCs w:val="18"/>
      </w:rPr>
      <w:t>89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2FC">
    <w:pPr>
      <w:spacing w:line="172" w:lineRule="auto"/>
      <w:ind w:left="4116"/>
      <w:rPr>
        <w:rFonts w:ascii="宋体" w:hAnsi="宋体" w:eastAsia="宋体" w:cs="宋体"/>
        <w:sz w:val="18"/>
        <w:szCs w:val="18"/>
      </w:rPr>
    </w:pPr>
    <w:r>
      <w:rPr>
        <w:rFonts w:ascii="宋体" w:hAnsi="宋体" w:eastAsia="宋体" w:cs="宋体"/>
        <w:spacing w:val="-4"/>
        <w:sz w:val="18"/>
        <w:szCs w:val="18"/>
      </w:rPr>
      <w:t>90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3E09">
    <w:pPr>
      <w:spacing w:line="173" w:lineRule="auto"/>
      <w:ind w:left="4116"/>
      <w:rPr>
        <w:rFonts w:ascii="宋体" w:hAnsi="宋体" w:eastAsia="宋体" w:cs="宋体"/>
        <w:sz w:val="18"/>
        <w:szCs w:val="18"/>
      </w:rPr>
    </w:pPr>
    <w:r>
      <w:rPr>
        <w:rFonts w:ascii="宋体" w:hAnsi="宋体" w:eastAsia="宋体" w:cs="宋体"/>
        <w:spacing w:val="-4"/>
        <w:sz w:val="18"/>
        <w:szCs w:val="18"/>
      </w:rPr>
      <w:t>91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B0E5">
    <w:pPr>
      <w:spacing w:line="172" w:lineRule="auto"/>
      <w:ind w:left="4116"/>
      <w:rPr>
        <w:rFonts w:ascii="宋体" w:hAnsi="宋体" w:eastAsia="宋体" w:cs="宋体"/>
        <w:sz w:val="18"/>
        <w:szCs w:val="18"/>
      </w:rPr>
    </w:pPr>
    <w:r>
      <w:rPr>
        <w:rFonts w:ascii="宋体" w:hAnsi="宋体" w:eastAsia="宋体" w:cs="宋体"/>
        <w:spacing w:val="-4"/>
        <w:sz w:val="18"/>
        <w:szCs w:val="18"/>
      </w:rPr>
      <w:t>92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A9E3">
    <w:pPr>
      <w:spacing w:line="172" w:lineRule="auto"/>
      <w:ind w:left="7943"/>
      <w:rPr>
        <w:rFonts w:ascii="宋体" w:hAnsi="宋体" w:eastAsia="宋体" w:cs="宋体"/>
        <w:sz w:val="18"/>
        <w:szCs w:val="18"/>
      </w:rPr>
    </w:pPr>
    <w:r>
      <w:rPr>
        <w:rFonts w:ascii="宋体" w:hAnsi="宋体" w:eastAsia="宋体" w:cs="宋体"/>
        <w:spacing w:val="-4"/>
        <w:sz w:val="18"/>
        <w:szCs w:val="18"/>
      </w:rPr>
      <w:t>93</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A382">
    <w:pPr>
      <w:spacing w:line="173" w:lineRule="auto"/>
      <w:ind w:left="4301"/>
      <w:rPr>
        <w:rFonts w:ascii="宋体" w:hAnsi="宋体" w:eastAsia="宋体" w:cs="宋体"/>
        <w:sz w:val="18"/>
        <w:szCs w:val="18"/>
      </w:rPr>
    </w:pPr>
    <w:r>
      <w:rPr>
        <w:rFonts w:ascii="宋体" w:hAnsi="宋体" w:eastAsia="宋体" w:cs="宋体"/>
        <w:spacing w:val="-7"/>
        <w:sz w:val="18"/>
        <w:szCs w:val="18"/>
      </w:rPr>
      <w:t>104</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2AD6">
    <w:pPr>
      <w:spacing w:line="173" w:lineRule="auto"/>
      <w:ind w:left="4209"/>
      <w:rPr>
        <w:rFonts w:ascii="Times New Roman" w:hAnsi="Times New Roman" w:eastAsia="Times New Roman" w:cs="Times New Roman"/>
        <w:sz w:val="14"/>
        <w:szCs w:val="14"/>
      </w:rPr>
    </w:pPr>
    <w:r>
      <w:rPr>
        <w:rFonts w:ascii="Times New Roman" w:hAnsi="Times New Roman" w:eastAsia="Times New Roman" w:cs="Times New Roman"/>
        <w:b/>
        <w:bCs/>
        <w:spacing w:val="-3"/>
        <w:sz w:val="14"/>
        <w:szCs w:val="14"/>
      </w:rPr>
      <w:t>142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722B">
    <w:pPr>
      <w:spacing w:line="172" w:lineRule="auto"/>
      <w:ind w:left="4130"/>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DFE8">
    <w:pPr>
      <w:spacing w:line="173" w:lineRule="auto"/>
      <w:ind w:left="4471"/>
      <w:rPr>
        <w:rFonts w:ascii="宋体" w:hAnsi="宋体" w:eastAsia="宋体" w:cs="宋体"/>
        <w:sz w:val="18"/>
        <w:szCs w:val="18"/>
      </w:rPr>
    </w:pPr>
    <w:r>
      <w:rPr>
        <w:rFonts w:ascii="宋体" w:hAnsi="宋体" w:eastAsia="宋体" w:cs="宋体"/>
        <w:spacing w:val="-7"/>
        <w:sz w:val="18"/>
        <w:szCs w:val="18"/>
      </w:rPr>
      <w:t>108</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6674">
    <w:pPr>
      <w:spacing w:line="173" w:lineRule="auto"/>
      <w:ind w:left="4688"/>
      <w:rPr>
        <w:rFonts w:ascii="宋体" w:hAnsi="宋体" w:eastAsia="宋体" w:cs="宋体"/>
        <w:sz w:val="18"/>
        <w:szCs w:val="18"/>
      </w:rPr>
    </w:pPr>
    <w:r>
      <w:rPr>
        <w:rFonts w:ascii="宋体" w:hAnsi="宋体" w:eastAsia="宋体" w:cs="宋体"/>
        <w:spacing w:val="-7"/>
        <w:sz w:val="18"/>
        <w:szCs w:val="18"/>
      </w:rPr>
      <w:t>109</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33ED">
    <w:pPr>
      <w:spacing w:line="173" w:lineRule="auto"/>
      <w:ind w:left="4310"/>
      <w:rPr>
        <w:rFonts w:ascii="宋体" w:hAnsi="宋体" w:eastAsia="宋体" w:cs="宋体"/>
        <w:sz w:val="18"/>
        <w:szCs w:val="18"/>
      </w:rPr>
    </w:pPr>
    <w:r>
      <w:rPr>
        <w:rFonts w:ascii="宋体" w:hAnsi="宋体" w:eastAsia="宋体" w:cs="宋体"/>
        <w:spacing w:val="-7"/>
        <w:sz w:val="18"/>
        <w:szCs w:val="18"/>
      </w:rPr>
      <w:t>111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546B">
    <w:pPr>
      <w:spacing w:line="173" w:lineRule="auto"/>
      <w:ind w:left="4107"/>
      <w:rPr>
        <w:rFonts w:ascii="宋体" w:hAnsi="宋体" w:eastAsia="宋体" w:cs="宋体"/>
        <w:sz w:val="18"/>
        <w:szCs w:val="18"/>
      </w:rPr>
    </w:pPr>
    <w:r>
      <w:rPr>
        <w:rFonts w:ascii="宋体" w:hAnsi="宋体" w:eastAsia="宋体" w:cs="宋体"/>
        <w:spacing w:val="-7"/>
        <w:sz w:val="18"/>
        <w:szCs w:val="18"/>
      </w:rPr>
      <w:t>112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3AE5">
    <w:pPr>
      <w:spacing w:line="173" w:lineRule="auto"/>
      <w:ind w:left="4280"/>
      <w:rPr>
        <w:rFonts w:ascii="宋体" w:hAnsi="宋体" w:eastAsia="宋体" w:cs="宋体"/>
        <w:sz w:val="18"/>
        <w:szCs w:val="18"/>
      </w:rPr>
    </w:pPr>
    <w:r>
      <w:rPr>
        <w:rFonts w:ascii="宋体" w:hAnsi="宋体" w:eastAsia="宋体" w:cs="宋体"/>
        <w:spacing w:val="-7"/>
        <w:sz w:val="18"/>
        <w:szCs w:val="18"/>
      </w:rPr>
      <w:t>113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56B6">
    <w:pPr>
      <w:spacing w:line="173" w:lineRule="auto"/>
      <w:ind w:left="4051"/>
      <w:rPr>
        <w:rFonts w:ascii="宋体" w:hAnsi="宋体" w:eastAsia="宋体" w:cs="宋体"/>
        <w:sz w:val="18"/>
        <w:szCs w:val="18"/>
      </w:rPr>
    </w:pPr>
    <w:r>
      <w:rPr>
        <w:rFonts w:ascii="宋体" w:hAnsi="宋体" w:eastAsia="宋体" w:cs="宋体"/>
        <w:spacing w:val="-7"/>
        <w:sz w:val="18"/>
        <w:szCs w:val="18"/>
      </w:rPr>
      <w:t>114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718F">
    <w:pPr>
      <w:spacing w:line="173" w:lineRule="auto"/>
      <w:ind w:left="4051"/>
      <w:rPr>
        <w:rFonts w:ascii="宋体" w:hAnsi="宋体" w:eastAsia="宋体" w:cs="宋体"/>
        <w:sz w:val="18"/>
        <w:szCs w:val="18"/>
      </w:rPr>
    </w:pPr>
    <w:r>
      <w:rPr>
        <w:rFonts w:ascii="宋体" w:hAnsi="宋体" w:eastAsia="宋体" w:cs="宋体"/>
        <w:spacing w:val="-7"/>
        <w:sz w:val="18"/>
        <w:szCs w:val="18"/>
      </w:rPr>
      <w:t>115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1FB">
    <w:pPr>
      <w:spacing w:line="173" w:lineRule="auto"/>
      <w:ind w:left="4051"/>
      <w:rPr>
        <w:rFonts w:ascii="宋体" w:hAnsi="宋体" w:eastAsia="宋体" w:cs="宋体"/>
        <w:sz w:val="18"/>
        <w:szCs w:val="18"/>
      </w:rPr>
    </w:pPr>
    <w:r>
      <w:rPr>
        <w:rFonts w:ascii="宋体" w:hAnsi="宋体" w:eastAsia="宋体" w:cs="宋体"/>
        <w:spacing w:val="-7"/>
        <w:sz w:val="18"/>
        <w:szCs w:val="18"/>
      </w:rPr>
      <w:t>116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983CC">
    <w:pPr>
      <w:spacing w:line="173" w:lineRule="auto"/>
      <w:ind w:left="4051"/>
      <w:rPr>
        <w:rFonts w:ascii="宋体" w:hAnsi="宋体" w:eastAsia="宋体" w:cs="宋体"/>
        <w:sz w:val="18"/>
        <w:szCs w:val="18"/>
      </w:rPr>
    </w:pPr>
    <w:r>
      <w:rPr>
        <w:rFonts w:ascii="宋体" w:hAnsi="宋体" w:eastAsia="宋体" w:cs="宋体"/>
        <w:spacing w:val="-7"/>
        <w:sz w:val="18"/>
        <w:szCs w:val="18"/>
      </w:rPr>
      <w:t>117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49D6">
    <w:pPr>
      <w:spacing w:line="173" w:lineRule="auto"/>
      <w:ind w:left="4051"/>
      <w:rPr>
        <w:rFonts w:ascii="宋体" w:hAnsi="宋体" w:eastAsia="宋体" w:cs="宋体"/>
        <w:sz w:val="18"/>
        <w:szCs w:val="18"/>
      </w:rPr>
    </w:pPr>
    <w:r>
      <w:rPr>
        <w:rFonts w:ascii="宋体" w:hAnsi="宋体" w:eastAsia="宋体" w:cs="宋体"/>
        <w:spacing w:val="-7"/>
        <w:sz w:val="18"/>
        <w:szCs w:val="18"/>
      </w:rPr>
      <w:t>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779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EDA2">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162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89DA4"/>
    <w:multiLevelType w:val="singleLevel"/>
    <w:tmpl w:val="9C789DA4"/>
    <w:lvl w:ilvl="0" w:tentative="0">
      <w:start w:val="1"/>
      <w:numFmt w:val="chineseCounting"/>
      <w:suff w:val="nothing"/>
      <w:lvlText w:val="%1、"/>
      <w:lvlJc w:val="left"/>
      <w:rPr>
        <w:rFonts w:hint="eastAsia"/>
      </w:rPr>
    </w:lvl>
  </w:abstractNum>
  <w:abstractNum w:abstractNumId="1">
    <w:nsid w:val="EF7A747C"/>
    <w:multiLevelType w:val="singleLevel"/>
    <w:tmpl w:val="EF7A747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JjMDcyMDBjYzFjYmMzNGU5MDFjNTJiNGI3YzM1Y2MifQ=="/>
  </w:docVars>
  <w:rsids>
    <w:rsidRoot w:val="00000000"/>
    <w:rsid w:val="00A16BE5"/>
    <w:rsid w:val="02105DD0"/>
    <w:rsid w:val="026E0D49"/>
    <w:rsid w:val="03323B24"/>
    <w:rsid w:val="0637545A"/>
    <w:rsid w:val="087811CB"/>
    <w:rsid w:val="0A7A2711"/>
    <w:rsid w:val="0B136931"/>
    <w:rsid w:val="0B17438C"/>
    <w:rsid w:val="0DA82DCF"/>
    <w:rsid w:val="0E707BF7"/>
    <w:rsid w:val="0E8D07A9"/>
    <w:rsid w:val="1166506F"/>
    <w:rsid w:val="11BD75F7"/>
    <w:rsid w:val="12D01822"/>
    <w:rsid w:val="14D507B4"/>
    <w:rsid w:val="1E5D0198"/>
    <w:rsid w:val="1E674B72"/>
    <w:rsid w:val="1F792DAF"/>
    <w:rsid w:val="20167304"/>
    <w:rsid w:val="209F6845"/>
    <w:rsid w:val="24997A50"/>
    <w:rsid w:val="259D0E7A"/>
    <w:rsid w:val="25E526A7"/>
    <w:rsid w:val="26345C82"/>
    <w:rsid w:val="28164F13"/>
    <w:rsid w:val="295126A7"/>
    <w:rsid w:val="2A111E36"/>
    <w:rsid w:val="2A336250"/>
    <w:rsid w:val="2AEF2177"/>
    <w:rsid w:val="2AF67954"/>
    <w:rsid w:val="2B9F7E5A"/>
    <w:rsid w:val="2CD755B9"/>
    <w:rsid w:val="2E5A1FFE"/>
    <w:rsid w:val="2EF0219C"/>
    <w:rsid w:val="2F6F0EB6"/>
    <w:rsid w:val="2FD44032"/>
    <w:rsid w:val="2FED7D1A"/>
    <w:rsid w:val="306A43A2"/>
    <w:rsid w:val="3193048D"/>
    <w:rsid w:val="31B934DF"/>
    <w:rsid w:val="32255A9A"/>
    <w:rsid w:val="329830F5"/>
    <w:rsid w:val="32AD7102"/>
    <w:rsid w:val="34A13F06"/>
    <w:rsid w:val="34F34F5A"/>
    <w:rsid w:val="370D6DF5"/>
    <w:rsid w:val="3736473F"/>
    <w:rsid w:val="38F35529"/>
    <w:rsid w:val="390A2872"/>
    <w:rsid w:val="394B7113"/>
    <w:rsid w:val="3A7E1289"/>
    <w:rsid w:val="3AB67765"/>
    <w:rsid w:val="3ABE1CC4"/>
    <w:rsid w:val="3AC16F61"/>
    <w:rsid w:val="3B5A29FC"/>
    <w:rsid w:val="3D432C9A"/>
    <w:rsid w:val="3D89529B"/>
    <w:rsid w:val="3DF70654"/>
    <w:rsid w:val="3E4B54BF"/>
    <w:rsid w:val="3E7F33BB"/>
    <w:rsid w:val="3E8135D7"/>
    <w:rsid w:val="3EAD1CD6"/>
    <w:rsid w:val="3FC83D82"/>
    <w:rsid w:val="400B13AA"/>
    <w:rsid w:val="440F51E1"/>
    <w:rsid w:val="48587156"/>
    <w:rsid w:val="493F3D29"/>
    <w:rsid w:val="49B54134"/>
    <w:rsid w:val="4C6D5B21"/>
    <w:rsid w:val="4C8C3872"/>
    <w:rsid w:val="4D1675E0"/>
    <w:rsid w:val="4E026A06"/>
    <w:rsid w:val="4E320449"/>
    <w:rsid w:val="51234079"/>
    <w:rsid w:val="52F42171"/>
    <w:rsid w:val="56617B1E"/>
    <w:rsid w:val="5697055A"/>
    <w:rsid w:val="593C217C"/>
    <w:rsid w:val="595A2602"/>
    <w:rsid w:val="596147CF"/>
    <w:rsid w:val="59B8562B"/>
    <w:rsid w:val="59EF5441"/>
    <w:rsid w:val="5C583D7C"/>
    <w:rsid w:val="5CA442C0"/>
    <w:rsid w:val="5DAF1557"/>
    <w:rsid w:val="5EE23C81"/>
    <w:rsid w:val="5F6E6E08"/>
    <w:rsid w:val="60402552"/>
    <w:rsid w:val="611724E2"/>
    <w:rsid w:val="653A4394"/>
    <w:rsid w:val="66DE7A1A"/>
    <w:rsid w:val="676E5BF7"/>
    <w:rsid w:val="6B2642C5"/>
    <w:rsid w:val="6BE50451"/>
    <w:rsid w:val="6D45389E"/>
    <w:rsid w:val="71D13952"/>
    <w:rsid w:val="737F18E2"/>
    <w:rsid w:val="788B7D73"/>
    <w:rsid w:val="79E166FC"/>
    <w:rsid w:val="7C2A1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2.xml"/><Relationship Id="rId98" Type="http://schemas.openxmlformats.org/officeDocument/2006/relationships/footer" Target="footer91.xml"/><Relationship Id="rId97" Type="http://schemas.openxmlformats.org/officeDocument/2006/relationships/footer" Target="footer90.xml"/><Relationship Id="rId96" Type="http://schemas.openxmlformats.org/officeDocument/2006/relationships/footer" Target="footer89.xml"/><Relationship Id="rId95" Type="http://schemas.openxmlformats.org/officeDocument/2006/relationships/header" Target="header3.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3.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3" Type="http://schemas.openxmlformats.org/officeDocument/2006/relationships/fontTable" Target="fontTable.xml"/><Relationship Id="rId152" Type="http://schemas.openxmlformats.org/officeDocument/2006/relationships/numbering" Target="numbering.xml"/><Relationship Id="rId151" Type="http://schemas.openxmlformats.org/officeDocument/2006/relationships/customXml" Target="../customXml/item1.xml"/><Relationship Id="rId150" Type="http://schemas.openxmlformats.org/officeDocument/2006/relationships/image" Target="media/image40.png"/><Relationship Id="rId15" Type="http://schemas.openxmlformats.org/officeDocument/2006/relationships/footer" Target="footer9.xml"/><Relationship Id="rId149" Type="http://schemas.openxmlformats.org/officeDocument/2006/relationships/image" Target="media/image39.png"/><Relationship Id="rId148" Type="http://schemas.openxmlformats.org/officeDocument/2006/relationships/image" Target="media/image38.png"/><Relationship Id="rId147" Type="http://schemas.openxmlformats.org/officeDocument/2006/relationships/image" Target="media/image37.png"/><Relationship Id="rId146" Type="http://schemas.openxmlformats.org/officeDocument/2006/relationships/image" Target="media/image36.png"/><Relationship Id="rId145" Type="http://schemas.openxmlformats.org/officeDocument/2006/relationships/image" Target="media/image35.png"/><Relationship Id="rId144" Type="http://schemas.openxmlformats.org/officeDocument/2006/relationships/image" Target="media/image34.png"/><Relationship Id="rId143" Type="http://schemas.openxmlformats.org/officeDocument/2006/relationships/image" Target="media/image33.png"/><Relationship Id="rId142" Type="http://schemas.openxmlformats.org/officeDocument/2006/relationships/image" Target="media/image32.png"/><Relationship Id="rId141" Type="http://schemas.openxmlformats.org/officeDocument/2006/relationships/image" Target="media/image31.png"/><Relationship Id="rId140" Type="http://schemas.openxmlformats.org/officeDocument/2006/relationships/image" Target="media/image30.png"/><Relationship Id="rId14" Type="http://schemas.openxmlformats.org/officeDocument/2006/relationships/footer" Target="footer8.xml"/><Relationship Id="rId139" Type="http://schemas.openxmlformats.org/officeDocument/2006/relationships/image" Target="media/image29.png"/><Relationship Id="rId138" Type="http://schemas.openxmlformats.org/officeDocument/2006/relationships/image" Target="media/image28.png"/><Relationship Id="rId137" Type="http://schemas.openxmlformats.org/officeDocument/2006/relationships/image" Target="media/image27.png"/><Relationship Id="rId136" Type="http://schemas.openxmlformats.org/officeDocument/2006/relationships/image" Target="media/image26.png"/><Relationship Id="rId135" Type="http://schemas.openxmlformats.org/officeDocument/2006/relationships/image" Target="media/image25.png"/><Relationship Id="rId134" Type="http://schemas.openxmlformats.org/officeDocument/2006/relationships/image" Target="media/image24.png"/><Relationship Id="rId133" Type="http://schemas.openxmlformats.org/officeDocument/2006/relationships/image" Target="media/image23.png"/><Relationship Id="rId132" Type="http://schemas.openxmlformats.org/officeDocument/2006/relationships/image" Target="media/image22.png"/><Relationship Id="rId131" Type="http://schemas.openxmlformats.org/officeDocument/2006/relationships/image" Target="media/image21.png"/><Relationship Id="rId130" Type="http://schemas.openxmlformats.org/officeDocument/2006/relationships/image" Target="media/image20.png"/><Relationship Id="rId13" Type="http://schemas.openxmlformats.org/officeDocument/2006/relationships/footer" Target="footer7.xml"/><Relationship Id="rId129" Type="http://schemas.openxmlformats.org/officeDocument/2006/relationships/image" Target="media/image19.png"/><Relationship Id="rId128" Type="http://schemas.openxmlformats.org/officeDocument/2006/relationships/image" Target="media/image18.png"/><Relationship Id="rId127" Type="http://schemas.openxmlformats.org/officeDocument/2006/relationships/image" Target="media/image17.png"/><Relationship Id="rId126" Type="http://schemas.openxmlformats.org/officeDocument/2006/relationships/image" Target="media/image16.png"/><Relationship Id="rId125" Type="http://schemas.openxmlformats.org/officeDocument/2006/relationships/image" Target="media/image15.png"/><Relationship Id="rId124" Type="http://schemas.openxmlformats.org/officeDocument/2006/relationships/image" Target="media/image14.png"/><Relationship Id="rId123" Type="http://schemas.openxmlformats.org/officeDocument/2006/relationships/image" Target="media/image13.png"/><Relationship Id="rId122" Type="http://schemas.openxmlformats.org/officeDocument/2006/relationships/image" Target="media/image12.png"/><Relationship Id="rId121" Type="http://schemas.openxmlformats.org/officeDocument/2006/relationships/image" Target="media/image11.png"/><Relationship Id="rId120" Type="http://schemas.openxmlformats.org/officeDocument/2006/relationships/image" Target="media/image10.png"/><Relationship Id="rId12" Type="http://schemas.openxmlformats.org/officeDocument/2006/relationships/footer" Target="footer6.xml"/><Relationship Id="rId119" Type="http://schemas.openxmlformats.org/officeDocument/2006/relationships/image" Target="media/image9.png"/><Relationship Id="rId118" Type="http://schemas.openxmlformats.org/officeDocument/2006/relationships/image" Target="media/image8.png"/><Relationship Id="rId117" Type="http://schemas.openxmlformats.org/officeDocument/2006/relationships/image" Target="media/image7.png"/><Relationship Id="rId116" Type="http://schemas.openxmlformats.org/officeDocument/2006/relationships/image" Target="media/image6.png"/><Relationship Id="rId115" Type="http://schemas.openxmlformats.org/officeDocument/2006/relationships/image" Target="media/image5.png"/><Relationship Id="rId114" Type="http://schemas.openxmlformats.org/officeDocument/2006/relationships/image" Target="media/image4.png"/><Relationship Id="rId113" Type="http://schemas.openxmlformats.org/officeDocument/2006/relationships/image" Target="media/image3.png"/><Relationship Id="rId112" Type="http://schemas.openxmlformats.org/officeDocument/2006/relationships/image" Target="media/image2.png"/><Relationship Id="rId111" Type="http://schemas.openxmlformats.org/officeDocument/2006/relationships/image" Target="media/image1.png"/><Relationship Id="rId110" Type="http://schemas.openxmlformats.org/officeDocument/2006/relationships/theme" Target="theme/theme1.xml"/><Relationship Id="rId11" Type="http://schemas.openxmlformats.org/officeDocument/2006/relationships/footer" Target="footer5.xml"/><Relationship Id="rId109" Type="http://schemas.openxmlformats.org/officeDocument/2006/relationships/footer" Target="footer102.xml"/><Relationship Id="rId108" Type="http://schemas.openxmlformats.org/officeDocument/2006/relationships/footer" Target="footer101.xml"/><Relationship Id="rId107" Type="http://schemas.openxmlformats.org/officeDocument/2006/relationships/footer" Target="footer100.xml"/><Relationship Id="rId106" Type="http://schemas.openxmlformats.org/officeDocument/2006/relationships/footer" Target="footer99.xml"/><Relationship Id="rId105" Type="http://schemas.openxmlformats.org/officeDocument/2006/relationships/footer" Target="footer98.xml"/><Relationship Id="rId104" Type="http://schemas.openxmlformats.org/officeDocument/2006/relationships/footer" Target="footer97.xml"/><Relationship Id="rId103" Type="http://schemas.openxmlformats.org/officeDocument/2006/relationships/footer" Target="footer96.xml"/><Relationship Id="rId102" Type="http://schemas.openxmlformats.org/officeDocument/2006/relationships/footer" Target="footer95.xml"/><Relationship Id="rId101" Type="http://schemas.openxmlformats.org/officeDocument/2006/relationships/footer" Target="footer94.xml"/><Relationship Id="rId100" Type="http://schemas.openxmlformats.org/officeDocument/2006/relationships/footer" Target="footer9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120</Pages>
  <Words>22962</Words>
  <Characters>23940</Characters>
  <TotalTime>8</TotalTime>
  <ScaleCrop>false</ScaleCrop>
  <LinksUpToDate>false</LinksUpToDate>
  <CharactersWithSpaces>25305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2024-08-06T01:47:00Z</dcterms:created>
  <dc:creator>USER-</dc:creator>
  <cp:lastModifiedBy>勿忘心安1381208806</cp:lastModifiedBy>
  <dcterms:modified xsi:type="dcterms:W3CDTF">2024-12-17T04:10:53Z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2024-08-06T19:18:07Z</vt:filetime>
  </property>
  <property fmtid="{D5CDD505-2E9C-101B-9397-08002B2CF9AE}" pid="4" name="KSOProductBuildVer">
    <vt:lpwstr>2052-12.1.0.19302</vt:lpwstr>
  </property>
  <property fmtid="{D5CDD505-2E9C-101B-9397-08002B2CF9AE}" pid="5" name="ICV">
    <vt:lpwstr>F59841CF83C044478C039E7A5A7D29BB_12</vt:lpwstr>
  </property>
</Properties>
</file>