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2815BA">
      <w:pPr>
        <w:keepNext w:val="0"/>
        <w:keepLines w:val="0"/>
        <w:pageBreakBefore w:val="0"/>
        <w:kinsoku/>
        <w:wordWrap/>
        <w:overflowPunct/>
        <w:topLinePunct w:val="0"/>
        <w:bidi w:val="0"/>
        <w:snapToGrid/>
        <w:spacing w:line="560" w:lineRule="exact"/>
        <w:jc w:val="center"/>
        <w:rPr>
          <w:rFonts w:hint="eastAsia" w:ascii="仿宋_GB2312" w:hAnsi="仿宋_GB2312" w:eastAsia="仿宋_GB2312" w:cs="仿宋_GB2312"/>
          <w:b/>
          <w:spacing w:val="0"/>
          <w:sz w:val="30"/>
          <w:szCs w:val="30"/>
          <w:lang w:val="en-US" w:eastAsia="zh-CN"/>
        </w:rPr>
      </w:pPr>
      <w:r>
        <w:rPr>
          <w:rFonts w:hint="eastAsia" w:ascii="仿宋_GB2312" w:hAnsi="仿宋_GB2312" w:eastAsia="仿宋_GB2312" w:cs="仿宋_GB2312"/>
          <w:b/>
          <w:spacing w:val="0"/>
          <w:sz w:val="30"/>
          <w:szCs w:val="30"/>
          <w:lang w:val="en-US" w:eastAsia="zh-CN"/>
        </w:rPr>
        <w:t>阿克苏市人民医院采购地面污水处理设备项目</w:t>
      </w:r>
    </w:p>
    <w:p w14:paraId="198D7160">
      <w:pPr>
        <w:keepNext w:val="0"/>
        <w:keepLines w:val="0"/>
        <w:pageBreakBefore w:val="0"/>
        <w:kinsoku/>
        <w:wordWrap/>
        <w:overflowPunct/>
        <w:topLinePunct w:val="0"/>
        <w:bidi w:val="0"/>
        <w:snapToGrid/>
        <w:spacing w:line="560" w:lineRule="exact"/>
        <w:jc w:val="center"/>
        <w:rPr>
          <w:rFonts w:hint="eastAsia" w:ascii="仿宋_GB2312" w:hAnsi="仿宋_GB2312" w:eastAsia="仿宋_GB2312" w:cs="仿宋_GB2312"/>
          <w:b/>
          <w:spacing w:val="0"/>
          <w:sz w:val="30"/>
          <w:szCs w:val="30"/>
        </w:rPr>
      </w:pPr>
      <w:r>
        <w:rPr>
          <w:rFonts w:hint="eastAsia" w:ascii="仿宋_GB2312" w:hAnsi="仿宋_GB2312" w:eastAsia="仿宋_GB2312" w:cs="仿宋_GB2312"/>
          <w:b/>
          <w:spacing w:val="0"/>
          <w:sz w:val="30"/>
          <w:szCs w:val="30"/>
        </w:rPr>
        <w:t>项目编号：</w:t>
      </w:r>
      <w:r>
        <w:rPr>
          <w:rFonts w:hint="eastAsia" w:ascii="仿宋_GB2312" w:hAnsi="仿宋_GB2312" w:eastAsia="仿宋_GB2312" w:cs="仿宋_GB2312"/>
          <w:b/>
          <w:spacing w:val="0"/>
          <w:sz w:val="30"/>
          <w:szCs w:val="30"/>
          <w:lang w:eastAsia="zh-CN"/>
        </w:rPr>
        <w:t>AKSSZF-CG-J2024-020号</w:t>
      </w:r>
    </w:p>
    <w:p w14:paraId="1748B865">
      <w:pPr>
        <w:keepNext w:val="0"/>
        <w:keepLines w:val="0"/>
        <w:pageBreakBefore w:val="0"/>
        <w:kinsoku/>
        <w:wordWrap/>
        <w:overflowPunct/>
        <w:topLinePunct w:val="0"/>
        <w:bidi w:val="0"/>
        <w:snapToGrid/>
        <w:spacing w:line="560" w:lineRule="exact"/>
        <w:jc w:val="center"/>
        <w:rPr>
          <w:rFonts w:hint="eastAsia" w:ascii="仿宋_GB2312" w:hAnsi="仿宋_GB2312" w:eastAsia="仿宋_GB2312" w:cs="仿宋_GB2312"/>
          <w:b/>
          <w:spacing w:val="0"/>
          <w:sz w:val="30"/>
          <w:szCs w:val="30"/>
        </w:rPr>
      </w:pPr>
    </w:p>
    <w:p w14:paraId="5F8035C8">
      <w:pPr>
        <w:keepNext w:val="0"/>
        <w:keepLines w:val="0"/>
        <w:pageBreakBefore w:val="0"/>
        <w:kinsoku/>
        <w:wordWrap/>
        <w:overflowPunct/>
        <w:topLinePunct w:val="0"/>
        <w:bidi w:val="0"/>
        <w:snapToGrid/>
        <w:spacing w:line="560" w:lineRule="exact"/>
        <w:jc w:val="center"/>
        <w:rPr>
          <w:rFonts w:hint="eastAsia" w:ascii="仿宋_GB2312" w:hAnsi="仿宋_GB2312" w:eastAsia="仿宋_GB2312" w:cs="仿宋_GB2312"/>
          <w:b/>
          <w:spacing w:val="0"/>
          <w:sz w:val="30"/>
          <w:szCs w:val="30"/>
        </w:rPr>
      </w:pPr>
    </w:p>
    <w:p w14:paraId="1FAD33D5">
      <w:pPr>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ascii="仿宋_GB2312" w:hAnsi="仿宋_GB2312" w:eastAsia="仿宋_GB2312" w:cs="仿宋_GB2312"/>
          <w:b/>
          <w:spacing w:val="0"/>
          <w:sz w:val="30"/>
          <w:szCs w:val="30"/>
          <w:lang w:val="en-US" w:eastAsia="zh-CN"/>
        </w:rPr>
      </w:pPr>
      <w:r>
        <w:rPr>
          <w:rFonts w:hint="eastAsia" w:ascii="仿宋_GB2312" w:hAnsi="仿宋_GB2312" w:eastAsia="仿宋_GB2312" w:cs="仿宋_GB2312"/>
          <w:b/>
          <w:spacing w:val="0"/>
          <w:sz w:val="30"/>
          <w:szCs w:val="30"/>
          <w:lang w:val="en-US" w:eastAsia="zh-CN"/>
        </w:rPr>
        <w:t xml:space="preserve"> </w:t>
      </w:r>
    </w:p>
    <w:p w14:paraId="62FD4C8A">
      <w:pPr>
        <w:keepNext w:val="0"/>
        <w:keepLines w:val="0"/>
        <w:pageBreakBefore w:val="0"/>
        <w:widowControl w:val="0"/>
        <w:kinsoku/>
        <w:wordWrap/>
        <w:overflowPunct/>
        <w:topLinePunct w:val="0"/>
        <w:autoSpaceDE/>
        <w:autoSpaceDN/>
        <w:bidi w:val="0"/>
        <w:adjustRightInd/>
        <w:snapToGrid/>
        <w:spacing w:line="800" w:lineRule="exact"/>
        <w:textAlignment w:val="auto"/>
        <w:rPr>
          <w:rFonts w:hint="eastAsia" w:ascii="仿宋_GB2312" w:hAnsi="仿宋_GB2312" w:eastAsia="仿宋_GB2312" w:cs="仿宋_GB2312"/>
          <w:b/>
          <w:spacing w:val="0"/>
          <w:sz w:val="30"/>
          <w:szCs w:val="30"/>
        </w:rPr>
      </w:pPr>
    </w:p>
    <w:p w14:paraId="49608EF9">
      <w:pPr>
        <w:keepNext w:val="0"/>
        <w:keepLines w:val="0"/>
        <w:pageBreakBefore w:val="0"/>
        <w:widowControl w:val="0"/>
        <w:kinsoku/>
        <w:wordWrap/>
        <w:overflowPunct/>
        <w:topLinePunct w:val="0"/>
        <w:autoSpaceDE/>
        <w:autoSpaceDN/>
        <w:bidi w:val="0"/>
        <w:adjustRightInd/>
        <w:snapToGrid/>
        <w:spacing w:line="800" w:lineRule="exact"/>
        <w:textAlignment w:val="auto"/>
        <w:rPr>
          <w:rFonts w:hint="eastAsia" w:ascii="仿宋_GB2312" w:hAnsi="仿宋_GB2312" w:eastAsia="仿宋_GB2312" w:cs="仿宋_GB2312"/>
          <w:b/>
          <w:spacing w:val="0"/>
          <w:sz w:val="30"/>
          <w:szCs w:val="30"/>
        </w:rPr>
      </w:pPr>
    </w:p>
    <w:p w14:paraId="0CDC6190">
      <w:pPr>
        <w:keepNext w:val="0"/>
        <w:keepLines w:val="0"/>
        <w:pageBreakBefore w:val="0"/>
        <w:widowControl w:val="0"/>
        <w:tabs>
          <w:tab w:val="left" w:pos="1620"/>
          <w:tab w:val="left" w:pos="1800"/>
          <w:tab w:val="left" w:pos="1980"/>
        </w:tabs>
        <w:kinsoku/>
        <w:wordWrap/>
        <w:overflowPunct/>
        <w:topLinePunct w:val="0"/>
        <w:autoSpaceDE/>
        <w:autoSpaceDN/>
        <w:bidi w:val="0"/>
        <w:adjustRightInd/>
        <w:snapToGrid/>
        <w:spacing w:line="800" w:lineRule="exact"/>
        <w:jc w:val="center"/>
        <w:textAlignment w:val="auto"/>
        <w:rPr>
          <w:rFonts w:hint="eastAsia" w:ascii="方正小标宋简体" w:hAnsi="方正小标宋简体" w:eastAsia="方正小标宋简体" w:cs="方正小标宋简体"/>
          <w:spacing w:val="0"/>
          <w:sz w:val="72"/>
          <w:szCs w:val="72"/>
          <w:lang w:val="en-US" w:eastAsia="zh-CN"/>
        </w:rPr>
      </w:pPr>
      <w:r>
        <w:rPr>
          <w:rFonts w:hint="eastAsia" w:ascii="方正小标宋简体" w:hAnsi="方正小标宋简体" w:eastAsia="方正小标宋简体" w:cs="方正小标宋简体"/>
          <w:spacing w:val="0"/>
          <w:sz w:val="72"/>
          <w:szCs w:val="72"/>
          <w:lang w:val="en-US" w:eastAsia="zh-CN"/>
        </w:rPr>
        <w:t>竞争性谈判文件</w:t>
      </w:r>
    </w:p>
    <w:p w14:paraId="72F24365">
      <w:pPr>
        <w:keepNext w:val="0"/>
        <w:keepLines w:val="0"/>
        <w:pageBreakBefore w:val="0"/>
        <w:widowControl w:val="0"/>
        <w:tabs>
          <w:tab w:val="left" w:pos="1620"/>
          <w:tab w:val="left" w:pos="1800"/>
          <w:tab w:val="left" w:pos="1980"/>
        </w:tabs>
        <w:kinsoku/>
        <w:wordWrap/>
        <w:overflowPunct/>
        <w:topLinePunct w:val="0"/>
        <w:autoSpaceDE/>
        <w:autoSpaceDN/>
        <w:bidi w:val="0"/>
        <w:adjustRightInd/>
        <w:snapToGrid/>
        <w:spacing w:line="800" w:lineRule="exact"/>
        <w:ind w:firstLine="1950" w:firstLineChars="650"/>
        <w:textAlignment w:val="auto"/>
        <w:rPr>
          <w:rFonts w:hint="eastAsia" w:ascii="仿宋_GB2312" w:hAnsi="仿宋_GB2312" w:eastAsia="仿宋_GB2312" w:cs="仿宋_GB2312"/>
          <w:spacing w:val="0"/>
          <w:sz w:val="30"/>
          <w:szCs w:val="30"/>
        </w:rPr>
      </w:pPr>
    </w:p>
    <w:p w14:paraId="2D1EA668">
      <w:pPr>
        <w:keepNext w:val="0"/>
        <w:keepLines w:val="0"/>
        <w:pageBreakBefore w:val="0"/>
        <w:widowControl w:val="0"/>
        <w:tabs>
          <w:tab w:val="left" w:pos="1620"/>
          <w:tab w:val="left" w:pos="1800"/>
          <w:tab w:val="left" w:pos="1980"/>
        </w:tabs>
        <w:kinsoku/>
        <w:wordWrap/>
        <w:overflowPunct/>
        <w:topLinePunct w:val="0"/>
        <w:autoSpaceDE/>
        <w:autoSpaceDN/>
        <w:bidi w:val="0"/>
        <w:adjustRightInd/>
        <w:snapToGrid/>
        <w:spacing w:line="800" w:lineRule="exact"/>
        <w:ind w:firstLine="1950" w:firstLineChars="650"/>
        <w:textAlignment w:val="auto"/>
        <w:rPr>
          <w:rFonts w:hint="eastAsia" w:ascii="仿宋_GB2312" w:hAnsi="仿宋_GB2312" w:eastAsia="仿宋_GB2312" w:cs="仿宋_GB2312"/>
          <w:spacing w:val="0"/>
          <w:sz w:val="30"/>
          <w:szCs w:val="30"/>
        </w:rPr>
      </w:pPr>
    </w:p>
    <w:p w14:paraId="760C3280">
      <w:pPr>
        <w:keepNext w:val="0"/>
        <w:keepLines w:val="0"/>
        <w:pageBreakBefore w:val="0"/>
        <w:widowControl w:val="0"/>
        <w:tabs>
          <w:tab w:val="left" w:pos="1620"/>
          <w:tab w:val="left" w:pos="1800"/>
          <w:tab w:val="left" w:pos="1980"/>
        </w:tabs>
        <w:kinsoku/>
        <w:wordWrap/>
        <w:overflowPunct/>
        <w:topLinePunct w:val="0"/>
        <w:autoSpaceDE/>
        <w:autoSpaceDN/>
        <w:bidi w:val="0"/>
        <w:adjustRightInd/>
        <w:snapToGrid/>
        <w:spacing w:line="800" w:lineRule="exact"/>
        <w:ind w:firstLine="1950" w:firstLineChars="650"/>
        <w:textAlignment w:val="auto"/>
        <w:rPr>
          <w:rFonts w:hint="eastAsia" w:ascii="仿宋_GB2312" w:hAnsi="仿宋_GB2312" w:eastAsia="仿宋_GB2312" w:cs="仿宋_GB2312"/>
          <w:spacing w:val="0"/>
          <w:sz w:val="30"/>
          <w:szCs w:val="30"/>
        </w:rPr>
      </w:pPr>
    </w:p>
    <w:p w14:paraId="217DFD4A">
      <w:pPr>
        <w:keepNext w:val="0"/>
        <w:keepLines w:val="0"/>
        <w:pageBreakBefore w:val="0"/>
        <w:tabs>
          <w:tab w:val="left" w:pos="1620"/>
          <w:tab w:val="left" w:pos="1800"/>
          <w:tab w:val="left" w:pos="1980"/>
        </w:tabs>
        <w:kinsoku/>
        <w:wordWrap/>
        <w:overflowPunct/>
        <w:topLinePunct w:val="0"/>
        <w:bidi w:val="0"/>
        <w:snapToGrid/>
        <w:spacing w:line="560" w:lineRule="exact"/>
        <w:rPr>
          <w:rFonts w:hint="eastAsia" w:ascii="仿宋_GB2312" w:hAnsi="仿宋_GB2312" w:eastAsia="仿宋_GB2312" w:cs="仿宋_GB2312"/>
          <w:spacing w:val="0"/>
          <w:sz w:val="30"/>
          <w:szCs w:val="30"/>
        </w:rPr>
      </w:pPr>
    </w:p>
    <w:p w14:paraId="6DC70FE5">
      <w:pPr>
        <w:keepNext w:val="0"/>
        <w:keepLines w:val="0"/>
        <w:pageBreakBefore w:val="0"/>
        <w:tabs>
          <w:tab w:val="left" w:pos="1620"/>
          <w:tab w:val="left" w:pos="1800"/>
          <w:tab w:val="left" w:pos="1980"/>
        </w:tabs>
        <w:kinsoku/>
        <w:wordWrap/>
        <w:overflowPunct/>
        <w:topLinePunct w:val="0"/>
        <w:bidi w:val="0"/>
        <w:snapToGrid/>
        <w:spacing w:line="560" w:lineRule="exact"/>
        <w:ind w:firstLine="1950" w:firstLineChars="650"/>
        <w:rPr>
          <w:rFonts w:hint="eastAsia" w:ascii="仿宋_GB2312" w:hAnsi="仿宋_GB2312" w:eastAsia="仿宋_GB2312" w:cs="仿宋_GB2312"/>
          <w:spacing w:val="0"/>
          <w:sz w:val="30"/>
          <w:szCs w:val="30"/>
        </w:rPr>
      </w:pPr>
    </w:p>
    <w:p w14:paraId="5F82B7C2">
      <w:pPr>
        <w:keepNext w:val="0"/>
        <w:keepLines w:val="0"/>
        <w:pageBreakBefore w:val="0"/>
        <w:kinsoku/>
        <w:wordWrap/>
        <w:overflowPunct/>
        <w:topLinePunct w:val="0"/>
        <w:bidi w:val="0"/>
        <w:snapToGrid/>
        <w:spacing w:line="560" w:lineRule="exact"/>
        <w:jc w:val="center"/>
        <w:rPr>
          <w:rFonts w:hint="eastAsia" w:ascii="仿宋_GB2312" w:hAnsi="仿宋_GB2312" w:eastAsia="仿宋_GB2312" w:cs="仿宋_GB2312"/>
          <w:b/>
          <w:spacing w:val="0"/>
          <w:sz w:val="30"/>
          <w:szCs w:val="30"/>
        </w:rPr>
      </w:pPr>
    </w:p>
    <w:p w14:paraId="05372E6A">
      <w:pPr>
        <w:keepNext w:val="0"/>
        <w:keepLines w:val="0"/>
        <w:pageBreakBefore w:val="0"/>
        <w:kinsoku/>
        <w:wordWrap/>
        <w:overflowPunct/>
        <w:topLinePunct w:val="0"/>
        <w:bidi w:val="0"/>
        <w:snapToGrid/>
        <w:spacing w:line="560" w:lineRule="exact"/>
        <w:jc w:val="center"/>
        <w:rPr>
          <w:rFonts w:hint="eastAsia" w:ascii="仿宋_GB2312" w:hAnsi="仿宋_GB2312" w:eastAsia="仿宋_GB2312" w:cs="仿宋_GB2312"/>
          <w:spacing w:val="0"/>
          <w:w w:val="90"/>
          <w:sz w:val="30"/>
          <w:szCs w:val="30"/>
        </w:rPr>
      </w:pPr>
      <w:r>
        <w:rPr>
          <w:rFonts w:hint="eastAsia" w:ascii="仿宋_GB2312" w:hAnsi="仿宋_GB2312" w:eastAsia="仿宋_GB2312" w:cs="仿宋_GB2312"/>
          <w:b/>
          <w:spacing w:val="0"/>
          <w:sz w:val="30"/>
          <w:szCs w:val="30"/>
        </w:rPr>
        <w:t>编制单位：阿克苏市公共资源交易中心</w:t>
      </w:r>
    </w:p>
    <w:p w14:paraId="57C24995">
      <w:pPr>
        <w:keepNext w:val="0"/>
        <w:keepLines w:val="0"/>
        <w:pageBreakBefore w:val="0"/>
        <w:kinsoku/>
        <w:wordWrap/>
        <w:overflowPunct/>
        <w:topLinePunct w:val="0"/>
        <w:bidi w:val="0"/>
        <w:snapToGrid/>
        <w:spacing w:line="560" w:lineRule="exact"/>
        <w:ind w:firstLine="2286" w:firstLineChars="759"/>
        <w:rPr>
          <w:rFonts w:hint="eastAsia" w:ascii="仿宋_GB2312" w:hAnsi="仿宋_GB2312" w:eastAsia="仿宋_GB2312" w:cs="仿宋_GB2312"/>
          <w:b/>
          <w:spacing w:val="0"/>
          <w:sz w:val="30"/>
          <w:szCs w:val="30"/>
        </w:rPr>
      </w:pPr>
      <w:r>
        <w:rPr>
          <w:rFonts w:hint="eastAsia" w:ascii="仿宋_GB2312" w:hAnsi="仿宋_GB2312" w:eastAsia="仿宋_GB2312" w:cs="仿宋_GB2312"/>
          <w:b/>
          <w:spacing w:val="0"/>
          <w:sz w:val="30"/>
          <w:szCs w:val="30"/>
        </w:rPr>
        <w:t>日    期：20</w:t>
      </w:r>
      <w:r>
        <w:rPr>
          <w:rFonts w:hint="eastAsia" w:ascii="仿宋_GB2312" w:hAnsi="仿宋_GB2312" w:eastAsia="仿宋_GB2312" w:cs="仿宋_GB2312"/>
          <w:b/>
          <w:spacing w:val="0"/>
          <w:sz w:val="30"/>
          <w:szCs w:val="30"/>
          <w:lang w:val="en-US" w:eastAsia="zh-CN"/>
        </w:rPr>
        <w:t>24</w:t>
      </w:r>
      <w:r>
        <w:rPr>
          <w:rFonts w:hint="eastAsia" w:ascii="仿宋_GB2312" w:hAnsi="仿宋_GB2312" w:eastAsia="仿宋_GB2312" w:cs="仿宋_GB2312"/>
          <w:b/>
          <w:spacing w:val="0"/>
          <w:sz w:val="30"/>
          <w:szCs w:val="30"/>
        </w:rPr>
        <w:t>年</w:t>
      </w:r>
      <w:r>
        <w:rPr>
          <w:rFonts w:hint="eastAsia" w:ascii="仿宋_GB2312" w:hAnsi="仿宋_GB2312" w:eastAsia="仿宋_GB2312" w:cs="仿宋_GB2312"/>
          <w:b/>
          <w:spacing w:val="0"/>
          <w:sz w:val="30"/>
          <w:szCs w:val="30"/>
          <w:lang w:val="en-US" w:eastAsia="zh-CN"/>
        </w:rPr>
        <w:t>12</w:t>
      </w:r>
      <w:r>
        <w:rPr>
          <w:rFonts w:hint="eastAsia" w:ascii="仿宋_GB2312" w:hAnsi="仿宋_GB2312" w:eastAsia="仿宋_GB2312" w:cs="仿宋_GB2312"/>
          <w:b/>
          <w:spacing w:val="0"/>
          <w:sz w:val="30"/>
          <w:szCs w:val="30"/>
        </w:rPr>
        <w:t>月</w:t>
      </w:r>
      <w:r>
        <w:rPr>
          <w:rFonts w:hint="eastAsia" w:ascii="仿宋_GB2312" w:hAnsi="仿宋_GB2312" w:eastAsia="仿宋_GB2312" w:cs="仿宋_GB2312"/>
          <w:b/>
          <w:spacing w:val="0"/>
          <w:sz w:val="30"/>
          <w:szCs w:val="30"/>
          <w:lang w:val="en-US" w:eastAsia="zh-CN"/>
        </w:rPr>
        <w:t>31</w:t>
      </w:r>
      <w:r>
        <w:rPr>
          <w:rFonts w:hint="eastAsia" w:ascii="仿宋_GB2312" w:hAnsi="仿宋_GB2312" w:eastAsia="仿宋_GB2312" w:cs="仿宋_GB2312"/>
          <w:b/>
          <w:spacing w:val="0"/>
          <w:sz w:val="30"/>
          <w:szCs w:val="30"/>
        </w:rPr>
        <w:t>日</w:t>
      </w:r>
    </w:p>
    <w:tbl>
      <w:tblPr>
        <w:tblStyle w:val="17"/>
        <w:tblpPr w:leftFromText="180" w:rightFromText="180" w:vertAnchor="text" w:horzAnchor="page" w:tblpX="1460" w:tblpY="11"/>
        <w:tblOverlap w:val="never"/>
        <w:tblW w:w="91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8"/>
        <w:gridCol w:w="1965"/>
        <w:gridCol w:w="2700"/>
        <w:gridCol w:w="2969"/>
      </w:tblGrid>
      <w:tr w14:paraId="20D54A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8" w:type="dxa"/>
            <w:noWrap w:val="0"/>
            <w:vAlign w:val="center"/>
          </w:tcPr>
          <w:p w14:paraId="059662A6">
            <w:pPr>
              <w:keepNext w:val="0"/>
              <w:keepLines w:val="0"/>
              <w:pageBreakBefore w:val="0"/>
              <w:kinsoku/>
              <w:wordWrap/>
              <w:overflowPunct/>
              <w:topLinePunct w:val="0"/>
              <w:bidi w:val="0"/>
              <w:snapToGrid/>
              <w:spacing w:line="560" w:lineRule="exact"/>
              <w:jc w:val="center"/>
              <w:rPr>
                <w:rFonts w:hint="eastAsia" w:ascii="仿宋_GB2312" w:hAnsi="仿宋_GB2312" w:eastAsia="仿宋_GB2312" w:cs="仿宋_GB2312"/>
                <w:b/>
                <w:spacing w:val="0"/>
                <w:sz w:val="30"/>
                <w:szCs w:val="30"/>
                <w:vertAlign w:val="baseline"/>
                <w:lang w:val="en-US"/>
              </w:rPr>
            </w:pPr>
            <w:r>
              <w:rPr>
                <w:rFonts w:hint="eastAsia" w:ascii="仿宋_GB2312" w:hAnsi="仿宋_GB2312" w:eastAsia="仿宋_GB2312" w:cs="仿宋_GB2312"/>
                <w:spacing w:val="0"/>
                <w:sz w:val="30"/>
                <w:szCs w:val="30"/>
                <w:vertAlign w:val="baseline"/>
                <w:lang w:val="en-US" w:eastAsia="zh-CN"/>
              </w:rPr>
              <w:t>交易科经办人</w:t>
            </w:r>
          </w:p>
        </w:tc>
        <w:tc>
          <w:tcPr>
            <w:tcW w:w="1965" w:type="dxa"/>
            <w:noWrap w:val="0"/>
            <w:vAlign w:val="center"/>
          </w:tcPr>
          <w:p w14:paraId="1107F70A">
            <w:pPr>
              <w:keepNext w:val="0"/>
              <w:keepLines w:val="0"/>
              <w:pageBreakBefore w:val="0"/>
              <w:kinsoku/>
              <w:wordWrap/>
              <w:overflowPunct/>
              <w:topLinePunct w:val="0"/>
              <w:bidi w:val="0"/>
              <w:snapToGrid/>
              <w:spacing w:line="560" w:lineRule="exact"/>
              <w:jc w:val="center"/>
              <w:rPr>
                <w:rFonts w:hint="eastAsia" w:ascii="仿宋_GB2312" w:hAnsi="仿宋_GB2312" w:eastAsia="仿宋_GB2312" w:cs="仿宋_GB2312"/>
                <w:b/>
                <w:spacing w:val="0"/>
                <w:sz w:val="30"/>
                <w:szCs w:val="30"/>
                <w:vertAlign w:val="baseline"/>
                <w:lang w:val="en-US"/>
              </w:rPr>
            </w:pPr>
            <w:r>
              <w:rPr>
                <w:rFonts w:hint="eastAsia" w:ascii="仿宋_GB2312" w:hAnsi="仿宋_GB2312" w:eastAsia="仿宋_GB2312" w:cs="仿宋_GB2312"/>
                <w:spacing w:val="0"/>
                <w:sz w:val="30"/>
                <w:szCs w:val="30"/>
                <w:vertAlign w:val="baseline"/>
                <w:lang w:val="en-US" w:eastAsia="zh-CN"/>
              </w:rPr>
              <w:t>交易科审核签字</w:t>
            </w:r>
          </w:p>
        </w:tc>
        <w:tc>
          <w:tcPr>
            <w:tcW w:w="2700" w:type="dxa"/>
            <w:noWrap w:val="0"/>
            <w:vAlign w:val="center"/>
          </w:tcPr>
          <w:p w14:paraId="0EEBB4F7">
            <w:pPr>
              <w:keepNext w:val="0"/>
              <w:keepLines w:val="0"/>
              <w:pageBreakBefore w:val="0"/>
              <w:kinsoku/>
              <w:wordWrap/>
              <w:overflowPunct/>
              <w:topLinePunct w:val="0"/>
              <w:bidi w:val="0"/>
              <w:snapToGrid/>
              <w:spacing w:line="560" w:lineRule="exact"/>
              <w:jc w:val="center"/>
              <w:rPr>
                <w:rFonts w:hint="eastAsia" w:ascii="仿宋_GB2312" w:hAnsi="仿宋_GB2312" w:eastAsia="仿宋_GB2312" w:cs="仿宋_GB2312"/>
                <w:spacing w:val="0"/>
                <w:sz w:val="30"/>
                <w:szCs w:val="30"/>
                <w:vertAlign w:val="baseline"/>
                <w:lang w:val="en-US" w:eastAsia="zh-CN"/>
              </w:rPr>
            </w:pPr>
            <w:r>
              <w:rPr>
                <w:rFonts w:hint="eastAsia" w:ascii="仿宋_GB2312" w:hAnsi="仿宋_GB2312" w:eastAsia="仿宋_GB2312" w:cs="仿宋_GB2312"/>
                <w:spacing w:val="0"/>
                <w:sz w:val="30"/>
                <w:szCs w:val="30"/>
                <w:vertAlign w:val="baseline"/>
                <w:lang w:val="en-US" w:eastAsia="zh-CN"/>
              </w:rPr>
              <w:t>中心主要领导或分管领导签字</w:t>
            </w:r>
          </w:p>
        </w:tc>
        <w:tc>
          <w:tcPr>
            <w:tcW w:w="2969" w:type="dxa"/>
            <w:noWrap w:val="0"/>
            <w:vAlign w:val="center"/>
          </w:tcPr>
          <w:p w14:paraId="58FD83F6">
            <w:pPr>
              <w:keepNext w:val="0"/>
              <w:keepLines w:val="0"/>
              <w:pageBreakBefore w:val="0"/>
              <w:kinsoku/>
              <w:wordWrap/>
              <w:overflowPunct/>
              <w:topLinePunct w:val="0"/>
              <w:bidi w:val="0"/>
              <w:snapToGrid/>
              <w:spacing w:line="560" w:lineRule="exact"/>
              <w:jc w:val="center"/>
              <w:rPr>
                <w:rFonts w:hint="eastAsia" w:ascii="仿宋_GB2312" w:hAnsi="仿宋_GB2312" w:eastAsia="仿宋_GB2312" w:cs="仿宋_GB2312"/>
                <w:b/>
                <w:spacing w:val="0"/>
                <w:sz w:val="30"/>
                <w:szCs w:val="30"/>
                <w:vertAlign w:val="baseline"/>
                <w:lang w:val="en-US"/>
              </w:rPr>
            </w:pPr>
            <w:r>
              <w:rPr>
                <w:rFonts w:hint="eastAsia" w:ascii="仿宋_GB2312" w:hAnsi="仿宋_GB2312" w:eastAsia="仿宋_GB2312" w:cs="仿宋_GB2312"/>
                <w:spacing w:val="0"/>
                <w:sz w:val="30"/>
                <w:szCs w:val="30"/>
                <w:vertAlign w:val="baseline"/>
                <w:lang w:val="en-US" w:eastAsia="zh-CN"/>
              </w:rPr>
              <w:t>业主单位主要领导或分管领导签字（盖章）</w:t>
            </w:r>
          </w:p>
        </w:tc>
      </w:tr>
      <w:tr w14:paraId="4B8337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3" w:hRule="atLeast"/>
        </w:trPr>
        <w:tc>
          <w:tcPr>
            <w:tcW w:w="1538" w:type="dxa"/>
            <w:noWrap w:val="0"/>
            <w:vAlign w:val="top"/>
          </w:tcPr>
          <w:p w14:paraId="48747840">
            <w:pPr>
              <w:keepNext w:val="0"/>
              <w:keepLines w:val="0"/>
              <w:pageBreakBefore w:val="0"/>
              <w:kinsoku/>
              <w:wordWrap/>
              <w:overflowPunct/>
              <w:topLinePunct w:val="0"/>
              <w:bidi w:val="0"/>
              <w:snapToGrid/>
              <w:spacing w:line="560" w:lineRule="exact"/>
              <w:rPr>
                <w:rFonts w:hint="eastAsia" w:ascii="仿宋_GB2312" w:hAnsi="仿宋_GB2312" w:eastAsia="仿宋_GB2312" w:cs="仿宋_GB2312"/>
                <w:b/>
                <w:spacing w:val="0"/>
                <w:sz w:val="30"/>
                <w:szCs w:val="30"/>
                <w:vertAlign w:val="baseline"/>
              </w:rPr>
            </w:pPr>
          </w:p>
        </w:tc>
        <w:tc>
          <w:tcPr>
            <w:tcW w:w="1965" w:type="dxa"/>
            <w:noWrap w:val="0"/>
            <w:vAlign w:val="top"/>
          </w:tcPr>
          <w:p w14:paraId="27AC57AD">
            <w:pPr>
              <w:keepNext w:val="0"/>
              <w:keepLines w:val="0"/>
              <w:pageBreakBefore w:val="0"/>
              <w:kinsoku/>
              <w:wordWrap/>
              <w:overflowPunct/>
              <w:topLinePunct w:val="0"/>
              <w:bidi w:val="0"/>
              <w:snapToGrid/>
              <w:spacing w:line="560" w:lineRule="exact"/>
              <w:rPr>
                <w:rFonts w:hint="eastAsia" w:ascii="仿宋_GB2312" w:hAnsi="仿宋_GB2312" w:eastAsia="仿宋_GB2312" w:cs="仿宋_GB2312"/>
                <w:b/>
                <w:spacing w:val="0"/>
                <w:sz w:val="30"/>
                <w:szCs w:val="30"/>
                <w:vertAlign w:val="baseline"/>
              </w:rPr>
            </w:pPr>
          </w:p>
        </w:tc>
        <w:tc>
          <w:tcPr>
            <w:tcW w:w="2700" w:type="dxa"/>
            <w:noWrap w:val="0"/>
            <w:vAlign w:val="top"/>
          </w:tcPr>
          <w:p w14:paraId="57C3BD69">
            <w:pPr>
              <w:keepNext w:val="0"/>
              <w:keepLines w:val="0"/>
              <w:pageBreakBefore w:val="0"/>
              <w:kinsoku/>
              <w:wordWrap/>
              <w:overflowPunct/>
              <w:topLinePunct w:val="0"/>
              <w:bidi w:val="0"/>
              <w:snapToGrid/>
              <w:spacing w:line="560" w:lineRule="exact"/>
              <w:rPr>
                <w:rFonts w:hint="eastAsia" w:ascii="仿宋_GB2312" w:hAnsi="仿宋_GB2312" w:eastAsia="仿宋_GB2312" w:cs="仿宋_GB2312"/>
                <w:b/>
                <w:spacing w:val="0"/>
                <w:sz w:val="30"/>
                <w:szCs w:val="30"/>
                <w:vertAlign w:val="baseline"/>
              </w:rPr>
            </w:pPr>
          </w:p>
        </w:tc>
        <w:tc>
          <w:tcPr>
            <w:tcW w:w="2969" w:type="dxa"/>
            <w:noWrap w:val="0"/>
            <w:vAlign w:val="top"/>
          </w:tcPr>
          <w:p w14:paraId="3630144E">
            <w:pPr>
              <w:keepNext w:val="0"/>
              <w:keepLines w:val="0"/>
              <w:pageBreakBefore w:val="0"/>
              <w:kinsoku/>
              <w:wordWrap/>
              <w:overflowPunct/>
              <w:topLinePunct w:val="0"/>
              <w:bidi w:val="0"/>
              <w:snapToGrid/>
              <w:spacing w:line="560" w:lineRule="exact"/>
              <w:rPr>
                <w:rFonts w:hint="eastAsia" w:ascii="仿宋_GB2312" w:hAnsi="仿宋_GB2312" w:eastAsia="仿宋_GB2312" w:cs="仿宋_GB2312"/>
                <w:b/>
                <w:spacing w:val="0"/>
                <w:sz w:val="30"/>
                <w:szCs w:val="30"/>
                <w:vertAlign w:val="baseline"/>
              </w:rPr>
            </w:pPr>
          </w:p>
        </w:tc>
      </w:tr>
    </w:tbl>
    <w:p w14:paraId="1F9BF1C8">
      <w:pPr>
        <w:keepNext w:val="0"/>
        <w:keepLines w:val="0"/>
        <w:pageBreakBefore w:val="0"/>
        <w:kinsoku/>
        <w:wordWrap/>
        <w:overflowPunct/>
        <w:topLinePunct w:val="0"/>
        <w:bidi w:val="0"/>
        <w:snapToGrid/>
        <w:spacing w:line="560" w:lineRule="exact"/>
        <w:rPr>
          <w:rFonts w:hint="eastAsia" w:ascii="仿宋_GB2312" w:hAnsi="仿宋_GB2312" w:eastAsia="仿宋_GB2312" w:cs="仿宋_GB2312"/>
          <w:spacing w:val="0"/>
          <w:sz w:val="30"/>
          <w:szCs w:val="30"/>
        </w:rPr>
      </w:pPr>
    </w:p>
    <w:p w14:paraId="6BD4351B">
      <w:pPr>
        <w:keepNext w:val="0"/>
        <w:keepLines w:val="0"/>
        <w:pageBreakBefore w:val="0"/>
        <w:kinsoku/>
        <w:wordWrap/>
        <w:overflowPunct/>
        <w:topLinePunct w:val="0"/>
        <w:bidi w:val="0"/>
        <w:snapToGrid/>
        <w:spacing w:line="560" w:lineRule="exact"/>
        <w:rPr>
          <w:rFonts w:hint="eastAsia" w:ascii="仿宋_GB2312" w:hAnsi="仿宋_GB2312" w:eastAsia="仿宋_GB2312" w:cs="仿宋_GB2312"/>
          <w:spacing w:val="0"/>
          <w:sz w:val="30"/>
          <w:szCs w:val="30"/>
        </w:rPr>
      </w:pPr>
    </w:p>
    <w:p w14:paraId="4725DF67">
      <w:pPr>
        <w:keepNext w:val="0"/>
        <w:keepLines w:val="0"/>
        <w:pageBreakBefore w:val="0"/>
        <w:kinsoku/>
        <w:wordWrap/>
        <w:overflowPunct/>
        <w:topLinePunct w:val="0"/>
        <w:bidi w:val="0"/>
        <w:snapToGrid/>
        <w:spacing w:line="560" w:lineRule="exact"/>
        <w:rPr>
          <w:rFonts w:hint="eastAsia" w:ascii="仿宋_GB2312" w:hAnsi="仿宋_GB2312" w:eastAsia="仿宋_GB2312" w:cs="仿宋_GB2312"/>
          <w:spacing w:val="0"/>
          <w:sz w:val="30"/>
          <w:szCs w:val="30"/>
        </w:rPr>
      </w:pPr>
    </w:p>
    <w:p w14:paraId="6858CFD1">
      <w:pPr>
        <w:keepNext w:val="0"/>
        <w:keepLines w:val="0"/>
        <w:pageBreakBefore w:val="0"/>
        <w:kinsoku/>
        <w:wordWrap/>
        <w:overflowPunct/>
        <w:topLinePunct w:val="0"/>
        <w:bidi w:val="0"/>
        <w:snapToGrid/>
        <w:spacing w:line="560" w:lineRule="exact"/>
        <w:jc w:val="center"/>
        <w:rPr>
          <w:rFonts w:hint="eastAsia" w:ascii="方正小标宋简体" w:hAnsi="方正小标宋简体" w:eastAsia="方正小标宋简体" w:cs="方正小标宋简体"/>
          <w:b w:val="0"/>
          <w:bCs w:val="0"/>
          <w:spacing w:val="0"/>
          <w:sz w:val="56"/>
          <w:szCs w:val="56"/>
        </w:rPr>
      </w:pPr>
      <w:r>
        <w:rPr>
          <w:rFonts w:hint="eastAsia" w:ascii="方正小标宋简体" w:hAnsi="方正小标宋简体" w:eastAsia="方正小标宋简体" w:cs="方正小标宋简体"/>
          <w:b w:val="0"/>
          <w:bCs w:val="0"/>
          <w:spacing w:val="0"/>
          <w:sz w:val="56"/>
          <w:szCs w:val="56"/>
        </w:rPr>
        <w:t>目    录</w:t>
      </w:r>
    </w:p>
    <w:p w14:paraId="23FDF76F">
      <w:pPr>
        <w:keepNext w:val="0"/>
        <w:keepLines w:val="0"/>
        <w:pageBreakBefore w:val="0"/>
        <w:kinsoku/>
        <w:wordWrap/>
        <w:overflowPunct/>
        <w:topLinePunct w:val="0"/>
        <w:bidi w:val="0"/>
        <w:snapToGrid/>
        <w:spacing w:line="560" w:lineRule="exact"/>
        <w:rPr>
          <w:rFonts w:hint="eastAsia" w:ascii="仿宋_GB2312" w:hAnsi="仿宋_GB2312" w:eastAsia="仿宋_GB2312" w:cs="仿宋_GB2312"/>
          <w:spacing w:val="0"/>
          <w:sz w:val="30"/>
          <w:szCs w:val="30"/>
        </w:rPr>
      </w:pPr>
    </w:p>
    <w:p w14:paraId="54362E20">
      <w:pPr>
        <w:keepNext w:val="0"/>
        <w:keepLines w:val="0"/>
        <w:pageBreakBefore w:val="0"/>
        <w:kinsoku/>
        <w:wordWrap/>
        <w:overflowPunct/>
        <w:topLinePunct w:val="0"/>
        <w:bidi w:val="0"/>
        <w:snapToGrid/>
        <w:spacing w:line="560" w:lineRule="exact"/>
        <w:rPr>
          <w:rFonts w:hint="eastAsia" w:ascii="仿宋_GB2312" w:hAnsi="仿宋_GB2312" w:eastAsia="仿宋_GB2312" w:cs="仿宋_GB2312"/>
          <w:b/>
          <w:spacing w:val="0"/>
          <w:sz w:val="30"/>
          <w:szCs w:val="30"/>
        </w:rPr>
      </w:pPr>
    </w:p>
    <w:p w14:paraId="79E0CCB0">
      <w:pPr>
        <w:keepNext w:val="0"/>
        <w:keepLines w:val="0"/>
        <w:pageBreakBefore w:val="0"/>
        <w:kinsoku/>
        <w:wordWrap/>
        <w:overflowPunct/>
        <w:topLinePunct w:val="0"/>
        <w:bidi w:val="0"/>
        <w:snapToGrid/>
        <w:spacing w:line="560" w:lineRule="exact"/>
        <w:rPr>
          <w:rFonts w:hint="eastAsia" w:ascii="仿宋_GB2312" w:hAnsi="仿宋_GB2312" w:eastAsia="仿宋_GB2312" w:cs="仿宋_GB2312"/>
          <w:spacing w:val="0"/>
          <w:sz w:val="30"/>
          <w:szCs w:val="30"/>
        </w:rPr>
      </w:pPr>
      <w:r>
        <w:rPr>
          <w:rFonts w:hint="eastAsia" w:ascii="仿宋_GB2312" w:hAnsi="仿宋_GB2312" w:eastAsia="仿宋_GB2312" w:cs="仿宋_GB2312"/>
          <w:b/>
          <w:spacing w:val="0"/>
          <w:sz w:val="30"/>
          <w:szCs w:val="30"/>
        </w:rPr>
        <w:t xml:space="preserve">第一部分 </w:t>
      </w:r>
      <w:r>
        <w:rPr>
          <w:rFonts w:hint="eastAsia" w:ascii="仿宋_GB2312" w:hAnsi="仿宋_GB2312" w:eastAsia="仿宋_GB2312" w:cs="仿宋_GB2312"/>
          <w:b/>
          <w:spacing w:val="0"/>
          <w:sz w:val="30"/>
          <w:szCs w:val="30"/>
          <w:lang w:val="en-US" w:eastAsia="zh-CN"/>
        </w:rPr>
        <w:t xml:space="preserve">  </w:t>
      </w:r>
      <w:r>
        <w:rPr>
          <w:rFonts w:hint="eastAsia" w:ascii="仿宋_GB2312" w:hAnsi="仿宋_GB2312" w:eastAsia="仿宋_GB2312" w:cs="仿宋_GB2312"/>
          <w:spacing w:val="0"/>
          <w:sz w:val="30"/>
          <w:szCs w:val="30"/>
        </w:rPr>
        <w:t>招标公告</w:t>
      </w:r>
      <w:r>
        <w:rPr>
          <w:rFonts w:hint="eastAsia" w:ascii="仿宋_GB2312" w:hAnsi="仿宋_GB2312" w:eastAsia="仿宋_GB2312" w:cs="仿宋_GB2312"/>
          <w:spacing w:val="0"/>
          <w:sz w:val="30"/>
          <w:szCs w:val="30"/>
          <w:lang w:eastAsia="zh-CN"/>
        </w:rPr>
        <w:t>、</w:t>
      </w:r>
      <w:r>
        <w:rPr>
          <w:rFonts w:hint="eastAsia" w:ascii="仿宋_GB2312" w:hAnsi="仿宋_GB2312" w:eastAsia="仿宋_GB2312" w:cs="仿宋_GB2312"/>
          <w:spacing w:val="0"/>
          <w:sz w:val="30"/>
          <w:szCs w:val="30"/>
        </w:rPr>
        <w:t>投标人须知前附表</w:t>
      </w:r>
    </w:p>
    <w:p w14:paraId="24613320">
      <w:pPr>
        <w:keepNext w:val="0"/>
        <w:keepLines w:val="0"/>
        <w:pageBreakBefore w:val="0"/>
        <w:kinsoku/>
        <w:wordWrap/>
        <w:overflowPunct/>
        <w:topLinePunct w:val="0"/>
        <w:bidi w:val="0"/>
        <w:snapToGrid/>
        <w:spacing w:line="560" w:lineRule="exact"/>
        <w:rPr>
          <w:rFonts w:hint="eastAsia" w:ascii="仿宋_GB2312" w:hAnsi="仿宋_GB2312" w:eastAsia="仿宋_GB2312" w:cs="仿宋_GB2312"/>
          <w:b/>
          <w:spacing w:val="0"/>
          <w:sz w:val="30"/>
          <w:szCs w:val="30"/>
        </w:rPr>
      </w:pPr>
    </w:p>
    <w:p w14:paraId="67DEE4E8">
      <w:pPr>
        <w:keepNext w:val="0"/>
        <w:keepLines w:val="0"/>
        <w:pageBreakBefore w:val="0"/>
        <w:kinsoku/>
        <w:wordWrap/>
        <w:overflowPunct/>
        <w:topLinePunct w:val="0"/>
        <w:bidi w:val="0"/>
        <w:snapToGrid/>
        <w:spacing w:line="560" w:lineRule="exact"/>
        <w:rPr>
          <w:rFonts w:hint="eastAsia" w:ascii="仿宋_GB2312" w:hAnsi="仿宋_GB2312" w:eastAsia="仿宋_GB2312" w:cs="仿宋_GB2312"/>
          <w:spacing w:val="0"/>
          <w:sz w:val="30"/>
          <w:szCs w:val="30"/>
        </w:rPr>
      </w:pPr>
      <w:r>
        <w:rPr>
          <w:rFonts w:hint="eastAsia" w:ascii="仿宋_GB2312" w:hAnsi="仿宋_GB2312" w:eastAsia="仿宋_GB2312" w:cs="仿宋_GB2312"/>
          <w:b/>
          <w:spacing w:val="0"/>
          <w:sz w:val="30"/>
          <w:szCs w:val="30"/>
        </w:rPr>
        <w:t xml:space="preserve">第二部分 </w:t>
      </w:r>
      <w:r>
        <w:rPr>
          <w:rFonts w:hint="eastAsia" w:ascii="仿宋_GB2312" w:hAnsi="仿宋_GB2312" w:eastAsia="仿宋_GB2312" w:cs="仿宋_GB2312"/>
          <w:b/>
          <w:spacing w:val="0"/>
          <w:sz w:val="30"/>
          <w:szCs w:val="30"/>
          <w:lang w:val="en-US" w:eastAsia="zh-CN"/>
        </w:rPr>
        <w:t xml:space="preserve">  </w:t>
      </w:r>
      <w:r>
        <w:rPr>
          <w:rFonts w:hint="eastAsia" w:ascii="仿宋_GB2312" w:hAnsi="仿宋_GB2312" w:eastAsia="仿宋_GB2312" w:cs="仿宋_GB2312"/>
          <w:spacing w:val="0"/>
          <w:sz w:val="30"/>
          <w:szCs w:val="30"/>
        </w:rPr>
        <w:t>投标须知</w:t>
      </w:r>
    </w:p>
    <w:p w14:paraId="69AC974D">
      <w:pPr>
        <w:keepNext w:val="0"/>
        <w:keepLines w:val="0"/>
        <w:pageBreakBefore w:val="0"/>
        <w:kinsoku/>
        <w:wordWrap/>
        <w:overflowPunct/>
        <w:topLinePunct w:val="0"/>
        <w:bidi w:val="0"/>
        <w:snapToGrid/>
        <w:spacing w:line="560" w:lineRule="exact"/>
        <w:rPr>
          <w:rFonts w:hint="eastAsia" w:ascii="仿宋_GB2312" w:hAnsi="仿宋_GB2312" w:eastAsia="仿宋_GB2312" w:cs="仿宋_GB2312"/>
          <w:spacing w:val="0"/>
          <w:sz w:val="30"/>
          <w:szCs w:val="30"/>
        </w:rPr>
      </w:pPr>
    </w:p>
    <w:p w14:paraId="19D0F583">
      <w:pPr>
        <w:keepNext w:val="0"/>
        <w:keepLines w:val="0"/>
        <w:pageBreakBefore w:val="0"/>
        <w:kinsoku/>
        <w:wordWrap/>
        <w:overflowPunct/>
        <w:topLinePunct w:val="0"/>
        <w:bidi w:val="0"/>
        <w:snapToGrid/>
        <w:spacing w:line="560" w:lineRule="exact"/>
        <w:rPr>
          <w:rFonts w:hint="eastAsia" w:ascii="仿宋_GB2312" w:hAnsi="仿宋_GB2312" w:eastAsia="仿宋_GB2312" w:cs="仿宋_GB2312"/>
          <w:spacing w:val="0"/>
          <w:sz w:val="30"/>
          <w:szCs w:val="30"/>
        </w:rPr>
      </w:pPr>
      <w:r>
        <w:rPr>
          <w:rFonts w:hint="eastAsia" w:ascii="仿宋_GB2312" w:hAnsi="仿宋_GB2312" w:eastAsia="仿宋_GB2312" w:cs="仿宋_GB2312"/>
          <w:b/>
          <w:spacing w:val="0"/>
          <w:sz w:val="30"/>
          <w:szCs w:val="30"/>
        </w:rPr>
        <w:t xml:space="preserve">第三部分 </w:t>
      </w:r>
      <w:r>
        <w:rPr>
          <w:rFonts w:hint="eastAsia" w:ascii="仿宋_GB2312" w:hAnsi="仿宋_GB2312" w:eastAsia="仿宋_GB2312" w:cs="仿宋_GB2312"/>
          <w:b/>
          <w:spacing w:val="0"/>
          <w:sz w:val="30"/>
          <w:szCs w:val="30"/>
          <w:lang w:val="en-US" w:eastAsia="zh-CN"/>
        </w:rPr>
        <w:t xml:space="preserve">  </w:t>
      </w:r>
      <w:r>
        <w:rPr>
          <w:rFonts w:hint="eastAsia" w:ascii="仿宋_GB2312" w:hAnsi="仿宋_GB2312" w:eastAsia="仿宋_GB2312" w:cs="仿宋_GB2312"/>
          <w:spacing w:val="0"/>
          <w:sz w:val="30"/>
          <w:szCs w:val="30"/>
        </w:rPr>
        <w:t>采购项目需求说明</w:t>
      </w:r>
    </w:p>
    <w:p w14:paraId="45D70660">
      <w:pPr>
        <w:keepNext w:val="0"/>
        <w:keepLines w:val="0"/>
        <w:pageBreakBefore w:val="0"/>
        <w:kinsoku/>
        <w:wordWrap/>
        <w:overflowPunct/>
        <w:topLinePunct w:val="0"/>
        <w:bidi w:val="0"/>
        <w:snapToGrid/>
        <w:spacing w:line="560" w:lineRule="exact"/>
        <w:rPr>
          <w:rFonts w:hint="eastAsia" w:ascii="仿宋_GB2312" w:hAnsi="仿宋_GB2312" w:eastAsia="仿宋_GB2312" w:cs="仿宋_GB2312"/>
          <w:b/>
          <w:spacing w:val="0"/>
          <w:sz w:val="30"/>
          <w:szCs w:val="30"/>
        </w:rPr>
      </w:pPr>
    </w:p>
    <w:p w14:paraId="42172689">
      <w:pPr>
        <w:keepNext w:val="0"/>
        <w:keepLines w:val="0"/>
        <w:pageBreakBefore w:val="0"/>
        <w:kinsoku/>
        <w:wordWrap/>
        <w:overflowPunct/>
        <w:topLinePunct w:val="0"/>
        <w:bidi w:val="0"/>
        <w:snapToGrid/>
        <w:spacing w:line="560" w:lineRule="exact"/>
        <w:rPr>
          <w:rFonts w:hint="eastAsia" w:ascii="仿宋_GB2312" w:hAnsi="仿宋_GB2312" w:eastAsia="仿宋_GB2312" w:cs="仿宋_GB2312"/>
          <w:spacing w:val="0"/>
          <w:sz w:val="30"/>
          <w:szCs w:val="30"/>
        </w:rPr>
      </w:pPr>
      <w:r>
        <w:rPr>
          <w:rFonts w:hint="eastAsia" w:ascii="仿宋_GB2312" w:hAnsi="仿宋_GB2312" w:eastAsia="仿宋_GB2312" w:cs="仿宋_GB2312"/>
          <w:b/>
          <w:spacing w:val="0"/>
          <w:sz w:val="30"/>
          <w:szCs w:val="30"/>
        </w:rPr>
        <w:t xml:space="preserve">第四部分 </w:t>
      </w:r>
      <w:r>
        <w:rPr>
          <w:rFonts w:hint="eastAsia" w:ascii="仿宋_GB2312" w:hAnsi="仿宋_GB2312" w:eastAsia="仿宋_GB2312" w:cs="仿宋_GB2312"/>
          <w:b/>
          <w:spacing w:val="0"/>
          <w:sz w:val="30"/>
          <w:szCs w:val="30"/>
          <w:lang w:val="en-US" w:eastAsia="zh-CN"/>
        </w:rPr>
        <w:t xml:space="preserve">  </w:t>
      </w:r>
      <w:r>
        <w:rPr>
          <w:rFonts w:hint="eastAsia" w:ascii="仿宋_GB2312" w:hAnsi="仿宋_GB2312" w:eastAsia="仿宋_GB2312" w:cs="仿宋_GB2312"/>
          <w:spacing w:val="0"/>
          <w:sz w:val="30"/>
          <w:szCs w:val="30"/>
        </w:rPr>
        <w:t>响应文件格式</w:t>
      </w:r>
    </w:p>
    <w:p w14:paraId="2D7C4F56">
      <w:pPr>
        <w:keepNext w:val="0"/>
        <w:keepLines w:val="0"/>
        <w:pageBreakBefore w:val="0"/>
        <w:kinsoku/>
        <w:wordWrap/>
        <w:overflowPunct/>
        <w:topLinePunct w:val="0"/>
        <w:bidi w:val="0"/>
        <w:snapToGrid/>
        <w:spacing w:line="560" w:lineRule="exact"/>
        <w:rPr>
          <w:rFonts w:hint="eastAsia" w:ascii="仿宋_GB2312" w:hAnsi="仿宋_GB2312" w:eastAsia="仿宋_GB2312" w:cs="仿宋_GB2312"/>
          <w:spacing w:val="0"/>
          <w:sz w:val="30"/>
          <w:szCs w:val="30"/>
        </w:rPr>
      </w:pPr>
    </w:p>
    <w:p w14:paraId="7FA8D221">
      <w:pPr>
        <w:keepNext w:val="0"/>
        <w:keepLines w:val="0"/>
        <w:pageBreakBefore w:val="0"/>
        <w:kinsoku/>
        <w:wordWrap/>
        <w:overflowPunct/>
        <w:topLinePunct w:val="0"/>
        <w:bidi w:val="0"/>
        <w:snapToGrid/>
        <w:spacing w:line="560" w:lineRule="exact"/>
        <w:rPr>
          <w:rFonts w:hint="eastAsia" w:ascii="仿宋_GB2312" w:hAnsi="仿宋_GB2312" w:eastAsia="仿宋_GB2312" w:cs="仿宋_GB2312"/>
          <w:spacing w:val="0"/>
          <w:sz w:val="30"/>
          <w:szCs w:val="30"/>
        </w:rPr>
      </w:pPr>
    </w:p>
    <w:p w14:paraId="5F1E341E">
      <w:pPr>
        <w:keepNext w:val="0"/>
        <w:keepLines w:val="0"/>
        <w:pageBreakBefore w:val="0"/>
        <w:kinsoku/>
        <w:wordWrap/>
        <w:overflowPunct/>
        <w:topLinePunct w:val="0"/>
        <w:bidi w:val="0"/>
        <w:snapToGrid/>
        <w:spacing w:line="560" w:lineRule="exact"/>
        <w:rPr>
          <w:rFonts w:hint="eastAsia" w:ascii="仿宋_GB2312" w:hAnsi="仿宋_GB2312" w:eastAsia="仿宋_GB2312" w:cs="仿宋_GB2312"/>
          <w:spacing w:val="0"/>
          <w:sz w:val="30"/>
          <w:szCs w:val="30"/>
        </w:rPr>
      </w:pPr>
    </w:p>
    <w:p w14:paraId="1BDEB078">
      <w:pPr>
        <w:keepNext w:val="0"/>
        <w:keepLines w:val="0"/>
        <w:pageBreakBefore w:val="0"/>
        <w:kinsoku/>
        <w:wordWrap/>
        <w:overflowPunct/>
        <w:topLinePunct w:val="0"/>
        <w:bidi w:val="0"/>
        <w:snapToGrid/>
        <w:spacing w:line="560" w:lineRule="exact"/>
        <w:rPr>
          <w:rFonts w:hint="eastAsia" w:ascii="仿宋_GB2312" w:hAnsi="仿宋_GB2312" w:eastAsia="仿宋_GB2312" w:cs="仿宋_GB2312"/>
          <w:spacing w:val="0"/>
          <w:sz w:val="30"/>
          <w:szCs w:val="30"/>
        </w:rPr>
      </w:pPr>
    </w:p>
    <w:p w14:paraId="11EB8445">
      <w:pPr>
        <w:keepNext w:val="0"/>
        <w:keepLines w:val="0"/>
        <w:pageBreakBefore w:val="0"/>
        <w:kinsoku/>
        <w:wordWrap/>
        <w:overflowPunct/>
        <w:topLinePunct w:val="0"/>
        <w:bidi w:val="0"/>
        <w:snapToGrid/>
        <w:spacing w:line="560" w:lineRule="exact"/>
        <w:rPr>
          <w:rFonts w:hint="eastAsia" w:ascii="仿宋_GB2312" w:hAnsi="仿宋_GB2312" w:eastAsia="仿宋_GB2312" w:cs="仿宋_GB2312"/>
          <w:spacing w:val="0"/>
          <w:sz w:val="30"/>
          <w:szCs w:val="30"/>
        </w:rPr>
      </w:pPr>
    </w:p>
    <w:p w14:paraId="631175EB">
      <w:pPr>
        <w:keepNext w:val="0"/>
        <w:keepLines w:val="0"/>
        <w:pageBreakBefore w:val="0"/>
        <w:kinsoku/>
        <w:wordWrap/>
        <w:overflowPunct/>
        <w:topLinePunct w:val="0"/>
        <w:bidi w:val="0"/>
        <w:snapToGrid/>
        <w:spacing w:line="560" w:lineRule="exact"/>
        <w:rPr>
          <w:rFonts w:hint="eastAsia" w:ascii="仿宋_GB2312" w:hAnsi="仿宋_GB2312" w:eastAsia="仿宋_GB2312" w:cs="仿宋_GB2312"/>
          <w:spacing w:val="0"/>
          <w:sz w:val="30"/>
          <w:szCs w:val="30"/>
        </w:rPr>
      </w:pPr>
    </w:p>
    <w:p w14:paraId="381D38D6">
      <w:pPr>
        <w:keepNext w:val="0"/>
        <w:keepLines w:val="0"/>
        <w:pageBreakBefore w:val="0"/>
        <w:kinsoku/>
        <w:wordWrap/>
        <w:overflowPunct/>
        <w:topLinePunct w:val="0"/>
        <w:bidi w:val="0"/>
        <w:snapToGrid/>
        <w:spacing w:line="560" w:lineRule="exact"/>
        <w:rPr>
          <w:rFonts w:hint="eastAsia" w:ascii="仿宋_GB2312" w:hAnsi="仿宋_GB2312" w:eastAsia="仿宋_GB2312" w:cs="仿宋_GB2312"/>
          <w:spacing w:val="0"/>
          <w:sz w:val="30"/>
          <w:szCs w:val="30"/>
        </w:rPr>
      </w:pPr>
    </w:p>
    <w:p w14:paraId="51D70ACB">
      <w:pPr>
        <w:keepNext w:val="0"/>
        <w:keepLines w:val="0"/>
        <w:pageBreakBefore w:val="0"/>
        <w:kinsoku/>
        <w:wordWrap/>
        <w:overflowPunct/>
        <w:topLinePunct w:val="0"/>
        <w:bidi w:val="0"/>
        <w:snapToGrid/>
        <w:spacing w:line="560" w:lineRule="exact"/>
        <w:rPr>
          <w:rFonts w:hint="eastAsia" w:ascii="仿宋_GB2312" w:hAnsi="仿宋_GB2312" w:eastAsia="仿宋_GB2312" w:cs="仿宋_GB2312"/>
          <w:spacing w:val="0"/>
          <w:sz w:val="30"/>
          <w:szCs w:val="30"/>
        </w:rPr>
      </w:pPr>
    </w:p>
    <w:p w14:paraId="6415C92C">
      <w:pPr>
        <w:keepNext w:val="0"/>
        <w:keepLines w:val="0"/>
        <w:pageBreakBefore w:val="0"/>
        <w:kinsoku/>
        <w:wordWrap/>
        <w:overflowPunct/>
        <w:topLinePunct w:val="0"/>
        <w:bidi w:val="0"/>
        <w:snapToGrid/>
        <w:spacing w:line="560" w:lineRule="exact"/>
        <w:rPr>
          <w:rFonts w:hint="eastAsia" w:ascii="仿宋_GB2312" w:hAnsi="仿宋_GB2312" w:eastAsia="仿宋_GB2312" w:cs="仿宋_GB2312"/>
          <w:spacing w:val="0"/>
          <w:sz w:val="30"/>
          <w:szCs w:val="30"/>
        </w:rPr>
      </w:pPr>
    </w:p>
    <w:p w14:paraId="65536D7B">
      <w:pPr>
        <w:keepNext w:val="0"/>
        <w:keepLines w:val="0"/>
        <w:pageBreakBefore w:val="0"/>
        <w:kinsoku/>
        <w:wordWrap/>
        <w:overflowPunct/>
        <w:topLinePunct w:val="0"/>
        <w:bidi w:val="0"/>
        <w:snapToGrid/>
        <w:spacing w:line="560" w:lineRule="exact"/>
        <w:rPr>
          <w:rFonts w:hint="eastAsia" w:ascii="仿宋_GB2312" w:hAnsi="仿宋_GB2312" w:eastAsia="仿宋_GB2312" w:cs="仿宋_GB2312"/>
          <w:spacing w:val="0"/>
          <w:sz w:val="30"/>
          <w:szCs w:val="30"/>
        </w:rPr>
      </w:pPr>
    </w:p>
    <w:p w14:paraId="65DB7AE7">
      <w:pPr>
        <w:keepNext w:val="0"/>
        <w:keepLines w:val="0"/>
        <w:pageBreakBefore w:val="0"/>
        <w:kinsoku/>
        <w:wordWrap/>
        <w:overflowPunct/>
        <w:topLinePunct w:val="0"/>
        <w:bidi w:val="0"/>
        <w:snapToGrid/>
        <w:spacing w:line="560" w:lineRule="exact"/>
        <w:rPr>
          <w:rFonts w:hint="eastAsia" w:ascii="仿宋_GB2312" w:hAnsi="仿宋_GB2312" w:eastAsia="仿宋_GB2312" w:cs="仿宋_GB2312"/>
          <w:spacing w:val="0"/>
          <w:sz w:val="30"/>
          <w:szCs w:val="30"/>
        </w:rPr>
      </w:pPr>
    </w:p>
    <w:p w14:paraId="62B85B0C">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pacing w:val="0"/>
          <w:sz w:val="30"/>
          <w:szCs w:val="30"/>
          <w:lang w:val="en-US" w:eastAsia="zh-CN"/>
        </w:rPr>
      </w:pPr>
      <w:r>
        <w:rPr>
          <w:rFonts w:hint="eastAsia" w:ascii="黑体" w:hAnsi="黑体" w:eastAsia="黑体" w:cs="黑体"/>
          <w:spacing w:val="0"/>
          <w:sz w:val="30"/>
          <w:szCs w:val="30"/>
          <w:lang w:val="en-US" w:eastAsia="zh-CN"/>
        </w:rPr>
        <w:t>第一部分   阿克苏市人民医院采购地面污水处理设备项目</w:t>
      </w:r>
    </w:p>
    <w:p w14:paraId="6332E631">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pacing w:val="0"/>
          <w:sz w:val="30"/>
          <w:szCs w:val="30"/>
          <w:lang w:val="en-US" w:eastAsia="zh-CN"/>
        </w:rPr>
      </w:pPr>
      <w:r>
        <w:rPr>
          <w:rFonts w:hint="eastAsia" w:ascii="黑体" w:hAnsi="黑体" w:eastAsia="黑体" w:cs="黑体"/>
          <w:spacing w:val="0"/>
          <w:sz w:val="30"/>
          <w:szCs w:val="30"/>
          <w:lang w:val="en-US" w:eastAsia="zh-CN"/>
        </w:rPr>
        <w:t xml:space="preserve">         竞争性谈判公告</w:t>
      </w:r>
    </w:p>
    <w:p w14:paraId="08D152DA">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pacing w:val="0"/>
          <w:sz w:val="30"/>
          <w:szCs w:val="30"/>
          <w:lang w:val="en-US" w:eastAsia="zh-CN"/>
        </w:rPr>
      </w:pPr>
      <w:r>
        <w:rPr>
          <w:rFonts w:hint="eastAsia" w:ascii="仿宋_GB2312" w:hAnsi="仿宋_GB2312" w:eastAsia="仿宋_GB2312" w:cs="仿宋_GB2312"/>
          <w:b/>
          <w:bCs/>
          <w:spacing w:val="0"/>
          <w:sz w:val="30"/>
          <w:szCs w:val="30"/>
          <w:lang w:val="en-US" w:eastAsia="zh-CN"/>
        </w:rPr>
        <w:t>项目概况</w:t>
      </w:r>
      <w:r>
        <w:rPr>
          <w:rFonts w:hint="eastAsia" w:ascii="仿宋_GB2312" w:hAnsi="仿宋_GB2312" w:eastAsia="仿宋_GB2312" w:cs="仿宋_GB2312"/>
          <w:spacing w:val="0"/>
          <w:sz w:val="30"/>
          <w:szCs w:val="30"/>
          <w:lang w:val="en-US" w:eastAsia="zh-CN"/>
        </w:rPr>
        <w:t xml:space="preserve">        </w:t>
      </w:r>
    </w:p>
    <w:p w14:paraId="7851583D">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pacing w:val="0"/>
          <w:sz w:val="30"/>
          <w:szCs w:val="30"/>
          <w:lang w:val="en-US" w:eastAsia="zh-CN"/>
        </w:rPr>
      </w:pPr>
      <w:r>
        <w:rPr>
          <w:rFonts w:hint="eastAsia" w:ascii="仿宋_GB2312" w:hAnsi="仿宋_GB2312" w:eastAsia="仿宋_GB2312" w:cs="仿宋_GB2312"/>
          <w:spacing w:val="0"/>
          <w:sz w:val="30"/>
          <w:szCs w:val="30"/>
          <w:lang w:val="en-US" w:eastAsia="zh-CN"/>
        </w:rPr>
        <w:t>     阿克苏市人民医院采购地面污水处理设备项目的潜在供应商应在政采云平台获取采购文件,并于</w:t>
      </w:r>
      <w:r>
        <w:rPr>
          <w:rFonts w:hint="eastAsia" w:ascii="仿宋_GB2312" w:hAnsi="仿宋_GB2312" w:eastAsia="仿宋_GB2312" w:cs="仿宋_GB2312"/>
          <w:spacing w:val="0"/>
          <w:sz w:val="30"/>
          <w:szCs w:val="30"/>
          <w:u w:val="single"/>
          <w:lang w:val="en-US" w:eastAsia="zh-CN"/>
        </w:rPr>
        <w:t>2025年01月07日下午15：30分</w:t>
      </w:r>
      <w:r>
        <w:rPr>
          <w:rFonts w:hint="eastAsia" w:ascii="仿宋_GB2312" w:hAnsi="仿宋_GB2312" w:eastAsia="仿宋_GB2312" w:cs="仿宋_GB2312"/>
          <w:spacing w:val="0"/>
          <w:sz w:val="30"/>
          <w:szCs w:val="30"/>
          <w:lang w:val="en-US" w:eastAsia="zh-CN"/>
        </w:rPr>
        <w:t>（北京时间）前提交响应文件。                            </w:t>
      </w:r>
    </w:p>
    <w:p w14:paraId="6E59BC13">
      <w:pPr>
        <w:keepNext w:val="0"/>
        <w:keepLines w:val="0"/>
        <w:pageBreakBefore w:val="0"/>
        <w:widowControl w:val="0"/>
        <w:kinsoku/>
        <w:wordWrap/>
        <w:overflowPunct/>
        <w:topLinePunct w:val="0"/>
        <w:autoSpaceDE/>
        <w:autoSpaceDN/>
        <w:bidi w:val="0"/>
        <w:adjustRightInd/>
        <w:snapToGrid/>
        <w:spacing w:line="560" w:lineRule="exact"/>
        <w:ind w:firstLine="602" w:firstLineChars="200"/>
        <w:textAlignment w:val="auto"/>
        <w:rPr>
          <w:rFonts w:hint="eastAsia" w:ascii="仿宋_GB2312" w:hAnsi="仿宋_GB2312" w:eastAsia="仿宋_GB2312" w:cs="仿宋_GB2312"/>
          <w:spacing w:val="0"/>
          <w:sz w:val="30"/>
          <w:szCs w:val="30"/>
          <w:lang w:val="en-US" w:eastAsia="zh-CN"/>
        </w:rPr>
      </w:pPr>
      <w:r>
        <w:rPr>
          <w:rFonts w:hint="eastAsia" w:ascii="仿宋_GB2312" w:hAnsi="仿宋_GB2312" w:eastAsia="仿宋_GB2312" w:cs="仿宋_GB2312"/>
          <w:b/>
          <w:bCs/>
          <w:spacing w:val="0"/>
          <w:sz w:val="30"/>
          <w:szCs w:val="30"/>
          <w:lang w:val="en-US" w:eastAsia="zh-CN"/>
        </w:rPr>
        <w:t>一、项目基本情况</w:t>
      </w:r>
      <w:r>
        <w:rPr>
          <w:rFonts w:hint="eastAsia" w:ascii="仿宋_GB2312" w:hAnsi="仿宋_GB2312" w:eastAsia="仿宋_GB2312" w:cs="仿宋_GB2312"/>
          <w:spacing w:val="0"/>
          <w:sz w:val="30"/>
          <w:szCs w:val="30"/>
          <w:lang w:val="en-US" w:eastAsia="zh-CN"/>
        </w:rPr>
        <w:t>                                            </w:t>
      </w:r>
    </w:p>
    <w:p w14:paraId="0DE0133A">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lang w:val="en-US" w:eastAsia="zh-CN"/>
        </w:rPr>
      </w:pPr>
      <w:r>
        <w:rPr>
          <w:rFonts w:hint="eastAsia" w:ascii="仿宋_GB2312" w:hAnsi="仿宋_GB2312" w:eastAsia="仿宋_GB2312" w:cs="仿宋_GB2312"/>
          <w:spacing w:val="0"/>
          <w:sz w:val="30"/>
          <w:szCs w:val="30"/>
          <w:lang w:val="en-US" w:eastAsia="zh-CN"/>
        </w:rPr>
        <w:t>项目编号：AKSSZF-CG-J2024-020号</w:t>
      </w:r>
    </w:p>
    <w:p w14:paraId="439164A0">
      <w:pPr>
        <w:keepNext w:val="0"/>
        <w:keepLines w:val="0"/>
        <w:pageBreakBefore w:val="0"/>
        <w:widowControl w:val="0"/>
        <w:kinsoku/>
        <w:wordWrap/>
        <w:overflowPunct/>
        <w:topLinePunct w:val="0"/>
        <w:autoSpaceDE/>
        <w:autoSpaceDN/>
        <w:bidi w:val="0"/>
        <w:adjustRightInd/>
        <w:snapToGrid/>
        <w:spacing w:line="560" w:lineRule="exact"/>
        <w:ind w:firstLine="520" w:firstLineChars="200"/>
        <w:textAlignment w:val="auto"/>
        <w:rPr>
          <w:rFonts w:hint="eastAsia" w:ascii="仿宋_GB2312" w:hAnsi="仿宋_GB2312" w:eastAsia="仿宋_GB2312" w:cs="仿宋_GB2312"/>
          <w:spacing w:val="-20"/>
          <w:sz w:val="30"/>
          <w:szCs w:val="30"/>
          <w:lang w:eastAsia="zh-CN"/>
        </w:rPr>
      </w:pPr>
      <w:r>
        <w:rPr>
          <w:rFonts w:hint="eastAsia" w:ascii="仿宋_GB2312" w:hAnsi="仿宋_GB2312" w:eastAsia="仿宋_GB2312" w:cs="仿宋_GB2312"/>
          <w:spacing w:val="-20"/>
          <w:sz w:val="30"/>
          <w:szCs w:val="30"/>
          <w:lang w:val="en-US" w:eastAsia="zh-CN"/>
        </w:rPr>
        <w:t>项目名称：阿克苏市人民医院采购地面污水处理设备项目</w:t>
      </w:r>
    </w:p>
    <w:p w14:paraId="42CAA4C7">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lang w:val="en-US" w:eastAsia="zh-CN"/>
        </w:rPr>
      </w:pPr>
      <w:r>
        <w:rPr>
          <w:rFonts w:hint="eastAsia" w:ascii="仿宋_GB2312" w:hAnsi="仿宋_GB2312" w:eastAsia="仿宋_GB2312" w:cs="仿宋_GB2312"/>
          <w:spacing w:val="0"/>
          <w:sz w:val="30"/>
          <w:szCs w:val="30"/>
          <w:lang w:val="en-US" w:eastAsia="zh-CN"/>
        </w:rPr>
        <w:t>采购方式：竞争性谈判</w:t>
      </w:r>
    </w:p>
    <w:p w14:paraId="24CED52F">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default" w:ascii="仿宋_GB2312" w:hAnsi="仿宋_GB2312" w:eastAsia="仿宋_GB2312" w:cs="仿宋_GB2312"/>
          <w:spacing w:val="0"/>
          <w:sz w:val="30"/>
          <w:szCs w:val="30"/>
          <w:lang w:val="en-US" w:eastAsia="zh-CN"/>
        </w:rPr>
      </w:pPr>
      <w:r>
        <w:rPr>
          <w:rFonts w:hint="eastAsia" w:ascii="仿宋_GB2312" w:hAnsi="仿宋_GB2312" w:eastAsia="仿宋_GB2312" w:cs="仿宋_GB2312"/>
          <w:spacing w:val="0"/>
          <w:sz w:val="30"/>
          <w:szCs w:val="30"/>
          <w:lang w:val="en-US" w:eastAsia="zh-CN"/>
        </w:rPr>
        <w:t>预算金额（万元）：83.0000</w:t>
      </w:r>
    </w:p>
    <w:p w14:paraId="2E3F642B">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default" w:ascii="仿宋_GB2312" w:hAnsi="仿宋_GB2312" w:eastAsia="仿宋_GB2312" w:cs="仿宋_GB2312"/>
          <w:spacing w:val="0"/>
          <w:sz w:val="30"/>
          <w:szCs w:val="30"/>
          <w:lang w:val="en-US" w:eastAsia="zh-CN"/>
        </w:rPr>
      </w:pPr>
      <w:r>
        <w:rPr>
          <w:rFonts w:hint="eastAsia" w:ascii="仿宋_GB2312" w:hAnsi="仿宋_GB2312" w:eastAsia="仿宋_GB2312" w:cs="仿宋_GB2312"/>
          <w:spacing w:val="0"/>
          <w:sz w:val="30"/>
          <w:szCs w:val="30"/>
          <w:lang w:val="en-US" w:eastAsia="zh-CN"/>
        </w:rPr>
        <w:t>最高限价（万元）：83.0000</w:t>
      </w:r>
    </w:p>
    <w:p w14:paraId="1655E49C">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lang w:val="en-US" w:eastAsia="zh-CN"/>
        </w:rPr>
      </w:pPr>
      <w:r>
        <w:rPr>
          <w:rFonts w:hint="eastAsia" w:ascii="仿宋_GB2312" w:hAnsi="仿宋_GB2312" w:eastAsia="仿宋_GB2312" w:cs="仿宋_GB2312"/>
          <w:spacing w:val="0"/>
          <w:sz w:val="30"/>
          <w:szCs w:val="30"/>
          <w:lang w:val="en-US" w:eastAsia="zh-CN"/>
        </w:rPr>
        <w:t>供货期：签订合同后15个工作日内必须供货安装调试完毕。（具体时间以签订合同为准）。 </w:t>
      </w:r>
    </w:p>
    <w:p w14:paraId="611C0197">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lang w:val="en-US" w:eastAsia="zh-CN"/>
        </w:rPr>
      </w:pPr>
      <w:r>
        <w:rPr>
          <w:rFonts w:hint="eastAsia" w:ascii="仿宋_GB2312" w:hAnsi="仿宋_GB2312" w:eastAsia="仿宋_GB2312" w:cs="仿宋_GB2312"/>
          <w:spacing w:val="0"/>
          <w:sz w:val="30"/>
          <w:szCs w:val="30"/>
          <w:lang w:val="en-US" w:eastAsia="zh-CN"/>
        </w:rPr>
        <w:t>本项目（否）接受联合体投标。</w:t>
      </w:r>
    </w:p>
    <w:p w14:paraId="237289BD">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firstLine="602" w:firstLineChars="200"/>
        <w:jc w:val="left"/>
        <w:textAlignment w:val="auto"/>
        <w:rPr>
          <w:rFonts w:hint="eastAsia" w:ascii="仿宋_GB2312" w:hAnsi="仿宋_GB2312" w:eastAsia="仿宋_GB2312" w:cs="仿宋_GB2312"/>
          <w:b/>
          <w:bCs/>
          <w:sz w:val="30"/>
          <w:szCs w:val="30"/>
          <w:lang w:val="en-US" w:eastAsia="zh-CN"/>
        </w:rPr>
      </w:pPr>
      <w:r>
        <w:rPr>
          <w:rFonts w:hint="eastAsia" w:ascii="仿宋_GB2312" w:hAnsi="仿宋_GB2312" w:eastAsia="仿宋_GB2312" w:cs="仿宋_GB2312"/>
          <w:b/>
          <w:bCs/>
          <w:sz w:val="30"/>
          <w:szCs w:val="30"/>
          <w:lang w:val="en-US" w:eastAsia="zh-CN"/>
        </w:rPr>
        <w:t>申请人的资格要求：</w:t>
      </w:r>
    </w:p>
    <w:p w14:paraId="6369576B">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left"/>
        <w:textAlignment w:val="auto"/>
        <w:rPr>
          <w:rFonts w:hint="eastAsia" w:ascii="仿宋_GB2312" w:hAnsi="仿宋_GB2312" w:eastAsia="仿宋_GB2312" w:cs="仿宋_GB2312"/>
          <w:spacing w:val="0"/>
          <w:sz w:val="30"/>
          <w:szCs w:val="30"/>
          <w:lang w:val="en-US" w:eastAsia="zh-CN"/>
        </w:rPr>
      </w:pPr>
      <w:bookmarkStart w:id="0" w:name="_Toc15119_WPSOffice_Level3"/>
      <w:r>
        <w:rPr>
          <w:rFonts w:hint="eastAsia" w:ascii="仿宋_GB2312" w:hAnsi="仿宋_GB2312" w:eastAsia="仿宋_GB2312" w:cs="仿宋_GB2312"/>
          <w:spacing w:val="0"/>
          <w:sz w:val="30"/>
          <w:szCs w:val="30"/>
          <w:lang w:val="en-US" w:eastAsia="zh-CN"/>
        </w:rPr>
        <w:t>1、满足《中华人民共和国政府采购法》第二十二条规定；</w:t>
      </w:r>
      <w:bookmarkEnd w:id="0"/>
    </w:p>
    <w:p w14:paraId="20F81B0E">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left"/>
        <w:textAlignment w:val="auto"/>
        <w:rPr>
          <w:rFonts w:hint="eastAsia" w:ascii="仿宋_GB2312" w:hAnsi="仿宋_GB2312" w:eastAsia="仿宋_GB2312" w:cs="仿宋_GB2312"/>
          <w:spacing w:val="0"/>
          <w:sz w:val="30"/>
          <w:szCs w:val="30"/>
          <w:lang w:val="en-US" w:eastAsia="zh-CN"/>
        </w:rPr>
      </w:pPr>
      <w:bookmarkStart w:id="1" w:name="_Toc1283_WPSOffice_Level3"/>
      <w:r>
        <w:rPr>
          <w:rFonts w:hint="eastAsia" w:ascii="仿宋_GB2312" w:hAnsi="仿宋_GB2312" w:eastAsia="仿宋_GB2312" w:cs="仿宋_GB2312"/>
          <w:spacing w:val="0"/>
          <w:sz w:val="30"/>
          <w:szCs w:val="30"/>
          <w:lang w:val="en-US" w:eastAsia="zh-CN"/>
        </w:rPr>
        <w:t>2、落实政府采购政策需满足的资格要求：</w:t>
      </w:r>
      <w:bookmarkEnd w:id="1"/>
    </w:p>
    <w:p w14:paraId="0CFB204F">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lang w:val="en-US" w:eastAsia="zh-CN"/>
        </w:rPr>
      </w:pPr>
      <w:bookmarkStart w:id="2" w:name="_Toc17578_WPSOffice_Level3"/>
      <w:r>
        <w:rPr>
          <w:rFonts w:hint="eastAsia" w:ascii="仿宋_GB2312" w:hAnsi="仿宋_GB2312" w:eastAsia="仿宋_GB2312" w:cs="仿宋_GB2312"/>
          <w:spacing w:val="0"/>
          <w:sz w:val="30"/>
          <w:szCs w:val="30"/>
          <w:lang w:val="en-US" w:eastAsia="zh-CN"/>
        </w:rPr>
        <w:t>（1）《政府采购促进中小企业发展管理办法》（财库〔2020〕46号）》；</w:t>
      </w:r>
    </w:p>
    <w:p w14:paraId="1C2FFCF0">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lang w:val="en-US" w:eastAsia="zh-CN"/>
        </w:rPr>
      </w:pPr>
      <w:r>
        <w:rPr>
          <w:rFonts w:hint="eastAsia" w:ascii="仿宋_GB2312" w:hAnsi="仿宋_GB2312" w:eastAsia="仿宋_GB2312" w:cs="仿宋_GB2312"/>
          <w:spacing w:val="0"/>
          <w:sz w:val="30"/>
          <w:szCs w:val="30"/>
          <w:lang w:val="en-US" w:eastAsia="zh-CN"/>
        </w:rPr>
        <w:t>（2）《财政部、司法部关于政府采购支持监狱企业发展有关问题的通知》（财库〔2014〕68号）；</w:t>
      </w:r>
    </w:p>
    <w:p w14:paraId="1BE19040">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lang w:val="en-US" w:eastAsia="zh-CN"/>
        </w:rPr>
      </w:pPr>
      <w:r>
        <w:rPr>
          <w:rFonts w:hint="eastAsia" w:ascii="仿宋_GB2312" w:hAnsi="仿宋_GB2312" w:eastAsia="仿宋_GB2312" w:cs="仿宋_GB2312"/>
          <w:spacing w:val="0"/>
          <w:sz w:val="30"/>
          <w:szCs w:val="30"/>
          <w:lang w:val="en-US" w:eastAsia="zh-CN"/>
        </w:rPr>
        <w:t>（3）《国务院办公厅关于建立政府强制采购节能产品制度的通知》（国办发〔2007〕51号）；</w:t>
      </w:r>
    </w:p>
    <w:p w14:paraId="2753A4A3">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lang w:val="en-US" w:eastAsia="zh-CN"/>
        </w:rPr>
      </w:pPr>
      <w:r>
        <w:rPr>
          <w:rFonts w:hint="eastAsia" w:ascii="仿宋_GB2312" w:hAnsi="仿宋_GB2312" w:eastAsia="仿宋_GB2312" w:cs="仿宋_GB2312"/>
          <w:spacing w:val="0"/>
          <w:sz w:val="30"/>
          <w:szCs w:val="30"/>
          <w:lang w:val="en-US" w:eastAsia="zh-CN"/>
        </w:rPr>
        <w:t>（4）《财政部 民政部 中国残疾人联合会关于促进残疾人就业政府采购政策的通知》财库〔2017〕141号；</w:t>
      </w:r>
    </w:p>
    <w:p w14:paraId="7401A3BD">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lang w:val="en-US" w:eastAsia="zh-CN"/>
        </w:rPr>
      </w:pPr>
      <w:r>
        <w:rPr>
          <w:rFonts w:hint="eastAsia" w:ascii="仿宋_GB2312" w:hAnsi="仿宋_GB2312" w:eastAsia="仿宋_GB2312" w:cs="仿宋_GB2312"/>
          <w:spacing w:val="0"/>
          <w:sz w:val="30"/>
          <w:szCs w:val="30"/>
          <w:lang w:val="en-US" w:eastAsia="zh-CN"/>
        </w:rPr>
        <w:t>（5）《国务院办公厅关于建立政府强制采购节能产品制度的通知》（国办发〔2007〕51号），投标产品为计算机、打印机、空调、照明产品、电视机、电热水器、显示器、便器、水嘴等九大类政府强制采购的产品，必须为国家财政部、环境保护部、国家发改委等有关部门发布的《环境标志产品政府采购清单》和《节能产品政府采购清单》中的产品；</w:t>
      </w:r>
    </w:p>
    <w:p w14:paraId="70DD3DE1">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left"/>
        <w:textAlignment w:val="auto"/>
        <w:rPr>
          <w:rFonts w:hint="eastAsia" w:ascii="仿宋_GB2312" w:hAnsi="仿宋_GB2312" w:eastAsia="仿宋_GB2312" w:cs="仿宋_GB2312"/>
          <w:spacing w:val="0"/>
          <w:sz w:val="30"/>
          <w:szCs w:val="30"/>
          <w:lang w:val="en-US" w:eastAsia="zh-CN"/>
        </w:rPr>
      </w:pPr>
      <w:r>
        <w:rPr>
          <w:rFonts w:hint="eastAsia" w:ascii="仿宋_GB2312" w:hAnsi="仿宋_GB2312" w:eastAsia="仿宋_GB2312" w:cs="仿宋_GB2312"/>
          <w:spacing w:val="0"/>
          <w:sz w:val="30"/>
          <w:szCs w:val="30"/>
          <w:lang w:val="en-US" w:eastAsia="zh-CN"/>
        </w:rPr>
        <w:t>（6）根据工业和信息化部、国家统计局、国家发展改革委、财政部《关于印发中小企业划型标准规定的通知》（工信部联企业[2011]300 号）。</w:t>
      </w:r>
    </w:p>
    <w:p w14:paraId="3CDF48E1">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left"/>
        <w:textAlignment w:val="auto"/>
        <w:rPr>
          <w:rFonts w:hint="eastAsia" w:ascii="仿宋_GB2312" w:hAnsi="仿宋_GB2312" w:eastAsia="仿宋_GB2312" w:cs="仿宋_GB2312"/>
          <w:spacing w:val="0"/>
          <w:sz w:val="30"/>
          <w:szCs w:val="30"/>
          <w:lang w:val="en-US" w:eastAsia="zh-CN"/>
        </w:rPr>
      </w:pPr>
      <w:r>
        <w:rPr>
          <w:rFonts w:hint="eastAsia" w:ascii="仿宋_GB2312" w:hAnsi="仿宋_GB2312" w:eastAsia="仿宋_GB2312" w:cs="仿宋_GB2312"/>
          <w:spacing w:val="0"/>
          <w:sz w:val="30"/>
          <w:szCs w:val="30"/>
          <w:lang w:val="en-US" w:eastAsia="zh-CN"/>
        </w:rPr>
        <w:t>3、本项目的特定资格要求：无。</w:t>
      </w:r>
      <w:bookmarkEnd w:id="2"/>
    </w:p>
    <w:p w14:paraId="23FE8D65">
      <w:pPr>
        <w:keepNext w:val="0"/>
        <w:keepLines w:val="0"/>
        <w:pageBreakBefore w:val="0"/>
        <w:widowControl w:val="0"/>
        <w:kinsoku/>
        <w:wordWrap/>
        <w:overflowPunct/>
        <w:topLinePunct w:val="0"/>
        <w:autoSpaceDE/>
        <w:autoSpaceDN/>
        <w:bidi w:val="0"/>
        <w:adjustRightInd/>
        <w:snapToGrid/>
        <w:spacing w:line="560" w:lineRule="exact"/>
        <w:ind w:firstLine="602" w:firstLineChars="200"/>
        <w:textAlignment w:val="auto"/>
        <w:rPr>
          <w:rFonts w:hint="eastAsia" w:ascii="仿宋_GB2312" w:hAnsi="仿宋_GB2312" w:eastAsia="仿宋_GB2312" w:cs="仿宋_GB2312"/>
          <w:b/>
          <w:bCs/>
          <w:spacing w:val="0"/>
          <w:sz w:val="30"/>
          <w:szCs w:val="30"/>
          <w:lang w:val="en-US" w:eastAsia="zh-CN"/>
        </w:rPr>
      </w:pPr>
      <w:r>
        <w:rPr>
          <w:rFonts w:hint="eastAsia" w:ascii="仿宋_GB2312" w:hAnsi="仿宋_GB2312" w:eastAsia="仿宋_GB2312" w:cs="仿宋_GB2312"/>
          <w:b/>
          <w:bCs/>
          <w:spacing w:val="0"/>
          <w:sz w:val="30"/>
          <w:szCs w:val="30"/>
          <w:lang w:val="en-US" w:eastAsia="zh-CN"/>
        </w:rPr>
        <w:t>三、获取采购文件</w:t>
      </w:r>
    </w:p>
    <w:p w14:paraId="4A3D61D4">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lang w:val="en-US" w:eastAsia="zh-CN"/>
        </w:rPr>
      </w:pPr>
      <w:r>
        <w:rPr>
          <w:rFonts w:hint="eastAsia" w:ascii="仿宋_GB2312" w:hAnsi="仿宋_GB2312" w:eastAsia="仿宋_GB2312" w:cs="仿宋_GB2312"/>
          <w:spacing w:val="0"/>
          <w:sz w:val="30"/>
          <w:szCs w:val="30"/>
          <w:lang w:val="en-US" w:eastAsia="zh-CN"/>
        </w:rPr>
        <w:t>时  间：2025年01月02日至2025年01月06日，每天上午10:00至14:00，下午15：30至19：30（法定节假日除外）；</w:t>
      </w:r>
    </w:p>
    <w:p w14:paraId="30E273D3">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lang w:val="en-US" w:eastAsia="zh-CN"/>
        </w:rPr>
      </w:pPr>
      <w:r>
        <w:rPr>
          <w:rFonts w:hint="eastAsia" w:ascii="仿宋_GB2312" w:hAnsi="仿宋_GB2312" w:eastAsia="仿宋_GB2312" w:cs="仿宋_GB2312"/>
          <w:spacing w:val="0"/>
          <w:sz w:val="30"/>
          <w:szCs w:val="30"/>
          <w:lang w:val="en-US" w:eastAsia="zh-CN"/>
        </w:rPr>
        <w:t>地  点：政釆云平台报名 ；</w:t>
      </w:r>
    </w:p>
    <w:p w14:paraId="612E57EB">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lang w:val="en-US" w:eastAsia="zh-CN"/>
        </w:rPr>
      </w:pPr>
      <w:r>
        <w:rPr>
          <w:rFonts w:hint="eastAsia" w:ascii="仿宋_GB2312" w:hAnsi="仿宋_GB2312" w:eastAsia="仿宋_GB2312" w:cs="仿宋_GB2312"/>
          <w:spacing w:val="0"/>
          <w:sz w:val="30"/>
          <w:szCs w:val="30"/>
          <w:lang w:val="en-US" w:eastAsia="zh-CN"/>
        </w:rPr>
        <w:t>方  式：政釆云平台报名成功后,自行下载；  </w:t>
      </w:r>
    </w:p>
    <w:p w14:paraId="72F8B29A">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lang w:val="en-US" w:eastAsia="zh-CN"/>
        </w:rPr>
      </w:pPr>
      <w:r>
        <w:rPr>
          <w:rFonts w:hint="eastAsia" w:ascii="仿宋_GB2312" w:hAnsi="仿宋_GB2312" w:eastAsia="仿宋_GB2312" w:cs="仿宋_GB2312"/>
          <w:spacing w:val="0"/>
          <w:sz w:val="30"/>
          <w:szCs w:val="30"/>
          <w:lang w:val="en-US" w:eastAsia="zh-CN"/>
        </w:rPr>
        <w:t>售  价：0 元。</w:t>
      </w:r>
    </w:p>
    <w:p w14:paraId="28A44CE4">
      <w:pPr>
        <w:keepNext w:val="0"/>
        <w:keepLines w:val="0"/>
        <w:pageBreakBefore w:val="0"/>
        <w:widowControl w:val="0"/>
        <w:kinsoku/>
        <w:wordWrap/>
        <w:overflowPunct/>
        <w:topLinePunct w:val="0"/>
        <w:autoSpaceDE/>
        <w:autoSpaceDN/>
        <w:bidi w:val="0"/>
        <w:adjustRightInd/>
        <w:snapToGrid/>
        <w:spacing w:line="560" w:lineRule="exact"/>
        <w:ind w:firstLine="602" w:firstLineChars="200"/>
        <w:textAlignment w:val="auto"/>
        <w:rPr>
          <w:rFonts w:hint="eastAsia" w:ascii="仿宋_GB2312" w:hAnsi="仿宋_GB2312" w:eastAsia="仿宋_GB2312" w:cs="仿宋_GB2312"/>
          <w:b/>
          <w:bCs/>
          <w:spacing w:val="0"/>
          <w:sz w:val="30"/>
          <w:szCs w:val="30"/>
          <w:lang w:val="en-US" w:eastAsia="zh-CN"/>
        </w:rPr>
      </w:pPr>
      <w:r>
        <w:rPr>
          <w:rFonts w:hint="eastAsia" w:ascii="仿宋_GB2312" w:hAnsi="仿宋_GB2312" w:eastAsia="仿宋_GB2312" w:cs="仿宋_GB2312"/>
          <w:b/>
          <w:bCs/>
          <w:spacing w:val="0"/>
          <w:sz w:val="30"/>
          <w:szCs w:val="30"/>
          <w:lang w:val="en-US" w:eastAsia="zh-CN"/>
        </w:rPr>
        <w:t>五、响应文件提交</w:t>
      </w:r>
    </w:p>
    <w:p w14:paraId="03B5A3B8">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lang w:val="en-US" w:eastAsia="zh-CN"/>
        </w:rPr>
      </w:pPr>
      <w:r>
        <w:rPr>
          <w:rFonts w:hint="eastAsia" w:ascii="仿宋_GB2312" w:hAnsi="仿宋_GB2312" w:eastAsia="仿宋_GB2312" w:cs="仿宋_GB2312"/>
          <w:spacing w:val="0"/>
          <w:sz w:val="30"/>
          <w:szCs w:val="30"/>
          <w:lang w:val="en-US" w:eastAsia="zh-CN"/>
        </w:rPr>
        <w:t> 截止时间：2025年01月07日下午15：30分；</w:t>
      </w:r>
    </w:p>
    <w:p w14:paraId="305D36E9">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pacing w:val="0"/>
          <w:sz w:val="30"/>
          <w:szCs w:val="30"/>
          <w:lang w:val="en-US" w:eastAsia="zh-CN"/>
        </w:rPr>
      </w:pPr>
      <w:r>
        <w:rPr>
          <w:rFonts w:hint="eastAsia" w:ascii="仿宋_GB2312" w:hAnsi="仿宋_GB2312" w:eastAsia="仿宋_GB2312" w:cs="仿宋_GB2312"/>
          <w:spacing w:val="0"/>
          <w:sz w:val="30"/>
          <w:szCs w:val="30"/>
          <w:lang w:val="en-US" w:eastAsia="zh-CN"/>
        </w:rPr>
        <w:t>     地    点：电子加密响应文件（PDF格式）上传至政府采购云平台投标客户端。  </w:t>
      </w:r>
    </w:p>
    <w:p w14:paraId="1DD6E395">
      <w:pPr>
        <w:keepNext w:val="0"/>
        <w:keepLines w:val="0"/>
        <w:pageBreakBefore w:val="0"/>
        <w:widowControl w:val="0"/>
        <w:kinsoku/>
        <w:wordWrap/>
        <w:overflowPunct/>
        <w:topLinePunct w:val="0"/>
        <w:autoSpaceDE/>
        <w:autoSpaceDN/>
        <w:bidi w:val="0"/>
        <w:adjustRightInd/>
        <w:snapToGrid/>
        <w:spacing w:line="560" w:lineRule="exact"/>
        <w:ind w:firstLine="602" w:firstLineChars="200"/>
        <w:textAlignment w:val="auto"/>
        <w:rPr>
          <w:rFonts w:hint="eastAsia" w:ascii="仿宋_GB2312" w:hAnsi="仿宋_GB2312" w:eastAsia="仿宋_GB2312" w:cs="仿宋_GB2312"/>
          <w:spacing w:val="0"/>
          <w:sz w:val="30"/>
          <w:szCs w:val="30"/>
          <w:lang w:val="en-US" w:eastAsia="zh-CN"/>
        </w:rPr>
      </w:pPr>
      <w:r>
        <w:rPr>
          <w:rFonts w:hint="eastAsia" w:ascii="仿宋_GB2312" w:hAnsi="仿宋_GB2312" w:eastAsia="仿宋_GB2312" w:cs="仿宋_GB2312"/>
          <w:b/>
          <w:bCs/>
          <w:spacing w:val="0"/>
          <w:sz w:val="30"/>
          <w:szCs w:val="30"/>
          <w:lang w:val="en-US" w:eastAsia="zh-CN"/>
        </w:rPr>
        <w:t>六、响应文件开启</w:t>
      </w:r>
      <w:r>
        <w:rPr>
          <w:rFonts w:hint="eastAsia" w:ascii="仿宋_GB2312" w:hAnsi="仿宋_GB2312" w:eastAsia="仿宋_GB2312" w:cs="仿宋_GB2312"/>
          <w:spacing w:val="0"/>
          <w:sz w:val="30"/>
          <w:szCs w:val="30"/>
          <w:lang w:val="en-US" w:eastAsia="zh-CN"/>
        </w:rPr>
        <w:t> </w:t>
      </w:r>
    </w:p>
    <w:p w14:paraId="3A362654">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pacing w:val="0"/>
          <w:sz w:val="30"/>
          <w:szCs w:val="30"/>
          <w:lang w:val="en-US" w:eastAsia="zh-CN"/>
        </w:rPr>
      </w:pPr>
      <w:r>
        <w:rPr>
          <w:rFonts w:hint="eastAsia" w:ascii="仿宋_GB2312" w:hAnsi="仿宋_GB2312" w:eastAsia="仿宋_GB2312" w:cs="仿宋_GB2312"/>
          <w:spacing w:val="0"/>
          <w:sz w:val="30"/>
          <w:szCs w:val="30"/>
          <w:lang w:val="en-US" w:eastAsia="zh-CN"/>
        </w:rPr>
        <w:t>    开启时间：2025年01月07日下午15:30分；</w:t>
      </w:r>
    </w:p>
    <w:p w14:paraId="7C5B9967">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pacing w:val="0"/>
          <w:sz w:val="30"/>
          <w:szCs w:val="30"/>
          <w:lang w:val="en-US" w:eastAsia="zh-CN"/>
        </w:rPr>
      </w:pPr>
      <w:r>
        <w:rPr>
          <w:rFonts w:hint="eastAsia" w:ascii="仿宋_GB2312" w:hAnsi="仿宋_GB2312" w:eastAsia="仿宋_GB2312" w:cs="仿宋_GB2312"/>
          <w:spacing w:val="0"/>
          <w:sz w:val="30"/>
          <w:szCs w:val="30"/>
          <w:lang w:val="en-US" w:eastAsia="zh-CN"/>
        </w:rPr>
        <w:t>    地    点：政府采购云平台线上开启。</w:t>
      </w:r>
    </w:p>
    <w:p w14:paraId="64AB92CD">
      <w:pPr>
        <w:keepNext w:val="0"/>
        <w:keepLines w:val="0"/>
        <w:pageBreakBefore w:val="0"/>
        <w:widowControl w:val="0"/>
        <w:kinsoku/>
        <w:wordWrap/>
        <w:overflowPunct/>
        <w:topLinePunct w:val="0"/>
        <w:autoSpaceDE/>
        <w:autoSpaceDN/>
        <w:bidi w:val="0"/>
        <w:adjustRightInd/>
        <w:snapToGrid/>
        <w:spacing w:line="560" w:lineRule="exact"/>
        <w:ind w:firstLine="602" w:firstLineChars="200"/>
        <w:textAlignment w:val="auto"/>
        <w:rPr>
          <w:rFonts w:hint="eastAsia" w:ascii="仿宋_GB2312" w:hAnsi="仿宋_GB2312" w:eastAsia="仿宋_GB2312" w:cs="仿宋_GB2312"/>
          <w:b/>
          <w:bCs/>
          <w:spacing w:val="0"/>
          <w:sz w:val="30"/>
          <w:szCs w:val="30"/>
          <w:lang w:val="en-US" w:eastAsia="zh-CN"/>
        </w:rPr>
      </w:pPr>
      <w:r>
        <w:rPr>
          <w:rFonts w:hint="eastAsia" w:ascii="仿宋_GB2312" w:hAnsi="仿宋_GB2312" w:eastAsia="仿宋_GB2312" w:cs="仿宋_GB2312"/>
          <w:b/>
          <w:bCs/>
          <w:spacing w:val="0"/>
          <w:sz w:val="30"/>
          <w:szCs w:val="30"/>
          <w:lang w:val="en-US" w:eastAsia="zh-CN"/>
        </w:rPr>
        <w:t>七、公告期限 </w:t>
      </w:r>
    </w:p>
    <w:p w14:paraId="534CA731">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pacing w:val="0"/>
          <w:sz w:val="30"/>
          <w:szCs w:val="30"/>
          <w:lang w:val="en-US" w:eastAsia="zh-CN"/>
        </w:rPr>
      </w:pPr>
      <w:r>
        <w:rPr>
          <w:rFonts w:hint="eastAsia" w:ascii="仿宋_GB2312" w:hAnsi="仿宋_GB2312" w:eastAsia="仿宋_GB2312" w:cs="仿宋_GB2312"/>
          <w:spacing w:val="0"/>
          <w:sz w:val="30"/>
          <w:szCs w:val="30"/>
          <w:lang w:val="en-US" w:eastAsia="zh-CN"/>
        </w:rPr>
        <w:t>    自本公告发布之日起3个工作日。</w:t>
      </w:r>
    </w:p>
    <w:p w14:paraId="5A74D1A1">
      <w:pPr>
        <w:keepNext w:val="0"/>
        <w:keepLines w:val="0"/>
        <w:pageBreakBefore w:val="0"/>
        <w:widowControl w:val="0"/>
        <w:kinsoku/>
        <w:wordWrap/>
        <w:overflowPunct/>
        <w:topLinePunct w:val="0"/>
        <w:autoSpaceDE/>
        <w:autoSpaceDN/>
        <w:bidi w:val="0"/>
        <w:adjustRightInd/>
        <w:snapToGrid/>
        <w:spacing w:line="560" w:lineRule="exact"/>
        <w:ind w:firstLine="602" w:firstLineChars="200"/>
        <w:textAlignment w:val="auto"/>
        <w:rPr>
          <w:rFonts w:hint="eastAsia" w:ascii="仿宋_GB2312" w:hAnsi="仿宋_GB2312" w:eastAsia="仿宋_GB2312" w:cs="仿宋_GB2312"/>
          <w:b/>
          <w:bCs/>
          <w:spacing w:val="0"/>
          <w:sz w:val="30"/>
          <w:szCs w:val="30"/>
          <w:lang w:val="en-US" w:eastAsia="zh-CN"/>
        </w:rPr>
      </w:pPr>
      <w:r>
        <w:rPr>
          <w:rFonts w:hint="eastAsia" w:ascii="仿宋_GB2312" w:hAnsi="仿宋_GB2312" w:eastAsia="仿宋_GB2312" w:cs="仿宋_GB2312"/>
          <w:b/>
          <w:bCs/>
          <w:spacing w:val="0"/>
          <w:sz w:val="30"/>
          <w:szCs w:val="30"/>
          <w:lang w:val="en-US" w:eastAsia="zh-CN"/>
        </w:rPr>
        <w:t>八、其他补充事宜</w:t>
      </w:r>
    </w:p>
    <w:p w14:paraId="0C3C747C">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lang w:val="en-US" w:eastAsia="zh-CN"/>
        </w:rPr>
      </w:pPr>
      <w:r>
        <w:rPr>
          <w:rFonts w:hint="eastAsia" w:ascii="仿宋_GB2312" w:hAnsi="仿宋_GB2312" w:eastAsia="仿宋_GB2312" w:cs="仿宋_GB2312"/>
          <w:spacing w:val="0"/>
          <w:sz w:val="30"/>
          <w:szCs w:val="30"/>
          <w:lang w:val="en-US" w:eastAsia="zh-CN"/>
        </w:rPr>
        <w:t>1、本公告同时在新疆政府采购网和阿克苏地区行政公署网发布；  </w:t>
      </w:r>
    </w:p>
    <w:p w14:paraId="633CA523">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lang w:val="en-US" w:eastAsia="zh-CN"/>
        </w:rPr>
      </w:pPr>
      <w:r>
        <w:rPr>
          <w:rFonts w:hint="eastAsia" w:ascii="仿宋_GB2312" w:hAnsi="仿宋_GB2312" w:eastAsia="仿宋_GB2312" w:cs="仿宋_GB2312"/>
          <w:spacing w:val="0"/>
          <w:sz w:val="30"/>
          <w:szCs w:val="30"/>
          <w:lang w:val="en-US" w:eastAsia="zh-CN"/>
        </w:rPr>
        <w:t>2、请投标单位随时关注本项目的澄清、答疑、变更事项。  </w:t>
      </w:r>
    </w:p>
    <w:p w14:paraId="577BF3AA">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lang w:val="en-US" w:eastAsia="zh-CN"/>
        </w:rPr>
      </w:pPr>
      <w:r>
        <w:rPr>
          <w:rFonts w:hint="eastAsia" w:ascii="仿宋_GB2312" w:hAnsi="仿宋_GB2312" w:eastAsia="仿宋_GB2312" w:cs="仿宋_GB2312"/>
          <w:spacing w:val="0"/>
          <w:sz w:val="30"/>
          <w:szCs w:val="30"/>
          <w:lang w:val="en-US" w:eastAsia="zh-CN"/>
        </w:rPr>
        <w:t>3、本项目实行不见面开标（网上投标，网上开标、评标），供应商需办理CA锁。已办理CA锁的，需添加在政府采购云平台使用的功能。CA锁办理或升级地址：阿克苏市行政服务中心一号楼二楼D5数字证书窗口（地址位于阿克苏市多浪河二期），联系人：卢海霞，咨询电话：0997-2151777。或潜在供应商自行登录新疆数字认证中心网站</w:t>
      </w:r>
      <w:r>
        <w:rPr>
          <w:rFonts w:hint="eastAsia" w:ascii="仿宋_GB2312" w:hAnsi="仿宋_GB2312" w:eastAsia="仿宋_GB2312" w:cs="仿宋_GB2312"/>
          <w:spacing w:val="0"/>
          <w:sz w:val="30"/>
          <w:szCs w:val="30"/>
          <w:lang w:val="en-US" w:eastAsia="zh-CN"/>
        </w:rPr>
        <w:fldChar w:fldCharType="begin"/>
      </w:r>
      <w:r>
        <w:rPr>
          <w:rFonts w:hint="eastAsia" w:ascii="仿宋_GB2312" w:hAnsi="仿宋_GB2312" w:eastAsia="仿宋_GB2312" w:cs="仿宋_GB2312"/>
          <w:spacing w:val="0"/>
          <w:sz w:val="30"/>
          <w:szCs w:val="30"/>
          <w:lang w:val="en-US" w:eastAsia="zh-CN"/>
        </w:rPr>
        <w:instrText xml:space="preserve"> HYPERLINK "https://www.xjca.com.cn/" </w:instrText>
      </w:r>
      <w:r>
        <w:rPr>
          <w:rFonts w:hint="eastAsia" w:ascii="仿宋_GB2312" w:hAnsi="仿宋_GB2312" w:eastAsia="仿宋_GB2312" w:cs="仿宋_GB2312"/>
          <w:spacing w:val="0"/>
          <w:sz w:val="30"/>
          <w:szCs w:val="30"/>
          <w:lang w:val="en-US" w:eastAsia="zh-CN"/>
        </w:rPr>
        <w:fldChar w:fldCharType="separate"/>
      </w:r>
      <w:r>
        <w:rPr>
          <w:rFonts w:hint="eastAsia" w:ascii="仿宋_GB2312" w:hAnsi="仿宋_GB2312" w:eastAsia="仿宋_GB2312" w:cs="仿宋_GB2312"/>
          <w:spacing w:val="0"/>
          <w:sz w:val="30"/>
          <w:szCs w:val="30"/>
          <w:lang w:val="en-US" w:eastAsia="zh-CN"/>
        </w:rPr>
        <w:t>https://www.xjca.com.cn/</w:t>
      </w:r>
      <w:r>
        <w:rPr>
          <w:rFonts w:hint="eastAsia" w:ascii="仿宋_GB2312" w:hAnsi="仿宋_GB2312" w:eastAsia="仿宋_GB2312" w:cs="仿宋_GB2312"/>
          <w:spacing w:val="0"/>
          <w:sz w:val="30"/>
          <w:szCs w:val="30"/>
          <w:lang w:val="en-US" w:eastAsia="zh-CN"/>
        </w:rPr>
        <w:fldChar w:fldCharType="end"/>
      </w:r>
      <w:r>
        <w:rPr>
          <w:rFonts w:hint="eastAsia" w:ascii="仿宋_GB2312" w:hAnsi="仿宋_GB2312" w:eastAsia="仿宋_GB2312" w:cs="仿宋_GB2312"/>
          <w:spacing w:val="0"/>
          <w:sz w:val="30"/>
          <w:szCs w:val="30"/>
          <w:lang w:val="en-US" w:eastAsia="zh-CN"/>
        </w:rPr>
        <w:t>办理。供应商因未注册入政府采购云平台“供应商库”、或未办理CA数字证书等原因造成无法投标或投标失败等后果由供应商自行承担。</w:t>
      </w:r>
    </w:p>
    <w:p w14:paraId="68A53EC4">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lang w:val="en-US" w:eastAsia="zh-CN"/>
        </w:rPr>
      </w:pPr>
      <w:r>
        <w:rPr>
          <w:rFonts w:hint="eastAsia" w:ascii="仿宋_GB2312" w:hAnsi="仿宋_GB2312" w:eastAsia="仿宋_GB2312" w:cs="仿宋_GB2312"/>
          <w:spacing w:val="0"/>
          <w:sz w:val="30"/>
          <w:szCs w:val="30"/>
          <w:lang w:val="en-US" w:eastAsia="zh-CN"/>
        </w:rPr>
        <w:t>4、各政府采购供应商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同时对自助查询无法解决的问题可拨打400-881-7190客服电话。</w:t>
      </w:r>
    </w:p>
    <w:p w14:paraId="788809B2">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lang w:val="en-US" w:eastAsia="zh-CN"/>
        </w:rPr>
      </w:pPr>
      <w:r>
        <w:rPr>
          <w:rFonts w:hint="eastAsia" w:ascii="仿宋_GB2312" w:hAnsi="仿宋_GB2312" w:eastAsia="仿宋_GB2312" w:cs="仿宋_GB2312"/>
          <w:spacing w:val="0"/>
          <w:sz w:val="30"/>
          <w:szCs w:val="30"/>
          <w:lang w:val="en-US" w:eastAsia="zh-CN"/>
        </w:rPr>
        <w:t>特别提示：</w:t>
      </w:r>
    </w:p>
    <w:p w14:paraId="63FC6AE8">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lang w:val="en-US" w:eastAsia="zh-CN"/>
        </w:rPr>
      </w:pPr>
      <w:r>
        <w:rPr>
          <w:rFonts w:hint="eastAsia" w:ascii="仿宋_GB2312" w:hAnsi="仿宋_GB2312" w:eastAsia="仿宋_GB2312" w:cs="仿宋_GB2312"/>
          <w:spacing w:val="0"/>
          <w:sz w:val="30"/>
          <w:szCs w:val="30"/>
          <w:lang w:val="en-US" w:eastAsia="zh-CN"/>
        </w:rPr>
        <w:t>1、超过200万元的货物和服务采购项目、超过400万元的工程采购项目中适宜由中小企业提供的，预留该部分采购项目预算总额的40%以上专门面向中小企业采购，其中预留给小微企业的比例不低于60%。</w:t>
      </w:r>
    </w:p>
    <w:p w14:paraId="25470614">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lang w:val="en-US" w:eastAsia="zh-CN"/>
        </w:rPr>
      </w:pPr>
      <w:r>
        <w:rPr>
          <w:rFonts w:hint="eastAsia" w:ascii="仿宋_GB2312" w:hAnsi="仿宋_GB2312" w:eastAsia="仿宋_GB2312" w:cs="仿宋_GB2312"/>
          <w:spacing w:val="0"/>
          <w:sz w:val="30"/>
          <w:szCs w:val="30"/>
          <w:lang w:val="en-US" w:eastAsia="zh-CN"/>
        </w:rPr>
        <w:t>2、对于未预留份额专门面向中小企业的采购项目，以及预留份额项目中的非预留部分采购包，采购人、采购代理机构应当对符合规定的小微企业报价给予10%~20%（工程项目为6%~10%）的扣除，用扣除后的价格参加评审。适用招标投标法的政府采购工程建设项目，采用综合评估法但未采用低价优先法计算价格分的，评标时应当在采用原报价进行评分的基础上增加其价格得分的6%~10%作为其价格分。</w:t>
      </w:r>
    </w:p>
    <w:p w14:paraId="62A15E61">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rPr>
      </w:pPr>
      <w:r>
        <w:rPr>
          <w:rFonts w:hint="eastAsia" w:ascii="仿宋_GB2312" w:hAnsi="仿宋_GB2312" w:eastAsia="仿宋_GB2312" w:cs="仿宋_GB2312"/>
          <w:spacing w:val="0"/>
          <w:sz w:val="30"/>
          <w:szCs w:val="30"/>
          <w:lang w:val="en-US" w:eastAsia="zh-CN"/>
        </w:rPr>
        <w:t>3、接受大中型企业与小微企业组成联合体或者允许大中型企业向一家或者多家小微企业分包的采购项目，对于联合协议或者分包意向协议约定小微企业的合同份额占到合同总金额40%以上的，采购人、采购代理机构应当对联合体或者大中型企业的报价给予4%~6%（工程项目为2%~4%）的扣除，用扣除后的价格参加评审。适用招标投标法的政府采购工程建设项目，采用综合评估法但未采用低价优先法计算价格分的，评标时应当在采用原报价进行评分的基础上增加其价格得分的2%~4%作为其价格分。</w:t>
      </w:r>
    </w:p>
    <w:p w14:paraId="16A21A10">
      <w:pPr>
        <w:keepNext w:val="0"/>
        <w:keepLines w:val="0"/>
        <w:pageBreakBefore w:val="0"/>
        <w:widowControl w:val="0"/>
        <w:kinsoku/>
        <w:wordWrap/>
        <w:overflowPunct/>
        <w:topLinePunct w:val="0"/>
        <w:autoSpaceDE/>
        <w:autoSpaceDN/>
        <w:bidi w:val="0"/>
        <w:adjustRightInd/>
        <w:snapToGrid/>
        <w:spacing w:line="560" w:lineRule="exact"/>
        <w:ind w:firstLine="602" w:firstLineChars="200"/>
        <w:textAlignment w:val="auto"/>
        <w:rPr>
          <w:rFonts w:hint="eastAsia" w:ascii="仿宋_GB2312" w:hAnsi="仿宋_GB2312" w:eastAsia="仿宋_GB2312" w:cs="仿宋_GB2312"/>
          <w:b/>
          <w:bCs/>
          <w:spacing w:val="0"/>
          <w:sz w:val="30"/>
          <w:szCs w:val="30"/>
          <w:lang w:val="en-US" w:eastAsia="zh-CN"/>
        </w:rPr>
      </w:pPr>
      <w:r>
        <w:rPr>
          <w:rFonts w:hint="eastAsia" w:ascii="仿宋_GB2312" w:hAnsi="仿宋_GB2312" w:eastAsia="仿宋_GB2312" w:cs="仿宋_GB2312"/>
          <w:b/>
          <w:bCs/>
          <w:spacing w:val="0"/>
          <w:sz w:val="30"/>
          <w:szCs w:val="30"/>
          <w:lang w:val="en-US" w:eastAsia="zh-CN"/>
        </w:rPr>
        <w:t>九、凡对本次招标提出询问，请按以下方式联系：</w:t>
      </w:r>
    </w:p>
    <w:p w14:paraId="1C96F744">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lang w:val="en-US" w:eastAsia="zh-CN"/>
        </w:rPr>
      </w:pPr>
      <w:r>
        <w:rPr>
          <w:rFonts w:hint="eastAsia" w:ascii="仿宋_GB2312" w:hAnsi="仿宋_GB2312" w:eastAsia="仿宋_GB2312" w:cs="仿宋_GB2312"/>
          <w:spacing w:val="0"/>
          <w:sz w:val="30"/>
          <w:szCs w:val="30"/>
          <w:lang w:val="en-US" w:eastAsia="zh-CN"/>
        </w:rPr>
        <w:t>1.采购人信息</w:t>
      </w:r>
    </w:p>
    <w:p w14:paraId="124CBBAE">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default" w:ascii="仿宋_GB2312" w:hAnsi="仿宋_GB2312" w:eastAsia="仿宋_GB2312" w:cs="仿宋_GB2312"/>
          <w:spacing w:val="0"/>
          <w:sz w:val="30"/>
          <w:szCs w:val="30"/>
          <w:lang w:val="en-US" w:eastAsia="zh-CN"/>
        </w:rPr>
      </w:pPr>
      <w:r>
        <w:rPr>
          <w:rFonts w:hint="eastAsia" w:ascii="仿宋_GB2312" w:hAnsi="仿宋_GB2312" w:eastAsia="仿宋_GB2312" w:cs="仿宋_GB2312"/>
          <w:spacing w:val="0"/>
          <w:sz w:val="30"/>
          <w:szCs w:val="30"/>
          <w:lang w:val="en-US" w:eastAsia="zh-CN"/>
        </w:rPr>
        <w:t>名  称：阿克苏市人民医院</w:t>
      </w:r>
    </w:p>
    <w:p w14:paraId="38EAA7F2">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default" w:ascii="仿宋_GB2312" w:hAnsi="仿宋_GB2312" w:eastAsia="仿宋_GB2312" w:cs="仿宋_GB2312"/>
          <w:spacing w:val="0"/>
          <w:sz w:val="30"/>
          <w:szCs w:val="30"/>
          <w:lang w:val="en-US" w:eastAsia="zh-CN"/>
        </w:rPr>
      </w:pPr>
      <w:r>
        <w:rPr>
          <w:rFonts w:hint="eastAsia" w:ascii="仿宋_GB2312" w:hAnsi="仿宋_GB2312" w:eastAsia="仿宋_GB2312" w:cs="仿宋_GB2312"/>
          <w:spacing w:val="0"/>
          <w:sz w:val="30"/>
          <w:szCs w:val="30"/>
          <w:lang w:val="en-US" w:eastAsia="zh-CN"/>
        </w:rPr>
        <w:t>地  址：阿克苏市人民医院</w:t>
      </w:r>
    </w:p>
    <w:p w14:paraId="12C880B0">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lang w:val="en-US" w:eastAsia="zh-CN"/>
        </w:rPr>
      </w:pPr>
      <w:r>
        <w:rPr>
          <w:rFonts w:hint="eastAsia" w:ascii="仿宋_GB2312" w:hAnsi="仿宋_GB2312" w:eastAsia="仿宋_GB2312" w:cs="仿宋_GB2312"/>
          <w:spacing w:val="0"/>
          <w:sz w:val="30"/>
          <w:szCs w:val="30"/>
          <w:lang w:val="en-US" w:eastAsia="zh-CN"/>
        </w:rPr>
        <w:t>联系人：代磊</w:t>
      </w:r>
    </w:p>
    <w:p w14:paraId="313D8525">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default" w:ascii="仿宋_GB2312" w:hAnsi="仿宋_GB2312" w:eastAsia="仿宋_GB2312" w:cs="仿宋_GB2312"/>
          <w:spacing w:val="0"/>
          <w:sz w:val="30"/>
          <w:szCs w:val="30"/>
          <w:lang w:val="en-US" w:eastAsia="zh-CN"/>
        </w:rPr>
      </w:pPr>
      <w:r>
        <w:rPr>
          <w:rFonts w:hint="eastAsia" w:ascii="仿宋_GB2312" w:hAnsi="仿宋_GB2312" w:eastAsia="仿宋_GB2312" w:cs="仿宋_GB2312"/>
          <w:spacing w:val="0"/>
          <w:sz w:val="30"/>
          <w:szCs w:val="30"/>
          <w:lang w:val="en-US" w:eastAsia="zh-CN"/>
        </w:rPr>
        <w:t>联系方式：15569079294</w:t>
      </w:r>
    </w:p>
    <w:p w14:paraId="3776D224">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lang w:val="en-US" w:eastAsia="zh-CN"/>
        </w:rPr>
      </w:pPr>
      <w:r>
        <w:rPr>
          <w:rFonts w:hint="eastAsia" w:ascii="仿宋_GB2312" w:hAnsi="仿宋_GB2312" w:eastAsia="仿宋_GB2312" w:cs="仿宋_GB2312"/>
          <w:spacing w:val="0"/>
          <w:sz w:val="30"/>
          <w:szCs w:val="30"/>
          <w:lang w:val="en-US" w:eastAsia="zh-CN"/>
        </w:rPr>
        <w:t>2.采购代理机构信息</w:t>
      </w:r>
    </w:p>
    <w:p w14:paraId="5F480E77">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lang w:val="en-US" w:eastAsia="zh-CN"/>
        </w:rPr>
      </w:pPr>
      <w:r>
        <w:rPr>
          <w:rFonts w:hint="eastAsia" w:ascii="仿宋_GB2312" w:hAnsi="仿宋_GB2312" w:eastAsia="仿宋_GB2312" w:cs="仿宋_GB2312"/>
          <w:spacing w:val="0"/>
          <w:sz w:val="30"/>
          <w:szCs w:val="30"/>
          <w:lang w:val="en-US" w:eastAsia="zh-CN"/>
        </w:rPr>
        <w:t>名  称：阿克苏市政务服务和公共资源交易中心</w:t>
      </w:r>
    </w:p>
    <w:p w14:paraId="739EFF00">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lang w:val="en-US" w:eastAsia="zh-CN"/>
        </w:rPr>
      </w:pPr>
      <w:r>
        <w:rPr>
          <w:rFonts w:hint="eastAsia" w:ascii="仿宋_GB2312" w:hAnsi="仿宋_GB2312" w:eastAsia="仿宋_GB2312" w:cs="仿宋_GB2312"/>
          <w:spacing w:val="0"/>
          <w:sz w:val="30"/>
          <w:szCs w:val="30"/>
          <w:lang w:val="en-US" w:eastAsia="zh-CN"/>
        </w:rPr>
        <w:t>地  址：阿克苏市市民服务中心一号楼4楼（公共资源交易中心）</w:t>
      </w:r>
    </w:p>
    <w:p w14:paraId="115826B9">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lang w:val="en-US" w:eastAsia="zh-CN"/>
        </w:rPr>
      </w:pPr>
      <w:r>
        <w:rPr>
          <w:rFonts w:hint="eastAsia" w:ascii="仿宋_GB2312" w:hAnsi="仿宋_GB2312" w:eastAsia="仿宋_GB2312" w:cs="仿宋_GB2312"/>
          <w:spacing w:val="0"/>
          <w:sz w:val="30"/>
          <w:szCs w:val="30"/>
          <w:lang w:val="en-US" w:eastAsia="zh-CN"/>
        </w:rPr>
        <w:t xml:space="preserve">项目联系人：古丽妮尕尔·吐鲁洪       </w:t>
      </w:r>
    </w:p>
    <w:p w14:paraId="52C27EC3">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lang w:val="en-US" w:eastAsia="zh-CN"/>
        </w:rPr>
      </w:pPr>
      <w:r>
        <w:rPr>
          <w:rFonts w:hint="eastAsia" w:ascii="仿宋_GB2312" w:hAnsi="仿宋_GB2312" w:eastAsia="仿宋_GB2312" w:cs="仿宋_GB2312"/>
          <w:spacing w:val="0"/>
          <w:sz w:val="30"/>
          <w:szCs w:val="30"/>
          <w:lang w:val="en-US" w:eastAsia="zh-CN"/>
        </w:rPr>
        <w:t>电 话：0997-2282002</w:t>
      </w:r>
    </w:p>
    <w:p w14:paraId="6A8AF4F0">
      <w:pPr>
        <w:pStyle w:val="2"/>
        <w:rPr>
          <w:rFonts w:hint="eastAsia" w:ascii="仿宋_GB2312" w:hAnsi="仿宋_GB2312" w:eastAsia="仿宋_GB2312" w:cs="仿宋_GB2312"/>
          <w:spacing w:val="0"/>
          <w:sz w:val="30"/>
          <w:szCs w:val="30"/>
          <w:lang w:val="en-US" w:eastAsia="zh-CN"/>
        </w:rPr>
      </w:pPr>
    </w:p>
    <w:p w14:paraId="56CED8A1">
      <w:pPr>
        <w:rPr>
          <w:rFonts w:hint="eastAsia" w:ascii="仿宋_GB2312" w:hAnsi="仿宋_GB2312" w:eastAsia="仿宋_GB2312" w:cs="仿宋_GB2312"/>
          <w:spacing w:val="0"/>
          <w:sz w:val="30"/>
          <w:szCs w:val="30"/>
          <w:lang w:val="en-US" w:eastAsia="zh-CN"/>
        </w:rPr>
      </w:pPr>
    </w:p>
    <w:p w14:paraId="2950631E">
      <w:pPr>
        <w:pStyle w:val="2"/>
        <w:rPr>
          <w:rFonts w:hint="eastAsia" w:ascii="仿宋_GB2312" w:hAnsi="仿宋_GB2312" w:eastAsia="仿宋_GB2312" w:cs="仿宋_GB2312"/>
          <w:spacing w:val="0"/>
          <w:sz w:val="30"/>
          <w:szCs w:val="30"/>
          <w:lang w:val="en-US" w:eastAsia="zh-CN"/>
        </w:rPr>
      </w:pPr>
    </w:p>
    <w:p w14:paraId="049FDFB6">
      <w:pPr>
        <w:rPr>
          <w:rFonts w:hint="eastAsia" w:ascii="仿宋_GB2312" w:hAnsi="仿宋_GB2312" w:eastAsia="仿宋_GB2312" w:cs="仿宋_GB2312"/>
          <w:spacing w:val="0"/>
          <w:sz w:val="30"/>
          <w:szCs w:val="30"/>
          <w:lang w:val="en-US" w:eastAsia="zh-CN"/>
        </w:rPr>
      </w:pPr>
    </w:p>
    <w:p w14:paraId="28735747">
      <w:pPr>
        <w:pStyle w:val="2"/>
        <w:rPr>
          <w:rFonts w:hint="eastAsia" w:ascii="仿宋_GB2312" w:hAnsi="仿宋_GB2312" w:eastAsia="仿宋_GB2312" w:cs="仿宋_GB2312"/>
          <w:spacing w:val="0"/>
          <w:sz w:val="30"/>
          <w:szCs w:val="30"/>
          <w:lang w:val="en-US" w:eastAsia="zh-CN"/>
        </w:rPr>
      </w:pPr>
    </w:p>
    <w:p w14:paraId="20A04EBA">
      <w:pPr>
        <w:rPr>
          <w:rFonts w:hint="eastAsia" w:ascii="仿宋_GB2312" w:hAnsi="仿宋_GB2312" w:eastAsia="仿宋_GB2312" w:cs="仿宋_GB2312"/>
          <w:spacing w:val="0"/>
          <w:sz w:val="30"/>
          <w:szCs w:val="30"/>
          <w:lang w:val="en-US" w:eastAsia="zh-CN"/>
        </w:rPr>
      </w:pPr>
    </w:p>
    <w:p w14:paraId="0874B334">
      <w:pPr>
        <w:pStyle w:val="2"/>
        <w:rPr>
          <w:rFonts w:hint="eastAsia" w:ascii="仿宋_GB2312" w:hAnsi="仿宋_GB2312" w:eastAsia="仿宋_GB2312" w:cs="仿宋_GB2312"/>
          <w:spacing w:val="0"/>
          <w:sz w:val="30"/>
          <w:szCs w:val="30"/>
          <w:lang w:val="en-US" w:eastAsia="zh-CN"/>
        </w:rPr>
      </w:pPr>
    </w:p>
    <w:p w14:paraId="37E49EAF">
      <w:pPr>
        <w:rPr>
          <w:rFonts w:hint="eastAsia" w:ascii="仿宋_GB2312" w:hAnsi="仿宋_GB2312" w:eastAsia="仿宋_GB2312" w:cs="仿宋_GB2312"/>
          <w:spacing w:val="0"/>
          <w:sz w:val="30"/>
          <w:szCs w:val="30"/>
          <w:lang w:val="en-US" w:eastAsia="zh-CN"/>
        </w:rPr>
      </w:pPr>
    </w:p>
    <w:p w14:paraId="607538F0">
      <w:pPr>
        <w:pStyle w:val="2"/>
        <w:rPr>
          <w:rFonts w:hint="eastAsia" w:ascii="仿宋_GB2312" w:hAnsi="仿宋_GB2312" w:eastAsia="仿宋_GB2312" w:cs="仿宋_GB2312"/>
          <w:spacing w:val="0"/>
          <w:sz w:val="30"/>
          <w:szCs w:val="30"/>
          <w:lang w:val="en-US" w:eastAsia="zh-CN"/>
        </w:rPr>
      </w:pPr>
    </w:p>
    <w:p w14:paraId="60ABE57C">
      <w:pPr>
        <w:rPr>
          <w:rFonts w:hint="eastAsia" w:ascii="仿宋_GB2312" w:hAnsi="仿宋_GB2312" w:eastAsia="仿宋_GB2312" w:cs="仿宋_GB2312"/>
          <w:spacing w:val="0"/>
          <w:sz w:val="30"/>
          <w:szCs w:val="30"/>
          <w:lang w:val="en-US" w:eastAsia="zh-CN"/>
        </w:rPr>
      </w:pPr>
    </w:p>
    <w:p w14:paraId="58F6E2F3">
      <w:pPr>
        <w:pStyle w:val="2"/>
        <w:rPr>
          <w:rFonts w:hint="eastAsia" w:ascii="仿宋_GB2312" w:hAnsi="仿宋_GB2312" w:eastAsia="仿宋_GB2312" w:cs="仿宋_GB2312"/>
          <w:spacing w:val="0"/>
          <w:sz w:val="30"/>
          <w:szCs w:val="30"/>
          <w:lang w:val="en-US" w:eastAsia="zh-CN"/>
        </w:rPr>
      </w:pPr>
    </w:p>
    <w:p w14:paraId="7710C97F">
      <w:pPr>
        <w:rPr>
          <w:rFonts w:hint="eastAsia" w:ascii="仿宋_GB2312" w:hAnsi="仿宋_GB2312" w:eastAsia="仿宋_GB2312" w:cs="仿宋_GB2312"/>
          <w:spacing w:val="0"/>
          <w:sz w:val="30"/>
          <w:szCs w:val="30"/>
          <w:lang w:val="en-US" w:eastAsia="zh-CN"/>
        </w:rPr>
      </w:pPr>
    </w:p>
    <w:p w14:paraId="2FCC1B3C">
      <w:pPr>
        <w:pStyle w:val="2"/>
        <w:rPr>
          <w:rFonts w:hint="eastAsia" w:ascii="仿宋_GB2312" w:hAnsi="仿宋_GB2312" w:eastAsia="仿宋_GB2312" w:cs="仿宋_GB2312"/>
          <w:spacing w:val="0"/>
          <w:sz w:val="30"/>
          <w:szCs w:val="30"/>
          <w:lang w:val="en-US" w:eastAsia="zh-CN"/>
        </w:rPr>
      </w:pPr>
    </w:p>
    <w:p w14:paraId="730DDA31">
      <w:pPr>
        <w:rPr>
          <w:rFonts w:hint="eastAsia" w:ascii="仿宋_GB2312" w:hAnsi="仿宋_GB2312" w:eastAsia="仿宋_GB2312" w:cs="仿宋_GB2312"/>
          <w:spacing w:val="0"/>
          <w:sz w:val="30"/>
          <w:szCs w:val="30"/>
          <w:lang w:val="en-US" w:eastAsia="zh-CN"/>
        </w:rPr>
      </w:pPr>
    </w:p>
    <w:p w14:paraId="51A9FD55">
      <w:pPr>
        <w:pStyle w:val="2"/>
        <w:rPr>
          <w:rFonts w:hint="eastAsia" w:ascii="仿宋_GB2312" w:hAnsi="仿宋_GB2312" w:eastAsia="仿宋_GB2312" w:cs="仿宋_GB2312"/>
          <w:spacing w:val="0"/>
          <w:sz w:val="30"/>
          <w:szCs w:val="30"/>
          <w:lang w:val="en-US" w:eastAsia="zh-CN"/>
        </w:rPr>
      </w:pPr>
    </w:p>
    <w:p w14:paraId="04B8E6B2">
      <w:pPr>
        <w:rPr>
          <w:rFonts w:hint="eastAsia"/>
          <w:lang w:val="en-US" w:eastAsia="zh-CN"/>
        </w:rPr>
      </w:pPr>
    </w:p>
    <w:p w14:paraId="38A8FB91">
      <w:pPr>
        <w:keepNext w:val="0"/>
        <w:keepLines w:val="0"/>
        <w:pageBreakBefore w:val="0"/>
        <w:widowControl w:val="0"/>
        <w:kinsoku/>
        <w:wordWrap/>
        <w:overflowPunct/>
        <w:topLinePunct w:val="0"/>
        <w:autoSpaceDE/>
        <w:autoSpaceDN/>
        <w:bidi w:val="0"/>
        <w:adjustRightInd/>
        <w:snapToGrid/>
        <w:spacing w:line="560" w:lineRule="exact"/>
        <w:ind w:firstLine="422" w:firstLineChars="200"/>
        <w:textAlignment w:val="auto"/>
        <w:rPr>
          <w:rFonts w:hint="eastAsia" w:ascii="仿宋_GB2312" w:hAnsi="仿宋_GB2312" w:eastAsia="仿宋_GB2312" w:cs="仿宋_GB2312"/>
          <w:b/>
          <w:bCs/>
          <w:spacing w:val="0"/>
          <w:sz w:val="21"/>
          <w:szCs w:val="21"/>
          <w:lang w:val="en-US" w:eastAsia="zh-CN"/>
        </w:rPr>
      </w:pPr>
      <w:r>
        <w:rPr>
          <w:rFonts w:hint="eastAsia" w:ascii="仿宋_GB2312" w:hAnsi="仿宋_GB2312" w:eastAsia="仿宋_GB2312" w:cs="仿宋_GB2312"/>
          <w:b/>
          <w:bCs/>
          <w:spacing w:val="0"/>
          <w:sz w:val="21"/>
          <w:szCs w:val="21"/>
          <w:lang w:val="en-US" w:eastAsia="zh-CN"/>
        </w:rPr>
        <w:t>注：本项目采购公告发布截止日后，请持续关注本项目后续网上发布变更、答疑澄清等内容。</w:t>
      </w:r>
    </w:p>
    <w:p w14:paraId="54F6AA07">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pacing w:val="0"/>
          <w:sz w:val="30"/>
          <w:szCs w:val="30"/>
        </w:rPr>
      </w:pPr>
    </w:p>
    <w:p w14:paraId="0D5FE06C">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pacing w:val="0"/>
          <w:sz w:val="30"/>
          <w:szCs w:val="30"/>
        </w:rPr>
      </w:pPr>
    </w:p>
    <w:p w14:paraId="7814F690">
      <w:pPr>
        <w:pStyle w:val="2"/>
        <w:rPr>
          <w:rFonts w:hint="eastAsia" w:ascii="黑体" w:hAnsi="黑体" w:eastAsia="黑体" w:cs="黑体"/>
          <w:spacing w:val="0"/>
          <w:sz w:val="30"/>
          <w:szCs w:val="30"/>
        </w:rPr>
      </w:pPr>
    </w:p>
    <w:p w14:paraId="55E1EFAA">
      <w:pPr>
        <w:rPr>
          <w:rFonts w:hint="eastAsia"/>
        </w:rPr>
      </w:pPr>
    </w:p>
    <w:p w14:paraId="2797CE63">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pacing w:val="0"/>
          <w:sz w:val="30"/>
          <w:szCs w:val="30"/>
        </w:rPr>
      </w:pPr>
      <w:r>
        <w:rPr>
          <w:rFonts w:hint="eastAsia" w:ascii="黑体" w:hAnsi="黑体" w:eastAsia="黑体" w:cs="黑体"/>
          <w:spacing w:val="0"/>
          <w:sz w:val="30"/>
          <w:szCs w:val="30"/>
        </w:rPr>
        <w:t>投标人须知前附表</w:t>
      </w:r>
    </w:p>
    <w:tbl>
      <w:tblPr>
        <w:tblStyle w:val="16"/>
        <w:tblW w:w="97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7"/>
        <w:gridCol w:w="1918"/>
        <w:gridCol w:w="6919"/>
      </w:tblGrid>
      <w:tr w14:paraId="198CD2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897" w:type="dxa"/>
            <w:tcBorders>
              <w:top w:val="single" w:color="auto" w:sz="4" w:space="0"/>
              <w:left w:val="single" w:color="auto" w:sz="4" w:space="0"/>
              <w:bottom w:val="single" w:color="auto" w:sz="4" w:space="0"/>
              <w:right w:val="single" w:color="auto" w:sz="4" w:space="0"/>
            </w:tcBorders>
            <w:vAlign w:val="center"/>
          </w:tcPr>
          <w:p w14:paraId="6FD53D2C">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spacing w:val="0"/>
                <w:sz w:val="30"/>
                <w:szCs w:val="30"/>
                <w:lang w:eastAsia="zh-CN"/>
              </w:rPr>
            </w:pPr>
            <w:r>
              <w:rPr>
                <w:rFonts w:hint="eastAsia" w:ascii="仿宋_GB2312" w:hAnsi="仿宋_GB2312" w:eastAsia="仿宋_GB2312" w:cs="仿宋_GB2312"/>
                <w:b/>
                <w:bCs/>
                <w:spacing w:val="0"/>
                <w:sz w:val="30"/>
                <w:szCs w:val="30"/>
                <w:lang w:eastAsia="zh-CN"/>
              </w:rPr>
              <w:t>序号</w:t>
            </w:r>
          </w:p>
        </w:tc>
        <w:tc>
          <w:tcPr>
            <w:tcW w:w="8837" w:type="dxa"/>
            <w:gridSpan w:val="2"/>
            <w:tcBorders>
              <w:top w:val="single" w:color="auto" w:sz="4" w:space="0"/>
              <w:left w:val="single" w:color="auto" w:sz="4" w:space="0"/>
              <w:bottom w:val="single" w:color="auto" w:sz="4" w:space="0"/>
              <w:right w:val="single" w:color="auto" w:sz="4" w:space="0"/>
            </w:tcBorders>
            <w:vAlign w:val="center"/>
          </w:tcPr>
          <w:p w14:paraId="3FC45371">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spacing w:val="0"/>
                <w:sz w:val="30"/>
                <w:szCs w:val="30"/>
              </w:rPr>
            </w:pPr>
            <w:r>
              <w:rPr>
                <w:rFonts w:hint="eastAsia" w:ascii="仿宋_GB2312" w:hAnsi="仿宋_GB2312" w:eastAsia="仿宋_GB2312" w:cs="仿宋_GB2312"/>
                <w:b/>
                <w:bCs/>
                <w:spacing w:val="0"/>
                <w:sz w:val="30"/>
                <w:szCs w:val="30"/>
              </w:rPr>
              <w:t>内容、要求</w:t>
            </w:r>
          </w:p>
        </w:tc>
      </w:tr>
      <w:tr w14:paraId="5833C3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897" w:type="dxa"/>
            <w:tcBorders>
              <w:top w:val="single" w:color="auto" w:sz="4" w:space="0"/>
              <w:left w:val="single" w:color="auto" w:sz="4" w:space="0"/>
              <w:bottom w:val="single" w:color="auto" w:sz="4" w:space="0"/>
              <w:right w:val="single" w:color="auto" w:sz="4" w:space="0"/>
            </w:tcBorders>
            <w:vAlign w:val="center"/>
          </w:tcPr>
          <w:p w14:paraId="49823212">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pacing w:val="0"/>
                <w:sz w:val="30"/>
                <w:szCs w:val="30"/>
              </w:rPr>
            </w:pPr>
            <w:r>
              <w:rPr>
                <w:rFonts w:hint="eastAsia" w:ascii="仿宋_GB2312" w:hAnsi="仿宋_GB2312" w:eastAsia="仿宋_GB2312" w:cs="仿宋_GB2312"/>
                <w:spacing w:val="0"/>
                <w:sz w:val="30"/>
                <w:szCs w:val="30"/>
              </w:rPr>
              <w:t>1</w:t>
            </w:r>
          </w:p>
        </w:tc>
        <w:tc>
          <w:tcPr>
            <w:tcW w:w="8837" w:type="dxa"/>
            <w:gridSpan w:val="2"/>
            <w:tcBorders>
              <w:top w:val="single" w:color="auto" w:sz="4" w:space="0"/>
              <w:left w:val="single" w:color="auto" w:sz="4" w:space="0"/>
              <w:bottom w:val="single" w:color="auto" w:sz="4" w:space="0"/>
              <w:right w:val="single" w:color="auto" w:sz="4" w:space="0"/>
            </w:tcBorders>
            <w:vAlign w:val="center"/>
          </w:tcPr>
          <w:p w14:paraId="517ACB89">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pacing w:val="0"/>
                <w:sz w:val="30"/>
                <w:szCs w:val="30"/>
                <w:lang w:eastAsia="zh-CN"/>
              </w:rPr>
            </w:pPr>
            <w:r>
              <w:rPr>
                <w:rFonts w:hint="eastAsia" w:ascii="仿宋_GB2312" w:hAnsi="仿宋_GB2312" w:eastAsia="仿宋_GB2312" w:cs="仿宋_GB2312"/>
                <w:spacing w:val="0"/>
                <w:sz w:val="30"/>
                <w:szCs w:val="30"/>
              </w:rPr>
              <w:t>项目名称：</w:t>
            </w:r>
            <w:r>
              <w:rPr>
                <w:rFonts w:hint="eastAsia" w:ascii="仿宋_GB2312" w:hAnsi="仿宋_GB2312" w:eastAsia="仿宋_GB2312" w:cs="仿宋_GB2312"/>
                <w:spacing w:val="0"/>
                <w:sz w:val="30"/>
                <w:szCs w:val="30"/>
                <w:lang w:val="en-US" w:eastAsia="zh-CN"/>
              </w:rPr>
              <w:t>阿克苏市人民医院采购地面污水处理设备项目</w:t>
            </w:r>
          </w:p>
        </w:tc>
      </w:tr>
      <w:tr w14:paraId="1FEC15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2" w:hRule="atLeast"/>
        </w:trPr>
        <w:tc>
          <w:tcPr>
            <w:tcW w:w="897" w:type="dxa"/>
            <w:tcBorders>
              <w:top w:val="single" w:color="auto" w:sz="4" w:space="0"/>
              <w:left w:val="single" w:color="auto" w:sz="4" w:space="0"/>
              <w:bottom w:val="single" w:color="auto" w:sz="4" w:space="0"/>
              <w:right w:val="single" w:color="auto" w:sz="4" w:space="0"/>
            </w:tcBorders>
            <w:vAlign w:val="center"/>
          </w:tcPr>
          <w:p w14:paraId="611234C0">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pacing w:val="0"/>
                <w:sz w:val="30"/>
                <w:szCs w:val="30"/>
              </w:rPr>
            </w:pPr>
            <w:r>
              <w:rPr>
                <w:rFonts w:hint="eastAsia" w:ascii="仿宋_GB2312" w:hAnsi="仿宋_GB2312" w:eastAsia="仿宋_GB2312" w:cs="仿宋_GB2312"/>
                <w:spacing w:val="0"/>
                <w:sz w:val="30"/>
                <w:szCs w:val="30"/>
              </w:rPr>
              <w:t>2</w:t>
            </w:r>
          </w:p>
        </w:tc>
        <w:tc>
          <w:tcPr>
            <w:tcW w:w="8837" w:type="dxa"/>
            <w:gridSpan w:val="2"/>
            <w:tcBorders>
              <w:top w:val="single" w:color="auto" w:sz="4" w:space="0"/>
              <w:left w:val="single" w:color="auto" w:sz="4" w:space="0"/>
              <w:bottom w:val="single" w:color="auto" w:sz="4" w:space="0"/>
              <w:right w:val="single" w:color="auto" w:sz="4" w:space="0"/>
            </w:tcBorders>
            <w:vAlign w:val="center"/>
          </w:tcPr>
          <w:p w14:paraId="475ACA5C">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pacing w:val="0"/>
                <w:sz w:val="30"/>
                <w:szCs w:val="30"/>
              </w:rPr>
            </w:pPr>
            <w:r>
              <w:rPr>
                <w:rFonts w:hint="eastAsia" w:ascii="仿宋_GB2312" w:hAnsi="仿宋_GB2312" w:eastAsia="仿宋_GB2312" w:cs="仿宋_GB2312"/>
                <w:spacing w:val="0"/>
                <w:sz w:val="30"/>
                <w:szCs w:val="30"/>
              </w:rPr>
              <w:t>投标报价及费用：1.本项目投标应以人民币报价；2.投标报价：最终目的地价（出厂价＋货物到达最终目的地点的相关运输费、保险费、伴随服务费和安装费）。3.不论投标结果如何，投标人均应自行承担所有与投标有关的全部费用。</w:t>
            </w:r>
          </w:p>
        </w:tc>
      </w:tr>
      <w:tr w14:paraId="53DBCC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897" w:type="dxa"/>
            <w:tcBorders>
              <w:top w:val="single" w:color="auto" w:sz="4" w:space="0"/>
              <w:left w:val="single" w:color="auto" w:sz="4" w:space="0"/>
              <w:bottom w:val="single" w:color="auto" w:sz="4" w:space="0"/>
              <w:right w:val="single" w:color="auto" w:sz="4" w:space="0"/>
            </w:tcBorders>
            <w:vAlign w:val="center"/>
          </w:tcPr>
          <w:p w14:paraId="4B57F01A">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pacing w:val="0"/>
                <w:sz w:val="30"/>
                <w:szCs w:val="30"/>
                <w:lang w:eastAsia="zh-CN"/>
              </w:rPr>
            </w:pPr>
            <w:r>
              <w:rPr>
                <w:rFonts w:hint="eastAsia" w:ascii="仿宋_GB2312" w:hAnsi="仿宋_GB2312" w:eastAsia="仿宋_GB2312" w:cs="仿宋_GB2312"/>
                <w:spacing w:val="0"/>
                <w:sz w:val="30"/>
                <w:szCs w:val="30"/>
                <w:lang w:val="en-US" w:eastAsia="zh-CN"/>
              </w:rPr>
              <w:t>3</w:t>
            </w:r>
          </w:p>
        </w:tc>
        <w:tc>
          <w:tcPr>
            <w:tcW w:w="8837" w:type="dxa"/>
            <w:gridSpan w:val="2"/>
            <w:tcBorders>
              <w:top w:val="single" w:color="auto" w:sz="4" w:space="0"/>
              <w:left w:val="single" w:color="auto" w:sz="4" w:space="0"/>
              <w:bottom w:val="single" w:color="auto" w:sz="4" w:space="0"/>
              <w:right w:val="single" w:color="auto" w:sz="4" w:space="0"/>
            </w:tcBorders>
            <w:vAlign w:val="center"/>
          </w:tcPr>
          <w:p w14:paraId="6DAC9395">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pacing w:val="0"/>
                <w:sz w:val="30"/>
                <w:szCs w:val="30"/>
              </w:rPr>
            </w:pPr>
            <w:r>
              <w:rPr>
                <w:rFonts w:hint="eastAsia" w:ascii="仿宋_GB2312" w:hAnsi="仿宋_GB2312" w:eastAsia="仿宋_GB2312" w:cs="仿宋_GB2312"/>
                <w:spacing w:val="0"/>
                <w:sz w:val="30"/>
                <w:szCs w:val="30"/>
              </w:rPr>
              <w:t>中标人应自中标通知书发出后</w:t>
            </w:r>
            <w:r>
              <w:rPr>
                <w:rFonts w:hint="eastAsia" w:ascii="仿宋_GB2312" w:hAnsi="仿宋_GB2312" w:eastAsia="仿宋_GB2312" w:cs="仿宋_GB2312"/>
                <w:spacing w:val="0"/>
                <w:sz w:val="30"/>
                <w:szCs w:val="30"/>
                <w:lang w:val="en-US" w:eastAsia="zh-CN"/>
              </w:rPr>
              <w:t>30</w:t>
            </w:r>
            <w:r>
              <w:rPr>
                <w:rFonts w:hint="eastAsia" w:ascii="仿宋_GB2312" w:hAnsi="仿宋_GB2312" w:eastAsia="仿宋_GB2312" w:cs="仿宋_GB2312"/>
                <w:spacing w:val="0"/>
                <w:sz w:val="30"/>
                <w:szCs w:val="30"/>
              </w:rPr>
              <w:t>日内与采购人签订合同。</w:t>
            </w:r>
          </w:p>
        </w:tc>
      </w:tr>
      <w:tr w14:paraId="28E11C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897" w:type="dxa"/>
            <w:tcBorders>
              <w:top w:val="single" w:color="auto" w:sz="4" w:space="0"/>
              <w:left w:val="single" w:color="auto" w:sz="4" w:space="0"/>
              <w:bottom w:val="single" w:color="auto" w:sz="4" w:space="0"/>
              <w:right w:val="single" w:color="auto" w:sz="4" w:space="0"/>
            </w:tcBorders>
            <w:vAlign w:val="center"/>
          </w:tcPr>
          <w:p w14:paraId="56093C10">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pacing w:val="0"/>
                <w:sz w:val="30"/>
                <w:szCs w:val="30"/>
                <w:lang w:eastAsia="zh-CN"/>
              </w:rPr>
            </w:pPr>
            <w:r>
              <w:rPr>
                <w:rFonts w:hint="eastAsia" w:ascii="仿宋_GB2312" w:hAnsi="仿宋_GB2312" w:eastAsia="仿宋_GB2312" w:cs="仿宋_GB2312"/>
                <w:spacing w:val="0"/>
                <w:sz w:val="30"/>
                <w:szCs w:val="30"/>
                <w:lang w:val="en-US" w:eastAsia="zh-CN"/>
              </w:rPr>
              <w:t>4</w:t>
            </w:r>
          </w:p>
        </w:tc>
        <w:tc>
          <w:tcPr>
            <w:tcW w:w="8837" w:type="dxa"/>
            <w:gridSpan w:val="2"/>
            <w:tcBorders>
              <w:top w:val="single" w:color="auto" w:sz="4" w:space="0"/>
              <w:left w:val="single" w:color="auto" w:sz="4" w:space="0"/>
              <w:bottom w:val="single" w:color="auto" w:sz="4" w:space="0"/>
              <w:right w:val="single" w:color="auto" w:sz="4" w:space="0"/>
            </w:tcBorders>
            <w:vAlign w:val="center"/>
          </w:tcPr>
          <w:p w14:paraId="749F8937">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pacing w:val="0"/>
                <w:sz w:val="30"/>
                <w:szCs w:val="30"/>
              </w:rPr>
            </w:pPr>
            <w:r>
              <w:rPr>
                <w:rFonts w:hint="eastAsia" w:ascii="仿宋_GB2312" w:hAnsi="仿宋_GB2312" w:eastAsia="仿宋_GB2312" w:cs="仿宋_GB2312"/>
                <w:spacing w:val="0"/>
                <w:sz w:val="30"/>
                <w:szCs w:val="30"/>
              </w:rPr>
              <w:t>答疑与澄清：投标人如认为招标文件表述不清晰、存在歧视性或者其他违法内容的，应当于开标</w:t>
            </w:r>
            <w:r>
              <w:rPr>
                <w:rFonts w:hint="eastAsia" w:ascii="仿宋_GB2312" w:hAnsi="仿宋_GB2312" w:eastAsia="仿宋_GB2312" w:cs="仿宋_GB2312"/>
                <w:spacing w:val="0"/>
                <w:sz w:val="30"/>
                <w:szCs w:val="30"/>
                <w:lang w:val="en-US" w:eastAsia="zh-CN"/>
              </w:rPr>
              <w:t>3</w:t>
            </w:r>
            <w:r>
              <w:rPr>
                <w:rFonts w:hint="eastAsia" w:ascii="仿宋_GB2312" w:hAnsi="仿宋_GB2312" w:eastAsia="仿宋_GB2312" w:cs="仿宋_GB2312"/>
                <w:spacing w:val="0"/>
                <w:sz w:val="30"/>
                <w:szCs w:val="30"/>
              </w:rPr>
              <w:t>日前，以书面形式要求公共资源交易中心作出书面解释、澄清或者向公共资源交易中心提出书面质疑；逾期不再受理。</w:t>
            </w:r>
          </w:p>
        </w:tc>
      </w:tr>
      <w:tr w14:paraId="354352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897" w:type="dxa"/>
            <w:tcBorders>
              <w:top w:val="single" w:color="auto" w:sz="4" w:space="0"/>
              <w:left w:val="single" w:color="auto" w:sz="4" w:space="0"/>
              <w:bottom w:val="single" w:color="auto" w:sz="4" w:space="0"/>
              <w:right w:val="single" w:color="auto" w:sz="4" w:space="0"/>
            </w:tcBorders>
            <w:vAlign w:val="center"/>
          </w:tcPr>
          <w:p w14:paraId="61ED317A">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pacing w:val="0"/>
                <w:sz w:val="30"/>
                <w:szCs w:val="30"/>
                <w:lang w:eastAsia="zh-CN"/>
              </w:rPr>
            </w:pPr>
            <w:r>
              <w:rPr>
                <w:rFonts w:hint="eastAsia" w:ascii="仿宋_GB2312" w:hAnsi="仿宋_GB2312" w:eastAsia="仿宋_GB2312" w:cs="仿宋_GB2312"/>
                <w:spacing w:val="0"/>
                <w:sz w:val="30"/>
                <w:szCs w:val="30"/>
                <w:lang w:val="en-US" w:eastAsia="zh-CN"/>
              </w:rPr>
              <w:t>5</w:t>
            </w:r>
          </w:p>
        </w:tc>
        <w:tc>
          <w:tcPr>
            <w:tcW w:w="8837" w:type="dxa"/>
            <w:gridSpan w:val="2"/>
            <w:tcBorders>
              <w:top w:val="single" w:color="auto" w:sz="4" w:space="0"/>
              <w:left w:val="single" w:color="auto" w:sz="4" w:space="0"/>
              <w:bottom w:val="single" w:color="auto" w:sz="4" w:space="0"/>
              <w:right w:val="single" w:color="auto" w:sz="4" w:space="0"/>
            </w:tcBorders>
            <w:vAlign w:val="center"/>
          </w:tcPr>
          <w:p w14:paraId="0CB87A94">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pacing w:val="0"/>
                <w:sz w:val="30"/>
                <w:szCs w:val="30"/>
              </w:rPr>
            </w:pPr>
            <w:r>
              <w:rPr>
                <w:rFonts w:hint="eastAsia" w:ascii="仿宋_GB2312" w:hAnsi="仿宋_GB2312" w:eastAsia="仿宋_GB2312" w:cs="仿宋_GB2312"/>
                <w:spacing w:val="0"/>
                <w:sz w:val="30"/>
                <w:szCs w:val="30"/>
              </w:rPr>
              <w:t>投标截止时间及地点：投标人应于</w:t>
            </w:r>
            <w:r>
              <w:rPr>
                <w:rFonts w:hint="eastAsia" w:ascii="仿宋_GB2312" w:hAnsi="仿宋_GB2312" w:eastAsia="仿宋_GB2312" w:cs="仿宋_GB2312"/>
                <w:spacing w:val="0"/>
                <w:sz w:val="30"/>
                <w:szCs w:val="30"/>
                <w:u w:val="single"/>
              </w:rPr>
              <w:t>20</w:t>
            </w:r>
            <w:r>
              <w:rPr>
                <w:rFonts w:hint="eastAsia" w:ascii="仿宋_GB2312" w:hAnsi="仿宋_GB2312" w:eastAsia="仿宋_GB2312" w:cs="仿宋_GB2312"/>
                <w:spacing w:val="0"/>
                <w:sz w:val="30"/>
                <w:szCs w:val="30"/>
                <w:u w:val="single"/>
                <w:lang w:val="en-US" w:eastAsia="zh-CN"/>
              </w:rPr>
              <w:t>25</w:t>
            </w:r>
            <w:r>
              <w:rPr>
                <w:rFonts w:hint="eastAsia" w:ascii="仿宋_GB2312" w:hAnsi="仿宋_GB2312" w:eastAsia="仿宋_GB2312" w:cs="仿宋_GB2312"/>
                <w:spacing w:val="0"/>
                <w:sz w:val="30"/>
                <w:szCs w:val="30"/>
              </w:rPr>
              <w:t>年</w:t>
            </w:r>
            <w:r>
              <w:rPr>
                <w:rFonts w:hint="eastAsia" w:ascii="仿宋_GB2312" w:hAnsi="仿宋_GB2312" w:eastAsia="仿宋_GB2312" w:cs="仿宋_GB2312"/>
                <w:spacing w:val="0"/>
                <w:sz w:val="30"/>
                <w:szCs w:val="30"/>
                <w:u w:val="single"/>
                <w:lang w:val="en-US" w:eastAsia="zh-CN"/>
              </w:rPr>
              <w:t>01</w:t>
            </w:r>
            <w:r>
              <w:rPr>
                <w:rFonts w:hint="eastAsia" w:ascii="仿宋_GB2312" w:hAnsi="仿宋_GB2312" w:eastAsia="仿宋_GB2312" w:cs="仿宋_GB2312"/>
                <w:spacing w:val="0"/>
                <w:sz w:val="30"/>
                <w:szCs w:val="30"/>
              </w:rPr>
              <w:t>月</w:t>
            </w:r>
            <w:r>
              <w:rPr>
                <w:rFonts w:hint="eastAsia" w:ascii="仿宋_GB2312" w:hAnsi="仿宋_GB2312" w:eastAsia="仿宋_GB2312" w:cs="仿宋_GB2312"/>
                <w:color w:val="FF0000"/>
                <w:spacing w:val="0"/>
                <w:sz w:val="30"/>
                <w:szCs w:val="30"/>
                <w:u w:val="single"/>
                <w:lang w:val="en-US" w:eastAsia="zh-CN"/>
              </w:rPr>
              <w:t>07</w:t>
            </w:r>
            <w:r>
              <w:rPr>
                <w:rFonts w:hint="eastAsia" w:ascii="仿宋_GB2312" w:hAnsi="仿宋_GB2312" w:eastAsia="仿宋_GB2312" w:cs="仿宋_GB2312"/>
                <w:color w:val="FF0000"/>
                <w:spacing w:val="0"/>
                <w:sz w:val="30"/>
                <w:szCs w:val="30"/>
                <w:lang w:val="en-US" w:eastAsia="zh-CN"/>
              </w:rPr>
              <w:t>日</w:t>
            </w:r>
            <w:r>
              <w:rPr>
                <w:rFonts w:hint="eastAsia" w:ascii="仿宋_GB2312" w:hAnsi="仿宋_GB2312" w:eastAsia="仿宋_GB2312" w:cs="仿宋_GB2312"/>
                <w:spacing w:val="0"/>
                <w:sz w:val="30"/>
                <w:szCs w:val="30"/>
                <w:lang w:val="en-US" w:eastAsia="zh-CN"/>
              </w:rPr>
              <w:t>下</w:t>
            </w:r>
            <w:r>
              <w:rPr>
                <w:rFonts w:hint="eastAsia" w:ascii="仿宋_GB2312" w:hAnsi="仿宋_GB2312" w:eastAsia="仿宋_GB2312" w:cs="仿宋_GB2312"/>
                <w:spacing w:val="0"/>
                <w:sz w:val="30"/>
                <w:szCs w:val="30"/>
              </w:rPr>
              <w:t>午</w:t>
            </w:r>
            <w:r>
              <w:rPr>
                <w:rFonts w:hint="eastAsia" w:ascii="仿宋_GB2312" w:hAnsi="仿宋_GB2312" w:eastAsia="仿宋_GB2312" w:cs="仿宋_GB2312"/>
                <w:spacing w:val="0"/>
                <w:sz w:val="30"/>
                <w:szCs w:val="30"/>
                <w:lang w:val="en-US" w:eastAsia="zh-CN"/>
              </w:rPr>
              <w:t>15：30</w:t>
            </w:r>
            <w:r>
              <w:rPr>
                <w:rFonts w:hint="eastAsia" w:ascii="仿宋_GB2312" w:hAnsi="仿宋_GB2312" w:eastAsia="仿宋_GB2312" w:cs="仿宋_GB2312"/>
                <w:spacing w:val="0"/>
                <w:sz w:val="30"/>
                <w:szCs w:val="30"/>
              </w:rPr>
              <w:t>分</w:t>
            </w:r>
            <w:r>
              <w:rPr>
                <w:rFonts w:hint="eastAsia" w:ascii="仿宋_GB2312" w:hAnsi="仿宋_GB2312" w:eastAsia="仿宋_GB2312" w:cs="仿宋_GB2312"/>
                <w:spacing w:val="0"/>
                <w:sz w:val="30"/>
                <w:szCs w:val="30"/>
                <w:lang w:val="en-US" w:eastAsia="zh-CN"/>
              </w:rPr>
              <w:t>前上传电子加密响应文件（PDF格式）至政府采购云平台投标客户端</w:t>
            </w:r>
            <w:r>
              <w:rPr>
                <w:rFonts w:hint="eastAsia" w:ascii="仿宋_GB2312" w:hAnsi="仿宋_GB2312" w:eastAsia="仿宋_GB2312" w:cs="仿宋_GB2312"/>
                <w:spacing w:val="0"/>
                <w:sz w:val="30"/>
                <w:szCs w:val="30"/>
              </w:rPr>
              <w:t>。</w:t>
            </w:r>
          </w:p>
        </w:tc>
      </w:tr>
      <w:tr w14:paraId="25589D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897" w:type="dxa"/>
            <w:tcBorders>
              <w:top w:val="single" w:color="auto" w:sz="4" w:space="0"/>
              <w:left w:val="single" w:color="auto" w:sz="4" w:space="0"/>
              <w:bottom w:val="single" w:color="auto" w:sz="4" w:space="0"/>
              <w:right w:val="single" w:color="auto" w:sz="4" w:space="0"/>
            </w:tcBorders>
            <w:vAlign w:val="center"/>
          </w:tcPr>
          <w:p w14:paraId="7563E5A4">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pacing w:val="0"/>
                <w:sz w:val="30"/>
                <w:szCs w:val="30"/>
                <w:lang w:eastAsia="zh-CN"/>
              </w:rPr>
            </w:pPr>
            <w:r>
              <w:rPr>
                <w:rFonts w:hint="eastAsia" w:ascii="仿宋_GB2312" w:hAnsi="仿宋_GB2312" w:eastAsia="仿宋_GB2312" w:cs="仿宋_GB2312"/>
                <w:spacing w:val="0"/>
                <w:sz w:val="30"/>
                <w:szCs w:val="30"/>
                <w:lang w:val="en-US" w:eastAsia="zh-CN"/>
              </w:rPr>
              <w:t>6</w:t>
            </w:r>
          </w:p>
        </w:tc>
        <w:tc>
          <w:tcPr>
            <w:tcW w:w="8837" w:type="dxa"/>
            <w:gridSpan w:val="2"/>
            <w:tcBorders>
              <w:top w:val="single" w:color="auto" w:sz="4" w:space="0"/>
              <w:left w:val="single" w:color="auto" w:sz="4" w:space="0"/>
              <w:bottom w:val="single" w:color="auto" w:sz="4" w:space="0"/>
              <w:right w:val="single" w:color="auto" w:sz="4" w:space="0"/>
            </w:tcBorders>
            <w:vAlign w:val="center"/>
          </w:tcPr>
          <w:p w14:paraId="276A2714">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pacing w:val="0"/>
                <w:sz w:val="30"/>
                <w:szCs w:val="30"/>
                <w:lang w:val="en-US" w:eastAsia="zh-CN"/>
              </w:rPr>
            </w:pPr>
            <w:r>
              <w:rPr>
                <w:rFonts w:hint="eastAsia" w:ascii="仿宋_GB2312" w:hAnsi="仿宋_GB2312" w:eastAsia="仿宋_GB2312" w:cs="仿宋_GB2312"/>
                <w:spacing w:val="0"/>
                <w:sz w:val="30"/>
                <w:szCs w:val="30"/>
              </w:rPr>
              <w:t>开标时间：</w:t>
            </w:r>
            <w:r>
              <w:rPr>
                <w:rFonts w:hint="eastAsia" w:ascii="仿宋_GB2312" w:hAnsi="仿宋_GB2312" w:eastAsia="仿宋_GB2312" w:cs="仿宋_GB2312"/>
                <w:spacing w:val="0"/>
                <w:sz w:val="30"/>
                <w:szCs w:val="30"/>
                <w:u w:val="single"/>
              </w:rPr>
              <w:t>20</w:t>
            </w:r>
            <w:r>
              <w:rPr>
                <w:rFonts w:hint="eastAsia" w:ascii="仿宋_GB2312" w:hAnsi="仿宋_GB2312" w:eastAsia="仿宋_GB2312" w:cs="仿宋_GB2312"/>
                <w:spacing w:val="0"/>
                <w:sz w:val="30"/>
                <w:szCs w:val="30"/>
                <w:u w:val="single"/>
                <w:lang w:val="en-US" w:eastAsia="zh-CN"/>
              </w:rPr>
              <w:t>25</w:t>
            </w:r>
            <w:r>
              <w:rPr>
                <w:rFonts w:hint="eastAsia" w:ascii="仿宋_GB2312" w:hAnsi="仿宋_GB2312" w:eastAsia="仿宋_GB2312" w:cs="仿宋_GB2312"/>
                <w:spacing w:val="0"/>
                <w:sz w:val="30"/>
                <w:szCs w:val="30"/>
              </w:rPr>
              <w:t>年</w:t>
            </w:r>
            <w:r>
              <w:rPr>
                <w:rFonts w:hint="eastAsia" w:ascii="仿宋_GB2312" w:hAnsi="仿宋_GB2312" w:eastAsia="仿宋_GB2312" w:cs="仿宋_GB2312"/>
                <w:spacing w:val="0"/>
                <w:sz w:val="30"/>
                <w:szCs w:val="30"/>
                <w:u w:val="single"/>
                <w:lang w:val="en-US" w:eastAsia="zh-CN"/>
              </w:rPr>
              <w:t>01</w:t>
            </w:r>
            <w:r>
              <w:rPr>
                <w:rFonts w:hint="eastAsia" w:ascii="仿宋_GB2312" w:hAnsi="仿宋_GB2312" w:eastAsia="仿宋_GB2312" w:cs="仿宋_GB2312"/>
                <w:spacing w:val="0"/>
                <w:sz w:val="30"/>
                <w:szCs w:val="30"/>
                <w:lang w:val="en-US" w:eastAsia="zh-CN"/>
              </w:rPr>
              <w:t>月</w:t>
            </w:r>
            <w:r>
              <w:rPr>
                <w:rFonts w:hint="eastAsia" w:ascii="仿宋_GB2312" w:hAnsi="仿宋_GB2312" w:eastAsia="仿宋_GB2312" w:cs="仿宋_GB2312"/>
                <w:spacing w:val="0"/>
                <w:sz w:val="30"/>
                <w:szCs w:val="30"/>
                <w:u w:val="single"/>
                <w:lang w:val="en-US" w:eastAsia="zh-CN"/>
              </w:rPr>
              <w:t>07</w:t>
            </w:r>
            <w:r>
              <w:rPr>
                <w:rFonts w:hint="eastAsia" w:ascii="仿宋_GB2312" w:hAnsi="仿宋_GB2312" w:eastAsia="仿宋_GB2312" w:cs="仿宋_GB2312"/>
                <w:spacing w:val="0"/>
                <w:sz w:val="30"/>
                <w:szCs w:val="30"/>
                <w:lang w:val="en-US" w:eastAsia="zh-CN"/>
              </w:rPr>
              <w:t>日下</w:t>
            </w:r>
            <w:r>
              <w:rPr>
                <w:rFonts w:hint="eastAsia" w:ascii="仿宋_GB2312" w:hAnsi="仿宋_GB2312" w:eastAsia="仿宋_GB2312" w:cs="仿宋_GB2312"/>
                <w:spacing w:val="0"/>
                <w:sz w:val="30"/>
                <w:szCs w:val="30"/>
              </w:rPr>
              <w:t>午</w:t>
            </w:r>
            <w:r>
              <w:rPr>
                <w:rFonts w:hint="eastAsia" w:ascii="仿宋_GB2312" w:hAnsi="仿宋_GB2312" w:eastAsia="仿宋_GB2312" w:cs="仿宋_GB2312"/>
                <w:spacing w:val="0"/>
                <w:sz w:val="30"/>
                <w:szCs w:val="30"/>
                <w:lang w:val="en-US" w:eastAsia="zh-CN"/>
              </w:rPr>
              <w:t>15：30</w:t>
            </w:r>
            <w:r>
              <w:rPr>
                <w:rFonts w:hint="eastAsia" w:ascii="仿宋_GB2312" w:hAnsi="仿宋_GB2312" w:eastAsia="仿宋_GB2312" w:cs="仿宋_GB2312"/>
                <w:spacing w:val="0"/>
                <w:sz w:val="30"/>
                <w:szCs w:val="30"/>
              </w:rPr>
              <w:t>分（北京时间）</w:t>
            </w:r>
          </w:p>
          <w:p w14:paraId="37A45A4A">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pacing w:val="0"/>
                <w:sz w:val="30"/>
                <w:szCs w:val="30"/>
              </w:rPr>
            </w:pPr>
            <w:r>
              <w:rPr>
                <w:rFonts w:hint="eastAsia" w:ascii="仿宋_GB2312" w:hAnsi="仿宋_GB2312" w:eastAsia="仿宋_GB2312" w:cs="仿宋_GB2312"/>
                <w:spacing w:val="0"/>
                <w:sz w:val="30"/>
                <w:szCs w:val="30"/>
              </w:rPr>
              <w:t>开标地点</w:t>
            </w:r>
            <w:r>
              <w:rPr>
                <w:rFonts w:hint="eastAsia" w:ascii="仿宋_GB2312" w:hAnsi="仿宋_GB2312" w:eastAsia="仿宋_GB2312" w:cs="仿宋_GB2312"/>
                <w:spacing w:val="0"/>
                <w:sz w:val="30"/>
                <w:szCs w:val="30"/>
                <w:lang w:eastAsia="zh-CN"/>
              </w:rPr>
              <w:t>：</w:t>
            </w:r>
            <w:r>
              <w:rPr>
                <w:rFonts w:hint="eastAsia" w:ascii="仿宋_GB2312" w:hAnsi="仿宋_GB2312" w:eastAsia="仿宋_GB2312" w:cs="仿宋_GB2312"/>
                <w:spacing w:val="0"/>
                <w:sz w:val="30"/>
                <w:szCs w:val="30"/>
                <w:lang w:val="en-US" w:eastAsia="zh-CN"/>
              </w:rPr>
              <w:t>政采云平台</w:t>
            </w:r>
          </w:p>
        </w:tc>
      </w:tr>
      <w:tr w14:paraId="706F12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897" w:type="dxa"/>
            <w:tcBorders>
              <w:top w:val="single" w:color="auto" w:sz="4" w:space="0"/>
              <w:left w:val="single" w:color="auto" w:sz="4" w:space="0"/>
              <w:bottom w:val="single" w:color="auto" w:sz="4" w:space="0"/>
              <w:right w:val="single" w:color="auto" w:sz="4" w:space="0"/>
            </w:tcBorders>
            <w:vAlign w:val="center"/>
          </w:tcPr>
          <w:p w14:paraId="569E882D">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pacing w:val="0"/>
                <w:sz w:val="30"/>
                <w:szCs w:val="30"/>
                <w:lang w:eastAsia="zh-CN"/>
              </w:rPr>
            </w:pPr>
            <w:r>
              <w:rPr>
                <w:rFonts w:hint="eastAsia" w:ascii="仿宋_GB2312" w:hAnsi="仿宋_GB2312" w:eastAsia="仿宋_GB2312" w:cs="仿宋_GB2312"/>
                <w:spacing w:val="0"/>
                <w:sz w:val="30"/>
                <w:szCs w:val="30"/>
                <w:lang w:val="en-US" w:eastAsia="zh-CN"/>
              </w:rPr>
              <w:t>7</w:t>
            </w:r>
          </w:p>
        </w:tc>
        <w:tc>
          <w:tcPr>
            <w:tcW w:w="8837" w:type="dxa"/>
            <w:gridSpan w:val="2"/>
            <w:tcBorders>
              <w:top w:val="single" w:color="auto" w:sz="4" w:space="0"/>
              <w:left w:val="single" w:color="auto" w:sz="4" w:space="0"/>
              <w:bottom w:val="single" w:color="auto" w:sz="4" w:space="0"/>
              <w:right w:val="single" w:color="auto" w:sz="4" w:space="0"/>
            </w:tcBorders>
            <w:vAlign w:val="center"/>
          </w:tcPr>
          <w:p w14:paraId="422535CD">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pacing w:val="0"/>
                <w:sz w:val="30"/>
                <w:szCs w:val="30"/>
                <w:lang w:eastAsia="zh-CN"/>
              </w:rPr>
            </w:pPr>
            <w:r>
              <w:rPr>
                <w:rFonts w:hint="eastAsia" w:ascii="仿宋_GB2312" w:hAnsi="仿宋_GB2312" w:eastAsia="仿宋_GB2312" w:cs="仿宋_GB2312"/>
                <w:spacing w:val="0"/>
                <w:sz w:val="30"/>
                <w:szCs w:val="30"/>
              </w:rPr>
              <w:t>评审方法：</w:t>
            </w:r>
            <w:r>
              <w:rPr>
                <w:rFonts w:hint="eastAsia" w:ascii="仿宋_GB2312" w:hAnsi="仿宋_GB2312" w:eastAsia="仿宋_GB2312" w:cs="仿宋_GB2312"/>
                <w:spacing w:val="0"/>
                <w:sz w:val="30"/>
                <w:szCs w:val="30"/>
                <w:lang w:eastAsia="zh-CN"/>
              </w:rPr>
              <w:t>最低价评分法</w:t>
            </w:r>
          </w:p>
        </w:tc>
      </w:tr>
      <w:tr w14:paraId="0C4CF4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897" w:type="dxa"/>
            <w:tcBorders>
              <w:top w:val="single" w:color="auto" w:sz="4" w:space="0"/>
              <w:left w:val="single" w:color="auto" w:sz="4" w:space="0"/>
              <w:bottom w:val="single" w:color="auto" w:sz="4" w:space="0"/>
              <w:right w:val="single" w:color="auto" w:sz="4" w:space="0"/>
            </w:tcBorders>
            <w:vAlign w:val="center"/>
          </w:tcPr>
          <w:p w14:paraId="4C7DE51C">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pacing w:val="0"/>
                <w:sz w:val="30"/>
                <w:szCs w:val="30"/>
                <w:lang w:val="en-US" w:eastAsia="zh-CN"/>
              </w:rPr>
            </w:pPr>
            <w:r>
              <w:rPr>
                <w:rFonts w:hint="eastAsia" w:ascii="仿宋_GB2312" w:hAnsi="仿宋_GB2312" w:eastAsia="仿宋_GB2312" w:cs="仿宋_GB2312"/>
                <w:spacing w:val="0"/>
                <w:sz w:val="30"/>
                <w:szCs w:val="30"/>
                <w:lang w:val="en-US" w:eastAsia="zh-CN"/>
              </w:rPr>
              <w:t>8</w:t>
            </w:r>
          </w:p>
        </w:tc>
        <w:tc>
          <w:tcPr>
            <w:tcW w:w="8837" w:type="dxa"/>
            <w:gridSpan w:val="2"/>
            <w:tcBorders>
              <w:top w:val="single" w:color="auto" w:sz="4" w:space="0"/>
              <w:left w:val="single" w:color="auto" w:sz="4" w:space="0"/>
              <w:bottom w:val="single" w:color="auto" w:sz="4" w:space="0"/>
              <w:right w:val="single" w:color="auto" w:sz="4" w:space="0"/>
            </w:tcBorders>
            <w:vAlign w:val="center"/>
          </w:tcPr>
          <w:p w14:paraId="4AE3B0BA">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pacing w:val="0"/>
                <w:sz w:val="30"/>
                <w:szCs w:val="30"/>
              </w:rPr>
            </w:pPr>
            <w:r>
              <w:rPr>
                <w:rFonts w:hint="eastAsia" w:ascii="仿宋_GB2312" w:hAnsi="仿宋_GB2312" w:eastAsia="仿宋_GB2312" w:cs="仿宋_GB2312"/>
                <w:spacing w:val="0"/>
                <w:sz w:val="30"/>
                <w:szCs w:val="30"/>
              </w:rPr>
              <w:t>成交公示：采购结果在阿克苏地区公共资源交易中心电子招投标平台</w:t>
            </w:r>
            <w:r>
              <w:rPr>
                <w:rFonts w:hint="eastAsia" w:ascii="仿宋_GB2312" w:hAnsi="仿宋_GB2312" w:eastAsia="仿宋_GB2312" w:cs="仿宋_GB2312"/>
                <w:spacing w:val="0"/>
                <w:sz w:val="30"/>
                <w:szCs w:val="30"/>
                <w:lang w:eastAsia="zh-CN"/>
              </w:rPr>
              <w:t>、新疆政府采购网</w:t>
            </w:r>
            <w:r>
              <w:rPr>
                <w:rFonts w:hint="eastAsia" w:ascii="仿宋_GB2312" w:hAnsi="仿宋_GB2312" w:eastAsia="仿宋_GB2312" w:cs="仿宋_GB2312"/>
                <w:spacing w:val="0"/>
                <w:sz w:val="30"/>
                <w:szCs w:val="30"/>
              </w:rPr>
              <w:t>发布采购公告的网站上进行预中标公示</w:t>
            </w:r>
            <w:r>
              <w:rPr>
                <w:rFonts w:hint="eastAsia" w:ascii="仿宋_GB2312" w:hAnsi="仿宋_GB2312" w:eastAsia="仿宋_GB2312" w:cs="仿宋_GB2312"/>
                <w:spacing w:val="0"/>
                <w:sz w:val="30"/>
                <w:szCs w:val="30"/>
                <w:lang w:eastAsia="zh-CN"/>
              </w:rPr>
              <w:t>。</w:t>
            </w:r>
          </w:p>
        </w:tc>
      </w:tr>
      <w:tr w14:paraId="6574B9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897" w:type="dxa"/>
            <w:tcBorders>
              <w:top w:val="single" w:color="auto" w:sz="4" w:space="0"/>
              <w:left w:val="single" w:color="auto" w:sz="4" w:space="0"/>
              <w:bottom w:val="single" w:color="auto" w:sz="4" w:space="0"/>
              <w:right w:val="single" w:color="auto" w:sz="4" w:space="0"/>
            </w:tcBorders>
            <w:vAlign w:val="center"/>
          </w:tcPr>
          <w:p w14:paraId="7BD7FD2D">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pacing w:val="0"/>
                <w:sz w:val="30"/>
                <w:szCs w:val="30"/>
                <w:lang w:val="en-US" w:eastAsia="zh-CN"/>
              </w:rPr>
            </w:pPr>
            <w:r>
              <w:rPr>
                <w:rFonts w:hint="eastAsia" w:ascii="仿宋_GB2312" w:hAnsi="仿宋_GB2312" w:eastAsia="仿宋_GB2312" w:cs="仿宋_GB2312"/>
                <w:spacing w:val="0"/>
                <w:sz w:val="30"/>
                <w:szCs w:val="30"/>
                <w:lang w:val="en-US" w:eastAsia="zh-CN"/>
              </w:rPr>
              <w:t>9</w:t>
            </w:r>
          </w:p>
        </w:tc>
        <w:tc>
          <w:tcPr>
            <w:tcW w:w="8837" w:type="dxa"/>
            <w:gridSpan w:val="2"/>
            <w:tcBorders>
              <w:top w:val="single" w:color="auto" w:sz="4" w:space="0"/>
              <w:left w:val="single" w:color="auto" w:sz="4" w:space="0"/>
              <w:bottom w:val="single" w:color="auto" w:sz="4" w:space="0"/>
              <w:right w:val="single" w:color="auto" w:sz="4" w:space="0"/>
            </w:tcBorders>
            <w:vAlign w:val="center"/>
          </w:tcPr>
          <w:p w14:paraId="4508D595">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pacing w:val="0"/>
                <w:sz w:val="30"/>
                <w:szCs w:val="30"/>
                <w:lang w:val="en-US" w:eastAsia="zh-CN"/>
              </w:rPr>
            </w:pPr>
            <w:r>
              <w:rPr>
                <w:rFonts w:hint="eastAsia" w:ascii="仿宋_GB2312" w:hAnsi="仿宋_GB2312" w:eastAsia="仿宋_GB2312" w:cs="仿宋_GB2312"/>
                <w:spacing w:val="0"/>
                <w:sz w:val="30"/>
                <w:szCs w:val="30"/>
              </w:rPr>
              <w:t>履约保证金:</w:t>
            </w:r>
            <w:r>
              <w:rPr>
                <w:rFonts w:hint="eastAsia" w:ascii="仿宋_GB2312" w:hAnsi="仿宋_GB2312" w:eastAsia="仿宋_GB2312" w:cs="仿宋_GB2312"/>
                <w:spacing w:val="0"/>
                <w:sz w:val="30"/>
                <w:szCs w:val="30"/>
                <w:lang w:eastAsia="zh-CN"/>
              </w:rPr>
              <w:t>按照合同约定</w:t>
            </w:r>
            <w:r>
              <w:rPr>
                <w:rFonts w:hint="eastAsia" w:ascii="仿宋_GB2312" w:hAnsi="仿宋_GB2312" w:eastAsia="仿宋_GB2312" w:cs="仿宋_GB2312"/>
                <w:spacing w:val="0"/>
                <w:sz w:val="30"/>
                <w:szCs w:val="30"/>
                <w:lang w:val="en-US" w:eastAsia="zh-CN"/>
              </w:rPr>
              <w:t>执行。</w:t>
            </w:r>
          </w:p>
        </w:tc>
      </w:tr>
      <w:tr w14:paraId="57BA5B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897" w:type="dxa"/>
            <w:tcBorders>
              <w:top w:val="single" w:color="auto" w:sz="4" w:space="0"/>
              <w:left w:val="single" w:color="auto" w:sz="4" w:space="0"/>
              <w:bottom w:val="single" w:color="auto" w:sz="4" w:space="0"/>
              <w:right w:val="single" w:color="auto" w:sz="4" w:space="0"/>
            </w:tcBorders>
            <w:vAlign w:val="center"/>
          </w:tcPr>
          <w:p w14:paraId="4846D91F">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pacing w:val="0"/>
                <w:sz w:val="30"/>
                <w:szCs w:val="30"/>
                <w:lang w:val="en-US" w:eastAsia="zh-CN"/>
              </w:rPr>
            </w:pPr>
            <w:r>
              <w:rPr>
                <w:rFonts w:hint="eastAsia" w:ascii="仿宋_GB2312" w:hAnsi="仿宋_GB2312" w:eastAsia="仿宋_GB2312" w:cs="仿宋_GB2312"/>
                <w:spacing w:val="0"/>
                <w:sz w:val="30"/>
                <w:szCs w:val="30"/>
                <w:lang w:val="en-US" w:eastAsia="zh-CN"/>
              </w:rPr>
              <w:t>10</w:t>
            </w:r>
          </w:p>
        </w:tc>
        <w:tc>
          <w:tcPr>
            <w:tcW w:w="8837" w:type="dxa"/>
            <w:gridSpan w:val="2"/>
            <w:tcBorders>
              <w:top w:val="single" w:color="auto" w:sz="4" w:space="0"/>
              <w:left w:val="single" w:color="auto" w:sz="4" w:space="0"/>
              <w:bottom w:val="single" w:color="auto" w:sz="4" w:space="0"/>
              <w:right w:val="single" w:color="auto" w:sz="4" w:space="0"/>
            </w:tcBorders>
            <w:vAlign w:val="center"/>
          </w:tcPr>
          <w:p w14:paraId="54433999">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pacing w:val="0"/>
                <w:sz w:val="30"/>
                <w:szCs w:val="30"/>
                <w:lang w:eastAsia="zh-CN"/>
              </w:rPr>
            </w:pPr>
            <w:r>
              <w:rPr>
                <w:rFonts w:hint="eastAsia" w:ascii="仿宋_GB2312" w:hAnsi="仿宋_GB2312" w:eastAsia="仿宋_GB2312" w:cs="仿宋_GB2312"/>
                <w:spacing w:val="0"/>
                <w:sz w:val="30"/>
                <w:szCs w:val="30"/>
              </w:rPr>
              <w:t>1）本项目</w:t>
            </w:r>
            <w:r>
              <w:rPr>
                <w:rFonts w:hint="eastAsia" w:ascii="仿宋_GB2312" w:hAnsi="仿宋_GB2312" w:eastAsia="仿宋_GB2312" w:cs="仿宋_GB2312"/>
                <w:spacing w:val="0"/>
                <w:sz w:val="30"/>
                <w:szCs w:val="30"/>
                <w:lang w:val="en-US" w:eastAsia="zh-CN"/>
              </w:rPr>
              <w:t>为竞争性谈判</w:t>
            </w:r>
            <w:r>
              <w:rPr>
                <w:rFonts w:hint="eastAsia" w:ascii="仿宋_GB2312" w:hAnsi="仿宋_GB2312" w:eastAsia="仿宋_GB2312" w:cs="仿宋_GB2312"/>
                <w:spacing w:val="0"/>
                <w:sz w:val="30"/>
                <w:szCs w:val="30"/>
              </w:rPr>
              <w:t>采购，预算价</w:t>
            </w:r>
            <w:r>
              <w:rPr>
                <w:rFonts w:hint="eastAsia" w:ascii="仿宋_GB2312" w:hAnsi="仿宋_GB2312" w:eastAsia="仿宋_GB2312" w:cs="仿宋_GB2312"/>
                <w:spacing w:val="0"/>
                <w:sz w:val="30"/>
                <w:szCs w:val="30"/>
                <w:lang w:val="en-US" w:eastAsia="zh-CN"/>
              </w:rPr>
              <w:t>83.0000</w:t>
            </w:r>
            <w:r>
              <w:rPr>
                <w:rFonts w:hint="eastAsia" w:ascii="仿宋_GB2312" w:hAnsi="仿宋_GB2312" w:eastAsia="仿宋_GB2312" w:cs="仿宋_GB2312"/>
                <w:spacing w:val="0"/>
                <w:sz w:val="30"/>
                <w:szCs w:val="30"/>
              </w:rPr>
              <w:t>万元</w:t>
            </w:r>
            <w:r>
              <w:rPr>
                <w:rFonts w:hint="eastAsia" w:ascii="仿宋_GB2312" w:hAnsi="仿宋_GB2312" w:eastAsia="仿宋_GB2312" w:cs="仿宋_GB2312"/>
                <w:spacing w:val="0"/>
                <w:sz w:val="30"/>
                <w:szCs w:val="30"/>
                <w:lang w:eastAsia="zh-CN"/>
              </w:rPr>
              <w:t>（</w:t>
            </w:r>
            <w:r>
              <w:rPr>
                <w:rFonts w:hint="eastAsia" w:ascii="仿宋_GB2312" w:hAnsi="仿宋_GB2312" w:eastAsia="仿宋_GB2312" w:cs="仿宋_GB2312"/>
                <w:spacing w:val="0"/>
                <w:sz w:val="30"/>
                <w:szCs w:val="30"/>
                <w:lang w:val="en-US" w:eastAsia="zh-CN"/>
              </w:rPr>
              <w:t>捌拾叁万元</w:t>
            </w:r>
            <w:r>
              <w:rPr>
                <w:rFonts w:hint="eastAsia" w:ascii="仿宋_GB2312" w:hAnsi="仿宋_GB2312" w:eastAsia="仿宋_GB2312" w:cs="仿宋_GB2312"/>
                <w:spacing w:val="0"/>
                <w:sz w:val="30"/>
                <w:szCs w:val="30"/>
                <w:lang w:eastAsia="zh-CN"/>
              </w:rPr>
              <w:t>）。</w:t>
            </w:r>
          </w:p>
          <w:p w14:paraId="513D85B6">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pacing w:val="0"/>
                <w:sz w:val="30"/>
                <w:szCs w:val="30"/>
              </w:rPr>
            </w:pPr>
            <w:r>
              <w:rPr>
                <w:rFonts w:hint="eastAsia" w:ascii="仿宋_GB2312" w:hAnsi="仿宋_GB2312" w:eastAsia="仿宋_GB2312" w:cs="仿宋_GB2312"/>
                <w:spacing w:val="0"/>
                <w:sz w:val="30"/>
                <w:szCs w:val="30"/>
              </w:rPr>
              <w:t>2）本项目响应报价超过预算价的（或等于预算价），则视为无效投标。</w:t>
            </w:r>
          </w:p>
          <w:p w14:paraId="5196213E">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pacing w:val="0"/>
                <w:sz w:val="30"/>
                <w:szCs w:val="30"/>
                <w:lang w:val="en-GB"/>
              </w:rPr>
            </w:pPr>
            <w:r>
              <w:rPr>
                <w:rFonts w:hint="eastAsia" w:ascii="仿宋_GB2312" w:hAnsi="仿宋_GB2312" w:eastAsia="仿宋_GB2312" w:cs="仿宋_GB2312"/>
                <w:spacing w:val="0"/>
                <w:sz w:val="30"/>
                <w:szCs w:val="30"/>
                <w:lang w:val="en-US" w:eastAsia="zh-CN"/>
              </w:rPr>
              <w:t>3）</w:t>
            </w:r>
            <w:r>
              <w:rPr>
                <w:rFonts w:hint="eastAsia" w:ascii="仿宋_GB2312" w:hAnsi="仿宋_GB2312" w:eastAsia="仿宋_GB2312" w:cs="仿宋_GB2312"/>
                <w:spacing w:val="0"/>
                <w:sz w:val="30"/>
                <w:szCs w:val="30"/>
              </w:rPr>
              <w:t>本项目采用竞争性谈判的方式确定一家投标单位</w:t>
            </w:r>
            <w:r>
              <w:rPr>
                <w:rFonts w:hint="eastAsia" w:ascii="仿宋_GB2312" w:hAnsi="仿宋_GB2312" w:eastAsia="仿宋_GB2312" w:cs="仿宋_GB2312"/>
                <w:spacing w:val="0"/>
                <w:sz w:val="30"/>
                <w:szCs w:val="30"/>
                <w:lang w:eastAsia="zh-CN"/>
              </w:rPr>
              <w:t>。</w:t>
            </w:r>
          </w:p>
          <w:p w14:paraId="044F257A">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pacing w:val="0"/>
                <w:sz w:val="30"/>
                <w:szCs w:val="30"/>
                <w:lang w:val="en-US" w:eastAsia="zh-CN"/>
              </w:rPr>
            </w:pPr>
            <w:r>
              <w:rPr>
                <w:rFonts w:hint="eastAsia" w:ascii="仿宋_GB2312" w:hAnsi="仿宋_GB2312" w:eastAsia="仿宋_GB2312" w:cs="仿宋_GB2312"/>
                <w:spacing w:val="0"/>
                <w:sz w:val="30"/>
                <w:szCs w:val="30"/>
                <w:lang w:val="en-US" w:eastAsia="zh-CN"/>
              </w:rPr>
              <w:t>4）</w:t>
            </w:r>
            <w:r>
              <w:rPr>
                <w:rFonts w:hint="eastAsia" w:ascii="仿宋_GB2312" w:hAnsi="仿宋_GB2312" w:eastAsia="仿宋_GB2312" w:cs="仿宋_GB2312"/>
                <w:spacing w:val="0"/>
                <w:sz w:val="30"/>
                <w:szCs w:val="30"/>
              </w:rPr>
              <w:t>本项目响应谈判文件最低价中标</w:t>
            </w:r>
            <w:r>
              <w:rPr>
                <w:rFonts w:hint="eastAsia" w:ascii="仿宋_GB2312" w:hAnsi="仿宋_GB2312" w:eastAsia="仿宋_GB2312" w:cs="仿宋_GB2312"/>
                <w:spacing w:val="0"/>
                <w:sz w:val="30"/>
                <w:szCs w:val="30"/>
                <w:lang w:val="en-GB"/>
              </w:rPr>
              <w:t>。</w:t>
            </w:r>
          </w:p>
        </w:tc>
      </w:tr>
      <w:tr w14:paraId="637DEA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trPr>
        <w:tc>
          <w:tcPr>
            <w:tcW w:w="897" w:type="dxa"/>
            <w:tcBorders>
              <w:top w:val="single" w:color="auto" w:sz="4" w:space="0"/>
              <w:left w:val="single" w:color="auto" w:sz="4" w:space="0"/>
              <w:bottom w:val="single" w:color="auto" w:sz="4" w:space="0"/>
              <w:right w:val="single" w:color="auto" w:sz="4" w:space="0"/>
            </w:tcBorders>
            <w:vAlign w:val="center"/>
          </w:tcPr>
          <w:p w14:paraId="3C0191C0">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pacing w:val="0"/>
                <w:sz w:val="30"/>
                <w:szCs w:val="30"/>
                <w:lang w:val="en-US" w:eastAsia="zh-CN"/>
              </w:rPr>
            </w:pPr>
            <w:r>
              <w:rPr>
                <w:rFonts w:hint="eastAsia" w:ascii="仿宋_GB2312" w:hAnsi="仿宋_GB2312" w:eastAsia="仿宋_GB2312" w:cs="仿宋_GB2312"/>
                <w:spacing w:val="0"/>
                <w:sz w:val="30"/>
                <w:szCs w:val="30"/>
                <w:lang w:val="en-US" w:eastAsia="zh-CN"/>
              </w:rPr>
              <w:t>11</w:t>
            </w:r>
          </w:p>
        </w:tc>
        <w:tc>
          <w:tcPr>
            <w:tcW w:w="8837" w:type="dxa"/>
            <w:gridSpan w:val="2"/>
            <w:tcBorders>
              <w:top w:val="single" w:color="auto" w:sz="4" w:space="0"/>
              <w:left w:val="single" w:color="auto" w:sz="4" w:space="0"/>
              <w:bottom w:val="single" w:color="auto" w:sz="4" w:space="0"/>
              <w:right w:val="single" w:color="auto" w:sz="4" w:space="0"/>
            </w:tcBorders>
            <w:vAlign w:val="center"/>
          </w:tcPr>
          <w:p w14:paraId="39627727">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pacing w:val="0"/>
                <w:sz w:val="30"/>
                <w:szCs w:val="30"/>
                <w:lang w:val="en-US" w:eastAsia="zh-CN"/>
              </w:rPr>
            </w:pPr>
            <w:r>
              <w:rPr>
                <w:rFonts w:hint="eastAsia" w:ascii="仿宋_GB2312" w:hAnsi="仿宋_GB2312" w:eastAsia="仿宋_GB2312" w:cs="仿宋_GB2312"/>
                <w:spacing w:val="0"/>
                <w:sz w:val="30"/>
                <w:szCs w:val="30"/>
                <w:lang w:val="zh-CN" w:eastAsia="zh-CN"/>
              </w:rPr>
              <w:t>关于政采云平台线上电子招投标的注意事项</w:t>
            </w:r>
          </w:p>
        </w:tc>
      </w:tr>
      <w:tr w14:paraId="25A67E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trPr>
        <w:tc>
          <w:tcPr>
            <w:tcW w:w="897" w:type="dxa"/>
            <w:tcBorders>
              <w:top w:val="single" w:color="auto" w:sz="4" w:space="0"/>
              <w:left w:val="single" w:color="auto" w:sz="4" w:space="0"/>
              <w:bottom w:val="single" w:color="auto" w:sz="4" w:space="0"/>
              <w:right w:val="single" w:color="auto" w:sz="4" w:space="0"/>
            </w:tcBorders>
            <w:vAlign w:val="center"/>
          </w:tcPr>
          <w:p w14:paraId="72614437">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pacing w:val="0"/>
                <w:sz w:val="30"/>
                <w:szCs w:val="30"/>
                <w:lang w:val="en-US" w:eastAsia="zh-CN"/>
              </w:rPr>
            </w:pPr>
            <w:r>
              <w:rPr>
                <w:rFonts w:hint="eastAsia" w:ascii="仿宋_GB2312" w:hAnsi="仿宋_GB2312" w:eastAsia="仿宋_GB2312" w:cs="仿宋_GB2312"/>
                <w:spacing w:val="0"/>
                <w:sz w:val="30"/>
                <w:szCs w:val="30"/>
                <w:lang w:val="en-US" w:eastAsia="zh-CN"/>
              </w:rPr>
              <w:t>11.1</w:t>
            </w:r>
          </w:p>
        </w:tc>
        <w:tc>
          <w:tcPr>
            <w:tcW w:w="1918" w:type="dxa"/>
            <w:tcBorders>
              <w:top w:val="single" w:color="auto" w:sz="4" w:space="0"/>
              <w:left w:val="single" w:color="auto" w:sz="4" w:space="0"/>
              <w:bottom w:val="single" w:color="auto" w:sz="4" w:space="0"/>
              <w:right w:val="single" w:color="auto" w:sz="4" w:space="0"/>
            </w:tcBorders>
            <w:vAlign w:val="center"/>
          </w:tcPr>
          <w:p w14:paraId="3D987F80">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pacing w:val="0"/>
                <w:sz w:val="30"/>
                <w:szCs w:val="30"/>
                <w:lang w:val="en-US" w:eastAsia="zh-CN"/>
              </w:rPr>
            </w:pPr>
            <w:r>
              <w:rPr>
                <w:rFonts w:hint="eastAsia" w:ascii="仿宋_GB2312" w:hAnsi="仿宋_GB2312" w:eastAsia="仿宋_GB2312" w:cs="仿宋_GB2312"/>
                <w:spacing w:val="0"/>
                <w:sz w:val="30"/>
                <w:szCs w:val="30"/>
                <w:lang w:val="en-US" w:eastAsia="zh-CN"/>
              </w:rPr>
              <w:t>响应文件编制</w:t>
            </w:r>
          </w:p>
        </w:tc>
        <w:tc>
          <w:tcPr>
            <w:tcW w:w="6919" w:type="dxa"/>
            <w:tcBorders>
              <w:top w:val="single" w:color="auto" w:sz="4" w:space="0"/>
              <w:left w:val="single" w:color="auto" w:sz="4" w:space="0"/>
              <w:bottom w:val="single" w:color="auto" w:sz="4" w:space="0"/>
              <w:right w:val="single" w:color="auto" w:sz="4" w:space="0"/>
            </w:tcBorders>
            <w:vAlign w:val="center"/>
          </w:tcPr>
          <w:p w14:paraId="3B22D713">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pacing w:val="0"/>
                <w:sz w:val="30"/>
                <w:szCs w:val="30"/>
                <w:lang w:val="en-US" w:eastAsia="zh-CN"/>
              </w:rPr>
            </w:pPr>
            <w:r>
              <w:rPr>
                <w:rFonts w:hint="eastAsia" w:ascii="仿宋_GB2312" w:hAnsi="仿宋_GB2312" w:eastAsia="仿宋_GB2312" w:cs="仿宋_GB2312"/>
                <w:spacing w:val="0"/>
                <w:sz w:val="30"/>
                <w:szCs w:val="30"/>
                <w:lang w:val="en-US" w:eastAsia="zh-CN"/>
              </w:rPr>
              <w:t>1.响应文件的编制：供应商应先安装“政采云电子投标客户端”，并按照本谈判文件和“政府采购云平台”的要求，通过“政采云电子投标客户端”编制并加密响应文件。</w:t>
            </w:r>
          </w:p>
          <w:p w14:paraId="0F1BFE01">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pacing w:val="0"/>
                <w:sz w:val="30"/>
                <w:szCs w:val="30"/>
                <w:lang w:val="zh-CN"/>
              </w:rPr>
            </w:pPr>
            <w:r>
              <w:rPr>
                <w:rFonts w:hint="eastAsia" w:ascii="仿宋_GB2312" w:hAnsi="仿宋_GB2312" w:eastAsia="仿宋_GB2312" w:cs="仿宋_GB2312"/>
                <w:spacing w:val="0"/>
                <w:sz w:val="30"/>
                <w:szCs w:val="30"/>
                <w:lang w:val="en-US" w:eastAsia="zh-CN"/>
              </w:rPr>
              <w:t>2.</w:t>
            </w:r>
            <w:r>
              <w:rPr>
                <w:rFonts w:hint="eastAsia" w:ascii="仿宋_GB2312" w:hAnsi="仿宋_GB2312" w:eastAsia="仿宋_GB2312" w:cs="仿宋_GB2312"/>
                <w:spacing w:val="0"/>
                <w:sz w:val="30"/>
                <w:szCs w:val="30"/>
                <w:lang w:val="zh-CN"/>
              </w:rPr>
              <w:t>“电子加密响应文件”：在线上传递交，一份。</w:t>
            </w:r>
          </w:p>
          <w:p w14:paraId="5C0A298B">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pacing w:val="0"/>
                <w:sz w:val="30"/>
                <w:szCs w:val="30"/>
              </w:rPr>
            </w:pPr>
            <w:r>
              <w:rPr>
                <w:rFonts w:hint="eastAsia" w:ascii="仿宋_GB2312" w:hAnsi="仿宋_GB2312" w:eastAsia="仿宋_GB2312" w:cs="仿宋_GB2312"/>
                <w:spacing w:val="0"/>
                <w:sz w:val="30"/>
                <w:szCs w:val="30"/>
                <w:lang w:val="en-US" w:eastAsia="zh-CN"/>
              </w:rPr>
              <w:t>3.制作电子版响应文件时应将编辑页面设置为</w:t>
            </w:r>
            <w:r>
              <w:rPr>
                <w:rFonts w:hint="eastAsia" w:ascii="仿宋_GB2312" w:hAnsi="仿宋_GB2312" w:eastAsia="仿宋_GB2312" w:cs="仿宋_GB2312"/>
                <w:spacing w:val="0"/>
                <w:sz w:val="30"/>
                <w:szCs w:val="30"/>
              </w:rPr>
              <w:t>A4</w:t>
            </w:r>
            <w:r>
              <w:rPr>
                <w:rFonts w:hint="eastAsia" w:ascii="仿宋_GB2312" w:hAnsi="仿宋_GB2312" w:eastAsia="仿宋_GB2312" w:cs="仿宋_GB2312"/>
                <w:spacing w:val="0"/>
                <w:sz w:val="30"/>
                <w:szCs w:val="30"/>
                <w:lang w:val="en-US" w:eastAsia="zh-CN"/>
              </w:rPr>
              <w:t>纸尺寸</w:t>
            </w:r>
            <w:r>
              <w:rPr>
                <w:rFonts w:hint="eastAsia" w:ascii="仿宋_GB2312" w:hAnsi="仿宋_GB2312" w:eastAsia="仿宋_GB2312" w:cs="仿宋_GB2312"/>
                <w:spacing w:val="0"/>
                <w:sz w:val="30"/>
                <w:szCs w:val="30"/>
              </w:rPr>
              <w:t>，</w:t>
            </w:r>
            <w:r>
              <w:rPr>
                <w:rFonts w:hint="eastAsia" w:ascii="仿宋_GB2312" w:hAnsi="仿宋_GB2312" w:eastAsia="仿宋_GB2312" w:cs="仿宋_GB2312"/>
                <w:spacing w:val="0"/>
                <w:sz w:val="30"/>
                <w:szCs w:val="30"/>
                <w:lang w:val="en-US" w:eastAsia="zh-CN"/>
              </w:rPr>
              <w:t>封面按照投标文件封皮格式制作，编制文件</w:t>
            </w:r>
            <w:r>
              <w:rPr>
                <w:rFonts w:hint="eastAsia" w:ascii="仿宋_GB2312" w:hAnsi="仿宋_GB2312" w:eastAsia="仿宋_GB2312" w:cs="仿宋_GB2312"/>
                <w:spacing w:val="0"/>
                <w:sz w:val="30"/>
                <w:szCs w:val="30"/>
              </w:rPr>
              <w:t>目录</w:t>
            </w:r>
            <w:r>
              <w:rPr>
                <w:rFonts w:hint="eastAsia" w:ascii="仿宋_GB2312" w:hAnsi="仿宋_GB2312" w:eastAsia="仿宋_GB2312" w:cs="仿宋_GB2312"/>
                <w:spacing w:val="0"/>
                <w:sz w:val="30"/>
                <w:szCs w:val="30"/>
                <w:lang w:val="en-US" w:eastAsia="zh-CN"/>
              </w:rPr>
              <w:t>、插入完整</w:t>
            </w:r>
            <w:r>
              <w:rPr>
                <w:rFonts w:hint="eastAsia" w:ascii="仿宋_GB2312" w:hAnsi="仿宋_GB2312" w:eastAsia="仿宋_GB2312" w:cs="仿宋_GB2312"/>
                <w:spacing w:val="0"/>
                <w:sz w:val="30"/>
                <w:szCs w:val="30"/>
              </w:rPr>
              <w:t>页码</w:t>
            </w:r>
            <w:r>
              <w:rPr>
                <w:rFonts w:hint="eastAsia" w:ascii="仿宋_GB2312" w:hAnsi="仿宋_GB2312" w:eastAsia="仿宋_GB2312" w:cs="仿宋_GB2312"/>
                <w:spacing w:val="0"/>
                <w:sz w:val="30"/>
                <w:szCs w:val="30"/>
                <w:lang w:eastAsia="zh-CN"/>
              </w:rPr>
              <w:t>，</w:t>
            </w:r>
            <w:r>
              <w:rPr>
                <w:rFonts w:hint="eastAsia" w:ascii="仿宋_GB2312" w:hAnsi="仿宋_GB2312" w:eastAsia="仿宋_GB2312" w:cs="仿宋_GB2312"/>
                <w:spacing w:val="0"/>
                <w:sz w:val="30"/>
                <w:szCs w:val="30"/>
              </w:rPr>
              <w:t>具体样式附后。</w:t>
            </w:r>
          </w:p>
          <w:p w14:paraId="119418BE">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pacing w:val="0"/>
                <w:sz w:val="30"/>
                <w:szCs w:val="30"/>
                <w:lang w:val="en-US" w:eastAsia="zh-CN"/>
              </w:rPr>
            </w:pPr>
            <w:r>
              <w:rPr>
                <w:rFonts w:hint="eastAsia" w:ascii="仿宋_GB2312" w:hAnsi="仿宋_GB2312" w:eastAsia="仿宋_GB2312" w:cs="仿宋_GB2312"/>
                <w:spacing w:val="0"/>
                <w:sz w:val="30"/>
                <w:szCs w:val="30"/>
                <w:lang w:val="en-US" w:eastAsia="zh-CN"/>
              </w:rPr>
              <w:t>4 .电子版响应文件编辑完成后，供应商需将电子版响应文件转换为PDF格式文件，并在公告规定的开标时间前将电子加密响应文件上传至政府采购云平台投标客户端。（政府采购云平台投标客户端下载地址：https://customer.zcygov.cn/CA-driver-download?utm=web-ca-front.3ddc8fbb.0.0.744734903d5911ec80b1370c1c0d466e）</w:t>
            </w:r>
          </w:p>
        </w:tc>
      </w:tr>
      <w:tr w14:paraId="324995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trPr>
        <w:tc>
          <w:tcPr>
            <w:tcW w:w="897" w:type="dxa"/>
            <w:tcBorders>
              <w:top w:val="single" w:color="auto" w:sz="4" w:space="0"/>
              <w:left w:val="single" w:color="auto" w:sz="4" w:space="0"/>
              <w:bottom w:val="single" w:color="auto" w:sz="4" w:space="0"/>
              <w:right w:val="single" w:color="auto" w:sz="4" w:space="0"/>
            </w:tcBorders>
            <w:vAlign w:val="center"/>
          </w:tcPr>
          <w:p w14:paraId="4434A7BC">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pacing w:val="0"/>
                <w:sz w:val="30"/>
                <w:szCs w:val="30"/>
                <w:lang w:val="en-US" w:eastAsia="zh-CN"/>
              </w:rPr>
            </w:pPr>
            <w:r>
              <w:rPr>
                <w:rFonts w:hint="eastAsia" w:ascii="仿宋_GB2312" w:hAnsi="仿宋_GB2312" w:eastAsia="仿宋_GB2312" w:cs="仿宋_GB2312"/>
                <w:spacing w:val="0"/>
                <w:sz w:val="30"/>
                <w:szCs w:val="30"/>
                <w:lang w:val="en-US" w:eastAsia="zh-CN"/>
              </w:rPr>
              <w:t>11.2</w:t>
            </w:r>
          </w:p>
        </w:tc>
        <w:tc>
          <w:tcPr>
            <w:tcW w:w="1918" w:type="dxa"/>
            <w:tcBorders>
              <w:top w:val="single" w:color="auto" w:sz="4" w:space="0"/>
              <w:left w:val="single" w:color="auto" w:sz="4" w:space="0"/>
              <w:bottom w:val="single" w:color="auto" w:sz="4" w:space="0"/>
              <w:right w:val="single" w:color="auto" w:sz="4" w:space="0"/>
            </w:tcBorders>
            <w:vAlign w:val="center"/>
          </w:tcPr>
          <w:p w14:paraId="0C760A39">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pacing w:val="0"/>
                <w:sz w:val="30"/>
                <w:szCs w:val="30"/>
                <w:lang w:val="en-US" w:eastAsia="zh-CN"/>
              </w:rPr>
            </w:pPr>
            <w:r>
              <w:rPr>
                <w:rFonts w:hint="eastAsia" w:ascii="仿宋_GB2312" w:hAnsi="仿宋_GB2312" w:eastAsia="仿宋_GB2312" w:cs="仿宋_GB2312"/>
                <w:spacing w:val="0"/>
                <w:sz w:val="30"/>
                <w:szCs w:val="30"/>
                <w:lang w:val="en-US" w:eastAsia="zh-CN"/>
              </w:rPr>
              <w:t>响应文件解密时间</w:t>
            </w:r>
          </w:p>
        </w:tc>
        <w:tc>
          <w:tcPr>
            <w:tcW w:w="6919" w:type="dxa"/>
            <w:tcBorders>
              <w:top w:val="single" w:color="auto" w:sz="4" w:space="0"/>
              <w:left w:val="single" w:color="auto" w:sz="4" w:space="0"/>
              <w:bottom w:val="single" w:color="auto" w:sz="4" w:space="0"/>
              <w:right w:val="single" w:color="auto" w:sz="4" w:space="0"/>
            </w:tcBorders>
            <w:vAlign w:val="center"/>
          </w:tcPr>
          <w:p w14:paraId="524BB71C">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pacing w:val="0"/>
                <w:sz w:val="30"/>
                <w:szCs w:val="30"/>
              </w:rPr>
            </w:pPr>
            <w:r>
              <w:rPr>
                <w:rFonts w:hint="eastAsia" w:ascii="仿宋_GB2312" w:hAnsi="仿宋_GB2312" w:eastAsia="仿宋_GB2312" w:cs="仿宋_GB2312"/>
                <w:spacing w:val="0"/>
                <w:sz w:val="30"/>
                <w:szCs w:val="30"/>
                <w:lang w:val="en-US" w:eastAsia="zh-CN"/>
              </w:rPr>
              <w:t>响应文件解密时间30分钟；开标前需响应单位用CA证书登录政采云平台开标大厅签到，在30分钟解密时间内输入CA证书PIN码解密响应文件。在30分钟解密时间内未进行解密的响应单位可能导致废标。（解密时间开始时政采云平台将以短信形式向供应商在政采云平台预留的手机号发送短信通知，请供应商及时关注。）</w:t>
            </w:r>
          </w:p>
        </w:tc>
      </w:tr>
      <w:tr w14:paraId="5AF8E2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trPr>
        <w:tc>
          <w:tcPr>
            <w:tcW w:w="897" w:type="dxa"/>
            <w:tcBorders>
              <w:top w:val="single" w:color="auto" w:sz="4" w:space="0"/>
              <w:left w:val="single" w:color="auto" w:sz="4" w:space="0"/>
              <w:bottom w:val="single" w:color="auto" w:sz="4" w:space="0"/>
              <w:right w:val="single" w:color="auto" w:sz="4" w:space="0"/>
            </w:tcBorders>
            <w:vAlign w:val="center"/>
          </w:tcPr>
          <w:p w14:paraId="2695418A">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pacing w:val="0"/>
                <w:sz w:val="30"/>
                <w:szCs w:val="30"/>
                <w:lang w:val="en-US" w:eastAsia="zh-CN"/>
              </w:rPr>
            </w:pPr>
            <w:r>
              <w:rPr>
                <w:rFonts w:hint="eastAsia" w:ascii="仿宋_GB2312" w:hAnsi="仿宋_GB2312" w:eastAsia="仿宋_GB2312" w:cs="仿宋_GB2312"/>
                <w:spacing w:val="0"/>
                <w:sz w:val="30"/>
                <w:szCs w:val="30"/>
                <w:lang w:val="en-US" w:eastAsia="zh-CN"/>
              </w:rPr>
              <w:t>11.3</w:t>
            </w:r>
          </w:p>
        </w:tc>
        <w:tc>
          <w:tcPr>
            <w:tcW w:w="1918" w:type="dxa"/>
            <w:tcBorders>
              <w:top w:val="single" w:color="auto" w:sz="4" w:space="0"/>
              <w:left w:val="single" w:color="auto" w:sz="4" w:space="0"/>
              <w:bottom w:val="single" w:color="auto" w:sz="4" w:space="0"/>
              <w:right w:val="single" w:color="auto" w:sz="4" w:space="0"/>
            </w:tcBorders>
            <w:vAlign w:val="center"/>
          </w:tcPr>
          <w:p w14:paraId="0D9A640D">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pacing w:val="0"/>
                <w:sz w:val="30"/>
                <w:szCs w:val="30"/>
                <w:lang w:val="en-US" w:eastAsia="zh-CN"/>
              </w:rPr>
            </w:pPr>
            <w:r>
              <w:rPr>
                <w:rFonts w:hint="eastAsia" w:ascii="仿宋_GB2312" w:hAnsi="仿宋_GB2312" w:eastAsia="仿宋_GB2312" w:cs="仿宋_GB2312"/>
                <w:spacing w:val="0"/>
                <w:sz w:val="30"/>
                <w:szCs w:val="30"/>
                <w:lang w:val="en-US" w:eastAsia="zh-CN"/>
              </w:rPr>
              <w:t>供应商报价CA签字确认</w:t>
            </w:r>
          </w:p>
        </w:tc>
        <w:tc>
          <w:tcPr>
            <w:tcW w:w="6919" w:type="dxa"/>
            <w:tcBorders>
              <w:top w:val="single" w:color="auto" w:sz="4" w:space="0"/>
              <w:left w:val="single" w:color="auto" w:sz="4" w:space="0"/>
              <w:bottom w:val="single" w:color="auto" w:sz="4" w:space="0"/>
              <w:right w:val="single" w:color="auto" w:sz="4" w:space="0"/>
            </w:tcBorders>
            <w:vAlign w:val="center"/>
          </w:tcPr>
          <w:p w14:paraId="452E0D7C">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pacing w:val="0"/>
                <w:sz w:val="30"/>
                <w:szCs w:val="30"/>
              </w:rPr>
            </w:pPr>
            <w:r>
              <w:rPr>
                <w:rFonts w:hint="eastAsia" w:ascii="仿宋_GB2312" w:hAnsi="仿宋_GB2312" w:eastAsia="仿宋_GB2312" w:cs="仿宋_GB2312"/>
                <w:spacing w:val="0"/>
                <w:sz w:val="30"/>
                <w:szCs w:val="30"/>
                <w:lang w:val="en-US" w:eastAsia="zh-CN"/>
              </w:rPr>
              <w:t>报价文件开启后将开启签字时段，供应商须在30分钟内用CA证书对报价进行签字确认；确认完成后不得离开，需等待下一轮报价。</w:t>
            </w:r>
          </w:p>
        </w:tc>
      </w:tr>
      <w:tr w14:paraId="3C7811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trPr>
        <w:tc>
          <w:tcPr>
            <w:tcW w:w="897" w:type="dxa"/>
            <w:tcBorders>
              <w:top w:val="single" w:color="auto" w:sz="4" w:space="0"/>
              <w:left w:val="single" w:color="auto" w:sz="4" w:space="0"/>
              <w:bottom w:val="single" w:color="auto" w:sz="4" w:space="0"/>
              <w:right w:val="single" w:color="auto" w:sz="4" w:space="0"/>
            </w:tcBorders>
            <w:vAlign w:val="center"/>
          </w:tcPr>
          <w:p w14:paraId="1BC03F3D">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pacing w:val="0"/>
                <w:sz w:val="30"/>
                <w:szCs w:val="30"/>
                <w:lang w:val="en-US" w:eastAsia="zh-CN"/>
              </w:rPr>
            </w:pPr>
            <w:r>
              <w:rPr>
                <w:rFonts w:hint="eastAsia" w:ascii="仿宋_GB2312" w:hAnsi="仿宋_GB2312" w:eastAsia="仿宋_GB2312" w:cs="仿宋_GB2312"/>
                <w:spacing w:val="0"/>
                <w:sz w:val="30"/>
                <w:szCs w:val="30"/>
                <w:lang w:val="en-US" w:eastAsia="zh-CN"/>
              </w:rPr>
              <w:t>11.4</w:t>
            </w:r>
          </w:p>
        </w:tc>
        <w:tc>
          <w:tcPr>
            <w:tcW w:w="1918" w:type="dxa"/>
            <w:tcBorders>
              <w:top w:val="single" w:color="auto" w:sz="4" w:space="0"/>
              <w:left w:val="single" w:color="auto" w:sz="4" w:space="0"/>
              <w:bottom w:val="single" w:color="auto" w:sz="4" w:space="0"/>
              <w:right w:val="single" w:color="auto" w:sz="4" w:space="0"/>
            </w:tcBorders>
            <w:vAlign w:val="center"/>
          </w:tcPr>
          <w:p w14:paraId="0B3F67D6">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pacing w:val="0"/>
                <w:sz w:val="30"/>
                <w:szCs w:val="30"/>
                <w:lang w:val="en-US" w:eastAsia="zh-CN"/>
              </w:rPr>
            </w:pPr>
            <w:r>
              <w:rPr>
                <w:rFonts w:hint="eastAsia" w:ascii="仿宋_GB2312" w:hAnsi="仿宋_GB2312" w:eastAsia="仿宋_GB2312" w:cs="仿宋_GB2312"/>
                <w:spacing w:val="0"/>
                <w:sz w:val="30"/>
                <w:szCs w:val="30"/>
                <w:lang w:val="en-US" w:eastAsia="zh-CN"/>
              </w:rPr>
              <w:t>备注</w:t>
            </w:r>
          </w:p>
        </w:tc>
        <w:tc>
          <w:tcPr>
            <w:tcW w:w="6919" w:type="dxa"/>
            <w:tcBorders>
              <w:top w:val="single" w:color="auto" w:sz="4" w:space="0"/>
              <w:left w:val="single" w:color="auto" w:sz="4" w:space="0"/>
              <w:bottom w:val="single" w:color="auto" w:sz="4" w:space="0"/>
              <w:right w:val="single" w:color="auto" w:sz="4" w:space="0"/>
            </w:tcBorders>
            <w:vAlign w:val="center"/>
          </w:tcPr>
          <w:p w14:paraId="2B8C686A">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pacing w:val="0"/>
                <w:sz w:val="30"/>
                <w:szCs w:val="30"/>
                <w:lang w:val="en-US" w:eastAsia="zh-CN"/>
              </w:rPr>
            </w:pPr>
            <w:r>
              <w:rPr>
                <w:rFonts w:hint="eastAsia" w:ascii="仿宋_GB2312" w:hAnsi="仿宋_GB2312" w:eastAsia="仿宋_GB2312" w:cs="仿宋_GB2312"/>
                <w:spacing w:val="0"/>
                <w:sz w:val="30"/>
                <w:szCs w:val="30"/>
                <w:lang w:val="en-US" w:eastAsia="zh-CN"/>
              </w:rPr>
              <w:t>1.本项目采用政采云平台电子招投标，开标前应由供应商CA证书登录政采云平台提交响应文件，开标时无需提供纸质版响应文件，开标后纸质版标书制作及递交相关要求详见第二部分（五）投标文件的签署和份数。</w:t>
            </w:r>
          </w:p>
          <w:p w14:paraId="244B2C87">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pacing w:val="0"/>
                <w:sz w:val="30"/>
                <w:szCs w:val="30"/>
              </w:rPr>
            </w:pPr>
            <w:r>
              <w:rPr>
                <w:rFonts w:hint="eastAsia" w:ascii="仿宋_GB2312" w:hAnsi="仿宋_GB2312" w:eastAsia="仿宋_GB2312" w:cs="仿宋_GB2312"/>
                <w:spacing w:val="0"/>
                <w:sz w:val="30"/>
                <w:szCs w:val="30"/>
                <w:lang w:val="en-US" w:eastAsia="zh-CN"/>
              </w:rPr>
              <w:t>2.本项目采用政采云平台电子招投标，请各供应商提前登录政采云平台，并保持政采云平台在线，开标结束前不要离开，做好响应文件解密、报价签字确认、对评标过程中响应文件的答疑澄清等工作。</w:t>
            </w:r>
          </w:p>
        </w:tc>
      </w:tr>
      <w:tr w14:paraId="4AFFF4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897" w:type="dxa"/>
            <w:tcBorders>
              <w:top w:val="single" w:color="auto" w:sz="4" w:space="0"/>
              <w:left w:val="single" w:color="auto" w:sz="4" w:space="0"/>
              <w:bottom w:val="single" w:color="auto" w:sz="4" w:space="0"/>
              <w:right w:val="single" w:color="auto" w:sz="4" w:space="0"/>
            </w:tcBorders>
            <w:vAlign w:val="center"/>
          </w:tcPr>
          <w:p w14:paraId="0C92F6A6">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pacing w:val="0"/>
                <w:sz w:val="30"/>
                <w:szCs w:val="30"/>
                <w:lang w:val="en-US" w:eastAsia="zh-CN"/>
              </w:rPr>
            </w:pPr>
            <w:r>
              <w:rPr>
                <w:rFonts w:hint="eastAsia" w:ascii="仿宋_GB2312" w:hAnsi="仿宋_GB2312" w:eastAsia="仿宋_GB2312" w:cs="仿宋_GB2312"/>
                <w:spacing w:val="0"/>
                <w:sz w:val="30"/>
                <w:szCs w:val="30"/>
                <w:lang w:val="en-US" w:eastAsia="zh-CN"/>
              </w:rPr>
              <w:t>12</w:t>
            </w:r>
          </w:p>
        </w:tc>
        <w:tc>
          <w:tcPr>
            <w:tcW w:w="8837" w:type="dxa"/>
            <w:gridSpan w:val="2"/>
            <w:tcBorders>
              <w:top w:val="single" w:color="auto" w:sz="4" w:space="0"/>
              <w:left w:val="single" w:color="auto" w:sz="4" w:space="0"/>
              <w:bottom w:val="single" w:color="auto" w:sz="4" w:space="0"/>
              <w:right w:val="single" w:color="auto" w:sz="4" w:space="0"/>
            </w:tcBorders>
            <w:vAlign w:val="center"/>
          </w:tcPr>
          <w:p w14:paraId="7FEBE6F3">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pacing w:val="0"/>
                <w:sz w:val="30"/>
                <w:szCs w:val="30"/>
              </w:rPr>
            </w:pPr>
            <w:r>
              <w:rPr>
                <w:rFonts w:hint="eastAsia" w:ascii="仿宋_GB2312" w:hAnsi="仿宋_GB2312" w:eastAsia="仿宋_GB2312" w:cs="仿宋_GB2312"/>
                <w:spacing w:val="0"/>
                <w:sz w:val="30"/>
                <w:szCs w:val="30"/>
              </w:rPr>
              <w:t>企业信用担保及融资: 为支持和促进中小企业发展，进一步发挥政府采购政策功能，新疆维吾尔自治区财政厅与中国人民银行乌鲁木齐中心支行共同出台了关于《新疆维吾尔自治区政府采购信用担保及支持中小企业质押融资试点工作实施方案（试行）》的通知，供应商若有融资意向，详见本招标文件尾页，或登陆（</w:t>
            </w:r>
            <w:r>
              <w:rPr>
                <w:rFonts w:hint="eastAsia" w:ascii="仿宋_GB2312" w:hAnsi="仿宋_GB2312" w:eastAsia="仿宋_GB2312" w:cs="仿宋_GB2312"/>
                <w:spacing w:val="0"/>
                <w:sz w:val="30"/>
                <w:szCs w:val="30"/>
              </w:rPr>
              <w:fldChar w:fldCharType="begin"/>
            </w:r>
            <w:r>
              <w:rPr>
                <w:rFonts w:hint="eastAsia" w:ascii="仿宋_GB2312" w:hAnsi="仿宋_GB2312" w:eastAsia="仿宋_GB2312" w:cs="仿宋_GB2312"/>
                <w:spacing w:val="0"/>
                <w:sz w:val="30"/>
                <w:szCs w:val="30"/>
              </w:rPr>
              <w:instrText xml:space="preserve"> HYPERLINK "http://cg.hzft.gov.cn" </w:instrText>
            </w:r>
            <w:r>
              <w:rPr>
                <w:rFonts w:hint="eastAsia" w:ascii="仿宋_GB2312" w:hAnsi="仿宋_GB2312" w:eastAsia="仿宋_GB2312" w:cs="仿宋_GB2312"/>
                <w:spacing w:val="0"/>
                <w:sz w:val="30"/>
                <w:szCs w:val="30"/>
              </w:rPr>
              <w:fldChar w:fldCharType="separate"/>
            </w:r>
            <w:r>
              <w:rPr>
                <w:rFonts w:hint="eastAsia" w:ascii="仿宋_GB2312" w:hAnsi="仿宋_GB2312" w:eastAsia="仿宋_GB2312" w:cs="仿宋_GB2312"/>
                <w:spacing w:val="0"/>
                <w:sz w:val="30"/>
                <w:szCs w:val="30"/>
              </w:rPr>
              <w:t>http://www.crcrfsp.com</w:t>
            </w:r>
            <w:r>
              <w:rPr>
                <w:rFonts w:hint="eastAsia" w:ascii="仿宋_GB2312" w:hAnsi="仿宋_GB2312" w:eastAsia="仿宋_GB2312" w:cs="仿宋_GB2312"/>
                <w:spacing w:val="0"/>
                <w:sz w:val="30"/>
                <w:szCs w:val="30"/>
              </w:rPr>
              <w:fldChar w:fldCharType="end"/>
            </w:r>
            <w:r>
              <w:rPr>
                <w:rFonts w:hint="eastAsia" w:ascii="仿宋_GB2312" w:hAnsi="仿宋_GB2312" w:eastAsia="仿宋_GB2312" w:cs="仿宋_GB2312"/>
                <w:spacing w:val="0"/>
                <w:sz w:val="30"/>
                <w:szCs w:val="30"/>
              </w:rPr>
              <w:t>）“中征应收账款融资服务平台系统”， 查看信用融资政策文件及各相关银行服务方案。</w:t>
            </w:r>
          </w:p>
        </w:tc>
      </w:tr>
      <w:tr w14:paraId="466CE2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5" w:hRule="atLeast"/>
        </w:trPr>
        <w:tc>
          <w:tcPr>
            <w:tcW w:w="897" w:type="dxa"/>
            <w:tcBorders>
              <w:top w:val="single" w:color="auto" w:sz="4" w:space="0"/>
              <w:left w:val="single" w:color="auto" w:sz="4" w:space="0"/>
              <w:bottom w:val="single" w:color="auto" w:sz="4" w:space="0"/>
              <w:right w:val="single" w:color="auto" w:sz="4" w:space="0"/>
            </w:tcBorders>
            <w:vAlign w:val="center"/>
          </w:tcPr>
          <w:p w14:paraId="3F9F21AC">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pacing w:val="0"/>
                <w:sz w:val="30"/>
                <w:szCs w:val="30"/>
                <w:lang w:val="en-US" w:eastAsia="zh-CN"/>
              </w:rPr>
            </w:pPr>
            <w:r>
              <w:rPr>
                <w:rFonts w:hint="eastAsia" w:ascii="仿宋_GB2312" w:hAnsi="仿宋_GB2312" w:eastAsia="仿宋_GB2312" w:cs="仿宋_GB2312"/>
                <w:spacing w:val="0"/>
                <w:sz w:val="30"/>
                <w:szCs w:val="30"/>
                <w:lang w:val="en-US" w:eastAsia="zh-CN"/>
              </w:rPr>
              <w:t>13</w:t>
            </w:r>
          </w:p>
        </w:tc>
        <w:tc>
          <w:tcPr>
            <w:tcW w:w="8837" w:type="dxa"/>
            <w:gridSpan w:val="2"/>
            <w:tcBorders>
              <w:top w:val="single" w:color="auto" w:sz="4" w:space="0"/>
              <w:left w:val="single" w:color="auto" w:sz="4" w:space="0"/>
              <w:bottom w:val="single" w:color="auto" w:sz="4" w:space="0"/>
              <w:right w:val="single" w:color="auto" w:sz="4" w:space="0"/>
            </w:tcBorders>
            <w:vAlign w:val="center"/>
          </w:tcPr>
          <w:p w14:paraId="6DE9C718">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pacing w:val="0"/>
                <w:sz w:val="30"/>
                <w:szCs w:val="30"/>
              </w:rPr>
            </w:pPr>
            <w:r>
              <w:rPr>
                <w:rFonts w:hint="eastAsia" w:ascii="仿宋_GB2312" w:hAnsi="仿宋_GB2312" w:eastAsia="仿宋_GB2312" w:cs="仿宋_GB2312"/>
                <w:spacing w:val="0"/>
                <w:sz w:val="30"/>
                <w:szCs w:val="30"/>
              </w:rPr>
              <w:t>采购项目需要落实的政府采购政策</w:t>
            </w:r>
            <w:r>
              <w:rPr>
                <w:rFonts w:hint="eastAsia" w:ascii="仿宋_GB2312" w:hAnsi="仿宋_GB2312" w:eastAsia="仿宋_GB2312" w:cs="仿宋_GB2312"/>
                <w:spacing w:val="0"/>
                <w:sz w:val="30"/>
                <w:szCs w:val="30"/>
                <w:lang w:eastAsia="zh-CN"/>
              </w:rPr>
              <w:t>：</w:t>
            </w:r>
            <w:r>
              <w:rPr>
                <w:rFonts w:hint="eastAsia" w:ascii="仿宋_GB2312" w:hAnsi="仿宋_GB2312" w:eastAsia="仿宋_GB2312" w:cs="仿宋_GB2312"/>
                <w:sz w:val="30"/>
                <w:szCs w:val="30"/>
                <w:lang w:val="en-US" w:eastAsia="zh-CN"/>
              </w:rPr>
              <w:t>本项目为专门面向中小企业。</w:t>
            </w:r>
            <w:r>
              <w:rPr>
                <w:rFonts w:hint="eastAsia" w:ascii="仿宋_GB2312" w:hAnsi="仿宋_GB2312" w:eastAsia="仿宋_GB2312" w:cs="仿宋_GB2312"/>
                <w:spacing w:val="0"/>
                <w:sz w:val="30"/>
                <w:szCs w:val="30"/>
                <w:lang w:val="en-US" w:eastAsia="zh-CN"/>
              </w:rPr>
              <w:t>（1）《政府采购促进中小企业发展管理办法》（财库〔2020〕46号）》；（2）《财政部、司法部关于政府采购支持监狱企业发展有关问题的通知》（财库〔2014〕68号）；（3）《国务院办公厅关于建立政府强制采购节能产品制度的通知》（国办发〔2007〕51号）；（4）《财政部 民政部 中国残疾人联合会关于促进残疾人就业政府采购政策的通知》财库〔2017〕141号；（5）《国务院办公厅关于建立政府强制采购节能产品制度的通知》（国办发〔2007〕51号），投标产品为计算机、打印机、空调、照明产品、电视机、电热水器、显示器、便器、水嘴等九大类政府强制采购的产品，必须为国家财政部、环境保护部、国家发改委等有关部门发布的《环境标志产品政府采购清单》和《节能产品政府采购清单》中的产品；（6）根据工业和信息化部、国家统计局、国家发展改革委、财政部《关于印发中小企业划型标准规定的通知》（工信部联企业[2011]300 号）。</w:t>
            </w:r>
          </w:p>
        </w:tc>
      </w:tr>
      <w:tr w14:paraId="5D73CA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897" w:type="dxa"/>
            <w:tcBorders>
              <w:top w:val="single" w:color="auto" w:sz="4" w:space="0"/>
              <w:left w:val="single" w:color="auto" w:sz="4" w:space="0"/>
              <w:bottom w:val="single" w:color="auto" w:sz="4" w:space="0"/>
              <w:right w:val="single" w:color="auto" w:sz="4" w:space="0"/>
            </w:tcBorders>
            <w:vAlign w:val="center"/>
          </w:tcPr>
          <w:p w14:paraId="7C6071A4">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pacing w:val="0"/>
                <w:sz w:val="30"/>
                <w:szCs w:val="30"/>
                <w:lang w:val="en-US" w:eastAsia="zh-CN"/>
              </w:rPr>
            </w:pPr>
            <w:r>
              <w:rPr>
                <w:rFonts w:hint="eastAsia" w:ascii="仿宋_GB2312" w:hAnsi="仿宋_GB2312" w:eastAsia="仿宋_GB2312" w:cs="仿宋_GB2312"/>
                <w:spacing w:val="0"/>
                <w:sz w:val="30"/>
                <w:szCs w:val="30"/>
                <w:lang w:val="en-US" w:eastAsia="zh-CN"/>
              </w:rPr>
              <w:t>14</w:t>
            </w:r>
          </w:p>
        </w:tc>
        <w:tc>
          <w:tcPr>
            <w:tcW w:w="8837" w:type="dxa"/>
            <w:gridSpan w:val="2"/>
            <w:tcBorders>
              <w:top w:val="single" w:color="auto" w:sz="4" w:space="0"/>
              <w:left w:val="single" w:color="auto" w:sz="4" w:space="0"/>
              <w:bottom w:val="single" w:color="auto" w:sz="4" w:space="0"/>
              <w:right w:val="single" w:color="auto" w:sz="4" w:space="0"/>
            </w:tcBorders>
            <w:vAlign w:val="center"/>
          </w:tcPr>
          <w:p w14:paraId="6703DF53">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pacing w:val="0"/>
                <w:sz w:val="30"/>
                <w:szCs w:val="30"/>
              </w:rPr>
            </w:pPr>
            <w:r>
              <w:rPr>
                <w:rFonts w:hint="eastAsia" w:ascii="仿宋_GB2312" w:hAnsi="仿宋_GB2312" w:eastAsia="仿宋_GB2312" w:cs="仿宋_GB2312"/>
                <w:spacing w:val="0"/>
                <w:sz w:val="30"/>
                <w:szCs w:val="30"/>
                <w:lang w:val="en-US" w:eastAsia="zh-CN"/>
              </w:rPr>
              <w:t>1、</w:t>
            </w:r>
            <w:r>
              <w:rPr>
                <w:rFonts w:hint="eastAsia" w:ascii="仿宋_GB2312" w:hAnsi="仿宋_GB2312" w:eastAsia="仿宋_GB2312" w:cs="仿宋_GB2312"/>
                <w:spacing w:val="0"/>
                <w:sz w:val="30"/>
                <w:szCs w:val="30"/>
              </w:rPr>
              <w:t>政府采购项目要在政采云网站上进行自主注册，注册成功后携带原件至相关部门进行资质审核，审核成功，经采购办在网站上公示</w:t>
            </w:r>
            <w:r>
              <w:rPr>
                <w:rFonts w:hint="eastAsia" w:ascii="仿宋_GB2312" w:hAnsi="仿宋_GB2312" w:eastAsia="仿宋_GB2312" w:cs="仿宋_GB2312"/>
                <w:spacing w:val="0"/>
                <w:sz w:val="30"/>
                <w:szCs w:val="30"/>
                <w:lang w:val="en-US" w:eastAsia="zh-CN"/>
              </w:rPr>
              <w:t>3</w:t>
            </w:r>
            <w:r>
              <w:rPr>
                <w:rFonts w:hint="eastAsia" w:ascii="仿宋_GB2312" w:hAnsi="仿宋_GB2312" w:eastAsia="仿宋_GB2312" w:cs="仿宋_GB2312"/>
                <w:spacing w:val="0"/>
                <w:sz w:val="30"/>
                <w:szCs w:val="30"/>
              </w:rPr>
              <w:t>个工作日后，方可进行项目报名。（政采云网址：</w:t>
            </w:r>
            <w:r>
              <w:rPr>
                <w:rFonts w:hint="eastAsia" w:ascii="仿宋_GB2312" w:hAnsi="仿宋_GB2312" w:eastAsia="仿宋_GB2312" w:cs="仿宋_GB2312"/>
                <w:spacing w:val="0"/>
                <w:sz w:val="30"/>
                <w:szCs w:val="30"/>
              </w:rPr>
              <w:fldChar w:fldCharType="begin"/>
            </w:r>
            <w:r>
              <w:rPr>
                <w:rFonts w:hint="eastAsia" w:ascii="仿宋_GB2312" w:hAnsi="仿宋_GB2312" w:eastAsia="仿宋_GB2312" w:cs="仿宋_GB2312"/>
                <w:spacing w:val="0"/>
                <w:sz w:val="30"/>
                <w:szCs w:val="30"/>
              </w:rPr>
              <w:instrText xml:space="preserve">INCLUDEPICTURE \d "C:\\Users\\Administrator\\AppData\\Roaming\\Tencent\\QQTempSys\\%W@GJ$ACOF(TYDYECOKVDYB.png" \* MERGEFORMATINET </w:instrText>
            </w:r>
            <w:r>
              <w:rPr>
                <w:rFonts w:hint="eastAsia" w:ascii="仿宋_GB2312" w:hAnsi="仿宋_GB2312" w:eastAsia="仿宋_GB2312" w:cs="仿宋_GB2312"/>
                <w:spacing w:val="0"/>
                <w:sz w:val="30"/>
                <w:szCs w:val="30"/>
              </w:rPr>
              <w:fldChar w:fldCharType="separate"/>
            </w:r>
            <w:r>
              <w:rPr>
                <w:rFonts w:hint="eastAsia" w:ascii="仿宋_GB2312" w:hAnsi="仿宋_GB2312" w:eastAsia="仿宋_GB2312" w:cs="仿宋_GB2312"/>
                <w:spacing w:val="0"/>
                <w:sz w:val="30"/>
                <w:szCs w:val="30"/>
              </w:rPr>
              <w:drawing>
                <wp:inline distT="0" distB="0" distL="114300" distR="114300">
                  <wp:extent cx="190500" cy="142875"/>
                  <wp:effectExtent l="0" t="0" r="7620" b="9525"/>
                  <wp:docPr id="2" name="图片 1"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IMG_257"/>
                          <pic:cNvPicPr>
                            <a:picLocks noChangeAspect="1"/>
                          </pic:cNvPicPr>
                        </pic:nvPicPr>
                        <pic:blipFill>
                          <a:blip r:embed="rId7"/>
                          <a:stretch>
                            <a:fillRect/>
                          </a:stretch>
                        </pic:blipFill>
                        <pic:spPr>
                          <a:xfrm>
                            <a:off x="0" y="0"/>
                            <a:ext cx="190500" cy="142875"/>
                          </a:xfrm>
                          <a:prstGeom prst="rect">
                            <a:avLst/>
                          </a:prstGeom>
                          <a:noFill/>
                          <a:ln w="9525">
                            <a:noFill/>
                          </a:ln>
                        </pic:spPr>
                      </pic:pic>
                    </a:graphicData>
                  </a:graphic>
                </wp:inline>
              </w:drawing>
            </w:r>
            <w:r>
              <w:rPr>
                <w:rFonts w:hint="eastAsia" w:ascii="仿宋_GB2312" w:hAnsi="仿宋_GB2312" w:eastAsia="仿宋_GB2312" w:cs="仿宋_GB2312"/>
                <w:spacing w:val="0"/>
                <w:sz w:val="30"/>
                <w:szCs w:val="30"/>
              </w:rPr>
              <w:fldChar w:fldCharType="end"/>
            </w:r>
            <w:r>
              <w:rPr>
                <w:rFonts w:hint="eastAsia" w:ascii="仿宋_GB2312" w:hAnsi="仿宋_GB2312" w:eastAsia="仿宋_GB2312" w:cs="仿宋_GB2312"/>
                <w:spacing w:val="0"/>
                <w:sz w:val="30"/>
                <w:szCs w:val="30"/>
              </w:rPr>
              <w:t>https://login.zcy.gov.cn/login）</w:t>
            </w:r>
          </w:p>
          <w:p w14:paraId="4050B43E">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pacing w:val="0"/>
                <w:sz w:val="30"/>
                <w:szCs w:val="30"/>
              </w:rPr>
            </w:pPr>
            <w:r>
              <w:rPr>
                <w:rFonts w:hint="eastAsia" w:ascii="仿宋_GB2312" w:hAnsi="仿宋_GB2312" w:eastAsia="仿宋_GB2312" w:cs="仿宋_GB2312"/>
                <w:spacing w:val="0"/>
                <w:sz w:val="30"/>
                <w:szCs w:val="30"/>
              </w:rPr>
              <w:t>2、网上自行注册（详见【新疆】供应商入驻与配置操作指南20190408 ）</w:t>
            </w:r>
            <w:r>
              <w:rPr>
                <w:rFonts w:hint="eastAsia" w:ascii="仿宋_GB2312" w:hAnsi="仿宋_GB2312" w:eastAsia="仿宋_GB2312" w:cs="仿宋_GB2312"/>
                <w:spacing w:val="0"/>
                <w:sz w:val="30"/>
                <w:szCs w:val="30"/>
              </w:rPr>
              <w:fldChar w:fldCharType="begin"/>
            </w:r>
            <w:r>
              <w:rPr>
                <w:rFonts w:hint="eastAsia" w:ascii="仿宋_GB2312" w:hAnsi="仿宋_GB2312" w:eastAsia="仿宋_GB2312" w:cs="仿宋_GB2312"/>
                <w:spacing w:val="0"/>
                <w:sz w:val="30"/>
                <w:szCs w:val="30"/>
              </w:rPr>
              <w:instrText xml:space="preserve">INCLUDEPICTURE \d "C:\\Users\\Administrator\\AppData\\Roaming\\Tencent\\QQTempSys\\%W@GJ$ACOF(TYDYECOKVDYB.png" \* MERGEFORMATINET </w:instrText>
            </w:r>
            <w:r>
              <w:rPr>
                <w:rFonts w:hint="eastAsia" w:ascii="仿宋_GB2312" w:hAnsi="仿宋_GB2312" w:eastAsia="仿宋_GB2312" w:cs="仿宋_GB2312"/>
                <w:spacing w:val="0"/>
                <w:sz w:val="30"/>
                <w:szCs w:val="30"/>
              </w:rPr>
              <w:fldChar w:fldCharType="separate"/>
            </w:r>
            <w:r>
              <w:rPr>
                <w:rFonts w:hint="eastAsia" w:ascii="仿宋_GB2312" w:hAnsi="仿宋_GB2312" w:eastAsia="仿宋_GB2312" w:cs="仿宋_GB2312"/>
                <w:spacing w:val="0"/>
                <w:sz w:val="30"/>
                <w:szCs w:val="30"/>
              </w:rPr>
              <w:drawing>
                <wp:inline distT="0" distB="0" distL="114300" distR="114300">
                  <wp:extent cx="190500" cy="142875"/>
                  <wp:effectExtent l="0" t="0" r="7620" b="9525"/>
                  <wp:docPr id="1"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IMG_257"/>
                          <pic:cNvPicPr>
                            <a:picLocks noChangeAspect="1"/>
                          </pic:cNvPicPr>
                        </pic:nvPicPr>
                        <pic:blipFill>
                          <a:blip r:embed="rId7"/>
                          <a:stretch>
                            <a:fillRect/>
                          </a:stretch>
                        </pic:blipFill>
                        <pic:spPr>
                          <a:xfrm>
                            <a:off x="0" y="0"/>
                            <a:ext cx="190500" cy="142875"/>
                          </a:xfrm>
                          <a:prstGeom prst="rect">
                            <a:avLst/>
                          </a:prstGeom>
                          <a:noFill/>
                          <a:ln w="9525">
                            <a:noFill/>
                          </a:ln>
                        </pic:spPr>
                      </pic:pic>
                    </a:graphicData>
                  </a:graphic>
                </wp:inline>
              </w:drawing>
            </w:r>
            <w:r>
              <w:rPr>
                <w:rFonts w:hint="eastAsia" w:ascii="仿宋_GB2312" w:hAnsi="仿宋_GB2312" w:eastAsia="仿宋_GB2312" w:cs="仿宋_GB2312"/>
                <w:spacing w:val="0"/>
                <w:sz w:val="30"/>
                <w:szCs w:val="30"/>
              </w:rPr>
              <w:fldChar w:fldCharType="end"/>
            </w:r>
            <w:r>
              <w:rPr>
                <w:rFonts w:hint="eastAsia" w:ascii="仿宋_GB2312" w:hAnsi="仿宋_GB2312" w:eastAsia="仿宋_GB2312" w:cs="仿宋_GB2312"/>
                <w:spacing w:val="0"/>
                <w:sz w:val="30"/>
                <w:szCs w:val="30"/>
              </w:rPr>
              <w:t>https://help.zcy.gov.cn/web/site_2/2019/04-08/2920.html</w:t>
            </w:r>
          </w:p>
        </w:tc>
      </w:tr>
      <w:tr w14:paraId="31BFCD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897" w:type="dxa"/>
            <w:tcBorders>
              <w:top w:val="single" w:color="auto" w:sz="4" w:space="0"/>
              <w:left w:val="single" w:color="auto" w:sz="4" w:space="0"/>
              <w:bottom w:val="single" w:color="auto" w:sz="4" w:space="0"/>
              <w:right w:val="single" w:color="auto" w:sz="4" w:space="0"/>
            </w:tcBorders>
            <w:vAlign w:val="center"/>
          </w:tcPr>
          <w:p w14:paraId="43D42931">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pacing w:val="0"/>
                <w:sz w:val="30"/>
                <w:szCs w:val="30"/>
                <w:lang w:val="en-US" w:eastAsia="zh-CN"/>
              </w:rPr>
            </w:pPr>
            <w:r>
              <w:rPr>
                <w:rFonts w:hint="eastAsia" w:ascii="仿宋_GB2312" w:hAnsi="仿宋_GB2312" w:eastAsia="仿宋_GB2312" w:cs="仿宋_GB2312"/>
                <w:spacing w:val="0"/>
                <w:sz w:val="30"/>
                <w:szCs w:val="30"/>
                <w:lang w:val="en-US" w:eastAsia="zh-CN"/>
              </w:rPr>
              <w:t>15</w:t>
            </w:r>
          </w:p>
        </w:tc>
        <w:tc>
          <w:tcPr>
            <w:tcW w:w="8837" w:type="dxa"/>
            <w:gridSpan w:val="2"/>
            <w:tcBorders>
              <w:top w:val="single" w:color="auto" w:sz="4" w:space="0"/>
              <w:left w:val="single" w:color="auto" w:sz="4" w:space="0"/>
              <w:bottom w:val="single" w:color="auto" w:sz="4" w:space="0"/>
              <w:right w:val="single" w:color="auto" w:sz="4" w:space="0"/>
            </w:tcBorders>
            <w:vAlign w:val="center"/>
          </w:tcPr>
          <w:p w14:paraId="0E4606C8">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pacing w:val="0"/>
                <w:sz w:val="30"/>
                <w:szCs w:val="30"/>
              </w:rPr>
            </w:pPr>
            <w:r>
              <w:rPr>
                <w:rFonts w:hint="eastAsia" w:ascii="仿宋_GB2312" w:hAnsi="仿宋_GB2312" w:eastAsia="仿宋_GB2312" w:cs="仿宋_GB2312"/>
                <w:spacing w:val="0"/>
                <w:sz w:val="30"/>
                <w:szCs w:val="30"/>
              </w:rPr>
              <w:t>本项目面</w:t>
            </w:r>
            <w:r>
              <w:rPr>
                <w:rFonts w:hint="eastAsia" w:ascii="仿宋_GB2312" w:hAnsi="仿宋_GB2312" w:eastAsia="仿宋_GB2312" w:cs="仿宋_GB2312"/>
                <w:spacing w:val="0"/>
                <w:sz w:val="30"/>
                <w:szCs w:val="30"/>
                <w:lang w:val="en-US" w:eastAsia="zh-CN"/>
              </w:rPr>
              <w:t>向</w:t>
            </w:r>
            <w:r>
              <w:rPr>
                <w:rFonts w:hint="eastAsia" w:ascii="仿宋_GB2312" w:hAnsi="仿宋_GB2312" w:eastAsia="仿宋_GB2312" w:cs="仿宋_GB2312"/>
                <w:spacing w:val="0"/>
                <w:sz w:val="30"/>
                <w:szCs w:val="30"/>
              </w:rPr>
              <w:t>中小微企业。</w:t>
            </w:r>
          </w:p>
          <w:p w14:paraId="46ED14DE">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pacing w:val="0"/>
                <w:sz w:val="30"/>
                <w:szCs w:val="30"/>
                <w:lang w:eastAsia="zh-CN"/>
              </w:rPr>
            </w:pPr>
            <w:r>
              <w:rPr>
                <w:rFonts w:hint="eastAsia" w:ascii="仿宋_GB2312" w:hAnsi="仿宋_GB2312" w:eastAsia="仿宋_GB2312" w:cs="仿宋_GB2312"/>
                <w:spacing w:val="0"/>
                <w:sz w:val="30"/>
                <w:szCs w:val="30"/>
                <w:lang w:eastAsia="zh-CN"/>
              </w:rPr>
              <w:t>本项目所属行业为：</w:t>
            </w:r>
            <w:r>
              <w:rPr>
                <w:rFonts w:hint="eastAsia" w:ascii="仿宋_GB2312" w:hAnsi="仿宋_GB2312" w:eastAsia="仿宋_GB2312" w:cs="仿宋_GB2312"/>
                <w:spacing w:val="0"/>
                <w:sz w:val="30"/>
                <w:szCs w:val="30"/>
                <w:lang w:val="en-US" w:eastAsia="zh-CN"/>
              </w:rPr>
              <w:t>工业</w:t>
            </w:r>
            <w:r>
              <w:rPr>
                <w:rFonts w:hint="eastAsia" w:ascii="仿宋_GB2312" w:hAnsi="仿宋_GB2312" w:eastAsia="仿宋_GB2312" w:cs="仿宋_GB2312"/>
                <w:spacing w:val="0"/>
                <w:sz w:val="30"/>
                <w:szCs w:val="30"/>
                <w:lang w:eastAsia="zh-CN"/>
              </w:rPr>
              <w:t>。</w:t>
            </w:r>
          </w:p>
        </w:tc>
      </w:tr>
      <w:tr w14:paraId="06F828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8" w:hRule="atLeast"/>
        </w:trPr>
        <w:tc>
          <w:tcPr>
            <w:tcW w:w="897" w:type="dxa"/>
            <w:tcBorders>
              <w:top w:val="single" w:color="auto" w:sz="4" w:space="0"/>
              <w:left w:val="single" w:color="auto" w:sz="4" w:space="0"/>
              <w:bottom w:val="single" w:color="auto" w:sz="4" w:space="0"/>
              <w:right w:val="single" w:color="auto" w:sz="4" w:space="0"/>
            </w:tcBorders>
            <w:vAlign w:val="center"/>
          </w:tcPr>
          <w:p w14:paraId="16BDE6DD">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pacing w:val="0"/>
                <w:sz w:val="30"/>
                <w:szCs w:val="30"/>
                <w:lang w:val="en-US" w:eastAsia="zh-CN"/>
              </w:rPr>
            </w:pPr>
            <w:r>
              <w:rPr>
                <w:rFonts w:hint="eastAsia" w:ascii="仿宋_GB2312" w:hAnsi="仿宋_GB2312" w:eastAsia="仿宋_GB2312" w:cs="仿宋_GB2312"/>
                <w:spacing w:val="0"/>
                <w:sz w:val="30"/>
                <w:szCs w:val="30"/>
                <w:lang w:val="en-US" w:eastAsia="zh-CN"/>
              </w:rPr>
              <w:t>16</w:t>
            </w:r>
          </w:p>
        </w:tc>
        <w:tc>
          <w:tcPr>
            <w:tcW w:w="8837" w:type="dxa"/>
            <w:gridSpan w:val="2"/>
            <w:tcBorders>
              <w:top w:val="single" w:color="auto" w:sz="4" w:space="0"/>
              <w:left w:val="single" w:color="auto" w:sz="4" w:space="0"/>
              <w:bottom w:val="single" w:color="auto" w:sz="4" w:space="0"/>
              <w:right w:val="single" w:color="auto" w:sz="4" w:space="0"/>
            </w:tcBorders>
            <w:vAlign w:val="center"/>
          </w:tcPr>
          <w:p w14:paraId="588C34FD">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pacing w:val="0"/>
                <w:sz w:val="30"/>
                <w:szCs w:val="30"/>
                <w:lang w:val="en-US" w:eastAsia="zh-CN"/>
              </w:rPr>
            </w:pPr>
            <w:r>
              <w:rPr>
                <w:rFonts w:hint="eastAsia" w:ascii="仿宋_GB2312" w:hAnsi="仿宋_GB2312" w:eastAsia="仿宋_GB2312" w:cs="仿宋_GB2312"/>
                <w:spacing w:val="0"/>
                <w:sz w:val="30"/>
                <w:szCs w:val="30"/>
                <w:lang w:val="en-US" w:eastAsia="zh-CN"/>
              </w:rPr>
              <w:t>签订合同后15个工作日内必须保证质量完成。（具体时间以签订合同为准）。 </w:t>
            </w:r>
          </w:p>
          <w:p w14:paraId="19D812B1">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pacing w:val="0"/>
                <w:sz w:val="30"/>
                <w:szCs w:val="30"/>
              </w:rPr>
            </w:pPr>
            <w:r>
              <w:rPr>
                <w:rFonts w:hint="eastAsia" w:ascii="仿宋_GB2312" w:hAnsi="仿宋_GB2312" w:eastAsia="仿宋_GB2312" w:cs="仿宋_GB2312"/>
                <w:spacing w:val="0"/>
                <w:sz w:val="30"/>
                <w:szCs w:val="30"/>
                <w:lang w:val="en-US" w:eastAsia="zh-CN"/>
              </w:rPr>
              <w:t>质量标准：达到合同约定的质量标准。</w:t>
            </w:r>
          </w:p>
        </w:tc>
      </w:tr>
      <w:tr w14:paraId="4B51D0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897" w:type="dxa"/>
            <w:tcBorders>
              <w:top w:val="single" w:color="auto" w:sz="4" w:space="0"/>
              <w:left w:val="single" w:color="auto" w:sz="4" w:space="0"/>
              <w:bottom w:val="single" w:color="auto" w:sz="4" w:space="0"/>
              <w:right w:val="single" w:color="auto" w:sz="4" w:space="0"/>
            </w:tcBorders>
            <w:vAlign w:val="center"/>
          </w:tcPr>
          <w:p w14:paraId="03D88E8D">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pacing w:val="0"/>
                <w:sz w:val="30"/>
                <w:szCs w:val="30"/>
                <w:lang w:val="en-US" w:eastAsia="zh-CN"/>
              </w:rPr>
            </w:pPr>
            <w:r>
              <w:rPr>
                <w:rFonts w:hint="eastAsia" w:ascii="仿宋_GB2312" w:hAnsi="仿宋_GB2312" w:eastAsia="仿宋_GB2312" w:cs="仿宋_GB2312"/>
                <w:spacing w:val="0"/>
                <w:sz w:val="30"/>
                <w:szCs w:val="30"/>
                <w:lang w:val="en-US" w:eastAsia="zh-CN"/>
              </w:rPr>
              <w:t>17</w:t>
            </w:r>
          </w:p>
        </w:tc>
        <w:tc>
          <w:tcPr>
            <w:tcW w:w="8837" w:type="dxa"/>
            <w:gridSpan w:val="2"/>
            <w:tcBorders>
              <w:top w:val="single" w:color="auto" w:sz="4" w:space="0"/>
              <w:left w:val="single" w:color="auto" w:sz="4" w:space="0"/>
              <w:bottom w:val="single" w:color="auto" w:sz="4" w:space="0"/>
              <w:right w:val="single" w:color="auto" w:sz="4" w:space="0"/>
            </w:tcBorders>
            <w:vAlign w:val="center"/>
          </w:tcPr>
          <w:p w14:paraId="6AEE4D3C">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pacing w:val="0"/>
                <w:sz w:val="30"/>
                <w:szCs w:val="30"/>
              </w:rPr>
            </w:pPr>
            <w:r>
              <w:rPr>
                <w:rFonts w:hint="eastAsia" w:ascii="仿宋_GB2312" w:hAnsi="仿宋_GB2312" w:eastAsia="仿宋_GB2312" w:cs="仿宋_GB2312"/>
                <w:spacing w:val="0"/>
                <w:sz w:val="30"/>
                <w:szCs w:val="30"/>
              </w:rPr>
              <w:t>本次</w:t>
            </w:r>
            <w:r>
              <w:rPr>
                <w:rFonts w:hint="eastAsia" w:ascii="仿宋_GB2312" w:hAnsi="仿宋_GB2312" w:eastAsia="仿宋_GB2312" w:cs="仿宋_GB2312"/>
                <w:spacing w:val="0"/>
                <w:sz w:val="30"/>
                <w:szCs w:val="30"/>
                <w:lang w:val="en-US" w:eastAsia="zh-CN"/>
              </w:rPr>
              <w:t>竞争性谈判</w:t>
            </w:r>
            <w:r>
              <w:rPr>
                <w:rFonts w:hint="eastAsia" w:ascii="仿宋_GB2312" w:hAnsi="仿宋_GB2312" w:eastAsia="仿宋_GB2312" w:cs="仿宋_GB2312"/>
                <w:spacing w:val="0"/>
                <w:sz w:val="30"/>
                <w:szCs w:val="30"/>
              </w:rPr>
              <w:t>文件由采购人及公共资源交易中心解释。</w:t>
            </w:r>
          </w:p>
        </w:tc>
      </w:tr>
    </w:tbl>
    <w:p w14:paraId="1EF51839">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pacing w:val="0"/>
          <w:sz w:val="30"/>
          <w:szCs w:val="30"/>
        </w:rPr>
      </w:pPr>
    </w:p>
    <w:p w14:paraId="6717C10E">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pacing w:val="0"/>
          <w:sz w:val="30"/>
          <w:szCs w:val="30"/>
        </w:rPr>
      </w:pPr>
    </w:p>
    <w:p w14:paraId="330A7910">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pacing w:val="0"/>
          <w:sz w:val="30"/>
          <w:szCs w:val="30"/>
        </w:rPr>
      </w:pPr>
    </w:p>
    <w:p w14:paraId="39CD1242">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pacing w:val="0"/>
          <w:sz w:val="30"/>
          <w:szCs w:val="30"/>
        </w:rPr>
      </w:pPr>
    </w:p>
    <w:p w14:paraId="66180D47">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pacing w:val="0"/>
          <w:sz w:val="30"/>
          <w:szCs w:val="30"/>
        </w:rPr>
      </w:pPr>
    </w:p>
    <w:p w14:paraId="1D6854F9">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pacing w:val="0"/>
          <w:sz w:val="30"/>
          <w:szCs w:val="30"/>
        </w:rPr>
      </w:pPr>
    </w:p>
    <w:p w14:paraId="480C4D94">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pacing w:val="0"/>
          <w:sz w:val="30"/>
          <w:szCs w:val="30"/>
        </w:rPr>
      </w:pPr>
    </w:p>
    <w:p w14:paraId="0C04B798">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pacing w:val="0"/>
          <w:sz w:val="30"/>
          <w:szCs w:val="30"/>
        </w:rPr>
      </w:pPr>
    </w:p>
    <w:p w14:paraId="0A1BF991">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pacing w:val="0"/>
          <w:sz w:val="30"/>
          <w:szCs w:val="30"/>
        </w:rPr>
      </w:pPr>
    </w:p>
    <w:p w14:paraId="55B27C16">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pacing w:val="0"/>
          <w:sz w:val="30"/>
          <w:szCs w:val="30"/>
        </w:rPr>
      </w:pPr>
    </w:p>
    <w:p w14:paraId="58E9ABDA">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pacing w:val="0"/>
          <w:sz w:val="30"/>
          <w:szCs w:val="30"/>
        </w:rPr>
      </w:pPr>
    </w:p>
    <w:p w14:paraId="1869DF18">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pacing w:val="0"/>
          <w:sz w:val="30"/>
          <w:szCs w:val="30"/>
        </w:rPr>
      </w:pPr>
    </w:p>
    <w:p w14:paraId="36198EF7">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pacing w:val="0"/>
          <w:sz w:val="30"/>
          <w:szCs w:val="30"/>
        </w:rPr>
      </w:pPr>
    </w:p>
    <w:p w14:paraId="2EF9816C">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pacing w:val="0"/>
          <w:sz w:val="30"/>
          <w:szCs w:val="30"/>
        </w:rPr>
      </w:pPr>
    </w:p>
    <w:p w14:paraId="516F098A">
      <w:pPr>
        <w:pStyle w:val="2"/>
        <w:rPr>
          <w:rFonts w:hint="eastAsia" w:ascii="仿宋_GB2312" w:hAnsi="仿宋_GB2312" w:eastAsia="仿宋_GB2312" w:cs="仿宋_GB2312"/>
          <w:spacing w:val="0"/>
          <w:sz w:val="30"/>
          <w:szCs w:val="30"/>
        </w:rPr>
      </w:pPr>
    </w:p>
    <w:p w14:paraId="5E01C7D9">
      <w:pPr>
        <w:pStyle w:val="2"/>
        <w:rPr>
          <w:rFonts w:hint="eastAsia" w:ascii="仿宋_GB2312" w:hAnsi="仿宋_GB2312" w:eastAsia="仿宋_GB2312" w:cs="仿宋_GB2312"/>
          <w:spacing w:val="0"/>
          <w:sz w:val="30"/>
          <w:szCs w:val="30"/>
        </w:rPr>
      </w:pPr>
    </w:p>
    <w:p w14:paraId="3CC91368">
      <w:pPr>
        <w:rPr>
          <w:rFonts w:hint="eastAsia" w:ascii="仿宋_GB2312" w:hAnsi="仿宋_GB2312" w:eastAsia="仿宋_GB2312" w:cs="仿宋_GB2312"/>
          <w:spacing w:val="0"/>
          <w:sz w:val="30"/>
          <w:szCs w:val="30"/>
        </w:rPr>
      </w:pPr>
    </w:p>
    <w:p w14:paraId="17107A91">
      <w:pPr>
        <w:pStyle w:val="2"/>
        <w:rPr>
          <w:rFonts w:hint="eastAsia"/>
        </w:rPr>
      </w:pPr>
    </w:p>
    <w:p w14:paraId="2AAECBD2">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pacing w:val="0"/>
          <w:sz w:val="30"/>
          <w:szCs w:val="30"/>
        </w:rPr>
      </w:pPr>
    </w:p>
    <w:p w14:paraId="5199610E">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pacing w:val="0"/>
          <w:sz w:val="30"/>
          <w:szCs w:val="30"/>
        </w:rPr>
      </w:pPr>
      <w:r>
        <w:rPr>
          <w:rFonts w:hint="eastAsia" w:ascii="黑体" w:hAnsi="黑体" w:eastAsia="黑体" w:cs="黑体"/>
          <w:spacing w:val="0"/>
          <w:sz w:val="30"/>
          <w:szCs w:val="30"/>
        </w:rPr>
        <w:t>第二部分  投标人须知</w:t>
      </w:r>
    </w:p>
    <w:p w14:paraId="0DFD506A">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spacing w:val="0"/>
          <w:sz w:val="30"/>
          <w:szCs w:val="30"/>
        </w:rPr>
      </w:pPr>
      <w:r>
        <w:rPr>
          <w:rFonts w:hint="eastAsia" w:ascii="仿宋_GB2312" w:hAnsi="仿宋_GB2312" w:eastAsia="仿宋_GB2312" w:cs="仿宋_GB2312"/>
          <w:b/>
          <w:bCs/>
          <w:spacing w:val="0"/>
          <w:sz w:val="30"/>
          <w:szCs w:val="30"/>
        </w:rPr>
        <w:t>一、总则</w:t>
      </w:r>
    </w:p>
    <w:p w14:paraId="52DDC920">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rPr>
      </w:pPr>
      <w:bookmarkStart w:id="3" w:name="_Toc177824872"/>
      <w:bookmarkStart w:id="4" w:name="_Toc177824939"/>
      <w:bookmarkStart w:id="5" w:name="_Toc177870537"/>
      <w:bookmarkStart w:id="6" w:name="_Toc177825120"/>
      <w:r>
        <w:rPr>
          <w:rFonts w:hint="eastAsia" w:ascii="仿宋_GB2312" w:hAnsi="仿宋_GB2312" w:eastAsia="仿宋_GB2312" w:cs="仿宋_GB2312"/>
          <w:spacing w:val="0"/>
          <w:sz w:val="30"/>
          <w:szCs w:val="30"/>
        </w:rPr>
        <w:t>（一）适用范围</w:t>
      </w:r>
      <w:bookmarkEnd w:id="3"/>
      <w:bookmarkEnd w:id="4"/>
      <w:bookmarkEnd w:id="5"/>
      <w:bookmarkEnd w:id="6"/>
    </w:p>
    <w:p w14:paraId="5A4B37B3">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rPr>
      </w:pPr>
      <w:r>
        <w:rPr>
          <w:rFonts w:hint="eastAsia" w:ascii="仿宋_GB2312" w:hAnsi="仿宋_GB2312" w:eastAsia="仿宋_GB2312" w:cs="仿宋_GB2312"/>
          <w:spacing w:val="0"/>
          <w:sz w:val="30"/>
          <w:szCs w:val="30"/>
        </w:rPr>
        <w:t>本次竞争性谈判文件适用于：</w:t>
      </w:r>
      <w:r>
        <w:rPr>
          <w:rFonts w:hint="eastAsia" w:ascii="仿宋_GB2312" w:hAnsi="仿宋_GB2312" w:eastAsia="仿宋_GB2312" w:cs="仿宋_GB2312"/>
          <w:spacing w:val="0"/>
          <w:sz w:val="30"/>
          <w:szCs w:val="30"/>
          <w:u w:val="single"/>
          <w:lang w:val="en-US" w:eastAsia="zh-CN"/>
        </w:rPr>
        <w:t>阿克苏市人民医院采购地面污水处理设备项目</w:t>
      </w:r>
      <w:r>
        <w:rPr>
          <w:rFonts w:hint="eastAsia" w:ascii="仿宋_GB2312" w:hAnsi="仿宋_GB2312" w:eastAsia="仿宋_GB2312" w:cs="仿宋_GB2312"/>
          <w:spacing w:val="0"/>
          <w:sz w:val="30"/>
          <w:szCs w:val="30"/>
        </w:rPr>
        <w:t>的招标、评标、定标、验收、合同履约、付款等（法律、法规另有规定的，从其规定）。</w:t>
      </w:r>
    </w:p>
    <w:p w14:paraId="0C6FEB4F">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rPr>
      </w:pPr>
      <w:r>
        <w:rPr>
          <w:rFonts w:hint="eastAsia" w:ascii="仿宋_GB2312" w:hAnsi="仿宋_GB2312" w:eastAsia="仿宋_GB2312" w:cs="仿宋_GB2312"/>
          <w:spacing w:val="0"/>
          <w:sz w:val="30"/>
          <w:szCs w:val="30"/>
        </w:rPr>
        <w:t>本项目遵照“财政部、工业和信息化部关于印发《政府采购促进中小企业发展管理办法》的通知”。依据本办法规定享受扶持政策获得政府采购合同的，小微企业不得将合同分包给大中型企业，中型企业不得将合同分包给大型企业。</w:t>
      </w:r>
    </w:p>
    <w:p w14:paraId="77D51876">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b w:val="0"/>
          <w:bCs w:val="0"/>
          <w:spacing w:val="0"/>
          <w:sz w:val="30"/>
          <w:szCs w:val="30"/>
        </w:rPr>
      </w:pPr>
      <w:r>
        <w:rPr>
          <w:rFonts w:hint="eastAsia" w:ascii="仿宋_GB2312" w:hAnsi="仿宋_GB2312" w:eastAsia="仿宋_GB2312" w:cs="仿宋_GB2312"/>
          <w:b w:val="0"/>
          <w:bCs w:val="0"/>
          <w:spacing w:val="0"/>
          <w:sz w:val="30"/>
          <w:szCs w:val="30"/>
        </w:rPr>
        <w:t>本采购标的对应的中小企业划分标准所属行业为</w:t>
      </w:r>
      <w:r>
        <w:rPr>
          <w:rFonts w:hint="eastAsia" w:ascii="仿宋_GB2312" w:hAnsi="仿宋_GB2312" w:eastAsia="仿宋_GB2312" w:cs="仿宋_GB2312"/>
          <w:spacing w:val="0"/>
          <w:sz w:val="30"/>
          <w:szCs w:val="30"/>
          <w:u w:val="single"/>
          <w:lang w:val="en-US" w:eastAsia="zh-CN"/>
        </w:rPr>
        <w:t>工业</w:t>
      </w:r>
      <w:bookmarkStart w:id="76" w:name="_GoBack"/>
      <w:bookmarkEnd w:id="76"/>
      <w:r>
        <w:rPr>
          <w:rFonts w:hint="eastAsia" w:ascii="仿宋_GB2312" w:hAnsi="仿宋_GB2312" w:eastAsia="仿宋_GB2312" w:cs="仿宋_GB2312"/>
          <w:spacing w:val="0"/>
          <w:sz w:val="30"/>
          <w:szCs w:val="30"/>
          <w:u w:val="single"/>
          <w:lang w:eastAsia="zh-CN"/>
        </w:rPr>
        <w:t>。</w:t>
      </w:r>
    </w:p>
    <w:p w14:paraId="149CCE08">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rPr>
      </w:pPr>
      <w:bookmarkStart w:id="7" w:name="_Toc177824940"/>
      <w:bookmarkStart w:id="8" w:name="_Toc177870538"/>
      <w:bookmarkStart w:id="9" w:name="_Toc177824873"/>
      <w:bookmarkStart w:id="10" w:name="_Toc177825121"/>
      <w:r>
        <w:rPr>
          <w:rFonts w:hint="eastAsia" w:ascii="仿宋_GB2312" w:hAnsi="仿宋_GB2312" w:eastAsia="仿宋_GB2312" w:cs="仿宋_GB2312"/>
          <w:spacing w:val="0"/>
          <w:sz w:val="30"/>
          <w:szCs w:val="30"/>
        </w:rPr>
        <w:t>定义</w:t>
      </w:r>
      <w:bookmarkEnd w:id="7"/>
      <w:bookmarkEnd w:id="8"/>
      <w:bookmarkEnd w:id="9"/>
      <w:bookmarkEnd w:id="10"/>
    </w:p>
    <w:p w14:paraId="5F01AC3D">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spacing w:val="0"/>
          <w:sz w:val="30"/>
          <w:szCs w:val="30"/>
          <w:lang w:val="en-US" w:eastAsia="zh-CN"/>
        </w:rPr>
      </w:pPr>
      <w:r>
        <w:rPr>
          <w:rFonts w:hint="eastAsia" w:ascii="仿宋_GB2312" w:hAnsi="仿宋_GB2312" w:eastAsia="仿宋_GB2312" w:cs="仿宋_GB2312"/>
          <w:spacing w:val="0"/>
          <w:sz w:val="30"/>
          <w:szCs w:val="30"/>
          <w:lang w:val="en-US" w:eastAsia="zh-CN"/>
        </w:rPr>
        <w:t xml:space="preserve">    1.“采购人”是指依法进行政府采购的国家机关、事业单位、团体组织。采购人名称、地址、电话、联系人见投标须知前附表。</w:t>
      </w:r>
    </w:p>
    <w:p w14:paraId="556B6EA9">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rPr>
      </w:pPr>
      <w:r>
        <w:rPr>
          <w:rFonts w:hint="eastAsia" w:ascii="仿宋_GB2312" w:hAnsi="仿宋_GB2312" w:eastAsia="仿宋_GB2312" w:cs="仿宋_GB2312"/>
          <w:spacing w:val="0"/>
          <w:sz w:val="30"/>
          <w:szCs w:val="30"/>
          <w:lang w:val="en-US" w:eastAsia="zh-CN"/>
        </w:rPr>
        <w:t>2</w:t>
      </w:r>
      <w:r>
        <w:rPr>
          <w:rFonts w:hint="eastAsia" w:ascii="仿宋_GB2312" w:hAnsi="仿宋_GB2312" w:eastAsia="仿宋_GB2312" w:cs="仿宋_GB2312"/>
          <w:spacing w:val="0"/>
          <w:sz w:val="30"/>
          <w:szCs w:val="30"/>
        </w:rPr>
        <w:t>.“投标人”系指向公共资源交易中心提交响应文件的单位。</w:t>
      </w:r>
    </w:p>
    <w:p w14:paraId="423F9D4C">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rPr>
      </w:pPr>
      <w:r>
        <w:rPr>
          <w:rFonts w:hint="eastAsia" w:ascii="仿宋_GB2312" w:hAnsi="仿宋_GB2312" w:eastAsia="仿宋_GB2312" w:cs="仿宋_GB2312"/>
          <w:spacing w:val="0"/>
          <w:sz w:val="30"/>
          <w:szCs w:val="30"/>
          <w:lang w:val="en-US" w:eastAsia="zh-CN"/>
        </w:rPr>
        <w:t>3</w:t>
      </w:r>
      <w:r>
        <w:rPr>
          <w:rFonts w:hint="eastAsia" w:ascii="仿宋_GB2312" w:hAnsi="仿宋_GB2312" w:eastAsia="仿宋_GB2312" w:cs="仿宋_GB2312"/>
          <w:spacing w:val="0"/>
          <w:sz w:val="30"/>
          <w:szCs w:val="30"/>
        </w:rPr>
        <w:t>.“服务”系指根据本合同规定卖方必须承担的技术服务。</w:t>
      </w:r>
    </w:p>
    <w:p w14:paraId="68E10608">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rPr>
      </w:pPr>
      <w:r>
        <w:rPr>
          <w:rFonts w:hint="eastAsia" w:ascii="仿宋_GB2312" w:hAnsi="仿宋_GB2312" w:eastAsia="仿宋_GB2312" w:cs="仿宋_GB2312"/>
          <w:spacing w:val="0"/>
          <w:sz w:val="30"/>
          <w:szCs w:val="30"/>
          <w:lang w:val="en-US" w:eastAsia="zh-CN"/>
        </w:rPr>
        <w:t>4</w:t>
      </w:r>
      <w:r>
        <w:rPr>
          <w:rFonts w:hint="eastAsia" w:ascii="仿宋_GB2312" w:hAnsi="仿宋_GB2312" w:eastAsia="仿宋_GB2312" w:cs="仿宋_GB2312"/>
          <w:spacing w:val="0"/>
          <w:sz w:val="30"/>
          <w:szCs w:val="30"/>
        </w:rPr>
        <w:t>.“★”系指实质性要求条款。</w:t>
      </w:r>
    </w:p>
    <w:p w14:paraId="3048F6BA">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b w:val="0"/>
          <w:bCs w:val="0"/>
          <w:spacing w:val="0"/>
          <w:sz w:val="30"/>
          <w:szCs w:val="30"/>
        </w:rPr>
      </w:pPr>
      <w:bookmarkStart w:id="11" w:name="_Toc177870539"/>
      <w:r>
        <w:rPr>
          <w:rFonts w:hint="eastAsia" w:ascii="仿宋_GB2312" w:hAnsi="仿宋_GB2312" w:eastAsia="仿宋_GB2312" w:cs="仿宋_GB2312"/>
          <w:b w:val="0"/>
          <w:bCs w:val="0"/>
          <w:spacing w:val="0"/>
          <w:sz w:val="30"/>
          <w:szCs w:val="30"/>
        </w:rPr>
        <w:t>（三）采购方式</w:t>
      </w:r>
      <w:bookmarkEnd w:id="11"/>
    </w:p>
    <w:p w14:paraId="2A0BFABC">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rPr>
      </w:pPr>
      <w:r>
        <w:rPr>
          <w:rFonts w:hint="eastAsia" w:ascii="仿宋_GB2312" w:hAnsi="仿宋_GB2312" w:eastAsia="仿宋_GB2312" w:cs="仿宋_GB2312"/>
          <w:spacing w:val="0"/>
          <w:sz w:val="30"/>
          <w:szCs w:val="30"/>
        </w:rPr>
        <w:t>本项目采用竞争性谈判的方式进行。</w:t>
      </w:r>
    </w:p>
    <w:p w14:paraId="6CF292CF">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rPr>
      </w:pPr>
      <w:bookmarkStart w:id="12" w:name="_Toc177825122"/>
      <w:bookmarkStart w:id="13" w:name="_Toc177824941"/>
      <w:bookmarkStart w:id="14" w:name="_Toc177824874"/>
      <w:bookmarkStart w:id="15" w:name="_Toc177870540"/>
      <w:r>
        <w:rPr>
          <w:rFonts w:hint="eastAsia" w:ascii="仿宋_GB2312" w:hAnsi="仿宋_GB2312" w:eastAsia="仿宋_GB2312" w:cs="仿宋_GB2312"/>
          <w:spacing w:val="0"/>
          <w:sz w:val="30"/>
          <w:szCs w:val="30"/>
        </w:rPr>
        <w:t>（四）投标委托</w:t>
      </w:r>
      <w:bookmarkEnd w:id="12"/>
      <w:bookmarkEnd w:id="13"/>
      <w:bookmarkEnd w:id="14"/>
      <w:bookmarkEnd w:id="15"/>
    </w:p>
    <w:p w14:paraId="3EB9D06F">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rPr>
      </w:pPr>
      <w:r>
        <w:rPr>
          <w:rFonts w:hint="eastAsia" w:ascii="仿宋_GB2312" w:hAnsi="仿宋_GB2312" w:eastAsia="仿宋_GB2312" w:cs="仿宋_GB2312"/>
          <w:spacing w:val="0"/>
          <w:sz w:val="30"/>
          <w:szCs w:val="30"/>
        </w:rPr>
        <w:t>投标人代表须</w:t>
      </w:r>
      <w:r>
        <w:rPr>
          <w:rFonts w:hint="eastAsia" w:ascii="仿宋_GB2312" w:hAnsi="仿宋_GB2312" w:eastAsia="仿宋_GB2312" w:cs="仿宋_GB2312"/>
          <w:spacing w:val="0"/>
          <w:sz w:val="30"/>
          <w:szCs w:val="30"/>
          <w:lang w:val="en-US" w:eastAsia="zh-CN"/>
        </w:rPr>
        <w:t>上传</w:t>
      </w:r>
      <w:r>
        <w:rPr>
          <w:rFonts w:hint="eastAsia" w:ascii="仿宋_GB2312" w:hAnsi="仿宋_GB2312" w:eastAsia="仿宋_GB2312" w:cs="仿宋_GB2312"/>
          <w:spacing w:val="0"/>
          <w:sz w:val="30"/>
          <w:szCs w:val="30"/>
        </w:rPr>
        <w:t>居民身份证、法人代表证明书（或法定代表人出具的授权委托书）参加投标。</w:t>
      </w:r>
    </w:p>
    <w:p w14:paraId="123F2691">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rPr>
      </w:pPr>
      <w:bookmarkStart w:id="16" w:name="_Toc177824942"/>
      <w:bookmarkStart w:id="17" w:name="_Toc177825123"/>
      <w:bookmarkStart w:id="18" w:name="_Toc177870541"/>
      <w:bookmarkStart w:id="19" w:name="_Toc177824875"/>
      <w:r>
        <w:rPr>
          <w:rFonts w:hint="eastAsia" w:ascii="仿宋_GB2312" w:hAnsi="仿宋_GB2312" w:eastAsia="仿宋_GB2312" w:cs="仿宋_GB2312"/>
          <w:spacing w:val="0"/>
          <w:sz w:val="30"/>
          <w:szCs w:val="30"/>
        </w:rPr>
        <w:t>（五）投标费用</w:t>
      </w:r>
      <w:bookmarkEnd w:id="16"/>
      <w:bookmarkEnd w:id="17"/>
      <w:bookmarkEnd w:id="18"/>
      <w:bookmarkEnd w:id="19"/>
    </w:p>
    <w:p w14:paraId="73E080A4">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rPr>
      </w:pPr>
      <w:r>
        <w:rPr>
          <w:rFonts w:hint="eastAsia" w:ascii="仿宋_GB2312" w:hAnsi="仿宋_GB2312" w:eastAsia="仿宋_GB2312" w:cs="仿宋_GB2312"/>
          <w:spacing w:val="0"/>
          <w:sz w:val="30"/>
          <w:szCs w:val="30"/>
        </w:rPr>
        <w:t>不论投标结果如何，投标人均应自行承担所有与投标有关的全部费用。</w:t>
      </w:r>
    </w:p>
    <w:p w14:paraId="1A3444D5">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rPr>
      </w:pPr>
      <w:r>
        <w:rPr>
          <w:rFonts w:hint="eastAsia" w:ascii="仿宋_GB2312" w:hAnsi="仿宋_GB2312" w:eastAsia="仿宋_GB2312" w:cs="仿宋_GB2312"/>
          <w:spacing w:val="0"/>
          <w:sz w:val="30"/>
          <w:szCs w:val="30"/>
        </w:rPr>
        <w:t>（六）联合体投标、转包及分包</w:t>
      </w:r>
    </w:p>
    <w:p w14:paraId="418DBA77">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rPr>
      </w:pPr>
      <w:r>
        <w:rPr>
          <w:rFonts w:hint="eastAsia" w:ascii="仿宋_GB2312" w:hAnsi="仿宋_GB2312" w:eastAsia="仿宋_GB2312" w:cs="仿宋_GB2312"/>
          <w:spacing w:val="0"/>
          <w:sz w:val="30"/>
          <w:szCs w:val="30"/>
        </w:rPr>
        <w:t>本项目不接受联合体投标。本项目不允许转包或分包。</w:t>
      </w:r>
    </w:p>
    <w:p w14:paraId="5D921E8E">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rPr>
      </w:pPr>
      <w:r>
        <w:rPr>
          <w:rFonts w:hint="eastAsia" w:ascii="仿宋_GB2312" w:hAnsi="仿宋_GB2312" w:eastAsia="仿宋_GB2312" w:cs="仿宋_GB2312"/>
          <w:spacing w:val="0"/>
          <w:sz w:val="30"/>
          <w:szCs w:val="30"/>
        </w:rPr>
        <w:t>（七）特别说明：</w:t>
      </w:r>
    </w:p>
    <w:p w14:paraId="64CE796E">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rPr>
      </w:pPr>
      <w:r>
        <w:rPr>
          <w:rFonts w:hint="eastAsia" w:ascii="仿宋_GB2312" w:hAnsi="仿宋_GB2312" w:eastAsia="仿宋_GB2312" w:cs="仿宋_GB2312"/>
          <w:spacing w:val="0"/>
          <w:sz w:val="30"/>
          <w:szCs w:val="30"/>
        </w:rPr>
        <w:t>★1.投标人投标所使用的资格、信誉、荣誉、业绩与企业认证必须为本企业所拥有。投标人投标所使用的采购项目实施人员可以为其控股公司的工作人员。</w:t>
      </w:r>
    </w:p>
    <w:p w14:paraId="25ADF66B">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rPr>
      </w:pPr>
      <w:r>
        <w:rPr>
          <w:rFonts w:hint="eastAsia" w:ascii="仿宋_GB2312" w:hAnsi="仿宋_GB2312" w:eastAsia="仿宋_GB2312" w:cs="仿宋_GB2312"/>
          <w:spacing w:val="0"/>
          <w:sz w:val="30"/>
          <w:szCs w:val="30"/>
        </w:rPr>
        <w:t>★2.投标人在投标项目中提供任何虚假材料或从事其他违法项目的,其投标无效，并报监管部门查处、中标后发现的,中标人须依照《中华人民共和国消费者权益保护法》第49条之规定执行，且民事赔偿并不免除违法投标人的行政与刑事责任。</w:t>
      </w:r>
    </w:p>
    <w:p w14:paraId="603927BF">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rPr>
      </w:pPr>
      <w:r>
        <w:rPr>
          <w:rFonts w:hint="eastAsia" w:ascii="仿宋_GB2312" w:hAnsi="仿宋_GB2312" w:eastAsia="仿宋_GB2312" w:cs="仿宋_GB2312"/>
          <w:spacing w:val="0"/>
          <w:sz w:val="30"/>
          <w:szCs w:val="30"/>
        </w:rPr>
        <w:t>★3.投标人应仔细阅读竞争性谈判文件的所有内容，按照竞争性谈判文件的要求提交响应文件，响应文件应对竞争性谈判文件的要求作出实质性响应，并对所提供的全部资料的真实性承担法律责任。</w:t>
      </w:r>
    </w:p>
    <w:p w14:paraId="4EC41D0C">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spacing w:val="0"/>
          <w:sz w:val="30"/>
          <w:szCs w:val="30"/>
        </w:rPr>
      </w:pPr>
      <w:bookmarkStart w:id="20" w:name="_Toc177870544"/>
      <w:r>
        <w:rPr>
          <w:rFonts w:hint="eastAsia" w:ascii="仿宋_GB2312" w:hAnsi="仿宋_GB2312" w:eastAsia="仿宋_GB2312" w:cs="仿宋_GB2312"/>
          <w:b/>
          <w:bCs/>
          <w:spacing w:val="0"/>
          <w:sz w:val="30"/>
          <w:szCs w:val="30"/>
        </w:rPr>
        <w:t>二  竞争性谈判文件</w:t>
      </w:r>
      <w:bookmarkEnd w:id="20"/>
    </w:p>
    <w:p w14:paraId="7395DD7D">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rPr>
      </w:pPr>
      <w:r>
        <w:rPr>
          <w:rFonts w:hint="eastAsia" w:ascii="仿宋_GB2312" w:hAnsi="仿宋_GB2312" w:eastAsia="仿宋_GB2312" w:cs="仿宋_GB2312"/>
          <w:spacing w:val="0"/>
          <w:sz w:val="30"/>
          <w:szCs w:val="30"/>
        </w:rPr>
        <w:t>（一）竞争性谈判文件的构成。竞争性谈判文件由以下部份组成：</w:t>
      </w:r>
    </w:p>
    <w:p w14:paraId="012A9A16">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rPr>
      </w:pPr>
      <w:r>
        <w:rPr>
          <w:rFonts w:hint="eastAsia" w:ascii="仿宋_GB2312" w:hAnsi="仿宋_GB2312" w:eastAsia="仿宋_GB2312" w:cs="仿宋_GB2312"/>
          <w:spacing w:val="0"/>
          <w:sz w:val="30"/>
          <w:szCs w:val="30"/>
          <w:lang w:val="en-US" w:eastAsia="zh-CN"/>
        </w:rPr>
        <w:t>1</w:t>
      </w:r>
      <w:r>
        <w:rPr>
          <w:rFonts w:hint="eastAsia" w:ascii="仿宋_GB2312" w:hAnsi="仿宋_GB2312" w:eastAsia="仿宋_GB2312" w:cs="仿宋_GB2312"/>
          <w:spacing w:val="0"/>
          <w:sz w:val="30"/>
          <w:szCs w:val="30"/>
        </w:rPr>
        <w:t>、第一部分 招标公告</w:t>
      </w:r>
      <w:r>
        <w:rPr>
          <w:rFonts w:hint="eastAsia" w:ascii="仿宋_GB2312" w:hAnsi="仿宋_GB2312" w:eastAsia="仿宋_GB2312" w:cs="仿宋_GB2312"/>
          <w:spacing w:val="0"/>
          <w:sz w:val="30"/>
          <w:szCs w:val="30"/>
          <w:lang w:eastAsia="zh-CN"/>
        </w:rPr>
        <w:t>、</w:t>
      </w:r>
      <w:r>
        <w:rPr>
          <w:rFonts w:hint="eastAsia" w:ascii="仿宋_GB2312" w:hAnsi="仿宋_GB2312" w:eastAsia="仿宋_GB2312" w:cs="仿宋_GB2312"/>
          <w:spacing w:val="0"/>
          <w:sz w:val="30"/>
          <w:szCs w:val="30"/>
        </w:rPr>
        <w:t>投标人须知前附表</w:t>
      </w:r>
    </w:p>
    <w:p w14:paraId="3FA9CFDA">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rPr>
      </w:pPr>
      <w:r>
        <w:rPr>
          <w:rFonts w:hint="eastAsia" w:ascii="仿宋_GB2312" w:hAnsi="仿宋_GB2312" w:eastAsia="仿宋_GB2312" w:cs="仿宋_GB2312"/>
          <w:spacing w:val="0"/>
          <w:sz w:val="30"/>
          <w:szCs w:val="30"/>
          <w:lang w:val="en-US" w:eastAsia="zh-CN"/>
        </w:rPr>
        <w:t>2</w:t>
      </w:r>
      <w:r>
        <w:rPr>
          <w:rFonts w:hint="eastAsia" w:ascii="仿宋_GB2312" w:hAnsi="仿宋_GB2312" w:eastAsia="仿宋_GB2312" w:cs="仿宋_GB2312"/>
          <w:spacing w:val="0"/>
          <w:sz w:val="30"/>
          <w:szCs w:val="30"/>
        </w:rPr>
        <w:t>、第二部分 投标须知</w:t>
      </w:r>
    </w:p>
    <w:p w14:paraId="2858F310">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rPr>
      </w:pPr>
      <w:r>
        <w:rPr>
          <w:rFonts w:hint="eastAsia" w:ascii="仿宋_GB2312" w:hAnsi="仿宋_GB2312" w:eastAsia="仿宋_GB2312" w:cs="仿宋_GB2312"/>
          <w:spacing w:val="0"/>
          <w:sz w:val="30"/>
          <w:szCs w:val="30"/>
          <w:lang w:val="en-US" w:eastAsia="zh-CN"/>
        </w:rPr>
        <w:t>3</w:t>
      </w:r>
      <w:r>
        <w:rPr>
          <w:rFonts w:hint="eastAsia" w:ascii="仿宋_GB2312" w:hAnsi="仿宋_GB2312" w:eastAsia="仿宋_GB2312" w:cs="仿宋_GB2312"/>
          <w:spacing w:val="0"/>
          <w:sz w:val="30"/>
          <w:szCs w:val="30"/>
        </w:rPr>
        <w:t>、第三部分 采购项目需求说明</w:t>
      </w:r>
    </w:p>
    <w:p w14:paraId="1449AD37">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rPr>
      </w:pPr>
      <w:r>
        <w:rPr>
          <w:rFonts w:hint="eastAsia" w:ascii="仿宋_GB2312" w:hAnsi="仿宋_GB2312" w:eastAsia="仿宋_GB2312" w:cs="仿宋_GB2312"/>
          <w:spacing w:val="0"/>
          <w:sz w:val="30"/>
          <w:szCs w:val="30"/>
          <w:lang w:val="en-US" w:eastAsia="zh-CN"/>
        </w:rPr>
        <w:t>4</w:t>
      </w:r>
      <w:r>
        <w:rPr>
          <w:rFonts w:hint="eastAsia" w:ascii="仿宋_GB2312" w:hAnsi="仿宋_GB2312" w:eastAsia="仿宋_GB2312" w:cs="仿宋_GB2312"/>
          <w:spacing w:val="0"/>
          <w:sz w:val="30"/>
          <w:szCs w:val="30"/>
        </w:rPr>
        <w:t>、第四部分 投标书格式</w:t>
      </w:r>
    </w:p>
    <w:p w14:paraId="62984479">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rPr>
      </w:pPr>
      <w:r>
        <w:rPr>
          <w:rFonts w:hint="eastAsia" w:ascii="仿宋_GB2312" w:hAnsi="仿宋_GB2312" w:eastAsia="仿宋_GB2312" w:cs="仿宋_GB2312"/>
          <w:spacing w:val="0"/>
          <w:sz w:val="30"/>
          <w:szCs w:val="30"/>
        </w:rPr>
        <w:t>（二）竞争性谈判文件的澄清和质疑</w:t>
      </w:r>
      <w:bookmarkStart w:id="21" w:name="_Toc239047318"/>
    </w:p>
    <w:p w14:paraId="58672769">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rPr>
      </w:pPr>
      <w:r>
        <w:rPr>
          <w:rFonts w:hint="eastAsia" w:ascii="仿宋_GB2312" w:hAnsi="仿宋_GB2312" w:eastAsia="仿宋_GB2312" w:cs="仿宋_GB2312"/>
          <w:spacing w:val="0"/>
          <w:sz w:val="30"/>
          <w:szCs w:val="30"/>
        </w:rPr>
        <w:t>1、综合说明</w:t>
      </w:r>
      <w:bookmarkEnd w:id="21"/>
    </w:p>
    <w:p w14:paraId="0E23AE89">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rPr>
      </w:pPr>
      <w:r>
        <w:rPr>
          <w:rFonts w:hint="eastAsia" w:ascii="仿宋_GB2312" w:hAnsi="仿宋_GB2312" w:eastAsia="仿宋_GB2312" w:cs="仿宋_GB2312"/>
          <w:spacing w:val="0"/>
          <w:sz w:val="30"/>
          <w:szCs w:val="30"/>
        </w:rPr>
        <w:t>投标人对政府采购项目事项有疑问的，可以向被质疑人提出询问，被质疑人应当及时予以答复，但答复的内容不得涉及商业秘密。投标人询问和质疑实行实名制。投标人询问和质疑应当有事实根据，不得进行虚假、恶意询问或质疑，干扰政府采购正常的工作秩序。投标人提起质疑应当符合下列条件：必须是参与被质疑项目的投标人；必须在规定的质疑有效期内提起质疑；政府采购监督管理部门规定的其他条件。质疑人提出质疑时，应当提交书面质疑书，质疑书应当包括下列主要内容：被质疑人的名称、地址、电话</w:t>
      </w:r>
      <w:r>
        <w:rPr>
          <w:rFonts w:hint="eastAsia" w:ascii="仿宋_GB2312" w:hAnsi="仿宋_GB2312" w:eastAsia="仿宋_GB2312" w:cs="仿宋_GB2312"/>
          <w:spacing w:val="0"/>
          <w:sz w:val="30"/>
          <w:szCs w:val="30"/>
          <w:lang w:eastAsia="zh-CN"/>
        </w:rPr>
        <w:t>、</w:t>
      </w:r>
      <w:r>
        <w:rPr>
          <w:rFonts w:hint="eastAsia" w:ascii="仿宋_GB2312" w:hAnsi="仿宋_GB2312" w:eastAsia="仿宋_GB2312" w:cs="仿宋_GB2312"/>
          <w:spacing w:val="0"/>
          <w:sz w:val="30"/>
          <w:szCs w:val="30"/>
        </w:rPr>
        <w:t>采购项目名称、项目编号</w:t>
      </w:r>
      <w:r>
        <w:rPr>
          <w:rFonts w:hint="eastAsia" w:ascii="仿宋_GB2312" w:hAnsi="仿宋_GB2312" w:eastAsia="仿宋_GB2312" w:cs="仿宋_GB2312"/>
          <w:spacing w:val="0"/>
          <w:sz w:val="30"/>
          <w:szCs w:val="30"/>
          <w:lang w:eastAsia="zh-CN"/>
        </w:rPr>
        <w:t>、</w:t>
      </w:r>
      <w:r>
        <w:rPr>
          <w:rFonts w:hint="eastAsia" w:ascii="仿宋_GB2312" w:hAnsi="仿宋_GB2312" w:eastAsia="仿宋_GB2312" w:cs="仿宋_GB2312"/>
          <w:spacing w:val="0"/>
          <w:sz w:val="30"/>
          <w:szCs w:val="30"/>
        </w:rPr>
        <w:t>具体事项、请求和主张</w:t>
      </w:r>
      <w:r>
        <w:rPr>
          <w:rFonts w:hint="eastAsia" w:ascii="仿宋_GB2312" w:hAnsi="仿宋_GB2312" w:eastAsia="仿宋_GB2312" w:cs="仿宋_GB2312"/>
          <w:spacing w:val="0"/>
          <w:sz w:val="30"/>
          <w:szCs w:val="30"/>
          <w:lang w:eastAsia="zh-CN"/>
        </w:rPr>
        <w:t>、</w:t>
      </w:r>
      <w:r>
        <w:rPr>
          <w:rFonts w:hint="eastAsia" w:ascii="仿宋_GB2312" w:hAnsi="仿宋_GB2312" w:eastAsia="仿宋_GB2312" w:cs="仿宋_GB2312"/>
          <w:spacing w:val="0"/>
          <w:sz w:val="30"/>
          <w:szCs w:val="30"/>
        </w:rPr>
        <w:t>提起质疑的投标人名称、地址及联系方式</w:t>
      </w:r>
      <w:r>
        <w:rPr>
          <w:rFonts w:hint="eastAsia" w:ascii="仿宋_GB2312" w:hAnsi="仿宋_GB2312" w:eastAsia="仿宋_GB2312" w:cs="仿宋_GB2312"/>
          <w:spacing w:val="0"/>
          <w:sz w:val="30"/>
          <w:szCs w:val="30"/>
          <w:lang w:eastAsia="zh-CN"/>
        </w:rPr>
        <w:t>、</w:t>
      </w:r>
      <w:r>
        <w:rPr>
          <w:rFonts w:hint="eastAsia" w:ascii="仿宋_GB2312" w:hAnsi="仿宋_GB2312" w:eastAsia="仿宋_GB2312" w:cs="仿宋_GB2312"/>
          <w:spacing w:val="0"/>
          <w:sz w:val="30"/>
          <w:szCs w:val="30"/>
        </w:rPr>
        <w:t>质疑日期。质疑书的递交应当采取当面递交的形式。</w:t>
      </w:r>
      <w:bookmarkStart w:id="22" w:name="_Toc239047319"/>
    </w:p>
    <w:p w14:paraId="1D532CC1">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rPr>
      </w:pPr>
      <w:r>
        <w:rPr>
          <w:rFonts w:hint="eastAsia" w:ascii="仿宋_GB2312" w:hAnsi="仿宋_GB2312" w:eastAsia="仿宋_GB2312" w:cs="仿宋_GB2312"/>
          <w:spacing w:val="0"/>
          <w:sz w:val="30"/>
          <w:szCs w:val="30"/>
        </w:rPr>
        <w:t>2、对竞争谈判文件的澄清和质疑</w:t>
      </w:r>
      <w:bookmarkEnd w:id="22"/>
    </w:p>
    <w:p w14:paraId="2E596688">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rPr>
      </w:pPr>
      <w:bookmarkStart w:id="23" w:name="_Toc239047320"/>
      <w:r>
        <w:rPr>
          <w:rFonts w:hint="eastAsia" w:ascii="仿宋_GB2312" w:hAnsi="仿宋_GB2312" w:eastAsia="仿宋_GB2312" w:cs="仿宋_GB2312"/>
          <w:spacing w:val="0"/>
          <w:sz w:val="30"/>
          <w:szCs w:val="30"/>
        </w:rPr>
        <w:t>投标人应尽早领取竞争性谈判文件，若对竞争性谈判文件有疑问需要澄清或质疑，须在领取竞争性谈判文件3个工作日内，由澄清或质疑方的法定代表人或授权投标人以书面形式向公共资源交易中心递交澄清或质疑函(原件)，并登记备案。澄清或质疑函须有法定代表人亲笔签字。澄清函应说明需要澄清的内容，质疑函除应说明需要质疑的内容外，还应提供能够证明质疑内容的相关书面证据。澄清或质疑函应内容真实，证据充分，不得进行恶意质疑。由法定代表人递交澄清或质疑函时，提供法定代表人身份证复印件；由授权投标人递交澄清或质疑函时，还须提供法人投标授权函和质疑授权函（均为原件）及被授权投标人的身份证复印件。身份证复印件须正反面清晰、有效，并要求由该身份证持有人在复印件正反面非空白位置注明“该复印件用于在</w:t>
      </w:r>
      <w:r>
        <w:rPr>
          <w:rFonts w:hint="eastAsia" w:ascii="仿宋_GB2312" w:hAnsi="仿宋_GB2312" w:eastAsia="仿宋_GB2312" w:cs="仿宋_GB2312"/>
          <w:spacing w:val="0"/>
          <w:sz w:val="30"/>
          <w:szCs w:val="30"/>
          <w:u w:val="single"/>
          <w:lang w:val="en-US" w:eastAsia="zh-CN"/>
        </w:rPr>
        <w:t>阿克苏市人民医院采购地面污水处理设备项目</w:t>
      </w:r>
      <w:r>
        <w:rPr>
          <w:rFonts w:hint="eastAsia" w:ascii="仿宋_GB2312" w:hAnsi="仿宋_GB2312" w:eastAsia="仿宋_GB2312" w:cs="仿宋_GB2312"/>
          <w:spacing w:val="0"/>
          <w:sz w:val="30"/>
          <w:szCs w:val="30"/>
        </w:rPr>
        <w:t>澄清或质疑使用”字样，并由身份证持有人签字确认。上述资料均须加盖公章。</w:t>
      </w:r>
    </w:p>
    <w:p w14:paraId="15AEACB0">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rPr>
      </w:pPr>
      <w:r>
        <w:rPr>
          <w:rFonts w:hint="eastAsia" w:ascii="仿宋_GB2312" w:hAnsi="仿宋_GB2312" w:eastAsia="仿宋_GB2312" w:cs="仿宋_GB2312"/>
          <w:spacing w:val="0"/>
          <w:sz w:val="30"/>
          <w:szCs w:val="30"/>
        </w:rPr>
        <w:t>公共资源交易中心可以视采购具体情况，延长投标截止时间和开标时间，但至少应当在竞争性谈判文件要求提交响应文件的截止时间三日前，将变更时间书面通知所有竞争性谈判文件收受人，并在财政部门指定的政府采购信息发布媒体上发布变更公告。</w:t>
      </w:r>
    </w:p>
    <w:p w14:paraId="2BE39900">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rPr>
      </w:pPr>
      <w:r>
        <w:rPr>
          <w:rFonts w:hint="eastAsia" w:ascii="仿宋_GB2312" w:hAnsi="仿宋_GB2312" w:eastAsia="仿宋_GB2312" w:cs="仿宋_GB2312"/>
          <w:spacing w:val="0"/>
          <w:sz w:val="30"/>
          <w:szCs w:val="30"/>
        </w:rPr>
        <w:t>3、对招标过程和拟中标结果的质疑</w:t>
      </w:r>
      <w:bookmarkEnd w:id="23"/>
    </w:p>
    <w:p w14:paraId="49161D5A">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rPr>
      </w:pPr>
      <w:r>
        <w:rPr>
          <w:rFonts w:hint="eastAsia" w:ascii="仿宋_GB2312" w:hAnsi="仿宋_GB2312" w:eastAsia="仿宋_GB2312" w:cs="仿宋_GB2312"/>
          <w:spacing w:val="0"/>
          <w:sz w:val="30"/>
          <w:szCs w:val="30"/>
        </w:rPr>
        <w:t>投标人认为招标采购过程和拟中标结果使自己的权益受到损害的，可以在拟中标结果发布之日起</w:t>
      </w:r>
      <w:r>
        <w:rPr>
          <w:rFonts w:hint="eastAsia" w:ascii="仿宋_GB2312" w:hAnsi="仿宋_GB2312" w:eastAsia="仿宋_GB2312" w:cs="仿宋_GB2312"/>
          <w:spacing w:val="0"/>
          <w:sz w:val="30"/>
          <w:szCs w:val="30"/>
          <w:lang w:val="en-US" w:eastAsia="zh-CN"/>
        </w:rPr>
        <w:t>法定期限</w:t>
      </w:r>
      <w:r>
        <w:rPr>
          <w:rFonts w:hint="eastAsia" w:ascii="仿宋_GB2312" w:hAnsi="仿宋_GB2312" w:eastAsia="仿宋_GB2312" w:cs="仿宋_GB2312"/>
          <w:spacing w:val="0"/>
          <w:sz w:val="30"/>
          <w:szCs w:val="30"/>
        </w:rPr>
        <w:t>内，由质疑方的法定代表人或授权投标人以书面形式向采购人及公共资源交易中心递交质疑函（原件），并登记备案。质疑函须有法定代表人亲笔签字，除应说明需要质疑的内容外，还应提供能够证明质疑内容的相关书面证据。质疑函应内容真实，证据充分，不得进行恶意质疑。由法定代表人递交质疑函时，提供法定代表人身份证复印件；由授权投标人递交质疑函时，还须提供法人投标授权函和质疑授权函（均为原件）及被授权投标人的身份证复印件。身份证复印件须正反面清晰、有效，并要求由该身份证持有人在复印件正反面非空白位置注明“</w:t>
      </w:r>
      <w:r>
        <w:rPr>
          <w:rFonts w:hint="eastAsia" w:ascii="仿宋_GB2312" w:hAnsi="仿宋_GB2312" w:eastAsia="仿宋_GB2312" w:cs="仿宋_GB2312"/>
          <w:spacing w:val="0"/>
          <w:sz w:val="30"/>
          <w:szCs w:val="30"/>
          <w:u w:val="single"/>
        </w:rPr>
        <w:t>该复印件用于在</w:t>
      </w:r>
      <w:r>
        <w:rPr>
          <w:rFonts w:hint="eastAsia" w:ascii="仿宋_GB2312" w:hAnsi="仿宋_GB2312" w:eastAsia="仿宋_GB2312" w:cs="仿宋_GB2312"/>
          <w:spacing w:val="0"/>
          <w:sz w:val="30"/>
          <w:szCs w:val="30"/>
          <w:u w:val="single"/>
          <w:lang w:val="en-US" w:eastAsia="zh-CN"/>
        </w:rPr>
        <w:t>阿克苏市人民医院采购地面污水处理设备项目</w:t>
      </w:r>
      <w:r>
        <w:rPr>
          <w:rFonts w:hint="eastAsia" w:ascii="仿宋_GB2312" w:hAnsi="仿宋_GB2312" w:eastAsia="仿宋_GB2312" w:cs="仿宋_GB2312"/>
          <w:spacing w:val="0"/>
          <w:sz w:val="30"/>
          <w:szCs w:val="30"/>
          <w:u w:val="single"/>
        </w:rPr>
        <w:t>”</w:t>
      </w:r>
      <w:r>
        <w:rPr>
          <w:rFonts w:hint="eastAsia" w:ascii="仿宋_GB2312" w:hAnsi="仿宋_GB2312" w:eastAsia="仿宋_GB2312" w:cs="仿宋_GB2312"/>
          <w:spacing w:val="0"/>
          <w:sz w:val="30"/>
          <w:szCs w:val="30"/>
        </w:rPr>
        <w:t>字样，并由身份证持有人签字确认。上述资料均须加盖公章。公共资源交易中心应在受理投标人的书面质疑后，根据质疑函的具体内容及时向递交质疑函的投标人作出答复或不予答复，答复内容不得涉及商业秘密。作出答复的以书面形式通知递交质疑的投标人和其他有关投标人，或在新疆政府采购网和阿克苏地区公共资源电子招投标平台采购专栏上予以公告。递交质疑的投标人和其他有关投标人在被告知、收到上述公告、通知或答疑书后，应立即向采购人及公共资源交易中心回函确认。未确认情况应当视为对质疑答复的知晓，也将视为对质疑答复内容接受的默认。</w:t>
      </w:r>
      <w:bookmarkStart w:id="24" w:name="_Toc239047321"/>
    </w:p>
    <w:p w14:paraId="1D8C6474">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rPr>
      </w:pPr>
      <w:r>
        <w:rPr>
          <w:rFonts w:hint="eastAsia" w:ascii="仿宋_GB2312" w:hAnsi="仿宋_GB2312" w:eastAsia="仿宋_GB2312" w:cs="仿宋_GB2312"/>
          <w:spacing w:val="0"/>
          <w:sz w:val="30"/>
          <w:szCs w:val="30"/>
        </w:rPr>
        <w:t>4、澄清或质疑不予受理的情况</w:t>
      </w:r>
      <w:bookmarkEnd w:id="24"/>
      <w:r>
        <w:rPr>
          <w:rFonts w:hint="eastAsia" w:ascii="仿宋_GB2312" w:hAnsi="仿宋_GB2312" w:eastAsia="仿宋_GB2312" w:cs="仿宋_GB2312"/>
          <w:spacing w:val="0"/>
          <w:sz w:val="30"/>
          <w:szCs w:val="30"/>
        </w:rPr>
        <w:t>，有下列情形之一的，属于无效质疑，被质疑人不予受理，由此产生的影响由投标人自行承担：</w:t>
      </w:r>
    </w:p>
    <w:p w14:paraId="46D8F060">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rPr>
      </w:pPr>
      <w:r>
        <w:rPr>
          <w:rFonts w:hint="eastAsia" w:ascii="仿宋_GB2312" w:hAnsi="仿宋_GB2312" w:eastAsia="仿宋_GB2312" w:cs="仿宋_GB2312"/>
          <w:spacing w:val="0"/>
          <w:sz w:val="30"/>
          <w:szCs w:val="30"/>
        </w:rPr>
        <w:t>(一)不是参与该政府采购项目项目供应商的;</w:t>
      </w:r>
    </w:p>
    <w:p w14:paraId="5085FFB9">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rPr>
      </w:pPr>
      <w:r>
        <w:rPr>
          <w:rFonts w:hint="eastAsia" w:ascii="仿宋_GB2312" w:hAnsi="仿宋_GB2312" w:eastAsia="仿宋_GB2312" w:cs="仿宋_GB2312"/>
          <w:spacing w:val="0"/>
          <w:sz w:val="30"/>
          <w:szCs w:val="30"/>
        </w:rPr>
        <w:t>(二)被质疑人为采购人或政府采购代理机构之外的；</w:t>
      </w:r>
    </w:p>
    <w:p w14:paraId="0F8DD281">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rPr>
      </w:pPr>
      <w:r>
        <w:rPr>
          <w:rFonts w:hint="eastAsia" w:ascii="仿宋_GB2312" w:hAnsi="仿宋_GB2312" w:eastAsia="仿宋_GB2312" w:cs="仿宋_GB2312"/>
          <w:spacing w:val="0"/>
          <w:sz w:val="30"/>
          <w:szCs w:val="30"/>
        </w:rPr>
        <w:t>(三)所有质疑事项超过质疑有效期的；</w:t>
      </w:r>
    </w:p>
    <w:p w14:paraId="0509F14E">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rPr>
      </w:pPr>
      <w:r>
        <w:rPr>
          <w:rFonts w:hint="eastAsia" w:ascii="仿宋_GB2312" w:hAnsi="仿宋_GB2312" w:eastAsia="仿宋_GB2312" w:cs="仿宋_GB2312"/>
          <w:spacing w:val="0"/>
          <w:sz w:val="30"/>
          <w:szCs w:val="30"/>
        </w:rPr>
        <w:t>(四)以具有法律效力的文书送达之外方式提出的；</w:t>
      </w:r>
    </w:p>
    <w:p w14:paraId="3DE05CF4">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rPr>
      </w:pPr>
      <w:r>
        <w:rPr>
          <w:rFonts w:hint="eastAsia" w:ascii="仿宋_GB2312" w:hAnsi="仿宋_GB2312" w:eastAsia="仿宋_GB2312" w:cs="仿宋_GB2312"/>
          <w:spacing w:val="0"/>
          <w:sz w:val="30"/>
          <w:szCs w:val="30"/>
        </w:rPr>
        <w:t>(五) 未按上述规定递交澄清或质疑函的；</w:t>
      </w:r>
    </w:p>
    <w:p w14:paraId="1EF98C8E">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rPr>
      </w:pPr>
      <w:r>
        <w:rPr>
          <w:rFonts w:hint="eastAsia" w:ascii="仿宋_GB2312" w:hAnsi="仿宋_GB2312" w:eastAsia="仿宋_GB2312" w:cs="仿宋_GB2312"/>
          <w:spacing w:val="0"/>
          <w:sz w:val="30"/>
          <w:szCs w:val="30"/>
        </w:rPr>
        <w:t>(六) 其它不符合受理条件的情形。</w:t>
      </w:r>
      <w:bookmarkStart w:id="25" w:name="_Toc239047322"/>
    </w:p>
    <w:p w14:paraId="580FABCB">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rPr>
      </w:pPr>
      <w:r>
        <w:rPr>
          <w:rFonts w:hint="eastAsia" w:ascii="仿宋_GB2312" w:hAnsi="仿宋_GB2312" w:eastAsia="仿宋_GB2312" w:cs="仿宋_GB2312"/>
          <w:spacing w:val="0"/>
          <w:sz w:val="30"/>
          <w:szCs w:val="30"/>
        </w:rPr>
        <w:t>5、其他</w:t>
      </w:r>
      <w:bookmarkEnd w:id="25"/>
    </w:p>
    <w:p w14:paraId="6628B313">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rPr>
      </w:pPr>
      <w:r>
        <w:rPr>
          <w:rFonts w:hint="eastAsia" w:ascii="仿宋_GB2312" w:hAnsi="仿宋_GB2312" w:eastAsia="仿宋_GB2312" w:cs="仿宋_GB2312"/>
          <w:spacing w:val="0"/>
          <w:sz w:val="30"/>
          <w:szCs w:val="30"/>
        </w:rPr>
        <w:t xml:space="preserve">澄清或质疑函递交地点： 阿克苏市公共资源交易中心                      </w:t>
      </w:r>
    </w:p>
    <w:p w14:paraId="45E6DAC2">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rPr>
      </w:pPr>
      <w:r>
        <w:rPr>
          <w:rFonts w:hint="eastAsia" w:ascii="仿宋_GB2312" w:hAnsi="仿宋_GB2312" w:eastAsia="仿宋_GB2312" w:cs="仿宋_GB2312"/>
          <w:spacing w:val="0"/>
          <w:sz w:val="30"/>
          <w:szCs w:val="30"/>
        </w:rPr>
        <w:t>联系电话：0997-2282002</w:t>
      </w:r>
    </w:p>
    <w:p w14:paraId="5E21015D">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eastAsia" w:ascii="仿宋_GB2312" w:hAnsi="仿宋_GB2312" w:eastAsia="仿宋_GB2312" w:cs="仿宋_GB2312"/>
          <w:spacing w:val="0"/>
          <w:sz w:val="30"/>
          <w:szCs w:val="30"/>
        </w:rPr>
      </w:pPr>
      <w:r>
        <w:rPr>
          <w:rFonts w:hint="eastAsia" w:ascii="仿宋_GB2312" w:hAnsi="仿宋_GB2312" w:eastAsia="仿宋_GB2312" w:cs="仿宋_GB2312"/>
          <w:spacing w:val="0"/>
          <w:sz w:val="30"/>
          <w:szCs w:val="30"/>
        </w:rPr>
        <w:t>（三）　竞争性谈判文件的修改</w:t>
      </w:r>
    </w:p>
    <w:p w14:paraId="6D0A48FE">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rPr>
      </w:pPr>
      <w:r>
        <w:rPr>
          <w:rFonts w:hint="eastAsia" w:ascii="仿宋_GB2312" w:hAnsi="仿宋_GB2312" w:eastAsia="仿宋_GB2312" w:cs="仿宋_GB2312"/>
          <w:spacing w:val="0"/>
          <w:sz w:val="30"/>
          <w:szCs w:val="30"/>
        </w:rPr>
        <w:t>1、在投标截止日前的任何时候，无论出于何种原因，公共资源交易中心可主动地或在解答投标人提出的问题时对竞争性谈判文件进行修改，据此发出的补遗书将构成竞争性谈判文件的一部分。</w:t>
      </w:r>
    </w:p>
    <w:p w14:paraId="63068A47">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rPr>
      </w:pPr>
      <w:r>
        <w:rPr>
          <w:rFonts w:hint="eastAsia" w:ascii="仿宋_GB2312" w:hAnsi="仿宋_GB2312" w:eastAsia="仿宋_GB2312" w:cs="仿宋_GB2312"/>
          <w:spacing w:val="0"/>
          <w:sz w:val="30"/>
          <w:szCs w:val="30"/>
        </w:rPr>
        <w:t>2、竞争性谈判文件的修改将在</w:t>
      </w:r>
      <w:r>
        <w:rPr>
          <w:rFonts w:hint="eastAsia" w:ascii="仿宋_GB2312" w:hAnsi="仿宋_GB2312" w:eastAsia="仿宋_GB2312" w:cs="仿宋_GB2312"/>
          <w:spacing w:val="0"/>
          <w:sz w:val="30"/>
          <w:szCs w:val="30"/>
          <w:lang w:val="en-US" w:eastAsia="zh-CN"/>
        </w:rPr>
        <w:t>新疆政府采购网及阿克苏地区公共资源电子招投标平台</w:t>
      </w:r>
      <w:r>
        <w:rPr>
          <w:rFonts w:hint="eastAsia" w:ascii="仿宋_GB2312" w:hAnsi="仿宋_GB2312" w:eastAsia="仿宋_GB2312" w:cs="仿宋_GB2312"/>
          <w:spacing w:val="0"/>
          <w:sz w:val="30"/>
          <w:szCs w:val="30"/>
        </w:rPr>
        <w:t>以变更通知的形式予以公布或以书面形式通知所有获取竞争性谈判文件的投标人，公共资源交易中心可以酌情延长投标日期。</w:t>
      </w:r>
    </w:p>
    <w:p w14:paraId="3F872B89">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rPr>
      </w:pPr>
      <w:r>
        <w:rPr>
          <w:rFonts w:hint="eastAsia" w:ascii="仿宋_GB2312" w:hAnsi="仿宋_GB2312" w:eastAsia="仿宋_GB2312" w:cs="仿宋_GB2312"/>
          <w:spacing w:val="0"/>
          <w:sz w:val="30"/>
          <w:szCs w:val="30"/>
        </w:rPr>
        <w:t>（四）投标人的风险</w:t>
      </w:r>
    </w:p>
    <w:p w14:paraId="4DC17B0D">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rPr>
      </w:pPr>
      <w:r>
        <w:rPr>
          <w:rFonts w:hint="eastAsia" w:ascii="仿宋_GB2312" w:hAnsi="仿宋_GB2312" w:eastAsia="仿宋_GB2312" w:cs="仿宋_GB2312"/>
          <w:spacing w:val="0"/>
          <w:sz w:val="30"/>
          <w:szCs w:val="30"/>
        </w:rPr>
        <w:t>投标人没有按照竞争性谈判文件要求提供全部资料，或者投标人没有对竞争性谈判文件在各方面作出实质性响应是投标人的风险，并可能导致其投标被拒绝。</w:t>
      </w:r>
      <w:bookmarkStart w:id="26" w:name="_Toc177870545"/>
    </w:p>
    <w:p w14:paraId="592D46B9">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spacing w:val="0"/>
          <w:sz w:val="30"/>
          <w:szCs w:val="30"/>
        </w:rPr>
      </w:pPr>
      <w:r>
        <w:rPr>
          <w:rFonts w:hint="eastAsia" w:ascii="仿宋_GB2312" w:hAnsi="仿宋_GB2312" w:eastAsia="仿宋_GB2312" w:cs="仿宋_GB2312"/>
          <w:b/>
          <w:bCs/>
          <w:spacing w:val="0"/>
          <w:sz w:val="30"/>
          <w:szCs w:val="30"/>
        </w:rPr>
        <w:t>三、响应文件</w:t>
      </w:r>
      <w:bookmarkEnd w:id="26"/>
      <w:r>
        <w:rPr>
          <w:rFonts w:hint="eastAsia" w:ascii="仿宋_GB2312" w:hAnsi="仿宋_GB2312" w:eastAsia="仿宋_GB2312" w:cs="仿宋_GB2312"/>
          <w:b/>
          <w:bCs/>
          <w:spacing w:val="0"/>
          <w:sz w:val="30"/>
          <w:szCs w:val="30"/>
        </w:rPr>
        <w:t>的编制</w:t>
      </w:r>
    </w:p>
    <w:p w14:paraId="7792DE7F">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rPr>
      </w:pPr>
      <w:bookmarkStart w:id="27" w:name="_Toc177824943"/>
      <w:bookmarkStart w:id="28" w:name="_Toc177824876"/>
      <w:bookmarkStart w:id="29" w:name="_Toc177825124"/>
      <w:bookmarkStart w:id="30" w:name="_Toc177870546"/>
      <w:r>
        <w:rPr>
          <w:rFonts w:hint="eastAsia" w:ascii="仿宋_GB2312" w:hAnsi="仿宋_GB2312" w:eastAsia="仿宋_GB2312" w:cs="仿宋_GB2312"/>
          <w:spacing w:val="0"/>
          <w:sz w:val="30"/>
          <w:szCs w:val="30"/>
        </w:rPr>
        <w:t>（一）响应文件的组成</w:t>
      </w:r>
      <w:bookmarkEnd w:id="27"/>
      <w:bookmarkEnd w:id="28"/>
      <w:bookmarkEnd w:id="29"/>
      <w:bookmarkEnd w:id="30"/>
    </w:p>
    <w:p w14:paraId="2278E7A2">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rPr>
      </w:pPr>
      <w:r>
        <w:rPr>
          <w:rFonts w:hint="eastAsia" w:ascii="仿宋_GB2312" w:hAnsi="仿宋_GB2312" w:eastAsia="仿宋_GB2312" w:cs="仿宋_GB2312"/>
          <w:spacing w:val="0"/>
          <w:sz w:val="30"/>
          <w:szCs w:val="30"/>
        </w:rPr>
        <w:t>投标文件由技术资信文件和报价文件二部分组成。</w:t>
      </w:r>
    </w:p>
    <w:p w14:paraId="1B81D36A">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rPr>
      </w:pPr>
      <w:r>
        <w:rPr>
          <w:rFonts w:hint="eastAsia" w:ascii="仿宋_GB2312" w:hAnsi="仿宋_GB2312" w:eastAsia="仿宋_GB2312" w:cs="仿宋_GB2312"/>
          <w:spacing w:val="0"/>
          <w:sz w:val="30"/>
          <w:szCs w:val="30"/>
        </w:rPr>
        <w:t>投标文件包括（但不仅限于）下列内容</w:t>
      </w:r>
      <w:r>
        <w:rPr>
          <w:rFonts w:hint="eastAsia" w:ascii="仿宋_GB2312" w:hAnsi="仿宋_GB2312" w:eastAsia="仿宋_GB2312" w:cs="仿宋_GB2312"/>
          <w:spacing w:val="0"/>
          <w:sz w:val="30"/>
          <w:szCs w:val="30"/>
          <w:lang w:eastAsia="zh-CN"/>
        </w:rPr>
        <w:t>。</w:t>
      </w:r>
    </w:p>
    <w:p w14:paraId="7AC094A7">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rPr>
      </w:pPr>
      <w:r>
        <w:rPr>
          <w:rFonts w:hint="eastAsia" w:ascii="仿宋_GB2312" w:hAnsi="仿宋_GB2312" w:eastAsia="仿宋_GB2312" w:cs="仿宋_GB2312"/>
          <w:spacing w:val="0"/>
          <w:sz w:val="30"/>
          <w:szCs w:val="30"/>
        </w:rPr>
        <w:t>1.技术资信文件：</w:t>
      </w:r>
    </w:p>
    <w:p w14:paraId="66ED2D97">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rPr>
      </w:pPr>
      <w:r>
        <w:rPr>
          <w:rFonts w:hint="eastAsia" w:ascii="仿宋_GB2312" w:hAnsi="仿宋_GB2312" w:eastAsia="仿宋_GB2312" w:cs="仿宋_GB2312"/>
          <w:spacing w:val="0"/>
          <w:sz w:val="30"/>
          <w:szCs w:val="30"/>
        </w:rPr>
        <w:t>（1）投标人基本情况表；</w:t>
      </w:r>
    </w:p>
    <w:p w14:paraId="3B3CF62E">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rPr>
      </w:pPr>
      <w:r>
        <w:rPr>
          <w:rFonts w:hint="eastAsia" w:ascii="仿宋_GB2312" w:hAnsi="仿宋_GB2312" w:eastAsia="仿宋_GB2312" w:cs="仿宋_GB2312"/>
          <w:spacing w:val="0"/>
          <w:sz w:val="30"/>
          <w:szCs w:val="30"/>
        </w:rPr>
        <w:t>（2）有效的经年检的三证合一营业执照</w:t>
      </w:r>
      <w:r>
        <w:rPr>
          <w:rFonts w:hint="eastAsia" w:ascii="仿宋_GB2312" w:hAnsi="仿宋_GB2312" w:eastAsia="仿宋_GB2312" w:cs="仿宋_GB2312"/>
          <w:spacing w:val="0"/>
          <w:sz w:val="30"/>
          <w:szCs w:val="30"/>
          <w:lang w:val="en-US" w:eastAsia="zh-CN"/>
        </w:rPr>
        <w:t>副本原件</w:t>
      </w:r>
      <w:r>
        <w:rPr>
          <w:rFonts w:hint="eastAsia" w:ascii="仿宋_GB2312" w:hAnsi="仿宋_GB2312" w:eastAsia="仿宋_GB2312" w:cs="仿宋_GB2312"/>
          <w:spacing w:val="0"/>
          <w:sz w:val="30"/>
          <w:szCs w:val="30"/>
        </w:rPr>
        <w:t>；法定代表人授权委托书；</w:t>
      </w:r>
    </w:p>
    <w:p w14:paraId="13DE7E2B">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rPr>
      </w:pPr>
      <w:r>
        <w:rPr>
          <w:rFonts w:hint="eastAsia" w:ascii="仿宋_GB2312" w:hAnsi="仿宋_GB2312" w:eastAsia="仿宋_GB2312" w:cs="仿宋_GB2312"/>
          <w:spacing w:val="0"/>
          <w:sz w:val="30"/>
          <w:szCs w:val="30"/>
        </w:rPr>
        <w:t>（</w:t>
      </w:r>
      <w:r>
        <w:rPr>
          <w:rFonts w:hint="eastAsia" w:ascii="仿宋_GB2312" w:hAnsi="仿宋_GB2312" w:eastAsia="仿宋_GB2312" w:cs="仿宋_GB2312"/>
          <w:spacing w:val="0"/>
          <w:sz w:val="30"/>
          <w:szCs w:val="30"/>
          <w:lang w:val="en-US" w:eastAsia="zh-CN"/>
        </w:rPr>
        <w:t>3</w:t>
      </w:r>
      <w:r>
        <w:rPr>
          <w:rFonts w:hint="eastAsia" w:ascii="仿宋_GB2312" w:hAnsi="仿宋_GB2312" w:eastAsia="仿宋_GB2312" w:cs="仿宋_GB2312"/>
          <w:spacing w:val="0"/>
          <w:sz w:val="30"/>
          <w:szCs w:val="30"/>
        </w:rPr>
        <w:t>）投标人近三年有无违法、违规记录承诺书；</w:t>
      </w:r>
    </w:p>
    <w:p w14:paraId="3305A475">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rPr>
      </w:pPr>
      <w:r>
        <w:rPr>
          <w:rFonts w:hint="eastAsia" w:ascii="仿宋_GB2312" w:hAnsi="仿宋_GB2312" w:eastAsia="仿宋_GB2312" w:cs="仿宋_GB2312"/>
          <w:spacing w:val="0"/>
          <w:sz w:val="30"/>
          <w:szCs w:val="30"/>
          <w:lang w:eastAsia="zh-CN"/>
        </w:rPr>
        <w:t>（</w:t>
      </w:r>
      <w:r>
        <w:rPr>
          <w:rFonts w:hint="eastAsia" w:ascii="仿宋_GB2312" w:hAnsi="仿宋_GB2312" w:eastAsia="仿宋_GB2312" w:cs="仿宋_GB2312"/>
          <w:spacing w:val="0"/>
          <w:sz w:val="30"/>
          <w:szCs w:val="30"/>
          <w:lang w:val="en-US" w:eastAsia="zh-CN"/>
        </w:rPr>
        <w:t>4</w:t>
      </w:r>
      <w:r>
        <w:rPr>
          <w:rFonts w:hint="eastAsia" w:ascii="仿宋_GB2312" w:hAnsi="仿宋_GB2312" w:eastAsia="仿宋_GB2312" w:cs="仿宋_GB2312"/>
          <w:spacing w:val="0"/>
          <w:sz w:val="30"/>
          <w:szCs w:val="30"/>
          <w:lang w:eastAsia="zh-CN"/>
        </w:rPr>
        <w:t>）</w:t>
      </w:r>
      <w:r>
        <w:rPr>
          <w:rFonts w:hint="eastAsia" w:ascii="仿宋_GB2312" w:hAnsi="仿宋_GB2312" w:eastAsia="仿宋_GB2312" w:cs="仿宋_GB2312"/>
          <w:spacing w:val="0"/>
          <w:sz w:val="30"/>
          <w:szCs w:val="30"/>
        </w:rPr>
        <w:t xml:space="preserve">投标人资格、资信证明文件； </w:t>
      </w:r>
    </w:p>
    <w:p w14:paraId="56C7E900">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rPr>
      </w:pPr>
      <w:r>
        <w:rPr>
          <w:rFonts w:hint="eastAsia" w:ascii="仿宋_GB2312" w:hAnsi="仿宋_GB2312" w:eastAsia="仿宋_GB2312" w:cs="仿宋_GB2312"/>
          <w:spacing w:val="0"/>
          <w:sz w:val="30"/>
          <w:szCs w:val="30"/>
        </w:rPr>
        <w:t>（</w:t>
      </w:r>
      <w:r>
        <w:rPr>
          <w:rFonts w:hint="eastAsia" w:ascii="仿宋_GB2312" w:hAnsi="仿宋_GB2312" w:eastAsia="仿宋_GB2312" w:cs="仿宋_GB2312"/>
          <w:spacing w:val="0"/>
          <w:sz w:val="30"/>
          <w:szCs w:val="30"/>
          <w:lang w:val="en-US" w:eastAsia="zh-CN"/>
        </w:rPr>
        <w:t>5</w:t>
      </w:r>
      <w:r>
        <w:rPr>
          <w:rFonts w:hint="eastAsia" w:ascii="仿宋_GB2312" w:hAnsi="仿宋_GB2312" w:eastAsia="仿宋_GB2312" w:cs="仿宋_GB2312"/>
          <w:spacing w:val="0"/>
          <w:sz w:val="30"/>
          <w:szCs w:val="30"/>
        </w:rPr>
        <w:t>）投标企业的基本概况</w:t>
      </w:r>
      <w:r>
        <w:rPr>
          <w:rFonts w:hint="eastAsia" w:ascii="仿宋_GB2312" w:hAnsi="仿宋_GB2312" w:eastAsia="仿宋_GB2312" w:cs="仿宋_GB2312"/>
          <w:spacing w:val="0"/>
          <w:sz w:val="30"/>
          <w:szCs w:val="30"/>
          <w:lang w:eastAsia="zh-CN"/>
        </w:rPr>
        <w:t>；</w:t>
      </w:r>
    </w:p>
    <w:p w14:paraId="1EF760DC">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lang w:val="en-US" w:eastAsia="zh-CN"/>
        </w:rPr>
      </w:pPr>
      <w:r>
        <w:rPr>
          <w:rFonts w:hint="eastAsia" w:ascii="仿宋_GB2312" w:hAnsi="仿宋_GB2312" w:eastAsia="仿宋_GB2312" w:cs="仿宋_GB2312"/>
          <w:spacing w:val="0"/>
          <w:sz w:val="30"/>
          <w:szCs w:val="30"/>
        </w:rPr>
        <w:t>（</w:t>
      </w:r>
      <w:r>
        <w:rPr>
          <w:rFonts w:hint="eastAsia" w:ascii="仿宋_GB2312" w:hAnsi="仿宋_GB2312" w:eastAsia="仿宋_GB2312" w:cs="仿宋_GB2312"/>
          <w:spacing w:val="0"/>
          <w:sz w:val="30"/>
          <w:szCs w:val="30"/>
          <w:lang w:val="en-US" w:eastAsia="zh-CN"/>
        </w:rPr>
        <w:t>6</w:t>
      </w:r>
      <w:r>
        <w:rPr>
          <w:rFonts w:hint="eastAsia" w:ascii="仿宋_GB2312" w:hAnsi="仿宋_GB2312" w:eastAsia="仿宋_GB2312" w:cs="仿宋_GB2312"/>
          <w:spacing w:val="0"/>
          <w:sz w:val="30"/>
          <w:szCs w:val="30"/>
        </w:rPr>
        <w:t>）</w:t>
      </w:r>
      <w:r>
        <w:rPr>
          <w:rFonts w:hint="eastAsia" w:ascii="仿宋_GB2312" w:hAnsi="仿宋_GB2312" w:eastAsia="仿宋_GB2312" w:cs="仿宋_GB2312"/>
          <w:spacing w:val="0"/>
          <w:sz w:val="30"/>
          <w:szCs w:val="30"/>
          <w:lang w:val="en-US" w:eastAsia="zh-CN"/>
        </w:rPr>
        <w:t>近一年（2023年）的财务审计报告或财务报表（新成立公司提供近期财务报表）、提供本单位税务部门出具的纳税证明或无欠税证明及本单位近期的社保缴存凭证（可以采用《政府采购诚信承诺函》的形式）上传原件扫描件；</w:t>
      </w:r>
    </w:p>
    <w:p w14:paraId="3BC52BCB">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lang w:val="en-US" w:eastAsia="zh-CN"/>
        </w:rPr>
      </w:pPr>
      <w:r>
        <w:rPr>
          <w:rFonts w:hint="eastAsia" w:ascii="仿宋_GB2312" w:hAnsi="仿宋_GB2312" w:eastAsia="仿宋_GB2312" w:cs="仿宋_GB2312"/>
          <w:spacing w:val="0"/>
          <w:sz w:val="30"/>
          <w:szCs w:val="30"/>
          <w:lang w:val="en-US" w:eastAsia="zh-CN"/>
        </w:rPr>
        <w:t>（7）</w:t>
      </w:r>
      <w:r>
        <w:rPr>
          <w:rFonts w:hint="eastAsia" w:ascii="仿宋_GB2312" w:hAnsi="仿宋_GB2312" w:eastAsia="仿宋_GB2312" w:cs="仿宋_GB2312"/>
          <w:spacing w:val="0"/>
          <w:sz w:val="30"/>
          <w:szCs w:val="30"/>
        </w:rPr>
        <w:t>中小企业声明函</w:t>
      </w:r>
      <w:r>
        <w:rPr>
          <w:rFonts w:hint="eastAsia" w:ascii="仿宋_GB2312" w:hAnsi="仿宋_GB2312" w:eastAsia="仿宋_GB2312" w:cs="仿宋_GB2312"/>
          <w:spacing w:val="0"/>
          <w:sz w:val="30"/>
          <w:szCs w:val="30"/>
          <w:lang w:eastAsia="zh-CN"/>
        </w:rPr>
        <w:t>；</w:t>
      </w:r>
    </w:p>
    <w:p w14:paraId="1A9F5A9B">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rPr>
      </w:pPr>
      <w:r>
        <w:rPr>
          <w:rFonts w:hint="eastAsia" w:ascii="仿宋_GB2312" w:hAnsi="仿宋_GB2312" w:eastAsia="仿宋_GB2312" w:cs="仿宋_GB2312"/>
          <w:spacing w:val="0"/>
          <w:sz w:val="30"/>
          <w:szCs w:val="30"/>
        </w:rPr>
        <w:t>（</w:t>
      </w:r>
      <w:r>
        <w:rPr>
          <w:rFonts w:hint="eastAsia" w:ascii="仿宋_GB2312" w:hAnsi="仿宋_GB2312" w:eastAsia="仿宋_GB2312" w:cs="仿宋_GB2312"/>
          <w:spacing w:val="0"/>
          <w:sz w:val="30"/>
          <w:szCs w:val="30"/>
          <w:lang w:val="en-US" w:eastAsia="zh-CN"/>
        </w:rPr>
        <w:t>8</w:t>
      </w:r>
      <w:r>
        <w:rPr>
          <w:rFonts w:hint="eastAsia" w:ascii="仿宋_GB2312" w:hAnsi="仿宋_GB2312" w:eastAsia="仿宋_GB2312" w:cs="仿宋_GB2312"/>
          <w:spacing w:val="0"/>
          <w:sz w:val="30"/>
          <w:szCs w:val="30"/>
        </w:rPr>
        <w:t>）投标人需要说明的其他文件；</w:t>
      </w:r>
    </w:p>
    <w:p w14:paraId="00DE4EEE">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rPr>
      </w:pPr>
      <w:r>
        <w:rPr>
          <w:rFonts w:hint="eastAsia" w:ascii="仿宋_GB2312" w:hAnsi="仿宋_GB2312" w:eastAsia="仿宋_GB2312" w:cs="仿宋_GB2312"/>
          <w:spacing w:val="0"/>
          <w:sz w:val="30"/>
          <w:szCs w:val="30"/>
        </w:rPr>
        <w:t>（</w:t>
      </w:r>
      <w:r>
        <w:rPr>
          <w:rFonts w:hint="eastAsia" w:ascii="仿宋_GB2312" w:hAnsi="仿宋_GB2312" w:eastAsia="仿宋_GB2312" w:cs="仿宋_GB2312"/>
          <w:spacing w:val="0"/>
          <w:sz w:val="30"/>
          <w:szCs w:val="30"/>
          <w:lang w:val="en-US" w:eastAsia="zh-CN"/>
        </w:rPr>
        <w:t>9</w:t>
      </w:r>
      <w:r>
        <w:rPr>
          <w:rFonts w:hint="eastAsia" w:ascii="仿宋_GB2312" w:hAnsi="仿宋_GB2312" w:eastAsia="仿宋_GB2312" w:cs="仿宋_GB2312"/>
          <w:spacing w:val="0"/>
          <w:sz w:val="30"/>
          <w:szCs w:val="30"/>
        </w:rPr>
        <w:t>）反商业贿赂承诺书。</w:t>
      </w:r>
    </w:p>
    <w:p w14:paraId="5DC3A6BD">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rPr>
      </w:pPr>
      <w:r>
        <w:rPr>
          <w:rFonts w:hint="eastAsia" w:ascii="仿宋_GB2312" w:hAnsi="仿宋_GB2312" w:eastAsia="仿宋_GB2312" w:cs="仿宋_GB2312"/>
          <w:spacing w:val="0"/>
          <w:sz w:val="30"/>
          <w:szCs w:val="30"/>
        </w:rPr>
        <w:t>2.报价文件：</w:t>
      </w:r>
    </w:p>
    <w:p w14:paraId="4E84A78A">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lang w:eastAsia="zh-CN"/>
        </w:rPr>
      </w:pPr>
      <w:r>
        <w:rPr>
          <w:rFonts w:hint="eastAsia" w:ascii="仿宋_GB2312" w:hAnsi="仿宋_GB2312" w:eastAsia="仿宋_GB2312" w:cs="仿宋_GB2312"/>
          <w:spacing w:val="0"/>
          <w:sz w:val="30"/>
          <w:szCs w:val="30"/>
        </w:rPr>
        <w:t>（1）投标函（格式见附件）</w:t>
      </w:r>
      <w:r>
        <w:rPr>
          <w:rFonts w:hint="eastAsia" w:ascii="仿宋_GB2312" w:hAnsi="仿宋_GB2312" w:eastAsia="仿宋_GB2312" w:cs="仿宋_GB2312"/>
          <w:spacing w:val="0"/>
          <w:sz w:val="30"/>
          <w:szCs w:val="30"/>
          <w:lang w:eastAsia="zh-CN"/>
        </w:rPr>
        <w:t>；</w:t>
      </w:r>
    </w:p>
    <w:p w14:paraId="2F514362">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lang w:eastAsia="zh-CN"/>
        </w:rPr>
      </w:pPr>
      <w:r>
        <w:rPr>
          <w:rFonts w:hint="eastAsia" w:ascii="仿宋_GB2312" w:hAnsi="仿宋_GB2312" w:eastAsia="仿宋_GB2312" w:cs="仿宋_GB2312"/>
          <w:spacing w:val="0"/>
          <w:sz w:val="30"/>
          <w:szCs w:val="30"/>
        </w:rPr>
        <w:t>（2）开标一览表（格式见附件）</w:t>
      </w:r>
      <w:r>
        <w:rPr>
          <w:rFonts w:hint="eastAsia" w:ascii="仿宋_GB2312" w:hAnsi="仿宋_GB2312" w:eastAsia="仿宋_GB2312" w:cs="仿宋_GB2312"/>
          <w:spacing w:val="0"/>
          <w:sz w:val="30"/>
          <w:szCs w:val="30"/>
          <w:lang w:eastAsia="zh-CN"/>
        </w:rPr>
        <w:t>；</w:t>
      </w:r>
    </w:p>
    <w:p w14:paraId="0B703B4F">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lang w:eastAsia="zh-CN"/>
        </w:rPr>
      </w:pPr>
      <w:r>
        <w:rPr>
          <w:rFonts w:hint="eastAsia" w:ascii="仿宋_GB2312" w:hAnsi="仿宋_GB2312" w:eastAsia="仿宋_GB2312" w:cs="仿宋_GB2312"/>
          <w:spacing w:val="0"/>
          <w:sz w:val="30"/>
          <w:szCs w:val="30"/>
        </w:rPr>
        <w:t>（3）投标报价明细表（格式见附件）</w:t>
      </w:r>
      <w:r>
        <w:rPr>
          <w:rFonts w:hint="eastAsia" w:ascii="仿宋_GB2312" w:hAnsi="仿宋_GB2312" w:eastAsia="仿宋_GB2312" w:cs="仿宋_GB2312"/>
          <w:spacing w:val="0"/>
          <w:sz w:val="30"/>
          <w:szCs w:val="30"/>
          <w:lang w:eastAsia="zh-CN"/>
        </w:rPr>
        <w:t>。</w:t>
      </w:r>
    </w:p>
    <w:p w14:paraId="72C9679F">
      <w:pPr>
        <w:keepNext w:val="0"/>
        <w:keepLines w:val="0"/>
        <w:pageBreakBefore w:val="0"/>
        <w:widowControl/>
        <w:kinsoku w:val="0"/>
        <w:wordWrap/>
        <w:overflowPunct/>
        <w:topLinePunct w:val="0"/>
        <w:autoSpaceDE w:val="0"/>
        <w:autoSpaceDN w:val="0"/>
        <w:bidi w:val="0"/>
        <w:adjustRightInd w:val="0"/>
        <w:snapToGrid w:val="0"/>
        <w:spacing w:line="520" w:lineRule="exact"/>
        <w:ind w:firstLine="240" w:firstLineChars="100"/>
        <w:textAlignment w:val="baseline"/>
        <w:rPr>
          <w:rFonts w:hint="eastAsia" w:ascii="黑体" w:hAnsi="黑体" w:eastAsia="黑体" w:cs="黑体"/>
          <w:sz w:val="24"/>
          <w:szCs w:val="24"/>
        </w:rPr>
      </w:pPr>
      <w:r>
        <w:rPr>
          <w:rFonts w:hint="eastAsia" w:ascii="黑体" w:hAnsi="黑体" w:eastAsia="黑体" w:cs="黑体"/>
          <w:sz w:val="24"/>
          <w:szCs w:val="24"/>
          <w:lang w:val="en-US" w:eastAsia="zh-CN"/>
        </w:rPr>
        <w:t>注：</w:t>
      </w:r>
      <w:r>
        <w:rPr>
          <w:rFonts w:hint="eastAsia" w:ascii="黑体" w:hAnsi="黑体" w:eastAsia="黑体" w:cs="黑体"/>
          <w:sz w:val="24"/>
          <w:szCs w:val="24"/>
        </w:rPr>
        <w:t>投标文件包括但不仅限于上述内容，如有不足，请自行补充提供。</w:t>
      </w:r>
    </w:p>
    <w:p w14:paraId="1713EFC8">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仿宋_GB2312" w:hAnsi="仿宋_GB2312" w:eastAsia="仿宋_GB2312" w:cs="仿宋_GB2312"/>
          <w:spacing w:val="0"/>
          <w:sz w:val="30"/>
          <w:szCs w:val="30"/>
        </w:rPr>
      </w:pPr>
      <w:r>
        <w:rPr>
          <w:rFonts w:hint="eastAsia" w:ascii="仿宋_GB2312" w:hAnsi="仿宋_GB2312" w:eastAsia="仿宋_GB2312" w:cs="仿宋_GB2312"/>
          <w:spacing w:val="0"/>
          <w:sz w:val="30"/>
          <w:szCs w:val="30"/>
          <w:lang w:val="en-US" w:eastAsia="zh-CN"/>
        </w:rPr>
        <w:t>2.1</w:t>
      </w:r>
      <w:r>
        <w:rPr>
          <w:rFonts w:hint="eastAsia" w:ascii="仿宋_GB2312" w:hAnsi="仿宋_GB2312" w:eastAsia="仿宋_GB2312" w:cs="仿宋_GB2312"/>
          <w:spacing w:val="0"/>
          <w:sz w:val="30"/>
          <w:szCs w:val="30"/>
        </w:rPr>
        <w:t>所有资格证明文件，正本中的资格证明文件（如业绩、资质证书等）均须为加盖投标人公章的复印件或扫描件，以备开标时与原件核对（有特别说明的除外），副本为正本的复印件；开标结束后，可根据投标人的需要退回原件（针对本招标项目的特定授权原件不予退还）。</w:t>
      </w:r>
    </w:p>
    <w:p w14:paraId="364D1A40">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仿宋_GB2312" w:hAnsi="仿宋_GB2312" w:eastAsia="仿宋_GB2312" w:cs="仿宋_GB2312"/>
          <w:spacing w:val="0"/>
          <w:sz w:val="30"/>
          <w:szCs w:val="30"/>
        </w:rPr>
      </w:pPr>
      <w:r>
        <w:rPr>
          <w:rFonts w:hint="eastAsia" w:ascii="仿宋_GB2312" w:hAnsi="仿宋_GB2312" w:eastAsia="仿宋_GB2312" w:cs="仿宋_GB2312"/>
          <w:spacing w:val="0"/>
          <w:sz w:val="30"/>
          <w:szCs w:val="30"/>
          <w:lang w:val="en-US" w:eastAsia="zh-CN"/>
        </w:rPr>
        <w:t>2.2</w:t>
      </w:r>
      <w:r>
        <w:rPr>
          <w:rFonts w:hint="eastAsia" w:ascii="仿宋_GB2312" w:hAnsi="仿宋_GB2312" w:eastAsia="仿宋_GB2312" w:cs="仿宋_GB2312"/>
          <w:spacing w:val="0"/>
          <w:sz w:val="30"/>
          <w:szCs w:val="30"/>
        </w:rPr>
        <w:t>所有资格证明文件必须满足招标文件的要求，否则将导致投标被否决。</w:t>
      </w:r>
    </w:p>
    <w:p w14:paraId="207404A3">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仿宋_GB2312" w:hAnsi="仿宋_GB2312" w:eastAsia="仿宋_GB2312" w:cs="仿宋_GB2312"/>
          <w:spacing w:val="0"/>
          <w:sz w:val="30"/>
          <w:szCs w:val="30"/>
          <w:lang w:eastAsia="zh-CN"/>
        </w:rPr>
      </w:pPr>
      <w:r>
        <w:rPr>
          <w:rFonts w:hint="eastAsia" w:ascii="仿宋_GB2312" w:hAnsi="仿宋_GB2312" w:eastAsia="仿宋_GB2312" w:cs="仿宋_GB2312"/>
          <w:spacing w:val="0"/>
          <w:sz w:val="30"/>
          <w:szCs w:val="30"/>
          <w:lang w:val="en-US" w:eastAsia="zh-CN"/>
        </w:rPr>
        <w:t>2.3</w:t>
      </w:r>
      <w:r>
        <w:rPr>
          <w:rFonts w:hint="eastAsia" w:ascii="仿宋_GB2312" w:hAnsi="仿宋_GB2312" w:eastAsia="仿宋_GB2312" w:cs="仿宋_GB2312"/>
          <w:spacing w:val="0"/>
          <w:sz w:val="30"/>
          <w:szCs w:val="30"/>
        </w:rPr>
        <w:t>投标人可按招标文件的范本格式中提供的投标文件格式填写投标文件；如提供的范本格式有不完善之处，请自行补充完善。</w:t>
      </w:r>
    </w:p>
    <w:p w14:paraId="5F46B33B">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仿宋_GB2312" w:hAnsi="仿宋_GB2312" w:eastAsia="仿宋_GB2312" w:cs="仿宋_GB2312"/>
          <w:spacing w:val="0"/>
          <w:sz w:val="30"/>
          <w:szCs w:val="30"/>
        </w:rPr>
      </w:pPr>
      <w:r>
        <w:rPr>
          <w:rFonts w:hint="eastAsia" w:ascii="仿宋_GB2312" w:hAnsi="仿宋_GB2312" w:eastAsia="仿宋_GB2312" w:cs="仿宋_GB2312"/>
          <w:spacing w:val="0"/>
          <w:sz w:val="30"/>
          <w:szCs w:val="30"/>
        </w:rPr>
        <w:t>（二）响应文件的语言及计量</w:t>
      </w:r>
    </w:p>
    <w:p w14:paraId="62A0D575">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仿宋_GB2312" w:hAnsi="仿宋_GB2312" w:eastAsia="仿宋_GB2312" w:cs="仿宋_GB2312"/>
          <w:spacing w:val="0"/>
          <w:sz w:val="30"/>
          <w:szCs w:val="30"/>
        </w:rPr>
      </w:pPr>
      <w:r>
        <w:rPr>
          <w:rFonts w:hint="eastAsia" w:ascii="仿宋_GB2312" w:hAnsi="仿宋_GB2312" w:eastAsia="仿宋_GB2312" w:cs="仿宋_GB2312"/>
          <w:spacing w:val="0"/>
          <w:sz w:val="30"/>
          <w:szCs w:val="30"/>
        </w:rPr>
        <w:t>1、响应文件以及投标人与公共资源交易中心就有关投标事宜的所有来往函电，均应以中文汉语书写。除签名、盖章、专用名称等特殊情形外，以中文汉语以外的文字表述的响应文件视同未提供。</w:t>
      </w:r>
    </w:p>
    <w:p w14:paraId="33C1B8D9">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仿宋_GB2312" w:hAnsi="仿宋_GB2312" w:eastAsia="仿宋_GB2312" w:cs="仿宋_GB2312"/>
          <w:spacing w:val="0"/>
          <w:sz w:val="30"/>
          <w:szCs w:val="30"/>
        </w:rPr>
      </w:pPr>
      <w:r>
        <w:rPr>
          <w:rFonts w:hint="eastAsia" w:ascii="仿宋_GB2312" w:hAnsi="仿宋_GB2312" w:eastAsia="仿宋_GB2312" w:cs="仿宋_GB2312"/>
          <w:spacing w:val="0"/>
          <w:sz w:val="30"/>
          <w:szCs w:val="30"/>
        </w:rPr>
        <w:t>2、投标计量单位，竞争性谈判文件已有明确规定的，使用竞争性谈判文件规定的计量单位；竞争性谈判文件没有规定的，应采用中华人民共和国法定计量单位（货币单位：人民币元），否则视同未响应。</w:t>
      </w:r>
      <w:bookmarkStart w:id="31" w:name="_Toc177824878"/>
      <w:bookmarkStart w:id="32" w:name="_Toc177870548"/>
      <w:bookmarkStart w:id="33" w:name="_Toc177825126"/>
      <w:bookmarkStart w:id="34" w:name="_Toc177824945"/>
    </w:p>
    <w:bookmarkEnd w:id="31"/>
    <w:bookmarkEnd w:id="32"/>
    <w:bookmarkEnd w:id="33"/>
    <w:bookmarkEnd w:id="34"/>
    <w:p w14:paraId="0A39337B">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仿宋_GB2312" w:hAnsi="仿宋_GB2312" w:eastAsia="仿宋_GB2312" w:cs="仿宋_GB2312"/>
          <w:spacing w:val="0"/>
          <w:sz w:val="30"/>
          <w:szCs w:val="30"/>
        </w:rPr>
      </w:pPr>
      <w:r>
        <w:rPr>
          <w:rFonts w:hint="eastAsia" w:ascii="仿宋_GB2312" w:hAnsi="仿宋_GB2312" w:eastAsia="仿宋_GB2312" w:cs="仿宋_GB2312"/>
          <w:spacing w:val="0"/>
          <w:sz w:val="30"/>
          <w:szCs w:val="30"/>
        </w:rPr>
        <w:t>（三）投标报价</w:t>
      </w:r>
    </w:p>
    <w:p w14:paraId="7DBEFB89">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投标报价应按招标文件中相关附表格式填写。投标人应在投标报价表中标明其提供的所有货物（或服务）及其完成本项目相关工作范围内所有费用的总价，采购人不接受有任何选择性报价。投标人漏报的单价或单价中漏报、少报的费用，均视为此项费用已隐含在其他报价中，中标后不予调整。</w:t>
      </w:r>
    </w:p>
    <w:p w14:paraId="13741900">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2、其报价须保证在投标有效期及服务期内固定不变。采购人不接受有任何选择性报价。投标报价是应包括货物、包装、运输、技术服务、各项设计、安装、保险、税金、货到就位以及等一切税金和费用。</w:t>
      </w:r>
    </w:p>
    <w:p w14:paraId="4A21564D">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为了防止本次招标的投标报价过高，超出采购人为本次采购项目的资金支付能力，采购人依据主管部门的批复为本次招标项目的设定了最高投标限价（即采购预算），如果投标人的投标报价高于本项目的最高投标限价，其投标文件将被拒绝；如果所有投标人的投标报价均超出最高投标限价，采购人有权重新组织招标。</w:t>
      </w:r>
    </w:p>
    <w:p w14:paraId="50AC12C3">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4.</w:t>
      </w:r>
      <w:r>
        <w:rPr>
          <w:rFonts w:hint="eastAsia" w:ascii="仿宋" w:hAnsi="仿宋" w:eastAsia="仿宋" w:cs="仿宋"/>
          <w:sz w:val="32"/>
          <w:szCs w:val="32"/>
        </w:rPr>
        <w:t>投标报价货币单位：人民币。</w:t>
      </w:r>
    </w:p>
    <w:p w14:paraId="55486A58">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rPr>
      </w:pPr>
      <w:r>
        <w:rPr>
          <w:rFonts w:hint="eastAsia" w:ascii="仿宋_GB2312" w:hAnsi="仿宋_GB2312" w:eastAsia="仿宋_GB2312" w:cs="仿宋_GB2312"/>
          <w:spacing w:val="0"/>
          <w:sz w:val="30"/>
          <w:szCs w:val="30"/>
        </w:rPr>
        <w:t>（四）响应文件的有效期</w:t>
      </w:r>
    </w:p>
    <w:p w14:paraId="2B3CA31D">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rPr>
      </w:pPr>
      <w:r>
        <w:rPr>
          <w:rFonts w:hint="eastAsia" w:ascii="仿宋_GB2312" w:hAnsi="仿宋_GB2312" w:eastAsia="仿宋_GB2312" w:cs="仿宋_GB2312"/>
          <w:spacing w:val="0"/>
          <w:sz w:val="30"/>
          <w:szCs w:val="30"/>
        </w:rPr>
        <w:t>★1、自投标截止日起60天投标书应保持有效。有效期短于这个规定期限的投标将被拒绝。</w:t>
      </w:r>
    </w:p>
    <w:p w14:paraId="6A824E28">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rPr>
      </w:pPr>
      <w:r>
        <w:rPr>
          <w:rFonts w:hint="eastAsia" w:ascii="仿宋_GB2312" w:hAnsi="仿宋_GB2312" w:eastAsia="仿宋_GB2312" w:cs="仿宋_GB2312"/>
          <w:spacing w:val="0"/>
          <w:sz w:val="30"/>
          <w:szCs w:val="30"/>
        </w:rPr>
        <w:t>★2、在特殊情况下，公共资源交易中心可与投标人协商延长投标书的有效期，这种要求和答复均以书面形式进行。</w:t>
      </w:r>
    </w:p>
    <w:p w14:paraId="7233FB3F">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rPr>
      </w:pPr>
      <w:bookmarkStart w:id="35" w:name="_Toc177870549"/>
      <w:bookmarkStart w:id="36" w:name="_Toc177824879"/>
      <w:bookmarkStart w:id="37" w:name="_Toc177824946"/>
      <w:bookmarkStart w:id="38" w:name="_Toc177825127"/>
      <w:r>
        <w:rPr>
          <w:rFonts w:hint="eastAsia" w:ascii="仿宋_GB2312" w:hAnsi="仿宋_GB2312" w:eastAsia="仿宋_GB2312" w:cs="仿宋_GB2312"/>
          <w:spacing w:val="0"/>
          <w:sz w:val="30"/>
          <w:szCs w:val="30"/>
        </w:rPr>
        <w:t>★3、投标人可拒绝接受延期要求而不会导致投标保证金被没收。同意延长有效期的投标人需要相应延长投标保证金的有效期，但不能修改响应文件。</w:t>
      </w:r>
      <w:bookmarkEnd w:id="35"/>
      <w:bookmarkEnd w:id="36"/>
      <w:bookmarkEnd w:id="37"/>
      <w:bookmarkEnd w:id="38"/>
      <w:r>
        <w:rPr>
          <w:rFonts w:hint="eastAsia" w:ascii="仿宋_GB2312" w:hAnsi="仿宋_GB2312" w:eastAsia="仿宋_GB2312" w:cs="仿宋_GB2312"/>
          <w:spacing w:val="0"/>
          <w:sz w:val="30"/>
          <w:szCs w:val="30"/>
        </w:rPr>
        <w:t xml:space="preserve"> </w:t>
      </w:r>
    </w:p>
    <w:p w14:paraId="6D84BC4F">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rPr>
      </w:pPr>
      <w:r>
        <w:rPr>
          <w:rFonts w:hint="eastAsia" w:ascii="仿宋_GB2312" w:hAnsi="仿宋_GB2312" w:eastAsia="仿宋_GB2312" w:cs="仿宋_GB2312"/>
          <w:spacing w:val="0"/>
          <w:sz w:val="30"/>
          <w:szCs w:val="30"/>
        </w:rPr>
        <w:t>★4、最终中标供应商的响应文件自开标之日起至合同履行完毕止均应保持有效。</w:t>
      </w:r>
    </w:p>
    <w:p w14:paraId="2B4DB2E0">
      <w:pPr>
        <w:spacing w:before="247" w:line="225" w:lineRule="auto"/>
        <w:ind w:left="656"/>
        <w:rPr>
          <w:rFonts w:ascii="宋体" w:hAnsi="宋体" w:eastAsia="宋体" w:cs="宋体"/>
          <w:color w:val="auto"/>
          <w:sz w:val="31"/>
          <w:szCs w:val="31"/>
        </w:rPr>
      </w:pPr>
      <w:r>
        <w:rPr>
          <w:rFonts w:ascii="宋体" w:hAnsi="宋体" w:eastAsia="宋体" w:cs="宋体"/>
          <w:color w:val="auto"/>
          <w:spacing w:val="7"/>
          <w:sz w:val="31"/>
          <w:szCs w:val="31"/>
          <w14:textOutline w14:w="5793" w14:cap="sq" w14:cmpd="sng">
            <w14:solidFill>
              <w14:srgbClr w14:val="000000"/>
            </w14:solidFill>
            <w14:prstDash w14:val="solid"/>
            <w14:bevel/>
          </w14:textOutline>
        </w:rPr>
        <w:t>（五）投标保证金</w:t>
      </w:r>
    </w:p>
    <w:p w14:paraId="1BD1635A">
      <w:pPr>
        <w:spacing w:before="244" w:line="621" w:lineRule="exact"/>
        <w:ind w:left="326"/>
        <w:rPr>
          <w:rFonts w:hint="eastAsia" w:ascii="仿宋" w:hAnsi="仿宋" w:eastAsia="仿宋" w:cs="仿宋"/>
          <w:color w:val="auto"/>
          <w:sz w:val="32"/>
          <w:szCs w:val="32"/>
        </w:rPr>
      </w:pPr>
      <w:r>
        <w:rPr>
          <w:rFonts w:hint="eastAsia" w:ascii="仿宋" w:hAnsi="仿宋" w:eastAsia="仿宋" w:cs="仿宋"/>
          <w:color w:val="auto"/>
          <w:spacing w:val="8"/>
          <w:position w:val="23"/>
          <w:sz w:val="32"/>
          <w:szCs w:val="32"/>
        </w:rPr>
        <w:t>★1、投标人须提交投标保证金。否则，其投标将被拒绝。</w:t>
      </w:r>
    </w:p>
    <w:p w14:paraId="40347F4E">
      <w:pPr>
        <w:spacing w:before="1" w:line="224" w:lineRule="auto"/>
        <w:ind w:left="647"/>
        <w:rPr>
          <w:rFonts w:hint="eastAsia" w:ascii="仿宋" w:hAnsi="仿宋" w:eastAsia="仿宋" w:cs="仿宋"/>
          <w:color w:val="auto"/>
          <w:sz w:val="32"/>
          <w:szCs w:val="32"/>
        </w:rPr>
      </w:pPr>
      <w:r>
        <w:rPr>
          <w:rFonts w:hint="eastAsia" w:ascii="仿宋" w:hAnsi="仿宋" w:eastAsia="仿宋" w:cs="仿宋"/>
          <w:color w:val="auto"/>
          <w:spacing w:val="8"/>
          <w:sz w:val="32"/>
          <w:szCs w:val="32"/>
        </w:rPr>
        <w:t>2、下列情况，投标保证金将不予退还：</w:t>
      </w:r>
    </w:p>
    <w:p w14:paraId="60745813">
      <w:pPr>
        <w:spacing w:before="246" w:line="225" w:lineRule="auto"/>
        <w:ind w:left="656"/>
        <w:rPr>
          <w:rFonts w:hint="eastAsia" w:ascii="仿宋" w:hAnsi="仿宋" w:eastAsia="仿宋" w:cs="仿宋"/>
          <w:color w:val="auto"/>
          <w:sz w:val="32"/>
          <w:szCs w:val="32"/>
        </w:rPr>
      </w:pPr>
      <w:r>
        <w:rPr>
          <w:rFonts w:hint="eastAsia" w:ascii="仿宋" w:hAnsi="仿宋" w:eastAsia="仿宋" w:cs="仿宋"/>
          <w:color w:val="auto"/>
          <w:spacing w:val="8"/>
          <w:sz w:val="32"/>
          <w:szCs w:val="32"/>
        </w:rPr>
        <w:t>（1）投标人在投标有效期内撤回投标文件的；</w:t>
      </w:r>
    </w:p>
    <w:p w14:paraId="5EA3B652">
      <w:pPr>
        <w:spacing w:before="245" w:line="224" w:lineRule="auto"/>
        <w:ind w:left="656"/>
        <w:rPr>
          <w:rFonts w:hint="eastAsia" w:ascii="仿宋" w:hAnsi="仿宋" w:eastAsia="仿宋" w:cs="仿宋"/>
          <w:color w:val="auto"/>
          <w:sz w:val="32"/>
          <w:szCs w:val="32"/>
        </w:rPr>
      </w:pPr>
      <w:r>
        <w:rPr>
          <w:rFonts w:hint="eastAsia" w:ascii="仿宋" w:hAnsi="仿宋" w:eastAsia="仿宋" w:cs="仿宋"/>
          <w:color w:val="auto"/>
          <w:spacing w:val="8"/>
          <w:sz w:val="32"/>
          <w:szCs w:val="32"/>
        </w:rPr>
        <w:t>（2）投标人在投标过程中弄虚作假，提供虚假材料；</w:t>
      </w:r>
    </w:p>
    <w:p w14:paraId="62492F26">
      <w:pPr>
        <w:spacing w:before="248" w:line="621" w:lineRule="exact"/>
        <w:ind w:left="656"/>
        <w:rPr>
          <w:rFonts w:hint="eastAsia" w:ascii="仿宋" w:hAnsi="仿宋" w:eastAsia="仿宋" w:cs="仿宋"/>
          <w:color w:val="auto"/>
          <w:sz w:val="32"/>
          <w:szCs w:val="32"/>
        </w:rPr>
      </w:pPr>
      <w:r>
        <w:rPr>
          <w:rFonts w:hint="eastAsia" w:ascii="仿宋" w:hAnsi="仿宋" w:eastAsia="仿宋" w:cs="仿宋"/>
          <w:color w:val="auto"/>
          <w:spacing w:val="8"/>
          <w:position w:val="23"/>
          <w:sz w:val="32"/>
          <w:szCs w:val="32"/>
        </w:rPr>
        <w:t>（3）中标人未按规定的时间、地点与采购人签订合同的；</w:t>
      </w:r>
    </w:p>
    <w:p w14:paraId="7C4FD4B9">
      <w:pPr>
        <w:spacing w:before="1" w:line="225" w:lineRule="auto"/>
        <w:ind w:left="656"/>
        <w:rPr>
          <w:rFonts w:hint="eastAsia" w:ascii="仿宋" w:hAnsi="仿宋" w:eastAsia="仿宋" w:cs="仿宋"/>
          <w:color w:val="auto"/>
          <w:spacing w:val="7"/>
          <w:sz w:val="32"/>
          <w:szCs w:val="32"/>
        </w:rPr>
      </w:pPr>
      <w:r>
        <w:rPr>
          <w:rFonts w:hint="eastAsia" w:ascii="仿宋" w:hAnsi="仿宋" w:eastAsia="仿宋" w:cs="仿宋"/>
          <w:color w:val="auto"/>
          <w:spacing w:val="7"/>
          <w:sz w:val="32"/>
          <w:szCs w:val="32"/>
        </w:rPr>
        <w:t>（4）其他严重扰乱招投标程序的。</w:t>
      </w:r>
    </w:p>
    <w:p w14:paraId="40C10234">
      <w:pPr>
        <w:spacing w:before="243" w:line="225" w:lineRule="auto"/>
        <w:ind w:left="649"/>
        <w:rPr>
          <w:rFonts w:hint="eastAsia" w:ascii="仿宋" w:hAnsi="仿宋" w:eastAsia="仿宋" w:cs="仿宋"/>
          <w:color w:val="auto"/>
          <w:sz w:val="32"/>
          <w:szCs w:val="32"/>
        </w:rPr>
      </w:pPr>
      <w:r>
        <w:rPr>
          <w:rFonts w:hint="eastAsia" w:ascii="仿宋" w:hAnsi="仿宋" w:eastAsia="仿宋" w:cs="仿宋"/>
          <w:color w:val="auto"/>
          <w:spacing w:val="7"/>
          <w:sz w:val="32"/>
          <w:szCs w:val="32"/>
        </w:rPr>
        <w:t>3、下列情况，投标将作为无效处理：</w:t>
      </w:r>
    </w:p>
    <w:p w14:paraId="651445D8">
      <w:pPr>
        <w:spacing w:before="318" w:line="224" w:lineRule="auto"/>
        <w:ind w:left="653"/>
        <w:rPr>
          <w:rFonts w:hint="eastAsia" w:ascii="仿宋" w:hAnsi="仿宋" w:eastAsia="仿宋" w:cs="仿宋"/>
          <w:color w:val="auto"/>
          <w:spacing w:val="8"/>
          <w:sz w:val="32"/>
          <w:szCs w:val="32"/>
        </w:rPr>
      </w:pPr>
      <w:r>
        <w:rPr>
          <w:rFonts w:hint="eastAsia" w:ascii="仿宋" w:hAnsi="仿宋" w:eastAsia="仿宋" w:cs="仿宋"/>
          <w:color w:val="auto"/>
          <w:spacing w:val="8"/>
          <w:sz w:val="32"/>
          <w:szCs w:val="32"/>
        </w:rPr>
        <w:t>（1）投标人在投标有效期内撤回响应文件的；</w:t>
      </w:r>
    </w:p>
    <w:p w14:paraId="31AED8D3">
      <w:pPr>
        <w:spacing w:before="318" w:line="224" w:lineRule="auto"/>
        <w:ind w:left="653"/>
        <w:rPr>
          <w:rFonts w:hint="eastAsia" w:ascii="仿宋" w:hAnsi="仿宋" w:eastAsia="仿宋" w:cs="仿宋"/>
          <w:color w:val="auto"/>
          <w:sz w:val="32"/>
          <w:szCs w:val="32"/>
        </w:rPr>
      </w:pPr>
      <w:r>
        <w:rPr>
          <w:rFonts w:hint="eastAsia" w:ascii="仿宋" w:hAnsi="仿宋" w:eastAsia="仿宋" w:cs="仿宋"/>
          <w:color w:val="auto"/>
          <w:spacing w:val="8"/>
          <w:sz w:val="32"/>
          <w:szCs w:val="32"/>
        </w:rPr>
        <w:t>（2）投标人在投标过程中弄虚作假，提供虚假材料；</w:t>
      </w:r>
    </w:p>
    <w:p w14:paraId="43E954F7">
      <w:pPr>
        <w:spacing w:before="245" w:line="624" w:lineRule="exact"/>
        <w:ind w:left="653"/>
        <w:rPr>
          <w:rFonts w:hint="eastAsia" w:ascii="仿宋" w:hAnsi="仿宋" w:eastAsia="仿宋" w:cs="仿宋"/>
          <w:color w:val="auto"/>
          <w:sz w:val="32"/>
          <w:szCs w:val="32"/>
        </w:rPr>
      </w:pPr>
      <w:r>
        <w:rPr>
          <w:rFonts w:hint="eastAsia" w:ascii="仿宋" w:hAnsi="仿宋" w:eastAsia="仿宋" w:cs="仿宋"/>
          <w:color w:val="auto"/>
          <w:spacing w:val="8"/>
          <w:position w:val="23"/>
          <w:sz w:val="32"/>
          <w:szCs w:val="32"/>
        </w:rPr>
        <w:t>（3）中标人未按规定的时间、地点与采购人签订合同的；</w:t>
      </w:r>
    </w:p>
    <w:p w14:paraId="64E9B361">
      <w:pPr>
        <w:pStyle w:val="14"/>
        <w:rPr>
          <w:rFonts w:hint="eastAsia"/>
        </w:rPr>
      </w:pPr>
      <w:r>
        <w:rPr>
          <w:rFonts w:hint="eastAsia" w:ascii="仿宋" w:hAnsi="仿宋" w:eastAsia="仿宋" w:cs="仿宋"/>
          <w:color w:val="auto"/>
          <w:spacing w:val="7"/>
          <w:sz w:val="32"/>
          <w:szCs w:val="32"/>
        </w:rPr>
        <w:t>（4）其他严重扰乱招投标程序的。</w:t>
      </w:r>
    </w:p>
    <w:p w14:paraId="597A6BC5">
      <w:pPr>
        <w:spacing w:before="247" w:line="225" w:lineRule="auto"/>
        <w:ind w:left="656"/>
        <w:rPr>
          <w:rFonts w:ascii="宋体" w:hAnsi="宋体" w:eastAsia="宋体" w:cs="宋体"/>
          <w:color w:val="auto"/>
          <w:spacing w:val="7"/>
          <w:sz w:val="31"/>
          <w:szCs w:val="31"/>
          <w14:textOutline w14:w="5793" w14:cap="sq" w14:cmpd="sng">
            <w14:solidFill>
              <w14:srgbClr w14:val="000000"/>
            </w14:solidFill>
            <w14:prstDash w14:val="solid"/>
            <w14:bevel/>
          </w14:textOutline>
        </w:rPr>
      </w:pPr>
      <w:r>
        <w:rPr>
          <w:rFonts w:ascii="宋体" w:hAnsi="宋体" w:eastAsia="宋体" w:cs="宋体"/>
          <w:color w:val="auto"/>
          <w:spacing w:val="7"/>
          <w:sz w:val="31"/>
          <w:szCs w:val="31"/>
          <w14:textOutline w14:w="5793" w14:cap="sq" w14:cmpd="sng">
            <w14:solidFill>
              <w14:srgbClr w14:val="000000"/>
            </w14:solidFill>
            <w14:prstDash w14:val="solid"/>
            <w14:bevel/>
          </w14:textOutline>
        </w:rPr>
        <w:t>（</w:t>
      </w:r>
      <w:r>
        <w:rPr>
          <w:rFonts w:hint="eastAsia" w:ascii="宋体" w:hAnsi="宋体" w:eastAsia="宋体" w:cs="宋体"/>
          <w:color w:val="auto"/>
          <w:spacing w:val="7"/>
          <w:sz w:val="31"/>
          <w:szCs w:val="31"/>
          <w:lang w:val="en-US" w:eastAsia="zh-CN"/>
          <w14:textOutline w14:w="5793" w14:cap="sq" w14:cmpd="sng">
            <w14:solidFill>
              <w14:srgbClr w14:val="000000"/>
            </w14:solidFill>
            <w14:prstDash w14:val="solid"/>
            <w14:bevel/>
          </w14:textOutline>
        </w:rPr>
        <w:t>六</w:t>
      </w:r>
      <w:r>
        <w:rPr>
          <w:rFonts w:ascii="宋体" w:hAnsi="宋体" w:eastAsia="宋体" w:cs="宋体"/>
          <w:color w:val="auto"/>
          <w:spacing w:val="7"/>
          <w:sz w:val="31"/>
          <w:szCs w:val="31"/>
          <w14:textOutline w14:w="5793" w14:cap="sq" w14:cmpd="sng">
            <w14:solidFill>
              <w14:srgbClr w14:val="000000"/>
            </w14:solidFill>
            <w14:prstDash w14:val="solid"/>
            <w14:bevel/>
          </w14:textOutline>
        </w:rPr>
        <w:t>）响应文件的签署和份数</w:t>
      </w:r>
    </w:p>
    <w:p w14:paraId="67747D7D">
      <w:pPr>
        <w:keepNext w:val="0"/>
        <w:keepLines w:val="0"/>
        <w:pageBreakBefore w:val="0"/>
        <w:widowControl/>
        <w:kinsoku w:val="0"/>
        <w:wordWrap/>
        <w:overflowPunct/>
        <w:topLinePunct w:val="0"/>
        <w:autoSpaceDE w:val="0"/>
        <w:autoSpaceDN w:val="0"/>
        <w:bidi w:val="0"/>
        <w:adjustRightInd w:val="0"/>
        <w:snapToGrid w:val="0"/>
        <w:spacing w:line="520" w:lineRule="exact"/>
        <w:ind w:firstLine="600" w:firstLineChars="200"/>
        <w:textAlignment w:val="baseline"/>
        <w:rPr>
          <w:rFonts w:hint="eastAsia" w:ascii="仿宋" w:hAnsi="仿宋" w:eastAsia="仿宋" w:cs="仿宋"/>
          <w:sz w:val="30"/>
          <w:szCs w:val="30"/>
        </w:rPr>
      </w:pPr>
      <w:r>
        <w:rPr>
          <w:rFonts w:hint="eastAsia" w:ascii="仿宋" w:hAnsi="仿宋" w:eastAsia="仿宋" w:cs="仿宋"/>
          <w:sz w:val="30"/>
          <w:szCs w:val="30"/>
        </w:rPr>
        <w:t>★电子版响应文件：详见投标人须知前附表</w:t>
      </w:r>
    </w:p>
    <w:p w14:paraId="5C63890B">
      <w:pPr>
        <w:keepNext w:val="0"/>
        <w:keepLines w:val="0"/>
        <w:pageBreakBefore w:val="0"/>
        <w:widowControl/>
        <w:kinsoku w:val="0"/>
        <w:wordWrap/>
        <w:overflowPunct/>
        <w:topLinePunct w:val="0"/>
        <w:autoSpaceDE w:val="0"/>
        <w:autoSpaceDN w:val="0"/>
        <w:bidi w:val="0"/>
        <w:adjustRightInd w:val="0"/>
        <w:snapToGrid w:val="0"/>
        <w:spacing w:line="520" w:lineRule="exact"/>
        <w:ind w:firstLine="600" w:firstLineChars="200"/>
        <w:textAlignment w:val="baseline"/>
        <w:rPr>
          <w:rFonts w:hint="eastAsia" w:ascii="仿宋" w:hAnsi="仿宋" w:eastAsia="仿宋" w:cs="仿宋"/>
          <w:sz w:val="30"/>
          <w:szCs w:val="30"/>
        </w:rPr>
      </w:pPr>
      <w:r>
        <w:rPr>
          <w:rFonts w:hint="eastAsia" w:ascii="仿宋" w:hAnsi="仿宋" w:eastAsia="仿宋" w:cs="仿宋"/>
          <w:sz w:val="30"/>
          <w:szCs w:val="30"/>
        </w:rPr>
        <w:t>★纸质版响应文件：1、投标人应本招标文件规定的格式编制、 装订投标文件，投标文件内容不完整、编排混乱导致投标文件被误读、漏读或者查找不到相关内容的，是投标人的责任。</w:t>
      </w:r>
    </w:p>
    <w:p w14:paraId="28D23B0B">
      <w:pPr>
        <w:keepNext w:val="0"/>
        <w:keepLines w:val="0"/>
        <w:pageBreakBefore w:val="0"/>
        <w:widowControl/>
        <w:kinsoku w:val="0"/>
        <w:wordWrap/>
        <w:overflowPunct/>
        <w:topLinePunct w:val="0"/>
        <w:autoSpaceDE w:val="0"/>
        <w:autoSpaceDN w:val="0"/>
        <w:bidi w:val="0"/>
        <w:adjustRightInd w:val="0"/>
        <w:snapToGrid w:val="0"/>
        <w:spacing w:line="520" w:lineRule="exact"/>
        <w:ind w:firstLine="600" w:firstLineChars="200"/>
        <w:textAlignment w:val="baseline"/>
        <w:rPr>
          <w:rFonts w:hint="eastAsia" w:ascii="仿宋" w:hAnsi="仿宋" w:eastAsia="仿宋" w:cs="仿宋"/>
          <w:sz w:val="30"/>
          <w:szCs w:val="30"/>
        </w:rPr>
      </w:pPr>
      <w:r>
        <w:rPr>
          <w:rFonts w:hint="eastAsia" w:ascii="仿宋" w:hAnsi="仿宋" w:eastAsia="仿宋" w:cs="仿宋"/>
          <w:sz w:val="30"/>
          <w:szCs w:val="30"/>
        </w:rPr>
        <w:t>2、投标人应按技术资信文件、投标报价文件正本1份，副本1份分别编制并单独装订成册（最低标准），推荐使用胶装订本。 投标文件的封面应注明“正本 ”、“副本 ”字样。未按最低标准 制作投标文件有可能被拒绝，其风险和法律责任由投标人自行承担。</w:t>
      </w:r>
    </w:p>
    <w:p w14:paraId="7F938FE4">
      <w:pPr>
        <w:keepNext w:val="0"/>
        <w:keepLines w:val="0"/>
        <w:pageBreakBefore w:val="0"/>
        <w:widowControl/>
        <w:kinsoku w:val="0"/>
        <w:wordWrap/>
        <w:overflowPunct/>
        <w:topLinePunct w:val="0"/>
        <w:autoSpaceDE w:val="0"/>
        <w:autoSpaceDN w:val="0"/>
        <w:bidi w:val="0"/>
        <w:adjustRightInd w:val="0"/>
        <w:snapToGrid w:val="0"/>
        <w:spacing w:line="520" w:lineRule="exact"/>
        <w:ind w:firstLine="600" w:firstLineChars="200"/>
        <w:textAlignment w:val="baseline"/>
        <w:rPr>
          <w:rFonts w:hint="eastAsia" w:ascii="仿宋" w:hAnsi="仿宋" w:eastAsia="仿宋" w:cs="仿宋"/>
          <w:sz w:val="30"/>
          <w:szCs w:val="30"/>
        </w:rPr>
      </w:pPr>
      <w:r>
        <w:rPr>
          <w:rFonts w:hint="eastAsia" w:ascii="仿宋" w:hAnsi="仿宋" w:eastAsia="仿宋" w:cs="仿宋"/>
          <w:sz w:val="30"/>
          <w:szCs w:val="30"/>
        </w:rPr>
        <w:t>3、投标文件的正本需打印或用不褪色的墨水填写。正本与副本内容不一致的，以正本为准。</w:t>
      </w:r>
    </w:p>
    <w:p w14:paraId="1A59DF60">
      <w:pPr>
        <w:keepNext w:val="0"/>
        <w:keepLines w:val="0"/>
        <w:pageBreakBefore w:val="0"/>
        <w:widowControl/>
        <w:kinsoku w:val="0"/>
        <w:wordWrap/>
        <w:overflowPunct/>
        <w:topLinePunct w:val="0"/>
        <w:autoSpaceDE w:val="0"/>
        <w:autoSpaceDN w:val="0"/>
        <w:bidi w:val="0"/>
        <w:adjustRightInd w:val="0"/>
        <w:snapToGrid w:val="0"/>
        <w:spacing w:line="520" w:lineRule="exact"/>
        <w:ind w:firstLine="600" w:firstLineChars="200"/>
        <w:textAlignment w:val="baseline"/>
        <w:rPr>
          <w:rFonts w:hint="eastAsia" w:ascii="仿宋" w:hAnsi="仿宋" w:eastAsia="仿宋" w:cs="仿宋"/>
          <w:sz w:val="30"/>
          <w:szCs w:val="30"/>
        </w:rPr>
      </w:pPr>
      <w:r>
        <w:rPr>
          <w:rFonts w:hint="eastAsia" w:ascii="仿宋" w:hAnsi="仿宋" w:eastAsia="仿宋" w:cs="仿宋"/>
          <w:sz w:val="30"/>
          <w:szCs w:val="30"/>
        </w:rPr>
        <w:t>4、投标文件须由投标人在规定位置盖章并由法定代表人或法</w:t>
      </w:r>
    </w:p>
    <w:p w14:paraId="1EEDD293">
      <w:pPr>
        <w:keepNext w:val="0"/>
        <w:keepLines w:val="0"/>
        <w:pageBreakBefore w:val="0"/>
        <w:widowControl/>
        <w:kinsoku w:val="0"/>
        <w:wordWrap/>
        <w:overflowPunct/>
        <w:topLinePunct w:val="0"/>
        <w:autoSpaceDE w:val="0"/>
        <w:autoSpaceDN w:val="0"/>
        <w:bidi w:val="0"/>
        <w:adjustRightInd w:val="0"/>
        <w:snapToGrid w:val="0"/>
        <w:spacing w:line="520" w:lineRule="exact"/>
        <w:textAlignment w:val="baseline"/>
        <w:rPr>
          <w:rFonts w:hint="eastAsia" w:ascii="仿宋" w:hAnsi="仿宋" w:eastAsia="仿宋" w:cs="仿宋"/>
          <w:sz w:val="30"/>
          <w:szCs w:val="30"/>
        </w:rPr>
      </w:pPr>
      <w:r>
        <w:rPr>
          <w:rFonts w:hint="eastAsia" w:ascii="仿宋" w:hAnsi="仿宋" w:eastAsia="仿宋" w:cs="仿宋"/>
          <w:sz w:val="30"/>
          <w:szCs w:val="30"/>
        </w:rPr>
        <w:t>定代表授权人签署，投标人应写全称。</w:t>
      </w:r>
    </w:p>
    <w:p w14:paraId="2F9F30EB">
      <w:pPr>
        <w:keepNext w:val="0"/>
        <w:keepLines w:val="0"/>
        <w:pageBreakBefore w:val="0"/>
        <w:widowControl/>
        <w:kinsoku w:val="0"/>
        <w:wordWrap/>
        <w:overflowPunct/>
        <w:topLinePunct w:val="0"/>
        <w:autoSpaceDE w:val="0"/>
        <w:autoSpaceDN w:val="0"/>
        <w:bidi w:val="0"/>
        <w:adjustRightInd w:val="0"/>
        <w:snapToGrid w:val="0"/>
        <w:spacing w:line="520" w:lineRule="exact"/>
        <w:ind w:firstLine="600" w:firstLineChars="200"/>
        <w:textAlignment w:val="baseline"/>
        <w:rPr>
          <w:rFonts w:hint="eastAsia" w:ascii="仿宋" w:hAnsi="仿宋" w:eastAsia="仿宋" w:cs="仿宋"/>
          <w:sz w:val="30"/>
          <w:szCs w:val="30"/>
        </w:rPr>
      </w:pPr>
      <w:r>
        <w:rPr>
          <w:rFonts w:hint="eastAsia" w:ascii="仿宋" w:hAnsi="仿宋" w:eastAsia="仿宋" w:cs="仿宋"/>
          <w:sz w:val="30"/>
          <w:szCs w:val="30"/>
        </w:rPr>
        <w:t>★5、投标文件不得涂改，若有修改错漏处，须加盖单位公章 或者法定代表人或授权委托人签字或盖章。投标文件因字迹潦草或表达不清所引起的后果由投标人负责。</w:t>
      </w:r>
    </w:p>
    <w:p w14:paraId="5F71939B">
      <w:pPr>
        <w:keepNext w:val="0"/>
        <w:keepLines w:val="0"/>
        <w:pageBreakBefore w:val="0"/>
        <w:wordWrap/>
        <w:overflowPunct/>
        <w:topLinePunct w:val="0"/>
        <w:autoSpaceDE w:val="0"/>
        <w:autoSpaceDN w:val="0"/>
        <w:bidi w:val="0"/>
        <w:adjustRightInd w:val="0"/>
        <w:spacing w:line="520" w:lineRule="exact"/>
        <w:ind w:firstLine="643" w:firstLineChars="200"/>
        <w:rPr>
          <w:rFonts w:hint="eastAsia" w:ascii="仿宋" w:hAnsi="仿宋" w:eastAsia="仿宋" w:cs="仿宋"/>
          <w:b/>
          <w:sz w:val="32"/>
          <w:szCs w:val="32"/>
        </w:rPr>
      </w:pPr>
      <w:r>
        <w:rPr>
          <w:rFonts w:hint="eastAsia" w:ascii="仿宋" w:hAnsi="仿宋" w:eastAsia="仿宋" w:cs="仿宋"/>
          <w:b/>
          <w:sz w:val="32"/>
          <w:szCs w:val="32"/>
          <w:lang w:eastAsia="zh-CN"/>
        </w:rPr>
        <w:t>（</w:t>
      </w:r>
      <w:r>
        <w:rPr>
          <w:rFonts w:hint="eastAsia" w:ascii="仿宋" w:hAnsi="仿宋" w:eastAsia="仿宋" w:cs="仿宋"/>
          <w:b/>
          <w:sz w:val="32"/>
          <w:szCs w:val="32"/>
          <w:lang w:val="en-US" w:eastAsia="zh-CN"/>
        </w:rPr>
        <w:t>七</w:t>
      </w:r>
      <w:r>
        <w:rPr>
          <w:rFonts w:hint="eastAsia" w:ascii="仿宋" w:hAnsi="仿宋" w:eastAsia="仿宋" w:cs="仿宋"/>
          <w:b/>
          <w:sz w:val="32"/>
          <w:szCs w:val="32"/>
          <w:lang w:eastAsia="zh-CN"/>
        </w:rPr>
        <w:t>）</w:t>
      </w:r>
      <w:r>
        <w:rPr>
          <w:rFonts w:hint="eastAsia" w:ascii="仿宋" w:hAnsi="仿宋" w:eastAsia="仿宋" w:cs="仿宋"/>
          <w:b/>
          <w:sz w:val="32"/>
          <w:szCs w:val="32"/>
        </w:rPr>
        <w:t>响应性文件的密封与标记</w:t>
      </w:r>
    </w:p>
    <w:p w14:paraId="5B0E2F98">
      <w:pPr>
        <w:keepNext w:val="0"/>
        <w:keepLines w:val="0"/>
        <w:pageBreakBefore w:val="0"/>
        <w:wordWrap/>
        <w:overflowPunct/>
        <w:topLinePunct w:val="0"/>
        <w:autoSpaceDE w:val="0"/>
        <w:autoSpaceDN w:val="0"/>
        <w:bidi w:val="0"/>
        <w:adjustRightInd w:val="0"/>
        <w:spacing w:line="52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 xml:space="preserve"> 投标文件的密封：详见投标人须知前附表。</w:t>
      </w:r>
    </w:p>
    <w:p w14:paraId="04F05095">
      <w:pPr>
        <w:keepNext w:val="0"/>
        <w:keepLines w:val="0"/>
        <w:pageBreakBefore w:val="0"/>
        <w:wordWrap/>
        <w:overflowPunct/>
        <w:topLinePunct w:val="0"/>
        <w:autoSpaceDE w:val="0"/>
        <w:autoSpaceDN w:val="0"/>
        <w:bidi w:val="0"/>
        <w:adjustRightInd w:val="0"/>
        <w:spacing w:line="52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如果投标人未按上述要求对投标文件密封及加写标记，招标代理机构对由此造成的文件的误投或过早启封概不负责，招标代理机构有权予以拒绝，并退回投标人。</w:t>
      </w:r>
    </w:p>
    <w:p w14:paraId="5EF9D8F7">
      <w:pPr>
        <w:keepNext w:val="0"/>
        <w:keepLines w:val="0"/>
        <w:pageBreakBefore w:val="0"/>
        <w:wordWrap/>
        <w:overflowPunct/>
        <w:topLinePunct w:val="0"/>
        <w:autoSpaceDE w:val="0"/>
        <w:autoSpaceDN w:val="0"/>
        <w:bidi w:val="0"/>
        <w:adjustRightInd w:val="0"/>
        <w:spacing w:line="520" w:lineRule="exact"/>
        <w:ind w:firstLine="640" w:firstLineChars="200"/>
        <w:jc w:val="left"/>
        <w:rPr>
          <w:rFonts w:hint="eastAsia"/>
        </w:rPr>
      </w:pPr>
      <w:r>
        <w:rPr>
          <w:rFonts w:hint="eastAsia" w:ascii="仿宋" w:hAnsi="仿宋" w:eastAsia="仿宋" w:cs="仿宋"/>
          <w:sz w:val="32"/>
          <w:szCs w:val="32"/>
          <w:lang w:val="en-US" w:eastAsia="zh-CN"/>
        </w:rPr>
        <w:t>3.</w:t>
      </w:r>
      <w:r>
        <w:rPr>
          <w:rFonts w:hint="eastAsia" w:ascii="仿宋" w:hAnsi="仿宋" w:eastAsia="仿宋" w:cs="仿宋"/>
          <w:sz w:val="32"/>
          <w:szCs w:val="32"/>
        </w:rPr>
        <w:t xml:space="preserve"> 由于不可抗拒的原因或无法控制的事件而导致丢失或损坏投标包装体内的投标文件，采购人将不负责任。</w:t>
      </w:r>
    </w:p>
    <w:p w14:paraId="1907532C">
      <w:pPr>
        <w:keepNext w:val="0"/>
        <w:keepLines w:val="0"/>
        <w:pageBreakBefore w:val="0"/>
        <w:wordWrap/>
        <w:overflowPunct/>
        <w:topLinePunct w:val="0"/>
        <w:autoSpaceDE w:val="0"/>
        <w:autoSpaceDN w:val="0"/>
        <w:bidi w:val="0"/>
        <w:adjustRightInd w:val="0"/>
        <w:spacing w:line="520" w:lineRule="exact"/>
        <w:ind w:firstLine="643" w:firstLineChars="200"/>
        <w:rPr>
          <w:rFonts w:hint="eastAsia" w:ascii="仿宋" w:hAnsi="仿宋" w:eastAsia="仿宋" w:cs="仿宋"/>
          <w:b/>
          <w:sz w:val="32"/>
          <w:szCs w:val="32"/>
        </w:rPr>
      </w:pPr>
      <w:r>
        <w:rPr>
          <w:rFonts w:hint="eastAsia" w:ascii="仿宋" w:hAnsi="仿宋" w:eastAsia="仿宋" w:cs="仿宋"/>
          <w:b/>
          <w:sz w:val="32"/>
          <w:szCs w:val="32"/>
          <w:lang w:eastAsia="zh-CN"/>
        </w:rPr>
        <w:t>（</w:t>
      </w:r>
      <w:r>
        <w:rPr>
          <w:rFonts w:hint="eastAsia" w:ascii="仿宋" w:hAnsi="仿宋" w:eastAsia="仿宋" w:cs="仿宋"/>
          <w:b/>
          <w:sz w:val="32"/>
          <w:szCs w:val="32"/>
          <w:lang w:val="en-US" w:eastAsia="zh-CN"/>
        </w:rPr>
        <w:t>八</w:t>
      </w:r>
      <w:r>
        <w:rPr>
          <w:rFonts w:hint="eastAsia" w:ascii="仿宋" w:hAnsi="仿宋" w:eastAsia="仿宋" w:cs="仿宋"/>
          <w:b/>
          <w:sz w:val="32"/>
          <w:szCs w:val="32"/>
          <w:lang w:eastAsia="zh-CN"/>
        </w:rPr>
        <w:t>）</w:t>
      </w:r>
      <w:r>
        <w:rPr>
          <w:rFonts w:hint="eastAsia" w:ascii="仿宋" w:hAnsi="仿宋" w:eastAsia="仿宋" w:cs="仿宋"/>
          <w:b/>
          <w:sz w:val="32"/>
          <w:szCs w:val="32"/>
        </w:rPr>
        <w:t>投标文件递交截止时间</w:t>
      </w:r>
    </w:p>
    <w:p w14:paraId="27A7F271">
      <w:pPr>
        <w:keepNext w:val="0"/>
        <w:keepLines w:val="0"/>
        <w:pageBreakBefore w:val="0"/>
        <w:wordWrap/>
        <w:overflowPunct/>
        <w:topLinePunct w:val="0"/>
        <w:autoSpaceDE w:val="0"/>
        <w:autoSpaceDN w:val="0"/>
        <w:bidi w:val="0"/>
        <w:adjustRightInd w:val="0"/>
        <w:spacing w:line="52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 xml:space="preserve"> 投标文件的递交截止时间为招标公告所规定的时间。投标文件以密封形式递交至指定的投标地点，采购人或者采购代理机构收到投标文件后，应当如实记载投标文件的送达时间和密封情况，签收保存，并向投标人出具签收回执。任何单位和个人不得在开标前开启投标文件。</w:t>
      </w:r>
    </w:p>
    <w:p w14:paraId="030EEADF">
      <w:pPr>
        <w:keepNext w:val="0"/>
        <w:keepLines w:val="0"/>
        <w:pageBreakBefore w:val="0"/>
        <w:wordWrap/>
        <w:overflowPunct/>
        <w:topLinePunct w:val="0"/>
        <w:autoSpaceDE w:val="0"/>
        <w:autoSpaceDN w:val="0"/>
        <w:bidi w:val="0"/>
        <w:adjustRightInd w:val="0"/>
        <w:spacing w:line="52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逾期送达或者未按照招标文件要求密封的投标文件，采购人、采购代理机构应当拒收。</w:t>
      </w:r>
    </w:p>
    <w:p w14:paraId="5EC7858D">
      <w:pPr>
        <w:keepNext w:val="0"/>
        <w:keepLines w:val="0"/>
        <w:pageBreakBefore w:val="0"/>
        <w:wordWrap/>
        <w:overflowPunct/>
        <w:topLinePunct w:val="0"/>
        <w:autoSpaceDE w:val="0"/>
        <w:autoSpaceDN w:val="0"/>
        <w:bidi w:val="0"/>
        <w:adjustRightInd w:val="0"/>
        <w:spacing w:line="52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出现因招标文件的修改推迟投标截止时间时，则按采购人修改通知规定的时间递交。</w:t>
      </w:r>
    </w:p>
    <w:p w14:paraId="63E576FD">
      <w:pPr>
        <w:keepNext w:val="0"/>
        <w:keepLines w:val="0"/>
        <w:pageBreakBefore w:val="0"/>
        <w:wordWrap/>
        <w:overflowPunct/>
        <w:topLinePunct w:val="0"/>
        <w:autoSpaceDE w:val="0"/>
        <w:autoSpaceDN w:val="0"/>
        <w:bidi w:val="0"/>
        <w:adjustRightInd w:val="0"/>
        <w:spacing w:line="520" w:lineRule="exact"/>
        <w:ind w:firstLine="643" w:firstLineChars="200"/>
        <w:rPr>
          <w:rFonts w:hint="eastAsia" w:ascii="仿宋" w:hAnsi="仿宋" w:eastAsia="仿宋" w:cs="仿宋"/>
          <w:b/>
          <w:sz w:val="32"/>
          <w:szCs w:val="32"/>
        </w:rPr>
      </w:pPr>
      <w:r>
        <w:rPr>
          <w:rFonts w:hint="eastAsia" w:ascii="仿宋" w:hAnsi="仿宋" w:eastAsia="仿宋" w:cs="仿宋"/>
          <w:b/>
          <w:sz w:val="32"/>
          <w:szCs w:val="32"/>
          <w:lang w:eastAsia="zh-CN"/>
        </w:rPr>
        <w:t>（</w:t>
      </w:r>
      <w:r>
        <w:rPr>
          <w:rFonts w:hint="eastAsia" w:ascii="仿宋" w:hAnsi="仿宋" w:eastAsia="仿宋" w:cs="仿宋"/>
          <w:b/>
          <w:sz w:val="32"/>
          <w:szCs w:val="32"/>
          <w:lang w:val="en-US" w:eastAsia="zh-CN"/>
        </w:rPr>
        <w:t>九</w:t>
      </w:r>
      <w:r>
        <w:rPr>
          <w:rFonts w:hint="eastAsia" w:ascii="仿宋" w:hAnsi="仿宋" w:eastAsia="仿宋" w:cs="仿宋"/>
          <w:b/>
          <w:sz w:val="32"/>
          <w:szCs w:val="32"/>
          <w:lang w:eastAsia="zh-CN"/>
        </w:rPr>
        <w:t>）</w:t>
      </w:r>
      <w:r>
        <w:rPr>
          <w:rFonts w:hint="eastAsia" w:ascii="仿宋" w:hAnsi="仿宋" w:eastAsia="仿宋" w:cs="仿宋"/>
          <w:b/>
          <w:sz w:val="32"/>
          <w:szCs w:val="32"/>
        </w:rPr>
        <w:t>投标文件的修改和撤回</w:t>
      </w:r>
    </w:p>
    <w:p w14:paraId="7C7421EA">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20" w:lineRule="exact"/>
        <w:ind w:firstLine="640" w:firstLineChars="200"/>
        <w:textAlignment w:val="baseline"/>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w:t>
      </w:r>
      <w:r>
        <w:rPr>
          <w:rFonts w:hint="eastAsia" w:ascii="仿宋" w:hAnsi="仿宋" w:eastAsia="仿宋" w:cs="仿宋"/>
          <w:sz w:val="32"/>
          <w:szCs w:val="32"/>
        </w:rPr>
        <w:t>开标时间后 30 分钟内供应商可以登录“政采云 ”平台，用 “项目采购-开标评标 ”功能进行解密投标文件。若供应商在规定时间内未按时解密的，视为投标文件撤回。</w:t>
      </w:r>
    </w:p>
    <w:p w14:paraId="4CEB4CF0">
      <w:pPr>
        <w:keepNext w:val="0"/>
        <w:keepLines w:val="0"/>
        <w:pageBreakBefore w:val="0"/>
        <w:wordWrap/>
        <w:overflowPunct/>
        <w:topLinePunct w:val="0"/>
        <w:autoSpaceDE w:val="0"/>
        <w:autoSpaceDN w:val="0"/>
        <w:bidi w:val="0"/>
        <w:adjustRightInd w:val="0"/>
        <w:spacing w:line="52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投标人在投标截止时间前，可以对所递交的投标文件进行补充、修改或者撤回，并书面通知采购人或者采购代理机构。补充、修改的内容应当按照招标文件要求签署、盖章、密封后，作为投标文件的组成部分。补充、修改的内容与投标文件不一致的，以补充、修改的内容为准。</w:t>
      </w:r>
    </w:p>
    <w:p w14:paraId="422FD140">
      <w:pPr>
        <w:keepNext w:val="0"/>
        <w:keepLines w:val="0"/>
        <w:pageBreakBefore w:val="0"/>
        <w:wordWrap/>
        <w:overflowPunct/>
        <w:topLinePunct w:val="0"/>
        <w:autoSpaceDE w:val="0"/>
        <w:autoSpaceDN w:val="0"/>
        <w:bidi w:val="0"/>
        <w:adjustRightInd w:val="0"/>
        <w:spacing w:line="52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对投标文件修改的书面材料应于投标截止日前送达采购人，投标截止时间以后不得修改投标文件。</w:t>
      </w:r>
    </w:p>
    <w:p w14:paraId="712CEAF0">
      <w:pPr>
        <w:keepNext w:val="0"/>
        <w:keepLines w:val="0"/>
        <w:pageBreakBefore w:val="0"/>
        <w:wordWrap/>
        <w:overflowPunct/>
        <w:topLinePunct w:val="0"/>
        <w:autoSpaceDE w:val="0"/>
        <w:autoSpaceDN w:val="0"/>
        <w:bidi w:val="0"/>
        <w:adjustRightInd w:val="0"/>
        <w:spacing w:line="520" w:lineRule="exact"/>
        <w:ind w:firstLine="640" w:firstLineChars="200"/>
        <w:rPr>
          <w:rFonts w:hint="eastAsia" w:ascii="仿宋" w:hAnsi="仿宋" w:eastAsia="仿宋" w:cs="仿宋"/>
          <w:b/>
          <w:color w:val="auto"/>
          <w:kern w:val="2"/>
          <w:sz w:val="32"/>
          <w:szCs w:val="32"/>
        </w:rPr>
      </w:pPr>
      <w:r>
        <w:rPr>
          <w:rFonts w:hint="eastAsia" w:ascii="仿宋" w:hAnsi="仿宋" w:eastAsia="仿宋" w:cs="仿宋"/>
          <w:sz w:val="32"/>
          <w:szCs w:val="32"/>
          <w:lang w:val="en-US" w:eastAsia="zh-CN"/>
        </w:rPr>
        <w:t>4.</w:t>
      </w:r>
      <w:r>
        <w:rPr>
          <w:rFonts w:hint="eastAsia" w:ascii="仿宋" w:hAnsi="仿宋" w:eastAsia="仿宋" w:cs="仿宋"/>
          <w:sz w:val="32"/>
          <w:szCs w:val="32"/>
        </w:rPr>
        <w:t>投标人不得在开标时间起至投标有效期期满前撤回投标文件。</w:t>
      </w:r>
    </w:p>
    <w:p w14:paraId="45F239C2">
      <w:pPr>
        <w:keepNext w:val="0"/>
        <w:keepLines w:val="0"/>
        <w:pageBreakBefore w:val="0"/>
        <w:kinsoku/>
        <w:wordWrap/>
        <w:overflowPunct/>
        <w:topLinePunct w:val="0"/>
        <w:autoSpaceDE w:val="0"/>
        <w:autoSpaceDN w:val="0"/>
        <w:bidi w:val="0"/>
        <w:adjustRightInd w:val="0"/>
        <w:spacing w:line="520" w:lineRule="exact"/>
        <w:ind w:left="0" w:leftChars="0" w:firstLine="643" w:firstLineChars="200"/>
        <w:jc w:val="left"/>
        <w:textAlignment w:val="auto"/>
        <w:rPr>
          <w:rFonts w:hint="eastAsia"/>
        </w:rPr>
      </w:pPr>
      <w:r>
        <w:rPr>
          <w:rFonts w:hint="eastAsia" w:ascii="仿宋" w:hAnsi="仿宋" w:eastAsia="仿宋" w:cs="仿宋"/>
          <w:b/>
          <w:bCs/>
          <w:sz w:val="32"/>
          <w:szCs w:val="32"/>
          <w:u w:val="single"/>
          <w:lang w:val="en-US" w:eastAsia="zh-CN"/>
        </w:rPr>
        <w:t>注：</w:t>
      </w:r>
      <w:r>
        <w:rPr>
          <w:rFonts w:hint="eastAsia" w:ascii="仿宋" w:hAnsi="仿宋" w:eastAsia="仿宋" w:cs="仿宋"/>
          <w:b/>
          <w:bCs/>
          <w:sz w:val="32"/>
          <w:szCs w:val="32"/>
          <w:u w:val="single"/>
        </w:rPr>
        <w:t>为方便</w:t>
      </w:r>
      <w:r>
        <w:rPr>
          <w:rFonts w:hint="eastAsia" w:ascii="仿宋" w:hAnsi="仿宋" w:eastAsia="仿宋" w:cs="仿宋"/>
          <w:b/>
          <w:bCs/>
          <w:sz w:val="32"/>
          <w:szCs w:val="32"/>
          <w:u w:val="single"/>
          <w:lang w:val="en-US" w:eastAsia="zh-CN"/>
        </w:rPr>
        <w:t>评审</w:t>
      </w:r>
      <w:r>
        <w:rPr>
          <w:rFonts w:hint="eastAsia" w:ascii="仿宋" w:hAnsi="仿宋" w:eastAsia="仿宋" w:cs="仿宋"/>
          <w:b/>
          <w:bCs/>
          <w:sz w:val="32"/>
          <w:szCs w:val="32"/>
          <w:u w:val="single"/>
        </w:rPr>
        <w:t>及进行资格审查，</w:t>
      </w:r>
      <w:r>
        <w:rPr>
          <w:rFonts w:hint="eastAsia" w:ascii="仿宋" w:hAnsi="仿宋" w:eastAsia="仿宋" w:cs="仿宋"/>
          <w:b/>
          <w:bCs/>
          <w:sz w:val="32"/>
          <w:szCs w:val="32"/>
          <w:u w:val="single"/>
          <w:lang w:eastAsia="zh-CN"/>
        </w:rPr>
        <w:t>供应商</w:t>
      </w:r>
      <w:r>
        <w:rPr>
          <w:rFonts w:hint="eastAsia" w:ascii="仿宋" w:hAnsi="仿宋" w:eastAsia="仿宋" w:cs="仿宋"/>
          <w:b/>
          <w:bCs/>
          <w:sz w:val="32"/>
          <w:szCs w:val="32"/>
          <w:u w:val="single"/>
        </w:rPr>
        <w:t>应完整地按</w:t>
      </w:r>
      <w:r>
        <w:rPr>
          <w:rFonts w:hint="eastAsia" w:ascii="仿宋" w:hAnsi="仿宋" w:eastAsia="仿宋" w:cs="仿宋"/>
          <w:b/>
          <w:bCs/>
          <w:sz w:val="32"/>
          <w:szCs w:val="32"/>
          <w:u w:val="single"/>
          <w:lang w:eastAsia="zh-CN"/>
        </w:rPr>
        <w:t>招标采购文件</w:t>
      </w:r>
      <w:r>
        <w:rPr>
          <w:rFonts w:hint="eastAsia" w:ascii="仿宋" w:hAnsi="仿宋" w:eastAsia="仿宋" w:cs="仿宋"/>
          <w:b/>
          <w:bCs/>
          <w:sz w:val="32"/>
          <w:szCs w:val="32"/>
          <w:u w:val="single"/>
        </w:rPr>
        <w:t>提供的</w:t>
      </w:r>
      <w:r>
        <w:rPr>
          <w:rFonts w:hint="eastAsia" w:ascii="仿宋" w:hAnsi="仿宋" w:eastAsia="仿宋" w:cs="仿宋"/>
          <w:b/>
          <w:bCs/>
          <w:sz w:val="32"/>
          <w:szCs w:val="32"/>
          <w:u w:val="single"/>
          <w:lang w:eastAsia="zh-CN"/>
        </w:rPr>
        <w:t>响应文件</w:t>
      </w:r>
      <w:r>
        <w:rPr>
          <w:rFonts w:hint="eastAsia" w:ascii="仿宋" w:hAnsi="仿宋" w:eastAsia="仿宋" w:cs="仿宋"/>
          <w:b/>
          <w:bCs/>
          <w:sz w:val="32"/>
          <w:szCs w:val="32"/>
          <w:u w:val="single"/>
        </w:rPr>
        <w:t>格式及要求编写</w:t>
      </w:r>
      <w:r>
        <w:rPr>
          <w:rFonts w:hint="eastAsia" w:ascii="仿宋" w:hAnsi="仿宋" w:eastAsia="仿宋" w:cs="仿宋"/>
          <w:b/>
          <w:bCs/>
          <w:sz w:val="32"/>
          <w:szCs w:val="32"/>
          <w:u w:val="single"/>
          <w:lang w:eastAsia="zh-CN"/>
        </w:rPr>
        <w:t>响应文件，</w:t>
      </w:r>
      <w:r>
        <w:rPr>
          <w:rFonts w:hint="eastAsia" w:ascii="仿宋" w:hAnsi="仿宋" w:eastAsia="仿宋" w:cs="仿宋"/>
          <w:b/>
          <w:bCs/>
          <w:sz w:val="32"/>
          <w:szCs w:val="32"/>
          <w:u w:val="single"/>
          <w:lang w:val="en-US" w:eastAsia="zh-CN"/>
        </w:rPr>
        <w:t xml:space="preserve"> 供应商须在投标截止时间前完成在系统上递交电子响应文件。供应商的电子响应文件是经过CA证书加密后上传提交的，任何单位或个人均无法在投标截止时间(即招标采购时间)之前查看或篡改，不存在泄密风险。（严格按照政采云电子投标流程制作并上传电子响应文件）</w:t>
      </w:r>
    </w:p>
    <w:p w14:paraId="6B61C91D">
      <w:pPr>
        <w:spacing w:before="319" w:line="225" w:lineRule="auto"/>
        <w:ind w:left="653"/>
        <w:rPr>
          <w:rFonts w:ascii="宋体" w:hAnsi="宋体" w:eastAsia="宋体" w:cs="宋体"/>
          <w:color w:val="auto"/>
          <w:sz w:val="31"/>
          <w:szCs w:val="31"/>
        </w:rPr>
      </w:pPr>
      <w:r>
        <w:rPr>
          <w:rFonts w:ascii="宋体" w:hAnsi="宋体" w:eastAsia="宋体" w:cs="宋体"/>
          <w:color w:val="auto"/>
          <w:spacing w:val="8"/>
          <w:sz w:val="31"/>
          <w:szCs w:val="31"/>
          <w14:textOutline w14:w="5793" w14:cap="sq" w14:cmpd="sng">
            <w14:solidFill>
              <w14:srgbClr w14:val="000000"/>
            </w14:solidFill>
            <w14:prstDash w14:val="solid"/>
            <w14:bevel/>
          </w14:textOutline>
        </w:rPr>
        <w:t>（</w:t>
      </w:r>
      <w:r>
        <w:rPr>
          <w:rFonts w:hint="eastAsia" w:ascii="宋体" w:hAnsi="宋体" w:eastAsia="宋体" w:cs="宋体"/>
          <w:color w:val="auto"/>
          <w:spacing w:val="8"/>
          <w:sz w:val="31"/>
          <w:szCs w:val="31"/>
          <w:lang w:val="en-US" w:eastAsia="zh-CN"/>
          <w14:textOutline w14:w="5793" w14:cap="sq" w14:cmpd="sng">
            <w14:solidFill>
              <w14:srgbClr w14:val="000000"/>
            </w14:solidFill>
            <w14:prstDash w14:val="solid"/>
            <w14:bevel/>
          </w14:textOutline>
        </w:rPr>
        <w:t>十</w:t>
      </w:r>
      <w:r>
        <w:rPr>
          <w:rFonts w:ascii="宋体" w:hAnsi="宋体" w:eastAsia="宋体" w:cs="宋体"/>
          <w:color w:val="auto"/>
          <w:spacing w:val="8"/>
          <w:sz w:val="31"/>
          <w:szCs w:val="31"/>
          <w14:textOutline w14:w="5793" w14:cap="sq" w14:cmpd="sng">
            <w14:solidFill>
              <w14:srgbClr w14:val="000000"/>
            </w14:solidFill>
            <w14:prstDash w14:val="solid"/>
            <w14:bevel/>
          </w14:textOutline>
        </w:rPr>
        <w:t>）、投标无效的情形</w:t>
      </w:r>
    </w:p>
    <w:p w14:paraId="15EB5BEF">
      <w:pPr>
        <w:keepNext w:val="0"/>
        <w:keepLines w:val="0"/>
        <w:pageBreakBefore w:val="0"/>
        <w:widowControl/>
        <w:kinsoku w:val="0"/>
        <w:wordWrap/>
        <w:overflowPunct/>
        <w:topLinePunct w:val="0"/>
        <w:autoSpaceDE w:val="0"/>
        <w:autoSpaceDN w:val="0"/>
        <w:bidi w:val="0"/>
        <w:adjustRightInd w:val="0"/>
        <w:snapToGrid w:val="0"/>
        <w:spacing w:line="520" w:lineRule="exact"/>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1、实质上没有响应公开招标文件要求的投标将被视为无效投标。投标人不得通过修正或撤消不合要求的偏离或保留从而使其投标成为实质上响应的投标。</w:t>
      </w:r>
    </w:p>
    <w:p w14:paraId="2719449A">
      <w:pPr>
        <w:keepNext w:val="0"/>
        <w:keepLines w:val="0"/>
        <w:pageBreakBefore w:val="0"/>
        <w:widowControl/>
        <w:kinsoku w:val="0"/>
        <w:wordWrap/>
        <w:overflowPunct/>
        <w:topLinePunct w:val="0"/>
        <w:autoSpaceDE w:val="0"/>
        <w:autoSpaceDN w:val="0"/>
        <w:bidi w:val="0"/>
        <w:adjustRightInd w:val="0"/>
        <w:snapToGrid w:val="0"/>
        <w:spacing w:line="520" w:lineRule="exact"/>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2. 在符合性审查和商务评议时，如发现下列情形之一的，响应文件将被视为无效投标：</w:t>
      </w:r>
    </w:p>
    <w:p w14:paraId="4E8E50DD">
      <w:pPr>
        <w:keepNext w:val="0"/>
        <w:keepLines w:val="0"/>
        <w:pageBreakBefore w:val="0"/>
        <w:widowControl/>
        <w:kinsoku w:val="0"/>
        <w:wordWrap/>
        <w:overflowPunct/>
        <w:topLinePunct w:val="0"/>
        <w:autoSpaceDE w:val="0"/>
        <w:autoSpaceDN w:val="0"/>
        <w:bidi w:val="0"/>
        <w:adjustRightInd w:val="0"/>
        <w:snapToGrid w:val="0"/>
        <w:spacing w:line="520" w:lineRule="exact"/>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（1）未按规定交纳投标保证金或投标单位没有提交投标保证金凭证的</w:t>
      </w:r>
      <w:r>
        <w:rPr>
          <w:rFonts w:hint="eastAsia" w:ascii="仿宋" w:hAnsi="仿宋" w:eastAsia="仿宋" w:cs="仿宋"/>
          <w:sz w:val="32"/>
          <w:szCs w:val="32"/>
          <w:lang w:eastAsia="zh-CN"/>
        </w:rPr>
        <w:t>（本项目无需缴纳）</w:t>
      </w:r>
      <w:r>
        <w:rPr>
          <w:rFonts w:hint="eastAsia" w:ascii="仿宋" w:hAnsi="仿宋" w:eastAsia="仿宋" w:cs="仿宋"/>
          <w:sz w:val="32"/>
          <w:szCs w:val="32"/>
        </w:rPr>
        <w:t>；</w:t>
      </w:r>
    </w:p>
    <w:p w14:paraId="693227BB">
      <w:pPr>
        <w:keepNext w:val="0"/>
        <w:keepLines w:val="0"/>
        <w:pageBreakBefore w:val="0"/>
        <w:widowControl/>
        <w:kinsoku w:val="0"/>
        <w:wordWrap/>
        <w:overflowPunct/>
        <w:topLinePunct w:val="0"/>
        <w:autoSpaceDE w:val="0"/>
        <w:autoSpaceDN w:val="0"/>
        <w:bidi w:val="0"/>
        <w:adjustRightInd w:val="0"/>
        <w:snapToGrid w:val="0"/>
        <w:spacing w:line="520" w:lineRule="exact"/>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（2）投标文件未按时解密的；</w:t>
      </w:r>
    </w:p>
    <w:p w14:paraId="54B1100C">
      <w:pPr>
        <w:keepNext w:val="0"/>
        <w:keepLines w:val="0"/>
        <w:pageBreakBefore w:val="0"/>
        <w:widowControl/>
        <w:kinsoku w:val="0"/>
        <w:wordWrap/>
        <w:overflowPunct/>
        <w:topLinePunct w:val="0"/>
        <w:autoSpaceDE w:val="0"/>
        <w:autoSpaceDN w:val="0"/>
        <w:bidi w:val="0"/>
        <w:adjustRightInd w:val="0"/>
        <w:snapToGrid w:val="0"/>
        <w:spacing w:line="520" w:lineRule="exact"/>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（3）未按规定签章的；</w:t>
      </w:r>
    </w:p>
    <w:p w14:paraId="5A5B3C1A">
      <w:pPr>
        <w:keepNext w:val="0"/>
        <w:keepLines w:val="0"/>
        <w:pageBreakBefore w:val="0"/>
        <w:widowControl/>
        <w:kinsoku w:val="0"/>
        <w:wordWrap/>
        <w:overflowPunct/>
        <w:topLinePunct w:val="0"/>
        <w:autoSpaceDE w:val="0"/>
        <w:autoSpaceDN w:val="0"/>
        <w:bidi w:val="0"/>
        <w:adjustRightInd w:val="0"/>
        <w:snapToGrid w:val="0"/>
        <w:spacing w:line="520" w:lineRule="exact"/>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（4）资格证明文件不全的，或者不符合公开招标文件标明的资格要求的；</w:t>
      </w:r>
    </w:p>
    <w:p w14:paraId="3215C96F">
      <w:pPr>
        <w:keepNext w:val="0"/>
        <w:keepLines w:val="0"/>
        <w:pageBreakBefore w:val="0"/>
        <w:widowControl/>
        <w:kinsoku w:val="0"/>
        <w:wordWrap/>
        <w:overflowPunct/>
        <w:topLinePunct w:val="0"/>
        <w:autoSpaceDE w:val="0"/>
        <w:autoSpaceDN w:val="0"/>
        <w:bidi w:val="0"/>
        <w:adjustRightInd w:val="0"/>
        <w:snapToGrid w:val="0"/>
        <w:spacing w:line="520" w:lineRule="exact"/>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（5）响应文件无法定代表人或委托代理人签字,委托代理的未提供法定代表人授权委托书或者委托书填写项目不齐全或者委托书无效的；</w:t>
      </w:r>
    </w:p>
    <w:p w14:paraId="39D94557">
      <w:pPr>
        <w:keepNext w:val="0"/>
        <w:keepLines w:val="0"/>
        <w:pageBreakBefore w:val="0"/>
        <w:widowControl/>
        <w:kinsoku w:val="0"/>
        <w:wordWrap/>
        <w:overflowPunct/>
        <w:topLinePunct w:val="0"/>
        <w:autoSpaceDE w:val="0"/>
        <w:autoSpaceDN w:val="0"/>
        <w:bidi w:val="0"/>
        <w:adjustRightInd w:val="0"/>
        <w:snapToGrid w:val="0"/>
        <w:spacing w:line="520" w:lineRule="exact"/>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（6）投标代表人未能出具身份证明或与法定代表人授权委托人身份不符的；</w:t>
      </w:r>
    </w:p>
    <w:p w14:paraId="64153CB3">
      <w:pPr>
        <w:keepNext w:val="0"/>
        <w:keepLines w:val="0"/>
        <w:pageBreakBefore w:val="0"/>
        <w:widowControl/>
        <w:kinsoku w:val="0"/>
        <w:wordWrap/>
        <w:overflowPunct/>
        <w:topLinePunct w:val="0"/>
        <w:autoSpaceDE w:val="0"/>
        <w:autoSpaceDN w:val="0"/>
        <w:bidi w:val="0"/>
        <w:adjustRightInd w:val="0"/>
        <w:snapToGrid w:val="0"/>
        <w:spacing w:line="520" w:lineRule="exact"/>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（7）投标有效期、质保期不能满足公开招标文件要求的；</w:t>
      </w:r>
    </w:p>
    <w:p w14:paraId="5D2969AF">
      <w:pPr>
        <w:keepNext w:val="0"/>
        <w:keepLines w:val="0"/>
        <w:pageBreakBefore w:val="0"/>
        <w:widowControl/>
        <w:kinsoku w:val="0"/>
        <w:wordWrap/>
        <w:overflowPunct/>
        <w:topLinePunct w:val="0"/>
        <w:autoSpaceDE w:val="0"/>
        <w:autoSpaceDN w:val="0"/>
        <w:bidi w:val="0"/>
        <w:adjustRightInd w:val="0"/>
        <w:snapToGrid w:val="0"/>
        <w:spacing w:line="520" w:lineRule="exact"/>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（8）未实质性响应公开招标文件要求或者响应文件有招标方不能接受的附加条件的。</w:t>
      </w:r>
    </w:p>
    <w:p w14:paraId="66F35DE1">
      <w:pPr>
        <w:keepNext w:val="0"/>
        <w:keepLines w:val="0"/>
        <w:pageBreakBefore w:val="0"/>
        <w:widowControl/>
        <w:kinsoku w:val="0"/>
        <w:wordWrap/>
        <w:overflowPunct/>
        <w:topLinePunct w:val="0"/>
        <w:autoSpaceDE w:val="0"/>
        <w:autoSpaceDN w:val="0"/>
        <w:bidi w:val="0"/>
        <w:adjustRightInd w:val="0"/>
        <w:snapToGrid w:val="0"/>
        <w:spacing w:line="520" w:lineRule="exact"/>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2.在技术评议时，如发现下列情形之一的，响应文件将被视为无效投标：</w:t>
      </w:r>
    </w:p>
    <w:p w14:paraId="2D20373D">
      <w:pPr>
        <w:keepNext w:val="0"/>
        <w:keepLines w:val="0"/>
        <w:pageBreakBefore w:val="0"/>
        <w:widowControl/>
        <w:kinsoku w:val="0"/>
        <w:wordWrap/>
        <w:overflowPunct/>
        <w:topLinePunct w:val="0"/>
        <w:autoSpaceDE w:val="0"/>
        <w:autoSpaceDN w:val="0"/>
        <w:bidi w:val="0"/>
        <w:adjustRightInd w:val="0"/>
        <w:snapToGrid w:val="0"/>
        <w:spacing w:line="520" w:lineRule="exact"/>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（1）未提供或未如实提供投标货物的技术参数，或者响应文件标明的响应或偏离与事实不符或虚假投标的；</w:t>
      </w:r>
    </w:p>
    <w:p w14:paraId="2A5D98C9">
      <w:pPr>
        <w:keepNext w:val="0"/>
        <w:keepLines w:val="0"/>
        <w:pageBreakBefore w:val="0"/>
        <w:widowControl/>
        <w:kinsoku w:val="0"/>
        <w:wordWrap/>
        <w:overflowPunct/>
        <w:topLinePunct w:val="0"/>
        <w:autoSpaceDE w:val="0"/>
        <w:autoSpaceDN w:val="0"/>
        <w:bidi w:val="0"/>
        <w:adjustRightInd w:val="0"/>
        <w:snapToGrid w:val="0"/>
        <w:spacing w:line="520" w:lineRule="exact"/>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（2）投标技术方案不明确，存在一个或一个以上备选（替代）投标方案且未注明哪个有效的。</w:t>
      </w:r>
    </w:p>
    <w:p w14:paraId="7DBDFE51">
      <w:pPr>
        <w:keepNext w:val="0"/>
        <w:keepLines w:val="0"/>
        <w:pageBreakBefore w:val="0"/>
        <w:widowControl/>
        <w:kinsoku w:val="0"/>
        <w:wordWrap/>
        <w:overflowPunct/>
        <w:topLinePunct w:val="0"/>
        <w:autoSpaceDE w:val="0"/>
        <w:autoSpaceDN w:val="0"/>
        <w:bidi w:val="0"/>
        <w:adjustRightInd w:val="0"/>
        <w:snapToGrid w:val="0"/>
        <w:spacing w:line="520" w:lineRule="exact"/>
        <w:ind w:firstLine="640" w:firstLineChars="200"/>
        <w:textAlignment w:val="baseline"/>
        <w:rPr>
          <w:rFonts w:hint="eastAsia" w:ascii="仿宋_GB2312" w:hAnsi="仿宋_GB2312" w:eastAsia="仿宋_GB2312" w:cs="仿宋_GB2312"/>
          <w:spacing w:val="0"/>
          <w:sz w:val="30"/>
          <w:szCs w:val="30"/>
        </w:rPr>
      </w:pPr>
      <w:r>
        <w:rPr>
          <w:rFonts w:hint="eastAsia" w:ascii="仿宋" w:hAnsi="仿宋" w:eastAsia="仿宋" w:cs="仿宋"/>
          <w:sz w:val="32"/>
          <w:szCs w:val="32"/>
        </w:rPr>
        <w:t>★3.符合公开招标文件明确规定的其他无效投标条款的。</w:t>
      </w:r>
    </w:p>
    <w:p w14:paraId="6E64151F">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rPr>
      </w:pPr>
      <w:bookmarkStart w:id="39" w:name="_Toc177870553"/>
      <w:r>
        <w:rPr>
          <w:rFonts w:hint="eastAsia" w:ascii="仿宋_GB2312" w:hAnsi="仿宋_GB2312" w:eastAsia="仿宋_GB2312" w:cs="仿宋_GB2312"/>
          <w:spacing w:val="0"/>
          <w:sz w:val="30"/>
          <w:szCs w:val="30"/>
        </w:rPr>
        <w:t>四、开标</w:t>
      </w:r>
      <w:bookmarkEnd w:id="39"/>
    </w:p>
    <w:p w14:paraId="494A87CC">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rPr>
      </w:pPr>
      <w:r>
        <w:rPr>
          <w:rFonts w:hint="eastAsia" w:ascii="仿宋_GB2312" w:hAnsi="仿宋_GB2312" w:eastAsia="仿宋_GB2312" w:cs="仿宋_GB2312"/>
          <w:spacing w:val="0"/>
          <w:sz w:val="30"/>
          <w:szCs w:val="30"/>
        </w:rPr>
        <w:t>（一）开标准备</w:t>
      </w:r>
    </w:p>
    <w:p w14:paraId="4CE5EADE">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rPr>
      </w:pPr>
      <w:r>
        <w:rPr>
          <w:rFonts w:hint="eastAsia" w:ascii="仿宋_GB2312" w:hAnsi="仿宋_GB2312" w:eastAsia="仿宋_GB2312" w:cs="仿宋_GB2312"/>
          <w:spacing w:val="0"/>
          <w:sz w:val="30"/>
          <w:szCs w:val="30"/>
        </w:rPr>
        <w:t>公共资源交易中心将在规定的时间和地点进行开标</w:t>
      </w:r>
      <w:r>
        <w:rPr>
          <w:rFonts w:hint="eastAsia" w:ascii="仿宋_GB2312" w:hAnsi="仿宋_GB2312" w:eastAsia="仿宋_GB2312" w:cs="仿宋_GB2312"/>
          <w:spacing w:val="0"/>
          <w:sz w:val="30"/>
          <w:szCs w:val="30"/>
          <w:lang w:eastAsia="zh-CN"/>
        </w:rPr>
        <w:t>，</w:t>
      </w:r>
      <w:r>
        <w:rPr>
          <w:rFonts w:hint="eastAsia" w:ascii="仿宋_GB2312" w:hAnsi="仿宋_GB2312" w:eastAsia="仿宋_GB2312" w:cs="仿宋_GB2312"/>
          <w:spacing w:val="0"/>
          <w:sz w:val="30"/>
          <w:szCs w:val="30"/>
        </w:rPr>
        <w:t>允许投标人的法人代表或其授权人参加开标会。</w:t>
      </w:r>
    </w:p>
    <w:p w14:paraId="2F0B471B">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rPr>
      </w:pPr>
      <w:r>
        <w:rPr>
          <w:rFonts w:hint="eastAsia" w:ascii="仿宋_GB2312" w:hAnsi="仿宋_GB2312" w:eastAsia="仿宋_GB2312" w:cs="仿宋_GB2312"/>
          <w:spacing w:val="0"/>
          <w:sz w:val="30"/>
          <w:szCs w:val="30"/>
        </w:rPr>
        <w:t>（二） 开标程序：</w:t>
      </w:r>
    </w:p>
    <w:p w14:paraId="1D532F48">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lang w:eastAsia="zh-CN"/>
        </w:rPr>
      </w:pPr>
      <w:bookmarkStart w:id="40" w:name="_Toc177870554"/>
      <w:r>
        <w:rPr>
          <w:rFonts w:hint="eastAsia" w:ascii="仿宋_GB2312" w:hAnsi="仿宋_GB2312" w:eastAsia="仿宋_GB2312" w:cs="仿宋_GB2312"/>
          <w:spacing w:val="0"/>
          <w:sz w:val="30"/>
          <w:szCs w:val="30"/>
        </w:rPr>
        <w:t>1、公共资源交易中心宣布开标会议开始，介绍到会人员</w:t>
      </w:r>
      <w:r>
        <w:rPr>
          <w:rFonts w:hint="eastAsia" w:ascii="仿宋_GB2312" w:hAnsi="仿宋_GB2312" w:eastAsia="仿宋_GB2312" w:cs="仿宋_GB2312"/>
          <w:spacing w:val="0"/>
          <w:sz w:val="30"/>
          <w:szCs w:val="30"/>
          <w:lang w:eastAsia="zh-CN"/>
        </w:rPr>
        <w:t>；</w:t>
      </w:r>
    </w:p>
    <w:p w14:paraId="30E7E213">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rPr>
      </w:pPr>
      <w:r>
        <w:rPr>
          <w:rFonts w:hint="eastAsia" w:ascii="仿宋_GB2312" w:hAnsi="仿宋_GB2312" w:eastAsia="仿宋_GB2312" w:cs="仿宋_GB2312"/>
          <w:spacing w:val="0"/>
          <w:sz w:val="30"/>
          <w:szCs w:val="30"/>
        </w:rPr>
        <w:t>2、开启</w:t>
      </w:r>
      <w:r>
        <w:rPr>
          <w:rFonts w:hint="eastAsia" w:ascii="仿宋_GB2312" w:hAnsi="仿宋_GB2312" w:eastAsia="仿宋_GB2312" w:cs="仿宋_GB2312"/>
          <w:spacing w:val="0"/>
          <w:sz w:val="30"/>
          <w:szCs w:val="30"/>
          <w:lang w:eastAsia="zh-CN"/>
        </w:rPr>
        <w:t>并解密</w:t>
      </w:r>
      <w:r>
        <w:rPr>
          <w:rFonts w:hint="eastAsia" w:ascii="仿宋_GB2312" w:hAnsi="仿宋_GB2312" w:eastAsia="仿宋_GB2312" w:cs="仿宋_GB2312"/>
          <w:spacing w:val="0"/>
          <w:sz w:val="30"/>
          <w:szCs w:val="30"/>
        </w:rPr>
        <w:t>响应文件</w:t>
      </w:r>
      <w:r>
        <w:rPr>
          <w:rFonts w:hint="eastAsia" w:ascii="仿宋_GB2312" w:hAnsi="仿宋_GB2312" w:eastAsia="仿宋_GB2312" w:cs="仿宋_GB2312"/>
          <w:spacing w:val="0"/>
          <w:sz w:val="30"/>
          <w:szCs w:val="30"/>
          <w:lang w:eastAsia="zh-CN"/>
        </w:rPr>
        <w:t>，</w:t>
      </w:r>
      <w:r>
        <w:rPr>
          <w:rFonts w:hint="eastAsia" w:ascii="仿宋_GB2312" w:hAnsi="仿宋_GB2312" w:eastAsia="仿宋_GB2312" w:cs="仿宋_GB2312"/>
          <w:spacing w:val="0"/>
          <w:sz w:val="30"/>
          <w:szCs w:val="30"/>
        </w:rPr>
        <w:t>公布供应商名称、报价等内容，并</w:t>
      </w:r>
      <w:r>
        <w:rPr>
          <w:rFonts w:hint="eastAsia" w:ascii="仿宋_GB2312" w:hAnsi="仿宋_GB2312" w:eastAsia="仿宋_GB2312" w:cs="仿宋_GB2312"/>
          <w:spacing w:val="0"/>
          <w:sz w:val="30"/>
          <w:szCs w:val="30"/>
          <w:lang w:eastAsia="zh-CN"/>
        </w:rPr>
        <w:t>在线确认</w:t>
      </w:r>
      <w:r>
        <w:rPr>
          <w:rFonts w:hint="eastAsia" w:ascii="仿宋_GB2312" w:hAnsi="仿宋_GB2312" w:eastAsia="仿宋_GB2312" w:cs="仿宋_GB2312"/>
          <w:spacing w:val="0"/>
          <w:sz w:val="30"/>
          <w:szCs w:val="30"/>
        </w:rPr>
        <w:t>；</w:t>
      </w:r>
    </w:p>
    <w:p w14:paraId="12074B4F">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lang w:eastAsia="zh-CN"/>
        </w:rPr>
      </w:pPr>
      <w:r>
        <w:rPr>
          <w:rFonts w:hint="eastAsia" w:ascii="仿宋_GB2312" w:hAnsi="仿宋_GB2312" w:eastAsia="仿宋_GB2312" w:cs="仿宋_GB2312"/>
          <w:spacing w:val="0"/>
          <w:sz w:val="30"/>
          <w:szCs w:val="30"/>
          <w:lang w:val="en-US" w:eastAsia="zh-CN"/>
        </w:rPr>
        <w:t>3</w:t>
      </w:r>
      <w:r>
        <w:rPr>
          <w:rFonts w:hint="eastAsia" w:ascii="仿宋_GB2312" w:hAnsi="仿宋_GB2312" w:eastAsia="仿宋_GB2312" w:cs="仿宋_GB2312"/>
          <w:spacing w:val="0"/>
          <w:sz w:val="30"/>
          <w:szCs w:val="30"/>
        </w:rPr>
        <w:t>.评审小组</w:t>
      </w:r>
      <w:r>
        <w:rPr>
          <w:rFonts w:hint="eastAsia" w:ascii="仿宋_GB2312" w:hAnsi="仿宋_GB2312" w:eastAsia="仿宋_GB2312" w:cs="仿宋_GB2312"/>
          <w:spacing w:val="0"/>
          <w:sz w:val="30"/>
          <w:szCs w:val="30"/>
          <w:lang w:val="en-US" w:eastAsia="zh-CN"/>
        </w:rPr>
        <w:t>在线</w:t>
      </w:r>
      <w:r>
        <w:rPr>
          <w:rFonts w:hint="eastAsia" w:ascii="仿宋_GB2312" w:hAnsi="仿宋_GB2312" w:eastAsia="仿宋_GB2312" w:cs="仿宋_GB2312"/>
          <w:spacing w:val="0"/>
          <w:sz w:val="30"/>
          <w:szCs w:val="30"/>
        </w:rPr>
        <w:t>对各响应文件进行综合评审（包括对各投标人的资格进行审查）</w:t>
      </w:r>
      <w:r>
        <w:rPr>
          <w:rFonts w:hint="eastAsia" w:ascii="仿宋_GB2312" w:hAnsi="仿宋_GB2312" w:eastAsia="仿宋_GB2312" w:cs="仿宋_GB2312"/>
          <w:spacing w:val="0"/>
          <w:sz w:val="30"/>
          <w:szCs w:val="30"/>
          <w:lang w:eastAsia="zh-CN"/>
        </w:rPr>
        <w:t>；</w:t>
      </w:r>
    </w:p>
    <w:p w14:paraId="5C4E2F09">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rPr>
      </w:pPr>
      <w:r>
        <w:rPr>
          <w:rFonts w:hint="eastAsia" w:ascii="仿宋_GB2312" w:hAnsi="仿宋_GB2312" w:eastAsia="仿宋_GB2312" w:cs="仿宋_GB2312"/>
          <w:spacing w:val="0"/>
          <w:sz w:val="30"/>
          <w:szCs w:val="30"/>
          <w:lang w:val="en-US" w:eastAsia="zh-CN"/>
        </w:rPr>
        <w:t>4</w:t>
      </w:r>
      <w:r>
        <w:rPr>
          <w:rFonts w:hint="eastAsia" w:ascii="仿宋_GB2312" w:hAnsi="仿宋_GB2312" w:eastAsia="仿宋_GB2312" w:cs="仿宋_GB2312"/>
          <w:spacing w:val="0"/>
          <w:sz w:val="30"/>
          <w:szCs w:val="30"/>
        </w:rPr>
        <w:t>.宣布拟中标供应商；</w:t>
      </w:r>
    </w:p>
    <w:p w14:paraId="7903BE20">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lang w:eastAsia="zh-CN"/>
        </w:rPr>
      </w:pPr>
      <w:r>
        <w:rPr>
          <w:rFonts w:hint="eastAsia" w:ascii="仿宋_GB2312" w:hAnsi="仿宋_GB2312" w:eastAsia="仿宋_GB2312" w:cs="仿宋_GB2312"/>
          <w:spacing w:val="0"/>
          <w:sz w:val="30"/>
          <w:szCs w:val="30"/>
          <w:lang w:val="en-US" w:eastAsia="zh-CN"/>
        </w:rPr>
        <w:t>5</w:t>
      </w:r>
      <w:r>
        <w:rPr>
          <w:rFonts w:hint="eastAsia" w:ascii="仿宋_GB2312" w:hAnsi="仿宋_GB2312" w:eastAsia="仿宋_GB2312" w:cs="仿宋_GB2312"/>
          <w:spacing w:val="0"/>
          <w:sz w:val="30"/>
          <w:szCs w:val="30"/>
        </w:rPr>
        <w:t>.会议结束</w:t>
      </w:r>
      <w:r>
        <w:rPr>
          <w:rFonts w:hint="eastAsia" w:ascii="仿宋_GB2312" w:hAnsi="仿宋_GB2312" w:eastAsia="仿宋_GB2312" w:cs="仿宋_GB2312"/>
          <w:spacing w:val="0"/>
          <w:sz w:val="30"/>
          <w:szCs w:val="30"/>
          <w:lang w:eastAsia="zh-CN"/>
        </w:rPr>
        <w:t>；</w:t>
      </w:r>
    </w:p>
    <w:p w14:paraId="3CD1B030">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rPr>
      </w:pPr>
      <w:r>
        <w:rPr>
          <w:rFonts w:hint="eastAsia" w:ascii="仿宋_GB2312" w:hAnsi="仿宋_GB2312" w:eastAsia="仿宋_GB2312" w:cs="仿宋_GB2312"/>
          <w:spacing w:val="0"/>
          <w:sz w:val="30"/>
          <w:szCs w:val="30"/>
          <w:lang w:val="en-US" w:eastAsia="zh-CN"/>
        </w:rPr>
        <w:t>6</w:t>
      </w:r>
      <w:r>
        <w:rPr>
          <w:rFonts w:hint="eastAsia" w:ascii="仿宋_GB2312" w:hAnsi="仿宋_GB2312" w:eastAsia="仿宋_GB2312" w:cs="仿宋_GB2312"/>
          <w:spacing w:val="0"/>
          <w:sz w:val="30"/>
          <w:szCs w:val="30"/>
        </w:rPr>
        <w:t>、交易中心将按照上述内容做开标记录，存档备案。</w:t>
      </w:r>
    </w:p>
    <w:p w14:paraId="2E3BC1AA">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rPr>
      </w:pPr>
      <w:r>
        <w:rPr>
          <w:rFonts w:hint="eastAsia" w:ascii="仿宋_GB2312" w:hAnsi="仿宋_GB2312" w:eastAsia="仿宋_GB2312" w:cs="仿宋_GB2312"/>
          <w:spacing w:val="0"/>
          <w:sz w:val="30"/>
          <w:szCs w:val="30"/>
        </w:rPr>
        <w:t>五、评标</w:t>
      </w:r>
      <w:bookmarkEnd w:id="40"/>
    </w:p>
    <w:p w14:paraId="1BCCED5F">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rPr>
      </w:pPr>
      <w:r>
        <w:rPr>
          <w:rFonts w:hint="eastAsia" w:ascii="仿宋_GB2312" w:hAnsi="仿宋_GB2312" w:eastAsia="仿宋_GB2312" w:cs="仿宋_GB2312"/>
          <w:spacing w:val="0"/>
          <w:sz w:val="30"/>
          <w:szCs w:val="30"/>
        </w:rPr>
        <w:t>（一）组建评委</w:t>
      </w:r>
      <w:r>
        <w:rPr>
          <w:rFonts w:hint="eastAsia" w:ascii="仿宋_GB2312" w:hAnsi="仿宋_GB2312" w:eastAsia="仿宋_GB2312" w:cs="仿宋_GB2312"/>
          <w:spacing w:val="0"/>
          <w:sz w:val="30"/>
          <w:szCs w:val="30"/>
          <w:lang w:eastAsia="zh-CN"/>
        </w:rPr>
        <w:t>谈判</w:t>
      </w:r>
      <w:r>
        <w:rPr>
          <w:rFonts w:hint="eastAsia" w:ascii="仿宋_GB2312" w:hAnsi="仿宋_GB2312" w:eastAsia="仿宋_GB2312" w:cs="仿宋_GB2312"/>
          <w:spacing w:val="0"/>
          <w:sz w:val="30"/>
          <w:szCs w:val="30"/>
        </w:rPr>
        <w:t>小组</w:t>
      </w:r>
    </w:p>
    <w:p w14:paraId="161FFCE1">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lang w:eastAsia="zh-CN"/>
        </w:rPr>
      </w:pPr>
      <w:r>
        <w:rPr>
          <w:rFonts w:hint="eastAsia" w:ascii="仿宋_GB2312" w:hAnsi="仿宋_GB2312" w:eastAsia="仿宋_GB2312" w:cs="仿宋_GB2312"/>
          <w:spacing w:val="0"/>
          <w:sz w:val="30"/>
          <w:szCs w:val="30"/>
        </w:rPr>
        <w:t>1、公共资源交易中心依法组建由3人以上（含3人）奇数的人员组成的谈判小组，负责对响应文件进行审查、质询、评审和比较等</w:t>
      </w:r>
      <w:r>
        <w:rPr>
          <w:rFonts w:hint="eastAsia" w:ascii="仿宋_GB2312" w:hAnsi="仿宋_GB2312" w:eastAsia="仿宋_GB2312" w:cs="仿宋_GB2312"/>
          <w:spacing w:val="0"/>
          <w:sz w:val="30"/>
          <w:szCs w:val="30"/>
          <w:lang w:eastAsia="zh-CN"/>
        </w:rPr>
        <w:t>；</w:t>
      </w:r>
    </w:p>
    <w:p w14:paraId="78D12AC6">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rPr>
      </w:pPr>
      <w:r>
        <w:rPr>
          <w:rFonts w:hint="eastAsia" w:ascii="仿宋_GB2312" w:hAnsi="仿宋_GB2312" w:eastAsia="仿宋_GB2312" w:cs="仿宋_GB2312"/>
          <w:spacing w:val="0"/>
          <w:sz w:val="30"/>
          <w:szCs w:val="30"/>
        </w:rPr>
        <w:t xml:space="preserve">2、谈判小组会负责对响应文件进行评审和比较，并向招标人推荐二轮报后最低报价中标供应商。  </w:t>
      </w:r>
    </w:p>
    <w:p w14:paraId="5EFAB783">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rPr>
      </w:pPr>
      <w:r>
        <w:rPr>
          <w:rFonts w:hint="eastAsia" w:ascii="仿宋_GB2312" w:hAnsi="仿宋_GB2312" w:eastAsia="仿宋_GB2312" w:cs="仿宋_GB2312"/>
          <w:spacing w:val="0"/>
          <w:sz w:val="30"/>
          <w:szCs w:val="30"/>
        </w:rPr>
        <w:t>（二）</w:t>
      </w:r>
      <w:r>
        <w:rPr>
          <w:rFonts w:hint="eastAsia" w:ascii="仿宋_GB2312" w:hAnsi="仿宋_GB2312" w:eastAsia="仿宋_GB2312" w:cs="仿宋_GB2312"/>
          <w:spacing w:val="0"/>
          <w:sz w:val="30"/>
          <w:szCs w:val="30"/>
          <w:lang w:eastAsia="zh-CN"/>
        </w:rPr>
        <w:t>谈判活动</w:t>
      </w:r>
      <w:r>
        <w:rPr>
          <w:rFonts w:hint="eastAsia" w:ascii="仿宋_GB2312" w:hAnsi="仿宋_GB2312" w:eastAsia="仿宋_GB2312" w:cs="仿宋_GB2312"/>
          <w:spacing w:val="0"/>
          <w:sz w:val="30"/>
          <w:szCs w:val="30"/>
        </w:rPr>
        <w:t>程序</w:t>
      </w:r>
    </w:p>
    <w:p w14:paraId="395F8995">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lang w:eastAsia="zh-CN"/>
        </w:rPr>
      </w:pPr>
      <w:r>
        <w:rPr>
          <w:rFonts w:hint="eastAsia" w:ascii="仿宋_GB2312" w:hAnsi="仿宋_GB2312" w:eastAsia="仿宋_GB2312" w:cs="仿宋_GB2312"/>
          <w:spacing w:val="0"/>
          <w:sz w:val="30"/>
          <w:szCs w:val="30"/>
          <w:lang w:val="en-US" w:eastAsia="zh-CN"/>
        </w:rPr>
        <w:t>1.</w:t>
      </w:r>
      <w:r>
        <w:rPr>
          <w:rFonts w:hint="eastAsia" w:ascii="仿宋_GB2312" w:hAnsi="仿宋_GB2312" w:eastAsia="仿宋_GB2312" w:cs="仿宋_GB2312"/>
          <w:spacing w:val="0"/>
          <w:sz w:val="30"/>
          <w:szCs w:val="30"/>
        </w:rPr>
        <w:t>根据公开、公平、公正、诚信科学的原则，组织招标采购</w:t>
      </w:r>
      <w:r>
        <w:rPr>
          <w:rFonts w:hint="eastAsia" w:ascii="仿宋_GB2312" w:hAnsi="仿宋_GB2312" w:eastAsia="仿宋_GB2312" w:cs="仿宋_GB2312"/>
          <w:spacing w:val="0"/>
          <w:sz w:val="30"/>
          <w:szCs w:val="30"/>
          <w:lang w:eastAsia="zh-CN"/>
        </w:rPr>
        <w:t>；</w:t>
      </w:r>
    </w:p>
    <w:p w14:paraId="0403C9DC">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rPr>
      </w:pPr>
      <w:r>
        <w:rPr>
          <w:rFonts w:hint="eastAsia" w:ascii="仿宋_GB2312" w:hAnsi="仿宋_GB2312" w:eastAsia="仿宋_GB2312" w:cs="仿宋_GB2312"/>
          <w:spacing w:val="0"/>
          <w:sz w:val="30"/>
          <w:szCs w:val="30"/>
          <w:lang w:val="en-US" w:eastAsia="zh-CN"/>
        </w:rPr>
        <w:t>2.</w:t>
      </w:r>
      <w:r>
        <w:rPr>
          <w:rFonts w:hint="eastAsia" w:ascii="仿宋_GB2312" w:hAnsi="仿宋_GB2312" w:eastAsia="仿宋_GB2312" w:cs="仿宋_GB2312"/>
          <w:spacing w:val="0"/>
          <w:sz w:val="30"/>
          <w:szCs w:val="30"/>
        </w:rPr>
        <w:t>具体工作流程 ：</w:t>
      </w:r>
    </w:p>
    <w:p w14:paraId="7CCD02AC">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rPr>
      </w:pPr>
      <w:r>
        <w:rPr>
          <w:rFonts w:hint="eastAsia" w:ascii="仿宋_GB2312" w:hAnsi="仿宋_GB2312" w:eastAsia="仿宋_GB2312" w:cs="仿宋_GB2312"/>
          <w:spacing w:val="0"/>
          <w:sz w:val="30"/>
          <w:szCs w:val="30"/>
        </w:rPr>
        <w:t>①谈判小组</w:t>
      </w:r>
      <w:r>
        <w:rPr>
          <w:rFonts w:hint="eastAsia" w:ascii="仿宋_GB2312" w:hAnsi="仿宋_GB2312" w:eastAsia="仿宋_GB2312" w:cs="仿宋_GB2312"/>
          <w:spacing w:val="0"/>
          <w:sz w:val="30"/>
          <w:szCs w:val="30"/>
          <w:lang w:val="en-US" w:eastAsia="zh-CN"/>
        </w:rPr>
        <w:t>在线</w:t>
      </w:r>
      <w:r>
        <w:rPr>
          <w:rFonts w:hint="eastAsia" w:ascii="仿宋_GB2312" w:hAnsi="仿宋_GB2312" w:eastAsia="仿宋_GB2312" w:cs="仿宋_GB2312"/>
          <w:spacing w:val="0"/>
          <w:sz w:val="30"/>
          <w:szCs w:val="30"/>
        </w:rPr>
        <w:t>审阅竞争性谈判文件和响应文件；</w:t>
      </w:r>
    </w:p>
    <w:p w14:paraId="6FFFCE56">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rPr>
      </w:pPr>
      <w:r>
        <w:rPr>
          <w:rFonts w:hint="eastAsia" w:ascii="仿宋_GB2312" w:hAnsi="仿宋_GB2312" w:eastAsia="仿宋_GB2312" w:cs="仿宋_GB2312"/>
          <w:spacing w:val="0"/>
          <w:sz w:val="30"/>
          <w:szCs w:val="30"/>
        </w:rPr>
        <w:t>②投标人顺序逐家回答评审小组的答疑；</w:t>
      </w:r>
    </w:p>
    <w:p w14:paraId="7D7CEAC3">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rPr>
      </w:pPr>
      <w:r>
        <w:rPr>
          <w:rFonts w:hint="eastAsia" w:ascii="仿宋_GB2312" w:hAnsi="仿宋_GB2312" w:eastAsia="仿宋_GB2312" w:cs="仿宋_GB2312"/>
          <w:spacing w:val="0"/>
          <w:sz w:val="30"/>
          <w:szCs w:val="30"/>
        </w:rPr>
        <w:t>③围绕要点谈判小组全体成员集中与各个投标人分别进行答疑。</w:t>
      </w:r>
    </w:p>
    <w:p w14:paraId="2C907227">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rPr>
      </w:pPr>
      <w:r>
        <w:rPr>
          <w:rFonts w:hint="eastAsia" w:ascii="仿宋_GB2312" w:hAnsi="仿宋_GB2312" w:eastAsia="仿宋_GB2312" w:cs="仿宋_GB2312"/>
          <w:spacing w:val="0"/>
          <w:sz w:val="30"/>
          <w:szCs w:val="30"/>
          <w:lang w:eastAsia="zh-CN"/>
        </w:rPr>
        <w:t>（</w:t>
      </w:r>
      <w:r>
        <w:rPr>
          <w:rFonts w:hint="eastAsia" w:ascii="仿宋_GB2312" w:hAnsi="仿宋_GB2312" w:eastAsia="仿宋_GB2312" w:cs="仿宋_GB2312"/>
          <w:spacing w:val="0"/>
          <w:sz w:val="30"/>
          <w:szCs w:val="30"/>
          <w:lang w:val="en-US" w:eastAsia="zh-CN"/>
        </w:rPr>
        <w:t>三</w:t>
      </w:r>
      <w:r>
        <w:rPr>
          <w:rFonts w:hint="eastAsia" w:ascii="仿宋_GB2312" w:hAnsi="仿宋_GB2312" w:eastAsia="仿宋_GB2312" w:cs="仿宋_GB2312"/>
          <w:spacing w:val="0"/>
          <w:sz w:val="30"/>
          <w:szCs w:val="30"/>
          <w:lang w:eastAsia="zh-CN"/>
        </w:rPr>
        <w:t>）</w:t>
      </w:r>
      <w:r>
        <w:rPr>
          <w:rFonts w:hint="eastAsia" w:ascii="仿宋_GB2312" w:hAnsi="仿宋_GB2312" w:eastAsia="仿宋_GB2312" w:cs="仿宋_GB2312"/>
          <w:spacing w:val="0"/>
          <w:sz w:val="30"/>
          <w:szCs w:val="30"/>
        </w:rPr>
        <w:t xml:space="preserve"> 初步评审</w:t>
      </w:r>
    </w:p>
    <w:p w14:paraId="6052CCEC">
      <w:pPr>
        <w:keepNext w:val="0"/>
        <w:keepLines w:val="0"/>
        <w:pageBreakBefore w:val="0"/>
        <w:widowControl/>
        <w:kinsoku w:val="0"/>
        <w:wordWrap/>
        <w:overflowPunct/>
        <w:topLinePunct w:val="0"/>
        <w:autoSpaceDE w:val="0"/>
        <w:autoSpaceDN w:val="0"/>
        <w:bidi w:val="0"/>
        <w:adjustRightInd w:val="0"/>
        <w:snapToGrid w:val="0"/>
        <w:spacing w:line="520" w:lineRule="exact"/>
        <w:ind w:firstLine="632" w:firstLineChars="200"/>
        <w:textAlignment w:val="baseline"/>
        <w:rPr>
          <w:rFonts w:hint="eastAsia" w:ascii="仿宋" w:hAnsi="仿宋" w:eastAsia="仿宋" w:cs="仿宋"/>
          <w:spacing w:val="-2"/>
          <w:sz w:val="32"/>
          <w:szCs w:val="32"/>
        </w:rPr>
      </w:pPr>
      <w:r>
        <w:rPr>
          <w:rFonts w:hint="eastAsia" w:ascii="仿宋" w:hAnsi="仿宋" w:eastAsia="仿宋" w:cs="仿宋"/>
          <w:spacing w:val="-2"/>
          <w:sz w:val="32"/>
          <w:szCs w:val="32"/>
          <w:lang w:val="en-US" w:eastAsia="zh-CN"/>
        </w:rPr>
        <w:t>1.谈判小组</w:t>
      </w:r>
      <w:r>
        <w:rPr>
          <w:rFonts w:hint="eastAsia" w:ascii="仿宋" w:hAnsi="仿宋" w:eastAsia="仿宋" w:cs="仿宋"/>
          <w:spacing w:val="-2"/>
          <w:sz w:val="32"/>
          <w:szCs w:val="32"/>
        </w:rPr>
        <w:t>对投标文件的有效性、完整性和响应程度进行审查时，应当以书面方式要求投标人对投标文件中含义不明确、对同类问题表述不一致或者有明显文字和计算错误的内容作必要的澄清、说明或补正。</w:t>
      </w:r>
    </w:p>
    <w:p w14:paraId="58EC0248">
      <w:pPr>
        <w:keepNext w:val="0"/>
        <w:keepLines w:val="0"/>
        <w:pageBreakBefore w:val="0"/>
        <w:widowControl/>
        <w:kinsoku w:val="0"/>
        <w:wordWrap/>
        <w:overflowPunct/>
        <w:topLinePunct w:val="0"/>
        <w:autoSpaceDE w:val="0"/>
        <w:autoSpaceDN w:val="0"/>
        <w:bidi w:val="0"/>
        <w:adjustRightInd w:val="0"/>
        <w:snapToGrid w:val="0"/>
        <w:spacing w:line="520" w:lineRule="exact"/>
        <w:ind w:firstLine="632" w:firstLineChars="200"/>
        <w:textAlignment w:val="baseline"/>
        <w:rPr>
          <w:rFonts w:hint="eastAsia" w:ascii="仿宋" w:hAnsi="仿宋" w:eastAsia="仿宋" w:cs="仿宋"/>
          <w:spacing w:val="-2"/>
          <w:sz w:val="32"/>
          <w:szCs w:val="32"/>
        </w:rPr>
      </w:pPr>
      <w:r>
        <w:rPr>
          <w:rFonts w:hint="eastAsia" w:ascii="仿宋" w:hAnsi="仿宋" w:eastAsia="仿宋" w:cs="仿宋"/>
          <w:spacing w:val="-2"/>
          <w:sz w:val="32"/>
          <w:szCs w:val="32"/>
          <w:lang w:val="en-US" w:eastAsia="zh-CN"/>
        </w:rPr>
        <w:t>2.</w:t>
      </w:r>
      <w:r>
        <w:rPr>
          <w:rFonts w:hint="eastAsia" w:ascii="仿宋" w:hAnsi="仿宋" w:eastAsia="仿宋" w:cs="仿宋"/>
          <w:spacing w:val="-2"/>
          <w:sz w:val="32"/>
          <w:szCs w:val="32"/>
        </w:rPr>
        <w:t>投标人的澄清、说明或补正应以书面方式进行，并加盖公章，或者由法定代表人或其授权的代表签字。投标人的澄清、说明或者补正不得超出投标文件的范围或者改变招标文件的实质性内容。</w:t>
      </w:r>
    </w:p>
    <w:p w14:paraId="450FDB5A">
      <w:pPr>
        <w:keepNext w:val="0"/>
        <w:keepLines w:val="0"/>
        <w:pageBreakBefore w:val="0"/>
        <w:widowControl/>
        <w:kinsoku w:val="0"/>
        <w:wordWrap/>
        <w:overflowPunct/>
        <w:topLinePunct w:val="0"/>
        <w:autoSpaceDE w:val="0"/>
        <w:autoSpaceDN w:val="0"/>
        <w:bidi w:val="0"/>
        <w:adjustRightInd w:val="0"/>
        <w:snapToGrid w:val="0"/>
        <w:spacing w:line="520" w:lineRule="exact"/>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采购方不接受不符合国家有关部门相关规定的投标报价或优惠方案。</w:t>
      </w:r>
    </w:p>
    <w:p w14:paraId="35E56555">
      <w:pPr>
        <w:keepNext w:val="0"/>
        <w:keepLines w:val="0"/>
        <w:pageBreakBefore w:val="0"/>
        <w:widowControl/>
        <w:kinsoku w:val="0"/>
        <w:wordWrap/>
        <w:overflowPunct/>
        <w:topLinePunct w:val="0"/>
        <w:autoSpaceDE w:val="0"/>
        <w:autoSpaceDN w:val="0"/>
        <w:bidi w:val="0"/>
        <w:adjustRightInd w:val="0"/>
        <w:snapToGrid w:val="0"/>
        <w:spacing w:line="520" w:lineRule="exact"/>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lang w:val="en-US" w:eastAsia="zh-CN"/>
        </w:rPr>
        <w:t>4.</w:t>
      </w:r>
      <w:r>
        <w:rPr>
          <w:rFonts w:hint="eastAsia" w:ascii="仿宋" w:hAnsi="仿宋" w:eastAsia="仿宋" w:cs="仿宋"/>
          <w:sz w:val="32"/>
          <w:szCs w:val="32"/>
        </w:rPr>
        <w:t>在评审过程中，</w:t>
      </w:r>
      <w:r>
        <w:rPr>
          <w:rFonts w:hint="eastAsia" w:ascii="仿宋" w:hAnsi="仿宋" w:eastAsia="仿宋" w:cs="仿宋"/>
          <w:sz w:val="32"/>
          <w:szCs w:val="32"/>
          <w:lang w:val="en-US" w:eastAsia="zh-CN"/>
        </w:rPr>
        <w:t>投标小组</w:t>
      </w:r>
      <w:r>
        <w:rPr>
          <w:rFonts w:hint="eastAsia" w:ascii="仿宋" w:hAnsi="仿宋" w:eastAsia="仿宋" w:cs="仿宋"/>
          <w:sz w:val="32"/>
          <w:szCs w:val="32"/>
        </w:rPr>
        <w:t>发现投标人以他人名义投标、串通投标、以行贿手段谋取中标或者以其他弄虚作假方式投标的，该投标人的投标将被否决。</w:t>
      </w:r>
    </w:p>
    <w:p w14:paraId="49A8252B">
      <w:pPr>
        <w:keepNext w:val="0"/>
        <w:keepLines w:val="0"/>
        <w:pageBreakBefore w:val="0"/>
        <w:widowControl/>
        <w:kinsoku w:val="0"/>
        <w:wordWrap/>
        <w:overflowPunct/>
        <w:topLinePunct w:val="0"/>
        <w:autoSpaceDE w:val="0"/>
        <w:autoSpaceDN w:val="0"/>
        <w:bidi w:val="0"/>
        <w:adjustRightInd w:val="0"/>
        <w:snapToGrid w:val="0"/>
        <w:spacing w:line="520" w:lineRule="exact"/>
        <w:ind w:left="319" w:leftChars="152" w:firstLine="0" w:firstLineChars="0"/>
        <w:textAlignment w:val="baseline"/>
        <w:rPr>
          <w:rFonts w:hint="eastAsia" w:ascii="仿宋" w:hAnsi="仿宋" w:eastAsia="仿宋" w:cs="仿宋"/>
          <w:sz w:val="32"/>
          <w:szCs w:val="32"/>
        </w:rPr>
      </w:pPr>
      <w:r>
        <w:rPr>
          <w:rFonts w:hint="eastAsia" w:ascii="仿宋" w:hAnsi="仿宋" w:eastAsia="仿宋" w:cs="仿宋"/>
          <w:sz w:val="32"/>
          <w:szCs w:val="32"/>
        </w:rPr>
        <w:t>有下列情形之一的，视为投标人串通投标，其投标无效：</w:t>
      </w:r>
    </w:p>
    <w:p w14:paraId="24355070">
      <w:pPr>
        <w:keepNext w:val="0"/>
        <w:keepLines w:val="0"/>
        <w:pageBreakBefore w:val="0"/>
        <w:widowControl/>
        <w:kinsoku w:val="0"/>
        <w:wordWrap/>
        <w:overflowPunct/>
        <w:topLinePunct w:val="0"/>
        <w:autoSpaceDE w:val="0"/>
        <w:autoSpaceDN w:val="0"/>
        <w:bidi w:val="0"/>
        <w:adjustRightInd w:val="0"/>
        <w:snapToGrid w:val="0"/>
        <w:spacing w:line="520" w:lineRule="exact"/>
        <w:ind w:left="319" w:leftChars="152" w:firstLine="0" w:firstLineChars="0"/>
        <w:textAlignment w:val="baseline"/>
        <w:rPr>
          <w:rFonts w:hint="eastAsia" w:ascii="仿宋" w:hAnsi="仿宋" w:eastAsia="仿宋" w:cs="仿宋"/>
          <w:sz w:val="32"/>
          <w:szCs w:val="32"/>
        </w:rPr>
      </w:pPr>
      <w:r>
        <w:rPr>
          <w:rFonts w:hint="eastAsia" w:ascii="仿宋" w:hAnsi="仿宋" w:eastAsia="仿宋" w:cs="仿宋"/>
          <w:sz w:val="32"/>
          <w:szCs w:val="32"/>
        </w:rPr>
        <w:t>(1)不同投标人的投标文件由同一单位或者个人编制；</w:t>
      </w:r>
    </w:p>
    <w:p w14:paraId="79CB3ABB">
      <w:pPr>
        <w:keepNext w:val="0"/>
        <w:keepLines w:val="0"/>
        <w:pageBreakBefore w:val="0"/>
        <w:widowControl/>
        <w:kinsoku w:val="0"/>
        <w:wordWrap/>
        <w:overflowPunct/>
        <w:topLinePunct w:val="0"/>
        <w:autoSpaceDE w:val="0"/>
        <w:autoSpaceDN w:val="0"/>
        <w:bidi w:val="0"/>
        <w:adjustRightInd w:val="0"/>
        <w:snapToGrid w:val="0"/>
        <w:spacing w:line="520" w:lineRule="exact"/>
        <w:ind w:firstLine="320" w:firstLineChars="100"/>
        <w:textAlignment w:val="baseline"/>
        <w:rPr>
          <w:rFonts w:hint="eastAsia" w:ascii="仿宋" w:hAnsi="仿宋" w:eastAsia="仿宋" w:cs="仿宋"/>
          <w:sz w:val="32"/>
          <w:szCs w:val="32"/>
        </w:rPr>
      </w:pPr>
      <w:r>
        <w:rPr>
          <w:rFonts w:hint="eastAsia" w:ascii="仿宋" w:hAnsi="仿宋" w:eastAsia="仿宋" w:cs="仿宋"/>
          <w:sz w:val="32"/>
          <w:szCs w:val="32"/>
        </w:rPr>
        <w:t>(2)不同投标人委托同一单位或者个人办理投标事宜；</w:t>
      </w:r>
    </w:p>
    <w:p w14:paraId="6751E3CB">
      <w:pPr>
        <w:keepNext w:val="0"/>
        <w:keepLines w:val="0"/>
        <w:pageBreakBefore w:val="0"/>
        <w:widowControl/>
        <w:kinsoku w:val="0"/>
        <w:wordWrap/>
        <w:overflowPunct/>
        <w:topLinePunct w:val="0"/>
        <w:autoSpaceDE w:val="0"/>
        <w:autoSpaceDN w:val="0"/>
        <w:bidi w:val="0"/>
        <w:adjustRightInd w:val="0"/>
        <w:snapToGrid w:val="0"/>
        <w:spacing w:line="520" w:lineRule="exact"/>
        <w:ind w:firstLine="320" w:firstLineChars="100"/>
        <w:textAlignment w:val="baseline"/>
        <w:rPr>
          <w:rFonts w:hint="eastAsia" w:ascii="仿宋" w:hAnsi="仿宋" w:eastAsia="仿宋" w:cs="仿宋"/>
          <w:sz w:val="32"/>
          <w:szCs w:val="32"/>
        </w:rPr>
      </w:pPr>
      <w:r>
        <w:rPr>
          <w:rFonts w:hint="eastAsia" w:ascii="仿宋" w:hAnsi="仿宋" w:eastAsia="仿宋" w:cs="仿宋"/>
          <w:sz w:val="32"/>
          <w:szCs w:val="32"/>
        </w:rPr>
        <w:t>(3)不同投标人的投标文件载明的项目管理成员或者联系人员为同一人；</w:t>
      </w:r>
    </w:p>
    <w:p w14:paraId="054D8788">
      <w:pPr>
        <w:keepNext w:val="0"/>
        <w:keepLines w:val="0"/>
        <w:pageBreakBefore w:val="0"/>
        <w:widowControl/>
        <w:kinsoku w:val="0"/>
        <w:wordWrap/>
        <w:overflowPunct/>
        <w:topLinePunct w:val="0"/>
        <w:autoSpaceDE w:val="0"/>
        <w:autoSpaceDN w:val="0"/>
        <w:bidi w:val="0"/>
        <w:adjustRightInd w:val="0"/>
        <w:snapToGrid w:val="0"/>
        <w:spacing w:line="520" w:lineRule="exact"/>
        <w:ind w:firstLine="320" w:firstLineChars="100"/>
        <w:textAlignment w:val="baseline"/>
        <w:rPr>
          <w:rFonts w:hint="eastAsia" w:ascii="仿宋" w:hAnsi="仿宋" w:eastAsia="仿宋" w:cs="仿宋"/>
          <w:sz w:val="32"/>
          <w:szCs w:val="32"/>
        </w:rPr>
      </w:pPr>
      <w:r>
        <w:rPr>
          <w:rFonts w:hint="eastAsia" w:ascii="仿宋" w:hAnsi="仿宋" w:eastAsia="仿宋" w:cs="仿宋"/>
          <w:sz w:val="32"/>
          <w:szCs w:val="32"/>
        </w:rPr>
        <w:t>(4)不同投标人的投标文件异常一致或者投标报价呈规律性差异；</w:t>
      </w:r>
    </w:p>
    <w:p w14:paraId="16CF7AF6">
      <w:pPr>
        <w:keepNext w:val="0"/>
        <w:keepLines w:val="0"/>
        <w:pageBreakBefore w:val="0"/>
        <w:widowControl/>
        <w:kinsoku w:val="0"/>
        <w:wordWrap/>
        <w:overflowPunct/>
        <w:topLinePunct w:val="0"/>
        <w:autoSpaceDE w:val="0"/>
        <w:autoSpaceDN w:val="0"/>
        <w:bidi w:val="0"/>
        <w:adjustRightInd w:val="0"/>
        <w:snapToGrid w:val="0"/>
        <w:spacing w:line="520" w:lineRule="exact"/>
        <w:ind w:firstLine="320" w:firstLineChars="100"/>
        <w:textAlignment w:val="baseline"/>
        <w:rPr>
          <w:rFonts w:hint="eastAsia" w:ascii="仿宋" w:hAnsi="仿宋" w:eastAsia="仿宋" w:cs="仿宋"/>
          <w:sz w:val="32"/>
          <w:szCs w:val="32"/>
        </w:rPr>
      </w:pPr>
      <w:r>
        <w:rPr>
          <w:rFonts w:hint="eastAsia" w:ascii="仿宋" w:hAnsi="仿宋" w:eastAsia="仿宋" w:cs="仿宋"/>
          <w:sz w:val="32"/>
          <w:szCs w:val="32"/>
        </w:rPr>
        <w:t>(5)不同投标人的投标文件相互混装；</w:t>
      </w:r>
    </w:p>
    <w:p w14:paraId="389EF631">
      <w:pPr>
        <w:keepNext w:val="0"/>
        <w:keepLines w:val="0"/>
        <w:pageBreakBefore w:val="0"/>
        <w:widowControl/>
        <w:kinsoku w:val="0"/>
        <w:wordWrap/>
        <w:overflowPunct/>
        <w:topLinePunct w:val="0"/>
        <w:autoSpaceDE w:val="0"/>
        <w:autoSpaceDN w:val="0"/>
        <w:bidi w:val="0"/>
        <w:adjustRightInd w:val="0"/>
        <w:snapToGrid w:val="0"/>
        <w:spacing w:line="520" w:lineRule="exact"/>
        <w:ind w:firstLine="360" w:firstLineChars="100"/>
        <w:textAlignment w:val="baseline"/>
        <w:rPr>
          <w:rFonts w:hint="eastAsia" w:ascii="仿宋" w:hAnsi="仿宋" w:eastAsia="仿宋" w:cs="仿宋"/>
          <w:spacing w:val="20"/>
          <w:sz w:val="32"/>
          <w:szCs w:val="32"/>
        </w:rPr>
      </w:pPr>
      <w:r>
        <w:rPr>
          <w:rFonts w:hint="eastAsia" w:ascii="仿宋" w:hAnsi="仿宋" w:eastAsia="仿宋" w:cs="仿宋"/>
          <w:spacing w:val="20"/>
          <w:sz w:val="32"/>
          <w:szCs w:val="32"/>
        </w:rPr>
        <w:t>(6)不同投标人的投标保证金从同一单位或者个人的账户转出。</w:t>
      </w:r>
    </w:p>
    <w:p w14:paraId="33DABFE9">
      <w:pPr>
        <w:keepNext w:val="0"/>
        <w:keepLines w:val="0"/>
        <w:pageBreakBefore w:val="0"/>
        <w:widowControl/>
        <w:kinsoku w:val="0"/>
        <w:wordWrap/>
        <w:overflowPunct/>
        <w:topLinePunct w:val="0"/>
        <w:autoSpaceDE w:val="0"/>
        <w:autoSpaceDN w:val="0"/>
        <w:bidi w:val="0"/>
        <w:adjustRightInd w:val="0"/>
        <w:snapToGrid w:val="0"/>
        <w:spacing w:line="520" w:lineRule="exact"/>
        <w:ind w:firstLine="320" w:firstLineChars="100"/>
        <w:textAlignment w:val="baseline"/>
        <w:rPr>
          <w:rFonts w:hint="eastAsia" w:ascii="仿宋" w:hAnsi="仿宋" w:eastAsia="仿宋" w:cs="仿宋"/>
          <w:sz w:val="32"/>
          <w:szCs w:val="32"/>
        </w:rPr>
      </w:pPr>
      <w:r>
        <w:rPr>
          <w:rFonts w:hint="eastAsia" w:ascii="仿宋" w:hAnsi="仿宋" w:eastAsia="仿宋" w:cs="仿宋"/>
          <w:sz w:val="32"/>
          <w:szCs w:val="32"/>
          <w:lang w:val="en-US" w:eastAsia="zh-CN"/>
        </w:rPr>
        <w:t>5.</w:t>
      </w:r>
      <w:r>
        <w:rPr>
          <w:rFonts w:hint="eastAsia" w:ascii="仿宋" w:hAnsi="仿宋" w:eastAsia="仿宋" w:cs="仿宋"/>
          <w:sz w:val="32"/>
          <w:szCs w:val="32"/>
        </w:rPr>
        <w:t>投标人存在下列情况之一的，投标无效：</w:t>
      </w:r>
    </w:p>
    <w:p w14:paraId="0B76C0F8">
      <w:pPr>
        <w:keepNext w:val="0"/>
        <w:keepLines w:val="0"/>
        <w:pageBreakBefore w:val="0"/>
        <w:widowControl/>
        <w:kinsoku w:val="0"/>
        <w:wordWrap/>
        <w:overflowPunct/>
        <w:topLinePunct w:val="0"/>
        <w:autoSpaceDE w:val="0"/>
        <w:autoSpaceDN w:val="0"/>
        <w:bidi w:val="0"/>
        <w:adjustRightInd w:val="0"/>
        <w:snapToGrid w:val="0"/>
        <w:spacing w:line="520" w:lineRule="exact"/>
        <w:ind w:firstLine="320" w:firstLineChars="100"/>
        <w:textAlignment w:val="baseline"/>
        <w:rPr>
          <w:rFonts w:hint="eastAsia" w:ascii="仿宋" w:hAnsi="仿宋" w:eastAsia="仿宋" w:cs="仿宋"/>
          <w:sz w:val="32"/>
          <w:szCs w:val="32"/>
        </w:rPr>
      </w:pPr>
      <w:r>
        <w:rPr>
          <w:rFonts w:hint="eastAsia" w:ascii="仿宋" w:hAnsi="仿宋" w:eastAsia="仿宋" w:cs="仿宋"/>
          <w:sz w:val="32"/>
          <w:szCs w:val="32"/>
        </w:rPr>
        <w:t>(1)未按照招标文件的规定提交投标保证金的；</w:t>
      </w:r>
    </w:p>
    <w:p w14:paraId="122E6ECA">
      <w:pPr>
        <w:keepNext w:val="0"/>
        <w:keepLines w:val="0"/>
        <w:pageBreakBefore w:val="0"/>
        <w:widowControl/>
        <w:kinsoku w:val="0"/>
        <w:wordWrap/>
        <w:overflowPunct/>
        <w:topLinePunct w:val="0"/>
        <w:autoSpaceDE w:val="0"/>
        <w:autoSpaceDN w:val="0"/>
        <w:bidi w:val="0"/>
        <w:adjustRightInd w:val="0"/>
        <w:snapToGrid w:val="0"/>
        <w:spacing w:line="520" w:lineRule="exact"/>
        <w:ind w:firstLine="320" w:firstLineChars="100"/>
        <w:textAlignment w:val="baseline"/>
        <w:rPr>
          <w:rFonts w:hint="eastAsia" w:ascii="仿宋" w:hAnsi="仿宋" w:eastAsia="仿宋" w:cs="仿宋"/>
          <w:sz w:val="32"/>
          <w:szCs w:val="32"/>
        </w:rPr>
      </w:pPr>
      <w:r>
        <w:rPr>
          <w:rFonts w:hint="eastAsia" w:ascii="仿宋" w:hAnsi="仿宋" w:eastAsia="仿宋" w:cs="仿宋"/>
          <w:sz w:val="32"/>
          <w:szCs w:val="32"/>
        </w:rPr>
        <w:t>(2)投标文件未按招标文件要求签署、盖章的；</w:t>
      </w:r>
    </w:p>
    <w:p w14:paraId="68F265C3">
      <w:pPr>
        <w:keepNext w:val="0"/>
        <w:keepLines w:val="0"/>
        <w:pageBreakBefore w:val="0"/>
        <w:widowControl/>
        <w:kinsoku w:val="0"/>
        <w:wordWrap/>
        <w:overflowPunct/>
        <w:topLinePunct w:val="0"/>
        <w:autoSpaceDE w:val="0"/>
        <w:autoSpaceDN w:val="0"/>
        <w:bidi w:val="0"/>
        <w:adjustRightInd w:val="0"/>
        <w:snapToGrid w:val="0"/>
        <w:spacing w:line="520" w:lineRule="exact"/>
        <w:ind w:firstLine="320" w:firstLineChars="100"/>
        <w:textAlignment w:val="baseline"/>
        <w:rPr>
          <w:rFonts w:hint="eastAsia" w:ascii="仿宋" w:hAnsi="仿宋" w:eastAsia="仿宋" w:cs="仿宋"/>
          <w:sz w:val="32"/>
          <w:szCs w:val="32"/>
        </w:rPr>
      </w:pPr>
      <w:r>
        <w:rPr>
          <w:rFonts w:hint="eastAsia" w:ascii="仿宋" w:hAnsi="仿宋" w:eastAsia="仿宋" w:cs="仿宋"/>
          <w:sz w:val="32"/>
          <w:szCs w:val="32"/>
        </w:rPr>
        <w:t>(3)不具备招标文件中规定的资格要求的；</w:t>
      </w:r>
    </w:p>
    <w:p w14:paraId="47121E98">
      <w:pPr>
        <w:keepNext w:val="0"/>
        <w:keepLines w:val="0"/>
        <w:pageBreakBefore w:val="0"/>
        <w:widowControl/>
        <w:kinsoku w:val="0"/>
        <w:wordWrap/>
        <w:overflowPunct/>
        <w:topLinePunct w:val="0"/>
        <w:autoSpaceDE w:val="0"/>
        <w:autoSpaceDN w:val="0"/>
        <w:bidi w:val="0"/>
        <w:adjustRightInd w:val="0"/>
        <w:snapToGrid w:val="0"/>
        <w:spacing w:line="520" w:lineRule="exact"/>
        <w:ind w:firstLine="320" w:firstLineChars="100"/>
        <w:textAlignment w:val="baseline"/>
        <w:rPr>
          <w:rFonts w:hint="eastAsia" w:ascii="仿宋" w:hAnsi="仿宋" w:eastAsia="仿宋" w:cs="仿宋"/>
          <w:sz w:val="32"/>
          <w:szCs w:val="32"/>
        </w:rPr>
      </w:pPr>
      <w:r>
        <w:rPr>
          <w:rFonts w:hint="eastAsia" w:ascii="仿宋" w:hAnsi="仿宋" w:eastAsia="仿宋" w:cs="仿宋"/>
          <w:sz w:val="32"/>
          <w:szCs w:val="32"/>
        </w:rPr>
        <w:t>(4)报价超过招标文件中规定的预算金额或者最高限价的；</w:t>
      </w:r>
    </w:p>
    <w:p w14:paraId="7EF1A3D6">
      <w:pPr>
        <w:keepNext w:val="0"/>
        <w:keepLines w:val="0"/>
        <w:pageBreakBefore w:val="0"/>
        <w:widowControl/>
        <w:kinsoku w:val="0"/>
        <w:wordWrap/>
        <w:overflowPunct/>
        <w:topLinePunct w:val="0"/>
        <w:autoSpaceDE w:val="0"/>
        <w:autoSpaceDN w:val="0"/>
        <w:bidi w:val="0"/>
        <w:adjustRightInd w:val="0"/>
        <w:snapToGrid w:val="0"/>
        <w:spacing w:line="520" w:lineRule="exact"/>
        <w:ind w:firstLine="320" w:firstLineChars="100"/>
        <w:textAlignment w:val="baseline"/>
        <w:rPr>
          <w:rFonts w:hint="eastAsia" w:ascii="仿宋" w:hAnsi="仿宋" w:eastAsia="仿宋" w:cs="仿宋"/>
          <w:sz w:val="32"/>
          <w:szCs w:val="32"/>
        </w:rPr>
      </w:pPr>
      <w:r>
        <w:rPr>
          <w:rFonts w:hint="eastAsia" w:ascii="仿宋" w:hAnsi="仿宋" w:eastAsia="仿宋" w:cs="仿宋"/>
          <w:sz w:val="32"/>
          <w:szCs w:val="32"/>
        </w:rPr>
        <w:t>(5)投标文件含有采购人不能接受的附加条件的；</w:t>
      </w:r>
    </w:p>
    <w:p w14:paraId="2FB2CFE4">
      <w:pPr>
        <w:keepNext w:val="0"/>
        <w:keepLines w:val="0"/>
        <w:pageBreakBefore w:val="0"/>
        <w:widowControl/>
        <w:kinsoku w:val="0"/>
        <w:wordWrap/>
        <w:overflowPunct/>
        <w:topLinePunct w:val="0"/>
        <w:autoSpaceDE w:val="0"/>
        <w:autoSpaceDN w:val="0"/>
        <w:bidi w:val="0"/>
        <w:adjustRightInd w:val="0"/>
        <w:snapToGrid w:val="0"/>
        <w:spacing w:line="520" w:lineRule="exact"/>
        <w:ind w:firstLine="320" w:firstLineChars="100"/>
        <w:textAlignment w:val="baseline"/>
        <w:rPr>
          <w:rFonts w:hint="eastAsia" w:ascii="仿宋" w:hAnsi="仿宋" w:eastAsia="仿宋" w:cs="仿宋"/>
          <w:sz w:val="32"/>
          <w:szCs w:val="32"/>
        </w:rPr>
      </w:pPr>
      <w:r>
        <w:rPr>
          <w:rFonts w:hint="eastAsia" w:ascii="仿宋" w:hAnsi="仿宋" w:eastAsia="仿宋" w:cs="仿宋"/>
          <w:sz w:val="32"/>
          <w:szCs w:val="32"/>
        </w:rPr>
        <w:t>(6)法律、法规和招标文件规定的其他无效情形。</w:t>
      </w:r>
    </w:p>
    <w:p w14:paraId="48B007B6">
      <w:pPr>
        <w:keepNext w:val="0"/>
        <w:keepLines w:val="0"/>
        <w:pageBreakBefore w:val="0"/>
        <w:widowControl/>
        <w:kinsoku w:val="0"/>
        <w:wordWrap/>
        <w:overflowPunct/>
        <w:topLinePunct w:val="0"/>
        <w:autoSpaceDE w:val="0"/>
        <w:autoSpaceDN w:val="0"/>
        <w:bidi w:val="0"/>
        <w:adjustRightInd w:val="0"/>
        <w:snapToGrid w:val="0"/>
        <w:spacing w:line="520" w:lineRule="exact"/>
        <w:ind w:firstLine="320" w:firstLineChars="100"/>
        <w:textAlignment w:val="baseline"/>
        <w:rPr>
          <w:rFonts w:hint="eastAsia" w:ascii="仿宋" w:hAnsi="仿宋" w:eastAsia="仿宋" w:cs="仿宋"/>
          <w:sz w:val="32"/>
          <w:szCs w:val="32"/>
        </w:rPr>
      </w:pPr>
      <w:r>
        <w:rPr>
          <w:rFonts w:hint="eastAsia" w:ascii="仿宋" w:hAnsi="仿宋" w:eastAsia="仿宋" w:cs="仿宋"/>
          <w:sz w:val="32"/>
          <w:szCs w:val="32"/>
          <w:lang w:val="en-US" w:eastAsia="zh-CN"/>
        </w:rPr>
        <w:t>6.谈判小组</w:t>
      </w:r>
      <w:r>
        <w:rPr>
          <w:rFonts w:hint="eastAsia" w:ascii="仿宋" w:hAnsi="仿宋" w:eastAsia="仿宋" w:cs="仿宋"/>
          <w:sz w:val="32"/>
          <w:szCs w:val="32"/>
        </w:rPr>
        <w:t>应当审查每一投标文件是否对招标文件提出的所有实质性要求和条件做出响应。未能在实质上响应的投标，其投标将被否决。</w:t>
      </w:r>
    </w:p>
    <w:p w14:paraId="42B962F2">
      <w:pPr>
        <w:keepNext w:val="0"/>
        <w:keepLines w:val="0"/>
        <w:pageBreakBefore w:val="0"/>
        <w:widowControl/>
        <w:kinsoku w:val="0"/>
        <w:wordWrap/>
        <w:overflowPunct/>
        <w:topLinePunct w:val="0"/>
        <w:autoSpaceDE w:val="0"/>
        <w:autoSpaceDN w:val="0"/>
        <w:bidi w:val="0"/>
        <w:adjustRightInd w:val="0"/>
        <w:snapToGrid w:val="0"/>
        <w:spacing w:line="520" w:lineRule="exact"/>
        <w:ind w:firstLine="320" w:firstLineChars="100"/>
        <w:textAlignment w:val="baseline"/>
        <w:rPr>
          <w:rFonts w:hint="eastAsia" w:ascii="仿宋" w:hAnsi="仿宋" w:eastAsia="仿宋" w:cs="仿宋"/>
          <w:sz w:val="32"/>
          <w:szCs w:val="32"/>
        </w:rPr>
      </w:pPr>
      <w:r>
        <w:rPr>
          <w:rFonts w:hint="eastAsia" w:ascii="仿宋" w:hAnsi="仿宋" w:eastAsia="仿宋" w:cs="仿宋"/>
          <w:sz w:val="32"/>
          <w:szCs w:val="32"/>
          <w:lang w:val="en-US" w:eastAsia="zh-CN"/>
        </w:rPr>
        <w:t>7.</w:t>
      </w:r>
      <w:r>
        <w:rPr>
          <w:rFonts w:hint="eastAsia" w:ascii="仿宋" w:hAnsi="仿宋" w:eastAsia="仿宋" w:cs="仿宋"/>
          <w:sz w:val="32"/>
          <w:szCs w:val="32"/>
        </w:rPr>
        <w:t>投标人不得误导、干扰采购方的评审活动，否则将废除其投标。</w:t>
      </w:r>
    </w:p>
    <w:p w14:paraId="6C4B8172">
      <w:pPr>
        <w:keepNext w:val="0"/>
        <w:keepLines w:val="0"/>
        <w:pageBreakBefore w:val="0"/>
        <w:widowControl/>
        <w:kinsoku w:val="0"/>
        <w:wordWrap/>
        <w:overflowPunct/>
        <w:topLinePunct w:val="0"/>
        <w:autoSpaceDE w:val="0"/>
        <w:autoSpaceDN w:val="0"/>
        <w:bidi w:val="0"/>
        <w:adjustRightInd w:val="0"/>
        <w:snapToGrid w:val="0"/>
        <w:spacing w:line="520" w:lineRule="exact"/>
        <w:ind w:firstLine="720" w:firstLineChars="200"/>
        <w:textAlignment w:val="baseline"/>
        <w:rPr>
          <w:rFonts w:hint="eastAsia" w:ascii="仿宋_GB2312" w:hAnsi="仿宋_GB2312" w:eastAsia="仿宋_GB2312" w:cs="仿宋_GB2312"/>
          <w:spacing w:val="0"/>
          <w:sz w:val="30"/>
          <w:szCs w:val="30"/>
        </w:rPr>
      </w:pPr>
      <w:r>
        <w:rPr>
          <w:rFonts w:hint="eastAsia" w:ascii="仿宋" w:hAnsi="仿宋" w:eastAsia="仿宋" w:cs="仿宋"/>
          <w:spacing w:val="20"/>
          <w:sz w:val="32"/>
          <w:szCs w:val="32"/>
          <w:lang w:val="en-US" w:eastAsia="zh-CN"/>
        </w:rPr>
        <w:t>8.谈判小组</w:t>
      </w:r>
      <w:r>
        <w:rPr>
          <w:rFonts w:hint="eastAsia" w:ascii="仿宋" w:hAnsi="仿宋" w:eastAsia="仿宋" w:cs="仿宋"/>
          <w:spacing w:val="20"/>
          <w:sz w:val="32"/>
          <w:szCs w:val="32"/>
        </w:rPr>
        <w:t>根据上述规定否决不合格投标，因有效投标不足本次评审办法规定数量而使得投标明显缺乏竞争性时，根据《中华人民共和国政府采购法》的相关规定，将作流标处理。</w:t>
      </w:r>
    </w:p>
    <w:p w14:paraId="01A6E071">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rPr>
      </w:pPr>
      <w:r>
        <w:rPr>
          <w:rFonts w:hint="eastAsia" w:ascii="仿宋_GB2312" w:hAnsi="仿宋_GB2312" w:eastAsia="仿宋_GB2312" w:cs="仿宋_GB2312"/>
          <w:spacing w:val="0"/>
          <w:sz w:val="30"/>
          <w:szCs w:val="30"/>
        </w:rPr>
        <w:t>（</w:t>
      </w:r>
      <w:r>
        <w:rPr>
          <w:rFonts w:hint="eastAsia" w:ascii="仿宋_GB2312" w:hAnsi="仿宋_GB2312" w:eastAsia="仿宋_GB2312" w:cs="仿宋_GB2312"/>
          <w:spacing w:val="0"/>
          <w:sz w:val="30"/>
          <w:szCs w:val="30"/>
          <w:lang w:val="en-US" w:eastAsia="zh-CN"/>
        </w:rPr>
        <w:t>四</w:t>
      </w:r>
      <w:r>
        <w:rPr>
          <w:rFonts w:hint="eastAsia" w:ascii="仿宋_GB2312" w:hAnsi="仿宋_GB2312" w:eastAsia="仿宋_GB2312" w:cs="仿宋_GB2312"/>
          <w:spacing w:val="0"/>
          <w:sz w:val="30"/>
          <w:szCs w:val="30"/>
        </w:rPr>
        <w:t>）错误修正</w:t>
      </w:r>
    </w:p>
    <w:p w14:paraId="2F8555E8">
      <w:pPr>
        <w:keepNext w:val="0"/>
        <w:keepLines w:val="0"/>
        <w:pageBreakBefore w:val="0"/>
        <w:widowControl/>
        <w:kinsoku w:val="0"/>
        <w:wordWrap/>
        <w:overflowPunct/>
        <w:topLinePunct w:val="0"/>
        <w:autoSpaceDE w:val="0"/>
        <w:autoSpaceDN w:val="0"/>
        <w:bidi w:val="0"/>
        <w:adjustRightInd w:val="0"/>
        <w:snapToGrid w:val="0"/>
        <w:spacing w:line="520" w:lineRule="exact"/>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响应文件如果出现计算或表达上的错误，修正错误的下：</w:t>
      </w:r>
    </w:p>
    <w:p w14:paraId="215A4A7D">
      <w:pPr>
        <w:keepNext w:val="0"/>
        <w:keepLines w:val="0"/>
        <w:pageBreakBefore w:val="0"/>
        <w:widowControl/>
        <w:kinsoku w:val="0"/>
        <w:wordWrap/>
        <w:overflowPunct/>
        <w:topLinePunct w:val="0"/>
        <w:autoSpaceDE w:val="0"/>
        <w:autoSpaceDN w:val="0"/>
        <w:bidi w:val="0"/>
        <w:adjustRightInd w:val="0"/>
        <w:snapToGrid w:val="0"/>
        <w:spacing w:line="520" w:lineRule="exact"/>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1.对不同文字文本响应文件的解释发生异议的，以中文文本为准；</w:t>
      </w:r>
    </w:p>
    <w:p w14:paraId="0C1F66FE">
      <w:pPr>
        <w:keepNext w:val="0"/>
        <w:keepLines w:val="0"/>
        <w:pageBreakBefore w:val="0"/>
        <w:widowControl/>
        <w:kinsoku w:val="0"/>
        <w:wordWrap/>
        <w:overflowPunct/>
        <w:topLinePunct w:val="0"/>
        <w:autoSpaceDE w:val="0"/>
        <w:autoSpaceDN w:val="0"/>
        <w:bidi w:val="0"/>
        <w:adjustRightInd w:val="0"/>
        <w:snapToGrid w:val="0"/>
        <w:spacing w:line="520" w:lineRule="exact"/>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按上述规定，经投标人确认后，对投标人起约束作用。如果投标人不确认的，则其投标无效。</w:t>
      </w:r>
    </w:p>
    <w:p w14:paraId="4D439568">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rPr>
      </w:pPr>
      <w:r>
        <w:rPr>
          <w:rFonts w:hint="eastAsia" w:ascii="仿宋_GB2312" w:hAnsi="仿宋_GB2312" w:eastAsia="仿宋_GB2312" w:cs="仿宋_GB2312"/>
          <w:spacing w:val="0"/>
          <w:sz w:val="30"/>
          <w:szCs w:val="30"/>
        </w:rPr>
        <w:t>（五）响应文件的评价与比较</w:t>
      </w:r>
    </w:p>
    <w:p w14:paraId="2455343D">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rPr>
      </w:pPr>
      <w:r>
        <w:rPr>
          <w:rFonts w:hint="eastAsia" w:ascii="仿宋_GB2312" w:hAnsi="仿宋_GB2312" w:eastAsia="仿宋_GB2312" w:cs="仿宋_GB2312"/>
          <w:spacing w:val="0"/>
          <w:sz w:val="30"/>
          <w:szCs w:val="30"/>
        </w:rPr>
        <w:t>1、评审小组只对实质上竞争性谈判文件要求的响应文件进行综合评价和比较。</w:t>
      </w:r>
    </w:p>
    <w:p w14:paraId="687B4E42">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rPr>
      </w:pPr>
      <w:r>
        <w:rPr>
          <w:rFonts w:hint="eastAsia" w:ascii="仿宋_GB2312" w:hAnsi="仿宋_GB2312" w:eastAsia="仿宋_GB2312" w:cs="仿宋_GB2312"/>
          <w:spacing w:val="0"/>
          <w:sz w:val="30"/>
          <w:szCs w:val="30"/>
        </w:rPr>
        <w:t>2、评标时除价格因素外应考虑下列因素：</w:t>
      </w:r>
    </w:p>
    <w:p w14:paraId="1B4861D0">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rPr>
      </w:pPr>
      <w:r>
        <w:rPr>
          <w:rFonts w:hint="eastAsia" w:ascii="仿宋_GB2312" w:hAnsi="仿宋_GB2312" w:eastAsia="仿宋_GB2312" w:cs="仿宋_GB2312"/>
          <w:spacing w:val="0"/>
          <w:sz w:val="30"/>
          <w:szCs w:val="30"/>
        </w:rPr>
        <w:t>（1）投标人的整体技术水平、性能、质量和适应性；</w:t>
      </w:r>
    </w:p>
    <w:p w14:paraId="5788D909">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rPr>
      </w:pPr>
      <w:r>
        <w:rPr>
          <w:rFonts w:hint="eastAsia" w:ascii="仿宋_GB2312" w:hAnsi="仿宋_GB2312" w:eastAsia="仿宋_GB2312" w:cs="仿宋_GB2312"/>
          <w:spacing w:val="0"/>
          <w:sz w:val="30"/>
          <w:szCs w:val="30"/>
        </w:rPr>
        <w:t>（2）投标人服务能力和服务时间；</w:t>
      </w:r>
    </w:p>
    <w:p w14:paraId="10795366">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rPr>
      </w:pPr>
      <w:r>
        <w:rPr>
          <w:rFonts w:hint="eastAsia" w:ascii="仿宋_GB2312" w:hAnsi="仿宋_GB2312" w:eastAsia="仿宋_GB2312" w:cs="仿宋_GB2312"/>
          <w:spacing w:val="0"/>
          <w:sz w:val="30"/>
          <w:szCs w:val="30"/>
        </w:rPr>
        <w:t>（3）投标人的技术支持能力和各种服务（含售后服务）能力;</w:t>
      </w:r>
    </w:p>
    <w:p w14:paraId="47B36EC1">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rPr>
      </w:pPr>
      <w:r>
        <w:rPr>
          <w:rFonts w:hint="eastAsia" w:ascii="仿宋_GB2312" w:hAnsi="仿宋_GB2312" w:eastAsia="仿宋_GB2312" w:cs="仿宋_GB2312"/>
          <w:spacing w:val="0"/>
          <w:sz w:val="30"/>
          <w:szCs w:val="30"/>
        </w:rPr>
        <w:t>（4）对竞争性谈判文件中付款条件的响应性；</w:t>
      </w:r>
    </w:p>
    <w:p w14:paraId="0CBCDA2A">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rPr>
      </w:pPr>
      <w:r>
        <w:rPr>
          <w:rFonts w:hint="eastAsia" w:ascii="仿宋_GB2312" w:hAnsi="仿宋_GB2312" w:eastAsia="仿宋_GB2312" w:cs="仿宋_GB2312"/>
          <w:spacing w:val="0"/>
          <w:sz w:val="30"/>
          <w:szCs w:val="30"/>
        </w:rPr>
        <w:t>（5）投标人的业绩情况；</w:t>
      </w:r>
    </w:p>
    <w:p w14:paraId="14CB1151">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rPr>
      </w:pPr>
      <w:r>
        <w:rPr>
          <w:rFonts w:hint="eastAsia" w:ascii="仿宋_GB2312" w:hAnsi="仿宋_GB2312" w:eastAsia="仿宋_GB2312" w:cs="仿宋_GB2312"/>
          <w:spacing w:val="0"/>
          <w:sz w:val="30"/>
          <w:szCs w:val="30"/>
        </w:rPr>
        <w:t>（6）投标人的综合实力和信誉;</w:t>
      </w:r>
    </w:p>
    <w:p w14:paraId="4BA2F005">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rPr>
      </w:pPr>
      <w:r>
        <w:rPr>
          <w:rFonts w:hint="eastAsia" w:ascii="仿宋_GB2312" w:hAnsi="仿宋_GB2312" w:eastAsia="仿宋_GB2312" w:cs="仿宋_GB2312"/>
          <w:spacing w:val="0"/>
          <w:sz w:val="30"/>
          <w:szCs w:val="30"/>
        </w:rPr>
        <w:t>（7）投标人是否能保质、保量、准确、全面完成本项目。</w:t>
      </w:r>
    </w:p>
    <w:p w14:paraId="7C21B705">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rPr>
      </w:pPr>
      <w:r>
        <w:rPr>
          <w:rFonts w:hint="eastAsia" w:ascii="仿宋_GB2312" w:hAnsi="仿宋_GB2312" w:eastAsia="仿宋_GB2312" w:cs="仿宋_GB2312"/>
          <w:spacing w:val="0"/>
          <w:sz w:val="30"/>
          <w:szCs w:val="30"/>
        </w:rPr>
        <w:t>3、谈判小组根据竞争性谈判文件中规定的评标方法进行评标，并向招标人提交书面评标报告和推荐中标人。</w:t>
      </w:r>
    </w:p>
    <w:p w14:paraId="3D980B11">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rPr>
      </w:pPr>
      <w:r>
        <w:rPr>
          <w:rFonts w:hint="eastAsia" w:ascii="仿宋_GB2312" w:hAnsi="仿宋_GB2312" w:eastAsia="仿宋_GB2312" w:cs="仿宋_GB2312"/>
          <w:spacing w:val="0"/>
          <w:sz w:val="30"/>
          <w:szCs w:val="30"/>
        </w:rPr>
        <w:t>4、当出现投标价格相同时，按以下顺序排列：</w:t>
      </w:r>
    </w:p>
    <w:p w14:paraId="16CEA8CF">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rPr>
      </w:pPr>
      <w:r>
        <w:rPr>
          <w:rFonts w:hint="eastAsia" w:ascii="仿宋_GB2312" w:hAnsi="仿宋_GB2312" w:eastAsia="仿宋_GB2312" w:cs="仿宋_GB2312"/>
          <w:spacing w:val="0"/>
          <w:sz w:val="30"/>
          <w:szCs w:val="30"/>
        </w:rPr>
        <w:t>（1）选定技术质量最好的；</w:t>
      </w:r>
    </w:p>
    <w:p w14:paraId="0E0D95D6">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rPr>
      </w:pPr>
      <w:r>
        <w:rPr>
          <w:rFonts w:hint="eastAsia" w:ascii="仿宋_GB2312" w:hAnsi="仿宋_GB2312" w:eastAsia="仿宋_GB2312" w:cs="仿宋_GB2312"/>
          <w:spacing w:val="0"/>
          <w:sz w:val="30"/>
          <w:szCs w:val="30"/>
        </w:rPr>
        <w:t>（2）如技术质量也相等时，选定技术支持和服务承诺最好的；</w:t>
      </w:r>
    </w:p>
    <w:p w14:paraId="7A5CB4FE">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rPr>
      </w:pPr>
      <w:r>
        <w:rPr>
          <w:rFonts w:hint="eastAsia" w:ascii="仿宋_GB2312" w:hAnsi="仿宋_GB2312" w:eastAsia="仿宋_GB2312" w:cs="仿宋_GB2312"/>
          <w:spacing w:val="0"/>
          <w:sz w:val="30"/>
          <w:szCs w:val="30"/>
        </w:rPr>
        <w:t>（六）评标报告</w:t>
      </w:r>
    </w:p>
    <w:p w14:paraId="574FA2CC">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rPr>
      </w:pPr>
      <w:r>
        <w:rPr>
          <w:rFonts w:hint="eastAsia" w:ascii="仿宋_GB2312" w:hAnsi="仿宋_GB2312" w:eastAsia="仿宋_GB2312" w:cs="仿宋_GB2312"/>
          <w:spacing w:val="0"/>
          <w:sz w:val="30"/>
          <w:szCs w:val="30"/>
        </w:rPr>
        <w:t>谈判小组应向招标人提交书面评标报告。评标报告应全面反映评标过程和中标物品、中标价格、中标供应商的情况。</w:t>
      </w:r>
    </w:p>
    <w:p w14:paraId="73B013E0">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rPr>
      </w:pPr>
      <w:r>
        <w:rPr>
          <w:rFonts w:hint="eastAsia" w:ascii="仿宋_GB2312" w:hAnsi="仿宋_GB2312" w:eastAsia="仿宋_GB2312" w:cs="仿宋_GB2312"/>
          <w:spacing w:val="0"/>
          <w:sz w:val="30"/>
          <w:szCs w:val="30"/>
        </w:rPr>
        <w:t>（七）评标过程的保密</w:t>
      </w:r>
    </w:p>
    <w:p w14:paraId="78105DA0">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rPr>
      </w:pPr>
      <w:r>
        <w:rPr>
          <w:rFonts w:hint="eastAsia" w:ascii="仿宋_GB2312" w:hAnsi="仿宋_GB2312" w:eastAsia="仿宋_GB2312" w:cs="仿宋_GB2312"/>
          <w:spacing w:val="0"/>
          <w:sz w:val="30"/>
          <w:szCs w:val="30"/>
        </w:rPr>
        <w:t>凡是属于审查、澄清、评审和比较的有关资料以及建议，任何人均不得向投标人或其他无关的人员透露。投标人在评标过程中，所进行的力图影响评标结果的不公正项目，可能导致其投标被拒绝。</w:t>
      </w:r>
    </w:p>
    <w:p w14:paraId="17B4D8A9">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rPr>
      </w:pPr>
      <w:r>
        <w:rPr>
          <w:rFonts w:hint="eastAsia" w:ascii="仿宋_GB2312" w:hAnsi="仿宋_GB2312" w:eastAsia="仿宋_GB2312" w:cs="仿宋_GB2312"/>
          <w:spacing w:val="0"/>
          <w:sz w:val="30"/>
          <w:szCs w:val="30"/>
        </w:rPr>
        <w:t>（八）评标原则和评标办法</w:t>
      </w:r>
    </w:p>
    <w:p w14:paraId="605D1601">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lang w:eastAsia="zh-CN"/>
        </w:rPr>
      </w:pPr>
      <w:r>
        <w:rPr>
          <w:rFonts w:hint="eastAsia" w:ascii="仿宋_GB2312" w:hAnsi="仿宋_GB2312" w:eastAsia="仿宋_GB2312" w:cs="仿宋_GB2312"/>
          <w:spacing w:val="0"/>
          <w:sz w:val="30"/>
          <w:szCs w:val="30"/>
        </w:rPr>
        <w:t>1.评标原则。谈判小组必须公平、公正、客观，不带任何倾向性和启发性；不得向外界透露任何与评标有关的内容；任何单位和个人不得干扰、影响评标的正常进行；谈判小组及有关工作人员不得私下与投标人接触</w:t>
      </w:r>
      <w:r>
        <w:rPr>
          <w:rFonts w:hint="eastAsia" w:ascii="仿宋_GB2312" w:hAnsi="仿宋_GB2312" w:eastAsia="仿宋_GB2312" w:cs="仿宋_GB2312"/>
          <w:spacing w:val="0"/>
          <w:sz w:val="30"/>
          <w:szCs w:val="30"/>
          <w:lang w:eastAsia="zh-CN"/>
        </w:rPr>
        <w:t>；</w:t>
      </w:r>
    </w:p>
    <w:p w14:paraId="7A739A98">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lang w:eastAsia="zh-CN"/>
        </w:rPr>
      </w:pPr>
      <w:r>
        <w:rPr>
          <w:rFonts w:hint="eastAsia" w:ascii="仿宋_GB2312" w:hAnsi="仿宋_GB2312" w:eastAsia="仿宋_GB2312" w:cs="仿宋_GB2312"/>
          <w:spacing w:val="0"/>
          <w:sz w:val="30"/>
          <w:szCs w:val="30"/>
        </w:rPr>
        <w:t>2、评委将以招响应文件为评标依据，根据对投标方的投标报价、选择价格最低的。评委会向招标负责单位报告评标情况及结果。根据有关规定，对未中标单位不作任何解释。为此，评委会对未中标单位要求说明理由均不予受理</w:t>
      </w:r>
      <w:r>
        <w:rPr>
          <w:rFonts w:hint="eastAsia" w:ascii="仿宋_GB2312" w:hAnsi="仿宋_GB2312" w:eastAsia="仿宋_GB2312" w:cs="仿宋_GB2312"/>
          <w:spacing w:val="0"/>
          <w:sz w:val="30"/>
          <w:szCs w:val="30"/>
          <w:lang w:eastAsia="zh-CN"/>
        </w:rPr>
        <w:t>；</w:t>
      </w:r>
    </w:p>
    <w:p w14:paraId="0E6F9F18">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rPr>
      </w:pPr>
      <w:r>
        <w:rPr>
          <w:rFonts w:hint="eastAsia" w:ascii="仿宋_GB2312" w:hAnsi="仿宋_GB2312" w:eastAsia="仿宋_GB2312" w:cs="仿宋_GB2312"/>
          <w:spacing w:val="0"/>
          <w:sz w:val="30"/>
          <w:szCs w:val="30"/>
        </w:rPr>
        <w:t>3、评标办法：最低价评分法。最低价评分法，是指响应文件满足谈判文件全部实质性要求的且价格最低的为成交候选供应商的评标方法。竞争性谈判采购方式，是指采购人、政府采购代理机构通过组建竞争性谈判小组（以下简称谈判小组）与符合条件的供应商就采购货物、工程和服务事宜进行谈判，供应商按照谈判文件的要求提交响应文件，采购人从谈判小组评审后提出的候选供应商名单中确定最低报价为成交供应商的采购方式。</w:t>
      </w:r>
    </w:p>
    <w:p w14:paraId="4B960404">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pacing w:val="0"/>
          <w:sz w:val="30"/>
          <w:szCs w:val="30"/>
          <w:lang w:eastAsia="zh-CN"/>
        </w:rPr>
      </w:pPr>
      <w:r>
        <w:rPr>
          <w:rFonts w:hint="eastAsia" w:ascii="仿宋_GB2312" w:hAnsi="仿宋_GB2312" w:eastAsia="仿宋_GB2312" w:cs="仿宋_GB2312"/>
          <w:b/>
          <w:bCs/>
          <w:spacing w:val="0"/>
          <w:sz w:val="30"/>
          <w:szCs w:val="30"/>
        </w:rPr>
        <w:t>评 审</w:t>
      </w:r>
      <w:r>
        <w:rPr>
          <w:rFonts w:hint="eastAsia" w:ascii="仿宋_GB2312" w:hAnsi="仿宋_GB2312" w:eastAsia="仿宋_GB2312" w:cs="仿宋_GB2312"/>
          <w:b/>
          <w:bCs/>
          <w:spacing w:val="0"/>
          <w:sz w:val="30"/>
          <w:szCs w:val="30"/>
          <w:lang w:val="en-US" w:eastAsia="zh-CN"/>
        </w:rPr>
        <w:t xml:space="preserve"> 标 准</w:t>
      </w:r>
    </w:p>
    <w:tbl>
      <w:tblPr>
        <w:tblStyle w:val="16"/>
        <w:tblW w:w="963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170"/>
        <w:gridCol w:w="1502"/>
        <w:gridCol w:w="6963"/>
      </w:tblGrid>
      <w:tr w14:paraId="7FBA034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2672" w:type="dxa"/>
            <w:gridSpan w:val="2"/>
            <w:tcBorders>
              <w:top w:val="single" w:color="auto" w:sz="4" w:space="0"/>
              <w:left w:val="single" w:color="auto" w:sz="4" w:space="0"/>
              <w:bottom w:val="single" w:color="auto" w:sz="4" w:space="0"/>
              <w:right w:val="single" w:color="auto" w:sz="4" w:space="0"/>
            </w:tcBorders>
            <w:noWrap w:val="0"/>
            <w:vAlign w:val="center"/>
          </w:tcPr>
          <w:p w14:paraId="4E5EEB00">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pacing w:val="0"/>
                <w:sz w:val="30"/>
                <w:szCs w:val="30"/>
              </w:rPr>
            </w:pPr>
            <w:r>
              <w:rPr>
                <w:rFonts w:hint="eastAsia" w:ascii="仿宋_GB2312" w:hAnsi="仿宋_GB2312" w:eastAsia="仿宋_GB2312" w:cs="仿宋_GB2312"/>
                <w:spacing w:val="0"/>
                <w:sz w:val="30"/>
                <w:szCs w:val="30"/>
              </w:rPr>
              <w:t>条款号</w:t>
            </w:r>
          </w:p>
        </w:tc>
        <w:tc>
          <w:tcPr>
            <w:tcW w:w="6963" w:type="dxa"/>
            <w:tcBorders>
              <w:top w:val="single" w:color="auto" w:sz="4" w:space="0"/>
              <w:left w:val="single" w:color="auto" w:sz="4" w:space="0"/>
              <w:bottom w:val="single" w:color="auto" w:sz="4" w:space="0"/>
              <w:right w:val="single" w:color="auto" w:sz="4" w:space="0"/>
            </w:tcBorders>
            <w:noWrap w:val="0"/>
            <w:vAlign w:val="center"/>
          </w:tcPr>
          <w:p w14:paraId="35DEFB65">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pacing w:val="0"/>
                <w:sz w:val="30"/>
                <w:szCs w:val="30"/>
              </w:rPr>
            </w:pPr>
            <w:r>
              <w:rPr>
                <w:rFonts w:hint="eastAsia" w:ascii="仿宋_GB2312" w:hAnsi="仿宋_GB2312" w:eastAsia="仿宋_GB2312" w:cs="仿宋_GB2312"/>
                <w:spacing w:val="0"/>
                <w:sz w:val="30"/>
                <w:szCs w:val="30"/>
              </w:rPr>
              <w:t>评审标准</w:t>
            </w:r>
          </w:p>
        </w:tc>
      </w:tr>
      <w:tr w14:paraId="2139063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170" w:type="dxa"/>
            <w:vMerge w:val="restart"/>
            <w:tcBorders>
              <w:top w:val="single" w:color="auto" w:sz="4" w:space="0"/>
              <w:left w:val="single" w:color="auto" w:sz="4" w:space="0"/>
              <w:right w:val="single" w:color="auto" w:sz="4" w:space="0"/>
            </w:tcBorders>
            <w:noWrap w:val="0"/>
            <w:vAlign w:val="center"/>
          </w:tcPr>
          <w:p w14:paraId="02744FDC">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pacing w:val="0"/>
                <w:sz w:val="30"/>
                <w:szCs w:val="30"/>
              </w:rPr>
            </w:pPr>
            <w:r>
              <w:rPr>
                <w:rFonts w:hint="eastAsia" w:ascii="仿宋_GB2312" w:hAnsi="仿宋_GB2312" w:eastAsia="仿宋_GB2312" w:cs="仿宋_GB2312"/>
                <w:spacing w:val="0"/>
                <w:sz w:val="30"/>
                <w:szCs w:val="30"/>
              </w:rPr>
              <w:t>1</w:t>
            </w:r>
          </w:p>
        </w:tc>
        <w:tc>
          <w:tcPr>
            <w:tcW w:w="1502" w:type="dxa"/>
            <w:vMerge w:val="restart"/>
            <w:tcBorders>
              <w:top w:val="single" w:color="auto" w:sz="4" w:space="0"/>
              <w:left w:val="nil"/>
              <w:right w:val="single" w:color="auto" w:sz="4" w:space="0"/>
            </w:tcBorders>
            <w:noWrap w:val="0"/>
            <w:vAlign w:val="center"/>
          </w:tcPr>
          <w:p w14:paraId="744F3523">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pacing w:val="0"/>
                <w:sz w:val="30"/>
                <w:szCs w:val="30"/>
              </w:rPr>
            </w:pPr>
            <w:r>
              <w:rPr>
                <w:rFonts w:hint="eastAsia" w:ascii="仿宋_GB2312" w:hAnsi="仿宋_GB2312" w:eastAsia="仿宋_GB2312" w:cs="仿宋_GB2312"/>
                <w:spacing w:val="0"/>
                <w:sz w:val="30"/>
                <w:szCs w:val="30"/>
              </w:rPr>
              <w:t>资格性审查</w:t>
            </w:r>
          </w:p>
        </w:tc>
        <w:tc>
          <w:tcPr>
            <w:tcW w:w="6963" w:type="dxa"/>
            <w:tcBorders>
              <w:top w:val="single" w:color="auto" w:sz="4" w:space="0"/>
              <w:left w:val="single" w:color="auto" w:sz="4" w:space="0"/>
              <w:bottom w:val="single" w:color="auto" w:sz="4" w:space="0"/>
              <w:right w:val="single" w:color="auto" w:sz="4" w:space="0"/>
            </w:tcBorders>
            <w:noWrap w:val="0"/>
            <w:vAlign w:val="center"/>
          </w:tcPr>
          <w:p w14:paraId="4448EA71">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default" w:ascii="仿宋_GB2312" w:hAnsi="仿宋_GB2312" w:eastAsia="仿宋_GB2312" w:cs="仿宋_GB2312"/>
                <w:spacing w:val="0"/>
                <w:sz w:val="30"/>
                <w:szCs w:val="30"/>
                <w:lang w:val="en-US" w:eastAsia="zh-CN"/>
              </w:rPr>
            </w:pPr>
            <w:r>
              <w:rPr>
                <w:rFonts w:hint="default" w:ascii="仿宋_GB2312" w:hAnsi="仿宋_GB2312" w:eastAsia="仿宋_GB2312" w:cs="仿宋_GB2312"/>
                <w:kern w:val="2"/>
                <w:sz w:val="30"/>
                <w:szCs w:val="30"/>
                <w:highlight w:val="none"/>
                <w:lang w:val="en-US" w:eastAsia="zh-CN" w:bidi="ar-SA"/>
              </w:rPr>
              <w:t>独立承担民事责任能力的企业、事业</w:t>
            </w:r>
            <w:r>
              <w:rPr>
                <w:rFonts w:hint="eastAsia" w:ascii="仿宋_GB2312" w:hAnsi="仿宋_GB2312" w:eastAsia="仿宋_GB2312" w:cs="仿宋_GB2312"/>
                <w:kern w:val="2"/>
                <w:sz w:val="30"/>
                <w:szCs w:val="30"/>
                <w:highlight w:val="none"/>
                <w:lang w:val="en-US" w:eastAsia="zh-CN" w:bidi="ar-SA"/>
              </w:rPr>
              <w:t>、</w:t>
            </w:r>
            <w:r>
              <w:rPr>
                <w:rFonts w:hint="default" w:ascii="仿宋_GB2312" w:hAnsi="仿宋_GB2312" w:eastAsia="仿宋_GB2312" w:cs="仿宋_GB2312"/>
                <w:kern w:val="2"/>
                <w:sz w:val="30"/>
                <w:szCs w:val="30"/>
                <w:highlight w:val="none"/>
                <w:lang w:val="en-US" w:eastAsia="zh-CN" w:bidi="ar-SA"/>
              </w:rPr>
              <w:t>自然人</w:t>
            </w:r>
            <w:r>
              <w:rPr>
                <w:rFonts w:hint="eastAsia" w:ascii="仿宋_GB2312" w:hAnsi="仿宋_GB2312" w:eastAsia="仿宋_GB2312" w:cs="仿宋_GB2312"/>
                <w:kern w:val="2"/>
                <w:sz w:val="30"/>
                <w:szCs w:val="30"/>
                <w:highlight w:val="none"/>
                <w:lang w:val="en-US" w:eastAsia="zh-CN" w:bidi="ar-SA"/>
              </w:rPr>
              <w:t>，</w:t>
            </w:r>
            <w:r>
              <w:rPr>
                <w:rFonts w:hint="default" w:ascii="仿宋_GB2312" w:hAnsi="仿宋_GB2312" w:eastAsia="仿宋_GB2312" w:cs="仿宋_GB2312"/>
                <w:kern w:val="2"/>
                <w:sz w:val="30"/>
                <w:szCs w:val="30"/>
                <w:highlight w:val="none"/>
                <w:lang w:val="en-US" w:eastAsia="zh-CN" w:bidi="ar-SA"/>
              </w:rPr>
              <w:t>提供营业执照等经营性证件；</w:t>
            </w:r>
          </w:p>
        </w:tc>
      </w:tr>
      <w:tr w14:paraId="0E0290B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82" w:hRule="atLeast"/>
          <w:jc w:val="center"/>
        </w:trPr>
        <w:tc>
          <w:tcPr>
            <w:tcW w:w="1170" w:type="dxa"/>
            <w:vMerge w:val="continue"/>
            <w:tcBorders>
              <w:left w:val="single" w:color="auto" w:sz="4" w:space="0"/>
              <w:right w:val="single" w:color="auto" w:sz="4" w:space="0"/>
            </w:tcBorders>
            <w:noWrap w:val="0"/>
            <w:vAlign w:val="center"/>
          </w:tcPr>
          <w:p w14:paraId="35AE7DF5">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pacing w:val="0"/>
                <w:sz w:val="30"/>
                <w:szCs w:val="30"/>
              </w:rPr>
            </w:pPr>
          </w:p>
        </w:tc>
        <w:tc>
          <w:tcPr>
            <w:tcW w:w="1502" w:type="dxa"/>
            <w:vMerge w:val="continue"/>
            <w:tcBorders>
              <w:left w:val="nil"/>
              <w:right w:val="single" w:color="auto" w:sz="4" w:space="0"/>
            </w:tcBorders>
            <w:noWrap w:val="0"/>
            <w:vAlign w:val="center"/>
          </w:tcPr>
          <w:p w14:paraId="3650E99E">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pacing w:val="0"/>
                <w:sz w:val="30"/>
                <w:szCs w:val="30"/>
              </w:rPr>
            </w:pPr>
          </w:p>
        </w:tc>
        <w:tc>
          <w:tcPr>
            <w:tcW w:w="6963" w:type="dxa"/>
            <w:tcBorders>
              <w:top w:val="single" w:color="auto" w:sz="4" w:space="0"/>
              <w:left w:val="single" w:color="auto" w:sz="4" w:space="0"/>
              <w:bottom w:val="single" w:color="auto" w:sz="4" w:space="0"/>
              <w:right w:val="single" w:color="auto" w:sz="4" w:space="0"/>
            </w:tcBorders>
            <w:noWrap w:val="0"/>
            <w:vAlign w:val="center"/>
          </w:tcPr>
          <w:p w14:paraId="358F50DD">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lang w:val="en-US" w:eastAsia="zh-CN"/>
              </w:rPr>
            </w:pPr>
            <w:r>
              <w:rPr>
                <w:rFonts w:hint="eastAsia" w:ascii="仿宋_GB2312" w:hAnsi="仿宋_GB2312" w:eastAsia="仿宋_GB2312" w:cs="仿宋_GB2312"/>
                <w:kern w:val="2"/>
                <w:sz w:val="30"/>
                <w:szCs w:val="30"/>
                <w:highlight w:val="none"/>
                <w:lang w:val="en-US" w:eastAsia="zh-CN" w:bidi="ar-SA"/>
              </w:rPr>
              <w:t>近三年中任一年财务审计报告（成立不足一年的提供成立至今的财务报表，包含资产负债表、现金流量表、利润表、附注），以上材料可以采用《政府采购诚信承诺函》的形式上传原件扫描件。</w:t>
            </w:r>
          </w:p>
        </w:tc>
      </w:tr>
      <w:tr w14:paraId="7764D18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11" w:hRule="atLeast"/>
          <w:jc w:val="center"/>
        </w:trPr>
        <w:tc>
          <w:tcPr>
            <w:tcW w:w="1170" w:type="dxa"/>
            <w:vMerge w:val="continue"/>
            <w:tcBorders>
              <w:left w:val="single" w:color="auto" w:sz="4" w:space="0"/>
              <w:right w:val="single" w:color="auto" w:sz="4" w:space="0"/>
            </w:tcBorders>
            <w:noWrap w:val="0"/>
            <w:vAlign w:val="center"/>
          </w:tcPr>
          <w:p w14:paraId="77945890">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pacing w:val="0"/>
                <w:sz w:val="30"/>
                <w:szCs w:val="30"/>
              </w:rPr>
            </w:pPr>
          </w:p>
        </w:tc>
        <w:tc>
          <w:tcPr>
            <w:tcW w:w="1502" w:type="dxa"/>
            <w:vMerge w:val="continue"/>
            <w:tcBorders>
              <w:left w:val="nil"/>
              <w:right w:val="single" w:color="auto" w:sz="4" w:space="0"/>
            </w:tcBorders>
            <w:noWrap w:val="0"/>
            <w:vAlign w:val="center"/>
          </w:tcPr>
          <w:p w14:paraId="7097C537">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pacing w:val="0"/>
                <w:sz w:val="30"/>
                <w:szCs w:val="30"/>
              </w:rPr>
            </w:pPr>
          </w:p>
        </w:tc>
        <w:tc>
          <w:tcPr>
            <w:tcW w:w="6963" w:type="dxa"/>
            <w:tcBorders>
              <w:top w:val="single" w:color="auto" w:sz="4" w:space="0"/>
              <w:left w:val="single" w:color="auto" w:sz="4" w:space="0"/>
              <w:bottom w:val="single" w:color="auto" w:sz="4" w:space="0"/>
              <w:right w:val="single" w:color="auto" w:sz="4" w:space="0"/>
            </w:tcBorders>
            <w:noWrap w:val="0"/>
            <w:vAlign w:val="center"/>
          </w:tcPr>
          <w:p w14:paraId="1D94D1E3">
            <w:pPr>
              <w:pStyle w:val="14"/>
              <w:ind w:left="0" w:leftChars="0" w:firstLine="0" w:firstLineChars="0"/>
              <w:rPr>
                <w:rFonts w:hint="eastAsia" w:ascii="仿宋_GB2312" w:hAnsi="仿宋_GB2312" w:eastAsia="仿宋_GB2312" w:cs="仿宋_GB2312"/>
                <w:kern w:val="2"/>
                <w:sz w:val="30"/>
                <w:szCs w:val="30"/>
                <w:highlight w:val="none"/>
                <w:lang w:val="en-US" w:eastAsia="zh-CN" w:bidi="ar-SA"/>
              </w:rPr>
            </w:pPr>
            <w:r>
              <w:rPr>
                <w:rFonts w:hint="eastAsia" w:ascii="仿宋_GB2312" w:hAnsi="仿宋_GB2312" w:eastAsia="仿宋_GB2312" w:cs="仿宋_GB2312"/>
                <w:kern w:val="2"/>
                <w:sz w:val="30"/>
                <w:szCs w:val="30"/>
                <w:highlight w:val="none"/>
                <w:lang w:val="en-US" w:eastAsia="zh-CN" w:bidi="ar-SA"/>
              </w:rPr>
              <w:t>提供近三个月（连续）缴纳税收的电子回单或税务部门出具的纳税证明或完税证明或有效的证明材料及无欠税证明；提供法定代表人或授权委托人的近六个月（连续）缴纳社保的银行电子回单或社保部门出具的社保缴纳证明材料或有效的证明材料（退休人员需提供退休证明），新成立公司按实际发生提供；（可以采用《政府采购诚信承诺函》的形式上传原件扫描件）</w:t>
            </w:r>
          </w:p>
        </w:tc>
      </w:tr>
      <w:tr w14:paraId="6FEED87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11" w:hRule="atLeast"/>
          <w:jc w:val="center"/>
        </w:trPr>
        <w:tc>
          <w:tcPr>
            <w:tcW w:w="1170" w:type="dxa"/>
            <w:vMerge w:val="continue"/>
            <w:tcBorders>
              <w:left w:val="single" w:color="auto" w:sz="4" w:space="0"/>
              <w:right w:val="single" w:color="auto" w:sz="4" w:space="0"/>
            </w:tcBorders>
            <w:noWrap w:val="0"/>
            <w:vAlign w:val="center"/>
          </w:tcPr>
          <w:p w14:paraId="53728BF3">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pacing w:val="0"/>
                <w:sz w:val="30"/>
                <w:szCs w:val="30"/>
              </w:rPr>
            </w:pPr>
          </w:p>
        </w:tc>
        <w:tc>
          <w:tcPr>
            <w:tcW w:w="1502" w:type="dxa"/>
            <w:vMerge w:val="continue"/>
            <w:tcBorders>
              <w:left w:val="nil"/>
              <w:right w:val="single" w:color="auto" w:sz="4" w:space="0"/>
            </w:tcBorders>
            <w:noWrap w:val="0"/>
            <w:vAlign w:val="center"/>
          </w:tcPr>
          <w:p w14:paraId="47F8F535">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pacing w:val="0"/>
                <w:sz w:val="30"/>
                <w:szCs w:val="30"/>
              </w:rPr>
            </w:pPr>
          </w:p>
        </w:tc>
        <w:tc>
          <w:tcPr>
            <w:tcW w:w="6963" w:type="dxa"/>
            <w:tcBorders>
              <w:top w:val="single" w:color="auto" w:sz="4" w:space="0"/>
              <w:left w:val="single" w:color="auto" w:sz="4" w:space="0"/>
              <w:bottom w:val="single" w:color="auto" w:sz="4" w:space="0"/>
              <w:right w:val="single" w:color="auto" w:sz="4" w:space="0"/>
            </w:tcBorders>
            <w:noWrap w:val="0"/>
            <w:vAlign w:val="center"/>
          </w:tcPr>
          <w:p w14:paraId="437B2305">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lang w:eastAsia="zh-CN"/>
              </w:rPr>
            </w:pPr>
            <w:r>
              <w:rPr>
                <w:rFonts w:hint="default" w:ascii="仿宋_GB2312" w:hAnsi="仿宋_GB2312" w:eastAsia="仿宋_GB2312" w:cs="仿宋_GB2312"/>
                <w:kern w:val="2"/>
                <w:sz w:val="30"/>
                <w:szCs w:val="30"/>
                <w:highlight w:val="none"/>
                <w:lang w:val="en-US" w:eastAsia="zh-CN" w:bidi="ar-SA"/>
              </w:rPr>
              <w:t xml:space="preserve">投标人近三年内如在“信用中国网 </w:t>
            </w:r>
            <w:r>
              <w:rPr>
                <w:rFonts w:hint="default" w:ascii="仿宋_GB2312" w:hAnsi="仿宋_GB2312" w:eastAsia="仿宋_GB2312" w:cs="仿宋_GB2312"/>
                <w:kern w:val="2"/>
                <w:sz w:val="30"/>
                <w:szCs w:val="30"/>
                <w:highlight w:val="none"/>
                <w:lang w:val="en-US" w:eastAsia="zh-CN" w:bidi="ar-SA"/>
              </w:rPr>
              <w:fldChar w:fldCharType="begin"/>
            </w:r>
            <w:r>
              <w:rPr>
                <w:rFonts w:hint="default" w:ascii="仿宋_GB2312" w:hAnsi="仿宋_GB2312" w:eastAsia="仿宋_GB2312" w:cs="仿宋_GB2312"/>
                <w:kern w:val="2"/>
                <w:sz w:val="30"/>
                <w:szCs w:val="30"/>
                <w:highlight w:val="none"/>
                <w:lang w:val="en-US" w:eastAsia="zh-CN" w:bidi="ar-SA"/>
              </w:rPr>
              <w:instrText xml:space="preserve"> HYPERLINK "http://www.creditchina.gov.cn\”被列入失信被执行人、企业经营异常名录、重大税收违法案件当事人名单、政府采购严重违法失信行为记录名单的（尚在处罚期内的）；在\“中国政府采购网（www.ccgp.gov.cn）\”被列入政府采购严重违法失信行为记录名单的（尚在处罚期内的）；在\“国家企业信用信息公示系统（http:/www.gsxt.gov.cn）\”列入经营异常名录信息、列入严重违法失信企业名单（黑名单）信息，将拒绝其参加本次政府采购活动（开标现场查询）；" </w:instrText>
            </w:r>
            <w:r>
              <w:rPr>
                <w:rFonts w:hint="default" w:ascii="仿宋_GB2312" w:hAnsi="仿宋_GB2312" w:eastAsia="仿宋_GB2312" w:cs="仿宋_GB2312"/>
                <w:kern w:val="2"/>
                <w:sz w:val="30"/>
                <w:szCs w:val="30"/>
                <w:highlight w:val="none"/>
                <w:lang w:val="en-US" w:eastAsia="zh-CN" w:bidi="ar-SA"/>
              </w:rPr>
              <w:fldChar w:fldCharType="separate"/>
            </w:r>
            <w:r>
              <w:rPr>
                <w:rFonts w:hint="default" w:ascii="仿宋_GB2312" w:hAnsi="仿宋_GB2312" w:eastAsia="仿宋_GB2312" w:cs="仿宋_GB2312"/>
                <w:kern w:val="2"/>
                <w:sz w:val="30"/>
                <w:szCs w:val="30"/>
                <w:highlight w:val="none"/>
                <w:lang w:val="en-US" w:eastAsia="zh-CN" w:bidi="ar-SA"/>
              </w:rPr>
              <w:t>www.creditchina.gov.cn”被列入失信被执行人、企业经营异常名录、重大税收违法案件当事人名单、政府采购严重违法失信行为记录名单的（尚在处罚期内的）；在“中国政府采购网（www.ccgp.gov.cn）”被列入政府采购严重违法失信行为记录名单的（尚在处罚期内的）；在“国家企业信用信息公示系统（http://www.gsxt.gov.cn）”列入经营异常名录信息、列入严重违法失信企业名单（黑名单）信息，将拒绝其参加本次政府采购活动</w:t>
            </w:r>
            <w:r>
              <w:rPr>
                <w:rFonts w:hint="default" w:ascii="仿宋_GB2312" w:hAnsi="仿宋_GB2312" w:eastAsia="仿宋_GB2312" w:cs="仿宋_GB2312"/>
                <w:b/>
                <w:bCs/>
                <w:kern w:val="2"/>
                <w:sz w:val="30"/>
                <w:szCs w:val="30"/>
                <w:highlight w:val="none"/>
                <w:lang w:val="en-US" w:eastAsia="zh-CN" w:bidi="ar-SA"/>
              </w:rPr>
              <w:t>（开标现场查询）</w:t>
            </w:r>
            <w:r>
              <w:rPr>
                <w:rFonts w:hint="default" w:ascii="仿宋_GB2312" w:hAnsi="仿宋_GB2312" w:eastAsia="仿宋_GB2312" w:cs="仿宋_GB2312"/>
                <w:kern w:val="2"/>
                <w:sz w:val="30"/>
                <w:szCs w:val="30"/>
                <w:highlight w:val="none"/>
                <w:lang w:val="en-US" w:eastAsia="zh-CN" w:bidi="ar-SA"/>
              </w:rPr>
              <w:t>；</w:t>
            </w:r>
            <w:r>
              <w:rPr>
                <w:rFonts w:hint="default" w:ascii="仿宋_GB2312" w:hAnsi="仿宋_GB2312" w:eastAsia="仿宋_GB2312" w:cs="仿宋_GB2312"/>
                <w:kern w:val="2"/>
                <w:sz w:val="30"/>
                <w:szCs w:val="30"/>
                <w:highlight w:val="none"/>
                <w:lang w:val="en-US" w:eastAsia="zh-CN" w:bidi="ar-SA"/>
              </w:rPr>
              <w:fldChar w:fldCharType="end"/>
            </w:r>
          </w:p>
        </w:tc>
      </w:tr>
      <w:tr w14:paraId="12D63FE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170" w:type="dxa"/>
            <w:vMerge w:val="restart"/>
            <w:tcBorders>
              <w:left w:val="single" w:color="auto" w:sz="4" w:space="0"/>
              <w:right w:val="single" w:color="auto" w:sz="4" w:space="0"/>
            </w:tcBorders>
            <w:noWrap w:val="0"/>
            <w:vAlign w:val="center"/>
          </w:tcPr>
          <w:p w14:paraId="42E83EA1">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pacing w:val="0"/>
                <w:sz w:val="30"/>
                <w:szCs w:val="30"/>
              </w:rPr>
            </w:pPr>
          </w:p>
        </w:tc>
        <w:tc>
          <w:tcPr>
            <w:tcW w:w="1502" w:type="dxa"/>
            <w:vMerge w:val="restart"/>
            <w:tcBorders>
              <w:left w:val="nil"/>
              <w:right w:val="single" w:color="auto" w:sz="4" w:space="0"/>
            </w:tcBorders>
            <w:noWrap w:val="0"/>
            <w:vAlign w:val="center"/>
          </w:tcPr>
          <w:p w14:paraId="1D2452E7">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pacing w:val="0"/>
                <w:sz w:val="30"/>
                <w:szCs w:val="30"/>
              </w:rPr>
            </w:pPr>
          </w:p>
        </w:tc>
        <w:tc>
          <w:tcPr>
            <w:tcW w:w="6963" w:type="dxa"/>
            <w:tcBorders>
              <w:top w:val="single" w:color="auto" w:sz="4" w:space="0"/>
              <w:left w:val="single" w:color="auto" w:sz="4" w:space="0"/>
              <w:bottom w:val="single" w:color="auto" w:sz="4" w:space="0"/>
              <w:right w:val="single" w:color="auto" w:sz="4" w:space="0"/>
            </w:tcBorders>
            <w:noWrap w:val="0"/>
            <w:vAlign w:val="center"/>
          </w:tcPr>
          <w:p w14:paraId="19E1F404">
            <w:pPr>
              <w:pStyle w:val="14"/>
              <w:ind w:left="0" w:leftChars="0" w:firstLine="600" w:firstLineChars="200"/>
              <w:rPr>
                <w:rFonts w:hint="eastAsia" w:ascii="仿宋_GB2312" w:hAnsi="仿宋_GB2312" w:eastAsia="仿宋_GB2312" w:cs="仿宋_GB2312"/>
                <w:spacing w:val="0"/>
                <w:sz w:val="30"/>
                <w:szCs w:val="30"/>
                <w:lang w:val="en-US" w:eastAsia="zh-CN"/>
              </w:rPr>
            </w:pPr>
            <w:r>
              <w:rPr>
                <w:rFonts w:hint="default" w:ascii="仿宋_GB2312" w:hAnsi="仿宋_GB2312" w:eastAsia="仿宋_GB2312" w:cs="仿宋_GB2312"/>
                <w:kern w:val="2"/>
                <w:sz w:val="30"/>
                <w:szCs w:val="30"/>
                <w:highlight w:val="none"/>
                <w:lang w:val="en-US" w:eastAsia="zh-CN" w:bidi="ar-SA"/>
              </w:rPr>
              <w:t>单位负责人为同一人或者存在直接控股、管理关系的不同投标人，不得参加同一合同项下的政府采购活动</w:t>
            </w:r>
            <w:r>
              <w:rPr>
                <w:rFonts w:hint="eastAsia" w:ascii="仿宋_GB2312" w:hAnsi="仿宋_GB2312" w:eastAsia="仿宋_GB2312" w:cs="仿宋_GB2312"/>
                <w:kern w:val="2"/>
                <w:sz w:val="30"/>
                <w:szCs w:val="30"/>
                <w:highlight w:val="none"/>
                <w:lang w:val="en-US" w:eastAsia="zh-CN" w:bidi="ar-SA"/>
              </w:rPr>
              <w:t>；</w:t>
            </w:r>
          </w:p>
        </w:tc>
      </w:tr>
      <w:tr w14:paraId="2611AFC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170" w:type="dxa"/>
            <w:vMerge w:val="continue"/>
            <w:tcBorders>
              <w:left w:val="single" w:color="auto" w:sz="4" w:space="0"/>
              <w:bottom w:val="single" w:color="auto" w:sz="4" w:space="0"/>
              <w:right w:val="single" w:color="auto" w:sz="4" w:space="0"/>
            </w:tcBorders>
            <w:noWrap w:val="0"/>
            <w:vAlign w:val="center"/>
          </w:tcPr>
          <w:p w14:paraId="12E0C609">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pacing w:val="0"/>
                <w:sz w:val="30"/>
                <w:szCs w:val="30"/>
              </w:rPr>
            </w:pPr>
          </w:p>
        </w:tc>
        <w:tc>
          <w:tcPr>
            <w:tcW w:w="1502" w:type="dxa"/>
            <w:vMerge w:val="continue"/>
            <w:tcBorders>
              <w:left w:val="nil"/>
              <w:bottom w:val="single" w:color="auto" w:sz="4" w:space="0"/>
              <w:right w:val="single" w:color="auto" w:sz="4" w:space="0"/>
            </w:tcBorders>
            <w:noWrap w:val="0"/>
            <w:vAlign w:val="center"/>
          </w:tcPr>
          <w:p w14:paraId="14E016AD">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pacing w:val="0"/>
                <w:sz w:val="30"/>
                <w:szCs w:val="30"/>
              </w:rPr>
            </w:pPr>
          </w:p>
        </w:tc>
        <w:tc>
          <w:tcPr>
            <w:tcW w:w="6963" w:type="dxa"/>
            <w:tcBorders>
              <w:top w:val="single" w:color="auto" w:sz="4" w:space="0"/>
              <w:left w:val="single" w:color="auto" w:sz="4" w:space="0"/>
              <w:bottom w:val="single" w:color="auto" w:sz="4" w:space="0"/>
              <w:right w:val="single" w:color="auto" w:sz="4" w:space="0"/>
            </w:tcBorders>
            <w:noWrap w:val="0"/>
            <w:vAlign w:val="center"/>
          </w:tcPr>
          <w:p w14:paraId="1D42F24D">
            <w:pPr>
              <w:pStyle w:val="14"/>
              <w:ind w:left="0" w:leftChars="0" w:firstLine="600" w:firstLineChars="200"/>
              <w:rPr>
                <w:rFonts w:hint="default" w:ascii="仿宋_GB2312" w:hAnsi="仿宋_GB2312" w:eastAsia="仿宋_GB2312" w:cs="仿宋_GB2312"/>
                <w:kern w:val="2"/>
                <w:sz w:val="30"/>
                <w:szCs w:val="30"/>
                <w:highlight w:val="none"/>
                <w:lang w:val="en-US" w:eastAsia="zh-CN" w:bidi="ar-SA"/>
              </w:rPr>
            </w:pPr>
            <w:r>
              <w:rPr>
                <w:rFonts w:hint="default" w:ascii="仿宋_GB2312" w:hAnsi="仿宋_GB2312" w:eastAsia="仿宋_GB2312" w:cs="仿宋_GB2312"/>
                <w:kern w:val="2"/>
                <w:sz w:val="30"/>
                <w:szCs w:val="30"/>
                <w:highlight w:val="none"/>
                <w:lang w:val="en-US" w:eastAsia="zh-CN" w:bidi="ar-SA"/>
              </w:rPr>
              <w:t>请根据要求单独上传《中小企业声明函》。格式以采购文件要求为准。</w:t>
            </w:r>
          </w:p>
        </w:tc>
      </w:tr>
      <w:tr w14:paraId="7B65907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170" w:type="dxa"/>
            <w:vMerge w:val="restart"/>
            <w:tcBorders>
              <w:top w:val="single" w:color="auto" w:sz="4" w:space="0"/>
              <w:left w:val="single" w:color="auto" w:sz="4" w:space="0"/>
              <w:right w:val="single" w:color="auto" w:sz="4" w:space="0"/>
            </w:tcBorders>
            <w:noWrap w:val="0"/>
            <w:vAlign w:val="center"/>
          </w:tcPr>
          <w:p w14:paraId="642515B3">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pacing w:val="0"/>
                <w:sz w:val="30"/>
                <w:szCs w:val="30"/>
              </w:rPr>
            </w:pPr>
            <w:r>
              <w:rPr>
                <w:rFonts w:hint="eastAsia" w:ascii="仿宋_GB2312" w:hAnsi="仿宋_GB2312" w:eastAsia="仿宋_GB2312" w:cs="仿宋_GB2312"/>
                <w:spacing w:val="0"/>
                <w:sz w:val="30"/>
                <w:szCs w:val="30"/>
              </w:rPr>
              <w:t>2</w:t>
            </w:r>
          </w:p>
        </w:tc>
        <w:tc>
          <w:tcPr>
            <w:tcW w:w="1502" w:type="dxa"/>
            <w:vMerge w:val="restart"/>
            <w:tcBorders>
              <w:top w:val="single" w:color="auto" w:sz="4" w:space="0"/>
              <w:left w:val="single" w:color="auto" w:sz="4" w:space="0"/>
              <w:right w:val="single" w:color="auto" w:sz="4" w:space="0"/>
            </w:tcBorders>
            <w:noWrap w:val="0"/>
            <w:vAlign w:val="center"/>
          </w:tcPr>
          <w:p w14:paraId="79EE21A6">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pacing w:val="0"/>
                <w:sz w:val="30"/>
                <w:szCs w:val="30"/>
              </w:rPr>
            </w:pPr>
            <w:r>
              <w:rPr>
                <w:rFonts w:hint="eastAsia" w:ascii="仿宋_GB2312" w:hAnsi="仿宋_GB2312" w:eastAsia="仿宋_GB2312" w:cs="仿宋_GB2312"/>
                <w:spacing w:val="0"/>
                <w:sz w:val="30"/>
                <w:szCs w:val="30"/>
              </w:rPr>
              <w:t>符合性审查</w:t>
            </w:r>
          </w:p>
        </w:tc>
        <w:tc>
          <w:tcPr>
            <w:tcW w:w="6963" w:type="dxa"/>
            <w:tcBorders>
              <w:top w:val="single" w:color="auto" w:sz="4" w:space="0"/>
              <w:left w:val="single" w:color="auto" w:sz="4" w:space="0"/>
              <w:bottom w:val="single" w:color="auto" w:sz="4" w:space="0"/>
              <w:right w:val="single" w:color="auto" w:sz="4" w:space="0"/>
            </w:tcBorders>
            <w:noWrap w:val="0"/>
            <w:vAlign w:val="center"/>
          </w:tcPr>
          <w:p w14:paraId="75618906">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pacing w:val="0"/>
                <w:sz w:val="30"/>
                <w:szCs w:val="30"/>
                <w:lang w:val="en-US" w:eastAsia="zh-CN"/>
              </w:rPr>
            </w:pPr>
            <w:r>
              <w:rPr>
                <w:rFonts w:hint="eastAsia" w:ascii="仿宋_GB2312" w:hAnsi="仿宋_GB2312" w:eastAsia="仿宋_GB2312" w:cs="仿宋_GB2312"/>
                <w:spacing w:val="0"/>
                <w:sz w:val="30"/>
                <w:szCs w:val="30"/>
                <w:lang w:eastAsia="zh-CN"/>
              </w:rPr>
              <w:t>供应商名称与获取招标文件时一致且有有效变更证明的；</w:t>
            </w:r>
          </w:p>
        </w:tc>
      </w:tr>
      <w:tr w14:paraId="6E88D81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170" w:type="dxa"/>
            <w:vMerge w:val="continue"/>
            <w:tcBorders>
              <w:left w:val="single" w:color="auto" w:sz="4" w:space="0"/>
              <w:right w:val="single" w:color="auto" w:sz="4" w:space="0"/>
            </w:tcBorders>
            <w:noWrap w:val="0"/>
            <w:vAlign w:val="center"/>
          </w:tcPr>
          <w:p w14:paraId="2CE8C546">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pacing w:val="0"/>
                <w:sz w:val="30"/>
                <w:szCs w:val="30"/>
              </w:rPr>
            </w:pPr>
          </w:p>
        </w:tc>
        <w:tc>
          <w:tcPr>
            <w:tcW w:w="1502" w:type="dxa"/>
            <w:vMerge w:val="continue"/>
            <w:tcBorders>
              <w:left w:val="single" w:color="auto" w:sz="4" w:space="0"/>
              <w:right w:val="single" w:color="auto" w:sz="4" w:space="0"/>
            </w:tcBorders>
            <w:noWrap w:val="0"/>
            <w:vAlign w:val="center"/>
          </w:tcPr>
          <w:p w14:paraId="0F6DEB4F">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pacing w:val="0"/>
                <w:sz w:val="30"/>
                <w:szCs w:val="30"/>
              </w:rPr>
            </w:pPr>
          </w:p>
        </w:tc>
        <w:tc>
          <w:tcPr>
            <w:tcW w:w="6963" w:type="dxa"/>
            <w:tcBorders>
              <w:top w:val="single" w:color="auto" w:sz="4" w:space="0"/>
              <w:left w:val="single" w:color="auto" w:sz="4" w:space="0"/>
              <w:bottom w:val="single" w:color="auto" w:sz="4" w:space="0"/>
              <w:right w:val="single" w:color="auto" w:sz="4" w:space="0"/>
            </w:tcBorders>
            <w:noWrap w:val="0"/>
            <w:vAlign w:val="center"/>
          </w:tcPr>
          <w:p w14:paraId="4FFC3C0A">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pacing w:val="0"/>
                <w:sz w:val="30"/>
                <w:szCs w:val="30"/>
                <w:lang w:eastAsia="zh-CN"/>
              </w:rPr>
            </w:pPr>
            <w:r>
              <w:rPr>
                <w:rFonts w:hint="eastAsia" w:ascii="仿宋_GB2312" w:hAnsi="仿宋_GB2312" w:eastAsia="仿宋_GB2312" w:cs="仿宋_GB2312"/>
                <w:spacing w:val="0"/>
                <w:sz w:val="30"/>
                <w:szCs w:val="30"/>
                <w:lang w:eastAsia="zh-CN"/>
              </w:rPr>
              <w:t>响应文件</w:t>
            </w:r>
            <w:r>
              <w:rPr>
                <w:rFonts w:hint="eastAsia" w:ascii="仿宋_GB2312" w:hAnsi="仿宋_GB2312" w:eastAsia="仿宋_GB2312" w:cs="仿宋_GB2312"/>
                <w:spacing w:val="0"/>
                <w:sz w:val="30"/>
                <w:szCs w:val="30"/>
              </w:rPr>
              <w:t>的签名盖章符合</w:t>
            </w:r>
            <w:r>
              <w:rPr>
                <w:rFonts w:hint="eastAsia" w:ascii="仿宋_GB2312" w:hAnsi="仿宋_GB2312" w:eastAsia="仿宋_GB2312" w:cs="仿宋_GB2312"/>
                <w:spacing w:val="0"/>
                <w:sz w:val="30"/>
                <w:szCs w:val="30"/>
                <w:lang w:eastAsia="zh-CN"/>
              </w:rPr>
              <w:t>竞争性谈判文件</w:t>
            </w:r>
            <w:r>
              <w:rPr>
                <w:rFonts w:hint="eastAsia" w:ascii="仿宋_GB2312" w:hAnsi="仿宋_GB2312" w:eastAsia="仿宋_GB2312" w:cs="仿宋_GB2312"/>
                <w:spacing w:val="0"/>
                <w:sz w:val="30"/>
                <w:szCs w:val="30"/>
              </w:rPr>
              <w:t>要求</w:t>
            </w:r>
            <w:r>
              <w:rPr>
                <w:rFonts w:hint="eastAsia" w:ascii="仿宋_GB2312" w:hAnsi="仿宋_GB2312" w:eastAsia="仿宋_GB2312" w:cs="仿宋_GB2312"/>
                <w:spacing w:val="0"/>
                <w:sz w:val="30"/>
                <w:szCs w:val="30"/>
                <w:lang w:val="en-US" w:eastAsia="zh-CN"/>
              </w:rPr>
              <w:t>;</w:t>
            </w:r>
          </w:p>
        </w:tc>
      </w:tr>
      <w:tr w14:paraId="4076327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170" w:type="dxa"/>
            <w:vMerge w:val="continue"/>
            <w:tcBorders>
              <w:left w:val="single" w:color="auto" w:sz="4" w:space="0"/>
              <w:right w:val="single" w:color="auto" w:sz="4" w:space="0"/>
            </w:tcBorders>
            <w:noWrap w:val="0"/>
            <w:vAlign w:val="center"/>
          </w:tcPr>
          <w:p w14:paraId="314A364F">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pacing w:val="0"/>
                <w:sz w:val="30"/>
                <w:szCs w:val="30"/>
              </w:rPr>
            </w:pPr>
          </w:p>
        </w:tc>
        <w:tc>
          <w:tcPr>
            <w:tcW w:w="1502" w:type="dxa"/>
            <w:vMerge w:val="continue"/>
            <w:tcBorders>
              <w:left w:val="single" w:color="auto" w:sz="4" w:space="0"/>
              <w:right w:val="single" w:color="auto" w:sz="4" w:space="0"/>
            </w:tcBorders>
            <w:noWrap w:val="0"/>
            <w:vAlign w:val="center"/>
          </w:tcPr>
          <w:p w14:paraId="3E1DBC63">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pacing w:val="0"/>
                <w:sz w:val="30"/>
                <w:szCs w:val="30"/>
              </w:rPr>
            </w:pPr>
          </w:p>
        </w:tc>
        <w:tc>
          <w:tcPr>
            <w:tcW w:w="6963" w:type="dxa"/>
            <w:tcBorders>
              <w:top w:val="single" w:color="auto" w:sz="4" w:space="0"/>
              <w:left w:val="single" w:color="auto" w:sz="4" w:space="0"/>
              <w:bottom w:val="single" w:color="auto" w:sz="4" w:space="0"/>
              <w:right w:val="single" w:color="auto" w:sz="4" w:space="0"/>
            </w:tcBorders>
            <w:noWrap w:val="0"/>
            <w:vAlign w:val="center"/>
          </w:tcPr>
          <w:p w14:paraId="64C2289D">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pacing w:val="0"/>
                <w:sz w:val="30"/>
                <w:szCs w:val="30"/>
                <w:lang w:val="en-US" w:eastAsia="zh-CN"/>
              </w:rPr>
            </w:pPr>
            <w:r>
              <w:rPr>
                <w:rFonts w:hint="eastAsia" w:ascii="仿宋_GB2312" w:hAnsi="仿宋_GB2312" w:eastAsia="仿宋_GB2312" w:cs="仿宋_GB2312"/>
                <w:spacing w:val="0"/>
                <w:sz w:val="30"/>
                <w:szCs w:val="30"/>
              </w:rPr>
              <w:t>只能有一个有效报价，不得提交选择性报价，且报价不超过最高限价</w:t>
            </w:r>
            <w:r>
              <w:rPr>
                <w:rFonts w:hint="eastAsia" w:ascii="仿宋_GB2312" w:hAnsi="仿宋_GB2312" w:eastAsia="仿宋_GB2312" w:cs="仿宋_GB2312"/>
                <w:spacing w:val="0"/>
                <w:sz w:val="30"/>
                <w:szCs w:val="30"/>
                <w:lang w:val="en-US" w:eastAsia="zh-CN"/>
              </w:rPr>
              <w:t>;</w:t>
            </w:r>
          </w:p>
        </w:tc>
      </w:tr>
      <w:tr w14:paraId="67F3283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170" w:type="dxa"/>
            <w:vMerge w:val="continue"/>
            <w:tcBorders>
              <w:left w:val="single" w:color="auto" w:sz="4" w:space="0"/>
              <w:right w:val="single" w:color="auto" w:sz="4" w:space="0"/>
            </w:tcBorders>
            <w:noWrap w:val="0"/>
            <w:vAlign w:val="center"/>
          </w:tcPr>
          <w:p w14:paraId="2188DDC1">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pacing w:val="0"/>
                <w:sz w:val="30"/>
                <w:szCs w:val="30"/>
              </w:rPr>
            </w:pPr>
          </w:p>
        </w:tc>
        <w:tc>
          <w:tcPr>
            <w:tcW w:w="1502" w:type="dxa"/>
            <w:vMerge w:val="continue"/>
            <w:tcBorders>
              <w:left w:val="single" w:color="auto" w:sz="4" w:space="0"/>
              <w:right w:val="single" w:color="auto" w:sz="4" w:space="0"/>
            </w:tcBorders>
            <w:noWrap w:val="0"/>
            <w:vAlign w:val="center"/>
          </w:tcPr>
          <w:p w14:paraId="5030A962">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pacing w:val="0"/>
                <w:sz w:val="30"/>
                <w:szCs w:val="30"/>
              </w:rPr>
            </w:pPr>
          </w:p>
        </w:tc>
        <w:tc>
          <w:tcPr>
            <w:tcW w:w="6963" w:type="dxa"/>
            <w:tcBorders>
              <w:top w:val="single" w:color="auto" w:sz="4" w:space="0"/>
              <w:left w:val="single" w:color="auto" w:sz="4" w:space="0"/>
              <w:bottom w:val="single" w:color="auto" w:sz="4" w:space="0"/>
              <w:right w:val="single" w:color="auto" w:sz="4" w:space="0"/>
            </w:tcBorders>
            <w:noWrap w:val="0"/>
            <w:vAlign w:val="center"/>
          </w:tcPr>
          <w:p w14:paraId="6C786EE9">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pacing w:val="0"/>
                <w:sz w:val="30"/>
                <w:szCs w:val="30"/>
                <w:lang w:val="en-US" w:eastAsia="zh-CN"/>
              </w:rPr>
            </w:pPr>
            <w:r>
              <w:rPr>
                <w:rFonts w:hint="eastAsia" w:ascii="仿宋_GB2312" w:hAnsi="仿宋_GB2312" w:eastAsia="仿宋_GB2312" w:cs="仿宋_GB2312"/>
                <w:spacing w:val="0"/>
                <w:sz w:val="30"/>
                <w:szCs w:val="30"/>
              </w:rPr>
              <w:t>投标有效期、供货期限、投标范围符合招标文件中规定的；</w:t>
            </w:r>
          </w:p>
        </w:tc>
      </w:tr>
      <w:tr w14:paraId="507333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170" w:type="dxa"/>
            <w:vMerge w:val="continue"/>
            <w:tcBorders>
              <w:left w:val="single" w:color="auto" w:sz="4" w:space="0"/>
              <w:right w:val="single" w:color="auto" w:sz="4" w:space="0"/>
            </w:tcBorders>
            <w:noWrap w:val="0"/>
            <w:vAlign w:val="center"/>
          </w:tcPr>
          <w:p w14:paraId="2816CE11">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pacing w:val="0"/>
                <w:sz w:val="30"/>
                <w:szCs w:val="30"/>
              </w:rPr>
            </w:pPr>
          </w:p>
        </w:tc>
        <w:tc>
          <w:tcPr>
            <w:tcW w:w="1502" w:type="dxa"/>
            <w:vMerge w:val="continue"/>
            <w:tcBorders>
              <w:left w:val="single" w:color="auto" w:sz="4" w:space="0"/>
              <w:right w:val="single" w:color="auto" w:sz="4" w:space="0"/>
            </w:tcBorders>
            <w:noWrap w:val="0"/>
            <w:vAlign w:val="center"/>
          </w:tcPr>
          <w:p w14:paraId="3113429E">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pacing w:val="0"/>
                <w:sz w:val="30"/>
                <w:szCs w:val="30"/>
              </w:rPr>
            </w:pPr>
          </w:p>
        </w:tc>
        <w:tc>
          <w:tcPr>
            <w:tcW w:w="6963" w:type="dxa"/>
            <w:tcBorders>
              <w:top w:val="single" w:color="auto" w:sz="4" w:space="0"/>
              <w:left w:val="single" w:color="auto" w:sz="4" w:space="0"/>
              <w:bottom w:val="single" w:color="auto" w:sz="4" w:space="0"/>
              <w:right w:val="single" w:color="auto" w:sz="4" w:space="0"/>
            </w:tcBorders>
            <w:noWrap w:val="0"/>
            <w:vAlign w:val="center"/>
          </w:tcPr>
          <w:p w14:paraId="0DFC58D3">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pacing w:val="0"/>
                <w:sz w:val="30"/>
                <w:szCs w:val="30"/>
              </w:rPr>
            </w:pPr>
            <w:r>
              <w:rPr>
                <w:rFonts w:hint="eastAsia" w:ascii="仿宋_GB2312" w:hAnsi="仿宋_GB2312" w:eastAsia="仿宋_GB2312" w:cs="仿宋_GB2312"/>
                <w:spacing w:val="0"/>
                <w:sz w:val="30"/>
                <w:szCs w:val="30"/>
                <w:lang w:eastAsia="zh-CN"/>
              </w:rPr>
              <w:t>符合招标文件中规定的实质性要求和条件的，须附承诺书加盖公章；</w:t>
            </w:r>
          </w:p>
        </w:tc>
      </w:tr>
      <w:tr w14:paraId="46EC339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170" w:type="dxa"/>
            <w:vMerge w:val="continue"/>
            <w:tcBorders>
              <w:left w:val="single" w:color="auto" w:sz="4" w:space="0"/>
              <w:right w:val="single" w:color="auto" w:sz="4" w:space="0"/>
            </w:tcBorders>
            <w:noWrap w:val="0"/>
            <w:vAlign w:val="center"/>
          </w:tcPr>
          <w:p w14:paraId="088F6A87">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pacing w:val="0"/>
                <w:sz w:val="30"/>
                <w:szCs w:val="30"/>
              </w:rPr>
            </w:pPr>
          </w:p>
        </w:tc>
        <w:tc>
          <w:tcPr>
            <w:tcW w:w="1502" w:type="dxa"/>
            <w:vMerge w:val="continue"/>
            <w:tcBorders>
              <w:left w:val="single" w:color="auto" w:sz="4" w:space="0"/>
              <w:right w:val="single" w:color="auto" w:sz="4" w:space="0"/>
            </w:tcBorders>
            <w:noWrap w:val="0"/>
            <w:vAlign w:val="center"/>
          </w:tcPr>
          <w:p w14:paraId="2E4242AF">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pacing w:val="0"/>
                <w:sz w:val="30"/>
                <w:szCs w:val="30"/>
              </w:rPr>
            </w:pPr>
          </w:p>
        </w:tc>
        <w:tc>
          <w:tcPr>
            <w:tcW w:w="6963" w:type="dxa"/>
            <w:tcBorders>
              <w:top w:val="single" w:color="auto" w:sz="4" w:space="0"/>
              <w:left w:val="single" w:color="auto" w:sz="4" w:space="0"/>
              <w:bottom w:val="single" w:color="auto" w:sz="4" w:space="0"/>
              <w:right w:val="single" w:color="auto" w:sz="4" w:space="0"/>
            </w:tcBorders>
            <w:noWrap w:val="0"/>
            <w:vAlign w:val="center"/>
          </w:tcPr>
          <w:p w14:paraId="76A467FB">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pacing w:val="0"/>
                <w:sz w:val="30"/>
                <w:szCs w:val="30"/>
              </w:rPr>
            </w:pPr>
            <w:r>
              <w:rPr>
                <w:rFonts w:hint="eastAsia" w:ascii="仿宋_GB2312" w:hAnsi="仿宋_GB2312" w:eastAsia="仿宋_GB2312" w:cs="仿宋_GB2312"/>
                <w:spacing w:val="0"/>
                <w:sz w:val="30"/>
                <w:szCs w:val="30"/>
                <w:lang w:eastAsia="zh-CN"/>
              </w:rPr>
              <w:t>招标小组认为投标人的报价明显低于其他通过符合性检查投标人的报价，有可能影 响履约的，且投标人按照规定证明其报价合理性的；</w:t>
            </w:r>
          </w:p>
        </w:tc>
      </w:tr>
      <w:tr w14:paraId="54B328A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170" w:type="dxa"/>
            <w:vMerge w:val="continue"/>
            <w:tcBorders>
              <w:left w:val="single" w:color="auto" w:sz="4" w:space="0"/>
              <w:right w:val="single" w:color="auto" w:sz="4" w:space="0"/>
            </w:tcBorders>
            <w:noWrap w:val="0"/>
            <w:vAlign w:val="center"/>
          </w:tcPr>
          <w:p w14:paraId="5E39C516">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pacing w:val="0"/>
                <w:sz w:val="30"/>
                <w:szCs w:val="30"/>
              </w:rPr>
            </w:pPr>
          </w:p>
        </w:tc>
        <w:tc>
          <w:tcPr>
            <w:tcW w:w="1502" w:type="dxa"/>
            <w:vMerge w:val="continue"/>
            <w:tcBorders>
              <w:left w:val="single" w:color="auto" w:sz="4" w:space="0"/>
              <w:right w:val="single" w:color="auto" w:sz="4" w:space="0"/>
            </w:tcBorders>
            <w:noWrap w:val="0"/>
            <w:vAlign w:val="center"/>
          </w:tcPr>
          <w:p w14:paraId="0C97D729">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pacing w:val="0"/>
                <w:sz w:val="30"/>
                <w:szCs w:val="30"/>
              </w:rPr>
            </w:pPr>
          </w:p>
        </w:tc>
        <w:tc>
          <w:tcPr>
            <w:tcW w:w="6963" w:type="dxa"/>
            <w:tcBorders>
              <w:top w:val="single" w:color="auto" w:sz="4" w:space="0"/>
              <w:left w:val="single" w:color="auto" w:sz="4" w:space="0"/>
              <w:bottom w:val="single" w:color="auto" w:sz="4" w:space="0"/>
              <w:right w:val="single" w:color="auto" w:sz="4" w:space="0"/>
            </w:tcBorders>
            <w:noWrap w:val="0"/>
            <w:vAlign w:val="center"/>
          </w:tcPr>
          <w:p w14:paraId="438B9D86">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pacing w:val="0"/>
                <w:sz w:val="30"/>
                <w:szCs w:val="30"/>
                <w:lang w:eastAsia="zh-CN"/>
              </w:rPr>
            </w:pPr>
            <w:r>
              <w:rPr>
                <w:rFonts w:hint="eastAsia" w:ascii="仿宋_GB2312" w:hAnsi="仿宋_GB2312" w:eastAsia="仿宋_GB2312" w:cs="仿宋_GB2312"/>
                <w:spacing w:val="0"/>
                <w:sz w:val="30"/>
                <w:szCs w:val="30"/>
                <w:lang w:eastAsia="zh-CN"/>
              </w:rPr>
              <w:t>响应文件中</w:t>
            </w:r>
            <w:r>
              <w:rPr>
                <w:rFonts w:hint="eastAsia" w:ascii="仿宋_GB2312" w:hAnsi="仿宋_GB2312" w:eastAsia="仿宋_GB2312" w:cs="仿宋_GB2312"/>
                <w:spacing w:val="0"/>
                <w:sz w:val="30"/>
                <w:szCs w:val="30"/>
                <w:lang w:val="en-US" w:eastAsia="zh-CN"/>
              </w:rPr>
              <w:t>没</w:t>
            </w:r>
            <w:r>
              <w:rPr>
                <w:rFonts w:hint="eastAsia" w:ascii="仿宋_GB2312" w:hAnsi="仿宋_GB2312" w:eastAsia="仿宋_GB2312" w:cs="仿宋_GB2312"/>
                <w:spacing w:val="0"/>
                <w:sz w:val="30"/>
                <w:szCs w:val="30"/>
                <w:lang w:eastAsia="zh-CN"/>
              </w:rPr>
              <w:t>有采购人不能接受的附加条件的，须附承诺书加盖公章；</w:t>
            </w:r>
          </w:p>
        </w:tc>
      </w:tr>
      <w:tr w14:paraId="010C662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170" w:type="dxa"/>
            <w:vMerge w:val="continue"/>
            <w:tcBorders>
              <w:left w:val="single" w:color="auto" w:sz="4" w:space="0"/>
              <w:right w:val="single" w:color="auto" w:sz="4" w:space="0"/>
            </w:tcBorders>
            <w:noWrap w:val="0"/>
            <w:vAlign w:val="center"/>
          </w:tcPr>
          <w:p w14:paraId="5522CF70">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pacing w:val="0"/>
                <w:sz w:val="30"/>
                <w:szCs w:val="30"/>
              </w:rPr>
            </w:pPr>
          </w:p>
        </w:tc>
        <w:tc>
          <w:tcPr>
            <w:tcW w:w="1502" w:type="dxa"/>
            <w:vMerge w:val="continue"/>
            <w:tcBorders>
              <w:left w:val="single" w:color="auto" w:sz="4" w:space="0"/>
              <w:right w:val="single" w:color="auto" w:sz="4" w:space="0"/>
            </w:tcBorders>
            <w:noWrap w:val="0"/>
            <w:vAlign w:val="center"/>
          </w:tcPr>
          <w:p w14:paraId="03D65CC0">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pacing w:val="0"/>
                <w:sz w:val="30"/>
                <w:szCs w:val="30"/>
              </w:rPr>
            </w:pPr>
          </w:p>
        </w:tc>
        <w:tc>
          <w:tcPr>
            <w:tcW w:w="6963" w:type="dxa"/>
            <w:tcBorders>
              <w:top w:val="single" w:color="auto" w:sz="4" w:space="0"/>
              <w:left w:val="single" w:color="auto" w:sz="4" w:space="0"/>
              <w:bottom w:val="single" w:color="auto" w:sz="4" w:space="0"/>
              <w:right w:val="single" w:color="auto" w:sz="4" w:space="0"/>
            </w:tcBorders>
            <w:noWrap w:val="0"/>
            <w:vAlign w:val="center"/>
          </w:tcPr>
          <w:p w14:paraId="421E32D9">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pacing w:val="0"/>
                <w:sz w:val="30"/>
                <w:szCs w:val="30"/>
                <w:lang w:eastAsia="zh-CN"/>
              </w:rPr>
            </w:pPr>
            <w:r>
              <w:rPr>
                <w:rFonts w:hint="eastAsia" w:ascii="仿宋_GB2312" w:hAnsi="仿宋_GB2312" w:eastAsia="仿宋_GB2312" w:cs="仿宋_GB2312"/>
                <w:spacing w:val="0"/>
                <w:sz w:val="30"/>
                <w:szCs w:val="30"/>
                <w:lang w:eastAsia="zh-CN"/>
              </w:rPr>
              <w:t>符合法律、法规和招标文件规定的其他实质性要求，须附承诺书加盖公章；</w:t>
            </w:r>
          </w:p>
        </w:tc>
      </w:tr>
    </w:tbl>
    <w:p w14:paraId="1343F66E">
      <w:pPr>
        <w:rPr>
          <w:rFonts w:hint="eastAsia" w:ascii="仿宋_GB2312" w:hAnsi="仿宋_GB2312" w:eastAsia="仿宋_GB2312" w:cs="仿宋_GB2312"/>
          <w:spacing w:val="0"/>
          <w:sz w:val="30"/>
          <w:szCs w:val="30"/>
          <w:lang w:val="en-US" w:eastAsia="zh-CN"/>
        </w:rPr>
      </w:pPr>
    </w:p>
    <w:p w14:paraId="60D621BB">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rPr>
      </w:pPr>
      <w:r>
        <w:rPr>
          <w:rFonts w:hint="eastAsia" w:ascii="仿宋_GB2312" w:hAnsi="仿宋_GB2312" w:eastAsia="仿宋_GB2312" w:cs="仿宋_GB2312"/>
          <w:spacing w:val="0"/>
          <w:sz w:val="30"/>
          <w:szCs w:val="30"/>
          <w:lang w:val="en-US" w:eastAsia="zh-CN"/>
        </w:rPr>
        <w:t>说明</w:t>
      </w:r>
      <w:r>
        <w:rPr>
          <w:rFonts w:hint="eastAsia" w:ascii="仿宋_GB2312" w:hAnsi="仿宋_GB2312" w:eastAsia="仿宋_GB2312" w:cs="仿宋_GB2312"/>
          <w:spacing w:val="0"/>
          <w:sz w:val="30"/>
          <w:szCs w:val="30"/>
        </w:rPr>
        <w:t>：1、评委应在认真理解本竞争性谈判文件有关情况后，做出自己负责的按上述内容对投标人进行评审。</w:t>
      </w:r>
      <w:r>
        <w:rPr>
          <w:rFonts w:hint="eastAsia" w:ascii="仿宋_GB2312" w:hAnsi="仿宋_GB2312" w:eastAsia="仿宋_GB2312" w:cs="仿宋_GB2312"/>
          <w:spacing w:val="0"/>
          <w:sz w:val="30"/>
          <w:szCs w:val="30"/>
          <w:lang w:val="en-US" w:eastAsia="zh-CN"/>
        </w:rPr>
        <w:t>2、</w:t>
      </w:r>
      <w:r>
        <w:rPr>
          <w:rFonts w:hint="eastAsia" w:ascii="仿宋_GB2312" w:hAnsi="仿宋_GB2312" w:eastAsia="仿宋_GB2312" w:cs="仿宋_GB2312"/>
          <w:spacing w:val="0"/>
          <w:sz w:val="30"/>
          <w:szCs w:val="30"/>
          <w:lang w:eastAsia="zh-CN"/>
        </w:rPr>
        <w:t>供应商</w:t>
      </w:r>
      <w:r>
        <w:rPr>
          <w:rFonts w:hint="eastAsia" w:ascii="仿宋_GB2312" w:hAnsi="仿宋_GB2312" w:eastAsia="仿宋_GB2312" w:cs="仿宋_GB2312"/>
          <w:spacing w:val="0"/>
          <w:sz w:val="30"/>
          <w:szCs w:val="30"/>
        </w:rPr>
        <w:t>所提供的材料或者填写的内容必须真实、可靠，如有虚假或隐瞒，一经查实将导致投标被拒绝，并按照《中华人民共和国政府采购法》第七十七条第一款“提供虚假材料谋取中标、成交的”进行处罚，给采购人造成损失的应承担赔偿责任。</w:t>
      </w:r>
      <w:r>
        <w:rPr>
          <w:rFonts w:hint="eastAsia" w:ascii="仿宋_GB2312" w:hAnsi="仿宋_GB2312" w:eastAsia="仿宋_GB2312" w:cs="仿宋_GB2312"/>
          <w:spacing w:val="0"/>
          <w:sz w:val="30"/>
          <w:szCs w:val="30"/>
          <w:lang w:val="en-US" w:eastAsia="zh-CN"/>
        </w:rPr>
        <w:t>3、</w:t>
      </w:r>
      <w:r>
        <w:rPr>
          <w:rFonts w:hint="eastAsia" w:ascii="仿宋_GB2312" w:hAnsi="仿宋_GB2312" w:eastAsia="仿宋_GB2312" w:cs="仿宋_GB2312"/>
          <w:spacing w:val="0"/>
          <w:sz w:val="30"/>
          <w:szCs w:val="30"/>
        </w:rPr>
        <w:t>以上评标标准中要求</w:t>
      </w:r>
      <w:r>
        <w:rPr>
          <w:rFonts w:hint="eastAsia" w:ascii="仿宋_GB2312" w:hAnsi="仿宋_GB2312" w:eastAsia="仿宋_GB2312" w:cs="仿宋_GB2312"/>
          <w:spacing w:val="0"/>
          <w:sz w:val="30"/>
          <w:szCs w:val="30"/>
          <w:lang w:eastAsia="zh-CN"/>
        </w:rPr>
        <w:t>供应商</w:t>
      </w:r>
      <w:r>
        <w:rPr>
          <w:rFonts w:hint="eastAsia" w:ascii="仿宋_GB2312" w:hAnsi="仿宋_GB2312" w:eastAsia="仿宋_GB2312" w:cs="仿宋_GB2312"/>
          <w:spacing w:val="0"/>
          <w:sz w:val="30"/>
          <w:szCs w:val="30"/>
        </w:rPr>
        <w:t>提交相关证明材料原件（或复印件）的，未装订在</w:t>
      </w:r>
      <w:r>
        <w:rPr>
          <w:rFonts w:hint="eastAsia" w:ascii="仿宋_GB2312" w:hAnsi="仿宋_GB2312" w:eastAsia="仿宋_GB2312" w:cs="仿宋_GB2312"/>
          <w:spacing w:val="0"/>
          <w:sz w:val="30"/>
          <w:szCs w:val="30"/>
          <w:lang w:eastAsia="zh-CN"/>
        </w:rPr>
        <w:t>响应文件</w:t>
      </w:r>
      <w:r>
        <w:rPr>
          <w:rFonts w:hint="eastAsia" w:ascii="仿宋_GB2312" w:hAnsi="仿宋_GB2312" w:eastAsia="仿宋_GB2312" w:cs="仿宋_GB2312"/>
          <w:spacing w:val="0"/>
          <w:sz w:val="30"/>
          <w:szCs w:val="30"/>
        </w:rPr>
        <w:t>中的不得分。</w:t>
      </w:r>
    </w:p>
    <w:p w14:paraId="30B48DC3">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rPr>
      </w:pPr>
      <w:r>
        <w:rPr>
          <w:rFonts w:hint="eastAsia" w:ascii="仿宋_GB2312" w:hAnsi="仿宋_GB2312" w:eastAsia="仿宋_GB2312" w:cs="仿宋_GB2312"/>
          <w:spacing w:val="0"/>
          <w:sz w:val="30"/>
          <w:szCs w:val="30"/>
        </w:rPr>
        <w:t>七、定标</w:t>
      </w:r>
    </w:p>
    <w:p w14:paraId="1EAFBF3A">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rPr>
      </w:pPr>
      <w:r>
        <w:rPr>
          <w:rFonts w:hint="eastAsia" w:ascii="仿宋_GB2312" w:hAnsi="仿宋_GB2312" w:eastAsia="仿宋_GB2312" w:cs="仿宋_GB2312"/>
          <w:spacing w:val="0"/>
          <w:sz w:val="30"/>
          <w:szCs w:val="30"/>
        </w:rPr>
        <w:t>公共资源交易中心根据评标委员会的评标报告，在评标结束后，将结果进行预中标公示，时间为</w:t>
      </w:r>
      <w:r>
        <w:rPr>
          <w:rFonts w:hint="eastAsia" w:ascii="仿宋_GB2312" w:hAnsi="仿宋_GB2312" w:eastAsia="仿宋_GB2312" w:cs="仿宋_GB2312"/>
          <w:spacing w:val="0"/>
          <w:sz w:val="30"/>
          <w:szCs w:val="30"/>
          <w:lang w:val="en-US" w:eastAsia="zh-CN"/>
        </w:rPr>
        <w:t>1</w:t>
      </w:r>
      <w:r>
        <w:rPr>
          <w:rFonts w:hint="eastAsia" w:ascii="仿宋_GB2312" w:hAnsi="仿宋_GB2312" w:eastAsia="仿宋_GB2312" w:cs="仿宋_GB2312"/>
          <w:spacing w:val="0"/>
          <w:sz w:val="30"/>
          <w:szCs w:val="30"/>
        </w:rPr>
        <w:t>个工作日，阿克苏地区公共资源交易中心电子招投标平台、新疆政府采购网发布采购公告的网站上进行预中标公示。公示期过后无任何质疑及投诉，公共资源交易中心以书面形式发出《</w:t>
      </w:r>
      <w:r>
        <w:rPr>
          <w:rFonts w:hint="eastAsia" w:ascii="仿宋_GB2312" w:hAnsi="仿宋_GB2312" w:eastAsia="仿宋_GB2312" w:cs="仿宋_GB2312"/>
          <w:spacing w:val="0"/>
          <w:sz w:val="30"/>
          <w:szCs w:val="30"/>
          <w:lang w:val="en-US" w:eastAsia="zh-CN"/>
        </w:rPr>
        <w:t>成交</w:t>
      </w:r>
      <w:r>
        <w:rPr>
          <w:rFonts w:hint="eastAsia" w:ascii="仿宋_GB2312" w:hAnsi="仿宋_GB2312" w:eastAsia="仿宋_GB2312" w:cs="仿宋_GB2312"/>
          <w:spacing w:val="0"/>
          <w:sz w:val="30"/>
          <w:szCs w:val="30"/>
        </w:rPr>
        <w:t>通知书》，不解释落标原因。</w:t>
      </w:r>
    </w:p>
    <w:p w14:paraId="57D24570">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rPr>
      </w:pPr>
      <w:r>
        <w:rPr>
          <w:rFonts w:hint="eastAsia" w:ascii="仿宋_GB2312" w:hAnsi="仿宋_GB2312" w:eastAsia="仿宋_GB2312" w:cs="仿宋_GB2312"/>
          <w:spacing w:val="0"/>
          <w:sz w:val="30"/>
          <w:szCs w:val="30"/>
        </w:rPr>
        <w:t>八、</w:t>
      </w:r>
      <w:bookmarkStart w:id="41" w:name="_Toc177870556"/>
      <w:r>
        <w:rPr>
          <w:rFonts w:hint="eastAsia" w:ascii="仿宋_GB2312" w:hAnsi="仿宋_GB2312" w:eastAsia="仿宋_GB2312" w:cs="仿宋_GB2312"/>
          <w:spacing w:val="0"/>
          <w:sz w:val="30"/>
          <w:szCs w:val="30"/>
        </w:rPr>
        <w:t>合同</w:t>
      </w:r>
      <w:bookmarkEnd w:id="41"/>
    </w:p>
    <w:p w14:paraId="2890C0BC">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rPr>
      </w:pPr>
      <w:r>
        <w:rPr>
          <w:rFonts w:hint="eastAsia" w:ascii="仿宋_GB2312" w:hAnsi="仿宋_GB2312" w:eastAsia="仿宋_GB2312" w:cs="仿宋_GB2312"/>
          <w:spacing w:val="0"/>
          <w:sz w:val="30"/>
          <w:szCs w:val="30"/>
        </w:rPr>
        <w:t>（一）签订合同</w:t>
      </w:r>
    </w:p>
    <w:p w14:paraId="440CD429">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rPr>
      </w:pPr>
      <w:r>
        <w:rPr>
          <w:rFonts w:hint="eastAsia" w:ascii="仿宋_GB2312" w:hAnsi="仿宋_GB2312" w:eastAsia="仿宋_GB2312" w:cs="仿宋_GB2312"/>
          <w:spacing w:val="0"/>
          <w:sz w:val="30"/>
          <w:szCs w:val="30"/>
        </w:rPr>
        <w:t>1. 中标供应商应自中标通知书发出后30日内与采购人签定合同。同时，公共资源交易中心对合同内容进行审核鉴证，如发现与采购结果和投标承诺内容不一致的，应予以纠正。</w:t>
      </w:r>
    </w:p>
    <w:p w14:paraId="3BD57652">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rPr>
      </w:pPr>
      <w:r>
        <w:rPr>
          <w:rFonts w:hint="eastAsia" w:ascii="仿宋_GB2312" w:hAnsi="仿宋_GB2312" w:eastAsia="仿宋_GB2312" w:cs="仿宋_GB2312"/>
          <w:spacing w:val="0"/>
          <w:sz w:val="30"/>
          <w:szCs w:val="30"/>
        </w:rPr>
        <w:t>2.竞争性谈判文件、响应文件及招标过程中形成的有关澄清、修改文件的书面文件均作为签订合同依据，作为合同的附件，具有同等法律效力。</w:t>
      </w:r>
    </w:p>
    <w:p w14:paraId="1032CEF3">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rPr>
      </w:pPr>
      <w:r>
        <w:rPr>
          <w:rFonts w:hint="eastAsia" w:ascii="仿宋_GB2312" w:hAnsi="仿宋_GB2312" w:eastAsia="仿宋_GB2312" w:cs="仿宋_GB2312"/>
          <w:spacing w:val="0"/>
          <w:sz w:val="30"/>
          <w:szCs w:val="30"/>
        </w:rPr>
        <w:t>（二）、对投标人不良行为的处罚</w:t>
      </w:r>
    </w:p>
    <w:p w14:paraId="2DFAD020">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rPr>
      </w:pPr>
      <w:r>
        <w:rPr>
          <w:rFonts w:hint="eastAsia" w:ascii="仿宋_GB2312" w:hAnsi="仿宋_GB2312" w:eastAsia="仿宋_GB2312" w:cs="仿宋_GB2312"/>
          <w:spacing w:val="0"/>
          <w:sz w:val="30"/>
          <w:szCs w:val="30"/>
        </w:rPr>
        <w:t>投标人发生下列情形之一的，将被列入不良行为记录名单，在一至三年内禁止参加政府采购项目。</w:t>
      </w:r>
    </w:p>
    <w:p w14:paraId="014BD40D">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rPr>
      </w:pPr>
      <w:r>
        <w:rPr>
          <w:rFonts w:hint="eastAsia" w:ascii="仿宋_GB2312" w:hAnsi="仿宋_GB2312" w:eastAsia="仿宋_GB2312" w:cs="仿宋_GB2312"/>
          <w:spacing w:val="0"/>
          <w:sz w:val="30"/>
          <w:szCs w:val="30"/>
        </w:rPr>
        <w:t>1、提供虚假资料谋取中标的;</w:t>
      </w:r>
    </w:p>
    <w:p w14:paraId="629C6C4F">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rPr>
      </w:pPr>
      <w:r>
        <w:rPr>
          <w:rFonts w:hint="eastAsia" w:ascii="仿宋_GB2312" w:hAnsi="仿宋_GB2312" w:eastAsia="仿宋_GB2312" w:cs="仿宋_GB2312"/>
          <w:spacing w:val="0"/>
          <w:sz w:val="30"/>
          <w:szCs w:val="30"/>
        </w:rPr>
        <w:t>2、采取不正当手段诋毁、排挤其他供应商的;</w:t>
      </w:r>
    </w:p>
    <w:p w14:paraId="6D47DC6C">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rPr>
      </w:pPr>
      <w:r>
        <w:rPr>
          <w:rFonts w:hint="eastAsia" w:ascii="仿宋_GB2312" w:hAnsi="仿宋_GB2312" w:eastAsia="仿宋_GB2312" w:cs="仿宋_GB2312"/>
          <w:spacing w:val="0"/>
          <w:sz w:val="30"/>
          <w:szCs w:val="30"/>
        </w:rPr>
        <w:t>3、与采购人、其他供应商或集中采购机构恶意串通的;</w:t>
      </w:r>
    </w:p>
    <w:p w14:paraId="26B43BD8">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rPr>
      </w:pPr>
      <w:r>
        <w:rPr>
          <w:rFonts w:hint="eastAsia" w:ascii="仿宋_GB2312" w:hAnsi="仿宋_GB2312" w:eastAsia="仿宋_GB2312" w:cs="仿宋_GB2312"/>
          <w:spacing w:val="0"/>
          <w:sz w:val="30"/>
          <w:szCs w:val="30"/>
        </w:rPr>
        <w:t>4、向采购人、集中采购机构行贿或者提供其他不正当利益的；</w:t>
      </w:r>
    </w:p>
    <w:p w14:paraId="0FF5A53E">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rPr>
      </w:pPr>
      <w:r>
        <w:rPr>
          <w:rFonts w:hint="eastAsia" w:ascii="仿宋_GB2312" w:hAnsi="仿宋_GB2312" w:eastAsia="仿宋_GB2312" w:cs="仿宋_GB2312"/>
          <w:spacing w:val="0"/>
          <w:sz w:val="30"/>
          <w:szCs w:val="30"/>
        </w:rPr>
        <w:t>5、在招标采购过程中与采购人进行协商谈判的；</w:t>
      </w:r>
    </w:p>
    <w:p w14:paraId="2F7B04CE">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rPr>
      </w:pPr>
      <w:r>
        <w:rPr>
          <w:rFonts w:hint="eastAsia" w:ascii="仿宋_GB2312" w:hAnsi="仿宋_GB2312" w:eastAsia="仿宋_GB2312" w:cs="仿宋_GB2312"/>
          <w:spacing w:val="0"/>
          <w:sz w:val="30"/>
          <w:szCs w:val="30"/>
        </w:rPr>
        <w:t>6、拒绝有关部门监督检查或提供虚假情况的；</w:t>
      </w:r>
    </w:p>
    <w:p w14:paraId="02C0AC18">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rPr>
      </w:pPr>
      <w:r>
        <w:rPr>
          <w:rFonts w:hint="eastAsia" w:ascii="仿宋_GB2312" w:hAnsi="仿宋_GB2312" w:eastAsia="仿宋_GB2312" w:cs="仿宋_GB2312"/>
          <w:spacing w:val="0"/>
          <w:sz w:val="30"/>
          <w:szCs w:val="30"/>
        </w:rPr>
        <w:t>投标人有前六项情形之一的，中标结果无效。</w:t>
      </w:r>
    </w:p>
    <w:p w14:paraId="3A3B5A05">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center"/>
        <w:textAlignment w:val="auto"/>
        <w:rPr>
          <w:rFonts w:hint="eastAsia" w:ascii="黑体" w:hAnsi="黑体" w:eastAsia="黑体" w:cs="黑体"/>
          <w:spacing w:val="0"/>
          <w:sz w:val="30"/>
          <w:szCs w:val="30"/>
        </w:rPr>
      </w:pPr>
    </w:p>
    <w:p w14:paraId="32E93BFF">
      <w:pPr>
        <w:rPr>
          <w:rFonts w:hint="eastAsia" w:ascii="黑体" w:hAnsi="黑体" w:eastAsia="黑体" w:cs="黑体"/>
          <w:spacing w:val="0"/>
          <w:sz w:val="30"/>
          <w:szCs w:val="30"/>
        </w:rPr>
      </w:pPr>
      <w:r>
        <w:rPr>
          <w:rFonts w:hint="eastAsia" w:ascii="黑体" w:hAnsi="黑体" w:eastAsia="黑体" w:cs="黑体"/>
          <w:spacing w:val="0"/>
          <w:sz w:val="30"/>
          <w:szCs w:val="30"/>
        </w:rPr>
        <w:br w:type="page"/>
      </w:r>
    </w:p>
    <w:p w14:paraId="45B55179">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center"/>
        <w:textAlignment w:val="auto"/>
        <w:rPr>
          <w:rFonts w:hint="eastAsia" w:ascii="黑体" w:hAnsi="黑体" w:eastAsia="黑体" w:cs="黑体"/>
          <w:spacing w:val="0"/>
          <w:sz w:val="30"/>
          <w:szCs w:val="30"/>
        </w:rPr>
      </w:pPr>
      <w:r>
        <w:rPr>
          <w:rFonts w:hint="eastAsia" w:ascii="黑体" w:hAnsi="黑体" w:eastAsia="黑体" w:cs="黑体"/>
          <w:spacing w:val="0"/>
          <w:sz w:val="30"/>
          <w:szCs w:val="30"/>
        </w:rPr>
        <w:t>第三</w:t>
      </w:r>
      <w:r>
        <w:rPr>
          <w:rFonts w:hint="eastAsia" w:ascii="黑体" w:hAnsi="黑体" w:eastAsia="黑体" w:cs="黑体"/>
          <w:spacing w:val="0"/>
          <w:sz w:val="30"/>
          <w:szCs w:val="30"/>
          <w:lang w:eastAsia="zh-CN"/>
        </w:rPr>
        <w:t>部分</w:t>
      </w:r>
      <w:r>
        <w:rPr>
          <w:rFonts w:hint="eastAsia" w:ascii="黑体" w:hAnsi="黑体" w:eastAsia="黑体" w:cs="黑体"/>
          <w:spacing w:val="0"/>
          <w:sz w:val="30"/>
          <w:szCs w:val="30"/>
        </w:rPr>
        <w:t xml:space="preserve">    采购</w:t>
      </w:r>
      <w:r>
        <w:rPr>
          <w:rFonts w:hint="eastAsia" w:ascii="黑体" w:hAnsi="黑体" w:eastAsia="黑体" w:cs="黑体"/>
          <w:spacing w:val="0"/>
          <w:sz w:val="30"/>
          <w:szCs w:val="30"/>
          <w:lang w:eastAsia="zh-CN"/>
        </w:rPr>
        <w:t>项目</w:t>
      </w:r>
      <w:r>
        <w:rPr>
          <w:rFonts w:hint="eastAsia" w:ascii="黑体" w:hAnsi="黑体" w:eastAsia="黑体" w:cs="黑体"/>
          <w:spacing w:val="0"/>
          <w:sz w:val="30"/>
          <w:szCs w:val="30"/>
        </w:rPr>
        <w:t>需求说明</w:t>
      </w:r>
    </w:p>
    <w:p w14:paraId="19E8E7B3">
      <w:pPr>
        <w:keepNext w:val="0"/>
        <w:keepLines w:val="0"/>
        <w:pageBreakBefore w:val="0"/>
        <w:widowControl w:val="0"/>
        <w:kinsoku/>
        <w:wordWrap/>
        <w:overflowPunct/>
        <w:topLinePunct w:val="0"/>
        <w:autoSpaceDE/>
        <w:autoSpaceDN/>
        <w:bidi w:val="0"/>
        <w:adjustRightInd/>
        <w:snapToGrid/>
        <w:spacing w:line="560" w:lineRule="exact"/>
        <w:ind w:firstLine="602" w:firstLineChars="200"/>
        <w:textAlignment w:val="auto"/>
        <w:rPr>
          <w:rFonts w:hint="eastAsia" w:ascii="仿宋_GB2312" w:hAnsi="仿宋_GB2312" w:eastAsia="仿宋_GB2312" w:cs="仿宋_GB2312"/>
          <w:b/>
          <w:bCs/>
          <w:spacing w:val="0"/>
          <w:sz w:val="30"/>
          <w:szCs w:val="30"/>
        </w:rPr>
      </w:pPr>
      <w:r>
        <w:rPr>
          <w:rFonts w:hint="eastAsia" w:ascii="仿宋_GB2312" w:hAnsi="仿宋_GB2312" w:eastAsia="仿宋_GB2312" w:cs="仿宋_GB2312"/>
          <w:b/>
          <w:bCs/>
          <w:spacing w:val="0"/>
          <w:sz w:val="30"/>
          <w:szCs w:val="30"/>
        </w:rPr>
        <w:t>一、采购项目需求</w:t>
      </w:r>
    </w:p>
    <w:p w14:paraId="3114D234">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rPr>
      </w:pPr>
      <w:r>
        <w:rPr>
          <w:rFonts w:hint="eastAsia" w:ascii="仿宋_GB2312" w:hAnsi="仿宋_GB2312" w:eastAsia="仿宋_GB2312" w:cs="仿宋_GB2312"/>
          <w:spacing w:val="0"/>
          <w:sz w:val="30"/>
          <w:szCs w:val="30"/>
        </w:rPr>
        <w:t>本项目为</w:t>
      </w:r>
      <w:r>
        <w:rPr>
          <w:rFonts w:hint="eastAsia" w:ascii="仿宋_GB2312" w:hAnsi="仿宋_GB2312" w:eastAsia="仿宋_GB2312" w:cs="仿宋_GB2312"/>
          <w:spacing w:val="0"/>
          <w:sz w:val="30"/>
          <w:szCs w:val="30"/>
          <w:u w:val="single"/>
          <w:lang w:val="en-US" w:eastAsia="zh-CN"/>
        </w:rPr>
        <w:t>阿克苏市人民医院采购地面污水处理设备项目</w:t>
      </w:r>
      <w:r>
        <w:rPr>
          <w:rFonts w:hint="eastAsia" w:ascii="仿宋_GB2312" w:hAnsi="仿宋_GB2312" w:eastAsia="仿宋_GB2312" w:cs="仿宋_GB2312"/>
          <w:spacing w:val="0"/>
          <w:sz w:val="30"/>
          <w:szCs w:val="30"/>
        </w:rPr>
        <w:t>，本次招标遵循公开、公平、公正的原则，相关参数及要求由采购人提供的清单为准，具体要求详见清单，如下：</w:t>
      </w:r>
      <w:bookmarkStart w:id="42" w:name="_Toc11557"/>
      <w:bookmarkStart w:id="43" w:name="_Toc24254"/>
      <w:bookmarkStart w:id="44" w:name="_Toc6132"/>
      <w:bookmarkStart w:id="45" w:name="_Toc97347471"/>
      <w:bookmarkStart w:id="46" w:name="_Toc24655"/>
      <w:bookmarkStart w:id="47" w:name="_Toc317617294"/>
      <w:bookmarkStart w:id="48" w:name="_Toc22990"/>
      <w:bookmarkStart w:id="49" w:name="_Toc26266"/>
      <w:bookmarkStart w:id="50" w:name="_Toc27460"/>
      <w:bookmarkStart w:id="51" w:name="_Toc322013876"/>
      <w:bookmarkStart w:id="52" w:name="_Toc10567"/>
      <w:bookmarkStart w:id="53" w:name="_Toc317617293"/>
      <w:bookmarkStart w:id="54" w:name="_Toc1219"/>
      <w:bookmarkStart w:id="55" w:name="_Toc31295"/>
      <w:bookmarkStart w:id="56" w:name="_Toc21339"/>
      <w:bookmarkStart w:id="57" w:name="_Toc322076468"/>
      <w:bookmarkStart w:id="58" w:name="_Toc18078"/>
    </w:p>
    <w:p w14:paraId="585C7AB6">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b w:val="0"/>
          <w:spacing w:val="0"/>
          <w:kern w:val="2"/>
          <w:sz w:val="30"/>
          <w:szCs w:val="30"/>
          <w:lang w:val="en-US" w:eastAsia="zh-CN" w:bidi="ar-SA"/>
        </w:rPr>
      </w:pPr>
      <w:r>
        <w:rPr>
          <w:rFonts w:hint="eastAsia" w:ascii="仿宋_GB2312" w:hAnsi="仿宋_GB2312" w:eastAsia="仿宋_GB2312" w:cs="仿宋_GB2312"/>
          <w:b w:val="0"/>
          <w:spacing w:val="0"/>
          <w:kern w:val="2"/>
          <w:sz w:val="30"/>
          <w:szCs w:val="30"/>
          <w:lang w:val="en-US" w:eastAsia="zh-CN" w:bidi="ar-SA"/>
        </w:rPr>
        <w:t>供应商要求</w:t>
      </w:r>
    </w:p>
    <w:p w14:paraId="11F93AD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firstLineChars="200"/>
        <w:textAlignment w:val="auto"/>
        <w:rPr>
          <w:rFonts w:hint="default" w:ascii="仿宋_GB2312" w:hAnsi="仿宋_GB2312" w:eastAsia="仿宋_GB2312" w:cs="仿宋_GB2312"/>
          <w:b w:val="0"/>
          <w:spacing w:val="0"/>
          <w:kern w:val="2"/>
          <w:sz w:val="30"/>
          <w:szCs w:val="30"/>
          <w:lang w:val="en-US" w:eastAsia="zh-CN" w:bidi="ar-SA"/>
        </w:rPr>
      </w:pPr>
      <w:r>
        <w:rPr>
          <w:rFonts w:hint="eastAsia" w:ascii="仿宋_GB2312" w:hAnsi="仿宋_GB2312" w:eastAsia="仿宋_GB2312" w:cs="仿宋_GB2312"/>
          <w:b w:val="0"/>
          <w:spacing w:val="0"/>
          <w:kern w:val="2"/>
          <w:sz w:val="30"/>
          <w:szCs w:val="30"/>
          <w:lang w:val="en-US" w:eastAsia="zh-CN" w:bidi="ar-SA"/>
        </w:rPr>
        <w:t>（1）本次报价含设备运营2年。</w:t>
      </w:r>
    </w:p>
    <w:p w14:paraId="153AE7B2">
      <w:pPr>
        <w:ind w:firstLine="600" w:firstLineChars="200"/>
        <w:rPr>
          <w:rFonts w:hint="eastAsia" w:ascii="仿宋_GB2312" w:hAnsi="仿宋_GB2312" w:eastAsia="仿宋_GB2312" w:cs="仿宋_GB2312"/>
          <w:b w:val="0"/>
          <w:spacing w:val="0"/>
          <w:kern w:val="2"/>
          <w:sz w:val="30"/>
          <w:szCs w:val="30"/>
          <w:lang w:val="en-US" w:eastAsia="zh-CN" w:bidi="ar-SA"/>
        </w:rPr>
      </w:pPr>
      <w:r>
        <w:rPr>
          <w:rFonts w:hint="eastAsia" w:ascii="仿宋_GB2312" w:hAnsi="仿宋_GB2312" w:eastAsia="仿宋_GB2312" w:cs="仿宋_GB2312"/>
          <w:b w:val="0"/>
          <w:spacing w:val="0"/>
          <w:kern w:val="2"/>
          <w:sz w:val="30"/>
          <w:szCs w:val="30"/>
          <w:lang w:val="en-US" w:eastAsia="zh-CN" w:bidi="ar-SA"/>
        </w:rPr>
        <w:t>（2）在本地有服务人员常驻或者固定办事处，事故应急处理能够2小时到达事故现场。</w:t>
      </w:r>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Start w:id="59" w:name="_Toc27073"/>
      <w:bookmarkStart w:id="60" w:name="_Toc2880"/>
    </w:p>
    <w:p w14:paraId="2131C28E">
      <w:pPr>
        <w:ind w:firstLine="600" w:firstLineChars="200"/>
        <w:rPr>
          <w:rFonts w:hint="eastAsia" w:ascii="仿宋_GB2312" w:hAnsi="仿宋_GB2312" w:eastAsia="仿宋_GB2312" w:cs="仿宋_GB2312"/>
          <w:b w:val="0"/>
          <w:spacing w:val="0"/>
          <w:kern w:val="2"/>
          <w:sz w:val="30"/>
          <w:szCs w:val="30"/>
          <w:lang w:val="en-US" w:eastAsia="zh-CN" w:bidi="ar-SA"/>
        </w:rPr>
      </w:pPr>
      <w:r>
        <w:rPr>
          <w:rFonts w:hint="eastAsia" w:ascii="仿宋_GB2312" w:hAnsi="仿宋_GB2312" w:eastAsia="仿宋_GB2312" w:cs="仿宋_GB2312"/>
          <w:b w:val="0"/>
          <w:spacing w:val="0"/>
          <w:kern w:val="2"/>
          <w:sz w:val="30"/>
          <w:szCs w:val="30"/>
          <w:lang w:val="en-US" w:eastAsia="zh-CN" w:bidi="ar-SA"/>
        </w:rPr>
        <w:t>（3）项目废水主要为综合医疗废水，主要来源于医院门诊部、住院部、员工日常生活等。处理水量450m3/d，</w:t>
      </w:r>
      <w:bookmarkEnd w:id="59"/>
      <w:bookmarkStart w:id="61" w:name="_Toc23619"/>
      <w:bookmarkStart w:id="62" w:name="_Toc24976"/>
      <w:r>
        <w:rPr>
          <w:rFonts w:hint="eastAsia" w:ascii="仿宋_GB2312" w:hAnsi="仿宋_GB2312" w:eastAsia="仿宋_GB2312" w:cs="仿宋_GB2312"/>
          <w:b w:val="0"/>
          <w:spacing w:val="0"/>
          <w:kern w:val="2"/>
          <w:sz w:val="30"/>
          <w:szCs w:val="30"/>
          <w:lang w:val="en-US" w:eastAsia="zh-CN" w:bidi="ar-SA"/>
        </w:rPr>
        <w:t>项目处理出水执行《医疗机构水污染物排放标准》（GB18466-2005）的预处理标准</w:t>
      </w:r>
      <w:bookmarkEnd w:id="60"/>
      <w:bookmarkEnd w:id="61"/>
      <w:bookmarkEnd w:id="62"/>
      <w:r>
        <w:rPr>
          <w:rFonts w:hint="eastAsia" w:ascii="仿宋_GB2312" w:hAnsi="仿宋_GB2312" w:eastAsia="仿宋_GB2312" w:cs="仿宋_GB2312"/>
          <w:b w:val="0"/>
          <w:spacing w:val="0"/>
          <w:kern w:val="2"/>
          <w:sz w:val="30"/>
          <w:szCs w:val="30"/>
          <w:lang w:val="en-US" w:eastAsia="zh-CN" w:bidi="ar-SA"/>
        </w:rPr>
        <w:t>。项目完成后，须通过生态环境局的认可。</w:t>
      </w:r>
    </w:p>
    <w:p w14:paraId="1F33A02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b w:val="0"/>
          <w:spacing w:val="0"/>
          <w:kern w:val="2"/>
          <w:sz w:val="30"/>
          <w:szCs w:val="30"/>
          <w:lang w:val="en-US" w:eastAsia="zh-CN" w:bidi="ar-SA"/>
        </w:rPr>
      </w:pPr>
      <w:bookmarkStart w:id="63" w:name="_Toc493646017"/>
      <w:bookmarkStart w:id="64" w:name="_Toc104726953"/>
      <w:r>
        <w:rPr>
          <w:rFonts w:hint="eastAsia" w:ascii="仿宋_GB2312" w:hAnsi="仿宋_GB2312" w:eastAsia="仿宋_GB2312" w:cs="仿宋_GB2312"/>
          <w:b w:val="0"/>
          <w:spacing w:val="0"/>
          <w:kern w:val="2"/>
          <w:sz w:val="30"/>
          <w:szCs w:val="30"/>
          <w:lang w:val="en-US" w:eastAsia="zh-CN" w:bidi="ar-SA"/>
        </w:rPr>
        <w:t>2.一体化设备清单</w:t>
      </w:r>
    </w:p>
    <w:tbl>
      <w:tblPr>
        <w:tblStyle w:val="16"/>
        <w:tblW w:w="83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28"/>
        <w:gridCol w:w="1374"/>
        <w:gridCol w:w="1534"/>
        <w:gridCol w:w="2741"/>
        <w:gridCol w:w="742"/>
        <w:gridCol w:w="1217"/>
      </w:tblGrid>
      <w:tr w14:paraId="6F547F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blHeader/>
          <w:jc w:val="center"/>
        </w:trPr>
        <w:tc>
          <w:tcPr>
            <w:tcW w:w="72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032B9ACA">
            <w:pPr>
              <w:spacing w:line="360" w:lineRule="auto"/>
              <w:jc w:val="center"/>
              <w:rPr>
                <w:rFonts w:hint="eastAsia" w:ascii="仿宋_GB2312" w:hAnsi="仿宋_GB2312" w:eastAsia="仿宋_GB2312" w:cs="仿宋_GB2312"/>
                <w:sz w:val="30"/>
                <w:szCs w:val="30"/>
              </w:rPr>
            </w:pPr>
            <w:bookmarkStart w:id="65" w:name="_Hlk81331414"/>
            <w:r>
              <w:rPr>
                <w:rFonts w:hint="eastAsia" w:ascii="仿宋_GB2312" w:hAnsi="仿宋_GB2312" w:eastAsia="仿宋_GB2312" w:cs="仿宋_GB2312"/>
                <w:sz w:val="30"/>
                <w:szCs w:val="30"/>
              </w:rPr>
              <w:t>序号</w:t>
            </w:r>
          </w:p>
        </w:tc>
        <w:tc>
          <w:tcPr>
            <w:tcW w:w="137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2D48679C">
            <w:pPr>
              <w:spacing w:line="360" w:lineRule="auto"/>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名称</w:t>
            </w:r>
          </w:p>
        </w:tc>
        <w:tc>
          <w:tcPr>
            <w:tcW w:w="153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2BDDBC3F">
            <w:pPr>
              <w:spacing w:line="360" w:lineRule="auto"/>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型号</w:t>
            </w:r>
          </w:p>
        </w:tc>
        <w:tc>
          <w:tcPr>
            <w:tcW w:w="274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2370FB80">
            <w:pPr>
              <w:spacing w:line="360" w:lineRule="auto"/>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参数</w:t>
            </w:r>
          </w:p>
        </w:tc>
        <w:tc>
          <w:tcPr>
            <w:tcW w:w="74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0FAA8F04">
            <w:pPr>
              <w:spacing w:line="360" w:lineRule="auto"/>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数量</w:t>
            </w:r>
          </w:p>
        </w:tc>
        <w:tc>
          <w:tcPr>
            <w:tcW w:w="121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0A94E484">
            <w:pPr>
              <w:spacing w:line="360" w:lineRule="auto"/>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备注</w:t>
            </w:r>
          </w:p>
        </w:tc>
      </w:tr>
      <w:tr w14:paraId="65B527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72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368DE5DD">
            <w:pPr>
              <w:jc w:val="center"/>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rPr>
              <w:t>1</w:t>
            </w:r>
          </w:p>
        </w:tc>
        <w:tc>
          <w:tcPr>
            <w:tcW w:w="137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3A15F1CC">
            <w:pPr>
              <w:jc w:val="center"/>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rPr>
              <w:t>调节池</w:t>
            </w:r>
          </w:p>
        </w:tc>
        <w:tc>
          <w:tcPr>
            <w:tcW w:w="153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36E3880B">
            <w:pPr>
              <w:jc w:val="center"/>
              <w:rPr>
                <w:rFonts w:hint="eastAsia" w:ascii="仿宋_GB2312" w:hAnsi="仿宋_GB2312" w:eastAsia="仿宋_GB2312" w:cs="仿宋_GB2312"/>
                <w:sz w:val="30"/>
                <w:szCs w:val="30"/>
              </w:rPr>
            </w:pPr>
          </w:p>
        </w:tc>
        <w:tc>
          <w:tcPr>
            <w:tcW w:w="274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64033108">
            <w:pPr>
              <w:jc w:val="center"/>
              <w:rPr>
                <w:rFonts w:hint="eastAsia" w:ascii="仿宋_GB2312" w:hAnsi="仿宋_GB2312" w:eastAsia="仿宋_GB2312" w:cs="仿宋_GB2312"/>
                <w:sz w:val="30"/>
                <w:szCs w:val="30"/>
              </w:rPr>
            </w:pPr>
          </w:p>
        </w:tc>
        <w:tc>
          <w:tcPr>
            <w:tcW w:w="74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0DDE789A">
            <w:pPr>
              <w:jc w:val="center"/>
              <w:rPr>
                <w:rFonts w:hint="eastAsia" w:ascii="仿宋_GB2312" w:hAnsi="仿宋_GB2312" w:eastAsia="仿宋_GB2312" w:cs="仿宋_GB2312"/>
                <w:sz w:val="30"/>
                <w:szCs w:val="30"/>
              </w:rPr>
            </w:pPr>
          </w:p>
        </w:tc>
        <w:tc>
          <w:tcPr>
            <w:tcW w:w="121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1D9BF560">
            <w:pPr>
              <w:jc w:val="center"/>
              <w:rPr>
                <w:rFonts w:hint="eastAsia" w:ascii="仿宋_GB2312" w:hAnsi="仿宋_GB2312" w:eastAsia="仿宋_GB2312" w:cs="仿宋_GB2312"/>
                <w:sz w:val="30"/>
                <w:szCs w:val="30"/>
              </w:rPr>
            </w:pPr>
          </w:p>
        </w:tc>
      </w:tr>
      <w:tr w14:paraId="4D5B83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72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718AC7DF">
            <w:pPr>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1.1</w:t>
            </w:r>
          </w:p>
        </w:tc>
        <w:tc>
          <w:tcPr>
            <w:tcW w:w="137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78CF96B2">
            <w:pPr>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切割污水提升泵</w:t>
            </w:r>
          </w:p>
        </w:tc>
        <w:tc>
          <w:tcPr>
            <w:tcW w:w="153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72DAD053">
            <w:pPr>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65WQ20-15-2.2QGTT</w:t>
            </w:r>
          </w:p>
        </w:tc>
        <w:tc>
          <w:tcPr>
            <w:tcW w:w="274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3CDA1767">
            <w:pPr>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Q=20m3/h，H=15m，N=2.2kw</w:t>
            </w:r>
          </w:p>
        </w:tc>
        <w:tc>
          <w:tcPr>
            <w:tcW w:w="74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1E93DA6E">
            <w:pPr>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2台</w:t>
            </w:r>
          </w:p>
        </w:tc>
        <w:tc>
          <w:tcPr>
            <w:tcW w:w="121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3FC73087">
            <w:pPr>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1用1备</w:t>
            </w:r>
          </w:p>
        </w:tc>
      </w:tr>
      <w:tr w14:paraId="0A904D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72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0D0170F8">
            <w:pPr>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1.2</w:t>
            </w:r>
          </w:p>
        </w:tc>
        <w:tc>
          <w:tcPr>
            <w:tcW w:w="137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6EA84721">
            <w:pPr>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浮球液位计</w:t>
            </w:r>
          </w:p>
        </w:tc>
        <w:tc>
          <w:tcPr>
            <w:tcW w:w="153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59A24F98">
            <w:pPr>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YF-01</w:t>
            </w:r>
          </w:p>
        </w:tc>
        <w:tc>
          <w:tcPr>
            <w:tcW w:w="274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1EEF8648">
            <w:pPr>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0-5m</w:t>
            </w:r>
          </w:p>
        </w:tc>
        <w:tc>
          <w:tcPr>
            <w:tcW w:w="74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4206F090">
            <w:pPr>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1套</w:t>
            </w:r>
          </w:p>
        </w:tc>
        <w:tc>
          <w:tcPr>
            <w:tcW w:w="121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445A4717">
            <w:pPr>
              <w:jc w:val="center"/>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不锈钢</w:t>
            </w:r>
          </w:p>
        </w:tc>
      </w:tr>
      <w:tr w14:paraId="1DA75B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72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2BD1CC9F">
            <w:pPr>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1.3</w:t>
            </w:r>
          </w:p>
        </w:tc>
        <w:tc>
          <w:tcPr>
            <w:tcW w:w="137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2CE4FA80">
            <w:pPr>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单向逆止阀</w:t>
            </w:r>
          </w:p>
        </w:tc>
        <w:tc>
          <w:tcPr>
            <w:tcW w:w="153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6AD163C7">
            <w:pPr>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DN65</w:t>
            </w:r>
          </w:p>
        </w:tc>
        <w:tc>
          <w:tcPr>
            <w:tcW w:w="274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639040F5">
            <w:pPr>
              <w:jc w:val="center"/>
              <w:rPr>
                <w:rFonts w:hint="eastAsia" w:ascii="仿宋_GB2312" w:hAnsi="仿宋_GB2312" w:eastAsia="仿宋_GB2312" w:cs="仿宋_GB2312"/>
                <w:sz w:val="30"/>
                <w:szCs w:val="30"/>
              </w:rPr>
            </w:pPr>
          </w:p>
        </w:tc>
        <w:tc>
          <w:tcPr>
            <w:tcW w:w="74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771907FC">
            <w:pPr>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2套</w:t>
            </w:r>
          </w:p>
        </w:tc>
        <w:tc>
          <w:tcPr>
            <w:tcW w:w="121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4C0DAFD9">
            <w:pPr>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Cu</w:t>
            </w:r>
          </w:p>
        </w:tc>
      </w:tr>
      <w:tr w14:paraId="4BCAD8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72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31AB8A0E">
            <w:pPr>
              <w:jc w:val="center"/>
              <w:rPr>
                <w:rFonts w:hint="eastAsia" w:ascii="仿宋_GB2312" w:hAnsi="仿宋_GB2312" w:eastAsia="仿宋_GB2312" w:cs="仿宋_GB2312"/>
                <w:sz w:val="30"/>
                <w:szCs w:val="30"/>
              </w:rPr>
            </w:pPr>
            <w:r>
              <w:rPr>
                <w:rFonts w:hint="eastAsia" w:ascii="仿宋_GB2312" w:hAnsi="仿宋_GB2312" w:eastAsia="仿宋_GB2312" w:cs="仿宋_GB2312"/>
                <w:b/>
                <w:bCs/>
                <w:sz w:val="30"/>
                <w:szCs w:val="30"/>
              </w:rPr>
              <w:t>2</w:t>
            </w:r>
          </w:p>
        </w:tc>
        <w:tc>
          <w:tcPr>
            <w:tcW w:w="137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71F50C6F">
            <w:pPr>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一体化设备</w:t>
            </w:r>
          </w:p>
        </w:tc>
        <w:tc>
          <w:tcPr>
            <w:tcW w:w="153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147C7F11">
            <w:pPr>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GLWSZ-20</w:t>
            </w:r>
          </w:p>
        </w:tc>
        <w:tc>
          <w:tcPr>
            <w:tcW w:w="274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0DE91E5D">
            <w:pPr>
              <w:jc w:val="center"/>
              <w:rPr>
                <w:rFonts w:hint="eastAsia" w:ascii="仿宋_GB2312" w:hAnsi="仿宋_GB2312" w:eastAsia="仿宋_GB2312" w:cs="仿宋_GB2312"/>
                <w:sz w:val="30"/>
                <w:szCs w:val="30"/>
              </w:rPr>
            </w:pPr>
            <w:r>
              <w:rPr>
                <w:rFonts w:hint="eastAsia" w:ascii="仿宋_GB2312" w:hAnsi="仿宋_GB2312" w:eastAsia="仿宋_GB2312" w:cs="仿宋_GB2312"/>
                <w:b/>
                <w:bCs/>
                <w:sz w:val="30"/>
                <w:szCs w:val="30"/>
              </w:rPr>
              <w:t xml:space="preserve">13.5×4.0×3.5m  </w:t>
            </w:r>
          </w:p>
        </w:tc>
        <w:tc>
          <w:tcPr>
            <w:tcW w:w="74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57543758">
            <w:pPr>
              <w:jc w:val="center"/>
              <w:rPr>
                <w:rFonts w:hint="eastAsia" w:ascii="仿宋_GB2312" w:hAnsi="仿宋_GB2312" w:eastAsia="仿宋_GB2312" w:cs="仿宋_GB2312"/>
                <w:sz w:val="30"/>
                <w:szCs w:val="30"/>
              </w:rPr>
            </w:pPr>
            <w:r>
              <w:rPr>
                <w:rFonts w:hint="eastAsia" w:ascii="仿宋_GB2312" w:hAnsi="仿宋_GB2312" w:eastAsia="仿宋_GB2312" w:cs="仿宋_GB2312"/>
                <w:b/>
                <w:bCs/>
                <w:sz w:val="30"/>
                <w:szCs w:val="30"/>
              </w:rPr>
              <w:t>1套</w:t>
            </w:r>
          </w:p>
        </w:tc>
        <w:tc>
          <w:tcPr>
            <w:tcW w:w="121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17A6E4EF">
            <w:pPr>
              <w:jc w:val="center"/>
              <w:rPr>
                <w:rFonts w:hint="eastAsia" w:ascii="仿宋_GB2312" w:hAnsi="仿宋_GB2312" w:eastAsia="仿宋_GB2312" w:cs="仿宋_GB2312"/>
                <w:sz w:val="30"/>
                <w:szCs w:val="30"/>
              </w:rPr>
            </w:pPr>
            <w:r>
              <w:rPr>
                <w:rFonts w:hint="eastAsia" w:ascii="仿宋_GB2312" w:hAnsi="仿宋_GB2312" w:eastAsia="仿宋_GB2312" w:cs="仿宋_GB2312"/>
                <w:b/>
                <w:bCs/>
                <w:sz w:val="30"/>
                <w:szCs w:val="30"/>
              </w:rPr>
              <w:t>碳钢防腐，壁厚6mm，加强</w:t>
            </w:r>
          </w:p>
        </w:tc>
      </w:tr>
      <w:tr w14:paraId="54D87A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72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77D1C27D">
            <w:pPr>
              <w:jc w:val="center"/>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rPr>
              <w:t>2.1</w:t>
            </w:r>
          </w:p>
        </w:tc>
        <w:tc>
          <w:tcPr>
            <w:tcW w:w="137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70AE3D09">
            <w:pPr>
              <w:jc w:val="center"/>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rPr>
              <w:t>厌氧池</w:t>
            </w:r>
          </w:p>
        </w:tc>
        <w:tc>
          <w:tcPr>
            <w:tcW w:w="153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24042352">
            <w:pPr>
              <w:jc w:val="center"/>
              <w:rPr>
                <w:rFonts w:hint="eastAsia" w:ascii="仿宋_GB2312" w:hAnsi="仿宋_GB2312" w:eastAsia="仿宋_GB2312" w:cs="仿宋_GB2312"/>
                <w:b/>
                <w:bCs/>
                <w:sz w:val="30"/>
                <w:szCs w:val="30"/>
              </w:rPr>
            </w:pPr>
          </w:p>
        </w:tc>
        <w:tc>
          <w:tcPr>
            <w:tcW w:w="274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4F6D66A5">
            <w:pPr>
              <w:jc w:val="center"/>
              <w:rPr>
                <w:rFonts w:hint="eastAsia" w:ascii="仿宋_GB2312" w:hAnsi="仿宋_GB2312" w:eastAsia="仿宋_GB2312" w:cs="仿宋_GB2312"/>
                <w:b/>
                <w:bCs/>
                <w:sz w:val="30"/>
                <w:szCs w:val="30"/>
              </w:rPr>
            </w:pPr>
          </w:p>
        </w:tc>
        <w:tc>
          <w:tcPr>
            <w:tcW w:w="74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5BCA5410">
            <w:pPr>
              <w:jc w:val="center"/>
              <w:rPr>
                <w:rFonts w:hint="eastAsia" w:ascii="仿宋_GB2312" w:hAnsi="仿宋_GB2312" w:eastAsia="仿宋_GB2312" w:cs="仿宋_GB2312"/>
                <w:b/>
                <w:bCs/>
                <w:sz w:val="30"/>
                <w:szCs w:val="30"/>
              </w:rPr>
            </w:pPr>
          </w:p>
        </w:tc>
        <w:tc>
          <w:tcPr>
            <w:tcW w:w="121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537750FA">
            <w:pPr>
              <w:jc w:val="center"/>
              <w:rPr>
                <w:rFonts w:hint="eastAsia" w:ascii="仿宋_GB2312" w:hAnsi="仿宋_GB2312" w:eastAsia="仿宋_GB2312" w:cs="仿宋_GB2312"/>
                <w:b/>
                <w:bCs/>
                <w:sz w:val="30"/>
                <w:szCs w:val="30"/>
              </w:rPr>
            </w:pPr>
          </w:p>
        </w:tc>
      </w:tr>
      <w:tr w14:paraId="51385B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72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3D696572">
            <w:pPr>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2.1.1</w:t>
            </w:r>
          </w:p>
        </w:tc>
        <w:tc>
          <w:tcPr>
            <w:tcW w:w="137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6AEA8DCE">
            <w:pPr>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仿生辫带填料</w:t>
            </w:r>
          </w:p>
        </w:tc>
        <w:tc>
          <w:tcPr>
            <w:tcW w:w="153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3FB99F22">
            <w:pPr>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GLZT150</w:t>
            </w:r>
          </w:p>
        </w:tc>
        <w:tc>
          <w:tcPr>
            <w:tcW w:w="274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05DDEA9B">
            <w:pPr>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Φ150×2500mm</w:t>
            </w:r>
          </w:p>
        </w:tc>
        <w:tc>
          <w:tcPr>
            <w:tcW w:w="74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5D0812FD">
            <w:pPr>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60m3</w:t>
            </w:r>
          </w:p>
        </w:tc>
        <w:tc>
          <w:tcPr>
            <w:tcW w:w="121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10181F6F">
            <w:pPr>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醛化丝</w:t>
            </w:r>
          </w:p>
        </w:tc>
      </w:tr>
      <w:tr w14:paraId="2CB89D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72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38A223DA">
            <w:pPr>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2.1.2</w:t>
            </w:r>
          </w:p>
        </w:tc>
        <w:tc>
          <w:tcPr>
            <w:tcW w:w="137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33DD32B7">
            <w:pPr>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布水系统</w:t>
            </w:r>
          </w:p>
        </w:tc>
        <w:tc>
          <w:tcPr>
            <w:tcW w:w="153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26971763">
            <w:pPr>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GLBS-65</w:t>
            </w:r>
          </w:p>
        </w:tc>
        <w:tc>
          <w:tcPr>
            <w:tcW w:w="274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795152F3">
            <w:pPr>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丰字型结构，DN40穿孔</w:t>
            </w:r>
          </w:p>
        </w:tc>
        <w:tc>
          <w:tcPr>
            <w:tcW w:w="74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3D5D2707">
            <w:pPr>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1套</w:t>
            </w:r>
          </w:p>
        </w:tc>
        <w:tc>
          <w:tcPr>
            <w:tcW w:w="121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48435026">
            <w:pPr>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UPVC,ABS支架</w:t>
            </w:r>
          </w:p>
        </w:tc>
      </w:tr>
      <w:tr w14:paraId="35D860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72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29BCA71A">
            <w:pPr>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2.1.3</w:t>
            </w:r>
          </w:p>
        </w:tc>
        <w:tc>
          <w:tcPr>
            <w:tcW w:w="137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2D22C4BC">
            <w:pPr>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填料支架</w:t>
            </w:r>
          </w:p>
        </w:tc>
        <w:tc>
          <w:tcPr>
            <w:tcW w:w="153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282DD605">
            <w:pPr>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GLTZ-20</w:t>
            </w:r>
          </w:p>
        </w:tc>
        <w:tc>
          <w:tcPr>
            <w:tcW w:w="274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3AD88E84">
            <w:pPr>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5#槽钢+螺纹钢</w:t>
            </w:r>
          </w:p>
        </w:tc>
        <w:tc>
          <w:tcPr>
            <w:tcW w:w="74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5532A078">
            <w:pPr>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1套</w:t>
            </w:r>
          </w:p>
        </w:tc>
        <w:tc>
          <w:tcPr>
            <w:tcW w:w="121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125FACFB">
            <w:pPr>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碳钢防腐</w:t>
            </w:r>
          </w:p>
        </w:tc>
      </w:tr>
      <w:tr w14:paraId="1777A5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72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09E2F8FF">
            <w:pPr>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2.1.4</w:t>
            </w:r>
          </w:p>
        </w:tc>
        <w:tc>
          <w:tcPr>
            <w:tcW w:w="137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507E2AC5">
            <w:pPr>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犬牙溢流堰</w:t>
            </w:r>
          </w:p>
        </w:tc>
        <w:tc>
          <w:tcPr>
            <w:tcW w:w="153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5EFA83B0">
            <w:pPr>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GLQL-250</w:t>
            </w:r>
          </w:p>
        </w:tc>
        <w:tc>
          <w:tcPr>
            <w:tcW w:w="274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5AC7E178">
            <w:pPr>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250×250×4000mm</w:t>
            </w:r>
          </w:p>
        </w:tc>
        <w:tc>
          <w:tcPr>
            <w:tcW w:w="74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67ABC8F7">
            <w:pPr>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1套</w:t>
            </w:r>
          </w:p>
        </w:tc>
        <w:tc>
          <w:tcPr>
            <w:tcW w:w="121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227F93F4">
            <w:pPr>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碳钢防腐</w:t>
            </w:r>
          </w:p>
        </w:tc>
      </w:tr>
      <w:tr w14:paraId="256EF4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72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4EF3E218">
            <w:pPr>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2.1.5</w:t>
            </w:r>
          </w:p>
        </w:tc>
        <w:tc>
          <w:tcPr>
            <w:tcW w:w="137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7259B194">
            <w:pPr>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排泥系统</w:t>
            </w:r>
          </w:p>
        </w:tc>
        <w:tc>
          <w:tcPr>
            <w:tcW w:w="153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64269BBF">
            <w:pPr>
              <w:jc w:val="center"/>
              <w:rPr>
                <w:rFonts w:hint="eastAsia" w:ascii="仿宋_GB2312" w:hAnsi="仿宋_GB2312" w:eastAsia="仿宋_GB2312" w:cs="仿宋_GB2312"/>
                <w:sz w:val="30"/>
                <w:szCs w:val="30"/>
              </w:rPr>
            </w:pPr>
          </w:p>
        </w:tc>
        <w:tc>
          <w:tcPr>
            <w:tcW w:w="274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6D2CBAE8">
            <w:pPr>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法兰蝶阀DN100</w:t>
            </w:r>
          </w:p>
        </w:tc>
        <w:tc>
          <w:tcPr>
            <w:tcW w:w="74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0B41E9B1">
            <w:pPr>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1套</w:t>
            </w:r>
          </w:p>
        </w:tc>
        <w:tc>
          <w:tcPr>
            <w:tcW w:w="121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18C50F10">
            <w:pPr>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碳钢防腐</w:t>
            </w:r>
          </w:p>
        </w:tc>
      </w:tr>
      <w:tr w14:paraId="008AB7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72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16E235E0">
            <w:pPr>
              <w:jc w:val="center"/>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rPr>
              <w:t>2.2</w:t>
            </w:r>
          </w:p>
        </w:tc>
        <w:tc>
          <w:tcPr>
            <w:tcW w:w="137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082258CE">
            <w:pPr>
              <w:jc w:val="center"/>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rPr>
              <w:t>接触氧化池</w:t>
            </w:r>
          </w:p>
        </w:tc>
        <w:tc>
          <w:tcPr>
            <w:tcW w:w="153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2ABF99DF">
            <w:pPr>
              <w:jc w:val="center"/>
              <w:rPr>
                <w:rFonts w:hint="eastAsia" w:ascii="仿宋_GB2312" w:hAnsi="仿宋_GB2312" w:eastAsia="仿宋_GB2312" w:cs="仿宋_GB2312"/>
                <w:b/>
                <w:bCs/>
                <w:sz w:val="30"/>
                <w:szCs w:val="30"/>
              </w:rPr>
            </w:pPr>
          </w:p>
        </w:tc>
        <w:tc>
          <w:tcPr>
            <w:tcW w:w="274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2EB02BBF">
            <w:pPr>
              <w:jc w:val="center"/>
              <w:rPr>
                <w:rFonts w:hint="eastAsia" w:ascii="仿宋_GB2312" w:hAnsi="仿宋_GB2312" w:eastAsia="仿宋_GB2312" w:cs="仿宋_GB2312"/>
                <w:b/>
                <w:bCs/>
                <w:sz w:val="30"/>
                <w:szCs w:val="30"/>
              </w:rPr>
            </w:pPr>
          </w:p>
        </w:tc>
        <w:tc>
          <w:tcPr>
            <w:tcW w:w="74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4BDD1BAC">
            <w:pPr>
              <w:jc w:val="center"/>
              <w:rPr>
                <w:rFonts w:hint="eastAsia" w:ascii="仿宋_GB2312" w:hAnsi="仿宋_GB2312" w:eastAsia="仿宋_GB2312" w:cs="仿宋_GB2312"/>
                <w:b/>
                <w:bCs/>
                <w:sz w:val="30"/>
                <w:szCs w:val="30"/>
              </w:rPr>
            </w:pPr>
          </w:p>
        </w:tc>
        <w:tc>
          <w:tcPr>
            <w:tcW w:w="121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07C3CF1D">
            <w:pPr>
              <w:jc w:val="center"/>
              <w:rPr>
                <w:rFonts w:hint="eastAsia" w:ascii="仿宋_GB2312" w:hAnsi="仿宋_GB2312" w:eastAsia="仿宋_GB2312" w:cs="仿宋_GB2312"/>
                <w:b/>
                <w:bCs/>
                <w:sz w:val="30"/>
                <w:szCs w:val="30"/>
              </w:rPr>
            </w:pPr>
          </w:p>
        </w:tc>
      </w:tr>
      <w:tr w14:paraId="6D4DCA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72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68EA87C9">
            <w:pPr>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2.2.1</w:t>
            </w:r>
          </w:p>
        </w:tc>
        <w:tc>
          <w:tcPr>
            <w:tcW w:w="137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4C65A7FA">
            <w:pPr>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仿生辫带填料</w:t>
            </w:r>
          </w:p>
        </w:tc>
        <w:tc>
          <w:tcPr>
            <w:tcW w:w="153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130F47C0">
            <w:pPr>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GLZT150</w:t>
            </w:r>
          </w:p>
        </w:tc>
        <w:tc>
          <w:tcPr>
            <w:tcW w:w="274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07858977">
            <w:pPr>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Φ150×2000mm</w:t>
            </w:r>
          </w:p>
        </w:tc>
        <w:tc>
          <w:tcPr>
            <w:tcW w:w="74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59C8E12E">
            <w:pPr>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150m3</w:t>
            </w:r>
          </w:p>
        </w:tc>
        <w:tc>
          <w:tcPr>
            <w:tcW w:w="121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2B7DF6AB">
            <w:pPr>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醛化丝</w:t>
            </w:r>
          </w:p>
        </w:tc>
      </w:tr>
      <w:tr w14:paraId="3DC88B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72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41D03B24">
            <w:pPr>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2.2.2</w:t>
            </w:r>
          </w:p>
        </w:tc>
        <w:tc>
          <w:tcPr>
            <w:tcW w:w="137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248D2EED">
            <w:pPr>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微孔曝气系统</w:t>
            </w:r>
          </w:p>
        </w:tc>
        <w:tc>
          <w:tcPr>
            <w:tcW w:w="153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1A104C88">
            <w:pPr>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GLWK215</w:t>
            </w:r>
          </w:p>
        </w:tc>
        <w:tc>
          <w:tcPr>
            <w:tcW w:w="274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7E78507A">
            <w:pPr>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φ215</w:t>
            </w:r>
          </w:p>
        </w:tc>
        <w:tc>
          <w:tcPr>
            <w:tcW w:w="74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72FD6DAF">
            <w:pPr>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120套</w:t>
            </w:r>
          </w:p>
        </w:tc>
        <w:tc>
          <w:tcPr>
            <w:tcW w:w="121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1CAC0F34">
            <w:pPr>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配支架配管     </w:t>
            </w:r>
          </w:p>
        </w:tc>
      </w:tr>
      <w:tr w14:paraId="2B6A96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72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3F999DBF">
            <w:pPr>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2.2.3</w:t>
            </w:r>
          </w:p>
        </w:tc>
        <w:tc>
          <w:tcPr>
            <w:tcW w:w="137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40E3E145">
            <w:pPr>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罗茨风机</w:t>
            </w:r>
          </w:p>
        </w:tc>
        <w:tc>
          <w:tcPr>
            <w:tcW w:w="153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3B1BE2A9">
            <w:pPr>
              <w:jc w:val="center"/>
              <w:rPr>
                <w:rFonts w:hint="eastAsia" w:ascii="仿宋_GB2312" w:hAnsi="仿宋_GB2312" w:eastAsia="仿宋_GB2312" w:cs="仿宋_GB2312"/>
                <w:sz w:val="30"/>
                <w:szCs w:val="30"/>
              </w:rPr>
            </w:pPr>
          </w:p>
        </w:tc>
        <w:tc>
          <w:tcPr>
            <w:tcW w:w="274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3A2DD8E9">
            <w:pPr>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原有</w:t>
            </w:r>
          </w:p>
        </w:tc>
        <w:tc>
          <w:tcPr>
            <w:tcW w:w="74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107486BF">
            <w:pPr>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2台</w:t>
            </w:r>
          </w:p>
        </w:tc>
        <w:tc>
          <w:tcPr>
            <w:tcW w:w="121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59BF9519">
            <w:pPr>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1用1备</w:t>
            </w:r>
          </w:p>
        </w:tc>
      </w:tr>
      <w:tr w14:paraId="6BCFFA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72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16ACC465">
            <w:pPr>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2.2.4</w:t>
            </w:r>
          </w:p>
        </w:tc>
        <w:tc>
          <w:tcPr>
            <w:tcW w:w="137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42327CFF">
            <w:pPr>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填料支架</w:t>
            </w:r>
          </w:p>
        </w:tc>
        <w:tc>
          <w:tcPr>
            <w:tcW w:w="153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6044D010">
            <w:pPr>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GLTZ-20</w:t>
            </w:r>
          </w:p>
        </w:tc>
        <w:tc>
          <w:tcPr>
            <w:tcW w:w="274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042F937E">
            <w:pPr>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4＃角钢+螺纹钢</w:t>
            </w:r>
          </w:p>
        </w:tc>
        <w:tc>
          <w:tcPr>
            <w:tcW w:w="74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0F0E598E">
            <w:pPr>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2套</w:t>
            </w:r>
          </w:p>
        </w:tc>
        <w:tc>
          <w:tcPr>
            <w:tcW w:w="121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773CCD46">
            <w:pPr>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碳钢防腐</w:t>
            </w:r>
          </w:p>
        </w:tc>
      </w:tr>
      <w:tr w14:paraId="50B804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72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1B0D4F9D">
            <w:pPr>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2.2.5</w:t>
            </w:r>
          </w:p>
        </w:tc>
        <w:tc>
          <w:tcPr>
            <w:tcW w:w="137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4D1A4C5B">
            <w:pPr>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布水系统</w:t>
            </w:r>
          </w:p>
        </w:tc>
        <w:tc>
          <w:tcPr>
            <w:tcW w:w="153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11AE7EF0">
            <w:pPr>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GLBS-200</w:t>
            </w:r>
          </w:p>
        </w:tc>
        <w:tc>
          <w:tcPr>
            <w:tcW w:w="274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18312AF3">
            <w:pPr>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丰字型结构，DN40穿孔</w:t>
            </w:r>
          </w:p>
        </w:tc>
        <w:tc>
          <w:tcPr>
            <w:tcW w:w="74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2FC8941B">
            <w:pPr>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2套</w:t>
            </w:r>
          </w:p>
        </w:tc>
        <w:tc>
          <w:tcPr>
            <w:tcW w:w="121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7B128844">
            <w:pPr>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PVC</w:t>
            </w:r>
          </w:p>
        </w:tc>
      </w:tr>
      <w:tr w14:paraId="7F3666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72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2550378B">
            <w:pPr>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2.2.6</w:t>
            </w:r>
          </w:p>
        </w:tc>
        <w:tc>
          <w:tcPr>
            <w:tcW w:w="137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144FAEC6">
            <w:pPr>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溢流堰</w:t>
            </w:r>
          </w:p>
        </w:tc>
        <w:tc>
          <w:tcPr>
            <w:tcW w:w="153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4008E747">
            <w:pPr>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GLQL250</w:t>
            </w:r>
          </w:p>
        </w:tc>
        <w:tc>
          <w:tcPr>
            <w:tcW w:w="274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15C5F18F">
            <w:pPr>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250×250×4000mm</w:t>
            </w:r>
          </w:p>
        </w:tc>
        <w:tc>
          <w:tcPr>
            <w:tcW w:w="74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07AF665C">
            <w:pPr>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2套</w:t>
            </w:r>
          </w:p>
        </w:tc>
        <w:tc>
          <w:tcPr>
            <w:tcW w:w="121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0D00AA9C">
            <w:pPr>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碳钢防腐</w:t>
            </w:r>
          </w:p>
        </w:tc>
      </w:tr>
      <w:tr w14:paraId="4182E7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72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0B9E9F79">
            <w:pPr>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2.27</w:t>
            </w:r>
          </w:p>
        </w:tc>
        <w:tc>
          <w:tcPr>
            <w:tcW w:w="137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2EB980D9">
            <w:pPr>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排泥系统</w:t>
            </w:r>
          </w:p>
        </w:tc>
        <w:tc>
          <w:tcPr>
            <w:tcW w:w="153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2C053B52">
            <w:pPr>
              <w:jc w:val="center"/>
              <w:rPr>
                <w:rFonts w:hint="eastAsia" w:ascii="仿宋_GB2312" w:hAnsi="仿宋_GB2312" w:eastAsia="仿宋_GB2312" w:cs="仿宋_GB2312"/>
                <w:sz w:val="30"/>
                <w:szCs w:val="30"/>
              </w:rPr>
            </w:pPr>
          </w:p>
        </w:tc>
        <w:tc>
          <w:tcPr>
            <w:tcW w:w="274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628796A9">
            <w:pPr>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法兰蝶阀DN100</w:t>
            </w:r>
          </w:p>
        </w:tc>
        <w:tc>
          <w:tcPr>
            <w:tcW w:w="74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0FD3FD72">
            <w:pPr>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2套</w:t>
            </w:r>
          </w:p>
        </w:tc>
        <w:tc>
          <w:tcPr>
            <w:tcW w:w="121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5897C01F">
            <w:pPr>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碳钢防腐</w:t>
            </w:r>
          </w:p>
        </w:tc>
      </w:tr>
      <w:tr w14:paraId="6BF561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72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69D88C73">
            <w:pPr>
              <w:jc w:val="center"/>
              <w:rPr>
                <w:rFonts w:hint="eastAsia" w:ascii="仿宋_GB2312" w:hAnsi="仿宋_GB2312" w:eastAsia="仿宋_GB2312" w:cs="仿宋_GB2312"/>
                <w:sz w:val="30"/>
                <w:szCs w:val="30"/>
              </w:rPr>
            </w:pPr>
            <w:r>
              <w:rPr>
                <w:rFonts w:hint="eastAsia" w:ascii="仿宋_GB2312" w:hAnsi="仿宋_GB2312" w:eastAsia="仿宋_GB2312" w:cs="仿宋_GB2312"/>
                <w:b/>
                <w:bCs/>
                <w:sz w:val="30"/>
                <w:szCs w:val="30"/>
              </w:rPr>
              <w:t>2.3</w:t>
            </w:r>
          </w:p>
        </w:tc>
        <w:tc>
          <w:tcPr>
            <w:tcW w:w="137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3E52F651">
            <w:pPr>
              <w:jc w:val="center"/>
              <w:rPr>
                <w:rFonts w:hint="eastAsia" w:ascii="仿宋_GB2312" w:hAnsi="仿宋_GB2312" w:eastAsia="仿宋_GB2312" w:cs="仿宋_GB2312"/>
                <w:sz w:val="30"/>
                <w:szCs w:val="30"/>
              </w:rPr>
            </w:pPr>
            <w:r>
              <w:rPr>
                <w:rFonts w:hint="eastAsia" w:ascii="仿宋_GB2312" w:hAnsi="仿宋_GB2312" w:eastAsia="仿宋_GB2312" w:cs="仿宋_GB2312"/>
                <w:b/>
                <w:bCs/>
                <w:sz w:val="30"/>
                <w:szCs w:val="30"/>
              </w:rPr>
              <w:t>斜管沉淀池</w:t>
            </w:r>
          </w:p>
        </w:tc>
        <w:tc>
          <w:tcPr>
            <w:tcW w:w="153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546E7AC8">
            <w:pPr>
              <w:jc w:val="center"/>
              <w:rPr>
                <w:rFonts w:hint="eastAsia" w:ascii="仿宋_GB2312" w:hAnsi="仿宋_GB2312" w:eastAsia="仿宋_GB2312" w:cs="仿宋_GB2312"/>
                <w:sz w:val="30"/>
                <w:szCs w:val="30"/>
              </w:rPr>
            </w:pPr>
          </w:p>
        </w:tc>
        <w:tc>
          <w:tcPr>
            <w:tcW w:w="274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68FC0585">
            <w:pPr>
              <w:jc w:val="center"/>
              <w:rPr>
                <w:rFonts w:hint="eastAsia" w:ascii="仿宋_GB2312" w:hAnsi="仿宋_GB2312" w:eastAsia="仿宋_GB2312" w:cs="仿宋_GB2312"/>
                <w:sz w:val="30"/>
                <w:szCs w:val="30"/>
              </w:rPr>
            </w:pPr>
          </w:p>
        </w:tc>
        <w:tc>
          <w:tcPr>
            <w:tcW w:w="74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561FC1D7">
            <w:pPr>
              <w:jc w:val="center"/>
              <w:rPr>
                <w:rFonts w:hint="eastAsia" w:ascii="仿宋_GB2312" w:hAnsi="仿宋_GB2312" w:eastAsia="仿宋_GB2312" w:cs="仿宋_GB2312"/>
                <w:sz w:val="30"/>
                <w:szCs w:val="30"/>
              </w:rPr>
            </w:pPr>
          </w:p>
        </w:tc>
        <w:tc>
          <w:tcPr>
            <w:tcW w:w="121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6BBA58A9">
            <w:pPr>
              <w:jc w:val="center"/>
              <w:rPr>
                <w:rFonts w:hint="eastAsia" w:ascii="仿宋_GB2312" w:hAnsi="仿宋_GB2312" w:eastAsia="仿宋_GB2312" w:cs="仿宋_GB2312"/>
                <w:sz w:val="30"/>
                <w:szCs w:val="30"/>
              </w:rPr>
            </w:pPr>
          </w:p>
        </w:tc>
      </w:tr>
      <w:tr w14:paraId="66553D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72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7AAB0969">
            <w:pPr>
              <w:jc w:val="center"/>
              <w:rPr>
                <w:rFonts w:hint="eastAsia" w:ascii="仿宋_GB2312" w:hAnsi="仿宋_GB2312" w:eastAsia="仿宋_GB2312" w:cs="仿宋_GB2312"/>
                <w:b/>
                <w:bCs/>
                <w:sz w:val="30"/>
                <w:szCs w:val="30"/>
              </w:rPr>
            </w:pPr>
            <w:r>
              <w:rPr>
                <w:rFonts w:hint="eastAsia" w:ascii="仿宋_GB2312" w:hAnsi="仿宋_GB2312" w:eastAsia="仿宋_GB2312" w:cs="仿宋_GB2312"/>
                <w:sz w:val="30"/>
                <w:szCs w:val="30"/>
              </w:rPr>
              <w:t>2.3.1</w:t>
            </w:r>
          </w:p>
        </w:tc>
        <w:tc>
          <w:tcPr>
            <w:tcW w:w="137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33307274">
            <w:pPr>
              <w:jc w:val="center"/>
              <w:rPr>
                <w:rFonts w:hint="eastAsia" w:ascii="仿宋_GB2312" w:hAnsi="仿宋_GB2312" w:eastAsia="仿宋_GB2312" w:cs="仿宋_GB2312"/>
                <w:b/>
                <w:bCs/>
                <w:sz w:val="30"/>
                <w:szCs w:val="30"/>
              </w:rPr>
            </w:pPr>
            <w:r>
              <w:rPr>
                <w:rFonts w:hint="eastAsia" w:ascii="仿宋_GB2312" w:hAnsi="仿宋_GB2312" w:eastAsia="仿宋_GB2312" w:cs="仿宋_GB2312"/>
                <w:sz w:val="30"/>
                <w:szCs w:val="30"/>
              </w:rPr>
              <w:t>斜管填料</w:t>
            </w:r>
          </w:p>
        </w:tc>
        <w:tc>
          <w:tcPr>
            <w:tcW w:w="153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2DCAE16E">
            <w:pPr>
              <w:jc w:val="center"/>
              <w:rPr>
                <w:rFonts w:hint="eastAsia" w:ascii="仿宋_GB2312" w:hAnsi="仿宋_GB2312" w:eastAsia="仿宋_GB2312" w:cs="仿宋_GB2312"/>
                <w:b/>
                <w:bCs/>
                <w:sz w:val="30"/>
                <w:szCs w:val="30"/>
              </w:rPr>
            </w:pPr>
            <w:r>
              <w:rPr>
                <w:rFonts w:hint="eastAsia" w:ascii="仿宋_GB2312" w:hAnsi="仿宋_GB2312" w:eastAsia="仿宋_GB2312" w:cs="仿宋_GB2312"/>
                <w:sz w:val="30"/>
                <w:szCs w:val="30"/>
              </w:rPr>
              <w:t>Φ50</w:t>
            </w:r>
          </w:p>
        </w:tc>
        <w:tc>
          <w:tcPr>
            <w:tcW w:w="274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54E275F1">
            <w:pPr>
              <w:jc w:val="center"/>
              <w:rPr>
                <w:rFonts w:hint="eastAsia" w:ascii="仿宋_GB2312" w:hAnsi="仿宋_GB2312" w:eastAsia="仿宋_GB2312" w:cs="仿宋_GB2312"/>
                <w:b/>
                <w:bCs/>
                <w:sz w:val="30"/>
                <w:szCs w:val="30"/>
              </w:rPr>
            </w:pPr>
            <w:r>
              <w:rPr>
                <w:rFonts w:hint="eastAsia" w:ascii="仿宋_GB2312" w:hAnsi="仿宋_GB2312" w:eastAsia="仿宋_GB2312" w:cs="仿宋_GB2312"/>
                <w:sz w:val="30"/>
                <w:szCs w:val="30"/>
              </w:rPr>
              <w:t>1000×1000×1000mm</w:t>
            </w:r>
          </w:p>
        </w:tc>
        <w:tc>
          <w:tcPr>
            <w:tcW w:w="74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127EF3E4">
            <w:pPr>
              <w:jc w:val="center"/>
              <w:rPr>
                <w:rFonts w:hint="eastAsia" w:ascii="仿宋_GB2312" w:hAnsi="仿宋_GB2312" w:eastAsia="仿宋_GB2312" w:cs="仿宋_GB2312"/>
                <w:b/>
                <w:bCs/>
                <w:sz w:val="30"/>
                <w:szCs w:val="30"/>
              </w:rPr>
            </w:pPr>
            <w:r>
              <w:rPr>
                <w:rFonts w:hint="eastAsia" w:ascii="仿宋_GB2312" w:hAnsi="仿宋_GB2312" w:eastAsia="仿宋_GB2312" w:cs="仿宋_GB2312"/>
                <w:sz w:val="30"/>
                <w:szCs w:val="30"/>
              </w:rPr>
              <w:t>15m3</w:t>
            </w:r>
          </w:p>
        </w:tc>
        <w:tc>
          <w:tcPr>
            <w:tcW w:w="121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72BDBA29">
            <w:pPr>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PP</w:t>
            </w:r>
          </w:p>
        </w:tc>
      </w:tr>
      <w:tr w14:paraId="2F0F75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72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314D6C46">
            <w:pPr>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2.3.2</w:t>
            </w:r>
          </w:p>
        </w:tc>
        <w:tc>
          <w:tcPr>
            <w:tcW w:w="137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64B2FA12">
            <w:pPr>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填料支架</w:t>
            </w:r>
          </w:p>
        </w:tc>
        <w:tc>
          <w:tcPr>
            <w:tcW w:w="153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2A46CB07">
            <w:pPr>
              <w:jc w:val="center"/>
              <w:rPr>
                <w:rFonts w:hint="eastAsia" w:ascii="仿宋_GB2312" w:hAnsi="仿宋_GB2312" w:eastAsia="仿宋_GB2312" w:cs="仿宋_GB2312"/>
                <w:sz w:val="30"/>
                <w:szCs w:val="30"/>
              </w:rPr>
            </w:pPr>
          </w:p>
        </w:tc>
        <w:tc>
          <w:tcPr>
            <w:tcW w:w="274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65B40216">
            <w:pPr>
              <w:jc w:val="center"/>
              <w:rPr>
                <w:rFonts w:hint="eastAsia" w:ascii="仿宋_GB2312" w:hAnsi="仿宋_GB2312" w:eastAsia="仿宋_GB2312" w:cs="仿宋_GB2312"/>
                <w:sz w:val="30"/>
                <w:szCs w:val="30"/>
              </w:rPr>
            </w:pPr>
          </w:p>
        </w:tc>
        <w:tc>
          <w:tcPr>
            <w:tcW w:w="74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2C4AEAB7">
            <w:pPr>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1套</w:t>
            </w:r>
          </w:p>
        </w:tc>
        <w:tc>
          <w:tcPr>
            <w:tcW w:w="121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77580BF0">
            <w:pPr>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碳钢防腐</w:t>
            </w:r>
          </w:p>
        </w:tc>
      </w:tr>
      <w:tr w14:paraId="55F314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72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2ED78194">
            <w:pPr>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2.3.3</w:t>
            </w:r>
          </w:p>
        </w:tc>
        <w:tc>
          <w:tcPr>
            <w:tcW w:w="137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21DE77CE">
            <w:pPr>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布水系统</w:t>
            </w:r>
          </w:p>
        </w:tc>
        <w:tc>
          <w:tcPr>
            <w:tcW w:w="153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15C15508">
            <w:pPr>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DN200</w:t>
            </w:r>
          </w:p>
        </w:tc>
        <w:tc>
          <w:tcPr>
            <w:tcW w:w="274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602E739B">
            <w:pPr>
              <w:jc w:val="center"/>
              <w:rPr>
                <w:rFonts w:hint="eastAsia" w:ascii="仿宋_GB2312" w:hAnsi="仿宋_GB2312" w:eastAsia="仿宋_GB2312" w:cs="仿宋_GB2312"/>
                <w:sz w:val="30"/>
                <w:szCs w:val="30"/>
              </w:rPr>
            </w:pPr>
          </w:p>
        </w:tc>
        <w:tc>
          <w:tcPr>
            <w:tcW w:w="74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314F8995">
            <w:pPr>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1套</w:t>
            </w:r>
          </w:p>
        </w:tc>
        <w:tc>
          <w:tcPr>
            <w:tcW w:w="121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48B2C542">
            <w:pPr>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碳钢防腐</w:t>
            </w:r>
          </w:p>
        </w:tc>
      </w:tr>
      <w:tr w14:paraId="7AFC62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72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515BFE49">
            <w:pPr>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2.3.4</w:t>
            </w:r>
          </w:p>
        </w:tc>
        <w:tc>
          <w:tcPr>
            <w:tcW w:w="137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7ACF32ED">
            <w:pPr>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锥形储泥斗</w:t>
            </w:r>
          </w:p>
        </w:tc>
        <w:tc>
          <w:tcPr>
            <w:tcW w:w="153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7C524D1E">
            <w:pPr>
              <w:jc w:val="center"/>
              <w:rPr>
                <w:rFonts w:hint="eastAsia" w:ascii="仿宋_GB2312" w:hAnsi="仿宋_GB2312" w:eastAsia="仿宋_GB2312" w:cs="仿宋_GB2312"/>
                <w:sz w:val="30"/>
                <w:szCs w:val="30"/>
              </w:rPr>
            </w:pPr>
          </w:p>
        </w:tc>
        <w:tc>
          <w:tcPr>
            <w:tcW w:w="274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24691FE9">
            <w:pPr>
              <w:jc w:val="center"/>
              <w:rPr>
                <w:rFonts w:hint="eastAsia" w:ascii="仿宋_GB2312" w:hAnsi="仿宋_GB2312" w:eastAsia="仿宋_GB2312" w:cs="仿宋_GB2312"/>
                <w:sz w:val="30"/>
                <w:szCs w:val="30"/>
              </w:rPr>
            </w:pPr>
          </w:p>
        </w:tc>
        <w:tc>
          <w:tcPr>
            <w:tcW w:w="74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0B41CFCB">
            <w:pPr>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1套</w:t>
            </w:r>
          </w:p>
        </w:tc>
        <w:tc>
          <w:tcPr>
            <w:tcW w:w="121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7ACF5911">
            <w:pPr>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碳钢防腐</w:t>
            </w:r>
          </w:p>
        </w:tc>
      </w:tr>
      <w:tr w14:paraId="3BB4F9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72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362464C3">
            <w:pPr>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2.3.5</w:t>
            </w:r>
          </w:p>
        </w:tc>
        <w:tc>
          <w:tcPr>
            <w:tcW w:w="137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49EE99E5">
            <w:pPr>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溢流堰</w:t>
            </w:r>
          </w:p>
        </w:tc>
        <w:tc>
          <w:tcPr>
            <w:tcW w:w="153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7D44DFB6">
            <w:pPr>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GLQL250</w:t>
            </w:r>
          </w:p>
        </w:tc>
        <w:tc>
          <w:tcPr>
            <w:tcW w:w="274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4AAC1548">
            <w:pPr>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250×250×4000mm</w:t>
            </w:r>
          </w:p>
        </w:tc>
        <w:tc>
          <w:tcPr>
            <w:tcW w:w="74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6BDBBDE8">
            <w:pPr>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1套</w:t>
            </w:r>
          </w:p>
        </w:tc>
        <w:tc>
          <w:tcPr>
            <w:tcW w:w="121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1CE0A865">
            <w:pPr>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碳钢防腐</w:t>
            </w:r>
          </w:p>
        </w:tc>
      </w:tr>
      <w:tr w14:paraId="452B1B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72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58A63C63">
            <w:pPr>
              <w:jc w:val="center"/>
              <w:rPr>
                <w:rFonts w:hint="eastAsia" w:ascii="仿宋_GB2312" w:hAnsi="仿宋_GB2312" w:eastAsia="仿宋_GB2312" w:cs="仿宋_GB2312"/>
                <w:b/>
                <w:bCs/>
                <w:sz w:val="30"/>
                <w:szCs w:val="30"/>
              </w:rPr>
            </w:pPr>
            <w:r>
              <w:rPr>
                <w:rFonts w:hint="eastAsia" w:ascii="仿宋_GB2312" w:hAnsi="仿宋_GB2312" w:eastAsia="仿宋_GB2312" w:cs="仿宋_GB2312"/>
                <w:sz w:val="30"/>
                <w:szCs w:val="30"/>
              </w:rPr>
              <w:t>2.3.6</w:t>
            </w:r>
          </w:p>
        </w:tc>
        <w:tc>
          <w:tcPr>
            <w:tcW w:w="137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436DB04A">
            <w:pPr>
              <w:jc w:val="center"/>
              <w:rPr>
                <w:rFonts w:hint="eastAsia" w:ascii="仿宋_GB2312" w:hAnsi="仿宋_GB2312" w:eastAsia="仿宋_GB2312" w:cs="仿宋_GB2312"/>
                <w:b/>
                <w:bCs/>
                <w:sz w:val="30"/>
                <w:szCs w:val="30"/>
              </w:rPr>
            </w:pPr>
            <w:r>
              <w:rPr>
                <w:rFonts w:hint="eastAsia" w:ascii="仿宋_GB2312" w:hAnsi="仿宋_GB2312" w:eastAsia="仿宋_GB2312" w:cs="仿宋_GB2312"/>
                <w:sz w:val="30"/>
                <w:szCs w:val="30"/>
              </w:rPr>
              <w:t>污泥回流泵</w:t>
            </w:r>
          </w:p>
        </w:tc>
        <w:tc>
          <w:tcPr>
            <w:tcW w:w="153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449E44F5">
            <w:pPr>
              <w:jc w:val="center"/>
              <w:rPr>
                <w:rFonts w:hint="eastAsia" w:ascii="仿宋_GB2312" w:hAnsi="仿宋_GB2312" w:eastAsia="仿宋_GB2312" w:cs="仿宋_GB2312"/>
                <w:b/>
                <w:bCs/>
                <w:sz w:val="30"/>
                <w:szCs w:val="30"/>
              </w:rPr>
            </w:pPr>
            <w:r>
              <w:rPr>
                <w:rFonts w:hint="eastAsia" w:ascii="仿宋_GB2312" w:hAnsi="仿宋_GB2312" w:eastAsia="仿宋_GB2312" w:cs="仿宋_GB2312"/>
                <w:sz w:val="30"/>
                <w:szCs w:val="30"/>
              </w:rPr>
              <w:t>WQD25-8-1.5</w:t>
            </w:r>
          </w:p>
        </w:tc>
        <w:tc>
          <w:tcPr>
            <w:tcW w:w="274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1E7A794A">
            <w:pPr>
              <w:jc w:val="center"/>
              <w:rPr>
                <w:rFonts w:hint="eastAsia" w:ascii="仿宋_GB2312" w:hAnsi="仿宋_GB2312" w:eastAsia="仿宋_GB2312" w:cs="仿宋_GB2312"/>
                <w:b/>
                <w:bCs/>
                <w:sz w:val="30"/>
                <w:szCs w:val="30"/>
              </w:rPr>
            </w:pPr>
            <w:r>
              <w:rPr>
                <w:rFonts w:hint="eastAsia" w:ascii="仿宋_GB2312" w:hAnsi="仿宋_GB2312" w:eastAsia="仿宋_GB2312" w:cs="仿宋_GB2312"/>
                <w:sz w:val="30"/>
                <w:szCs w:val="30"/>
              </w:rPr>
              <w:t>Q=25m3/h，H=8m，N=1.5kw</w:t>
            </w:r>
          </w:p>
        </w:tc>
        <w:tc>
          <w:tcPr>
            <w:tcW w:w="74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197D6BC9">
            <w:pPr>
              <w:jc w:val="center"/>
              <w:rPr>
                <w:rFonts w:hint="eastAsia" w:ascii="仿宋_GB2312" w:hAnsi="仿宋_GB2312" w:eastAsia="仿宋_GB2312" w:cs="仿宋_GB2312"/>
                <w:b/>
                <w:bCs/>
                <w:sz w:val="30"/>
                <w:szCs w:val="30"/>
              </w:rPr>
            </w:pPr>
            <w:r>
              <w:rPr>
                <w:rFonts w:hint="eastAsia" w:ascii="仿宋_GB2312" w:hAnsi="仿宋_GB2312" w:eastAsia="仿宋_GB2312" w:cs="仿宋_GB2312"/>
                <w:sz w:val="30"/>
                <w:szCs w:val="30"/>
              </w:rPr>
              <w:t>1台</w:t>
            </w:r>
          </w:p>
        </w:tc>
        <w:tc>
          <w:tcPr>
            <w:tcW w:w="121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0AEED967">
            <w:pPr>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 </w:t>
            </w:r>
          </w:p>
        </w:tc>
      </w:tr>
      <w:tr w14:paraId="687F43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72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77BDC5DC">
            <w:pPr>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2.3.7</w:t>
            </w:r>
          </w:p>
        </w:tc>
        <w:tc>
          <w:tcPr>
            <w:tcW w:w="137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7914E62A">
            <w:pPr>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排泥系统</w:t>
            </w:r>
          </w:p>
        </w:tc>
        <w:tc>
          <w:tcPr>
            <w:tcW w:w="153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63BF343D">
            <w:pPr>
              <w:jc w:val="center"/>
              <w:rPr>
                <w:rFonts w:hint="eastAsia" w:ascii="仿宋_GB2312" w:hAnsi="仿宋_GB2312" w:eastAsia="仿宋_GB2312" w:cs="仿宋_GB2312"/>
                <w:sz w:val="30"/>
                <w:szCs w:val="30"/>
              </w:rPr>
            </w:pPr>
          </w:p>
        </w:tc>
        <w:tc>
          <w:tcPr>
            <w:tcW w:w="274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2CF143FF">
            <w:pPr>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法兰蝶阀DN100</w:t>
            </w:r>
          </w:p>
        </w:tc>
        <w:tc>
          <w:tcPr>
            <w:tcW w:w="74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50B5A880">
            <w:pPr>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1套</w:t>
            </w:r>
          </w:p>
        </w:tc>
        <w:tc>
          <w:tcPr>
            <w:tcW w:w="121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6277F8EA">
            <w:pPr>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碳钢防腐</w:t>
            </w:r>
          </w:p>
        </w:tc>
      </w:tr>
      <w:tr w14:paraId="68FFC4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1" w:hRule="atLeast"/>
          <w:jc w:val="center"/>
        </w:trPr>
        <w:tc>
          <w:tcPr>
            <w:tcW w:w="72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05841BD0">
            <w:pPr>
              <w:jc w:val="center"/>
              <w:rPr>
                <w:rFonts w:hint="eastAsia" w:ascii="仿宋_GB2312" w:hAnsi="仿宋_GB2312" w:eastAsia="仿宋_GB2312" w:cs="仿宋_GB2312"/>
                <w:sz w:val="30"/>
                <w:szCs w:val="30"/>
              </w:rPr>
            </w:pPr>
            <w:r>
              <w:rPr>
                <w:rFonts w:hint="eastAsia" w:ascii="仿宋_GB2312" w:hAnsi="仿宋_GB2312" w:eastAsia="仿宋_GB2312" w:cs="仿宋_GB2312"/>
                <w:b/>
                <w:bCs/>
                <w:sz w:val="30"/>
                <w:szCs w:val="30"/>
              </w:rPr>
              <w:t>3</w:t>
            </w:r>
          </w:p>
        </w:tc>
        <w:tc>
          <w:tcPr>
            <w:tcW w:w="137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06D091AC">
            <w:pPr>
              <w:spacing w:line="360" w:lineRule="auto"/>
              <w:jc w:val="center"/>
              <w:rPr>
                <w:rFonts w:hint="eastAsia" w:ascii="仿宋_GB2312" w:hAnsi="仿宋_GB2312" w:eastAsia="仿宋_GB2312" w:cs="仿宋_GB2312"/>
                <w:bCs/>
                <w:sz w:val="30"/>
                <w:szCs w:val="30"/>
              </w:rPr>
            </w:pPr>
            <w:r>
              <w:rPr>
                <w:rFonts w:hint="eastAsia" w:ascii="仿宋_GB2312" w:hAnsi="仿宋_GB2312" w:eastAsia="仿宋_GB2312" w:cs="仿宋_GB2312"/>
                <w:b/>
                <w:bCs/>
                <w:sz w:val="30"/>
                <w:szCs w:val="30"/>
              </w:rPr>
              <w:t>设备间</w:t>
            </w:r>
          </w:p>
        </w:tc>
        <w:tc>
          <w:tcPr>
            <w:tcW w:w="153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088F789B">
            <w:pPr>
              <w:spacing w:line="360" w:lineRule="auto"/>
              <w:jc w:val="center"/>
              <w:rPr>
                <w:rFonts w:hint="eastAsia" w:ascii="仿宋_GB2312" w:hAnsi="仿宋_GB2312" w:eastAsia="仿宋_GB2312" w:cs="仿宋_GB2312"/>
                <w:bCs/>
                <w:spacing w:val="-14"/>
                <w:sz w:val="30"/>
                <w:szCs w:val="30"/>
              </w:rPr>
            </w:pPr>
          </w:p>
        </w:tc>
        <w:tc>
          <w:tcPr>
            <w:tcW w:w="274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501C5508">
            <w:pPr>
              <w:spacing w:line="360" w:lineRule="auto"/>
              <w:jc w:val="center"/>
              <w:rPr>
                <w:rFonts w:hint="eastAsia" w:ascii="仿宋_GB2312" w:hAnsi="仿宋_GB2312" w:eastAsia="仿宋_GB2312" w:cs="仿宋_GB2312"/>
                <w:bCs/>
                <w:sz w:val="30"/>
                <w:szCs w:val="30"/>
              </w:rPr>
            </w:pPr>
          </w:p>
        </w:tc>
        <w:tc>
          <w:tcPr>
            <w:tcW w:w="74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2210550F">
            <w:pPr>
              <w:spacing w:line="360" w:lineRule="auto"/>
              <w:jc w:val="center"/>
              <w:rPr>
                <w:rFonts w:hint="eastAsia" w:ascii="仿宋_GB2312" w:hAnsi="仿宋_GB2312" w:eastAsia="仿宋_GB2312" w:cs="仿宋_GB2312"/>
                <w:bCs/>
                <w:sz w:val="30"/>
                <w:szCs w:val="30"/>
              </w:rPr>
            </w:pPr>
          </w:p>
        </w:tc>
        <w:tc>
          <w:tcPr>
            <w:tcW w:w="121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7D8E1AB7">
            <w:pPr>
              <w:jc w:val="center"/>
              <w:rPr>
                <w:rFonts w:hint="eastAsia" w:ascii="仿宋_GB2312" w:hAnsi="仿宋_GB2312" w:eastAsia="仿宋_GB2312" w:cs="仿宋_GB2312"/>
                <w:sz w:val="30"/>
                <w:szCs w:val="30"/>
              </w:rPr>
            </w:pPr>
          </w:p>
        </w:tc>
      </w:tr>
      <w:tr w14:paraId="349139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1" w:hRule="atLeast"/>
          <w:jc w:val="center"/>
        </w:trPr>
        <w:tc>
          <w:tcPr>
            <w:tcW w:w="72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4DECD130">
            <w:pPr>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3.1</w:t>
            </w:r>
          </w:p>
        </w:tc>
        <w:tc>
          <w:tcPr>
            <w:tcW w:w="137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51C00DF0">
            <w:pPr>
              <w:spacing w:line="360" w:lineRule="auto"/>
              <w:jc w:val="center"/>
              <w:rPr>
                <w:rFonts w:hint="eastAsia" w:ascii="仿宋_GB2312" w:hAnsi="仿宋_GB2312" w:eastAsia="仿宋_GB2312" w:cs="仿宋_GB2312"/>
                <w:bCs/>
                <w:sz w:val="30"/>
                <w:szCs w:val="30"/>
              </w:rPr>
            </w:pPr>
            <w:r>
              <w:rPr>
                <w:rFonts w:hint="eastAsia" w:ascii="仿宋_GB2312" w:hAnsi="仿宋_GB2312" w:eastAsia="仿宋_GB2312" w:cs="仿宋_GB2312"/>
                <w:bCs/>
                <w:sz w:val="30"/>
                <w:szCs w:val="30"/>
              </w:rPr>
              <w:t>电控系统</w:t>
            </w:r>
          </w:p>
        </w:tc>
        <w:tc>
          <w:tcPr>
            <w:tcW w:w="153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18B1CDBE">
            <w:pPr>
              <w:spacing w:line="360" w:lineRule="auto"/>
              <w:jc w:val="center"/>
              <w:rPr>
                <w:rFonts w:hint="eastAsia" w:ascii="仿宋_GB2312" w:hAnsi="仿宋_GB2312" w:eastAsia="仿宋_GB2312" w:cs="仿宋_GB2312"/>
                <w:bCs/>
                <w:sz w:val="30"/>
                <w:szCs w:val="30"/>
              </w:rPr>
            </w:pPr>
            <w:r>
              <w:rPr>
                <w:rFonts w:hint="eastAsia" w:ascii="仿宋_GB2312" w:hAnsi="仿宋_GB2312" w:eastAsia="仿宋_GB2312" w:cs="仿宋_GB2312"/>
                <w:bCs/>
                <w:sz w:val="30"/>
                <w:szCs w:val="30"/>
              </w:rPr>
              <w:t>GLZK-10</w:t>
            </w:r>
          </w:p>
        </w:tc>
        <w:tc>
          <w:tcPr>
            <w:tcW w:w="274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1836FE45">
            <w:pPr>
              <w:spacing w:line="360" w:lineRule="auto"/>
              <w:jc w:val="center"/>
              <w:rPr>
                <w:rFonts w:hint="eastAsia" w:ascii="仿宋_GB2312" w:hAnsi="仿宋_GB2312" w:eastAsia="仿宋_GB2312" w:cs="仿宋_GB2312"/>
                <w:bCs/>
                <w:sz w:val="30"/>
                <w:szCs w:val="30"/>
              </w:rPr>
            </w:pPr>
            <w:r>
              <w:rPr>
                <w:rFonts w:hint="eastAsia" w:ascii="仿宋_GB2312" w:hAnsi="仿宋_GB2312" w:eastAsia="仿宋_GB2312" w:cs="仿宋_GB2312"/>
                <w:bCs/>
                <w:sz w:val="30"/>
                <w:szCs w:val="30"/>
              </w:rPr>
              <w:t>PLC编程控制，触摸屏动画显示，声光报警，远程传输</w:t>
            </w:r>
          </w:p>
        </w:tc>
        <w:tc>
          <w:tcPr>
            <w:tcW w:w="74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546DF778">
            <w:pPr>
              <w:spacing w:line="360" w:lineRule="auto"/>
              <w:jc w:val="center"/>
              <w:rPr>
                <w:rFonts w:hint="eastAsia" w:ascii="仿宋_GB2312" w:hAnsi="仿宋_GB2312" w:eastAsia="仿宋_GB2312" w:cs="仿宋_GB2312"/>
                <w:bCs/>
                <w:sz w:val="30"/>
                <w:szCs w:val="30"/>
              </w:rPr>
            </w:pPr>
            <w:r>
              <w:rPr>
                <w:rFonts w:hint="eastAsia" w:ascii="仿宋_GB2312" w:hAnsi="仿宋_GB2312" w:eastAsia="仿宋_GB2312" w:cs="仿宋_GB2312"/>
                <w:bCs/>
                <w:sz w:val="30"/>
                <w:szCs w:val="30"/>
              </w:rPr>
              <w:t>1套</w:t>
            </w:r>
          </w:p>
        </w:tc>
        <w:tc>
          <w:tcPr>
            <w:tcW w:w="121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4B905535">
            <w:pPr>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含变频器</w:t>
            </w:r>
          </w:p>
        </w:tc>
      </w:tr>
      <w:tr w14:paraId="1E6BFA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1" w:hRule="atLeast"/>
          <w:jc w:val="center"/>
        </w:trPr>
        <w:tc>
          <w:tcPr>
            <w:tcW w:w="72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1D94CC26">
            <w:pPr>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3.2</w:t>
            </w:r>
          </w:p>
        </w:tc>
        <w:tc>
          <w:tcPr>
            <w:tcW w:w="137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0AE977BE">
            <w:pPr>
              <w:spacing w:line="360" w:lineRule="auto"/>
              <w:jc w:val="center"/>
              <w:rPr>
                <w:rFonts w:hint="eastAsia" w:ascii="仿宋_GB2312" w:hAnsi="仿宋_GB2312" w:eastAsia="仿宋_GB2312" w:cs="仿宋_GB2312"/>
                <w:bCs/>
                <w:sz w:val="30"/>
                <w:szCs w:val="30"/>
              </w:rPr>
            </w:pPr>
            <w:r>
              <w:rPr>
                <w:rFonts w:hint="eastAsia" w:ascii="仿宋_GB2312" w:hAnsi="仿宋_GB2312" w:eastAsia="仿宋_GB2312" w:cs="仿宋_GB2312"/>
                <w:bCs/>
                <w:sz w:val="30"/>
                <w:szCs w:val="30"/>
              </w:rPr>
              <w:t>消毒装置</w:t>
            </w:r>
          </w:p>
        </w:tc>
        <w:tc>
          <w:tcPr>
            <w:tcW w:w="153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48075DF0">
            <w:pPr>
              <w:spacing w:line="360" w:lineRule="auto"/>
              <w:jc w:val="center"/>
              <w:rPr>
                <w:rFonts w:hint="eastAsia" w:ascii="仿宋_GB2312" w:hAnsi="仿宋_GB2312" w:eastAsia="仿宋_GB2312" w:cs="仿宋_GB2312"/>
                <w:bCs/>
                <w:sz w:val="30"/>
                <w:szCs w:val="30"/>
              </w:rPr>
            </w:pPr>
            <w:r>
              <w:rPr>
                <w:rFonts w:hint="eastAsia" w:ascii="仿宋_GB2312" w:hAnsi="仿宋_GB2312" w:eastAsia="仿宋_GB2312" w:cs="仿宋_GB2312"/>
                <w:bCs/>
                <w:sz w:val="30"/>
                <w:szCs w:val="30"/>
              </w:rPr>
              <w:t>GL1000</w:t>
            </w:r>
          </w:p>
        </w:tc>
        <w:tc>
          <w:tcPr>
            <w:tcW w:w="274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46A9C071">
            <w:pPr>
              <w:spacing w:line="360" w:lineRule="auto"/>
              <w:jc w:val="center"/>
              <w:rPr>
                <w:rFonts w:hint="eastAsia" w:ascii="仿宋_GB2312" w:hAnsi="仿宋_GB2312" w:eastAsia="仿宋_GB2312" w:cs="仿宋_GB2312"/>
                <w:bCs/>
                <w:sz w:val="30"/>
                <w:szCs w:val="30"/>
              </w:rPr>
            </w:pPr>
            <w:r>
              <w:rPr>
                <w:rFonts w:hint="eastAsia" w:ascii="仿宋_GB2312" w:hAnsi="仿宋_GB2312" w:eastAsia="仿宋_GB2312" w:cs="仿宋_GB2312"/>
                <w:bCs/>
                <w:sz w:val="30"/>
                <w:szCs w:val="30"/>
              </w:rPr>
              <w:t>Q=1000g</w:t>
            </w:r>
          </w:p>
        </w:tc>
        <w:tc>
          <w:tcPr>
            <w:tcW w:w="74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40562367">
            <w:pPr>
              <w:spacing w:line="360" w:lineRule="auto"/>
              <w:jc w:val="center"/>
              <w:rPr>
                <w:rFonts w:hint="eastAsia" w:ascii="仿宋_GB2312" w:hAnsi="仿宋_GB2312" w:eastAsia="仿宋_GB2312" w:cs="仿宋_GB2312"/>
                <w:bCs/>
                <w:sz w:val="30"/>
                <w:szCs w:val="30"/>
              </w:rPr>
            </w:pPr>
            <w:r>
              <w:rPr>
                <w:rFonts w:hint="eastAsia" w:ascii="仿宋_GB2312" w:hAnsi="仿宋_GB2312" w:eastAsia="仿宋_GB2312" w:cs="仿宋_GB2312"/>
                <w:bCs/>
                <w:sz w:val="30"/>
                <w:szCs w:val="30"/>
              </w:rPr>
              <w:t>2套</w:t>
            </w:r>
          </w:p>
        </w:tc>
        <w:tc>
          <w:tcPr>
            <w:tcW w:w="121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27783B9A">
            <w:pPr>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一用一备</w:t>
            </w:r>
          </w:p>
        </w:tc>
      </w:tr>
      <w:tr w14:paraId="71C8CC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728" w:type="dxa"/>
            <w:vAlign w:val="center"/>
          </w:tcPr>
          <w:p w14:paraId="48AF3372">
            <w:pPr>
              <w:jc w:val="center"/>
              <w:rPr>
                <w:rFonts w:hint="eastAsia" w:ascii="仿宋_GB2312" w:hAnsi="仿宋_GB2312" w:eastAsia="仿宋_GB2312" w:cs="仿宋_GB2312"/>
                <w:b/>
                <w:sz w:val="30"/>
                <w:szCs w:val="30"/>
              </w:rPr>
            </w:pPr>
            <w:r>
              <w:rPr>
                <w:rFonts w:hint="eastAsia" w:ascii="仿宋_GB2312" w:hAnsi="仿宋_GB2312" w:eastAsia="仿宋_GB2312" w:cs="仿宋_GB2312"/>
                <w:b/>
                <w:sz w:val="30"/>
                <w:szCs w:val="30"/>
              </w:rPr>
              <w:t>4</w:t>
            </w:r>
          </w:p>
        </w:tc>
        <w:tc>
          <w:tcPr>
            <w:tcW w:w="1374" w:type="dxa"/>
            <w:vAlign w:val="bottom"/>
          </w:tcPr>
          <w:p w14:paraId="3C00B285">
            <w:pPr>
              <w:spacing w:line="360" w:lineRule="auto"/>
              <w:jc w:val="center"/>
              <w:rPr>
                <w:rFonts w:hint="eastAsia" w:ascii="仿宋_GB2312" w:hAnsi="仿宋_GB2312" w:eastAsia="仿宋_GB2312" w:cs="仿宋_GB2312"/>
                <w:b/>
                <w:sz w:val="30"/>
                <w:szCs w:val="30"/>
              </w:rPr>
            </w:pPr>
            <w:r>
              <w:rPr>
                <w:rFonts w:hint="eastAsia" w:ascii="仿宋_GB2312" w:hAnsi="仿宋_GB2312" w:eastAsia="仿宋_GB2312" w:cs="仿宋_GB2312"/>
                <w:b/>
                <w:sz w:val="30"/>
                <w:szCs w:val="30"/>
              </w:rPr>
              <w:t>管阀件</w:t>
            </w:r>
          </w:p>
        </w:tc>
        <w:tc>
          <w:tcPr>
            <w:tcW w:w="1534" w:type="dxa"/>
            <w:vAlign w:val="bottom"/>
          </w:tcPr>
          <w:p w14:paraId="730C1622">
            <w:pPr>
              <w:spacing w:line="360" w:lineRule="auto"/>
              <w:jc w:val="center"/>
              <w:rPr>
                <w:rFonts w:hint="eastAsia" w:ascii="仿宋_GB2312" w:hAnsi="仿宋_GB2312" w:eastAsia="仿宋_GB2312" w:cs="仿宋_GB2312"/>
                <w:b/>
                <w:spacing w:val="-14"/>
                <w:sz w:val="30"/>
                <w:szCs w:val="30"/>
              </w:rPr>
            </w:pPr>
          </w:p>
        </w:tc>
        <w:tc>
          <w:tcPr>
            <w:tcW w:w="2741" w:type="dxa"/>
            <w:vAlign w:val="bottom"/>
          </w:tcPr>
          <w:p w14:paraId="6246C713">
            <w:pPr>
              <w:spacing w:line="360" w:lineRule="auto"/>
              <w:jc w:val="center"/>
              <w:rPr>
                <w:rFonts w:hint="eastAsia" w:ascii="仿宋_GB2312" w:hAnsi="仿宋_GB2312" w:eastAsia="仿宋_GB2312" w:cs="仿宋_GB2312"/>
                <w:b/>
                <w:sz w:val="30"/>
                <w:szCs w:val="30"/>
              </w:rPr>
            </w:pPr>
          </w:p>
        </w:tc>
        <w:tc>
          <w:tcPr>
            <w:tcW w:w="742" w:type="dxa"/>
            <w:vAlign w:val="bottom"/>
          </w:tcPr>
          <w:p w14:paraId="108806E7">
            <w:pPr>
              <w:spacing w:line="360" w:lineRule="auto"/>
              <w:jc w:val="center"/>
              <w:rPr>
                <w:rFonts w:hint="eastAsia" w:ascii="仿宋_GB2312" w:hAnsi="仿宋_GB2312" w:eastAsia="仿宋_GB2312" w:cs="仿宋_GB2312"/>
                <w:b/>
                <w:sz w:val="30"/>
                <w:szCs w:val="30"/>
              </w:rPr>
            </w:pPr>
            <w:r>
              <w:rPr>
                <w:rFonts w:hint="eastAsia" w:ascii="仿宋_GB2312" w:hAnsi="仿宋_GB2312" w:eastAsia="仿宋_GB2312" w:cs="仿宋_GB2312"/>
                <w:b/>
                <w:sz w:val="30"/>
                <w:szCs w:val="30"/>
              </w:rPr>
              <w:t>1批</w:t>
            </w:r>
          </w:p>
        </w:tc>
        <w:tc>
          <w:tcPr>
            <w:tcW w:w="1217" w:type="dxa"/>
            <w:vAlign w:val="center"/>
          </w:tcPr>
          <w:p w14:paraId="23013A35">
            <w:pPr>
              <w:jc w:val="center"/>
              <w:rPr>
                <w:rFonts w:hint="eastAsia" w:ascii="仿宋_GB2312" w:hAnsi="仿宋_GB2312" w:eastAsia="仿宋_GB2312" w:cs="仿宋_GB2312"/>
                <w:b/>
                <w:sz w:val="30"/>
                <w:szCs w:val="30"/>
              </w:rPr>
            </w:pPr>
            <w:r>
              <w:rPr>
                <w:rFonts w:hint="eastAsia" w:ascii="仿宋_GB2312" w:hAnsi="仿宋_GB2312" w:eastAsia="仿宋_GB2312" w:cs="仿宋_GB2312"/>
                <w:b/>
                <w:sz w:val="30"/>
                <w:szCs w:val="30"/>
              </w:rPr>
              <w:t>国标</w:t>
            </w:r>
          </w:p>
        </w:tc>
      </w:tr>
      <w:tr w14:paraId="3167EF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728" w:type="dxa"/>
            <w:vAlign w:val="center"/>
          </w:tcPr>
          <w:p w14:paraId="5E21BEC8">
            <w:pPr>
              <w:jc w:val="center"/>
              <w:rPr>
                <w:rFonts w:hint="eastAsia" w:ascii="仿宋_GB2312" w:hAnsi="仿宋_GB2312" w:eastAsia="仿宋_GB2312" w:cs="仿宋_GB2312"/>
                <w:b/>
                <w:sz w:val="30"/>
                <w:szCs w:val="30"/>
              </w:rPr>
            </w:pPr>
            <w:r>
              <w:rPr>
                <w:rFonts w:hint="eastAsia" w:ascii="仿宋_GB2312" w:hAnsi="仿宋_GB2312" w:eastAsia="仿宋_GB2312" w:cs="仿宋_GB2312"/>
                <w:b/>
                <w:sz w:val="30"/>
                <w:szCs w:val="30"/>
              </w:rPr>
              <w:t>4.1</w:t>
            </w:r>
          </w:p>
        </w:tc>
        <w:tc>
          <w:tcPr>
            <w:tcW w:w="1374" w:type="dxa"/>
            <w:vAlign w:val="bottom"/>
          </w:tcPr>
          <w:p w14:paraId="05B45765">
            <w:pPr>
              <w:spacing w:line="360" w:lineRule="auto"/>
              <w:jc w:val="center"/>
              <w:rPr>
                <w:rFonts w:hint="eastAsia" w:ascii="仿宋_GB2312" w:hAnsi="仿宋_GB2312" w:eastAsia="仿宋_GB2312" w:cs="仿宋_GB2312"/>
                <w:b/>
                <w:sz w:val="30"/>
                <w:szCs w:val="30"/>
              </w:rPr>
            </w:pPr>
            <w:r>
              <w:rPr>
                <w:rFonts w:hint="eastAsia" w:ascii="仿宋_GB2312" w:hAnsi="仿宋_GB2312" w:eastAsia="仿宋_GB2312" w:cs="仿宋_GB2312"/>
                <w:b/>
                <w:sz w:val="30"/>
                <w:szCs w:val="30"/>
              </w:rPr>
              <w:t>调节池</w:t>
            </w:r>
          </w:p>
        </w:tc>
        <w:tc>
          <w:tcPr>
            <w:tcW w:w="1534" w:type="dxa"/>
            <w:vAlign w:val="bottom"/>
          </w:tcPr>
          <w:p w14:paraId="66021903">
            <w:pPr>
              <w:spacing w:line="360" w:lineRule="auto"/>
              <w:jc w:val="center"/>
              <w:rPr>
                <w:rFonts w:hint="eastAsia" w:ascii="仿宋_GB2312" w:hAnsi="仿宋_GB2312" w:eastAsia="仿宋_GB2312" w:cs="仿宋_GB2312"/>
                <w:b/>
                <w:spacing w:val="-14"/>
                <w:sz w:val="30"/>
                <w:szCs w:val="30"/>
              </w:rPr>
            </w:pPr>
          </w:p>
        </w:tc>
        <w:tc>
          <w:tcPr>
            <w:tcW w:w="2741" w:type="dxa"/>
            <w:vAlign w:val="bottom"/>
          </w:tcPr>
          <w:p w14:paraId="7114DB32">
            <w:pPr>
              <w:spacing w:line="360" w:lineRule="auto"/>
              <w:jc w:val="center"/>
              <w:rPr>
                <w:rFonts w:hint="eastAsia" w:ascii="仿宋_GB2312" w:hAnsi="仿宋_GB2312" w:eastAsia="仿宋_GB2312" w:cs="仿宋_GB2312"/>
                <w:b/>
                <w:sz w:val="30"/>
                <w:szCs w:val="30"/>
              </w:rPr>
            </w:pPr>
          </w:p>
        </w:tc>
        <w:tc>
          <w:tcPr>
            <w:tcW w:w="742" w:type="dxa"/>
            <w:vAlign w:val="bottom"/>
          </w:tcPr>
          <w:p w14:paraId="2F39297A">
            <w:pPr>
              <w:spacing w:line="360" w:lineRule="auto"/>
              <w:jc w:val="center"/>
              <w:rPr>
                <w:rFonts w:hint="eastAsia" w:ascii="仿宋_GB2312" w:hAnsi="仿宋_GB2312" w:eastAsia="仿宋_GB2312" w:cs="仿宋_GB2312"/>
                <w:b/>
                <w:sz w:val="30"/>
                <w:szCs w:val="30"/>
              </w:rPr>
            </w:pPr>
          </w:p>
        </w:tc>
        <w:tc>
          <w:tcPr>
            <w:tcW w:w="1217" w:type="dxa"/>
            <w:vAlign w:val="bottom"/>
          </w:tcPr>
          <w:p w14:paraId="06E0D66B">
            <w:pPr>
              <w:jc w:val="center"/>
              <w:rPr>
                <w:rFonts w:hint="eastAsia" w:ascii="仿宋_GB2312" w:hAnsi="仿宋_GB2312" w:eastAsia="仿宋_GB2312" w:cs="仿宋_GB2312"/>
                <w:b/>
                <w:sz w:val="30"/>
                <w:szCs w:val="30"/>
              </w:rPr>
            </w:pPr>
          </w:p>
        </w:tc>
      </w:tr>
      <w:tr w14:paraId="6A3BE0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728" w:type="dxa"/>
            <w:vAlign w:val="center"/>
          </w:tcPr>
          <w:p w14:paraId="6B5E7A5C">
            <w:pPr>
              <w:jc w:val="center"/>
              <w:rPr>
                <w:rFonts w:hint="eastAsia" w:ascii="仿宋_GB2312" w:hAnsi="仿宋_GB2312" w:eastAsia="仿宋_GB2312" w:cs="仿宋_GB2312"/>
                <w:b/>
                <w:sz w:val="30"/>
                <w:szCs w:val="30"/>
              </w:rPr>
            </w:pPr>
          </w:p>
        </w:tc>
        <w:tc>
          <w:tcPr>
            <w:tcW w:w="1374" w:type="dxa"/>
            <w:vAlign w:val="bottom"/>
          </w:tcPr>
          <w:p w14:paraId="67A05C3A">
            <w:pPr>
              <w:spacing w:line="360" w:lineRule="auto"/>
              <w:jc w:val="center"/>
              <w:rPr>
                <w:rFonts w:hint="eastAsia" w:ascii="仿宋_GB2312" w:hAnsi="仿宋_GB2312" w:eastAsia="仿宋_GB2312" w:cs="仿宋_GB2312"/>
                <w:b/>
                <w:sz w:val="30"/>
                <w:szCs w:val="30"/>
              </w:rPr>
            </w:pPr>
          </w:p>
        </w:tc>
        <w:tc>
          <w:tcPr>
            <w:tcW w:w="1534" w:type="dxa"/>
            <w:vAlign w:val="bottom"/>
          </w:tcPr>
          <w:p w14:paraId="682B6C07">
            <w:pPr>
              <w:spacing w:line="360" w:lineRule="auto"/>
              <w:jc w:val="center"/>
              <w:rPr>
                <w:rFonts w:hint="eastAsia" w:ascii="仿宋_GB2312" w:hAnsi="仿宋_GB2312" w:eastAsia="仿宋_GB2312" w:cs="仿宋_GB2312"/>
                <w:b/>
                <w:spacing w:val="-14"/>
                <w:sz w:val="30"/>
                <w:szCs w:val="30"/>
              </w:rPr>
            </w:pPr>
            <w:r>
              <w:rPr>
                <w:rFonts w:hint="eastAsia" w:ascii="仿宋_GB2312" w:hAnsi="仿宋_GB2312" w:eastAsia="仿宋_GB2312" w:cs="仿宋_GB2312"/>
                <w:b/>
                <w:spacing w:val="-14"/>
                <w:sz w:val="30"/>
                <w:szCs w:val="30"/>
              </w:rPr>
              <w:t>管道</w:t>
            </w:r>
          </w:p>
        </w:tc>
        <w:tc>
          <w:tcPr>
            <w:tcW w:w="2741" w:type="dxa"/>
            <w:vAlign w:val="bottom"/>
          </w:tcPr>
          <w:p w14:paraId="1A65409C">
            <w:pPr>
              <w:spacing w:line="360" w:lineRule="auto"/>
              <w:jc w:val="center"/>
              <w:rPr>
                <w:rFonts w:hint="eastAsia" w:ascii="仿宋_GB2312" w:hAnsi="仿宋_GB2312" w:eastAsia="仿宋_GB2312" w:cs="仿宋_GB2312"/>
                <w:b/>
                <w:sz w:val="30"/>
                <w:szCs w:val="30"/>
              </w:rPr>
            </w:pPr>
            <w:r>
              <w:rPr>
                <w:rFonts w:hint="eastAsia" w:ascii="仿宋_GB2312" w:hAnsi="仿宋_GB2312" w:eastAsia="仿宋_GB2312" w:cs="仿宋_GB2312"/>
                <w:b/>
                <w:spacing w:val="-14"/>
                <w:sz w:val="30"/>
                <w:szCs w:val="30"/>
              </w:rPr>
              <w:t>DN65</w:t>
            </w:r>
          </w:p>
        </w:tc>
        <w:tc>
          <w:tcPr>
            <w:tcW w:w="742" w:type="dxa"/>
            <w:vAlign w:val="bottom"/>
          </w:tcPr>
          <w:p w14:paraId="03158CFF">
            <w:pPr>
              <w:spacing w:line="360" w:lineRule="auto"/>
              <w:jc w:val="center"/>
              <w:rPr>
                <w:rFonts w:hint="eastAsia" w:ascii="仿宋_GB2312" w:hAnsi="仿宋_GB2312" w:eastAsia="仿宋_GB2312" w:cs="仿宋_GB2312"/>
                <w:b/>
                <w:sz w:val="30"/>
                <w:szCs w:val="30"/>
              </w:rPr>
            </w:pPr>
            <w:r>
              <w:rPr>
                <w:rFonts w:hint="eastAsia" w:ascii="仿宋_GB2312" w:hAnsi="仿宋_GB2312" w:eastAsia="仿宋_GB2312" w:cs="仿宋_GB2312"/>
                <w:b/>
                <w:sz w:val="30"/>
                <w:szCs w:val="30"/>
              </w:rPr>
              <w:t>50米</w:t>
            </w:r>
          </w:p>
        </w:tc>
        <w:tc>
          <w:tcPr>
            <w:tcW w:w="1217" w:type="dxa"/>
          </w:tcPr>
          <w:p w14:paraId="564589C5">
            <w:pPr>
              <w:jc w:val="center"/>
              <w:rPr>
                <w:rFonts w:hint="eastAsia" w:ascii="仿宋_GB2312" w:hAnsi="仿宋_GB2312" w:eastAsia="仿宋_GB2312" w:cs="仿宋_GB2312"/>
                <w:b/>
                <w:sz w:val="30"/>
                <w:szCs w:val="30"/>
              </w:rPr>
            </w:pPr>
            <w:r>
              <w:rPr>
                <w:rFonts w:hint="eastAsia" w:ascii="仿宋_GB2312" w:hAnsi="仿宋_GB2312" w:eastAsia="仿宋_GB2312" w:cs="仿宋_GB2312"/>
                <w:sz w:val="30"/>
                <w:szCs w:val="30"/>
              </w:rPr>
              <w:t>UPVC</w:t>
            </w:r>
          </w:p>
        </w:tc>
      </w:tr>
      <w:tr w14:paraId="3AA49D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728" w:type="dxa"/>
            <w:vAlign w:val="center"/>
          </w:tcPr>
          <w:p w14:paraId="673114DF">
            <w:pPr>
              <w:jc w:val="center"/>
              <w:rPr>
                <w:rFonts w:hint="eastAsia" w:ascii="仿宋_GB2312" w:hAnsi="仿宋_GB2312" w:eastAsia="仿宋_GB2312" w:cs="仿宋_GB2312"/>
                <w:b/>
                <w:sz w:val="30"/>
                <w:szCs w:val="30"/>
              </w:rPr>
            </w:pPr>
          </w:p>
        </w:tc>
        <w:tc>
          <w:tcPr>
            <w:tcW w:w="1374" w:type="dxa"/>
            <w:vAlign w:val="bottom"/>
          </w:tcPr>
          <w:p w14:paraId="63966937">
            <w:pPr>
              <w:spacing w:line="360" w:lineRule="auto"/>
              <w:jc w:val="center"/>
              <w:rPr>
                <w:rFonts w:hint="eastAsia" w:ascii="仿宋_GB2312" w:hAnsi="仿宋_GB2312" w:eastAsia="仿宋_GB2312" w:cs="仿宋_GB2312"/>
                <w:b/>
                <w:sz w:val="30"/>
                <w:szCs w:val="30"/>
              </w:rPr>
            </w:pPr>
          </w:p>
        </w:tc>
        <w:tc>
          <w:tcPr>
            <w:tcW w:w="1534" w:type="dxa"/>
            <w:vAlign w:val="bottom"/>
          </w:tcPr>
          <w:p w14:paraId="5FE40060">
            <w:pPr>
              <w:spacing w:line="360" w:lineRule="auto"/>
              <w:jc w:val="center"/>
              <w:rPr>
                <w:rFonts w:hint="eastAsia" w:ascii="仿宋_GB2312" w:hAnsi="仿宋_GB2312" w:eastAsia="仿宋_GB2312" w:cs="仿宋_GB2312"/>
                <w:b/>
                <w:spacing w:val="-14"/>
                <w:sz w:val="30"/>
                <w:szCs w:val="30"/>
              </w:rPr>
            </w:pPr>
            <w:r>
              <w:rPr>
                <w:rFonts w:hint="eastAsia" w:ascii="仿宋_GB2312" w:hAnsi="仿宋_GB2312" w:eastAsia="仿宋_GB2312" w:cs="仿宋_GB2312"/>
                <w:b/>
                <w:spacing w:val="-14"/>
                <w:sz w:val="30"/>
                <w:szCs w:val="30"/>
              </w:rPr>
              <w:t>钢丝管软</w:t>
            </w:r>
          </w:p>
        </w:tc>
        <w:tc>
          <w:tcPr>
            <w:tcW w:w="2741" w:type="dxa"/>
            <w:vAlign w:val="bottom"/>
          </w:tcPr>
          <w:p w14:paraId="11A5A6E7">
            <w:pPr>
              <w:spacing w:line="360" w:lineRule="auto"/>
              <w:jc w:val="center"/>
              <w:rPr>
                <w:rFonts w:hint="eastAsia" w:ascii="仿宋_GB2312" w:hAnsi="仿宋_GB2312" w:eastAsia="仿宋_GB2312" w:cs="仿宋_GB2312"/>
                <w:b/>
                <w:spacing w:val="-14"/>
                <w:sz w:val="30"/>
                <w:szCs w:val="30"/>
              </w:rPr>
            </w:pPr>
            <w:r>
              <w:rPr>
                <w:rFonts w:hint="eastAsia" w:ascii="仿宋_GB2312" w:hAnsi="仿宋_GB2312" w:eastAsia="仿宋_GB2312" w:cs="仿宋_GB2312"/>
                <w:b/>
                <w:spacing w:val="-14"/>
                <w:sz w:val="30"/>
                <w:szCs w:val="30"/>
              </w:rPr>
              <w:t>DN80</w:t>
            </w:r>
          </w:p>
        </w:tc>
        <w:tc>
          <w:tcPr>
            <w:tcW w:w="742" w:type="dxa"/>
            <w:vAlign w:val="bottom"/>
          </w:tcPr>
          <w:p w14:paraId="338CA688">
            <w:pPr>
              <w:spacing w:line="360" w:lineRule="auto"/>
              <w:jc w:val="center"/>
              <w:rPr>
                <w:rFonts w:hint="eastAsia" w:ascii="仿宋_GB2312" w:hAnsi="仿宋_GB2312" w:eastAsia="仿宋_GB2312" w:cs="仿宋_GB2312"/>
                <w:b/>
                <w:sz w:val="30"/>
                <w:szCs w:val="30"/>
              </w:rPr>
            </w:pPr>
            <w:r>
              <w:rPr>
                <w:rFonts w:hint="eastAsia" w:ascii="仿宋_GB2312" w:hAnsi="仿宋_GB2312" w:eastAsia="仿宋_GB2312" w:cs="仿宋_GB2312"/>
                <w:b/>
                <w:sz w:val="30"/>
                <w:szCs w:val="30"/>
              </w:rPr>
              <w:t>30米</w:t>
            </w:r>
          </w:p>
        </w:tc>
        <w:tc>
          <w:tcPr>
            <w:tcW w:w="1217" w:type="dxa"/>
          </w:tcPr>
          <w:p w14:paraId="3B54A0B4">
            <w:pPr>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 </w:t>
            </w:r>
          </w:p>
        </w:tc>
      </w:tr>
      <w:tr w14:paraId="27D4E5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728" w:type="dxa"/>
            <w:vAlign w:val="center"/>
          </w:tcPr>
          <w:p w14:paraId="357BDBE8">
            <w:pPr>
              <w:jc w:val="center"/>
              <w:rPr>
                <w:rFonts w:hint="eastAsia" w:ascii="仿宋_GB2312" w:hAnsi="仿宋_GB2312" w:eastAsia="仿宋_GB2312" w:cs="仿宋_GB2312"/>
                <w:b/>
                <w:sz w:val="30"/>
                <w:szCs w:val="30"/>
              </w:rPr>
            </w:pPr>
          </w:p>
        </w:tc>
        <w:tc>
          <w:tcPr>
            <w:tcW w:w="1374" w:type="dxa"/>
            <w:vAlign w:val="bottom"/>
          </w:tcPr>
          <w:p w14:paraId="6210CEEA">
            <w:pPr>
              <w:spacing w:line="360" w:lineRule="auto"/>
              <w:jc w:val="center"/>
              <w:rPr>
                <w:rFonts w:hint="eastAsia" w:ascii="仿宋_GB2312" w:hAnsi="仿宋_GB2312" w:eastAsia="仿宋_GB2312" w:cs="仿宋_GB2312"/>
                <w:b/>
                <w:sz w:val="30"/>
                <w:szCs w:val="30"/>
              </w:rPr>
            </w:pPr>
          </w:p>
        </w:tc>
        <w:tc>
          <w:tcPr>
            <w:tcW w:w="1534" w:type="dxa"/>
            <w:vAlign w:val="bottom"/>
          </w:tcPr>
          <w:p w14:paraId="4090D572">
            <w:pPr>
              <w:spacing w:line="360" w:lineRule="auto"/>
              <w:jc w:val="center"/>
              <w:rPr>
                <w:rFonts w:hint="eastAsia" w:ascii="仿宋_GB2312" w:hAnsi="仿宋_GB2312" w:eastAsia="仿宋_GB2312" w:cs="仿宋_GB2312"/>
                <w:b/>
                <w:spacing w:val="-14"/>
                <w:sz w:val="30"/>
                <w:szCs w:val="30"/>
              </w:rPr>
            </w:pPr>
            <w:r>
              <w:rPr>
                <w:rFonts w:hint="eastAsia" w:ascii="仿宋_GB2312" w:hAnsi="仿宋_GB2312" w:eastAsia="仿宋_GB2312" w:cs="仿宋_GB2312"/>
                <w:b/>
                <w:spacing w:val="-14"/>
                <w:sz w:val="30"/>
                <w:szCs w:val="30"/>
              </w:rPr>
              <w:t>法兰</w:t>
            </w:r>
          </w:p>
        </w:tc>
        <w:tc>
          <w:tcPr>
            <w:tcW w:w="2741" w:type="dxa"/>
            <w:vAlign w:val="bottom"/>
          </w:tcPr>
          <w:p w14:paraId="4D026D55">
            <w:pPr>
              <w:spacing w:line="360" w:lineRule="auto"/>
              <w:jc w:val="center"/>
              <w:rPr>
                <w:rFonts w:hint="eastAsia" w:ascii="仿宋_GB2312" w:hAnsi="仿宋_GB2312" w:eastAsia="仿宋_GB2312" w:cs="仿宋_GB2312"/>
                <w:b/>
                <w:sz w:val="30"/>
                <w:szCs w:val="30"/>
              </w:rPr>
            </w:pPr>
            <w:r>
              <w:rPr>
                <w:rFonts w:hint="eastAsia" w:ascii="仿宋_GB2312" w:hAnsi="仿宋_GB2312" w:eastAsia="仿宋_GB2312" w:cs="仿宋_GB2312"/>
                <w:b/>
                <w:sz w:val="30"/>
                <w:szCs w:val="30"/>
              </w:rPr>
              <w:t xml:space="preserve">DN65  </w:t>
            </w:r>
          </w:p>
        </w:tc>
        <w:tc>
          <w:tcPr>
            <w:tcW w:w="742" w:type="dxa"/>
            <w:vAlign w:val="bottom"/>
          </w:tcPr>
          <w:p w14:paraId="4F8FBF19">
            <w:pPr>
              <w:spacing w:line="360" w:lineRule="auto"/>
              <w:jc w:val="center"/>
              <w:rPr>
                <w:rFonts w:hint="eastAsia" w:ascii="仿宋_GB2312" w:hAnsi="仿宋_GB2312" w:eastAsia="仿宋_GB2312" w:cs="仿宋_GB2312"/>
                <w:b/>
                <w:sz w:val="30"/>
                <w:szCs w:val="30"/>
              </w:rPr>
            </w:pPr>
            <w:r>
              <w:rPr>
                <w:rFonts w:hint="eastAsia" w:ascii="仿宋_GB2312" w:hAnsi="仿宋_GB2312" w:eastAsia="仿宋_GB2312" w:cs="仿宋_GB2312"/>
                <w:b/>
                <w:sz w:val="30"/>
                <w:szCs w:val="30"/>
              </w:rPr>
              <w:t>6只</w:t>
            </w:r>
          </w:p>
        </w:tc>
        <w:tc>
          <w:tcPr>
            <w:tcW w:w="1217" w:type="dxa"/>
          </w:tcPr>
          <w:p w14:paraId="29466F12">
            <w:pPr>
              <w:jc w:val="center"/>
              <w:rPr>
                <w:rFonts w:hint="eastAsia" w:ascii="仿宋_GB2312" w:hAnsi="仿宋_GB2312" w:eastAsia="仿宋_GB2312" w:cs="仿宋_GB2312"/>
                <w:b/>
                <w:sz w:val="30"/>
                <w:szCs w:val="30"/>
              </w:rPr>
            </w:pPr>
            <w:r>
              <w:rPr>
                <w:rFonts w:hint="eastAsia" w:ascii="仿宋_GB2312" w:hAnsi="仿宋_GB2312" w:eastAsia="仿宋_GB2312" w:cs="仿宋_GB2312"/>
                <w:sz w:val="30"/>
                <w:szCs w:val="30"/>
              </w:rPr>
              <w:t>UPVC</w:t>
            </w:r>
          </w:p>
        </w:tc>
      </w:tr>
      <w:tr w14:paraId="5CB678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728" w:type="dxa"/>
            <w:vAlign w:val="center"/>
          </w:tcPr>
          <w:p w14:paraId="1AD7A763">
            <w:pPr>
              <w:jc w:val="center"/>
              <w:rPr>
                <w:rFonts w:hint="eastAsia" w:ascii="仿宋_GB2312" w:hAnsi="仿宋_GB2312" w:eastAsia="仿宋_GB2312" w:cs="仿宋_GB2312"/>
                <w:b/>
                <w:sz w:val="30"/>
                <w:szCs w:val="30"/>
              </w:rPr>
            </w:pPr>
          </w:p>
        </w:tc>
        <w:tc>
          <w:tcPr>
            <w:tcW w:w="1374" w:type="dxa"/>
            <w:vAlign w:val="bottom"/>
          </w:tcPr>
          <w:p w14:paraId="548FE94A">
            <w:pPr>
              <w:spacing w:line="360" w:lineRule="auto"/>
              <w:jc w:val="center"/>
              <w:rPr>
                <w:rFonts w:hint="eastAsia" w:ascii="仿宋_GB2312" w:hAnsi="仿宋_GB2312" w:eastAsia="仿宋_GB2312" w:cs="仿宋_GB2312"/>
                <w:b/>
                <w:sz w:val="30"/>
                <w:szCs w:val="30"/>
              </w:rPr>
            </w:pPr>
          </w:p>
        </w:tc>
        <w:tc>
          <w:tcPr>
            <w:tcW w:w="1534" w:type="dxa"/>
            <w:vAlign w:val="bottom"/>
          </w:tcPr>
          <w:p w14:paraId="6B968F6C">
            <w:pPr>
              <w:spacing w:line="360" w:lineRule="auto"/>
              <w:jc w:val="center"/>
              <w:rPr>
                <w:rFonts w:hint="eastAsia" w:ascii="仿宋_GB2312" w:hAnsi="仿宋_GB2312" w:eastAsia="仿宋_GB2312" w:cs="仿宋_GB2312"/>
                <w:b/>
                <w:spacing w:val="-14"/>
                <w:sz w:val="30"/>
                <w:szCs w:val="30"/>
              </w:rPr>
            </w:pPr>
            <w:r>
              <w:rPr>
                <w:rFonts w:hint="eastAsia" w:ascii="仿宋_GB2312" w:hAnsi="仿宋_GB2312" w:eastAsia="仿宋_GB2312" w:cs="仿宋_GB2312"/>
                <w:b/>
                <w:spacing w:val="-14"/>
                <w:sz w:val="30"/>
                <w:szCs w:val="30"/>
              </w:rPr>
              <w:t>弯头</w:t>
            </w:r>
          </w:p>
        </w:tc>
        <w:tc>
          <w:tcPr>
            <w:tcW w:w="2741" w:type="dxa"/>
            <w:vAlign w:val="bottom"/>
          </w:tcPr>
          <w:p w14:paraId="02685129">
            <w:pPr>
              <w:spacing w:line="360" w:lineRule="auto"/>
              <w:jc w:val="center"/>
              <w:rPr>
                <w:rFonts w:hint="eastAsia" w:ascii="仿宋_GB2312" w:hAnsi="仿宋_GB2312" w:eastAsia="仿宋_GB2312" w:cs="仿宋_GB2312"/>
                <w:b/>
                <w:sz w:val="30"/>
                <w:szCs w:val="30"/>
              </w:rPr>
            </w:pPr>
            <w:r>
              <w:rPr>
                <w:rFonts w:hint="eastAsia" w:ascii="仿宋_GB2312" w:hAnsi="仿宋_GB2312" w:eastAsia="仿宋_GB2312" w:cs="仿宋_GB2312"/>
                <w:b/>
                <w:sz w:val="30"/>
                <w:szCs w:val="30"/>
              </w:rPr>
              <w:t xml:space="preserve">DN65 </w:t>
            </w:r>
          </w:p>
        </w:tc>
        <w:tc>
          <w:tcPr>
            <w:tcW w:w="742" w:type="dxa"/>
            <w:vAlign w:val="bottom"/>
          </w:tcPr>
          <w:p w14:paraId="7BFF292F">
            <w:pPr>
              <w:spacing w:line="360" w:lineRule="auto"/>
              <w:jc w:val="center"/>
              <w:rPr>
                <w:rFonts w:hint="eastAsia" w:ascii="仿宋_GB2312" w:hAnsi="仿宋_GB2312" w:eastAsia="仿宋_GB2312" w:cs="仿宋_GB2312"/>
                <w:b/>
                <w:sz w:val="30"/>
                <w:szCs w:val="30"/>
              </w:rPr>
            </w:pPr>
            <w:r>
              <w:rPr>
                <w:rFonts w:hint="eastAsia" w:ascii="仿宋_GB2312" w:hAnsi="仿宋_GB2312" w:eastAsia="仿宋_GB2312" w:cs="仿宋_GB2312"/>
                <w:b/>
                <w:sz w:val="30"/>
                <w:szCs w:val="30"/>
              </w:rPr>
              <w:t>6只</w:t>
            </w:r>
          </w:p>
        </w:tc>
        <w:tc>
          <w:tcPr>
            <w:tcW w:w="1217" w:type="dxa"/>
          </w:tcPr>
          <w:p w14:paraId="1AE8536C">
            <w:pPr>
              <w:jc w:val="center"/>
              <w:rPr>
                <w:rFonts w:hint="eastAsia" w:ascii="仿宋_GB2312" w:hAnsi="仿宋_GB2312" w:eastAsia="仿宋_GB2312" w:cs="仿宋_GB2312"/>
                <w:b/>
                <w:sz w:val="30"/>
                <w:szCs w:val="30"/>
              </w:rPr>
            </w:pPr>
            <w:r>
              <w:rPr>
                <w:rFonts w:hint="eastAsia" w:ascii="仿宋_GB2312" w:hAnsi="仿宋_GB2312" w:eastAsia="仿宋_GB2312" w:cs="仿宋_GB2312"/>
                <w:sz w:val="30"/>
                <w:szCs w:val="30"/>
              </w:rPr>
              <w:t>UPVC</w:t>
            </w:r>
          </w:p>
        </w:tc>
      </w:tr>
      <w:tr w14:paraId="462BD7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728" w:type="dxa"/>
            <w:vAlign w:val="center"/>
          </w:tcPr>
          <w:p w14:paraId="290BB953">
            <w:pPr>
              <w:jc w:val="center"/>
              <w:rPr>
                <w:rFonts w:hint="eastAsia" w:ascii="仿宋_GB2312" w:hAnsi="仿宋_GB2312" w:eastAsia="仿宋_GB2312" w:cs="仿宋_GB2312"/>
                <w:b/>
                <w:sz w:val="30"/>
                <w:szCs w:val="30"/>
              </w:rPr>
            </w:pPr>
          </w:p>
        </w:tc>
        <w:tc>
          <w:tcPr>
            <w:tcW w:w="1374" w:type="dxa"/>
            <w:vAlign w:val="bottom"/>
          </w:tcPr>
          <w:p w14:paraId="05558EA5">
            <w:pPr>
              <w:spacing w:line="360" w:lineRule="auto"/>
              <w:jc w:val="center"/>
              <w:rPr>
                <w:rFonts w:hint="eastAsia" w:ascii="仿宋_GB2312" w:hAnsi="仿宋_GB2312" w:eastAsia="仿宋_GB2312" w:cs="仿宋_GB2312"/>
                <w:b/>
                <w:sz w:val="30"/>
                <w:szCs w:val="30"/>
              </w:rPr>
            </w:pPr>
          </w:p>
        </w:tc>
        <w:tc>
          <w:tcPr>
            <w:tcW w:w="1534" w:type="dxa"/>
            <w:vAlign w:val="bottom"/>
          </w:tcPr>
          <w:p w14:paraId="24473ED1">
            <w:pPr>
              <w:spacing w:line="360" w:lineRule="auto"/>
              <w:jc w:val="center"/>
              <w:rPr>
                <w:rFonts w:hint="eastAsia" w:ascii="仿宋_GB2312" w:hAnsi="仿宋_GB2312" w:eastAsia="仿宋_GB2312" w:cs="仿宋_GB2312"/>
                <w:b/>
                <w:spacing w:val="-14"/>
                <w:sz w:val="30"/>
                <w:szCs w:val="30"/>
              </w:rPr>
            </w:pPr>
            <w:r>
              <w:rPr>
                <w:rFonts w:hint="eastAsia" w:ascii="仿宋_GB2312" w:hAnsi="仿宋_GB2312" w:eastAsia="仿宋_GB2312" w:cs="仿宋_GB2312"/>
                <w:b/>
                <w:spacing w:val="-14"/>
                <w:sz w:val="30"/>
                <w:szCs w:val="30"/>
              </w:rPr>
              <w:t>等径直接</w:t>
            </w:r>
          </w:p>
        </w:tc>
        <w:tc>
          <w:tcPr>
            <w:tcW w:w="2741" w:type="dxa"/>
            <w:vAlign w:val="bottom"/>
          </w:tcPr>
          <w:p w14:paraId="7B84C4FA">
            <w:pPr>
              <w:spacing w:line="360" w:lineRule="auto"/>
              <w:jc w:val="center"/>
              <w:rPr>
                <w:rFonts w:hint="eastAsia" w:ascii="仿宋_GB2312" w:hAnsi="仿宋_GB2312" w:eastAsia="仿宋_GB2312" w:cs="仿宋_GB2312"/>
                <w:b/>
                <w:sz w:val="30"/>
                <w:szCs w:val="30"/>
              </w:rPr>
            </w:pPr>
            <w:r>
              <w:rPr>
                <w:rFonts w:hint="eastAsia" w:ascii="仿宋_GB2312" w:hAnsi="仿宋_GB2312" w:eastAsia="仿宋_GB2312" w:cs="仿宋_GB2312"/>
                <w:b/>
                <w:sz w:val="30"/>
                <w:szCs w:val="30"/>
              </w:rPr>
              <w:t xml:space="preserve">DN65  </w:t>
            </w:r>
          </w:p>
        </w:tc>
        <w:tc>
          <w:tcPr>
            <w:tcW w:w="742" w:type="dxa"/>
            <w:vAlign w:val="bottom"/>
          </w:tcPr>
          <w:p w14:paraId="7FFFE96D">
            <w:pPr>
              <w:spacing w:line="360" w:lineRule="auto"/>
              <w:jc w:val="center"/>
              <w:rPr>
                <w:rFonts w:hint="eastAsia" w:ascii="仿宋_GB2312" w:hAnsi="仿宋_GB2312" w:eastAsia="仿宋_GB2312" w:cs="仿宋_GB2312"/>
                <w:b/>
                <w:sz w:val="30"/>
                <w:szCs w:val="30"/>
              </w:rPr>
            </w:pPr>
            <w:r>
              <w:rPr>
                <w:rFonts w:hint="eastAsia" w:ascii="仿宋_GB2312" w:hAnsi="仿宋_GB2312" w:eastAsia="仿宋_GB2312" w:cs="仿宋_GB2312"/>
                <w:b/>
                <w:sz w:val="30"/>
                <w:szCs w:val="30"/>
              </w:rPr>
              <w:t>4只</w:t>
            </w:r>
          </w:p>
        </w:tc>
        <w:tc>
          <w:tcPr>
            <w:tcW w:w="1217" w:type="dxa"/>
          </w:tcPr>
          <w:p w14:paraId="15803E3D">
            <w:pPr>
              <w:jc w:val="center"/>
              <w:rPr>
                <w:rFonts w:hint="eastAsia" w:ascii="仿宋_GB2312" w:hAnsi="仿宋_GB2312" w:eastAsia="仿宋_GB2312" w:cs="仿宋_GB2312"/>
                <w:b/>
                <w:sz w:val="30"/>
                <w:szCs w:val="30"/>
              </w:rPr>
            </w:pPr>
            <w:r>
              <w:rPr>
                <w:rFonts w:hint="eastAsia" w:ascii="仿宋_GB2312" w:hAnsi="仿宋_GB2312" w:eastAsia="仿宋_GB2312" w:cs="仿宋_GB2312"/>
                <w:sz w:val="30"/>
                <w:szCs w:val="30"/>
              </w:rPr>
              <w:t>UPVC</w:t>
            </w:r>
          </w:p>
        </w:tc>
      </w:tr>
      <w:tr w14:paraId="654E9D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728" w:type="dxa"/>
            <w:vAlign w:val="center"/>
          </w:tcPr>
          <w:p w14:paraId="0C7430ED">
            <w:pPr>
              <w:jc w:val="center"/>
              <w:rPr>
                <w:rFonts w:hint="eastAsia" w:ascii="仿宋_GB2312" w:hAnsi="仿宋_GB2312" w:eastAsia="仿宋_GB2312" w:cs="仿宋_GB2312"/>
                <w:b/>
                <w:sz w:val="30"/>
                <w:szCs w:val="30"/>
              </w:rPr>
            </w:pPr>
          </w:p>
        </w:tc>
        <w:tc>
          <w:tcPr>
            <w:tcW w:w="1374" w:type="dxa"/>
            <w:vAlign w:val="bottom"/>
          </w:tcPr>
          <w:p w14:paraId="52CC3E7A">
            <w:pPr>
              <w:spacing w:line="360" w:lineRule="auto"/>
              <w:jc w:val="center"/>
              <w:rPr>
                <w:rFonts w:hint="eastAsia" w:ascii="仿宋_GB2312" w:hAnsi="仿宋_GB2312" w:eastAsia="仿宋_GB2312" w:cs="仿宋_GB2312"/>
                <w:b/>
                <w:sz w:val="30"/>
                <w:szCs w:val="30"/>
              </w:rPr>
            </w:pPr>
          </w:p>
        </w:tc>
        <w:tc>
          <w:tcPr>
            <w:tcW w:w="1534" w:type="dxa"/>
            <w:vAlign w:val="bottom"/>
          </w:tcPr>
          <w:p w14:paraId="7C2598EA">
            <w:pPr>
              <w:spacing w:line="360" w:lineRule="auto"/>
              <w:rPr>
                <w:rFonts w:hint="eastAsia" w:ascii="仿宋_GB2312" w:hAnsi="仿宋_GB2312" w:eastAsia="仿宋_GB2312" w:cs="仿宋_GB2312"/>
                <w:b/>
                <w:spacing w:val="-14"/>
                <w:sz w:val="30"/>
                <w:szCs w:val="30"/>
              </w:rPr>
            </w:pPr>
            <w:r>
              <w:rPr>
                <w:rFonts w:hint="eastAsia" w:ascii="仿宋_GB2312" w:hAnsi="仿宋_GB2312" w:eastAsia="仿宋_GB2312" w:cs="仿宋_GB2312"/>
                <w:b/>
                <w:spacing w:val="-14"/>
                <w:sz w:val="30"/>
                <w:szCs w:val="30"/>
              </w:rPr>
              <w:t xml:space="preserve">   法兰蝶阀</w:t>
            </w:r>
          </w:p>
        </w:tc>
        <w:tc>
          <w:tcPr>
            <w:tcW w:w="2741" w:type="dxa"/>
            <w:vAlign w:val="bottom"/>
          </w:tcPr>
          <w:p w14:paraId="35B5F877">
            <w:pPr>
              <w:spacing w:line="360" w:lineRule="auto"/>
              <w:jc w:val="center"/>
              <w:rPr>
                <w:rFonts w:hint="eastAsia" w:ascii="仿宋_GB2312" w:hAnsi="仿宋_GB2312" w:eastAsia="仿宋_GB2312" w:cs="仿宋_GB2312"/>
                <w:b/>
                <w:sz w:val="30"/>
                <w:szCs w:val="30"/>
              </w:rPr>
            </w:pPr>
            <w:r>
              <w:rPr>
                <w:rFonts w:hint="eastAsia" w:ascii="仿宋_GB2312" w:hAnsi="仿宋_GB2312" w:eastAsia="仿宋_GB2312" w:cs="仿宋_GB2312"/>
                <w:b/>
                <w:sz w:val="30"/>
                <w:szCs w:val="30"/>
              </w:rPr>
              <w:t>DN100  对夹式</w:t>
            </w:r>
          </w:p>
        </w:tc>
        <w:tc>
          <w:tcPr>
            <w:tcW w:w="742" w:type="dxa"/>
            <w:vAlign w:val="bottom"/>
          </w:tcPr>
          <w:p w14:paraId="181B4898">
            <w:pPr>
              <w:spacing w:line="360" w:lineRule="auto"/>
              <w:jc w:val="center"/>
              <w:rPr>
                <w:rFonts w:hint="eastAsia" w:ascii="仿宋_GB2312" w:hAnsi="仿宋_GB2312" w:eastAsia="仿宋_GB2312" w:cs="仿宋_GB2312"/>
                <w:b/>
                <w:sz w:val="30"/>
                <w:szCs w:val="30"/>
              </w:rPr>
            </w:pPr>
            <w:r>
              <w:rPr>
                <w:rFonts w:hint="eastAsia" w:ascii="仿宋_GB2312" w:hAnsi="仿宋_GB2312" w:eastAsia="仿宋_GB2312" w:cs="仿宋_GB2312"/>
                <w:b/>
                <w:sz w:val="30"/>
                <w:szCs w:val="30"/>
              </w:rPr>
              <w:t>5只</w:t>
            </w:r>
          </w:p>
        </w:tc>
        <w:tc>
          <w:tcPr>
            <w:tcW w:w="1217" w:type="dxa"/>
          </w:tcPr>
          <w:p w14:paraId="6BE864C3">
            <w:pPr>
              <w:jc w:val="center"/>
              <w:rPr>
                <w:rFonts w:hint="eastAsia" w:ascii="仿宋_GB2312" w:hAnsi="仿宋_GB2312" w:eastAsia="仿宋_GB2312" w:cs="仿宋_GB2312"/>
                <w:b/>
                <w:sz w:val="30"/>
                <w:szCs w:val="30"/>
              </w:rPr>
            </w:pPr>
            <w:r>
              <w:rPr>
                <w:rFonts w:hint="eastAsia" w:ascii="仿宋_GB2312" w:hAnsi="仿宋_GB2312" w:eastAsia="仿宋_GB2312" w:cs="仿宋_GB2312"/>
                <w:sz w:val="30"/>
                <w:szCs w:val="30"/>
              </w:rPr>
              <w:t>UPVC</w:t>
            </w:r>
          </w:p>
        </w:tc>
      </w:tr>
      <w:tr w14:paraId="2F6222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728" w:type="dxa"/>
            <w:vAlign w:val="center"/>
          </w:tcPr>
          <w:p w14:paraId="3C3F4BEE">
            <w:pPr>
              <w:jc w:val="center"/>
              <w:rPr>
                <w:rFonts w:hint="eastAsia" w:ascii="仿宋_GB2312" w:hAnsi="仿宋_GB2312" w:eastAsia="仿宋_GB2312" w:cs="仿宋_GB2312"/>
                <w:b/>
                <w:sz w:val="30"/>
                <w:szCs w:val="30"/>
              </w:rPr>
            </w:pPr>
          </w:p>
        </w:tc>
        <w:tc>
          <w:tcPr>
            <w:tcW w:w="1374" w:type="dxa"/>
            <w:vAlign w:val="bottom"/>
          </w:tcPr>
          <w:p w14:paraId="495C1C70">
            <w:pPr>
              <w:spacing w:line="360" w:lineRule="auto"/>
              <w:jc w:val="center"/>
              <w:rPr>
                <w:rFonts w:hint="eastAsia" w:ascii="仿宋_GB2312" w:hAnsi="仿宋_GB2312" w:eastAsia="仿宋_GB2312" w:cs="仿宋_GB2312"/>
                <w:b/>
                <w:sz w:val="30"/>
                <w:szCs w:val="30"/>
              </w:rPr>
            </w:pPr>
          </w:p>
        </w:tc>
        <w:tc>
          <w:tcPr>
            <w:tcW w:w="1534" w:type="dxa"/>
            <w:vAlign w:val="bottom"/>
          </w:tcPr>
          <w:p w14:paraId="14159593">
            <w:pPr>
              <w:spacing w:line="360" w:lineRule="auto"/>
              <w:jc w:val="center"/>
              <w:rPr>
                <w:rFonts w:hint="eastAsia" w:ascii="仿宋_GB2312" w:hAnsi="仿宋_GB2312" w:eastAsia="仿宋_GB2312" w:cs="仿宋_GB2312"/>
                <w:b/>
                <w:spacing w:val="-14"/>
                <w:sz w:val="30"/>
                <w:szCs w:val="30"/>
              </w:rPr>
            </w:pPr>
            <w:r>
              <w:rPr>
                <w:rFonts w:hint="eastAsia" w:ascii="仿宋_GB2312" w:hAnsi="仿宋_GB2312" w:eastAsia="仿宋_GB2312" w:cs="仿宋_GB2312"/>
                <w:b/>
                <w:spacing w:val="-14"/>
                <w:sz w:val="30"/>
                <w:szCs w:val="30"/>
              </w:rPr>
              <w:t>法兰</w:t>
            </w:r>
          </w:p>
        </w:tc>
        <w:tc>
          <w:tcPr>
            <w:tcW w:w="2741" w:type="dxa"/>
            <w:vAlign w:val="bottom"/>
          </w:tcPr>
          <w:p w14:paraId="417F14F4">
            <w:pPr>
              <w:spacing w:line="360" w:lineRule="auto"/>
              <w:jc w:val="center"/>
              <w:rPr>
                <w:rFonts w:hint="eastAsia" w:ascii="仿宋_GB2312" w:hAnsi="仿宋_GB2312" w:eastAsia="仿宋_GB2312" w:cs="仿宋_GB2312"/>
                <w:b/>
                <w:sz w:val="30"/>
                <w:szCs w:val="30"/>
              </w:rPr>
            </w:pPr>
            <w:r>
              <w:rPr>
                <w:rFonts w:hint="eastAsia" w:ascii="仿宋_GB2312" w:hAnsi="仿宋_GB2312" w:eastAsia="仿宋_GB2312" w:cs="仿宋_GB2312"/>
                <w:b/>
                <w:sz w:val="30"/>
                <w:szCs w:val="30"/>
              </w:rPr>
              <w:t>DN100</w:t>
            </w:r>
          </w:p>
        </w:tc>
        <w:tc>
          <w:tcPr>
            <w:tcW w:w="742" w:type="dxa"/>
            <w:vAlign w:val="bottom"/>
          </w:tcPr>
          <w:p w14:paraId="3883FE86">
            <w:pPr>
              <w:spacing w:line="360" w:lineRule="auto"/>
              <w:jc w:val="center"/>
              <w:rPr>
                <w:rFonts w:hint="eastAsia" w:ascii="仿宋_GB2312" w:hAnsi="仿宋_GB2312" w:eastAsia="仿宋_GB2312" w:cs="仿宋_GB2312"/>
                <w:b/>
                <w:sz w:val="30"/>
                <w:szCs w:val="30"/>
              </w:rPr>
            </w:pPr>
            <w:r>
              <w:rPr>
                <w:rFonts w:hint="eastAsia" w:ascii="仿宋_GB2312" w:hAnsi="仿宋_GB2312" w:eastAsia="仿宋_GB2312" w:cs="仿宋_GB2312"/>
                <w:b/>
                <w:sz w:val="30"/>
                <w:szCs w:val="30"/>
              </w:rPr>
              <w:t>10只</w:t>
            </w:r>
          </w:p>
        </w:tc>
        <w:tc>
          <w:tcPr>
            <w:tcW w:w="1217" w:type="dxa"/>
          </w:tcPr>
          <w:p w14:paraId="52478F38">
            <w:pPr>
              <w:jc w:val="center"/>
              <w:rPr>
                <w:rFonts w:hint="eastAsia" w:ascii="仿宋_GB2312" w:hAnsi="仿宋_GB2312" w:eastAsia="仿宋_GB2312" w:cs="仿宋_GB2312"/>
                <w:b/>
                <w:sz w:val="30"/>
                <w:szCs w:val="30"/>
              </w:rPr>
            </w:pPr>
          </w:p>
        </w:tc>
      </w:tr>
      <w:tr w14:paraId="77AAF2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728" w:type="dxa"/>
            <w:vAlign w:val="center"/>
          </w:tcPr>
          <w:p w14:paraId="075AD4DB">
            <w:pPr>
              <w:jc w:val="center"/>
              <w:rPr>
                <w:rFonts w:hint="eastAsia" w:ascii="仿宋_GB2312" w:hAnsi="仿宋_GB2312" w:eastAsia="仿宋_GB2312" w:cs="仿宋_GB2312"/>
                <w:b/>
                <w:sz w:val="30"/>
                <w:szCs w:val="30"/>
              </w:rPr>
            </w:pPr>
            <w:r>
              <w:rPr>
                <w:rFonts w:hint="eastAsia" w:ascii="仿宋_GB2312" w:hAnsi="仿宋_GB2312" w:eastAsia="仿宋_GB2312" w:cs="仿宋_GB2312"/>
                <w:b/>
                <w:sz w:val="30"/>
                <w:szCs w:val="30"/>
              </w:rPr>
              <w:t>4.2</w:t>
            </w:r>
          </w:p>
        </w:tc>
        <w:tc>
          <w:tcPr>
            <w:tcW w:w="1374" w:type="dxa"/>
            <w:vAlign w:val="bottom"/>
          </w:tcPr>
          <w:p w14:paraId="6E47C1C3">
            <w:pPr>
              <w:spacing w:line="360" w:lineRule="auto"/>
              <w:jc w:val="center"/>
              <w:rPr>
                <w:rFonts w:hint="eastAsia" w:ascii="仿宋_GB2312" w:hAnsi="仿宋_GB2312" w:eastAsia="仿宋_GB2312" w:cs="仿宋_GB2312"/>
                <w:b/>
                <w:sz w:val="30"/>
                <w:szCs w:val="30"/>
              </w:rPr>
            </w:pPr>
            <w:r>
              <w:rPr>
                <w:rFonts w:hint="eastAsia" w:ascii="仿宋_GB2312" w:hAnsi="仿宋_GB2312" w:eastAsia="仿宋_GB2312" w:cs="仿宋_GB2312"/>
                <w:b/>
                <w:sz w:val="30"/>
                <w:szCs w:val="30"/>
              </w:rPr>
              <w:t>厌氧池</w:t>
            </w:r>
          </w:p>
        </w:tc>
        <w:tc>
          <w:tcPr>
            <w:tcW w:w="1534" w:type="dxa"/>
            <w:vAlign w:val="bottom"/>
          </w:tcPr>
          <w:p w14:paraId="36FDD228">
            <w:pPr>
              <w:spacing w:line="360" w:lineRule="auto"/>
              <w:jc w:val="center"/>
              <w:rPr>
                <w:rFonts w:hint="eastAsia" w:ascii="仿宋_GB2312" w:hAnsi="仿宋_GB2312" w:eastAsia="仿宋_GB2312" w:cs="仿宋_GB2312"/>
                <w:b/>
                <w:spacing w:val="-14"/>
                <w:sz w:val="30"/>
                <w:szCs w:val="30"/>
              </w:rPr>
            </w:pPr>
          </w:p>
        </w:tc>
        <w:tc>
          <w:tcPr>
            <w:tcW w:w="2741" w:type="dxa"/>
            <w:vAlign w:val="bottom"/>
          </w:tcPr>
          <w:p w14:paraId="6DE24B71">
            <w:pPr>
              <w:spacing w:line="360" w:lineRule="auto"/>
              <w:jc w:val="center"/>
              <w:rPr>
                <w:rFonts w:hint="eastAsia" w:ascii="仿宋_GB2312" w:hAnsi="仿宋_GB2312" w:eastAsia="仿宋_GB2312" w:cs="仿宋_GB2312"/>
                <w:b/>
                <w:sz w:val="30"/>
                <w:szCs w:val="30"/>
              </w:rPr>
            </w:pPr>
          </w:p>
        </w:tc>
        <w:tc>
          <w:tcPr>
            <w:tcW w:w="742" w:type="dxa"/>
            <w:vAlign w:val="bottom"/>
          </w:tcPr>
          <w:p w14:paraId="5C51A82D">
            <w:pPr>
              <w:spacing w:line="360" w:lineRule="auto"/>
              <w:jc w:val="center"/>
              <w:rPr>
                <w:rFonts w:hint="eastAsia" w:ascii="仿宋_GB2312" w:hAnsi="仿宋_GB2312" w:eastAsia="仿宋_GB2312" w:cs="仿宋_GB2312"/>
                <w:b/>
                <w:sz w:val="30"/>
                <w:szCs w:val="30"/>
              </w:rPr>
            </w:pPr>
          </w:p>
        </w:tc>
        <w:tc>
          <w:tcPr>
            <w:tcW w:w="1217" w:type="dxa"/>
            <w:vAlign w:val="bottom"/>
          </w:tcPr>
          <w:p w14:paraId="161C3192">
            <w:pPr>
              <w:jc w:val="center"/>
              <w:rPr>
                <w:rFonts w:hint="eastAsia" w:ascii="仿宋_GB2312" w:hAnsi="仿宋_GB2312" w:eastAsia="仿宋_GB2312" w:cs="仿宋_GB2312"/>
                <w:b/>
                <w:sz w:val="30"/>
                <w:szCs w:val="30"/>
              </w:rPr>
            </w:pPr>
          </w:p>
        </w:tc>
      </w:tr>
      <w:tr w14:paraId="7886CD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728" w:type="dxa"/>
            <w:vAlign w:val="center"/>
          </w:tcPr>
          <w:p w14:paraId="3F3B4300">
            <w:pPr>
              <w:jc w:val="center"/>
              <w:rPr>
                <w:rFonts w:hint="eastAsia" w:ascii="仿宋_GB2312" w:hAnsi="仿宋_GB2312" w:eastAsia="仿宋_GB2312" w:cs="仿宋_GB2312"/>
                <w:b/>
                <w:sz w:val="30"/>
                <w:szCs w:val="30"/>
              </w:rPr>
            </w:pPr>
          </w:p>
        </w:tc>
        <w:tc>
          <w:tcPr>
            <w:tcW w:w="1374" w:type="dxa"/>
            <w:vAlign w:val="bottom"/>
          </w:tcPr>
          <w:p w14:paraId="03A30522">
            <w:pPr>
              <w:spacing w:line="360" w:lineRule="auto"/>
              <w:jc w:val="center"/>
              <w:rPr>
                <w:rFonts w:hint="eastAsia" w:ascii="仿宋_GB2312" w:hAnsi="仿宋_GB2312" w:eastAsia="仿宋_GB2312" w:cs="仿宋_GB2312"/>
                <w:b/>
                <w:sz w:val="30"/>
                <w:szCs w:val="30"/>
              </w:rPr>
            </w:pPr>
          </w:p>
        </w:tc>
        <w:tc>
          <w:tcPr>
            <w:tcW w:w="1534" w:type="dxa"/>
            <w:vAlign w:val="bottom"/>
          </w:tcPr>
          <w:p w14:paraId="52F13697">
            <w:pPr>
              <w:spacing w:line="360" w:lineRule="auto"/>
              <w:jc w:val="center"/>
              <w:rPr>
                <w:rFonts w:hint="eastAsia" w:ascii="仿宋_GB2312" w:hAnsi="仿宋_GB2312" w:eastAsia="仿宋_GB2312" w:cs="仿宋_GB2312"/>
                <w:b/>
                <w:spacing w:val="-14"/>
                <w:sz w:val="30"/>
                <w:szCs w:val="30"/>
              </w:rPr>
            </w:pPr>
            <w:r>
              <w:rPr>
                <w:rFonts w:hint="eastAsia" w:ascii="仿宋_GB2312" w:hAnsi="仿宋_GB2312" w:eastAsia="仿宋_GB2312" w:cs="仿宋_GB2312"/>
                <w:b/>
                <w:spacing w:val="-14"/>
                <w:sz w:val="30"/>
                <w:szCs w:val="30"/>
              </w:rPr>
              <w:t>管道</w:t>
            </w:r>
          </w:p>
        </w:tc>
        <w:tc>
          <w:tcPr>
            <w:tcW w:w="2741" w:type="dxa"/>
            <w:vAlign w:val="bottom"/>
          </w:tcPr>
          <w:p w14:paraId="62BA918C">
            <w:pPr>
              <w:spacing w:line="360" w:lineRule="auto"/>
              <w:jc w:val="center"/>
              <w:rPr>
                <w:rFonts w:hint="eastAsia" w:ascii="仿宋_GB2312" w:hAnsi="仿宋_GB2312" w:eastAsia="仿宋_GB2312" w:cs="仿宋_GB2312"/>
                <w:b/>
                <w:sz w:val="30"/>
                <w:szCs w:val="30"/>
              </w:rPr>
            </w:pPr>
            <w:r>
              <w:rPr>
                <w:rFonts w:hint="eastAsia" w:ascii="仿宋_GB2312" w:hAnsi="仿宋_GB2312" w:eastAsia="仿宋_GB2312" w:cs="仿宋_GB2312"/>
                <w:b/>
                <w:sz w:val="30"/>
                <w:szCs w:val="30"/>
              </w:rPr>
              <w:t>DN65  UPVC</w:t>
            </w:r>
          </w:p>
        </w:tc>
        <w:tc>
          <w:tcPr>
            <w:tcW w:w="742" w:type="dxa"/>
            <w:vAlign w:val="bottom"/>
          </w:tcPr>
          <w:p w14:paraId="72A232D5">
            <w:pPr>
              <w:spacing w:line="360" w:lineRule="auto"/>
              <w:jc w:val="center"/>
              <w:rPr>
                <w:rFonts w:hint="eastAsia" w:ascii="仿宋_GB2312" w:hAnsi="仿宋_GB2312" w:eastAsia="仿宋_GB2312" w:cs="仿宋_GB2312"/>
                <w:b/>
                <w:sz w:val="30"/>
                <w:szCs w:val="30"/>
              </w:rPr>
            </w:pPr>
            <w:r>
              <w:rPr>
                <w:rFonts w:hint="eastAsia" w:ascii="仿宋_GB2312" w:hAnsi="仿宋_GB2312" w:eastAsia="仿宋_GB2312" w:cs="仿宋_GB2312"/>
                <w:b/>
                <w:sz w:val="30"/>
                <w:szCs w:val="30"/>
              </w:rPr>
              <w:t>50m</w:t>
            </w:r>
          </w:p>
        </w:tc>
        <w:tc>
          <w:tcPr>
            <w:tcW w:w="1217" w:type="dxa"/>
          </w:tcPr>
          <w:p w14:paraId="3729812D">
            <w:pPr>
              <w:jc w:val="center"/>
              <w:rPr>
                <w:rFonts w:hint="eastAsia" w:ascii="仿宋_GB2312" w:hAnsi="仿宋_GB2312" w:eastAsia="仿宋_GB2312" w:cs="仿宋_GB2312"/>
                <w:b/>
                <w:sz w:val="30"/>
                <w:szCs w:val="30"/>
              </w:rPr>
            </w:pPr>
            <w:r>
              <w:rPr>
                <w:rFonts w:hint="eastAsia" w:ascii="仿宋_GB2312" w:hAnsi="仿宋_GB2312" w:eastAsia="仿宋_GB2312" w:cs="仿宋_GB2312"/>
                <w:sz w:val="30"/>
                <w:szCs w:val="30"/>
              </w:rPr>
              <w:t>UPVC</w:t>
            </w:r>
          </w:p>
        </w:tc>
      </w:tr>
      <w:tr w14:paraId="350D22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728" w:type="dxa"/>
            <w:vAlign w:val="center"/>
          </w:tcPr>
          <w:p w14:paraId="549FB422">
            <w:pPr>
              <w:jc w:val="center"/>
              <w:rPr>
                <w:rFonts w:hint="eastAsia" w:ascii="仿宋_GB2312" w:hAnsi="仿宋_GB2312" w:eastAsia="仿宋_GB2312" w:cs="仿宋_GB2312"/>
                <w:b/>
                <w:sz w:val="30"/>
                <w:szCs w:val="30"/>
              </w:rPr>
            </w:pPr>
          </w:p>
        </w:tc>
        <w:tc>
          <w:tcPr>
            <w:tcW w:w="1374" w:type="dxa"/>
            <w:vAlign w:val="bottom"/>
          </w:tcPr>
          <w:p w14:paraId="312B55DC">
            <w:pPr>
              <w:spacing w:line="360" w:lineRule="auto"/>
              <w:jc w:val="center"/>
              <w:rPr>
                <w:rFonts w:hint="eastAsia" w:ascii="仿宋_GB2312" w:hAnsi="仿宋_GB2312" w:eastAsia="仿宋_GB2312" w:cs="仿宋_GB2312"/>
                <w:b/>
                <w:sz w:val="30"/>
                <w:szCs w:val="30"/>
              </w:rPr>
            </w:pPr>
          </w:p>
        </w:tc>
        <w:tc>
          <w:tcPr>
            <w:tcW w:w="1534" w:type="dxa"/>
            <w:vAlign w:val="bottom"/>
          </w:tcPr>
          <w:p w14:paraId="183CF6F2">
            <w:pPr>
              <w:spacing w:line="360" w:lineRule="auto"/>
              <w:jc w:val="center"/>
              <w:rPr>
                <w:rFonts w:hint="eastAsia" w:ascii="仿宋_GB2312" w:hAnsi="仿宋_GB2312" w:eastAsia="仿宋_GB2312" w:cs="仿宋_GB2312"/>
                <w:b/>
                <w:spacing w:val="-14"/>
                <w:sz w:val="30"/>
                <w:szCs w:val="30"/>
              </w:rPr>
            </w:pPr>
            <w:r>
              <w:rPr>
                <w:rFonts w:hint="eastAsia" w:ascii="仿宋_GB2312" w:hAnsi="仿宋_GB2312" w:eastAsia="仿宋_GB2312" w:cs="仿宋_GB2312"/>
                <w:b/>
                <w:spacing w:val="-14"/>
                <w:sz w:val="30"/>
                <w:szCs w:val="30"/>
              </w:rPr>
              <w:t>弯头</w:t>
            </w:r>
          </w:p>
        </w:tc>
        <w:tc>
          <w:tcPr>
            <w:tcW w:w="2741" w:type="dxa"/>
            <w:vAlign w:val="bottom"/>
          </w:tcPr>
          <w:p w14:paraId="3FFEC37C">
            <w:pPr>
              <w:spacing w:line="360" w:lineRule="auto"/>
              <w:jc w:val="center"/>
              <w:rPr>
                <w:rFonts w:hint="eastAsia" w:ascii="仿宋_GB2312" w:hAnsi="仿宋_GB2312" w:eastAsia="仿宋_GB2312" w:cs="仿宋_GB2312"/>
                <w:b/>
                <w:sz w:val="30"/>
                <w:szCs w:val="30"/>
              </w:rPr>
            </w:pPr>
            <w:r>
              <w:rPr>
                <w:rFonts w:hint="eastAsia" w:ascii="仿宋_GB2312" w:hAnsi="仿宋_GB2312" w:eastAsia="仿宋_GB2312" w:cs="仿宋_GB2312"/>
                <w:b/>
                <w:sz w:val="30"/>
                <w:szCs w:val="30"/>
              </w:rPr>
              <w:t>DN80  UPVC</w:t>
            </w:r>
          </w:p>
        </w:tc>
        <w:tc>
          <w:tcPr>
            <w:tcW w:w="742" w:type="dxa"/>
            <w:vAlign w:val="bottom"/>
          </w:tcPr>
          <w:p w14:paraId="268E9B35">
            <w:pPr>
              <w:spacing w:line="360" w:lineRule="auto"/>
              <w:jc w:val="center"/>
              <w:rPr>
                <w:rFonts w:hint="eastAsia" w:ascii="仿宋_GB2312" w:hAnsi="仿宋_GB2312" w:eastAsia="仿宋_GB2312" w:cs="仿宋_GB2312"/>
                <w:b/>
                <w:sz w:val="30"/>
                <w:szCs w:val="30"/>
              </w:rPr>
            </w:pPr>
            <w:r>
              <w:rPr>
                <w:rFonts w:hint="eastAsia" w:ascii="仿宋_GB2312" w:hAnsi="仿宋_GB2312" w:eastAsia="仿宋_GB2312" w:cs="仿宋_GB2312"/>
                <w:b/>
                <w:sz w:val="30"/>
                <w:szCs w:val="30"/>
              </w:rPr>
              <w:t>12只</w:t>
            </w:r>
          </w:p>
        </w:tc>
        <w:tc>
          <w:tcPr>
            <w:tcW w:w="1217" w:type="dxa"/>
          </w:tcPr>
          <w:p w14:paraId="3730BD6A">
            <w:pPr>
              <w:jc w:val="center"/>
              <w:rPr>
                <w:rFonts w:hint="eastAsia" w:ascii="仿宋_GB2312" w:hAnsi="仿宋_GB2312" w:eastAsia="仿宋_GB2312" w:cs="仿宋_GB2312"/>
                <w:b/>
                <w:sz w:val="30"/>
                <w:szCs w:val="30"/>
              </w:rPr>
            </w:pPr>
            <w:r>
              <w:rPr>
                <w:rFonts w:hint="eastAsia" w:ascii="仿宋_GB2312" w:hAnsi="仿宋_GB2312" w:eastAsia="仿宋_GB2312" w:cs="仿宋_GB2312"/>
                <w:sz w:val="30"/>
                <w:szCs w:val="30"/>
              </w:rPr>
              <w:t>UPVC</w:t>
            </w:r>
          </w:p>
        </w:tc>
      </w:tr>
      <w:tr w14:paraId="2EAF6D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728" w:type="dxa"/>
            <w:vAlign w:val="center"/>
          </w:tcPr>
          <w:p w14:paraId="000769B1">
            <w:pPr>
              <w:jc w:val="center"/>
              <w:rPr>
                <w:rFonts w:hint="eastAsia" w:ascii="仿宋_GB2312" w:hAnsi="仿宋_GB2312" w:eastAsia="仿宋_GB2312" w:cs="仿宋_GB2312"/>
                <w:b/>
                <w:sz w:val="30"/>
                <w:szCs w:val="30"/>
              </w:rPr>
            </w:pPr>
          </w:p>
        </w:tc>
        <w:tc>
          <w:tcPr>
            <w:tcW w:w="1374" w:type="dxa"/>
            <w:vAlign w:val="bottom"/>
          </w:tcPr>
          <w:p w14:paraId="42EE0D00">
            <w:pPr>
              <w:spacing w:line="360" w:lineRule="auto"/>
              <w:jc w:val="center"/>
              <w:rPr>
                <w:rFonts w:hint="eastAsia" w:ascii="仿宋_GB2312" w:hAnsi="仿宋_GB2312" w:eastAsia="仿宋_GB2312" w:cs="仿宋_GB2312"/>
                <w:b/>
                <w:sz w:val="30"/>
                <w:szCs w:val="30"/>
              </w:rPr>
            </w:pPr>
          </w:p>
        </w:tc>
        <w:tc>
          <w:tcPr>
            <w:tcW w:w="1534" w:type="dxa"/>
            <w:vAlign w:val="bottom"/>
          </w:tcPr>
          <w:p w14:paraId="164019B8">
            <w:pPr>
              <w:spacing w:line="360" w:lineRule="auto"/>
              <w:jc w:val="center"/>
              <w:rPr>
                <w:rFonts w:hint="eastAsia" w:ascii="仿宋_GB2312" w:hAnsi="仿宋_GB2312" w:eastAsia="仿宋_GB2312" w:cs="仿宋_GB2312"/>
                <w:b/>
                <w:spacing w:val="-14"/>
                <w:sz w:val="30"/>
                <w:szCs w:val="30"/>
              </w:rPr>
            </w:pPr>
            <w:r>
              <w:rPr>
                <w:rFonts w:hint="eastAsia" w:ascii="仿宋_GB2312" w:hAnsi="仿宋_GB2312" w:eastAsia="仿宋_GB2312" w:cs="仿宋_GB2312"/>
                <w:b/>
                <w:spacing w:val="-14"/>
                <w:sz w:val="30"/>
                <w:szCs w:val="30"/>
              </w:rPr>
              <w:t>等径四通</w:t>
            </w:r>
          </w:p>
        </w:tc>
        <w:tc>
          <w:tcPr>
            <w:tcW w:w="2741" w:type="dxa"/>
            <w:vAlign w:val="bottom"/>
          </w:tcPr>
          <w:p w14:paraId="2C1FF8F8">
            <w:pPr>
              <w:spacing w:line="360" w:lineRule="auto"/>
              <w:jc w:val="center"/>
              <w:rPr>
                <w:rFonts w:hint="eastAsia" w:ascii="仿宋_GB2312" w:hAnsi="仿宋_GB2312" w:eastAsia="仿宋_GB2312" w:cs="仿宋_GB2312"/>
                <w:b/>
                <w:sz w:val="30"/>
                <w:szCs w:val="30"/>
              </w:rPr>
            </w:pPr>
            <w:r>
              <w:rPr>
                <w:rFonts w:hint="eastAsia" w:ascii="仿宋_GB2312" w:hAnsi="仿宋_GB2312" w:eastAsia="仿宋_GB2312" w:cs="仿宋_GB2312"/>
                <w:b/>
                <w:sz w:val="30"/>
                <w:szCs w:val="30"/>
              </w:rPr>
              <w:t>DN65</w:t>
            </w:r>
          </w:p>
        </w:tc>
        <w:tc>
          <w:tcPr>
            <w:tcW w:w="742" w:type="dxa"/>
            <w:vAlign w:val="bottom"/>
          </w:tcPr>
          <w:p w14:paraId="4A652CCC">
            <w:pPr>
              <w:spacing w:line="360" w:lineRule="auto"/>
              <w:jc w:val="center"/>
              <w:rPr>
                <w:rFonts w:hint="eastAsia" w:ascii="仿宋_GB2312" w:hAnsi="仿宋_GB2312" w:eastAsia="仿宋_GB2312" w:cs="仿宋_GB2312"/>
                <w:b/>
                <w:sz w:val="30"/>
                <w:szCs w:val="30"/>
              </w:rPr>
            </w:pPr>
            <w:r>
              <w:rPr>
                <w:rFonts w:hint="eastAsia" w:ascii="仿宋_GB2312" w:hAnsi="仿宋_GB2312" w:eastAsia="仿宋_GB2312" w:cs="仿宋_GB2312"/>
                <w:b/>
                <w:sz w:val="30"/>
                <w:szCs w:val="30"/>
              </w:rPr>
              <w:t>12只</w:t>
            </w:r>
          </w:p>
        </w:tc>
        <w:tc>
          <w:tcPr>
            <w:tcW w:w="1217" w:type="dxa"/>
          </w:tcPr>
          <w:p w14:paraId="1061D564">
            <w:pPr>
              <w:jc w:val="center"/>
              <w:rPr>
                <w:rFonts w:hint="eastAsia" w:ascii="仿宋_GB2312" w:hAnsi="仿宋_GB2312" w:eastAsia="仿宋_GB2312" w:cs="仿宋_GB2312"/>
                <w:b/>
                <w:sz w:val="30"/>
                <w:szCs w:val="30"/>
              </w:rPr>
            </w:pPr>
            <w:r>
              <w:rPr>
                <w:rFonts w:hint="eastAsia" w:ascii="仿宋_GB2312" w:hAnsi="仿宋_GB2312" w:eastAsia="仿宋_GB2312" w:cs="仿宋_GB2312"/>
                <w:sz w:val="30"/>
                <w:szCs w:val="30"/>
              </w:rPr>
              <w:t>UPVC</w:t>
            </w:r>
          </w:p>
        </w:tc>
      </w:tr>
      <w:tr w14:paraId="482E29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728" w:type="dxa"/>
            <w:vAlign w:val="center"/>
          </w:tcPr>
          <w:p w14:paraId="2AE84091">
            <w:pPr>
              <w:jc w:val="center"/>
              <w:rPr>
                <w:rFonts w:hint="eastAsia" w:ascii="仿宋_GB2312" w:hAnsi="仿宋_GB2312" w:eastAsia="仿宋_GB2312" w:cs="仿宋_GB2312"/>
                <w:b/>
                <w:sz w:val="30"/>
                <w:szCs w:val="30"/>
              </w:rPr>
            </w:pPr>
          </w:p>
        </w:tc>
        <w:tc>
          <w:tcPr>
            <w:tcW w:w="1374" w:type="dxa"/>
            <w:vAlign w:val="bottom"/>
          </w:tcPr>
          <w:p w14:paraId="3B35FF93">
            <w:pPr>
              <w:spacing w:line="360" w:lineRule="auto"/>
              <w:jc w:val="center"/>
              <w:rPr>
                <w:rFonts w:hint="eastAsia" w:ascii="仿宋_GB2312" w:hAnsi="仿宋_GB2312" w:eastAsia="仿宋_GB2312" w:cs="仿宋_GB2312"/>
                <w:b/>
                <w:sz w:val="30"/>
                <w:szCs w:val="30"/>
              </w:rPr>
            </w:pPr>
          </w:p>
        </w:tc>
        <w:tc>
          <w:tcPr>
            <w:tcW w:w="1534" w:type="dxa"/>
            <w:vAlign w:val="bottom"/>
          </w:tcPr>
          <w:p w14:paraId="5C665899">
            <w:pPr>
              <w:spacing w:line="360" w:lineRule="auto"/>
              <w:jc w:val="center"/>
              <w:rPr>
                <w:rFonts w:hint="eastAsia" w:ascii="仿宋_GB2312" w:hAnsi="仿宋_GB2312" w:eastAsia="仿宋_GB2312" w:cs="仿宋_GB2312"/>
                <w:b/>
                <w:spacing w:val="-14"/>
                <w:sz w:val="30"/>
                <w:szCs w:val="30"/>
              </w:rPr>
            </w:pPr>
            <w:r>
              <w:rPr>
                <w:rFonts w:hint="eastAsia" w:ascii="仿宋_GB2312" w:hAnsi="仿宋_GB2312" w:eastAsia="仿宋_GB2312" w:cs="仿宋_GB2312"/>
                <w:b/>
                <w:spacing w:val="-14"/>
                <w:sz w:val="30"/>
                <w:szCs w:val="30"/>
              </w:rPr>
              <w:t>管堵</w:t>
            </w:r>
          </w:p>
        </w:tc>
        <w:tc>
          <w:tcPr>
            <w:tcW w:w="2741" w:type="dxa"/>
            <w:vAlign w:val="bottom"/>
          </w:tcPr>
          <w:p w14:paraId="1C53ACCB">
            <w:pPr>
              <w:spacing w:line="360" w:lineRule="auto"/>
              <w:jc w:val="center"/>
              <w:rPr>
                <w:rFonts w:hint="eastAsia" w:ascii="仿宋_GB2312" w:hAnsi="仿宋_GB2312" w:eastAsia="仿宋_GB2312" w:cs="仿宋_GB2312"/>
                <w:b/>
                <w:sz w:val="30"/>
                <w:szCs w:val="30"/>
              </w:rPr>
            </w:pPr>
            <w:r>
              <w:rPr>
                <w:rFonts w:hint="eastAsia" w:ascii="仿宋_GB2312" w:hAnsi="仿宋_GB2312" w:eastAsia="仿宋_GB2312" w:cs="仿宋_GB2312"/>
                <w:b/>
                <w:sz w:val="30"/>
                <w:szCs w:val="30"/>
              </w:rPr>
              <w:t>DN65</w:t>
            </w:r>
          </w:p>
        </w:tc>
        <w:tc>
          <w:tcPr>
            <w:tcW w:w="742" w:type="dxa"/>
            <w:vAlign w:val="bottom"/>
          </w:tcPr>
          <w:p w14:paraId="3E6D3999">
            <w:pPr>
              <w:spacing w:line="360" w:lineRule="auto"/>
              <w:jc w:val="center"/>
              <w:rPr>
                <w:rFonts w:hint="eastAsia" w:ascii="仿宋_GB2312" w:hAnsi="仿宋_GB2312" w:eastAsia="仿宋_GB2312" w:cs="仿宋_GB2312"/>
                <w:b/>
                <w:sz w:val="30"/>
                <w:szCs w:val="30"/>
              </w:rPr>
            </w:pPr>
            <w:r>
              <w:rPr>
                <w:rFonts w:hint="eastAsia" w:ascii="仿宋_GB2312" w:hAnsi="仿宋_GB2312" w:eastAsia="仿宋_GB2312" w:cs="仿宋_GB2312"/>
                <w:b/>
                <w:sz w:val="30"/>
                <w:szCs w:val="30"/>
              </w:rPr>
              <w:t>20只</w:t>
            </w:r>
          </w:p>
        </w:tc>
        <w:tc>
          <w:tcPr>
            <w:tcW w:w="1217" w:type="dxa"/>
          </w:tcPr>
          <w:p w14:paraId="7EA1B27F">
            <w:pPr>
              <w:jc w:val="center"/>
              <w:rPr>
                <w:rFonts w:hint="eastAsia" w:ascii="仿宋_GB2312" w:hAnsi="仿宋_GB2312" w:eastAsia="仿宋_GB2312" w:cs="仿宋_GB2312"/>
                <w:b/>
                <w:sz w:val="30"/>
                <w:szCs w:val="30"/>
              </w:rPr>
            </w:pPr>
            <w:r>
              <w:rPr>
                <w:rFonts w:hint="eastAsia" w:ascii="仿宋_GB2312" w:hAnsi="仿宋_GB2312" w:eastAsia="仿宋_GB2312" w:cs="仿宋_GB2312"/>
                <w:sz w:val="30"/>
                <w:szCs w:val="30"/>
              </w:rPr>
              <w:t>UPVC</w:t>
            </w:r>
          </w:p>
        </w:tc>
      </w:tr>
      <w:tr w14:paraId="1F4F84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728" w:type="dxa"/>
            <w:vAlign w:val="center"/>
          </w:tcPr>
          <w:p w14:paraId="57942D2A">
            <w:pPr>
              <w:jc w:val="center"/>
              <w:rPr>
                <w:rFonts w:hint="eastAsia" w:ascii="仿宋_GB2312" w:hAnsi="仿宋_GB2312" w:eastAsia="仿宋_GB2312" w:cs="仿宋_GB2312"/>
                <w:b/>
                <w:sz w:val="30"/>
                <w:szCs w:val="30"/>
              </w:rPr>
            </w:pPr>
          </w:p>
        </w:tc>
        <w:tc>
          <w:tcPr>
            <w:tcW w:w="1374" w:type="dxa"/>
            <w:vAlign w:val="bottom"/>
          </w:tcPr>
          <w:p w14:paraId="77E24492">
            <w:pPr>
              <w:spacing w:line="360" w:lineRule="auto"/>
              <w:jc w:val="center"/>
              <w:rPr>
                <w:rFonts w:hint="eastAsia" w:ascii="仿宋_GB2312" w:hAnsi="仿宋_GB2312" w:eastAsia="仿宋_GB2312" w:cs="仿宋_GB2312"/>
                <w:b/>
                <w:sz w:val="30"/>
                <w:szCs w:val="30"/>
              </w:rPr>
            </w:pPr>
          </w:p>
        </w:tc>
        <w:tc>
          <w:tcPr>
            <w:tcW w:w="1534" w:type="dxa"/>
            <w:vAlign w:val="bottom"/>
          </w:tcPr>
          <w:p w14:paraId="2EBA6DB1">
            <w:pPr>
              <w:spacing w:line="360" w:lineRule="auto"/>
              <w:jc w:val="center"/>
              <w:rPr>
                <w:rFonts w:hint="eastAsia" w:ascii="仿宋_GB2312" w:hAnsi="仿宋_GB2312" w:eastAsia="仿宋_GB2312" w:cs="仿宋_GB2312"/>
                <w:b/>
                <w:spacing w:val="-14"/>
                <w:sz w:val="30"/>
                <w:szCs w:val="30"/>
              </w:rPr>
            </w:pPr>
            <w:r>
              <w:rPr>
                <w:rFonts w:hint="eastAsia" w:ascii="仿宋_GB2312" w:hAnsi="仿宋_GB2312" w:eastAsia="仿宋_GB2312" w:cs="仿宋_GB2312"/>
                <w:b/>
                <w:spacing w:val="-14"/>
                <w:sz w:val="30"/>
                <w:szCs w:val="30"/>
              </w:rPr>
              <w:t>法兰</w:t>
            </w:r>
          </w:p>
        </w:tc>
        <w:tc>
          <w:tcPr>
            <w:tcW w:w="2741" w:type="dxa"/>
            <w:vAlign w:val="bottom"/>
          </w:tcPr>
          <w:p w14:paraId="3F35813A">
            <w:pPr>
              <w:spacing w:line="360" w:lineRule="auto"/>
              <w:jc w:val="center"/>
              <w:rPr>
                <w:rFonts w:hint="eastAsia" w:ascii="仿宋_GB2312" w:hAnsi="仿宋_GB2312" w:eastAsia="仿宋_GB2312" w:cs="仿宋_GB2312"/>
                <w:b/>
                <w:sz w:val="30"/>
                <w:szCs w:val="30"/>
              </w:rPr>
            </w:pPr>
            <w:r>
              <w:rPr>
                <w:rFonts w:hint="eastAsia" w:ascii="仿宋_GB2312" w:hAnsi="仿宋_GB2312" w:eastAsia="仿宋_GB2312" w:cs="仿宋_GB2312"/>
                <w:b/>
                <w:sz w:val="30"/>
                <w:szCs w:val="30"/>
              </w:rPr>
              <w:t>DN65</w:t>
            </w:r>
          </w:p>
        </w:tc>
        <w:tc>
          <w:tcPr>
            <w:tcW w:w="742" w:type="dxa"/>
            <w:vAlign w:val="bottom"/>
          </w:tcPr>
          <w:p w14:paraId="4683AC01">
            <w:pPr>
              <w:spacing w:line="360" w:lineRule="auto"/>
              <w:jc w:val="center"/>
              <w:rPr>
                <w:rFonts w:hint="eastAsia" w:ascii="仿宋_GB2312" w:hAnsi="仿宋_GB2312" w:eastAsia="仿宋_GB2312" w:cs="仿宋_GB2312"/>
                <w:b/>
                <w:sz w:val="30"/>
                <w:szCs w:val="30"/>
              </w:rPr>
            </w:pPr>
            <w:r>
              <w:rPr>
                <w:rFonts w:hint="eastAsia" w:ascii="仿宋_GB2312" w:hAnsi="仿宋_GB2312" w:eastAsia="仿宋_GB2312" w:cs="仿宋_GB2312"/>
                <w:b/>
                <w:sz w:val="30"/>
                <w:szCs w:val="30"/>
              </w:rPr>
              <w:t>2只</w:t>
            </w:r>
          </w:p>
        </w:tc>
        <w:tc>
          <w:tcPr>
            <w:tcW w:w="1217" w:type="dxa"/>
            <w:vAlign w:val="center"/>
          </w:tcPr>
          <w:p w14:paraId="3A9CFB59">
            <w:pPr>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UPVC</w:t>
            </w:r>
          </w:p>
        </w:tc>
      </w:tr>
      <w:tr w14:paraId="43494C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728" w:type="dxa"/>
            <w:vAlign w:val="center"/>
          </w:tcPr>
          <w:p w14:paraId="62E9008D">
            <w:pPr>
              <w:jc w:val="center"/>
              <w:rPr>
                <w:rFonts w:hint="eastAsia" w:ascii="仿宋_GB2312" w:hAnsi="仿宋_GB2312" w:eastAsia="仿宋_GB2312" w:cs="仿宋_GB2312"/>
                <w:b/>
                <w:sz w:val="30"/>
                <w:szCs w:val="30"/>
              </w:rPr>
            </w:pPr>
          </w:p>
        </w:tc>
        <w:tc>
          <w:tcPr>
            <w:tcW w:w="1374" w:type="dxa"/>
            <w:vAlign w:val="bottom"/>
          </w:tcPr>
          <w:p w14:paraId="7FB236D1">
            <w:pPr>
              <w:spacing w:line="360" w:lineRule="auto"/>
              <w:jc w:val="center"/>
              <w:rPr>
                <w:rFonts w:hint="eastAsia" w:ascii="仿宋_GB2312" w:hAnsi="仿宋_GB2312" w:eastAsia="仿宋_GB2312" w:cs="仿宋_GB2312"/>
                <w:b/>
                <w:sz w:val="30"/>
                <w:szCs w:val="30"/>
              </w:rPr>
            </w:pPr>
          </w:p>
        </w:tc>
        <w:tc>
          <w:tcPr>
            <w:tcW w:w="1534" w:type="dxa"/>
            <w:vAlign w:val="bottom"/>
          </w:tcPr>
          <w:p w14:paraId="0B8210DF">
            <w:pPr>
              <w:spacing w:line="360" w:lineRule="auto"/>
              <w:jc w:val="center"/>
              <w:rPr>
                <w:rFonts w:hint="eastAsia" w:ascii="仿宋_GB2312" w:hAnsi="仿宋_GB2312" w:eastAsia="仿宋_GB2312" w:cs="仿宋_GB2312"/>
                <w:b/>
                <w:spacing w:val="-14"/>
                <w:sz w:val="30"/>
                <w:szCs w:val="30"/>
              </w:rPr>
            </w:pPr>
          </w:p>
        </w:tc>
        <w:tc>
          <w:tcPr>
            <w:tcW w:w="2741" w:type="dxa"/>
            <w:vAlign w:val="bottom"/>
          </w:tcPr>
          <w:p w14:paraId="39884429">
            <w:pPr>
              <w:spacing w:line="360" w:lineRule="auto"/>
              <w:jc w:val="center"/>
              <w:rPr>
                <w:rFonts w:hint="eastAsia" w:ascii="仿宋_GB2312" w:hAnsi="仿宋_GB2312" w:eastAsia="仿宋_GB2312" w:cs="仿宋_GB2312"/>
                <w:b/>
                <w:sz w:val="30"/>
                <w:szCs w:val="30"/>
              </w:rPr>
            </w:pPr>
            <w:r>
              <w:rPr>
                <w:rFonts w:hint="eastAsia" w:ascii="仿宋_GB2312" w:hAnsi="仿宋_GB2312" w:eastAsia="仿宋_GB2312" w:cs="仿宋_GB2312"/>
                <w:b/>
                <w:sz w:val="30"/>
                <w:szCs w:val="30"/>
              </w:rPr>
              <w:t>DN200</w:t>
            </w:r>
          </w:p>
        </w:tc>
        <w:tc>
          <w:tcPr>
            <w:tcW w:w="742" w:type="dxa"/>
            <w:vAlign w:val="bottom"/>
          </w:tcPr>
          <w:p w14:paraId="09BE0E72">
            <w:pPr>
              <w:spacing w:line="360" w:lineRule="auto"/>
              <w:jc w:val="center"/>
              <w:rPr>
                <w:rFonts w:hint="eastAsia" w:ascii="仿宋_GB2312" w:hAnsi="仿宋_GB2312" w:eastAsia="仿宋_GB2312" w:cs="仿宋_GB2312"/>
                <w:b/>
                <w:sz w:val="30"/>
                <w:szCs w:val="30"/>
              </w:rPr>
            </w:pPr>
            <w:r>
              <w:rPr>
                <w:rFonts w:hint="eastAsia" w:ascii="仿宋_GB2312" w:hAnsi="仿宋_GB2312" w:eastAsia="仿宋_GB2312" w:cs="仿宋_GB2312"/>
                <w:b/>
                <w:sz w:val="30"/>
                <w:szCs w:val="30"/>
              </w:rPr>
              <w:t>2只</w:t>
            </w:r>
          </w:p>
        </w:tc>
        <w:tc>
          <w:tcPr>
            <w:tcW w:w="1217" w:type="dxa"/>
            <w:vAlign w:val="center"/>
          </w:tcPr>
          <w:p w14:paraId="790F4347">
            <w:pPr>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UPVC</w:t>
            </w:r>
          </w:p>
        </w:tc>
      </w:tr>
      <w:tr w14:paraId="6BBBF5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728" w:type="dxa"/>
            <w:vAlign w:val="center"/>
          </w:tcPr>
          <w:p w14:paraId="5C0330E4">
            <w:pPr>
              <w:jc w:val="center"/>
              <w:rPr>
                <w:rFonts w:hint="eastAsia" w:ascii="仿宋_GB2312" w:hAnsi="仿宋_GB2312" w:eastAsia="仿宋_GB2312" w:cs="仿宋_GB2312"/>
                <w:b/>
                <w:sz w:val="30"/>
                <w:szCs w:val="30"/>
              </w:rPr>
            </w:pPr>
            <w:r>
              <w:rPr>
                <w:rFonts w:hint="eastAsia" w:ascii="仿宋_GB2312" w:hAnsi="仿宋_GB2312" w:eastAsia="仿宋_GB2312" w:cs="仿宋_GB2312"/>
                <w:b/>
                <w:sz w:val="30"/>
                <w:szCs w:val="30"/>
              </w:rPr>
              <w:t>4.3</w:t>
            </w:r>
          </w:p>
        </w:tc>
        <w:tc>
          <w:tcPr>
            <w:tcW w:w="1374" w:type="dxa"/>
            <w:vAlign w:val="bottom"/>
          </w:tcPr>
          <w:p w14:paraId="61CA009F">
            <w:pPr>
              <w:spacing w:line="360" w:lineRule="auto"/>
              <w:jc w:val="center"/>
              <w:rPr>
                <w:rFonts w:hint="eastAsia" w:ascii="仿宋_GB2312" w:hAnsi="仿宋_GB2312" w:eastAsia="仿宋_GB2312" w:cs="仿宋_GB2312"/>
                <w:b/>
                <w:sz w:val="30"/>
                <w:szCs w:val="30"/>
              </w:rPr>
            </w:pPr>
            <w:r>
              <w:rPr>
                <w:rFonts w:hint="eastAsia" w:ascii="仿宋_GB2312" w:hAnsi="仿宋_GB2312" w:eastAsia="仿宋_GB2312" w:cs="仿宋_GB2312"/>
                <w:b/>
                <w:sz w:val="30"/>
                <w:szCs w:val="30"/>
              </w:rPr>
              <w:t>好氧池</w:t>
            </w:r>
          </w:p>
        </w:tc>
        <w:tc>
          <w:tcPr>
            <w:tcW w:w="1534" w:type="dxa"/>
            <w:vAlign w:val="bottom"/>
          </w:tcPr>
          <w:p w14:paraId="13B46F65">
            <w:pPr>
              <w:spacing w:line="360" w:lineRule="auto"/>
              <w:jc w:val="center"/>
              <w:rPr>
                <w:rFonts w:hint="eastAsia" w:ascii="仿宋_GB2312" w:hAnsi="仿宋_GB2312" w:eastAsia="仿宋_GB2312" w:cs="仿宋_GB2312"/>
                <w:b/>
                <w:spacing w:val="-14"/>
                <w:sz w:val="30"/>
                <w:szCs w:val="30"/>
              </w:rPr>
            </w:pPr>
          </w:p>
        </w:tc>
        <w:tc>
          <w:tcPr>
            <w:tcW w:w="2741" w:type="dxa"/>
            <w:vAlign w:val="bottom"/>
          </w:tcPr>
          <w:p w14:paraId="421E7F61">
            <w:pPr>
              <w:spacing w:line="360" w:lineRule="auto"/>
              <w:jc w:val="center"/>
              <w:rPr>
                <w:rFonts w:hint="eastAsia" w:ascii="仿宋_GB2312" w:hAnsi="仿宋_GB2312" w:eastAsia="仿宋_GB2312" w:cs="仿宋_GB2312"/>
                <w:b/>
                <w:sz w:val="30"/>
                <w:szCs w:val="30"/>
              </w:rPr>
            </w:pPr>
          </w:p>
        </w:tc>
        <w:tc>
          <w:tcPr>
            <w:tcW w:w="742" w:type="dxa"/>
            <w:vAlign w:val="bottom"/>
          </w:tcPr>
          <w:p w14:paraId="1C39B21F">
            <w:pPr>
              <w:spacing w:line="360" w:lineRule="auto"/>
              <w:jc w:val="center"/>
              <w:rPr>
                <w:rFonts w:hint="eastAsia" w:ascii="仿宋_GB2312" w:hAnsi="仿宋_GB2312" w:eastAsia="仿宋_GB2312" w:cs="仿宋_GB2312"/>
                <w:b/>
                <w:sz w:val="30"/>
                <w:szCs w:val="30"/>
              </w:rPr>
            </w:pPr>
          </w:p>
        </w:tc>
        <w:tc>
          <w:tcPr>
            <w:tcW w:w="1217" w:type="dxa"/>
            <w:vAlign w:val="bottom"/>
          </w:tcPr>
          <w:p w14:paraId="2F205D3B">
            <w:pPr>
              <w:jc w:val="center"/>
              <w:rPr>
                <w:rFonts w:hint="eastAsia" w:ascii="仿宋_GB2312" w:hAnsi="仿宋_GB2312" w:eastAsia="仿宋_GB2312" w:cs="仿宋_GB2312"/>
                <w:b/>
                <w:sz w:val="30"/>
                <w:szCs w:val="30"/>
              </w:rPr>
            </w:pPr>
          </w:p>
        </w:tc>
      </w:tr>
      <w:tr w14:paraId="262C66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728" w:type="dxa"/>
            <w:vAlign w:val="center"/>
          </w:tcPr>
          <w:p w14:paraId="0B55C9AE">
            <w:pPr>
              <w:jc w:val="center"/>
              <w:rPr>
                <w:rFonts w:hint="eastAsia" w:ascii="仿宋_GB2312" w:hAnsi="仿宋_GB2312" w:eastAsia="仿宋_GB2312" w:cs="仿宋_GB2312"/>
                <w:b/>
                <w:sz w:val="30"/>
                <w:szCs w:val="30"/>
              </w:rPr>
            </w:pPr>
          </w:p>
        </w:tc>
        <w:tc>
          <w:tcPr>
            <w:tcW w:w="1374" w:type="dxa"/>
            <w:vAlign w:val="bottom"/>
          </w:tcPr>
          <w:p w14:paraId="1FB89D42">
            <w:pPr>
              <w:spacing w:line="360" w:lineRule="auto"/>
              <w:jc w:val="center"/>
              <w:rPr>
                <w:rFonts w:hint="eastAsia" w:ascii="仿宋_GB2312" w:hAnsi="仿宋_GB2312" w:eastAsia="仿宋_GB2312" w:cs="仿宋_GB2312"/>
                <w:b/>
                <w:sz w:val="30"/>
                <w:szCs w:val="30"/>
              </w:rPr>
            </w:pPr>
          </w:p>
        </w:tc>
        <w:tc>
          <w:tcPr>
            <w:tcW w:w="1534" w:type="dxa"/>
            <w:vAlign w:val="bottom"/>
          </w:tcPr>
          <w:p w14:paraId="7FD6E6A4">
            <w:pPr>
              <w:spacing w:line="360" w:lineRule="auto"/>
              <w:jc w:val="center"/>
              <w:rPr>
                <w:rFonts w:hint="eastAsia" w:ascii="仿宋_GB2312" w:hAnsi="仿宋_GB2312" w:eastAsia="仿宋_GB2312" w:cs="仿宋_GB2312"/>
                <w:b/>
                <w:spacing w:val="-14"/>
                <w:sz w:val="30"/>
                <w:szCs w:val="30"/>
              </w:rPr>
            </w:pPr>
            <w:r>
              <w:rPr>
                <w:rFonts w:hint="eastAsia" w:ascii="仿宋_GB2312" w:hAnsi="仿宋_GB2312" w:eastAsia="仿宋_GB2312" w:cs="仿宋_GB2312"/>
                <w:b/>
                <w:spacing w:val="-14"/>
                <w:sz w:val="30"/>
                <w:szCs w:val="30"/>
              </w:rPr>
              <w:t>管道</w:t>
            </w:r>
          </w:p>
        </w:tc>
        <w:tc>
          <w:tcPr>
            <w:tcW w:w="2741" w:type="dxa"/>
            <w:vAlign w:val="bottom"/>
          </w:tcPr>
          <w:p w14:paraId="78CA9B41">
            <w:pPr>
              <w:spacing w:line="360" w:lineRule="auto"/>
              <w:jc w:val="center"/>
              <w:rPr>
                <w:rFonts w:hint="eastAsia" w:ascii="仿宋_GB2312" w:hAnsi="仿宋_GB2312" w:eastAsia="仿宋_GB2312" w:cs="仿宋_GB2312"/>
                <w:b/>
                <w:sz w:val="30"/>
                <w:szCs w:val="30"/>
              </w:rPr>
            </w:pPr>
            <w:r>
              <w:rPr>
                <w:rFonts w:hint="eastAsia" w:ascii="仿宋_GB2312" w:hAnsi="仿宋_GB2312" w:eastAsia="仿宋_GB2312" w:cs="仿宋_GB2312"/>
                <w:b/>
                <w:sz w:val="30"/>
                <w:szCs w:val="30"/>
              </w:rPr>
              <w:t>DN200</w:t>
            </w:r>
          </w:p>
        </w:tc>
        <w:tc>
          <w:tcPr>
            <w:tcW w:w="742" w:type="dxa"/>
            <w:vAlign w:val="bottom"/>
          </w:tcPr>
          <w:p w14:paraId="545AE15E">
            <w:pPr>
              <w:spacing w:line="360" w:lineRule="auto"/>
              <w:jc w:val="center"/>
              <w:rPr>
                <w:rFonts w:hint="eastAsia" w:ascii="仿宋_GB2312" w:hAnsi="仿宋_GB2312" w:eastAsia="仿宋_GB2312" w:cs="仿宋_GB2312"/>
                <w:b/>
                <w:sz w:val="30"/>
                <w:szCs w:val="30"/>
              </w:rPr>
            </w:pPr>
            <w:r>
              <w:rPr>
                <w:rFonts w:hint="eastAsia" w:ascii="仿宋_GB2312" w:hAnsi="仿宋_GB2312" w:eastAsia="仿宋_GB2312" w:cs="仿宋_GB2312"/>
                <w:b/>
                <w:sz w:val="30"/>
                <w:szCs w:val="30"/>
              </w:rPr>
              <w:t>150m</w:t>
            </w:r>
          </w:p>
        </w:tc>
        <w:tc>
          <w:tcPr>
            <w:tcW w:w="1217" w:type="dxa"/>
            <w:vAlign w:val="bottom"/>
          </w:tcPr>
          <w:p w14:paraId="5EFC5AA4">
            <w:pPr>
              <w:jc w:val="center"/>
              <w:rPr>
                <w:rFonts w:hint="eastAsia" w:ascii="仿宋_GB2312" w:hAnsi="仿宋_GB2312" w:eastAsia="仿宋_GB2312" w:cs="仿宋_GB2312"/>
                <w:b/>
                <w:sz w:val="30"/>
                <w:szCs w:val="30"/>
              </w:rPr>
            </w:pPr>
            <w:r>
              <w:rPr>
                <w:rFonts w:hint="eastAsia" w:ascii="仿宋_GB2312" w:hAnsi="仿宋_GB2312" w:eastAsia="仿宋_GB2312" w:cs="仿宋_GB2312"/>
                <w:sz w:val="30"/>
                <w:szCs w:val="30"/>
              </w:rPr>
              <w:t>UPVC</w:t>
            </w:r>
          </w:p>
        </w:tc>
      </w:tr>
      <w:tr w14:paraId="4D441E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728" w:type="dxa"/>
            <w:vAlign w:val="center"/>
          </w:tcPr>
          <w:p w14:paraId="413E7E9D">
            <w:pPr>
              <w:jc w:val="center"/>
              <w:rPr>
                <w:rFonts w:hint="eastAsia" w:ascii="仿宋_GB2312" w:hAnsi="仿宋_GB2312" w:eastAsia="仿宋_GB2312" w:cs="仿宋_GB2312"/>
                <w:b/>
                <w:sz w:val="30"/>
                <w:szCs w:val="30"/>
              </w:rPr>
            </w:pPr>
          </w:p>
        </w:tc>
        <w:tc>
          <w:tcPr>
            <w:tcW w:w="1374" w:type="dxa"/>
            <w:vAlign w:val="bottom"/>
          </w:tcPr>
          <w:p w14:paraId="067F559C">
            <w:pPr>
              <w:spacing w:line="360" w:lineRule="auto"/>
              <w:jc w:val="center"/>
              <w:rPr>
                <w:rFonts w:hint="eastAsia" w:ascii="仿宋_GB2312" w:hAnsi="仿宋_GB2312" w:eastAsia="仿宋_GB2312" w:cs="仿宋_GB2312"/>
                <w:b/>
                <w:sz w:val="30"/>
                <w:szCs w:val="30"/>
              </w:rPr>
            </w:pPr>
          </w:p>
        </w:tc>
        <w:tc>
          <w:tcPr>
            <w:tcW w:w="1534" w:type="dxa"/>
            <w:vAlign w:val="bottom"/>
          </w:tcPr>
          <w:p w14:paraId="07A4C093">
            <w:pPr>
              <w:spacing w:line="360" w:lineRule="auto"/>
              <w:jc w:val="center"/>
              <w:rPr>
                <w:rFonts w:hint="eastAsia" w:ascii="仿宋_GB2312" w:hAnsi="仿宋_GB2312" w:eastAsia="仿宋_GB2312" w:cs="仿宋_GB2312"/>
                <w:b/>
                <w:spacing w:val="-14"/>
                <w:sz w:val="30"/>
                <w:szCs w:val="30"/>
              </w:rPr>
            </w:pPr>
            <w:r>
              <w:rPr>
                <w:rFonts w:hint="eastAsia" w:ascii="仿宋_GB2312" w:hAnsi="仿宋_GB2312" w:eastAsia="仿宋_GB2312" w:cs="仿宋_GB2312"/>
                <w:b/>
                <w:spacing w:val="-14"/>
                <w:sz w:val="30"/>
                <w:szCs w:val="30"/>
              </w:rPr>
              <w:t>弯头</w:t>
            </w:r>
          </w:p>
        </w:tc>
        <w:tc>
          <w:tcPr>
            <w:tcW w:w="2741" w:type="dxa"/>
            <w:vAlign w:val="bottom"/>
          </w:tcPr>
          <w:p w14:paraId="4EACDB10">
            <w:pPr>
              <w:spacing w:line="360" w:lineRule="auto"/>
              <w:jc w:val="center"/>
              <w:rPr>
                <w:rFonts w:hint="eastAsia" w:ascii="仿宋_GB2312" w:hAnsi="仿宋_GB2312" w:eastAsia="仿宋_GB2312" w:cs="仿宋_GB2312"/>
                <w:b/>
                <w:sz w:val="30"/>
                <w:szCs w:val="30"/>
              </w:rPr>
            </w:pPr>
            <w:r>
              <w:rPr>
                <w:rFonts w:hint="eastAsia" w:ascii="仿宋_GB2312" w:hAnsi="仿宋_GB2312" w:eastAsia="仿宋_GB2312" w:cs="仿宋_GB2312"/>
                <w:b/>
                <w:sz w:val="30"/>
                <w:szCs w:val="30"/>
              </w:rPr>
              <w:t>DN200</w:t>
            </w:r>
          </w:p>
        </w:tc>
        <w:tc>
          <w:tcPr>
            <w:tcW w:w="742" w:type="dxa"/>
            <w:vAlign w:val="bottom"/>
          </w:tcPr>
          <w:p w14:paraId="1EBFE113">
            <w:pPr>
              <w:spacing w:line="360" w:lineRule="auto"/>
              <w:jc w:val="center"/>
              <w:rPr>
                <w:rFonts w:hint="eastAsia" w:ascii="仿宋_GB2312" w:hAnsi="仿宋_GB2312" w:eastAsia="仿宋_GB2312" w:cs="仿宋_GB2312"/>
                <w:b/>
                <w:sz w:val="30"/>
                <w:szCs w:val="30"/>
              </w:rPr>
            </w:pPr>
            <w:r>
              <w:rPr>
                <w:rFonts w:hint="eastAsia" w:ascii="仿宋_GB2312" w:hAnsi="仿宋_GB2312" w:eastAsia="仿宋_GB2312" w:cs="仿宋_GB2312"/>
                <w:b/>
                <w:sz w:val="30"/>
                <w:szCs w:val="30"/>
              </w:rPr>
              <w:t>3只</w:t>
            </w:r>
          </w:p>
        </w:tc>
        <w:tc>
          <w:tcPr>
            <w:tcW w:w="1217" w:type="dxa"/>
          </w:tcPr>
          <w:p w14:paraId="5BE25180">
            <w:pPr>
              <w:jc w:val="center"/>
              <w:rPr>
                <w:rFonts w:hint="eastAsia" w:ascii="仿宋_GB2312" w:hAnsi="仿宋_GB2312" w:eastAsia="仿宋_GB2312" w:cs="仿宋_GB2312"/>
                <w:b/>
                <w:sz w:val="30"/>
                <w:szCs w:val="30"/>
              </w:rPr>
            </w:pPr>
            <w:r>
              <w:rPr>
                <w:rFonts w:hint="eastAsia" w:ascii="仿宋_GB2312" w:hAnsi="仿宋_GB2312" w:eastAsia="仿宋_GB2312" w:cs="仿宋_GB2312"/>
                <w:sz w:val="30"/>
                <w:szCs w:val="30"/>
              </w:rPr>
              <w:t>UPVC</w:t>
            </w:r>
          </w:p>
        </w:tc>
      </w:tr>
      <w:tr w14:paraId="2262B4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728" w:type="dxa"/>
            <w:vAlign w:val="center"/>
          </w:tcPr>
          <w:p w14:paraId="1A2713FE">
            <w:pPr>
              <w:jc w:val="center"/>
              <w:rPr>
                <w:rFonts w:hint="eastAsia" w:ascii="仿宋_GB2312" w:hAnsi="仿宋_GB2312" w:eastAsia="仿宋_GB2312" w:cs="仿宋_GB2312"/>
                <w:b/>
                <w:sz w:val="30"/>
                <w:szCs w:val="30"/>
              </w:rPr>
            </w:pPr>
          </w:p>
        </w:tc>
        <w:tc>
          <w:tcPr>
            <w:tcW w:w="1374" w:type="dxa"/>
            <w:vAlign w:val="bottom"/>
          </w:tcPr>
          <w:p w14:paraId="69C0ECC1">
            <w:pPr>
              <w:spacing w:line="360" w:lineRule="auto"/>
              <w:jc w:val="center"/>
              <w:rPr>
                <w:rFonts w:hint="eastAsia" w:ascii="仿宋_GB2312" w:hAnsi="仿宋_GB2312" w:eastAsia="仿宋_GB2312" w:cs="仿宋_GB2312"/>
                <w:b/>
                <w:sz w:val="30"/>
                <w:szCs w:val="30"/>
              </w:rPr>
            </w:pPr>
          </w:p>
        </w:tc>
        <w:tc>
          <w:tcPr>
            <w:tcW w:w="1534" w:type="dxa"/>
            <w:vAlign w:val="bottom"/>
          </w:tcPr>
          <w:p w14:paraId="1F0EF272">
            <w:pPr>
              <w:spacing w:line="360" w:lineRule="auto"/>
              <w:jc w:val="center"/>
              <w:rPr>
                <w:rFonts w:hint="eastAsia" w:ascii="仿宋_GB2312" w:hAnsi="仿宋_GB2312" w:eastAsia="仿宋_GB2312" w:cs="仿宋_GB2312"/>
                <w:b/>
                <w:spacing w:val="-14"/>
                <w:sz w:val="30"/>
                <w:szCs w:val="30"/>
              </w:rPr>
            </w:pPr>
            <w:r>
              <w:rPr>
                <w:rFonts w:hint="eastAsia" w:ascii="仿宋_GB2312" w:hAnsi="仿宋_GB2312" w:eastAsia="仿宋_GB2312" w:cs="仿宋_GB2312"/>
                <w:b/>
                <w:spacing w:val="-14"/>
                <w:sz w:val="30"/>
                <w:szCs w:val="30"/>
              </w:rPr>
              <w:t>等径四通</w:t>
            </w:r>
          </w:p>
        </w:tc>
        <w:tc>
          <w:tcPr>
            <w:tcW w:w="2741" w:type="dxa"/>
            <w:vAlign w:val="bottom"/>
          </w:tcPr>
          <w:p w14:paraId="0C295B68">
            <w:pPr>
              <w:spacing w:line="360" w:lineRule="auto"/>
              <w:jc w:val="center"/>
              <w:rPr>
                <w:rFonts w:hint="eastAsia" w:ascii="仿宋_GB2312" w:hAnsi="仿宋_GB2312" w:eastAsia="仿宋_GB2312" w:cs="仿宋_GB2312"/>
                <w:b/>
                <w:sz w:val="30"/>
                <w:szCs w:val="30"/>
              </w:rPr>
            </w:pPr>
            <w:r>
              <w:rPr>
                <w:rFonts w:hint="eastAsia" w:ascii="仿宋_GB2312" w:hAnsi="仿宋_GB2312" w:eastAsia="仿宋_GB2312" w:cs="仿宋_GB2312"/>
                <w:b/>
                <w:sz w:val="30"/>
                <w:szCs w:val="30"/>
              </w:rPr>
              <w:t>DN200</w:t>
            </w:r>
          </w:p>
        </w:tc>
        <w:tc>
          <w:tcPr>
            <w:tcW w:w="742" w:type="dxa"/>
            <w:vAlign w:val="bottom"/>
          </w:tcPr>
          <w:p w14:paraId="6EDF7B38">
            <w:pPr>
              <w:spacing w:line="360" w:lineRule="auto"/>
              <w:jc w:val="center"/>
              <w:rPr>
                <w:rFonts w:hint="eastAsia" w:ascii="仿宋_GB2312" w:hAnsi="仿宋_GB2312" w:eastAsia="仿宋_GB2312" w:cs="仿宋_GB2312"/>
                <w:b/>
                <w:sz w:val="30"/>
                <w:szCs w:val="30"/>
              </w:rPr>
            </w:pPr>
            <w:r>
              <w:rPr>
                <w:rFonts w:hint="eastAsia" w:ascii="仿宋_GB2312" w:hAnsi="仿宋_GB2312" w:eastAsia="仿宋_GB2312" w:cs="仿宋_GB2312"/>
                <w:b/>
                <w:sz w:val="30"/>
                <w:szCs w:val="30"/>
              </w:rPr>
              <w:t>24只</w:t>
            </w:r>
          </w:p>
        </w:tc>
        <w:tc>
          <w:tcPr>
            <w:tcW w:w="1217" w:type="dxa"/>
          </w:tcPr>
          <w:p w14:paraId="47F9A9CF">
            <w:pPr>
              <w:jc w:val="center"/>
              <w:rPr>
                <w:rFonts w:hint="eastAsia" w:ascii="仿宋_GB2312" w:hAnsi="仿宋_GB2312" w:eastAsia="仿宋_GB2312" w:cs="仿宋_GB2312"/>
                <w:b/>
                <w:sz w:val="30"/>
                <w:szCs w:val="30"/>
              </w:rPr>
            </w:pPr>
            <w:r>
              <w:rPr>
                <w:rFonts w:hint="eastAsia" w:ascii="仿宋_GB2312" w:hAnsi="仿宋_GB2312" w:eastAsia="仿宋_GB2312" w:cs="仿宋_GB2312"/>
                <w:sz w:val="30"/>
                <w:szCs w:val="30"/>
              </w:rPr>
              <w:t>UPVC</w:t>
            </w:r>
          </w:p>
        </w:tc>
      </w:tr>
      <w:tr w14:paraId="7C95E5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728" w:type="dxa"/>
            <w:vAlign w:val="center"/>
          </w:tcPr>
          <w:p w14:paraId="7D933D1A">
            <w:pPr>
              <w:jc w:val="center"/>
              <w:rPr>
                <w:rFonts w:hint="eastAsia" w:ascii="仿宋_GB2312" w:hAnsi="仿宋_GB2312" w:eastAsia="仿宋_GB2312" w:cs="仿宋_GB2312"/>
                <w:b/>
                <w:sz w:val="30"/>
                <w:szCs w:val="30"/>
              </w:rPr>
            </w:pPr>
          </w:p>
        </w:tc>
        <w:tc>
          <w:tcPr>
            <w:tcW w:w="1374" w:type="dxa"/>
            <w:vAlign w:val="bottom"/>
          </w:tcPr>
          <w:p w14:paraId="40C3DA6C">
            <w:pPr>
              <w:spacing w:line="360" w:lineRule="auto"/>
              <w:jc w:val="center"/>
              <w:rPr>
                <w:rFonts w:hint="eastAsia" w:ascii="仿宋_GB2312" w:hAnsi="仿宋_GB2312" w:eastAsia="仿宋_GB2312" w:cs="仿宋_GB2312"/>
                <w:b/>
                <w:sz w:val="30"/>
                <w:szCs w:val="30"/>
              </w:rPr>
            </w:pPr>
          </w:p>
        </w:tc>
        <w:tc>
          <w:tcPr>
            <w:tcW w:w="1534" w:type="dxa"/>
            <w:vAlign w:val="bottom"/>
          </w:tcPr>
          <w:p w14:paraId="18D62310">
            <w:pPr>
              <w:spacing w:line="360" w:lineRule="auto"/>
              <w:jc w:val="center"/>
              <w:rPr>
                <w:rFonts w:hint="eastAsia" w:ascii="仿宋_GB2312" w:hAnsi="仿宋_GB2312" w:eastAsia="仿宋_GB2312" w:cs="仿宋_GB2312"/>
                <w:b/>
                <w:spacing w:val="-14"/>
                <w:sz w:val="30"/>
                <w:szCs w:val="30"/>
              </w:rPr>
            </w:pPr>
            <w:r>
              <w:rPr>
                <w:rFonts w:hint="eastAsia" w:ascii="仿宋_GB2312" w:hAnsi="仿宋_GB2312" w:eastAsia="仿宋_GB2312" w:cs="仿宋_GB2312"/>
                <w:b/>
                <w:spacing w:val="-14"/>
                <w:sz w:val="30"/>
                <w:szCs w:val="30"/>
              </w:rPr>
              <w:t>管堵</w:t>
            </w:r>
          </w:p>
        </w:tc>
        <w:tc>
          <w:tcPr>
            <w:tcW w:w="2741" w:type="dxa"/>
            <w:vAlign w:val="bottom"/>
          </w:tcPr>
          <w:p w14:paraId="2C23E456">
            <w:pPr>
              <w:spacing w:line="360" w:lineRule="auto"/>
              <w:jc w:val="center"/>
              <w:rPr>
                <w:rFonts w:hint="eastAsia" w:ascii="仿宋_GB2312" w:hAnsi="仿宋_GB2312" w:eastAsia="仿宋_GB2312" w:cs="仿宋_GB2312"/>
                <w:b/>
                <w:sz w:val="30"/>
                <w:szCs w:val="30"/>
              </w:rPr>
            </w:pPr>
            <w:r>
              <w:rPr>
                <w:rFonts w:hint="eastAsia" w:ascii="仿宋_GB2312" w:hAnsi="仿宋_GB2312" w:eastAsia="仿宋_GB2312" w:cs="仿宋_GB2312"/>
                <w:b/>
                <w:sz w:val="30"/>
                <w:szCs w:val="30"/>
              </w:rPr>
              <w:t>DN200</w:t>
            </w:r>
          </w:p>
        </w:tc>
        <w:tc>
          <w:tcPr>
            <w:tcW w:w="742" w:type="dxa"/>
            <w:vAlign w:val="bottom"/>
          </w:tcPr>
          <w:p w14:paraId="50A51070">
            <w:pPr>
              <w:spacing w:line="360" w:lineRule="auto"/>
              <w:jc w:val="center"/>
              <w:rPr>
                <w:rFonts w:hint="eastAsia" w:ascii="仿宋_GB2312" w:hAnsi="仿宋_GB2312" w:eastAsia="仿宋_GB2312" w:cs="仿宋_GB2312"/>
                <w:b/>
                <w:sz w:val="30"/>
                <w:szCs w:val="30"/>
              </w:rPr>
            </w:pPr>
            <w:r>
              <w:rPr>
                <w:rFonts w:hint="eastAsia" w:ascii="仿宋_GB2312" w:hAnsi="仿宋_GB2312" w:eastAsia="仿宋_GB2312" w:cs="仿宋_GB2312"/>
                <w:b/>
                <w:sz w:val="30"/>
                <w:szCs w:val="30"/>
              </w:rPr>
              <w:t>70只</w:t>
            </w:r>
          </w:p>
        </w:tc>
        <w:tc>
          <w:tcPr>
            <w:tcW w:w="1217" w:type="dxa"/>
          </w:tcPr>
          <w:p w14:paraId="711DEBC5">
            <w:pPr>
              <w:jc w:val="center"/>
              <w:rPr>
                <w:rFonts w:hint="eastAsia" w:ascii="仿宋_GB2312" w:hAnsi="仿宋_GB2312" w:eastAsia="仿宋_GB2312" w:cs="仿宋_GB2312"/>
                <w:b/>
                <w:sz w:val="30"/>
                <w:szCs w:val="30"/>
              </w:rPr>
            </w:pPr>
            <w:r>
              <w:rPr>
                <w:rFonts w:hint="eastAsia" w:ascii="仿宋_GB2312" w:hAnsi="仿宋_GB2312" w:eastAsia="仿宋_GB2312" w:cs="仿宋_GB2312"/>
                <w:sz w:val="30"/>
                <w:szCs w:val="30"/>
              </w:rPr>
              <w:t>UPVC</w:t>
            </w:r>
          </w:p>
        </w:tc>
      </w:tr>
      <w:tr w14:paraId="3003C5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728" w:type="dxa"/>
            <w:vAlign w:val="center"/>
          </w:tcPr>
          <w:p w14:paraId="2AF44C41">
            <w:pPr>
              <w:jc w:val="center"/>
              <w:rPr>
                <w:rFonts w:hint="eastAsia" w:ascii="仿宋_GB2312" w:hAnsi="仿宋_GB2312" w:eastAsia="仿宋_GB2312" w:cs="仿宋_GB2312"/>
                <w:b/>
                <w:sz w:val="30"/>
                <w:szCs w:val="30"/>
              </w:rPr>
            </w:pPr>
          </w:p>
        </w:tc>
        <w:tc>
          <w:tcPr>
            <w:tcW w:w="1374" w:type="dxa"/>
            <w:vAlign w:val="bottom"/>
          </w:tcPr>
          <w:p w14:paraId="6374E21D">
            <w:pPr>
              <w:spacing w:line="360" w:lineRule="auto"/>
              <w:jc w:val="center"/>
              <w:rPr>
                <w:rFonts w:hint="eastAsia" w:ascii="仿宋_GB2312" w:hAnsi="仿宋_GB2312" w:eastAsia="仿宋_GB2312" w:cs="仿宋_GB2312"/>
                <w:b/>
                <w:sz w:val="30"/>
                <w:szCs w:val="30"/>
              </w:rPr>
            </w:pPr>
          </w:p>
        </w:tc>
        <w:tc>
          <w:tcPr>
            <w:tcW w:w="1534" w:type="dxa"/>
            <w:vAlign w:val="bottom"/>
          </w:tcPr>
          <w:p w14:paraId="7095D23D">
            <w:pPr>
              <w:spacing w:line="360" w:lineRule="auto"/>
              <w:jc w:val="center"/>
              <w:rPr>
                <w:rFonts w:hint="eastAsia" w:ascii="仿宋_GB2312" w:hAnsi="仿宋_GB2312" w:eastAsia="仿宋_GB2312" w:cs="仿宋_GB2312"/>
                <w:b/>
                <w:spacing w:val="-14"/>
                <w:sz w:val="30"/>
                <w:szCs w:val="30"/>
              </w:rPr>
            </w:pPr>
            <w:r>
              <w:rPr>
                <w:rFonts w:hint="eastAsia" w:ascii="仿宋_GB2312" w:hAnsi="仿宋_GB2312" w:eastAsia="仿宋_GB2312" w:cs="仿宋_GB2312"/>
                <w:b/>
                <w:spacing w:val="-14"/>
                <w:sz w:val="30"/>
                <w:szCs w:val="30"/>
              </w:rPr>
              <w:t>法兰</w:t>
            </w:r>
          </w:p>
        </w:tc>
        <w:tc>
          <w:tcPr>
            <w:tcW w:w="2741" w:type="dxa"/>
            <w:vAlign w:val="bottom"/>
          </w:tcPr>
          <w:p w14:paraId="681E0F2C">
            <w:pPr>
              <w:spacing w:line="360" w:lineRule="auto"/>
              <w:jc w:val="center"/>
              <w:rPr>
                <w:rFonts w:hint="eastAsia" w:ascii="仿宋_GB2312" w:hAnsi="仿宋_GB2312" w:eastAsia="仿宋_GB2312" w:cs="仿宋_GB2312"/>
                <w:b/>
                <w:sz w:val="30"/>
                <w:szCs w:val="30"/>
              </w:rPr>
            </w:pPr>
            <w:r>
              <w:rPr>
                <w:rFonts w:hint="eastAsia" w:ascii="仿宋_GB2312" w:hAnsi="仿宋_GB2312" w:eastAsia="仿宋_GB2312" w:cs="仿宋_GB2312"/>
                <w:b/>
                <w:sz w:val="30"/>
                <w:szCs w:val="30"/>
              </w:rPr>
              <w:t>DN200</w:t>
            </w:r>
          </w:p>
        </w:tc>
        <w:tc>
          <w:tcPr>
            <w:tcW w:w="742" w:type="dxa"/>
            <w:vAlign w:val="bottom"/>
          </w:tcPr>
          <w:p w14:paraId="276999F9">
            <w:pPr>
              <w:spacing w:line="360" w:lineRule="auto"/>
              <w:jc w:val="center"/>
              <w:rPr>
                <w:rFonts w:hint="eastAsia" w:ascii="仿宋_GB2312" w:hAnsi="仿宋_GB2312" w:eastAsia="仿宋_GB2312" w:cs="仿宋_GB2312"/>
                <w:b/>
                <w:sz w:val="30"/>
                <w:szCs w:val="30"/>
              </w:rPr>
            </w:pPr>
            <w:r>
              <w:rPr>
                <w:rFonts w:hint="eastAsia" w:ascii="仿宋_GB2312" w:hAnsi="仿宋_GB2312" w:eastAsia="仿宋_GB2312" w:cs="仿宋_GB2312"/>
                <w:b/>
                <w:sz w:val="30"/>
                <w:szCs w:val="30"/>
              </w:rPr>
              <w:t>2只</w:t>
            </w:r>
          </w:p>
        </w:tc>
        <w:tc>
          <w:tcPr>
            <w:tcW w:w="1217" w:type="dxa"/>
            <w:vAlign w:val="center"/>
          </w:tcPr>
          <w:p w14:paraId="33CC8EFC">
            <w:pPr>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UPVC</w:t>
            </w:r>
          </w:p>
        </w:tc>
      </w:tr>
      <w:tr w14:paraId="197CC1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728" w:type="dxa"/>
            <w:vAlign w:val="center"/>
          </w:tcPr>
          <w:p w14:paraId="3AA5CC21">
            <w:pPr>
              <w:jc w:val="center"/>
              <w:rPr>
                <w:rFonts w:hint="eastAsia" w:ascii="仿宋_GB2312" w:hAnsi="仿宋_GB2312" w:eastAsia="仿宋_GB2312" w:cs="仿宋_GB2312"/>
                <w:b/>
                <w:sz w:val="30"/>
                <w:szCs w:val="30"/>
              </w:rPr>
            </w:pPr>
            <w:r>
              <w:rPr>
                <w:rFonts w:hint="eastAsia" w:ascii="仿宋_GB2312" w:hAnsi="仿宋_GB2312" w:eastAsia="仿宋_GB2312" w:cs="仿宋_GB2312"/>
                <w:b/>
                <w:sz w:val="30"/>
                <w:szCs w:val="30"/>
              </w:rPr>
              <w:t>4.4</w:t>
            </w:r>
          </w:p>
        </w:tc>
        <w:tc>
          <w:tcPr>
            <w:tcW w:w="1374" w:type="dxa"/>
            <w:vAlign w:val="bottom"/>
          </w:tcPr>
          <w:p w14:paraId="02F595B4">
            <w:pPr>
              <w:spacing w:line="360" w:lineRule="auto"/>
              <w:jc w:val="center"/>
              <w:rPr>
                <w:rFonts w:hint="eastAsia" w:ascii="仿宋_GB2312" w:hAnsi="仿宋_GB2312" w:eastAsia="仿宋_GB2312" w:cs="仿宋_GB2312"/>
                <w:b/>
                <w:sz w:val="30"/>
                <w:szCs w:val="30"/>
              </w:rPr>
            </w:pPr>
            <w:r>
              <w:rPr>
                <w:rFonts w:hint="eastAsia" w:ascii="仿宋_GB2312" w:hAnsi="仿宋_GB2312" w:eastAsia="仿宋_GB2312" w:cs="仿宋_GB2312"/>
                <w:b/>
                <w:sz w:val="30"/>
                <w:szCs w:val="30"/>
              </w:rPr>
              <w:t>二沉池</w:t>
            </w:r>
          </w:p>
        </w:tc>
        <w:tc>
          <w:tcPr>
            <w:tcW w:w="1534" w:type="dxa"/>
            <w:vAlign w:val="bottom"/>
          </w:tcPr>
          <w:p w14:paraId="5B199D6F">
            <w:pPr>
              <w:spacing w:line="360" w:lineRule="auto"/>
              <w:jc w:val="center"/>
              <w:rPr>
                <w:rFonts w:hint="eastAsia" w:ascii="仿宋_GB2312" w:hAnsi="仿宋_GB2312" w:eastAsia="仿宋_GB2312" w:cs="仿宋_GB2312"/>
                <w:b/>
                <w:spacing w:val="-14"/>
                <w:sz w:val="30"/>
                <w:szCs w:val="30"/>
              </w:rPr>
            </w:pPr>
          </w:p>
        </w:tc>
        <w:tc>
          <w:tcPr>
            <w:tcW w:w="2741" w:type="dxa"/>
            <w:vAlign w:val="bottom"/>
          </w:tcPr>
          <w:p w14:paraId="51FD7007">
            <w:pPr>
              <w:spacing w:line="360" w:lineRule="auto"/>
              <w:jc w:val="center"/>
              <w:rPr>
                <w:rFonts w:hint="eastAsia" w:ascii="仿宋_GB2312" w:hAnsi="仿宋_GB2312" w:eastAsia="仿宋_GB2312" w:cs="仿宋_GB2312"/>
                <w:b/>
                <w:sz w:val="30"/>
                <w:szCs w:val="30"/>
              </w:rPr>
            </w:pPr>
          </w:p>
        </w:tc>
        <w:tc>
          <w:tcPr>
            <w:tcW w:w="742" w:type="dxa"/>
            <w:vAlign w:val="bottom"/>
          </w:tcPr>
          <w:p w14:paraId="1CE421B4">
            <w:pPr>
              <w:spacing w:line="360" w:lineRule="auto"/>
              <w:jc w:val="center"/>
              <w:rPr>
                <w:rFonts w:hint="eastAsia" w:ascii="仿宋_GB2312" w:hAnsi="仿宋_GB2312" w:eastAsia="仿宋_GB2312" w:cs="仿宋_GB2312"/>
                <w:b/>
                <w:sz w:val="30"/>
                <w:szCs w:val="30"/>
              </w:rPr>
            </w:pPr>
          </w:p>
        </w:tc>
        <w:tc>
          <w:tcPr>
            <w:tcW w:w="1217" w:type="dxa"/>
            <w:vAlign w:val="bottom"/>
          </w:tcPr>
          <w:p w14:paraId="34298BDB">
            <w:pPr>
              <w:jc w:val="center"/>
              <w:rPr>
                <w:rFonts w:hint="eastAsia" w:ascii="仿宋_GB2312" w:hAnsi="仿宋_GB2312" w:eastAsia="仿宋_GB2312" w:cs="仿宋_GB2312"/>
                <w:b/>
                <w:spacing w:val="-14"/>
                <w:sz w:val="30"/>
                <w:szCs w:val="30"/>
              </w:rPr>
            </w:pPr>
          </w:p>
        </w:tc>
      </w:tr>
      <w:tr w14:paraId="10AC79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728" w:type="dxa"/>
            <w:vAlign w:val="center"/>
          </w:tcPr>
          <w:p w14:paraId="321C9FF4">
            <w:pPr>
              <w:jc w:val="center"/>
              <w:rPr>
                <w:rFonts w:hint="eastAsia" w:ascii="仿宋_GB2312" w:hAnsi="仿宋_GB2312" w:eastAsia="仿宋_GB2312" w:cs="仿宋_GB2312"/>
                <w:b/>
                <w:sz w:val="30"/>
                <w:szCs w:val="30"/>
              </w:rPr>
            </w:pPr>
          </w:p>
        </w:tc>
        <w:tc>
          <w:tcPr>
            <w:tcW w:w="1374" w:type="dxa"/>
            <w:vAlign w:val="bottom"/>
          </w:tcPr>
          <w:p w14:paraId="128E424E">
            <w:pPr>
              <w:spacing w:line="360" w:lineRule="auto"/>
              <w:jc w:val="center"/>
              <w:rPr>
                <w:rFonts w:hint="eastAsia" w:ascii="仿宋_GB2312" w:hAnsi="仿宋_GB2312" w:eastAsia="仿宋_GB2312" w:cs="仿宋_GB2312"/>
                <w:b/>
                <w:sz w:val="30"/>
                <w:szCs w:val="30"/>
              </w:rPr>
            </w:pPr>
          </w:p>
        </w:tc>
        <w:tc>
          <w:tcPr>
            <w:tcW w:w="1534" w:type="dxa"/>
            <w:vAlign w:val="bottom"/>
          </w:tcPr>
          <w:p w14:paraId="738B998E">
            <w:pPr>
              <w:spacing w:line="360" w:lineRule="auto"/>
              <w:jc w:val="center"/>
              <w:rPr>
                <w:rFonts w:hint="eastAsia" w:ascii="仿宋_GB2312" w:hAnsi="仿宋_GB2312" w:eastAsia="仿宋_GB2312" w:cs="仿宋_GB2312"/>
                <w:b/>
                <w:spacing w:val="-14"/>
                <w:sz w:val="30"/>
                <w:szCs w:val="30"/>
              </w:rPr>
            </w:pPr>
            <w:r>
              <w:rPr>
                <w:rFonts w:hint="eastAsia" w:ascii="仿宋_GB2312" w:hAnsi="仿宋_GB2312" w:eastAsia="仿宋_GB2312" w:cs="仿宋_GB2312"/>
                <w:b/>
                <w:spacing w:val="-14"/>
                <w:sz w:val="30"/>
                <w:szCs w:val="30"/>
              </w:rPr>
              <w:t>管道</w:t>
            </w:r>
          </w:p>
        </w:tc>
        <w:tc>
          <w:tcPr>
            <w:tcW w:w="2741" w:type="dxa"/>
            <w:vAlign w:val="bottom"/>
          </w:tcPr>
          <w:p w14:paraId="22BB5D48">
            <w:pPr>
              <w:spacing w:line="360" w:lineRule="auto"/>
              <w:jc w:val="center"/>
              <w:rPr>
                <w:rFonts w:hint="eastAsia" w:ascii="仿宋_GB2312" w:hAnsi="仿宋_GB2312" w:eastAsia="仿宋_GB2312" w:cs="仿宋_GB2312"/>
                <w:b/>
                <w:sz w:val="30"/>
                <w:szCs w:val="30"/>
              </w:rPr>
            </w:pPr>
            <w:r>
              <w:rPr>
                <w:rFonts w:hint="eastAsia" w:ascii="仿宋_GB2312" w:hAnsi="仿宋_GB2312" w:eastAsia="仿宋_GB2312" w:cs="仿宋_GB2312"/>
                <w:b/>
                <w:sz w:val="30"/>
                <w:szCs w:val="30"/>
              </w:rPr>
              <w:t>DN200</w:t>
            </w:r>
          </w:p>
        </w:tc>
        <w:tc>
          <w:tcPr>
            <w:tcW w:w="742" w:type="dxa"/>
            <w:vAlign w:val="bottom"/>
          </w:tcPr>
          <w:p w14:paraId="69824F62">
            <w:pPr>
              <w:spacing w:line="360" w:lineRule="auto"/>
              <w:jc w:val="center"/>
              <w:rPr>
                <w:rFonts w:hint="eastAsia" w:ascii="仿宋_GB2312" w:hAnsi="仿宋_GB2312" w:eastAsia="仿宋_GB2312" w:cs="仿宋_GB2312"/>
                <w:b/>
                <w:sz w:val="30"/>
                <w:szCs w:val="30"/>
              </w:rPr>
            </w:pPr>
            <w:r>
              <w:rPr>
                <w:rFonts w:hint="eastAsia" w:ascii="仿宋_GB2312" w:hAnsi="仿宋_GB2312" w:eastAsia="仿宋_GB2312" w:cs="仿宋_GB2312"/>
                <w:b/>
                <w:sz w:val="30"/>
                <w:szCs w:val="30"/>
              </w:rPr>
              <w:t>10m</w:t>
            </w:r>
          </w:p>
        </w:tc>
        <w:tc>
          <w:tcPr>
            <w:tcW w:w="1217" w:type="dxa"/>
            <w:vAlign w:val="center"/>
          </w:tcPr>
          <w:p w14:paraId="14F1E2A6">
            <w:pPr>
              <w:jc w:val="center"/>
              <w:rPr>
                <w:rFonts w:hint="eastAsia" w:ascii="仿宋_GB2312" w:hAnsi="仿宋_GB2312" w:eastAsia="仿宋_GB2312" w:cs="仿宋_GB2312"/>
                <w:b/>
                <w:spacing w:val="-14"/>
                <w:sz w:val="30"/>
                <w:szCs w:val="30"/>
              </w:rPr>
            </w:pPr>
            <w:r>
              <w:rPr>
                <w:rFonts w:hint="eastAsia" w:ascii="仿宋_GB2312" w:hAnsi="仿宋_GB2312" w:eastAsia="仿宋_GB2312" w:cs="仿宋_GB2312"/>
                <w:sz w:val="30"/>
                <w:szCs w:val="30"/>
              </w:rPr>
              <w:t>UPVC</w:t>
            </w:r>
          </w:p>
        </w:tc>
      </w:tr>
      <w:tr w14:paraId="0DBA0F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728" w:type="dxa"/>
            <w:vAlign w:val="center"/>
          </w:tcPr>
          <w:p w14:paraId="206131B7">
            <w:pPr>
              <w:jc w:val="center"/>
              <w:rPr>
                <w:rFonts w:hint="eastAsia" w:ascii="仿宋_GB2312" w:hAnsi="仿宋_GB2312" w:eastAsia="仿宋_GB2312" w:cs="仿宋_GB2312"/>
                <w:b/>
                <w:sz w:val="30"/>
                <w:szCs w:val="30"/>
              </w:rPr>
            </w:pPr>
          </w:p>
        </w:tc>
        <w:tc>
          <w:tcPr>
            <w:tcW w:w="1374" w:type="dxa"/>
            <w:vAlign w:val="bottom"/>
          </w:tcPr>
          <w:p w14:paraId="136261FA">
            <w:pPr>
              <w:spacing w:line="360" w:lineRule="auto"/>
              <w:jc w:val="center"/>
              <w:rPr>
                <w:rFonts w:hint="eastAsia" w:ascii="仿宋_GB2312" w:hAnsi="仿宋_GB2312" w:eastAsia="仿宋_GB2312" w:cs="仿宋_GB2312"/>
                <w:b/>
                <w:sz w:val="30"/>
                <w:szCs w:val="30"/>
              </w:rPr>
            </w:pPr>
          </w:p>
        </w:tc>
        <w:tc>
          <w:tcPr>
            <w:tcW w:w="1534" w:type="dxa"/>
            <w:vAlign w:val="bottom"/>
          </w:tcPr>
          <w:p w14:paraId="084C0F3C">
            <w:pPr>
              <w:spacing w:line="360" w:lineRule="auto"/>
              <w:jc w:val="center"/>
              <w:rPr>
                <w:rFonts w:hint="eastAsia" w:ascii="仿宋_GB2312" w:hAnsi="仿宋_GB2312" w:eastAsia="仿宋_GB2312" w:cs="仿宋_GB2312"/>
                <w:b/>
                <w:spacing w:val="-14"/>
                <w:sz w:val="30"/>
                <w:szCs w:val="30"/>
              </w:rPr>
            </w:pPr>
            <w:r>
              <w:rPr>
                <w:rFonts w:hint="eastAsia" w:ascii="仿宋_GB2312" w:hAnsi="仿宋_GB2312" w:eastAsia="仿宋_GB2312" w:cs="仿宋_GB2312"/>
                <w:b/>
                <w:spacing w:val="-14"/>
                <w:sz w:val="30"/>
                <w:szCs w:val="30"/>
              </w:rPr>
              <w:t>弯头</w:t>
            </w:r>
          </w:p>
        </w:tc>
        <w:tc>
          <w:tcPr>
            <w:tcW w:w="2741" w:type="dxa"/>
            <w:vAlign w:val="bottom"/>
          </w:tcPr>
          <w:p w14:paraId="561E4008">
            <w:pPr>
              <w:spacing w:line="360" w:lineRule="auto"/>
              <w:jc w:val="center"/>
              <w:rPr>
                <w:rFonts w:hint="eastAsia" w:ascii="仿宋_GB2312" w:hAnsi="仿宋_GB2312" w:eastAsia="仿宋_GB2312" w:cs="仿宋_GB2312"/>
                <w:b/>
                <w:sz w:val="30"/>
                <w:szCs w:val="30"/>
              </w:rPr>
            </w:pPr>
            <w:r>
              <w:rPr>
                <w:rFonts w:hint="eastAsia" w:ascii="仿宋_GB2312" w:hAnsi="仿宋_GB2312" w:eastAsia="仿宋_GB2312" w:cs="仿宋_GB2312"/>
                <w:b/>
                <w:sz w:val="30"/>
                <w:szCs w:val="30"/>
              </w:rPr>
              <w:t>DN200</w:t>
            </w:r>
          </w:p>
        </w:tc>
        <w:tc>
          <w:tcPr>
            <w:tcW w:w="742" w:type="dxa"/>
            <w:vAlign w:val="bottom"/>
          </w:tcPr>
          <w:p w14:paraId="51A00116">
            <w:pPr>
              <w:spacing w:line="360" w:lineRule="auto"/>
              <w:jc w:val="center"/>
              <w:rPr>
                <w:rFonts w:hint="eastAsia" w:ascii="仿宋_GB2312" w:hAnsi="仿宋_GB2312" w:eastAsia="仿宋_GB2312" w:cs="仿宋_GB2312"/>
                <w:b/>
                <w:sz w:val="30"/>
                <w:szCs w:val="30"/>
              </w:rPr>
            </w:pPr>
            <w:r>
              <w:rPr>
                <w:rFonts w:hint="eastAsia" w:ascii="仿宋_GB2312" w:hAnsi="仿宋_GB2312" w:eastAsia="仿宋_GB2312" w:cs="仿宋_GB2312"/>
                <w:b/>
                <w:sz w:val="30"/>
                <w:szCs w:val="30"/>
              </w:rPr>
              <w:t>2只</w:t>
            </w:r>
          </w:p>
        </w:tc>
        <w:tc>
          <w:tcPr>
            <w:tcW w:w="1217" w:type="dxa"/>
            <w:vAlign w:val="center"/>
          </w:tcPr>
          <w:p w14:paraId="03036E46">
            <w:pPr>
              <w:jc w:val="center"/>
              <w:rPr>
                <w:rFonts w:hint="eastAsia" w:ascii="仿宋_GB2312" w:hAnsi="仿宋_GB2312" w:eastAsia="仿宋_GB2312" w:cs="仿宋_GB2312"/>
                <w:b/>
                <w:spacing w:val="-14"/>
                <w:sz w:val="30"/>
                <w:szCs w:val="30"/>
              </w:rPr>
            </w:pPr>
            <w:r>
              <w:rPr>
                <w:rFonts w:hint="eastAsia" w:ascii="仿宋_GB2312" w:hAnsi="仿宋_GB2312" w:eastAsia="仿宋_GB2312" w:cs="仿宋_GB2312"/>
                <w:sz w:val="30"/>
                <w:szCs w:val="30"/>
              </w:rPr>
              <w:t>UPVC</w:t>
            </w:r>
          </w:p>
        </w:tc>
      </w:tr>
      <w:tr w14:paraId="18B9F0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728" w:type="dxa"/>
            <w:vAlign w:val="center"/>
          </w:tcPr>
          <w:p w14:paraId="6E3E560E">
            <w:pPr>
              <w:jc w:val="center"/>
              <w:rPr>
                <w:rFonts w:hint="eastAsia" w:ascii="仿宋_GB2312" w:hAnsi="仿宋_GB2312" w:eastAsia="仿宋_GB2312" w:cs="仿宋_GB2312"/>
                <w:b/>
                <w:sz w:val="30"/>
                <w:szCs w:val="30"/>
              </w:rPr>
            </w:pPr>
          </w:p>
        </w:tc>
        <w:tc>
          <w:tcPr>
            <w:tcW w:w="1374" w:type="dxa"/>
            <w:vAlign w:val="bottom"/>
          </w:tcPr>
          <w:p w14:paraId="3D0DB305">
            <w:pPr>
              <w:spacing w:line="360" w:lineRule="auto"/>
              <w:jc w:val="center"/>
              <w:rPr>
                <w:rFonts w:hint="eastAsia" w:ascii="仿宋_GB2312" w:hAnsi="仿宋_GB2312" w:eastAsia="仿宋_GB2312" w:cs="仿宋_GB2312"/>
                <w:b/>
                <w:sz w:val="30"/>
                <w:szCs w:val="30"/>
              </w:rPr>
            </w:pPr>
          </w:p>
        </w:tc>
        <w:tc>
          <w:tcPr>
            <w:tcW w:w="1534" w:type="dxa"/>
            <w:vAlign w:val="bottom"/>
          </w:tcPr>
          <w:p w14:paraId="6B99AD1B">
            <w:pPr>
              <w:spacing w:line="360" w:lineRule="auto"/>
              <w:jc w:val="center"/>
              <w:rPr>
                <w:rFonts w:hint="eastAsia" w:ascii="仿宋_GB2312" w:hAnsi="仿宋_GB2312" w:eastAsia="仿宋_GB2312" w:cs="仿宋_GB2312"/>
                <w:b/>
                <w:spacing w:val="-14"/>
                <w:sz w:val="30"/>
                <w:szCs w:val="30"/>
              </w:rPr>
            </w:pPr>
            <w:r>
              <w:rPr>
                <w:rFonts w:hint="eastAsia" w:ascii="仿宋_GB2312" w:hAnsi="仿宋_GB2312" w:eastAsia="仿宋_GB2312" w:cs="仿宋_GB2312"/>
                <w:b/>
                <w:spacing w:val="-14"/>
                <w:sz w:val="30"/>
                <w:szCs w:val="30"/>
              </w:rPr>
              <w:t>法兰</w:t>
            </w:r>
          </w:p>
        </w:tc>
        <w:tc>
          <w:tcPr>
            <w:tcW w:w="2741" w:type="dxa"/>
            <w:vAlign w:val="bottom"/>
          </w:tcPr>
          <w:p w14:paraId="1F40E404">
            <w:pPr>
              <w:spacing w:line="360" w:lineRule="auto"/>
              <w:jc w:val="center"/>
              <w:rPr>
                <w:rFonts w:hint="eastAsia" w:ascii="仿宋_GB2312" w:hAnsi="仿宋_GB2312" w:eastAsia="仿宋_GB2312" w:cs="仿宋_GB2312"/>
                <w:b/>
                <w:sz w:val="30"/>
                <w:szCs w:val="30"/>
              </w:rPr>
            </w:pPr>
            <w:r>
              <w:rPr>
                <w:rFonts w:hint="eastAsia" w:ascii="仿宋_GB2312" w:hAnsi="仿宋_GB2312" w:eastAsia="仿宋_GB2312" w:cs="仿宋_GB2312"/>
                <w:b/>
                <w:sz w:val="30"/>
                <w:szCs w:val="30"/>
              </w:rPr>
              <w:t>DN150</w:t>
            </w:r>
          </w:p>
        </w:tc>
        <w:tc>
          <w:tcPr>
            <w:tcW w:w="742" w:type="dxa"/>
            <w:vAlign w:val="center"/>
          </w:tcPr>
          <w:p w14:paraId="48F3512D">
            <w:pPr>
              <w:spacing w:line="360" w:lineRule="auto"/>
              <w:jc w:val="center"/>
              <w:rPr>
                <w:rFonts w:hint="eastAsia" w:ascii="仿宋_GB2312" w:hAnsi="仿宋_GB2312" w:eastAsia="仿宋_GB2312" w:cs="仿宋_GB2312"/>
                <w:b/>
                <w:sz w:val="30"/>
                <w:szCs w:val="30"/>
              </w:rPr>
            </w:pPr>
            <w:r>
              <w:rPr>
                <w:rFonts w:hint="eastAsia" w:ascii="仿宋_GB2312" w:hAnsi="仿宋_GB2312" w:eastAsia="仿宋_GB2312" w:cs="仿宋_GB2312"/>
                <w:b/>
                <w:sz w:val="30"/>
                <w:szCs w:val="30"/>
              </w:rPr>
              <w:t>4只</w:t>
            </w:r>
          </w:p>
        </w:tc>
        <w:tc>
          <w:tcPr>
            <w:tcW w:w="1217" w:type="dxa"/>
          </w:tcPr>
          <w:p w14:paraId="5318D6CD">
            <w:pPr>
              <w:jc w:val="center"/>
              <w:rPr>
                <w:rFonts w:hint="eastAsia" w:ascii="仿宋_GB2312" w:hAnsi="仿宋_GB2312" w:eastAsia="仿宋_GB2312" w:cs="仿宋_GB2312"/>
                <w:b/>
                <w:spacing w:val="-14"/>
                <w:sz w:val="30"/>
                <w:szCs w:val="30"/>
              </w:rPr>
            </w:pPr>
            <w:r>
              <w:rPr>
                <w:rFonts w:hint="eastAsia" w:ascii="仿宋_GB2312" w:hAnsi="仿宋_GB2312" w:eastAsia="仿宋_GB2312" w:cs="仿宋_GB2312"/>
                <w:sz w:val="30"/>
                <w:szCs w:val="30"/>
              </w:rPr>
              <w:t>UPVC</w:t>
            </w:r>
          </w:p>
        </w:tc>
      </w:tr>
      <w:tr w14:paraId="3B2C5D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728" w:type="dxa"/>
            <w:vAlign w:val="center"/>
          </w:tcPr>
          <w:p w14:paraId="6D36005E">
            <w:pPr>
              <w:jc w:val="center"/>
              <w:rPr>
                <w:rFonts w:hint="eastAsia" w:ascii="仿宋_GB2312" w:hAnsi="仿宋_GB2312" w:eastAsia="仿宋_GB2312" w:cs="仿宋_GB2312"/>
                <w:b/>
                <w:sz w:val="30"/>
                <w:szCs w:val="30"/>
              </w:rPr>
            </w:pPr>
            <w:r>
              <w:rPr>
                <w:rFonts w:hint="eastAsia" w:ascii="仿宋_GB2312" w:hAnsi="仿宋_GB2312" w:eastAsia="仿宋_GB2312" w:cs="仿宋_GB2312"/>
                <w:b/>
                <w:sz w:val="30"/>
                <w:szCs w:val="30"/>
              </w:rPr>
              <w:t>4.5</w:t>
            </w:r>
          </w:p>
        </w:tc>
        <w:tc>
          <w:tcPr>
            <w:tcW w:w="1374" w:type="dxa"/>
            <w:vAlign w:val="bottom"/>
          </w:tcPr>
          <w:p w14:paraId="53A40425">
            <w:pPr>
              <w:spacing w:line="360" w:lineRule="auto"/>
              <w:jc w:val="center"/>
              <w:rPr>
                <w:rFonts w:hint="eastAsia" w:ascii="仿宋_GB2312" w:hAnsi="仿宋_GB2312" w:eastAsia="仿宋_GB2312" w:cs="仿宋_GB2312"/>
                <w:b/>
                <w:sz w:val="30"/>
                <w:szCs w:val="30"/>
              </w:rPr>
            </w:pPr>
            <w:r>
              <w:rPr>
                <w:rFonts w:hint="eastAsia" w:ascii="仿宋_GB2312" w:hAnsi="仿宋_GB2312" w:eastAsia="仿宋_GB2312" w:cs="仿宋_GB2312"/>
                <w:b/>
                <w:sz w:val="30"/>
                <w:szCs w:val="30"/>
              </w:rPr>
              <w:t>风机配管</w:t>
            </w:r>
          </w:p>
        </w:tc>
        <w:tc>
          <w:tcPr>
            <w:tcW w:w="1534" w:type="dxa"/>
            <w:vAlign w:val="bottom"/>
          </w:tcPr>
          <w:p w14:paraId="3EE839E4">
            <w:pPr>
              <w:spacing w:line="360" w:lineRule="auto"/>
              <w:jc w:val="center"/>
              <w:rPr>
                <w:rFonts w:hint="eastAsia" w:ascii="仿宋_GB2312" w:hAnsi="仿宋_GB2312" w:eastAsia="仿宋_GB2312" w:cs="仿宋_GB2312"/>
                <w:b/>
                <w:spacing w:val="-14"/>
                <w:sz w:val="30"/>
                <w:szCs w:val="30"/>
              </w:rPr>
            </w:pPr>
          </w:p>
        </w:tc>
        <w:tc>
          <w:tcPr>
            <w:tcW w:w="2741" w:type="dxa"/>
            <w:vAlign w:val="bottom"/>
          </w:tcPr>
          <w:p w14:paraId="4F47DBA0">
            <w:pPr>
              <w:spacing w:line="360" w:lineRule="auto"/>
              <w:jc w:val="center"/>
              <w:rPr>
                <w:rFonts w:hint="eastAsia" w:ascii="仿宋_GB2312" w:hAnsi="仿宋_GB2312" w:eastAsia="仿宋_GB2312" w:cs="仿宋_GB2312"/>
                <w:b/>
                <w:sz w:val="30"/>
                <w:szCs w:val="30"/>
              </w:rPr>
            </w:pPr>
          </w:p>
        </w:tc>
        <w:tc>
          <w:tcPr>
            <w:tcW w:w="742" w:type="dxa"/>
            <w:vAlign w:val="bottom"/>
          </w:tcPr>
          <w:p w14:paraId="5764EFD5">
            <w:pPr>
              <w:spacing w:line="360" w:lineRule="auto"/>
              <w:jc w:val="center"/>
              <w:rPr>
                <w:rFonts w:hint="eastAsia" w:ascii="仿宋_GB2312" w:hAnsi="仿宋_GB2312" w:eastAsia="仿宋_GB2312" w:cs="仿宋_GB2312"/>
                <w:b/>
                <w:sz w:val="30"/>
                <w:szCs w:val="30"/>
              </w:rPr>
            </w:pPr>
          </w:p>
        </w:tc>
        <w:tc>
          <w:tcPr>
            <w:tcW w:w="1217" w:type="dxa"/>
            <w:vAlign w:val="bottom"/>
          </w:tcPr>
          <w:p w14:paraId="56EECCC3">
            <w:pPr>
              <w:jc w:val="center"/>
              <w:rPr>
                <w:rFonts w:hint="eastAsia" w:ascii="仿宋_GB2312" w:hAnsi="仿宋_GB2312" w:eastAsia="仿宋_GB2312" w:cs="仿宋_GB2312"/>
                <w:b/>
                <w:sz w:val="30"/>
                <w:szCs w:val="30"/>
              </w:rPr>
            </w:pPr>
          </w:p>
        </w:tc>
      </w:tr>
      <w:tr w14:paraId="72EE60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728" w:type="dxa"/>
            <w:vAlign w:val="center"/>
          </w:tcPr>
          <w:p w14:paraId="6F197408">
            <w:pPr>
              <w:jc w:val="center"/>
              <w:rPr>
                <w:rFonts w:hint="eastAsia" w:ascii="仿宋_GB2312" w:hAnsi="仿宋_GB2312" w:eastAsia="仿宋_GB2312" w:cs="仿宋_GB2312"/>
                <w:b/>
                <w:sz w:val="30"/>
                <w:szCs w:val="30"/>
              </w:rPr>
            </w:pPr>
          </w:p>
        </w:tc>
        <w:tc>
          <w:tcPr>
            <w:tcW w:w="1374" w:type="dxa"/>
            <w:vAlign w:val="bottom"/>
          </w:tcPr>
          <w:p w14:paraId="20DD5354">
            <w:pPr>
              <w:spacing w:line="360" w:lineRule="auto"/>
              <w:jc w:val="center"/>
              <w:rPr>
                <w:rFonts w:hint="eastAsia" w:ascii="仿宋_GB2312" w:hAnsi="仿宋_GB2312" w:eastAsia="仿宋_GB2312" w:cs="仿宋_GB2312"/>
                <w:b/>
                <w:sz w:val="30"/>
                <w:szCs w:val="30"/>
              </w:rPr>
            </w:pPr>
          </w:p>
        </w:tc>
        <w:tc>
          <w:tcPr>
            <w:tcW w:w="1534" w:type="dxa"/>
            <w:vAlign w:val="bottom"/>
          </w:tcPr>
          <w:p w14:paraId="425C5406">
            <w:pPr>
              <w:spacing w:line="360" w:lineRule="auto"/>
              <w:jc w:val="center"/>
              <w:rPr>
                <w:rFonts w:hint="eastAsia" w:ascii="仿宋_GB2312" w:hAnsi="仿宋_GB2312" w:eastAsia="仿宋_GB2312" w:cs="仿宋_GB2312"/>
                <w:b/>
                <w:spacing w:val="-14"/>
                <w:sz w:val="30"/>
                <w:szCs w:val="30"/>
              </w:rPr>
            </w:pPr>
            <w:r>
              <w:rPr>
                <w:rFonts w:hint="eastAsia" w:ascii="仿宋_GB2312" w:hAnsi="仿宋_GB2312" w:eastAsia="仿宋_GB2312" w:cs="仿宋_GB2312"/>
                <w:b/>
                <w:spacing w:val="-14"/>
                <w:sz w:val="30"/>
                <w:szCs w:val="30"/>
              </w:rPr>
              <w:t>管道</w:t>
            </w:r>
          </w:p>
        </w:tc>
        <w:tc>
          <w:tcPr>
            <w:tcW w:w="2741" w:type="dxa"/>
            <w:vAlign w:val="bottom"/>
          </w:tcPr>
          <w:p w14:paraId="28F628CA">
            <w:pPr>
              <w:spacing w:line="360" w:lineRule="auto"/>
              <w:jc w:val="center"/>
              <w:rPr>
                <w:rFonts w:hint="eastAsia" w:ascii="仿宋_GB2312" w:hAnsi="仿宋_GB2312" w:eastAsia="仿宋_GB2312" w:cs="仿宋_GB2312"/>
                <w:b/>
                <w:sz w:val="30"/>
                <w:szCs w:val="30"/>
              </w:rPr>
            </w:pPr>
            <w:r>
              <w:rPr>
                <w:rFonts w:hint="eastAsia" w:ascii="仿宋_GB2312" w:hAnsi="仿宋_GB2312" w:eastAsia="仿宋_GB2312" w:cs="仿宋_GB2312"/>
                <w:b/>
                <w:sz w:val="30"/>
                <w:szCs w:val="30"/>
              </w:rPr>
              <w:t xml:space="preserve">DN150 </w:t>
            </w:r>
          </w:p>
        </w:tc>
        <w:tc>
          <w:tcPr>
            <w:tcW w:w="742" w:type="dxa"/>
            <w:vAlign w:val="bottom"/>
          </w:tcPr>
          <w:p w14:paraId="14DF6894">
            <w:pPr>
              <w:spacing w:line="360" w:lineRule="auto"/>
              <w:jc w:val="center"/>
              <w:rPr>
                <w:rFonts w:hint="eastAsia" w:ascii="仿宋_GB2312" w:hAnsi="仿宋_GB2312" w:eastAsia="仿宋_GB2312" w:cs="仿宋_GB2312"/>
                <w:b/>
                <w:sz w:val="30"/>
                <w:szCs w:val="30"/>
              </w:rPr>
            </w:pPr>
            <w:r>
              <w:rPr>
                <w:rFonts w:hint="eastAsia" w:ascii="仿宋_GB2312" w:hAnsi="仿宋_GB2312" w:eastAsia="仿宋_GB2312" w:cs="仿宋_GB2312"/>
                <w:b/>
                <w:sz w:val="30"/>
                <w:szCs w:val="30"/>
              </w:rPr>
              <w:t>50米</w:t>
            </w:r>
          </w:p>
        </w:tc>
        <w:tc>
          <w:tcPr>
            <w:tcW w:w="1217" w:type="dxa"/>
            <w:vAlign w:val="center"/>
          </w:tcPr>
          <w:p w14:paraId="5758D423">
            <w:pPr>
              <w:jc w:val="center"/>
              <w:rPr>
                <w:rFonts w:hint="eastAsia" w:ascii="仿宋_GB2312" w:hAnsi="仿宋_GB2312" w:eastAsia="仿宋_GB2312" w:cs="仿宋_GB2312"/>
                <w:b/>
                <w:sz w:val="30"/>
                <w:szCs w:val="30"/>
              </w:rPr>
            </w:pPr>
            <w:r>
              <w:rPr>
                <w:rFonts w:hint="eastAsia" w:ascii="仿宋_GB2312" w:hAnsi="仿宋_GB2312" w:eastAsia="仿宋_GB2312" w:cs="仿宋_GB2312"/>
                <w:b/>
                <w:sz w:val="30"/>
                <w:szCs w:val="30"/>
              </w:rPr>
              <w:t>Q235</w:t>
            </w:r>
          </w:p>
        </w:tc>
      </w:tr>
      <w:tr w14:paraId="678481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728" w:type="dxa"/>
            <w:vAlign w:val="center"/>
          </w:tcPr>
          <w:p w14:paraId="28B670D7">
            <w:pPr>
              <w:jc w:val="center"/>
              <w:rPr>
                <w:rFonts w:hint="eastAsia" w:ascii="仿宋_GB2312" w:hAnsi="仿宋_GB2312" w:eastAsia="仿宋_GB2312" w:cs="仿宋_GB2312"/>
                <w:b/>
                <w:sz w:val="30"/>
                <w:szCs w:val="30"/>
              </w:rPr>
            </w:pPr>
          </w:p>
        </w:tc>
        <w:tc>
          <w:tcPr>
            <w:tcW w:w="1374" w:type="dxa"/>
            <w:vAlign w:val="bottom"/>
          </w:tcPr>
          <w:p w14:paraId="64B202BD">
            <w:pPr>
              <w:spacing w:line="360" w:lineRule="auto"/>
              <w:jc w:val="center"/>
              <w:rPr>
                <w:rFonts w:hint="eastAsia" w:ascii="仿宋_GB2312" w:hAnsi="仿宋_GB2312" w:eastAsia="仿宋_GB2312" w:cs="仿宋_GB2312"/>
                <w:b/>
                <w:sz w:val="30"/>
                <w:szCs w:val="30"/>
              </w:rPr>
            </w:pPr>
          </w:p>
        </w:tc>
        <w:tc>
          <w:tcPr>
            <w:tcW w:w="1534" w:type="dxa"/>
            <w:vAlign w:val="bottom"/>
          </w:tcPr>
          <w:p w14:paraId="61800E54">
            <w:pPr>
              <w:spacing w:line="360" w:lineRule="auto"/>
              <w:jc w:val="center"/>
              <w:rPr>
                <w:rFonts w:hint="eastAsia" w:ascii="仿宋_GB2312" w:hAnsi="仿宋_GB2312" w:eastAsia="仿宋_GB2312" w:cs="仿宋_GB2312"/>
                <w:b/>
                <w:spacing w:val="-14"/>
                <w:sz w:val="30"/>
                <w:szCs w:val="30"/>
              </w:rPr>
            </w:pPr>
            <w:r>
              <w:rPr>
                <w:rFonts w:hint="eastAsia" w:ascii="仿宋_GB2312" w:hAnsi="仿宋_GB2312" w:eastAsia="仿宋_GB2312" w:cs="仿宋_GB2312"/>
                <w:b/>
                <w:spacing w:val="-14"/>
                <w:sz w:val="30"/>
                <w:szCs w:val="30"/>
              </w:rPr>
              <w:t>球阀</w:t>
            </w:r>
          </w:p>
        </w:tc>
        <w:tc>
          <w:tcPr>
            <w:tcW w:w="2741" w:type="dxa"/>
            <w:vAlign w:val="bottom"/>
          </w:tcPr>
          <w:p w14:paraId="45C72587">
            <w:pPr>
              <w:spacing w:line="360" w:lineRule="auto"/>
              <w:jc w:val="center"/>
              <w:rPr>
                <w:rFonts w:hint="eastAsia" w:ascii="仿宋_GB2312" w:hAnsi="仿宋_GB2312" w:eastAsia="仿宋_GB2312" w:cs="仿宋_GB2312"/>
                <w:b/>
                <w:sz w:val="30"/>
                <w:szCs w:val="30"/>
              </w:rPr>
            </w:pPr>
            <w:r>
              <w:rPr>
                <w:rFonts w:hint="eastAsia" w:ascii="仿宋_GB2312" w:hAnsi="仿宋_GB2312" w:eastAsia="仿宋_GB2312" w:cs="仿宋_GB2312"/>
                <w:b/>
                <w:sz w:val="30"/>
                <w:szCs w:val="30"/>
              </w:rPr>
              <w:t>DN50</w:t>
            </w:r>
          </w:p>
        </w:tc>
        <w:tc>
          <w:tcPr>
            <w:tcW w:w="742" w:type="dxa"/>
            <w:vAlign w:val="bottom"/>
          </w:tcPr>
          <w:p w14:paraId="1EC2CE49">
            <w:pPr>
              <w:spacing w:line="360" w:lineRule="auto"/>
              <w:jc w:val="center"/>
              <w:rPr>
                <w:rFonts w:hint="eastAsia" w:ascii="仿宋_GB2312" w:hAnsi="仿宋_GB2312" w:eastAsia="仿宋_GB2312" w:cs="仿宋_GB2312"/>
                <w:b/>
                <w:sz w:val="30"/>
                <w:szCs w:val="30"/>
              </w:rPr>
            </w:pPr>
            <w:r>
              <w:rPr>
                <w:rFonts w:hint="eastAsia" w:ascii="仿宋_GB2312" w:hAnsi="仿宋_GB2312" w:eastAsia="仿宋_GB2312" w:cs="仿宋_GB2312"/>
                <w:b/>
                <w:sz w:val="30"/>
                <w:szCs w:val="30"/>
              </w:rPr>
              <w:t>3只</w:t>
            </w:r>
          </w:p>
        </w:tc>
        <w:tc>
          <w:tcPr>
            <w:tcW w:w="1217" w:type="dxa"/>
            <w:vAlign w:val="center"/>
          </w:tcPr>
          <w:p w14:paraId="0DF440FE">
            <w:pPr>
              <w:jc w:val="center"/>
              <w:rPr>
                <w:rFonts w:hint="eastAsia" w:ascii="仿宋_GB2312" w:hAnsi="仿宋_GB2312" w:eastAsia="仿宋_GB2312" w:cs="仿宋_GB2312"/>
                <w:b/>
                <w:sz w:val="30"/>
                <w:szCs w:val="30"/>
              </w:rPr>
            </w:pPr>
            <w:r>
              <w:rPr>
                <w:rFonts w:hint="eastAsia" w:ascii="仿宋_GB2312" w:hAnsi="仿宋_GB2312" w:eastAsia="仿宋_GB2312" w:cs="仿宋_GB2312"/>
                <w:b/>
                <w:sz w:val="30"/>
                <w:szCs w:val="30"/>
              </w:rPr>
              <w:t>铸铁</w:t>
            </w:r>
          </w:p>
        </w:tc>
      </w:tr>
      <w:tr w14:paraId="488F9C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728" w:type="dxa"/>
            <w:vAlign w:val="center"/>
          </w:tcPr>
          <w:p w14:paraId="07F8E3BF">
            <w:pPr>
              <w:jc w:val="center"/>
              <w:rPr>
                <w:rFonts w:hint="eastAsia" w:ascii="仿宋_GB2312" w:hAnsi="仿宋_GB2312" w:eastAsia="仿宋_GB2312" w:cs="仿宋_GB2312"/>
                <w:b/>
                <w:sz w:val="30"/>
                <w:szCs w:val="30"/>
              </w:rPr>
            </w:pPr>
          </w:p>
        </w:tc>
        <w:tc>
          <w:tcPr>
            <w:tcW w:w="1374" w:type="dxa"/>
            <w:vAlign w:val="bottom"/>
          </w:tcPr>
          <w:p w14:paraId="31925165">
            <w:pPr>
              <w:spacing w:line="360" w:lineRule="auto"/>
              <w:jc w:val="center"/>
              <w:rPr>
                <w:rFonts w:hint="eastAsia" w:ascii="仿宋_GB2312" w:hAnsi="仿宋_GB2312" w:eastAsia="仿宋_GB2312" w:cs="仿宋_GB2312"/>
                <w:b/>
                <w:sz w:val="30"/>
                <w:szCs w:val="30"/>
              </w:rPr>
            </w:pPr>
          </w:p>
        </w:tc>
        <w:tc>
          <w:tcPr>
            <w:tcW w:w="1534" w:type="dxa"/>
            <w:vAlign w:val="bottom"/>
          </w:tcPr>
          <w:p w14:paraId="234857F0">
            <w:pPr>
              <w:spacing w:line="360" w:lineRule="auto"/>
              <w:jc w:val="center"/>
              <w:rPr>
                <w:rFonts w:hint="eastAsia" w:ascii="仿宋_GB2312" w:hAnsi="仿宋_GB2312" w:eastAsia="仿宋_GB2312" w:cs="仿宋_GB2312"/>
                <w:b/>
                <w:spacing w:val="-14"/>
                <w:sz w:val="30"/>
                <w:szCs w:val="30"/>
              </w:rPr>
            </w:pPr>
            <w:r>
              <w:rPr>
                <w:rFonts w:hint="eastAsia" w:ascii="仿宋_GB2312" w:hAnsi="仿宋_GB2312" w:eastAsia="仿宋_GB2312" w:cs="仿宋_GB2312"/>
                <w:b/>
                <w:spacing w:val="-14"/>
                <w:sz w:val="30"/>
                <w:szCs w:val="30"/>
              </w:rPr>
              <w:t>等径三通</w:t>
            </w:r>
          </w:p>
        </w:tc>
        <w:tc>
          <w:tcPr>
            <w:tcW w:w="2741" w:type="dxa"/>
            <w:vAlign w:val="bottom"/>
          </w:tcPr>
          <w:p w14:paraId="1AA094E7">
            <w:pPr>
              <w:spacing w:line="360" w:lineRule="auto"/>
              <w:jc w:val="center"/>
              <w:rPr>
                <w:rFonts w:hint="eastAsia" w:ascii="仿宋_GB2312" w:hAnsi="仿宋_GB2312" w:eastAsia="仿宋_GB2312" w:cs="仿宋_GB2312"/>
                <w:b/>
                <w:sz w:val="30"/>
                <w:szCs w:val="30"/>
              </w:rPr>
            </w:pPr>
            <w:r>
              <w:rPr>
                <w:rFonts w:hint="eastAsia" w:ascii="仿宋_GB2312" w:hAnsi="仿宋_GB2312" w:eastAsia="仿宋_GB2312" w:cs="仿宋_GB2312"/>
                <w:b/>
                <w:sz w:val="30"/>
                <w:szCs w:val="30"/>
              </w:rPr>
              <w:t>DN150</w:t>
            </w:r>
          </w:p>
        </w:tc>
        <w:tc>
          <w:tcPr>
            <w:tcW w:w="742" w:type="dxa"/>
            <w:vAlign w:val="bottom"/>
          </w:tcPr>
          <w:p w14:paraId="0965FA42">
            <w:pPr>
              <w:spacing w:line="360" w:lineRule="auto"/>
              <w:jc w:val="center"/>
              <w:rPr>
                <w:rFonts w:hint="eastAsia" w:ascii="仿宋_GB2312" w:hAnsi="仿宋_GB2312" w:eastAsia="仿宋_GB2312" w:cs="仿宋_GB2312"/>
                <w:b/>
                <w:sz w:val="30"/>
                <w:szCs w:val="30"/>
              </w:rPr>
            </w:pPr>
            <w:r>
              <w:rPr>
                <w:rFonts w:hint="eastAsia" w:ascii="仿宋_GB2312" w:hAnsi="仿宋_GB2312" w:eastAsia="仿宋_GB2312" w:cs="仿宋_GB2312"/>
                <w:b/>
                <w:sz w:val="30"/>
                <w:szCs w:val="30"/>
              </w:rPr>
              <w:t>1只</w:t>
            </w:r>
          </w:p>
        </w:tc>
        <w:tc>
          <w:tcPr>
            <w:tcW w:w="1217" w:type="dxa"/>
            <w:vAlign w:val="center"/>
          </w:tcPr>
          <w:p w14:paraId="58432813">
            <w:pPr>
              <w:jc w:val="center"/>
              <w:rPr>
                <w:rFonts w:hint="eastAsia" w:ascii="仿宋_GB2312" w:hAnsi="仿宋_GB2312" w:eastAsia="仿宋_GB2312" w:cs="仿宋_GB2312"/>
                <w:b/>
                <w:sz w:val="30"/>
                <w:szCs w:val="30"/>
              </w:rPr>
            </w:pPr>
            <w:r>
              <w:rPr>
                <w:rFonts w:hint="eastAsia" w:ascii="仿宋_GB2312" w:hAnsi="仿宋_GB2312" w:eastAsia="仿宋_GB2312" w:cs="仿宋_GB2312"/>
                <w:sz w:val="30"/>
                <w:szCs w:val="30"/>
              </w:rPr>
              <w:t>Q235</w:t>
            </w:r>
          </w:p>
        </w:tc>
      </w:tr>
      <w:tr w14:paraId="3E8486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728" w:type="dxa"/>
            <w:vAlign w:val="center"/>
          </w:tcPr>
          <w:p w14:paraId="23ACB5B0">
            <w:pPr>
              <w:jc w:val="center"/>
              <w:rPr>
                <w:rFonts w:hint="eastAsia" w:ascii="仿宋_GB2312" w:hAnsi="仿宋_GB2312" w:eastAsia="仿宋_GB2312" w:cs="仿宋_GB2312"/>
                <w:b/>
                <w:sz w:val="30"/>
                <w:szCs w:val="30"/>
              </w:rPr>
            </w:pPr>
          </w:p>
        </w:tc>
        <w:tc>
          <w:tcPr>
            <w:tcW w:w="1374" w:type="dxa"/>
            <w:vAlign w:val="bottom"/>
          </w:tcPr>
          <w:p w14:paraId="5AE67C9D">
            <w:pPr>
              <w:spacing w:line="360" w:lineRule="auto"/>
              <w:jc w:val="center"/>
              <w:rPr>
                <w:rFonts w:hint="eastAsia" w:ascii="仿宋_GB2312" w:hAnsi="仿宋_GB2312" w:eastAsia="仿宋_GB2312" w:cs="仿宋_GB2312"/>
                <w:b/>
                <w:sz w:val="30"/>
                <w:szCs w:val="30"/>
              </w:rPr>
            </w:pPr>
          </w:p>
        </w:tc>
        <w:tc>
          <w:tcPr>
            <w:tcW w:w="1534" w:type="dxa"/>
            <w:vAlign w:val="bottom"/>
          </w:tcPr>
          <w:p w14:paraId="5D2E3839">
            <w:pPr>
              <w:spacing w:line="360" w:lineRule="auto"/>
              <w:jc w:val="center"/>
              <w:rPr>
                <w:rFonts w:hint="eastAsia" w:ascii="仿宋_GB2312" w:hAnsi="仿宋_GB2312" w:eastAsia="仿宋_GB2312" w:cs="仿宋_GB2312"/>
                <w:b/>
                <w:spacing w:val="-14"/>
                <w:sz w:val="30"/>
                <w:szCs w:val="30"/>
              </w:rPr>
            </w:pPr>
            <w:r>
              <w:rPr>
                <w:rFonts w:hint="eastAsia" w:ascii="仿宋_GB2312" w:hAnsi="仿宋_GB2312" w:eastAsia="仿宋_GB2312" w:cs="仿宋_GB2312"/>
                <w:b/>
                <w:spacing w:val="-14"/>
                <w:sz w:val="30"/>
                <w:szCs w:val="30"/>
              </w:rPr>
              <w:t>弯头</w:t>
            </w:r>
          </w:p>
        </w:tc>
        <w:tc>
          <w:tcPr>
            <w:tcW w:w="2741" w:type="dxa"/>
            <w:vAlign w:val="bottom"/>
          </w:tcPr>
          <w:p w14:paraId="38A778AE">
            <w:pPr>
              <w:spacing w:line="360" w:lineRule="auto"/>
              <w:jc w:val="center"/>
              <w:rPr>
                <w:rFonts w:hint="eastAsia" w:ascii="仿宋_GB2312" w:hAnsi="仿宋_GB2312" w:eastAsia="仿宋_GB2312" w:cs="仿宋_GB2312"/>
                <w:b/>
                <w:sz w:val="30"/>
                <w:szCs w:val="30"/>
              </w:rPr>
            </w:pPr>
            <w:r>
              <w:rPr>
                <w:rFonts w:hint="eastAsia" w:ascii="仿宋_GB2312" w:hAnsi="仿宋_GB2312" w:eastAsia="仿宋_GB2312" w:cs="仿宋_GB2312"/>
                <w:b/>
                <w:sz w:val="30"/>
                <w:szCs w:val="30"/>
              </w:rPr>
              <w:t>DN50</w:t>
            </w:r>
          </w:p>
        </w:tc>
        <w:tc>
          <w:tcPr>
            <w:tcW w:w="742" w:type="dxa"/>
            <w:vAlign w:val="bottom"/>
          </w:tcPr>
          <w:p w14:paraId="3D7896B0">
            <w:pPr>
              <w:spacing w:line="360" w:lineRule="auto"/>
              <w:jc w:val="center"/>
              <w:rPr>
                <w:rFonts w:hint="eastAsia" w:ascii="仿宋_GB2312" w:hAnsi="仿宋_GB2312" w:eastAsia="仿宋_GB2312" w:cs="仿宋_GB2312"/>
                <w:b/>
                <w:sz w:val="30"/>
                <w:szCs w:val="30"/>
              </w:rPr>
            </w:pPr>
            <w:r>
              <w:rPr>
                <w:rFonts w:hint="eastAsia" w:ascii="仿宋_GB2312" w:hAnsi="仿宋_GB2312" w:eastAsia="仿宋_GB2312" w:cs="仿宋_GB2312"/>
                <w:b/>
                <w:sz w:val="30"/>
                <w:szCs w:val="30"/>
              </w:rPr>
              <w:t>3只</w:t>
            </w:r>
          </w:p>
        </w:tc>
        <w:tc>
          <w:tcPr>
            <w:tcW w:w="1217" w:type="dxa"/>
            <w:vAlign w:val="center"/>
          </w:tcPr>
          <w:p w14:paraId="1D2B8423">
            <w:pPr>
              <w:jc w:val="center"/>
              <w:rPr>
                <w:rFonts w:hint="eastAsia" w:ascii="仿宋_GB2312" w:hAnsi="仿宋_GB2312" w:eastAsia="仿宋_GB2312" w:cs="仿宋_GB2312"/>
                <w:b/>
                <w:sz w:val="30"/>
                <w:szCs w:val="30"/>
              </w:rPr>
            </w:pPr>
            <w:r>
              <w:rPr>
                <w:rFonts w:hint="eastAsia" w:ascii="仿宋_GB2312" w:hAnsi="仿宋_GB2312" w:eastAsia="仿宋_GB2312" w:cs="仿宋_GB2312"/>
                <w:sz w:val="30"/>
                <w:szCs w:val="30"/>
              </w:rPr>
              <w:t>Q235</w:t>
            </w:r>
          </w:p>
        </w:tc>
      </w:tr>
      <w:tr w14:paraId="46E6FC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728" w:type="dxa"/>
            <w:vAlign w:val="center"/>
          </w:tcPr>
          <w:p w14:paraId="26AEF4B6">
            <w:pPr>
              <w:jc w:val="center"/>
              <w:rPr>
                <w:rFonts w:hint="eastAsia" w:ascii="仿宋_GB2312" w:hAnsi="仿宋_GB2312" w:eastAsia="仿宋_GB2312" w:cs="仿宋_GB2312"/>
                <w:b/>
                <w:sz w:val="30"/>
                <w:szCs w:val="30"/>
              </w:rPr>
            </w:pPr>
          </w:p>
        </w:tc>
        <w:tc>
          <w:tcPr>
            <w:tcW w:w="1374" w:type="dxa"/>
            <w:vAlign w:val="bottom"/>
          </w:tcPr>
          <w:p w14:paraId="7338E2F6">
            <w:pPr>
              <w:spacing w:line="360" w:lineRule="auto"/>
              <w:jc w:val="center"/>
              <w:rPr>
                <w:rFonts w:hint="eastAsia" w:ascii="仿宋_GB2312" w:hAnsi="仿宋_GB2312" w:eastAsia="仿宋_GB2312" w:cs="仿宋_GB2312"/>
                <w:b/>
                <w:sz w:val="30"/>
                <w:szCs w:val="30"/>
              </w:rPr>
            </w:pPr>
          </w:p>
        </w:tc>
        <w:tc>
          <w:tcPr>
            <w:tcW w:w="1534" w:type="dxa"/>
            <w:vAlign w:val="bottom"/>
          </w:tcPr>
          <w:p w14:paraId="0F235DA6">
            <w:pPr>
              <w:spacing w:line="360" w:lineRule="auto"/>
              <w:jc w:val="center"/>
              <w:rPr>
                <w:rFonts w:hint="eastAsia" w:ascii="仿宋_GB2312" w:hAnsi="仿宋_GB2312" w:eastAsia="仿宋_GB2312" w:cs="仿宋_GB2312"/>
                <w:b/>
                <w:spacing w:val="-14"/>
                <w:sz w:val="30"/>
                <w:szCs w:val="30"/>
              </w:rPr>
            </w:pPr>
          </w:p>
        </w:tc>
        <w:tc>
          <w:tcPr>
            <w:tcW w:w="2741" w:type="dxa"/>
            <w:vAlign w:val="bottom"/>
          </w:tcPr>
          <w:p w14:paraId="6F115094">
            <w:pPr>
              <w:spacing w:line="360" w:lineRule="auto"/>
              <w:jc w:val="center"/>
              <w:rPr>
                <w:rFonts w:hint="eastAsia" w:ascii="仿宋_GB2312" w:hAnsi="仿宋_GB2312" w:eastAsia="仿宋_GB2312" w:cs="仿宋_GB2312"/>
                <w:b/>
                <w:sz w:val="30"/>
                <w:szCs w:val="30"/>
              </w:rPr>
            </w:pPr>
            <w:r>
              <w:rPr>
                <w:rFonts w:hint="eastAsia" w:ascii="仿宋_GB2312" w:hAnsi="仿宋_GB2312" w:eastAsia="仿宋_GB2312" w:cs="仿宋_GB2312"/>
                <w:b/>
                <w:sz w:val="30"/>
                <w:szCs w:val="30"/>
              </w:rPr>
              <w:t>DN150</w:t>
            </w:r>
          </w:p>
        </w:tc>
        <w:tc>
          <w:tcPr>
            <w:tcW w:w="742" w:type="dxa"/>
            <w:vAlign w:val="bottom"/>
          </w:tcPr>
          <w:p w14:paraId="26CF78D4">
            <w:pPr>
              <w:spacing w:line="360" w:lineRule="auto"/>
              <w:jc w:val="center"/>
              <w:rPr>
                <w:rFonts w:hint="eastAsia" w:ascii="仿宋_GB2312" w:hAnsi="仿宋_GB2312" w:eastAsia="仿宋_GB2312" w:cs="仿宋_GB2312"/>
                <w:b/>
                <w:sz w:val="30"/>
                <w:szCs w:val="30"/>
              </w:rPr>
            </w:pPr>
            <w:r>
              <w:rPr>
                <w:rFonts w:hint="eastAsia" w:ascii="仿宋_GB2312" w:hAnsi="仿宋_GB2312" w:eastAsia="仿宋_GB2312" w:cs="仿宋_GB2312"/>
                <w:b/>
                <w:sz w:val="30"/>
                <w:szCs w:val="30"/>
              </w:rPr>
              <w:t>4只</w:t>
            </w:r>
          </w:p>
        </w:tc>
        <w:tc>
          <w:tcPr>
            <w:tcW w:w="1217" w:type="dxa"/>
            <w:vAlign w:val="center"/>
          </w:tcPr>
          <w:p w14:paraId="5D93385A">
            <w:pPr>
              <w:jc w:val="center"/>
              <w:rPr>
                <w:rFonts w:hint="eastAsia" w:ascii="仿宋_GB2312" w:hAnsi="仿宋_GB2312" w:eastAsia="仿宋_GB2312" w:cs="仿宋_GB2312"/>
                <w:b/>
                <w:sz w:val="30"/>
                <w:szCs w:val="30"/>
              </w:rPr>
            </w:pPr>
            <w:r>
              <w:rPr>
                <w:rFonts w:hint="eastAsia" w:ascii="仿宋_GB2312" w:hAnsi="仿宋_GB2312" w:eastAsia="仿宋_GB2312" w:cs="仿宋_GB2312"/>
                <w:b/>
                <w:sz w:val="30"/>
                <w:szCs w:val="30"/>
              </w:rPr>
              <w:t>Q235</w:t>
            </w:r>
          </w:p>
        </w:tc>
      </w:tr>
      <w:tr w14:paraId="2AB183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728" w:type="dxa"/>
            <w:vAlign w:val="center"/>
          </w:tcPr>
          <w:p w14:paraId="7006940C">
            <w:pPr>
              <w:jc w:val="center"/>
              <w:rPr>
                <w:rFonts w:hint="eastAsia" w:ascii="仿宋_GB2312" w:hAnsi="仿宋_GB2312" w:eastAsia="仿宋_GB2312" w:cs="仿宋_GB2312"/>
                <w:b/>
                <w:sz w:val="30"/>
                <w:szCs w:val="30"/>
              </w:rPr>
            </w:pPr>
          </w:p>
        </w:tc>
        <w:tc>
          <w:tcPr>
            <w:tcW w:w="1374" w:type="dxa"/>
            <w:vAlign w:val="bottom"/>
          </w:tcPr>
          <w:p w14:paraId="6F6E3E98">
            <w:pPr>
              <w:spacing w:line="360" w:lineRule="auto"/>
              <w:jc w:val="center"/>
              <w:rPr>
                <w:rFonts w:hint="eastAsia" w:ascii="仿宋_GB2312" w:hAnsi="仿宋_GB2312" w:eastAsia="仿宋_GB2312" w:cs="仿宋_GB2312"/>
                <w:b/>
                <w:sz w:val="30"/>
                <w:szCs w:val="30"/>
              </w:rPr>
            </w:pPr>
          </w:p>
        </w:tc>
        <w:tc>
          <w:tcPr>
            <w:tcW w:w="1534" w:type="dxa"/>
            <w:vAlign w:val="bottom"/>
          </w:tcPr>
          <w:p w14:paraId="2622A81A">
            <w:pPr>
              <w:spacing w:line="360" w:lineRule="auto"/>
              <w:jc w:val="center"/>
              <w:rPr>
                <w:rFonts w:hint="eastAsia" w:ascii="仿宋_GB2312" w:hAnsi="仿宋_GB2312" w:eastAsia="仿宋_GB2312" w:cs="仿宋_GB2312"/>
                <w:b/>
                <w:spacing w:val="-14"/>
                <w:sz w:val="30"/>
                <w:szCs w:val="30"/>
              </w:rPr>
            </w:pPr>
            <w:r>
              <w:rPr>
                <w:rFonts w:hint="eastAsia" w:ascii="仿宋_GB2312" w:hAnsi="仿宋_GB2312" w:eastAsia="仿宋_GB2312" w:cs="仿宋_GB2312"/>
                <w:b/>
                <w:spacing w:val="-14"/>
                <w:sz w:val="30"/>
                <w:szCs w:val="30"/>
              </w:rPr>
              <w:t>变径</w:t>
            </w:r>
          </w:p>
        </w:tc>
        <w:tc>
          <w:tcPr>
            <w:tcW w:w="2741" w:type="dxa"/>
            <w:vAlign w:val="bottom"/>
          </w:tcPr>
          <w:p w14:paraId="1A7CE480">
            <w:pPr>
              <w:spacing w:line="360" w:lineRule="auto"/>
              <w:jc w:val="center"/>
              <w:rPr>
                <w:rFonts w:hint="eastAsia" w:ascii="仿宋_GB2312" w:hAnsi="仿宋_GB2312" w:eastAsia="仿宋_GB2312" w:cs="仿宋_GB2312"/>
                <w:b/>
                <w:sz w:val="30"/>
                <w:szCs w:val="30"/>
              </w:rPr>
            </w:pPr>
            <w:r>
              <w:rPr>
                <w:rFonts w:hint="eastAsia" w:ascii="仿宋_GB2312" w:hAnsi="仿宋_GB2312" w:eastAsia="仿宋_GB2312" w:cs="仿宋_GB2312"/>
                <w:b/>
                <w:sz w:val="30"/>
                <w:szCs w:val="30"/>
              </w:rPr>
              <w:t>DN150-DN50</w:t>
            </w:r>
          </w:p>
        </w:tc>
        <w:tc>
          <w:tcPr>
            <w:tcW w:w="742" w:type="dxa"/>
            <w:vAlign w:val="bottom"/>
          </w:tcPr>
          <w:p w14:paraId="53964073">
            <w:pPr>
              <w:spacing w:line="360" w:lineRule="auto"/>
              <w:jc w:val="center"/>
              <w:rPr>
                <w:rFonts w:hint="eastAsia" w:ascii="仿宋_GB2312" w:hAnsi="仿宋_GB2312" w:eastAsia="仿宋_GB2312" w:cs="仿宋_GB2312"/>
                <w:b/>
                <w:sz w:val="30"/>
                <w:szCs w:val="30"/>
              </w:rPr>
            </w:pPr>
            <w:r>
              <w:rPr>
                <w:rFonts w:hint="eastAsia" w:ascii="仿宋_GB2312" w:hAnsi="仿宋_GB2312" w:eastAsia="仿宋_GB2312" w:cs="仿宋_GB2312"/>
                <w:b/>
                <w:sz w:val="30"/>
                <w:szCs w:val="30"/>
              </w:rPr>
              <w:t>3只</w:t>
            </w:r>
          </w:p>
        </w:tc>
        <w:tc>
          <w:tcPr>
            <w:tcW w:w="1217" w:type="dxa"/>
            <w:vAlign w:val="center"/>
          </w:tcPr>
          <w:p w14:paraId="789396B0">
            <w:pPr>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Q235</w:t>
            </w:r>
          </w:p>
        </w:tc>
      </w:tr>
      <w:tr w14:paraId="13480B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728" w:type="dxa"/>
            <w:vAlign w:val="center"/>
          </w:tcPr>
          <w:p w14:paraId="4236033A">
            <w:pPr>
              <w:jc w:val="center"/>
              <w:rPr>
                <w:rFonts w:hint="eastAsia" w:ascii="仿宋_GB2312" w:hAnsi="仿宋_GB2312" w:eastAsia="仿宋_GB2312" w:cs="仿宋_GB2312"/>
                <w:b/>
                <w:sz w:val="30"/>
                <w:szCs w:val="30"/>
              </w:rPr>
            </w:pPr>
          </w:p>
        </w:tc>
        <w:tc>
          <w:tcPr>
            <w:tcW w:w="1374" w:type="dxa"/>
            <w:vAlign w:val="bottom"/>
          </w:tcPr>
          <w:p w14:paraId="3441D415">
            <w:pPr>
              <w:spacing w:line="360" w:lineRule="auto"/>
              <w:jc w:val="center"/>
              <w:rPr>
                <w:rFonts w:hint="eastAsia" w:ascii="仿宋_GB2312" w:hAnsi="仿宋_GB2312" w:eastAsia="仿宋_GB2312" w:cs="仿宋_GB2312"/>
                <w:b/>
                <w:sz w:val="30"/>
                <w:szCs w:val="30"/>
              </w:rPr>
            </w:pPr>
          </w:p>
        </w:tc>
        <w:tc>
          <w:tcPr>
            <w:tcW w:w="1534" w:type="dxa"/>
            <w:vAlign w:val="bottom"/>
          </w:tcPr>
          <w:p w14:paraId="0158B5DE">
            <w:pPr>
              <w:spacing w:line="360" w:lineRule="auto"/>
              <w:jc w:val="center"/>
              <w:rPr>
                <w:rFonts w:hint="eastAsia" w:ascii="仿宋_GB2312" w:hAnsi="仿宋_GB2312" w:eastAsia="仿宋_GB2312" w:cs="仿宋_GB2312"/>
                <w:b/>
                <w:spacing w:val="-14"/>
                <w:sz w:val="30"/>
                <w:szCs w:val="30"/>
              </w:rPr>
            </w:pPr>
            <w:r>
              <w:rPr>
                <w:rFonts w:hint="eastAsia" w:ascii="仿宋_GB2312" w:hAnsi="仿宋_GB2312" w:eastAsia="仿宋_GB2312" w:cs="仿宋_GB2312"/>
                <w:b/>
                <w:spacing w:val="-14"/>
                <w:sz w:val="30"/>
                <w:szCs w:val="30"/>
              </w:rPr>
              <w:t>丝头</w:t>
            </w:r>
          </w:p>
        </w:tc>
        <w:tc>
          <w:tcPr>
            <w:tcW w:w="2741" w:type="dxa"/>
            <w:vAlign w:val="bottom"/>
          </w:tcPr>
          <w:p w14:paraId="38C8DD8E">
            <w:pPr>
              <w:spacing w:line="360" w:lineRule="auto"/>
              <w:jc w:val="center"/>
              <w:rPr>
                <w:rFonts w:hint="eastAsia" w:ascii="仿宋_GB2312" w:hAnsi="仿宋_GB2312" w:eastAsia="仿宋_GB2312" w:cs="仿宋_GB2312"/>
                <w:b/>
                <w:sz w:val="30"/>
                <w:szCs w:val="30"/>
              </w:rPr>
            </w:pPr>
            <w:r>
              <w:rPr>
                <w:rFonts w:hint="eastAsia" w:ascii="仿宋_GB2312" w:hAnsi="仿宋_GB2312" w:eastAsia="仿宋_GB2312" w:cs="仿宋_GB2312"/>
                <w:b/>
                <w:sz w:val="30"/>
                <w:szCs w:val="30"/>
              </w:rPr>
              <w:t>DN50</w:t>
            </w:r>
          </w:p>
        </w:tc>
        <w:tc>
          <w:tcPr>
            <w:tcW w:w="742" w:type="dxa"/>
            <w:vAlign w:val="bottom"/>
          </w:tcPr>
          <w:p w14:paraId="3FE00162">
            <w:pPr>
              <w:spacing w:line="360" w:lineRule="auto"/>
              <w:jc w:val="center"/>
              <w:rPr>
                <w:rFonts w:hint="eastAsia" w:ascii="仿宋_GB2312" w:hAnsi="仿宋_GB2312" w:eastAsia="仿宋_GB2312" w:cs="仿宋_GB2312"/>
                <w:b/>
                <w:sz w:val="30"/>
                <w:szCs w:val="30"/>
              </w:rPr>
            </w:pPr>
            <w:r>
              <w:rPr>
                <w:rFonts w:hint="eastAsia" w:ascii="仿宋_GB2312" w:hAnsi="仿宋_GB2312" w:eastAsia="仿宋_GB2312" w:cs="仿宋_GB2312"/>
                <w:b/>
                <w:sz w:val="30"/>
                <w:szCs w:val="30"/>
              </w:rPr>
              <w:t>3只</w:t>
            </w:r>
          </w:p>
        </w:tc>
        <w:tc>
          <w:tcPr>
            <w:tcW w:w="1217" w:type="dxa"/>
            <w:vAlign w:val="center"/>
          </w:tcPr>
          <w:p w14:paraId="77D048A1">
            <w:pPr>
              <w:jc w:val="center"/>
              <w:rPr>
                <w:rFonts w:hint="eastAsia" w:ascii="仿宋_GB2312" w:hAnsi="仿宋_GB2312" w:eastAsia="仿宋_GB2312" w:cs="仿宋_GB2312"/>
                <w:b/>
                <w:sz w:val="30"/>
                <w:szCs w:val="30"/>
              </w:rPr>
            </w:pPr>
            <w:r>
              <w:rPr>
                <w:rFonts w:hint="eastAsia" w:ascii="仿宋_GB2312" w:hAnsi="仿宋_GB2312" w:eastAsia="仿宋_GB2312" w:cs="仿宋_GB2312"/>
                <w:b/>
                <w:sz w:val="30"/>
                <w:szCs w:val="30"/>
              </w:rPr>
              <w:t>Q235</w:t>
            </w:r>
          </w:p>
        </w:tc>
      </w:tr>
      <w:tr w14:paraId="2F4AFD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728" w:type="dxa"/>
            <w:vAlign w:val="center"/>
          </w:tcPr>
          <w:p w14:paraId="5B3613AF">
            <w:pPr>
              <w:jc w:val="center"/>
              <w:rPr>
                <w:rFonts w:hint="eastAsia" w:ascii="仿宋_GB2312" w:hAnsi="仿宋_GB2312" w:eastAsia="仿宋_GB2312" w:cs="仿宋_GB2312"/>
                <w:b/>
                <w:sz w:val="30"/>
                <w:szCs w:val="30"/>
              </w:rPr>
            </w:pPr>
          </w:p>
        </w:tc>
        <w:tc>
          <w:tcPr>
            <w:tcW w:w="1374" w:type="dxa"/>
            <w:vAlign w:val="bottom"/>
          </w:tcPr>
          <w:p w14:paraId="379A973B">
            <w:pPr>
              <w:spacing w:line="360" w:lineRule="auto"/>
              <w:jc w:val="center"/>
              <w:rPr>
                <w:rFonts w:hint="eastAsia" w:ascii="仿宋_GB2312" w:hAnsi="仿宋_GB2312" w:eastAsia="仿宋_GB2312" w:cs="仿宋_GB2312"/>
                <w:b/>
                <w:sz w:val="30"/>
                <w:szCs w:val="30"/>
              </w:rPr>
            </w:pPr>
          </w:p>
        </w:tc>
        <w:tc>
          <w:tcPr>
            <w:tcW w:w="1534" w:type="dxa"/>
            <w:vAlign w:val="bottom"/>
          </w:tcPr>
          <w:p w14:paraId="7D5B3003">
            <w:pPr>
              <w:spacing w:line="360" w:lineRule="auto"/>
              <w:jc w:val="center"/>
              <w:rPr>
                <w:rFonts w:hint="eastAsia" w:ascii="仿宋_GB2312" w:hAnsi="仿宋_GB2312" w:eastAsia="仿宋_GB2312" w:cs="仿宋_GB2312"/>
                <w:b/>
                <w:spacing w:val="-14"/>
                <w:sz w:val="30"/>
                <w:szCs w:val="30"/>
              </w:rPr>
            </w:pPr>
            <w:r>
              <w:rPr>
                <w:rFonts w:hint="eastAsia" w:ascii="仿宋_GB2312" w:hAnsi="仿宋_GB2312" w:eastAsia="仿宋_GB2312" w:cs="仿宋_GB2312"/>
                <w:b/>
                <w:spacing w:val="-14"/>
                <w:sz w:val="30"/>
                <w:szCs w:val="30"/>
              </w:rPr>
              <w:t>活接</w:t>
            </w:r>
          </w:p>
        </w:tc>
        <w:tc>
          <w:tcPr>
            <w:tcW w:w="2741" w:type="dxa"/>
            <w:vAlign w:val="bottom"/>
          </w:tcPr>
          <w:p w14:paraId="386DF76E">
            <w:pPr>
              <w:spacing w:line="360" w:lineRule="auto"/>
              <w:jc w:val="center"/>
              <w:rPr>
                <w:rFonts w:hint="eastAsia" w:ascii="仿宋_GB2312" w:hAnsi="仿宋_GB2312" w:eastAsia="仿宋_GB2312" w:cs="仿宋_GB2312"/>
                <w:b/>
                <w:sz w:val="30"/>
                <w:szCs w:val="30"/>
              </w:rPr>
            </w:pPr>
            <w:r>
              <w:rPr>
                <w:rFonts w:hint="eastAsia" w:ascii="仿宋_GB2312" w:hAnsi="仿宋_GB2312" w:eastAsia="仿宋_GB2312" w:cs="仿宋_GB2312"/>
                <w:b/>
                <w:sz w:val="30"/>
                <w:szCs w:val="30"/>
              </w:rPr>
              <w:t>DN50</w:t>
            </w:r>
          </w:p>
        </w:tc>
        <w:tc>
          <w:tcPr>
            <w:tcW w:w="742" w:type="dxa"/>
            <w:vAlign w:val="bottom"/>
          </w:tcPr>
          <w:p w14:paraId="3735C2E7">
            <w:pPr>
              <w:spacing w:line="360" w:lineRule="auto"/>
              <w:jc w:val="center"/>
              <w:rPr>
                <w:rFonts w:hint="eastAsia" w:ascii="仿宋_GB2312" w:hAnsi="仿宋_GB2312" w:eastAsia="仿宋_GB2312" w:cs="仿宋_GB2312"/>
                <w:b/>
                <w:sz w:val="30"/>
                <w:szCs w:val="30"/>
              </w:rPr>
            </w:pPr>
            <w:r>
              <w:rPr>
                <w:rFonts w:hint="eastAsia" w:ascii="仿宋_GB2312" w:hAnsi="仿宋_GB2312" w:eastAsia="仿宋_GB2312" w:cs="仿宋_GB2312"/>
                <w:b/>
                <w:sz w:val="30"/>
                <w:szCs w:val="30"/>
              </w:rPr>
              <w:t>3只</w:t>
            </w:r>
          </w:p>
        </w:tc>
        <w:tc>
          <w:tcPr>
            <w:tcW w:w="1217" w:type="dxa"/>
            <w:vAlign w:val="center"/>
          </w:tcPr>
          <w:p w14:paraId="7C8C131D">
            <w:pPr>
              <w:jc w:val="center"/>
              <w:rPr>
                <w:rFonts w:hint="eastAsia" w:ascii="仿宋_GB2312" w:hAnsi="仿宋_GB2312" w:eastAsia="仿宋_GB2312" w:cs="仿宋_GB2312"/>
                <w:b/>
                <w:sz w:val="30"/>
                <w:szCs w:val="30"/>
              </w:rPr>
            </w:pPr>
            <w:r>
              <w:rPr>
                <w:rFonts w:hint="eastAsia" w:ascii="仿宋_GB2312" w:hAnsi="仿宋_GB2312" w:eastAsia="仿宋_GB2312" w:cs="仿宋_GB2312"/>
                <w:b/>
                <w:sz w:val="30"/>
                <w:szCs w:val="30"/>
              </w:rPr>
              <w:t>铸铁</w:t>
            </w:r>
          </w:p>
        </w:tc>
      </w:tr>
      <w:tr w14:paraId="3478EE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728" w:type="dxa"/>
            <w:vAlign w:val="center"/>
          </w:tcPr>
          <w:p w14:paraId="255D2D33">
            <w:pPr>
              <w:jc w:val="center"/>
              <w:rPr>
                <w:rFonts w:hint="eastAsia" w:ascii="仿宋_GB2312" w:hAnsi="仿宋_GB2312" w:eastAsia="仿宋_GB2312" w:cs="仿宋_GB2312"/>
                <w:b/>
                <w:sz w:val="30"/>
                <w:szCs w:val="30"/>
              </w:rPr>
            </w:pPr>
          </w:p>
        </w:tc>
        <w:tc>
          <w:tcPr>
            <w:tcW w:w="1374" w:type="dxa"/>
            <w:vAlign w:val="bottom"/>
          </w:tcPr>
          <w:p w14:paraId="044A9FD0">
            <w:pPr>
              <w:spacing w:line="360" w:lineRule="auto"/>
              <w:jc w:val="center"/>
              <w:rPr>
                <w:rFonts w:hint="eastAsia" w:ascii="仿宋_GB2312" w:hAnsi="仿宋_GB2312" w:eastAsia="仿宋_GB2312" w:cs="仿宋_GB2312"/>
                <w:b/>
                <w:sz w:val="30"/>
                <w:szCs w:val="30"/>
              </w:rPr>
            </w:pPr>
          </w:p>
        </w:tc>
        <w:tc>
          <w:tcPr>
            <w:tcW w:w="1534" w:type="dxa"/>
            <w:vAlign w:val="bottom"/>
          </w:tcPr>
          <w:p w14:paraId="0849D24D">
            <w:pPr>
              <w:spacing w:line="360" w:lineRule="auto"/>
              <w:jc w:val="center"/>
              <w:rPr>
                <w:rFonts w:hint="eastAsia" w:ascii="仿宋_GB2312" w:hAnsi="仿宋_GB2312" w:eastAsia="仿宋_GB2312" w:cs="仿宋_GB2312"/>
                <w:b/>
                <w:spacing w:val="-14"/>
                <w:sz w:val="30"/>
                <w:szCs w:val="30"/>
              </w:rPr>
            </w:pPr>
            <w:r>
              <w:rPr>
                <w:rFonts w:hint="eastAsia" w:ascii="仿宋_GB2312" w:hAnsi="仿宋_GB2312" w:eastAsia="仿宋_GB2312" w:cs="仿宋_GB2312"/>
                <w:b/>
                <w:spacing w:val="-14"/>
                <w:sz w:val="30"/>
                <w:szCs w:val="30"/>
              </w:rPr>
              <w:t>法兰蝶阀</w:t>
            </w:r>
          </w:p>
        </w:tc>
        <w:tc>
          <w:tcPr>
            <w:tcW w:w="2741" w:type="dxa"/>
            <w:vAlign w:val="bottom"/>
          </w:tcPr>
          <w:p w14:paraId="0DCE2C2D">
            <w:pPr>
              <w:spacing w:line="360" w:lineRule="auto"/>
              <w:jc w:val="center"/>
              <w:rPr>
                <w:rFonts w:hint="eastAsia" w:ascii="仿宋_GB2312" w:hAnsi="仿宋_GB2312" w:eastAsia="仿宋_GB2312" w:cs="仿宋_GB2312"/>
                <w:b/>
                <w:sz w:val="30"/>
                <w:szCs w:val="30"/>
              </w:rPr>
            </w:pPr>
            <w:r>
              <w:rPr>
                <w:rFonts w:hint="eastAsia" w:ascii="仿宋_GB2312" w:hAnsi="仿宋_GB2312" w:eastAsia="仿宋_GB2312" w:cs="仿宋_GB2312"/>
                <w:b/>
                <w:sz w:val="30"/>
                <w:szCs w:val="30"/>
              </w:rPr>
              <w:t>DN150</w:t>
            </w:r>
          </w:p>
        </w:tc>
        <w:tc>
          <w:tcPr>
            <w:tcW w:w="742" w:type="dxa"/>
            <w:vAlign w:val="bottom"/>
          </w:tcPr>
          <w:p w14:paraId="5594EAA6">
            <w:pPr>
              <w:spacing w:line="360" w:lineRule="auto"/>
              <w:jc w:val="center"/>
              <w:rPr>
                <w:rFonts w:hint="eastAsia" w:ascii="仿宋_GB2312" w:hAnsi="仿宋_GB2312" w:eastAsia="仿宋_GB2312" w:cs="仿宋_GB2312"/>
                <w:b/>
                <w:sz w:val="30"/>
                <w:szCs w:val="30"/>
              </w:rPr>
            </w:pPr>
            <w:r>
              <w:rPr>
                <w:rFonts w:hint="eastAsia" w:ascii="仿宋_GB2312" w:hAnsi="仿宋_GB2312" w:eastAsia="仿宋_GB2312" w:cs="仿宋_GB2312"/>
                <w:b/>
                <w:sz w:val="30"/>
                <w:szCs w:val="30"/>
              </w:rPr>
              <w:t>2只</w:t>
            </w:r>
          </w:p>
        </w:tc>
        <w:tc>
          <w:tcPr>
            <w:tcW w:w="1217" w:type="dxa"/>
            <w:vAlign w:val="center"/>
          </w:tcPr>
          <w:p w14:paraId="05203341">
            <w:pPr>
              <w:jc w:val="center"/>
              <w:rPr>
                <w:rFonts w:hint="eastAsia" w:ascii="仿宋_GB2312" w:hAnsi="仿宋_GB2312" w:eastAsia="仿宋_GB2312" w:cs="仿宋_GB2312"/>
                <w:b/>
                <w:sz w:val="30"/>
                <w:szCs w:val="30"/>
              </w:rPr>
            </w:pPr>
            <w:r>
              <w:rPr>
                <w:rFonts w:hint="eastAsia" w:ascii="仿宋_GB2312" w:hAnsi="仿宋_GB2312" w:eastAsia="仿宋_GB2312" w:cs="仿宋_GB2312"/>
                <w:b/>
                <w:sz w:val="30"/>
                <w:szCs w:val="30"/>
              </w:rPr>
              <w:t>铸铁</w:t>
            </w:r>
          </w:p>
        </w:tc>
      </w:tr>
      <w:tr w14:paraId="758439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728" w:type="dxa"/>
            <w:vAlign w:val="center"/>
          </w:tcPr>
          <w:p w14:paraId="2916DDE8">
            <w:pPr>
              <w:jc w:val="center"/>
              <w:rPr>
                <w:rFonts w:hint="eastAsia" w:ascii="仿宋_GB2312" w:hAnsi="仿宋_GB2312" w:eastAsia="仿宋_GB2312" w:cs="仿宋_GB2312"/>
                <w:b/>
                <w:sz w:val="30"/>
                <w:szCs w:val="30"/>
              </w:rPr>
            </w:pPr>
            <w:r>
              <w:rPr>
                <w:rFonts w:hint="eastAsia" w:ascii="仿宋_GB2312" w:hAnsi="仿宋_GB2312" w:eastAsia="仿宋_GB2312" w:cs="仿宋_GB2312"/>
                <w:b/>
                <w:bCs/>
                <w:sz w:val="30"/>
                <w:szCs w:val="30"/>
              </w:rPr>
              <w:t>5</w:t>
            </w:r>
          </w:p>
        </w:tc>
        <w:tc>
          <w:tcPr>
            <w:tcW w:w="1374" w:type="dxa"/>
            <w:vAlign w:val="bottom"/>
          </w:tcPr>
          <w:p w14:paraId="40BF3E8C">
            <w:pPr>
              <w:spacing w:line="360" w:lineRule="auto"/>
              <w:jc w:val="center"/>
              <w:rPr>
                <w:rFonts w:hint="eastAsia" w:ascii="仿宋_GB2312" w:hAnsi="仿宋_GB2312" w:eastAsia="仿宋_GB2312" w:cs="仿宋_GB2312"/>
                <w:b/>
                <w:sz w:val="30"/>
                <w:szCs w:val="30"/>
              </w:rPr>
            </w:pPr>
            <w:r>
              <w:rPr>
                <w:rFonts w:hint="eastAsia" w:ascii="仿宋_GB2312" w:hAnsi="仿宋_GB2312" w:eastAsia="仿宋_GB2312" w:cs="仿宋_GB2312"/>
                <w:b/>
                <w:bCs/>
                <w:sz w:val="30"/>
                <w:szCs w:val="30"/>
              </w:rPr>
              <w:t>电线电缆</w:t>
            </w:r>
          </w:p>
        </w:tc>
        <w:tc>
          <w:tcPr>
            <w:tcW w:w="1534" w:type="dxa"/>
            <w:vAlign w:val="center"/>
          </w:tcPr>
          <w:p w14:paraId="73910E94">
            <w:pPr>
              <w:spacing w:line="360" w:lineRule="auto"/>
              <w:jc w:val="center"/>
              <w:rPr>
                <w:rFonts w:hint="eastAsia" w:ascii="仿宋_GB2312" w:hAnsi="仿宋_GB2312" w:eastAsia="仿宋_GB2312" w:cs="仿宋_GB2312"/>
                <w:b/>
                <w:spacing w:val="-14"/>
                <w:sz w:val="30"/>
                <w:szCs w:val="30"/>
              </w:rPr>
            </w:pPr>
          </w:p>
        </w:tc>
        <w:tc>
          <w:tcPr>
            <w:tcW w:w="2741" w:type="dxa"/>
            <w:vAlign w:val="center"/>
          </w:tcPr>
          <w:p w14:paraId="73CBAB73">
            <w:pPr>
              <w:spacing w:line="360" w:lineRule="auto"/>
              <w:jc w:val="center"/>
              <w:rPr>
                <w:rFonts w:hint="eastAsia" w:ascii="仿宋_GB2312" w:hAnsi="仿宋_GB2312" w:eastAsia="仿宋_GB2312" w:cs="仿宋_GB2312"/>
                <w:b/>
                <w:sz w:val="30"/>
                <w:szCs w:val="30"/>
              </w:rPr>
            </w:pPr>
          </w:p>
        </w:tc>
        <w:tc>
          <w:tcPr>
            <w:tcW w:w="742" w:type="dxa"/>
            <w:vAlign w:val="bottom"/>
          </w:tcPr>
          <w:p w14:paraId="60E27BDD">
            <w:pPr>
              <w:spacing w:line="360" w:lineRule="auto"/>
              <w:jc w:val="center"/>
              <w:rPr>
                <w:rFonts w:hint="eastAsia" w:ascii="仿宋_GB2312" w:hAnsi="仿宋_GB2312" w:eastAsia="仿宋_GB2312" w:cs="仿宋_GB2312"/>
                <w:b/>
                <w:sz w:val="30"/>
                <w:szCs w:val="30"/>
              </w:rPr>
            </w:pPr>
            <w:r>
              <w:rPr>
                <w:rFonts w:hint="eastAsia" w:ascii="仿宋_GB2312" w:hAnsi="仿宋_GB2312" w:eastAsia="仿宋_GB2312" w:cs="仿宋_GB2312"/>
                <w:b/>
                <w:bCs/>
                <w:sz w:val="30"/>
                <w:szCs w:val="30"/>
              </w:rPr>
              <w:t>1批</w:t>
            </w:r>
          </w:p>
        </w:tc>
        <w:tc>
          <w:tcPr>
            <w:tcW w:w="1217" w:type="dxa"/>
            <w:vAlign w:val="center"/>
          </w:tcPr>
          <w:p w14:paraId="4210FE08">
            <w:pPr>
              <w:jc w:val="center"/>
              <w:rPr>
                <w:rFonts w:hint="eastAsia" w:ascii="仿宋_GB2312" w:hAnsi="仿宋_GB2312" w:eastAsia="仿宋_GB2312" w:cs="仿宋_GB2312"/>
                <w:b/>
                <w:sz w:val="30"/>
                <w:szCs w:val="30"/>
              </w:rPr>
            </w:pPr>
            <w:r>
              <w:rPr>
                <w:rFonts w:hint="eastAsia" w:ascii="仿宋_GB2312" w:hAnsi="仿宋_GB2312" w:eastAsia="仿宋_GB2312" w:cs="仿宋_GB2312"/>
                <w:b/>
                <w:bCs/>
                <w:sz w:val="30"/>
                <w:szCs w:val="30"/>
              </w:rPr>
              <w:t>国标</w:t>
            </w:r>
          </w:p>
        </w:tc>
      </w:tr>
      <w:tr w14:paraId="12210A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728" w:type="dxa"/>
            <w:vAlign w:val="center"/>
          </w:tcPr>
          <w:p w14:paraId="39A76E9D">
            <w:pPr>
              <w:jc w:val="center"/>
              <w:rPr>
                <w:rFonts w:hint="eastAsia" w:ascii="仿宋_GB2312" w:hAnsi="仿宋_GB2312" w:eastAsia="仿宋_GB2312" w:cs="仿宋_GB2312"/>
                <w:b/>
                <w:bCs/>
                <w:sz w:val="30"/>
                <w:szCs w:val="30"/>
              </w:rPr>
            </w:pPr>
          </w:p>
        </w:tc>
        <w:tc>
          <w:tcPr>
            <w:tcW w:w="1374" w:type="dxa"/>
            <w:vAlign w:val="bottom"/>
          </w:tcPr>
          <w:p w14:paraId="5FA80B40">
            <w:pPr>
              <w:spacing w:line="360" w:lineRule="auto"/>
              <w:jc w:val="center"/>
              <w:rPr>
                <w:rFonts w:hint="eastAsia" w:ascii="仿宋_GB2312" w:hAnsi="仿宋_GB2312" w:eastAsia="仿宋_GB2312" w:cs="仿宋_GB2312"/>
                <w:b/>
                <w:bCs/>
                <w:sz w:val="30"/>
                <w:szCs w:val="30"/>
              </w:rPr>
            </w:pPr>
          </w:p>
        </w:tc>
        <w:tc>
          <w:tcPr>
            <w:tcW w:w="1534" w:type="dxa"/>
            <w:tcBorders>
              <w:top w:val="single" w:color="auto" w:sz="4" w:space="0"/>
              <w:left w:val="single" w:color="auto" w:sz="4" w:space="0"/>
              <w:bottom w:val="single" w:color="auto" w:sz="4" w:space="0"/>
              <w:right w:val="single" w:color="auto" w:sz="4" w:space="0"/>
            </w:tcBorders>
            <w:shd w:val="clear" w:color="auto" w:fill="auto"/>
            <w:vAlign w:val="center"/>
          </w:tcPr>
          <w:p w14:paraId="0B16F953">
            <w:pPr>
              <w:spacing w:line="360" w:lineRule="auto"/>
              <w:jc w:val="center"/>
              <w:rPr>
                <w:rFonts w:hint="eastAsia" w:ascii="仿宋_GB2312" w:hAnsi="仿宋_GB2312" w:eastAsia="仿宋_GB2312" w:cs="仿宋_GB2312"/>
                <w:b/>
                <w:bCs/>
                <w:spacing w:val="-14"/>
                <w:sz w:val="30"/>
                <w:szCs w:val="30"/>
              </w:rPr>
            </w:pPr>
            <w:r>
              <w:rPr>
                <w:rFonts w:hint="eastAsia" w:ascii="仿宋_GB2312" w:hAnsi="仿宋_GB2312" w:eastAsia="仿宋_GB2312" w:cs="仿宋_GB2312"/>
                <w:color w:val="000000"/>
                <w:sz w:val="30"/>
                <w:szCs w:val="30"/>
              </w:rPr>
              <w:t>电线电缆</w:t>
            </w:r>
          </w:p>
        </w:tc>
        <w:tc>
          <w:tcPr>
            <w:tcW w:w="2741" w:type="dxa"/>
            <w:tcBorders>
              <w:top w:val="single" w:color="auto" w:sz="4" w:space="0"/>
              <w:left w:val="nil"/>
              <w:bottom w:val="single" w:color="auto" w:sz="4" w:space="0"/>
              <w:right w:val="single" w:color="auto" w:sz="4" w:space="0"/>
            </w:tcBorders>
            <w:shd w:val="clear" w:color="auto" w:fill="auto"/>
            <w:vAlign w:val="center"/>
          </w:tcPr>
          <w:p w14:paraId="262F8477">
            <w:pPr>
              <w:spacing w:line="360" w:lineRule="auto"/>
              <w:jc w:val="center"/>
              <w:rPr>
                <w:rFonts w:hint="eastAsia" w:ascii="仿宋_GB2312" w:hAnsi="仿宋_GB2312" w:eastAsia="仿宋_GB2312" w:cs="仿宋_GB2312"/>
                <w:b/>
                <w:bCs/>
                <w:sz w:val="30"/>
                <w:szCs w:val="30"/>
              </w:rPr>
            </w:pPr>
            <w:r>
              <w:rPr>
                <w:rFonts w:hint="eastAsia" w:ascii="仿宋_GB2312" w:hAnsi="仿宋_GB2312" w:eastAsia="仿宋_GB2312" w:cs="仿宋_GB2312"/>
                <w:color w:val="000000"/>
                <w:sz w:val="30"/>
                <w:szCs w:val="30"/>
              </w:rPr>
              <w:t>　</w:t>
            </w:r>
          </w:p>
        </w:tc>
        <w:tc>
          <w:tcPr>
            <w:tcW w:w="742" w:type="dxa"/>
            <w:tcBorders>
              <w:top w:val="single" w:color="auto" w:sz="4" w:space="0"/>
              <w:left w:val="nil"/>
              <w:bottom w:val="single" w:color="auto" w:sz="4" w:space="0"/>
              <w:right w:val="single" w:color="auto" w:sz="4" w:space="0"/>
            </w:tcBorders>
            <w:shd w:val="clear" w:color="auto" w:fill="auto"/>
            <w:vAlign w:val="center"/>
          </w:tcPr>
          <w:p w14:paraId="20FC69EF">
            <w:pPr>
              <w:spacing w:line="360" w:lineRule="auto"/>
              <w:jc w:val="center"/>
              <w:rPr>
                <w:rFonts w:hint="eastAsia" w:ascii="仿宋_GB2312" w:hAnsi="仿宋_GB2312" w:eastAsia="仿宋_GB2312" w:cs="仿宋_GB2312"/>
                <w:b/>
                <w:bCs/>
                <w:sz w:val="30"/>
                <w:szCs w:val="30"/>
              </w:rPr>
            </w:pPr>
            <w:r>
              <w:rPr>
                <w:rFonts w:hint="eastAsia" w:ascii="仿宋_GB2312" w:hAnsi="仿宋_GB2312" w:eastAsia="仿宋_GB2312" w:cs="仿宋_GB2312"/>
                <w:color w:val="000000"/>
                <w:sz w:val="30"/>
                <w:szCs w:val="30"/>
              </w:rPr>
              <w:t>　</w:t>
            </w:r>
          </w:p>
        </w:tc>
        <w:tc>
          <w:tcPr>
            <w:tcW w:w="1217" w:type="dxa"/>
            <w:vAlign w:val="bottom"/>
          </w:tcPr>
          <w:p w14:paraId="4A7D8C5B">
            <w:pPr>
              <w:jc w:val="center"/>
              <w:rPr>
                <w:rFonts w:hint="eastAsia" w:ascii="仿宋_GB2312" w:hAnsi="仿宋_GB2312" w:eastAsia="仿宋_GB2312" w:cs="仿宋_GB2312"/>
                <w:b/>
                <w:bCs/>
                <w:sz w:val="30"/>
                <w:szCs w:val="30"/>
              </w:rPr>
            </w:pPr>
          </w:p>
        </w:tc>
      </w:tr>
      <w:tr w14:paraId="40931B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728" w:type="dxa"/>
            <w:vAlign w:val="center"/>
          </w:tcPr>
          <w:p w14:paraId="436A4497">
            <w:pPr>
              <w:jc w:val="center"/>
              <w:rPr>
                <w:rFonts w:hint="eastAsia" w:ascii="仿宋_GB2312" w:hAnsi="仿宋_GB2312" w:eastAsia="仿宋_GB2312" w:cs="仿宋_GB2312"/>
                <w:b/>
                <w:bCs/>
                <w:sz w:val="30"/>
                <w:szCs w:val="30"/>
              </w:rPr>
            </w:pPr>
          </w:p>
        </w:tc>
        <w:tc>
          <w:tcPr>
            <w:tcW w:w="1374" w:type="dxa"/>
            <w:vAlign w:val="bottom"/>
          </w:tcPr>
          <w:p w14:paraId="09111591">
            <w:pPr>
              <w:spacing w:line="360" w:lineRule="auto"/>
              <w:jc w:val="center"/>
              <w:rPr>
                <w:rFonts w:hint="eastAsia" w:ascii="仿宋_GB2312" w:hAnsi="仿宋_GB2312" w:eastAsia="仿宋_GB2312" w:cs="仿宋_GB2312"/>
                <w:b/>
                <w:bCs/>
                <w:sz w:val="30"/>
                <w:szCs w:val="30"/>
              </w:rPr>
            </w:pPr>
          </w:p>
        </w:tc>
        <w:tc>
          <w:tcPr>
            <w:tcW w:w="1534" w:type="dxa"/>
            <w:tcBorders>
              <w:top w:val="nil"/>
              <w:left w:val="single" w:color="auto" w:sz="4" w:space="0"/>
              <w:bottom w:val="single" w:color="auto" w:sz="4" w:space="0"/>
              <w:right w:val="single" w:color="auto" w:sz="4" w:space="0"/>
            </w:tcBorders>
            <w:shd w:val="clear" w:color="auto" w:fill="auto"/>
            <w:vAlign w:val="center"/>
          </w:tcPr>
          <w:p w14:paraId="1B3FCBE4">
            <w:pPr>
              <w:spacing w:line="360" w:lineRule="auto"/>
              <w:jc w:val="center"/>
              <w:rPr>
                <w:rFonts w:hint="eastAsia" w:ascii="仿宋_GB2312" w:hAnsi="仿宋_GB2312" w:eastAsia="仿宋_GB2312" w:cs="仿宋_GB2312"/>
                <w:b/>
                <w:bCs/>
                <w:spacing w:val="-14"/>
                <w:sz w:val="30"/>
                <w:szCs w:val="30"/>
              </w:rPr>
            </w:pPr>
            <w:r>
              <w:rPr>
                <w:rFonts w:hint="eastAsia" w:ascii="仿宋_GB2312" w:hAnsi="仿宋_GB2312" w:eastAsia="仿宋_GB2312" w:cs="仿宋_GB2312"/>
                <w:color w:val="000000"/>
                <w:sz w:val="30"/>
                <w:szCs w:val="30"/>
              </w:rPr>
              <w:t>动力电缆</w:t>
            </w:r>
          </w:p>
        </w:tc>
        <w:tc>
          <w:tcPr>
            <w:tcW w:w="2741" w:type="dxa"/>
            <w:tcBorders>
              <w:top w:val="nil"/>
              <w:left w:val="nil"/>
              <w:bottom w:val="single" w:color="auto" w:sz="4" w:space="0"/>
              <w:right w:val="single" w:color="auto" w:sz="4" w:space="0"/>
            </w:tcBorders>
            <w:shd w:val="clear" w:color="auto" w:fill="auto"/>
            <w:vAlign w:val="center"/>
          </w:tcPr>
          <w:p w14:paraId="02021BC1">
            <w:pPr>
              <w:spacing w:line="360" w:lineRule="auto"/>
              <w:jc w:val="center"/>
              <w:rPr>
                <w:rFonts w:hint="eastAsia" w:ascii="仿宋_GB2312" w:hAnsi="仿宋_GB2312" w:eastAsia="仿宋_GB2312" w:cs="仿宋_GB2312"/>
                <w:b/>
                <w:bCs/>
                <w:sz w:val="30"/>
                <w:szCs w:val="30"/>
              </w:rPr>
            </w:pPr>
            <w:r>
              <w:rPr>
                <w:rFonts w:hint="eastAsia" w:ascii="仿宋_GB2312" w:hAnsi="仿宋_GB2312" w:eastAsia="仿宋_GB2312" w:cs="仿宋_GB2312"/>
                <w:color w:val="000000"/>
                <w:sz w:val="30"/>
                <w:szCs w:val="30"/>
              </w:rPr>
              <w:t>YJV-0.6/1kV 3*1.5</w:t>
            </w:r>
          </w:p>
        </w:tc>
        <w:tc>
          <w:tcPr>
            <w:tcW w:w="742" w:type="dxa"/>
            <w:tcBorders>
              <w:top w:val="nil"/>
              <w:left w:val="nil"/>
              <w:bottom w:val="single" w:color="auto" w:sz="4" w:space="0"/>
              <w:right w:val="single" w:color="auto" w:sz="4" w:space="0"/>
            </w:tcBorders>
            <w:shd w:val="clear" w:color="auto" w:fill="auto"/>
            <w:vAlign w:val="center"/>
          </w:tcPr>
          <w:p w14:paraId="51BA00C4">
            <w:pPr>
              <w:spacing w:line="360" w:lineRule="auto"/>
              <w:jc w:val="center"/>
              <w:rPr>
                <w:rFonts w:hint="eastAsia" w:ascii="仿宋_GB2312" w:hAnsi="仿宋_GB2312" w:eastAsia="仿宋_GB2312" w:cs="仿宋_GB2312"/>
                <w:b/>
                <w:bCs/>
                <w:sz w:val="30"/>
                <w:szCs w:val="30"/>
              </w:rPr>
            </w:pPr>
            <w:r>
              <w:rPr>
                <w:rFonts w:hint="eastAsia" w:ascii="仿宋_GB2312" w:hAnsi="仿宋_GB2312" w:eastAsia="仿宋_GB2312" w:cs="仿宋_GB2312"/>
                <w:color w:val="000000"/>
                <w:sz w:val="30"/>
                <w:szCs w:val="30"/>
              </w:rPr>
              <w:t>150m</w:t>
            </w:r>
          </w:p>
        </w:tc>
        <w:tc>
          <w:tcPr>
            <w:tcW w:w="1217" w:type="dxa"/>
            <w:vAlign w:val="bottom"/>
          </w:tcPr>
          <w:p w14:paraId="6872EDB9">
            <w:pPr>
              <w:jc w:val="center"/>
              <w:rPr>
                <w:rFonts w:hint="eastAsia" w:ascii="仿宋_GB2312" w:hAnsi="仿宋_GB2312" w:eastAsia="仿宋_GB2312" w:cs="仿宋_GB2312"/>
                <w:b/>
                <w:bCs/>
                <w:sz w:val="30"/>
                <w:szCs w:val="30"/>
              </w:rPr>
            </w:pPr>
          </w:p>
        </w:tc>
      </w:tr>
      <w:tr w14:paraId="76D3E4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728" w:type="dxa"/>
            <w:vAlign w:val="center"/>
          </w:tcPr>
          <w:p w14:paraId="395047E3">
            <w:pPr>
              <w:jc w:val="center"/>
              <w:rPr>
                <w:rFonts w:hint="eastAsia" w:ascii="仿宋_GB2312" w:hAnsi="仿宋_GB2312" w:eastAsia="仿宋_GB2312" w:cs="仿宋_GB2312"/>
                <w:b/>
                <w:bCs/>
                <w:sz w:val="30"/>
                <w:szCs w:val="30"/>
              </w:rPr>
            </w:pPr>
          </w:p>
        </w:tc>
        <w:tc>
          <w:tcPr>
            <w:tcW w:w="1374" w:type="dxa"/>
            <w:vAlign w:val="bottom"/>
          </w:tcPr>
          <w:p w14:paraId="46B86463">
            <w:pPr>
              <w:spacing w:line="360" w:lineRule="auto"/>
              <w:jc w:val="center"/>
              <w:rPr>
                <w:rFonts w:hint="eastAsia" w:ascii="仿宋_GB2312" w:hAnsi="仿宋_GB2312" w:eastAsia="仿宋_GB2312" w:cs="仿宋_GB2312"/>
                <w:b/>
                <w:bCs/>
                <w:sz w:val="30"/>
                <w:szCs w:val="30"/>
              </w:rPr>
            </w:pPr>
          </w:p>
        </w:tc>
        <w:tc>
          <w:tcPr>
            <w:tcW w:w="1534" w:type="dxa"/>
            <w:tcBorders>
              <w:top w:val="nil"/>
              <w:left w:val="single" w:color="auto" w:sz="4" w:space="0"/>
              <w:bottom w:val="single" w:color="auto" w:sz="4" w:space="0"/>
              <w:right w:val="single" w:color="auto" w:sz="4" w:space="0"/>
            </w:tcBorders>
            <w:shd w:val="clear" w:color="auto" w:fill="auto"/>
            <w:vAlign w:val="center"/>
          </w:tcPr>
          <w:p w14:paraId="4F9FB3C8">
            <w:pPr>
              <w:spacing w:line="360" w:lineRule="auto"/>
              <w:jc w:val="center"/>
              <w:rPr>
                <w:rFonts w:hint="eastAsia" w:ascii="仿宋_GB2312" w:hAnsi="仿宋_GB2312" w:eastAsia="仿宋_GB2312" w:cs="仿宋_GB2312"/>
                <w:b/>
                <w:bCs/>
                <w:spacing w:val="-14"/>
                <w:sz w:val="30"/>
                <w:szCs w:val="30"/>
              </w:rPr>
            </w:pPr>
            <w:r>
              <w:rPr>
                <w:rFonts w:hint="eastAsia" w:ascii="仿宋_GB2312" w:hAnsi="仿宋_GB2312" w:eastAsia="仿宋_GB2312" w:cs="仿宋_GB2312"/>
                <w:color w:val="000000"/>
                <w:sz w:val="30"/>
                <w:szCs w:val="30"/>
              </w:rPr>
              <w:t>动力电缆</w:t>
            </w:r>
          </w:p>
        </w:tc>
        <w:tc>
          <w:tcPr>
            <w:tcW w:w="2741" w:type="dxa"/>
            <w:tcBorders>
              <w:top w:val="nil"/>
              <w:left w:val="nil"/>
              <w:bottom w:val="single" w:color="auto" w:sz="4" w:space="0"/>
              <w:right w:val="single" w:color="auto" w:sz="4" w:space="0"/>
            </w:tcBorders>
            <w:shd w:val="clear" w:color="auto" w:fill="auto"/>
            <w:vAlign w:val="center"/>
          </w:tcPr>
          <w:p w14:paraId="10864F13">
            <w:pPr>
              <w:spacing w:line="360" w:lineRule="auto"/>
              <w:jc w:val="center"/>
              <w:rPr>
                <w:rFonts w:hint="eastAsia" w:ascii="仿宋_GB2312" w:hAnsi="仿宋_GB2312" w:eastAsia="仿宋_GB2312" w:cs="仿宋_GB2312"/>
                <w:b/>
                <w:bCs/>
                <w:sz w:val="30"/>
                <w:szCs w:val="30"/>
              </w:rPr>
            </w:pPr>
            <w:r>
              <w:rPr>
                <w:rFonts w:hint="eastAsia" w:ascii="仿宋_GB2312" w:hAnsi="仿宋_GB2312" w:eastAsia="仿宋_GB2312" w:cs="仿宋_GB2312"/>
                <w:color w:val="000000"/>
                <w:sz w:val="30"/>
                <w:szCs w:val="30"/>
              </w:rPr>
              <w:t>YJV-0.6/1kV 3*4+1*2.5</w:t>
            </w:r>
          </w:p>
        </w:tc>
        <w:tc>
          <w:tcPr>
            <w:tcW w:w="742" w:type="dxa"/>
            <w:tcBorders>
              <w:top w:val="nil"/>
              <w:left w:val="nil"/>
              <w:bottom w:val="single" w:color="auto" w:sz="4" w:space="0"/>
              <w:right w:val="single" w:color="auto" w:sz="4" w:space="0"/>
            </w:tcBorders>
            <w:shd w:val="clear" w:color="auto" w:fill="auto"/>
            <w:vAlign w:val="center"/>
          </w:tcPr>
          <w:p w14:paraId="30D961FC">
            <w:pPr>
              <w:spacing w:line="360" w:lineRule="auto"/>
              <w:jc w:val="center"/>
              <w:rPr>
                <w:rFonts w:hint="eastAsia" w:ascii="仿宋_GB2312" w:hAnsi="仿宋_GB2312" w:eastAsia="仿宋_GB2312" w:cs="仿宋_GB2312"/>
                <w:b/>
                <w:bCs/>
                <w:sz w:val="30"/>
                <w:szCs w:val="30"/>
              </w:rPr>
            </w:pPr>
            <w:r>
              <w:rPr>
                <w:rFonts w:hint="eastAsia" w:ascii="仿宋_GB2312" w:hAnsi="仿宋_GB2312" w:eastAsia="仿宋_GB2312" w:cs="仿宋_GB2312"/>
                <w:color w:val="000000"/>
                <w:sz w:val="30"/>
                <w:szCs w:val="30"/>
              </w:rPr>
              <w:t>70m</w:t>
            </w:r>
          </w:p>
        </w:tc>
        <w:tc>
          <w:tcPr>
            <w:tcW w:w="1217" w:type="dxa"/>
            <w:vAlign w:val="bottom"/>
          </w:tcPr>
          <w:p w14:paraId="26FAD833">
            <w:pPr>
              <w:jc w:val="center"/>
              <w:rPr>
                <w:rFonts w:hint="eastAsia" w:ascii="仿宋_GB2312" w:hAnsi="仿宋_GB2312" w:eastAsia="仿宋_GB2312" w:cs="仿宋_GB2312"/>
                <w:b/>
                <w:bCs/>
                <w:sz w:val="30"/>
                <w:szCs w:val="30"/>
              </w:rPr>
            </w:pPr>
          </w:p>
        </w:tc>
      </w:tr>
      <w:tr w14:paraId="67B83E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728" w:type="dxa"/>
            <w:vAlign w:val="center"/>
          </w:tcPr>
          <w:p w14:paraId="5DB36485">
            <w:pPr>
              <w:jc w:val="center"/>
              <w:rPr>
                <w:rFonts w:hint="eastAsia" w:ascii="仿宋_GB2312" w:hAnsi="仿宋_GB2312" w:eastAsia="仿宋_GB2312" w:cs="仿宋_GB2312"/>
                <w:b/>
                <w:bCs/>
                <w:sz w:val="30"/>
                <w:szCs w:val="30"/>
              </w:rPr>
            </w:pPr>
          </w:p>
        </w:tc>
        <w:tc>
          <w:tcPr>
            <w:tcW w:w="1374" w:type="dxa"/>
            <w:vAlign w:val="bottom"/>
          </w:tcPr>
          <w:p w14:paraId="2DFB3882">
            <w:pPr>
              <w:spacing w:line="360" w:lineRule="auto"/>
              <w:jc w:val="center"/>
              <w:rPr>
                <w:rFonts w:hint="eastAsia" w:ascii="仿宋_GB2312" w:hAnsi="仿宋_GB2312" w:eastAsia="仿宋_GB2312" w:cs="仿宋_GB2312"/>
                <w:b/>
                <w:bCs/>
                <w:sz w:val="30"/>
                <w:szCs w:val="30"/>
              </w:rPr>
            </w:pPr>
          </w:p>
        </w:tc>
        <w:tc>
          <w:tcPr>
            <w:tcW w:w="1534" w:type="dxa"/>
            <w:tcBorders>
              <w:top w:val="nil"/>
              <w:left w:val="single" w:color="auto" w:sz="4" w:space="0"/>
              <w:bottom w:val="single" w:color="auto" w:sz="4" w:space="0"/>
              <w:right w:val="single" w:color="auto" w:sz="4" w:space="0"/>
            </w:tcBorders>
            <w:shd w:val="clear" w:color="auto" w:fill="auto"/>
            <w:vAlign w:val="center"/>
          </w:tcPr>
          <w:p w14:paraId="53B99D19">
            <w:pPr>
              <w:spacing w:line="360" w:lineRule="auto"/>
              <w:jc w:val="center"/>
              <w:rPr>
                <w:rFonts w:hint="eastAsia" w:ascii="仿宋_GB2312" w:hAnsi="仿宋_GB2312" w:eastAsia="仿宋_GB2312" w:cs="仿宋_GB2312"/>
                <w:b/>
                <w:bCs/>
                <w:spacing w:val="-14"/>
                <w:sz w:val="30"/>
                <w:szCs w:val="30"/>
              </w:rPr>
            </w:pPr>
            <w:r>
              <w:rPr>
                <w:rFonts w:hint="eastAsia" w:ascii="仿宋_GB2312" w:hAnsi="仿宋_GB2312" w:eastAsia="仿宋_GB2312" w:cs="仿宋_GB2312"/>
                <w:color w:val="000000"/>
                <w:sz w:val="30"/>
                <w:szCs w:val="30"/>
              </w:rPr>
              <w:t>动力电缆</w:t>
            </w:r>
          </w:p>
        </w:tc>
        <w:tc>
          <w:tcPr>
            <w:tcW w:w="2741" w:type="dxa"/>
            <w:tcBorders>
              <w:top w:val="nil"/>
              <w:left w:val="nil"/>
              <w:bottom w:val="single" w:color="auto" w:sz="4" w:space="0"/>
              <w:right w:val="single" w:color="auto" w:sz="4" w:space="0"/>
            </w:tcBorders>
            <w:shd w:val="clear" w:color="auto" w:fill="auto"/>
            <w:vAlign w:val="center"/>
          </w:tcPr>
          <w:p w14:paraId="0F7D2F98">
            <w:pPr>
              <w:spacing w:line="360" w:lineRule="auto"/>
              <w:jc w:val="center"/>
              <w:rPr>
                <w:rFonts w:hint="eastAsia" w:ascii="仿宋_GB2312" w:hAnsi="仿宋_GB2312" w:eastAsia="仿宋_GB2312" w:cs="仿宋_GB2312"/>
                <w:b/>
                <w:bCs/>
                <w:sz w:val="30"/>
                <w:szCs w:val="30"/>
              </w:rPr>
            </w:pPr>
            <w:r>
              <w:rPr>
                <w:rFonts w:hint="eastAsia" w:ascii="仿宋_GB2312" w:hAnsi="仿宋_GB2312" w:eastAsia="仿宋_GB2312" w:cs="仿宋_GB2312"/>
                <w:color w:val="000000"/>
                <w:sz w:val="30"/>
                <w:szCs w:val="30"/>
              </w:rPr>
              <w:t>YJV-0.6/1kV 3*6+1*4</w:t>
            </w:r>
          </w:p>
        </w:tc>
        <w:tc>
          <w:tcPr>
            <w:tcW w:w="742" w:type="dxa"/>
            <w:tcBorders>
              <w:top w:val="nil"/>
              <w:left w:val="nil"/>
              <w:bottom w:val="single" w:color="auto" w:sz="4" w:space="0"/>
              <w:right w:val="single" w:color="auto" w:sz="4" w:space="0"/>
            </w:tcBorders>
            <w:shd w:val="clear" w:color="auto" w:fill="auto"/>
            <w:vAlign w:val="center"/>
          </w:tcPr>
          <w:p w14:paraId="381F7992">
            <w:pPr>
              <w:spacing w:line="360" w:lineRule="auto"/>
              <w:jc w:val="center"/>
              <w:rPr>
                <w:rFonts w:hint="eastAsia" w:ascii="仿宋_GB2312" w:hAnsi="仿宋_GB2312" w:eastAsia="仿宋_GB2312" w:cs="仿宋_GB2312"/>
                <w:b/>
                <w:bCs/>
                <w:sz w:val="30"/>
                <w:szCs w:val="30"/>
              </w:rPr>
            </w:pPr>
            <w:r>
              <w:rPr>
                <w:rFonts w:hint="eastAsia" w:ascii="仿宋_GB2312" w:hAnsi="仿宋_GB2312" w:eastAsia="仿宋_GB2312" w:cs="仿宋_GB2312"/>
                <w:color w:val="000000"/>
                <w:sz w:val="30"/>
                <w:szCs w:val="30"/>
              </w:rPr>
              <w:t>50m</w:t>
            </w:r>
          </w:p>
        </w:tc>
        <w:tc>
          <w:tcPr>
            <w:tcW w:w="1217" w:type="dxa"/>
            <w:vAlign w:val="bottom"/>
          </w:tcPr>
          <w:p w14:paraId="50CE6F53">
            <w:pPr>
              <w:jc w:val="center"/>
              <w:rPr>
                <w:rFonts w:hint="eastAsia" w:ascii="仿宋_GB2312" w:hAnsi="仿宋_GB2312" w:eastAsia="仿宋_GB2312" w:cs="仿宋_GB2312"/>
                <w:b/>
                <w:bCs/>
                <w:sz w:val="30"/>
                <w:szCs w:val="30"/>
              </w:rPr>
            </w:pPr>
          </w:p>
        </w:tc>
      </w:tr>
      <w:tr w14:paraId="101A79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728" w:type="dxa"/>
            <w:vAlign w:val="center"/>
          </w:tcPr>
          <w:p w14:paraId="07C4FB58">
            <w:pPr>
              <w:jc w:val="center"/>
              <w:rPr>
                <w:rFonts w:hint="eastAsia" w:ascii="仿宋_GB2312" w:hAnsi="仿宋_GB2312" w:eastAsia="仿宋_GB2312" w:cs="仿宋_GB2312"/>
                <w:b/>
                <w:bCs/>
                <w:sz w:val="30"/>
                <w:szCs w:val="30"/>
              </w:rPr>
            </w:pPr>
          </w:p>
        </w:tc>
        <w:tc>
          <w:tcPr>
            <w:tcW w:w="1374" w:type="dxa"/>
            <w:vAlign w:val="bottom"/>
          </w:tcPr>
          <w:p w14:paraId="2E61BDE5">
            <w:pPr>
              <w:spacing w:line="360" w:lineRule="auto"/>
              <w:jc w:val="center"/>
              <w:rPr>
                <w:rFonts w:hint="eastAsia" w:ascii="仿宋_GB2312" w:hAnsi="仿宋_GB2312" w:eastAsia="仿宋_GB2312" w:cs="仿宋_GB2312"/>
                <w:b/>
                <w:bCs/>
                <w:sz w:val="30"/>
                <w:szCs w:val="30"/>
              </w:rPr>
            </w:pPr>
          </w:p>
        </w:tc>
        <w:tc>
          <w:tcPr>
            <w:tcW w:w="1534" w:type="dxa"/>
            <w:tcBorders>
              <w:top w:val="nil"/>
              <w:left w:val="single" w:color="auto" w:sz="4" w:space="0"/>
              <w:bottom w:val="single" w:color="auto" w:sz="4" w:space="0"/>
              <w:right w:val="single" w:color="auto" w:sz="4" w:space="0"/>
            </w:tcBorders>
            <w:shd w:val="clear" w:color="auto" w:fill="auto"/>
            <w:vAlign w:val="center"/>
          </w:tcPr>
          <w:p w14:paraId="5C3ADB7E">
            <w:pPr>
              <w:spacing w:line="360" w:lineRule="auto"/>
              <w:jc w:val="center"/>
              <w:rPr>
                <w:rFonts w:hint="eastAsia" w:ascii="仿宋_GB2312" w:hAnsi="仿宋_GB2312" w:eastAsia="仿宋_GB2312" w:cs="仿宋_GB2312"/>
                <w:b/>
                <w:bCs/>
                <w:spacing w:val="-14"/>
                <w:sz w:val="30"/>
                <w:szCs w:val="30"/>
              </w:rPr>
            </w:pPr>
            <w:r>
              <w:rPr>
                <w:rFonts w:hint="eastAsia" w:ascii="仿宋_GB2312" w:hAnsi="仿宋_GB2312" w:eastAsia="仿宋_GB2312" w:cs="仿宋_GB2312"/>
                <w:color w:val="000000"/>
                <w:sz w:val="30"/>
                <w:szCs w:val="30"/>
              </w:rPr>
              <w:t>动力电缆</w:t>
            </w:r>
          </w:p>
        </w:tc>
        <w:tc>
          <w:tcPr>
            <w:tcW w:w="2741" w:type="dxa"/>
            <w:tcBorders>
              <w:top w:val="nil"/>
              <w:left w:val="nil"/>
              <w:bottom w:val="single" w:color="auto" w:sz="4" w:space="0"/>
              <w:right w:val="single" w:color="auto" w:sz="4" w:space="0"/>
            </w:tcBorders>
            <w:shd w:val="clear" w:color="auto" w:fill="auto"/>
            <w:vAlign w:val="center"/>
          </w:tcPr>
          <w:p w14:paraId="153C51AC">
            <w:pPr>
              <w:spacing w:line="360" w:lineRule="auto"/>
              <w:jc w:val="center"/>
              <w:rPr>
                <w:rFonts w:hint="eastAsia" w:ascii="仿宋_GB2312" w:hAnsi="仿宋_GB2312" w:eastAsia="仿宋_GB2312" w:cs="仿宋_GB2312"/>
                <w:b/>
                <w:bCs/>
                <w:sz w:val="30"/>
                <w:szCs w:val="30"/>
              </w:rPr>
            </w:pPr>
            <w:r>
              <w:rPr>
                <w:rFonts w:hint="eastAsia" w:ascii="仿宋_GB2312" w:hAnsi="仿宋_GB2312" w:eastAsia="仿宋_GB2312" w:cs="仿宋_GB2312"/>
                <w:color w:val="000000"/>
                <w:sz w:val="30"/>
                <w:szCs w:val="30"/>
              </w:rPr>
              <w:t>YJV-0.6/1kV 4*1.5</w:t>
            </w:r>
          </w:p>
        </w:tc>
        <w:tc>
          <w:tcPr>
            <w:tcW w:w="742" w:type="dxa"/>
            <w:tcBorders>
              <w:top w:val="nil"/>
              <w:left w:val="nil"/>
              <w:bottom w:val="single" w:color="auto" w:sz="4" w:space="0"/>
              <w:right w:val="single" w:color="auto" w:sz="4" w:space="0"/>
            </w:tcBorders>
            <w:shd w:val="clear" w:color="auto" w:fill="auto"/>
            <w:vAlign w:val="center"/>
          </w:tcPr>
          <w:p w14:paraId="3451A09E">
            <w:pPr>
              <w:spacing w:line="360" w:lineRule="auto"/>
              <w:jc w:val="center"/>
              <w:rPr>
                <w:rFonts w:hint="eastAsia" w:ascii="仿宋_GB2312" w:hAnsi="仿宋_GB2312" w:eastAsia="仿宋_GB2312" w:cs="仿宋_GB2312"/>
                <w:b/>
                <w:bCs/>
                <w:sz w:val="30"/>
                <w:szCs w:val="30"/>
              </w:rPr>
            </w:pPr>
            <w:r>
              <w:rPr>
                <w:rFonts w:hint="eastAsia" w:ascii="仿宋_GB2312" w:hAnsi="仿宋_GB2312" w:eastAsia="仿宋_GB2312" w:cs="仿宋_GB2312"/>
                <w:color w:val="000000"/>
                <w:sz w:val="30"/>
                <w:szCs w:val="30"/>
              </w:rPr>
              <w:t>100m</w:t>
            </w:r>
          </w:p>
        </w:tc>
        <w:tc>
          <w:tcPr>
            <w:tcW w:w="1217" w:type="dxa"/>
            <w:vAlign w:val="bottom"/>
          </w:tcPr>
          <w:p w14:paraId="44706E8C">
            <w:pPr>
              <w:jc w:val="center"/>
              <w:rPr>
                <w:rFonts w:hint="eastAsia" w:ascii="仿宋_GB2312" w:hAnsi="仿宋_GB2312" w:eastAsia="仿宋_GB2312" w:cs="仿宋_GB2312"/>
                <w:b/>
                <w:bCs/>
                <w:sz w:val="30"/>
                <w:szCs w:val="30"/>
              </w:rPr>
            </w:pPr>
          </w:p>
        </w:tc>
      </w:tr>
      <w:tr w14:paraId="1C5603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728" w:type="dxa"/>
            <w:vAlign w:val="center"/>
          </w:tcPr>
          <w:p w14:paraId="4843DE56">
            <w:pPr>
              <w:jc w:val="center"/>
              <w:rPr>
                <w:rFonts w:hint="eastAsia" w:ascii="仿宋_GB2312" w:hAnsi="仿宋_GB2312" w:eastAsia="仿宋_GB2312" w:cs="仿宋_GB2312"/>
                <w:b/>
                <w:bCs/>
                <w:sz w:val="30"/>
                <w:szCs w:val="30"/>
              </w:rPr>
            </w:pPr>
          </w:p>
        </w:tc>
        <w:tc>
          <w:tcPr>
            <w:tcW w:w="1374" w:type="dxa"/>
            <w:vAlign w:val="bottom"/>
          </w:tcPr>
          <w:p w14:paraId="2E126F47">
            <w:pPr>
              <w:spacing w:line="360" w:lineRule="auto"/>
              <w:jc w:val="center"/>
              <w:rPr>
                <w:rFonts w:hint="eastAsia" w:ascii="仿宋_GB2312" w:hAnsi="仿宋_GB2312" w:eastAsia="仿宋_GB2312" w:cs="仿宋_GB2312"/>
                <w:b/>
                <w:bCs/>
                <w:sz w:val="30"/>
                <w:szCs w:val="30"/>
              </w:rPr>
            </w:pPr>
          </w:p>
        </w:tc>
        <w:tc>
          <w:tcPr>
            <w:tcW w:w="1534" w:type="dxa"/>
            <w:tcBorders>
              <w:top w:val="nil"/>
              <w:left w:val="single" w:color="auto" w:sz="4" w:space="0"/>
              <w:bottom w:val="single" w:color="auto" w:sz="4" w:space="0"/>
              <w:right w:val="single" w:color="auto" w:sz="4" w:space="0"/>
            </w:tcBorders>
            <w:shd w:val="clear" w:color="auto" w:fill="auto"/>
            <w:vAlign w:val="center"/>
          </w:tcPr>
          <w:p w14:paraId="0C63EA6B">
            <w:pPr>
              <w:spacing w:line="360" w:lineRule="auto"/>
              <w:jc w:val="center"/>
              <w:rPr>
                <w:rFonts w:hint="eastAsia" w:ascii="仿宋_GB2312" w:hAnsi="仿宋_GB2312" w:eastAsia="仿宋_GB2312" w:cs="仿宋_GB2312"/>
                <w:b/>
                <w:bCs/>
                <w:spacing w:val="-14"/>
                <w:sz w:val="30"/>
                <w:szCs w:val="30"/>
              </w:rPr>
            </w:pPr>
            <w:r>
              <w:rPr>
                <w:rFonts w:hint="eastAsia" w:ascii="仿宋_GB2312" w:hAnsi="仿宋_GB2312" w:eastAsia="仿宋_GB2312" w:cs="仿宋_GB2312"/>
                <w:color w:val="000000"/>
                <w:sz w:val="30"/>
                <w:szCs w:val="30"/>
              </w:rPr>
              <w:t>动力电缆</w:t>
            </w:r>
          </w:p>
        </w:tc>
        <w:tc>
          <w:tcPr>
            <w:tcW w:w="2741" w:type="dxa"/>
            <w:tcBorders>
              <w:top w:val="nil"/>
              <w:left w:val="nil"/>
              <w:bottom w:val="single" w:color="auto" w:sz="4" w:space="0"/>
              <w:right w:val="single" w:color="auto" w:sz="4" w:space="0"/>
            </w:tcBorders>
            <w:shd w:val="clear" w:color="auto" w:fill="auto"/>
            <w:vAlign w:val="center"/>
          </w:tcPr>
          <w:p w14:paraId="536A65B4">
            <w:pPr>
              <w:spacing w:line="360" w:lineRule="auto"/>
              <w:jc w:val="center"/>
              <w:rPr>
                <w:rFonts w:hint="eastAsia" w:ascii="仿宋_GB2312" w:hAnsi="仿宋_GB2312" w:eastAsia="仿宋_GB2312" w:cs="仿宋_GB2312"/>
                <w:b/>
                <w:bCs/>
                <w:sz w:val="30"/>
                <w:szCs w:val="30"/>
              </w:rPr>
            </w:pPr>
            <w:r>
              <w:rPr>
                <w:rFonts w:hint="eastAsia" w:ascii="仿宋_GB2312" w:hAnsi="仿宋_GB2312" w:eastAsia="仿宋_GB2312" w:cs="仿宋_GB2312"/>
                <w:color w:val="000000"/>
                <w:sz w:val="30"/>
                <w:szCs w:val="30"/>
              </w:rPr>
              <w:t>YJV-0.6/1kV 4*2.5</w:t>
            </w:r>
          </w:p>
        </w:tc>
        <w:tc>
          <w:tcPr>
            <w:tcW w:w="742" w:type="dxa"/>
            <w:tcBorders>
              <w:top w:val="nil"/>
              <w:left w:val="nil"/>
              <w:bottom w:val="single" w:color="auto" w:sz="4" w:space="0"/>
              <w:right w:val="single" w:color="auto" w:sz="4" w:space="0"/>
            </w:tcBorders>
            <w:shd w:val="clear" w:color="auto" w:fill="auto"/>
            <w:vAlign w:val="center"/>
          </w:tcPr>
          <w:p w14:paraId="3B61D4FF">
            <w:pPr>
              <w:spacing w:line="360" w:lineRule="auto"/>
              <w:jc w:val="center"/>
              <w:rPr>
                <w:rFonts w:hint="eastAsia" w:ascii="仿宋_GB2312" w:hAnsi="仿宋_GB2312" w:eastAsia="仿宋_GB2312" w:cs="仿宋_GB2312"/>
                <w:b/>
                <w:bCs/>
                <w:sz w:val="30"/>
                <w:szCs w:val="30"/>
              </w:rPr>
            </w:pPr>
            <w:r>
              <w:rPr>
                <w:rFonts w:hint="eastAsia" w:ascii="仿宋_GB2312" w:hAnsi="仿宋_GB2312" w:eastAsia="仿宋_GB2312" w:cs="仿宋_GB2312"/>
                <w:color w:val="000000"/>
                <w:sz w:val="30"/>
                <w:szCs w:val="30"/>
              </w:rPr>
              <w:t>60m</w:t>
            </w:r>
          </w:p>
        </w:tc>
        <w:tc>
          <w:tcPr>
            <w:tcW w:w="1217" w:type="dxa"/>
            <w:vAlign w:val="bottom"/>
          </w:tcPr>
          <w:p w14:paraId="4BB600DD">
            <w:pPr>
              <w:jc w:val="center"/>
              <w:rPr>
                <w:rFonts w:hint="eastAsia" w:ascii="仿宋_GB2312" w:hAnsi="仿宋_GB2312" w:eastAsia="仿宋_GB2312" w:cs="仿宋_GB2312"/>
                <w:b/>
                <w:bCs/>
                <w:sz w:val="30"/>
                <w:szCs w:val="30"/>
              </w:rPr>
            </w:pPr>
          </w:p>
        </w:tc>
      </w:tr>
      <w:tr w14:paraId="777CD3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728" w:type="dxa"/>
            <w:vAlign w:val="center"/>
          </w:tcPr>
          <w:p w14:paraId="6BF972A8">
            <w:pPr>
              <w:jc w:val="center"/>
              <w:rPr>
                <w:rFonts w:hint="eastAsia" w:ascii="仿宋_GB2312" w:hAnsi="仿宋_GB2312" w:eastAsia="仿宋_GB2312" w:cs="仿宋_GB2312"/>
                <w:b/>
                <w:bCs/>
                <w:sz w:val="30"/>
                <w:szCs w:val="30"/>
              </w:rPr>
            </w:pPr>
          </w:p>
        </w:tc>
        <w:tc>
          <w:tcPr>
            <w:tcW w:w="1374" w:type="dxa"/>
            <w:vAlign w:val="bottom"/>
          </w:tcPr>
          <w:p w14:paraId="3370A76A">
            <w:pPr>
              <w:spacing w:line="360" w:lineRule="auto"/>
              <w:jc w:val="center"/>
              <w:rPr>
                <w:rFonts w:hint="eastAsia" w:ascii="仿宋_GB2312" w:hAnsi="仿宋_GB2312" w:eastAsia="仿宋_GB2312" w:cs="仿宋_GB2312"/>
                <w:b/>
                <w:bCs/>
                <w:sz w:val="30"/>
                <w:szCs w:val="30"/>
              </w:rPr>
            </w:pPr>
          </w:p>
        </w:tc>
        <w:tc>
          <w:tcPr>
            <w:tcW w:w="1534" w:type="dxa"/>
            <w:tcBorders>
              <w:top w:val="nil"/>
              <w:left w:val="single" w:color="auto" w:sz="4" w:space="0"/>
              <w:bottom w:val="single" w:color="auto" w:sz="4" w:space="0"/>
              <w:right w:val="single" w:color="auto" w:sz="4" w:space="0"/>
            </w:tcBorders>
            <w:shd w:val="clear" w:color="auto" w:fill="auto"/>
            <w:vAlign w:val="center"/>
          </w:tcPr>
          <w:p w14:paraId="5CC2B199">
            <w:pPr>
              <w:spacing w:line="360" w:lineRule="auto"/>
              <w:jc w:val="center"/>
              <w:rPr>
                <w:rFonts w:hint="eastAsia" w:ascii="仿宋_GB2312" w:hAnsi="仿宋_GB2312" w:eastAsia="仿宋_GB2312" w:cs="仿宋_GB2312"/>
                <w:b/>
                <w:bCs/>
                <w:spacing w:val="-14"/>
                <w:sz w:val="30"/>
                <w:szCs w:val="30"/>
              </w:rPr>
            </w:pPr>
            <w:r>
              <w:rPr>
                <w:rFonts w:hint="eastAsia" w:ascii="仿宋_GB2312" w:hAnsi="仿宋_GB2312" w:eastAsia="仿宋_GB2312" w:cs="仿宋_GB2312"/>
                <w:color w:val="000000"/>
                <w:sz w:val="30"/>
                <w:szCs w:val="30"/>
              </w:rPr>
              <w:t>动力电缆</w:t>
            </w:r>
          </w:p>
        </w:tc>
        <w:tc>
          <w:tcPr>
            <w:tcW w:w="2741" w:type="dxa"/>
            <w:tcBorders>
              <w:top w:val="nil"/>
              <w:left w:val="nil"/>
              <w:bottom w:val="single" w:color="auto" w:sz="4" w:space="0"/>
              <w:right w:val="single" w:color="auto" w:sz="4" w:space="0"/>
            </w:tcBorders>
            <w:shd w:val="clear" w:color="auto" w:fill="auto"/>
            <w:vAlign w:val="center"/>
          </w:tcPr>
          <w:p w14:paraId="3D1E8078">
            <w:pPr>
              <w:spacing w:line="360" w:lineRule="auto"/>
              <w:jc w:val="center"/>
              <w:rPr>
                <w:rFonts w:hint="eastAsia" w:ascii="仿宋_GB2312" w:hAnsi="仿宋_GB2312" w:eastAsia="仿宋_GB2312" w:cs="仿宋_GB2312"/>
                <w:b/>
                <w:bCs/>
                <w:sz w:val="30"/>
                <w:szCs w:val="30"/>
              </w:rPr>
            </w:pPr>
            <w:r>
              <w:rPr>
                <w:rFonts w:hint="eastAsia" w:ascii="仿宋_GB2312" w:hAnsi="仿宋_GB2312" w:eastAsia="仿宋_GB2312" w:cs="仿宋_GB2312"/>
                <w:color w:val="000000"/>
                <w:sz w:val="30"/>
                <w:szCs w:val="30"/>
              </w:rPr>
              <w:t>YJV-0.6/1kV 5*2.5</w:t>
            </w:r>
          </w:p>
        </w:tc>
        <w:tc>
          <w:tcPr>
            <w:tcW w:w="742" w:type="dxa"/>
            <w:tcBorders>
              <w:top w:val="nil"/>
              <w:left w:val="nil"/>
              <w:bottom w:val="single" w:color="auto" w:sz="4" w:space="0"/>
              <w:right w:val="single" w:color="auto" w:sz="4" w:space="0"/>
            </w:tcBorders>
            <w:shd w:val="clear" w:color="auto" w:fill="auto"/>
            <w:vAlign w:val="center"/>
          </w:tcPr>
          <w:p w14:paraId="452767F0">
            <w:pPr>
              <w:spacing w:line="360" w:lineRule="auto"/>
              <w:jc w:val="center"/>
              <w:rPr>
                <w:rFonts w:hint="eastAsia" w:ascii="仿宋_GB2312" w:hAnsi="仿宋_GB2312" w:eastAsia="仿宋_GB2312" w:cs="仿宋_GB2312"/>
                <w:b/>
                <w:bCs/>
                <w:sz w:val="30"/>
                <w:szCs w:val="30"/>
              </w:rPr>
            </w:pPr>
            <w:r>
              <w:rPr>
                <w:rFonts w:hint="eastAsia" w:ascii="仿宋_GB2312" w:hAnsi="仿宋_GB2312" w:eastAsia="仿宋_GB2312" w:cs="仿宋_GB2312"/>
                <w:color w:val="000000"/>
                <w:sz w:val="30"/>
                <w:szCs w:val="30"/>
              </w:rPr>
              <w:t>100m</w:t>
            </w:r>
          </w:p>
        </w:tc>
        <w:tc>
          <w:tcPr>
            <w:tcW w:w="1217" w:type="dxa"/>
            <w:vAlign w:val="bottom"/>
          </w:tcPr>
          <w:p w14:paraId="498F843C">
            <w:pPr>
              <w:jc w:val="center"/>
              <w:rPr>
                <w:rFonts w:hint="eastAsia" w:ascii="仿宋_GB2312" w:hAnsi="仿宋_GB2312" w:eastAsia="仿宋_GB2312" w:cs="仿宋_GB2312"/>
                <w:b/>
                <w:bCs/>
                <w:sz w:val="30"/>
                <w:szCs w:val="30"/>
              </w:rPr>
            </w:pPr>
          </w:p>
        </w:tc>
      </w:tr>
      <w:tr w14:paraId="192AD8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728" w:type="dxa"/>
            <w:vAlign w:val="center"/>
          </w:tcPr>
          <w:p w14:paraId="5336FD79">
            <w:pPr>
              <w:jc w:val="center"/>
              <w:rPr>
                <w:rFonts w:hint="eastAsia" w:ascii="仿宋_GB2312" w:hAnsi="仿宋_GB2312" w:eastAsia="仿宋_GB2312" w:cs="仿宋_GB2312"/>
                <w:b/>
                <w:bCs/>
                <w:sz w:val="30"/>
                <w:szCs w:val="30"/>
              </w:rPr>
            </w:pPr>
          </w:p>
        </w:tc>
        <w:tc>
          <w:tcPr>
            <w:tcW w:w="1374" w:type="dxa"/>
            <w:vAlign w:val="bottom"/>
          </w:tcPr>
          <w:p w14:paraId="444E5BB3">
            <w:pPr>
              <w:spacing w:line="360" w:lineRule="auto"/>
              <w:jc w:val="center"/>
              <w:rPr>
                <w:rFonts w:hint="eastAsia" w:ascii="仿宋_GB2312" w:hAnsi="仿宋_GB2312" w:eastAsia="仿宋_GB2312" w:cs="仿宋_GB2312"/>
                <w:b/>
                <w:bCs/>
                <w:sz w:val="30"/>
                <w:szCs w:val="30"/>
              </w:rPr>
            </w:pPr>
          </w:p>
        </w:tc>
        <w:tc>
          <w:tcPr>
            <w:tcW w:w="1534" w:type="dxa"/>
            <w:tcBorders>
              <w:top w:val="nil"/>
              <w:left w:val="single" w:color="auto" w:sz="4" w:space="0"/>
              <w:bottom w:val="single" w:color="auto" w:sz="4" w:space="0"/>
              <w:right w:val="single" w:color="auto" w:sz="4" w:space="0"/>
            </w:tcBorders>
            <w:shd w:val="clear" w:color="auto" w:fill="auto"/>
            <w:vAlign w:val="center"/>
          </w:tcPr>
          <w:p w14:paraId="0D7D8053">
            <w:pPr>
              <w:spacing w:line="360" w:lineRule="auto"/>
              <w:jc w:val="center"/>
              <w:rPr>
                <w:rFonts w:hint="eastAsia" w:ascii="仿宋_GB2312" w:hAnsi="仿宋_GB2312" w:eastAsia="仿宋_GB2312" w:cs="仿宋_GB2312"/>
                <w:b/>
                <w:bCs/>
                <w:spacing w:val="-14"/>
                <w:sz w:val="30"/>
                <w:szCs w:val="30"/>
              </w:rPr>
            </w:pPr>
            <w:r>
              <w:rPr>
                <w:rFonts w:hint="eastAsia" w:ascii="仿宋_GB2312" w:hAnsi="仿宋_GB2312" w:eastAsia="仿宋_GB2312" w:cs="仿宋_GB2312"/>
                <w:color w:val="000000"/>
                <w:sz w:val="30"/>
                <w:szCs w:val="30"/>
              </w:rPr>
              <w:t>控制电缆</w:t>
            </w:r>
          </w:p>
        </w:tc>
        <w:tc>
          <w:tcPr>
            <w:tcW w:w="2741" w:type="dxa"/>
            <w:tcBorders>
              <w:top w:val="nil"/>
              <w:left w:val="nil"/>
              <w:bottom w:val="single" w:color="auto" w:sz="4" w:space="0"/>
              <w:right w:val="single" w:color="auto" w:sz="4" w:space="0"/>
            </w:tcBorders>
            <w:shd w:val="clear" w:color="auto" w:fill="auto"/>
            <w:vAlign w:val="center"/>
          </w:tcPr>
          <w:p w14:paraId="43DE1346">
            <w:pPr>
              <w:spacing w:line="360" w:lineRule="auto"/>
              <w:jc w:val="center"/>
              <w:rPr>
                <w:rFonts w:hint="eastAsia" w:ascii="仿宋_GB2312" w:hAnsi="仿宋_GB2312" w:eastAsia="仿宋_GB2312" w:cs="仿宋_GB2312"/>
                <w:b/>
                <w:bCs/>
                <w:sz w:val="30"/>
                <w:szCs w:val="30"/>
              </w:rPr>
            </w:pPr>
            <w:r>
              <w:rPr>
                <w:rFonts w:hint="eastAsia" w:ascii="仿宋_GB2312" w:hAnsi="仿宋_GB2312" w:eastAsia="仿宋_GB2312" w:cs="仿宋_GB2312"/>
                <w:color w:val="000000"/>
                <w:sz w:val="30"/>
                <w:szCs w:val="30"/>
              </w:rPr>
              <w:t>KVV-0.45/0.75kV 4*1</w:t>
            </w:r>
          </w:p>
        </w:tc>
        <w:tc>
          <w:tcPr>
            <w:tcW w:w="742" w:type="dxa"/>
            <w:tcBorders>
              <w:top w:val="nil"/>
              <w:left w:val="nil"/>
              <w:bottom w:val="single" w:color="auto" w:sz="4" w:space="0"/>
              <w:right w:val="single" w:color="auto" w:sz="4" w:space="0"/>
            </w:tcBorders>
            <w:shd w:val="clear" w:color="auto" w:fill="auto"/>
            <w:vAlign w:val="center"/>
          </w:tcPr>
          <w:p w14:paraId="6E32554D">
            <w:pPr>
              <w:spacing w:line="360" w:lineRule="auto"/>
              <w:jc w:val="center"/>
              <w:rPr>
                <w:rFonts w:hint="eastAsia" w:ascii="仿宋_GB2312" w:hAnsi="仿宋_GB2312" w:eastAsia="仿宋_GB2312" w:cs="仿宋_GB2312"/>
                <w:b/>
                <w:bCs/>
                <w:sz w:val="30"/>
                <w:szCs w:val="30"/>
              </w:rPr>
            </w:pPr>
            <w:r>
              <w:rPr>
                <w:rFonts w:hint="eastAsia" w:ascii="仿宋_GB2312" w:hAnsi="仿宋_GB2312" w:eastAsia="仿宋_GB2312" w:cs="仿宋_GB2312"/>
                <w:color w:val="000000"/>
                <w:sz w:val="30"/>
                <w:szCs w:val="30"/>
              </w:rPr>
              <w:t>100m</w:t>
            </w:r>
          </w:p>
        </w:tc>
        <w:tc>
          <w:tcPr>
            <w:tcW w:w="1217" w:type="dxa"/>
            <w:vAlign w:val="bottom"/>
          </w:tcPr>
          <w:p w14:paraId="799D435B">
            <w:pPr>
              <w:jc w:val="center"/>
              <w:rPr>
                <w:rFonts w:hint="eastAsia" w:ascii="仿宋_GB2312" w:hAnsi="仿宋_GB2312" w:eastAsia="仿宋_GB2312" w:cs="仿宋_GB2312"/>
                <w:b/>
                <w:bCs/>
                <w:sz w:val="30"/>
                <w:szCs w:val="30"/>
              </w:rPr>
            </w:pPr>
          </w:p>
        </w:tc>
      </w:tr>
      <w:tr w14:paraId="296B0E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728" w:type="dxa"/>
            <w:vAlign w:val="center"/>
          </w:tcPr>
          <w:p w14:paraId="13DBF068">
            <w:pPr>
              <w:jc w:val="center"/>
              <w:rPr>
                <w:rFonts w:hint="eastAsia" w:ascii="仿宋_GB2312" w:hAnsi="仿宋_GB2312" w:eastAsia="仿宋_GB2312" w:cs="仿宋_GB2312"/>
                <w:b/>
                <w:bCs/>
                <w:sz w:val="30"/>
                <w:szCs w:val="30"/>
              </w:rPr>
            </w:pPr>
          </w:p>
        </w:tc>
        <w:tc>
          <w:tcPr>
            <w:tcW w:w="1374" w:type="dxa"/>
            <w:vAlign w:val="bottom"/>
          </w:tcPr>
          <w:p w14:paraId="04A201A8">
            <w:pPr>
              <w:spacing w:line="360" w:lineRule="auto"/>
              <w:jc w:val="center"/>
              <w:rPr>
                <w:rFonts w:hint="eastAsia" w:ascii="仿宋_GB2312" w:hAnsi="仿宋_GB2312" w:eastAsia="仿宋_GB2312" w:cs="仿宋_GB2312"/>
                <w:b/>
                <w:bCs/>
                <w:sz w:val="30"/>
                <w:szCs w:val="30"/>
              </w:rPr>
            </w:pPr>
          </w:p>
        </w:tc>
        <w:tc>
          <w:tcPr>
            <w:tcW w:w="1534" w:type="dxa"/>
            <w:tcBorders>
              <w:top w:val="nil"/>
              <w:left w:val="single" w:color="auto" w:sz="4" w:space="0"/>
              <w:bottom w:val="single" w:color="auto" w:sz="4" w:space="0"/>
              <w:right w:val="single" w:color="auto" w:sz="4" w:space="0"/>
            </w:tcBorders>
            <w:shd w:val="clear" w:color="auto" w:fill="auto"/>
            <w:vAlign w:val="center"/>
          </w:tcPr>
          <w:p w14:paraId="5CA21A77">
            <w:pPr>
              <w:spacing w:line="360" w:lineRule="auto"/>
              <w:jc w:val="center"/>
              <w:rPr>
                <w:rFonts w:hint="eastAsia" w:ascii="仿宋_GB2312" w:hAnsi="仿宋_GB2312" w:eastAsia="仿宋_GB2312" w:cs="仿宋_GB2312"/>
                <w:b/>
                <w:bCs/>
                <w:spacing w:val="-14"/>
                <w:sz w:val="30"/>
                <w:szCs w:val="30"/>
              </w:rPr>
            </w:pPr>
            <w:r>
              <w:rPr>
                <w:rFonts w:hint="eastAsia" w:ascii="仿宋_GB2312" w:hAnsi="仿宋_GB2312" w:eastAsia="仿宋_GB2312" w:cs="仿宋_GB2312"/>
                <w:color w:val="000000"/>
                <w:sz w:val="30"/>
                <w:szCs w:val="30"/>
              </w:rPr>
              <w:t>控制电缆</w:t>
            </w:r>
          </w:p>
        </w:tc>
        <w:tc>
          <w:tcPr>
            <w:tcW w:w="2741" w:type="dxa"/>
            <w:tcBorders>
              <w:top w:val="nil"/>
              <w:left w:val="nil"/>
              <w:bottom w:val="single" w:color="auto" w:sz="4" w:space="0"/>
              <w:right w:val="single" w:color="auto" w:sz="4" w:space="0"/>
            </w:tcBorders>
            <w:shd w:val="clear" w:color="auto" w:fill="auto"/>
            <w:vAlign w:val="center"/>
          </w:tcPr>
          <w:p w14:paraId="648CC75A">
            <w:pPr>
              <w:spacing w:line="360" w:lineRule="auto"/>
              <w:jc w:val="center"/>
              <w:rPr>
                <w:rFonts w:hint="eastAsia" w:ascii="仿宋_GB2312" w:hAnsi="仿宋_GB2312" w:eastAsia="仿宋_GB2312" w:cs="仿宋_GB2312"/>
                <w:b/>
                <w:bCs/>
                <w:sz w:val="30"/>
                <w:szCs w:val="30"/>
              </w:rPr>
            </w:pPr>
            <w:r>
              <w:rPr>
                <w:rFonts w:hint="eastAsia" w:ascii="仿宋_GB2312" w:hAnsi="仿宋_GB2312" w:eastAsia="仿宋_GB2312" w:cs="仿宋_GB2312"/>
                <w:color w:val="000000"/>
                <w:sz w:val="30"/>
                <w:szCs w:val="30"/>
              </w:rPr>
              <w:t>KVV-0.45/0.75kV 10*1</w:t>
            </w:r>
          </w:p>
        </w:tc>
        <w:tc>
          <w:tcPr>
            <w:tcW w:w="742" w:type="dxa"/>
            <w:tcBorders>
              <w:top w:val="nil"/>
              <w:left w:val="nil"/>
              <w:bottom w:val="single" w:color="auto" w:sz="4" w:space="0"/>
              <w:right w:val="single" w:color="auto" w:sz="4" w:space="0"/>
            </w:tcBorders>
            <w:shd w:val="clear" w:color="auto" w:fill="auto"/>
            <w:vAlign w:val="center"/>
          </w:tcPr>
          <w:p w14:paraId="1BF7343E">
            <w:pPr>
              <w:spacing w:line="360" w:lineRule="auto"/>
              <w:jc w:val="center"/>
              <w:rPr>
                <w:rFonts w:hint="eastAsia" w:ascii="仿宋_GB2312" w:hAnsi="仿宋_GB2312" w:eastAsia="仿宋_GB2312" w:cs="仿宋_GB2312"/>
                <w:b/>
                <w:bCs/>
                <w:sz w:val="30"/>
                <w:szCs w:val="30"/>
              </w:rPr>
            </w:pPr>
            <w:r>
              <w:rPr>
                <w:rFonts w:hint="eastAsia" w:ascii="仿宋_GB2312" w:hAnsi="仿宋_GB2312" w:eastAsia="仿宋_GB2312" w:cs="仿宋_GB2312"/>
                <w:color w:val="000000"/>
                <w:sz w:val="30"/>
                <w:szCs w:val="30"/>
              </w:rPr>
              <w:t>50m</w:t>
            </w:r>
          </w:p>
        </w:tc>
        <w:tc>
          <w:tcPr>
            <w:tcW w:w="1217" w:type="dxa"/>
            <w:vAlign w:val="bottom"/>
          </w:tcPr>
          <w:p w14:paraId="023F64C7">
            <w:pPr>
              <w:jc w:val="center"/>
              <w:rPr>
                <w:rFonts w:hint="eastAsia" w:ascii="仿宋_GB2312" w:hAnsi="仿宋_GB2312" w:eastAsia="仿宋_GB2312" w:cs="仿宋_GB2312"/>
                <w:b/>
                <w:bCs/>
                <w:sz w:val="30"/>
                <w:szCs w:val="30"/>
              </w:rPr>
            </w:pPr>
          </w:p>
        </w:tc>
      </w:tr>
      <w:tr w14:paraId="6CE93C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728" w:type="dxa"/>
            <w:vAlign w:val="center"/>
          </w:tcPr>
          <w:p w14:paraId="27FC90CE">
            <w:pPr>
              <w:jc w:val="center"/>
              <w:rPr>
                <w:rFonts w:hint="eastAsia" w:ascii="仿宋_GB2312" w:hAnsi="仿宋_GB2312" w:eastAsia="仿宋_GB2312" w:cs="仿宋_GB2312"/>
                <w:b/>
                <w:bCs/>
                <w:sz w:val="30"/>
                <w:szCs w:val="30"/>
              </w:rPr>
            </w:pPr>
          </w:p>
        </w:tc>
        <w:tc>
          <w:tcPr>
            <w:tcW w:w="1374" w:type="dxa"/>
            <w:vAlign w:val="bottom"/>
          </w:tcPr>
          <w:p w14:paraId="7BFD3329">
            <w:pPr>
              <w:spacing w:line="360" w:lineRule="auto"/>
              <w:jc w:val="center"/>
              <w:rPr>
                <w:rFonts w:hint="eastAsia" w:ascii="仿宋_GB2312" w:hAnsi="仿宋_GB2312" w:eastAsia="仿宋_GB2312" w:cs="仿宋_GB2312"/>
                <w:b/>
                <w:bCs/>
                <w:sz w:val="30"/>
                <w:szCs w:val="30"/>
              </w:rPr>
            </w:pPr>
          </w:p>
        </w:tc>
        <w:tc>
          <w:tcPr>
            <w:tcW w:w="1534" w:type="dxa"/>
            <w:tcBorders>
              <w:top w:val="nil"/>
              <w:left w:val="single" w:color="auto" w:sz="4" w:space="0"/>
              <w:bottom w:val="single" w:color="auto" w:sz="4" w:space="0"/>
              <w:right w:val="single" w:color="auto" w:sz="4" w:space="0"/>
            </w:tcBorders>
            <w:shd w:val="clear" w:color="auto" w:fill="auto"/>
            <w:vAlign w:val="center"/>
          </w:tcPr>
          <w:p w14:paraId="2D96A0E1">
            <w:pPr>
              <w:spacing w:line="360" w:lineRule="auto"/>
              <w:jc w:val="center"/>
              <w:rPr>
                <w:rFonts w:hint="eastAsia" w:ascii="仿宋_GB2312" w:hAnsi="仿宋_GB2312" w:eastAsia="仿宋_GB2312" w:cs="仿宋_GB2312"/>
                <w:b/>
                <w:bCs/>
                <w:spacing w:val="-14"/>
                <w:sz w:val="30"/>
                <w:szCs w:val="30"/>
              </w:rPr>
            </w:pPr>
            <w:r>
              <w:rPr>
                <w:rFonts w:hint="eastAsia" w:ascii="仿宋_GB2312" w:hAnsi="仿宋_GB2312" w:eastAsia="仿宋_GB2312" w:cs="仿宋_GB2312"/>
                <w:color w:val="000000"/>
                <w:sz w:val="30"/>
                <w:szCs w:val="30"/>
              </w:rPr>
              <w:t>屏蔽电缆</w:t>
            </w:r>
          </w:p>
        </w:tc>
        <w:tc>
          <w:tcPr>
            <w:tcW w:w="2741" w:type="dxa"/>
            <w:tcBorders>
              <w:top w:val="nil"/>
              <w:left w:val="nil"/>
              <w:bottom w:val="single" w:color="auto" w:sz="4" w:space="0"/>
              <w:right w:val="single" w:color="auto" w:sz="4" w:space="0"/>
            </w:tcBorders>
            <w:shd w:val="clear" w:color="auto" w:fill="auto"/>
            <w:vAlign w:val="center"/>
          </w:tcPr>
          <w:p w14:paraId="3C3B7B65">
            <w:pPr>
              <w:spacing w:line="360" w:lineRule="auto"/>
              <w:jc w:val="center"/>
              <w:rPr>
                <w:rFonts w:hint="eastAsia" w:ascii="仿宋_GB2312" w:hAnsi="仿宋_GB2312" w:eastAsia="仿宋_GB2312" w:cs="仿宋_GB2312"/>
                <w:b/>
                <w:bCs/>
                <w:sz w:val="30"/>
                <w:szCs w:val="30"/>
              </w:rPr>
            </w:pPr>
            <w:r>
              <w:rPr>
                <w:rFonts w:hint="eastAsia" w:ascii="仿宋_GB2312" w:hAnsi="仿宋_GB2312" w:eastAsia="仿宋_GB2312" w:cs="仿宋_GB2312"/>
                <w:color w:val="000000"/>
                <w:sz w:val="30"/>
                <w:szCs w:val="30"/>
              </w:rPr>
              <w:t>RVVP-0.5 3*1</w:t>
            </w:r>
          </w:p>
        </w:tc>
        <w:tc>
          <w:tcPr>
            <w:tcW w:w="742" w:type="dxa"/>
            <w:tcBorders>
              <w:top w:val="nil"/>
              <w:left w:val="nil"/>
              <w:bottom w:val="single" w:color="auto" w:sz="4" w:space="0"/>
              <w:right w:val="single" w:color="auto" w:sz="4" w:space="0"/>
            </w:tcBorders>
            <w:shd w:val="clear" w:color="auto" w:fill="auto"/>
            <w:vAlign w:val="center"/>
          </w:tcPr>
          <w:p w14:paraId="26C172CA">
            <w:pPr>
              <w:spacing w:line="360" w:lineRule="auto"/>
              <w:jc w:val="center"/>
              <w:rPr>
                <w:rFonts w:hint="eastAsia" w:ascii="仿宋_GB2312" w:hAnsi="仿宋_GB2312" w:eastAsia="仿宋_GB2312" w:cs="仿宋_GB2312"/>
                <w:b/>
                <w:bCs/>
                <w:sz w:val="30"/>
                <w:szCs w:val="30"/>
              </w:rPr>
            </w:pPr>
            <w:r>
              <w:rPr>
                <w:rFonts w:hint="eastAsia" w:ascii="仿宋_GB2312" w:hAnsi="仿宋_GB2312" w:eastAsia="仿宋_GB2312" w:cs="仿宋_GB2312"/>
                <w:color w:val="000000"/>
                <w:sz w:val="30"/>
                <w:szCs w:val="30"/>
              </w:rPr>
              <w:t>170m</w:t>
            </w:r>
          </w:p>
        </w:tc>
        <w:tc>
          <w:tcPr>
            <w:tcW w:w="1217" w:type="dxa"/>
            <w:vAlign w:val="bottom"/>
          </w:tcPr>
          <w:p w14:paraId="119509E7">
            <w:pPr>
              <w:jc w:val="center"/>
              <w:rPr>
                <w:rFonts w:hint="eastAsia" w:ascii="仿宋_GB2312" w:hAnsi="仿宋_GB2312" w:eastAsia="仿宋_GB2312" w:cs="仿宋_GB2312"/>
                <w:b/>
                <w:bCs/>
                <w:sz w:val="30"/>
                <w:szCs w:val="30"/>
              </w:rPr>
            </w:pPr>
          </w:p>
        </w:tc>
      </w:tr>
      <w:tr w14:paraId="2B11BF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728" w:type="dxa"/>
            <w:vAlign w:val="center"/>
          </w:tcPr>
          <w:p w14:paraId="7D87D019">
            <w:pPr>
              <w:jc w:val="center"/>
              <w:rPr>
                <w:rFonts w:hint="eastAsia" w:ascii="仿宋_GB2312" w:hAnsi="仿宋_GB2312" w:eastAsia="仿宋_GB2312" w:cs="仿宋_GB2312"/>
                <w:b/>
                <w:bCs/>
                <w:sz w:val="30"/>
                <w:szCs w:val="30"/>
              </w:rPr>
            </w:pPr>
          </w:p>
        </w:tc>
        <w:tc>
          <w:tcPr>
            <w:tcW w:w="1374" w:type="dxa"/>
            <w:vAlign w:val="bottom"/>
          </w:tcPr>
          <w:p w14:paraId="5955233B">
            <w:pPr>
              <w:spacing w:line="360" w:lineRule="auto"/>
              <w:jc w:val="center"/>
              <w:rPr>
                <w:rFonts w:hint="eastAsia" w:ascii="仿宋_GB2312" w:hAnsi="仿宋_GB2312" w:eastAsia="仿宋_GB2312" w:cs="仿宋_GB2312"/>
                <w:b/>
                <w:bCs/>
                <w:sz w:val="30"/>
                <w:szCs w:val="30"/>
              </w:rPr>
            </w:pPr>
          </w:p>
        </w:tc>
        <w:tc>
          <w:tcPr>
            <w:tcW w:w="1534" w:type="dxa"/>
            <w:tcBorders>
              <w:top w:val="nil"/>
              <w:left w:val="single" w:color="auto" w:sz="4" w:space="0"/>
              <w:bottom w:val="single" w:color="auto" w:sz="4" w:space="0"/>
              <w:right w:val="single" w:color="auto" w:sz="4" w:space="0"/>
            </w:tcBorders>
            <w:shd w:val="clear" w:color="auto" w:fill="auto"/>
            <w:vAlign w:val="center"/>
          </w:tcPr>
          <w:p w14:paraId="274EC2CB">
            <w:pPr>
              <w:spacing w:line="360" w:lineRule="auto"/>
              <w:jc w:val="center"/>
              <w:rPr>
                <w:rFonts w:hint="eastAsia" w:ascii="仿宋_GB2312" w:hAnsi="仿宋_GB2312" w:eastAsia="仿宋_GB2312" w:cs="仿宋_GB2312"/>
                <w:b/>
                <w:bCs/>
                <w:spacing w:val="-14"/>
                <w:sz w:val="30"/>
                <w:szCs w:val="30"/>
              </w:rPr>
            </w:pPr>
            <w:r>
              <w:rPr>
                <w:rFonts w:hint="eastAsia" w:ascii="仿宋_GB2312" w:hAnsi="仿宋_GB2312" w:eastAsia="仿宋_GB2312" w:cs="仿宋_GB2312"/>
                <w:color w:val="000000"/>
                <w:sz w:val="30"/>
                <w:szCs w:val="30"/>
              </w:rPr>
              <w:t>电缆桥架</w:t>
            </w:r>
          </w:p>
        </w:tc>
        <w:tc>
          <w:tcPr>
            <w:tcW w:w="2741" w:type="dxa"/>
            <w:tcBorders>
              <w:top w:val="nil"/>
              <w:left w:val="nil"/>
              <w:bottom w:val="single" w:color="auto" w:sz="4" w:space="0"/>
              <w:right w:val="single" w:color="auto" w:sz="4" w:space="0"/>
            </w:tcBorders>
            <w:shd w:val="clear" w:color="auto" w:fill="auto"/>
            <w:vAlign w:val="center"/>
          </w:tcPr>
          <w:p w14:paraId="74D6FFB6">
            <w:pPr>
              <w:spacing w:line="360" w:lineRule="auto"/>
              <w:jc w:val="center"/>
              <w:rPr>
                <w:rFonts w:hint="eastAsia" w:ascii="仿宋_GB2312" w:hAnsi="仿宋_GB2312" w:eastAsia="仿宋_GB2312" w:cs="仿宋_GB2312"/>
                <w:b/>
                <w:bCs/>
                <w:sz w:val="30"/>
                <w:szCs w:val="30"/>
              </w:rPr>
            </w:pPr>
            <w:r>
              <w:rPr>
                <w:rFonts w:hint="eastAsia" w:ascii="仿宋_GB2312" w:hAnsi="仿宋_GB2312" w:eastAsia="仿宋_GB2312" w:cs="仿宋_GB2312"/>
                <w:color w:val="000000"/>
                <w:sz w:val="30"/>
                <w:szCs w:val="30"/>
              </w:rPr>
              <w:t>　</w:t>
            </w:r>
          </w:p>
        </w:tc>
        <w:tc>
          <w:tcPr>
            <w:tcW w:w="742" w:type="dxa"/>
            <w:tcBorders>
              <w:top w:val="nil"/>
              <w:left w:val="nil"/>
              <w:bottom w:val="single" w:color="auto" w:sz="4" w:space="0"/>
              <w:right w:val="single" w:color="auto" w:sz="4" w:space="0"/>
            </w:tcBorders>
            <w:shd w:val="clear" w:color="auto" w:fill="auto"/>
            <w:vAlign w:val="center"/>
          </w:tcPr>
          <w:p w14:paraId="7D6559AD">
            <w:pPr>
              <w:spacing w:line="360" w:lineRule="auto"/>
              <w:jc w:val="center"/>
              <w:rPr>
                <w:rFonts w:hint="eastAsia" w:ascii="仿宋_GB2312" w:hAnsi="仿宋_GB2312" w:eastAsia="仿宋_GB2312" w:cs="仿宋_GB2312"/>
                <w:b/>
                <w:bCs/>
                <w:sz w:val="30"/>
                <w:szCs w:val="30"/>
              </w:rPr>
            </w:pPr>
            <w:r>
              <w:rPr>
                <w:rFonts w:hint="eastAsia" w:ascii="仿宋_GB2312" w:hAnsi="仿宋_GB2312" w:eastAsia="仿宋_GB2312" w:cs="仿宋_GB2312"/>
                <w:color w:val="000000"/>
                <w:sz w:val="30"/>
                <w:szCs w:val="30"/>
              </w:rPr>
              <w:t>　</w:t>
            </w:r>
          </w:p>
        </w:tc>
        <w:tc>
          <w:tcPr>
            <w:tcW w:w="1217" w:type="dxa"/>
            <w:vAlign w:val="bottom"/>
          </w:tcPr>
          <w:p w14:paraId="4D77B6C5">
            <w:pPr>
              <w:jc w:val="center"/>
              <w:rPr>
                <w:rFonts w:hint="eastAsia" w:ascii="仿宋_GB2312" w:hAnsi="仿宋_GB2312" w:eastAsia="仿宋_GB2312" w:cs="仿宋_GB2312"/>
                <w:b/>
                <w:bCs/>
                <w:sz w:val="30"/>
                <w:szCs w:val="30"/>
              </w:rPr>
            </w:pPr>
          </w:p>
        </w:tc>
      </w:tr>
      <w:tr w14:paraId="452E43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728" w:type="dxa"/>
            <w:vAlign w:val="center"/>
          </w:tcPr>
          <w:p w14:paraId="04E3ACFB">
            <w:pPr>
              <w:jc w:val="center"/>
              <w:rPr>
                <w:rFonts w:hint="eastAsia" w:ascii="仿宋_GB2312" w:hAnsi="仿宋_GB2312" w:eastAsia="仿宋_GB2312" w:cs="仿宋_GB2312"/>
                <w:b/>
                <w:bCs/>
                <w:sz w:val="30"/>
                <w:szCs w:val="30"/>
              </w:rPr>
            </w:pPr>
          </w:p>
        </w:tc>
        <w:tc>
          <w:tcPr>
            <w:tcW w:w="1374" w:type="dxa"/>
            <w:vAlign w:val="bottom"/>
          </w:tcPr>
          <w:p w14:paraId="458FA0AF">
            <w:pPr>
              <w:spacing w:line="360" w:lineRule="auto"/>
              <w:jc w:val="center"/>
              <w:rPr>
                <w:rFonts w:hint="eastAsia" w:ascii="仿宋_GB2312" w:hAnsi="仿宋_GB2312" w:eastAsia="仿宋_GB2312" w:cs="仿宋_GB2312"/>
                <w:b/>
                <w:bCs/>
                <w:sz w:val="30"/>
                <w:szCs w:val="30"/>
              </w:rPr>
            </w:pPr>
          </w:p>
        </w:tc>
        <w:tc>
          <w:tcPr>
            <w:tcW w:w="1534" w:type="dxa"/>
            <w:tcBorders>
              <w:top w:val="nil"/>
              <w:left w:val="single" w:color="auto" w:sz="4" w:space="0"/>
              <w:bottom w:val="single" w:color="auto" w:sz="4" w:space="0"/>
              <w:right w:val="single" w:color="auto" w:sz="4" w:space="0"/>
            </w:tcBorders>
            <w:shd w:val="clear" w:color="auto" w:fill="auto"/>
            <w:vAlign w:val="center"/>
          </w:tcPr>
          <w:p w14:paraId="36CCCEED">
            <w:pPr>
              <w:spacing w:line="360" w:lineRule="auto"/>
              <w:jc w:val="center"/>
              <w:rPr>
                <w:rFonts w:hint="eastAsia" w:ascii="仿宋_GB2312" w:hAnsi="仿宋_GB2312" w:eastAsia="仿宋_GB2312" w:cs="仿宋_GB2312"/>
                <w:b/>
                <w:bCs/>
                <w:spacing w:val="-14"/>
                <w:sz w:val="30"/>
                <w:szCs w:val="30"/>
              </w:rPr>
            </w:pPr>
            <w:r>
              <w:rPr>
                <w:rFonts w:hint="eastAsia" w:ascii="仿宋_GB2312" w:hAnsi="仿宋_GB2312" w:eastAsia="仿宋_GB2312" w:cs="仿宋_GB2312"/>
                <w:color w:val="000000"/>
                <w:sz w:val="30"/>
                <w:szCs w:val="30"/>
              </w:rPr>
              <w:t>镀锌桥架</w:t>
            </w:r>
          </w:p>
        </w:tc>
        <w:tc>
          <w:tcPr>
            <w:tcW w:w="2741" w:type="dxa"/>
            <w:tcBorders>
              <w:top w:val="nil"/>
              <w:left w:val="nil"/>
              <w:bottom w:val="single" w:color="auto" w:sz="4" w:space="0"/>
              <w:right w:val="single" w:color="auto" w:sz="4" w:space="0"/>
            </w:tcBorders>
            <w:shd w:val="clear" w:color="auto" w:fill="auto"/>
            <w:vAlign w:val="center"/>
          </w:tcPr>
          <w:p w14:paraId="2D50A8F4">
            <w:pPr>
              <w:spacing w:line="360" w:lineRule="auto"/>
              <w:jc w:val="center"/>
              <w:rPr>
                <w:rFonts w:hint="eastAsia" w:ascii="仿宋_GB2312" w:hAnsi="仿宋_GB2312" w:eastAsia="仿宋_GB2312" w:cs="仿宋_GB2312"/>
                <w:b/>
                <w:bCs/>
                <w:sz w:val="30"/>
                <w:szCs w:val="30"/>
              </w:rPr>
            </w:pPr>
            <w:r>
              <w:rPr>
                <w:rFonts w:hint="eastAsia" w:ascii="仿宋_GB2312" w:hAnsi="仿宋_GB2312" w:eastAsia="仿宋_GB2312" w:cs="仿宋_GB2312"/>
                <w:color w:val="000000"/>
                <w:sz w:val="30"/>
                <w:szCs w:val="30"/>
              </w:rPr>
              <w:t>100*100</w:t>
            </w:r>
          </w:p>
        </w:tc>
        <w:tc>
          <w:tcPr>
            <w:tcW w:w="742" w:type="dxa"/>
            <w:tcBorders>
              <w:top w:val="nil"/>
              <w:left w:val="nil"/>
              <w:bottom w:val="single" w:color="auto" w:sz="4" w:space="0"/>
              <w:right w:val="single" w:color="auto" w:sz="4" w:space="0"/>
            </w:tcBorders>
            <w:shd w:val="clear" w:color="auto" w:fill="auto"/>
            <w:vAlign w:val="center"/>
          </w:tcPr>
          <w:p w14:paraId="229EA923">
            <w:pPr>
              <w:spacing w:line="360" w:lineRule="auto"/>
              <w:jc w:val="center"/>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rPr>
              <w:t>100m</w:t>
            </w:r>
          </w:p>
        </w:tc>
        <w:tc>
          <w:tcPr>
            <w:tcW w:w="1217" w:type="dxa"/>
            <w:vAlign w:val="bottom"/>
          </w:tcPr>
          <w:p w14:paraId="507AAABE">
            <w:pPr>
              <w:jc w:val="center"/>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rPr>
              <w:t>碳钢镀锌</w:t>
            </w:r>
          </w:p>
        </w:tc>
      </w:tr>
      <w:tr w14:paraId="3C57D6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728" w:type="dxa"/>
            <w:vAlign w:val="center"/>
          </w:tcPr>
          <w:p w14:paraId="31600D69">
            <w:pPr>
              <w:jc w:val="center"/>
              <w:rPr>
                <w:rFonts w:hint="eastAsia" w:ascii="仿宋_GB2312" w:hAnsi="仿宋_GB2312" w:eastAsia="仿宋_GB2312" w:cs="仿宋_GB2312"/>
                <w:b/>
                <w:bCs/>
                <w:sz w:val="30"/>
                <w:szCs w:val="30"/>
              </w:rPr>
            </w:pPr>
          </w:p>
        </w:tc>
        <w:tc>
          <w:tcPr>
            <w:tcW w:w="1374" w:type="dxa"/>
            <w:vAlign w:val="bottom"/>
          </w:tcPr>
          <w:p w14:paraId="692A772C">
            <w:pPr>
              <w:spacing w:line="360" w:lineRule="auto"/>
              <w:jc w:val="center"/>
              <w:rPr>
                <w:rFonts w:hint="eastAsia" w:ascii="仿宋_GB2312" w:hAnsi="仿宋_GB2312" w:eastAsia="仿宋_GB2312" w:cs="仿宋_GB2312"/>
                <w:b/>
                <w:bCs/>
                <w:sz w:val="30"/>
                <w:szCs w:val="30"/>
              </w:rPr>
            </w:pPr>
          </w:p>
        </w:tc>
        <w:tc>
          <w:tcPr>
            <w:tcW w:w="1534" w:type="dxa"/>
            <w:tcBorders>
              <w:top w:val="nil"/>
              <w:left w:val="single" w:color="auto" w:sz="4" w:space="0"/>
              <w:bottom w:val="single" w:color="auto" w:sz="4" w:space="0"/>
              <w:right w:val="single" w:color="auto" w:sz="4" w:space="0"/>
            </w:tcBorders>
            <w:shd w:val="clear" w:color="auto" w:fill="auto"/>
            <w:vAlign w:val="center"/>
          </w:tcPr>
          <w:p w14:paraId="798501F4">
            <w:pPr>
              <w:spacing w:line="360" w:lineRule="auto"/>
              <w:jc w:val="center"/>
              <w:rPr>
                <w:rFonts w:hint="eastAsia" w:ascii="仿宋_GB2312" w:hAnsi="仿宋_GB2312" w:eastAsia="仿宋_GB2312" w:cs="仿宋_GB2312"/>
                <w:b/>
                <w:bCs/>
                <w:spacing w:val="-14"/>
                <w:sz w:val="30"/>
                <w:szCs w:val="30"/>
              </w:rPr>
            </w:pPr>
            <w:r>
              <w:rPr>
                <w:rFonts w:hint="eastAsia" w:ascii="仿宋_GB2312" w:hAnsi="仿宋_GB2312" w:eastAsia="仿宋_GB2312" w:cs="仿宋_GB2312"/>
                <w:color w:val="000000"/>
                <w:sz w:val="30"/>
                <w:szCs w:val="30"/>
              </w:rPr>
              <w:t>镀锌桥架</w:t>
            </w:r>
          </w:p>
        </w:tc>
        <w:tc>
          <w:tcPr>
            <w:tcW w:w="2741" w:type="dxa"/>
            <w:tcBorders>
              <w:top w:val="nil"/>
              <w:left w:val="nil"/>
              <w:bottom w:val="single" w:color="auto" w:sz="4" w:space="0"/>
              <w:right w:val="single" w:color="auto" w:sz="4" w:space="0"/>
            </w:tcBorders>
            <w:shd w:val="clear" w:color="auto" w:fill="auto"/>
            <w:vAlign w:val="center"/>
          </w:tcPr>
          <w:p w14:paraId="216CE875">
            <w:pPr>
              <w:spacing w:line="360" w:lineRule="auto"/>
              <w:jc w:val="center"/>
              <w:rPr>
                <w:rFonts w:hint="eastAsia" w:ascii="仿宋_GB2312" w:hAnsi="仿宋_GB2312" w:eastAsia="仿宋_GB2312" w:cs="仿宋_GB2312"/>
                <w:b/>
                <w:bCs/>
                <w:sz w:val="30"/>
                <w:szCs w:val="30"/>
              </w:rPr>
            </w:pPr>
            <w:r>
              <w:rPr>
                <w:rFonts w:hint="eastAsia" w:ascii="仿宋_GB2312" w:hAnsi="仿宋_GB2312" w:eastAsia="仿宋_GB2312" w:cs="仿宋_GB2312"/>
                <w:color w:val="000000"/>
                <w:sz w:val="30"/>
                <w:szCs w:val="30"/>
              </w:rPr>
              <w:t>200x100</w:t>
            </w:r>
          </w:p>
        </w:tc>
        <w:tc>
          <w:tcPr>
            <w:tcW w:w="742" w:type="dxa"/>
            <w:tcBorders>
              <w:top w:val="nil"/>
              <w:left w:val="nil"/>
              <w:bottom w:val="single" w:color="auto" w:sz="4" w:space="0"/>
              <w:right w:val="single" w:color="auto" w:sz="4" w:space="0"/>
            </w:tcBorders>
            <w:shd w:val="clear" w:color="auto" w:fill="auto"/>
            <w:vAlign w:val="center"/>
          </w:tcPr>
          <w:p w14:paraId="73986E7F">
            <w:pPr>
              <w:spacing w:line="360" w:lineRule="auto"/>
              <w:jc w:val="center"/>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rPr>
              <w:t>50m</w:t>
            </w:r>
          </w:p>
        </w:tc>
        <w:tc>
          <w:tcPr>
            <w:tcW w:w="1217" w:type="dxa"/>
          </w:tcPr>
          <w:p w14:paraId="4D110927">
            <w:pPr>
              <w:jc w:val="center"/>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rPr>
              <w:t>碳钢镀锌</w:t>
            </w:r>
          </w:p>
        </w:tc>
      </w:tr>
      <w:tr w14:paraId="276EF9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728" w:type="dxa"/>
            <w:vAlign w:val="center"/>
          </w:tcPr>
          <w:p w14:paraId="26C9B553">
            <w:pPr>
              <w:jc w:val="center"/>
              <w:rPr>
                <w:rFonts w:hint="eastAsia" w:ascii="仿宋_GB2312" w:hAnsi="仿宋_GB2312" w:eastAsia="仿宋_GB2312" w:cs="仿宋_GB2312"/>
                <w:b/>
                <w:bCs/>
                <w:sz w:val="30"/>
                <w:szCs w:val="30"/>
              </w:rPr>
            </w:pPr>
          </w:p>
        </w:tc>
        <w:tc>
          <w:tcPr>
            <w:tcW w:w="1374" w:type="dxa"/>
            <w:vAlign w:val="bottom"/>
          </w:tcPr>
          <w:p w14:paraId="65569FB0">
            <w:pPr>
              <w:spacing w:line="360" w:lineRule="auto"/>
              <w:jc w:val="center"/>
              <w:rPr>
                <w:rFonts w:hint="eastAsia" w:ascii="仿宋_GB2312" w:hAnsi="仿宋_GB2312" w:eastAsia="仿宋_GB2312" w:cs="仿宋_GB2312"/>
                <w:b/>
                <w:bCs/>
                <w:sz w:val="30"/>
                <w:szCs w:val="30"/>
              </w:rPr>
            </w:pPr>
          </w:p>
        </w:tc>
        <w:tc>
          <w:tcPr>
            <w:tcW w:w="1534" w:type="dxa"/>
            <w:tcBorders>
              <w:top w:val="nil"/>
              <w:left w:val="single" w:color="auto" w:sz="4" w:space="0"/>
              <w:bottom w:val="single" w:color="auto" w:sz="4" w:space="0"/>
              <w:right w:val="single" w:color="auto" w:sz="4" w:space="0"/>
            </w:tcBorders>
            <w:shd w:val="clear" w:color="auto" w:fill="auto"/>
            <w:vAlign w:val="center"/>
          </w:tcPr>
          <w:p w14:paraId="61ED2ECA">
            <w:pPr>
              <w:spacing w:line="360" w:lineRule="auto"/>
              <w:jc w:val="center"/>
              <w:rPr>
                <w:rFonts w:hint="eastAsia" w:ascii="仿宋_GB2312" w:hAnsi="仿宋_GB2312" w:eastAsia="仿宋_GB2312" w:cs="仿宋_GB2312"/>
                <w:b/>
                <w:bCs/>
                <w:spacing w:val="-14"/>
                <w:sz w:val="30"/>
                <w:szCs w:val="30"/>
              </w:rPr>
            </w:pPr>
            <w:r>
              <w:rPr>
                <w:rFonts w:hint="eastAsia" w:ascii="仿宋_GB2312" w:hAnsi="仿宋_GB2312" w:eastAsia="仿宋_GB2312" w:cs="仿宋_GB2312"/>
                <w:color w:val="000000"/>
                <w:sz w:val="30"/>
                <w:szCs w:val="30"/>
              </w:rPr>
              <w:t>镀锌桥架</w:t>
            </w:r>
          </w:p>
        </w:tc>
        <w:tc>
          <w:tcPr>
            <w:tcW w:w="2741" w:type="dxa"/>
            <w:tcBorders>
              <w:top w:val="nil"/>
              <w:left w:val="nil"/>
              <w:bottom w:val="single" w:color="auto" w:sz="4" w:space="0"/>
              <w:right w:val="single" w:color="auto" w:sz="4" w:space="0"/>
            </w:tcBorders>
            <w:shd w:val="clear" w:color="auto" w:fill="auto"/>
            <w:vAlign w:val="center"/>
          </w:tcPr>
          <w:p w14:paraId="020B7A6E">
            <w:pPr>
              <w:spacing w:line="360" w:lineRule="auto"/>
              <w:jc w:val="center"/>
              <w:rPr>
                <w:rFonts w:hint="eastAsia" w:ascii="仿宋_GB2312" w:hAnsi="仿宋_GB2312" w:eastAsia="仿宋_GB2312" w:cs="仿宋_GB2312"/>
                <w:b/>
                <w:bCs/>
                <w:sz w:val="30"/>
                <w:szCs w:val="30"/>
              </w:rPr>
            </w:pPr>
            <w:r>
              <w:rPr>
                <w:rFonts w:hint="eastAsia" w:ascii="仿宋_GB2312" w:hAnsi="仿宋_GB2312" w:eastAsia="仿宋_GB2312" w:cs="仿宋_GB2312"/>
                <w:color w:val="000000"/>
                <w:sz w:val="30"/>
                <w:szCs w:val="30"/>
              </w:rPr>
              <w:t>300x100</w:t>
            </w:r>
          </w:p>
        </w:tc>
        <w:tc>
          <w:tcPr>
            <w:tcW w:w="742" w:type="dxa"/>
            <w:tcBorders>
              <w:top w:val="nil"/>
              <w:left w:val="nil"/>
              <w:bottom w:val="single" w:color="auto" w:sz="4" w:space="0"/>
              <w:right w:val="single" w:color="auto" w:sz="4" w:space="0"/>
            </w:tcBorders>
            <w:shd w:val="clear" w:color="auto" w:fill="auto"/>
            <w:vAlign w:val="center"/>
          </w:tcPr>
          <w:p w14:paraId="33C3F772">
            <w:pPr>
              <w:spacing w:line="360" w:lineRule="auto"/>
              <w:jc w:val="center"/>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rPr>
              <w:t>20m</w:t>
            </w:r>
          </w:p>
        </w:tc>
        <w:tc>
          <w:tcPr>
            <w:tcW w:w="1217" w:type="dxa"/>
          </w:tcPr>
          <w:p w14:paraId="6BC789CA">
            <w:pPr>
              <w:jc w:val="center"/>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rPr>
              <w:t>碳钢镀锌</w:t>
            </w:r>
          </w:p>
        </w:tc>
      </w:tr>
      <w:tr w14:paraId="1C83F7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728" w:type="dxa"/>
            <w:vAlign w:val="center"/>
          </w:tcPr>
          <w:p w14:paraId="35C134CB">
            <w:pPr>
              <w:jc w:val="center"/>
              <w:rPr>
                <w:rFonts w:hint="eastAsia" w:ascii="仿宋_GB2312" w:hAnsi="仿宋_GB2312" w:eastAsia="仿宋_GB2312" w:cs="仿宋_GB2312"/>
                <w:b/>
                <w:bCs/>
                <w:sz w:val="30"/>
                <w:szCs w:val="30"/>
              </w:rPr>
            </w:pPr>
          </w:p>
        </w:tc>
        <w:tc>
          <w:tcPr>
            <w:tcW w:w="1374" w:type="dxa"/>
            <w:vAlign w:val="bottom"/>
          </w:tcPr>
          <w:p w14:paraId="606EDDCC">
            <w:pPr>
              <w:spacing w:line="360" w:lineRule="auto"/>
              <w:jc w:val="center"/>
              <w:rPr>
                <w:rFonts w:hint="eastAsia" w:ascii="仿宋_GB2312" w:hAnsi="仿宋_GB2312" w:eastAsia="仿宋_GB2312" w:cs="仿宋_GB2312"/>
                <w:b/>
                <w:bCs/>
                <w:sz w:val="30"/>
                <w:szCs w:val="30"/>
              </w:rPr>
            </w:pPr>
            <w:r>
              <w:rPr>
                <w:rFonts w:hint="eastAsia" w:ascii="仿宋_GB2312" w:hAnsi="仿宋_GB2312" w:eastAsia="仿宋_GB2312" w:cs="仿宋_GB2312"/>
                <w:color w:val="000000"/>
                <w:sz w:val="30"/>
                <w:szCs w:val="30"/>
              </w:rPr>
              <w:t>穿线管</w:t>
            </w:r>
          </w:p>
        </w:tc>
        <w:tc>
          <w:tcPr>
            <w:tcW w:w="1534" w:type="dxa"/>
            <w:tcBorders>
              <w:top w:val="nil"/>
              <w:left w:val="single" w:color="auto" w:sz="4" w:space="0"/>
              <w:bottom w:val="single" w:color="auto" w:sz="4" w:space="0"/>
              <w:right w:val="single" w:color="auto" w:sz="4" w:space="0"/>
            </w:tcBorders>
            <w:shd w:val="clear" w:color="auto" w:fill="auto"/>
            <w:vAlign w:val="center"/>
          </w:tcPr>
          <w:p w14:paraId="15D255C6">
            <w:pPr>
              <w:spacing w:line="360" w:lineRule="auto"/>
              <w:jc w:val="center"/>
              <w:rPr>
                <w:rFonts w:hint="eastAsia" w:ascii="仿宋_GB2312" w:hAnsi="仿宋_GB2312" w:eastAsia="仿宋_GB2312" w:cs="仿宋_GB2312"/>
                <w:color w:val="000000"/>
                <w:sz w:val="30"/>
                <w:szCs w:val="30"/>
              </w:rPr>
            </w:pPr>
          </w:p>
        </w:tc>
        <w:tc>
          <w:tcPr>
            <w:tcW w:w="2741" w:type="dxa"/>
            <w:tcBorders>
              <w:top w:val="nil"/>
              <w:left w:val="nil"/>
              <w:bottom w:val="single" w:color="auto" w:sz="4" w:space="0"/>
              <w:right w:val="single" w:color="auto" w:sz="4" w:space="0"/>
            </w:tcBorders>
            <w:shd w:val="clear" w:color="auto" w:fill="auto"/>
            <w:vAlign w:val="center"/>
          </w:tcPr>
          <w:p w14:paraId="2D0C5E8C">
            <w:pPr>
              <w:spacing w:line="360" w:lineRule="auto"/>
              <w:jc w:val="center"/>
              <w:rPr>
                <w:rFonts w:hint="eastAsia" w:ascii="仿宋_GB2312" w:hAnsi="仿宋_GB2312" w:eastAsia="仿宋_GB2312" w:cs="仿宋_GB2312"/>
                <w:color w:val="000000"/>
                <w:sz w:val="30"/>
                <w:szCs w:val="30"/>
              </w:rPr>
            </w:pPr>
          </w:p>
        </w:tc>
        <w:tc>
          <w:tcPr>
            <w:tcW w:w="742" w:type="dxa"/>
            <w:tcBorders>
              <w:top w:val="nil"/>
              <w:left w:val="nil"/>
              <w:bottom w:val="single" w:color="auto" w:sz="4" w:space="0"/>
              <w:right w:val="single" w:color="auto" w:sz="4" w:space="0"/>
            </w:tcBorders>
            <w:shd w:val="clear" w:color="auto" w:fill="auto"/>
            <w:vAlign w:val="center"/>
          </w:tcPr>
          <w:p w14:paraId="3C35625A">
            <w:pPr>
              <w:spacing w:line="360" w:lineRule="auto"/>
              <w:jc w:val="center"/>
              <w:rPr>
                <w:rFonts w:hint="eastAsia" w:ascii="仿宋_GB2312" w:hAnsi="仿宋_GB2312" w:eastAsia="仿宋_GB2312" w:cs="仿宋_GB2312"/>
                <w:b/>
                <w:bCs/>
                <w:sz w:val="30"/>
                <w:szCs w:val="30"/>
              </w:rPr>
            </w:pPr>
          </w:p>
        </w:tc>
        <w:tc>
          <w:tcPr>
            <w:tcW w:w="1217" w:type="dxa"/>
            <w:vAlign w:val="bottom"/>
          </w:tcPr>
          <w:p w14:paraId="0A8248ED">
            <w:pPr>
              <w:jc w:val="center"/>
              <w:rPr>
                <w:rFonts w:hint="eastAsia" w:ascii="仿宋_GB2312" w:hAnsi="仿宋_GB2312" w:eastAsia="仿宋_GB2312" w:cs="仿宋_GB2312"/>
                <w:b/>
                <w:bCs/>
                <w:sz w:val="30"/>
                <w:szCs w:val="30"/>
              </w:rPr>
            </w:pPr>
          </w:p>
        </w:tc>
      </w:tr>
      <w:tr w14:paraId="0815D0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728" w:type="dxa"/>
            <w:vAlign w:val="center"/>
          </w:tcPr>
          <w:p w14:paraId="51B9A3E1">
            <w:pPr>
              <w:jc w:val="center"/>
              <w:rPr>
                <w:rFonts w:hint="eastAsia" w:ascii="仿宋_GB2312" w:hAnsi="仿宋_GB2312" w:eastAsia="仿宋_GB2312" w:cs="仿宋_GB2312"/>
                <w:b/>
                <w:bCs/>
                <w:sz w:val="30"/>
                <w:szCs w:val="30"/>
              </w:rPr>
            </w:pPr>
          </w:p>
        </w:tc>
        <w:tc>
          <w:tcPr>
            <w:tcW w:w="1374" w:type="dxa"/>
            <w:vAlign w:val="bottom"/>
          </w:tcPr>
          <w:p w14:paraId="226D0583">
            <w:pPr>
              <w:spacing w:line="360" w:lineRule="auto"/>
              <w:jc w:val="center"/>
              <w:rPr>
                <w:rFonts w:hint="eastAsia" w:ascii="仿宋_GB2312" w:hAnsi="仿宋_GB2312" w:eastAsia="仿宋_GB2312" w:cs="仿宋_GB2312"/>
                <w:b/>
                <w:bCs/>
                <w:sz w:val="30"/>
                <w:szCs w:val="30"/>
              </w:rPr>
            </w:pPr>
          </w:p>
        </w:tc>
        <w:tc>
          <w:tcPr>
            <w:tcW w:w="1534" w:type="dxa"/>
            <w:tcBorders>
              <w:top w:val="nil"/>
              <w:left w:val="single" w:color="auto" w:sz="4" w:space="0"/>
              <w:bottom w:val="single" w:color="auto" w:sz="4" w:space="0"/>
              <w:right w:val="single" w:color="auto" w:sz="4" w:space="0"/>
            </w:tcBorders>
            <w:shd w:val="clear" w:color="auto" w:fill="auto"/>
            <w:vAlign w:val="center"/>
          </w:tcPr>
          <w:p w14:paraId="0508EA33">
            <w:pPr>
              <w:spacing w:line="360" w:lineRule="auto"/>
              <w:jc w:val="center"/>
              <w:rPr>
                <w:rFonts w:hint="eastAsia" w:ascii="仿宋_GB2312" w:hAnsi="仿宋_GB2312" w:eastAsia="仿宋_GB2312" w:cs="仿宋_GB2312"/>
                <w:color w:val="000000"/>
                <w:sz w:val="30"/>
                <w:szCs w:val="30"/>
              </w:rPr>
            </w:pPr>
          </w:p>
        </w:tc>
        <w:tc>
          <w:tcPr>
            <w:tcW w:w="2741" w:type="dxa"/>
            <w:tcBorders>
              <w:top w:val="nil"/>
              <w:left w:val="nil"/>
              <w:bottom w:val="single" w:color="auto" w:sz="4" w:space="0"/>
              <w:right w:val="single" w:color="auto" w:sz="4" w:space="0"/>
            </w:tcBorders>
            <w:shd w:val="clear" w:color="auto" w:fill="auto"/>
            <w:vAlign w:val="center"/>
          </w:tcPr>
          <w:p w14:paraId="79C6912E">
            <w:pPr>
              <w:spacing w:line="360" w:lineRule="auto"/>
              <w:jc w:val="center"/>
              <w:rPr>
                <w:rFonts w:hint="eastAsia"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DN15</w:t>
            </w:r>
          </w:p>
        </w:tc>
        <w:tc>
          <w:tcPr>
            <w:tcW w:w="742" w:type="dxa"/>
            <w:tcBorders>
              <w:top w:val="nil"/>
              <w:left w:val="nil"/>
              <w:bottom w:val="single" w:color="auto" w:sz="4" w:space="0"/>
              <w:right w:val="single" w:color="auto" w:sz="4" w:space="0"/>
            </w:tcBorders>
            <w:shd w:val="clear" w:color="auto" w:fill="auto"/>
            <w:vAlign w:val="center"/>
          </w:tcPr>
          <w:p w14:paraId="56D6CE0C">
            <w:pPr>
              <w:spacing w:line="360" w:lineRule="auto"/>
              <w:jc w:val="center"/>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rPr>
              <w:t>100m</w:t>
            </w:r>
          </w:p>
        </w:tc>
        <w:tc>
          <w:tcPr>
            <w:tcW w:w="1217" w:type="dxa"/>
            <w:vAlign w:val="bottom"/>
          </w:tcPr>
          <w:p w14:paraId="2C3BF5FB">
            <w:pPr>
              <w:jc w:val="center"/>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rPr>
              <w:t>PVC</w:t>
            </w:r>
          </w:p>
        </w:tc>
      </w:tr>
      <w:tr w14:paraId="18E792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728" w:type="dxa"/>
            <w:vAlign w:val="center"/>
          </w:tcPr>
          <w:p w14:paraId="65DF82D9">
            <w:pPr>
              <w:jc w:val="center"/>
              <w:rPr>
                <w:rFonts w:hint="eastAsia" w:ascii="仿宋_GB2312" w:hAnsi="仿宋_GB2312" w:eastAsia="仿宋_GB2312" w:cs="仿宋_GB2312"/>
                <w:b/>
                <w:bCs/>
                <w:sz w:val="30"/>
                <w:szCs w:val="30"/>
              </w:rPr>
            </w:pPr>
          </w:p>
        </w:tc>
        <w:tc>
          <w:tcPr>
            <w:tcW w:w="1374" w:type="dxa"/>
            <w:vAlign w:val="bottom"/>
          </w:tcPr>
          <w:p w14:paraId="0E545ECA">
            <w:pPr>
              <w:spacing w:line="360" w:lineRule="auto"/>
              <w:jc w:val="center"/>
              <w:rPr>
                <w:rFonts w:hint="eastAsia" w:ascii="仿宋_GB2312" w:hAnsi="仿宋_GB2312" w:eastAsia="仿宋_GB2312" w:cs="仿宋_GB2312"/>
                <w:b/>
                <w:bCs/>
                <w:sz w:val="30"/>
                <w:szCs w:val="30"/>
              </w:rPr>
            </w:pPr>
          </w:p>
        </w:tc>
        <w:tc>
          <w:tcPr>
            <w:tcW w:w="1534" w:type="dxa"/>
            <w:tcBorders>
              <w:top w:val="nil"/>
              <w:left w:val="single" w:color="auto" w:sz="4" w:space="0"/>
              <w:bottom w:val="single" w:color="auto" w:sz="4" w:space="0"/>
              <w:right w:val="single" w:color="auto" w:sz="4" w:space="0"/>
            </w:tcBorders>
            <w:shd w:val="clear" w:color="auto" w:fill="auto"/>
            <w:vAlign w:val="center"/>
          </w:tcPr>
          <w:p w14:paraId="757558AC">
            <w:pPr>
              <w:spacing w:line="360" w:lineRule="auto"/>
              <w:jc w:val="center"/>
              <w:rPr>
                <w:rFonts w:hint="eastAsia" w:ascii="仿宋_GB2312" w:hAnsi="仿宋_GB2312" w:eastAsia="仿宋_GB2312" w:cs="仿宋_GB2312"/>
                <w:color w:val="000000"/>
                <w:sz w:val="30"/>
                <w:szCs w:val="30"/>
              </w:rPr>
            </w:pPr>
          </w:p>
        </w:tc>
        <w:tc>
          <w:tcPr>
            <w:tcW w:w="2741" w:type="dxa"/>
            <w:tcBorders>
              <w:top w:val="nil"/>
              <w:left w:val="nil"/>
              <w:bottom w:val="single" w:color="auto" w:sz="4" w:space="0"/>
              <w:right w:val="single" w:color="auto" w:sz="4" w:space="0"/>
            </w:tcBorders>
            <w:shd w:val="clear" w:color="auto" w:fill="auto"/>
            <w:vAlign w:val="center"/>
          </w:tcPr>
          <w:p w14:paraId="6AF9E90B">
            <w:pPr>
              <w:spacing w:line="360" w:lineRule="auto"/>
              <w:jc w:val="center"/>
              <w:rPr>
                <w:rFonts w:hint="eastAsia"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弯头</w:t>
            </w:r>
          </w:p>
        </w:tc>
        <w:tc>
          <w:tcPr>
            <w:tcW w:w="742" w:type="dxa"/>
            <w:tcBorders>
              <w:top w:val="nil"/>
              <w:left w:val="nil"/>
              <w:bottom w:val="single" w:color="auto" w:sz="4" w:space="0"/>
              <w:right w:val="single" w:color="auto" w:sz="4" w:space="0"/>
            </w:tcBorders>
            <w:shd w:val="clear" w:color="auto" w:fill="auto"/>
            <w:vAlign w:val="center"/>
          </w:tcPr>
          <w:p w14:paraId="29560AF3">
            <w:pPr>
              <w:spacing w:line="360" w:lineRule="auto"/>
              <w:jc w:val="center"/>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rPr>
              <w:t>10只</w:t>
            </w:r>
          </w:p>
        </w:tc>
        <w:tc>
          <w:tcPr>
            <w:tcW w:w="1217" w:type="dxa"/>
          </w:tcPr>
          <w:p w14:paraId="3335FE46">
            <w:pPr>
              <w:jc w:val="center"/>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rPr>
              <w:t>PVC</w:t>
            </w:r>
          </w:p>
        </w:tc>
      </w:tr>
      <w:tr w14:paraId="510E61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728" w:type="dxa"/>
            <w:vAlign w:val="center"/>
          </w:tcPr>
          <w:p w14:paraId="70905D58">
            <w:pPr>
              <w:jc w:val="center"/>
              <w:rPr>
                <w:rFonts w:hint="eastAsia" w:ascii="仿宋_GB2312" w:hAnsi="仿宋_GB2312" w:eastAsia="仿宋_GB2312" w:cs="仿宋_GB2312"/>
                <w:b/>
                <w:bCs/>
                <w:sz w:val="30"/>
                <w:szCs w:val="30"/>
              </w:rPr>
            </w:pPr>
          </w:p>
        </w:tc>
        <w:tc>
          <w:tcPr>
            <w:tcW w:w="1374" w:type="dxa"/>
            <w:vAlign w:val="bottom"/>
          </w:tcPr>
          <w:p w14:paraId="69ED32B6">
            <w:pPr>
              <w:spacing w:line="360" w:lineRule="auto"/>
              <w:jc w:val="center"/>
              <w:rPr>
                <w:rFonts w:hint="eastAsia" w:ascii="仿宋_GB2312" w:hAnsi="仿宋_GB2312" w:eastAsia="仿宋_GB2312" w:cs="仿宋_GB2312"/>
                <w:b/>
                <w:bCs/>
                <w:sz w:val="30"/>
                <w:szCs w:val="30"/>
              </w:rPr>
            </w:pPr>
          </w:p>
        </w:tc>
        <w:tc>
          <w:tcPr>
            <w:tcW w:w="1534" w:type="dxa"/>
            <w:tcBorders>
              <w:top w:val="nil"/>
              <w:left w:val="single" w:color="auto" w:sz="4" w:space="0"/>
              <w:bottom w:val="single" w:color="auto" w:sz="4" w:space="0"/>
              <w:right w:val="single" w:color="auto" w:sz="4" w:space="0"/>
            </w:tcBorders>
            <w:shd w:val="clear" w:color="auto" w:fill="auto"/>
            <w:vAlign w:val="center"/>
          </w:tcPr>
          <w:p w14:paraId="5ECF5E16">
            <w:pPr>
              <w:spacing w:line="360" w:lineRule="auto"/>
              <w:jc w:val="center"/>
              <w:rPr>
                <w:rFonts w:hint="eastAsia" w:ascii="仿宋_GB2312" w:hAnsi="仿宋_GB2312" w:eastAsia="仿宋_GB2312" w:cs="仿宋_GB2312"/>
                <w:color w:val="000000"/>
                <w:sz w:val="30"/>
                <w:szCs w:val="30"/>
              </w:rPr>
            </w:pPr>
          </w:p>
        </w:tc>
        <w:tc>
          <w:tcPr>
            <w:tcW w:w="2741" w:type="dxa"/>
            <w:tcBorders>
              <w:top w:val="nil"/>
              <w:left w:val="nil"/>
              <w:bottom w:val="single" w:color="auto" w:sz="4" w:space="0"/>
              <w:right w:val="single" w:color="auto" w:sz="4" w:space="0"/>
            </w:tcBorders>
            <w:shd w:val="clear" w:color="auto" w:fill="auto"/>
            <w:vAlign w:val="center"/>
          </w:tcPr>
          <w:p w14:paraId="3A3A9A29">
            <w:pPr>
              <w:spacing w:line="360" w:lineRule="auto"/>
              <w:jc w:val="center"/>
              <w:rPr>
                <w:rFonts w:hint="eastAsia"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直接</w:t>
            </w:r>
          </w:p>
        </w:tc>
        <w:tc>
          <w:tcPr>
            <w:tcW w:w="742" w:type="dxa"/>
            <w:tcBorders>
              <w:top w:val="nil"/>
              <w:left w:val="nil"/>
              <w:bottom w:val="single" w:color="auto" w:sz="4" w:space="0"/>
              <w:right w:val="single" w:color="auto" w:sz="4" w:space="0"/>
            </w:tcBorders>
            <w:shd w:val="clear" w:color="auto" w:fill="auto"/>
            <w:vAlign w:val="center"/>
          </w:tcPr>
          <w:p w14:paraId="6856F285">
            <w:pPr>
              <w:spacing w:line="360" w:lineRule="auto"/>
              <w:jc w:val="center"/>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rPr>
              <w:t>20只</w:t>
            </w:r>
          </w:p>
        </w:tc>
        <w:tc>
          <w:tcPr>
            <w:tcW w:w="1217" w:type="dxa"/>
          </w:tcPr>
          <w:p w14:paraId="2EBFEA7E">
            <w:pPr>
              <w:jc w:val="center"/>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rPr>
              <w:t>PVC</w:t>
            </w:r>
          </w:p>
        </w:tc>
      </w:tr>
      <w:tr w14:paraId="0B35B8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728" w:type="dxa"/>
            <w:vAlign w:val="center"/>
          </w:tcPr>
          <w:p w14:paraId="1F3CDB4D">
            <w:pPr>
              <w:jc w:val="center"/>
              <w:rPr>
                <w:rFonts w:hint="eastAsia" w:ascii="仿宋_GB2312" w:hAnsi="仿宋_GB2312" w:eastAsia="仿宋_GB2312" w:cs="仿宋_GB2312"/>
                <w:b/>
                <w:bCs/>
                <w:sz w:val="30"/>
                <w:szCs w:val="30"/>
              </w:rPr>
            </w:pPr>
          </w:p>
        </w:tc>
        <w:tc>
          <w:tcPr>
            <w:tcW w:w="1374" w:type="dxa"/>
            <w:vAlign w:val="bottom"/>
          </w:tcPr>
          <w:p w14:paraId="55B67594">
            <w:pPr>
              <w:spacing w:line="360" w:lineRule="auto"/>
              <w:jc w:val="center"/>
              <w:rPr>
                <w:rFonts w:hint="eastAsia" w:ascii="仿宋_GB2312" w:hAnsi="仿宋_GB2312" w:eastAsia="仿宋_GB2312" w:cs="仿宋_GB2312"/>
                <w:b/>
                <w:bCs/>
                <w:sz w:val="30"/>
                <w:szCs w:val="30"/>
              </w:rPr>
            </w:pPr>
          </w:p>
        </w:tc>
        <w:tc>
          <w:tcPr>
            <w:tcW w:w="1534" w:type="dxa"/>
            <w:tcBorders>
              <w:top w:val="nil"/>
              <w:left w:val="single" w:color="auto" w:sz="4" w:space="0"/>
              <w:bottom w:val="single" w:color="auto" w:sz="4" w:space="0"/>
              <w:right w:val="single" w:color="auto" w:sz="4" w:space="0"/>
            </w:tcBorders>
            <w:shd w:val="clear" w:color="auto" w:fill="auto"/>
            <w:vAlign w:val="center"/>
          </w:tcPr>
          <w:p w14:paraId="06C10940">
            <w:pPr>
              <w:spacing w:line="360" w:lineRule="auto"/>
              <w:jc w:val="center"/>
              <w:rPr>
                <w:rFonts w:hint="eastAsia" w:ascii="仿宋_GB2312" w:hAnsi="仿宋_GB2312" w:eastAsia="仿宋_GB2312" w:cs="仿宋_GB2312"/>
                <w:color w:val="000000"/>
                <w:sz w:val="30"/>
                <w:szCs w:val="30"/>
              </w:rPr>
            </w:pPr>
          </w:p>
        </w:tc>
        <w:tc>
          <w:tcPr>
            <w:tcW w:w="2741" w:type="dxa"/>
            <w:tcBorders>
              <w:top w:val="nil"/>
              <w:left w:val="nil"/>
              <w:bottom w:val="single" w:color="auto" w:sz="4" w:space="0"/>
              <w:right w:val="single" w:color="auto" w:sz="4" w:space="0"/>
            </w:tcBorders>
            <w:shd w:val="clear" w:color="auto" w:fill="auto"/>
            <w:vAlign w:val="center"/>
          </w:tcPr>
          <w:p w14:paraId="4E34650D">
            <w:pPr>
              <w:spacing w:line="360" w:lineRule="auto"/>
              <w:jc w:val="center"/>
              <w:rPr>
                <w:rFonts w:hint="eastAsia"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DN25</w:t>
            </w:r>
          </w:p>
        </w:tc>
        <w:tc>
          <w:tcPr>
            <w:tcW w:w="742" w:type="dxa"/>
            <w:tcBorders>
              <w:top w:val="nil"/>
              <w:left w:val="nil"/>
              <w:bottom w:val="single" w:color="auto" w:sz="4" w:space="0"/>
              <w:right w:val="single" w:color="auto" w:sz="4" w:space="0"/>
            </w:tcBorders>
            <w:shd w:val="clear" w:color="auto" w:fill="auto"/>
            <w:vAlign w:val="center"/>
          </w:tcPr>
          <w:p w14:paraId="1A5DA616">
            <w:pPr>
              <w:spacing w:line="360" w:lineRule="auto"/>
              <w:jc w:val="center"/>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rPr>
              <w:t>300m</w:t>
            </w:r>
          </w:p>
        </w:tc>
        <w:tc>
          <w:tcPr>
            <w:tcW w:w="1217" w:type="dxa"/>
          </w:tcPr>
          <w:p w14:paraId="5412B690">
            <w:pPr>
              <w:jc w:val="center"/>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rPr>
              <w:t>PVC</w:t>
            </w:r>
          </w:p>
        </w:tc>
      </w:tr>
      <w:tr w14:paraId="3FEBE5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728" w:type="dxa"/>
            <w:vAlign w:val="center"/>
          </w:tcPr>
          <w:p w14:paraId="6AD1A238">
            <w:pPr>
              <w:jc w:val="center"/>
              <w:rPr>
                <w:rFonts w:hint="eastAsia" w:ascii="仿宋_GB2312" w:hAnsi="仿宋_GB2312" w:eastAsia="仿宋_GB2312" w:cs="仿宋_GB2312"/>
                <w:b/>
                <w:bCs/>
                <w:sz w:val="30"/>
                <w:szCs w:val="30"/>
              </w:rPr>
            </w:pPr>
          </w:p>
        </w:tc>
        <w:tc>
          <w:tcPr>
            <w:tcW w:w="1374" w:type="dxa"/>
            <w:vAlign w:val="bottom"/>
          </w:tcPr>
          <w:p w14:paraId="2B9CB4F6">
            <w:pPr>
              <w:spacing w:line="360" w:lineRule="auto"/>
              <w:jc w:val="center"/>
              <w:rPr>
                <w:rFonts w:hint="eastAsia" w:ascii="仿宋_GB2312" w:hAnsi="仿宋_GB2312" w:eastAsia="仿宋_GB2312" w:cs="仿宋_GB2312"/>
                <w:b/>
                <w:bCs/>
                <w:sz w:val="30"/>
                <w:szCs w:val="30"/>
              </w:rPr>
            </w:pPr>
          </w:p>
        </w:tc>
        <w:tc>
          <w:tcPr>
            <w:tcW w:w="1534" w:type="dxa"/>
            <w:tcBorders>
              <w:top w:val="nil"/>
              <w:left w:val="single" w:color="auto" w:sz="4" w:space="0"/>
              <w:bottom w:val="single" w:color="auto" w:sz="4" w:space="0"/>
              <w:right w:val="single" w:color="auto" w:sz="4" w:space="0"/>
            </w:tcBorders>
            <w:shd w:val="clear" w:color="auto" w:fill="auto"/>
            <w:vAlign w:val="center"/>
          </w:tcPr>
          <w:p w14:paraId="5A199CA8">
            <w:pPr>
              <w:spacing w:line="360" w:lineRule="auto"/>
              <w:jc w:val="center"/>
              <w:rPr>
                <w:rFonts w:hint="eastAsia" w:ascii="仿宋_GB2312" w:hAnsi="仿宋_GB2312" w:eastAsia="仿宋_GB2312" w:cs="仿宋_GB2312"/>
                <w:color w:val="000000"/>
                <w:sz w:val="30"/>
                <w:szCs w:val="30"/>
              </w:rPr>
            </w:pPr>
          </w:p>
        </w:tc>
        <w:tc>
          <w:tcPr>
            <w:tcW w:w="2741" w:type="dxa"/>
            <w:tcBorders>
              <w:top w:val="nil"/>
              <w:left w:val="nil"/>
              <w:bottom w:val="single" w:color="auto" w:sz="4" w:space="0"/>
              <w:right w:val="single" w:color="auto" w:sz="4" w:space="0"/>
            </w:tcBorders>
            <w:shd w:val="clear" w:color="auto" w:fill="auto"/>
            <w:vAlign w:val="center"/>
          </w:tcPr>
          <w:p w14:paraId="756545C5">
            <w:pPr>
              <w:spacing w:line="360" w:lineRule="auto"/>
              <w:jc w:val="center"/>
              <w:rPr>
                <w:rFonts w:hint="eastAsia"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弯头</w:t>
            </w:r>
          </w:p>
        </w:tc>
        <w:tc>
          <w:tcPr>
            <w:tcW w:w="742" w:type="dxa"/>
            <w:tcBorders>
              <w:top w:val="nil"/>
              <w:left w:val="nil"/>
              <w:bottom w:val="single" w:color="auto" w:sz="4" w:space="0"/>
              <w:right w:val="single" w:color="auto" w:sz="4" w:space="0"/>
            </w:tcBorders>
            <w:shd w:val="clear" w:color="auto" w:fill="auto"/>
            <w:vAlign w:val="center"/>
          </w:tcPr>
          <w:p w14:paraId="4235FAC3">
            <w:pPr>
              <w:spacing w:line="360" w:lineRule="auto"/>
              <w:jc w:val="center"/>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rPr>
              <w:t>20只</w:t>
            </w:r>
          </w:p>
        </w:tc>
        <w:tc>
          <w:tcPr>
            <w:tcW w:w="1217" w:type="dxa"/>
          </w:tcPr>
          <w:p w14:paraId="36BE9E72">
            <w:pPr>
              <w:jc w:val="center"/>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rPr>
              <w:t>PVC</w:t>
            </w:r>
          </w:p>
        </w:tc>
      </w:tr>
      <w:tr w14:paraId="2D174B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728" w:type="dxa"/>
            <w:vAlign w:val="center"/>
          </w:tcPr>
          <w:p w14:paraId="7AE174CB">
            <w:pPr>
              <w:jc w:val="center"/>
              <w:rPr>
                <w:rFonts w:hint="eastAsia" w:ascii="仿宋_GB2312" w:hAnsi="仿宋_GB2312" w:eastAsia="仿宋_GB2312" w:cs="仿宋_GB2312"/>
                <w:b/>
                <w:bCs/>
                <w:sz w:val="30"/>
                <w:szCs w:val="30"/>
              </w:rPr>
            </w:pPr>
          </w:p>
        </w:tc>
        <w:tc>
          <w:tcPr>
            <w:tcW w:w="1374" w:type="dxa"/>
            <w:vAlign w:val="bottom"/>
          </w:tcPr>
          <w:p w14:paraId="61B0D634">
            <w:pPr>
              <w:spacing w:line="360" w:lineRule="auto"/>
              <w:jc w:val="center"/>
              <w:rPr>
                <w:rFonts w:hint="eastAsia" w:ascii="仿宋_GB2312" w:hAnsi="仿宋_GB2312" w:eastAsia="仿宋_GB2312" w:cs="仿宋_GB2312"/>
                <w:b/>
                <w:bCs/>
                <w:sz w:val="30"/>
                <w:szCs w:val="30"/>
              </w:rPr>
            </w:pPr>
          </w:p>
        </w:tc>
        <w:tc>
          <w:tcPr>
            <w:tcW w:w="1534" w:type="dxa"/>
            <w:tcBorders>
              <w:top w:val="nil"/>
              <w:left w:val="single" w:color="auto" w:sz="4" w:space="0"/>
              <w:bottom w:val="single" w:color="auto" w:sz="4" w:space="0"/>
              <w:right w:val="single" w:color="auto" w:sz="4" w:space="0"/>
            </w:tcBorders>
            <w:shd w:val="clear" w:color="auto" w:fill="auto"/>
            <w:vAlign w:val="center"/>
          </w:tcPr>
          <w:p w14:paraId="2332C70F">
            <w:pPr>
              <w:spacing w:line="360" w:lineRule="auto"/>
              <w:jc w:val="center"/>
              <w:rPr>
                <w:rFonts w:hint="eastAsia" w:ascii="仿宋_GB2312" w:hAnsi="仿宋_GB2312" w:eastAsia="仿宋_GB2312" w:cs="仿宋_GB2312"/>
                <w:color w:val="000000"/>
                <w:sz w:val="30"/>
                <w:szCs w:val="30"/>
              </w:rPr>
            </w:pPr>
          </w:p>
        </w:tc>
        <w:tc>
          <w:tcPr>
            <w:tcW w:w="2741" w:type="dxa"/>
            <w:tcBorders>
              <w:top w:val="nil"/>
              <w:left w:val="nil"/>
              <w:bottom w:val="single" w:color="auto" w:sz="4" w:space="0"/>
              <w:right w:val="single" w:color="auto" w:sz="4" w:space="0"/>
            </w:tcBorders>
            <w:shd w:val="clear" w:color="auto" w:fill="auto"/>
            <w:vAlign w:val="center"/>
          </w:tcPr>
          <w:p w14:paraId="7866A1AB">
            <w:pPr>
              <w:spacing w:line="360" w:lineRule="auto"/>
              <w:jc w:val="center"/>
              <w:rPr>
                <w:rFonts w:hint="eastAsia"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直接</w:t>
            </w:r>
          </w:p>
        </w:tc>
        <w:tc>
          <w:tcPr>
            <w:tcW w:w="742" w:type="dxa"/>
            <w:tcBorders>
              <w:top w:val="nil"/>
              <w:left w:val="nil"/>
              <w:bottom w:val="single" w:color="auto" w:sz="4" w:space="0"/>
              <w:right w:val="single" w:color="auto" w:sz="4" w:space="0"/>
            </w:tcBorders>
            <w:shd w:val="clear" w:color="auto" w:fill="auto"/>
            <w:vAlign w:val="center"/>
          </w:tcPr>
          <w:p w14:paraId="7848F0ED">
            <w:pPr>
              <w:spacing w:line="360" w:lineRule="auto"/>
              <w:jc w:val="center"/>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rPr>
              <w:t>15只</w:t>
            </w:r>
          </w:p>
        </w:tc>
        <w:tc>
          <w:tcPr>
            <w:tcW w:w="1217" w:type="dxa"/>
          </w:tcPr>
          <w:p w14:paraId="6DB996D3">
            <w:pPr>
              <w:jc w:val="center"/>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rPr>
              <w:t>PVC</w:t>
            </w:r>
          </w:p>
        </w:tc>
      </w:tr>
      <w:tr w14:paraId="79F2EA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728" w:type="dxa"/>
            <w:vAlign w:val="center"/>
          </w:tcPr>
          <w:p w14:paraId="3471AC3E">
            <w:pPr>
              <w:jc w:val="center"/>
              <w:rPr>
                <w:rFonts w:hint="eastAsia" w:ascii="仿宋_GB2312" w:hAnsi="仿宋_GB2312" w:eastAsia="仿宋_GB2312" w:cs="仿宋_GB2312"/>
                <w:b/>
                <w:bCs/>
                <w:sz w:val="30"/>
                <w:szCs w:val="30"/>
              </w:rPr>
            </w:pPr>
          </w:p>
        </w:tc>
        <w:tc>
          <w:tcPr>
            <w:tcW w:w="1374" w:type="dxa"/>
            <w:vAlign w:val="bottom"/>
          </w:tcPr>
          <w:p w14:paraId="68577A14">
            <w:pPr>
              <w:spacing w:line="360" w:lineRule="auto"/>
              <w:jc w:val="center"/>
              <w:rPr>
                <w:rFonts w:hint="eastAsia" w:ascii="仿宋_GB2312" w:hAnsi="仿宋_GB2312" w:eastAsia="仿宋_GB2312" w:cs="仿宋_GB2312"/>
                <w:b/>
                <w:bCs/>
                <w:sz w:val="30"/>
                <w:szCs w:val="30"/>
              </w:rPr>
            </w:pPr>
          </w:p>
        </w:tc>
        <w:tc>
          <w:tcPr>
            <w:tcW w:w="1534" w:type="dxa"/>
            <w:tcBorders>
              <w:top w:val="nil"/>
              <w:left w:val="single" w:color="auto" w:sz="4" w:space="0"/>
              <w:bottom w:val="single" w:color="auto" w:sz="4" w:space="0"/>
              <w:right w:val="single" w:color="auto" w:sz="4" w:space="0"/>
            </w:tcBorders>
            <w:shd w:val="clear" w:color="auto" w:fill="auto"/>
            <w:vAlign w:val="center"/>
          </w:tcPr>
          <w:p w14:paraId="21EA07E2">
            <w:pPr>
              <w:spacing w:line="360" w:lineRule="auto"/>
              <w:jc w:val="center"/>
              <w:rPr>
                <w:rFonts w:hint="eastAsia" w:ascii="仿宋_GB2312" w:hAnsi="仿宋_GB2312" w:eastAsia="仿宋_GB2312" w:cs="仿宋_GB2312"/>
                <w:color w:val="000000"/>
                <w:sz w:val="30"/>
                <w:szCs w:val="30"/>
              </w:rPr>
            </w:pPr>
          </w:p>
        </w:tc>
        <w:tc>
          <w:tcPr>
            <w:tcW w:w="2741" w:type="dxa"/>
            <w:tcBorders>
              <w:top w:val="nil"/>
              <w:left w:val="nil"/>
              <w:bottom w:val="single" w:color="auto" w:sz="4" w:space="0"/>
              <w:right w:val="single" w:color="auto" w:sz="4" w:space="0"/>
            </w:tcBorders>
            <w:shd w:val="clear" w:color="auto" w:fill="auto"/>
            <w:vAlign w:val="center"/>
          </w:tcPr>
          <w:p w14:paraId="1C10329E">
            <w:pPr>
              <w:spacing w:line="360" w:lineRule="auto"/>
              <w:jc w:val="center"/>
              <w:rPr>
                <w:rFonts w:hint="eastAsia"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三通</w:t>
            </w:r>
          </w:p>
        </w:tc>
        <w:tc>
          <w:tcPr>
            <w:tcW w:w="742" w:type="dxa"/>
            <w:tcBorders>
              <w:top w:val="nil"/>
              <w:left w:val="nil"/>
              <w:bottom w:val="single" w:color="auto" w:sz="4" w:space="0"/>
              <w:right w:val="single" w:color="auto" w:sz="4" w:space="0"/>
            </w:tcBorders>
            <w:shd w:val="clear" w:color="auto" w:fill="auto"/>
            <w:vAlign w:val="center"/>
          </w:tcPr>
          <w:p w14:paraId="16C68028">
            <w:pPr>
              <w:spacing w:line="360" w:lineRule="auto"/>
              <w:jc w:val="center"/>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rPr>
              <w:t>10只</w:t>
            </w:r>
          </w:p>
        </w:tc>
        <w:tc>
          <w:tcPr>
            <w:tcW w:w="1217" w:type="dxa"/>
          </w:tcPr>
          <w:p w14:paraId="0544BE5B">
            <w:pPr>
              <w:jc w:val="center"/>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rPr>
              <w:t>PVC</w:t>
            </w:r>
          </w:p>
        </w:tc>
      </w:tr>
      <w:tr w14:paraId="647CC4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728" w:type="dxa"/>
            <w:vAlign w:val="center"/>
          </w:tcPr>
          <w:p w14:paraId="000DE4EE">
            <w:pPr>
              <w:jc w:val="center"/>
              <w:rPr>
                <w:rFonts w:hint="eastAsia" w:ascii="仿宋_GB2312" w:hAnsi="仿宋_GB2312" w:eastAsia="仿宋_GB2312" w:cs="仿宋_GB2312"/>
                <w:b/>
                <w:bCs/>
                <w:sz w:val="30"/>
                <w:szCs w:val="30"/>
              </w:rPr>
            </w:pPr>
          </w:p>
        </w:tc>
        <w:tc>
          <w:tcPr>
            <w:tcW w:w="1374" w:type="dxa"/>
            <w:vAlign w:val="bottom"/>
          </w:tcPr>
          <w:p w14:paraId="4604799D">
            <w:pPr>
              <w:spacing w:line="360" w:lineRule="auto"/>
              <w:jc w:val="center"/>
              <w:rPr>
                <w:rFonts w:hint="eastAsia" w:ascii="仿宋_GB2312" w:hAnsi="仿宋_GB2312" w:eastAsia="仿宋_GB2312" w:cs="仿宋_GB2312"/>
                <w:b/>
                <w:bCs/>
                <w:sz w:val="30"/>
                <w:szCs w:val="30"/>
              </w:rPr>
            </w:pPr>
          </w:p>
        </w:tc>
        <w:tc>
          <w:tcPr>
            <w:tcW w:w="1534" w:type="dxa"/>
            <w:tcBorders>
              <w:top w:val="nil"/>
              <w:left w:val="single" w:color="auto" w:sz="4" w:space="0"/>
              <w:bottom w:val="single" w:color="auto" w:sz="4" w:space="0"/>
              <w:right w:val="single" w:color="auto" w:sz="4" w:space="0"/>
            </w:tcBorders>
            <w:shd w:val="clear" w:color="auto" w:fill="auto"/>
            <w:vAlign w:val="center"/>
          </w:tcPr>
          <w:p w14:paraId="3FD1A676">
            <w:pPr>
              <w:spacing w:line="360" w:lineRule="auto"/>
              <w:jc w:val="center"/>
              <w:rPr>
                <w:rFonts w:hint="eastAsia" w:ascii="仿宋_GB2312" w:hAnsi="仿宋_GB2312" w:eastAsia="仿宋_GB2312" w:cs="仿宋_GB2312"/>
                <w:color w:val="000000"/>
                <w:sz w:val="30"/>
                <w:szCs w:val="30"/>
              </w:rPr>
            </w:pPr>
          </w:p>
        </w:tc>
        <w:tc>
          <w:tcPr>
            <w:tcW w:w="2741" w:type="dxa"/>
            <w:tcBorders>
              <w:top w:val="nil"/>
              <w:left w:val="nil"/>
              <w:bottom w:val="single" w:color="auto" w:sz="4" w:space="0"/>
              <w:right w:val="single" w:color="auto" w:sz="4" w:space="0"/>
            </w:tcBorders>
            <w:shd w:val="clear" w:color="auto" w:fill="auto"/>
            <w:vAlign w:val="center"/>
          </w:tcPr>
          <w:p w14:paraId="44F4243E">
            <w:pPr>
              <w:spacing w:line="360" w:lineRule="auto"/>
              <w:jc w:val="center"/>
              <w:rPr>
                <w:rFonts w:hint="eastAsia"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DN50</w:t>
            </w:r>
          </w:p>
        </w:tc>
        <w:tc>
          <w:tcPr>
            <w:tcW w:w="742" w:type="dxa"/>
            <w:tcBorders>
              <w:top w:val="nil"/>
              <w:left w:val="nil"/>
              <w:bottom w:val="single" w:color="auto" w:sz="4" w:space="0"/>
              <w:right w:val="single" w:color="auto" w:sz="4" w:space="0"/>
            </w:tcBorders>
            <w:shd w:val="clear" w:color="auto" w:fill="auto"/>
            <w:vAlign w:val="center"/>
          </w:tcPr>
          <w:p w14:paraId="06513234">
            <w:pPr>
              <w:spacing w:line="360" w:lineRule="auto"/>
              <w:jc w:val="center"/>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rPr>
              <w:t>50m</w:t>
            </w:r>
          </w:p>
        </w:tc>
        <w:tc>
          <w:tcPr>
            <w:tcW w:w="1217" w:type="dxa"/>
          </w:tcPr>
          <w:p w14:paraId="0BD0EC14">
            <w:pPr>
              <w:jc w:val="center"/>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rPr>
              <w:t>PVC</w:t>
            </w:r>
          </w:p>
        </w:tc>
      </w:tr>
      <w:tr w14:paraId="0F04B6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728" w:type="dxa"/>
            <w:vAlign w:val="center"/>
          </w:tcPr>
          <w:p w14:paraId="2E385709">
            <w:pPr>
              <w:jc w:val="center"/>
              <w:rPr>
                <w:rFonts w:hint="eastAsia" w:ascii="仿宋_GB2312" w:hAnsi="仿宋_GB2312" w:eastAsia="仿宋_GB2312" w:cs="仿宋_GB2312"/>
                <w:b/>
                <w:bCs/>
                <w:sz w:val="30"/>
                <w:szCs w:val="30"/>
              </w:rPr>
            </w:pPr>
          </w:p>
        </w:tc>
        <w:tc>
          <w:tcPr>
            <w:tcW w:w="1374" w:type="dxa"/>
            <w:vAlign w:val="bottom"/>
          </w:tcPr>
          <w:p w14:paraId="374D6767">
            <w:pPr>
              <w:spacing w:line="360" w:lineRule="auto"/>
              <w:jc w:val="center"/>
              <w:rPr>
                <w:rFonts w:hint="eastAsia" w:ascii="仿宋_GB2312" w:hAnsi="仿宋_GB2312" w:eastAsia="仿宋_GB2312" w:cs="仿宋_GB2312"/>
                <w:b/>
                <w:bCs/>
                <w:sz w:val="30"/>
                <w:szCs w:val="30"/>
              </w:rPr>
            </w:pPr>
          </w:p>
        </w:tc>
        <w:tc>
          <w:tcPr>
            <w:tcW w:w="1534" w:type="dxa"/>
            <w:tcBorders>
              <w:top w:val="nil"/>
              <w:left w:val="single" w:color="auto" w:sz="4" w:space="0"/>
              <w:bottom w:val="single" w:color="auto" w:sz="4" w:space="0"/>
              <w:right w:val="single" w:color="auto" w:sz="4" w:space="0"/>
            </w:tcBorders>
            <w:shd w:val="clear" w:color="auto" w:fill="auto"/>
            <w:vAlign w:val="center"/>
          </w:tcPr>
          <w:p w14:paraId="67FF2D10">
            <w:pPr>
              <w:spacing w:line="360" w:lineRule="auto"/>
              <w:jc w:val="center"/>
              <w:rPr>
                <w:rFonts w:hint="eastAsia" w:ascii="仿宋_GB2312" w:hAnsi="仿宋_GB2312" w:eastAsia="仿宋_GB2312" w:cs="仿宋_GB2312"/>
                <w:color w:val="000000"/>
                <w:sz w:val="30"/>
                <w:szCs w:val="30"/>
              </w:rPr>
            </w:pPr>
          </w:p>
        </w:tc>
        <w:tc>
          <w:tcPr>
            <w:tcW w:w="2741" w:type="dxa"/>
            <w:tcBorders>
              <w:top w:val="nil"/>
              <w:left w:val="nil"/>
              <w:bottom w:val="single" w:color="auto" w:sz="4" w:space="0"/>
              <w:right w:val="single" w:color="auto" w:sz="4" w:space="0"/>
            </w:tcBorders>
            <w:shd w:val="clear" w:color="auto" w:fill="auto"/>
            <w:vAlign w:val="center"/>
          </w:tcPr>
          <w:p w14:paraId="40E7FDAF">
            <w:pPr>
              <w:spacing w:line="360" w:lineRule="auto"/>
              <w:jc w:val="center"/>
              <w:rPr>
                <w:rFonts w:hint="eastAsia"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弯头</w:t>
            </w:r>
          </w:p>
        </w:tc>
        <w:tc>
          <w:tcPr>
            <w:tcW w:w="742" w:type="dxa"/>
            <w:tcBorders>
              <w:top w:val="nil"/>
              <w:left w:val="nil"/>
              <w:bottom w:val="single" w:color="auto" w:sz="4" w:space="0"/>
              <w:right w:val="single" w:color="auto" w:sz="4" w:space="0"/>
            </w:tcBorders>
            <w:shd w:val="clear" w:color="auto" w:fill="auto"/>
            <w:vAlign w:val="center"/>
          </w:tcPr>
          <w:p w14:paraId="7165DE67">
            <w:pPr>
              <w:spacing w:line="360" w:lineRule="auto"/>
              <w:jc w:val="center"/>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rPr>
              <w:t>5只</w:t>
            </w:r>
          </w:p>
        </w:tc>
        <w:tc>
          <w:tcPr>
            <w:tcW w:w="1217" w:type="dxa"/>
          </w:tcPr>
          <w:p w14:paraId="3D8B0B3D">
            <w:pPr>
              <w:jc w:val="center"/>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rPr>
              <w:t>PVC</w:t>
            </w:r>
          </w:p>
        </w:tc>
      </w:tr>
      <w:tr w14:paraId="52BF2A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728" w:type="dxa"/>
            <w:vAlign w:val="center"/>
          </w:tcPr>
          <w:p w14:paraId="10511678">
            <w:pPr>
              <w:jc w:val="center"/>
              <w:rPr>
                <w:rFonts w:hint="eastAsia" w:ascii="仿宋_GB2312" w:hAnsi="仿宋_GB2312" w:eastAsia="仿宋_GB2312" w:cs="仿宋_GB2312"/>
                <w:b/>
                <w:bCs/>
                <w:sz w:val="30"/>
                <w:szCs w:val="30"/>
              </w:rPr>
            </w:pPr>
          </w:p>
        </w:tc>
        <w:tc>
          <w:tcPr>
            <w:tcW w:w="1374" w:type="dxa"/>
            <w:vAlign w:val="bottom"/>
          </w:tcPr>
          <w:p w14:paraId="26A62286">
            <w:pPr>
              <w:spacing w:line="360" w:lineRule="auto"/>
              <w:jc w:val="center"/>
              <w:rPr>
                <w:rFonts w:hint="eastAsia" w:ascii="仿宋_GB2312" w:hAnsi="仿宋_GB2312" w:eastAsia="仿宋_GB2312" w:cs="仿宋_GB2312"/>
                <w:b/>
                <w:bCs/>
                <w:sz w:val="30"/>
                <w:szCs w:val="30"/>
              </w:rPr>
            </w:pPr>
          </w:p>
        </w:tc>
        <w:tc>
          <w:tcPr>
            <w:tcW w:w="1534" w:type="dxa"/>
            <w:tcBorders>
              <w:top w:val="nil"/>
              <w:left w:val="single" w:color="auto" w:sz="4" w:space="0"/>
              <w:bottom w:val="single" w:color="auto" w:sz="4" w:space="0"/>
              <w:right w:val="single" w:color="auto" w:sz="4" w:space="0"/>
            </w:tcBorders>
            <w:shd w:val="clear" w:color="auto" w:fill="auto"/>
            <w:vAlign w:val="center"/>
          </w:tcPr>
          <w:p w14:paraId="3D1F65B7">
            <w:pPr>
              <w:spacing w:line="360" w:lineRule="auto"/>
              <w:jc w:val="center"/>
              <w:rPr>
                <w:rFonts w:hint="eastAsia" w:ascii="仿宋_GB2312" w:hAnsi="仿宋_GB2312" w:eastAsia="仿宋_GB2312" w:cs="仿宋_GB2312"/>
                <w:color w:val="000000"/>
                <w:sz w:val="30"/>
                <w:szCs w:val="30"/>
              </w:rPr>
            </w:pPr>
          </w:p>
        </w:tc>
        <w:tc>
          <w:tcPr>
            <w:tcW w:w="2741" w:type="dxa"/>
            <w:tcBorders>
              <w:top w:val="nil"/>
              <w:left w:val="nil"/>
              <w:bottom w:val="single" w:color="auto" w:sz="4" w:space="0"/>
              <w:right w:val="single" w:color="auto" w:sz="4" w:space="0"/>
            </w:tcBorders>
            <w:shd w:val="clear" w:color="auto" w:fill="auto"/>
            <w:vAlign w:val="center"/>
          </w:tcPr>
          <w:p w14:paraId="19F50611">
            <w:pPr>
              <w:spacing w:line="360" w:lineRule="auto"/>
              <w:jc w:val="center"/>
              <w:rPr>
                <w:rFonts w:hint="eastAsia"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直接</w:t>
            </w:r>
          </w:p>
        </w:tc>
        <w:tc>
          <w:tcPr>
            <w:tcW w:w="742" w:type="dxa"/>
            <w:tcBorders>
              <w:top w:val="nil"/>
              <w:left w:val="nil"/>
              <w:bottom w:val="single" w:color="auto" w:sz="4" w:space="0"/>
              <w:right w:val="single" w:color="auto" w:sz="4" w:space="0"/>
            </w:tcBorders>
            <w:shd w:val="clear" w:color="auto" w:fill="auto"/>
            <w:vAlign w:val="center"/>
          </w:tcPr>
          <w:p w14:paraId="66D74C2D">
            <w:pPr>
              <w:spacing w:line="360" w:lineRule="auto"/>
              <w:jc w:val="center"/>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rPr>
              <w:t>6只</w:t>
            </w:r>
          </w:p>
        </w:tc>
        <w:tc>
          <w:tcPr>
            <w:tcW w:w="1217" w:type="dxa"/>
          </w:tcPr>
          <w:p w14:paraId="20915995">
            <w:pPr>
              <w:jc w:val="center"/>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rPr>
              <w:t>PVC</w:t>
            </w:r>
          </w:p>
        </w:tc>
      </w:tr>
      <w:tr w14:paraId="21ADCB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728" w:type="dxa"/>
            <w:vAlign w:val="center"/>
          </w:tcPr>
          <w:p w14:paraId="75EB30A4">
            <w:pPr>
              <w:jc w:val="center"/>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rPr>
              <w:t>6</w:t>
            </w:r>
          </w:p>
        </w:tc>
        <w:tc>
          <w:tcPr>
            <w:tcW w:w="1374" w:type="dxa"/>
            <w:vAlign w:val="bottom"/>
          </w:tcPr>
          <w:p w14:paraId="4DBEB8C6">
            <w:pPr>
              <w:spacing w:line="360" w:lineRule="auto"/>
              <w:jc w:val="center"/>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rPr>
              <w:t>土建项目</w:t>
            </w:r>
          </w:p>
        </w:tc>
        <w:tc>
          <w:tcPr>
            <w:tcW w:w="1534" w:type="dxa"/>
            <w:tcBorders>
              <w:top w:val="nil"/>
              <w:left w:val="single" w:color="auto" w:sz="4" w:space="0"/>
              <w:bottom w:val="single" w:color="auto" w:sz="4" w:space="0"/>
              <w:right w:val="single" w:color="auto" w:sz="4" w:space="0"/>
            </w:tcBorders>
            <w:shd w:val="clear" w:color="auto" w:fill="auto"/>
            <w:vAlign w:val="center"/>
          </w:tcPr>
          <w:p w14:paraId="786657EA">
            <w:pPr>
              <w:spacing w:line="360" w:lineRule="auto"/>
              <w:jc w:val="center"/>
              <w:rPr>
                <w:rFonts w:hint="eastAsia" w:ascii="仿宋_GB2312" w:hAnsi="仿宋_GB2312" w:eastAsia="仿宋_GB2312" w:cs="仿宋_GB2312"/>
                <w:color w:val="000000"/>
                <w:sz w:val="30"/>
                <w:szCs w:val="30"/>
              </w:rPr>
            </w:pPr>
          </w:p>
        </w:tc>
        <w:tc>
          <w:tcPr>
            <w:tcW w:w="2741" w:type="dxa"/>
            <w:tcBorders>
              <w:top w:val="nil"/>
              <w:left w:val="nil"/>
              <w:bottom w:val="single" w:color="auto" w:sz="4" w:space="0"/>
              <w:right w:val="single" w:color="auto" w:sz="4" w:space="0"/>
            </w:tcBorders>
            <w:shd w:val="clear" w:color="auto" w:fill="auto"/>
            <w:vAlign w:val="center"/>
          </w:tcPr>
          <w:p w14:paraId="57313AE1">
            <w:pPr>
              <w:spacing w:line="360" w:lineRule="auto"/>
              <w:jc w:val="center"/>
              <w:rPr>
                <w:rFonts w:hint="eastAsia" w:ascii="仿宋_GB2312" w:hAnsi="仿宋_GB2312" w:eastAsia="仿宋_GB2312" w:cs="仿宋_GB2312"/>
                <w:color w:val="000000"/>
                <w:sz w:val="30"/>
                <w:szCs w:val="30"/>
              </w:rPr>
            </w:pPr>
          </w:p>
        </w:tc>
        <w:tc>
          <w:tcPr>
            <w:tcW w:w="742" w:type="dxa"/>
            <w:tcBorders>
              <w:top w:val="nil"/>
              <w:left w:val="nil"/>
              <w:bottom w:val="single" w:color="auto" w:sz="4" w:space="0"/>
              <w:right w:val="single" w:color="auto" w:sz="4" w:space="0"/>
            </w:tcBorders>
            <w:shd w:val="clear" w:color="auto" w:fill="auto"/>
            <w:vAlign w:val="center"/>
          </w:tcPr>
          <w:p w14:paraId="61A427F7">
            <w:pPr>
              <w:spacing w:line="360" w:lineRule="auto"/>
              <w:jc w:val="center"/>
              <w:rPr>
                <w:rFonts w:hint="eastAsia" w:ascii="仿宋_GB2312" w:hAnsi="仿宋_GB2312" w:eastAsia="仿宋_GB2312" w:cs="仿宋_GB2312"/>
                <w:b/>
                <w:bCs/>
                <w:sz w:val="30"/>
                <w:szCs w:val="30"/>
              </w:rPr>
            </w:pPr>
          </w:p>
        </w:tc>
        <w:tc>
          <w:tcPr>
            <w:tcW w:w="1217" w:type="dxa"/>
          </w:tcPr>
          <w:p w14:paraId="02742ABB">
            <w:pPr>
              <w:jc w:val="center"/>
              <w:rPr>
                <w:rFonts w:hint="eastAsia" w:ascii="仿宋_GB2312" w:hAnsi="仿宋_GB2312" w:eastAsia="仿宋_GB2312" w:cs="仿宋_GB2312"/>
                <w:b/>
                <w:bCs/>
                <w:sz w:val="30"/>
                <w:szCs w:val="30"/>
              </w:rPr>
            </w:pPr>
          </w:p>
        </w:tc>
      </w:tr>
      <w:tr w14:paraId="36B02A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728" w:type="dxa"/>
            <w:vAlign w:val="center"/>
          </w:tcPr>
          <w:p w14:paraId="7800DEF3">
            <w:pPr>
              <w:jc w:val="center"/>
              <w:rPr>
                <w:rFonts w:hint="eastAsia" w:ascii="仿宋_GB2312" w:hAnsi="仿宋_GB2312" w:eastAsia="仿宋_GB2312" w:cs="仿宋_GB2312"/>
                <w:sz w:val="30"/>
                <w:szCs w:val="30"/>
              </w:rPr>
            </w:pPr>
          </w:p>
        </w:tc>
        <w:tc>
          <w:tcPr>
            <w:tcW w:w="1374" w:type="dxa"/>
            <w:tcBorders>
              <w:top w:val="single" w:color="auto" w:sz="4" w:space="0"/>
              <w:left w:val="single" w:color="auto" w:sz="4" w:space="0"/>
              <w:bottom w:val="single" w:color="auto" w:sz="4" w:space="0"/>
              <w:right w:val="single" w:color="auto" w:sz="4" w:space="0"/>
            </w:tcBorders>
            <w:shd w:val="clear" w:color="auto" w:fill="auto"/>
            <w:vAlign w:val="center"/>
          </w:tcPr>
          <w:p w14:paraId="056C9405">
            <w:pPr>
              <w:spacing w:line="360" w:lineRule="auto"/>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场地清理</w:t>
            </w:r>
          </w:p>
        </w:tc>
        <w:tc>
          <w:tcPr>
            <w:tcW w:w="1534" w:type="dxa"/>
            <w:tcBorders>
              <w:top w:val="single" w:color="auto" w:sz="4" w:space="0"/>
              <w:left w:val="single" w:color="auto" w:sz="4" w:space="0"/>
              <w:bottom w:val="single" w:color="auto" w:sz="4" w:space="0"/>
              <w:right w:val="single" w:color="auto" w:sz="4" w:space="0"/>
            </w:tcBorders>
            <w:shd w:val="clear" w:color="auto" w:fill="auto"/>
            <w:vAlign w:val="center"/>
          </w:tcPr>
          <w:p w14:paraId="1FDA67DA">
            <w:pPr>
              <w:spacing w:line="360" w:lineRule="auto"/>
              <w:jc w:val="center"/>
              <w:rPr>
                <w:rFonts w:hint="eastAsia" w:ascii="仿宋_GB2312" w:hAnsi="仿宋_GB2312" w:eastAsia="仿宋_GB2312" w:cs="仿宋_GB2312"/>
                <w:b/>
                <w:bCs/>
                <w:color w:val="000000"/>
                <w:sz w:val="30"/>
                <w:szCs w:val="30"/>
              </w:rPr>
            </w:pPr>
          </w:p>
        </w:tc>
        <w:tc>
          <w:tcPr>
            <w:tcW w:w="2741" w:type="dxa"/>
            <w:tcBorders>
              <w:top w:val="single" w:color="auto" w:sz="4" w:space="0"/>
              <w:left w:val="single" w:color="auto" w:sz="4" w:space="0"/>
              <w:bottom w:val="single" w:color="auto" w:sz="4" w:space="0"/>
              <w:right w:val="single" w:color="auto" w:sz="4" w:space="0"/>
            </w:tcBorders>
            <w:shd w:val="clear" w:color="auto" w:fill="auto"/>
            <w:vAlign w:val="center"/>
          </w:tcPr>
          <w:p w14:paraId="2E609A59">
            <w:pPr>
              <w:spacing w:line="360" w:lineRule="auto"/>
              <w:jc w:val="center"/>
              <w:rPr>
                <w:rFonts w:hint="eastAsia" w:ascii="仿宋_GB2312" w:hAnsi="仿宋_GB2312" w:eastAsia="仿宋_GB2312" w:cs="仿宋_GB2312"/>
                <w:b/>
                <w:bCs/>
                <w:color w:val="000000"/>
                <w:sz w:val="30"/>
                <w:szCs w:val="30"/>
              </w:rPr>
            </w:pPr>
          </w:p>
        </w:tc>
        <w:tc>
          <w:tcPr>
            <w:tcW w:w="742" w:type="dxa"/>
            <w:tcBorders>
              <w:top w:val="single" w:color="auto" w:sz="4" w:space="0"/>
              <w:left w:val="single" w:color="auto" w:sz="4" w:space="0"/>
              <w:bottom w:val="single" w:color="auto" w:sz="4" w:space="0"/>
              <w:right w:val="single" w:color="auto" w:sz="4" w:space="0"/>
            </w:tcBorders>
            <w:shd w:val="clear" w:color="auto" w:fill="auto"/>
            <w:vAlign w:val="center"/>
          </w:tcPr>
          <w:p w14:paraId="22F19AA6">
            <w:pPr>
              <w:spacing w:line="360" w:lineRule="auto"/>
              <w:jc w:val="center"/>
              <w:rPr>
                <w:rFonts w:hint="eastAsia"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1宗</w:t>
            </w:r>
          </w:p>
        </w:tc>
        <w:tc>
          <w:tcPr>
            <w:tcW w:w="1217" w:type="dxa"/>
            <w:shd w:val="clear" w:color="auto" w:fill="auto"/>
          </w:tcPr>
          <w:p w14:paraId="7728D0A1">
            <w:pPr>
              <w:jc w:val="center"/>
              <w:rPr>
                <w:rFonts w:hint="eastAsia" w:ascii="仿宋_GB2312" w:hAnsi="仿宋_GB2312" w:eastAsia="仿宋_GB2312" w:cs="仿宋_GB2312"/>
                <w:sz w:val="30"/>
                <w:szCs w:val="30"/>
              </w:rPr>
            </w:pPr>
            <w:r>
              <w:rPr>
                <w:rFonts w:hint="eastAsia" w:ascii="仿宋_GB2312" w:hAnsi="仿宋_GB2312" w:eastAsia="仿宋_GB2312" w:cs="仿宋_GB2312"/>
                <w:b/>
                <w:bCs/>
                <w:sz w:val="30"/>
                <w:szCs w:val="30"/>
              </w:rPr>
              <w:t xml:space="preserve"> </w:t>
            </w:r>
          </w:p>
        </w:tc>
      </w:tr>
      <w:tr w14:paraId="0F9A92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728" w:type="dxa"/>
            <w:vAlign w:val="center"/>
          </w:tcPr>
          <w:p w14:paraId="28D38A3F">
            <w:pPr>
              <w:jc w:val="center"/>
              <w:rPr>
                <w:rFonts w:hint="eastAsia" w:ascii="仿宋_GB2312" w:hAnsi="仿宋_GB2312" w:eastAsia="仿宋_GB2312" w:cs="仿宋_GB2312"/>
                <w:sz w:val="30"/>
                <w:szCs w:val="30"/>
              </w:rPr>
            </w:pPr>
          </w:p>
        </w:tc>
        <w:tc>
          <w:tcPr>
            <w:tcW w:w="1374" w:type="dxa"/>
            <w:tcBorders>
              <w:top w:val="single" w:color="auto" w:sz="4" w:space="0"/>
              <w:left w:val="single" w:color="auto" w:sz="4" w:space="0"/>
              <w:bottom w:val="single" w:color="auto" w:sz="4" w:space="0"/>
              <w:right w:val="single" w:color="auto" w:sz="4" w:space="0"/>
            </w:tcBorders>
            <w:shd w:val="clear" w:color="auto" w:fill="auto"/>
            <w:vAlign w:val="bottom"/>
          </w:tcPr>
          <w:p w14:paraId="70F41A64">
            <w:pPr>
              <w:spacing w:line="360" w:lineRule="auto"/>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连砂石垫层</w:t>
            </w:r>
          </w:p>
        </w:tc>
        <w:tc>
          <w:tcPr>
            <w:tcW w:w="1534" w:type="dxa"/>
            <w:tcBorders>
              <w:top w:val="single" w:color="auto" w:sz="4" w:space="0"/>
              <w:left w:val="single" w:color="auto" w:sz="4" w:space="0"/>
              <w:bottom w:val="single" w:color="auto" w:sz="4" w:space="0"/>
              <w:right w:val="single" w:color="auto" w:sz="4" w:space="0"/>
            </w:tcBorders>
            <w:shd w:val="clear" w:color="auto" w:fill="auto"/>
            <w:vAlign w:val="center"/>
          </w:tcPr>
          <w:p w14:paraId="0B3845EE">
            <w:pPr>
              <w:spacing w:line="360" w:lineRule="auto"/>
              <w:jc w:val="center"/>
              <w:rPr>
                <w:rFonts w:hint="eastAsia" w:ascii="仿宋_GB2312" w:hAnsi="仿宋_GB2312" w:eastAsia="仿宋_GB2312" w:cs="仿宋_GB2312"/>
                <w:color w:val="000000"/>
                <w:sz w:val="30"/>
                <w:szCs w:val="30"/>
              </w:rPr>
            </w:pPr>
          </w:p>
        </w:tc>
        <w:tc>
          <w:tcPr>
            <w:tcW w:w="2741" w:type="dxa"/>
            <w:tcBorders>
              <w:top w:val="single" w:color="auto" w:sz="4" w:space="0"/>
              <w:left w:val="single" w:color="auto" w:sz="4" w:space="0"/>
              <w:bottom w:val="single" w:color="auto" w:sz="4" w:space="0"/>
              <w:right w:val="single" w:color="auto" w:sz="4" w:space="0"/>
            </w:tcBorders>
            <w:shd w:val="clear" w:color="auto" w:fill="auto"/>
            <w:vAlign w:val="center"/>
          </w:tcPr>
          <w:p w14:paraId="0C5B66B5">
            <w:pPr>
              <w:spacing w:line="360" w:lineRule="auto"/>
              <w:jc w:val="center"/>
              <w:rPr>
                <w:rFonts w:hint="eastAsia" w:ascii="仿宋_GB2312" w:hAnsi="仿宋_GB2312" w:eastAsia="仿宋_GB2312" w:cs="仿宋_GB2312"/>
                <w:color w:val="000000"/>
                <w:sz w:val="30"/>
                <w:szCs w:val="30"/>
              </w:rPr>
            </w:pPr>
          </w:p>
        </w:tc>
        <w:tc>
          <w:tcPr>
            <w:tcW w:w="742" w:type="dxa"/>
            <w:tcBorders>
              <w:top w:val="single" w:color="auto" w:sz="4" w:space="0"/>
              <w:left w:val="single" w:color="auto" w:sz="4" w:space="0"/>
              <w:bottom w:val="single" w:color="auto" w:sz="4" w:space="0"/>
              <w:right w:val="single" w:color="auto" w:sz="4" w:space="0"/>
            </w:tcBorders>
            <w:shd w:val="clear" w:color="auto" w:fill="auto"/>
            <w:vAlign w:val="center"/>
          </w:tcPr>
          <w:p w14:paraId="0EAA0899">
            <w:pPr>
              <w:spacing w:line="360" w:lineRule="auto"/>
              <w:jc w:val="center"/>
              <w:rPr>
                <w:rFonts w:hint="eastAsia" w:ascii="仿宋_GB2312" w:hAnsi="仿宋_GB2312" w:eastAsia="仿宋_GB2312" w:cs="仿宋_GB2312"/>
                <w:sz w:val="30"/>
                <w:szCs w:val="30"/>
              </w:rPr>
            </w:pPr>
            <w:r>
              <w:rPr>
                <w:rFonts w:hint="eastAsia" w:ascii="仿宋_GB2312" w:hAnsi="仿宋_GB2312" w:eastAsia="仿宋_GB2312" w:cs="仿宋_GB2312"/>
                <w:color w:val="000000"/>
                <w:sz w:val="30"/>
                <w:szCs w:val="30"/>
              </w:rPr>
              <w:t>1座</w:t>
            </w:r>
          </w:p>
        </w:tc>
        <w:tc>
          <w:tcPr>
            <w:tcW w:w="1217" w:type="dxa"/>
            <w:shd w:val="clear" w:color="auto" w:fill="auto"/>
            <w:vAlign w:val="center"/>
          </w:tcPr>
          <w:p w14:paraId="12585F1B">
            <w:pPr>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连砂石</w:t>
            </w:r>
          </w:p>
        </w:tc>
      </w:tr>
      <w:tr w14:paraId="43876D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728" w:type="dxa"/>
            <w:vAlign w:val="center"/>
          </w:tcPr>
          <w:p w14:paraId="2E932254">
            <w:pPr>
              <w:jc w:val="center"/>
              <w:rPr>
                <w:rFonts w:hint="eastAsia" w:ascii="仿宋_GB2312" w:hAnsi="仿宋_GB2312" w:eastAsia="仿宋_GB2312" w:cs="仿宋_GB2312"/>
                <w:sz w:val="30"/>
                <w:szCs w:val="30"/>
              </w:rPr>
            </w:pPr>
          </w:p>
        </w:tc>
        <w:tc>
          <w:tcPr>
            <w:tcW w:w="1374" w:type="dxa"/>
            <w:tcBorders>
              <w:top w:val="single" w:color="auto" w:sz="4" w:space="0"/>
              <w:left w:val="single" w:color="auto" w:sz="4" w:space="0"/>
              <w:bottom w:val="single" w:color="auto" w:sz="4" w:space="0"/>
              <w:right w:val="single" w:color="auto" w:sz="4" w:space="0"/>
            </w:tcBorders>
            <w:vAlign w:val="center"/>
          </w:tcPr>
          <w:p w14:paraId="359AD288">
            <w:pPr>
              <w:spacing w:line="360" w:lineRule="auto"/>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设备基础</w:t>
            </w:r>
          </w:p>
        </w:tc>
        <w:tc>
          <w:tcPr>
            <w:tcW w:w="1534" w:type="dxa"/>
            <w:tcBorders>
              <w:top w:val="single" w:color="auto" w:sz="4" w:space="0"/>
              <w:left w:val="single" w:color="auto" w:sz="4" w:space="0"/>
              <w:bottom w:val="single" w:color="auto" w:sz="4" w:space="0"/>
              <w:right w:val="single" w:color="auto" w:sz="4" w:space="0"/>
            </w:tcBorders>
            <w:vAlign w:val="center"/>
          </w:tcPr>
          <w:p w14:paraId="3A0140BF">
            <w:pPr>
              <w:spacing w:line="360" w:lineRule="auto"/>
              <w:jc w:val="center"/>
              <w:rPr>
                <w:rFonts w:hint="eastAsia" w:ascii="仿宋_GB2312" w:hAnsi="仿宋_GB2312" w:eastAsia="仿宋_GB2312" w:cs="仿宋_GB2312"/>
                <w:color w:val="000000"/>
                <w:sz w:val="30"/>
                <w:szCs w:val="30"/>
              </w:rPr>
            </w:pPr>
          </w:p>
        </w:tc>
        <w:tc>
          <w:tcPr>
            <w:tcW w:w="2741" w:type="dxa"/>
            <w:tcBorders>
              <w:top w:val="single" w:color="auto" w:sz="4" w:space="0"/>
              <w:left w:val="single" w:color="auto" w:sz="4" w:space="0"/>
              <w:bottom w:val="single" w:color="auto" w:sz="4" w:space="0"/>
              <w:right w:val="single" w:color="auto" w:sz="4" w:space="0"/>
            </w:tcBorders>
            <w:vAlign w:val="center"/>
          </w:tcPr>
          <w:p w14:paraId="3E016E22">
            <w:pPr>
              <w:spacing w:line="360" w:lineRule="auto"/>
              <w:jc w:val="center"/>
              <w:rPr>
                <w:rFonts w:hint="eastAsia" w:ascii="仿宋_GB2312" w:hAnsi="仿宋_GB2312" w:eastAsia="仿宋_GB2312" w:cs="仿宋_GB2312"/>
                <w:color w:val="000000"/>
                <w:sz w:val="30"/>
                <w:szCs w:val="30"/>
              </w:rPr>
            </w:pPr>
            <w:r>
              <w:rPr>
                <w:rFonts w:hint="eastAsia" w:ascii="仿宋_GB2312" w:hAnsi="仿宋_GB2312" w:eastAsia="仿宋_GB2312" w:cs="仿宋_GB2312"/>
                <w:sz w:val="30"/>
                <w:szCs w:val="30"/>
              </w:rPr>
              <w:t>厚0.25m</w:t>
            </w:r>
          </w:p>
        </w:tc>
        <w:tc>
          <w:tcPr>
            <w:tcW w:w="742" w:type="dxa"/>
            <w:tcBorders>
              <w:top w:val="single" w:color="auto" w:sz="4" w:space="0"/>
              <w:left w:val="single" w:color="auto" w:sz="4" w:space="0"/>
              <w:bottom w:val="single" w:color="auto" w:sz="4" w:space="0"/>
              <w:right w:val="single" w:color="auto" w:sz="4" w:space="0"/>
            </w:tcBorders>
            <w:vAlign w:val="center"/>
          </w:tcPr>
          <w:p w14:paraId="278BB6CC">
            <w:pPr>
              <w:spacing w:line="360" w:lineRule="auto"/>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1座</w:t>
            </w:r>
          </w:p>
        </w:tc>
        <w:tc>
          <w:tcPr>
            <w:tcW w:w="1217" w:type="dxa"/>
          </w:tcPr>
          <w:p w14:paraId="56FE2756">
            <w:pPr>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C30商砼</w:t>
            </w:r>
          </w:p>
        </w:tc>
      </w:tr>
      <w:tr w14:paraId="7B188E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728" w:type="dxa"/>
            <w:vAlign w:val="center"/>
          </w:tcPr>
          <w:p w14:paraId="03806581">
            <w:pPr>
              <w:jc w:val="center"/>
              <w:rPr>
                <w:rFonts w:hint="eastAsia" w:ascii="仿宋_GB2312" w:hAnsi="仿宋_GB2312" w:eastAsia="仿宋_GB2312" w:cs="仿宋_GB2312"/>
                <w:sz w:val="30"/>
                <w:szCs w:val="30"/>
              </w:rPr>
            </w:pPr>
          </w:p>
        </w:tc>
        <w:tc>
          <w:tcPr>
            <w:tcW w:w="1374" w:type="dxa"/>
            <w:tcBorders>
              <w:top w:val="single" w:color="auto" w:sz="4" w:space="0"/>
              <w:left w:val="single" w:color="auto" w:sz="4" w:space="0"/>
              <w:bottom w:val="single" w:color="auto" w:sz="4" w:space="0"/>
              <w:right w:val="single" w:color="auto" w:sz="4" w:space="0"/>
            </w:tcBorders>
            <w:vAlign w:val="center"/>
          </w:tcPr>
          <w:p w14:paraId="7D0E9B6C">
            <w:pPr>
              <w:spacing w:line="360" w:lineRule="auto"/>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设备出水管沟人工开挖</w:t>
            </w:r>
          </w:p>
        </w:tc>
        <w:tc>
          <w:tcPr>
            <w:tcW w:w="1534" w:type="dxa"/>
            <w:tcBorders>
              <w:top w:val="single" w:color="auto" w:sz="4" w:space="0"/>
              <w:left w:val="single" w:color="auto" w:sz="4" w:space="0"/>
              <w:bottom w:val="single" w:color="auto" w:sz="4" w:space="0"/>
              <w:right w:val="single" w:color="auto" w:sz="4" w:space="0"/>
            </w:tcBorders>
            <w:vAlign w:val="center"/>
          </w:tcPr>
          <w:p w14:paraId="79D07510">
            <w:pPr>
              <w:spacing w:line="360" w:lineRule="auto"/>
              <w:jc w:val="center"/>
              <w:rPr>
                <w:rFonts w:hint="eastAsia" w:ascii="仿宋_GB2312" w:hAnsi="仿宋_GB2312" w:eastAsia="仿宋_GB2312" w:cs="仿宋_GB2312"/>
                <w:color w:val="000000"/>
                <w:sz w:val="30"/>
                <w:szCs w:val="30"/>
              </w:rPr>
            </w:pPr>
          </w:p>
        </w:tc>
        <w:tc>
          <w:tcPr>
            <w:tcW w:w="2741" w:type="dxa"/>
            <w:tcBorders>
              <w:top w:val="single" w:color="auto" w:sz="4" w:space="0"/>
              <w:left w:val="single" w:color="auto" w:sz="4" w:space="0"/>
              <w:bottom w:val="single" w:color="auto" w:sz="4" w:space="0"/>
              <w:right w:val="single" w:color="auto" w:sz="4" w:space="0"/>
            </w:tcBorders>
            <w:vAlign w:val="center"/>
          </w:tcPr>
          <w:p w14:paraId="7F5876FC">
            <w:pPr>
              <w:spacing w:line="360" w:lineRule="auto"/>
              <w:jc w:val="center"/>
              <w:rPr>
                <w:rFonts w:hint="eastAsia" w:ascii="仿宋_GB2312" w:hAnsi="仿宋_GB2312" w:eastAsia="仿宋_GB2312" w:cs="仿宋_GB2312"/>
                <w:color w:val="000000"/>
                <w:sz w:val="30"/>
                <w:szCs w:val="30"/>
              </w:rPr>
            </w:pPr>
            <w:r>
              <w:rPr>
                <w:rFonts w:hint="eastAsia" w:ascii="仿宋_GB2312" w:hAnsi="仿宋_GB2312" w:eastAsia="仿宋_GB2312" w:cs="仿宋_GB2312"/>
                <w:sz w:val="30"/>
                <w:szCs w:val="30"/>
              </w:rPr>
              <w:t>50.0×0.5×0.5米</w:t>
            </w:r>
          </w:p>
        </w:tc>
        <w:tc>
          <w:tcPr>
            <w:tcW w:w="742" w:type="dxa"/>
            <w:tcBorders>
              <w:top w:val="single" w:color="auto" w:sz="4" w:space="0"/>
              <w:left w:val="single" w:color="auto" w:sz="4" w:space="0"/>
              <w:bottom w:val="single" w:color="auto" w:sz="4" w:space="0"/>
              <w:right w:val="single" w:color="auto" w:sz="4" w:space="0"/>
            </w:tcBorders>
            <w:vAlign w:val="center"/>
          </w:tcPr>
          <w:p w14:paraId="46B4596A">
            <w:pPr>
              <w:spacing w:line="360" w:lineRule="auto"/>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1座</w:t>
            </w:r>
          </w:p>
        </w:tc>
        <w:tc>
          <w:tcPr>
            <w:tcW w:w="1217" w:type="dxa"/>
          </w:tcPr>
          <w:p w14:paraId="1FBCB66A">
            <w:pPr>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混凝土地面开槽、预埋，并做防冻措施</w:t>
            </w:r>
          </w:p>
        </w:tc>
      </w:tr>
      <w:tr w14:paraId="641D72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728" w:type="dxa"/>
            <w:vAlign w:val="center"/>
          </w:tcPr>
          <w:p w14:paraId="4BFDA5A6">
            <w:pPr>
              <w:jc w:val="center"/>
              <w:rPr>
                <w:rFonts w:hint="eastAsia" w:ascii="仿宋_GB2312" w:hAnsi="仿宋_GB2312" w:eastAsia="仿宋_GB2312" w:cs="仿宋_GB2312"/>
                <w:sz w:val="30"/>
                <w:szCs w:val="30"/>
              </w:rPr>
            </w:pPr>
          </w:p>
        </w:tc>
        <w:tc>
          <w:tcPr>
            <w:tcW w:w="1374" w:type="dxa"/>
            <w:vAlign w:val="bottom"/>
          </w:tcPr>
          <w:p w14:paraId="3177BC25">
            <w:pPr>
              <w:spacing w:line="360" w:lineRule="auto"/>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大件设备吊装</w:t>
            </w:r>
          </w:p>
        </w:tc>
        <w:tc>
          <w:tcPr>
            <w:tcW w:w="1534" w:type="dxa"/>
            <w:tcBorders>
              <w:top w:val="nil"/>
              <w:left w:val="single" w:color="auto" w:sz="4" w:space="0"/>
              <w:bottom w:val="single" w:color="auto" w:sz="4" w:space="0"/>
              <w:right w:val="single" w:color="auto" w:sz="4" w:space="0"/>
            </w:tcBorders>
            <w:shd w:val="clear" w:color="auto" w:fill="auto"/>
            <w:vAlign w:val="center"/>
          </w:tcPr>
          <w:p w14:paraId="3920E2E0">
            <w:pPr>
              <w:spacing w:line="360" w:lineRule="auto"/>
              <w:jc w:val="center"/>
              <w:rPr>
                <w:rFonts w:hint="eastAsia" w:ascii="仿宋_GB2312" w:hAnsi="仿宋_GB2312" w:eastAsia="仿宋_GB2312" w:cs="仿宋_GB2312"/>
                <w:color w:val="000000"/>
                <w:sz w:val="30"/>
                <w:szCs w:val="30"/>
              </w:rPr>
            </w:pPr>
          </w:p>
        </w:tc>
        <w:tc>
          <w:tcPr>
            <w:tcW w:w="2741" w:type="dxa"/>
            <w:tcBorders>
              <w:top w:val="nil"/>
              <w:left w:val="nil"/>
              <w:bottom w:val="single" w:color="auto" w:sz="4" w:space="0"/>
              <w:right w:val="single" w:color="auto" w:sz="4" w:space="0"/>
            </w:tcBorders>
            <w:shd w:val="clear" w:color="auto" w:fill="auto"/>
            <w:vAlign w:val="center"/>
          </w:tcPr>
          <w:p w14:paraId="1180159C">
            <w:pPr>
              <w:spacing w:line="360" w:lineRule="auto"/>
              <w:jc w:val="center"/>
              <w:rPr>
                <w:rFonts w:hint="eastAsia" w:ascii="仿宋_GB2312" w:hAnsi="仿宋_GB2312" w:eastAsia="仿宋_GB2312" w:cs="仿宋_GB2312"/>
                <w:color w:val="000000"/>
                <w:sz w:val="30"/>
                <w:szCs w:val="30"/>
              </w:rPr>
            </w:pPr>
          </w:p>
        </w:tc>
        <w:tc>
          <w:tcPr>
            <w:tcW w:w="742" w:type="dxa"/>
            <w:tcBorders>
              <w:top w:val="nil"/>
              <w:left w:val="nil"/>
              <w:bottom w:val="single" w:color="auto" w:sz="4" w:space="0"/>
              <w:right w:val="single" w:color="auto" w:sz="4" w:space="0"/>
            </w:tcBorders>
            <w:shd w:val="clear" w:color="auto" w:fill="auto"/>
            <w:vAlign w:val="center"/>
          </w:tcPr>
          <w:p w14:paraId="6CF3A7EB">
            <w:pPr>
              <w:spacing w:line="360" w:lineRule="auto"/>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1宗</w:t>
            </w:r>
          </w:p>
        </w:tc>
        <w:tc>
          <w:tcPr>
            <w:tcW w:w="1217" w:type="dxa"/>
            <w:vAlign w:val="center"/>
          </w:tcPr>
          <w:p w14:paraId="7E224F2D">
            <w:pPr>
              <w:jc w:val="center"/>
              <w:rPr>
                <w:rFonts w:hint="eastAsia" w:ascii="仿宋_GB2312" w:hAnsi="仿宋_GB2312" w:eastAsia="仿宋_GB2312" w:cs="仿宋_GB2312"/>
                <w:sz w:val="30"/>
                <w:szCs w:val="30"/>
              </w:rPr>
            </w:pPr>
          </w:p>
        </w:tc>
      </w:tr>
      <w:tr w14:paraId="0188C7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728" w:type="dxa"/>
            <w:vAlign w:val="center"/>
          </w:tcPr>
          <w:p w14:paraId="725A2718">
            <w:pPr>
              <w:jc w:val="center"/>
              <w:rPr>
                <w:rFonts w:hint="eastAsia" w:ascii="仿宋_GB2312" w:hAnsi="仿宋_GB2312" w:eastAsia="仿宋_GB2312" w:cs="仿宋_GB2312"/>
                <w:sz w:val="30"/>
                <w:szCs w:val="30"/>
              </w:rPr>
            </w:pPr>
          </w:p>
        </w:tc>
        <w:tc>
          <w:tcPr>
            <w:tcW w:w="1374" w:type="dxa"/>
            <w:tcBorders>
              <w:top w:val="single" w:color="auto" w:sz="4" w:space="0"/>
              <w:left w:val="single" w:color="auto" w:sz="4" w:space="0"/>
              <w:bottom w:val="single" w:color="auto" w:sz="4" w:space="0"/>
              <w:right w:val="single" w:color="auto" w:sz="4" w:space="0"/>
            </w:tcBorders>
            <w:vAlign w:val="center"/>
          </w:tcPr>
          <w:p w14:paraId="11A7D919">
            <w:pPr>
              <w:spacing w:line="360" w:lineRule="auto"/>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特殊设备安装</w:t>
            </w:r>
          </w:p>
        </w:tc>
        <w:tc>
          <w:tcPr>
            <w:tcW w:w="1534" w:type="dxa"/>
            <w:tcBorders>
              <w:top w:val="single" w:color="auto" w:sz="4" w:space="0"/>
              <w:left w:val="single" w:color="auto" w:sz="4" w:space="0"/>
              <w:bottom w:val="single" w:color="auto" w:sz="4" w:space="0"/>
              <w:right w:val="single" w:color="auto" w:sz="4" w:space="0"/>
            </w:tcBorders>
            <w:vAlign w:val="center"/>
          </w:tcPr>
          <w:p w14:paraId="04E1A2D6">
            <w:pPr>
              <w:spacing w:line="360" w:lineRule="auto"/>
              <w:jc w:val="center"/>
              <w:rPr>
                <w:rFonts w:hint="eastAsia" w:ascii="仿宋_GB2312" w:hAnsi="仿宋_GB2312" w:eastAsia="仿宋_GB2312" w:cs="仿宋_GB2312"/>
                <w:color w:val="000000"/>
                <w:sz w:val="30"/>
                <w:szCs w:val="30"/>
              </w:rPr>
            </w:pPr>
          </w:p>
        </w:tc>
        <w:tc>
          <w:tcPr>
            <w:tcW w:w="2741" w:type="dxa"/>
            <w:tcBorders>
              <w:top w:val="single" w:color="auto" w:sz="4" w:space="0"/>
              <w:left w:val="single" w:color="auto" w:sz="4" w:space="0"/>
              <w:bottom w:val="single" w:color="auto" w:sz="4" w:space="0"/>
              <w:right w:val="single" w:color="auto" w:sz="4" w:space="0"/>
            </w:tcBorders>
            <w:vAlign w:val="center"/>
          </w:tcPr>
          <w:p w14:paraId="00E3A451">
            <w:pPr>
              <w:spacing w:line="360" w:lineRule="auto"/>
              <w:jc w:val="center"/>
              <w:rPr>
                <w:rFonts w:hint="eastAsia" w:ascii="仿宋_GB2312" w:hAnsi="仿宋_GB2312" w:eastAsia="仿宋_GB2312" w:cs="仿宋_GB2312"/>
                <w:color w:val="000000"/>
                <w:sz w:val="30"/>
                <w:szCs w:val="30"/>
              </w:rPr>
            </w:pPr>
          </w:p>
        </w:tc>
        <w:tc>
          <w:tcPr>
            <w:tcW w:w="742" w:type="dxa"/>
            <w:tcBorders>
              <w:top w:val="single" w:color="auto" w:sz="4" w:space="0"/>
              <w:left w:val="single" w:color="auto" w:sz="4" w:space="0"/>
              <w:bottom w:val="single" w:color="auto" w:sz="4" w:space="0"/>
              <w:right w:val="single" w:color="auto" w:sz="4" w:space="0"/>
            </w:tcBorders>
            <w:vAlign w:val="center"/>
          </w:tcPr>
          <w:p w14:paraId="48D9BA47">
            <w:pPr>
              <w:spacing w:line="360" w:lineRule="auto"/>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1宗</w:t>
            </w:r>
          </w:p>
        </w:tc>
        <w:tc>
          <w:tcPr>
            <w:tcW w:w="1217" w:type="dxa"/>
          </w:tcPr>
          <w:p w14:paraId="0CC597A9">
            <w:pPr>
              <w:jc w:val="center"/>
              <w:rPr>
                <w:rFonts w:hint="eastAsia" w:ascii="仿宋_GB2312" w:hAnsi="仿宋_GB2312" w:eastAsia="仿宋_GB2312" w:cs="仿宋_GB2312"/>
                <w:sz w:val="30"/>
                <w:szCs w:val="30"/>
              </w:rPr>
            </w:pPr>
          </w:p>
        </w:tc>
      </w:tr>
      <w:tr w14:paraId="13D468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728" w:type="dxa"/>
            <w:vAlign w:val="center"/>
          </w:tcPr>
          <w:p w14:paraId="2931C96F">
            <w:pPr>
              <w:jc w:val="center"/>
              <w:rPr>
                <w:rFonts w:hint="eastAsia" w:ascii="仿宋_GB2312" w:hAnsi="仿宋_GB2312" w:eastAsia="仿宋_GB2312" w:cs="仿宋_GB2312"/>
                <w:sz w:val="30"/>
                <w:szCs w:val="30"/>
              </w:rPr>
            </w:pPr>
          </w:p>
        </w:tc>
        <w:tc>
          <w:tcPr>
            <w:tcW w:w="1374" w:type="dxa"/>
            <w:tcBorders>
              <w:top w:val="single" w:color="auto" w:sz="4" w:space="0"/>
              <w:left w:val="single" w:color="auto" w:sz="4" w:space="0"/>
              <w:bottom w:val="single" w:color="auto" w:sz="4" w:space="0"/>
              <w:right w:val="single" w:color="auto" w:sz="4" w:space="0"/>
            </w:tcBorders>
            <w:vAlign w:val="center"/>
          </w:tcPr>
          <w:p w14:paraId="58C83565">
            <w:pPr>
              <w:spacing w:line="360" w:lineRule="auto"/>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调试</w:t>
            </w:r>
          </w:p>
        </w:tc>
        <w:tc>
          <w:tcPr>
            <w:tcW w:w="1534" w:type="dxa"/>
            <w:tcBorders>
              <w:top w:val="single" w:color="auto" w:sz="4" w:space="0"/>
              <w:left w:val="single" w:color="auto" w:sz="4" w:space="0"/>
              <w:bottom w:val="single" w:color="auto" w:sz="4" w:space="0"/>
              <w:right w:val="single" w:color="auto" w:sz="4" w:space="0"/>
            </w:tcBorders>
            <w:vAlign w:val="center"/>
          </w:tcPr>
          <w:p w14:paraId="470F1F22">
            <w:pPr>
              <w:spacing w:line="360" w:lineRule="auto"/>
              <w:jc w:val="center"/>
              <w:rPr>
                <w:rFonts w:hint="eastAsia" w:ascii="仿宋_GB2312" w:hAnsi="仿宋_GB2312" w:eastAsia="仿宋_GB2312" w:cs="仿宋_GB2312"/>
                <w:color w:val="000000"/>
                <w:sz w:val="30"/>
                <w:szCs w:val="30"/>
              </w:rPr>
            </w:pPr>
          </w:p>
        </w:tc>
        <w:tc>
          <w:tcPr>
            <w:tcW w:w="2741" w:type="dxa"/>
            <w:tcBorders>
              <w:top w:val="single" w:color="auto" w:sz="4" w:space="0"/>
              <w:left w:val="single" w:color="auto" w:sz="4" w:space="0"/>
              <w:bottom w:val="single" w:color="auto" w:sz="4" w:space="0"/>
              <w:right w:val="single" w:color="auto" w:sz="4" w:space="0"/>
            </w:tcBorders>
            <w:vAlign w:val="center"/>
          </w:tcPr>
          <w:p w14:paraId="1906ED64">
            <w:pPr>
              <w:spacing w:line="360" w:lineRule="auto"/>
              <w:jc w:val="center"/>
              <w:rPr>
                <w:rFonts w:hint="eastAsia" w:ascii="仿宋_GB2312" w:hAnsi="仿宋_GB2312" w:eastAsia="仿宋_GB2312" w:cs="仿宋_GB2312"/>
                <w:color w:val="000000"/>
                <w:sz w:val="30"/>
                <w:szCs w:val="30"/>
              </w:rPr>
            </w:pPr>
          </w:p>
        </w:tc>
        <w:tc>
          <w:tcPr>
            <w:tcW w:w="742" w:type="dxa"/>
            <w:tcBorders>
              <w:top w:val="single" w:color="auto" w:sz="4" w:space="0"/>
              <w:left w:val="single" w:color="auto" w:sz="4" w:space="0"/>
              <w:bottom w:val="single" w:color="auto" w:sz="4" w:space="0"/>
              <w:right w:val="single" w:color="auto" w:sz="4" w:space="0"/>
            </w:tcBorders>
            <w:vAlign w:val="center"/>
          </w:tcPr>
          <w:p w14:paraId="0C1E5A30">
            <w:pPr>
              <w:spacing w:line="360" w:lineRule="auto"/>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2次</w:t>
            </w:r>
          </w:p>
        </w:tc>
        <w:tc>
          <w:tcPr>
            <w:tcW w:w="1217" w:type="dxa"/>
          </w:tcPr>
          <w:p w14:paraId="344DD688">
            <w:pPr>
              <w:jc w:val="center"/>
              <w:rPr>
                <w:rFonts w:hint="eastAsia" w:ascii="仿宋_GB2312" w:hAnsi="仿宋_GB2312" w:eastAsia="仿宋_GB2312" w:cs="仿宋_GB2312"/>
                <w:sz w:val="30"/>
                <w:szCs w:val="30"/>
              </w:rPr>
            </w:pPr>
          </w:p>
        </w:tc>
      </w:tr>
      <w:tr w14:paraId="1696DB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728" w:type="dxa"/>
            <w:vAlign w:val="center"/>
          </w:tcPr>
          <w:p w14:paraId="133CB7ED">
            <w:pPr>
              <w:jc w:val="center"/>
              <w:rPr>
                <w:rFonts w:hint="eastAsia" w:ascii="仿宋_GB2312" w:hAnsi="仿宋_GB2312" w:eastAsia="仿宋_GB2312" w:cs="仿宋_GB2312"/>
                <w:sz w:val="30"/>
                <w:szCs w:val="30"/>
              </w:rPr>
            </w:pPr>
          </w:p>
        </w:tc>
        <w:tc>
          <w:tcPr>
            <w:tcW w:w="1374" w:type="dxa"/>
            <w:tcBorders>
              <w:top w:val="single" w:color="auto" w:sz="4" w:space="0"/>
              <w:left w:val="single" w:color="auto" w:sz="4" w:space="0"/>
              <w:bottom w:val="single" w:color="auto" w:sz="4" w:space="0"/>
              <w:right w:val="single" w:color="auto" w:sz="4" w:space="0"/>
            </w:tcBorders>
            <w:vAlign w:val="center"/>
          </w:tcPr>
          <w:p w14:paraId="36388CFC">
            <w:pPr>
              <w:spacing w:line="360" w:lineRule="auto"/>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菌种</w:t>
            </w:r>
          </w:p>
        </w:tc>
        <w:tc>
          <w:tcPr>
            <w:tcW w:w="1534" w:type="dxa"/>
            <w:tcBorders>
              <w:top w:val="single" w:color="auto" w:sz="4" w:space="0"/>
              <w:left w:val="single" w:color="auto" w:sz="4" w:space="0"/>
              <w:bottom w:val="single" w:color="auto" w:sz="4" w:space="0"/>
              <w:right w:val="single" w:color="auto" w:sz="4" w:space="0"/>
            </w:tcBorders>
            <w:vAlign w:val="center"/>
          </w:tcPr>
          <w:p w14:paraId="42810C3D">
            <w:pPr>
              <w:spacing w:line="360" w:lineRule="auto"/>
              <w:jc w:val="center"/>
              <w:rPr>
                <w:rFonts w:hint="eastAsia" w:ascii="仿宋_GB2312" w:hAnsi="仿宋_GB2312" w:eastAsia="仿宋_GB2312" w:cs="仿宋_GB2312"/>
                <w:color w:val="000000"/>
                <w:sz w:val="30"/>
                <w:szCs w:val="30"/>
              </w:rPr>
            </w:pPr>
          </w:p>
        </w:tc>
        <w:tc>
          <w:tcPr>
            <w:tcW w:w="2741" w:type="dxa"/>
            <w:tcBorders>
              <w:top w:val="single" w:color="auto" w:sz="4" w:space="0"/>
              <w:left w:val="single" w:color="auto" w:sz="4" w:space="0"/>
              <w:bottom w:val="single" w:color="auto" w:sz="4" w:space="0"/>
              <w:right w:val="single" w:color="auto" w:sz="4" w:space="0"/>
            </w:tcBorders>
            <w:vAlign w:val="center"/>
          </w:tcPr>
          <w:p w14:paraId="7BC55113">
            <w:pPr>
              <w:spacing w:line="360" w:lineRule="auto"/>
              <w:jc w:val="center"/>
              <w:rPr>
                <w:rFonts w:hint="eastAsia" w:ascii="仿宋_GB2312" w:hAnsi="仿宋_GB2312" w:eastAsia="仿宋_GB2312" w:cs="仿宋_GB2312"/>
                <w:color w:val="000000"/>
                <w:sz w:val="30"/>
                <w:szCs w:val="30"/>
              </w:rPr>
            </w:pPr>
            <w:r>
              <w:rPr>
                <w:rFonts w:hint="eastAsia" w:ascii="仿宋_GB2312" w:hAnsi="仿宋_GB2312" w:eastAsia="仿宋_GB2312" w:cs="仿宋_GB2312"/>
                <w:sz w:val="30"/>
                <w:szCs w:val="30"/>
              </w:rPr>
              <w:t>硝化菌与反硝化菌及葡萄糖</w:t>
            </w:r>
          </w:p>
        </w:tc>
        <w:tc>
          <w:tcPr>
            <w:tcW w:w="742" w:type="dxa"/>
            <w:tcBorders>
              <w:top w:val="single" w:color="auto" w:sz="4" w:space="0"/>
              <w:left w:val="single" w:color="auto" w:sz="4" w:space="0"/>
              <w:bottom w:val="single" w:color="auto" w:sz="4" w:space="0"/>
              <w:right w:val="single" w:color="auto" w:sz="4" w:space="0"/>
            </w:tcBorders>
            <w:vAlign w:val="center"/>
          </w:tcPr>
          <w:p w14:paraId="3A78FF7C">
            <w:pPr>
              <w:spacing w:line="360" w:lineRule="auto"/>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50kg</w:t>
            </w:r>
          </w:p>
        </w:tc>
        <w:tc>
          <w:tcPr>
            <w:tcW w:w="1217" w:type="dxa"/>
            <w:vAlign w:val="center"/>
          </w:tcPr>
          <w:p w14:paraId="718D8291">
            <w:pPr>
              <w:jc w:val="center"/>
              <w:rPr>
                <w:rFonts w:hint="eastAsia" w:ascii="仿宋_GB2312" w:hAnsi="仿宋_GB2312" w:eastAsia="仿宋_GB2312" w:cs="仿宋_GB2312"/>
                <w:sz w:val="30"/>
                <w:szCs w:val="30"/>
              </w:rPr>
            </w:pPr>
          </w:p>
        </w:tc>
      </w:tr>
      <w:tr w14:paraId="0E2EEA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728" w:type="dxa"/>
            <w:vAlign w:val="center"/>
          </w:tcPr>
          <w:p w14:paraId="396E1F3A">
            <w:pPr>
              <w:jc w:val="center"/>
              <w:rPr>
                <w:rFonts w:hint="eastAsia" w:ascii="仿宋_GB2312" w:hAnsi="仿宋_GB2312" w:eastAsia="仿宋_GB2312" w:cs="仿宋_GB2312"/>
                <w:sz w:val="30"/>
                <w:szCs w:val="30"/>
              </w:rPr>
            </w:pPr>
          </w:p>
        </w:tc>
        <w:tc>
          <w:tcPr>
            <w:tcW w:w="1374" w:type="dxa"/>
            <w:tcBorders>
              <w:top w:val="single" w:color="auto" w:sz="4" w:space="0"/>
              <w:left w:val="single" w:color="auto" w:sz="4" w:space="0"/>
              <w:bottom w:val="single" w:color="auto" w:sz="4" w:space="0"/>
              <w:right w:val="single" w:color="auto" w:sz="4" w:space="0"/>
            </w:tcBorders>
            <w:vAlign w:val="center"/>
          </w:tcPr>
          <w:p w14:paraId="5175D626">
            <w:pPr>
              <w:spacing w:line="360" w:lineRule="auto"/>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验收及水质</w:t>
            </w:r>
          </w:p>
          <w:p w14:paraId="3168CF0F">
            <w:pPr>
              <w:spacing w:line="360" w:lineRule="auto"/>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检测</w:t>
            </w:r>
          </w:p>
        </w:tc>
        <w:tc>
          <w:tcPr>
            <w:tcW w:w="1534" w:type="dxa"/>
            <w:tcBorders>
              <w:top w:val="single" w:color="auto" w:sz="4" w:space="0"/>
              <w:left w:val="single" w:color="auto" w:sz="4" w:space="0"/>
              <w:bottom w:val="single" w:color="auto" w:sz="4" w:space="0"/>
              <w:right w:val="single" w:color="auto" w:sz="4" w:space="0"/>
            </w:tcBorders>
            <w:vAlign w:val="center"/>
          </w:tcPr>
          <w:p w14:paraId="2D99F8C1">
            <w:pPr>
              <w:spacing w:line="360" w:lineRule="auto"/>
              <w:jc w:val="center"/>
              <w:rPr>
                <w:rFonts w:hint="eastAsia" w:ascii="仿宋_GB2312" w:hAnsi="仿宋_GB2312" w:eastAsia="仿宋_GB2312" w:cs="仿宋_GB2312"/>
                <w:color w:val="000000"/>
                <w:sz w:val="30"/>
                <w:szCs w:val="30"/>
              </w:rPr>
            </w:pPr>
          </w:p>
        </w:tc>
        <w:tc>
          <w:tcPr>
            <w:tcW w:w="2741" w:type="dxa"/>
            <w:tcBorders>
              <w:top w:val="single" w:color="auto" w:sz="4" w:space="0"/>
              <w:left w:val="single" w:color="auto" w:sz="4" w:space="0"/>
              <w:bottom w:val="single" w:color="auto" w:sz="4" w:space="0"/>
              <w:right w:val="single" w:color="auto" w:sz="4" w:space="0"/>
            </w:tcBorders>
            <w:vAlign w:val="center"/>
          </w:tcPr>
          <w:p w14:paraId="7C8BDAD2">
            <w:pPr>
              <w:spacing w:line="360" w:lineRule="auto"/>
              <w:jc w:val="center"/>
              <w:rPr>
                <w:rFonts w:hint="eastAsia" w:ascii="仿宋_GB2312" w:hAnsi="仿宋_GB2312" w:eastAsia="仿宋_GB2312" w:cs="仿宋_GB2312"/>
                <w:color w:val="000000"/>
                <w:sz w:val="30"/>
                <w:szCs w:val="30"/>
              </w:rPr>
            </w:pPr>
          </w:p>
        </w:tc>
        <w:tc>
          <w:tcPr>
            <w:tcW w:w="742" w:type="dxa"/>
            <w:tcBorders>
              <w:top w:val="single" w:color="auto" w:sz="4" w:space="0"/>
              <w:left w:val="single" w:color="auto" w:sz="4" w:space="0"/>
              <w:bottom w:val="single" w:color="auto" w:sz="4" w:space="0"/>
              <w:right w:val="single" w:color="auto" w:sz="4" w:space="0"/>
            </w:tcBorders>
            <w:vAlign w:val="center"/>
          </w:tcPr>
          <w:p w14:paraId="129D1525">
            <w:pPr>
              <w:spacing w:line="360" w:lineRule="auto"/>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1项</w:t>
            </w:r>
          </w:p>
        </w:tc>
        <w:tc>
          <w:tcPr>
            <w:tcW w:w="1217" w:type="dxa"/>
            <w:vAlign w:val="center"/>
          </w:tcPr>
          <w:p w14:paraId="628EB8E7">
            <w:pPr>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排放标准全项</w:t>
            </w:r>
          </w:p>
        </w:tc>
      </w:tr>
      <w:tr w14:paraId="68DEF1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728" w:type="dxa"/>
            <w:vAlign w:val="center"/>
          </w:tcPr>
          <w:p w14:paraId="39E3A762">
            <w:pPr>
              <w:jc w:val="center"/>
              <w:rPr>
                <w:rFonts w:hint="eastAsia" w:ascii="仿宋_GB2312" w:hAnsi="仿宋_GB2312" w:eastAsia="仿宋_GB2312" w:cs="仿宋_GB2312"/>
                <w:sz w:val="30"/>
                <w:szCs w:val="30"/>
              </w:rPr>
            </w:pPr>
          </w:p>
        </w:tc>
        <w:tc>
          <w:tcPr>
            <w:tcW w:w="1374" w:type="dxa"/>
            <w:tcBorders>
              <w:top w:val="single" w:color="auto" w:sz="4" w:space="0"/>
              <w:left w:val="single" w:color="auto" w:sz="4" w:space="0"/>
              <w:bottom w:val="single" w:color="auto" w:sz="4" w:space="0"/>
              <w:right w:val="single" w:color="auto" w:sz="4" w:space="0"/>
            </w:tcBorders>
            <w:vAlign w:val="center"/>
          </w:tcPr>
          <w:p w14:paraId="522A47FA">
            <w:pPr>
              <w:spacing w:line="360" w:lineRule="auto"/>
              <w:jc w:val="center"/>
              <w:rPr>
                <w:rFonts w:hint="eastAsia" w:ascii="仿宋_GB2312" w:hAnsi="仿宋_GB2312" w:eastAsia="仿宋_GB2312" w:cs="仿宋_GB2312"/>
                <w:sz w:val="30"/>
                <w:szCs w:val="30"/>
              </w:rPr>
            </w:pPr>
          </w:p>
        </w:tc>
        <w:tc>
          <w:tcPr>
            <w:tcW w:w="1534" w:type="dxa"/>
            <w:tcBorders>
              <w:top w:val="single" w:color="auto" w:sz="4" w:space="0"/>
              <w:left w:val="single" w:color="auto" w:sz="4" w:space="0"/>
              <w:bottom w:val="single" w:color="auto" w:sz="4" w:space="0"/>
              <w:right w:val="single" w:color="auto" w:sz="4" w:space="0"/>
            </w:tcBorders>
            <w:vAlign w:val="center"/>
          </w:tcPr>
          <w:p w14:paraId="21BF367E">
            <w:pPr>
              <w:spacing w:line="360" w:lineRule="auto"/>
              <w:jc w:val="center"/>
              <w:rPr>
                <w:rFonts w:hint="eastAsia" w:ascii="仿宋_GB2312" w:hAnsi="仿宋_GB2312" w:eastAsia="仿宋_GB2312" w:cs="仿宋_GB2312"/>
                <w:color w:val="000000"/>
                <w:sz w:val="30"/>
                <w:szCs w:val="30"/>
              </w:rPr>
            </w:pPr>
          </w:p>
        </w:tc>
        <w:tc>
          <w:tcPr>
            <w:tcW w:w="2741" w:type="dxa"/>
            <w:tcBorders>
              <w:top w:val="single" w:color="auto" w:sz="4" w:space="0"/>
              <w:left w:val="single" w:color="auto" w:sz="4" w:space="0"/>
              <w:bottom w:val="single" w:color="auto" w:sz="4" w:space="0"/>
              <w:right w:val="single" w:color="auto" w:sz="4" w:space="0"/>
            </w:tcBorders>
            <w:vAlign w:val="center"/>
          </w:tcPr>
          <w:p w14:paraId="77BA0BE7">
            <w:pPr>
              <w:spacing w:line="360" w:lineRule="auto"/>
              <w:jc w:val="center"/>
              <w:rPr>
                <w:rFonts w:hint="eastAsia" w:ascii="仿宋_GB2312" w:hAnsi="仿宋_GB2312" w:eastAsia="仿宋_GB2312" w:cs="仿宋_GB2312"/>
                <w:color w:val="000000"/>
                <w:sz w:val="30"/>
                <w:szCs w:val="30"/>
              </w:rPr>
            </w:pPr>
          </w:p>
        </w:tc>
        <w:tc>
          <w:tcPr>
            <w:tcW w:w="742" w:type="dxa"/>
            <w:tcBorders>
              <w:top w:val="single" w:color="auto" w:sz="4" w:space="0"/>
              <w:left w:val="single" w:color="auto" w:sz="4" w:space="0"/>
              <w:bottom w:val="single" w:color="auto" w:sz="4" w:space="0"/>
              <w:right w:val="single" w:color="auto" w:sz="4" w:space="0"/>
            </w:tcBorders>
            <w:vAlign w:val="center"/>
          </w:tcPr>
          <w:p w14:paraId="737BB4E3">
            <w:pPr>
              <w:spacing w:line="360" w:lineRule="auto"/>
              <w:jc w:val="center"/>
              <w:rPr>
                <w:rFonts w:hint="eastAsia" w:ascii="仿宋_GB2312" w:hAnsi="仿宋_GB2312" w:eastAsia="仿宋_GB2312" w:cs="仿宋_GB2312"/>
                <w:sz w:val="30"/>
                <w:szCs w:val="30"/>
              </w:rPr>
            </w:pPr>
          </w:p>
        </w:tc>
        <w:tc>
          <w:tcPr>
            <w:tcW w:w="1217" w:type="dxa"/>
            <w:vAlign w:val="center"/>
          </w:tcPr>
          <w:p w14:paraId="27EA52A6">
            <w:pPr>
              <w:jc w:val="center"/>
              <w:rPr>
                <w:rFonts w:hint="eastAsia" w:ascii="仿宋_GB2312" w:hAnsi="仿宋_GB2312" w:eastAsia="仿宋_GB2312" w:cs="仿宋_GB2312"/>
                <w:sz w:val="30"/>
                <w:szCs w:val="30"/>
              </w:rPr>
            </w:pPr>
          </w:p>
        </w:tc>
      </w:tr>
      <w:bookmarkEnd w:id="65"/>
    </w:tbl>
    <w:p w14:paraId="79FFAFBE">
      <w:pPr>
        <w:rPr>
          <w:rFonts w:hint="eastAsia" w:ascii="仿宋_GB2312" w:hAnsi="仿宋_GB2312" w:eastAsia="仿宋_GB2312" w:cs="仿宋_GB2312"/>
          <w:sz w:val="30"/>
          <w:szCs w:val="30"/>
        </w:rPr>
      </w:pPr>
    </w:p>
    <w:p w14:paraId="4728700A">
      <w:pPr>
        <w:rPr>
          <w:rFonts w:hint="eastAsia" w:ascii="仿宋_GB2312" w:hAnsi="仿宋_GB2312" w:eastAsia="仿宋_GB2312" w:cs="仿宋_GB2312"/>
          <w:sz w:val="30"/>
          <w:szCs w:val="30"/>
        </w:rPr>
      </w:pPr>
    </w:p>
    <w:p w14:paraId="777A6A96">
      <w:pPr>
        <w:pStyle w:val="2"/>
        <w:wordWrap/>
        <w:spacing w:before="160" w:line="364" w:lineRule="auto"/>
        <w:ind w:left="18" w:right="174" w:firstLine="402"/>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本此招标设备采用</w:t>
      </w:r>
      <w:r>
        <w:rPr>
          <w:rFonts w:hint="eastAsia" w:ascii="仿宋_GB2312" w:hAnsi="仿宋_GB2312" w:eastAsia="仿宋_GB2312" w:cs="仿宋_GB2312"/>
          <w:b/>
          <w:bCs/>
          <w:sz w:val="30"/>
          <w:szCs w:val="30"/>
          <w:u w:val="single"/>
        </w:rPr>
        <w:t>活性炭吸附脱附-催化氧化工艺，</w:t>
      </w:r>
      <w:r>
        <w:rPr>
          <w:rFonts w:hint="eastAsia" w:ascii="仿宋_GB2312" w:hAnsi="仿宋_GB2312" w:eastAsia="仿宋_GB2312" w:cs="仿宋_GB2312"/>
          <w:sz w:val="30"/>
          <w:szCs w:val="30"/>
        </w:rPr>
        <w:t>净化装置根据吸附（效率高）和催化燃烧（节能）两个基本原理设计的，即吸附浓缩－催化燃烧法。</w:t>
      </w:r>
    </w:p>
    <w:p w14:paraId="1EDA9C23">
      <w:pPr>
        <w:jc w:val="center"/>
        <w:rPr>
          <w:rFonts w:hint="eastAsia" w:ascii="仿宋_GB2312" w:hAnsi="仿宋_GB2312" w:eastAsia="仿宋_GB2312" w:cs="仿宋_GB2312"/>
          <w:b/>
          <w:bCs/>
          <w:sz w:val="30"/>
          <w:szCs w:val="30"/>
        </w:rPr>
      </w:pPr>
    </w:p>
    <w:p w14:paraId="49DA18D9">
      <w:pPr>
        <w:jc w:val="center"/>
        <w:rPr>
          <w:rFonts w:hint="eastAsia" w:ascii="仿宋_GB2312" w:hAnsi="仿宋_GB2312" w:eastAsia="仿宋_GB2312" w:cs="仿宋_GB2312"/>
          <w:b/>
          <w:bCs/>
          <w:sz w:val="30"/>
          <w:szCs w:val="30"/>
        </w:rPr>
      </w:pPr>
    </w:p>
    <w:p w14:paraId="174385E3">
      <w:pPr>
        <w:jc w:val="center"/>
        <w:rPr>
          <w:rFonts w:hint="eastAsia" w:ascii="仿宋_GB2312" w:hAnsi="仿宋_GB2312" w:eastAsia="仿宋_GB2312" w:cs="仿宋_GB2312"/>
          <w:b/>
          <w:bCs/>
          <w:sz w:val="30"/>
          <w:szCs w:val="30"/>
        </w:rPr>
      </w:pPr>
    </w:p>
    <w:p w14:paraId="7FF2A876">
      <w:pPr>
        <w:jc w:val="center"/>
        <w:rPr>
          <w:rFonts w:hint="eastAsia" w:ascii="仿宋_GB2312" w:hAnsi="仿宋_GB2312" w:eastAsia="仿宋_GB2312" w:cs="仿宋_GB2312"/>
          <w:b/>
          <w:bCs/>
          <w:sz w:val="30"/>
          <w:szCs w:val="30"/>
        </w:rPr>
      </w:pPr>
    </w:p>
    <w:p w14:paraId="1954CDCB">
      <w:pPr>
        <w:jc w:val="center"/>
        <w:rPr>
          <w:rFonts w:hint="eastAsia" w:ascii="仿宋_GB2312" w:hAnsi="仿宋_GB2312" w:eastAsia="仿宋_GB2312" w:cs="仿宋_GB2312"/>
          <w:b/>
          <w:bCs/>
          <w:sz w:val="30"/>
          <w:szCs w:val="30"/>
        </w:rPr>
      </w:pPr>
    </w:p>
    <w:p w14:paraId="7B99DD32">
      <w:pPr>
        <w:jc w:val="center"/>
        <w:rPr>
          <w:rFonts w:hint="eastAsia" w:ascii="仿宋_GB2312" w:hAnsi="仿宋_GB2312" w:eastAsia="仿宋_GB2312" w:cs="仿宋_GB2312"/>
          <w:b/>
          <w:bCs/>
          <w:sz w:val="30"/>
          <w:szCs w:val="30"/>
        </w:rPr>
      </w:pPr>
    </w:p>
    <w:p w14:paraId="66CABF2F">
      <w:pPr>
        <w:jc w:val="center"/>
        <w:rPr>
          <w:rFonts w:hint="eastAsia" w:ascii="仿宋_GB2312" w:hAnsi="仿宋_GB2312" w:eastAsia="仿宋_GB2312" w:cs="仿宋_GB2312"/>
          <w:sz w:val="30"/>
          <w:szCs w:val="30"/>
        </w:rPr>
      </w:pPr>
      <w:r>
        <w:rPr>
          <w:rFonts w:hint="eastAsia" w:ascii="仿宋_GB2312" w:hAnsi="仿宋_GB2312" w:eastAsia="仿宋_GB2312" w:cs="仿宋_GB2312"/>
          <w:b/>
          <w:bCs/>
          <w:sz w:val="30"/>
          <w:szCs w:val="30"/>
        </w:rPr>
        <w:t>臭气设备清单</w:t>
      </w:r>
    </w:p>
    <w:tbl>
      <w:tblPr>
        <w:tblStyle w:val="16"/>
        <w:tblpPr w:leftFromText="180" w:rightFromText="180" w:vertAnchor="text" w:horzAnchor="page" w:tblpX="1404" w:tblpY="705"/>
        <w:tblOverlap w:val="never"/>
        <w:tblW w:w="9636"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76"/>
        <w:gridCol w:w="1567"/>
        <w:gridCol w:w="2467"/>
        <w:gridCol w:w="1338"/>
        <w:gridCol w:w="625"/>
        <w:gridCol w:w="698"/>
        <w:gridCol w:w="2265"/>
      </w:tblGrid>
      <w:tr w14:paraId="2ED6DDA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1" w:hRule="atLeast"/>
        </w:trPr>
        <w:tc>
          <w:tcPr>
            <w:tcW w:w="676" w:type="dxa"/>
            <w:noWrap/>
            <w:vAlign w:val="center"/>
          </w:tcPr>
          <w:p w14:paraId="2DAB0923">
            <w:pPr>
              <w:jc w:val="center"/>
              <w:textAlignment w:val="baseline"/>
              <w:rPr>
                <w:rFonts w:hint="eastAsia" w:ascii="仿宋_GB2312" w:hAnsi="仿宋_GB2312" w:eastAsia="仿宋_GB2312" w:cs="仿宋_GB2312"/>
                <w:b/>
                <w:sz w:val="30"/>
                <w:szCs w:val="30"/>
              </w:rPr>
            </w:pPr>
            <w:r>
              <w:rPr>
                <w:rFonts w:hint="eastAsia" w:ascii="仿宋_GB2312" w:hAnsi="仿宋_GB2312" w:eastAsia="仿宋_GB2312" w:cs="仿宋_GB2312"/>
                <w:b/>
                <w:sz w:val="30"/>
                <w:szCs w:val="30"/>
              </w:rPr>
              <w:t>序号</w:t>
            </w:r>
          </w:p>
        </w:tc>
        <w:tc>
          <w:tcPr>
            <w:tcW w:w="1567" w:type="dxa"/>
            <w:noWrap/>
            <w:vAlign w:val="center"/>
          </w:tcPr>
          <w:p w14:paraId="7C32F7F4">
            <w:pPr>
              <w:jc w:val="center"/>
              <w:textAlignment w:val="baseline"/>
              <w:rPr>
                <w:rFonts w:hint="eastAsia" w:ascii="仿宋_GB2312" w:hAnsi="仿宋_GB2312" w:eastAsia="仿宋_GB2312" w:cs="仿宋_GB2312"/>
                <w:b/>
                <w:sz w:val="30"/>
                <w:szCs w:val="30"/>
              </w:rPr>
            </w:pPr>
            <w:r>
              <w:rPr>
                <w:rFonts w:hint="eastAsia" w:ascii="仿宋_GB2312" w:hAnsi="仿宋_GB2312" w:eastAsia="仿宋_GB2312" w:cs="仿宋_GB2312"/>
                <w:b/>
                <w:sz w:val="30"/>
                <w:szCs w:val="30"/>
              </w:rPr>
              <w:t>设备名称</w:t>
            </w:r>
          </w:p>
        </w:tc>
        <w:tc>
          <w:tcPr>
            <w:tcW w:w="2467" w:type="dxa"/>
            <w:noWrap/>
            <w:vAlign w:val="center"/>
          </w:tcPr>
          <w:p w14:paraId="0A65489A">
            <w:pPr>
              <w:jc w:val="center"/>
              <w:textAlignment w:val="baseline"/>
              <w:rPr>
                <w:rFonts w:hint="eastAsia" w:ascii="仿宋_GB2312" w:hAnsi="仿宋_GB2312" w:eastAsia="仿宋_GB2312" w:cs="仿宋_GB2312"/>
                <w:b/>
                <w:sz w:val="30"/>
                <w:szCs w:val="30"/>
              </w:rPr>
            </w:pPr>
            <w:r>
              <w:rPr>
                <w:rFonts w:hint="eastAsia" w:ascii="仿宋_GB2312" w:hAnsi="仿宋_GB2312" w:eastAsia="仿宋_GB2312" w:cs="仿宋_GB2312"/>
                <w:b/>
                <w:sz w:val="30"/>
                <w:szCs w:val="30"/>
              </w:rPr>
              <w:t>型号规格</w:t>
            </w:r>
          </w:p>
        </w:tc>
        <w:tc>
          <w:tcPr>
            <w:tcW w:w="1338" w:type="dxa"/>
            <w:noWrap/>
            <w:vAlign w:val="center"/>
          </w:tcPr>
          <w:p w14:paraId="65898847">
            <w:pPr>
              <w:jc w:val="center"/>
              <w:textAlignment w:val="baseline"/>
              <w:rPr>
                <w:rFonts w:hint="eastAsia" w:ascii="仿宋_GB2312" w:hAnsi="仿宋_GB2312" w:eastAsia="仿宋_GB2312" w:cs="仿宋_GB2312"/>
                <w:b/>
                <w:sz w:val="30"/>
                <w:szCs w:val="30"/>
              </w:rPr>
            </w:pPr>
            <w:r>
              <w:rPr>
                <w:rFonts w:hint="eastAsia" w:ascii="仿宋_GB2312" w:hAnsi="仿宋_GB2312" w:eastAsia="仿宋_GB2312" w:cs="仿宋_GB2312"/>
                <w:b/>
                <w:sz w:val="30"/>
                <w:szCs w:val="30"/>
              </w:rPr>
              <w:t>材质</w:t>
            </w:r>
          </w:p>
        </w:tc>
        <w:tc>
          <w:tcPr>
            <w:tcW w:w="625" w:type="dxa"/>
            <w:noWrap/>
            <w:vAlign w:val="center"/>
          </w:tcPr>
          <w:p w14:paraId="745A9D59">
            <w:pPr>
              <w:jc w:val="center"/>
              <w:textAlignment w:val="baseline"/>
              <w:rPr>
                <w:rFonts w:hint="eastAsia" w:ascii="仿宋_GB2312" w:hAnsi="仿宋_GB2312" w:eastAsia="仿宋_GB2312" w:cs="仿宋_GB2312"/>
                <w:b/>
                <w:sz w:val="30"/>
                <w:szCs w:val="30"/>
              </w:rPr>
            </w:pPr>
            <w:r>
              <w:rPr>
                <w:rFonts w:hint="eastAsia" w:ascii="仿宋_GB2312" w:hAnsi="仿宋_GB2312" w:eastAsia="仿宋_GB2312" w:cs="仿宋_GB2312"/>
                <w:b/>
                <w:sz w:val="30"/>
                <w:szCs w:val="30"/>
              </w:rPr>
              <w:t>单位</w:t>
            </w:r>
          </w:p>
        </w:tc>
        <w:tc>
          <w:tcPr>
            <w:tcW w:w="698" w:type="dxa"/>
            <w:noWrap/>
            <w:vAlign w:val="center"/>
          </w:tcPr>
          <w:p w14:paraId="59FAEBF0">
            <w:pPr>
              <w:jc w:val="center"/>
              <w:textAlignment w:val="baseline"/>
              <w:rPr>
                <w:rFonts w:hint="eastAsia" w:ascii="仿宋_GB2312" w:hAnsi="仿宋_GB2312" w:eastAsia="仿宋_GB2312" w:cs="仿宋_GB2312"/>
                <w:b/>
                <w:sz w:val="30"/>
                <w:szCs w:val="30"/>
              </w:rPr>
            </w:pPr>
            <w:r>
              <w:rPr>
                <w:rFonts w:hint="eastAsia" w:ascii="仿宋_GB2312" w:hAnsi="仿宋_GB2312" w:eastAsia="仿宋_GB2312" w:cs="仿宋_GB2312"/>
                <w:b/>
                <w:sz w:val="30"/>
                <w:szCs w:val="30"/>
              </w:rPr>
              <w:t>数量</w:t>
            </w:r>
          </w:p>
        </w:tc>
        <w:tc>
          <w:tcPr>
            <w:tcW w:w="2265" w:type="dxa"/>
            <w:noWrap/>
            <w:vAlign w:val="center"/>
          </w:tcPr>
          <w:p w14:paraId="59C2357A">
            <w:pPr>
              <w:jc w:val="center"/>
              <w:textAlignment w:val="baseline"/>
              <w:rPr>
                <w:rFonts w:hint="eastAsia" w:ascii="仿宋_GB2312" w:hAnsi="仿宋_GB2312" w:eastAsia="仿宋_GB2312" w:cs="仿宋_GB2312"/>
                <w:b/>
                <w:sz w:val="30"/>
                <w:szCs w:val="30"/>
              </w:rPr>
            </w:pPr>
            <w:r>
              <w:rPr>
                <w:rFonts w:hint="eastAsia" w:ascii="仿宋_GB2312" w:hAnsi="仿宋_GB2312" w:eastAsia="仿宋_GB2312" w:cs="仿宋_GB2312"/>
                <w:b/>
                <w:sz w:val="30"/>
                <w:szCs w:val="30"/>
              </w:rPr>
              <w:t>备注</w:t>
            </w:r>
          </w:p>
        </w:tc>
      </w:tr>
      <w:tr w14:paraId="497FA2D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1" w:hRule="atLeast"/>
        </w:trPr>
        <w:tc>
          <w:tcPr>
            <w:tcW w:w="676" w:type="dxa"/>
            <w:noWrap/>
            <w:vAlign w:val="center"/>
          </w:tcPr>
          <w:p w14:paraId="35DB6129">
            <w:pPr>
              <w:jc w:val="center"/>
              <w:textAlignment w:val="baseline"/>
              <w:rPr>
                <w:rFonts w:hint="eastAsia" w:ascii="仿宋_GB2312" w:hAnsi="仿宋_GB2312" w:eastAsia="仿宋_GB2312" w:cs="仿宋_GB2312"/>
                <w:b/>
                <w:sz w:val="30"/>
                <w:szCs w:val="30"/>
              </w:rPr>
            </w:pPr>
            <w:r>
              <w:rPr>
                <w:rFonts w:hint="eastAsia" w:ascii="仿宋_GB2312" w:hAnsi="仿宋_GB2312" w:eastAsia="仿宋_GB2312" w:cs="仿宋_GB2312"/>
                <w:b/>
                <w:sz w:val="30"/>
                <w:szCs w:val="30"/>
              </w:rPr>
              <w:t>一</w:t>
            </w:r>
          </w:p>
        </w:tc>
        <w:tc>
          <w:tcPr>
            <w:tcW w:w="1567" w:type="dxa"/>
            <w:noWrap/>
            <w:vAlign w:val="center"/>
          </w:tcPr>
          <w:p w14:paraId="0C400AF6">
            <w:pPr>
              <w:jc w:val="center"/>
              <w:textAlignment w:val="baseline"/>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预处理装置</w:t>
            </w:r>
          </w:p>
        </w:tc>
        <w:tc>
          <w:tcPr>
            <w:tcW w:w="2467" w:type="dxa"/>
            <w:noWrap/>
            <w:vAlign w:val="center"/>
          </w:tcPr>
          <w:p w14:paraId="6F009B63">
            <w:pPr>
              <w:jc w:val="center"/>
              <w:textAlignment w:val="baseline"/>
              <w:rPr>
                <w:rFonts w:hint="eastAsia" w:ascii="仿宋_GB2312" w:hAnsi="仿宋_GB2312" w:eastAsia="仿宋_GB2312" w:cs="仿宋_GB2312"/>
                <w:sz w:val="30"/>
                <w:szCs w:val="30"/>
              </w:rPr>
            </w:pPr>
          </w:p>
        </w:tc>
        <w:tc>
          <w:tcPr>
            <w:tcW w:w="1338" w:type="dxa"/>
            <w:noWrap/>
            <w:vAlign w:val="center"/>
          </w:tcPr>
          <w:p w14:paraId="53C998C3">
            <w:pPr>
              <w:jc w:val="center"/>
              <w:textAlignment w:val="baseline"/>
              <w:rPr>
                <w:rFonts w:hint="eastAsia" w:ascii="仿宋_GB2312" w:hAnsi="仿宋_GB2312" w:eastAsia="仿宋_GB2312" w:cs="仿宋_GB2312"/>
                <w:sz w:val="30"/>
                <w:szCs w:val="30"/>
              </w:rPr>
            </w:pPr>
          </w:p>
        </w:tc>
        <w:tc>
          <w:tcPr>
            <w:tcW w:w="625" w:type="dxa"/>
            <w:noWrap/>
            <w:vAlign w:val="center"/>
          </w:tcPr>
          <w:p w14:paraId="694AF24D">
            <w:pPr>
              <w:jc w:val="center"/>
              <w:textAlignment w:val="baseline"/>
              <w:rPr>
                <w:rFonts w:hint="eastAsia" w:ascii="仿宋_GB2312" w:hAnsi="仿宋_GB2312" w:eastAsia="仿宋_GB2312" w:cs="仿宋_GB2312"/>
                <w:sz w:val="30"/>
                <w:szCs w:val="30"/>
              </w:rPr>
            </w:pPr>
          </w:p>
        </w:tc>
        <w:tc>
          <w:tcPr>
            <w:tcW w:w="698" w:type="dxa"/>
            <w:noWrap/>
            <w:vAlign w:val="center"/>
          </w:tcPr>
          <w:p w14:paraId="61686486">
            <w:pPr>
              <w:jc w:val="center"/>
              <w:textAlignment w:val="baseline"/>
              <w:rPr>
                <w:rFonts w:hint="eastAsia" w:ascii="仿宋_GB2312" w:hAnsi="仿宋_GB2312" w:eastAsia="仿宋_GB2312" w:cs="仿宋_GB2312"/>
                <w:sz w:val="30"/>
                <w:szCs w:val="30"/>
              </w:rPr>
            </w:pPr>
          </w:p>
        </w:tc>
        <w:tc>
          <w:tcPr>
            <w:tcW w:w="2265" w:type="dxa"/>
            <w:noWrap/>
            <w:vAlign w:val="center"/>
          </w:tcPr>
          <w:p w14:paraId="0B4A7C20">
            <w:pPr>
              <w:jc w:val="center"/>
              <w:textAlignment w:val="baseline"/>
              <w:rPr>
                <w:rFonts w:hint="eastAsia" w:ascii="仿宋_GB2312" w:hAnsi="仿宋_GB2312" w:eastAsia="仿宋_GB2312" w:cs="仿宋_GB2312"/>
                <w:sz w:val="30"/>
                <w:szCs w:val="30"/>
              </w:rPr>
            </w:pPr>
          </w:p>
        </w:tc>
      </w:tr>
      <w:tr w14:paraId="31972B4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5" w:hRule="atLeast"/>
        </w:trPr>
        <w:tc>
          <w:tcPr>
            <w:tcW w:w="676" w:type="dxa"/>
            <w:shd w:val="clear" w:color="000000" w:fill="FFFFFF"/>
            <w:noWrap/>
            <w:vAlign w:val="center"/>
          </w:tcPr>
          <w:p w14:paraId="7D9D55CA">
            <w:pPr>
              <w:jc w:val="center"/>
              <w:textAlignment w:val="baseline"/>
              <w:rPr>
                <w:rFonts w:hint="eastAsia" w:ascii="仿宋_GB2312" w:hAnsi="仿宋_GB2312" w:eastAsia="仿宋_GB2312" w:cs="仿宋_GB2312"/>
                <w:b/>
                <w:sz w:val="30"/>
                <w:szCs w:val="30"/>
              </w:rPr>
            </w:pPr>
            <w:r>
              <w:rPr>
                <w:rFonts w:hint="eastAsia" w:ascii="仿宋_GB2312" w:hAnsi="仿宋_GB2312" w:eastAsia="仿宋_GB2312" w:cs="仿宋_GB2312"/>
                <w:b/>
                <w:sz w:val="30"/>
                <w:szCs w:val="30"/>
              </w:rPr>
              <w:t>1</w:t>
            </w:r>
          </w:p>
        </w:tc>
        <w:tc>
          <w:tcPr>
            <w:tcW w:w="1567" w:type="dxa"/>
            <w:shd w:val="clear" w:color="000000" w:fill="FFFFFF"/>
            <w:noWrap/>
            <w:vAlign w:val="center"/>
          </w:tcPr>
          <w:p w14:paraId="7FC65112">
            <w:pPr>
              <w:jc w:val="center"/>
              <w:textAlignment w:val="baseline"/>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初中效过滤器</w:t>
            </w:r>
          </w:p>
        </w:tc>
        <w:tc>
          <w:tcPr>
            <w:tcW w:w="2467" w:type="dxa"/>
            <w:shd w:val="clear" w:color="000000" w:fill="FFFFFF"/>
            <w:noWrap/>
            <w:vAlign w:val="center"/>
          </w:tcPr>
          <w:p w14:paraId="7C647DC8">
            <w:pPr>
              <w:jc w:val="center"/>
              <w:textAlignment w:val="baseline"/>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1.10m×1.00m×1.30m</w:t>
            </w:r>
          </w:p>
        </w:tc>
        <w:tc>
          <w:tcPr>
            <w:tcW w:w="1338" w:type="dxa"/>
            <w:shd w:val="clear" w:color="000000" w:fill="FFFFFF"/>
            <w:noWrap/>
            <w:vAlign w:val="center"/>
          </w:tcPr>
          <w:p w14:paraId="727DACCC">
            <w:pPr>
              <w:jc w:val="center"/>
              <w:textAlignment w:val="baseline"/>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Q235-B</w:t>
            </w:r>
          </w:p>
        </w:tc>
        <w:tc>
          <w:tcPr>
            <w:tcW w:w="625" w:type="dxa"/>
            <w:shd w:val="clear" w:color="000000" w:fill="FFFFFF"/>
            <w:noWrap/>
            <w:vAlign w:val="center"/>
          </w:tcPr>
          <w:p w14:paraId="5E3AD3FB">
            <w:pPr>
              <w:jc w:val="center"/>
              <w:textAlignment w:val="baseline"/>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台</w:t>
            </w:r>
          </w:p>
        </w:tc>
        <w:tc>
          <w:tcPr>
            <w:tcW w:w="698" w:type="dxa"/>
            <w:shd w:val="clear" w:color="000000" w:fill="FFFFFF"/>
            <w:noWrap/>
            <w:vAlign w:val="center"/>
          </w:tcPr>
          <w:p w14:paraId="1AB6054C">
            <w:pPr>
              <w:jc w:val="center"/>
              <w:textAlignment w:val="baseline"/>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w:t>
            </w:r>
          </w:p>
        </w:tc>
        <w:tc>
          <w:tcPr>
            <w:tcW w:w="2265" w:type="dxa"/>
            <w:shd w:val="clear" w:color="000000" w:fill="FFFFFF"/>
            <w:noWrap/>
            <w:vAlign w:val="center"/>
          </w:tcPr>
          <w:p w14:paraId="5A7ABE02">
            <w:pPr>
              <w:jc w:val="center"/>
              <w:textAlignment w:val="baseline"/>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静电喷涂</w:t>
            </w:r>
          </w:p>
        </w:tc>
      </w:tr>
      <w:tr w14:paraId="430D9B3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5" w:hRule="atLeast"/>
        </w:trPr>
        <w:tc>
          <w:tcPr>
            <w:tcW w:w="676" w:type="dxa"/>
            <w:shd w:val="clear" w:color="000000" w:fill="FFFFFF"/>
            <w:noWrap/>
            <w:vAlign w:val="center"/>
          </w:tcPr>
          <w:p w14:paraId="7E98C094">
            <w:pPr>
              <w:jc w:val="center"/>
              <w:textAlignment w:val="baseline"/>
              <w:rPr>
                <w:rFonts w:hint="eastAsia" w:ascii="仿宋_GB2312" w:hAnsi="仿宋_GB2312" w:eastAsia="仿宋_GB2312" w:cs="仿宋_GB2312"/>
                <w:b/>
                <w:sz w:val="30"/>
                <w:szCs w:val="30"/>
              </w:rPr>
            </w:pPr>
            <w:r>
              <w:rPr>
                <w:rFonts w:hint="eastAsia" w:ascii="仿宋_GB2312" w:hAnsi="仿宋_GB2312" w:eastAsia="仿宋_GB2312" w:cs="仿宋_GB2312"/>
                <w:b/>
                <w:sz w:val="30"/>
                <w:szCs w:val="30"/>
              </w:rPr>
              <w:t>2</w:t>
            </w:r>
          </w:p>
        </w:tc>
        <w:tc>
          <w:tcPr>
            <w:tcW w:w="1567" w:type="dxa"/>
            <w:shd w:val="clear" w:color="000000" w:fill="FFFFFF"/>
            <w:noWrap/>
            <w:vAlign w:val="center"/>
          </w:tcPr>
          <w:p w14:paraId="4971F278">
            <w:pPr>
              <w:jc w:val="center"/>
              <w:textAlignment w:val="baseline"/>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初效过滤棉</w:t>
            </w:r>
          </w:p>
        </w:tc>
        <w:tc>
          <w:tcPr>
            <w:tcW w:w="2467" w:type="dxa"/>
            <w:shd w:val="clear" w:color="000000" w:fill="FFFFFF"/>
            <w:noWrap/>
            <w:vAlign w:val="center"/>
          </w:tcPr>
          <w:p w14:paraId="5FB6385C">
            <w:pPr>
              <w:ind w:firstLine="1350" w:firstLineChars="450"/>
              <w:jc w:val="center"/>
              <w:textAlignment w:val="baseline"/>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1.00m×0.96m</w:t>
            </w:r>
          </w:p>
        </w:tc>
        <w:tc>
          <w:tcPr>
            <w:tcW w:w="1338" w:type="dxa"/>
            <w:shd w:val="clear" w:color="000000" w:fill="FFFFFF"/>
            <w:noWrap/>
            <w:vAlign w:val="center"/>
          </w:tcPr>
          <w:p w14:paraId="161C5885">
            <w:pPr>
              <w:jc w:val="center"/>
              <w:textAlignment w:val="baseline"/>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纤维棉</w:t>
            </w:r>
          </w:p>
        </w:tc>
        <w:tc>
          <w:tcPr>
            <w:tcW w:w="625" w:type="dxa"/>
            <w:shd w:val="clear" w:color="000000" w:fill="FFFFFF"/>
            <w:noWrap/>
            <w:vAlign w:val="center"/>
          </w:tcPr>
          <w:p w14:paraId="5F531B1A">
            <w:pPr>
              <w:jc w:val="center"/>
              <w:textAlignment w:val="baseline"/>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个</w:t>
            </w:r>
          </w:p>
        </w:tc>
        <w:tc>
          <w:tcPr>
            <w:tcW w:w="698" w:type="dxa"/>
            <w:shd w:val="clear" w:color="000000" w:fill="FFFFFF"/>
            <w:noWrap/>
            <w:vAlign w:val="center"/>
          </w:tcPr>
          <w:p w14:paraId="004E91C5">
            <w:pPr>
              <w:jc w:val="center"/>
              <w:textAlignment w:val="baseline"/>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w:t>
            </w:r>
          </w:p>
        </w:tc>
        <w:tc>
          <w:tcPr>
            <w:tcW w:w="2265" w:type="dxa"/>
            <w:shd w:val="clear" w:color="000000" w:fill="FFFFFF"/>
            <w:noWrap/>
            <w:vAlign w:val="center"/>
          </w:tcPr>
          <w:p w14:paraId="48C0A637">
            <w:pPr>
              <w:jc w:val="center"/>
              <w:textAlignment w:val="baseline"/>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金属框架</w:t>
            </w:r>
          </w:p>
        </w:tc>
      </w:tr>
      <w:tr w14:paraId="2E2A55D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5" w:hRule="atLeast"/>
        </w:trPr>
        <w:tc>
          <w:tcPr>
            <w:tcW w:w="676" w:type="dxa"/>
            <w:tcBorders>
              <w:top w:val="single" w:color="auto" w:sz="6" w:space="0"/>
            </w:tcBorders>
            <w:shd w:val="clear" w:color="000000" w:fill="FFFFFF"/>
            <w:noWrap/>
            <w:vAlign w:val="center"/>
          </w:tcPr>
          <w:p w14:paraId="1F77E9AD">
            <w:pPr>
              <w:jc w:val="center"/>
              <w:textAlignment w:val="baseline"/>
              <w:rPr>
                <w:rFonts w:hint="eastAsia" w:ascii="仿宋_GB2312" w:hAnsi="仿宋_GB2312" w:eastAsia="仿宋_GB2312" w:cs="仿宋_GB2312"/>
                <w:b/>
                <w:sz w:val="30"/>
                <w:szCs w:val="30"/>
              </w:rPr>
            </w:pPr>
            <w:r>
              <w:rPr>
                <w:rFonts w:hint="eastAsia" w:ascii="仿宋_GB2312" w:hAnsi="仿宋_GB2312" w:eastAsia="仿宋_GB2312" w:cs="仿宋_GB2312"/>
                <w:b/>
                <w:sz w:val="30"/>
                <w:szCs w:val="30"/>
              </w:rPr>
              <w:t>二</w:t>
            </w:r>
          </w:p>
        </w:tc>
        <w:tc>
          <w:tcPr>
            <w:tcW w:w="1567" w:type="dxa"/>
            <w:tcBorders>
              <w:top w:val="single" w:color="auto" w:sz="6" w:space="0"/>
            </w:tcBorders>
            <w:shd w:val="clear" w:color="000000" w:fill="FFFFFF"/>
            <w:noWrap/>
            <w:vAlign w:val="center"/>
          </w:tcPr>
          <w:p w14:paraId="4F795825">
            <w:pPr>
              <w:jc w:val="center"/>
              <w:textAlignment w:val="baseline"/>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吸附装置</w:t>
            </w:r>
          </w:p>
        </w:tc>
        <w:tc>
          <w:tcPr>
            <w:tcW w:w="2467" w:type="dxa"/>
            <w:tcBorders>
              <w:top w:val="single" w:color="auto" w:sz="6" w:space="0"/>
            </w:tcBorders>
            <w:shd w:val="clear" w:color="000000" w:fill="FFFFFF"/>
            <w:noWrap/>
            <w:vAlign w:val="center"/>
          </w:tcPr>
          <w:p w14:paraId="4E39C4D3">
            <w:pPr>
              <w:jc w:val="center"/>
              <w:textAlignment w:val="baseline"/>
              <w:rPr>
                <w:rFonts w:hint="eastAsia" w:ascii="仿宋_GB2312" w:hAnsi="仿宋_GB2312" w:eastAsia="仿宋_GB2312" w:cs="仿宋_GB2312"/>
                <w:sz w:val="30"/>
                <w:szCs w:val="30"/>
              </w:rPr>
            </w:pPr>
          </w:p>
        </w:tc>
        <w:tc>
          <w:tcPr>
            <w:tcW w:w="1338" w:type="dxa"/>
            <w:tcBorders>
              <w:top w:val="single" w:color="auto" w:sz="6" w:space="0"/>
            </w:tcBorders>
            <w:shd w:val="clear" w:color="000000" w:fill="FFFFFF"/>
            <w:noWrap/>
            <w:vAlign w:val="center"/>
          </w:tcPr>
          <w:p w14:paraId="47EF9642">
            <w:pPr>
              <w:jc w:val="center"/>
              <w:textAlignment w:val="baseline"/>
              <w:rPr>
                <w:rFonts w:hint="eastAsia" w:ascii="仿宋_GB2312" w:hAnsi="仿宋_GB2312" w:eastAsia="仿宋_GB2312" w:cs="仿宋_GB2312"/>
                <w:sz w:val="30"/>
                <w:szCs w:val="30"/>
              </w:rPr>
            </w:pPr>
          </w:p>
        </w:tc>
        <w:tc>
          <w:tcPr>
            <w:tcW w:w="625" w:type="dxa"/>
            <w:tcBorders>
              <w:top w:val="single" w:color="auto" w:sz="6" w:space="0"/>
            </w:tcBorders>
            <w:shd w:val="clear" w:color="000000" w:fill="FFFFFF"/>
            <w:noWrap/>
            <w:vAlign w:val="center"/>
          </w:tcPr>
          <w:p w14:paraId="0781C34A">
            <w:pPr>
              <w:jc w:val="center"/>
              <w:textAlignment w:val="baseline"/>
              <w:rPr>
                <w:rFonts w:hint="eastAsia" w:ascii="仿宋_GB2312" w:hAnsi="仿宋_GB2312" w:eastAsia="仿宋_GB2312" w:cs="仿宋_GB2312"/>
                <w:sz w:val="30"/>
                <w:szCs w:val="30"/>
              </w:rPr>
            </w:pPr>
          </w:p>
        </w:tc>
        <w:tc>
          <w:tcPr>
            <w:tcW w:w="698" w:type="dxa"/>
            <w:tcBorders>
              <w:top w:val="single" w:color="auto" w:sz="6" w:space="0"/>
            </w:tcBorders>
            <w:shd w:val="clear" w:color="000000" w:fill="FFFFFF"/>
            <w:noWrap/>
            <w:vAlign w:val="center"/>
          </w:tcPr>
          <w:p w14:paraId="4CCEB715">
            <w:pPr>
              <w:jc w:val="center"/>
              <w:textAlignment w:val="baseline"/>
              <w:rPr>
                <w:rFonts w:hint="eastAsia" w:ascii="仿宋_GB2312" w:hAnsi="仿宋_GB2312" w:eastAsia="仿宋_GB2312" w:cs="仿宋_GB2312"/>
                <w:sz w:val="30"/>
                <w:szCs w:val="30"/>
              </w:rPr>
            </w:pPr>
          </w:p>
        </w:tc>
        <w:tc>
          <w:tcPr>
            <w:tcW w:w="2265" w:type="dxa"/>
            <w:tcBorders>
              <w:top w:val="single" w:color="auto" w:sz="6" w:space="0"/>
            </w:tcBorders>
            <w:shd w:val="clear" w:color="000000" w:fill="FFFFFF"/>
            <w:noWrap/>
            <w:vAlign w:val="center"/>
          </w:tcPr>
          <w:p w14:paraId="066D5ABA">
            <w:pPr>
              <w:jc w:val="center"/>
              <w:textAlignment w:val="baseline"/>
              <w:rPr>
                <w:rFonts w:hint="eastAsia" w:ascii="仿宋_GB2312" w:hAnsi="仿宋_GB2312" w:eastAsia="仿宋_GB2312" w:cs="仿宋_GB2312"/>
                <w:sz w:val="30"/>
                <w:szCs w:val="30"/>
              </w:rPr>
            </w:pPr>
          </w:p>
        </w:tc>
      </w:tr>
      <w:tr w14:paraId="7ACE6F6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5" w:hRule="atLeast"/>
        </w:trPr>
        <w:tc>
          <w:tcPr>
            <w:tcW w:w="676" w:type="dxa"/>
            <w:shd w:val="clear" w:color="000000" w:fill="FFFFFF"/>
            <w:noWrap/>
            <w:vAlign w:val="center"/>
          </w:tcPr>
          <w:p w14:paraId="35A46EFC">
            <w:pPr>
              <w:jc w:val="center"/>
              <w:textAlignment w:val="baseline"/>
              <w:rPr>
                <w:rFonts w:hint="eastAsia" w:ascii="仿宋_GB2312" w:hAnsi="仿宋_GB2312" w:eastAsia="仿宋_GB2312" w:cs="仿宋_GB2312"/>
                <w:b/>
                <w:sz w:val="30"/>
                <w:szCs w:val="30"/>
              </w:rPr>
            </w:pPr>
            <w:r>
              <w:rPr>
                <w:rFonts w:hint="eastAsia" w:ascii="仿宋_GB2312" w:hAnsi="仿宋_GB2312" w:eastAsia="仿宋_GB2312" w:cs="仿宋_GB2312"/>
                <w:b/>
                <w:sz w:val="30"/>
                <w:szCs w:val="30"/>
              </w:rPr>
              <w:t>1</w:t>
            </w:r>
          </w:p>
        </w:tc>
        <w:tc>
          <w:tcPr>
            <w:tcW w:w="1567" w:type="dxa"/>
            <w:shd w:val="clear" w:color="000000" w:fill="FFFFFF"/>
            <w:noWrap/>
            <w:vAlign w:val="center"/>
          </w:tcPr>
          <w:p w14:paraId="4D9B99A9">
            <w:pPr>
              <w:jc w:val="center"/>
              <w:textAlignment w:val="baseline"/>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活性炭吸附床</w:t>
            </w:r>
          </w:p>
        </w:tc>
        <w:tc>
          <w:tcPr>
            <w:tcW w:w="2467" w:type="dxa"/>
            <w:shd w:val="clear" w:color="000000" w:fill="FFFFFF"/>
            <w:noWrap/>
            <w:vAlign w:val="center"/>
          </w:tcPr>
          <w:p w14:paraId="7E524E7A">
            <w:pPr>
              <w:jc w:val="center"/>
              <w:textAlignment w:val="baseline"/>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1.5m×1.5m×2.2m</w:t>
            </w:r>
          </w:p>
        </w:tc>
        <w:tc>
          <w:tcPr>
            <w:tcW w:w="1338" w:type="dxa"/>
            <w:shd w:val="clear" w:color="000000" w:fill="FFFFFF"/>
            <w:noWrap/>
            <w:vAlign w:val="center"/>
          </w:tcPr>
          <w:p w14:paraId="3D4ED33C">
            <w:pPr>
              <w:jc w:val="center"/>
              <w:textAlignment w:val="baseline"/>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Q235</w:t>
            </w:r>
          </w:p>
        </w:tc>
        <w:tc>
          <w:tcPr>
            <w:tcW w:w="625" w:type="dxa"/>
            <w:shd w:val="clear" w:color="000000" w:fill="FFFFFF"/>
            <w:noWrap/>
            <w:vAlign w:val="center"/>
          </w:tcPr>
          <w:p w14:paraId="6F606B8F">
            <w:pPr>
              <w:jc w:val="center"/>
              <w:textAlignment w:val="baseline"/>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台</w:t>
            </w:r>
          </w:p>
        </w:tc>
        <w:tc>
          <w:tcPr>
            <w:tcW w:w="698" w:type="dxa"/>
            <w:shd w:val="clear" w:color="000000" w:fill="FFFFFF"/>
            <w:noWrap/>
            <w:vAlign w:val="center"/>
          </w:tcPr>
          <w:p w14:paraId="01D90BC7">
            <w:pPr>
              <w:jc w:val="center"/>
              <w:textAlignment w:val="baseline"/>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w:t>
            </w:r>
          </w:p>
        </w:tc>
        <w:tc>
          <w:tcPr>
            <w:tcW w:w="2265" w:type="dxa"/>
            <w:shd w:val="clear" w:color="000000" w:fill="FFFFFF"/>
            <w:noWrap/>
            <w:vAlign w:val="center"/>
          </w:tcPr>
          <w:p w14:paraId="1414EB6D">
            <w:pPr>
              <w:jc w:val="center"/>
              <w:textAlignment w:val="baseline"/>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静电喷涂&amp;50mm保温</w:t>
            </w:r>
          </w:p>
        </w:tc>
      </w:tr>
      <w:tr w14:paraId="51F07F1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5" w:hRule="atLeast"/>
        </w:trPr>
        <w:tc>
          <w:tcPr>
            <w:tcW w:w="676" w:type="dxa"/>
            <w:shd w:val="clear" w:color="000000" w:fill="FFFFFF"/>
            <w:noWrap/>
            <w:vAlign w:val="center"/>
          </w:tcPr>
          <w:p w14:paraId="298AA642">
            <w:pPr>
              <w:jc w:val="center"/>
              <w:textAlignment w:val="baseline"/>
              <w:rPr>
                <w:rFonts w:hint="eastAsia" w:ascii="仿宋_GB2312" w:hAnsi="仿宋_GB2312" w:eastAsia="仿宋_GB2312" w:cs="仿宋_GB2312"/>
                <w:b/>
                <w:sz w:val="30"/>
                <w:szCs w:val="30"/>
              </w:rPr>
            </w:pPr>
            <w:r>
              <w:rPr>
                <w:rFonts w:hint="eastAsia" w:ascii="仿宋_GB2312" w:hAnsi="仿宋_GB2312" w:eastAsia="仿宋_GB2312" w:cs="仿宋_GB2312"/>
                <w:b/>
                <w:sz w:val="30"/>
                <w:szCs w:val="30"/>
              </w:rPr>
              <w:t>2</w:t>
            </w:r>
          </w:p>
        </w:tc>
        <w:tc>
          <w:tcPr>
            <w:tcW w:w="1567" w:type="dxa"/>
            <w:shd w:val="clear" w:color="000000" w:fill="FFFFFF"/>
            <w:noWrap/>
            <w:vAlign w:val="center"/>
          </w:tcPr>
          <w:p w14:paraId="03D652BE">
            <w:pPr>
              <w:jc w:val="center"/>
              <w:textAlignment w:val="baseline"/>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蜂窝活性炭</w:t>
            </w:r>
          </w:p>
        </w:tc>
        <w:tc>
          <w:tcPr>
            <w:tcW w:w="2467" w:type="dxa"/>
            <w:shd w:val="clear" w:color="000000" w:fill="FFFFFF"/>
            <w:noWrap/>
            <w:vAlign w:val="center"/>
          </w:tcPr>
          <w:p w14:paraId="0E98CD47">
            <w:pPr>
              <w:jc w:val="center"/>
              <w:textAlignment w:val="baseline"/>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100×100×100mm</w:t>
            </w:r>
          </w:p>
        </w:tc>
        <w:tc>
          <w:tcPr>
            <w:tcW w:w="1338" w:type="dxa"/>
            <w:shd w:val="clear" w:color="000000" w:fill="FFFFFF"/>
            <w:noWrap/>
            <w:vAlign w:val="center"/>
          </w:tcPr>
          <w:p w14:paraId="104888EB">
            <w:pPr>
              <w:jc w:val="center"/>
              <w:textAlignment w:val="baseline"/>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防水碳</w:t>
            </w:r>
          </w:p>
        </w:tc>
        <w:tc>
          <w:tcPr>
            <w:tcW w:w="625" w:type="dxa"/>
            <w:shd w:val="clear" w:color="000000" w:fill="FFFFFF"/>
            <w:noWrap/>
            <w:vAlign w:val="center"/>
          </w:tcPr>
          <w:p w14:paraId="4BE6823E">
            <w:pPr>
              <w:jc w:val="center"/>
              <w:textAlignment w:val="baseline"/>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m³</w:t>
            </w:r>
          </w:p>
        </w:tc>
        <w:tc>
          <w:tcPr>
            <w:tcW w:w="698" w:type="dxa"/>
            <w:shd w:val="clear" w:color="000000" w:fill="FFFFFF"/>
            <w:noWrap/>
            <w:vAlign w:val="center"/>
          </w:tcPr>
          <w:p w14:paraId="48F34352">
            <w:pPr>
              <w:jc w:val="center"/>
              <w:textAlignment w:val="baseline"/>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w:t>
            </w:r>
          </w:p>
        </w:tc>
        <w:tc>
          <w:tcPr>
            <w:tcW w:w="2265" w:type="dxa"/>
            <w:shd w:val="clear" w:color="000000" w:fill="FFFFFF"/>
            <w:noWrap/>
            <w:vAlign w:val="center"/>
          </w:tcPr>
          <w:p w14:paraId="4ED08450">
            <w:pPr>
              <w:jc w:val="center"/>
              <w:textAlignment w:val="baseline"/>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分层摆放</w:t>
            </w:r>
          </w:p>
        </w:tc>
      </w:tr>
      <w:tr w14:paraId="79B820E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5" w:hRule="atLeast"/>
        </w:trPr>
        <w:tc>
          <w:tcPr>
            <w:tcW w:w="676" w:type="dxa"/>
            <w:shd w:val="clear" w:color="000000" w:fill="FFFFFF"/>
            <w:noWrap/>
            <w:vAlign w:val="center"/>
          </w:tcPr>
          <w:p w14:paraId="4032507F">
            <w:pPr>
              <w:jc w:val="center"/>
              <w:textAlignment w:val="baseline"/>
              <w:rPr>
                <w:rFonts w:hint="eastAsia" w:ascii="仿宋_GB2312" w:hAnsi="仿宋_GB2312" w:eastAsia="仿宋_GB2312" w:cs="仿宋_GB2312"/>
                <w:b/>
                <w:sz w:val="30"/>
                <w:szCs w:val="30"/>
              </w:rPr>
            </w:pPr>
            <w:r>
              <w:rPr>
                <w:rFonts w:hint="eastAsia" w:ascii="仿宋_GB2312" w:hAnsi="仿宋_GB2312" w:eastAsia="仿宋_GB2312" w:cs="仿宋_GB2312"/>
                <w:b/>
                <w:sz w:val="30"/>
                <w:szCs w:val="30"/>
              </w:rPr>
              <w:t>3</w:t>
            </w:r>
          </w:p>
        </w:tc>
        <w:tc>
          <w:tcPr>
            <w:tcW w:w="1567" w:type="dxa"/>
            <w:shd w:val="clear" w:color="000000" w:fill="FFFFFF"/>
            <w:noWrap/>
            <w:vAlign w:val="center"/>
          </w:tcPr>
          <w:p w14:paraId="70D34BAA">
            <w:pPr>
              <w:jc w:val="center"/>
              <w:textAlignment w:val="baseline"/>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吸附阀门</w:t>
            </w:r>
          </w:p>
        </w:tc>
        <w:tc>
          <w:tcPr>
            <w:tcW w:w="2467" w:type="dxa"/>
            <w:shd w:val="clear" w:color="000000" w:fill="FFFFFF"/>
            <w:noWrap/>
            <w:vAlign w:val="center"/>
          </w:tcPr>
          <w:p w14:paraId="12EFEE0C">
            <w:pPr>
              <w:jc w:val="center"/>
              <w:textAlignment w:val="baseline"/>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500×500mm（开关）</w:t>
            </w:r>
          </w:p>
        </w:tc>
        <w:tc>
          <w:tcPr>
            <w:tcW w:w="1338" w:type="dxa"/>
            <w:shd w:val="clear" w:color="000000" w:fill="FFFFFF"/>
            <w:noWrap/>
            <w:vAlign w:val="center"/>
          </w:tcPr>
          <w:p w14:paraId="40A146B3">
            <w:pPr>
              <w:jc w:val="center"/>
              <w:textAlignment w:val="baseline"/>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镀锌钢板</w:t>
            </w:r>
          </w:p>
        </w:tc>
        <w:tc>
          <w:tcPr>
            <w:tcW w:w="625" w:type="dxa"/>
            <w:shd w:val="clear" w:color="000000" w:fill="FFFFFF"/>
            <w:noWrap/>
            <w:vAlign w:val="center"/>
          </w:tcPr>
          <w:p w14:paraId="7C2AA456">
            <w:pPr>
              <w:jc w:val="center"/>
              <w:textAlignment w:val="baseline"/>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只</w:t>
            </w:r>
          </w:p>
        </w:tc>
        <w:tc>
          <w:tcPr>
            <w:tcW w:w="698" w:type="dxa"/>
            <w:shd w:val="clear" w:color="000000" w:fill="FFFFFF"/>
            <w:noWrap/>
            <w:vAlign w:val="center"/>
          </w:tcPr>
          <w:p w14:paraId="2B8B741F">
            <w:pPr>
              <w:jc w:val="center"/>
              <w:textAlignment w:val="baseline"/>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4</w:t>
            </w:r>
          </w:p>
        </w:tc>
        <w:tc>
          <w:tcPr>
            <w:tcW w:w="2265" w:type="dxa"/>
            <w:shd w:val="clear" w:color="000000" w:fill="FFFFFF"/>
            <w:noWrap/>
            <w:vAlign w:val="center"/>
          </w:tcPr>
          <w:p w14:paraId="09C19E01">
            <w:pPr>
              <w:jc w:val="center"/>
              <w:textAlignment w:val="baseline"/>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含执行器</w:t>
            </w:r>
          </w:p>
        </w:tc>
      </w:tr>
      <w:tr w14:paraId="138C388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5" w:hRule="atLeast"/>
        </w:trPr>
        <w:tc>
          <w:tcPr>
            <w:tcW w:w="676" w:type="dxa"/>
            <w:shd w:val="clear" w:color="000000" w:fill="FFFFFF"/>
            <w:noWrap/>
            <w:vAlign w:val="center"/>
          </w:tcPr>
          <w:p w14:paraId="1DF1571E">
            <w:pPr>
              <w:jc w:val="center"/>
              <w:textAlignment w:val="baseline"/>
              <w:rPr>
                <w:rFonts w:hint="eastAsia" w:ascii="仿宋_GB2312" w:hAnsi="仿宋_GB2312" w:eastAsia="仿宋_GB2312" w:cs="仿宋_GB2312"/>
                <w:b/>
                <w:sz w:val="30"/>
                <w:szCs w:val="30"/>
              </w:rPr>
            </w:pPr>
            <w:r>
              <w:rPr>
                <w:rFonts w:hint="eastAsia" w:ascii="仿宋_GB2312" w:hAnsi="仿宋_GB2312" w:eastAsia="仿宋_GB2312" w:cs="仿宋_GB2312"/>
                <w:b/>
                <w:sz w:val="30"/>
                <w:szCs w:val="30"/>
              </w:rPr>
              <w:t>4</w:t>
            </w:r>
          </w:p>
        </w:tc>
        <w:tc>
          <w:tcPr>
            <w:tcW w:w="1567" w:type="dxa"/>
            <w:shd w:val="clear" w:color="000000" w:fill="FFFFFF"/>
            <w:noWrap/>
            <w:vAlign w:val="center"/>
          </w:tcPr>
          <w:p w14:paraId="37DD481E">
            <w:pPr>
              <w:jc w:val="center"/>
              <w:textAlignment w:val="baseline"/>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脱附阀门</w:t>
            </w:r>
          </w:p>
        </w:tc>
        <w:tc>
          <w:tcPr>
            <w:tcW w:w="2467" w:type="dxa"/>
            <w:shd w:val="clear" w:color="000000" w:fill="FFFFFF"/>
            <w:noWrap/>
            <w:vAlign w:val="center"/>
          </w:tcPr>
          <w:p w14:paraId="76043A21">
            <w:pPr>
              <w:jc w:val="center"/>
              <w:textAlignment w:val="baseline"/>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220开关）</w:t>
            </w:r>
          </w:p>
        </w:tc>
        <w:tc>
          <w:tcPr>
            <w:tcW w:w="1338" w:type="dxa"/>
            <w:shd w:val="clear" w:color="000000" w:fill="FFFFFF"/>
            <w:noWrap/>
            <w:vAlign w:val="center"/>
          </w:tcPr>
          <w:p w14:paraId="36DEF5E1">
            <w:pPr>
              <w:jc w:val="center"/>
              <w:textAlignment w:val="baseline"/>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镀锌钢板</w:t>
            </w:r>
          </w:p>
        </w:tc>
        <w:tc>
          <w:tcPr>
            <w:tcW w:w="625" w:type="dxa"/>
            <w:shd w:val="clear" w:color="000000" w:fill="FFFFFF"/>
            <w:noWrap/>
            <w:vAlign w:val="center"/>
          </w:tcPr>
          <w:p w14:paraId="785551F3">
            <w:pPr>
              <w:jc w:val="center"/>
              <w:textAlignment w:val="baseline"/>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只</w:t>
            </w:r>
          </w:p>
        </w:tc>
        <w:tc>
          <w:tcPr>
            <w:tcW w:w="698" w:type="dxa"/>
            <w:shd w:val="clear" w:color="000000" w:fill="FFFFFF"/>
            <w:noWrap/>
            <w:vAlign w:val="center"/>
          </w:tcPr>
          <w:p w14:paraId="11BA2B91">
            <w:pPr>
              <w:jc w:val="center"/>
              <w:textAlignment w:val="baseline"/>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4</w:t>
            </w:r>
          </w:p>
        </w:tc>
        <w:tc>
          <w:tcPr>
            <w:tcW w:w="2265" w:type="dxa"/>
            <w:shd w:val="clear" w:color="000000" w:fill="FFFFFF"/>
            <w:noWrap/>
            <w:vAlign w:val="center"/>
          </w:tcPr>
          <w:p w14:paraId="317E1DF1">
            <w:pPr>
              <w:jc w:val="center"/>
              <w:textAlignment w:val="baseline"/>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含执行器</w:t>
            </w:r>
          </w:p>
        </w:tc>
      </w:tr>
      <w:tr w14:paraId="3647949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5" w:hRule="atLeast"/>
        </w:trPr>
        <w:tc>
          <w:tcPr>
            <w:tcW w:w="676" w:type="dxa"/>
            <w:shd w:val="clear" w:color="000000" w:fill="FFFFFF"/>
            <w:noWrap/>
            <w:vAlign w:val="center"/>
          </w:tcPr>
          <w:p w14:paraId="69D6CF4D">
            <w:pPr>
              <w:jc w:val="center"/>
              <w:textAlignment w:val="baseline"/>
              <w:rPr>
                <w:rFonts w:hint="eastAsia" w:ascii="仿宋_GB2312" w:hAnsi="仿宋_GB2312" w:eastAsia="仿宋_GB2312" w:cs="仿宋_GB2312"/>
                <w:b/>
                <w:sz w:val="30"/>
                <w:szCs w:val="30"/>
              </w:rPr>
            </w:pPr>
            <w:r>
              <w:rPr>
                <w:rFonts w:hint="eastAsia" w:ascii="仿宋_GB2312" w:hAnsi="仿宋_GB2312" w:eastAsia="仿宋_GB2312" w:cs="仿宋_GB2312"/>
                <w:b/>
                <w:sz w:val="30"/>
                <w:szCs w:val="30"/>
              </w:rPr>
              <w:t>5</w:t>
            </w:r>
          </w:p>
        </w:tc>
        <w:tc>
          <w:tcPr>
            <w:tcW w:w="1567" w:type="dxa"/>
            <w:shd w:val="clear" w:color="000000" w:fill="FFFFFF"/>
            <w:noWrap/>
            <w:vAlign w:val="center"/>
          </w:tcPr>
          <w:p w14:paraId="2C989DEA">
            <w:pPr>
              <w:jc w:val="center"/>
              <w:textAlignment w:val="baseline"/>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控制阀门</w:t>
            </w:r>
          </w:p>
        </w:tc>
        <w:tc>
          <w:tcPr>
            <w:tcW w:w="2467" w:type="dxa"/>
            <w:shd w:val="clear" w:color="000000" w:fill="FFFFFF"/>
            <w:noWrap/>
            <w:vAlign w:val="center"/>
          </w:tcPr>
          <w:p w14:paraId="60456848">
            <w:pPr>
              <w:jc w:val="center"/>
              <w:textAlignment w:val="baseline"/>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220mm（开关）</w:t>
            </w:r>
          </w:p>
        </w:tc>
        <w:tc>
          <w:tcPr>
            <w:tcW w:w="1338" w:type="dxa"/>
            <w:shd w:val="clear" w:color="000000" w:fill="FFFFFF"/>
            <w:noWrap/>
            <w:vAlign w:val="center"/>
          </w:tcPr>
          <w:p w14:paraId="64BFED4A">
            <w:pPr>
              <w:jc w:val="center"/>
              <w:textAlignment w:val="baseline"/>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镀锌钢板</w:t>
            </w:r>
          </w:p>
        </w:tc>
        <w:tc>
          <w:tcPr>
            <w:tcW w:w="625" w:type="dxa"/>
            <w:shd w:val="clear" w:color="000000" w:fill="FFFFFF"/>
            <w:noWrap/>
            <w:vAlign w:val="center"/>
          </w:tcPr>
          <w:p w14:paraId="1A5EDFFF">
            <w:pPr>
              <w:jc w:val="center"/>
              <w:textAlignment w:val="baseline"/>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只</w:t>
            </w:r>
          </w:p>
        </w:tc>
        <w:tc>
          <w:tcPr>
            <w:tcW w:w="698" w:type="dxa"/>
            <w:shd w:val="clear" w:color="000000" w:fill="FFFFFF"/>
            <w:noWrap/>
            <w:vAlign w:val="center"/>
          </w:tcPr>
          <w:p w14:paraId="7E0B7A62">
            <w:pPr>
              <w:jc w:val="center"/>
              <w:textAlignment w:val="baseline"/>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w:t>
            </w:r>
          </w:p>
        </w:tc>
        <w:tc>
          <w:tcPr>
            <w:tcW w:w="2265" w:type="dxa"/>
            <w:shd w:val="clear" w:color="000000" w:fill="FFFFFF"/>
            <w:noWrap/>
            <w:vAlign w:val="center"/>
          </w:tcPr>
          <w:p w14:paraId="14E5A739">
            <w:pPr>
              <w:jc w:val="center"/>
              <w:textAlignment w:val="baseline"/>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含控制执行器</w:t>
            </w:r>
          </w:p>
        </w:tc>
      </w:tr>
      <w:tr w14:paraId="53B744F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5" w:hRule="atLeast"/>
        </w:trPr>
        <w:tc>
          <w:tcPr>
            <w:tcW w:w="676" w:type="dxa"/>
            <w:shd w:val="clear" w:color="000000" w:fill="FFFFFF"/>
            <w:noWrap/>
            <w:vAlign w:val="center"/>
          </w:tcPr>
          <w:p w14:paraId="09DDA763">
            <w:pPr>
              <w:jc w:val="center"/>
              <w:textAlignment w:val="baseline"/>
              <w:rPr>
                <w:rFonts w:hint="eastAsia" w:ascii="仿宋_GB2312" w:hAnsi="仿宋_GB2312" w:eastAsia="仿宋_GB2312" w:cs="仿宋_GB2312"/>
                <w:b/>
                <w:sz w:val="30"/>
                <w:szCs w:val="30"/>
              </w:rPr>
            </w:pPr>
            <w:r>
              <w:rPr>
                <w:rFonts w:hint="eastAsia" w:ascii="仿宋_GB2312" w:hAnsi="仿宋_GB2312" w:eastAsia="仿宋_GB2312" w:cs="仿宋_GB2312"/>
                <w:b/>
                <w:sz w:val="30"/>
                <w:szCs w:val="30"/>
              </w:rPr>
              <w:t>6</w:t>
            </w:r>
          </w:p>
        </w:tc>
        <w:tc>
          <w:tcPr>
            <w:tcW w:w="1567" w:type="dxa"/>
            <w:shd w:val="clear" w:color="000000" w:fill="FFFFFF"/>
            <w:noWrap/>
            <w:vAlign w:val="center"/>
          </w:tcPr>
          <w:p w14:paraId="33523AF6">
            <w:pPr>
              <w:jc w:val="center"/>
              <w:textAlignment w:val="baseline"/>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内部吸风风管</w:t>
            </w:r>
          </w:p>
        </w:tc>
        <w:tc>
          <w:tcPr>
            <w:tcW w:w="2467" w:type="dxa"/>
            <w:shd w:val="clear" w:color="000000" w:fill="FFFFFF"/>
            <w:noWrap/>
            <w:vAlign w:val="center"/>
          </w:tcPr>
          <w:p w14:paraId="50E03FC0">
            <w:pPr>
              <w:jc w:val="center"/>
              <w:textAlignment w:val="baseline"/>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300*700</w:t>
            </w:r>
          </w:p>
        </w:tc>
        <w:tc>
          <w:tcPr>
            <w:tcW w:w="1338" w:type="dxa"/>
            <w:shd w:val="clear" w:color="000000" w:fill="FFFFFF"/>
            <w:noWrap/>
            <w:vAlign w:val="center"/>
          </w:tcPr>
          <w:p w14:paraId="0DDF7870">
            <w:pPr>
              <w:jc w:val="center"/>
              <w:textAlignment w:val="baseline"/>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碳钢</w:t>
            </w:r>
          </w:p>
        </w:tc>
        <w:tc>
          <w:tcPr>
            <w:tcW w:w="625" w:type="dxa"/>
            <w:shd w:val="clear" w:color="000000" w:fill="FFFFFF"/>
            <w:noWrap/>
            <w:vAlign w:val="center"/>
          </w:tcPr>
          <w:p w14:paraId="0CD0AD01">
            <w:pPr>
              <w:jc w:val="center"/>
              <w:textAlignment w:val="baseline"/>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套</w:t>
            </w:r>
          </w:p>
        </w:tc>
        <w:tc>
          <w:tcPr>
            <w:tcW w:w="698" w:type="dxa"/>
            <w:shd w:val="clear" w:color="000000" w:fill="FFFFFF"/>
            <w:noWrap/>
            <w:vAlign w:val="center"/>
          </w:tcPr>
          <w:p w14:paraId="163CEF4F">
            <w:pPr>
              <w:jc w:val="center"/>
              <w:textAlignment w:val="baseline"/>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w:t>
            </w:r>
          </w:p>
        </w:tc>
        <w:tc>
          <w:tcPr>
            <w:tcW w:w="2265" w:type="dxa"/>
            <w:shd w:val="clear" w:color="000000" w:fill="FFFFFF"/>
            <w:noWrap/>
            <w:vAlign w:val="center"/>
          </w:tcPr>
          <w:p w14:paraId="13635399">
            <w:pPr>
              <w:jc w:val="center"/>
              <w:textAlignment w:val="baseline"/>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钢制</w:t>
            </w:r>
          </w:p>
        </w:tc>
      </w:tr>
      <w:tr w14:paraId="7DE61B7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7" w:hRule="atLeast"/>
        </w:trPr>
        <w:tc>
          <w:tcPr>
            <w:tcW w:w="676" w:type="dxa"/>
            <w:tcBorders>
              <w:bottom w:val="single" w:color="auto" w:sz="6" w:space="0"/>
            </w:tcBorders>
            <w:shd w:val="clear" w:color="000000" w:fill="FFFFFF"/>
            <w:noWrap/>
            <w:vAlign w:val="center"/>
          </w:tcPr>
          <w:p w14:paraId="63FBE75A">
            <w:pPr>
              <w:jc w:val="center"/>
              <w:textAlignment w:val="baseline"/>
              <w:rPr>
                <w:rFonts w:hint="eastAsia" w:ascii="仿宋_GB2312" w:hAnsi="仿宋_GB2312" w:eastAsia="仿宋_GB2312" w:cs="仿宋_GB2312"/>
                <w:b/>
                <w:sz w:val="30"/>
                <w:szCs w:val="30"/>
              </w:rPr>
            </w:pPr>
            <w:r>
              <w:rPr>
                <w:rFonts w:hint="eastAsia" w:ascii="仿宋_GB2312" w:hAnsi="仿宋_GB2312" w:eastAsia="仿宋_GB2312" w:cs="仿宋_GB2312"/>
                <w:b/>
                <w:sz w:val="30"/>
                <w:szCs w:val="30"/>
              </w:rPr>
              <w:t>7</w:t>
            </w:r>
          </w:p>
        </w:tc>
        <w:tc>
          <w:tcPr>
            <w:tcW w:w="1567" w:type="dxa"/>
            <w:tcBorders>
              <w:bottom w:val="single" w:color="auto" w:sz="6" w:space="0"/>
            </w:tcBorders>
            <w:shd w:val="clear" w:color="000000" w:fill="FFFFFF"/>
            <w:noWrap/>
            <w:vAlign w:val="center"/>
          </w:tcPr>
          <w:p w14:paraId="7C9AB2B3">
            <w:pPr>
              <w:jc w:val="center"/>
              <w:textAlignment w:val="baseline"/>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内部脱附风管</w:t>
            </w:r>
          </w:p>
        </w:tc>
        <w:tc>
          <w:tcPr>
            <w:tcW w:w="2467" w:type="dxa"/>
            <w:tcBorders>
              <w:bottom w:val="single" w:color="auto" w:sz="6" w:space="0"/>
            </w:tcBorders>
            <w:shd w:val="clear" w:color="000000" w:fill="FFFFFF"/>
            <w:noWrap/>
            <w:vAlign w:val="center"/>
          </w:tcPr>
          <w:p w14:paraId="7AB19017">
            <w:pPr>
              <w:jc w:val="center"/>
              <w:textAlignment w:val="baseline"/>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220</w:t>
            </w:r>
          </w:p>
        </w:tc>
        <w:tc>
          <w:tcPr>
            <w:tcW w:w="1338" w:type="dxa"/>
            <w:tcBorders>
              <w:bottom w:val="single" w:color="auto" w:sz="6" w:space="0"/>
            </w:tcBorders>
            <w:shd w:val="clear" w:color="000000" w:fill="FFFFFF"/>
            <w:noWrap/>
            <w:vAlign w:val="center"/>
          </w:tcPr>
          <w:p w14:paraId="7E39DE70">
            <w:pPr>
              <w:jc w:val="center"/>
              <w:textAlignment w:val="baseline"/>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碳钢</w:t>
            </w:r>
          </w:p>
        </w:tc>
        <w:tc>
          <w:tcPr>
            <w:tcW w:w="625" w:type="dxa"/>
            <w:tcBorders>
              <w:bottom w:val="single" w:color="auto" w:sz="6" w:space="0"/>
            </w:tcBorders>
            <w:shd w:val="clear" w:color="000000" w:fill="FFFFFF"/>
            <w:noWrap/>
            <w:vAlign w:val="center"/>
          </w:tcPr>
          <w:p w14:paraId="14A5FEDE">
            <w:pPr>
              <w:jc w:val="center"/>
              <w:textAlignment w:val="baseline"/>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套</w:t>
            </w:r>
          </w:p>
        </w:tc>
        <w:tc>
          <w:tcPr>
            <w:tcW w:w="698" w:type="dxa"/>
            <w:tcBorders>
              <w:bottom w:val="single" w:color="auto" w:sz="6" w:space="0"/>
            </w:tcBorders>
            <w:shd w:val="clear" w:color="000000" w:fill="FFFFFF"/>
            <w:noWrap/>
            <w:vAlign w:val="center"/>
          </w:tcPr>
          <w:p w14:paraId="280F405E">
            <w:pPr>
              <w:jc w:val="center"/>
              <w:textAlignment w:val="baseline"/>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w:t>
            </w:r>
          </w:p>
        </w:tc>
        <w:tc>
          <w:tcPr>
            <w:tcW w:w="2265" w:type="dxa"/>
            <w:tcBorders>
              <w:bottom w:val="single" w:color="auto" w:sz="6" w:space="0"/>
            </w:tcBorders>
            <w:shd w:val="clear" w:color="000000" w:fill="FFFFFF"/>
            <w:noWrap/>
            <w:vAlign w:val="center"/>
          </w:tcPr>
          <w:p w14:paraId="53003AB0">
            <w:pPr>
              <w:jc w:val="center"/>
              <w:textAlignment w:val="baseline"/>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含50mm保温</w:t>
            </w:r>
          </w:p>
        </w:tc>
      </w:tr>
      <w:tr w14:paraId="472126B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5" w:hRule="atLeast"/>
        </w:trPr>
        <w:tc>
          <w:tcPr>
            <w:tcW w:w="676" w:type="dxa"/>
            <w:tcBorders>
              <w:bottom w:val="single" w:color="auto" w:sz="6" w:space="0"/>
            </w:tcBorders>
            <w:shd w:val="clear" w:color="000000" w:fill="FFFFFF"/>
            <w:noWrap/>
            <w:vAlign w:val="center"/>
          </w:tcPr>
          <w:p w14:paraId="3D5841E4">
            <w:pPr>
              <w:jc w:val="center"/>
              <w:textAlignment w:val="baseline"/>
              <w:rPr>
                <w:rFonts w:hint="eastAsia" w:ascii="仿宋_GB2312" w:hAnsi="仿宋_GB2312" w:eastAsia="仿宋_GB2312" w:cs="仿宋_GB2312"/>
                <w:b/>
                <w:sz w:val="30"/>
                <w:szCs w:val="30"/>
              </w:rPr>
            </w:pPr>
            <w:r>
              <w:rPr>
                <w:rFonts w:hint="eastAsia" w:ascii="仿宋_GB2312" w:hAnsi="仿宋_GB2312" w:eastAsia="仿宋_GB2312" w:cs="仿宋_GB2312"/>
                <w:b/>
                <w:sz w:val="30"/>
                <w:szCs w:val="30"/>
              </w:rPr>
              <w:t>8</w:t>
            </w:r>
          </w:p>
        </w:tc>
        <w:tc>
          <w:tcPr>
            <w:tcW w:w="1567" w:type="dxa"/>
            <w:tcBorders>
              <w:bottom w:val="single" w:color="auto" w:sz="6" w:space="0"/>
            </w:tcBorders>
            <w:shd w:val="clear" w:color="000000" w:fill="FFFFFF"/>
            <w:noWrap/>
            <w:vAlign w:val="center"/>
          </w:tcPr>
          <w:p w14:paraId="3983155E">
            <w:pPr>
              <w:jc w:val="center"/>
              <w:textAlignment w:val="baseline"/>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消防系统</w:t>
            </w:r>
          </w:p>
        </w:tc>
        <w:tc>
          <w:tcPr>
            <w:tcW w:w="2467" w:type="dxa"/>
            <w:tcBorders>
              <w:bottom w:val="single" w:color="auto" w:sz="6" w:space="0"/>
            </w:tcBorders>
            <w:shd w:val="clear" w:color="000000" w:fill="FFFFFF"/>
            <w:noWrap/>
            <w:vAlign w:val="center"/>
          </w:tcPr>
          <w:p w14:paraId="40A257EF">
            <w:pPr>
              <w:jc w:val="center"/>
              <w:textAlignment w:val="baseline"/>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1寸</w:t>
            </w:r>
          </w:p>
        </w:tc>
        <w:tc>
          <w:tcPr>
            <w:tcW w:w="1338" w:type="dxa"/>
            <w:tcBorders>
              <w:bottom w:val="single" w:color="auto" w:sz="6" w:space="0"/>
            </w:tcBorders>
            <w:shd w:val="clear" w:color="000000" w:fill="FFFFFF"/>
            <w:noWrap/>
            <w:vAlign w:val="center"/>
          </w:tcPr>
          <w:p w14:paraId="6767FC84">
            <w:pPr>
              <w:jc w:val="center"/>
              <w:textAlignment w:val="baseline"/>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钢制</w:t>
            </w:r>
          </w:p>
        </w:tc>
        <w:tc>
          <w:tcPr>
            <w:tcW w:w="625" w:type="dxa"/>
            <w:tcBorders>
              <w:bottom w:val="single" w:color="auto" w:sz="6" w:space="0"/>
            </w:tcBorders>
            <w:shd w:val="clear" w:color="000000" w:fill="FFFFFF"/>
            <w:noWrap/>
            <w:vAlign w:val="center"/>
          </w:tcPr>
          <w:p w14:paraId="2C672523">
            <w:pPr>
              <w:jc w:val="center"/>
              <w:textAlignment w:val="baseline"/>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套</w:t>
            </w:r>
          </w:p>
        </w:tc>
        <w:tc>
          <w:tcPr>
            <w:tcW w:w="698" w:type="dxa"/>
            <w:tcBorders>
              <w:bottom w:val="single" w:color="auto" w:sz="6" w:space="0"/>
            </w:tcBorders>
            <w:shd w:val="clear" w:color="000000" w:fill="FFFFFF"/>
            <w:noWrap/>
            <w:vAlign w:val="center"/>
          </w:tcPr>
          <w:p w14:paraId="404BF142">
            <w:pPr>
              <w:ind w:firstLine="300" w:firstLineChars="100"/>
              <w:jc w:val="center"/>
              <w:textAlignment w:val="baseline"/>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w:t>
            </w:r>
          </w:p>
        </w:tc>
        <w:tc>
          <w:tcPr>
            <w:tcW w:w="2265" w:type="dxa"/>
            <w:tcBorders>
              <w:bottom w:val="single" w:color="auto" w:sz="6" w:space="0"/>
            </w:tcBorders>
            <w:shd w:val="clear" w:color="000000" w:fill="FFFFFF"/>
            <w:noWrap/>
            <w:vAlign w:val="center"/>
          </w:tcPr>
          <w:p w14:paraId="3CB5100F">
            <w:pPr>
              <w:jc w:val="center"/>
              <w:textAlignment w:val="baseline"/>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定制</w:t>
            </w:r>
          </w:p>
        </w:tc>
      </w:tr>
      <w:tr w14:paraId="507797B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5" w:hRule="atLeast"/>
        </w:trPr>
        <w:tc>
          <w:tcPr>
            <w:tcW w:w="676" w:type="dxa"/>
            <w:tcBorders>
              <w:top w:val="single" w:color="auto" w:sz="6" w:space="0"/>
            </w:tcBorders>
            <w:noWrap/>
            <w:vAlign w:val="center"/>
          </w:tcPr>
          <w:p w14:paraId="0FD08124">
            <w:pPr>
              <w:jc w:val="center"/>
              <w:textAlignment w:val="baseline"/>
              <w:rPr>
                <w:rFonts w:hint="eastAsia" w:ascii="仿宋_GB2312" w:hAnsi="仿宋_GB2312" w:eastAsia="仿宋_GB2312" w:cs="仿宋_GB2312"/>
                <w:b/>
                <w:sz w:val="30"/>
                <w:szCs w:val="30"/>
              </w:rPr>
            </w:pPr>
            <w:r>
              <w:rPr>
                <w:rFonts w:hint="eastAsia" w:ascii="仿宋_GB2312" w:hAnsi="仿宋_GB2312" w:eastAsia="仿宋_GB2312" w:cs="仿宋_GB2312"/>
                <w:b/>
                <w:sz w:val="30"/>
                <w:szCs w:val="30"/>
              </w:rPr>
              <w:t>三</w:t>
            </w:r>
          </w:p>
        </w:tc>
        <w:tc>
          <w:tcPr>
            <w:tcW w:w="1567" w:type="dxa"/>
            <w:tcBorders>
              <w:top w:val="single" w:color="auto" w:sz="6" w:space="0"/>
            </w:tcBorders>
            <w:noWrap/>
            <w:vAlign w:val="center"/>
          </w:tcPr>
          <w:p w14:paraId="19BDFC3B">
            <w:pPr>
              <w:jc w:val="center"/>
              <w:textAlignment w:val="baseline"/>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催化再生系统</w:t>
            </w:r>
          </w:p>
        </w:tc>
        <w:tc>
          <w:tcPr>
            <w:tcW w:w="2467" w:type="dxa"/>
            <w:tcBorders>
              <w:top w:val="single" w:color="auto" w:sz="6" w:space="0"/>
            </w:tcBorders>
            <w:noWrap/>
            <w:vAlign w:val="center"/>
          </w:tcPr>
          <w:p w14:paraId="282D349A">
            <w:pPr>
              <w:jc w:val="center"/>
              <w:textAlignment w:val="baseline"/>
              <w:rPr>
                <w:rFonts w:hint="eastAsia" w:ascii="仿宋_GB2312" w:hAnsi="仿宋_GB2312" w:eastAsia="仿宋_GB2312" w:cs="仿宋_GB2312"/>
                <w:sz w:val="30"/>
                <w:szCs w:val="30"/>
              </w:rPr>
            </w:pPr>
          </w:p>
        </w:tc>
        <w:tc>
          <w:tcPr>
            <w:tcW w:w="1338" w:type="dxa"/>
            <w:tcBorders>
              <w:top w:val="single" w:color="auto" w:sz="6" w:space="0"/>
            </w:tcBorders>
            <w:noWrap/>
            <w:vAlign w:val="center"/>
          </w:tcPr>
          <w:p w14:paraId="01FF42A4">
            <w:pPr>
              <w:jc w:val="center"/>
              <w:textAlignment w:val="baseline"/>
              <w:rPr>
                <w:rFonts w:hint="eastAsia" w:ascii="仿宋_GB2312" w:hAnsi="仿宋_GB2312" w:eastAsia="仿宋_GB2312" w:cs="仿宋_GB2312"/>
                <w:sz w:val="30"/>
                <w:szCs w:val="30"/>
              </w:rPr>
            </w:pPr>
          </w:p>
        </w:tc>
        <w:tc>
          <w:tcPr>
            <w:tcW w:w="625" w:type="dxa"/>
            <w:tcBorders>
              <w:top w:val="single" w:color="auto" w:sz="6" w:space="0"/>
            </w:tcBorders>
            <w:noWrap/>
            <w:vAlign w:val="center"/>
          </w:tcPr>
          <w:p w14:paraId="547F7CFE">
            <w:pPr>
              <w:jc w:val="center"/>
              <w:textAlignment w:val="baseline"/>
              <w:rPr>
                <w:rFonts w:hint="eastAsia" w:ascii="仿宋_GB2312" w:hAnsi="仿宋_GB2312" w:eastAsia="仿宋_GB2312" w:cs="仿宋_GB2312"/>
                <w:sz w:val="30"/>
                <w:szCs w:val="30"/>
              </w:rPr>
            </w:pPr>
          </w:p>
        </w:tc>
        <w:tc>
          <w:tcPr>
            <w:tcW w:w="698" w:type="dxa"/>
            <w:tcBorders>
              <w:top w:val="single" w:color="auto" w:sz="6" w:space="0"/>
            </w:tcBorders>
            <w:noWrap/>
            <w:vAlign w:val="center"/>
          </w:tcPr>
          <w:p w14:paraId="7E42183B">
            <w:pPr>
              <w:jc w:val="center"/>
              <w:textAlignment w:val="baseline"/>
              <w:rPr>
                <w:rFonts w:hint="eastAsia" w:ascii="仿宋_GB2312" w:hAnsi="仿宋_GB2312" w:eastAsia="仿宋_GB2312" w:cs="仿宋_GB2312"/>
                <w:sz w:val="30"/>
                <w:szCs w:val="30"/>
              </w:rPr>
            </w:pPr>
          </w:p>
        </w:tc>
        <w:tc>
          <w:tcPr>
            <w:tcW w:w="2265" w:type="dxa"/>
            <w:tcBorders>
              <w:top w:val="single" w:color="auto" w:sz="6" w:space="0"/>
            </w:tcBorders>
            <w:noWrap/>
            <w:vAlign w:val="center"/>
          </w:tcPr>
          <w:p w14:paraId="33EE261F">
            <w:pPr>
              <w:jc w:val="center"/>
              <w:textAlignment w:val="baseline"/>
              <w:rPr>
                <w:rFonts w:hint="eastAsia" w:ascii="仿宋_GB2312" w:hAnsi="仿宋_GB2312" w:eastAsia="仿宋_GB2312" w:cs="仿宋_GB2312"/>
                <w:sz w:val="30"/>
                <w:szCs w:val="30"/>
              </w:rPr>
            </w:pPr>
          </w:p>
        </w:tc>
      </w:tr>
      <w:tr w14:paraId="440729B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5" w:hRule="atLeast"/>
        </w:trPr>
        <w:tc>
          <w:tcPr>
            <w:tcW w:w="676" w:type="dxa"/>
            <w:shd w:val="clear" w:color="000000" w:fill="FFFFFF"/>
            <w:noWrap/>
            <w:vAlign w:val="center"/>
          </w:tcPr>
          <w:p w14:paraId="4E93B262">
            <w:pPr>
              <w:jc w:val="center"/>
              <w:textAlignment w:val="baseline"/>
              <w:rPr>
                <w:rFonts w:hint="eastAsia" w:ascii="仿宋_GB2312" w:hAnsi="仿宋_GB2312" w:eastAsia="仿宋_GB2312" w:cs="仿宋_GB2312"/>
                <w:b/>
                <w:sz w:val="30"/>
                <w:szCs w:val="30"/>
              </w:rPr>
            </w:pPr>
            <w:r>
              <w:rPr>
                <w:rFonts w:hint="eastAsia" w:ascii="仿宋_GB2312" w:hAnsi="仿宋_GB2312" w:eastAsia="仿宋_GB2312" w:cs="仿宋_GB2312"/>
                <w:b/>
                <w:sz w:val="30"/>
                <w:szCs w:val="30"/>
              </w:rPr>
              <w:t>1</w:t>
            </w:r>
          </w:p>
        </w:tc>
        <w:tc>
          <w:tcPr>
            <w:tcW w:w="1567" w:type="dxa"/>
            <w:shd w:val="clear" w:color="000000" w:fill="FFFFFF"/>
            <w:noWrap/>
            <w:vAlign w:val="center"/>
          </w:tcPr>
          <w:p w14:paraId="039F22C5">
            <w:pPr>
              <w:jc w:val="center"/>
              <w:textAlignment w:val="baseline"/>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催化净化装置</w:t>
            </w:r>
          </w:p>
        </w:tc>
        <w:tc>
          <w:tcPr>
            <w:tcW w:w="2467" w:type="dxa"/>
            <w:shd w:val="clear" w:color="000000" w:fill="FFFFFF"/>
            <w:noWrap/>
            <w:vAlign w:val="center"/>
          </w:tcPr>
          <w:p w14:paraId="23A5B2D6">
            <w:pPr>
              <w:jc w:val="center"/>
              <w:textAlignment w:val="baseline"/>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0.8m×0.9m×1.8m</w:t>
            </w:r>
          </w:p>
        </w:tc>
        <w:tc>
          <w:tcPr>
            <w:tcW w:w="1338" w:type="dxa"/>
            <w:shd w:val="clear" w:color="000000" w:fill="FFFFFF"/>
            <w:noWrap/>
            <w:vAlign w:val="center"/>
          </w:tcPr>
          <w:p w14:paraId="022BF117">
            <w:pPr>
              <w:jc w:val="center"/>
              <w:textAlignment w:val="baseline"/>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组合件</w:t>
            </w:r>
          </w:p>
        </w:tc>
        <w:tc>
          <w:tcPr>
            <w:tcW w:w="625" w:type="dxa"/>
            <w:shd w:val="clear" w:color="000000" w:fill="FFFFFF"/>
            <w:noWrap/>
            <w:vAlign w:val="center"/>
          </w:tcPr>
          <w:p w14:paraId="64CABCD9">
            <w:pPr>
              <w:jc w:val="center"/>
              <w:textAlignment w:val="baseline"/>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台</w:t>
            </w:r>
          </w:p>
        </w:tc>
        <w:tc>
          <w:tcPr>
            <w:tcW w:w="698" w:type="dxa"/>
            <w:shd w:val="clear" w:color="000000" w:fill="FFFFFF"/>
            <w:noWrap/>
            <w:vAlign w:val="center"/>
          </w:tcPr>
          <w:p w14:paraId="5474D403">
            <w:pPr>
              <w:jc w:val="center"/>
              <w:textAlignment w:val="baseline"/>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w:t>
            </w:r>
          </w:p>
        </w:tc>
        <w:tc>
          <w:tcPr>
            <w:tcW w:w="2265" w:type="dxa"/>
            <w:shd w:val="clear" w:color="000000" w:fill="FFFFFF"/>
            <w:noWrap/>
            <w:vAlign w:val="center"/>
          </w:tcPr>
          <w:p w14:paraId="7AAB28BC">
            <w:pPr>
              <w:jc w:val="center"/>
              <w:textAlignment w:val="baseline"/>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δ=10mm 150mm保温</w:t>
            </w:r>
          </w:p>
        </w:tc>
      </w:tr>
      <w:tr w14:paraId="2CB4E52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5" w:hRule="atLeast"/>
        </w:trPr>
        <w:tc>
          <w:tcPr>
            <w:tcW w:w="676" w:type="dxa"/>
            <w:shd w:val="clear" w:color="000000" w:fill="FFFFFF"/>
            <w:noWrap/>
            <w:vAlign w:val="center"/>
          </w:tcPr>
          <w:p w14:paraId="348B7F34">
            <w:pPr>
              <w:jc w:val="center"/>
              <w:textAlignment w:val="baseline"/>
              <w:rPr>
                <w:rFonts w:hint="eastAsia" w:ascii="仿宋_GB2312" w:hAnsi="仿宋_GB2312" w:eastAsia="仿宋_GB2312" w:cs="仿宋_GB2312"/>
                <w:b/>
                <w:sz w:val="30"/>
                <w:szCs w:val="30"/>
              </w:rPr>
            </w:pPr>
            <w:r>
              <w:rPr>
                <w:rFonts w:hint="eastAsia" w:ascii="仿宋_GB2312" w:hAnsi="仿宋_GB2312" w:eastAsia="仿宋_GB2312" w:cs="仿宋_GB2312"/>
                <w:b/>
                <w:sz w:val="30"/>
                <w:szCs w:val="30"/>
              </w:rPr>
              <w:t>2</w:t>
            </w:r>
          </w:p>
        </w:tc>
        <w:tc>
          <w:tcPr>
            <w:tcW w:w="1567" w:type="dxa"/>
            <w:shd w:val="clear" w:color="000000" w:fill="FFFFFF"/>
            <w:noWrap/>
            <w:vAlign w:val="center"/>
          </w:tcPr>
          <w:p w14:paraId="52ED93F3">
            <w:pPr>
              <w:jc w:val="center"/>
              <w:textAlignment w:val="baseline"/>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蜂窝催化剂</w:t>
            </w:r>
          </w:p>
        </w:tc>
        <w:tc>
          <w:tcPr>
            <w:tcW w:w="2467" w:type="dxa"/>
            <w:shd w:val="clear" w:color="000000" w:fill="FFFFFF"/>
            <w:noWrap/>
            <w:vAlign w:val="center"/>
          </w:tcPr>
          <w:p w14:paraId="6F117FDE">
            <w:pPr>
              <w:jc w:val="center"/>
              <w:textAlignment w:val="baseline"/>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陶瓷100×100×50mm</w:t>
            </w:r>
          </w:p>
        </w:tc>
        <w:tc>
          <w:tcPr>
            <w:tcW w:w="1338" w:type="dxa"/>
            <w:shd w:val="clear" w:color="000000" w:fill="FFFFFF"/>
            <w:noWrap/>
            <w:vAlign w:val="center"/>
          </w:tcPr>
          <w:p w14:paraId="5497D422">
            <w:pPr>
              <w:jc w:val="center"/>
              <w:textAlignment w:val="baseline"/>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铂</w:t>
            </w:r>
          </w:p>
        </w:tc>
        <w:tc>
          <w:tcPr>
            <w:tcW w:w="625" w:type="dxa"/>
            <w:shd w:val="clear" w:color="000000" w:fill="FFFFFF"/>
            <w:noWrap/>
            <w:vAlign w:val="center"/>
          </w:tcPr>
          <w:p w14:paraId="38BDE494">
            <w:pPr>
              <w:jc w:val="center"/>
              <w:textAlignment w:val="baseline"/>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批</w:t>
            </w:r>
          </w:p>
        </w:tc>
        <w:tc>
          <w:tcPr>
            <w:tcW w:w="698" w:type="dxa"/>
            <w:shd w:val="clear" w:color="000000" w:fill="FFFFFF"/>
            <w:noWrap/>
            <w:vAlign w:val="center"/>
          </w:tcPr>
          <w:p w14:paraId="050291F3">
            <w:pPr>
              <w:jc w:val="center"/>
              <w:textAlignment w:val="baseline"/>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w:t>
            </w:r>
          </w:p>
        </w:tc>
        <w:tc>
          <w:tcPr>
            <w:tcW w:w="2265" w:type="dxa"/>
            <w:shd w:val="clear" w:color="000000" w:fill="FFFFFF"/>
            <w:noWrap/>
            <w:vAlign w:val="center"/>
          </w:tcPr>
          <w:p w14:paraId="4907465B">
            <w:pPr>
              <w:jc w:val="center"/>
              <w:textAlignment w:val="baseline"/>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贵金属</w:t>
            </w:r>
          </w:p>
        </w:tc>
      </w:tr>
      <w:tr w14:paraId="2AAF146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5" w:hRule="atLeast"/>
        </w:trPr>
        <w:tc>
          <w:tcPr>
            <w:tcW w:w="676" w:type="dxa"/>
            <w:shd w:val="clear" w:color="000000" w:fill="FFFFFF"/>
            <w:noWrap/>
            <w:vAlign w:val="center"/>
          </w:tcPr>
          <w:p w14:paraId="3BC9B619">
            <w:pPr>
              <w:jc w:val="center"/>
              <w:textAlignment w:val="baseline"/>
              <w:rPr>
                <w:rFonts w:hint="eastAsia" w:ascii="仿宋_GB2312" w:hAnsi="仿宋_GB2312" w:eastAsia="仿宋_GB2312" w:cs="仿宋_GB2312"/>
                <w:b/>
                <w:sz w:val="30"/>
                <w:szCs w:val="30"/>
              </w:rPr>
            </w:pPr>
            <w:r>
              <w:rPr>
                <w:rFonts w:hint="eastAsia" w:ascii="仿宋_GB2312" w:hAnsi="仿宋_GB2312" w:eastAsia="仿宋_GB2312" w:cs="仿宋_GB2312"/>
                <w:b/>
                <w:sz w:val="30"/>
                <w:szCs w:val="30"/>
              </w:rPr>
              <w:t>3</w:t>
            </w:r>
          </w:p>
        </w:tc>
        <w:tc>
          <w:tcPr>
            <w:tcW w:w="1567" w:type="dxa"/>
            <w:shd w:val="clear" w:color="000000" w:fill="FFFFFF"/>
            <w:noWrap/>
            <w:vAlign w:val="center"/>
          </w:tcPr>
          <w:p w14:paraId="6C6A4063">
            <w:pPr>
              <w:jc w:val="center"/>
              <w:textAlignment w:val="baseline"/>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电加热管</w:t>
            </w:r>
          </w:p>
        </w:tc>
        <w:tc>
          <w:tcPr>
            <w:tcW w:w="2467" w:type="dxa"/>
            <w:shd w:val="clear" w:color="000000" w:fill="FFFFFF"/>
            <w:noWrap/>
            <w:vAlign w:val="center"/>
          </w:tcPr>
          <w:p w14:paraId="52F36B8B">
            <w:pPr>
              <w:jc w:val="center"/>
              <w:textAlignment w:val="baseline"/>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2.0kw/支</w:t>
            </w:r>
          </w:p>
        </w:tc>
        <w:tc>
          <w:tcPr>
            <w:tcW w:w="1338" w:type="dxa"/>
            <w:shd w:val="clear" w:color="000000" w:fill="FFFFFF"/>
            <w:noWrap/>
            <w:vAlign w:val="center"/>
          </w:tcPr>
          <w:p w14:paraId="76D89B3C">
            <w:pPr>
              <w:jc w:val="center"/>
              <w:textAlignment w:val="baseline"/>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不锈钢</w:t>
            </w:r>
          </w:p>
        </w:tc>
        <w:tc>
          <w:tcPr>
            <w:tcW w:w="625" w:type="dxa"/>
            <w:shd w:val="clear" w:color="000000" w:fill="FFFFFF"/>
            <w:noWrap/>
            <w:vAlign w:val="center"/>
          </w:tcPr>
          <w:p w14:paraId="466BCDE2">
            <w:pPr>
              <w:jc w:val="center"/>
              <w:textAlignment w:val="baseline"/>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支</w:t>
            </w:r>
          </w:p>
        </w:tc>
        <w:tc>
          <w:tcPr>
            <w:tcW w:w="698" w:type="dxa"/>
            <w:shd w:val="clear" w:color="000000" w:fill="FFFFFF"/>
            <w:noWrap/>
            <w:vAlign w:val="center"/>
          </w:tcPr>
          <w:p w14:paraId="1947E4F3">
            <w:pPr>
              <w:jc w:val="center"/>
              <w:textAlignment w:val="baseline"/>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15</w:t>
            </w:r>
          </w:p>
        </w:tc>
        <w:tc>
          <w:tcPr>
            <w:tcW w:w="2265" w:type="dxa"/>
            <w:shd w:val="clear" w:color="000000" w:fill="FFFFFF"/>
            <w:noWrap/>
            <w:vAlign w:val="center"/>
          </w:tcPr>
          <w:p w14:paraId="397546C0">
            <w:pPr>
              <w:jc w:val="center"/>
              <w:textAlignment w:val="baseline"/>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翅片式</w:t>
            </w:r>
          </w:p>
        </w:tc>
      </w:tr>
      <w:tr w14:paraId="6608A0A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1" w:hRule="atLeast"/>
        </w:trPr>
        <w:tc>
          <w:tcPr>
            <w:tcW w:w="676" w:type="dxa"/>
            <w:shd w:val="clear" w:color="000000" w:fill="FFFFFF"/>
            <w:noWrap/>
            <w:vAlign w:val="center"/>
          </w:tcPr>
          <w:p w14:paraId="7A56B0C8">
            <w:pPr>
              <w:jc w:val="center"/>
              <w:textAlignment w:val="baseline"/>
              <w:rPr>
                <w:rFonts w:hint="eastAsia" w:ascii="仿宋_GB2312" w:hAnsi="仿宋_GB2312" w:eastAsia="仿宋_GB2312" w:cs="仿宋_GB2312"/>
                <w:b/>
                <w:sz w:val="30"/>
                <w:szCs w:val="30"/>
              </w:rPr>
            </w:pPr>
            <w:r>
              <w:rPr>
                <w:rFonts w:hint="eastAsia" w:ascii="仿宋_GB2312" w:hAnsi="仿宋_GB2312" w:eastAsia="仿宋_GB2312" w:cs="仿宋_GB2312"/>
                <w:b/>
                <w:sz w:val="30"/>
                <w:szCs w:val="30"/>
              </w:rPr>
              <w:t>4</w:t>
            </w:r>
          </w:p>
        </w:tc>
        <w:tc>
          <w:tcPr>
            <w:tcW w:w="1567" w:type="dxa"/>
            <w:shd w:val="clear" w:color="000000" w:fill="FFFFFF"/>
            <w:noWrap/>
            <w:vAlign w:val="center"/>
          </w:tcPr>
          <w:p w14:paraId="4C013996">
            <w:pPr>
              <w:jc w:val="center"/>
              <w:textAlignment w:val="baseline"/>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阻火除尘器</w:t>
            </w:r>
          </w:p>
        </w:tc>
        <w:tc>
          <w:tcPr>
            <w:tcW w:w="2467" w:type="dxa"/>
            <w:shd w:val="clear" w:color="000000" w:fill="FFFFFF"/>
            <w:noWrap/>
            <w:vAlign w:val="center"/>
          </w:tcPr>
          <w:p w14:paraId="5DBD4516">
            <w:pPr>
              <w:jc w:val="center"/>
              <w:textAlignment w:val="baseline"/>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Q=2000m³/h  0.4*0.6*0.6m</w:t>
            </w:r>
          </w:p>
        </w:tc>
        <w:tc>
          <w:tcPr>
            <w:tcW w:w="1338" w:type="dxa"/>
            <w:shd w:val="clear" w:color="000000" w:fill="FFFFFF"/>
            <w:noWrap/>
            <w:vAlign w:val="center"/>
          </w:tcPr>
          <w:p w14:paraId="291DC9D7">
            <w:pPr>
              <w:jc w:val="center"/>
              <w:textAlignment w:val="baseline"/>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组合件</w:t>
            </w:r>
          </w:p>
        </w:tc>
        <w:tc>
          <w:tcPr>
            <w:tcW w:w="625" w:type="dxa"/>
            <w:shd w:val="clear" w:color="000000" w:fill="FFFFFF"/>
            <w:noWrap/>
            <w:vAlign w:val="center"/>
          </w:tcPr>
          <w:p w14:paraId="4FDADF83">
            <w:pPr>
              <w:jc w:val="center"/>
              <w:textAlignment w:val="baseline"/>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台</w:t>
            </w:r>
          </w:p>
        </w:tc>
        <w:tc>
          <w:tcPr>
            <w:tcW w:w="698" w:type="dxa"/>
            <w:shd w:val="clear" w:color="000000" w:fill="FFFFFF"/>
            <w:noWrap/>
            <w:vAlign w:val="center"/>
          </w:tcPr>
          <w:p w14:paraId="7B44FBB9">
            <w:pPr>
              <w:jc w:val="center"/>
              <w:textAlignment w:val="baseline"/>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w:t>
            </w:r>
          </w:p>
        </w:tc>
        <w:tc>
          <w:tcPr>
            <w:tcW w:w="2265" w:type="dxa"/>
            <w:shd w:val="clear" w:color="000000" w:fill="FFFFFF"/>
            <w:noWrap/>
            <w:vAlign w:val="center"/>
          </w:tcPr>
          <w:p w14:paraId="6A8F8F4C">
            <w:pPr>
              <w:jc w:val="center"/>
              <w:textAlignment w:val="baseline"/>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防爆</w:t>
            </w:r>
          </w:p>
        </w:tc>
      </w:tr>
      <w:tr w14:paraId="1C5266A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8" w:hRule="atLeast"/>
        </w:trPr>
        <w:tc>
          <w:tcPr>
            <w:tcW w:w="676" w:type="dxa"/>
            <w:shd w:val="clear" w:color="000000" w:fill="FFFFFF"/>
            <w:noWrap/>
            <w:vAlign w:val="center"/>
          </w:tcPr>
          <w:p w14:paraId="5CA7BB93">
            <w:pPr>
              <w:jc w:val="center"/>
              <w:textAlignment w:val="baseline"/>
              <w:rPr>
                <w:rFonts w:hint="eastAsia" w:ascii="仿宋_GB2312" w:hAnsi="仿宋_GB2312" w:eastAsia="仿宋_GB2312" w:cs="仿宋_GB2312"/>
                <w:b/>
                <w:sz w:val="30"/>
                <w:szCs w:val="30"/>
              </w:rPr>
            </w:pPr>
            <w:r>
              <w:rPr>
                <w:rFonts w:hint="eastAsia" w:ascii="仿宋_GB2312" w:hAnsi="仿宋_GB2312" w:eastAsia="仿宋_GB2312" w:cs="仿宋_GB2312"/>
                <w:b/>
                <w:sz w:val="30"/>
                <w:szCs w:val="30"/>
              </w:rPr>
              <w:t>5</w:t>
            </w:r>
          </w:p>
        </w:tc>
        <w:tc>
          <w:tcPr>
            <w:tcW w:w="1567" w:type="dxa"/>
            <w:shd w:val="clear" w:color="000000" w:fill="FFFFFF"/>
            <w:noWrap/>
            <w:vAlign w:val="center"/>
          </w:tcPr>
          <w:p w14:paraId="328CFB8C">
            <w:pPr>
              <w:jc w:val="center"/>
              <w:textAlignment w:val="baseline"/>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防爆口</w:t>
            </w:r>
          </w:p>
        </w:tc>
        <w:tc>
          <w:tcPr>
            <w:tcW w:w="2467" w:type="dxa"/>
            <w:shd w:val="clear" w:color="000000" w:fill="FFFFFF"/>
            <w:noWrap/>
            <w:vAlign w:val="center"/>
          </w:tcPr>
          <w:p w14:paraId="3F74E008">
            <w:pPr>
              <w:jc w:val="center"/>
              <w:textAlignment w:val="baseline"/>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220*190</w:t>
            </w:r>
          </w:p>
        </w:tc>
        <w:tc>
          <w:tcPr>
            <w:tcW w:w="1338" w:type="dxa"/>
            <w:shd w:val="clear" w:color="000000" w:fill="FFFFFF"/>
            <w:noWrap/>
            <w:vAlign w:val="center"/>
          </w:tcPr>
          <w:p w14:paraId="2844B84D">
            <w:pPr>
              <w:jc w:val="center"/>
              <w:textAlignment w:val="baseline"/>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不锈钢隔膜</w:t>
            </w:r>
          </w:p>
        </w:tc>
        <w:tc>
          <w:tcPr>
            <w:tcW w:w="625" w:type="dxa"/>
            <w:shd w:val="clear" w:color="000000" w:fill="FFFFFF"/>
            <w:noWrap/>
            <w:vAlign w:val="center"/>
          </w:tcPr>
          <w:p w14:paraId="473037C3">
            <w:pPr>
              <w:jc w:val="center"/>
              <w:textAlignment w:val="baseline"/>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个</w:t>
            </w:r>
          </w:p>
        </w:tc>
        <w:tc>
          <w:tcPr>
            <w:tcW w:w="698" w:type="dxa"/>
            <w:shd w:val="clear" w:color="000000" w:fill="FFFFFF"/>
            <w:noWrap/>
            <w:vAlign w:val="center"/>
          </w:tcPr>
          <w:p w14:paraId="1613B4B6">
            <w:pPr>
              <w:jc w:val="center"/>
              <w:textAlignment w:val="baseline"/>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w:t>
            </w:r>
          </w:p>
        </w:tc>
        <w:tc>
          <w:tcPr>
            <w:tcW w:w="2265" w:type="dxa"/>
            <w:shd w:val="clear" w:color="000000" w:fill="FFFFFF"/>
            <w:noWrap/>
            <w:vAlign w:val="center"/>
          </w:tcPr>
          <w:p w14:paraId="326AB4E6">
            <w:pPr>
              <w:jc w:val="center"/>
              <w:textAlignment w:val="baseline"/>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防爆</w:t>
            </w:r>
          </w:p>
        </w:tc>
      </w:tr>
      <w:tr w14:paraId="4879BE9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5" w:hRule="atLeast"/>
        </w:trPr>
        <w:tc>
          <w:tcPr>
            <w:tcW w:w="676" w:type="dxa"/>
            <w:shd w:val="clear" w:color="000000" w:fill="FFFFFF"/>
            <w:noWrap/>
            <w:vAlign w:val="center"/>
          </w:tcPr>
          <w:p w14:paraId="6697F2F0">
            <w:pPr>
              <w:jc w:val="center"/>
              <w:textAlignment w:val="baseline"/>
              <w:rPr>
                <w:rFonts w:hint="eastAsia" w:ascii="仿宋_GB2312" w:hAnsi="仿宋_GB2312" w:eastAsia="仿宋_GB2312" w:cs="仿宋_GB2312"/>
                <w:b/>
                <w:sz w:val="30"/>
                <w:szCs w:val="30"/>
              </w:rPr>
            </w:pPr>
            <w:r>
              <w:rPr>
                <w:rFonts w:hint="eastAsia" w:ascii="仿宋_GB2312" w:hAnsi="仿宋_GB2312" w:eastAsia="仿宋_GB2312" w:cs="仿宋_GB2312"/>
                <w:b/>
                <w:sz w:val="30"/>
                <w:szCs w:val="30"/>
              </w:rPr>
              <w:t>6</w:t>
            </w:r>
          </w:p>
        </w:tc>
        <w:tc>
          <w:tcPr>
            <w:tcW w:w="1567" w:type="dxa"/>
            <w:shd w:val="clear" w:color="000000" w:fill="FFFFFF"/>
            <w:noWrap/>
            <w:vAlign w:val="center"/>
          </w:tcPr>
          <w:p w14:paraId="3CCF46E2">
            <w:pPr>
              <w:jc w:val="center"/>
              <w:textAlignment w:val="baseline"/>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热交换器</w:t>
            </w:r>
          </w:p>
        </w:tc>
        <w:tc>
          <w:tcPr>
            <w:tcW w:w="2467" w:type="dxa"/>
            <w:shd w:val="clear" w:color="000000" w:fill="FFFFFF"/>
            <w:noWrap/>
            <w:vAlign w:val="center"/>
          </w:tcPr>
          <w:p w14:paraId="0AFAC287">
            <w:pPr>
              <w:jc w:val="center"/>
              <w:textAlignment w:val="baseline"/>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定制</w:t>
            </w:r>
          </w:p>
        </w:tc>
        <w:tc>
          <w:tcPr>
            <w:tcW w:w="1338" w:type="dxa"/>
            <w:shd w:val="clear" w:color="000000" w:fill="FFFFFF"/>
            <w:noWrap/>
            <w:vAlign w:val="center"/>
          </w:tcPr>
          <w:p w14:paraId="44D06196">
            <w:pPr>
              <w:jc w:val="center"/>
              <w:textAlignment w:val="baseline"/>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碳钢</w:t>
            </w:r>
          </w:p>
        </w:tc>
        <w:tc>
          <w:tcPr>
            <w:tcW w:w="625" w:type="dxa"/>
            <w:shd w:val="clear" w:color="000000" w:fill="FFFFFF"/>
            <w:noWrap/>
            <w:vAlign w:val="center"/>
          </w:tcPr>
          <w:p w14:paraId="011D1C4D">
            <w:pPr>
              <w:jc w:val="center"/>
              <w:textAlignment w:val="baseline"/>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台</w:t>
            </w:r>
          </w:p>
        </w:tc>
        <w:tc>
          <w:tcPr>
            <w:tcW w:w="698" w:type="dxa"/>
            <w:shd w:val="clear" w:color="000000" w:fill="FFFFFF"/>
            <w:noWrap/>
            <w:vAlign w:val="center"/>
          </w:tcPr>
          <w:p w14:paraId="50C735EE">
            <w:pPr>
              <w:jc w:val="center"/>
              <w:textAlignment w:val="baseline"/>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w:t>
            </w:r>
          </w:p>
        </w:tc>
        <w:tc>
          <w:tcPr>
            <w:tcW w:w="2265" w:type="dxa"/>
            <w:shd w:val="clear" w:color="000000" w:fill="FFFFFF"/>
            <w:noWrap/>
            <w:vAlign w:val="center"/>
          </w:tcPr>
          <w:p w14:paraId="533D2895">
            <w:pPr>
              <w:jc w:val="center"/>
              <w:textAlignment w:val="baseline"/>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拼装满焊</w:t>
            </w:r>
          </w:p>
        </w:tc>
      </w:tr>
      <w:tr w14:paraId="0B31C46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5" w:hRule="atLeast"/>
        </w:trPr>
        <w:tc>
          <w:tcPr>
            <w:tcW w:w="676" w:type="dxa"/>
            <w:shd w:val="clear" w:color="000000" w:fill="FFFFFF"/>
            <w:noWrap/>
            <w:vAlign w:val="center"/>
          </w:tcPr>
          <w:p w14:paraId="42876615">
            <w:pPr>
              <w:jc w:val="center"/>
              <w:textAlignment w:val="baseline"/>
              <w:rPr>
                <w:rFonts w:hint="eastAsia" w:ascii="仿宋_GB2312" w:hAnsi="仿宋_GB2312" w:eastAsia="仿宋_GB2312" w:cs="仿宋_GB2312"/>
                <w:b/>
                <w:sz w:val="30"/>
                <w:szCs w:val="30"/>
              </w:rPr>
            </w:pPr>
            <w:r>
              <w:rPr>
                <w:rFonts w:hint="eastAsia" w:ascii="仿宋_GB2312" w:hAnsi="仿宋_GB2312" w:eastAsia="仿宋_GB2312" w:cs="仿宋_GB2312"/>
                <w:b/>
                <w:sz w:val="30"/>
                <w:szCs w:val="30"/>
              </w:rPr>
              <w:t>四</w:t>
            </w:r>
          </w:p>
        </w:tc>
        <w:tc>
          <w:tcPr>
            <w:tcW w:w="1567" w:type="dxa"/>
            <w:shd w:val="clear" w:color="000000" w:fill="FFFFFF"/>
            <w:noWrap/>
            <w:vAlign w:val="center"/>
          </w:tcPr>
          <w:p w14:paraId="34C697EE">
            <w:pPr>
              <w:jc w:val="center"/>
              <w:textAlignment w:val="baseline"/>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风机</w:t>
            </w:r>
          </w:p>
        </w:tc>
        <w:tc>
          <w:tcPr>
            <w:tcW w:w="2467" w:type="dxa"/>
            <w:shd w:val="clear" w:color="000000" w:fill="FFFFFF"/>
            <w:noWrap/>
            <w:vAlign w:val="center"/>
          </w:tcPr>
          <w:p w14:paraId="1F89461A">
            <w:pPr>
              <w:jc w:val="center"/>
              <w:textAlignment w:val="baseline"/>
              <w:rPr>
                <w:rFonts w:hint="eastAsia" w:ascii="仿宋_GB2312" w:hAnsi="仿宋_GB2312" w:eastAsia="仿宋_GB2312" w:cs="仿宋_GB2312"/>
                <w:b/>
                <w:sz w:val="30"/>
                <w:szCs w:val="30"/>
              </w:rPr>
            </w:pPr>
          </w:p>
        </w:tc>
        <w:tc>
          <w:tcPr>
            <w:tcW w:w="1338" w:type="dxa"/>
            <w:shd w:val="clear" w:color="000000" w:fill="FFFFFF"/>
            <w:noWrap/>
            <w:vAlign w:val="center"/>
          </w:tcPr>
          <w:p w14:paraId="7C94CA42">
            <w:pPr>
              <w:jc w:val="center"/>
              <w:textAlignment w:val="baseline"/>
              <w:rPr>
                <w:rFonts w:hint="eastAsia" w:ascii="仿宋_GB2312" w:hAnsi="仿宋_GB2312" w:eastAsia="仿宋_GB2312" w:cs="仿宋_GB2312"/>
                <w:sz w:val="30"/>
                <w:szCs w:val="30"/>
              </w:rPr>
            </w:pPr>
          </w:p>
        </w:tc>
        <w:tc>
          <w:tcPr>
            <w:tcW w:w="625" w:type="dxa"/>
            <w:shd w:val="clear" w:color="000000" w:fill="FFFFFF"/>
            <w:noWrap/>
            <w:vAlign w:val="center"/>
          </w:tcPr>
          <w:p w14:paraId="4AE97421">
            <w:pPr>
              <w:jc w:val="center"/>
              <w:textAlignment w:val="baseline"/>
              <w:rPr>
                <w:rFonts w:hint="eastAsia" w:ascii="仿宋_GB2312" w:hAnsi="仿宋_GB2312" w:eastAsia="仿宋_GB2312" w:cs="仿宋_GB2312"/>
                <w:sz w:val="30"/>
                <w:szCs w:val="30"/>
              </w:rPr>
            </w:pPr>
          </w:p>
        </w:tc>
        <w:tc>
          <w:tcPr>
            <w:tcW w:w="698" w:type="dxa"/>
            <w:shd w:val="clear" w:color="000000" w:fill="FFFFFF"/>
            <w:noWrap/>
            <w:vAlign w:val="center"/>
          </w:tcPr>
          <w:p w14:paraId="1F064815">
            <w:pPr>
              <w:jc w:val="center"/>
              <w:textAlignment w:val="baseline"/>
              <w:rPr>
                <w:rFonts w:hint="eastAsia" w:ascii="仿宋_GB2312" w:hAnsi="仿宋_GB2312" w:eastAsia="仿宋_GB2312" w:cs="仿宋_GB2312"/>
                <w:sz w:val="30"/>
                <w:szCs w:val="30"/>
              </w:rPr>
            </w:pPr>
          </w:p>
        </w:tc>
        <w:tc>
          <w:tcPr>
            <w:tcW w:w="2265" w:type="dxa"/>
            <w:shd w:val="clear" w:color="000000" w:fill="FFFFFF"/>
            <w:noWrap/>
            <w:vAlign w:val="center"/>
          </w:tcPr>
          <w:p w14:paraId="3989156B">
            <w:pPr>
              <w:jc w:val="center"/>
              <w:textAlignment w:val="baseline"/>
              <w:rPr>
                <w:rFonts w:hint="eastAsia" w:ascii="仿宋_GB2312" w:hAnsi="仿宋_GB2312" w:eastAsia="仿宋_GB2312" w:cs="仿宋_GB2312"/>
                <w:sz w:val="30"/>
                <w:szCs w:val="30"/>
              </w:rPr>
            </w:pPr>
          </w:p>
        </w:tc>
      </w:tr>
      <w:tr w14:paraId="7E8585D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5" w:hRule="atLeast"/>
        </w:trPr>
        <w:tc>
          <w:tcPr>
            <w:tcW w:w="676" w:type="dxa"/>
            <w:shd w:val="clear" w:color="000000" w:fill="FFFFFF"/>
            <w:noWrap/>
            <w:vAlign w:val="center"/>
          </w:tcPr>
          <w:p w14:paraId="3095A5C4">
            <w:pPr>
              <w:jc w:val="center"/>
              <w:textAlignment w:val="baseline"/>
              <w:rPr>
                <w:rFonts w:hint="eastAsia" w:ascii="仿宋_GB2312" w:hAnsi="仿宋_GB2312" w:eastAsia="仿宋_GB2312" w:cs="仿宋_GB2312"/>
                <w:b/>
                <w:sz w:val="30"/>
                <w:szCs w:val="30"/>
              </w:rPr>
            </w:pPr>
            <w:r>
              <w:rPr>
                <w:rFonts w:hint="eastAsia" w:ascii="仿宋_GB2312" w:hAnsi="仿宋_GB2312" w:eastAsia="仿宋_GB2312" w:cs="仿宋_GB2312"/>
                <w:b/>
                <w:sz w:val="30"/>
                <w:szCs w:val="30"/>
              </w:rPr>
              <w:t>1</w:t>
            </w:r>
          </w:p>
        </w:tc>
        <w:tc>
          <w:tcPr>
            <w:tcW w:w="1567" w:type="dxa"/>
            <w:shd w:val="clear" w:color="000000" w:fill="FFFFFF"/>
            <w:noWrap/>
            <w:vAlign w:val="center"/>
          </w:tcPr>
          <w:p w14:paraId="3A0C372B">
            <w:pPr>
              <w:jc w:val="center"/>
              <w:textAlignment w:val="baseline"/>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主风机</w:t>
            </w:r>
          </w:p>
        </w:tc>
        <w:tc>
          <w:tcPr>
            <w:tcW w:w="2467" w:type="dxa"/>
            <w:shd w:val="clear" w:color="000000" w:fill="FFFFFF"/>
            <w:noWrap/>
            <w:vAlign w:val="center"/>
          </w:tcPr>
          <w:p w14:paraId="4E8CFB7F">
            <w:pPr>
              <w:jc w:val="center"/>
              <w:textAlignment w:val="baseline"/>
              <w:rPr>
                <w:rFonts w:hint="eastAsia" w:ascii="仿宋_GB2312" w:hAnsi="仿宋_GB2312" w:eastAsia="仿宋_GB2312" w:cs="仿宋_GB2312"/>
                <w:b/>
                <w:sz w:val="30"/>
                <w:szCs w:val="30"/>
              </w:rPr>
            </w:pPr>
            <w:r>
              <w:rPr>
                <w:rFonts w:hint="eastAsia" w:ascii="仿宋_GB2312" w:hAnsi="仿宋_GB2312" w:eastAsia="仿宋_GB2312" w:cs="仿宋_GB2312"/>
                <w:b/>
                <w:sz w:val="30"/>
                <w:szCs w:val="30"/>
              </w:rPr>
              <w:t>4-72-5.6A-18.5KW</w:t>
            </w:r>
          </w:p>
        </w:tc>
        <w:tc>
          <w:tcPr>
            <w:tcW w:w="1338" w:type="dxa"/>
            <w:shd w:val="clear" w:color="000000" w:fill="FFFFFF"/>
            <w:noWrap/>
            <w:vAlign w:val="center"/>
          </w:tcPr>
          <w:p w14:paraId="0239EC22">
            <w:pPr>
              <w:jc w:val="center"/>
              <w:textAlignment w:val="baseline"/>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碳钢</w:t>
            </w:r>
          </w:p>
        </w:tc>
        <w:tc>
          <w:tcPr>
            <w:tcW w:w="625" w:type="dxa"/>
            <w:shd w:val="clear" w:color="000000" w:fill="FFFFFF"/>
            <w:noWrap/>
            <w:vAlign w:val="center"/>
          </w:tcPr>
          <w:p w14:paraId="42332F7B">
            <w:pPr>
              <w:jc w:val="center"/>
              <w:textAlignment w:val="baseline"/>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台</w:t>
            </w:r>
          </w:p>
        </w:tc>
        <w:tc>
          <w:tcPr>
            <w:tcW w:w="698" w:type="dxa"/>
            <w:shd w:val="clear" w:color="000000" w:fill="FFFFFF"/>
            <w:noWrap/>
            <w:vAlign w:val="center"/>
          </w:tcPr>
          <w:p w14:paraId="17530D6E">
            <w:pPr>
              <w:jc w:val="center"/>
              <w:textAlignment w:val="baseline"/>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w:t>
            </w:r>
          </w:p>
        </w:tc>
        <w:tc>
          <w:tcPr>
            <w:tcW w:w="2265" w:type="dxa"/>
            <w:shd w:val="clear" w:color="000000" w:fill="FFFFFF"/>
            <w:noWrap/>
            <w:vAlign w:val="center"/>
          </w:tcPr>
          <w:p w14:paraId="5A94C2D9">
            <w:pPr>
              <w:jc w:val="center"/>
              <w:textAlignment w:val="baseline"/>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降噪节能</w:t>
            </w:r>
          </w:p>
        </w:tc>
      </w:tr>
      <w:tr w14:paraId="2E3AF28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9" w:hRule="atLeast"/>
        </w:trPr>
        <w:tc>
          <w:tcPr>
            <w:tcW w:w="676" w:type="dxa"/>
            <w:vMerge w:val="restart"/>
            <w:shd w:val="clear" w:color="000000" w:fill="FFFFFF"/>
            <w:noWrap/>
            <w:vAlign w:val="center"/>
          </w:tcPr>
          <w:p w14:paraId="7CEF63DD">
            <w:pPr>
              <w:jc w:val="center"/>
              <w:textAlignment w:val="baseline"/>
              <w:rPr>
                <w:rFonts w:hint="eastAsia" w:ascii="仿宋_GB2312" w:hAnsi="仿宋_GB2312" w:eastAsia="仿宋_GB2312" w:cs="仿宋_GB2312"/>
                <w:b/>
                <w:sz w:val="30"/>
                <w:szCs w:val="30"/>
              </w:rPr>
            </w:pPr>
            <w:r>
              <w:rPr>
                <w:rFonts w:hint="eastAsia" w:ascii="仿宋_GB2312" w:hAnsi="仿宋_GB2312" w:eastAsia="仿宋_GB2312" w:cs="仿宋_GB2312"/>
                <w:b/>
                <w:sz w:val="30"/>
                <w:szCs w:val="30"/>
              </w:rPr>
              <w:t>2</w:t>
            </w:r>
          </w:p>
        </w:tc>
        <w:tc>
          <w:tcPr>
            <w:tcW w:w="1567" w:type="dxa"/>
            <w:vMerge w:val="restart"/>
            <w:shd w:val="clear" w:color="000000" w:fill="FFFFFF"/>
            <w:noWrap/>
            <w:vAlign w:val="center"/>
          </w:tcPr>
          <w:p w14:paraId="3AB079F9">
            <w:pPr>
              <w:jc w:val="center"/>
              <w:textAlignment w:val="baseline"/>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脱附风机</w:t>
            </w:r>
          </w:p>
        </w:tc>
        <w:tc>
          <w:tcPr>
            <w:tcW w:w="2467" w:type="dxa"/>
            <w:vMerge w:val="restart"/>
            <w:shd w:val="clear" w:color="000000" w:fill="FFFFFF"/>
            <w:noWrap/>
            <w:vAlign w:val="center"/>
          </w:tcPr>
          <w:p w14:paraId="7386C557">
            <w:pPr>
              <w:jc w:val="center"/>
              <w:textAlignment w:val="baseline"/>
              <w:rPr>
                <w:rFonts w:hint="eastAsia" w:ascii="仿宋_GB2312" w:hAnsi="仿宋_GB2312" w:eastAsia="仿宋_GB2312" w:cs="仿宋_GB2312"/>
                <w:b/>
                <w:sz w:val="30"/>
                <w:szCs w:val="30"/>
              </w:rPr>
            </w:pPr>
            <w:r>
              <w:rPr>
                <w:rFonts w:hint="eastAsia" w:ascii="仿宋_GB2312" w:hAnsi="仿宋_GB2312" w:eastAsia="仿宋_GB2312" w:cs="仿宋_GB2312"/>
                <w:b/>
                <w:sz w:val="30"/>
                <w:szCs w:val="30"/>
              </w:rPr>
              <w:t>YX9-26 No.4C（2810m³/h×2500pa×3kw）防护等级LP55</w:t>
            </w:r>
          </w:p>
        </w:tc>
        <w:tc>
          <w:tcPr>
            <w:tcW w:w="1338" w:type="dxa"/>
            <w:vMerge w:val="restart"/>
            <w:shd w:val="clear" w:color="000000" w:fill="FFFFFF"/>
            <w:noWrap/>
            <w:vAlign w:val="center"/>
          </w:tcPr>
          <w:p w14:paraId="13530245">
            <w:pPr>
              <w:jc w:val="center"/>
              <w:textAlignment w:val="baseline"/>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碳钢</w:t>
            </w:r>
          </w:p>
        </w:tc>
        <w:tc>
          <w:tcPr>
            <w:tcW w:w="625" w:type="dxa"/>
            <w:vMerge w:val="restart"/>
            <w:shd w:val="clear" w:color="000000" w:fill="FFFFFF"/>
            <w:noWrap/>
            <w:vAlign w:val="center"/>
          </w:tcPr>
          <w:p w14:paraId="0013DBE2">
            <w:pPr>
              <w:jc w:val="center"/>
              <w:textAlignment w:val="baseline"/>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台</w:t>
            </w:r>
          </w:p>
        </w:tc>
        <w:tc>
          <w:tcPr>
            <w:tcW w:w="698" w:type="dxa"/>
            <w:vMerge w:val="restart"/>
            <w:shd w:val="clear" w:color="000000" w:fill="FFFFFF"/>
            <w:noWrap/>
            <w:vAlign w:val="center"/>
          </w:tcPr>
          <w:p w14:paraId="407642B5">
            <w:pPr>
              <w:jc w:val="center"/>
              <w:textAlignment w:val="baseline"/>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w:t>
            </w:r>
          </w:p>
        </w:tc>
        <w:tc>
          <w:tcPr>
            <w:tcW w:w="2265" w:type="dxa"/>
            <w:vMerge w:val="restart"/>
            <w:shd w:val="clear" w:color="000000" w:fill="FFFFFF"/>
            <w:noWrap/>
            <w:vAlign w:val="center"/>
          </w:tcPr>
          <w:p w14:paraId="55E348A7">
            <w:pPr>
              <w:jc w:val="center"/>
              <w:textAlignment w:val="baseline"/>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耐温/不锈钢叶轮/底座减振</w:t>
            </w:r>
          </w:p>
        </w:tc>
      </w:tr>
      <w:tr w14:paraId="7F76D8E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3" w:hRule="atLeast"/>
        </w:trPr>
        <w:tc>
          <w:tcPr>
            <w:tcW w:w="676" w:type="dxa"/>
            <w:vMerge w:val="continue"/>
            <w:tcBorders>
              <w:bottom w:val="single" w:color="auto" w:sz="6" w:space="0"/>
            </w:tcBorders>
            <w:noWrap/>
            <w:vAlign w:val="center"/>
          </w:tcPr>
          <w:p w14:paraId="091C0920">
            <w:pPr>
              <w:jc w:val="center"/>
              <w:textAlignment w:val="baseline"/>
              <w:rPr>
                <w:rFonts w:hint="eastAsia" w:ascii="仿宋_GB2312" w:hAnsi="仿宋_GB2312" w:eastAsia="仿宋_GB2312" w:cs="仿宋_GB2312"/>
                <w:b/>
                <w:sz w:val="30"/>
                <w:szCs w:val="30"/>
              </w:rPr>
            </w:pPr>
          </w:p>
        </w:tc>
        <w:tc>
          <w:tcPr>
            <w:tcW w:w="1567" w:type="dxa"/>
            <w:vMerge w:val="continue"/>
            <w:tcBorders>
              <w:bottom w:val="single" w:color="auto" w:sz="6" w:space="0"/>
            </w:tcBorders>
            <w:noWrap/>
            <w:vAlign w:val="center"/>
          </w:tcPr>
          <w:p w14:paraId="37AE665B">
            <w:pPr>
              <w:jc w:val="center"/>
              <w:textAlignment w:val="baseline"/>
              <w:rPr>
                <w:rFonts w:hint="eastAsia" w:ascii="仿宋_GB2312" w:hAnsi="仿宋_GB2312" w:eastAsia="仿宋_GB2312" w:cs="仿宋_GB2312"/>
                <w:sz w:val="30"/>
                <w:szCs w:val="30"/>
              </w:rPr>
            </w:pPr>
          </w:p>
        </w:tc>
        <w:tc>
          <w:tcPr>
            <w:tcW w:w="2467" w:type="dxa"/>
            <w:vMerge w:val="continue"/>
            <w:tcBorders>
              <w:bottom w:val="single" w:color="auto" w:sz="6" w:space="0"/>
            </w:tcBorders>
            <w:noWrap/>
            <w:vAlign w:val="center"/>
          </w:tcPr>
          <w:p w14:paraId="1B672CA6">
            <w:pPr>
              <w:jc w:val="center"/>
              <w:textAlignment w:val="baseline"/>
              <w:rPr>
                <w:rFonts w:hint="eastAsia" w:ascii="仿宋_GB2312" w:hAnsi="仿宋_GB2312" w:eastAsia="仿宋_GB2312" w:cs="仿宋_GB2312"/>
                <w:b/>
                <w:sz w:val="30"/>
                <w:szCs w:val="30"/>
              </w:rPr>
            </w:pPr>
          </w:p>
        </w:tc>
        <w:tc>
          <w:tcPr>
            <w:tcW w:w="1338" w:type="dxa"/>
            <w:vMerge w:val="continue"/>
            <w:tcBorders>
              <w:bottom w:val="single" w:color="auto" w:sz="6" w:space="0"/>
            </w:tcBorders>
            <w:noWrap/>
            <w:vAlign w:val="center"/>
          </w:tcPr>
          <w:p w14:paraId="1080401D">
            <w:pPr>
              <w:jc w:val="center"/>
              <w:textAlignment w:val="baseline"/>
              <w:rPr>
                <w:rFonts w:hint="eastAsia" w:ascii="仿宋_GB2312" w:hAnsi="仿宋_GB2312" w:eastAsia="仿宋_GB2312" w:cs="仿宋_GB2312"/>
                <w:sz w:val="30"/>
                <w:szCs w:val="30"/>
              </w:rPr>
            </w:pPr>
          </w:p>
        </w:tc>
        <w:tc>
          <w:tcPr>
            <w:tcW w:w="625" w:type="dxa"/>
            <w:vMerge w:val="continue"/>
            <w:tcBorders>
              <w:bottom w:val="single" w:color="auto" w:sz="6" w:space="0"/>
            </w:tcBorders>
            <w:noWrap/>
            <w:vAlign w:val="center"/>
          </w:tcPr>
          <w:p w14:paraId="048FC396">
            <w:pPr>
              <w:jc w:val="center"/>
              <w:textAlignment w:val="baseline"/>
              <w:rPr>
                <w:rFonts w:hint="eastAsia" w:ascii="仿宋_GB2312" w:hAnsi="仿宋_GB2312" w:eastAsia="仿宋_GB2312" w:cs="仿宋_GB2312"/>
                <w:sz w:val="30"/>
                <w:szCs w:val="30"/>
              </w:rPr>
            </w:pPr>
          </w:p>
        </w:tc>
        <w:tc>
          <w:tcPr>
            <w:tcW w:w="698" w:type="dxa"/>
            <w:vMerge w:val="continue"/>
            <w:tcBorders>
              <w:bottom w:val="single" w:color="auto" w:sz="6" w:space="0"/>
            </w:tcBorders>
            <w:noWrap/>
            <w:vAlign w:val="center"/>
          </w:tcPr>
          <w:p w14:paraId="6082CF49">
            <w:pPr>
              <w:jc w:val="center"/>
              <w:textAlignment w:val="baseline"/>
              <w:rPr>
                <w:rFonts w:hint="eastAsia" w:ascii="仿宋_GB2312" w:hAnsi="仿宋_GB2312" w:eastAsia="仿宋_GB2312" w:cs="仿宋_GB2312"/>
                <w:sz w:val="30"/>
                <w:szCs w:val="30"/>
              </w:rPr>
            </w:pPr>
          </w:p>
        </w:tc>
        <w:tc>
          <w:tcPr>
            <w:tcW w:w="2265" w:type="dxa"/>
            <w:vMerge w:val="continue"/>
            <w:tcBorders>
              <w:bottom w:val="single" w:color="auto" w:sz="6" w:space="0"/>
            </w:tcBorders>
            <w:noWrap/>
            <w:vAlign w:val="center"/>
          </w:tcPr>
          <w:p w14:paraId="6A602ACF">
            <w:pPr>
              <w:jc w:val="center"/>
              <w:textAlignment w:val="baseline"/>
              <w:rPr>
                <w:rFonts w:hint="eastAsia" w:ascii="仿宋_GB2312" w:hAnsi="仿宋_GB2312" w:eastAsia="仿宋_GB2312" w:cs="仿宋_GB2312"/>
                <w:sz w:val="30"/>
                <w:szCs w:val="30"/>
              </w:rPr>
            </w:pPr>
          </w:p>
        </w:tc>
      </w:tr>
      <w:tr w14:paraId="79B9267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9" w:hRule="atLeast"/>
        </w:trPr>
        <w:tc>
          <w:tcPr>
            <w:tcW w:w="676" w:type="dxa"/>
            <w:tcBorders>
              <w:bottom w:val="single" w:color="auto" w:sz="6" w:space="0"/>
            </w:tcBorders>
            <w:noWrap/>
            <w:vAlign w:val="center"/>
          </w:tcPr>
          <w:p w14:paraId="327B502C">
            <w:pPr>
              <w:jc w:val="center"/>
              <w:textAlignment w:val="baseline"/>
              <w:rPr>
                <w:rFonts w:hint="eastAsia" w:ascii="仿宋_GB2312" w:hAnsi="仿宋_GB2312" w:eastAsia="仿宋_GB2312" w:cs="仿宋_GB2312"/>
                <w:b/>
                <w:sz w:val="30"/>
                <w:szCs w:val="30"/>
              </w:rPr>
            </w:pPr>
            <w:r>
              <w:rPr>
                <w:rFonts w:hint="eastAsia" w:ascii="仿宋_GB2312" w:hAnsi="仿宋_GB2312" w:eastAsia="仿宋_GB2312" w:cs="仿宋_GB2312"/>
                <w:b/>
                <w:sz w:val="30"/>
                <w:szCs w:val="30"/>
              </w:rPr>
              <w:t>3</w:t>
            </w:r>
          </w:p>
        </w:tc>
        <w:tc>
          <w:tcPr>
            <w:tcW w:w="1567" w:type="dxa"/>
            <w:tcBorders>
              <w:bottom w:val="single" w:color="auto" w:sz="6" w:space="0"/>
            </w:tcBorders>
            <w:noWrap/>
            <w:vAlign w:val="center"/>
          </w:tcPr>
          <w:p w14:paraId="6BCCCC7C">
            <w:pPr>
              <w:jc w:val="center"/>
              <w:textAlignment w:val="baseline"/>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补冷风机</w:t>
            </w:r>
          </w:p>
        </w:tc>
        <w:tc>
          <w:tcPr>
            <w:tcW w:w="2467" w:type="dxa"/>
            <w:tcBorders>
              <w:bottom w:val="single" w:color="auto" w:sz="6" w:space="0"/>
            </w:tcBorders>
            <w:noWrap/>
            <w:vAlign w:val="center"/>
          </w:tcPr>
          <w:p w14:paraId="657E3A07">
            <w:pPr>
              <w:jc w:val="center"/>
              <w:textAlignment w:val="baseline"/>
              <w:rPr>
                <w:rFonts w:hint="eastAsia" w:ascii="仿宋_GB2312" w:hAnsi="仿宋_GB2312" w:eastAsia="仿宋_GB2312" w:cs="仿宋_GB2312"/>
                <w:b/>
                <w:sz w:val="30"/>
                <w:szCs w:val="30"/>
              </w:rPr>
            </w:pPr>
            <w:r>
              <w:rPr>
                <w:rFonts w:hint="eastAsia" w:ascii="仿宋_GB2312" w:hAnsi="仿宋_GB2312" w:eastAsia="仿宋_GB2312" w:cs="仿宋_GB2312"/>
                <w:b/>
                <w:sz w:val="30"/>
                <w:szCs w:val="30"/>
              </w:rPr>
              <w:t>SJG №.3A</w:t>
            </w:r>
          </w:p>
          <w:p w14:paraId="79D9F8D0">
            <w:pPr>
              <w:jc w:val="center"/>
              <w:textAlignment w:val="baseline"/>
              <w:rPr>
                <w:rFonts w:hint="eastAsia" w:ascii="仿宋_GB2312" w:hAnsi="仿宋_GB2312" w:eastAsia="仿宋_GB2312" w:cs="仿宋_GB2312"/>
                <w:b/>
                <w:sz w:val="30"/>
                <w:szCs w:val="30"/>
              </w:rPr>
            </w:pPr>
            <w:r>
              <w:rPr>
                <w:rFonts w:hint="eastAsia" w:ascii="仿宋_GB2312" w:hAnsi="仿宋_GB2312" w:eastAsia="仿宋_GB2312" w:cs="仿宋_GB2312"/>
                <w:b/>
                <w:sz w:val="30"/>
                <w:szCs w:val="30"/>
              </w:rPr>
              <w:t>（1200m³/h×215pa×0.35kw）</w:t>
            </w:r>
          </w:p>
        </w:tc>
        <w:tc>
          <w:tcPr>
            <w:tcW w:w="1338" w:type="dxa"/>
            <w:tcBorders>
              <w:bottom w:val="single" w:color="auto" w:sz="6" w:space="0"/>
            </w:tcBorders>
            <w:noWrap/>
            <w:vAlign w:val="center"/>
          </w:tcPr>
          <w:p w14:paraId="5A1BF536">
            <w:pPr>
              <w:jc w:val="center"/>
              <w:textAlignment w:val="baseline"/>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碳钢</w:t>
            </w:r>
          </w:p>
        </w:tc>
        <w:tc>
          <w:tcPr>
            <w:tcW w:w="625" w:type="dxa"/>
            <w:tcBorders>
              <w:bottom w:val="single" w:color="auto" w:sz="6" w:space="0"/>
            </w:tcBorders>
            <w:noWrap/>
            <w:vAlign w:val="center"/>
          </w:tcPr>
          <w:p w14:paraId="4E71EE45">
            <w:pPr>
              <w:jc w:val="center"/>
              <w:textAlignment w:val="baseline"/>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台</w:t>
            </w:r>
          </w:p>
        </w:tc>
        <w:tc>
          <w:tcPr>
            <w:tcW w:w="698" w:type="dxa"/>
            <w:tcBorders>
              <w:bottom w:val="single" w:color="auto" w:sz="6" w:space="0"/>
            </w:tcBorders>
            <w:noWrap/>
            <w:vAlign w:val="center"/>
          </w:tcPr>
          <w:p w14:paraId="489A533F">
            <w:pPr>
              <w:jc w:val="center"/>
              <w:textAlignment w:val="baseline"/>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w:t>
            </w:r>
          </w:p>
        </w:tc>
        <w:tc>
          <w:tcPr>
            <w:tcW w:w="2265" w:type="dxa"/>
            <w:tcBorders>
              <w:bottom w:val="single" w:color="auto" w:sz="6" w:space="0"/>
            </w:tcBorders>
            <w:noWrap/>
            <w:vAlign w:val="center"/>
          </w:tcPr>
          <w:p w14:paraId="45F6A2CE">
            <w:pPr>
              <w:jc w:val="center"/>
              <w:textAlignment w:val="baseline"/>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降噪节能</w:t>
            </w:r>
          </w:p>
        </w:tc>
      </w:tr>
      <w:tr w14:paraId="2E3E93B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5" w:hRule="atLeast"/>
        </w:trPr>
        <w:tc>
          <w:tcPr>
            <w:tcW w:w="676" w:type="dxa"/>
            <w:tcBorders>
              <w:top w:val="single" w:color="auto" w:sz="6" w:space="0"/>
            </w:tcBorders>
            <w:shd w:val="clear" w:color="000000" w:fill="FFFFFF"/>
            <w:noWrap/>
            <w:vAlign w:val="center"/>
          </w:tcPr>
          <w:p w14:paraId="547299EA">
            <w:pPr>
              <w:jc w:val="center"/>
              <w:textAlignment w:val="baseline"/>
              <w:rPr>
                <w:rFonts w:hint="eastAsia" w:ascii="仿宋_GB2312" w:hAnsi="仿宋_GB2312" w:eastAsia="仿宋_GB2312" w:cs="仿宋_GB2312"/>
                <w:b/>
                <w:sz w:val="30"/>
                <w:szCs w:val="30"/>
              </w:rPr>
            </w:pPr>
            <w:r>
              <w:rPr>
                <w:rFonts w:hint="eastAsia" w:ascii="仿宋_GB2312" w:hAnsi="仿宋_GB2312" w:eastAsia="仿宋_GB2312" w:cs="仿宋_GB2312"/>
                <w:b/>
                <w:sz w:val="30"/>
                <w:szCs w:val="30"/>
              </w:rPr>
              <w:t>五</w:t>
            </w:r>
          </w:p>
        </w:tc>
        <w:tc>
          <w:tcPr>
            <w:tcW w:w="1567" w:type="dxa"/>
            <w:tcBorders>
              <w:top w:val="single" w:color="auto" w:sz="6" w:space="0"/>
            </w:tcBorders>
            <w:shd w:val="clear" w:color="000000" w:fill="FFFFFF"/>
            <w:noWrap/>
            <w:vAlign w:val="center"/>
          </w:tcPr>
          <w:p w14:paraId="2D904CA4">
            <w:pPr>
              <w:jc w:val="center"/>
              <w:textAlignment w:val="baseline"/>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电气控制</w:t>
            </w:r>
          </w:p>
        </w:tc>
        <w:tc>
          <w:tcPr>
            <w:tcW w:w="2467" w:type="dxa"/>
            <w:tcBorders>
              <w:top w:val="single" w:color="auto" w:sz="6" w:space="0"/>
            </w:tcBorders>
            <w:shd w:val="clear" w:color="000000" w:fill="FFFFFF"/>
            <w:noWrap/>
            <w:vAlign w:val="center"/>
          </w:tcPr>
          <w:p w14:paraId="0BB63CEE">
            <w:pPr>
              <w:jc w:val="center"/>
              <w:textAlignment w:val="baseline"/>
              <w:rPr>
                <w:rFonts w:hint="eastAsia" w:ascii="仿宋_GB2312" w:hAnsi="仿宋_GB2312" w:eastAsia="仿宋_GB2312" w:cs="仿宋_GB2312"/>
                <w:sz w:val="30"/>
                <w:szCs w:val="30"/>
              </w:rPr>
            </w:pPr>
          </w:p>
        </w:tc>
        <w:tc>
          <w:tcPr>
            <w:tcW w:w="1338" w:type="dxa"/>
            <w:tcBorders>
              <w:top w:val="single" w:color="auto" w:sz="6" w:space="0"/>
            </w:tcBorders>
            <w:shd w:val="clear" w:color="000000" w:fill="FFFFFF"/>
            <w:noWrap/>
            <w:vAlign w:val="center"/>
          </w:tcPr>
          <w:p w14:paraId="7AFE66D6">
            <w:pPr>
              <w:jc w:val="center"/>
              <w:textAlignment w:val="baseline"/>
              <w:rPr>
                <w:rFonts w:hint="eastAsia" w:ascii="仿宋_GB2312" w:hAnsi="仿宋_GB2312" w:eastAsia="仿宋_GB2312" w:cs="仿宋_GB2312"/>
                <w:sz w:val="30"/>
                <w:szCs w:val="30"/>
              </w:rPr>
            </w:pPr>
          </w:p>
        </w:tc>
        <w:tc>
          <w:tcPr>
            <w:tcW w:w="625" w:type="dxa"/>
            <w:tcBorders>
              <w:top w:val="single" w:color="auto" w:sz="6" w:space="0"/>
            </w:tcBorders>
            <w:shd w:val="clear" w:color="000000" w:fill="FFFFFF"/>
            <w:noWrap/>
            <w:vAlign w:val="center"/>
          </w:tcPr>
          <w:p w14:paraId="7348AA90">
            <w:pPr>
              <w:jc w:val="center"/>
              <w:textAlignment w:val="baseline"/>
              <w:rPr>
                <w:rFonts w:hint="eastAsia" w:ascii="仿宋_GB2312" w:hAnsi="仿宋_GB2312" w:eastAsia="仿宋_GB2312" w:cs="仿宋_GB2312"/>
                <w:sz w:val="30"/>
                <w:szCs w:val="30"/>
              </w:rPr>
            </w:pPr>
          </w:p>
        </w:tc>
        <w:tc>
          <w:tcPr>
            <w:tcW w:w="698" w:type="dxa"/>
            <w:tcBorders>
              <w:top w:val="single" w:color="auto" w:sz="6" w:space="0"/>
            </w:tcBorders>
            <w:shd w:val="clear" w:color="000000" w:fill="FFFFFF"/>
            <w:noWrap/>
            <w:vAlign w:val="center"/>
          </w:tcPr>
          <w:p w14:paraId="282C8309">
            <w:pPr>
              <w:jc w:val="center"/>
              <w:textAlignment w:val="baseline"/>
              <w:rPr>
                <w:rFonts w:hint="eastAsia" w:ascii="仿宋_GB2312" w:hAnsi="仿宋_GB2312" w:eastAsia="仿宋_GB2312" w:cs="仿宋_GB2312"/>
                <w:sz w:val="30"/>
                <w:szCs w:val="30"/>
              </w:rPr>
            </w:pPr>
          </w:p>
        </w:tc>
        <w:tc>
          <w:tcPr>
            <w:tcW w:w="2265" w:type="dxa"/>
            <w:tcBorders>
              <w:top w:val="single" w:color="auto" w:sz="6" w:space="0"/>
            </w:tcBorders>
            <w:shd w:val="clear" w:color="000000" w:fill="FFFFFF"/>
            <w:noWrap/>
            <w:vAlign w:val="center"/>
          </w:tcPr>
          <w:p w14:paraId="3A239DCE">
            <w:pPr>
              <w:jc w:val="center"/>
              <w:textAlignment w:val="baseline"/>
              <w:rPr>
                <w:rFonts w:hint="eastAsia" w:ascii="仿宋_GB2312" w:hAnsi="仿宋_GB2312" w:eastAsia="仿宋_GB2312" w:cs="仿宋_GB2312"/>
                <w:sz w:val="30"/>
                <w:szCs w:val="30"/>
              </w:rPr>
            </w:pPr>
          </w:p>
        </w:tc>
      </w:tr>
      <w:tr w14:paraId="3630E1C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1" w:hRule="atLeast"/>
        </w:trPr>
        <w:tc>
          <w:tcPr>
            <w:tcW w:w="676" w:type="dxa"/>
            <w:shd w:val="clear" w:color="000000" w:fill="FFFFFF"/>
            <w:noWrap/>
            <w:vAlign w:val="center"/>
          </w:tcPr>
          <w:p w14:paraId="039D578A">
            <w:pPr>
              <w:jc w:val="center"/>
              <w:textAlignment w:val="baseline"/>
              <w:rPr>
                <w:rFonts w:hint="eastAsia" w:ascii="仿宋_GB2312" w:hAnsi="仿宋_GB2312" w:eastAsia="仿宋_GB2312" w:cs="仿宋_GB2312"/>
                <w:b/>
                <w:sz w:val="30"/>
                <w:szCs w:val="30"/>
              </w:rPr>
            </w:pPr>
            <w:r>
              <w:rPr>
                <w:rFonts w:hint="eastAsia" w:ascii="仿宋_GB2312" w:hAnsi="仿宋_GB2312" w:eastAsia="仿宋_GB2312" w:cs="仿宋_GB2312"/>
                <w:b/>
                <w:sz w:val="30"/>
                <w:szCs w:val="30"/>
              </w:rPr>
              <w:t>1</w:t>
            </w:r>
          </w:p>
        </w:tc>
        <w:tc>
          <w:tcPr>
            <w:tcW w:w="1567" w:type="dxa"/>
            <w:shd w:val="clear" w:color="000000" w:fill="FFFFFF"/>
            <w:noWrap/>
            <w:vAlign w:val="center"/>
          </w:tcPr>
          <w:p w14:paraId="221F1A34">
            <w:pPr>
              <w:jc w:val="center"/>
              <w:textAlignment w:val="baseline"/>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电控柜</w:t>
            </w:r>
          </w:p>
        </w:tc>
        <w:tc>
          <w:tcPr>
            <w:tcW w:w="2467" w:type="dxa"/>
            <w:shd w:val="clear" w:color="000000" w:fill="FFFFFF"/>
            <w:noWrap/>
            <w:vAlign w:val="center"/>
          </w:tcPr>
          <w:p w14:paraId="1A623015">
            <w:pPr>
              <w:jc w:val="center"/>
              <w:textAlignment w:val="baseline"/>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控制元件，仪表</w:t>
            </w:r>
          </w:p>
        </w:tc>
        <w:tc>
          <w:tcPr>
            <w:tcW w:w="1338" w:type="dxa"/>
            <w:shd w:val="clear" w:color="000000" w:fill="FFFFFF"/>
            <w:noWrap/>
            <w:vAlign w:val="center"/>
          </w:tcPr>
          <w:p w14:paraId="217BA07F">
            <w:pPr>
              <w:jc w:val="center"/>
              <w:textAlignment w:val="baseline"/>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碳钢喷塑</w:t>
            </w:r>
          </w:p>
        </w:tc>
        <w:tc>
          <w:tcPr>
            <w:tcW w:w="625" w:type="dxa"/>
            <w:shd w:val="clear" w:color="000000" w:fill="FFFFFF"/>
            <w:noWrap/>
            <w:vAlign w:val="center"/>
          </w:tcPr>
          <w:p w14:paraId="2131E26B">
            <w:pPr>
              <w:jc w:val="center"/>
              <w:textAlignment w:val="baseline"/>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套</w:t>
            </w:r>
          </w:p>
        </w:tc>
        <w:tc>
          <w:tcPr>
            <w:tcW w:w="698" w:type="dxa"/>
            <w:shd w:val="clear" w:color="000000" w:fill="FFFFFF"/>
            <w:noWrap/>
            <w:vAlign w:val="center"/>
          </w:tcPr>
          <w:p w14:paraId="6F45DC07">
            <w:pPr>
              <w:jc w:val="center"/>
              <w:textAlignment w:val="baseline"/>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w:t>
            </w:r>
          </w:p>
        </w:tc>
        <w:tc>
          <w:tcPr>
            <w:tcW w:w="2265" w:type="dxa"/>
            <w:shd w:val="clear" w:color="000000" w:fill="FFFFFF"/>
            <w:noWrap/>
            <w:vAlign w:val="center"/>
          </w:tcPr>
          <w:p w14:paraId="0AEFFAF2">
            <w:pPr>
              <w:jc w:val="center"/>
              <w:textAlignment w:val="baseline"/>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定制</w:t>
            </w:r>
          </w:p>
        </w:tc>
      </w:tr>
      <w:tr w14:paraId="65D9173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5" w:hRule="atLeast"/>
        </w:trPr>
        <w:tc>
          <w:tcPr>
            <w:tcW w:w="676" w:type="dxa"/>
            <w:shd w:val="clear" w:color="000000" w:fill="FFFFFF"/>
            <w:noWrap/>
            <w:vAlign w:val="center"/>
          </w:tcPr>
          <w:p w14:paraId="01AFE999">
            <w:pPr>
              <w:jc w:val="center"/>
              <w:textAlignment w:val="baseline"/>
              <w:rPr>
                <w:rFonts w:hint="eastAsia" w:ascii="仿宋_GB2312" w:hAnsi="仿宋_GB2312" w:eastAsia="仿宋_GB2312" w:cs="仿宋_GB2312"/>
                <w:b/>
                <w:sz w:val="30"/>
                <w:szCs w:val="30"/>
              </w:rPr>
            </w:pPr>
            <w:r>
              <w:rPr>
                <w:rFonts w:hint="eastAsia" w:ascii="仿宋_GB2312" w:hAnsi="仿宋_GB2312" w:eastAsia="仿宋_GB2312" w:cs="仿宋_GB2312"/>
                <w:b/>
                <w:sz w:val="30"/>
                <w:szCs w:val="30"/>
              </w:rPr>
              <w:t>2</w:t>
            </w:r>
          </w:p>
        </w:tc>
        <w:tc>
          <w:tcPr>
            <w:tcW w:w="1567" w:type="dxa"/>
            <w:shd w:val="clear" w:color="000000" w:fill="FFFFFF"/>
            <w:noWrap/>
            <w:vAlign w:val="center"/>
          </w:tcPr>
          <w:p w14:paraId="565F021A">
            <w:pPr>
              <w:jc w:val="center"/>
              <w:textAlignment w:val="baseline"/>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低压电器元件</w:t>
            </w:r>
          </w:p>
        </w:tc>
        <w:tc>
          <w:tcPr>
            <w:tcW w:w="2467" w:type="dxa"/>
            <w:shd w:val="clear" w:color="000000" w:fill="FFFFFF"/>
            <w:noWrap/>
            <w:vAlign w:val="center"/>
          </w:tcPr>
          <w:p w14:paraId="0100E8FE">
            <w:pPr>
              <w:jc w:val="center"/>
              <w:textAlignment w:val="baseline"/>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定制</w:t>
            </w:r>
          </w:p>
        </w:tc>
        <w:tc>
          <w:tcPr>
            <w:tcW w:w="1338" w:type="dxa"/>
            <w:shd w:val="clear" w:color="000000" w:fill="FFFFFF"/>
            <w:noWrap/>
            <w:vAlign w:val="center"/>
          </w:tcPr>
          <w:p w14:paraId="6922534C">
            <w:pPr>
              <w:jc w:val="center"/>
              <w:textAlignment w:val="baseline"/>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绝缘阻燃</w:t>
            </w:r>
          </w:p>
        </w:tc>
        <w:tc>
          <w:tcPr>
            <w:tcW w:w="625" w:type="dxa"/>
            <w:shd w:val="clear" w:color="000000" w:fill="FFFFFF"/>
            <w:noWrap/>
            <w:vAlign w:val="center"/>
          </w:tcPr>
          <w:p w14:paraId="771DB5A7">
            <w:pPr>
              <w:jc w:val="center"/>
              <w:textAlignment w:val="baseline"/>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套</w:t>
            </w:r>
          </w:p>
        </w:tc>
        <w:tc>
          <w:tcPr>
            <w:tcW w:w="698" w:type="dxa"/>
            <w:shd w:val="clear" w:color="000000" w:fill="FFFFFF"/>
            <w:noWrap/>
            <w:vAlign w:val="center"/>
          </w:tcPr>
          <w:p w14:paraId="53FFE9D9">
            <w:pPr>
              <w:jc w:val="center"/>
              <w:textAlignment w:val="baseline"/>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w:t>
            </w:r>
          </w:p>
        </w:tc>
        <w:tc>
          <w:tcPr>
            <w:tcW w:w="2265" w:type="dxa"/>
            <w:shd w:val="clear" w:color="000000" w:fill="FFFFFF"/>
            <w:noWrap/>
            <w:vAlign w:val="center"/>
          </w:tcPr>
          <w:p w14:paraId="79C77F73">
            <w:pPr>
              <w:jc w:val="center"/>
              <w:textAlignment w:val="baseline"/>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正泰</w:t>
            </w:r>
          </w:p>
        </w:tc>
      </w:tr>
      <w:tr w14:paraId="68B3464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5" w:hRule="atLeast"/>
        </w:trPr>
        <w:tc>
          <w:tcPr>
            <w:tcW w:w="676" w:type="dxa"/>
            <w:shd w:val="clear" w:color="000000" w:fill="FFFFFF"/>
            <w:noWrap/>
            <w:vAlign w:val="center"/>
          </w:tcPr>
          <w:p w14:paraId="712F9BCF">
            <w:pPr>
              <w:jc w:val="center"/>
              <w:textAlignment w:val="baseline"/>
              <w:rPr>
                <w:rFonts w:hint="eastAsia" w:ascii="仿宋_GB2312" w:hAnsi="仿宋_GB2312" w:eastAsia="仿宋_GB2312" w:cs="仿宋_GB2312"/>
                <w:b/>
                <w:sz w:val="30"/>
                <w:szCs w:val="30"/>
              </w:rPr>
            </w:pPr>
            <w:r>
              <w:rPr>
                <w:rFonts w:hint="eastAsia" w:ascii="仿宋_GB2312" w:hAnsi="仿宋_GB2312" w:eastAsia="仿宋_GB2312" w:cs="仿宋_GB2312"/>
                <w:b/>
                <w:sz w:val="30"/>
                <w:szCs w:val="30"/>
              </w:rPr>
              <w:t>3</w:t>
            </w:r>
          </w:p>
        </w:tc>
        <w:tc>
          <w:tcPr>
            <w:tcW w:w="1567" w:type="dxa"/>
            <w:shd w:val="clear" w:color="000000" w:fill="FFFFFF"/>
            <w:noWrap/>
            <w:vAlign w:val="center"/>
          </w:tcPr>
          <w:p w14:paraId="25CF7355">
            <w:pPr>
              <w:jc w:val="center"/>
              <w:textAlignment w:val="baseline"/>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PLC控制模块</w:t>
            </w:r>
          </w:p>
        </w:tc>
        <w:tc>
          <w:tcPr>
            <w:tcW w:w="2467" w:type="dxa"/>
            <w:shd w:val="clear" w:color="000000" w:fill="FFFFFF"/>
            <w:noWrap/>
            <w:vAlign w:val="center"/>
          </w:tcPr>
          <w:p w14:paraId="4D0EF15E">
            <w:pPr>
              <w:ind w:firstLine="1350" w:firstLineChars="450"/>
              <w:textAlignment w:val="baseline"/>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S7-200</w:t>
            </w:r>
          </w:p>
        </w:tc>
        <w:tc>
          <w:tcPr>
            <w:tcW w:w="1338" w:type="dxa"/>
            <w:shd w:val="clear" w:color="000000" w:fill="FFFFFF"/>
            <w:noWrap/>
            <w:vAlign w:val="center"/>
          </w:tcPr>
          <w:p w14:paraId="272A8E9F">
            <w:pPr>
              <w:jc w:val="center"/>
              <w:textAlignment w:val="baseline"/>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黄石科威</w:t>
            </w:r>
          </w:p>
        </w:tc>
        <w:tc>
          <w:tcPr>
            <w:tcW w:w="625" w:type="dxa"/>
            <w:shd w:val="clear" w:color="000000" w:fill="FFFFFF"/>
            <w:noWrap/>
            <w:vAlign w:val="center"/>
          </w:tcPr>
          <w:p w14:paraId="3C789619">
            <w:pPr>
              <w:jc w:val="center"/>
              <w:textAlignment w:val="baseline"/>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件</w:t>
            </w:r>
          </w:p>
        </w:tc>
        <w:tc>
          <w:tcPr>
            <w:tcW w:w="698" w:type="dxa"/>
            <w:shd w:val="clear" w:color="000000" w:fill="FFFFFF"/>
            <w:noWrap/>
            <w:vAlign w:val="center"/>
          </w:tcPr>
          <w:p w14:paraId="5DE40481">
            <w:pPr>
              <w:jc w:val="center"/>
              <w:textAlignment w:val="baseline"/>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w:t>
            </w:r>
          </w:p>
        </w:tc>
        <w:tc>
          <w:tcPr>
            <w:tcW w:w="2265" w:type="dxa"/>
            <w:shd w:val="clear" w:color="000000" w:fill="FFFFFF"/>
            <w:noWrap/>
            <w:vAlign w:val="center"/>
          </w:tcPr>
          <w:p w14:paraId="15B49A4F">
            <w:pPr>
              <w:jc w:val="center"/>
              <w:textAlignment w:val="baseline"/>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优质国产</w:t>
            </w:r>
          </w:p>
        </w:tc>
      </w:tr>
      <w:tr w14:paraId="0438ABF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1" w:hRule="atLeast"/>
        </w:trPr>
        <w:tc>
          <w:tcPr>
            <w:tcW w:w="676" w:type="dxa"/>
            <w:shd w:val="clear" w:color="000000" w:fill="FFFFFF"/>
            <w:noWrap/>
            <w:vAlign w:val="center"/>
          </w:tcPr>
          <w:p w14:paraId="1AA84F36">
            <w:pPr>
              <w:jc w:val="center"/>
              <w:textAlignment w:val="baseline"/>
              <w:rPr>
                <w:rFonts w:hint="eastAsia" w:ascii="仿宋_GB2312" w:hAnsi="仿宋_GB2312" w:eastAsia="仿宋_GB2312" w:cs="仿宋_GB2312"/>
                <w:b/>
                <w:sz w:val="30"/>
                <w:szCs w:val="30"/>
              </w:rPr>
            </w:pPr>
            <w:r>
              <w:rPr>
                <w:rFonts w:hint="eastAsia" w:ascii="仿宋_GB2312" w:hAnsi="仿宋_GB2312" w:eastAsia="仿宋_GB2312" w:cs="仿宋_GB2312"/>
                <w:b/>
                <w:sz w:val="30"/>
                <w:szCs w:val="30"/>
              </w:rPr>
              <w:t>4</w:t>
            </w:r>
          </w:p>
        </w:tc>
        <w:tc>
          <w:tcPr>
            <w:tcW w:w="1567" w:type="dxa"/>
            <w:shd w:val="clear" w:color="000000" w:fill="FFFFFF"/>
            <w:noWrap/>
            <w:vAlign w:val="center"/>
          </w:tcPr>
          <w:p w14:paraId="61F9EC7D">
            <w:pPr>
              <w:jc w:val="center"/>
              <w:textAlignment w:val="baseline"/>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触摸屏</w:t>
            </w:r>
          </w:p>
        </w:tc>
        <w:tc>
          <w:tcPr>
            <w:tcW w:w="2467" w:type="dxa"/>
            <w:shd w:val="clear" w:color="000000" w:fill="FFFFFF"/>
            <w:noWrap/>
            <w:vAlign w:val="center"/>
          </w:tcPr>
          <w:p w14:paraId="0CBD23AD">
            <w:pPr>
              <w:jc w:val="center"/>
              <w:textAlignment w:val="baseline"/>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7寸</w:t>
            </w:r>
          </w:p>
        </w:tc>
        <w:tc>
          <w:tcPr>
            <w:tcW w:w="1338" w:type="dxa"/>
            <w:shd w:val="clear" w:color="000000" w:fill="FFFFFF"/>
            <w:noWrap/>
            <w:vAlign w:val="center"/>
          </w:tcPr>
          <w:p w14:paraId="697F8226">
            <w:pPr>
              <w:jc w:val="center"/>
              <w:textAlignment w:val="baseline"/>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昆仑通态/威纶</w:t>
            </w:r>
          </w:p>
        </w:tc>
        <w:tc>
          <w:tcPr>
            <w:tcW w:w="625" w:type="dxa"/>
            <w:shd w:val="clear" w:color="000000" w:fill="FFFFFF"/>
            <w:noWrap/>
            <w:vAlign w:val="center"/>
          </w:tcPr>
          <w:p w14:paraId="5225EC88">
            <w:pPr>
              <w:jc w:val="center"/>
              <w:textAlignment w:val="baseline"/>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件</w:t>
            </w:r>
          </w:p>
        </w:tc>
        <w:tc>
          <w:tcPr>
            <w:tcW w:w="698" w:type="dxa"/>
            <w:shd w:val="clear" w:color="000000" w:fill="FFFFFF"/>
            <w:noWrap/>
            <w:vAlign w:val="center"/>
          </w:tcPr>
          <w:p w14:paraId="518330E4">
            <w:pPr>
              <w:jc w:val="center"/>
              <w:textAlignment w:val="baseline"/>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w:t>
            </w:r>
          </w:p>
        </w:tc>
        <w:tc>
          <w:tcPr>
            <w:tcW w:w="2265" w:type="dxa"/>
            <w:shd w:val="clear" w:color="000000" w:fill="FFFFFF"/>
            <w:noWrap/>
            <w:vAlign w:val="center"/>
          </w:tcPr>
          <w:p w14:paraId="6A0E1842">
            <w:pPr>
              <w:jc w:val="center"/>
              <w:textAlignment w:val="baseline"/>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优质国产</w:t>
            </w:r>
          </w:p>
        </w:tc>
      </w:tr>
      <w:tr w14:paraId="7BBE6D1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9" w:hRule="atLeast"/>
        </w:trPr>
        <w:tc>
          <w:tcPr>
            <w:tcW w:w="676" w:type="dxa"/>
            <w:shd w:val="clear" w:color="000000" w:fill="FFFFFF"/>
            <w:noWrap/>
            <w:vAlign w:val="center"/>
          </w:tcPr>
          <w:p w14:paraId="3096C42E">
            <w:pPr>
              <w:jc w:val="center"/>
              <w:textAlignment w:val="baseline"/>
              <w:rPr>
                <w:rFonts w:hint="eastAsia" w:ascii="仿宋_GB2312" w:hAnsi="仿宋_GB2312" w:eastAsia="仿宋_GB2312" w:cs="仿宋_GB2312"/>
                <w:b/>
                <w:sz w:val="30"/>
                <w:szCs w:val="30"/>
              </w:rPr>
            </w:pPr>
            <w:r>
              <w:rPr>
                <w:rFonts w:hint="eastAsia" w:ascii="仿宋_GB2312" w:hAnsi="仿宋_GB2312" w:eastAsia="仿宋_GB2312" w:cs="仿宋_GB2312"/>
                <w:b/>
                <w:sz w:val="30"/>
                <w:szCs w:val="30"/>
              </w:rPr>
              <w:t>5</w:t>
            </w:r>
          </w:p>
        </w:tc>
        <w:tc>
          <w:tcPr>
            <w:tcW w:w="1567" w:type="dxa"/>
            <w:shd w:val="clear" w:color="000000" w:fill="FFFFFF"/>
            <w:noWrap/>
            <w:vAlign w:val="center"/>
          </w:tcPr>
          <w:p w14:paraId="339470BD">
            <w:pPr>
              <w:jc w:val="center"/>
              <w:textAlignment w:val="baseline"/>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热电偶</w:t>
            </w:r>
          </w:p>
        </w:tc>
        <w:tc>
          <w:tcPr>
            <w:tcW w:w="2467" w:type="dxa"/>
            <w:shd w:val="clear" w:color="000000" w:fill="FFFFFF"/>
            <w:noWrap/>
            <w:vAlign w:val="center"/>
          </w:tcPr>
          <w:p w14:paraId="0E483B2F">
            <w:pPr>
              <w:jc w:val="center"/>
              <w:textAlignment w:val="baseline"/>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K型 定制</w:t>
            </w:r>
          </w:p>
        </w:tc>
        <w:tc>
          <w:tcPr>
            <w:tcW w:w="1338" w:type="dxa"/>
            <w:shd w:val="clear" w:color="000000" w:fill="FFFFFF"/>
            <w:noWrap/>
            <w:vAlign w:val="center"/>
          </w:tcPr>
          <w:p w14:paraId="24F55200">
            <w:pPr>
              <w:jc w:val="center"/>
              <w:textAlignment w:val="baseline"/>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SUS304</w:t>
            </w:r>
          </w:p>
        </w:tc>
        <w:tc>
          <w:tcPr>
            <w:tcW w:w="625" w:type="dxa"/>
            <w:shd w:val="clear" w:color="000000" w:fill="FFFFFF"/>
            <w:noWrap/>
            <w:vAlign w:val="center"/>
          </w:tcPr>
          <w:p w14:paraId="6EE4E67F">
            <w:pPr>
              <w:jc w:val="center"/>
              <w:textAlignment w:val="baseline"/>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批</w:t>
            </w:r>
          </w:p>
        </w:tc>
        <w:tc>
          <w:tcPr>
            <w:tcW w:w="698" w:type="dxa"/>
            <w:shd w:val="clear" w:color="000000" w:fill="FFFFFF"/>
            <w:noWrap/>
            <w:vAlign w:val="center"/>
          </w:tcPr>
          <w:p w14:paraId="0AECD44C">
            <w:pPr>
              <w:jc w:val="center"/>
              <w:textAlignment w:val="baseline"/>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w:t>
            </w:r>
          </w:p>
        </w:tc>
        <w:tc>
          <w:tcPr>
            <w:tcW w:w="2265" w:type="dxa"/>
            <w:shd w:val="clear" w:color="000000" w:fill="FFFFFF"/>
            <w:noWrap/>
            <w:vAlign w:val="center"/>
          </w:tcPr>
          <w:p w14:paraId="645BF664">
            <w:pPr>
              <w:jc w:val="center"/>
              <w:textAlignment w:val="baseline"/>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优质国产</w:t>
            </w:r>
          </w:p>
        </w:tc>
      </w:tr>
    </w:tbl>
    <w:p w14:paraId="64C26A95">
      <w:pPr>
        <w:pStyle w:val="2"/>
        <w:rPr>
          <w:rFonts w:hint="eastAsia" w:ascii="仿宋_GB2312" w:hAnsi="仿宋_GB2312" w:eastAsia="仿宋_GB2312" w:cs="仿宋_GB2312"/>
          <w:b w:val="0"/>
          <w:bCs w:val="0"/>
          <w:spacing w:val="0"/>
          <w:kern w:val="2"/>
          <w:sz w:val="30"/>
          <w:szCs w:val="30"/>
          <w:u w:val="none"/>
          <w:lang w:val="en-US" w:eastAsia="zh-CN" w:bidi="ar-SA"/>
        </w:rPr>
      </w:pPr>
    </w:p>
    <w:p w14:paraId="0025C4C7">
      <w:pPr>
        <w:rPr>
          <w:rFonts w:hint="eastAsia" w:ascii="仿宋_GB2312" w:hAnsi="仿宋_GB2312" w:eastAsia="仿宋_GB2312" w:cs="仿宋_GB2312"/>
          <w:b w:val="0"/>
          <w:bCs w:val="0"/>
          <w:spacing w:val="0"/>
          <w:kern w:val="2"/>
          <w:sz w:val="30"/>
          <w:szCs w:val="30"/>
          <w:u w:val="none"/>
          <w:lang w:val="en-US" w:eastAsia="zh-CN" w:bidi="ar-SA"/>
        </w:rPr>
      </w:pPr>
    </w:p>
    <w:p w14:paraId="56A0D6E4">
      <w:pPr>
        <w:pStyle w:val="2"/>
        <w:wordWrap/>
        <w:spacing w:before="160" w:line="364" w:lineRule="auto"/>
        <w:ind w:left="18" w:right="174" w:firstLine="402"/>
        <w:jc w:val="both"/>
        <w:rPr>
          <w:rFonts w:hint="eastAsia" w:ascii="仿宋_GB2312" w:hAnsi="仿宋_GB2312" w:eastAsia="仿宋_GB2312" w:cs="仿宋_GB2312"/>
          <w:sz w:val="30"/>
          <w:szCs w:val="30"/>
        </w:rPr>
      </w:pPr>
      <w:bookmarkStart w:id="66" w:name="_Toc259189299"/>
      <w:bookmarkStart w:id="67" w:name="_Toc99207056"/>
      <w:bookmarkStart w:id="68" w:name="_Toc2011"/>
      <w:bookmarkStart w:id="69" w:name="_Toc7312"/>
      <w:bookmarkStart w:id="70" w:name="_Toc21767"/>
      <w:bookmarkStart w:id="71" w:name="_Toc13651"/>
      <w:bookmarkStart w:id="72" w:name="_Toc14126"/>
      <w:r>
        <w:rPr>
          <w:rFonts w:hint="eastAsia" w:ascii="仿宋_GB2312" w:hAnsi="仿宋_GB2312" w:eastAsia="仿宋_GB2312" w:cs="仿宋_GB2312"/>
          <w:sz w:val="30"/>
          <w:szCs w:val="30"/>
          <w:lang w:val="en-US" w:eastAsia="zh-CN"/>
        </w:rPr>
        <w:t>3.</w:t>
      </w:r>
      <w:r>
        <w:rPr>
          <w:rFonts w:hint="eastAsia" w:ascii="仿宋_GB2312" w:hAnsi="仿宋_GB2312" w:eastAsia="仿宋_GB2312" w:cs="仿宋_GB2312"/>
          <w:sz w:val="30"/>
          <w:szCs w:val="30"/>
        </w:rPr>
        <w:t>售后服务</w:t>
      </w:r>
      <w:bookmarkEnd w:id="66"/>
      <w:bookmarkEnd w:id="67"/>
      <w:bookmarkEnd w:id="68"/>
      <w:bookmarkEnd w:id="69"/>
      <w:bookmarkEnd w:id="70"/>
      <w:bookmarkEnd w:id="71"/>
      <w:bookmarkEnd w:id="72"/>
    </w:p>
    <w:p w14:paraId="1F2A17EC">
      <w:pPr>
        <w:pStyle w:val="2"/>
        <w:wordWrap/>
        <w:spacing w:before="160" w:line="364" w:lineRule="auto"/>
        <w:ind w:left="0" w:leftChars="0" w:right="174" w:firstLine="600" w:firstLineChars="200"/>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lang w:val="en-US" w:eastAsia="zh-CN"/>
        </w:rPr>
        <w:t>1</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提供工程相关的技术资料与设施设备的操作规程，并免费为业主单位培训操作人员，使操作人员能全面掌握设备的性能、操作、保养知识，以保证设备的正常运行。</w:t>
      </w:r>
    </w:p>
    <w:p w14:paraId="6EDFCCFC">
      <w:pPr>
        <w:pStyle w:val="2"/>
        <w:wordWrap/>
        <w:spacing w:before="160" w:line="364" w:lineRule="auto"/>
        <w:ind w:left="0" w:leftChars="0" w:right="174" w:firstLine="600" w:firstLineChars="200"/>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lang w:val="en-US" w:eastAsia="zh-CN"/>
        </w:rPr>
        <w:t>2</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污水处理装置自安装调试完成之日起保修一年，主体设备保修5年。接到业主报障后30分钟内到达现场。保修期外仍负责安排人员维修，只收成本费，并长期提供免费技术服务。</w:t>
      </w:r>
    </w:p>
    <w:p w14:paraId="0E0F5FC6">
      <w:pPr>
        <w:pStyle w:val="2"/>
        <w:wordWrap/>
        <w:spacing w:before="160" w:line="364" w:lineRule="auto"/>
        <w:ind w:left="0" w:leftChars="0" w:right="174" w:firstLine="600" w:firstLineChars="200"/>
        <w:jc w:val="both"/>
        <w:rPr>
          <w:rFonts w:hint="eastAsia" w:ascii="仿宋_GB2312" w:hAnsi="仿宋_GB2312" w:eastAsia="仿宋_GB2312" w:cs="仿宋_GB2312"/>
          <w:sz w:val="30"/>
          <w:szCs w:val="30"/>
        </w:rPr>
      </w:pPr>
    </w:p>
    <w:p w14:paraId="74C20689">
      <w:pPr>
        <w:pStyle w:val="2"/>
        <w:wordWrap/>
        <w:spacing w:before="160" w:line="364" w:lineRule="auto"/>
        <w:ind w:left="0" w:leftChars="0" w:right="174" w:firstLine="600" w:firstLineChars="200"/>
        <w:jc w:val="both"/>
        <w:rPr>
          <w:rFonts w:hint="eastAsia" w:ascii="仿宋_GB2312" w:hAnsi="仿宋_GB2312" w:eastAsia="仿宋_GB2312" w:cs="仿宋_GB2312"/>
          <w:sz w:val="30"/>
          <w:szCs w:val="30"/>
        </w:rPr>
      </w:pPr>
    </w:p>
    <w:p w14:paraId="2F752230">
      <w:pPr>
        <w:pStyle w:val="2"/>
        <w:wordWrap/>
        <w:spacing w:before="160" w:line="364" w:lineRule="auto"/>
        <w:ind w:left="0" w:leftChars="0" w:right="174" w:firstLine="600" w:firstLineChars="200"/>
        <w:jc w:val="both"/>
        <w:rPr>
          <w:rFonts w:hint="eastAsia" w:ascii="仿宋_GB2312" w:hAnsi="仿宋_GB2312" w:eastAsia="仿宋_GB2312" w:cs="仿宋_GB2312"/>
          <w:sz w:val="30"/>
          <w:szCs w:val="30"/>
        </w:rPr>
      </w:pPr>
    </w:p>
    <w:p w14:paraId="77D2AC6B">
      <w:pPr>
        <w:pStyle w:val="2"/>
        <w:wordWrap/>
        <w:spacing w:before="160" w:line="364" w:lineRule="auto"/>
        <w:ind w:left="0" w:leftChars="0" w:right="174" w:firstLine="600" w:firstLineChars="200"/>
        <w:jc w:val="both"/>
        <w:rPr>
          <w:rFonts w:hint="eastAsia" w:ascii="仿宋_GB2312" w:hAnsi="仿宋_GB2312" w:eastAsia="仿宋_GB2312" w:cs="仿宋_GB2312"/>
          <w:sz w:val="30"/>
          <w:szCs w:val="30"/>
        </w:rPr>
      </w:pPr>
    </w:p>
    <w:p w14:paraId="43E31FAE">
      <w:pPr>
        <w:pStyle w:val="2"/>
        <w:wordWrap/>
        <w:spacing w:before="160" w:line="364" w:lineRule="auto"/>
        <w:ind w:left="0" w:leftChars="0" w:right="174" w:firstLine="600" w:firstLineChars="200"/>
        <w:jc w:val="both"/>
        <w:rPr>
          <w:rFonts w:hint="eastAsia" w:ascii="仿宋_GB2312" w:hAnsi="仿宋_GB2312" w:eastAsia="仿宋_GB2312" w:cs="仿宋_GB2312"/>
          <w:sz w:val="30"/>
          <w:szCs w:val="30"/>
        </w:rPr>
      </w:pPr>
    </w:p>
    <w:p w14:paraId="180334CC">
      <w:pPr>
        <w:pStyle w:val="2"/>
        <w:rPr>
          <w:rFonts w:hint="eastAsia" w:ascii="仿宋_GB2312" w:hAnsi="仿宋_GB2312" w:eastAsia="仿宋_GB2312" w:cs="仿宋_GB2312"/>
          <w:b w:val="0"/>
          <w:bCs w:val="0"/>
          <w:spacing w:val="0"/>
          <w:kern w:val="2"/>
          <w:sz w:val="30"/>
          <w:szCs w:val="30"/>
          <w:u w:val="none"/>
          <w:lang w:val="en-US" w:eastAsia="zh-CN" w:bidi="ar-SA"/>
        </w:rPr>
      </w:pPr>
    </w:p>
    <w:p w14:paraId="521AE845">
      <w:pPr>
        <w:rPr>
          <w:rFonts w:hint="eastAsia" w:ascii="仿宋_GB2312" w:hAnsi="仿宋_GB2312" w:eastAsia="仿宋_GB2312" w:cs="仿宋_GB2312"/>
          <w:b w:val="0"/>
          <w:bCs w:val="0"/>
          <w:spacing w:val="0"/>
          <w:kern w:val="2"/>
          <w:sz w:val="30"/>
          <w:szCs w:val="30"/>
          <w:u w:val="none"/>
          <w:lang w:val="en-US" w:eastAsia="zh-CN" w:bidi="ar-SA"/>
        </w:rPr>
      </w:pPr>
    </w:p>
    <w:p w14:paraId="11D71780">
      <w:pPr>
        <w:pStyle w:val="2"/>
        <w:rPr>
          <w:rFonts w:hint="eastAsia" w:ascii="仿宋_GB2312" w:hAnsi="仿宋_GB2312" w:eastAsia="仿宋_GB2312" w:cs="仿宋_GB2312"/>
          <w:b w:val="0"/>
          <w:bCs w:val="0"/>
          <w:spacing w:val="0"/>
          <w:kern w:val="2"/>
          <w:sz w:val="30"/>
          <w:szCs w:val="30"/>
          <w:u w:val="none"/>
          <w:lang w:val="en-US" w:eastAsia="zh-CN" w:bidi="ar-SA"/>
        </w:rPr>
      </w:pPr>
    </w:p>
    <w:p w14:paraId="2E66A64D">
      <w:pPr>
        <w:rPr>
          <w:rFonts w:hint="eastAsia" w:ascii="仿宋_GB2312" w:hAnsi="仿宋_GB2312" w:eastAsia="仿宋_GB2312" w:cs="仿宋_GB2312"/>
          <w:b w:val="0"/>
          <w:bCs w:val="0"/>
          <w:spacing w:val="0"/>
          <w:kern w:val="2"/>
          <w:sz w:val="30"/>
          <w:szCs w:val="30"/>
          <w:u w:val="none"/>
          <w:lang w:val="en-US" w:eastAsia="zh-CN" w:bidi="ar-SA"/>
        </w:rPr>
      </w:pPr>
    </w:p>
    <w:p w14:paraId="03494A86">
      <w:pPr>
        <w:pStyle w:val="2"/>
        <w:rPr>
          <w:rFonts w:hint="eastAsia" w:ascii="仿宋_GB2312" w:hAnsi="仿宋_GB2312" w:eastAsia="仿宋_GB2312" w:cs="仿宋_GB2312"/>
          <w:b w:val="0"/>
          <w:bCs w:val="0"/>
          <w:spacing w:val="0"/>
          <w:kern w:val="2"/>
          <w:sz w:val="30"/>
          <w:szCs w:val="30"/>
          <w:u w:val="none"/>
          <w:lang w:val="en-US" w:eastAsia="zh-CN" w:bidi="ar-SA"/>
        </w:rPr>
      </w:pPr>
    </w:p>
    <w:p w14:paraId="6FCD5FDC">
      <w:pPr>
        <w:rPr>
          <w:rFonts w:hint="eastAsia" w:ascii="仿宋_GB2312" w:hAnsi="仿宋_GB2312" w:eastAsia="仿宋_GB2312" w:cs="仿宋_GB2312"/>
          <w:b w:val="0"/>
          <w:bCs w:val="0"/>
          <w:spacing w:val="0"/>
          <w:kern w:val="2"/>
          <w:sz w:val="30"/>
          <w:szCs w:val="30"/>
          <w:u w:val="none"/>
          <w:lang w:val="en-US" w:eastAsia="zh-CN" w:bidi="ar-SA"/>
        </w:rPr>
      </w:pPr>
    </w:p>
    <w:p w14:paraId="17459A9F">
      <w:pPr>
        <w:pStyle w:val="2"/>
        <w:rPr>
          <w:rFonts w:hint="eastAsia" w:ascii="仿宋_GB2312" w:hAnsi="仿宋_GB2312" w:eastAsia="仿宋_GB2312" w:cs="仿宋_GB2312"/>
          <w:b w:val="0"/>
          <w:bCs w:val="0"/>
          <w:spacing w:val="0"/>
          <w:kern w:val="2"/>
          <w:sz w:val="30"/>
          <w:szCs w:val="30"/>
          <w:u w:val="none"/>
          <w:lang w:val="en-US" w:eastAsia="zh-CN" w:bidi="ar-SA"/>
        </w:rPr>
      </w:pPr>
    </w:p>
    <w:p w14:paraId="2FAF77F2">
      <w:pPr>
        <w:rPr>
          <w:rFonts w:hint="eastAsia" w:ascii="仿宋_GB2312" w:hAnsi="仿宋_GB2312" w:eastAsia="仿宋_GB2312" w:cs="仿宋_GB2312"/>
          <w:b w:val="0"/>
          <w:bCs w:val="0"/>
          <w:spacing w:val="0"/>
          <w:kern w:val="2"/>
          <w:sz w:val="30"/>
          <w:szCs w:val="30"/>
          <w:u w:val="none"/>
          <w:lang w:val="en-US" w:eastAsia="zh-CN" w:bidi="ar-SA"/>
        </w:rPr>
      </w:pPr>
    </w:p>
    <w:p w14:paraId="273DF931">
      <w:pPr>
        <w:pStyle w:val="2"/>
        <w:rPr>
          <w:rFonts w:hint="eastAsia" w:ascii="仿宋_GB2312" w:hAnsi="仿宋_GB2312" w:eastAsia="仿宋_GB2312" w:cs="仿宋_GB2312"/>
          <w:b w:val="0"/>
          <w:bCs w:val="0"/>
          <w:spacing w:val="0"/>
          <w:kern w:val="2"/>
          <w:sz w:val="30"/>
          <w:szCs w:val="30"/>
          <w:u w:val="none"/>
          <w:lang w:val="en-US" w:eastAsia="zh-CN" w:bidi="ar-SA"/>
        </w:rPr>
      </w:pPr>
    </w:p>
    <w:p w14:paraId="18F68374">
      <w:pPr>
        <w:pStyle w:val="2"/>
        <w:rPr>
          <w:rFonts w:hint="eastAsia" w:ascii="仿宋_GB2312" w:hAnsi="仿宋_GB2312" w:eastAsia="仿宋_GB2312" w:cs="仿宋_GB2312"/>
          <w:b w:val="0"/>
          <w:bCs w:val="0"/>
          <w:spacing w:val="0"/>
          <w:kern w:val="2"/>
          <w:sz w:val="30"/>
          <w:szCs w:val="30"/>
          <w:u w:val="none"/>
          <w:lang w:val="en-US" w:eastAsia="zh-CN" w:bidi="ar-SA"/>
        </w:rPr>
      </w:pPr>
    </w:p>
    <w:p w14:paraId="4821FD57">
      <w:pPr>
        <w:pStyle w:val="2"/>
        <w:rPr>
          <w:rFonts w:hint="eastAsia" w:ascii="仿宋_GB2312" w:hAnsi="仿宋_GB2312" w:eastAsia="仿宋_GB2312" w:cs="仿宋_GB2312"/>
          <w:b w:val="0"/>
          <w:bCs w:val="0"/>
          <w:spacing w:val="0"/>
          <w:kern w:val="2"/>
          <w:sz w:val="30"/>
          <w:szCs w:val="30"/>
          <w:u w:val="none"/>
          <w:lang w:val="en-US" w:eastAsia="zh-CN" w:bidi="ar-SA"/>
        </w:rPr>
      </w:pPr>
    </w:p>
    <w:p w14:paraId="091E0CF9">
      <w:pPr>
        <w:pStyle w:val="2"/>
        <w:rPr>
          <w:rFonts w:hint="eastAsia" w:ascii="仿宋_GB2312" w:hAnsi="仿宋_GB2312" w:eastAsia="仿宋_GB2312" w:cs="仿宋_GB2312"/>
          <w:b w:val="0"/>
          <w:bCs w:val="0"/>
          <w:spacing w:val="0"/>
          <w:kern w:val="2"/>
          <w:sz w:val="30"/>
          <w:szCs w:val="30"/>
          <w:u w:val="none"/>
          <w:lang w:val="en-US" w:eastAsia="zh-CN" w:bidi="ar-SA"/>
        </w:rPr>
      </w:pPr>
    </w:p>
    <w:p w14:paraId="32812C90">
      <w:pPr>
        <w:pStyle w:val="2"/>
        <w:rPr>
          <w:rFonts w:hint="eastAsia" w:ascii="仿宋_GB2312" w:hAnsi="仿宋_GB2312" w:eastAsia="仿宋_GB2312" w:cs="仿宋_GB2312"/>
          <w:b w:val="0"/>
          <w:bCs w:val="0"/>
          <w:spacing w:val="0"/>
          <w:kern w:val="2"/>
          <w:sz w:val="30"/>
          <w:szCs w:val="30"/>
          <w:u w:val="none"/>
          <w:lang w:val="en-US" w:eastAsia="zh-CN" w:bidi="ar-SA"/>
        </w:rPr>
      </w:pPr>
    </w:p>
    <w:p w14:paraId="7AE1EFDA">
      <w:pPr>
        <w:pStyle w:val="2"/>
        <w:rPr>
          <w:rFonts w:hint="eastAsia" w:ascii="仿宋_GB2312" w:hAnsi="仿宋_GB2312" w:eastAsia="仿宋_GB2312" w:cs="仿宋_GB2312"/>
          <w:b w:val="0"/>
          <w:bCs w:val="0"/>
          <w:spacing w:val="0"/>
          <w:kern w:val="2"/>
          <w:sz w:val="30"/>
          <w:szCs w:val="30"/>
          <w:u w:val="none"/>
          <w:lang w:val="en-US" w:eastAsia="zh-CN" w:bidi="ar-SA"/>
        </w:rPr>
      </w:pPr>
    </w:p>
    <w:p w14:paraId="1ECBEA0E">
      <w:pPr>
        <w:rPr>
          <w:rFonts w:hint="eastAsia" w:ascii="仿宋_GB2312" w:hAnsi="仿宋_GB2312" w:eastAsia="仿宋_GB2312" w:cs="仿宋_GB2312"/>
          <w:b w:val="0"/>
          <w:bCs w:val="0"/>
          <w:spacing w:val="0"/>
          <w:kern w:val="2"/>
          <w:sz w:val="30"/>
          <w:szCs w:val="30"/>
          <w:u w:val="none"/>
          <w:lang w:val="en-US" w:eastAsia="zh-CN" w:bidi="ar-SA"/>
        </w:rPr>
      </w:pPr>
    </w:p>
    <w:p w14:paraId="310F0D60">
      <w:pPr>
        <w:pStyle w:val="2"/>
        <w:rPr>
          <w:rFonts w:hint="eastAsia" w:ascii="仿宋_GB2312" w:hAnsi="仿宋_GB2312" w:eastAsia="仿宋_GB2312" w:cs="仿宋_GB2312"/>
          <w:b w:val="0"/>
          <w:bCs w:val="0"/>
          <w:spacing w:val="0"/>
          <w:kern w:val="2"/>
          <w:sz w:val="30"/>
          <w:szCs w:val="30"/>
          <w:u w:val="none"/>
          <w:lang w:val="en-US" w:eastAsia="zh-CN" w:bidi="ar-SA"/>
        </w:rPr>
      </w:pPr>
    </w:p>
    <w:p w14:paraId="1BBC0A4F">
      <w:pPr>
        <w:rPr>
          <w:rFonts w:hint="eastAsia" w:ascii="仿宋_GB2312" w:hAnsi="仿宋_GB2312" w:eastAsia="仿宋_GB2312" w:cs="仿宋_GB2312"/>
          <w:b w:val="0"/>
          <w:bCs w:val="0"/>
          <w:spacing w:val="0"/>
          <w:kern w:val="2"/>
          <w:sz w:val="30"/>
          <w:szCs w:val="30"/>
          <w:u w:val="none"/>
          <w:lang w:val="en-US" w:eastAsia="zh-CN" w:bidi="ar-SA"/>
        </w:rPr>
      </w:pPr>
    </w:p>
    <w:bookmarkEnd w:id="63"/>
    <w:bookmarkEnd w:id="64"/>
    <w:p w14:paraId="288E2FEE">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center"/>
        <w:textAlignment w:val="auto"/>
        <w:rPr>
          <w:rFonts w:hint="eastAsia" w:ascii="黑体" w:hAnsi="黑体" w:eastAsia="黑体" w:cs="黑体"/>
          <w:b w:val="0"/>
          <w:bCs w:val="0"/>
          <w:spacing w:val="0"/>
          <w:sz w:val="30"/>
          <w:szCs w:val="30"/>
          <w:lang w:val="en-US" w:eastAsia="zh-CN"/>
        </w:rPr>
      </w:pPr>
      <w:r>
        <w:rPr>
          <w:rFonts w:hint="eastAsia" w:ascii="黑体" w:hAnsi="黑体" w:eastAsia="黑体" w:cs="黑体"/>
          <w:b w:val="0"/>
          <w:bCs w:val="0"/>
          <w:spacing w:val="0"/>
          <w:sz w:val="30"/>
          <w:szCs w:val="30"/>
          <w:lang w:val="en-US" w:eastAsia="zh-CN"/>
        </w:rPr>
        <w:t>合同主要条款</w:t>
      </w:r>
    </w:p>
    <w:p w14:paraId="118FFC55">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center"/>
        <w:textAlignment w:val="auto"/>
        <w:rPr>
          <w:rFonts w:hint="eastAsia" w:ascii="仿宋_GB2312" w:hAnsi="仿宋_GB2312" w:eastAsia="仿宋_GB2312" w:cs="仿宋_GB2312"/>
          <w:spacing w:val="0"/>
          <w:sz w:val="30"/>
          <w:szCs w:val="30"/>
          <w:lang w:val="en-US" w:eastAsia="zh-CN"/>
        </w:rPr>
      </w:pPr>
      <w:r>
        <w:rPr>
          <w:rFonts w:hint="eastAsia" w:ascii="仿宋_GB2312" w:hAnsi="仿宋_GB2312" w:eastAsia="仿宋_GB2312" w:cs="仿宋_GB2312"/>
          <w:spacing w:val="0"/>
          <w:sz w:val="30"/>
          <w:szCs w:val="30"/>
          <w:lang w:val="en-US" w:eastAsia="zh-CN"/>
        </w:rPr>
        <w:t>（此合同为格式范本，最终合同以双方协商为准）</w:t>
      </w:r>
    </w:p>
    <w:p w14:paraId="6921D54F">
      <w:pPr>
        <w:keepNext w:val="0"/>
        <w:keepLines w:val="0"/>
        <w:pageBreakBefore w:val="0"/>
        <w:widowControl w:val="0"/>
        <w:kinsoku/>
        <w:wordWrap/>
        <w:overflowPunct/>
        <w:topLinePunct w:val="0"/>
        <w:autoSpaceDE/>
        <w:autoSpaceDN/>
        <w:bidi w:val="0"/>
        <w:adjustRightInd/>
        <w:snapToGrid/>
        <w:spacing w:line="560" w:lineRule="exact"/>
        <w:ind w:firstLine="602" w:firstLineChars="200"/>
        <w:textAlignment w:val="auto"/>
        <w:rPr>
          <w:rFonts w:hint="eastAsia" w:ascii="仿宋_GB2312" w:hAnsi="仿宋_GB2312" w:eastAsia="仿宋_GB2312" w:cs="仿宋_GB2312"/>
          <w:b/>
          <w:bCs/>
          <w:spacing w:val="0"/>
          <w:sz w:val="30"/>
          <w:szCs w:val="30"/>
          <w:lang w:val="en-US" w:eastAsia="zh-CN"/>
        </w:rPr>
      </w:pPr>
      <w:bookmarkStart w:id="73" w:name="_Toc490756174"/>
      <w:r>
        <w:rPr>
          <w:rFonts w:hint="eastAsia" w:ascii="仿宋_GB2312" w:hAnsi="仿宋_GB2312" w:eastAsia="仿宋_GB2312" w:cs="仿宋_GB2312"/>
          <w:b/>
          <w:bCs/>
          <w:spacing w:val="0"/>
          <w:sz w:val="30"/>
          <w:szCs w:val="30"/>
          <w:lang w:val="en-US" w:eastAsia="zh-CN"/>
        </w:rPr>
        <w:t>一、合同主要条款</w:t>
      </w:r>
      <w:bookmarkEnd w:id="73"/>
    </w:p>
    <w:p w14:paraId="1F893E60">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lang w:val="en-US" w:eastAsia="zh-CN"/>
        </w:rPr>
      </w:pPr>
      <w:r>
        <w:rPr>
          <w:rFonts w:hint="eastAsia" w:ascii="仿宋_GB2312" w:hAnsi="仿宋_GB2312" w:eastAsia="仿宋_GB2312" w:cs="仿宋_GB2312"/>
          <w:spacing w:val="0"/>
          <w:sz w:val="30"/>
          <w:szCs w:val="30"/>
          <w:lang w:val="en-US" w:eastAsia="zh-CN"/>
        </w:rPr>
        <w:t>1、定义</w:t>
      </w:r>
    </w:p>
    <w:p w14:paraId="661DE75C">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lang w:val="en-US" w:eastAsia="zh-CN"/>
        </w:rPr>
      </w:pPr>
      <w:r>
        <w:rPr>
          <w:rFonts w:hint="eastAsia" w:ascii="仿宋_GB2312" w:hAnsi="仿宋_GB2312" w:eastAsia="仿宋_GB2312" w:cs="仿宋_GB2312"/>
          <w:spacing w:val="0"/>
          <w:sz w:val="30"/>
          <w:szCs w:val="30"/>
          <w:lang w:val="en-US" w:eastAsia="zh-CN"/>
        </w:rPr>
        <w:t>1.1甲方（需方）即采购人，是指通过招标采购，接受合同货物及服务的各级国家机关、事业单位和团体组织。</w:t>
      </w:r>
    </w:p>
    <w:p w14:paraId="5341F710">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lang w:val="en-US" w:eastAsia="zh-CN"/>
        </w:rPr>
      </w:pPr>
      <w:r>
        <w:rPr>
          <w:rFonts w:hint="eastAsia" w:ascii="仿宋_GB2312" w:hAnsi="仿宋_GB2312" w:eastAsia="仿宋_GB2312" w:cs="仿宋_GB2312"/>
          <w:spacing w:val="0"/>
          <w:sz w:val="30"/>
          <w:szCs w:val="30"/>
          <w:lang w:val="en-US" w:eastAsia="zh-CN"/>
        </w:rPr>
        <w:t>1.2乙方（供方）即中标人，是指中标后提供合同货物和服务的自然人、法人及其他组织。</w:t>
      </w:r>
    </w:p>
    <w:p w14:paraId="7200E1D4">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lang w:val="en-US" w:eastAsia="zh-CN"/>
        </w:rPr>
      </w:pPr>
      <w:r>
        <w:rPr>
          <w:rFonts w:hint="eastAsia" w:ascii="仿宋_GB2312" w:hAnsi="仿宋_GB2312" w:eastAsia="仿宋_GB2312" w:cs="仿宋_GB2312"/>
          <w:spacing w:val="0"/>
          <w:sz w:val="30"/>
          <w:szCs w:val="30"/>
          <w:lang w:val="en-US" w:eastAsia="zh-CN"/>
        </w:rPr>
        <w:t>1.3合同是指由甲乙双方按照招标文件和投标文件的实质性内容，通过协商一致达成的书面协议。</w:t>
      </w:r>
    </w:p>
    <w:p w14:paraId="0BA7E645">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lang w:val="en-US" w:eastAsia="zh-CN"/>
        </w:rPr>
      </w:pPr>
      <w:r>
        <w:rPr>
          <w:rFonts w:hint="eastAsia" w:ascii="仿宋_GB2312" w:hAnsi="仿宋_GB2312" w:eastAsia="仿宋_GB2312" w:cs="仿宋_GB2312"/>
          <w:spacing w:val="0"/>
          <w:sz w:val="30"/>
          <w:szCs w:val="30"/>
          <w:lang w:val="en-US" w:eastAsia="zh-CN"/>
        </w:rPr>
        <w:t>1.4合同价格指以中标价格为依据，在供方全面履行合同义务后，需方（或财政部门）应支付给供方的金额。</w:t>
      </w:r>
    </w:p>
    <w:p w14:paraId="7FB9F4BC">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lang w:val="en-US" w:eastAsia="zh-CN"/>
        </w:rPr>
      </w:pPr>
      <w:r>
        <w:rPr>
          <w:rFonts w:hint="eastAsia" w:ascii="仿宋_GB2312" w:hAnsi="仿宋_GB2312" w:eastAsia="仿宋_GB2312" w:cs="仿宋_GB2312"/>
          <w:spacing w:val="0"/>
          <w:sz w:val="30"/>
          <w:szCs w:val="30"/>
          <w:lang w:val="en-US" w:eastAsia="zh-CN"/>
        </w:rPr>
        <w:t>2.服务内容</w:t>
      </w:r>
    </w:p>
    <w:p w14:paraId="0F18D558">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lang w:val="en-US" w:eastAsia="zh-CN"/>
        </w:rPr>
      </w:pPr>
      <w:r>
        <w:rPr>
          <w:rFonts w:hint="eastAsia" w:ascii="仿宋_GB2312" w:hAnsi="仿宋_GB2312" w:eastAsia="仿宋_GB2312" w:cs="仿宋_GB2312"/>
          <w:spacing w:val="0"/>
          <w:sz w:val="30"/>
          <w:szCs w:val="30"/>
          <w:lang w:val="en-US" w:eastAsia="zh-CN"/>
        </w:rPr>
        <w:t>合同包括以下内容：服务项目名称、服务提供地点、服务期限、服务标准等内容。</w:t>
      </w:r>
    </w:p>
    <w:p w14:paraId="7781A197">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lang w:val="en-US" w:eastAsia="zh-CN"/>
        </w:rPr>
      </w:pPr>
      <w:r>
        <w:rPr>
          <w:rFonts w:hint="eastAsia" w:ascii="仿宋_GB2312" w:hAnsi="仿宋_GB2312" w:eastAsia="仿宋_GB2312" w:cs="仿宋_GB2312"/>
          <w:spacing w:val="0"/>
          <w:sz w:val="30"/>
          <w:szCs w:val="30"/>
          <w:lang w:val="en-US" w:eastAsia="zh-CN"/>
        </w:rPr>
        <w:t>3.合同价格</w:t>
      </w:r>
    </w:p>
    <w:p w14:paraId="287AB95B">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lang w:val="en-US" w:eastAsia="zh-CN"/>
        </w:rPr>
      </w:pPr>
      <w:r>
        <w:rPr>
          <w:rFonts w:hint="eastAsia" w:ascii="仿宋_GB2312" w:hAnsi="仿宋_GB2312" w:eastAsia="仿宋_GB2312" w:cs="仿宋_GB2312"/>
          <w:spacing w:val="0"/>
          <w:sz w:val="30"/>
          <w:szCs w:val="30"/>
          <w:lang w:val="en-US" w:eastAsia="zh-CN"/>
        </w:rPr>
        <w:t>3.1合同价格即合同总价。</w:t>
      </w:r>
    </w:p>
    <w:p w14:paraId="466FA659">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lang w:val="en-US" w:eastAsia="zh-CN"/>
        </w:rPr>
      </w:pPr>
      <w:r>
        <w:rPr>
          <w:rFonts w:hint="eastAsia" w:ascii="仿宋_GB2312" w:hAnsi="仿宋_GB2312" w:eastAsia="仿宋_GB2312" w:cs="仿宋_GB2312"/>
          <w:spacing w:val="0"/>
          <w:sz w:val="30"/>
          <w:szCs w:val="30"/>
          <w:lang w:val="en-US" w:eastAsia="zh-CN"/>
        </w:rPr>
        <w:t>3.2合同价格包括人员工资、各类社保费用、税费、为保证服务质量所购买或租赁设备的费用等。</w:t>
      </w:r>
    </w:p>
    <w:p w14:paraId="764623A6">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lang w:val="en-US" w:eastAsia="zh-CN"/>
        </w:rPr>
      </w:pPr>
      <w:r>
        <w:rPr>
          <w:rFonts w:hint="eastAsia" w:ascii="仿宋_GB2312" w:hAnsi="仿宋_GB2312" w:eastAsia="仿宋_GB2312" w:cs="仿宋_GB2312"/>
          <w:spacing w:val="0"/>
          <w:sz w:val="30"/>
          <w:szCs w:val="30"/>
          <w:lang w:val="en-US" w:eastAsia="zh-CN"/>
        </w:rPr>
        <w:t>4.转包或分包</w:t>
      </w:r>
    </w:p>
    <w:p w14:paraId="77DC4E88">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lang w:val="en-US" w:eastAsia="zh-CN"/>
        </w:rPr>
      </w:pPr>
      <w:r>
        <w:rPr>
          <w:rFonts w:hint="eastAsia" w:ascii="仿宋_GB2312" w:hAnsi="仿宋_GB2312" w:eastAsia="仿宋_GB2312" w:cs="仿宋_GB2312"/>
          <w:spacing w:val="0"/>
          <w:sz w:val="30"/>
          <w:szCs w:val="30"/>
          <w:lang w:val="en-US" w:eastAsia="zh-CN"/>
        </w:rPr>
        <w:t>4.1本合同范围的服务内容，应由乙方直接供应，不得转让他人供应；</w:t>
      </w:r>
    </w:p>
    <w:p w14:paraId="36DAB521">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lang w:val="en-US" w:eastAsia="zh-CN"/>
        </w:rPr>
      </w:pPr>
      <w:r>
        <w:rPr>
          <w:rFonts w:hint="eastAsia" w:ascii="仿宋_GB2312" w:hAnsi="仿宋_GB2312" w:eastAsia="仿宋_GB2312" w:cs="仿宋_GB2312"/>
          <w:spacing w:val="0"/>
          <w:sz w:val="30"/>
          <w:szCs w:val="30"/>
          <w:lang w:val="en-US" w:eastAsia="zh-CN"/>
        </w:rPr>
        <w:t>4.2非经甲方书面同意，乙方不得将本合同范围的服务全部或部分分包给他人；</w:t>
      </w:r>
    </w:p>
    <w:p w14:paraId="67BE0603">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lang w:val="en-US" w:eastAsia="zh-CN"/>
        </w:rPr>
      </w:pPr>
      <w:r>
        <w:rPr>
          <w:rFonts w:hint="eastAsia" w:ascii="仿宋_GB2312" w:hAnsi="仿宋_GB2312" w:eastAsia="仿宋_GB2312" w:cs="仿宋_GB2312"/>
          <w:spacing w:val="0"/>
          <w:sz w:val="30"/>
          <w:szCs w:val="30"/>
          <w:lang w:val="en-US" w:eastAsia="zh-CN"/>
        </w:rPr>
        <w:t>4.3如有转让和未经甲方同意的分包行为，甲方有权解除合同，没收履约保证金并追究乙方的违约责任。</w:t>
      </w:r>
    </w:p>
    <w:p w14:paraId="2BE1FDE8">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lang w:val="en-US" w:eastAsia="zh-CN"/>
        </w:rPr>
      </w:pPr>
      <w:r>
        <w:rPr>
          <w:rFonts w:hint="eastAsia" w:ascii="仿宋_GB2312" w:hAnsi="仿宋_GB2312" w:eastAsia="仿宋_GB2312" w:cs="仿宋_GB2312"/>
          <w:spacing w:val="0"/>
          <w:sz w:val="30"/>
          <w:szCs w:val="30"/>
          <w:lang w:val="en-US" w:eastAsia="zh-CN"/>
        </w:rPr>
        <w:t>5.服务质量保证</w:t>
      </w:r>
    </w:p>
    <w:p w14:paraId="29A5225C">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lang w:val="en-US" w:eastAsia="zh-CN"/>
        </w:rPr>
      </w:pPr>
      <w:r>
        <w:rPr>
          <w:rFonts w:hint="eastAsia" w:ascii="仿宋_GB2312" w:hAnsi="仿宋_GB2312" w:eastAsia="仿宋_GB2312" w:cs="仿宋_GB2312"/>
          <w:spacing w:val="0"/>
          <w:sz w:val="30"/>
          <w:szCs w:val="30"/>
          <w:lang w:val="en-US" w:eastAsia="zh-CN"/>
        </w:rPr>
        <w:t>5.1乙方应按招标文件规定的服务标准向甲方提供服务。</w:t>
      </w:r>
    </w:p>
    <w:p w14:paraId="6BCE6A86">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lang w:val="en-US" w:eastAsia="zh-CN"/>
        </w:rPr>
      </w:pPr>
      <w:r>
        <w:rPr>
          <w:rFonts w:hint="eastAsia" w:ascii="仿宋_GB2312" w:hAnsi="仿宋_GB2312" w:eastAsia="仿宋_GB2312" w:cs="仿宋_GB2312"/>
          <w:spacing w:val="0"/>
          <w:sz w:val="30"/>
          <w:szCs w:val="30"/>
          <w:lang w:val="en-US" w:eastAsia="zh-CN"/>
        </w:rPr>
        <w:t>5.2乙方提供的服务标准达不到招标文件规定者，除承担相应责任外，将按失信行为处置。</w:t>
      </w:r>
    </w:p>
    <w:p w14:paraId="4EE32E0F">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lang w:val="en-US" w:eastAsia="zh-CN"/>
        </w:rPr>
      </w:pPr>
      <w:r>
        <w:rPr>
          <w:rFonts w:hint="eastAsia" w:ascii="仿宋_GB2312" w:hAnsi="仿宋_GB2312" w:eastAsia="仿宋_GB2312" w:cs="仿宋_GB2312"/>
          <w:spacing w:val="0"/>
          <w:sz w:val="30"/>
          <w:szCs w:val="30"/>
          <w:lang w:val="en-US" w:eastAsia="zh-CN"/>
        </w:rPr>
        <w:t>6.付款</w:t>
      </w:r>
    </w:p>
    <w:p w14:paraId="31860221">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lang w:val="en-US" w:eastAsia="zh-CN"/>
        </w:rPr>
      </w:pPr>
      <w:r>
        <w:rPr>
          <w:rFonts w:hint="eastAsia" w:ascii="仿宋_GB2312" w:hAnsi="仿宋_GB2312" w:eastAsia="仿宋_GB2312" w:cs="仿宋_GB2312"/>
          <w:spacing w:val="0"/>
          <w:sz w:val="30"/>
          <w:szCs w:val="30"/>
          <w:lang w:val="en-US" w:eastAsia="zh-CN"/>
        </w:rPr>
        <w:t>6.1本合同使用货币币制如未作特别说明均为人民币。</w:t>
      </w:r>
    </w:p>
    <w:p w14:paraId="78C5BEC5">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lang w:val="en-US" w:eastAsia="zh-CN"/>
        </w:rPr>
      </w:pPr>
      <w:r>
        <w:rPr>
          <w:rFonts w:hint="eastAsia" w:ascii="仿宋_GB2312" w:hAnsi="仿宋_GB2312" w:eastAsia="仿宋_GB2312" w:cs="仿宋_GB2312"/>
          <w:spacing w:val="0"/>
          <w:sz w:val="30"/>
          <w:szCs w:val="30"/>
          <w:lang w:val="en-US" w:eastAsia="zh-CN"/>
        </w:rPr>
        <w:t>6.2付款方式：银行转账、现金支票。</w:t>
      </w:r>
    </w:p>
    <w:p w14:paraId="657B055A">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lang w:val="en-US" w:eastAsia="zh-CN"/>
        </w:rPr>
      </w:pPr>
      <w:r>
        <w:rPr>
          <w:rFonts w:hint="eastAsia" w:ascii="仿宋_GB2312" w:hAnsi="仿宋_GB2312" w:eastAsia="仿宋_GB2312" w:cs="仿宋_GB2312"/>
          <w:spacing w:val="0"/>
          <w:sz w:val="30"/>
          <w:szCs w:val="30"/>
          <w:lang w:val="en-US" w:eastAsia="zh-CN"/>
        </w:rPr>
        <w:t>6.3付款方法：同本项目“第三篇 商务条款”中关于付款方式的约定。</w:t>
      </w:r>
    </w:p>
    <w:p w14:paraId="39A4E7F6">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lang w:val="en-US" w:eastAsia="zh-CN"/>
        </w:rPr>
      </w:pPr>
      <w:r>
        <w:rPr>
          <w:rFonts w:hint="eastAsia" w:ascii="仿宋_GB2312" w:hAnsi="仿宋_GB2312" w:eastAsia="仿宋_GB2312" w:cs="仿宋_GB2312"/>
          <w:spacing w:val="0"/>
          <w:sz w:val="30"/>
          <w:szCs w:val="30"/>
          <w:lang w:val="en-US" w:eastAsia="zh-CN"/>
        </w:rPr>
        <w:t>7.检查考核</w:t>
      </w:r>
    </w:p>
    <w:p w14:paraId="28419402">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lang w:val="en-US" w:eastAsia="zh-CN"/>
        </w:rPr>
      </w:pPr>
      <w:r>
        <w:rPr>
          <w:rFonts w:hint="eastAsia" w:ascii="仿宋_GB2312" w:hAnsi="仿宋_GB2312" w:eastAsia="仿宋_GB2312" w:cs="仿宋_GB2312"/>
          <w:spacing w:val="0"/>
          <w:sz w:val="30"/>
          <w:szCs w:val="30"/>
          <w:lang w:val="en-US" w:eastAsia="zh-CN"/>
        </w:rPr>
        <w:t>7.1按甲乙双方约定的考核办法监督检查。</w:t>
      </w:r>
    </w:p>
    <w:p w14:paraId="00EDADF5">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lang w:val="en-US" w:eastAsia="zh-CN"/>
        </w:rPr>
      </w:pPr>
      <w:r>
        <w:rPr>
          <w:rFonts w:hint="eastAsia" w:ascii="仿宋_GB2312" w:hAnsi="仿宋_GB2312" w:eastAsia="仿宋_GB2312" w:cs="仿宋_GB2312"/>
          <w:spacing w:val="0"/>
          <w:sz w:val="30"/>
          <w:szCs w:val="30"/>
          <w:lang w:val="en-US" w:eastAsia="zh-CN"/>
        </w:rPr>
        <w:t>8.合同争议的解决</w:t>
      </w:r>
    </w:p>
    <w:p w14:paraId="47C4935A">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lang w:val="en-US" w:eastAsia="zh-CN"/>
        </w:rPr>
      </w:pPr>
      <w:r>
        <w:rPr>
          <w:rFonts w:hint="eastAsia" w:ascii="仿宋_GB2312" w:hAnsi="仿宋_GB2312" w:eastAsia="仿宋_GB2312" w:cs="仿宋_GB2312"/>
          <w:spacing w:val="0"/>
          <w:sz w:val="30"/>
          <w:szCs w:val="30"/>
          <w:lang w:val="en-US" w:eastAsia="zh-CN"/>
        </w:rPr>
        <w:t>8.1当事人友好协商达成一致</w:t>
      </w:r>
    </w:p>
    <w:p w14:paraId="38AC9C9A">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lang w:val="en-US" w:eastAsia="zh-CN"/>
        </w:rPr>
      </w:pPr>
      <w:r>
        <w:rPr>
          <w:rFonts w:hint="eastAsia" w:ascii="仿宋_GB2312" w:hAnsi="仿宋_GB2312" w:eastAsia="仿宋_GB2312" w:cs="仿宋_GB2312"/>
          <w:spacing w:val="0"/>
          <w:sz w:val="30"/>
          <w:szCs w:val="30"/>
          <w:lang w:val="en-US" w:eastAsia="zh-CN"/>
        </w:rPr>
        <w:t>8.2在60天内当事人协商不能达成协议的，可提请采购人当地仲裁机构仲裁。</w:t>
      </w:r>
    </w:p>
    <w:p w14:paraId="1E5B5E20">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lang w:val="en-US" w:eastAsia="zh-CN"/>
        </w:rPr>
      </w:pPr>
      <w:r>
        <w:rPr>
          <w:rFonts w:hint="eastAsia" w:ascii="仿宋_GB2312" w:hAnsi="仿宋_GB2312" w:eastAsia="仿宋_GB2312" w:cs="仿宋_GB2312"/>
          <w:spacing w:val="0"/>
          <w:sz w:val="30"/>
          <w:szCs w:val="30"/>
          <w:lang w:val="en-US" w:eastAsia="zh-CN"/>
        </w:rPr>
        <w:t>9.违约责任</w:t>
      </w:r>
    </w:p>
    <w:p w14:paraId="762E1924">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lang w:val="en-US" w:eastAsia="zh-CN"/>
        </w:rPr>
      </w:pPr>
      <w:r>
        <w:rPr>
          <w:rFonts w:hint="eastAsia" w:ascii="仿宋_GB2312" w:hAnsi="仿宋_GB2312" w:eastAsia="仿宋_GB2312" w:cs="仿宋_GB2312"/>
          <w:spacing w:val="0"/>
          <w:sz w:val="30"/>
          <w:szCs w:val="30"/>
          <w:lang w:val="en-US" w:eastAsia="zh-CN"/>
        </w:rPr>
        <w:t>按《中华人民共和国民法典》、《中华人民共和国政府采购法》有关条款，或由供需双方约定。</w:t>
      </w:r>
    </w:p>
    <w:p w14:paraId="27662EE6">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lang w:val="en-US" w:eastAsia="zh-CN"/>
        </w:rPr>
      </w:pPr>
      <w:r>
        <w:rPr>
          <w:rFonts w:hint="eastAsia" w:ascii="仿宋_GB2312" w:hAnsi="仿宋_GB2312" w:eastAsia="仿宋_GB2312" w:cs="仿宋_GB2312"/>
          <w:spacing w:val="0"/>
          <w:sz w:val="30"/>
          <w:szCs w:val="30"/>
          <w:lang w:val="en-US" w:eastAsia="zh-CN"/>
        </w:rPr>
        <w:t>10.合同生效及其它</w:t>
      </w:r>
    </w:p>
    <w:p w14:paraId="152EF8B0">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lang w:val="en-US" w:eastAsia="zh-CN"/>
        </w:rPr>
      </w:pPr>
      <w:r>
        <w:rPr>
          <w:rFonts w:hint="eastAsia" w:ascii="仿宋_GB2312" w:hAnsi="仿宋_GB2312" w:eastAsia="仿宋_GB2312" w:cs="仿宋_GB2312"/>
          <w:spacing w:val="0"/>
          <w:sz w:val="30"/>
          <w:szCs w:val="30"/>
          <w:lang w:val="en-US" w:eastAsia="zh-CN"/>
        </w:rPr>
        <w:t>10.1合同生效及其效力应符合《中华人民共和国民法典》有关规定。</w:t>
      </w:r>
    </w:p>
    <w:p w14:paraId="0C13CFE6">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lang w:val="en-US" w:eastAsia="zh-CN"/>
        </w:rPr>
      </w:pPr>
      <w:r>
        <w:rPr>
          <w:rFonts w:hint="eastAsia" w:ascii="仿宋_GB2312" w:hAnsi="仿宋_GB2312" w:eastAsia="仿宋_GB2312" w:cs="仿宋_GB2312"/>
          <w:spacing w:val="0"/>
          <w:sz w:val="30"/>
          <w:szCs w:val="30"/>
          <w:lang w:val="en-US" w:eastAsia="zh-CN"/>
        </w:rPr>
        <w:t>10.2合同应经当事人法定代表人或委托代理人签字，加盖双方合同专用章或公章。</w:t>
      </w:r>
    </w:p>
    <w:p w14:paraId="7B2D87CE">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lang w:val="en-US" w:eastAsia="zh-CN"/>
        </w:rPr>
      </w:pPr>
      <w:r>
        <w:rPr>
          <w:rFonts w:hint="eastAsia" w:ascii="仿宋_GB2312" w:hAnsi="仿宋_GB2312" w:eastAsia="仿宋_GB2312" w:cs="仿宋_GB2312"/>
          <w:spacing w:val="0"/>
          <w:sz w:val="30"/>
          <w:szCs w:val="30"/>
          <w:lang w:val="en-US" w:eastAsia="zh-CN"/>
        </w:rPr>
        <w:t>10.3合同所包括附件，是合同不可分割的一部分，具有同等法律效力。</w:t>
      </w:r>
    </w:p>
    <w:p w14:paraId="3BAF0A2A">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lang w:val="en-US" w:eastAsia="zh-CN"/>
        </w:rPr>
      </w:pPr>
      <w:r>
        <w:rPr>
          <w:rFonts w:hint="eastAsia" w:ascii="仿宋_GB2312" w:hAnsi="仿宋_GB2312" w:eastAsia="仿宋_GB2312" w:cs="仿宋_GB2312"/>
          <w:spacing w:val="0"/>
          <w:sz w:val="30"/>
          <w:szCs w:val="30"/>
          <w:lang w:val="en-US" w:eastAsia="zh-CN"/>
        </w:rPr>
        <w:t>10.4合同需提供担保的，按《中华人民共和国担保法》规定执行。</w:t>
      </w:r>
    </w:p>
    <w:p w14:paraId="2E4E2C58">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lang w:val="en-US" w:eastAsia="zh-CN"/>
        </w:rPr>
      </w:pPr>
      <w:r>
        <w:rPr>
          <w:rFonts w:hint="eastAsia" w:ascii="仿宋_GB2312" w:hAnsi="仿宋_GB2312" w:eastAsia="仿宋_GB2312" w:cs="仿宋_GB2312"/>
          <w:spacing w:val="0"/>
          <w:sz w:val="30"/>
          <w:szCs w:val="30"/>
          <w:lang w:val="en-US" w:eastAsia="zh-CN"/>
        </w:rPr>
        <w:t>10.5本合同条件未尽事宜依照《中华人民共和国民法典》，由供需双方共同协商确定。</w:t>
      </w:r>
    </w:p>
    <w:p w14:paraId="311409B4">
      <w:pPr>
        <w:keepNext w:val="0"/>
        <w:keepLines w:val="0"/>
        <w:pageBreakBefore w:val="0"/>
        <w:widowControl w:val="0"/>
        <w:kinsoku/>
        <w:wordWrap/>
        <w:overflowPunct/>
        <w:topLinePunct w:val="0"/>
        <w:autoSpaceDE/>
        <w:autoSpaceDN/>
        <w:bidi w:val="0"/>
        <w:adjustRightInd/>
        <w:snapToGrid/>
        <w:spacing w:line="560" w:lineRule="exact"/>
        <w:ind w:firstLine="602" w:firstLineChars="200"/>
        <w:textAlignment w:val="auto"/>
        <w:rPr>
          <w:rFonts w:hint="eastAsia" w:ascii="仿宋_GB2312" w:hAnsi="仿宋_GB2312" w:eastAsia="仿宋_GB2312" w:cs="仿宋_GB2312"/>
          <w:b/>
          <w:bCs/>
          <w:spacing w:val="0"/>
          <w:sz w:val="30"/>
          <w:szCs w:val="30"/>
          <w:lang w:val="en-US" w:eastAsia="zh-CN"/>
        </w:rPr>
      </w:pPr>
      <w:bookmarkStart w:id="74" w:name="_Toc490756175"/>
    </w:p>
    <w:p w14:paraId="00474CA2">
      <w:pPr>
        <w:keepNext w:val="0"/>
        <w:keepLines w:val="0"/>
        <w:pageBreakBefore w:val="0"/>
        <w:widowControl w:val="0"/>
        <w:kinsoku/>
        <w:wordWrap/>
        <w:overflowPunct/>
        <w:topLinePunct w:val="0"/>
        <w:autoSpaceDE/>
        <w:autoSpaceDN/>
        <w:bidi w:val="0"/>
        <w:adjustRightInd/>
        <w:snapToGrid/>
        <w:spacing w:line="560" w:lineRule="exact"/>
        <w:ind w:firstLine="602" w:firstLineChars="200"/>
        <w:textAlignment w:val="auto"/>
        <w:rPr>
          <w:rFonts w:hint="eastAsia" w:ascii="仿宋_GB2312" w:hAnsi="仿宋_GB2312" w:eastAsia="仿宋_GB2312" w:cs="仿宋_GB2312"/>
          <w:b/>
          <w:bCs/>
          <w:spacing w:val="0"/>
          <w:sz w:val="30"/>
          <w:szCs w:val="30"/>
          <w:lang w:val="en-US" w:eastAsia="zh-CN"/>
        </w:rPr>
      </w:pPr>
    </w:p>
    <w:p w14:paraId="5275AAED">
      <w:pPr>
        <w:keepNext w:val="0"/>
        <w:keepLines w:val="0"/>
        <w:pageBreakBefore w:val="0"/>
        <w:widowControl w:val="0"/>
        <w:kinsoku/>
        <w:wordWrap/>
        <w:overflowPunct/>
        <w:topLinePunct w:val="0"/>
        <w:autoSpaceDE/>
        <w:autoSpaceDN/>
        <w:bidi w:val="0"/>
        <w:adjustRightInd/>
        <w:snapToGrid/>
        <w:spacing w:line="560" w:lineRule="exact"/>
        <w:ind w:firstLine="602" w:firstLineChars="200"/>
        <w:textAlignment w:val="auto"/>
        <w:rPr>
          <w:rFonts w:hint="eastAsia" w:ascii="仿宋_GB2312" w:hAnsi="仿宋_GB2312" w:eastAsia="仿宋_GB2312" w:cs="仿宋_GB2312"/>
          <w:b/>
          <w:bCs/>
          <w:spacing w:val="0"/>
          <w:sz w:val="30"/>
          <w:szCs w:val="30"/>
          <w:lang w:val="en-US" w:eastAsia="zh-CN"/>
        </w:rPr>
      </w:pPr>
    </w:p>
    <w:p w14:paraId="06A42773">
      <w:pPr>
        <w:keepNext w:val="0"/>
        <w:keepLines w:val="0"/>
        <w:pageBreakBefore w:val="0"/>
        <w:widowControl w:val="0"/>
        <w:kinsoku/>
        <w:wordWrap/>
        <w:overflowPunct/>
        <w:topLinePunct w:val="0"/>
        <w:autoSpaceDE/>
        <w:autoSpaceDN/>
        <w:bidi w:val="0"/>
        <w:adjustRightInd/>
        <w:snapToGrid/>
        <w:spacing w:line="560" w:lineRule="exact"/>
        <w:ind w:firstLine="602" w:firstLineChars="200"/>
        <w:textAlignment w:val="auto"/>
        <w:rPr>
          <w:rFonts w:hint="eastAsia" w:ascii="仿宋_GB2312" w:hAnsi="仿宋_GB2312" w:eastAsia="仿宋_GB2312" w:cs="仿宋_GB2312"/>
          <w:b/>
          <w:bCs/>
          <w:spacing w:val="0"/>
          <w:sz w:val="30"/>
          <w:szCs w:val="30"/>
          <w:lang w:val="en-US" w:eastAsia="zh-CN"/>
        </w:rPr>
      </w:pPr>
    </w:p>
    <w:p w14:paraId="16064601">
      <w:pPr>
        <w:keepNext w:val="0"/>
        <w:keepLines w:val="0"/>
        <w:pageBreakBefore w:val="0"/>
        <w:widowControl w:val="0"/>
        <w:kinsoku/>
        <w:wordWrap/>
        <w:overflowPunct/>
        <w:topLinePunct w:val="0"/>
        <w:autoSpaceDE/>
        <w:autoSpaceDN/>
        <w:bidi w:val="0"/>
        <w:adjustRightInd/>
        <w:snapToGrid/>
        <w:spacing w:line="560" w:lineRule="exact"/>
        <w:ind w:firstLine="602" w:firstLineChars="200"/>
        <w:textAlignment w:val="auto"/>
        <w:rPr>
          <w:rFonts w:hint="eastAsia" w:ascii="仿宋_GB2312" w:hAnsi="仿宋_GB2312" w:eastAsia="仿宋_GB2312" w:cs="仿宋_GB2312"/>
          <w:b/>
          <w:bCs/>
          <w:spacing w:val="0"/>
          <w:sz w:val="30"/>
          <w:szCs w:val="30"/>
          <w:lang w:val="en-US" w:eastAsia="zh-CN"/>
        </w:rPr>
      </w:pPr>
    </w:p>
    <w:p w14:paraId="4E2FB913">
      <w:pPr>
        <w:keepNext w:val="0"/>
        <w:keepLines w:val="0"/>
        <w:pageBreakBefore w:val="0"/>
        <w:widowControl w:val="0"/>
        <w:kinsoku/>
        <w:wordWrap/>
        <w:overflowPunct/>
        <w:topLinePunct w:val="0"/>
        <w:autoSpaceDE/>
        <w:autoSpaceDN/>
        <w:bidi w:val="0"/>
        <w:adjustRightInd/>
        <w:snapToGrid/>
        <w:spacing w:line="560" w:lineRule="exact"/>
        <w:ind w:firstLine="602" w:firstLineChars="200"/>
        <w:textAlignment w:val="auto"/>
        <w:rPr>
          <w:rFonts w:hint="eastAsia" w:ascii="仿宋_GB2312" w:hAnsi="仿宋_GB2312" w:eastAsia="仿宋_GB2312" w:cs="仿宋_GB2312"/>
          <w:b/>
          <w:bCs/>
          <w:spacing w:val="0"/>
          <w:sz w:val="30"/>
          <w:szCs w:val="30"/>
          <w:lang w:val="en-US" w:eastAsia="zh-CN"/>
        </w:rPr>
      </w:pPr>
    </w:p>
    <w:p w14:paraId="22A19C65">
      <w:pPr>
        <w:keepNext w:val="0"/>
        <w:keepLines w:val="0"/>
        <w:pageBreakBefore w:val="0"/>
        <w:widowControl w:val="0"/>
        <w:kinsoku/>
        <w:wordWrap/>
        <w:overflowPunct/>
        <w:topLinePunct w:val="0"/>
        <w:autoSpaceDE/>
        <w:autoSpaceDN/>
        <w:bidi w:val="0"/>
        <w:adjustRightInd/>
        <w:snapToGrid/>
        <w:spacing w:line="560" w:lineRule="exact"/>
        <w:ind w:firstLine="602" w:firstLineChars="200"/>
        <w:textAlignment w:val="auto"/>
        <w:rPr>
          <w:rFonts w:hint="eastAsia" w:ascii="仿宋_GB2312" w:hAnsi="仿宋_GB2312" w:eastAsia="仿宋_GB2312" w:cs="仿宋_GB2312"/>
          <w:b/>
          <w:bCs/>
          <w:spacing w:val="0"/>
          <w:sz w:val="30"/>
          <w:szCs w:val="30"/>
          <w:lang w:val="en-US" w:eastAsia="zh-CN"/>
        </w:rPr>
      </w:pPr>
    </w:p>
    <w:p w14:paraId="6CC7930F">
      <w:pPr>
        <w:pStyle w:val="14"/>
        <w:rPr>
          <w:rFonts w:hint="eastAsia" w:ascii="仿宋_GB2312" w:hAnsi="仿宋_GB2312" w:eastAsia="仿宋_GB2312" w:cs="仿宋_GB2312"/>
          <w:b/>
          <w:bCs/>
          <w:spacing w:val="0"/>
          <w:sz w:val="30"/>
          <w:szCs w:val="30"/>
          <w:lang w:val="en-US" w:eastAsia="zh-CN"/>
        </w:rPr>
      </w:pPr>
    </w:p>
    <w:p w14:paraId="36872EC1">
      <w:pPr>
        <w:pStyle w:val="15"/>
        <w:rPr>
          <w:rFonts w:hint="eastAsia" w:ascii="仿宋_GB2312" w:hAnsi="仿宋_GB2312" w:eastAsia="仿宋_GB2312" w:cs="仿宋_GB2312"/>
          <w:b/>
          <w:bCs/>
          <w:spacing w:val="0"/>
          <w:sz w:val="30"/>
          <w:szCs w:val="30"/>
          <w:lang w:val="en-US" w:eastAsia="zh-CN"/>
        </w:rPr>
      </w:pPr>
    </w:p>
    <w:p w14:paraId="2861EF3A">
      <w:pPr>
        <w:pStyle w:val="9"/>
        <w:rPr>
          <w:rFonts w:hint="eastAsia" w:ascii="仿宋_GB2312" w:hAnsi="仿宋_GB2312" w:eastAsia="仿宋_GB2312" w:cs="仿宋_GB2312"/>
          <w:b/>
          <w:bCs/>
          <w:spacing w:val="0"/>
          <w:sz w:val="30"/>
          <w:szCs w:val="30"/>
          <w:lang w:val="en-US" w:eastAsia="zh-CN"/>
        </w:rPr>
      </w:pPr>
    </w:p>
    <w:p w14:paraId="44E6D92B">
      <w:pPr>
        <w:pStyle w:val="10"/>
        <w:widowControl w:val="0"/>
        <w:numPr>
          <w:ilvl w:val="0"/>
          <w:numId w:val="0"/>
        </w:numPr>
        <w:jc w:val="both"/>
        <w:rPr>
          <w:rFonts w:hint="eastAsia" w:ascii="仿宋_GB2312" w:hAnsi="仿宋_GB2312" w:eastAsia="仿宋_GB2312" w:cs="仿宋_GB2312"/>
          <w:b/>
          <w:bCs/>
          <w:spacing w:val="0"/>
          <w:sz w:val="30"/>
          <w:szCs w:val="30"/>
          <w:lang w:val="en-US" w:eastAsia="zh-CN"/>
        </w:rPr>
      </w:pPr>
    </w:p>
    <w:p w14:paraId="2D2B6346">
      <w:pPr>
        <w:pStyle w:val="10"/>
        <w:widowControl w:val="0"/>
        <w:numPr>
          <w:ilvl w:val="0"/>
          <w:numId w:val="0"/>
        </w:numPr>
        <w:jc w:val="both"/>
        <w:rPr>
          <w:rFonts w:hint="eastAsia" w:ascii="仿宋_GB2312" w:hAnsi="仿宋_GB2312" w:eastAsia="仿宋_GB2312" w:cs="仿宋_GB2312"/>
          <w:b/>
          <w:bCs/>
          <w:spacing w:val="0"/>
          <w:sz w:val="30"/>
          <w:szCs w:val="30"/>
          <w:lang w:val="en-US" w:eastAsia="zh-CN"/>
        </w:rPr>
      </w:pPr>
    </w:p>
    <w:p w14:paraId="459EAB33">
      <w:pPr>
        <w:pStyle w:val="10"/>
        <w:widowControl w:val="0"/>
        <w:numPr>
          <w:ilvl w:val="0"/>
          <w:numId w:val="0"/>
        </w:numPr>
        <w:jc w:val="both"/>
        <w:rPr>
          <w:rFonts w:hint="eastAsia" w:ascii="仿宋_GB2312" w:hAnsi="仿宋_GB2312" w:eastAsia="仿宋_GB2312" w:cs="仿宋_GB2312"/>
          <w:b/>
          <w:bCs/>
          <w:spacing w:val="0"/>
          <w:sz w:val="30"/>
          <w:szCs w:val="30"/>
          <w:lang w:val="en-US" w:eastAsia="zh-CN"/>
        </w:rPr>
      </w:pPr>
    </w:p>
    <w:p w14:paraId="2B482453">
      <w:pPr>
        <w:pStyle w:val="10"/>
        <w:widowControl w:val="0"/>
        <w:numPr>
          <w:ilvl w:val="0"/>
          <w:numId w:val="0"/>
        </w:numPr>
        <w:jc w:val="both"/>
        <w:rPr>
          <w:rFonts w:hint="eastAsia" w:ascii="仿宋_GB2312" w:hAnsi="仿宋_GB2312" w:eastAsia="仿宋_GB2312" w:cs="仿宋_GB2312"/>
          <w:b/>
          <w:bCs/>
          <w:spacing w:val="0"/>
          <w:sz w:val="30"/>
          <w:szCs w:val="30"/>
          <w:lang w:val="en-US" w:eastAsia="zh-CN"/>
        </w:rPr>
      </w:pPr>
    </w:p>
    <w:p w14:paraId="6F58B757">
      <w:pPr>
        <w:pStyle w:val="10"/>
        <w:widowControl w:val="0"/>
        <w:numPr>
          <w:ilvl w:val="0"/>
          <w:numId w:val="0"/>
        </w:numPr>
        <w:jc w:val="both"/>
        <w:rPr>
          <w:rFonts w:hint="eastAsia" w:ascii="仿宋_GB2312" w:hAnsi="仿宋_GB2312" w:eastAsia="仿宋_GB2312" w:cs="仿宋_GB2312"/>
          <w:b/>
          <w:bCs/>
          <w:spacing w:val="0"/>
          <w:sz w:val="30"/>
          <w:szCs w:val="30"/>
          <w:lang w:val="en-US" w:eastAsia="zh-CN"/>
        </w:rPr>
      </w:pPr>
    </w:p>
    <w:p w14:paraId="352F18BC">
      <w:pPr>
        <w:pStyle w:val="10"/>
        <w:widowControl w:val="0"/>
        <w:numPr>
          <w:ilvl w:val="0"/>
          <w:numId w:val="0"/>
        </w:numPr>
        <w:jc w:val="both"/>
        <w:rPr>
          <w:rFonts w:hint="eastAsia" w:ascii="仿宋_GB2312" w:hAnsi="仿宋_GB2312" w:eastAsia="仿宋_GB2312" w:cs="仿宋_GB2312"/>
          <w:b/>
          <w:bCs/>
          <w:spacing w:val="0"/>
          <w:sz w:val="30"/>
          <w:szCs w:val="30"/>
          <w:lang w:val="en-US" w:eastAsia="zh-CN"/>
        </w:rPr>
      </w:pPr>
    </w:p>
    <w:p w14:paraId="07C4D536">
      <w:pPr>
        <w:pStyle w:val="10"/>
        <w:widowControl w:val="0"/>
        <w:numPr>
          <w:ilvl w:val="0"/>
          <w:numId w:val="0"/>
        </w:numPr>
        <w:jc w:val="both"/>
        <w:rPr>
          <w:rFonts w:hint="eastAsia" w:ascii="仿宋_GB2312" w:hAnsi="仿宋_GB2312" w:eastAsia="仿宋_GB2312" w:cs="仿宋_GB2312"/>
          <w:b/>
          <w:bCs/>
          <w:spacing w:val="0"/>
          <w:sz w:val="30"/>
          <w:szCs w:val="30"/>
          <w:lang w:val="en-US" w:eastAsia="zh-CN"/>
        </w:rPr>
      </w:pPr>
    </w:p>
    <w:p w14:paraId="158CE581">
      <w:pPr>
        <w:pStyle w:val="10"/>
        <w:widowControl w:val="0"/>
        <w:numPr>
          <w:ilvl w:val="0"/>
          <w:numId w:val="0"/>
        </w:numPr>
        <w:jc w:val="both"/>
        <w:rPr>
          <w:rFonts w:hint="eastAsia" w:ascii="仿宋_GB2312" w:hAnsi="仿宋_GB2312" w:eastAsia="仿宋_GB2312" w:cs="仿宋_GB2312"/>
          <w:b/>
          <w:bCs/>
          <w:spacing w:val="0"/>
          <w:sz w:val="30"/>
          <w:szCs w:val="30"/>
          <w:lang w:val="en-US" w:eastAsia="zh-CN"/>
        </w:rPr>
      </w:pPr>
    </w:p>
    <w:p w14:paraId="68542A05">
      <w:pPr>
        <w:pStyle w:val="10"/>
        <w:widowControl w:val="0"/>
        <w:numPr>
          <w:ilvl w:val="0"/>
          <w:numId w:val="0"/>
        </w:numPr>
        <w:jc w:val="both"/>
        <w:rPr>
          <w:rFonts w:hint="eastAsia" w:ascii="仿宋_GB2312" w:hAnsi="仿宋_GB2312" w:eastAsia="仿宋_GB2312" w:cs="仿宋_GB2312"/>
          <w:b/>
          <w:bCs/>
          <w:spacing w:val="0"/>
          <w:sz w:val="30"/>
          <w:szCs w:val="30"/>
          <w:lang w:val="en-US" w:eastAsia="zh-CN"/>
        </w:rPr>
      </w:pPr>
    </w:p>
    <w:p w14:paraId="5E38E71A">
      <w:pPr>
        <w:keepNext w:val="0"/>
        <w:keepLines w:val="0"/>
        <w:pageBreakBefore w:val="0"/>
        <w:widowControl w:val="0"/>
        <w:numPr>
          <w:ilvl w:val="0"/>
          <w:numId w:val="6"/>
        </w:numPr>
        <w:kinsoku/>
        <w:wordWrap/>
        <w:overflowPunct/>
        <w:topLinePunct w:val="0"/>
        <w:autoSpaceDE/>
        <w:autoSpaceDN/>
        <w:bidi w:val="0"/>
        <w:adjustRightInd/>
        <w:snapToGrid/>
        <w:spacing w:line="560" w:lineRule="exact"/>
        <w:ind w:firstLine="602" w:firstLineChars="200"/>
        <w:textAlignment w:val="auto"/>
        <w:rPr>
          <w:rFonts w:hint="eastAsia" w:ascii="仿宋_GB2312" w:hAnsi="仿宋_GB2312" w:eastAsia="仿宋_GB2312" w:cs="仿宋_GB2312"/>
          <w:b/>
          <w:bCs/>
          <w:spacing w:val="0"/>
          <w:sz w:val="30"/>
          <w:szCs w:val="30"/>
          <w:lang w:val="en-US" w:eastAsia="zh-CN"/>
        </w:rPr>
      </w:pPr>
      <w:r>
        <w:rPr>
          <w:rFonts w:hint="eastAsia" w:ascii="仿宋_GB2312" w:hAnsi="仿宋_GB2312" w:eastAsia="仿宋_GB2312" w:cs="仿宋_GB2312"/>
          <w:b/>
          <w:bCs/>
          <w:spacing w:val="0"/>
          <w:sz w:val="30"/>
          <w:szCs w:val="30"/>
          <w:lang w:val="en-US" w:eastAsia="zh-CN"/>
        </w:rPr>
        <w:t>合同（格式）</w:t>
      </w:r>
      <w:bookmarkEnd w:id="74"/>
    </w:p>
    <w:p w14:paraId="71EEC461">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lang w:val="en-US" w:eastAsia="zh-CN"/>
        </w:rPr>
      </w:pPr>
    </w:p>
    <w:p w14:paraId="5F75F162">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lang w:val="en-US" w:eastAsia="zh-CN"/>
        </w:rPr>
      </w:pPr>
    </w:p>
    <w:p w14:paraId="282389DC">
      <w:pPr>
        <w:keepNext w:val="0"/>
        <w:keepLines w:val="0"/>
        <w:pageBreakBefore w:val="0"/>
        <w:widowControl w:val="0"/>
        <w:kinsoku/>
        <w:wordWrap/>
        <w:overflowPunct/>
        <w:topLinePunct w:val="0"/>
        <w:autoSpaceDE/>
        <w:autoSpaceDN/>
        <w:bidi w:val="0"/>
        <w:adjustRightInd/>
        <w:snapToGrid/>
        <w:spacing w:line="560" w:lineRule="exact"/>
        <w:ind w:firstLine="3900" w:firstLineChars="1300"/>
        <w:textAlignment w:val="auto"/>
        <w:rPr>
          <w:rFonts w:hint="eastAsia" w:ascii="仿宋_GB2312" w:hAnsi="仿宋_GB2312" w:eastAsia="仿宋_GB2312" w:cs="仿宋_GB2312"/>
          <w:spacing w:val="0"/>
          <w:sz w:val="30"/>
          <w:szCs w:val="30"/>
          <w:lang w:val="en-US" w:eastAsia="zh-CN"/>
        </w:rPr>
      </w:pPr>
      <w:r>
        <w:rPr>
          <w:rFonts w:hint="eastAsia" w:ascii="仿宋_GB2312" w:hAnsi="仿宋_GB2312" w:eastAsia="仿宋_GB2312" w:cs="仿宋_GB2312"/>
          <w:spacing w:val="0"/>
          <w:sz w:val="30"/>
          <w:szCs w:val="30"/>
          <w:lang w:val="en-US" w:eastAsia="zh-CN"/>
        </w:rPr>
        <w:t>合　同　书</w:t>
      </w:r>
    </w:p>
    <w:p w14:paraId="374163B1">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lang w:val="en-US" w:eastAsia="zh-CN"/>
        </w:rPr>
      </w:pPr>
    </w:p>
    <w:p w14:paraId="2B5DAD99">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lang w:val="en-US" w:eastAsia="zh-CN"/>
        </w:rPr>
      </w:pPr>
    </w:p>
    <w:tbl>
      <w:tblPr>
        <w:tblStyle w:val="16"/>
        <w:tblpPr w:leftFromText="180" w:rightFromText="180" w:vertAnchor="text" w:horzAnchor="page" w:tblpX="2425" w:tblpY="48"/>
        <w:tblOverlap w:val="never"/>
        <w:tblW w:w="7260" w:type="dxa"/>
        <w:tblInd w:w="0" w:type="dxa"/>
        <w:tblLayout w:type="fixed"/>
        <w:tblCellMar>
          <w:top w:w="0" w:type="dxa"/>
          <w:left w:w="108" w:type="dxa"/>
          <w:bottom w:w="0" w:type="dxa"/>
          <w:right w:w="108" w:type="dxa"/>
        </w:tblCellMar>
      </w:tblPr>
      <w:tblGrid>
        <w:gridCol w:w="7260"/>
      </w:tblGrid>
      <w:tr w14:paraId="7686D303">
        <w:tblPrEx>
          <w:tblCellMar>
            <w:top w:w="0" w:type="dxa"/>
            <w:left w:w="108" w:type="dxa"/>
            <w:bottom w:w="0" w:type="dxa"/>
            <w:right w:w="108" w:type="dxa"/>
          </w:tblCellMar>
        </w:tblPrEx>
        <w:trPr>
          <w:trHeight w:val="1008" w:hRule="atLeast"/>
        </w:trPr>
        <w:tc>
          <w:tcPr>
            <w:tcW w:w="7260" w:type="dxa"/>
            <w:noWrap/>
            <w:vAlign w:val="top"/>
          </w:tcPr>
          <w:p w14:paraId="5357F4DD">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lang w:val="en-US" w:eastAsia="zh-CN"/>
              </w:rPr>
            </w:pPr>
            <w:r>
              <w:rPr>
                <w:rFonts w:hint="eastAsia" w:ascii="仿宋_GB2312" w:hAnsi="仿宋_GB2312" w:eastAsia="仿宋_GB2312" w:cs="仿宋_GB2312"/>
                <w:spacing w:val="0"/>
                <w:sz w:val="30"/>
                <w:szCs w:val="30"/>
                <w:lang w:val="en-US" w:eastAsia="zh-CN"/>
              </w:rPr>
              <w:t>采购编号：</w:t>
            </w:r>
          </w:p>
        </w:tc>
      </w:tr>
      <w:tr w14:paraId="6CDE366F">
        <w:tblPrEx>
          <w:tblCellMar>
            <w:top w:w="0" w:type="dxa"/>
            <w:left w:w="108" w:type="dxa"/>
            <w:bottom w:w="0" w:type="dxa"/>
            <w:right w:w="108" w:type="dxa"/>
          </w:tblCellMar>
        </w:tblPrEx>
        <w:trPr>
          <w:trHeight w:val="756" w:hRule="atLeast"/>
        </w:trPr>
        <w:tc>
          <w:tcPr>
            <w:tcW w:w="7260" w:type="dxa"/>
            <w:noWrap/>
            <w:vAlign w:val="top"/>
          </w:tcPr>
          <w:p w14:paraId="7EB571BD">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lang w:val="en-US" w:eastAsia="zh-CN"/>
              </w:rPr>
            </w:pPr>
          </w:p>
        </w:tc>
      </w:tr>
      <w:tr w14:paraId="5F81EEEC">
        <w:tblPrEx>
          <w:tblCellMar>
            <w:top w:w="0" w:type="dxa"/>
            <w:left w:w="108" w:type="dxa"/>
            <w:bottom w:w="0" w:type="dxa"/>
            <w:right w:w="108" w:type="dxa"/>
          </w:tblCellMar>
        </w:tblPrEx>
        <w:trPr>
          <w:trHeight w:val="2017" w:hRule="atLeast"/>
        </w:trPr>
        <w:tc>
          <w:tcPr>
            <w:tcW w:w="7260" w:type="dxa"/>
            <w:noWrap/>
            <w:vAlign w:val="top"/>
          </w:tcPr>
          <w:p w14:paraId="77B1A824">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lang w:val="en-US" w:eastAsia="zh-CN"/>
              </w:rPr>
            </w:pPr>
            <w:r>
              <w:rPr>
                <w:rFonts w:hint="eastAsia" w:ascii="仿宋_GB2312" w:hAnsi="仿宋_GB2312" w:eastAsia="仿宋_GB2312" w:cs="仿宋_GB2312"/>
                <w:spacing w:val="0"/>
                <w:sz w:val="30"/>
                <w:szCs w:val="30"/>
                <w:lang w:val="en-US" w:eastAsia="zh-CN"/>
              </w:rPr>
              <w:t>项目名称：</w:t>
            </w:r>
          </w:p>
        </w:tc>
      </w:tr>
      <w:tr w14:paraId="1FC4A26F">
        <w:tblPrEx>
          <w:tblCellMar>
            <w:top w:w="0" w:type="dxa"/>
            <w:left w:w="108" w:type="dxa"/>
            <w:bottom w:w="0" w:type="dxa"/>
            <w:right w:w="108" w:type="dxa"/>
          </w:tblCellMar>
        </w:tblPrEx>
        <w:trPr>
          <w:trHeight w:val="756" w:hRule="atLeast"/>
        </w:trPr>
        <w:tc>
          <w:tcPr>
            <w:tcW w:w="7260" w:type="dxa"/>
            <w:noWrap/>
            <w:vAlign w:val="top"/>
          </w:tcPr>
          <w:p w14:paraId="1E81B114">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lang w:val="en-US" w:eastAsia="zh-CN"/>
              </w:rPr>
            </w:pPr>
          </w:p>
        </w:tc>
      </w:tr>
    </w:tbl>
    <w:p w14:paraId="607B43C3">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lang w:val="en-US" w:eastAsia="zh-CN"/>
        </w:rPr>
      </w:pPr>
    </w:p>
    <w:p w14:paraId="1EF171F7">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lang w:val="en-US" w:eastAsia="zh-CN"/>
        </w:rPr>
      </w:pPr>
    </w:p>
    <w:p w14:paraId="29E7DF75">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lang w:val="en-US" w:eastAsia="zh-CN"/>
        </w:rPr>
      </w:pPr>
    </w:p>
    <w:p w14:paraId="01E938CB">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lang w:val="en-US" w:eastAsia="zh-CN"/>
        </w:rPr>
      </w:pPr>
    </w:p>
    <w:p w14:paraId="03986636">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lang w:val="en-US" w:eastAsia="zh-CN"/>
        </w:rPr>
      </w:pPr>
    </w:p>
    <w:p w14:paraId="6DC44BBA">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lang w:val="en-US" w:eastAsia="zh-CN"/>
        </w:rPr>
      </w:pPr>
    </w:p>
    <w:p w14:paraId="38320A91">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lang w:val="en-US" w:eastAsia="zh-CN"/>
        </w:rPr>
      </w:pPr>
    </w:p>
    <w:p w14:paraId="79FD2886">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lang w:val="en-US" w:eastAsia="zh-CN"/>
        </w:rPr>
      </w:pPr>
    </w:p>
    <w:p w14:paraId="47C23222">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lang w:val="en-US" w:eastAsia="zh-CN"/>
        </w:rPr>
      </w:pPr>
    </w:p>
    <w:p w14:paraId="2ACA4604">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lang w:val="en-US" w:eastAsia="zh-CN"/>
        </w:rPr>
      </w:pPr>
    </w:p>
    <w:p w14:paraId="5A903EE4">
      <w:pPr>
        <w:keepNext w:val="0"/>
        <w:keepLines w:val="0"/>
        <w:pageBreakBefore w:val="0"/>
        <w:widowControl w:val="0"/>
        <w:kinsoku/>
        <w:wordWrap/>
        <w:overflowPunct/>
        <w:topLinePunct w:val="0"/>
        <w:autoSpaceDE/>
        <w:autoSpaceDN/>
        <w:bidi w:val="0"/>
        <w:adjustRightInd/>
        <w:snapToGrid/>
        <w:spacing w:line="560" w:lineRule="exact"/>
        <w:ind w:firstLine="482" w:firstLineChars="200"/>
        <w:textAlignment w:val="auto"/>
        <w:rPr>
          <w:rFonts w:hint="eastAsia" w:ascii="仿宋_GB2312" w:hAnsi="仿宋_GB2312" w:eastAsia="仿宋_GB2312" w:cs="仿宋_GB2312"/>
          <w:b/>
          <w:bCs/>
          <w:spacing w:val="0"/>
          <w:sz w:val="24"/>
          <w:szCs w:val="24"/>
          <w:lang w:val="en-US" w:eastAsia="zh-CN"/>
        </w:rPr>
      </w:pPr>
      <w:r>
        <w:rPr>
          <w:rFonts w:hint="eastAsia" w:ascii="仿宋_GB2312" w:hAnsi="仿宋_GB2312" w:eastAsia="仿宋_GB2312" w:cs="仿宋_GB2312"/>
          <w:b/>
          <w:bCs/>
          <w:spacing w:val="0"/>
          <w:sz w:val="24"/>
          <w:szCs w:val="24"/>
          <w:lang w:val="en-US" w:eastAsia="zh-CN"/>
        </w:rPr>
        <w:t>注：本合同仅为合同的参考文本，合同签订双方可根据项目的具体要求进行修订。</w:t>
      </w:r>
    </w:p>
    <w:p w14:paraId="0B603AF4">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lang w:val="en-US" w:eastAsia="zh-CN"/>
        </w:rPr>
      </w:pPr>
      <w:r>
        <w:rPr>
          <w:rFonts w:hint="eastAsia" w:ascii="仿宋_GB2312" w:hAnsi="仿宋_GB2312" w:eastAsia="仿宋_GB2312" w:cs="仿宋_GB2312"/>
          <w:spacing w:val="0"/>
          <w:sz w:val="30"/>
          <w:szCs w:val="30"/>
          <w:lang w:val="en-US" w:eastAsia="zh-CN"/>
        </w:rPr>
        <w:br w:type="page"/>
      </w:r>
    </w:p>
    <w:p w14:paraId="1F40EF4D">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lang w:val="en-US" w:eastAsia="zh-CN"/>
        </w:rPr>
      </w:pPr>
    </w:p>
    <w:p w14:paraId="01156C67">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lang w:val="en-US" w:eastAsia="zh-CN"/>
        </w:rPr>
      </w:pPr>
      <w:r>
        <w:rPr>
          <w:rFonts w:hint="eastAsia" w:ascii="仿宋_GB2312" w:hAnsi="仿宋_GB2312" w:eastAsia="仿宋_GB2312" w:cs="仿宋_GB2312"/>
          <w:spacing w:val="0"/>
          <w:sz w:val="30"/>
          <w:szCs w:val="30"/>
          <w:lang w:val="en-US" w:eastAsia="zh-CN"/>
        </w:rPr>
        <w:t xml:space="preserve">甲　　方： 　　　　    　     </w:t>
      </w:r>
    </w:p>
    <w:p w14:paraId="05F1D86D">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lang w:val="en-US" w:eastAsia="zh-CN"/>
        </w:rPr>
      </w:pPr>
      <w:r>
        <w:rPr>
          <w:rFonts w:hint="eastAsia" w:ascii="仿宋_GB2312" w:hAnsi="仿宋_GB2312" w:eastAsia="仿宋_GB2312" w:cs="仿宋_GB2312"/>
          <w:spacing w:val="0"/>
          <w:sz w:val="30"/>
          <w:szCs w:val="30"/>
          <w:lang w:val="en-US" w:eastAsia="zh-CN"/>
        </w:rPr>
        <w:t>电　　话：              　传　　真：　　</w:t>
      </w:r>
    </w:p>
    <w:p w14:paraId="33462117">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lang w:val="en-US" w:eastAsia="zh-CN"/>
        </w:rPr>
      </w:pPr>
      <w:r>
        <w:rPr>
          <w:rFonts w:hint="eastAsia" w:ascii="仿宋_GB2312" w:hAnsi="仿宋_GB2312" w:eastAsia="仿宋_GB2312" w:cs="仿宋_GB2312"/>
          <w:spacing w:val="0"/>
          <w:sz w:val="30"/>
          <w:szCs w:val="30"/>
          <w:lang w:val="en-US" w:eastAsia="zh-CN"/>
        </w:rPr>
        <w:t>地　　址：                     </w:t>
      </w:r>
    </w:p>
    <w:p w14:paraId="285C007A">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lang w:val="en-US" w:eastAsia="zh-CN"/>
        </w:rPr>
      </w:pPr>
      <w:r>
        <w:rPr>
          <w:rFonts w:hint="eastAsia" w:ascii="仿宋_GB2312" w:hAnsi="仿宋_GB2312" w:eastAsia="仿宋_GB2312" w:cs="仿宋_GB2312"/>
          <w:spacing w:val="0"/>
          <w:sz w:val="30"/>
          <w:szCs w:val="30"/>
          <w:lang w:val="en-US" w:eastAsia="zh-CN"/>
        </w:rPr>
        <w:t>乙　　方：　　　　　　　　　　</w:t>
      </w:r>
    </w:p>
    <w:p w14:paraId="5F58C39C">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lang w:val="en-US" w:eastAsia="zh-CN"/>
        </w:rPr>
      </w:pPr>
      <w:r>
        <w:rPr>
          <w:rFonts w:hint="eastAsia" w:ascii="仿宋_GB2312" w:hAnsi="仿宋_GB2312" w:eastAsia="仿宋_GB2312" w:cs="仿宋_GB2312"/>
          <w:spacing w:val="0"/>
          <w:sz w:val="30"/>
          <w:szCs w:val="30"/>
          <w:lang w:val="en-US" w:eastAsia="zh-CN"/>
        </w:rPr>
        <w:t>电　　话：　　　　　　　　传　　真：　　　　　　　</w:t>
      </w:r>
    </w:p>
    <w:p w14:paraId="110CEAA8">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lang w:val="en-US" w:eastAsia="zh-CN"/>
        </w:rPr>
      </w:pPr>
      <w:r>
        <w:rPr>
          <w:rFonts w:hint="eastAsia" w:ascii="仿宋_GB2312" w:hAnsi="仿宋_GB2312" w:eastAsia="仿宋_GB2312" w:cs="仿宋_GB2312"/>
          <w:spacing w:val="0"/>
          <w:sz w:val="30"/>
          <w:szCs w:val="30"/>
          <w:lang w:val="en-US" w:eastAsia="zh-CN"/>
        </w:rPr>
        <w:t>地　　址：　　　　　　　　　　</w:t>
      </w:r>
    </w:p>
    <w:p w14:paraId="6BA1399E">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lang w:val="en-US" w:eastAsia="zh-CN"/>
        </w:rPr>
      </w:pPr>
      <w:r>
        <w:rPr>
          <w:rFonts w:hint="eastAsia" w:ascii="仿宋_GB2312" w:hAnsi="仿宋_GB2312" w:eastAsia="仿宋_GB2312" w:cs="仿宋_GB2312"/>
          <w:spacing w:val="0"/>
          <w:sz w:val="30"/>
          <w:szCs w:val="30"/>
          <w:lang w:val="en-US" w:eastAsia="zh-CN"/>
        </w:rPr>
        <w:t>项目名称：           　</w:t>
      </w:r>
    </w:p>
    <w:p w14:paraId="0ED92E2F">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lang w:val="en-US" w:eastAsia="zh-CN"/>
        </w:rPr>
      </w:pPr>
      <w:r>
        <w:rPr>
          <w:rFonts w:hint="eastAsia" w:ascii="仿宋_GB2312" w:hAnsi="仿宋_GB2312" w:eastAsia="仿宋_GB2312" w:cs="仿宋_GB2312"/>
          <w:spacing w:val="0"/>
          <w:sz w:val="30"/>
          <w:szCs w:val="30"/>
          <w:lang w:val="en-US" w:eastAsia="zh-CN"/>
        </w:rPr>
        <w:t>采购编号：         　　　　　　　　　</w:t>
      </w:r>
    </w:p>
    <w:p w14:paraId="126A849C">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lang w:val="en-US" w:eastAsia="zh-CN"/>
        </w:rPr>
      </w:pPr>
      <w:r>
        <w:rPr>
          <w:rFonts w:hint="eastAsia" w:ascii="仿宋_GB2312" w:hAnsi="仿宋_GB2312" w:eastAsia="仿宋_GB2312" w:cs="仿宋_GB2312"/>
          <w:spacing w:val="0"/>
          <w:sz w:val="30"/>
          <w:szCs w:val="30"/>
          <w:lang w:val="en-US" w:eastAsia="zh-CN"/>
        </w:rPr>
        <w:t>根据</w:t>
      </w:r>
      <w:r>
        <w:rPr>
          <w:rFonts w:hint="eastAsia" w:ascii="仿宋_GB2312" w:hAnsi="仿宋_GB2312" w:eastAsia="仿宋_GB2312" w:cs="仿宋_GB2312"/>
          <w:spacing w:val="0"/>
          <w:sz w:val="30"/>
          <w:szCs w:val="30"/>
          <w:u w:val="single"/>
          <w:lang w:val="en-US" w:eastAsia="zh-CN"/>
        </w:rPr>
        <w:t xml:space="preserve">                  </w:t>
      </w:r>
      <w:r>
        <w:rPr>
          <w:rFonts w:hint="eastAsia" w:ascii="仿宋_GB2312" w:hAnsi="仿宋_GB2312" w:eastAsia="仿宋_GB2312" w:cs="仿宋_GB2312"/>
          <w:spacing w:val="0"/>
          <w:sz w:val="30"/>
          <w:szCs w:val="30"/>
          <w:lang w:val="en-US" w:eastAsia="zh-CN"/>
        </w:rPr>
        <w:t>的采购结果，按照《中华人民共和国政府采购法》、《民法典》的规定，经双方协商，本着平等互利和诚实信用的原则，一致同意签订本合同如下。</w:t>
      </w:r>
    </w:p>
    <w:p w14:paraId="650447ED">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lang w:val="en-US" w:eastAsia="zh-CN"/>
        </w:rPr>
      </w:pPr>
      <w:r>
        <w:rPr>
          <w:rFonts w:hint="eastAsia" w:ascii="仿宋_GB2312" w:hAnsi="仿宋_GB2312" w:eastAsia="仿宋_GB2312" w:cs="仿宋_GB2312"/>
          <w:spacing w:val="0"/>
          <w:sz w:val="30"/>
          <w:szCs w:val="30"/>
          <w:lang w:val="en-US" w:eastAsia="zh-CN"/>
        </w:rPr>
        <w:t>服务内容</w:t>
      </w:r>
    </w:p>
    <w:p w14:paraId="5B6DEA95">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lang w:val="en-US" w:eastAsia="zh-CN"/>
        </w:rPr>
      </w:pPr>
      <w:r>
        <w:rPr>
          <w:rFonts w:hint="eastAsia" w:ascii="仿宋_GB2312" w:hAnsi="仿宋_GB2312" w:eastAsia="仿宋_GB2312" w:cs="仿宋_GB2312"/>
          <w:spacing w:val="0"/>
          <w:sz w:val="30"/>
          <w:szCs w:val="30"/>
          <w:lang w:val="en-US" w:eastAsia="zh-CN"/>
        </w:rPr>
        <w:t>（二）合同金额</w:t>
      </w:r>
    </w:p>
    <w:p w14:paraId="7EF73079">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lang w:val="en-US" w:eastAsia="zh-CN"/>
        </w:rPr>
      </w:pPr>
      <w:r>
        <w:rPr>
          <w:rFonts w:hint="eastAsia" w:ascii="仿宋_GB2312" w:hAnsi="仿宋_GB2312" w:eastAsia="仿宋_GB2312" w:cs="仿宋_GB2312"/>
          <w:spacing w:val="0"/>
          <w:sz w:val="30"/>
          <w:szCs w:val="30"/>
          <w:lang w:val="en-US" w:eastAsia="zh-CN"/>
        </w:rPr>
        <w:t>合同金额为（大写）：______________元（￥______________元）人民币。</w:t>
      </w:r>
    </w:p>
    <w:p w14:paraId="6C2CAFA5">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lang w:val="en-US" w:eastAsia="zh-CN"/>
        </w:rPr>
      </w:pPr>
      <w:r>
        <w:rPr>
          <w:rFonts w:hint="eastAsia" w:ascii="仿宋_GB2312" w:hAnsi="仿宋_GB2312" w:eastAsia="仿宋_GB2312" w:cs="仿宋_GB2312"/>
          <w:spacing w:val="0"/>
          <w:sz w:val="30"/>
          <w:szCs w:val="30"/>
          <w:lang w:val="en-US" w:eastAsia="zh-CN"/>
        </w:rPr>
        <w:t>（三）服务期限、服务地点</w:t>
      </w:r>
    </w:p>
    <w:p w14:paraId="6E0EFC3B">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lang w:val="en-US" w:eastAsia="zh-CN"/>
        </w:rPr>
      </w:pPr>
      <w:r>
        <w:rPr>
          <w:rFonts w:hint="eastAsia" w:ascii="仿宋_GB2312" w:hAnsi="仿宋_GB2312" w:eastAsia="仿宋_GB2312" w:cs="仿宋_GB2312"/>
          <w:spacing w:val="0"/>
          <w:sz w:val="30"/>
          <w:szCs w:val="30"/>
          <w:lang w:val="en-US" w:eastAsia="zh-CN"/>
        </w:rPr>
        <w:t>1.服务期限：</w:t>
      </w:r>
    </w:p>
    <w:p w14:paraId="06D0C24F">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lang w:val="en-US" w:eastAsia="zh-CN"/>
        </w:rPr>
      </w:pPr>
      <w:r>
        <w:rPr>
          <w:rFonts w:hint="eastAsia" w:ascii="仿宋_GB2312" w:hAnsi="仿宋_GB2312" w:eastAsia="仿宋_GB2312" w:cs="仿宋_GB2312"/>
          <w:spacing w:val="0"/>
          <w:sz w:val="30"/>
          <w:szCs w:val="30"/>
          <w:lang w:val="en-US" w:eastAsia="zh-CN"/>
        </w:rPr>
        <w:t>2.服务地点：</w:t>
      </w:r>
    </w:p>
    <w:p w14:paraId="1E3C1650">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lang w:val="en-US" w:eastAsia="zh-CN"/>
        </w:rPr>
      </w:pPr>
      <w:r>
        <w:rPr>
          <w:rFonts w:hint="eastAsia" w:ascii="仿宋_GB2312" w:hAnsi="仿宋_GB2312" w:eastAsia="仿宋_GB2312" w:cs="仿宋_GB2312"/>
          <w:spacing w:val="0"/>
          <w:sz w:val="30"/>
          <w:szCs w:val="30"/>
          <w:lang w:val="en-US" w:eastAsia="zh-CN"/>
        </w:rPr>
        <w:t>（四）付款方式</w:t>
      </w:r>
    </w:p>
    <w:p w14:paraId="64F59412">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lang w:val="en-US" w:eastAsia="zh-CN"/>
        </w:rPr>
      </w:pPr>
      <w:r>
        <w:rPr>
          <w:rFonts w:hint="eastAsia" w:ascii="仿宋_GB2312" w:hAnsi="仿宋_GB2312" w:eastAsia="仿宋_GB2312" w:cs="仿宋_GB2312"/>
          <w:spacing w:val="0"/>
          <w:sz w:val="30"/>
          <w:szCs w:val="30"/>
          <w:lang w:val="en-US" w:eastAsia="zh-CN"/>
        </w:rPr>
        <w:t>费用按照四个季度支付：每个季度支付合同总价的25%。</w:t>
      </w:r>
    </w:p>
    <w:p w14:paraId="54A39B95">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lang w:val="en-US" w:eastAsia="zh-CN"/>
        </w:rPr>
      </w:pPr>
      <w:r>
        <w:rPr>
          <w:rFonts w:hint="eastAsia" w:ascii="仿宋_GB2312" w:hAnsi="仿宋_GB2312" w:eastAsia="仿宋_GB2312" w:cs="仿宋_GB2312"/>
          <w:spacing w:val="0"/>
          <w:sz w:val="30"/>
          <w:szCs w:val="30"/>
          <w:lang w:val="en-US" w:eastAsia="zh-CN"/>
        </w:rPr>
        <w:t>（五）服务考核办法</w:t>
      </w:r>
    </w:p>
    <w:p w14:paraId="58C9E407">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lang w:val="en-US" w:eastAsia="zh-CN"/>
        </w:rPr>
      </w:pPr>
      <w:r>
        <w:rPr>
          <w:rFonts w:hint="eastAsia" w:ascii="仿宋_GB2312" w:hAnsi="仿宋_GB2312" w:eastAsia="仿宋_GB2312" w:cs="仿宋_GB2312"/>
          <w:spacing w:val="0"/>
          <w:sz w:val="30"/>
          <w:szCs w:val="30"/>
          <w:lang w:val="en-US" w:eastAsia="zh-CN"/>
        </w:rPr>
        <w:t>XXXXXXXXXXXXXXXXXXXXXXXXXXXXXXXXXXXXXXXXXXXXXXXXXXXX</w:t>
      </w:r>
    </w:p>
    <w:p w14:paraId="47CD7CDC">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lang w:val="en-US" w:eastAsia="zh-CN"/>
        </w:rPr>
      </w:pPr>
      <w:r>
        <w:rPr>
          <w:rFonts w:hint="eastAsia" w:ascii="仿宋_GB2312" w:hAnsi="仿宋_GB2312" w:eastAsia="仿宋_GB2312" w:cs="仿宋_GB2312"/>
          <w:spacing w:val="0"/>
          <w:sz w:val="30"/>
          <w:szCs w:val="30"/>
          <w:lang w:val="en-US" w:eastAsia="zh-CN"/>
        </w:rPr>
        <w:t>（六）违约责任与赔偿损失</w:t>
      </w:r>
    </w:p>
    <w:p w14:paraId="6EC3BC74">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lang w:val="en-US" w:eastAsia="zh-CN"/>
        </w:rPr>
      </w:pPr>
      <w:r>
        <w:rPr>
          <w:rFonts w:hint="eastAsia" w:ascii="仿宋_GB2312" w:hAnsi="仿宋_GB2312" w:eastAsia="仿宋_GB2312" w:cs="仿宋_GB2312"/>
          <w:spacing w:val="0"/>
          <w:sz w:val="30"/>
          <w:szCs w:val="30"/>
          <w:lang w:val="en-US" w:eastAsia="zh-CN"/>
        </w:rPr>
        <w:t>1.XXXXXXXXXXXXXXXXXXXXXXXXXXXXXXXXXXXXXXXXXXXXXXXXXX</w:t>
      </w:r>
    </w:p>
    <w:p w14:paraId="62E12254">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lang w:val="en-US" w:eastAsia="zh-CN"/>
        </w:rPr>
      </w:pPr>
      <w:r>
        <w:rPr>
          <w:rFonts w:hint="eastAsia" w:ascii="仿宋_GB2312" w:hAnsi="仿宋_GB2312" w:eastAsia="仿宋_GB2312" w:cs="仿宋_GB2312"/>
          <w:spacing w:val="0"/>
          <w:sz w:val="30"/>
          <w:szCs w:val="30"/>
          <w:lang w:val="en-US" w:eastAsia="zh-CN"/>
        </w:rPr>
        <w:t>2.</w:t>
      </w:r>
      <w:r>
        <w:rPr>
          <w:rFonts w:hint="eastAsia" w:ascii="仿宋_GB2312" w:hAnsi="仿宋_GB2312" w:eastAsia="仿宋_GB2312" w:cs="仿宋_GB2312"/>
          <w:spacing w:val="0"/>
          <w:sz w:val="30"/>
          <w:szCs w:val="30"/>
          <w:lang w:val="en-US" w:eastAsia="zh-CN"/>
        </w:rPr>
        <w:tab/>
      </w:r>
      <w:r>
        <w:rPr>
          <w:rFonts w:hint="eastAsia" w:ascii="仿宋_GB2312" w:hAnsi="仿宋_GB2312" w:eastAsia="仿宋_GB2312" w:cs="仿宋_GB2312"/>
          <w:spacing w:val="0"/>
          <w:sz w:val="30"/>
          <w:szCs w:val="30"/>
          <w:lang w:val="en-US" w:eastAsia="zh-CN"/>
        </w:rPr>
        <w:t>其它违约责任按《中华人民共和国民法典》处理。</w:t>
      </w:r>
    </w:p>
    <w:p w14:paraId="783CCC3B">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lang w:val="en-US" w:eastAsia="zh-CN"/>
        </w:rPr>
      </w:pPr>
      <w:r>
        <w:rPr>
          <w:rFonts w:hint="eastAsia" w:ascii="仿宋_GB2312" w:hAnsi="仿宋_GB2312" w:eastAsia="仿宋_GB2312" w:cs="仿宋_GB2312"/>
          <w:spacing w:val="0"/>
          <w:sz w:val="30"/>
          <w:szCs w:val="30"/>
          <w:lang w:val="en-US" w:eastAsia="zh-CN"/>
        </w:rPr>
        <w:t>（七）争议的解决</w:t>
      </w:r>
    </w:p>
    <w:p w14:paraId="574BE1F2">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lang w:val="en-US" w:eastAsia="zh-CN"/>
        </w:rPr>
      </w:pPr>
      <w:r>
        <w:rPr>
          <w:rFonts w:hint="eastAsia" w:ascii="仿宋_GB2312" w:hAnsi="仿宋_GB2312" w:eastAsia="仿宋_GB2312" w:cs="仿宋_GB2312"/>
          <w:spacing w:val="0"/>
          <w:sz w:val="30"/>
          <w:szCs w:val="30"/>
          <w:lang w:val="en-US" w:eastAsia="zh-CN"/>
        </w:rPr>
        <w:t>合同执行过程中发生的任何争议，如双方不能通过友好协商解决，按相关法律法规处理(合同双方一致同意提请当地仲裁委员会仲裁或向甲方所在地的人民法院提起诉讼)。</w:t>
      </w:r>
    </w:p>
    <w:p w14:paraId="2AF8DE8E">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lang w:val="en-US" w:eastAsia="zh-CN"/>
        </w:rPr>
      </w:pPr>
      <w:r>
        <w:rPr>
          <w:rFonts w:hint="eastAsia" w:ascii="仿宋_GB2312" w:hAnsi="仿宋_GB2312" w:eastAsia="仿宋_GB2312" w:cs="仿宋_GB2312"/>
          <w:spacing w:val="0"/>
          <w:sz w:val="30"/>
          <w:szCs w:val="30"/>
          <w:lang w:val="en-US" w:eastAsia="zh-CN"/>
        </w:rPr>
        <w:t>（八）不可抗力</w:t>
      </w:r>
    </w:p>
    <w:p w14:paraId="51583C08">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lang w:val="en-US" w:eastAsia="zh-CN"/>
        </w:rPr>
      </w:pPr>
      <w:r>
        <w:rPr>
          <w:rFonts w:hint="eastAsia" w:ascii="仿宋_GB2312" w:hAnsi="仿宋_GB2312" w:eastAsia="仿宋_GB2312" w:cs="仿宋_GB2312"/>
          <w:spacing w:val="0"/>
          <w:sz w:val="30"/>
          <w:szCs w:val="30"/>
          <w:lang w:val="en-US" w:eastAsia="zh-CN"/>
        </w:rPr>
        <w:t>任何一方由于不可抗力原因不能履行合同时，应在不可抗力事件结束后1日内向对方通报，以减轻可能给对方造成的损失，在取得有关机构的不可抗力证明或双方谅解确认后，允许延期履行或修订合同，并根据情况可部分或全部免于承担违约责任。</w:t>
      </w:r>
    </w:p>
    <w:p w14:paraId="2771AE95">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lang w:val="en-US" w:eastAsia="zh-CN"/>
        </w:rPr>
      </w:pPr>
      <w:r>
        <w:rPr>
          <w:rFonts w:hint="eastAsia" w:ascii="仿宋_GB2312" w:hAnsi="仿宋_GB2312" w:eastAsia="仿宋_GB2312" w:cs="仿宋_GB2312"/>
          <w:spacing w:val="0"/>
          <w:sz w:val="30"/>
          <w:szCs w:val="30"/>
          <w:lang w:val="en-US" w:eastAsia="zh-CN"/>
        </w:rPr>
        <w:t>（九）税费</w:t>
      </w:r>
    </w:p>
    <w:p w14:paraId="1B3767C2">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lang w:val="en-US" w:eastAsia="zh-CN"/>
        </w:rPr>
      </w:pPr>
      <w:r>
        <w:rPr>
          <w:rFonts w:hint="eastAsia" w:ascii="仿宋_GB2312" w:hAnsi="仿宋_GB2312" w:eastAsia="仿宋_GB2312" w:cs="仿宋_GB2312"/>
          <w:spacing w:val="0"/>
          <w:sz w:val="30"/>
          <w:szCs w:val="30"/>
          <w:lang w:val="en-US" w:eastAsia="zh-CN"/>
        </w:rPr>
        <w:t>在中国境内、外发生的与本合同执行有关的一切税费均由乙方负担。</w:t>
      </w:r>
    </w:p>
    <w:p w14:paraId="6B428E68">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lang w:val="en-US" w:eastAsia="zh-CN"/>
        </w:rPr>
      </w:pPr>
      <w:r>
        <w:rPr>
          <w:rFonts w:hint="eastAsia" w:ascii="仿宋_GB2312" w:hAnsi="仿宋_GB2312" w:eastAsia="仿宋_GB2312" w:cs="仿宋_GB2312"/>
          <w:spacing w:val="0"/>
          <w:sz w:val="30"/>
          <w:szCs w:val="30"/>
          <w:lang w:val="en-US" w:eastAsia="zh-CN"/>
        </w:rPr>
        <w:t>（十）其它</w:t>
      </w:r>
    </w:p>
    <w:p w14:paraId="4000524D">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lang w:val="en-US" w:eastAsia="zh-CN"/>
        </w:rPr>
      </w:pPr>
      <w:r>
        <w:rPr>
          <w:rFonts w:hint="eastAsia" w:ascii="仿宋_GB2312" w:hAnsi="仿宋_GB2312" w:eastAsia="仿宋_GB2312" w:cs="仿宋_GB2312"/>
          <w:spacing w:val="0"/>
          <w:sz w:val="30"/>
          <w:szCs w:val="30"/>
          <w:lang w:val="en-US" w:eastAsia="zh-CN"/>
        </w:rPr>
        <w:t>1.本合同所有附件、招标文件、投标文件、中标通知书均为合同的有效组成部分，与本合同具有同等法律效力。</w:t>
      </w:r>
    </w:p>
    <w:p w14:paraId="15C28E4B">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lang w:val="en-US" w:eastAsia="zh-CN"/>
        </w:rPr>
      </w:pPr>
      <w:r>
        <w:rPr>
          <w:rFonts w:hint="eastAsia" w:ascii="仿宋_GB2312" w:hAnsi="仿宋_GB2312" w:eastAsia="仿宋_GB2312" w:cs="仿宋_GB2312"/>
          <w:spacing w:val="0"/>
          <w:sz w:val="30"/>
          <w:szCs w:val="30"/>
          <w:lang w:val="en-US" w:eastAsia="zh-CN"/>
        </w:rPr>
        <w:t>2.在执行本合同的过程中，所有经双方签署确认的文件（包括会议纪要、补充协议、往来信函）即成为本合同的有效组成部分。</w:t>
      </w:r>
    </w:p>
    <w:p w14:paraId="77D9FAF0">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lang w:val="en-US" w:eastAsia="zh-CN"/>
        </w:rPr>
      </w:pPr>
      <w:r>
        <w:rPr>
          <w:rFonts w:hint="eastAsia" w:ascii="仿宋_GB2312" w:hAnsi="仿宋_GB2312" w:eastAsia="仿宋_GB2312" w:cs="仿宋_GB2312"/>
          <w:spacing w:val="0"/>
          <w:sz w:val="30"/>
          <w:szCs w:val="30"/>
          <w:lang w:val="en-US" w:eastAsia="zh-CN"/>
        </w:rPr>
        <w:t>3.如一方地址、电话、传真号码有变更，应在变更当日内书面通知对方，否则，应承担相应责任。</w:t>
      </w:r>
    </w:p>
    <w:p w14:paraId="2B1BC301">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lang w:val="en-US" w:eastAsia="zh-CN"/>
        </w:rPr>
      </w:pPr>
    </w:p>
    <w:p w14:paraId="679F1E63">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center"/>
        <w:textAlignment w:val="auto"/>
        <w:rPr>
          <w:rFonts w:hint="eastAsia" w:ascii="黑体" w:hAnsi="黑体" w:eastAsia="黑体" w:cs="黑体"/>
          <w:spacing w:val="0"/>
          <w:sz w:val="30"/>
          <w:szCs w:val="30"/>
        </w:rPr>
      </w:pPr>
      <w:r>
        <w:rPr>
          <w:rFonts w:hint="eastAsia" w:ascii="黑体" w:hAnsi="黑体" w:eastAsia="黑体" w:cs="黑体"/>
          <w:spacing w:val="0"/>
          <w:sz w:val="30"/>
          <w:szCs w:val="30"/>
          <w:lang w:eastAsia="zh-CN"/>
        </w:rPr>
        <w:t>第四部分</w:t>
      </w:r>
      <w:r>
        <w:rPr>
          <w:rFonts w:hint="eastAsia" w:ascii="黑体" w:hAnsi="黑体" w:eastAsia="黑体" w:cs="黑体"/>
          <w:spacing w:val="0"/>
          <w:sz w:val="30"/>
          <w:szCs w:val="30"/>
          <w:lang w:val="en-US" w:eastAsia="zh-CN"/>
        </w:rPr>
        <w:t xml:space="preserve">  </w:t>
      </w:r>
      <w:r>
        <w:rPr>
          <w:rFonts w:hint="eastAsia" w:ascii="黑体" w:hAnsi="黑体" w:eastAsia="黑体" w:cs="黑体"/>
          <w:spacing w:val="0"/>
          <w:sz w:val="30"/>
          <w:szCs w:val="30"/>
        </w:rPr>
        <w:t>投标文件格式</w:t>
      </w:r>
    </w:p>
    <w:p w14:paraId="23520152">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rPr>
      </w:pPr>
    </w:p>
    <w:p w14:paraId="4D779B9F">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right"/>
        <w:textAlignment w:val="auto"/>
        <w:rPr>
          <w:rFonts w:hint="eastAsia" w:ascii="仿宋_GB2312" w:hAnsi="仿宋_GB2312" w:eastAsia="仿宋_GB2312" w:cs="仿宋_GB2312"/>
          <w:spacing w:val="0"/>
          <w:sz w:val="30"/>
          <w:szCs w:val="30"/>
        </w:rPr>
      </w:pPr>
      <w:r>
        <w:rPr>
          <w:rFonts w:hint="eastAsia" w:ascii="仿宋_GB2312" w:hAnsi="仿宋_GB2312" w:eastAsia="仿宋_GB2312" w:cs="仿宋_GB2312"/>
          <w:spacing w:val="0"/>
          <w:sz w:val="30"/>
          <w:szCs w:val="30"/>
        </w:rPr>
        <w:t xml:space="preserve">   正本/或副本</w:t>
      </w:r>
    </w:p>
    <w:p w14:paraId="31936735">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center"/>
        <w:textAlignment w:val="auto"/>
        <w:rPr>
          <w:rFonts w:hint="eastAsia" w:ascii="仿宋_GB2312" w:hAnsi="仿宋_GB2312" w:eastAsia="仿宋_GB2312" w:cs="仿宋_GB2312"/>
          <w:spacing w:val="0"/>
          <w:sz w:val="30"/>
          <w:szCs w:val="30"/>
        </w:rPr>
      </w:pPr>
    </w:p>
    <w:p w14:paraId="5BC35DFB">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center"/>
        <w:textAlignment w:val="auto"/>
        <w:rPr>
          <w:rFonts w:hint="eastAsia" w:ascii="仿宋_GB2312" w:hAnsi="仿宋_GB2312" w:eastAsia="仿宋_GB2312" w:cs="仿宋_GB2312"/>
          <w:spacing w:val="0"/>
          <w:sz w:val="30"/>
          <w:szCs w:val="30"/>
        </w:rPr>
      </w:pPr>
    </w:p>
    <w:p w14:paraId="1B29850F">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center"/>
        <w:textAlignment w:val="auto"/>
        <w:rPr>
          <w:rFonts w:hint="eastAsia" w:ascii="仿宋_GB2312" w:hAnsi="仿宋_GB2312" w:eastAsia="仿宋_GB2312" w:cs="仿宋_GB2312"/>
          <w:spacing w:val="0"/>
          <w:sz w:val="30"/>
          <w:szCs w:val="30"/>
        </w:rPr>
      </w:pPr>
    </w:p>
    <w:p w14:paraId="3F82E4C2">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center"/>
        <w:textAlignment w:val="auto"/>
        <w:rPr>
          <w:rFonts w:hint="eastAsia" w:ascii="仿宋_GB2312" w:hAnsi="仿宋_GB2312" w:eastAsia="仿宋_GB2312" w:cs="仿宋_GB2312"/>
          <w:spacing w:val="0"/>
          <w:sz w:val="30"/>
          <w:szCs w:val="30"/>
        </w:rPr>
      </w:pPr>
      <w:r>
        <w:rPr>
          <w:rFonts w:hint="eastAsia" w:ascii="仿宋_GB2312" w:hAnsi="仿宋_GB2312" w:eastAsia="仿宋_GB2312" w:cs="仿宋_GB2312"/>
          <w:spacing w:val="0"/>
          <w:sz w:val="30"/>
          <w:szCs w:val="30"/>
        </w:rPr>
        <w:t>×××（投标人名称）</w:t>
      </w:r>
    </w:p>
    <w:p w14:paraId="700B6021">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rPr>
      </w:pPr>
    </w:p>
    <w:p w14:paraId="3BFB7337">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rPr>
      </w:pPr>
    </w:p>
    <w:p w14:paraId="41766F07">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rPr>
      </w:pPr>
    </w:p>
    <w:p w14:paraId="598AE003">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rPr>
      </w:pPr>
    </w:p>
    <w:p w14:paraId="5E8C3EFD">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rPr>
      </w:pPr>
    </w:p>
    <w:p w14:paraId="46580427">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rPr>
      </w:pPr>
      <w:r>
        <w:rPr>
          <w:rFonts w:hint="eastAsia" w:ascii="仿宋_GB2312" w:hAnsi="仿宋_GB2312" w:eastAsia="仿宋_GB2312" w:cs="仿宋_GB2312"/>
          <w:spacing w:val="0"/>
          <w:sz w:val="30"/>
          <w:szCs w:val="30"/>
        </w:rPr>
        <w:t>投标文件项目名称：技术资信文件（报价文件）</w:t>
      </w:r>
    </w:p>
    <w:p w14:paraId="3B02B191">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rPr>
      </w:pPr>
      <w:r>
        <w:rPr>
          <w:rFonts w:hint="eastAsia" w:ascii="仿宋_GB2312" w:hAnsi="仿宋_GB2312" w:eastAsia="仿宋_GB2312" w:cs="仿宋_GB2312"/>
          <w:spacing w:val="0"/>
          <w:sz w:val="30"/>
          <w:szCs w:val="30"/>
        </w:rPr>
        <w:t>项目编号：</w:t>
      </w:r>
    </w:p>
    <w:p w14:paraId="26DB6544">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rPr>
      </w:pPr>
      <w:r>
        <w:rPr>
          <w:rFonts w:hint="eastAsia" w:ascii="仿宋_GB2312" w:hAnsi="仿宋_GB2312" w:eastAsia="仿宋_GB2312" w:cs="仿宋_GB2312"/>
          <w:spacing w:val="0"/>
          <w:sz w:val="30"/>
          <w:szCs w:val="30"/>
        </w:rPr>
        <w:t>投标单位全称（加盖单位公章）：</w:t>
      </w:r>
    </w:p>
    <w:p w14:paraId="0DF08014">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rPr>
      </w:pPr>
      <w:r>
        <w:rPr>
          <w:rFonts w:hint="eastAsia" w:ascii="仿宋_GB2312" w:hAnsi="仿宋_GB2312" w:eastAsia="仿宋_GB2312" w:cs="仿宋_GB2312"/>
          <w:spacing w:val="0"/>
          <w:sz w:val="30"/>
          <w:szCs w:val="30"/>
        </w:rPr>
        <w:t>投标单位地址：</w:t>
      </w:r>
    </w:p>
    <w:p w14:paraId="759D0A5C">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rPr>
      </w:pPr>
    </w:p>
    <w:p w14:paraId="3FD791BF">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rPr>
      </w:pPr>
    </w:p>
    <w:p w14:paraId="6EEBEFB9">
      <w:pPr>
        <w:keepNext w:val="0"/>
        <w:keepLines w:val="0"/>
        <w:pageBreakBefore w:val="0"/>
        <w:widowControl w:val="0"/>
        <w:kinsoku/>
        <w:wordWrap/>
        <w:overflowPunct/>
        <w:topLinePunct w:val="0"/>
        <w:autoSpaceDE/>
        <w:autoSpaceDN/>
        <w:bidi w:val="0"/>
        <w:adjustRightInd/>
        <w:snapToGrid/>
        <w:spacing w:line="560" w:lineRule="exact"/>
        <w:ind w:firstLine="5700" w:firstLineChars="1900"/>
        <w:textAlignment w:val="auto"/>
        <w:rPr>
          <w:rFonts w:hint="eastAsia" w:ascii="仿宋_GB2312" w:hAnsi="仿宋_GB2312" w:eastAsia="仿宋_GB2312" w:cs="仿宋_GB2312"/>
          <w:spacing w:val="0"/>
          <w:sz w:val="30"/>
          <w:szCs w:val="30"/>
        </w:rPr>
      </w:pPr>
    </w:p>
    <w:p w14:paraId="2731C9E9">
      <w:pPr>
        <w:keepNext w:val="0"/>
        <w:keepLines w:val="0"/>
        <w:pageBreakBefore w:val="0"/>
        <w:widowControl w:val="0"/>
        <w:kinsoku/>
        <w:wordWrap/>
        <w:overflowPunct/>
        <w:topLinePunct w:val="0"/>
        <w:autoSpaceDE/>
        <w:autoSpaceDN/>
        <w:bidi w:val="0"/>
        <w:adjustRightInd/>
        <w:snapToGrid/>
        <w:spacing w:line="560" w:lineRule="exact"/>
        <w:ind w:firstLine="5700" w:firstLineChars="1900"/>
        <w:textAlignment w:val="auto"/>
        <w:rPr>
          <w:rFonts w:hint="eastAsia" w:ascii="仿宋_GB2312" w:hAnsi="仿宋_GB2312" w:eastAsia="仿宋_GB2312" w:cs="仿宋_GB2312"/>
          <w:spacing w:val="0"/>
          <w:sz w:val="30"/>
          <w:szCs w:val="30"/>
        </w:rPr>
      </w:pPr>
      <w:r>
        <w:rPr>
          <w:rFonts w:hint="eastAsia" w:ascii="仿宋_GB2312" w:hAnsi="仿宋_GB2312" w:eastAsia="仿宋_GB2312" w:cs="仿宋_GB2312"/>
          <w:spacing w:val="0"/>
          <w:sz w:val="30"/>
          <w:szCs w:val="30"/>
        </w:rPr>
        <w:t>法定代表人签字或签章：</w:t>
      </w:r>
    </w:p>
    <w:p w14:paraId="0A207423">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rPr>
      </w:pPr>
      <w:r>
        <w:rPr>
          <w:rFonts w:hint="eastAsia" w:ascii="仿宋_GB2312" w:hAnsi="仿宋_GB2312" w:eastAsia="仿宋_GB2312" w:cs="仿宋_GB2312"/>
          <w:spacing w:val="0"/>
          <w:sz w:val="30"/>
          <w:szCs w:val="30"/>
          <w:lang w:val="en-US" w:eastAsia="zh-CN"/>
        </w:rPr>
        <w:t xml:space="preserve">                                       </w:t>
      </w:r>
      <w:r>
        <w:rPr>
          <w:rFonts w:hint="eastAsia" w:ascii="仿宋_GB2312" w:hAnsi="仿宋_GB2312" w:eastAsia="仿宋_GB2312" w:cs="仿宋_GB2312"/>
          <w:spacing w:val="0"/>
          <w:sz w:val="30"/>
          <w:szCs w:val="30"/>
        </w:rPr>
        <w:t xml:space="preserve"> 年  月  日</w:t>
      </w:r>
    </w:p>
    <w:p w14:paraId="23F240A7">
      <w:pPr>
        <w:keepNext w:val="0"/>
        <w:keepLines w:val="0"/>
        <w:pageBreakBefore w:val="0"/>
        <w:widowControl w:val="0"/>
        <w:kinsoku/>
        <w:wordWrap/>
        <w:overflowPunct/>
        <w:topLinePunct w:val="0"/>
        <w:autoSpaceDE/>
        <w:autoSpaceDN/>
        <w:bidi w:val="0"/>
        <w:adjustRightInd/>
        <w:snapToGrid/>
        <w:spacing w:line="560" w:lineRule="exact"/>
        <w:ind w:firstLine="482" w:firstLineChars="200"/>
        <w:textAlignment w:val="auto"/>
        <w:rPr>
          <w:rFonts w:hint="eastAsia" w:ascii="仿宋_GB2312" w:hAnsi="仿宋_GB2312" w:eastAsia="仿宋_GB2312" w:cs="仿宋_GB2312"/>
          <w:b/>
          <w:bCs/>
          <w:spacing w:val="0"/>
          <w:sz w:val="24"/>
          <w:szCs w:val="24"/>
        </w:rPr>
      </w:pPr>
    </w:p>
    <w:p w14:paraId="72DE008B">
      <w:pPr>
        <w:keepNext w:val="0"/>
        <w:keepLines w:val="0"/>
        <w:pageBreakBefore w:val="0"/>
        <w:widowControl w:val="0"/>
        <w:kinsoku/>
        <w:wordWrap/>
        <w:overflowPunct/>
        <w:topLinePunct w:val="0"/>
        <w:autoSpaceDE/>
        <w:autoSpaceDN/>
        <w:bidi w:val="0"/>
        <w:adjustRightInd/>
        <w:snapToGrid/>
        <w:spacing w:line="560" w:lineRule="exact"/>
        <w:ind w:firstLine="482" w:firstLineChars="200"/>
        <w:textAlignment w:val="auto"/>
        <w:rPr>
          <w:rFonts w:hint="eastAsia" w:ascii="仿宋_GB2312" w:hAnsi="仿宋_GB2312" w:eastAsia="仿宋_GB2312" w:cs="仿宋_GB2312"/>
          <w:b/>
          <w:bCs/>
          <w:spacing w:val="0"/>
          <w:sz w:val="24"/>
          <w:szCs w:val="24"/>
        </w:rPr>
      </w:pPr>
      <w:r>
        <w:rPr>
          <w:rFonts w:hint="eastAsia" w:ascii="仿宋_GB2312" w:hAnsi="仿宋_GB2312" w:eastAsia="仿宋_GB2312" w:cs="仿宋_GB2312"/>
          <w:b/>
          <w:bCs/>
          <w:spacing w:val="0"/>
          <w:sz w:val="24"/>
          <w:szCs w:val="24"/>
        </w:rPr>
        <w:t>注：投标人应按采购文件要求对投标文件进行编制、装订和密封。</w:t>
      </w:r>
    </w:p>
    <w:p w14:paraId="4CCA5E0B">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center"/>
        <w:textAlignment w:val="auto"/>
        <w:rPr>
          <w:rFonts w:hint="eastAsia" w:ascii="仿宋_GB2312" w:hAnsi="仿宋_GB2312" w:eastAsia="仿宋_GB2312" w:cs="仿宋_GB2312"/>
          <w:spacing w:val="0"/>
          <w:sz w:val="30"/>
          <w:szCs w:val="30"/>
        </w:rPr>
      </w:pPr>
      <w:r>
        <w:rPr>
          <w:rFonts w:hint="eastAsia" w:ascii="仿宋_GB2312" w:hAnsi="仿宋_GB2312" w:eastAsia="仿宋_GB2312" w:cs="仿宋_GB2312"/>
          <w:spacing w:val="0"/>
          <w:sz w:val="30"/>
          <w:szCs w:val="30"/>
        </w:rPr>
        <w:br w:type="page"/>
      </w:r>
      <w:r>
        <w:rPr>
          <w:rFonts w:hint="eastAsia" w:ascii="仿宋_GB2312" w:hAnsi="仿宋_GB2312" w:eastAsia="仿宋_GB2312" w:cs="仿宋_GB2312"/>
          <w:b/>
          <w:bCs/>
          <w:spacing w:val="0"/>
          <w:sz w:val="30"/>
          <w:szCs w:val="30"/>
        </w:rPr>
        <w:t xml:space="preserve"> </w:t>
      </w:r>
      <w:r>
        <w:rPr>
          <w:rFonts w:hint="eastAsia" w:ascii="仿宋_GB2312" w:hAnsi="仿宋_GB2312" w:eastAsia="仿宋_GB2312" w:cs="仿宋_GB2312"/>
          <w:b/>
          <w:bCs/>
          <w:spacing w:val="0"/>
          <w:sz w:val="30"/>
          <w:szCs w:val="30"/>
          <w:lang w:eastAsia="zh-CN"/>
        </w:rPr>
        <w:t>一、</w:t>
      </w:r>
      <w:r>
        <w:rPr>
          <w:rFonts w:hint="eastAsia" w:ascii="仿宋_GB2312" w:hAnsi="仿宋_GB2312" w:eastAsia="仿宋_GB2312" w:cs="仿宋_GB2312"/>
          <w:b/>
          <w:bCs/>
          <w:spacing w:val="0"/>
          <w:sz w:val="30"/>
          <w:szCs w:val="30"/>
        </w:rPr>
        <w:t>投 标 函</w:t>
      </w:r>
    </w:p>
    <w:p w14:paraId="2B054B3F">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pacing w:val="0"/>
          <w:sz w:val="30"/>
          <w:szCs w:val="30"/>
        </w:rPr>
      </w:pPr>
      <w:r>
        <w:rPr>
          <w:rFonts w:hint="eastAsia" w:ascii="仿宋_GB2312" w:hAnsi="仿宋_GB2312" w:eastAsia="仿宋_GB2312" w:cs="仿宋_GB2312"/>
          <w:spacing w:val="0"/>
          <w:sz w:val="30"/>
          <w:szCs w:val="30"/>
        </w:rPr>
        <w:t>致：（采购单位名称）</w:t>
      </w:r>
    </w:p>
    <w:p w14:paraId="0662DF7D">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rPr>
      </w:pPr>
      <w:r>
        <w:rPr>
          <w:rFonts w:hint="eastAsia" w:ascii="仿宋_GB2312" w:hAnsi="仿宋_GB2312" w:eastAsia="仿宋_GB2312" w:cs="仿宋_GB2312"/>
          <w:spacing w:val="0"/>
          <w:sz w:val="30"/>
          <w:szCs w:val="30"/>
        </w:rPr>
        <w:t>根据贵方采购文件的要求，正式授权下述签字人 (姓名) 代表投标人 （投标人名称） ，提交下述文件。据此函，签字人兹宣布同意如下：</w:t>
      </w:r>
    </w:p>
    <w:p w14:paraId="624AB9C5">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rPr>
      </w:pPr>
      <w:r>
        <w:rPr>
          <w:rFonts w:hint="eastAsia" w:ascii="仿宋_GB2312" w:hAnsi="仿宋_GB2312" w:eastAsia="仿宋_GB2312" w:cs="仿宋_GB2312"/>
          <w:spacing w:val="0"/>
          <w:sz w:val="30"/>
          <w:szCs w:val="30"/>
        </w:rPr>
        <w:t>1.我方已仔细研究了</w:t>
      </w:r>
      <w:r>
        <w:rPr>
          <w:rFonts w:hint="eastAsia" w:ascii="仿宋_GB2312" w:hAnsi="仿宋_GB2312" w:eastAsia="仿宋_GB2312" w:cs="仿宋_GB2312"/>
          <w:spacing w:val="0"/>
          <w:sz w:val="30"/>
          <w:szCs w:val="30"/>
          <w:u w:val="single"/>
          <w:lang w:val="en-US" w:eastAsia="zh-CN"/>
        </w:rPr>
        <w:t xml:space="preserve">    </w:t>
      </w:r>
      <w:r>
        <w:rPr>
          <w:rFonts w:hint="eastAsia" w:ascii="仿宋_GB2312" w:hAnsi="仿宋_GB2312" w:eastAsia="仿宋_GB2312" w:cs="仿宋_GB2312"/>
          <w:spacing w:val="0"/>
          <w:sz w:val="30"/>
          <w:szCs w:val="30"/>
          <w:u w:val="single"/>
        </w:rPr>
        <w:t>(项目名称)</w:t>
      </w:r>
      <w:r>
        <w:rPr>
          <w:rFonts w:hint="eastAsia" w:ascii="仿宋_GB2312" w:hAnsi="仿宋_GB2312" w:eastAsia="仿宋_GB2312" w:cs="仿宋_GB2312"/>
          <w:spacing w:val="0"/>
          <w:sz w:val="30"/>
          <w:szCs w:val="30"/>
          <w:u w:val="single"/>
          <w:lang w:val="en-US" w:eastAsia="zh-CN"/>
        </w:rPr>
        <w:t xml:space="preserve">    </w:t>
      </w:r>
      <w:r>
        <w:rPr>
          <w:rFonts w:hint="eastAsia" w:ascii="仿宋_GB2312" w:hAnsi="仿宋_GB2312" w:eastAsia="仿宋_GB2312" w:cs="仿宋_GB2312"/>
          <w:spacing w:val="0"/>
          <w:sz w:val="30"/>
          <w:szCs w:val="30"/>
        </w:rPr>
        <w:t xml:space="preserve"> 的采购文件的全部内容，愿意以人民币</w:t>
      </w:r>
      <w:r>
        <w:rPr>
          <w:rFonts w:hint="eastAsia" w:ascii="仿宋_GB2312" w:hAnsi="仿宋_GB2312" w:eastAsia="仿宋_GB2312" w:cs="仿宋_GB2312"/>
          <w:spacing w:val="0"/>
          <w:sz w:val="30"/>
          <w:szCs w:val="30"/>
          <w:u w:val="none"/>
        </w:rPr>
        <w:t>(大写)</w:t>
      </w:r>
      <w:r>
        <w:rPr>
          <w:rFonts w:hint="eastAsia" w:ascii="仿宋_GB2312" w:hAnsi="仿宋_GB2312" w:eastAsia="仿宋_GB2312" w:cs="仿宋_GB2312"/>
          <w:spacing w:val="0"/>
          <w:sz w:val="30"/>
          <w:szCs w:val="30"/>
          <w:u w:val="single"/>
          <w:lang w:val="en-US" w:eastAsia="zh-CN"/>
        </w:rPr>
        <w:t xml:space="preserve">       </w:t>
      </w:r>
      <w:r>
        <w:rPr>
          <w:rFonts w:hint="eastAsia" w:ascii="仿宋_GB2312" w:hAnsi="仿宋_GB2312" w:eastAsia="仿宋_GB2312" w:cs="仿宋_GB2312"/>
          <w:spacing w:val="0"/>
          <w:sz w:val="30"/>
          <w:szCs w:val="30"/>
        </w:rPr>
        <w:t>元（小写）</w:t>
      </w:r>
      <w:r>
        <w:rPr>
          <w:rFonts w:hint="default" w:ascii="Arial" w:hAnsi="Arial" w:eastAsia="仿宋_GB2312" w:cs="Arial"/>
          <w:spacing w:val="0"/>
          <w:sz w:val="30"/>
          <w:szCs w:val="30"/>
        </w:rPr>
        <w:t>¥</w:t>
      </w:r>
      <w:r>
        <w:rPr>
          <w:rFonts w:hint="eastAsia" w:ascii="仿宋_GB2312" w:hAnsi="仿宋_GB2312" w:eastAsia="仿宋_GB2312" w:cs="仿宋_GB2312"/>
          <w:spacing w:val="0"/>
          <w:sz w:val="30"/>
          <w:szCs w:val="30"/>
          <w:u w:val="single"/>
          <w:lang w:val="en-US" w:eastAsia="zh-CN"/>
        </w:rPr>
        <w:t xml:space="preserve">      </w:t>
      </w:r>
      <w:r>
        <w:rPr>
          <w:rFonts w:hint="eastAsia" w:ascii="仿宋_GB2312" w:hAnsi="仿宋_GB2312" w:eastAsia="仿宋_GB2312" w:cs="仿宋_GB2312"/>
          <w:spacing w:val="0"/>
          <w:sz w:val="30"/>
          <w:szCs w:val="30"/>
        </w:rPr>
        <w:t>的投标总</w:t>
      </w:r>
      <w:r>
        <w:rPr>
          <w:rFonts w:hint="eastAsia" w:ascii="仿宋_GB2312" w:hAnsi="仿宋_GB2312" w:eastAsia="仿宋_GB2312" w:cs="仿宋_GB2312"/>
          <w:spacing w:val="0"/>
          <w:sz w:val="30"/>
          <w:szCs w:val="30"/>
          <w:lang w:val="en-US" w:eastAsia="zh-CN"/>
        </w:rPr>
        <w:t>价承担招标文件中规定的应由供应商完成的全部工作</w:t>
      </w:r>
      <w:r>
        <w:rPr>
          <w:rFonts w:hint="eastAsia" w:ascii="仿宋_GB2312" w:hAnsi="仿宋_GB2312" w:eastAsia="仿宋_GB2312" w:cs="仿宋_GB2312"/>
          <w:spacing w:val="0"/>
          <w:sz w:val="30"/>
          <w:szCs w:val="30"/>
        </w:rPr>
        <w:t>，</w:t>
      </w:r>
      <w:r>
        <w:rPr>
          <w:rFonts w:hint="eastAsia" w:ascii="仿宋_GB2312" w:hAnsi="仿宋_GB2312" w:eastAsia="仿宋_GB2312" w:cs="仿宋_GB2312"/>
          <w:spacing w:val="0"/>
          <w:sz w:val="30"/>
          <w:szCs w:val="30"/>
          <w:lang w:val="en-US" w:eastAsia="zh-CN"/>
        </w:rPr>
        <w:t>产品</w:t>
      </w:r>
      <w:r>
        <w:rPr>
          <w:rFonts w:hint="eastAsia" w:ascii="仿宋_GB2312" w:hAnsi="仿宋_GB2312" w:eastAsia="仿宋_GB2312" w:cs="仿宋_GB2312"/>
          <w:spacing w:val="0"/>
          <w:sz w:val="30"/>
          <w:szCs w:val="30"/>
        </w:rPr>
        <w:t>质量目标达到</w:t>
      </w:r>
      <w:r>
        <w:rPr>
          <w:rFonts w:hint="eastAsia" w:ascii="仿宋_GB2312" w:hAnsi="仿宋_GB2312" w:eastAsia="仿宋_GB2312" w:cs="仿宋_GB2312"/>
          <w:spacing w:val="0"/>
          <w:sz w:val="30"/>
          <w:szCs w:val="30"/>
          <w:u w:val="single"/>
          <w:lang w:val="en-US" w:eastAsia="zh-CN"/>
        </w:rPr>
        <w:t xml:space="preserve">        </w:t>
      </w:r>
      <w:r>
        <w:rPr>
          <w:rFonts w:hint="eastAsia" w:ascii="仿宋_GB2312" w:hAnsi="仿宋_GB2312" w:eastAsia="仿宋_GB2312" w:cs="仿宋_GB2312"/>
          <w:spacing w:val="0"/>
          <w:sz w:val="30"/>
          <w:szCs w:val="30"/>
        </w:rPr>
        <w:t>。</w:t>
      </w:r>
    </w:p>
    <w:p w14:paraId="4A6926F5">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rPr>
      </w:pPr>
      <w:r>
        <w:rPr>
          <w:rFonts w:hint="eastAsia" w:ascii="仿宋_GB2312" w:hAnsi="仿宋_GB2312" w:eastAsia="仿宋_GB2312" w:cs="仿宋_GB2312"/>
          <w:spacing w:val="0"/>
          <w:sz w:val="30"/>
          <w:szCs w:val="30"/>
        </w:rPr>
        <w:t>2.我方在投标之前已经与贵方进行了充分的沟通，完全理解并接受采购文件的各项规定和要求，对采购文件的合理性、合法性不再有异议。（包括修改文件）</w:t>
      </w:r>
    </w:p>
    <w:p w14:paraId="7DDDFBED">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rPr>
      </w:pPr>
      <w:r>
        <w:rPr>
          <w:rFonts w:hint="eastAsia" w:ascii="仿宋_GB2312" w:hAnsi="仿宋_GB2312" w:eastAsia="仿宋_GB2312" w:cs="仿宋_GB2312"/>
          <w:spacing w:val="0"/>
          <w:sz w:val="30"/>
          <w:szCs w:val="30"/>
        </w:rPr>
        <w:t>3.我方承诺投标文件中的所有内容对我方具有约束力。如我方出现下列行为之一者，同意无条件没收我方的投标保证金。</w:t>
      </w:r>
    </w:p>
    <w:p w14:paraId="7EC3017C">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rPr>
      </w:pPr>
      <w:r>
        <w:rPr>
          <w:rFonts w:hint="eastAsia" w:ascii="仿宋_GB2312" w:hAnsi="仿宋_GB2312" w:eastAsia="仿宋_GB2312" w:cs="仿宋_GB2312"/>
          <w:spacing w:val="0"/>
          <w:sz w:val="30"/>
          <w:szCs w:val="30"/>
          <w:lang w:eastAsia="zh-CN"/>
        </w:rPr>
        <w:t>（</w:t>
      </w:r>
      <w:r>
        <w:rPr>
          <w:rFonts w:hint="eastAsia" w:ascii="仿宋_GB2312" w:hAnsi="仿宋_GB2312" w:eastAsia="仿宋_GB2312" w:cs="仿宋_GB2312"/>
          <w:spacing w:val="0"/>
          <w:sz w:val="30"/>
          <w:szCs w:val="30"/>
        </w:rPr>
        <w:t>1）在投标有效期内撤回投标文件；</w:t>
      </w:r>
    </w:p>
    <w:p w14:paraId="0271AED7">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rPr>
      </w:pPr>
      <w:r>
        <w:rPr>
          <w:rFonts w:hint="eastAsia" w:ascii="仿宋_GB2312" w:hAnsi="仿宋_GB2312" w:eastAsia="仿宋_GB2312" w:cs="仿宋_GB2312"/>
          <w:spacing w:val="0"/>
          <w:sz w:val="30"/>
          <w:szCs w:val="30"/>
          <w:lang w:eastAsia="zh-CN"/>
        </w:rPr>
        <w:t>（</w:t>
      </w:r>
      <w:r>
        <w:rPr>
          <w:rFonts w:hint="eastAsia" w:ascii="仿宋_GB2312" w:hAnsi="仿宋_GB2312" w:eastAsia="仿宋_GB2312" w:cs="仿宋_GB2312"/>
          <w:spacing w:val="0"/>
          <w:sz w:val="30"/>
          <w:szCs w:val="30"/>
        </w:rPr>
        <w:t>2）在投标过程中弄虚作假、提供虚假材料的；</w:t>
      </w:r>
    </w:p>
    <w:p w14:paraId="44CF5FAE">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rPr>
      </w:pPr>
      <w:r>
        <w:rPr>
          <w:rFonts w:hint="eastAsia" w:ascii="仿宋_GB2312" w:hAnsi="仿宋_GB2312" w:eastAsia="仿宋_GB2312" w:cs="仿宋_GB2312"/>
          <w:spacing w:val="0"/>
          <w:sz w:val="30"/>
          <w:szCs w:val="30"/>
          <w:lang w:eastAsia="zh-CN"/>
        </w:rPr>
        <w:t>（</w:t>
      </w:r>
      <w:r>
        <w:rPr>
          <w:rFonts w:hint="eastAsia" w:ascii="仿宋_GB2312" w:hAnsi="仿宋_GB2312" w:eastAsia="仿宋_GB2312" w:cs="仿宋_GB2312"/>
          <w:spacing w:val="0"/>
          <w:sz w:val="30"/>
          <w:szCs w:val="30"/>
        </w:rPr>
        <w:t>3）如果中标不按时缴纳履约金或不与采购人签订合同的；</w:t>
      </w:r>
    </w:p>
    <w:p w14:paraId="514D61F3">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rPr>
      </w:pPr>
      <w:r>
        <w:rPr>
          <w:rFonts w:hint="eastAsia" w:ascii="仿宋_GB2312" w:hAnsi="仿宋_GB2312" w:eastAsia="仿宋_GB2312" w:cs="仿宋_GB2312"/>
          <w:spacing w:val="0"/>
          <w:sz w:val="30"/>
          <w:szCs w:val="30"/>
          <w:lang w:eastAsia="zh-CN"/>
        </w:rPr>
        <w:t>（</w:t>
      </w:r>
      <w:r>
        <w:rPr>
          <w:rFonts w:hint="eastAsia" w:ascii="仿宋_GB2312" w:hAnsi="仿宋_GB2312" w:eastAsia="仿宋_GB2312" w:cs="仿宋_GB2312"/>
          <w:spacing w:val="0"/>
          <w:sz w:val="30"/>
          <w:szCs w:val="30"/>
        </w:rPr>
        <w:t>4）有其他严重扰乱招投标程序的。</w:t>
      </w:r>
    </w:p>
    <w:p w14:paraId="34C2D7F6">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rPr>
      </w:pPr>
      <w:r>
        <w:rPr>
          <w:rFonts w:hint="eastAsia" w:ascii="仿宋_GB2312" w:hAnsi="仿宋_GB2312" w:eastAsia="仿宋_GB2312" w:cs="仿宋_GB2312"/>
          <w:spacing w:val="0"/>
          <w:sz w:val="30"/>
          <w:szCs w:val="30"/>
        </w:rPr>
        <w:t>4.如我方中标，我方承诺：</w:t>
      </w:r>
    </w:p>
    <w:p w14:paraId="44DDAC5F">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rPr>
      </w:pPr>
      <w:r>
        <w:rPr>
          <w:rFonts w:hint="eastAsia" w:ascii="仿宋_GB2312" w:hAnsi="仿宋_GB2312" w:eastAsia="仿宋_GB2312" w:cs="仿宋_GB2312"/>
          <w:spacing w:val="0"/>
          <w:sz w:val="30"/>
          <w:szCs w:val="30"/>
          <w:lang w:eastAsia="zh-CN"/>
        </w:rPr>
        <w:t>（</w:t>
      </w:r>
      <w:r>
        <w:rPr>
          <w:rFonts w:hint="eastAsia" w:ascii="仿宋_GB2312" w:hAnsi="仿宋_GB2312" w:eastAsia="仿宋_GB2312" w:cs="仿宋_GB2312"/>
          <w:spacing w:val="0"/>
          <w:sz w:val="30"/>
          <w:szCs w:val="30"/>
        </w:rPr>
        <w:t>1）收到中标通知书后，在中标通知书规定的期限内与采购人签订合同。</w:t>
      </w:r>
    </w:p>
    <w:p w14:paraId="07CD539A">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rPr>
      </w:pPr>
      <w:r>
        <w:rPr>
          <w:rFonts w:hint="eastAsia" w:ascii="仿宋_GB2312" w:hAnsi="仿宋_GB2312" w:eastAsia="仿宋_GB2312" w:cs="仿宋_GB2312"/>
          <w:spacing w:val="0"/>
          <w:sz w:val="30"/>
          <w:szCs w:val="30"/>
          <w:lang w:eastAsia="zh-CN"/>
        </w:rPr>
        <w:t>（</w:t>
      </w:r>
      <w:r>
        <w:rPr>
          <w:rFonts w:hint="eastAsia" w:ascii="仿宋_GB2312" w:hAnsi="仿宋_GB2312" w:eastAsia="仿宋_GB2312" w:cs="仿宋_GB2312"/>
          <w:spacing w:val="0"/>
          <w:sz w:val="30"/>
          <w:szCs w:val="30"/>
        </w:rPr>
        <w:t>2）按照采购文件规定交纳履约保证金。</w:t>
      </w:r>
    </w:p>
    <w:p w14:paraId="6F7DEAE7">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rPr>
      </w:pPr>
      <w:r>
        <w:rPr>
          <w:rFonts w:hint="eastAsia" w:ascii="仿宋_GB2312" w:hAnsi="仿宋_GB2312" w:eastAsia="仿宋_GB2312" w:cs="仿宋_GB2312"/>
          <w:spacing w:val="0"/>
          <w:sz w:val="30"/>
          <w:szCs w:val="30"/>
          <w:lang w:eastAsia="zh-CN"/>
        </w:rPr>
        <w:t>（</w:t>
      </w:r>
      <w:r>
        <w:rPr>
          <w:rFonts w:hint="eastAsia" w:ascii="仿宋_GB2312" w:hAnsi="仿宋_GB2312" w:eastAsia="仿宋_GB2312" w:cs="仿宋_GB2312"/>
          <w:spacing w:val="0"/>
          <w:sz w:val="30"/>
          <w:szCs w:val="30"/>
        </w:rPr>
        <w:t>3）在合同约定的期限内完成并移交全部合同项目及货物。</w:t>
      </w:r>
    </w:p>
    <w:p w14:paraId="2B1ABEFF">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rPr>
      </w:pPr>
      <w:r>
        <w:rPr>
          <w:rFonts w:hint="eastAsia" w:ascii="仿宋_GB2312" w:hAnsi="仿宋_GB2312" w:eastAsia="仿宋_GB2312" w:cs="仿宋_GB2312"/>
          <w:spacing w:val="0"/>
          <w:sz w:val="30"/>
          <w:szCs w:val="30"/>
        </w:rPr>
        <w:t>5.我方在此声明，所递交的投标文件及有关资料内容完整、真实和准确。</w:t>
      </w:r>
    </w:p>
    <w:p w14:paraId="0A230255">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rPr>
      </w:pPr>
      <w:r>
        <w:rPr>
          <w:rFonts w:hint="eastAsia" w:ascii="仿宋_GB2312" w:hAnsi="仿宋_GB2312" w:eastAsia="仿宋_GB2312" w:cs="仿宋_GB2312"/>
          <w:spacing w:val="0"/>
          <w:sz w:val="30"/>
          <w:szCs w:val="30"/>
        </w:rPr>
        <w:t>6.____________________________（投标人认为需要的其他补充说明）。</w:t>
      </w:r>
    </w:p>
    <w:p w14:paraId="28695569">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rPr>
      </w:pPr>
    </w:p>
    <w:p w14:paraId="212BE8FC">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rPr>
      </w:pPr>
    </w:p>
    <w:p w14:paraId="27AE364A">
      <w:pPr>
        <w:keepNext w:val="0"/>
        <w:keepLines w:val="0"/>
        <w:pageBreakBefore w:val="0"/>
        <w:widowControl w:val="0"/>
        <w:kinsoku/>
        <w:wordWrap/>
        <w:overflowPunct/>
        <w:topLinePunct w:val="0"/>
        <w:autoSpaceDE/>
        <w:autoSpaceDN/>
        <w:bidi w:val="0"/>
        <w:adjustRightInd/>
        <w:snapToGrid/>
        <w:spacing w:line="560" w:lineRule="exact"/>
        <w:ind w:firstLine="4200" w:firstLineChars="1400"/>
        <w:textAlignment w:val="auto"/>
        <w:rPr>
          <w:rFonts w:hint="eastAsia" w:ascii="仿宋_GB2312" w:hAnsi="仿宋_GB2312" w:eastAsia="仿宋_GB2312" w:cs="仿宋_GB2312"/>
          <w:spacing w:val="0"/>
          <w:sz w:val="30"/>
          <w:szCs w:val="30"/>
        </w:rPr>
      </w:pPr>
      <w:r>
        <w:rPr>
          <w:rFonts w:hint="eastAsia" w:ascii="仿宋_GB2312" w:hAnsi="仿宋_GB2312" w:eastAsia="仿宋_GB2312" w:cs="仿宋_GB2312"/>
          <w:spacing w:val="0"/>
          <w:sz w:val="30"/>
          <w:szCs w:val="30"/>
        </w:rPr>
        <w:t xml:space="preserve">投标人：（盖单位公章）  </w:t>
      </w:r>
    </w:p>
    <w:p w14:paraId="31845DAA">
      <w:pPr>
        <w:keepNext w:val="0"/>
        <w:keepLines w:val="0"/>
        <w:pageBreakBefore w:val="0"/>
        <w:widowControl w:val="0"/>
        <w:kinsoku/>
        <w:wordWrap/>
        <w:overflowPunct/>
        <w:topLinePunct w:val="0"/>
        <w:autoSpaceDE/>
        <w:autoSpaceDN/>
        <w:bidi w:val="0"/>
        <w:adjustRightInd/>
        <w:snapToGrid/>
        <w:spacing w:line="560" w:lineRule="exact"/>
        <w:ind w:firstLine="4200" w:firstLineChars="1400"/>
        <w:textAlignment w:val="auto"/>
        <w:rPr>
          <w:rFonts w:hint="eastAsia" w:ascii="仿宋_GB2312" w:hAnsi="仿宋_GB2312" w:eastAsia="仿宋_GB2312" w:cs="仿宋_GB2312"/>
          <w:spacing w:val="0"/>
          <w:sz w:val="30"/>
          <w:szCs w:val="30"/>
        </w:rPr>
      </w:pPr>
      <w:r>
        <w:rPr>
          <w:rFonts w:hint="eastAsia" w:ascii="仿宋_GB2312" w:hAnsi="仿宋_GB2312" w:eastAsia="仿宋_GB2312" w:cs="仿宋_GB2312"/>
          <w:spacing w:val="0"/>
          <w:sz w:val="30"/>
          <w:szCs w:val="30"/>
        </w:rPr>
        <w:t>法定代表人或委托代理人：（签全名）</w:t>
      </w:r>
    </w:p>
    <w:p w14:paraId="37D32C69">
      <w:pPr>
        <w:keepNext w:val="0"/>
        <w:keepLines w:val="0"/>
        <w:pageBreakBefore w:val="0"/>
        <w:widowControl w:val="0"/>
        <w:kinsoku/>
        <w:wordWrap/>
        <w:overflowPunct/>
        <w:topLinePunct w:val="0"/>
        <w:autoSpaceDE/>
        <w:autoSpaceDN/>
        <w:bidi w:val="0"/>
        <w:adjustRightInd/>
        <w:snapToGrid/>
        <w:spacing w:line="560" w:lineRule="exact"/>
        <w:ind w:firstLine="4200" w:firstLineChars="1400"/>
        <w:textAlignment w:val="auto"/>
        <w:rPr>
          <w:rFonts w:hint="eastAsia" w:ascii="仿宋_GB2312" w:hAnsi="仿宋_GB2312" w:eastAsia="仿宋_GB2312" w:cs="仿宋_GB2312"/>
          <w:spacing w:val="0"/>
          <w:sz w:val="30"/>
          <w:szCs w:val="30"/>
        </w:rPr>
      </w:pPr>
      <w:r>
        <w:rPr>
          <w:rFonts w:hint="eastAsia" w:ascii="仿宋_GB2312" w:hAnsi="仿宋_GB2312" w:eastAsia="仿宋_GB2312" w:cs="仿宋_GB2312"/>
          <w:spacing w:val="0"/>
          <w:sz w:val="30"/>
          <w:szCs w:val="30"/>
        </w:rPr>
        <w:t>电话：</w:t>
      </w:r>
    </w:p>
    <w:p w14:paraId="384B2C70">
      <w:pPr>
        <w:keepNext w:val="0"/>
        <w:keepLines w:val="0"/>
        <w:pageBreakBefore w:val="0"/>
        <w:widowControl w:val="0"/>
        <w:kinsoku/>
        <w:wordWrap/>
        <w:overflowPunct/>
        <w:topLinePunct w:val="0"/>
        <w:autoSpaceDE/>
        <w:autoSpaceDN/>
        <w:bidi w:val="0"/>
        <w:adjustRightInd/>
        <w:snapToGrid/>
        <w:spacing w:line="560" w:lineRule="exact"/>
        <w:ind w:firstLine="4200" w:firstLineChars="1400"/>
        <w:textAlignment w:val="auto"/>
        <w:rPr>
          <w:rFonts w:hint="eastAsia" w:ascii="仿宋_GB2312" w:hAnsi="仿宋_GB2312" w:eastAsia="仿宋_GB2312" w:cs="仿宋_GB2312"/>
          <w:spacing w:val="0"/>
          <w:sz w:val="30"/>
          <w:szCs w:val="30"/>
        </w:rPr>
      </w:pPr>
      <w:r>
        <w:rPr>
          <w:rFonts w:hint="eastAsia" w:ascii="仿宋_GB2312" w:hAnsi="仿宋_GB2312" w:eastAsia="仿宋_GB2312" w:cs="仿宋_GB2312"/>
          <w:spacing w:val="0"/>
          <w:sz w:val="30"/>
          <w:szCs w:val="30"/>
        </w:rPr>
        <w:t xml:space="preserve">传真：　　　　　                       </w:t>
      </w:r>
    </w:p>
    <w:p w14:paraId="3C852A48">
      <w:pPr>
        <w:keepNext w:val="0"/>
        <w:keepLines w:val="0"/>
        <w:pageBreakBefore w:val="0"/>
        <w:widowControl w:val="0"/>
        <w:kinsoku/>
        <w:wordWrap/>
        <w:overflowPunct/>
        <w:topLinePunct w:val="0"/>
        <w:autoSpaceDE/>
        <w:autoSpaceDN/>
        <w:bidi w:val="0"/>
        <w:adjustRightInd/>
        <w:snapToGrid/>
        <w:spacing w:line="560" w:lineRule="exact"/>
        <w:ind w:firstLine="4200" w:firstLineChars="1400"/>
        <w:textAlignment w:val="auto"/>
        <w:rPr>
          <w:rFonts w:hint="eastAsia" w:ascii="仿宋_GB2312" w:hAnsi="仿宋_GB2312" w:eastAsia="仿宋_GB2312" w:cs="仿宋_GB2312"/>
          <w:spacing w:val="0"/>
          <w:sz w:val="30"/>
          <w:szCs w:val="30"/>
        </w:rPr>
      </w:pPr>
      <w:r>
        <w:rPr>
          <w:rFonts w:hint="eastAsia" w:ascii="仿宋_GB2312" w:hAnsi="仿宋_GB2312" w:eastAsia="仿宋_GB2312" w:cs="仿宋_GB2312"/>
          <w:spacing w:val="0"/>
          <w:sz w:val="30"/>
          <w:szCs w:val="30"/>
        </w:rPr>
        <w:t>日期：</w:t>
      </w:r>
    </w:p>
    <w:p w14:paraId="3087F4F5">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lang w:val="en-US" w:eastAsia="zh-CN"/>
        </w:rPr>
      </w:pPr>
      <w:bookmarkStart w:id="75" w:name="_Toc194217895"/>
    </w:p>
    <w:p w14:paraId="69EDBFA0">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lang w:val="en-US" w:eastAsia="zh-CN"/>
        </w:rPr>
      </w:pPr>
    </w:p>
    <w:p w14:paraId="4E0526CF">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lang w:val="en-US" w:eastAsia="zh-CN"/>
        </w:rPr>
      </w:pPr>
    </w:p>
    <w:p w14:paraId="7D420107">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lang w:val="en-US" w:eastAsia="zh-CN"/>
        </w:rPr>
      </w:pPr>
    </w:p>
    <w:p w14:paraId="1F5C2231">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lang w:val="en-US" w:eastAsia="zh-CN"/>
        </w:rPr>
      </w:pPr>
    </w:p>
    <w:p w14:paraId="2AE42C61">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lang w:val="en-US" w:eastAsia="zh-CN"/>
        </w:rPr>
      </w:pPr>
    </w:p>
    <w:p w14:paraId="396944BB">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lang w:val="en-US" w:eastAsia="zh-CN"/>
        </w:rPr>
      </w:pPr>
    </w:p>
    <w:p w14:paraId="33F072FA">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lang w:val="en-US" w:eastAsia="zh-CN"/>
        </w:rPr>
      </w:pPr>
    </w:p>
    <w:p w14:paraId="1080A15A">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lang w:val="en-US" w:eastAsia="zh-CN"/>
        </w:rPr>
      </w:pPr>
    </w:p>
    <w:p w14:paraId="6155F824">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lang w:val="en-US" w:eastAsia="zh-CN"/>
        </w:rPr>
      </w:pPr>
    </w:p>
    <w:p w14:paraId="0EC9FAFB">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lang w:val="en-US" w:eastAsia="zh-CN"/>
        </w:rPr>
      </w:pPr>
    </w:p>
    <w:p w14:paraId="34A988DD">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lang w:val="en-US" w:eastAsia="zh-CN"/>
        </w:rPr>
      </w:pPr>
    </w:p>
    <w:p w14:paraId="625CE13D">
      <w:pPr>
        <w:keepNext w:val="0"/>
        <w:keepLines w:val="0"/>
        <w:pageBreakBefore w:val="0"/>
        <w:widowControl w:val="0"/>
        <w:kinsoku/>
        <w:wordWrap/>
        <w:overflowPunct/>
        <w:topLinePunct w:val="0"/>
        <w:autoSpaceDE/>
        <w:autoSpaceDN/>
        <w:bidi w:val="0"/>
        <w:adjustRightInd/>
        <w:snapToGrid/>
        <w:spacing w:line="560" w:lineRule="exact"/>
        <w:ind w:firstLine="602" w:firstLineChars="200"/>
        <w:jc w:val="center"/>
        <w:textAlignment w:val="auto"/>
        <w:rPr>
          <w:rFonts w:hint="eastAsia" w:ascii="仿宋_GB2312" w:hAnsi="仿宋_GB2312" w:eastAsia="仿宋_GB2312" w:cs="仿宋_GB2312"/>
          <w:b/>
          <w:bCs/>
          <w:spacing w:val="0"/>
          <w:sz w:val="30"/>
          <w:szCs w:val="30"/>
        </w:rPr>
      </w:pPr>
      <w:r>
        <w:rPr>
          <w:rFonts w:hint="eastAsia" w:ascii="仿宋_GB2312" w:hAnsi="仿宋_GB2312" w:eastAsia="仿宋_GB2312" w:cs="仿宋_GB2312"/>
          <w:b/>
          <w:bCs/>
          <w:spacing w:val="0"/>
          <w:sz w:val="30"/>
          <w:szCs w:val="30"/>
          <w:lang w:eastAsia="zh-CN"/>
        </w:rPr>
        <w:t>二、</w:t>
      </w:r>
      <w:r>
        <w:rPr>
          <w:rFonts w:hint="eastAsia" w:ascii="仿宋_GB2312" w:hAnsi="仿宋_GB2312" w:eastAsia="仿宋_GB2312" w:cs="仿宋_GB2312"/>
          <w:b/>
          <w:bCs/>
          <w:spacing w:val="0"/>
          <w:sz w:val="30"/>
          <w:szCs w:val="30"/>
        </w:rPr>
        <w:t>法定代表人资格证明文件</w:t>
      </w:r>
    </w:p>
    <w:p w14:paraId="078DB997">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rPr>
      </w:pPr>
    </w:p>
    <w:p w14:paraId="039B0574">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rPr>
      </w:pPr>
      <w:r>
        <w:rPr>
          <w:rFonts w:hint="eastAsia" w:ascii="仿宋_GB2312" w:hAnsi="仿宋_GB2312" w:eastAsia="仿宋_GB2312" w:cs="仿宋_GB2312"/>
          <w:spacing w:val="0"/>
          <w:sz w:val="30"/>
          <w:szCs w:val="30"/>
        </w:rPr>
        <w:t>我</w:t>
      </w:r>
      <w:r>
        <w:rPr>
          <w:rFonts w:hint="eastAsia" w:ascii="仿宋_GB2312" w:hAnsi="仿宋_GB2312" w:eastAsia="仿宋_GB2312" w:cs="仿宋_GB2312"/>
          <w:spacing w:val="0"/>
          <w:sz w:val="30"/>
          <w:szCs w:val="30"/>
          <w:u w:val="single"/>
          <w:lang w:val="en-US" w:eastAsia="zh-CN"/>
        </w:rPr>
        <w:t xml:space="preserve">   </w:t>
      </w:r>
      <w:r>
        <w:rPr>
          <w:rFonts w:hint="eastAsia" w:ascii="仿宋_GB2312" w:hAnsi="仿宋_GB2312" w:eastAsia="仿宋_GB2312" w:cs="仿宋_GB2312"/>
          <w:spacing w:val="0"/>
          <w:sz w:val="30"/>
          <w:szCs w:val="30"/>
          <w:u w:val="single"/>
          <w:lang w:eastAsia="zh-CN"/>
        </w:rPr>
        <w:t>（</w:t>
      </w:r>
      <w:r>
        <w:rPr>
          <w:rFonts w:hint="eastAsia" w:ascii="仿宋_GB2312" w:hAnsi="仿宋_GB2312" w:eastAsia="仿宋_GB2312" w:cs="仿宋_GB2312"/>
          <w:spacing w:val="0"/>
          <w:sz w:val="30"/>
          <w:szCs w:val="30"/>
          <w:u w:val="single"/>
        </w:rPr>
        <w:t>姓名</w:t>
      </w:r>
      <w:r>
        <w:rPr>
          <w:rFonts w:hint="eastAsia" w:ascii="仿宋_GB2312" w:hAnsi="仿宋_GB2312" w:eastAsia="仿宋_GB2312" w:cs="仿宋_GB2312"/>
          <w:spacing w:val="0"/>
          <w:sz w:val="30"/>
          <w:szCs w:val="30"/>
          <w:u w:val="single"/>
          <w:lang w:eastAsia="zh-CN"/>
        </w:rPr>
        <w:t>）</w:t>
      </w:r>
      <w:r>
        <w:rPr>
          <w:rFonts w:hint="eastAsia" w:ascii="仿宋_GB2312" w:hAnsi="仿宋_GB2312" w:eastAsia="仿宋_GB2312" w:cs="仿宋_GB2312"/>
          <w:spacing w:val="0"/>
          <w:sz w:val="30"/>
          <w:szCs w:val="30"/>
          <w:u w:val="single"/>
          <w:lang w:val="en-US" w:eastAsia="zh-CN"/>
        </w:rPr>
        <w:t xml:space="preserve">  </w:t>
      </w:r>
      <w:r>
        <w:rPr>
          <w:rFonts w:hint="eastAsia" w:ascii="仿宋_GB2312" w:hAnsi="仿宋_GB2312" w:eastAsia="仿宋_GB2312" w:cs="仿宋_GB2312"/>
          <w:spacing w:val="0"/>
          <w:sz w:val="30"/>
          <w:szCs w:val="30"/>
        </w:rPr>
        <w:t>是</w:t>
      </w:r>
      <w:r>
        <w:rPr>
          <w:rFonts w:hint="eastAsia" w:ascii="仿宋_GB2312" w:hAnsi="仿宋_GB2312" w:eastAsia="仿宋_GB2312" w:cs="仿宋_GB2312"/>
          <w:spacing w:val="0"/>
          <w:sz w:val="30"/>
          <w:szCs w:val="30"/>
          <w:u w:val="single"/>
          <w:lang w:eastAsia="zh-CN"/>
        </w:rPr>
        <w:t>（</w:t>
      </w:r>
      <w:r>
        <w:rPr>
          <w:rFonts w:hint="eastAsia" w:ascii="仿宋_GB2312" w:hAnsi="仿宋_GB2312" w:eastAsia="仿宋_GB2312" w:cs="仿宋_GB2312"/>
          <w:spacing w:val="0"/>
          <w:sz w:val="30"/>
          <w:szCs w:val="30"/>
          <w:u w:val="single"/>
        </w:rPr>
        <w:t>投标单位全称</w:t>
      </w:r>
      <w:r>
        <w:rPr>
          <w:rFonts w:hint="eastAsia" w:ascii="仿宋_GB2312" w:hAnsi="仿宋_GB2312" w:eastAsia="仿宋_GB2312" w:cs="仿宋_GB2312"/>
          <w:spacing w:val="0"/>
          <w:sz w:val="30"/>
          <w:szCs w:val="30"/>
          <w:u w:val="single"/>
          <w:lang w:eastAsia="zh-CN"/>
        </w:rPr>
        <w:t>）</w:t>
      </w:r>
      <w:r>
        <w:rPr>
          <w:rFonts w:hint="eastAsia" w:ascii="仿宋_GB2312" w:hAnsi="仿宋_GB2312" w:eastAsia="仿宋_GB2312" w:cs="仿宋_GB2312"/>
          <w:spacing w:val="0"/>
          <w:sz w:val="30"/>
          <w:szCs w:val="30"/>
        </w:rPr>
        <w:t>的法定代表人。参加阿克苏市政务服务和公共资源交易中心组织的采购项目名称、采购项目编号，负责签署本次投标文件、并全权处理开标、评标、澄清事项过程中的一切文件和签署合同以及处理与本次采购项目有关的一切事务。</w:t>
      </w:r>
    </w:p>
    <w:p w14:paraId="7279F3CD">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rPr>
      </w:pPr>
      <w:r>
        <w:rPr>
          <w:rFonts w:hint="eastAsia" w:ascii="仿宋_GB2312" w:hAnsi="仿宋_GB2312" w:eastAsia="仿宋_GB2312" w:cs="仿宋_GB2312"/>
          <w:spacing w:val="0"/>
          <w:sz w:val="30"/>
          <w:szCs w:val="30"/>
        </w:rPr>
        <w:t>特此证明。</w:t>
      </w:r>
    </w:p>
    <w:p w14:paraId="3D8DD2AF">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rPr>
      </w:pPr>
    </w:p>
    <w:p w14:paraId="386FD5F9">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rPr>
      </w:pPr>
    </w:p>
    <w:p w14:paraId="4883E70B">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rPr>
      </w:pPr>
      <w:r>
        <w:rPr>
          <w:rFonts w:hint="eastAsia" w:ascii="仿宋_GB2312" w:hAnsi="仿宋_GB2312" w:eastAsia="仿宋_GB2312" w:cs="仿宋_GB2312"/>
          <w:spacing w:val="0"/>
          <w:sz w:val="30"/>
          <w:szCs w:val="30"/>
        </w:rPr>
        <w:t xml:space="preserve"> </w:t>
      </w:r>
      <w:r>
        <w:rPr>
          <w:rFonts w:hint="eastAsia" w:ascii="仿宋_GB2312" w:hAnsi="仿宋_GB2312" w:eastAsia="仿宋_GB2312" w:cs="仿宋_GB2312"/>
          <w:spacing w:val="0"/>
          <w:sz w:val="30"/>
          <w:szCs w:val="30"/>
          <w:lang w:val="en-US" w:eastAsia="zh-CN"/>
        </w:rPr>
        <w:t xml:space="preserve">                       </w:t>
      </w:r>
      <w:r>
        <w:rPr>
          <w:rFonts w:hint="eastAsia" w:ascii="仿宋_GB2312" w:hAnsi="仿宋_GB2312" w:eastAsia="仿宋_GB2312" w:cs="仿宋_GB2312"/>
          <w:spacing w:val="0"/>
          <w:sz w:val="30"/>
          <w:szCs w:val="30"/>
        </w:rPr>
        <w:t>投标单位全称：</w:t>
      </w:r>
    </w:p>
    <w:p w14:paraId="78E262D6">
      <w:pPr>
        <w:keepNext w:val="0"/>
        <w:keepLines w:val="0"/>
        <w:pageBreakBefore w:val="0"/>
        <w:widowControl w:val="0"/>
        <w:kinsoku/>
        <w:wordWrap/>
        <w:overflowPunct/>
        <w:topLinePunct w:val="0"/>
        <w:autoSpaceDE/>
        <w:autoSpaceDN/>
        <w:bidi w:val="0"/>
        <w:adjustRightInd/>
        <w:snapToGrid/>
        <w:spacing w:line="560" w:lineRule="exact"/>
        <w:ind w:firstLine="4800" w:firstLineChars="1600"/>
        <w:textAlignment w:val="auto"/>
        <w:rPr>
          <w:rFonts w:hint="eastAsia" w:ascii="仿宋_GB2312" w:hAnsi="仿宋_GB2312" w:eastAsia="仿宋_GB2312" w:cs="仿宋_GB2312"/>
          <w:spacing w:val="0"/>
          <w:sz w:val="30"/>
          <w:szCs w:val="30"/>
        </w:rPr>
      </w:pPr>
      <w:r>
        <w:rPr>
          <w:rFonts w:hint="eastAsia" w:ascii="仿宋_GB2312" w:hAnsi="仿宋_GB2312" w:eastAsia="仿宋_GB2312" w:cs="仿宋_GB2312"/>
          <w:spacing w:val="0"/>
          <w:sz w:val="30"/>
          <w:szCs w:val="30"/>
        </w:rPr>
        <w:t>（加盖单位公章）</w:t>
      </w:r>
    </w:p>
    <w:p w14:paraId="6469E8BB">
      <w:pPr>
        <w:keepNext w:val="0"/>
        <w:keepLines w:val="0"/>
        <w:pageBreakBefore w:val="0"/>
        <w:widowControl w:val="0"/>
        <w:kinsoku/>
        <w:wordWrap/>
        <w:overflowPunct/>
        <w:topLinePunct w:val="0"/>
        <w:autoSpaceDE/>
        <w:autoSpaceDN/>
        <w:bidi w:val="0"/>
        <w:adjustRightInd/>
        <w:snapToGrid/>
        <w:spacing w:line="560" w:lineRule="exact"/>
        <w:ind w:firstLine="4200" w:firstLineChars="1400"/>
        <w:textAlignment w:val="auto"/>
        <w:rPr>
          <w:rFonts w:hint="eastAsia" w:ascii="仿宋_GB2312" w:hAnsi="仿宋_GB2312" w:eastAsia="仿宋_GB2312" w:cs="仿宋_GB2312"/>
          <w:spacing w:val="0"/>
          <w:sz w:val="30"/>
          <w:szCs w:val="30"/>
        </w:rPr>
      </w:pPr>
      <w:r>
        <w:rPr>
          <w:rFonts w:hint="eastAsia" w:ascii="仿宋_GB2312" w:hAnsi="仿宋_GB2312" w:eastAsia="仿宋_GB2312" w:cs="仿宋_GB2312"/>
          <w:spacing w:val="0"/>
          <w:sz w:val="30"/>
          <w:szCs w:val="30"/>
        </w:rPr>
        <w:t>签署日期：      年     月     日</w:t>
      </w:r>
    </w:p>
    <w:p w14:paraId="1F8A6BB5">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rPr>
      </w:pPr>
    </w:p>
    <w:p w14:paraId="0B0DFAC0">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rPr>
      </w:pPr>
      <w:r>
        <w:rPr>
          <w:rFonts w:hint="eastAsia" w:ascii="仿宋_GB2312" w:hAnsi="仿宋_GB2312" w:eastAsia="仿宋_GB2312" w:cs="仿宋_GB2312"/>
          <w:spacing w:val="0"/>
          <w:sz w:val="30"/>
          <w:szCs w:val="30"/>
        </w:rPr>
        <w:t>注：1、法定代表人参加本次投标的应签署本文件并附本人身份证复印件；</w:t>
      </w:r>
    </w:p>
    <w:p w14:paraId="7B2A590B">
      <w:pPr>
        <w:keepNext w:val="0"/>
        <w:keepLines w:val="0"/>
        <w:pageBreakBefore w:val="0"/>
        <w:widowControl w:val="0"/>
        <w:kinsoku/>
        <w:wordWrap/>
        <w:overflowPunct/>
        <w:topLinePunct w:val="0"/>
        <w:autoSpaceDE/>
        <w:autoSpaceDN/>
        <w:bidi w:val="0"/>
        <w:adjustRightInd/>
        <w:snapToGrid/>
        <w:spacing w:line="560" w:lineRule="exact"/>
        <w:ind w:firstLine="1200" w:firstLineChars="400"/>
        <w:textAlignment w:val="auto"/>
        <w:rPr>
          <w:rFonts w:hint="eastAsia" w:ascii="仿宋_GB2312" w:hAnsi="仿宋_GB2312" w:eastAsia="仿宋_GB2312" w:cs="仿宋_GB2312"/>
          <w:spacing w:val="0"/>
          <w:sz w:val="30"/>
          <w:szCs w:val="30"/>
        </w:rPr>
      </w:pPr>
      <w:r>
        <w:rPr>
          <w:rFonts w:hint="eastAsia" w:ascii="仿宋_GB2312" w:hAnsi="仿宋_GB2312" w:eastAsia="仿宋_GB2312" w:cs="仿宋_GB2312"/>
          <w:spacing w:val="0"/>
          <w:sz w:val="30"/>
          <w:szCs w:val="30"/>
        </w:rPr>
        <w:t>2、如法定代表人不参加本次投标，应签署《授权委托书》。</w:t>
      </w:r>
    </w:p>
    <w:tbl>
      <w:tblPr>
        <w:tblStyle w:val="16"/>
        <w:tblW w:w="4320" w:type="dxa"/>
        <w:tblInd w:w="1728" w:type="dxa"/>
        <w:tblLayout w:type="fixed"/>
        <w:tblCellMar>
          <w:top w:w="0" w:type="dxa"/>
          <w:left w:w="108" w:type="dxa"/>
          <w:bottom w:w="0" w:type="dxa"/>
          <w:right w:w="108" w:type="dxa"/>
        </w:tblCellMar>
      </w:tblPr>
      <w:tblGrid>
        <w:gridCol w:w="4320"/>
      </w:tblGrid>
      <w:tr w14:paraId="6EAA31D3">
        <w:tblPrEx>
          <w:tblCellMar>
            <w:top w:w="0" w:type="dxa"/>
            <w:left w:w="108" w:type="dxa"/>
            <w:bottom w:w="0" w:type="dxa"/>
            <w:right w:w="108" w:type="dxa"/>
          </w:tblCellMar>
        </w:tblPrEx>
        <w:trPr>
          <w:trHeight w:val="2905" w:hRule="atLeast"/>
        </w:trPr>
        <w:tc>
          <w:tcPr>
            <w:tcW w:w="4320" w:type="dxa"/>
            <w:noWrap/>
            <w:vAlign w:val="center"/>
          </w:tcPr>
          <w:p w14:paraId="69A3DCD8">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rPr>
            </w:pPr>
          </w:p>
          <w:p w14:paraId="521EBAAA">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rPr>
            </w:pPr>
          </w:p>
          <w:p w14:paraId="0D5E7FA1">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center"/>
              <w:textAlignment w:val="auto"/>
              <w:rPr>
                <w:rFonts w:hint="eastAsia" w:ascii="仿宋_GB2312" w:hAnsi="仿宋_GB2312" w:eastAsia="仿宋_GB2312" w:cs="仿宋_GB2312"/>
                <w:spacing w:val="0"/>
                <w:sz w:val="30"/>
                <w:szCs w:val="30"/>
              </w:rPr>
            </w:pPr>
            <w:r>
              <w:rPr>
                <w:rFonts w:hint="eastAsia" w:ascii="仿宋_GB2312" w:hAnsi="仿宋_GB2312" w:eastAsia="仿宋_GB2312" w:cs="仿宋_GB2312"/>
                <w:spacing w:val="0"/>
                <w:sz w:val="30"/>
                <w:szCs w:val="30"/>
              </w:rPr>
              <w:t>法定代表人身份证正反面</w:t>
            </w:r>
          </w:p>
          <w:p w14:paraId="52540A88">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center"/>
              <w:textAlignment w:val="auto"/>
              <w:rPr>
                <w:rFonts w:hint="eastAsia" w:ascii="仿宋_GB2312" w:hAnsi="仿宋_GB2312" w:eastAsia="仿宋_GB2312" w:cs="仿宋_GB2312"/>
                <w:spacing w:val="0"/>
                <w:sz w:val="30"/>
                <w:szCs w:val="30"/>
              </w:rPr>
            </w:pPr>
            <w:r>
              <w:rPr>
                <w:rFonts w:hint="eastAsia" w:ascii="仿宋_GB2312" w:hAnsi="仿宋_GB2312" w:eastAsia="仿宋_GB2312" w:cs="仿宋_GB2312"/>
                <w:spacing w:val="0"/>
                <w:sz w:val="30"/>
                <w:szCs w:val="30"/>
              </w:rPr>
              <w:t>复印件粘贴处</w:t>
            </w:r>
          </w:p>
          <w:p w14:paraId="6A6AA20B">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rPr>
            </w:pPr>
          </w:p>
          <w:p w14:paraId="71D73809">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rPr>
            </w:pPr>
          </w:p>
        </w:tc>
      </w:tr>
    </w:tbl>
    <w:p w14:paraId="3AEC33DF">
      <w:pPr>
        <w:keepNext w:val="0"/>
        <w:keepLines w:val="0"/>
        <w:pageBreakBefore w:val="0"/>
        <w:widowControl w:val="0"/>
        <w:kinsoku/>
        <w:wordWrap/>
        <w:overflowPunct/>
        <w:topLinePunct w:val="0"/>
        <w:autoSpaceDE/>
        <w:autoSpaceDN/>
        <w:bidi w:val="0"/>
        <w:adjustRightInd/>
        <w:snapToGrid/>
        <w:spacing w:line="560" w:lineRule="exact"/>
        <w:ind w:firstLine="602" w:firstLineChars="200"/>
        <w:jc w:val="center"/>
        <w:textAlignment w:val="auto"/>
        <w:rPr>
          <w:rFonts w:hint="eastAsia" w:ascii="仿宋_GB2312" w:hAnsi="仿宋_GB2312" w:eastAsia="仿宋_GB2312" w:cs="仿宋_GB2312"/>
          <w:b/>
          <w:bCs/>
          <w:spacing w:val="0"/>
          <w:sz w:val="30"/>
          <w:szCs w:val="30"/>
          <w:lang w:eastAsia="zh-CN"/>
        </w:rPr>
      </w:pPr>
    </w:p>
    <w:p w14:paraId="27AFB529">
      <w:pPr>
        <w:keepNext w:val="0"/>
        <w:keepLines w:val="0"/>
        <w:pageBreakBefore w:val="0"/>
        <w:widowControl w:val="0"/>
        <w:kinsoku/>
        <w:wordWrap/>
        <w:overflowPunct/>
        <w:topLinePunct w:val="0"/>
        <w:autoSpaceDE/>
        <w:autoSpaceDN/>
        <w:bidi w:val="0"/>
        <w:adjustRightInd/>
        <w:snapToGrid/>
        <w:spacing w:line="560" w:lineRule="exact"/>
        <w:ind w:firstLine="602" w:firstLineChars="200"/>
        <w:jc w:val="center"/>
        <w:textAlignment w:val="auto"/>
        <w:rPr>
          <w:rFonts w:hint="eastAsia" w:ascii="仿宋_GB2312" w:hAnsi="仿宋_GB2312" w:eastAsia="仿宋_GB2312" w:cs="仿宋_GB2312"/>
          <w:b/>
          <w:bCs/>
          <w:spacing w:val="0"/>
          <w:sz w:val="30"/>
          <w:szCs w:val="30"/>
        </w:rPr>
      </w:pPr>
      <w:r>
        <w:rPr>
          <w:rFonts w:hint="eastAsia" w:ascii="仿宋_GB2312" w:hAnsi="仿宋_GB2312" w:eastAsia="仿宋_GB2312" w:cs="仿宋_GB2312"/>
          <w:b/>
          <w:bCs/>
          <w:spacing w:val="0"/>
          <w:sz w:val="30"/>
          <w:szCs w:val="30"/>
          <w:lang w:eastAsia="zh-CN"/>
        </w:rPr>
        <w:t>三、</w:t>
      </w:r>
      <w:r>
        <w:rPr>
          <w:rFonts w:hint="eastAsia" w:ascii="仿宋_GB2312" w:hAnsi="仿宋_GB2312" w:eastAsia="仿宋_GB2312" w:cs="仿宋_GB2312"/>
          <w:b/>
          <w:bCs/>
          <w:spacing w:val="0"/>
          <w:sz w:val="30"/>
          <w:szCs w:val="30"/>
        </w:rPr>
        <w:t>授权委托书</w:t>
      </w:r>
    </w:p>
    <w:p w14:paraId="61624A36">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rPr>
      </w:pPr>
    </w:p>
    <w:p w14:paraId="36DDEB82">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rPr>
      </w:pPr>
      <w:r>
        <w:rPr>
          <w:rFonts w:hint="eastAsia" w:ascii="仿宋_GB2312" w:hAnsi="仿宋_GB2312" w:eastAsia="仿宋_GB2312" w:cs="仿宋_GB2312"/>
          <w:spacing w:val="0"/>
          <w:sz w:val="30"/>
          <w:szCs w:val="30"/>
        </w:rPr>
        <w:t>我</w:t>
      </w:r>
      <w:r>
        <w:rPr>
          <w:rFonts w:hint="eastAsia" w:ascii="仿宋_GB2312" w:hAnsi="仿宋_GB2312" w:eastAsia="仿宋_GB2312" w:cs="仿宋_GB2312"/>
          <w:spacing w:val="0"/>
          <w:sz w:val="30"/>
          <w:szCs w:val="30"/>
          <w:u w:val="single"/>
        </w:rPr>
        <w:t xml:space="preserve">   </w:t>
      </w:r>
      <w:r>
        <w:rPr>
          <w:rFonts w:hint="eastAsia" w:ascii="仿宋_GB2312" w:hAnsi="仿宋_GB2312" w:eastAsia="仿宋_GB2312" w:cs="仿宋_GB2312"/>
          <w:spacing w:val="0"/>
          <w:sz w:val="30"/>
          <w:szCs w:val="30"/>
          <w:u w:val="single"/>
          <w:lang w:eastAsia="zh-CN"/>
        </w:rPr>
        <w:t>（</w:t>
      </w:r>
      <w:r>
        <w:rPr>
          <w:rFonts w:hint="eastAsia" w:ascii="仿宋_GB2312" w:hAnsi="仿宋_GB2312" w:eastAsia="仿宋_GB2312" w:cs="仿宋_GB2312"/>
          <w:spacing w:val="0"/>
          <w:sz w:val="30"/>
          <w:szCs w:val="30"/>
          <w:u w:val="single"/>
        </w:rPr>
        <w:t>姓名</w:t>
      </w:r>
      <w:r>
        <w:rPr>
          <w:rFonts w:hint="eastAsia" w:ascii="仿宋_GB2312" w:hAnsi="仿宋_GB2312" w:eastAsia="仿宋_GB2312" w:cs="仿宋_GB2312"/>
          <w:spacing w:val="0"/>
          <w:sz w:val="30"/>
          <w:szCs w:val="30"/>
          <w:u w:val="single"/>
          <w:lang w:eastAsia="zh-CN"/>
        </w:rPr>
        <w:t>）</w:t>
      </w:r>
      <w:r>
        <w:rPr>
          <w:rFonts w:hint="eastAsia" w:ascii="仿宋_GB2312" w:hAnsi="仿宋_GB2312" w:eastAsia="仿宋_GB2312" w:cs="仿宋_GB2312"/>
          <w:spacing w:val="0"/>
          <w:sz w:val="30"/>
          <w:szCs w:val="30"/>
          <w:u w:val="single"/>
        </w:rPr>
        <w:t xml:space="preserve">   </w:t>
      </w:r>
      <w:r>
        <w:rPr>
          <w:rFonts w:hint="eastAsia" w:ascii="仿宋_GB2312" w:hAnsi="仿宋_GB2312" w:eastAsia="仿宋_GB2312" w:cs="仿宋_GB2312"/>
          <w:spacing w:val="0"/>
          <w:sz w:val="30"/>
          <w:szCs w:val="30"/>
        </w:rPr>
        <w:t>是</w:t>
      </w:r>
      <w:r>
        <w:rPr>
          <w:rFonts w:hint="eastAsia" w:ascii="仿宋_GB2312" w:hAnsi="仿宋_GB2312" w:eastAsia="仿宋_GB2312" w:cs="仿宋_GB2312"/>
          <w:spacing w:val="0"/>
          <w:sz w:val="30"/>
          <w:szCs w:val="30"/>
          <w:u w:val="single"/>
        </w:rPr>
        <w:t xml:space="preserve">    </w:t>
      </w:r>
      <w:r>
        <w:rPr>
          <w:rFonts w:hint="eastAsia" w:ascii="仿宋_GB2312" w:hAnsi="仿宋_GB2312" w:eastAsia="仿宋_GB2312" w:cs="仿宋_GB2312"/>
          <w:spacing w:val="0"/>
          <w:sz w:val="30"/>
          <w:szCs w:val="30"/>
          <w:u w:val="single"/>
          <w:lang w:eastAsia="zh-CN"/>
        </w:rPr>
        <w:t>（</w:t>
      </w:r>
      <w:r>
        <w:rPr>
          <w:rFonts w:hint="eastAsia" w:ascii="仿宋_GB2312" w:hAnsi="仿宋_GB2312" w:eastAsia="仿宋_GB2312" w:cs="仿宋_GB2312"/>
          <w:spacing w:val="0"/>
          <w:sz w:val="30"/>
          <w:szCs w:val="30"/>
          <w:u w:val="single"/>
        </w:rPr>
        <w:t>投标单位名称</w:t>
      </w:r>
      <w:r>
        <w:rPr>
          <w:rFonts w:hint="eastAsia" w:ascii="仿宋_GB2312" w:hAnsi="仿宋_GB2312" w:eastAsia="仿宋_GB2312" w:cs="仿宋_GB2312"/>
          <w:spacing w:val="0"/>
          <w:sz w:val="30"/>
          <w:szCs w:val="30"/>
          <w:u w:val="single"/>
          <w:lang w:eastAsia="zh-CN"/>
        </w:rPr>
        <w:t>）</w:t>
      </w:r>
      <w:r>
        <w:rPr>
          <w:rFonts w:hint="eastAsia" w:ascii="仿宋_GB2312" w:hAnsi="仿宋_GB2312" w:eastAsia="仿宋_GB2312" w:cs="仿宋_GB2312"/>
          <w:spacing w:val="0"/>
          <w:sz w:val="30"/>
          <w:szCs w:val="30"/>
          <w:u w:val="single"/>
        </w:rPr>
        <w:t xml:space="preserve">     </w:t>
      </w:r>
      <w:r>
        <w:rPr>
          <w:rFonts w:hint="eastAsia" w:ascii="仿宋_GB2312" w:hAnsi="仿宋_GB2312" w:eastAsia="仿宋_GB2312" w:cs="仿宋_GB2312"/>
          <w:spacing w:val="0"/>
          <w:sz w:val="30"/>
          <w:szCs w:val="30"/>
        </w:rPr>
        <w:t>的法定代表人，现授权</w:t>
      </w:r>
      <w:r>
        <w:rPr>
          <w:rFonts w:hint="eastAsia" w:ascii="仿宋_GB2312" w:hAnsi="仿宋_GB2312" w:eastAsia="仿宋_GB2312" w:cs="仿宋_GB2312"/>
          <w:spacing w:val="0"/>
          <w:sz w:val="30"/>
          <w:szCs w:val="30"/>
          <w:u w:val="single"/>
        </w:rPr>
        <w:t xml:space="preserve">  </w:t>
      </w:r>
      <w:r>
        <w:rPr>
          <w:rFonts w:hint="eastAsia" w:ascii="仿宋_GB2312" w:hAnsi="仿宋_GB2312" w:eastAsia="仿宋_GB2312" w:cs="仿宋_GB2312"/>
          <w:spacing w:val="0"/>
          <w:sz w:val="30"/>
          <w:szCs w:val="30"/>
          <w:u w:val="single"/>
          <w:lang w:eastAsia="zh-CN"/>
        </w:rPr>
        <w:t>（</w:t>
      </w:r>
      <w:r>
        <w:rPr>
          <w:rFonts w:hint="eastAsia" w:ascii="仿宋_GB2312" w:hAnsi="仿宋_GB2312" w:eastAsia="仿宋_GB2312" w:cs="仿宋_GB2312"/>
          <w:spacing w:val="0"/>
          <w:sz w:val="30"/>
          <w:szCs w:val="30"/>
          <w:u w:val="single"/>
        </w:rPr>
        <w:t>单位全称</w:t>
      </w:r>
      <w:r>
        <w:rPr>
          <w:rFonts w:hint="eastAsia" w:ascii="仿宋_GB2312" w:hAnsi="仿宋_GB2312" w:eastAsia="仿宋_GB2312" w:cs="仿宋_GB2312"/>
          <w:spacing w:val="0"/>
          <w:sz w:val="30"/>
          <w:szCs w:val="30"/>
          <w:u w:val="single"/>
          <w:lang w:eastAsia="zh-CN"/>
        </w:rPr>
        <w:t>）</w:t>
      </w:r>
      <w:r>
        <w:rPr>
          <w:rFonts w:hint="eastAsia" w:ascii="仿宋_GB2312" w:hAnsi="仿宋_GB2312" w:eastAsia="仿宋_GB2312" w:cs="仿宋_GB2312"/>
          <w:spacing w:val="0"/>
          <w:sz w:val="30"/>
          <w:szCs w:val="30"/>
          <w:u w:val="single"/>
        </w:rPr>
        <w:t xml:space="preserve">     </w:t>
      </w:r>
      <w:r>
        <w:rPr>
          <w:rFonts w:hint="eastAsia" w:ascii="仿宋_GB2312" w:hAnsi="仿宋_GB2312" w:eastAsia="仿宋_GB2312" w:cs="仿宋_GB2312"/>
          <w:spacing w:val="0"/>
          <w:sz w:val="30"/>
          <w:szCs w:val="30"/>
        </w:rPr>
        <w:t>的</w:t>
      </w:r>
      <w:r>
        <w:rPr>
          <w:rFonts w:hint="eastAsia" w:ascii="仿宋_GB2312" w:hAnsi="仿宋_GB2312" w:eastAsia="仿宋_GB2312" w:cs="仿宋_GB2312"/>
          <w:spacing w:val="0"/>
          <w:sz w:val="30"/>
          <w:szCs w:val="30"/>
          <w:u w:val="single"/>
        </w:rPr>
        <w:t xml:space="preserve">  </w:t>
      </w:r>
      <w:r>
        <w:rPr>
          <w:rFonts w:hint="eastAsia" w:ascii="仿宋_GB2312" w:hAnsi="仿宋_GB2312" w:eastAsia="仿宋_GB2312" w:cs="仿宋_GB2312"/>
          <w:spacing w:val="0"/>
          <w:sz w:val="30"/>
          <w:szCs w:val="30"/>
          <w:u w:val="single"/>
          <w:lang w:eastAsia="zh-CN"/>
        </w:rPr>
        <w:t>（</w:t>
      </w:r>
      <w:r>
        <w:rPr>
          <w:rFonts w:hint="eastAsia" w:ascii="仿宋_GB2312" w:hAnsi="仿宋_GB2312" w:eastAsia="仿宋_GB2312" w:cs="仿宋_GB2312"/>
          <w:spacing w:val="0"/>
          <w:sz w:val="30"/>
          <w:szCs w:val="30"/>
          <w:u w:val="single"/>
        </w:rPr>
        <w:t>姓名</w:t>
      </w:r>
      <w:r>
        <w:rPr>
          <w:rFonts w:hint="eastAsia" w:ascii="仿宋_GB2312" w:hAnsi="仿宋_GB2312" w:eastAsia="仿宋_GB2312" w:cs="仿宋_GB2312"/>
          <w:spacing w:val="0"/>
          <w:sz w:val="30"/>
          <w:szCs w:val="30"/>
          <w:u w:val="single"/>
          <w:lang w:eastAsia="zh-CN"/>
        </w:rPr>
        <w:t>）</w:t>
      </w:r>
      <w:r>
        <w:rPr>
          <w:rFonts w:hint="eastAsia" w:ascii="仿宋_GB2312" w:hAnsi="仿宋_GB2312" w:eastAsia="仿宋_GB2312" w:cs="仿宋_GB2312"/>
          <w:spacing w:val="0"/>
          <w:sz w:val="30"/>
          <w:szCs w:val="30"/>
          <w:u w:val="single"/>
        </w:rPr>
        <w:t xml:space="preserve">  </w:t>
      </w:r>
      <w:r>
        <w:rPr>
          <w:rFonts w:hint="eastAsia" w:ascii="仿宋_GB2312" w:hAnsi="仿宋_GB2312" w:eastAsia="仿宋_GB2312" w:cs="仿宋_GB2312"/>
          <w:spacing w:val="0"/>
          <w:sz w:val="30"/>
          <w:szCs w:val="30"/>
        </w:rPr>
        <w:t>为我公司委托代理人，以我单位名义参加阿克苏市政务服务和公共资源交易中心组织的</w:t>
      </w:r>
      <w:r>
        <w:rPr>
          <w:rFonts w:hint="eastAsia" w:ascii="仿宋_GB2312" w:hAnsi="仿宋_GB2312" w:eastAsia="仿宋_GB2312" w:cs="仿宋_GB2312"/>
          <w:spacing w:val="0"/>
          <w:sz w:val="30"/>
          <w:szCs w:val="30"/>
          <w:lang w:val="en-US" w:eastAsia="zh-CN"/>
        </w:rPr>
        <w:t xml:space="preserve"> </w:t>
      </w:r>
      <w:r>
        <w:rPr>
          <w:rFonts w:hint="eastAsia" w:ascii="仿宋_GB2312" w:hAnsi="仿宋_GB2312" w:eastAsia="仿宋_GB2312" w:cs="仿宋_GB2312"/>
          <w:spacing w:val="0"/>
          <w:sz w:val="30"/>
          <w:szCs w:val="30"/>
          <w:u w:val="single"/>
          <w:lang w:eastAsia="zh-CN"/>
        </w:rPr>
        <w:t>（</w:t>
      </w:r>
      <w:r>
        <w:rPr>
          <w:rFonts w:hint="eastAsia" w:ascii="仿宋_GB2312" w:hAnsi="仿宋_GB2312" w:eastAsia="仿宋_GB2312" w:cs="仿宋_GB2312"/>
          <w:spacing w:val="0"/>
          <w:sz w:val="30"/>
          <w:szCs w:val="30"/>
          <w:u w:val="single"/>
        </w:rPr>
        <w:t>采购项目名称、采购项目编号</w:t>
      </w:r>
      <w:r>
        <w:rPr>
          <w:rFonts w:hint="eastAsia" w:ascii="仿宋_GB2312" w:hAnsi="仿宋_GB2312" w:eastAsia="仿宋_GB2312" w:cs="仿宋_GB2312"/>
          <w:spacing w:val="0"/>
          <w:sz w:val="30"/>
          <w:szCs w:val="30"/>
          <w:u w:val="single"/>
          <w:lang w:eastAsia="zh-CN"/>
        </w:rPr>
        <w:t>）</w:t>
      </w:r>
      <w:r>
        <w:rPr>
          <w:rFonts w:hint="eastAsia" w:ascii="仿宋_GB2312" w:hAnsi="仿宋_GB2312" w:eastAsia="仿宋_GB2312" w:cs="仿宋_GB2312"/>
          <w:spacing w:val="0"/>
          <w:sz w:val="30"/>
          <w:szCs w:val="30"/>
          <w:u w:val="single"/>
        </w:rPr>
        <w:t xml:space="preserve">     </w:t>
      </w:r>
      <w:r>
        <w:rPr>
          <w:rFonts w:hint="eastAsia" w:ascii="仿宋_GB2312" w:hAnsi="仿宋_GB2312" w:eastAsia="仿宋_GB2312" w:cs="仿宋_GB2312"/>
          <w:spacing w:val="0"/>
          <w:sz w:val="30"/>
          <w:szCs w:val="30"/>
        </w:rPr>
        <w:t xml:space="preserve"> 的投标活动。委托代理人可全权代表我负责签署本次投标文件，并全权处理开标、评标、澄清事项过程中的一切文件和签署合同。其委托代理人在处理与本次采购项目有关的一切事务，我均予以承认。</w:t>
      </w:r>
    </w:p>
    <w:p w14:paraId="113CFA7D">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rPr>
      </w:pPr>
      <w:r>
        <w:rPr>
          <w:rFonts w:hint="eastAsia" w:ascii="仿宋_GB2312" w:hAnsi="仿宋_GB2312" w:eastAsia="仿宋_GB2312" w:cs="仿宋_GB2312"/>
          <w:spacing w:val="0"/>
          <w:sz w:val="30"/>
          <w:szCs w:val="30"/>
        </w:rPr>
        <w:t>委托代理人无转委托权。</w:t>
      </w:r>
    </w:p>
    <w:p w14:paraId="769FBC23">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rPr>
      </w:pPr>
      <w:r>
        <w:rPr>
          <w:rFonts w:hint="eastAsia" w:ascii="仿宋_GB2312" w:hAnsi="仿宋_GB2312" w:eastAsia="仿宋_GB2312" w:cs="仿宋_GB2312"/>
          <w:spacing w:val="0"/>
          <w:sz w:val="30"/>
          <w:szCs w:val="30"/>
        </w:rPr>
        <w:t>特此声明。</w:t>
      </w:r>
    </w:p>
    <w:p w14:paraId="1D777D9B">
      <w:pPr>
        <w:keepNext w:val="0"/>
        <w:keepLines w:val="0"/>
        <w:pageBreakBefore w:val="0"/>
        <w:widowControl w:val="0"/>
        <w:kinsoku/>
        <w:wordWrap/>
        <w:overflowPunct/>
        <w:topLinePunct w:val="0"/>
        <w:autoSpaceDE/>
        <w:autoSpaceDN/>
        <w:bidi w:val="0"/>
        <w:adjustRightInd/>
        <w:snapToGrid/>
        <w:spacing w:line="560" w:lineRule="exact"/>
        <w:ind w:firstLine="4200" w:firstLineChars="1400"/>
        <w:textAlignment w:val="auto"/>
        <w:rPr>
          <w:rFonts w:hint="eastAsia" w:ascii="仿宋_GB2312" w:hAnsi="仿宋_GB2312" w:eastAsia="仿宋_GB2312" w:cs="仿宋_GB2312"/>
          <w:spacing w:val="0"/>
          <w:sz w:val="30"/>
          <w:szCs w:val="30"/>
        </w:rPr>
      </w:pPr>
      <w:r>
        <w:rPr>
          <w:rFonts w:hint="eastAsia" w:ascii="仿宋_GB2312" w:hAnsi="仿宋_GB2312" w:eastAsia="仿宋_GB2312" w:cs="仿宋_GB2312"/>
          <w:spacing w:val="0"/>
          <w:sz w:val="30"/>
          <w:szCs w:val="30"/>
        </w:rPr>
        <w:t>法定代表人：</w:t>
      </w:r>
      <w:r>
        <w:rPr>
          <w:rFonts w:hint="eastAsia" w:ascii="仿宋_GB2312" w:hAnsi="仿宋_GB2312" w:eastAsia="仿宋_GB2312" w:cs="仿宋_GB2312"/>
          <w:spacing w:val="0"/>
          <w:sz w:val="30"/>
          <w:szCs w:val="30"/>
          <w:u w:val="single"/>
        </w:rPr>
        <w:t xml:space="preserve">  （签字或签章） </w:t>
      </w:r>
      <w:r>
        <w:rPr>
          <w:rFonts w:hint="eastAsia" w:ascii="仿宋_GB2312" w:hAnsi="仿宋_GB2312" w:eastAsia="仿宋_GB2312" w:cs="仿宋_GB2312"/>
          <w:spacing w:val="0"/>
          <w:sz w:val="30"/>
          <w:szCs w:val="30"/>
        </w:rPr>
        <w:t xml:space="preserve">  </w:t>
      </w:r>
    </w:p>
    <w:p w14:paraId="009BF37D">
      <w:pPr>
        <w:keepNext w:val="0"/>
        <w:keepLines w:val="0"/>
        <w:pageBreakBefore w:val="0"/>
        <w:widowControl w:val="0"/>
        <w:kinsoku/>
        <w:wordWrap/>
        <w:overflowPunct/>
        <w:topLinePunct w:val="0"/>
        <w:autoSpaceDE/>
        <w:autoSpaceDN/>
        <w:bidi w:val="0"/>
        <w:adjustRightInd/>
        <w:snapToGrid/>
        <w:spacing w:line="560" w:lineRule="exact"/>
        <w:ind w:firstLine="4200" w:firstLineChars="1400"/>
        <w:textAlignment w:val="auto"/>
        <w:rPr>
          <w:rFonts w:hint="eastAsia" w:ascii="仿宋_GB2312" w:hAnsi="仿宋_GB2312" w:eastAsia="仿宋_GB2312" w:cs="仿宋_GB2312"/>
          <w:spacing w:val="0"/>
          <w:sz w:val="30"/>
          <w:szCs w:val="30"/>
        </w:rPr>
      </w:pPr>
      <w:r>
        <w:rPr>
          <w:rFonts w:hint="eastAsia" w:ascii="仿宋_GB2312" w:hAnsi="仿宋_GB2312" w:eastAsia="仿宋_GB2312" w:cs="仿宋_GB2312"/>
          <w:spacing w:val="0"/>
          <w:sz w:val="30"/>
          <w:szCs w:val="30"/>
        </w:rPr>
        <w:t>委托代理人：</w:t>
      </w:r>
      <w:r>
        <w:rPr>
          <w:rFonts w:hint="eastAsia" w:ascii="仿宋_GB2312" w:hAnsi="仿宋_GB2312" w:eastAsia="仿宋_GB2312" w:cs="仿宋_GB2312"/>
          <w:spacing w:val="0"/>
          <w:sz w:val="30"/>
          <w:szCs w:val="30"/>
          <w:u w:val="single"/>
        </w:rPr>
        <w:t xml:space="preserve">  （签字或签章） </w:t>
      </w:r>
      <w:r>
        <w:rPr>
          <w:rFonts w:hint="eastAsia" w:ascii="仿宋_GB2312" w:hAnsi="仿宋_GB2312" w:eastAsia="仿宋_GB2312" w:cs="仿宋_GB2312"/>
          <w:spacing w:val="0"/>
          <w:sz w:val="30"/>
          <w:szCs w:val="30"/>
        </w:rPr>
        <w:t xml:space="preserve">  </w:t>
      </w:r>
    </w:p>
    <w:p w14:paraId="2A03D795">
      <w:pPr>
        <w:keepNext w:val="0"/>
        <w:keepLines w:val="0"/>
        <w:pageBreakBefore w:val="0"/>
        <w:widowControl w:val="0"/>
        <w:kinsoku/>
        <w:wordWrap/>
        <w:overflowPunct/>
        <w:topLinePunct w:val="0"/>
        <w:autoSpaceDE/>
        <w:autoSpaceDN/>
        <w:bidi w:val="0"/>
        <w:adjustRightInd/>
        <w:snapToGrid/>
        <w:spacing w:line="560" w:lineRule="exact"/>
        <w:ind w:firstLine="3900" w:firstLineChars="1300"/>
        <w:textAlignment w:val="auto"/>
        <w:rPr>
          <w:rFonts w:hint="eastAsia" w:ascii="仿宋_GB2312" w:hAnsi="仿宋_GB2312" w:eastAsia="仿宋_GB2312" w:cs="仿宋_GB2312"/>
          <w:spacing w:val="0"/>
          <w:sz w:val="30"/>
          <w:szCs w:val="30"/>
        </w:rPr>
      </w:pPr>
      <w:r>
        <w:rPr>
          <w:rFonts w:hint="eastAsia" w:ascii="仿宋_GB2312" w:hAnsi="仿宋_GB2312" w:eastAsia="仿宋_GB2312" w:cs="仿宋_GB2312"/>
          <w:spacing w:val="0"/>
          <w:sz w:val="30"/>
          <w:szCs w:val="30"/>
        </w:rPr>
        <w:t xml:space="preserve"> </w:t>
      </w:r>
      <w:r>
        <w:rPr>
          <w:rFonts w:hint="eastAsia" w:ascii="仿宋_GB2312" w:hAnsi="仿宋_GB2312" w:eastAsia="仿宋_GB2312" w:cs="仿宋_GB2312"/>
          <w:spacing w:val="0"/>
          <w:sz w:val="30"/>
          <w:szCs w:val="30"/>
          <w:lang w:val="en-US" w:eastAsia="zh-CN"/>
        </w:rPr>
        <w:t xml:space="preserve"> </w:t>
      </w:r>
      <w:r>
        <w:rPr>
          <w:rFonts w:hint="eastAsia" w:ascii="仿宋_GB2312" w:hAnsi="仿宋_GB2312" w:eastAsia="仿宋_GB2312" w:cs="仿宋_GB2312"/>
          <w:spacing w:val="0"/>
          <w:sz w:val="30"/>
          <w:szCs w:val="30"/>
        </w:rPr>
        <w:t>投标单位全称：</w:t>
      </w:r>
    </w:p>
    <w:p w14:paraId="06F60576">
      <w:pPr>
        <w:keepNext w:val="0"/>
        <w:keepLines w:val="0"/>
        <w:pageBreakBefore w:val="0"/>
        <w:widowControl w:val="0"/>
        <w:kinsoku/>
        <w:wordWrap/>
        <w:overflowPunct/>
        <w:topLinePunct w:val="0"/>
        <w:autoSpaceDE/>
        <w:autoSpaceDN/>
        <w:bidi w:val="0"/>
        <w:adjustRightInd/>
        <w:snapToGrid/>
        <w:spacing w:line="560" w:lineRule="exact"/>
        <w:ind w:firstLine="4800" w:firstLineChars="1600"/>
        <w:textAlignment w:val="auto"/>
        <w:rPr>
          <w:rFonts w:hint="eastAsia" w:ascii="仿宋_GB2312" w:hAnsi="仿宋_GB2312" w:eastAsia="仿宋_GB2312" w:cs="仿宋_GB2312"/>
          <w:spacing w:val="0"/>
          <w:sz w:val="30"/>
          <w:szCs w:val="30"/>
        </w:rPr>
      </w:pPr>
      <w:r>
        <w:rPr>
          <w:rFonts w:hint="eastAsia" w:ascii="仿宋_GB2312" w:hAnsi="仿宋_GB2312" w:eastAsia="仿宋_GB2312" w:cs="仿宋_GB2312"/>
          <w:spacing w:val="0"/>
          <w:sz w:val="30"/>
          <w:szCs w:val="30"/>
        </w:rPr>
        <w:t>（加盖单位公章）</w:t>
      </w:r>
    </w:p>
    <w:p w14:paraId="42CCBD21">
      <w:pPr>
        <w:keepNext w:val="0"/>
        <w:keepLines w:val="0"/>
        <w:pageBreakBefore w:val="0"/>
        <w:widowControl w:val="0"/>
        <w:kinsoku/>
        <w:wordWrap/>
        <w:overflowPunct/>
        <w:topLinePunct w:val="0"/>
        <w:autoSpaceDE/>
        <w:autoSpaceDN/>
        <w:bidi w:val="0"/>
        <w:adjustRightInd/>
        <w:snapToGrid/>
        <w:spacing w:line="560" w:lineRule="exact"/>
        <w:ind w:firstLine="4200" w:firstLineChars="1400"/>
        <w:textAlignment w:val="auto"/>
        <w:rPr>
          <w:rFonts w:hint="eastAsia" w:ascii="仿宋_GB2312" w:hAnsi="仿宋_GB2312" w:eastAsia="仿宋_GB2312" w:cs="仿宋_GB2312"/>
          <w:spacing w:val="0"/>
          <w:sz w:val="30"/>
          <w:szCs w:val="30"/>
        </w:rPr>
      </w:pPr>
      <w:r>
        <w:rPr>
          <w:rFonts w:hint="eastAsia" w:ascii="仿宋_GB2312" w:hAnsi="仿宋_GB2312" w:eastAsia="仿宋_GB2312" w:cs="仿宋_GB2312"/>
          <w:spacing w:val="0"/>
          <w:sz w:val="30"/>
          <w:szCs w:val="30"/>
        </w:rPr>
        <w:t>签署日期：      年     月     日</w:t>
      </w:r>
    </w:p>
    <w:p w14:paraId="30FAF0A0">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eastAsia" w:ascii="仿宋_GB2312" w:hAnsi="仿宋_GB2312" w:eastAsia="仿宋_GB2312" w:cs="仿宋_GB2312"/>
          <w:b/>
          <w:bCs/>
          <w:spacing w:val="0"/>
          <w:sz w:val="28"/>
          <w:szCs w:val="28"/>
        </w:rPr>
      </w:pPr>
      <w:r>
        <w:rPr>
          <w:rFonts w:hint="eastAsia" w:ascii="仿宋_GB2312" w:hAnsi="仿宋_GB2312" w:eastAsia="仿宋_GB2312" w:cs="仿宋_GB2312"/>
          <w:b/>
          <w:bCs/>
          <w:spacing w:val="0"/>
          <w:sz w:val="28"/>
          <w:szCs w:val="28"/>
        </w:rPr>
        <w:t>说明：应附法定代表人和委托代理人身份证复印件正反面</w:t>
      </w:r>
    </w:p>
    <w:tbl>
      <w:tblPr>
        <w:tblStyle w:val="16"/>
        <w:tblW w:w="9720" w:type="dxa"/>
        <w:tblInd w:w="-72" w:type="dxa"/>
        <w:tblLayout w:type="fixed"/>
        <w:tblCellMar>
          <w:top w:w="0" w:type="dxa"/>
          <w:left w:w="108" w:type="dxa"/>
          <w:bottom w:w="0" w:type="dxa"/>
          <w:right w:w="108" w:type="dxa"/>
        </w:tblCellMar>
      </w:tblPr>
      <w:tblGrid>
        <w:gridCol w:w="4662"/>
        <w:gridCol w:w="574"/>
        <w:gridCol w:w="4484"/>
      </w:tblGrid>
      <w:tr w14:paraId="37E45DA9">
        <w:tblPrEx>
          <w:tblCellMar>
            <w:top w:w="0" w:type="dxa"/>
            <w:left w:w="108" w:type="dxa"/>
            <w:bottom w:w="0" w:type="dxa"/>
            <w:right w:w="108" w:type="dxa"/>
          </w:tblCellMar>
        </w:tblPrEx>
        <w:trPr>
          <w:trHeight w:val="3476" w:hRule="atLeast"/>
        </w:trPr>
        <w:tc>
          <w:tcPr>
            <w:tcW w:w="4662" w:type="dxa"/>
            <w:noWrap/>
            <w:vAlign w:val="center"/>
          </w:tcPr>
          <w:p w14:paraId="27620818">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rPr>
            </w:pPr>
          </w:p>
          <w:p w14:paraId="403345ED">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rPr>
            </w:pPr>
          </w:p>
          <w:p w14:paraId="4328866A">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center"/>
              <w:textAlignment w:val="auto"/>
              <w:rPr>
                <w:rFonts w:hint="eastAsia" w:ascii="仿宋_GB2312" w:hAnsi="仿宋_GB2312" w:eastAsia="仿宋_GB2312" w:cs="仿宋_GB2312"/>
                <w:spacing w:val="0"/>
                <w:sz w:val="30"/>
                <w:szCs w:val="30"/>
              </w:rPr>
            </w:pPr>
            <w:r>
              <w:rPr>
                <w:rFonts w:hint="eastAsia" w:ascii="仿宋_GB2312" w:hAnsi="仿宋_GB2312" w:eastAsia="仿宋_GB2312" w:cs="仿宋_GB2312"/>
                <w:spacing w:val="0"/>
                <w:sz w:val="30"/>
                <w:szCs w:val="30"/>
              </w:rPr>
              <w:t>法定代表人身份证正反面</w:t>
            </w:r>
          </w:p>
          <w:p w14:paraId="621CA94E">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center"/>
              <w:textAlignment w:val="auto"/>
              <w:rPr>
                <w:rFonts w:hint="eastAsia" w:ascii="仿宋_GB2312" w:hAnsi="仿宋_GB2312" w:eastAsia="仿宋_GB2312" w:cs="仿宋_GB2312"/>
                <w:spacing w:val="0"/>
                <w:sz w:val="30"/>
                <w:szCs w:val="30"/>
              </w:rPr>
            </w:pPr>
            <w:r>
              <w:rPr>
                <w:rFonts w:hint="eastAsia" w:ascii="仿宋_GB2312" w:hAnsi="仿宋_GB2312" w:eastAsia="仿宋_GB2312" w:cs="仿宋_GB2312"/>
                <w:spacing w:val="0"/>
                <w:sz w:val="30"/>
                <w:szCs w:val="30"/>
              </w:rPr>
              <w:t>复印件粘贴处</w:t>
            </w:r>
          </w:p>
          <w:p w14:paraId="10A972C7">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rPr>
            </w:pPr>
          </w:p>
          <w:p w14:paraId="587C2659">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rPr>
            </w:pPr>
          </w:p>
        </w:tc>
        <w:tc>
          <w:tcPr>
            <w:tcW w:w="574" w:type="dxa"/>
            <w:tcBorders>
              <w:top w:val="nil"/>
              <w:bottom w:val="nil"/>
            </w:tcBorders>
            <w:noWrap/>
            <w:vAlign w:val="center"/>
          </w:tcPr>
          <w:p w14:paraId="7873E832">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rPr>
            </w:pPr>
          </w:p>
          <w:p w14:paraId="0892A3F8">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rPr>
            </w:pPr>
          </w:p>
          <w:p w14:paraId="795CA1F1">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rPr>
            </w:pPr>
          </w:p>
          <w:p w14:paraId="54BD4F96">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rPr>
            </w:pPr>
          </w:p>
          <w:p w14:paraId="79989AD5">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rPr>
            </w:pPr>
          </w:p>
        </w:tc>
        <w:tc>
          <w:tcPr>
            <w:tcW w:w="4484" w:type="dxa"/>
            <w:noWrap/>
            <w:vAlign w:val="center"/>
          </w:tcPr>
          <w:p w14:paraId="11382285">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pacing w:val="0"/>
                <w:sz w:val="30"/>
                <w:szCs w:val="30"/>
              </w:rPr>
            </w:pPr>
          </w:p>
          <w:p w14:paraId="5CF029C0">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center"/>
              <w:textAlignment w:val="auto"/>
              <w:rPr>
                <w:rFonts w:hint="eastAsia" w:ascii="仿宋_GB2312" w:hAnsi="仿宋_GB2312" w:eastAsia="仿宋_GB2312" w:cs="仿宋_GB2312"/>
                <w:spacing w:val="0"/>
                <w:sz w:val="30"/>
                <w:szCs w:val="30"/>
              </w:rPr>
            </w:pPr>
            <w:r>
              <w:rPr>
                <w:rFonts w:hint="eastAsia" w:ascii="仿宋_GB2312" w:hAnsi="仿宋_GB2312" w:eastAsia="仿宋_GB2312" w:cs="仿宋_GB2312"/>
                <w:spacing w:val="0"/>
                <w:sz w:val="30"/>
                <w:szCs w:val="30"/>
              </w:rPr>
              <w:t>委托代理人身份证正反面</w:t>
            </w:r>
          </w:p>
          <w:p w14:paraId="67058A8A">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center"/>
              <w:textAlignment w:val="auto"/>
              <w:rPr>
                <w:rFonts w:hint="eastAsia" w:ascii="仿宋_GB2312" w:hAnsi="仿宋_GB2312" w:eastAsia="仿宋_GB2312" w:cs="仿宋_GB2312"/>
                <w:spacing w:val="0"/>
                <w:sz w:val="30"/>
                <w:szCs w:val="30"/>
              </w:rPr>
            </w:pPr>
            <w:r>
              <w:rPr>
                <w:rFonts w:hint="eastAsia" w:ascii="仿宋_GB2312" w:hAnsi="仿宋_GB2312" w:eastAsia="仿宋_GB2312" w:cs="仿宋_GB2312"/>
                <w:spacing w:val="0"/>
                <w:sz w:val="30"/>
                <w:szCs w:val="30"/>
              </w:rPr>
              <w:t>复印件粘贴处</w:t>
            </w:r>
          </w:p>
          <w:p w14:paraId="1FA578F3">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pacing w:val="0"/>
                <w:sz w:val="30"/>
                <w:szCs w:val="30"/>
              </w:rPr>
            </w:pPr>
          </w:p>
        </w:tc>
      </w:tr>
    </w:tbl>
    <w:p w14:paraId="7D90E2E0">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spacing w:val="0"/>
          <w:sz w:val="30"/>
          <w:szCs w:val="30"/>
        </w:rPr>
      </w:pPr>
      <w:r>
        <w:rPr>
          <w:rFonts w:hint="eastAsia" w:ascii="仿宋_GB2312" w:hAnsi="仿宋_GB2312" w:eastAsia="仿宋_GB2312" w:cs="仿宋_GB2312"/>
          <w:b/>
          <w:bCs/>
          <w:spacing w:val="0"/>
          <w:sz w:val="30"/>
          <w:szCs w:val="30"/>
          <w:lang w:eastAsia="zh-CN"/>
        </w:rPr>
        <w:t>四、</w:t>
      </w:r>
      <w:r>
        <w:rPr>
          <w:rFonts w:hint="eastAsia" w:ascii="仿宋_GB2312" w:hAnsi="仿宋_GB2312" w:eastAsia="仿宋_GB2312" w:cs="仿宋_GB2312"/>
          <w:b/>
          <w:bCs/>
          <w:spacing w:val="0"/>
          <w:sz w:val="30"/>
          <w:szCs w:val="30"/>
        </w:rPr>
        <w:t>投标人基本情况表</w:t>
      </w:r>
    </w:p>
    <w:tbl>
      <w:tblPr>
        <w:tblStyle w:val="16"/>
        <w:tblW w:w="8943"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28"/>
        <w:gridCol w:w="831"/>
        <w:gridCol w:w="1392"/>
        <w:gridCol w:w="1020"/>
        <w:gridCol w:w="96"/>
        <w:gridCol w:w="81"/>
        <w:gridCol w:w="1078"/>
        <w:gridCol w:w="365"/>
        <w:gridCol w:w="985"/>
        <w:gridCol w:w="1367"/>
      </w:tblGrid>
      <w:tr w14:paraId="0B5C71C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1728" w:type="dxa"/>
            <w:tcBorders>
              <w:top w:val="single" w:color="auto" w:sz="4" w:space="0"/>
              <w:left w:val="single" w:color="auto" w:sz="4" w:space="0"/>
              <w:bottom w:val="single" w:color="auto" w:sz="4" w:space="0"/>
              <w:right w:val="single" w:color="auto" w:sz="4" w:space="0"/>
            </w:tcBorders>
            <w:noWrap/>
            <w:vAlign w:val="center"/>
          </w:tcPr>
          <w:p w14:paraId="5EC08A35">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pacing w:val="0"/>
                <w:sz w:val="30"/>
                <w:szCs w:val="30"/>
              </w:rPr>
            </w:pPr>
            <w:r>
              <w:rPr>
                <w:rFonts w:hint="eastAsia" w:ascii="仿宋_GB2312" w:hAnsi="仿宋_GB2312" w:eastAsia="仿宋_GB2312" w:cs="仿宋_GB2312"/>
                <w:spacing w:val="0"/>
                <w:sz w:val="30"/>
                <w:szCs w:val="30"/>
              </w:rPr>
              <w:t>投标人名称</w:t>
            </w:r>
          </w:p>
        </w:tc>
        <w:tc>
          <w:tcPr>
            <w:tcW w:w="7215" w:type="dxa"/>
            <w:gridSpan w:val="9"/>
            <w:tcBorders>
              <w:top w:val="single" w:color="auto" w:sz="4" w:space="0"/>
              <w:left w:val="single" w:color="auto" w:sz="4" w:space="0"/>
              <w:bottom w:val="single" w:color="auto" w:sz="4" w:space="0"/>
              <w:right w:val="single" w:color="auto" w:sz="4" w:space="0"/>
            </w:tcBorders>
            <w:noWrap/>
            <w:vAlign w:val="center"/>
          </w:tcPr>
          <w:p w14:paraId="6F0D315C">
            <w:pPr>
              <w:keepNext w:val="0"/>
              <w:keepLines w:val="0"/>
              <w:pageBreakBefore w:val="0"/>
              <w:widowControl w:val="0"/>
              <w:kinsoku/>
              <w:wordWrap/>
              <w:overflowPunct/>
              <w:topLinePunct w:val="0"/>
              <w:autoSpaceDE/>
              <w:autoSpaceDN/>
              <w:bidi w:val="0"/>
              <w:adjustRightInd/>
              <w:snapToGrid/>
              <w:spacing w:line="440" w:lineRule="exact"/>
              <w:ind w:firstLine="600" w:firstLineChars="200"/>
              <w:jc w:val="center"/>
              <w:textAlignment w:val="auto"/>
              <w:rPr>
                <w:rFonts w:hint="eastAsia" w:ascii="仿宋_GB2312" w:hAnsi="仿宋_GB2312" w:eastAsia="仿宋_GB2312" w:cs="仿宋_GB2312"/>
                <w:spacing w:val="0"/>
                <w:sz w:val="30"/>
                <w:szCs w:val="30"/>
              </w:rPr>
            </w:pPr>
          </w:p>
        </w:tc>
      </w:tr>
      <w:tr w14:paraId="506ED8B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66" w:hRule="atLeast"/>
        </w:trPr>
        <w:tc>
          <w:tcPr>
            <w:tcW w:w="1728" w:type="dxa"/>
            <w:tcBorders>
              <w:top w:val="single" w:color="auto" w:sz="4" w:space="0"/>
              <w:left w:val="single" w:color="auto" w:sz="4" w:space="0"/>
              <w:bottom w:val="single" w:color="auto" w:sz="4" w:space="0"/>
              <w:right w:val="single" w:color="auto" w:sz="4" w:space="0"/>
            </w:tcBorders>
            <w:noWrap/>
            <w:vAlign w:val="center"/>
          </w:tcPr>
          <w:p w14:paraId="6B281C1A">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pacing w:val="0"/>
                <w:sz w:val="30"/>
                <w:szCs w:val="30"/>
              </w:rPr>
            </w:pPr>
            <w:r>
              <w:rPr>
                <w:rFonts w:hint="eastAsia" w:ascii="仿宋_GB2312" w:hAnsi="仿宋_GB2312" w:eastAsia="仿宋_GB2312" w:cs="仿宋_GB2312"/>
                <w:spacing w:val="0"/>
                <w:sz w:val="30"/>
                <w:szCs w:val="30"/>
              </w:rPr>
              <w:t>注册地址</w:t>
            </w:r>
          </w:p>
        </w:tc>
        <w:tc>
          <w:tcPr>
            <w:tcW w:w="3420" w:type="dxa"/>
            <w:gridSpan w:val="5"/>
            <w:tcBorders>
              <w:top w:val="single" w:color="auto" w:sz="4" w:space="0"/>
              <w:left w:val="single" w:color="auto" w:sz="4" w:space="0"/>
              <w:bottom w:val="single" w:color="auto" w:sz="4" w:space="0"/>
              <w:right w:val="single" w:color="auto" w:sz="4" w:space="0"/>
            </w:tcBorders>
            <w:noWrap/>
            <w:vAlign w:val="center"/>
          </w:tcPr>
          <w:p w14:paraId="6C194AA4">
            <w:pPr>
              <w:keepNext w:val="0"/>
              <w:keepLines w:val="0"/>
              <w:pageBreakBefore w:val="0"/>
              <w:widowControl w:val="0"/>
              <w:kinsoku/>
              <w:wordWrap/>
              <w:overflowPunct/>
              <w:topLinePunct w:val="0"/>
              <w:autoSpaceDE/>
              <w:autoSpaceDN/>
              <w:bidi w:val="0"/>
              <w:adjustRightInd/>
              <w:snapToGrid/>
              <w:spacing w:line="440" w:lineRule="exact"/>
              <w:ind w:firstLine="600" w:firstLineChars="200"/>
              <w:jc w:val="center"/>
              <w:textAlignment w:val="auto"/>
              <w:rPr>
                <w:rFonts w:hint="eastAsia" w:ascii="仿宋_GB2312" w:hAnsi="仿宋_GB2312" w:eastAsia="仿宋_GB2312" w:cs="仿宋_GB2312"/>
                <w:spacing w:val="0"/>
                <w:sz w:val="30"/>
                <w:szCs w:val="30"/>
              </w:rPr>
            </w:pPr>
          </w:p>
        </w:tc>
        <w:tc>
          <w:tcPr>
            <w:tcW w:w="1078" w:type="dxa"/>
            <w:tcBorders>
              <w:top w:val="single" w:color="auto" w:sz="4" w:space="0"/>
              <w:left w:val="single" w:color="auto" w:sz="4" w:space="0"/>
              <w:bottom w:val="single" w:color="auto" w:sz="4" w:space="0"/>
              <w:right w:val="single" w:color="auto" w:sz="4" w:space="0"/>
            </w:tcBorders>
            <w:noWrap/>
            <w:vAlign w:val="center"/>
          </w:tcPr>
          <w:p w14:paraId="7F81AD22">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pacing w:val="0"/>
                <w:sz w:val="30"/>
                <w:szCs w:val="30"/>
              </w:rPr>
            </w:pPr>
            <w:r>
              <w:rPr>
                <w:rFonts w:hint="eastAsia" w:ascii="仿宋_GB2312" w:hAnsi="仿宋_GB2312" w:eastAsia="仿宋_GB2312" w:cs="仿宋_GB2312"/>
                <w:sz w:val="30"/>
                <w:szCs w:val="30"/>
              </w:rPr>
              <w:t>邮政编码</w:t>
            </w:r>
          </w:p>
        </w:tc>
        <w:tc>
          <w:tcPr>
            <w:tcW w:w="2717" w:type="dxa"/>
            <w:gridSpan w:val="3"/>
            <w:tcBorders>
              <w:top w:val="single" w:color="auto" w:sz="4" w:space="0"/>
              <w:left w:val="single" w:color="auto" w:sz="4" w:space="0"/>
              <w:bottom w:val="single" w:color="auto" w:sz="4" w:space="0"/>
              <w:right w:val="single" w:color="auto" w:sz="4" w:space="0"/>
            </w:tcBorders>
            <w:noWrap/>
            <w:vAlign w:val="center"/>
          </w:tcPr>
          <w:p w14:paraId="51B010DD">
            <w:pPr>
              <w:keepNext w:val="0"/>
              <w:keepLines w:val="0"/>
              <w:pageBreakBefore w:val="0"/>
              <w:widowControl w:val="0"/>
              <w:kinsoku/>
              <w:wordWrap/>
              <w:overflowPunct/>
              <w:topLinePunct w:val="0"/>
              <w:autoSpaceDE/>
              <w:autoSpaceDN/>
              <w:bidi w:val="0"/>
              <w:adjustRightInd/>
              <w:snapToGrid/>
              <w:spacing w:line="440" w:lineRule="exact"/>
              <w:ind w:firstLine="600" w:firstLineChars="200"/>
              <w:jc w:val="center"/>
              <w:textAlignment w:val="auto"/>
              <w:rPr>
                <w:rFonts w:hint="eastAsia" w:ascii="仿宋_GB2312" w:hAnsi="仿宋_GB2312" w:eastAsia="仿宋_GB2312" w:cs="仿宋_GB2312"/>
                <w:spacing w:val="0"/>
                <w:sz w:val="30"/>
                <w:szCs w:val="30"/>
              </w:rPr>
            </w:pPr>
          </w:p>
        </w:tc>
      </w:tr>
      <w:tr w14:paraId="62FFC9A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086" w:hRule="atLeast"/>
        </w:trPr>
        <w:tc>
          <w:tcPr>
            <w:tcW w:w="1728" w:type="dxa"/>
            <w:vMerge w:val="restart"/>
            <w:tcBorders>
              <w:top w:val="single" w:color="auto" w:sz="4" w:space="0"/>
              <w:left w:val="single" w:color="auto" w:sz="4" w:space="0"/>
              <w:bottom w:val="single" w:color="auto" w:sz="4" w:space="0"/>
              <w:right w:val="single" w:color="auto" w:sz="4" w:space="0"/>
            </w:tcBorders>
            <w:noWrap/>
            <w:vAlign w:val="center"/>
          </w:tcPr>
          <w:p w14:paraId="59042378">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pacing w:val="0"/>
                <w:sz w:val="30"/>
                <w:szCs w:val="30"/>
              </w:rPr>
            </w:pPr>
            <w:r>
              <w:rPr>
                <w:rFonts w:hint="eastAsia" w:ascii="仿宋_GB2312" w:hAnsi="仿宋_GB2312" w:eastAsia="仿宋_GB2312" w:cs="仿宋_GB2312"/>
                <w:spacing w:val="0"/>
                <w:sz w:val="30"/>
                <w:szCs w:val="30"/>
              </w:rPr>
              <w:t>联系方式</w:t>
            </w:r>
          </w:p>
        </w:tc>
        <w:tc>
          <w:tcPr>
            <w:tcW w:w="831" w:type="dxa"/>
            <w:tcBorders>
              <w:top w:val="single" w:color="auto" w:sz="4" w:space="0"/>
              <w:left w:val="single" w:color="auto" w:sz="4" w:space="0"/>
              <w:bottom w:val="single" w:color="auto" w:sz="4" w:space="0"/>
              <w:right w:val="single" w:color="auto" w:sz="4" w:space="0"/>
            </w:tcBorders>
            <w:noWrap/>
            <w:vAlign w:val="center"/>
          </w:tcPr>
          <w:p w14:paraId="65551E1A">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pacing w:val="0"/>
                <w:sz w:val="30"/>
                <w:szCs w:val="30"/>
              </w:rPr>
            </w:pPr>
            <w:r>
              <w:rPr>
                <w:rFonts w:hint="eastAsia" w:ascii="仿宋_GB2312" w:hAnsi="仿宋_GB2312" w:eastAsia="仿宋_GB2312" w:cs="仿宋_GB2312"/>
                <w:spacing w:val="0"/>
                <w:sz w:val="30"/>
                <w:szCs w:val="30"/>
              </w:rPr>
              <w:t>联系</w:t>
            </w:r>
          </w:p>
          <w:p w14:paraId="4D33B6D0">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pacing w:val="0"/>
                <w:sz w:val="30"/>
                <w:szCs w:val="30"/>
              </w:rPr>
            </w:pPr>
            <w:r>
              <w:rPr>
                <w:rFonts w:hint="eastAsia" w:ascii="仿宋_GB2312" w:hAnsi="仿宋_GB2312" w:eastAsia="仿宋_GB2312" w:cs="仿宋_GB2312"/>
                <w:spacing w:val="0"/>
                <w:sz w:val="30"/>
                <w:szCs w:val="30"/>
              </w:rPr>
              <w:t>人</w:t>
            </w:r>
          </w:p>
        </w:tc>
        <w:tc>
          <w:tcPr>
            <w:tcW w:w="2589" w:type="dxa"/>
            <w:gridSpan w:val="4"/>
            <w:tcBorders>
              <w:top w:val="single" w:color="auto" w:sz="4" w:space="0"/>
              <w:left w:val="single" w:color="auto" w:sz="4" w:space="0"/>
              <w:bottom w:val="single" w:color="auto" w:sz="4" w:space="0"/>
              <w:right w:val="single" w:color="auto" w:sz="4" w:space="0"/>
            </w:tcBorders>
            <w:noWrap/>
            <w:vAlign w:val="center"/>
          </w:tcPr>
          <w:p w14:paraId="5E7CC589">
            <w:pPr>
              <w:keepNext w:val="0"/>
              <w:keepLines w:val="0"/>
              <w:pageBreakBefore w:val="0"/>
              <w:widowControl w:val="0"/>
              <w:kinsoku/>
              <w:wordWrap/>
              <w:overflowPunct/>
              <w:topLinePunct w:val="0"/>
              <w:autoSpaceDE/>
              <w:autoSpaceDN/>
              <w:bidi w:val="0"/>
              <w:adjustRightInd/>
              <w:snapToGrid/>
              <w:spacing w:line="440" w:lineRule="exact"/>
              <w:ind w:firstLine="600" w:firstLineChars="200"/>
              <w:jc w:val="center"/>
              <w:textAlignment w:val="auto"/>
              <w:rPr>
                <w:rFonts w:hint="eastAsia" w:ascii="仿宋_GB2312" w:hAnsi="仿宋_GB2312" w:eastAsia="仿宋_GB2312" w:cs="仿宋_GB2312"/>
                <w:spacing w:val="0"/>
                <w:sz w:val="30"/>
                <w:szCs w:val="30"/>
              </w:rPr>
            </w:pPr>
          </w:p>
        </w:tc>
        <w:tc>
          <w:tcPr>
            <w:tcW w:w="1078" w:type="dxa"/>
            <w:tcBorders>
              <w:top w:val="single" w:color="auto" w:sz="4" w:space="0"/>
              <w:left w:val="single" w:color="auto" w:sz="4" w:space="0"/>
              <w:bottom w:val="single" w:color="auto" w:sz="4" w:space="0"/>
              <w:right w:val="single" w:color="auto" w:sz="4" w:space="0"/>
            </w:tcBorders>
            <w:noWrap/>
            <w:vAlign w:val="center"/>
          </w:tcPr>
          <w:p w14:paraId="799B4DF0">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pacing w:val="0"/>
                <w:sz w:val="30"/>
                <w:szCs w:val="30"/>
              </w:rPr>
            </w:pPr>
            <w:r>
              <w:rPr>
                <w:rFonts w:hint="eastAsia" w:ascii="仿宋_GB2312" w:hAnsi="仿宋_GB2312" w:eastAsia="仿宋_GB2312" w:cs="仿宋_GB2312"/>
                <w:spacing w:val="0"/>
                <w:sz w:val="30"/>
                <w:szCs w:val="30"/>
              </w:rPr>
              <w:t>电 话</w:t>
            </w:r>
          </w:p>
        </w:tc>
        <w:tc>
          <w:tcPr>
            <w:tcW w:w="2717" w:type="dxa"/>
            <w:gridSpan w:val="3"/>
            <w:tcBorders>
              <w:top w:val="single" w:color="auto" w:sz="4" w:space="0"/>
              <w:left w:val="single" w:color="auto" w:sz="4" w:space="0"/>
              <w:bottom w:val="single" w:color="auto" w:sz="4" w:space="0"/>
              <w:right w:val="single" w:color="auto" w:sz="4" w:space="0"/>
            </w:tcBorders>
            <w:noWrap/>
            <w:vAlign w:val="center"/>
          </w:tcPr>
          <w:p w14:paraId="19E3CFF8">
            <w:pPr>
              <w:keepNext w:val="0"/>
              <w:keepLines w:val="0"/>
              <w:pageBreakBefore w:val="0"/>
              <w:widowControl w:val="0"/>
              <w:kinsoku/>
              <w:wordWrap/>
              <w:overflowPunct/>
              <w:topLinePunct w:val="0"/>
              <w:autoSpaceDE/>
              <w:autoSpaceDN/>
              <w:bidi w:val="0"/>
              <w:adjustRightInd/>
              <w:snapToGrid/>
              <w:spacing w:line="440" w:lineRule="exact"/>
              <w:ind w:firstLine="600" w:firstLineChars="200"/>
              <w:jc w:val="center"/>
              <w:textAlignment w:val="auto"/>
              <w:rPr>
                <w:rFonts w:hint="eastAsia" w:ascii="仿宋_GB2312" w:hAnsi="仿宋_GB2312" w:eastAsia="仿宋_GB2312" w:cs="仿宋_GB2312"/>
                <w:spacing w:val="0"/>
                <w:sz w:val="30"/>
                <w:szCs w:val="30"/>
              </w:rPr>
            </w:pPr>
          </w:p>
        </w:tc>
      </w:tr>
      <w:tr w14:paraId="4622A3B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014" w:hRule="atLeast"/>
        </w:trPr>
        <w:tc>
          <w:tcPr>
            <w:tcW w:w="1728" w:type="dxa"/>
            <w:vMerge w:val="continue"/>
            <w:tcBorders>
              <w:top w:val="single" w:color="auto" w:sz="4" w:space="0"/>
              <w:left w:val="single" w:color="auto" w:sz="4" w:space="0"/>
              <w:bottom w:val="single" w:color="auto" w:sz="4" w:space="0"/>
              <w:right w:val="single" w:color="auto" w:sz="4" w:space="0"/>
            </w:tcBorders>
            <w:noWrap/>
            <w:vAlign w:val="center"/>
          </w:tcPr>
          <w:p w14:paraId="686C9ECD">
            <w:pPr>
              <w:keepNext w:val="0"/>
              <w:keepLines w:val="0"/>
              <w:pageBreakBefore w:val="0"/>
              <w:widowControl w:val="0"/>
              <w:kinsoku/>
              <w:wordWrap/>
              <w:overflowPunct/>
              <w:topLinePunct w:val="0"/>
              <w:autoSpaceDE/>
              <w:autoSpaceDN/>
              <w:bidi w:val="0"/>
              <w:adjustRightInd/>
              <w:snapToGrid/>
              <w:spacing w:line="440" w:lineRule="exact"/>
              <w:ind w:firstLine="600" w:firstLineChars="200"/>
              <w:jc w:val="center"/>
              <w:textAlignment w:val="auto"/>
              <w:rPr>
                <w:rFonts w:hint="eastAsia" w:ascii="仿宋_GB2312" w:hAnsi="仿宋_GB2312" w:eastAsia="仿宋_GB2312" w:cs="仿宋_GB2312"/>
                <w:spacing w:val="0"/>
                <w:sz w:val="30"/>
                <w:szCs w:val="30"/>
              </w:rPr>
            </w:pPr>
          </w:p>
        </w:tc>
        <w:tc>
          <w:tcPr>
            <w:tcW w:w="831" w:type="dxa"/>
            <w:tcBorders>
              <w:top w:val="single" w:color="auto" w:sz="4" w:space="0"/>
              <w:left w:val="single" w:color="auto" w:sz="4" w:space="0"/>
              <w:bottom w:val="single" w:color="auto" w:sz="4" w:space="0"/>
              <w:right w:val="single" w:color="auto" w:sz="4" w:space="0"/>
            </w:tcBorders>
            <w:noWrap/>
            <w:vAlign w:val="center"/>
          </w:tcPr>
          <w:p w14:paraId="77BA112C">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pacing w:val="0"/>
                <w:sz w:val="30"/>
                <w:szCs w:val="30"/>
              </w:rPr>
            </w:pPr>
            <w:r>
              <w:rPr>
                <w:rFonts w:hint="eastAsia" w:ascii="仿宋_GB2312" w:hAnsi="仿宋_GB2312" w:eastAsia="仿宋_GB2312" w:cs="仿宋_GB2312"/>
                <w:spacing w:val="0"/>
                <w:sz w:val="30"/>
                <w:szCs w:val="30"/>
              </w:rPr>
              <w:t>传</w:t>
            </w:r>
          </w:p>
          <w:p w14:paraId="711251F3">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pacing w:val="0"/>
                <w:sz w:val="30"/>
                <w:szCs w:val="30"/>
              </w:rPr>
            </w:pPr>
            <w:r>
              <w:rPr>
                <w:rFonts w:hint="eastAsia" w:ascii="仿宋_GB2312" w:hAnsi="仿宋_GB2312" w:eastAsia="仿宋_GB2312" w:cs="仿宋_GB2312"/>
                <w:spacing w:val="0"/>
                <w:sz w:val="30"/>
                <w:szCs w:val="30"/>
              </w:rPr>
              <w:t>真</w:t>
            </w:r>
          </w:p>
        </w:tc>
        <w:tc>
          <w:tcPr>
            <w:tcW w:w="2589" w:type="dxa"/>
            <w:gridSpan w:val="4"/>
            <w:tcBorders>
              <w:top w:val="single" w:color="auto" w:sz="4" w:space="0"/>
              <w:left w:val="single" w:color="auto" w:sz="4" w:space="0"/>
              <w:bottom w:val="single" w:color="auto" w:sz="4" w:space="0"/>
              <w:right w:val="single" w:color="auto" w:sz="4" w:space="0"/>
            </w:tcBorders>
            <w:noWrap/>
            <w:vAlign w:val="center"/>
          </w:tcPr>
          <w:p w14:paraId="365F5A22">
            <w:pPr>
              <w:keepNext w:val="0"/>
              <w:keepLines w:val="0"/>
              <w:pageBreakBefore w:val="0"/>
              <w:widowControl w:val="0"/>
              <w:kinsoku/>
              <w:wordWrap/>
              <w:overflowPunct/>
              <w:topLinePunct w:val="0"/>
              <w:autoSpaceDE/>
              <w:autoSpaceDN/>
              <w:bidi w:val="0"/>
              <w:adjustRightInd/>
              <w:snapToGrid/>
              <w:spacing w:line="440" w:lineRule="exact"/>
              <w:ind w:firstLine="600" w:firstLineChars="200"/>
              <w:jc w:val="center"/>
              <w:textAlignment w:val="auto"/>
              <w:rPr>
                <w:rFonts w:hint="eastAsia" w:ascii="仿宋_GB2312" w:hAnsi="仿宋_GB2312" w:eastAsia="仿宋_GB2312" w:cs="仿宋_GB2312"/>
                <w:spacing w:val="0"/>
                <w:sz w:val="30"/>
                <w:szCs w:val="30"/>
              </w:rPr>
            </w:pPr>
          </w:p>
        </w:tc>
        <w:tc>
          <w:tcPr>
            <w:tcW w:w="1078" w:type="dxa"/>
            <w:tcBorders>
              <w:top w:val="single" w:color="auto" w:sz="4" w:space="0"/>
              <w:left w:val="single" w:color="auto" w:sz="4" w:space="0"/>
              <w:bottom w:val="single" w:color="auto" w:sz="4" w:space="0"/>
              <w:right w:val="single" w:color="auto" w:sz="4" w:space="0"/>
            </w:tcBorders>
            <w:noWrap/>
            <w:vAlign w:val="center"/>
          </w:tcPr>
          <w:p w14:paraId="55010AE8">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pacing w:val="0"/>
                <w:sz w:val="30"/>
                <w:szCs w:val="30"/>
              </w:rPr>
            </w:pPr>
            <w:r>
              <w:rPr>
                <w:rFonts w:hint="eastAsia" w:ascii="仿宋_GB2312" w:hAnsi="仿宋_GB2312" w:eastAsia="仿宋_GB2312" w:cs="仿宋_GB2312"/>
                <w:spacing w:val="0"/>
                <w:sz w:val="30"/>
                <w:szCs w:val="30"/>
              </w:rPr>
              <w:t>网 址</w:t>
            </w:r>
          </w:p>
        </w:tc>
        <w:tc>
          <w:tcPr>
            <w:tcW w:w="2717" w:type="dxa"/>
            <w:gridSpan w:val="3"/>
            <w:tcBorders>
              <w:top w:val="single" w:color="auto" w:sz="4" w:space="0"/>
              <w:left w:val="single" w:color="auto" w:sz="4" w:space="0"/>
              <w:bottom w:val="single" w:color="auto" w:sz="4" w:space="0"/>
              <w:right w:val="single" w:color="auto" w:sz="4" w:space="0"/>
            </w:tcBorders>
            <w:noWrap/>
            <w:vAlign w:val="center"/>
          </w:tcPr>
          <w:p w14:paraId="79A928EC">
            <w:pPr>
              <w:keepNext w:val="0"/>
              <w:keepLines w:val="0"/>
              <w:pageBreakBefore w:val="0"/>
              <w:widowControl w:val="0"/>
              <w:kinsoku/>
              <w:wordWrap/>
              <w:overflowPunct/>
              <w:topLinePunct w:val="0"/>
              <w:autoSpaceDE/>
              <w:autoSpaceDN/>
              <w:bidi w:val="0"/>
              <w:adjustRightInd/>
              <w:snapToGrid/>
              <w:spacing w:line="440" w:lineRule="exact"/>
              <w:ind w:firstLine="600" w:firstLineChars="200"/>
              <w:jc w:val="center"/>
              <w:textAlignment w:val="auto"/>
              <w:rPr>
                <w:rFonts w:hint="eastAsia" w:ascii="仿宋_GB2312" w:hAnsi="仿宋_GB2312" w:eastAsia="仿宋_GB2312" w:cs="仿宋_GB2312"/>
                <w:spacing w:val="0"/>
                <w:sz w:val="30"/>
                <w:szCs w:val="30"/>
              </w:rPr>
            </w:pPr>
          </w:p>
        </w:tc>
      </w:tr>
      <w:tr w14:paraId="1BBAAE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1728" w:type="dxa"/>
            <w:tcBorders>
              <w:top w:val="single" w:color="auto" w:sz="4" w:space="0"/>
              <w:left w:val="single" w:color="auto" w:sz="4" w:space="0"/>
              <w:bottom w:val="single" w:color="auto" w:sz="4" w:space="0"/>
              <w:right w:val="single" w:color="auto" w:sz="4" w:space="0"/>
            </w:tcBorders>
            <w:noWrap/>
            <w:vAlign w:val="center"/>
          </w:tcPr>
          <w:p w14:paraId="4C5CB4F6">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pacing w:val="0"/>
                <w:sz w:val="30"/>
                <w:szCs w:val="30"/>
              </w:rPr>
            </w:pPr>
            <w:r>
              <w:rPr>
                <w:rFonts w:hint="eastAsia" w:ascii="仿宋_GB2312" w:hAnsi="仿宋_GB2312" w:eastAsia="仿宋_GB2312" w:cs="仿宋_GB2312"/>
                <w:spacing w:val="0"/>
                <w:sz w:val="30"/>
                <w:szCs w:val="30"/>
              </w:rPr>
              <w:t>组织结构</w:t>
            </w:r>
          </w:p>
        </w:tc>
        <w:tc>
          <w:tcPr>
            <w:tcW w:w="7215" w:type="dxa"/>
            <w:gridSpan w:val="9"/>
            <w:tcBorders>
              <w:top w:val="single" w:color="auto" w:sz="4" w:space="0"/>
              <w:left w:val="single" w:color="auto" w:sz="4" w:space="0"/>
              <w:bottom w:val="single" w:color="auto" w:sz="4" w:space="0"/>
              <w:right w:val="single" w:color="auto" w:sz="4" w:space="0"/>
            </w:tcBorders>
            <w:noWrap/>
            <w:vAlign w:val="center"/>
          </w:tcPr>
          <w:p w14:paraId="2A09BD34">
            <w:pPr>
              <w:keepNext w:val="0"/>
              <w:keepLines w:val="0"/>
              <w:pageBreakBefore w:val="0"/>
              <w:widowControl w:val="0"/>
              <w:kinsoku/>
              <w:wordWrap/>
              <w:overflowPunct/>
              <w:topLinePunct w:val="0"/>
              <w:autoSpaceDE/>
              <w:autoSpaceDN/>
              <w:bidi w:val="0"/>
              <w:adjustRightInd/>
              <w:snapToGrid/>
              <w:spacing w:line="440" w:lineRule="exact"/>
              <w:ind w:firstLine="600" w:firstLineChars="200"/>
              <w:jc w:val="center"/>
              <w:textAlignment w:val="auto"/>
              <w:rPr>
                <w:rFonts w:hint="eastAsia" w:ascii="仿宋_GB2312" w:hAnsi="仿宋_GB2312" w:eastAsia="仿宋_GB2312" w:cs="仿宋_GB2312"/>
                <w:spacing w:val="0"/>
                <w:sz w:val="30"/>
                <w:szCs w:val="30"/>
              </w:rPr>
            </w:pPr>
          </w:p>
        </w:tc>
      </w:tr>
      <w:tr w14:paraId="5AE2EAD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26" w:hRule="atLeast"/>
        </w:trPr>
        <w:tc>
          <w:tcPr>
            <w:tcW w:w="1728" w:type="dxa"/>
            <w:tcBorders>
              <w:top w:val="single" w:color="auto" w:sz="4" w:space="0"/>
              <w:left w:val="single" w:color="auto" w:sz="4" w:space="0"/>
              <w:bottom w:val="single" w:color="auto" w:sz="4" w:space="0"/>
              <w:right w:val="single" w:color="auto" w:sz="4" w:space="0"/>
            </w:tcBorders>
            <w:noWrap/>
            <w:vAlign w:val="center"/>
          </w:tcPr>
          <w:p w14:paraId="4A6B4AB7">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pacing w:val="0"/>
                <w:sz w:val="30"/>
                <w:szCs w:val="30"/>
              </w:rPr>
            </w:pPr>
            <w:r>
              <w:rPr>
                <w:rFonts w:hint="eastAsia" w:ascii="仿宋_GB2312" w:hAnsi="仿宋_GB2312" w:eastAsia="仿宋_GB2312" w:cs="仿宋_GB2312"/>
                <w:spacing w:val="0"/>
                <w:sz w:val="30"/>
                <w:szCs w:val="30"/>
              </w:rPr>
              <w:t>法定代表人</w:t>
            </w:r>
          </w:p>
        </w:tc>
        <w:tc>
          <w:tcPr>
            <w:tcW w:w="831" w:type="dxa"/>
            <w:tcBorders>
              <w:top w:val="single" w:color="auto" w:sz="4" w:space="0"/>
              <w:left w:val="single" w:color="auto" w:sz="4" w:space="0"/>
              <w:bottom w:val="single" w:color="auto" w:sz="4" w:space="0"/>
              <w:right w:val="single" w:color="auto" w:sz="4" w:space="0"/>
            </w:tcBorders>
            <w:noWrap/>
            <w:vAlign w:val="center"/>
          </w:tcPr>
          <w:p w14:paraId="07DF3128">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pacing w:val="0"/>
                <w:sz w:val="30"/>
                <w:szCs w:val="30"/>
              </w:rPr>
            </w:pPr>
            <w:r>
              <w:rPr>
                <w:rFonts w:hint="eastAsia" w:ascii="仿宋_GB2312" w:hAnsi="仿宋_GB2312" w:eastAsia="仿宋_GB2312" w:cs="仿宋_GB2312"/>
                <w:spacing w:val="0"/>
                <w:sz w:val="30"/>
                <w:szCs w:val="30"/>
              </w:rPr>
              <w:t>姓名</w:t>
            </w:r>
          </w:p>
        </w:tc>
        <w:tc>
          <w:tcPr>
            <w:tcW w:w="1392" w:type="dxa"/>
            <w:tcBorders>
              <w:top w:val="single" w:color="auto" w:sz="4" w:space="0"/>
              <w:left w:val="single" w:color="auto" w:sz="4" w:space="0"/>
              <w:bottom w:val="single" w:color="auto" w:sz="4" w:space="0"/>
              <w:right w:val="single" w:color="auto" w:sz="4" w:space="0"/>
            </w:tcBorders>
            <w:noWrap/>
            <w:vAlign w:val="center"/>
          </w:tcPr>
          <w:p w14:paraId="22E1623A">
            <w:pPr>
              <w:keepNext w:val="0"/>
              <w:keepLines w:val="0"/>
              <w:pageBreakBefore w:val="0"/>
              <w:widowControl w:val="0"/>
              <w:kinsoku/>
              <w:wordWrap/>
              <w:overflowPunct/>
              <w:topLinePunct w:val="0"/>
              <w:autoSpaceDE/>
              <w:autoSpaceDN/>
              <w:bidi w:val="0"/>
              <w:adjustRightInd/>
              <w:snapToGrid/>
              <w:spacing w:line="440" w:lineRule="exact"/>
              <w:ind w:firstLine="600" w:firstLineChars="200"/>
              <w:jc w:val="center"/>
              <w:textAlignment w:val="auto"/>
              <w:rPr>
                <w:rFonts w:hint="eastAsia" w:ascii="仿宋_GB2312" w:hAnsi="仿宋_GB2312" w:eastAsia="仿宋_GB2312" w:cs="仿宋_GB2312"/>
                <w:spacing w:val="0"/>
                <w:sz w:val="30"/>
                <w:szCs w:val="30"/>
              </w:rPr>
            </w:pPr>
          </w:p>
        </w:tc>
        <w:tc>
          <w:tcPr>
            <w:tcW w:w="1116" w:type="dxa"/>
            <w:gridSpan w:val="2"/>
            <w:tcBorders>
              <w:top w:val="single" w:color="auto" w:sz="4" w:space="0"/>
              <w:left w:val="single" w:color="auto" w:sz="4" w:space="0"/>
              <w:bottom w:val="single" w:color="auto" w:sz="4" w:space="0"/>
              <w:right w:val="single" w:color="auto" w:sz="4" w:space="0"/>
            </w:tcBorders>
            <w:noWrap/>
            <w:vAlign w:val="center"/>
          </w:tcPr>
          <w:p w14:paraId="0AFAE80F">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pacing w:val="0"/>
                <w:sz w:val="30"/>
                <w:szCs w:val="30"/>
              </w:rPr>
            </w:pPr>
            <w:r>
              <w:rPr>
                <w:rFonts w:hint="eastAsia" w:ascii="仿宋_GB2312" w:hAnsi="仿宋_GB2312" w:eastAsia="仿宋_GB2312" w:cs="仿宋_GB2312"/>
                <w:spacing w:val="0"/>
                <w:sz w:val="30"/>
                <w:szCs w:val="30"/>
              </w:rPr>
              <w:t>技术</w:t>
            </w:r>
          </w:p>
          <w:p w14:paraId="0989A5C7">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pacing w:val="0"/>
                <w:sz w:val="30"/>
                <w:szCs w:val="30"/>
              </w:rPr>
            </w:pPr>
            <w:r>
              <w:rPr>
                <w:rFonts w:hint="eastAsia" w:ascii="仿宋_GB2312" w:hAnsi="仿宋_GB2312" w:eastAsia="仿宋_GB2312" w:cs="仿宋_GB2312"/>
                <w:spacing w:val="0"/>
                <w:sz w:val="30"/>
                <w:szCs w:val="30"/>
              </w:rPr>
              <w:t>职称</w:t>
            </w:r>
          </w:p>
        </w:tc>
        <w:tc>
          <w:tcPr>
            <w:tcW w:w="1524" w:type="dxa"/>
            <w:gridSpan w:val="3"/>
            <w:tcBorders>
              <w:top w:val="single" w:color="auto" w:sz="4" w:space="0"/>
              <w:left w:val="single" w:color="auto" w:sz="4" w:space="0"/>
              <w:bottom w:val="single" w:color="auto" w:sz="4" w:space="0"/>
              <w:right w:val="single" w:color="auto" w:sz="4" w:space="0"/>
            </w:tcBorders>
            <w:noWrap/>
            <w:vAlign w:val="center"/>
          </w:tcPr>
          <w:p w14:paraId="5ACF6DAC">
            <w:pPr>
              <w:keepNext w:val="0"/>
              <w:keepLines w:val="0"/>
              <w:pageBreakBefore w:val="0"/>
              <w:widowControl w:val="0"/>
              <w:kinsoku/>
              <w:wordWrap/>
              <w:overflowPunct/>
              <w:topLinePunct w:val="0"/>
              <w:autoSpaceDE/>
              <w:autoSpaceDN/>
              <w:bidi w:val="0"/>
              <w:adjustRightInd/>
              <w:snapToGrid/>
              <w:spacing w:line="440" w:lineRule="exact"/>
              <w:ind w:firstLine="600" w:firstLineChars="200"/>
              <w:jc w:val="center"/>
              <w:textAlignment w:val="auto"/>
              <w:rPr>
                <w:rFonts w:hint="eastAsia" w:ascii="仿宋_GB2312" w:hAnsi="仿宋_GB2312" w:eastAsia="仿宋_GB2312" w:cs="仿宋_GB2312"/>
                <w:spacing w:val="0"/>
                <w:sz w:val="30"/>
                <w:szCs w:val="30"/>
              </w:rPr>
            </w:pPr>
          </w:p>
        </w:tc>
        <w:tc>
          <w:tcPr>
            <w:tcW w:w="985" w:type="dxa"/>
            <w:tcBorders>
              <w:top w:val="single" w:color="auto" w:sz="4" w:space="0"/>
              <w:left w:val="single" w:color="auto" w:sz="4" w:space="0"/>
              <w:bottom w:val="single" w:color="auto" w:sz="4" w:space="0"/>
              <w:right w:val="single" w:color="auto" w:sz="4" w:space="0"/>
            </w:tcBorders>
            <w:noWrap/>
            <w:vAlign w:val="center"/>
          </w:tcPr>
          <w:p w14:paraId="438CD575">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pacing w:val="0"/>
                <w:sz w:val="30"/>
                <w:szCs w:val="30"/>
              </w:rPr>
            </w:pPr>
            <w:r>
              <w:rPr>
                <w:rFonts w:hint="eastAsia" w:ascii="仿宋_GB2312" w:hAnsi="仿宋_GB2312" w:eastAsia="仿宋_GB2312" w:cs="仿宋_GB2312"/>
                <w:spacing w:val="0"/>
                <w:sz w:val="30"/>
                <w:szCs w:val="30"/>
              </w:rPr>
              <w:t>电话</w:t>
            </w:r>
          </w:p>
        </w:tc>
        <w:tc>
          <w:tcPr>
            <w:tcW w:w="1367" w:type="dxa"/>
            <w:tcBorders>
              <w:top w:val="single" w:color="auto" w:sz="4" w:space="0"/>
              <w:left w:val="single" w:color="auto" w:sz="4" w:space="0"/>
              <w:bottom w:val="single" w:color="auto" w:sz="4" w:space="0"/>
              <w:right w:val="single" w:color="auto" w:sz="4" w:space="0"/>
            </w:tcBorders>
            <w:noWrap/>
            <w:vAlign w:val="center"/>
          </w:tcPr>
          <w:p w14:paraId="0481D8BB">
            <w:pPr>
              <w:keepNext w:val="0"/>
              <w:keepLines w:val="0"/>
              <w:pageBreakBefore w:val="0"/>
              <w:widowControl w:val="0"/>
              <w:kinsoku/>
              <w:wordWrap/>
              <w:overflowPunct/>
              <w:topLinePunct w:val="0"/>
              <w:autoSpaceDE/>
              <w:autoSpaceDN/>
              <w:bidi w:val="0"/>
              <w:adjustRightInd/>
              <w:snapToGrid/>
              <w:spacing w:line="440" w:lineRule="exact"/>
              <w:ind w:firstLine="600" w:firstLineChars="200"/>
              <w:jc w:val="center"/>
              <w:textAlignment w:val="auto"/>
              <w:rPr>
                <w:rFonts w:hint="eastAsia" w:ascii="仿宋_GB2312" w:hAnsi="仿宋_GB2312" w:eastAsia="仿宋_GB2312" w:cs="仿宋_GB2312"/>
                <w:spacing w:val="0"/>
                <w:sz w:val="30"/>
                <w:szCs w:val="30"/>
              </w:rPr>
            </w:pPr>
          </w:p>
        </w:tc>
      </w:tr>
      <w:tr w14:paraId="3F27A74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trPr>
        <w:tc>
          <w:tcPr>
            <w:tcW w:w="1728" w:type="dxa"/>
            <w:tcBorders>
              <w:top w:val="single" w:color="auto" w:sz="4" w:space="0"/>
              <w:left w:val="single" w:color="auto" w:sz="4" w:space="0"/>
              <w:bottom w:val="single" w:color="auto" w:sz="4" w:space="0"/>
              <w:right w:val="single" w:color="auto" w:sz="4" w:space="0"/>
            </w:tcBorders>
            <w:noWrap/>
            <w:vAlign w:val="center"/>
          </w:tcPr>
          <w:p w14:paraId="185EB146">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pacing w:val="0"/>
                <w:sz w:val="30"/>
                <w:szCs w:val="30"/>
              </w:rPr>
            </w:pPr>
            <w:r>
              <w:rPr>
                <w:rFonts w:hint="eastAsia" w:ascii="仿宋_GB2312" w:hAnsi="仿宋_GB2312" w:eastAsia="仿宋_GB2312" w:cs="仿宋_GB2312"/>
                <w:spacing w:val="0"/>
                <w:sz w:val="30"/>
                <w:szCs w:val="30"/>
              </w:rPr>
              <w:t>技术负责人</w:t>
            </w:r>
          </w:p>
        </w:tc>
        <w:tc>
          <w:tcPr>
            <w:tcW w:w="831" w:type="dxa"/>
            <w:tcBorders>
              <w:top w:val="single" w:color="auto" w:sz="4" w:space="0"/>
              <w:left w:val="single" w:color="auto" w:sz="4" w:space="0"/>
              <w:bottom w:val="single" w:color="auto" w:sz="4" w:space="0"/>
              <w:right w:val="single" w:color="auto" w:sz="4" w:space="0"/>
            </w:tcBorders>
            <w:noWrap/>
            <w:vAlign w:val="center"/>
          </w:tcPr>
          <w:p w14:paraId="34B7C3DF">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pacing w:val="0"/>
                <w:sz w:val="30"/>
                <w:szCs w:val="30"/>
              </w:rPr>
            </w:pPr>
            <w:r>
              <w:rPr>
                <w:rFonts w:hint="eastAsia" w:ascii="仿宋_GB2312" w:hAnsi="仿宋_GB2312" w:eastAsia="仿宋_GB2312" w:cs="仿宋_GB2312"/>
                <w:spacing w:val="0"/>
                <w:sz w:val="30"/>
                <w:szCs w:val="30"/>
              </w:rPr>
              <w:t>姓名</w:t>
            </w:r>
          </w:p>
        </w:tc>
        <w:tc>
          <w:tcPr>
            <w:tcW w:w="1392" w:type="dxa"/>
            <w:tcBorders>
              <w:top w:val="single" w:color="auto" w:sz="4" w:space="0"/>
              <w:left w:val="single" w:color="auto" w:sz="4" w:space="0"/>
              <w:bottom w:val="single" w:color="auto" w:sz="4" w:space="0"/>
              <w:right w:val="single" w:color="auto" w:sz="4" w:space="0"/>
            </w:tcBorders>
            <w:noWrap/>
            <w:vAlign w:val="center"/>
          </w:tcPr>
          <w:p w14:paraId="04A3E8B2">
            <w:pPr>
              <w:keepNext w:val="0"/>
              <w:keepLines w:val="0"/>
              <w:pageBreakBefore w:val="0"/>
              <w:widowControl w:val="0"/>
              <w:kinsoku/>
              <w:wordWrap/>
              <w:overflowPunct/>
              <w:topLinePunct w:val="0"/>
              <w:autoSpaceDE/>
              <w:autoSpaceDN/>
              <w:bidi w:val="0"/>
              <w:adjustRightInd/>
              <w:snapToGrid/>
              <w:spacing w:line="440" w:lineRule="exact"/>
              <w:ind w:firstLine="600" w:firstLineChars="200"/>
              <w:jc w:val="center"/>
              <w:textAlignment w:val="auto"/>
              <w:rPr>
                <w:rFonts w:hint="eastAsia" w:ascii="仿宋_GB2312" w:hAnsi="仿宋_GB2312" w:eastAsia="仿宋_GB2312" w:cs="仿宋_GB2312"/>
                <w:spacing w:val="0"/>
                <w:sz w:val="30"/>
                <w:szCs w:val="30"/>
              </w:rPr>
            </w:pPr>
          </w:p>
        </w:tc>
        <w:tc>
          <w:tcPr>
            <w:tcW w:w="1116" w:type="dxa"/>
            <w:gridSpan w:val="2"/>
            <w:tcBorders>
              <w:top w:val="single" w:color="auto" w:sz="4" w:space="0"/>
              <w:left w:val="single" w:color="auto" w:sz="4" w:space="0"/>
              <w:bottom w:val="single" w:color="auto" w:sz="4" w:space="0"/>
              <w:right w:val="single" w:color="auto" w:sz="4" w:space="0"/>
            </w:tcBorders>
            <w:noWrap/>
            <w:vAlign w:val="center"/>
          </w:tcPr>
          <w:p w14:paraId="341AF891">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pacing w:val="0"/>
                <w:sz w:val="30"/>
                <w:szCs w:val="30"/>
              </w:rPr>
            </w:pPr>
            <w:r>
              <w:rPr>
                <w:rFonts w:hint="eastAsia" w:ascii="仿宋_GB2312" w:hAnsi="仿宋_GB2312" w:eastAsia="仿宋_GB2312" w:cs="仿宋_GB2312"/>
                <w:spacing w:val="0"/>
                <w:sz w:val="30"/>
                <w:szCs w:val="30"/>
              </w:rPr>
              <w:t>技术</w:t>
            </w:r>
          </w:p>
          <w:p w14:paraId="3A660AD5">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pacing w:val="0"/>
                <w:sz w:val="30"/>
                <w:szCs w:val="30"/>
              </w:rPr>
            </w:pPr>
            <w:r>
              <w:rPr>
                <w:rFonts w:hint="eastAsia" w:ascii="仿宋_GB2312" w:hAnsi="仿宋_GB2312" w:eastAsia="仿宋_GB2312" w:cs="仿宋_GB2312"/>
                <w:spacing w:val="0"/>
                <w:sz w:val="30"/>
                <w:szCs w:val="30"/>
              </w:rPr>
              <w:t>职称</w:t>
            </w:r>
          </w:p>
        </w:tc>
        <w:tc>
          <w:tcPr>
            <w:tcW w:w="1524" w:type="dxa"/>
            <w:gridSpan w:val="3"/>
            <w:tcBorders>
              <w:top w:val="single" w:color="auto" w:sz="4" w:space="0"/>
              <w:left w:val="single" w:color="auto" w:sz="4" w:space="0"/>
              <w:bottom w:val="single" w:color="auto" w:sz="4" w:space="0"/>
              <w:right w:val="single" w:color="auto" w:sz="4" w:space="0"/>
            </w:tcBorders>
            <w:noWrap/>
            <w:vAlign w:val="center"/>
          </w:tcPr>
          <w:p w14:paraId="2872C1B8">
            <w:pPr>
              <w:keepNext w:val="0"/>
              <w:keepLines w:val="0"/>
              <w:pageBreakBefore w:val="0"/>
              <w:widowControl w:val="0"/>
              <w:kinsoku/>
              <w:wordWrap/>
              <w:overflowPunct/>
              <w:topLinePunct w:val="0"/>
              <w:autoSpaceDE/>
              <w:autoSpaceDN/>
              <w:bidi w:val="0"/>
              <w:adjustRightInd/>
              <w:snapToGrid/>
              <w:spacing w:line="440" w:lineRule="exact"/>
              <w:ind w:firstLine="600" w:firstLineChars="200"/>
              <w:jc w:val="center"/>
              <w:textAlignment w:val="auto"/>
              <w:rPr>
                <w:rFonts w:hint="eastAsia" w:ascii="仿宋_GB2312" w:hAnsi="仿宋_GB2312" w:eastAsia="仿宋_GB2312" w:cs="仿宋_GB2312"/>
                <w:spacing w:val="0"/>
                <w:sz w:val="30"/>
                <w:szCs w:val="30"/>
              </w:rPr>
            </w:pPr>
          </w:p>
        </w:tc>
        <w:tc>
          <w:tcPr>
            <w:tcW w:w="985" w:type="dxa"/>
            <w:tcBorders>
              <w:top w:val="single" w:color="auto" w:sz="4" w:space="0"/>
              <w:left w:val="single" w:color="auto" w:sz="4" w:space="0"/>
              <w:bottom w:val="single" w:color="auto" w:sz="4" w:space="0"/>
              <w:right w:val="single" w:color="auto" w:sz="4" w:space="0"/>
            </w:tcBorders>
            <w:noWrap/>
            <w:vAlign w:val="center"/>
          </w:tcPr>
          <w:p w14:paraId="36EDC5D6">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pacing w:val="0"/>
                <w:sz w:val="30"/>
                <w:szCs w:val="30"/>
              </w:rPr>
            </w:pPr>
            <w:r>
              <w:rPr>
                <w:rFonts w:hint="eastAsia" w:ascii="仿宋_GB2312" w:hAnsi="仿宋_GB2312" w:eastAsia="仿宋_GB2312" w:cs="仿宋_GB2312"/>
                <w:spacing w:val="0"/>
                <w:sz w:val="30"/>
                <w:szCs w:val="30"/>
              </w:rPr>
              <w:t>电话</w:t>
            </w:r>
          </w:p>
        </w:tc>
        <w:tc>
          <w:tcPr>
            <w:tcW w:w="1367" w:type="dxa"/>
            <w:tcBorders>
              <w:top w:val="single" w:color="auto" w:sz="4" w:space="0"/>
              <w:left w:val="single" w:color="auto" w:sz="4" w:space="0"/>
              <w:bottom w:val="single" w:color="auto" w:sz="4" w:space="0"/>
              <w:right w:val="single" w:color="auto" w:sz="4" w:space="0"/>
            </w:tcBorders>
            <w:noWrap/>
            <w:vAlign w:val="center"/>
          </w:tcPr>
          <w:p w14:paraId="68F3D37E">
            <w:pPr>
              <w:keepNext w:val="0"/>
              <w:keepLines w:val="0"/>
              <w:pageBreakBefore w:val="0"/>
              <w:widowControl w:val="0"/>
              <w:kinsoku/>
              <w:wordWrap/>
              <w:overflowPunct/>
              <w:topLinePunct w:val="0"/>
              <w:autoSpaceDE/>
              <w:autoSpaceDN/>
              <w:bidi w:val="0"/>
              <w:adjustRightInd/>
              <w:snapToGrid/>
              <w:spacing w:line="440" w:lineRule="exact"/>
              <w:ind w:firstLine="600" w:firstLineChars="200"/>
              <w:jc w:val="center"/>
              <w:textAlignment w:val="auto"/>
              <w:rPr>
                <w:rFonts w:hint="eastAsia" w:ascii="仿宋_GB2312" w:hAnsi="仿宋_GB2312" w:eastAsia="仿宋_GB2312" w:cs="仿宋_GB2312"/>
                <w:spacing w:val="0"/>
                <w:sz w:val="30"/>
                <w:szCs w:val="30"/>
              </w:rPr>
            </w:pPr>
          </w:p>
        </w:tc>
      </w:tr>
      <w:tr w14:paraId="10716B2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1728" w:type="dxa"/>
            <w:tcBorders>
              <w:top w:val="single" w:color="auto" w:sz="4" w:space="0"/>
              <w:left w:val="single" w:color="auto" w:sz="4" w:space="0"/>
              <w:bottom w:val="single" w:color="auto" w:sz="4" w:space="0"/>
              <w:right w:val="single" w:color="auto" w:sz="4" w:space="0"/>
            </w:tcBorders>
            <w:noWrap/>
            <w:vAlign w:val="center"/>
          </w:tcPr>
          <w:p w14:paraId="41E3CF86">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pacing w:val="0"/>
                <w:sz w:val="30"/>
                <w:szCs w:val="30"/>
              </w:rPr>
            </w:pPr>
            <w:r>
              <w:rPr>
                <w:rFonts w:hint="eastAsia" w:ascii="仿宋_GB2312" w:hAnsi="仿宋_GB2312" w:eastAsia="仿宋_GB2312" w:cs="仿宋_GB2312"/>
                <w:spacing w:val="0"/>
                <w:sz w:val="30"/>
                <w:szCs w:val="30"/>
              </w:rPr>
              <w:t>成立时间</w:t>
            </w:r>
          </w:p>
        </w:tc>
        <w:tc>
          <w:tcPr>
            <w:tcW w:w="2223" w:type="dxa"/>
            <w:gridSpan w:val="2"/>
            <w:tcBorders>
              <w:top w:val="single" w:color="auto" w:sz="4" w:space="0"/>
              <w:left w:val="single" w:color="auto" w:sz="4" w:space="0"/>
              <w:bottom w:val="single" w:color="auto" w:sz="4" w:space="0"/>
              <w:right w:val="single" w:color="auto" w:sz="4" w:space="0"/>
            </w:tcBorders>
            <w:noWrap/>
            <w:vAlign w:val="center"/>
          </w:tcPr>
          <w:p w14:paraId="136671AF">
            <w:pPr>
              <w:keepNext w:val="0"/>
              <w:keepLines w:val="0"/>
              <w:pageBreakBefore w:val="0"/>
              <w:widowControl w:val="0"/>
              <w:kinsoku/>
              <w:wordWrap/>
              <w:overflowPunct/>
              <w:topLinePunct w:val="0"/>
              <w:autoSpaceDE/>
              <w:autoSpaceDN/>
              <w:bidi w:val="0"/>
              <w:adjustRightInd/>
              <w:snapToGrid/>
              <w:spacing w:line="440" w:lineRule="exact"/>
              <w:ind w:firstLine="600" w:firstLineChars="200"/>
              <w:jc w:val="center"/>
              <w:textAlignment w:val="auto"/>
              <w:rPr>
                <w:rFonts w:hint="eastAsia" w:ascii="仿宋_GB2312" w:hAnsi="仿宋_GB2312" w:eastAsia="仿宋_GB2312" w:cs="仿宋_GB2312"/>
                <w:spacing w:val="0"/>
                <w:sz w:val="30"/>
                <w:szCs w:val="30"/>
              </w:rPr>
            </w:pPr>
          </w:p>
        </w:tc>
        <w:tc>
          <w:tcPr>
            <w:tcW w:w="4992" w:type="dxa"/>
            <w:gridSpan w:val="7"/>
            <w:tcBorders>
              <w:top w:val="single" w:color="auto" w:sz="4" w:space="0"/>
              <w:left w:val="single" w:color="auto" w:sz="4" w:space="0"/>
              <w:bottom w:val="single" w:color="auto" w:sz="4" w:space="0"/>
              <w:right w:val="single" w:color="auto" w:sz="4" w:space="0"/>
            </w:tcBorders>
            <w:noWrap/>
            <w:vAlign w:val="center"/>
          </w:tcPr>
          <w:p w14:paraId="3DA5CE34">
            <w:pPr>
              <w:keepNext w:val="0"/>
              <w:keepLines w:val="0"/>
              <w:pageBreakBefore w:val="0"/>
              <w:widowControl w:val="0"/>
              <w:kinsoku/>
              <w:wordWrap/>
              <w:overflowPunct/>
              <w:topLinePunct w:val="0"/>
              <w:autoSpaceDE/>
              <w:autoSpaceDN/>
              <w:bidi w:val="0"/>
              <w:adjustRightInd/>
              <w:snapToGrid/>
              <w:spacing w:line="440" w:lineRule="exact"/>
              <w:ind w:firstLine="600" w:firstLineChars="200"/>
              <w:jc w:val="center"/>
              <w:textAlignment w:val="auto"/>
              <w:rPr>
                <w:rFonts w:hint="eastAsia" w:ascii="仿宋_GB2312" w:hAnsi="仿宋_GB2312" w:eastAsia="仿宋_GB2312" w:cs="仿宋_GB2312"/>
                <w:spacing w:val="0"/>
                <w:sz w:val="30"/>
                <w:szCs w:val="30"/>
              </w:rPr>
            </w:pPr>
            <w:r>
              <w:rPr>
                <w:rFonts w:hint="eastAsia" w:ascii="仿宋_GB2312" w:hAnsi="仿宋_GB2312" w:eastAsia="仿宋_GB2312" w:cs="仿宋_GB2312"/>
                <w:spacing w:val="0"/>
                <w:sz w:val="30"/>
                <w:szCs w:val="30"/>
              </w:rPr>
              <w:t>员工总人数：</w:t>
            </w:r>
          </w:p>
        </w:tc>
      </w:tr>
      <w:tr w14:paraId="1C321AA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58" w:hRule="atLeast"/>
        </w:trPr>
        <w:tc>
          <w:tcPr>
            <w:tcW w:w="1728" w:type="dxa"/>
            <w:tcBorders>
              <w:top w:val="single" w:color="auto" w:sz="4" w:space="0"/>
              <w:left w:val="single" w:color="auto" w:sz="4" w:space="0"/>
              <w:bottom w:val="single" w:color="auto" w:sz="4" w:space="0"/>
              <w:right w:val="single" w:color="auto" w:sz="4" w:space="0"/>
            </w:tcBorders>
            <w:noWrap/>
            <w:vAlign w:val="center"/>
          </w:tcPr>
          <w:p w14:paraId="371ACE13">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pacing w:val="0"/>
                <w:sz w:val="30"/>
                <w:szCs w:val="30"/>
              </w:rPr>
            </w:pPr>
            <w:r>
              <w:rPr>
                <w:rFonts w:hint="eastAsia" w:ascii="仿宋_GB2312" w:hAnsi="仿宋_GB2312" w:eastAsia="仿宋_GB2312" w:cs="仿宋_GB2312"/>
                <w:spacing w:val="0"/>
                <w:sz w:val="30"/>
                <w:szCs w:val="30"/>
              </w:rPr>
              <w:t>企业资质</w:t>
            </w:r>
          </w:p>
          <w:p w14:paraId="75F3ABE0">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pacing w:val="0"/>
                <w:sz w:val="30"/>
                <w:szCs w:val="30"/>
              </w:rPr>
            </w:pPr>
            <w:r>
              <w:rPr>
                <w:rFonts w:hint="eastAsia" w:ascii="仿宋_GB2312" w:hAnsi="仿宋_GB2312" w:eastAsia="仿宋_GB2312" w:cs="仿宋_GB2312"/>
                <w:spacing w:val="0"/>
                <w:sz w:val="30"/>
                <w:szCs w:val="30"/>
              </w:rPr>
              <w:t>等级</w:t>
            </w:r>
          </w:p>
        </w:tc>
        <w:tc>
          <w:tcPr>
            <w:tcW w:w="2223" w:type="dxa"/>
            <w:gridSpan w:val="2"/>
            <w:tcBorders>
              <w:top w:val="single" w:color="auto" w:sz="4" w:space="0"/>
              <w:left w:val="single" w:color="auto" w:sz="4" w:space="0"/>
              <w:bottom w:val="single" w:color="auto" w:sz="4" w:space="0"/>
              <w:right w:val="single" w:color="auto" w:sz="4" w:space="0"/>
            </w:tcBorders>
            <w:noWrap/>
            <w:vAlign w:val="center"/>
          </w:tcPr>
          <w:p w14:paraId="6C272F4B">
            <w:pPr>
              <w:keepNext w:val="0"/>
              <w:keepLines w:val="0"/>
              <w:pageBreakBefore w:val="0"/>
              <w:widowControl w:val="0"/>
              <w:kinsoku/>
              <w:wordWrap/>
              <w:overflowPunct/>
              <w:topLinePunct w:val="0"/>
              <w:autoSpaceDE/>
              <w:autoSpaceDN/>
              <w:bidi w:val="0"/>
              <w:adjustRightInd/>
              <w:snapToGrid/>
              <w:spacing w:line="440" w:lineRule="exact"/>
              <w:ind w:firstLine="600" w:firstLineChars="200"/>
              <w:jc w:val="center"/>
              <w:textAlignment w:val="auto"/>
              <w:rPr>
                <w:rFonts w:hint="eastAsia" w:ascii="仿宋_GB2312" w:hAnsi="仿宋_GB2312" w:eastAsia="仿宋_GB2312" w:cs="仿宋_GB2312"/>
                <w:spacing w:val="0"/>
                <w:sz w:val="30"/>
                <w:szCs w:val="30"/>
              </w:rPr>
            </w:pPr>
          </w:p>
        </w:tc>
        <w:tc>
          <w:tcPr>
            <w:tcW w:w="1020" w:type="dxa"/>
            <w:vMerge w:val="restart"/>
            <w:tcBorders>
              <w:top w:val="single" w:color="auto" w:sz="4" w:space="0"/>
              <w:left w:val="single" w:color="auto" w:sz="4" w:space="0"/>
              <w:bottom w:val="single" w:color="auto" w:sz="4" w:space="0"/>
              <w:right w:val="single" w:color="auto" w:sz="4" w:space="0"/>
            </w:tcBorders>
            <w:noWrap/>
            <w:vAlign w:val="center"/>
          </w:tcPr>
          <w:p w14:paraId="48729335">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pacing w:val="0"/>
                <w:sz w:val="30"/>
                <w:szCs w:val="30"/>
              </w:rPr>
            </w:pPr>
            <w:r>
              <w:rPr>
                <w:rFonts w:hint="eastAsia" w:ascii="仿宋_GB2312" w:hAnsi="仿宋_GB2312" w:eastAsia="仿宋_GB2312" w:cs="仿宋_GB2312"/>
                <w:spacing w:val="0"/>
                <w:sz w:val="30"/>
                <w:szCs w:val="30"/>
              </w:rPr>
              <w:t>其中</w:t>
            </w:r>
          </w:p>
        </w:tc>
        <w:tc>
          <w:tcPr>
            <w:tcW w:w="1620" w:type="dxa"/>
            <w:gridSpan w:val="4"/>
            <w:tcBorders>
              <w:top w:val="single" w:color="auto" w:sz="4" w:space="0"/>
              <w:left w:val="single" w:color="auto" w:sz="4" w:space="0"/>
              <w:bottom w:val="single" w:color="auto" w:sz="4" w:space="0"/>
              <w:right w:val="single" w:color="auto" w:sz="4" w:space="0"/>
            </w:tcBorders>
            <w:noWrap/>
            <w:vAlign w:val="center"/>
          </w:tcPr>
          <w:p w14:paraId="4CF9E011">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pacing w:val="0"/>
                <w:sz w:val="30"/>
                <w:szCs w:val="30"/>
              </w:rPr>
            </w:pPr>
            <w:r>
              <w:rPr>
                <w:rFonts w:hint="eastAsia" w:ascii="仿宋_GB2312" w:hAnsi="仿宋_GB2312" w:eastAsia="仿宋_GB2312" w:cs="仿宋_GB2312"/>
                <w:spacing w:val="0"/>
                <w:sz w:val="30"/>
                <w:szCs w:val="30"/>
              </w:rPr>
              <w:t>项目经理</w:t>
            </w:r>
          </w:p>
        </w:tc>
        <w:tc>
          <w:tcPr>
            <w:tcW w:w="2352" w:type="dxa"/>
            <w:gridSpan w:val="2"/>
            <w:tcBorders>
              <w:top w:val="single" w:color="auto" w:sz="4" w:space="0"/>
              <w:left w:val="single" w:color="auto" w:sz="4" w:space="0"/>
              <w:bottom w:val="single" w:color="auto" w:sz="4" w:space="0"/>
              <w:right w:val="single" w:color="auto" w:sz="4" w:space="0"/>
            </w:tcBorders>
            <w:noWrap/>
            <w:vAlign w:val="center"/>
          </w:tcPr>
          <w:p w14:paraId="6CE710FF">
            <w:pPr>
              <w:keepNext w:val="0"/>
              <w:keepLines w:val="0"/>
              <w:pageBreakBefore w:val="0"/>
              <w:widowControl w:val="0"/>
              <w:kinsoku/>
              <w:wordWrap/>
              <w:overflowPunct/>
              <w:topLinePunct w:val="0"/>
              <w:autoSpaceDE/>
              <w:autoSpaceDN/>
              <w:bidi w:val="0"/>
              <w:adjustRightInd/>
              <w:snapToGrid/>
              <w:spacing w:line="440" w:lineRule="exact"/>
              <w:ind w:firstLine="600" w:firstLineChars="200"/>
              <w:jc w:val="center"/>
              <w:textAlignment w:val="auto"/>
              <w:rPr>
                <w:rFonts w:hint="eastAsia" w:ascii="仿宋_GB2312" w:hAnsi="仿宋_GB2312" w:eastAsia="仿宋_GB2312" w:cs="仿宋_GB2312"/>
                <w:spacing w:val="0"/>
                <w:sz w:val="30"/>
                <w:szCs w:val="30"/>
              </w:rPr>
            </w:pPr>
          </w:p>
        </w:tc>
      </w:tr>
      <w:tr w14:paraId="4EE4673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0" w:hRule="atLeast"/>
        </w:trPr>
        <w:tc>
          <w:tcPr>
            <w:tcW w:w="1728" w:type="dxa"/>
            <w:tcBorders>
              <w:top w:val="single" w:color="auto" w:sz="4" w:space="0"/>
              <w:left w:val="single" w:color="auto" w:sz="4" w:space="0"/>
              <w:bottom w:val="single" w:color="auto" w:sz="4" w:space="0"/>
              <w:right w:val="single" w:color="auto" w:sz="4" w:space="0"/>
            </w:tcBorders>
            <w:noWrap/>
            <w:vAlign w:val="center"/>
          </w:tcPr>
          <w:p w14:paraId="29385FA6">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pacing w:val="0"/>
                <w:sz w:val="30"/>
                <w:szCs w:val="30"/>
              </w:rPr>
            </w:pPr>
            <w:r>
              <w:rPr>
                <w:rFonts w:hint="eastAsia" w:ascii="仿宋_GB2312" w:hAnsi="仿宋_GB2312" w:eastAsia="仿宋_GB2312" w:cs="仿宋_GB2312"/>
                <w:spacing w:val="0"/>
                <w:sz w:val="30"/>
                <w:szCs w:val="30"/>
              </w:rPr>
              <w:t>营业执照号</w:t>
            </w:r>
          </w:p>
        </w:tc>
        <w:tc>
          <w:tcPr>
            <w:tcW w:w="2223" w:type="dxa"/>
            <w:gridSpan w:val="2"/>
            <w:tcBorders>
              <w:top w:val="single" w:color="auto" w:sz="4" w:space="0"/>
              <w:left w:val="single" w:color="auto" w:sz="4" w:space="0"/>
              <w:bottom w:val="single" w:color="auto" w:sz="4" w:space="0"/>
              <w:right w:val="single" w:color="auto" w:sz="4" w:space="0"/>
            </w:tcBorders>
            <w:noWrap/>
            <w:vAlign w:val="center"/>
          </w:tcPr>
          <w:p w14:paraId="141A0193">
            <w:pPr>
              <w:keepNext w:val="0"/>
              <w:keepLines w:val="0"/>
              <w:pageBreakBefore w:val="0"/>
              <w:widowControl w:val="0"/>
              <w:kinsoku/>
              <w:wordWrap/>
              <w:overflowPunct/>
              <w:topLinePunct w:val="0"/>
              <w:autoSpaceDE/>
              <w:autoSpaceDN/>
              <w:bidi w:val="0"/>
              <w:adjustRightInd/>
              <w:snapToGrid/>
              <w:spacing w:line="440" w:lineRule="exact"/>
              <w:ind w:firstLine="600" w:firstLineChars="200"/>
              <w:jc w:val="center"/>
              <w:textAlignment w:val="auto"/>
              <w:rPr>
                <w:rFonts w:hint="eastAsia" w:ascii="仿宋_GB2312" w:hAnsi="仿宋_GB2312" w:eastAsia="仿宋_GB2312" w:cs="仿宋_GB2312"/>
                <w:spacing w:val="0"/>
                <w:sz w:val="30"/>
                <w:szCs w:val="30"/>
              </w:rPr>
            </w:pPr>
          </w:p>
        </w:tc>
        <w:tc>
          <w:tcPr>
            <w:tcW w:w="1020" w:type="dxa"/>
            <w:vMerge w:val="continue"/>
            <w:tcBorders>
              <w:top w:val="single" w:color="auto" w:sz="4" w:space="0"/>
              <w:left w:val="single" w:color="auto" w:sz="4" w:space="0"/>
              <w:bottom w:val="single" w:color="auto" w:sz="4" w:space="0"/>
              <w:right w:val="single" w:color="auto" w:sz="4" w:space="0"/>
            </w:tcBorders>
            <w:noWrap/>
            <w:vAlign w:val="center"/>
          </w:tcPr>
          <w:p w14:paraId="4F175F1D">
            <w:pPr>
              <w:keepNext w:val="0"/>
              <w:keepLines w:val="0"/>
              <w:pageBreakBefore w:val="0"/>
              <w:widowControl w:val="0"/>
              <w:kinsoku/>
              <w:wordWrap/>
              <w:overflowPunct/>
              <w:topLinePunct w:val="0"/>
              <w:autoSpaceDE/>
              <w:autoSpaceDN/>
              <w:bidi w:val="0"/>
              <w:adjustRightInd/>
              <w:snapToGrid/>
              <w:spacing w:line="440" w:lineRule="exact"/>
              <w:ind w:firstLine="600" w:firstLineChars="200"/>
              <w:jc w:val="center"/>
              <w:textAlignment w:val="auto"/>
              <w:rPr>
                <w:rFonts w:hint="eastAsia" w:ascii="仿宋_GB2312" w:hAnsi="仿宋_GB2312" w:eastAsia="仿宋_GB2312" w:cs="仿宋_GB2312"/>
                <w:spacing w:val="0"/>
                <w:sz w:val="30"/>
                <w:szCs w:val="30"/>
              </w:rPr>
            </w:pPr>
          </w:p>
        </w:tc>
        <w:tc>
          <w:tcPr>
            <w:tcW w:w="1620" w:type="dxa"/>
            <w:gridSpan w:val="4"/>
            <w:tcBorders>
              <w:top w:val="single" w:color="auto" w:sz="4" w:space="0"/>
              <w:left w:val="single" w:color="auto" w:sz="4" w:space="0"/>
              <w:bottom w:val="single" w:color="auto" w:sz="4" w:space="0"/>
              <w:right w:val="single" w:color="auto" w:sz="4" w:space="0"/>
            </w:tcBorders>
            <w:noWrap/>
            <w:vAlign w:val="center"/>
          </w:tcPr>
          <w:p w14:paraId="56C7B52B">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pacing w:val="0"/>
                <w:sz w:val="30"/>
                <w:szCs w:val="30"/>
              </w:rPr>
            </w:pPr>
            <w:r>
              <w:rPr>
                <w:rFonts w:hint="eastAsia" w:ascii="仿宋_GB2312" w:hAnsi="仿宋_GB2312" w:eastAsia="仿宋_GB2312" w:cs="仿宋_GB2312"/>
                <w:spacing w:val="0"/>
                <w:sz w:val="30"/>
                <w:szCs w:val="30"/>
              </w:rPr>
              <w:t>高级职称人员</w:t>
            </w:r>
          </w:p>
        </w:tc>
        <w:tc>
          <w:tcPr>
            <w:tcW w:w="2352" w:type="dxa"/>
            <w:gridSpan w:val="2"/>
            <w:tcBorders>
              <w:top w:val="single" w:color="auto" w:sz="4" w:space="0"/>
              <w:left w:val="single" w:color="auto" w:sz="4" w:space="0"/>
              <w:bottom w:val="single" w:color="auto" w:sz="4" w:space="0"/>
              <w:right w:val="single" w:color="auto" w:sz="4" w:space="0"/>
            </w:tcBorders>
            <w:noWrap/>
            <w:vAlign w:val="center"/>
          </w:tcPr>
          <w:p w14:paraId="61D25D81">
            <w:pPr>
              <w:keepNext w:val="0"/>
              <w:keepLines w:val="0"/>
              <w:pageBreakBefore w:val="0"/>
              <w:widowControl w:val="0"/>
              <w:kinsoku/>
              <w:wordWrap/>
              <w:overflowPunct/>
              <w:topLinePunct w:val="0"/>
              <w:autoSpaceDE/>
              <w:autoSpaceDN/>
              <w:bidi w:val="0"/>
              <w:adjustRightInd/>
              <w:snapToGrid/>
              <w:spacing w:line="440" w:lineRule="exact"/>
              <w:ind w:firstLine="600" w:firstLineChars="200"/>
              <w:jc w:val="center"/>
              <w:textAlignment w:val="auto"/>
              <w:rPr>
                <w:rFonts w:hint="eastAsia" w:ascii="仿宋_GB2312" w:hAnsi="仿宋_GB2312" w:eastAsia="仿宋_GB2312" w:cs="仿宋_GB2312"/>
                <w:spacing w:val="0"/>
                <w:sz w:val="30"/>
                <w:szCs w:val="30"/>
              </w:rPr>
            </w:pPr>
          </w:p>
        </w:tc>
      </w:tr>
      <w:tr w14:paraId="4A2C1CE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4" w:hRule="atLeast"/>
        </w:trPr>
        <w:tc>
          <w:tcPr>
            <w:tcW w:w="1728" w:type="dxa"/>
            <w:tcBorders>
              <w:top w:val="single" w:color="auto" w:sz="4" w:space="0"/>
              <w:left w:val="single" w:color="auto" w:sz="4" w:space="0"/>
              <w:bottom w:val="single" w:color="auto" w:sz="4" w:space="0"/>
              <w:right w:val="single" w:color="auto" w:sz="4" w:space="0"/>
            </w:tcBorders>
            <w:noWrap/>
            <w:vAlign w:val="center"/>
          </w:tcPr>
          <w:p w14:paraId="24EDC4B8">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pacing w:val="0"/>
                <w:sz w:val="30"/>
                <w:szCs w:val="30"/>
              </w:rPr>
            </w:pPr>
            <w:r>
              <w:rPr>
                <w:rFonts w:hint="eastAsia" w:ascii="仿宋_GB2312" w:hAnsi="仿宋_GB2312" w:eastAsia="仿宋_GB2312" w:cs="仿宋_GB2312"/>
                <w:spacing w:val="0"/>
                <w:sz w:val="30"/>
                <w:szCs w:val="30"/>
              </w:rPr>
              <w:t>注册资金</w:t>
            </w:r>
          </w:p>
        </w:tc>
        <w:tc>
          <w:tcPr>
            <w:tcW w:w="2223" w:type="dxa"/>
            <w:gridSpan w:val="2"/>
            <w:tcBorders>
              <w:top w:val="single" w:color="auto" w:sz="4" w:space="0"/>
              <w:left w:val="single" w:color="auto" w:sz="4" w:space="0"/>
              <w:bottom w:val="single" w:color="auto" w:sz="4" w:space="0"/>
              <w:right w:val="single" w:color="auto" w:sz="4" w:space="0"/>
            </w:tcBorders>
            <w:noWrap/>
            <w:vAlign w:val="center"/>
          </w:tcPr>
          <w:p w14:paraId="22D94C83">
            <w:pPr>
              <w:keepNext w:val="0"/>
              <w:keepLines w:val="0"/>
              <w:pageBreakBefore w:val="0"/>
              <w:widowControl w:val="0"/>
              <w:kinsoku/>
              <w:wordWrap/>
              <w:overflowPunct/>
              <w:topLinePunct w:val="0"/>
              <w:autoSpaceDE/>
              <w:autoSpaceDN/>
              <w:bidi w:val="0"/>
              <w:adjustRightInd/>
              <w:snapToGrid/>
              <w:spacing w:line="440" w:lineRule="exact"/>
              <w:ind w:firstLine="600" w:firstLineChars="200"/>
              <w:jc w:val="center"/>
              <w:textAlignment w:val="auto"/>
              <w:rPr>
                <w:rFonts w:hint="eastAsia" w:ascii="仿宋_GB2312" w:hAnsi="仿宋_GB2312" w:eastAsia="仿宋_GB2312" w:cs="仿宋_GB2312"/>
                <w:spacing w:val="0"/>
                <w:sz w:val="30"/>
                <w:szCs w:val="30"/>
              </w:rPr>
            </w:pPr>
          </w:p>
        </w:tc>
        <w:tc>
          <w:tcPr>
            <w:tcW w:w="1020" w:type="dxa"/>
            <w:vMerge w:val="continue"/>
            <w:tcBorders>
              <w:top w:val="single" w:color="auto" w:sz="4" w:space="0"/>
              <w:left w:val="single" w:color="auto" w:sz="4" w:space="0"/>
              <w:bottom w:val="single" w:color="auto" w:sz="4" w:space="0"/>
              <w:right w:val="single" w:color="auto" w:sz="4" w:space="0"/>
            </w:tcBorders>
            <w:noWrap/>
            <w:vAlign w:val="center"/>
          </w:tcPr>
          <w:p w14:paraId="2D08A448">
            <w:pPr>
              <w:keepNext w:val="0"/>
              <w:keepLines w:val="0"/>
              <w:pageBreakBefore w:val="0"/>
              <w:widowControl w:val="0"/>
              <w:kinsoku/>
              <w:wordWrap/>
              <w:overflowPunct/>
              <w:topLinePunct w:val="0"/>
              <w:autoSpaceDE/>
              <w:autoSpaceDN/>
              <w:bidi w:val="0"/>
              <w:adjustRightInd/>
              <w:snapToGrid/>
              <w:spacing w:line="440" w:lineRule="exact"/>
              <w:ind w:firstLine="600" w:firstLineChars="200"/>
              <w:jc w:val="center"/>
              <w:textAlignment w:val="auto"/>
              <w:rPr>
                <w:rFonts w:hint="eastAsia" w:ascii="仿宋_GB2312" w:hAnsi="仿宋_GB2312" w:eastAsia="仿宋_GB2312" w:cs="仿宋_GB2312"/>
                <w:spacing w:val="0"/>
                <w:sz w:val="30"/>
                <w:szCs w:val="30"/>
              </w:rPr>
            </w:pPr>
          </w:p>
        </w:tc>
        <w:tc>
          <w:tcPr>
            <w:tcW w:w="1620" w:type="dxa"/>
            <w:gridSpan w:val="4"/>
            <w:tcBorders>
              <w:top w:val="single" w:color="auto" w:sz="4" w:space="0"/>
              <w:left w:val="single" w:color="auto" w:sz="4" w:space="0"/>
              <w:bottom w:val="single" w:color="auto" w:sz="4" w:space="0"/>
              <w:right w:val="single" w:color="auto" w:sz="4" w:space="0"/>
            </w:tcBorders>
            <w:noWrap/>
            <w:vAlign w:val="center"/>
          </w:tcPr>
          <w:p w14:paraId="0061A5C0">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pacing w:val="0"/>
                <w:sz w:val="30"/>
                <w:szCs w:val="30"/>
              </w:rPr>
            </w:pPr>
            <w:r>
              <w:rPr>
                <w:rFonts w:hint="eastAsia" w:ascii="仿宋_GB2312" w:hAnsi="仿宋_GB2312" w:eastAsia="仿宋_GB2312" w:cs="仿宋_GB2312"/>
                <w:spacing w:val="0"/>
                <w:sz w:val="30"/>
                <w:szCs w:val="30"/>
              </w:rPr>
              <w:t>中级职称人员</w:t>
            </w:r>
          </w:p>
        </w:tc>
        <w:tc>
          <w:tcPr>
            <w:tcW w:w="2352" w:type="dxa"/>
            <w:gridSpan w:val="2"/>
            <w:tcBorders>
              <w:top w:val="single" w:color="auto" w:sz="4" w:space="0"/>
              <w:left w:val="single" w:color="auto" w:sz="4" w:space="0"/>
              <w:bottom w:val="single" w:color="auto" w:sz="4" w:space="0"/>
              <w:right w:val="single" w:color="auto" w:sz="4" w:space="0"/>
            </w:tcBorders>
            <w:noWrap/>
            <w:vAlign w:val="center"/>
          </w:tcPr>
          <w:p w14:paraId="0746DA9C">
            <w:pPr>
              <w:keepNext w:val="0"/>
              <w:keepLines w:val="0"/>
              <w:pageBreakBefore w:val="0"/>
              <w:widowControl w:val="0"/>
              <w:kinsoku/>
              <w:wordWrap/>
              <w:overflowPunct/>
              <w:topLinePunct w:val="0"/>
              <w:autoSpaceDE/>
              <w:autoSpaceDN/>
              <w:bidi w:val="0"/>
              <w:adjustRightInd/>
              <w:snapToGrid/>
              <w:spacing w:line="440" w:lineRule="exact"/>
              <w:ind w:firstLine="600" w:firstLineChars="200"/>
              <w:jc w:val="center"/>
              <w:textAlignment w:val="auto"/>
              <w:rPr>
                <w:rFonts w:hint="eastAsia" w:ascii="仿宋_GB2312" w:hAnsi="仿宋_GB2312" w:eastAsia="仿宋_GB2312" w:cs="仿宋_GB2312"/>
                <w:spacing w:val="0"/>
                <w:sz w:val="30"/>
                <w:szCs w:val="30"/>
              </w:rPr>
            </w:pPr>
          </w:p>
        </w:tc>
      </w:tr>
      <w:tr w14:paraId="74A64D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050" w:hRule="atLeast"/>
        </w:trPr>
        <w:tc>
          <w:tcPr>
            <w:tcW w:w="1728" w:type="dxa"/>
            <w:tcBorders>
              <w:top w:val="single" w:color="auto" w:sz="4" w:space="0"/>
              <w:left w:val="single" w:color="auto" w:sz="4" w:space="0"/>
              <w:bottom w:val="single" w:color="auto" w:sz="4" w:space="0"/>
              <w:right w:val="single" w:color="auto" w:sz="4" w:space="0"/>
            </w:tcBorders>
            <w:noWrap/>
            <w:vAlign w:val="center"/>
          </w:tcPr>
          <w:p w14:paraId="3B8952AF">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pacing w:val="0"/>
                <w:sz w:val="30"/>
                <w:szCs w:val="30"/>
              </w:rPr>
            </w:pPr>
            <w:r>
              <w:rPr>
                <w:rFonts w:hint="eastAsia" w:ascii="仿宋_GB2312" w:hAnsi="仿宋_GB2312" w:eastAsia="仿宋_GB2312" w:cs="仿宋_GB2312"/>
                <w:spacing w:val="0"/>
                <w:sz w:val="30"/>
                <w:szCs w:val="30"/>
              </w:rPr>
              <w:t>开户银行</w:t>
            </w:r>
          </w:p>
        </w:tc>
        <w:tc>
          <w:tcPr>
            <w:tcW w:w="2223" w:type="dxa"/>
            <w:gridSpan w:val="2"/>
            <w:tcBorders>
              <w:top w:val="single" w:color="auto" w:sz="4" w:space="0"/>
              <w:left w:val="single" w:color="auto" w:sz="4" w:space="0"/>
              <w:bottom w:val="single" w:color="auto" w:sz="4" w:space="0"/>
              <w:right w:val="single" w:color="auto" w:sz="4" w:space="0"/>
            </w:tcBorders>
            <w:noWrap/>
            <w:vAlign w:val="center"/>
          </w:tcPr>
          <w:p w14:paraId="4C0BC2D5">
            <w:pPr>
              <w:keepNext w:val="0"/>
              <w:keepLines w:val="0"/>
              <w:pageBreakBefore w:val="0"/>
              <w:widowControl w:val="0"/>
              <w:kinsoku/>
              <w:wordWrap/>
              <w:overflowPunct/>
              <w:topLinePunct w:val="0"/>
              <w:autoSpaceDE/>
              <w:autoSpaceDN/>
              <w:bidi w:val="0"/>
              <w:adjustRightInd/>
              <w:snapToGrid/>
              <w:spacing w:line="440" w:lineRule="exact"/>
              <w:ind w:firstLine="600" w:firstLineChars="200"/>
              <w:jc w:val="center"/>
              <w:textAlignment w:val="auto"/>
              <w:rPr>
                <w:rFonts w:hint="eastAsia" w:ascii="仿宋_GB2312" w:hAnsi="仿宋_GB2312" w:eastAsia="仿宋_GB2312" w:cs="仿宋_GB2312"/>
                <w:spacing w:val="0"/>
                <w:sz w:val="30"/>
                <w:szCs w:val="30"/>
              </w:rPr>
            </w:pPr>
          </w:p>
        </w:tc>
        <w:tc>
          <w:tcPr>
            <w:tcW w:w="1020" w:type="dxa"/>
            <w:vMerge w:val="continue"/>
            <w:tcBorders>
              <w:top w:val="single" w:color="auto" w:sz="4" w:space="0"/>
              <w:left w:val="single" w:color="auto" w:sz="4" w:space="0"/>
              <w:bottom w:val="single" w:color="auto" w:sz="4" w:space="0"/>
              <w:right w:val="single" w:color="auto" w:sz="4" w:space="0"/>
            </w:tcBorders>
            <w:noWrap/>
            <w:vAlign w:val="center"/>
          </w:tcPr>
          <w:p w14:paraId="663DAA3E">
            <w:pPr>
              <w:keepNext w:val="0"/>
              <w:keepLines w:val="0"/>
              <w:pageBreakBefore w:val="0"/>
              <w:widowControl w:val="0"/>
              <w:kinsoku/>
              <w:wordWrap/>
              <w:overflowPunct/>
              <w:topLinePunct w:val="0"/>
              <w:autoSpaceDE/>
              <w:autoSpaceDN/>
              <w:bidi w:val="0"/>
              <w:adjustRightInd/>
              <w:snapToGrid/>
              <w:spacing w:line="440" w:lineRule="exact"/>
              <w:ind w:firstLine="600" w:firstLineChars="200"/>
              <w:jc w:val="center"/>
              <w:textAlignment w:val="auto"/>
              <w:rPr>
                <w:rFonts w:hint="eastAsia" w:ascii="仿宋_GB2312" w:hAnsi="仿宋_GB2312" w:eastAsia="仿宋_GB2312" w:cs="仿宋_GB2312"/>
                <w:spacing w:val="0"/>
                <w:sz w:val="30"/>
                <w:szCs w:val="30"/>
              </w:rPr>
            </w:pPr>
          </w:p>
        </w:tc>
        <w:tc>
          <w:tcPr>
            <w:tcW w:w="1620" w:type="dxa"/>
            <w:gridSpan w:val="4"/>
            <w:tcBorders>
              <w:top w:val="single" w:color="auto" w:sz="4" w:space="0"/>
              <w:left w:val="single" w:color="auto" w:sz="4" w:space="0"/>
              <w:bottom w:val="single" w:color="auto" w:sz="4" w:space="0"/>
              <w:right w:val="single" w:color="auto" w:sz="4" w:space="0"/>
            </w:tcBorders>
            <w:noWrap/>
            <w:vAlign w:val="center"/>
          </w:tcPr>
          <w:p w14:paraId="4AA0ADF8">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pacing w:val="0"/>
                <w:sz w:val="30"/>
                <w:szCs w:val="30"/>
              </w:rPr>
            </w:pPr>
            <w:r>
              <w:rPr>
                <w:rFonts w:hint="eastAsia" w:ascii="仿宋_GB2312" w:hAnsi="仿宋_GB2312" w:eastAsia="仿宋_GB2312" w:cs="仿宋_GB2312"/>
                <w:spacing w:val="0"/>
                <w:sz w:val="30"/>
                <w:szCs w:val="30"/>
              </w:rPr>
              <w:t>初级职称人员</w:t>
            </w:r>
          </w:p>
        </w:tc>
        <w:tc>
          <w:tcPr>
            <w:tcW w:w="2352" w:type="dxa"/>
            <w:gridSpan w:val="2"/>
            <w:tcBorders>
              <w:top w:val="single" w:color="auto" w:sz="4" w:space="0"/>
              <w:left w:val="single" w:color="auto" w:sz="4" w:space="0"/>
              <w:bottom w:val="single" w:color="auto" w:sz="4" w:space="0"/>
              <w:right w:val="single" w:color="auto" w:sz="4" w:space="0"/>
            </w:tcBorders>
            <w:noWrap/>
            <w:vAlign w:val="center"/>
          </w:tcPr>
          <w:p w14:paraId="5618B541">
            <w:pPr>
              <w:keepNext w:val="0"/>
              <w:keepLines w:val="0"/>
              <w:pageBreakBefore w:val="0"/>
              <w:widowControl w:val="0"/>
              <w:kinsoku/>
              <w:wordWrap/>
              <w:overflowPunct/>
              <w:topLinePunct w:val="0"/>
              <w:autoSpaceDE/>
              <w:autoSpaceDN/>
              <w:bidi w:val="0"/>
              <w:adjustRightInd/>
              <w:snapToGrid/>
              <w:spacing w:line="440" w:lineRule="exact"/>
              <w:ind w:firstLine="600" w:firstLineChars="200"/>
              <w:jc w:val="center"/>
              <w:textAlignment w:val="auto"/>
              <w:rPr>
                <w:rFonts w:hint="eastAsia" w:ascii="仿宋_GB2312" w:hAnsi="仿宋_GB2312" w:eastAsia="仿宋_GB2312" w:cs="仿宋_GB2312"/>
                <w:spacing w:val="0"/>
                <w:sz w:val="30"/>
                <w:szCs w:val="30"/>
              </w:rPr>
            </w:pPr>
          </w:p>
        </w:tc>
      </w:tr>
      <w:tr w14:paraId="318B4D2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36" w:hRule="atLeast"/>
        </w:trPr>
        <w:tc>
          <w:tcPr>
            <w:tcW w:w="1728" w:type="dxa"/>
            <w:tcBorders>
              <w:top w:val="single" w:color="auto" w:sz="4" w:space="0"/>
              <w:left w:val="single" w:color="auto" w:sz="4" w:space="0"/>
              <w:bottom w:val="single" w:color="auto" w:sz="4" w:space="0"/>
              <w:right w:val="single" w:color="auto" w:sz="4" w:space="0"/>
            </w:tcBorders>
            <w:noWrap/>
            <w:vAlign w:val="center"/>
          </w:tcPr>
          <w:p w14:paraId="1C2E767D">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pacing w:val="0"/>
                <w:sz w:val="30"/>
                <w:szCs w:val="30"/>
              </w:rPr>
            </w:pPr>
            <w:r>
              <w:rPr>
                <w:rFonts w:hint="eastAsia" w:ascii="仿宋_GB2312" w:hAnsi="仿宋_GB2312" w:eastAsia="仿宋_GB2312" w:cs="仿宋_GB2312"/>
                <w:spacing w:val="0"/>
                <w:sz w:val="30"/>
                <w:szCs w:val="30"/>
              </w:rPr>
              <w:t>账号</w:t>
            </w:r>
          </w:p>
        </w:tc>
        <w:tc>
          <w:tcPr>
            <w:tcW w:w="2223" w:type="dxa"/>
            <w:gridSpan w:val="2"/>
            <w:tcBorders>
              <w:top w:val="single" w:color="auto" w:sz="4" w:space="0"/>
              <w:left w:val="single" w:color="auto" w:sz="4" w:space="0"/>
              <w:bottom w:val="single" w:color="auto" w:sz="4" w:space="0"/>
              <w:right w:val="single" w:color="auto" w:sz="4" w:space="0"/>
            </w:tcBorders>
            <w:noWrap/>
            <w:vAlign w:val="center"/>
          </w:tcPr>
          <w:p w14:paraId="4C3C4345">
            <w:pPr>
              <w:keepNext w:val="0"/>
              <w:keepLines w:val="0"/>
              <w:pageBreakBefore w:val="0"/>
              <w:widowControl w:val="0"/>
              <w:kinsoku/>
              <w:wordWrap/>
              <w:overflowPunct/>
              <w:topLinePunct w:val="0"/>
              <w:autoSpaceDE/>
              <w:autoSpaceDN/>
              <w:bidi w:val="0"/>
              <w:adjustRightInd/>
              <w:snapToGrid/>
              <w:spacing w:line="440" w:lineRule="exact"/>
              <w:ind w:firstLine="600" w:firstLineChars="200"/>
              <w:jc w:val="center"/>
              <w:textAlignment w:val="auto"/>
              <w:rPr>
                <w:rFonts w:hint="eastAsia" w:ascii="仿宋_GB2312" w:hAnsi="仿宋_GB2312" w:eastAsia="仿宋_GB2312" w:cs="仿宋_GB2312"/>
                <w:spacing w:val="0"/>
                <w:sz w:val="30"/>
                <w:szCs w:val="30"/>
              </w:rPr>
            </w:pPr>
          </w:p>
        </w:tc>
        <w:tc>
          <w:tcPr>
            <w:tcW w:w="1020" w:type="dxa"/>
            <w:vMerge w:val="continue"/>
            <w:tcBorders>
              <w:top w:val="single" w:color="auto" w:sz="4" w:space="0"/>
              <w:left w:val="single" w:color="auto" w:sz="4" w:space="0"/>
              <w:bottom w:val="single" w:color="auto" w:sz="4" w:space="0"/>
              <w:right w:val="single" w:color="auto" w:sz="4" w:space="0"/>
            </w:tcBorders>
            <w:noWrap/>
            <w:vAlign w:val="center"/>
          </w:tcPr>
          <w:p w14:paraId="3AE92301">
            <w:pPr>
              <w:keepNext w:val="0"/>
              <w:keepLines w:val="0"/>
              <w:pageBreakBefore w:val="0"/>
              <w:widowControl w:val="0"/>
              <w:kinsoku/>
              <w:wordWrap/>
              <w:overflowPunct/>
              <w:topLinePunct w:val="0"/>
              <w:autoSpaceDE/>
              <w:autoSpaceDN/>
              <w:bidi w:val="0"/>
              <w:adjustRightInd/>
              <w:snapToGrid/>
              <w:spacing w:line="440" w:lineRule="exact"/>
              <w:ind w:firstLine="600" w:firstLineChars="200"/>
              <w:jc w:val="center"/>
              <w:textAlignment w:val="auto"/>
              <w:rPr>
                <w:rFonts w:hint="eastAsia" w:ascii="仿宋_GB2312" w:hAnsi="仿宋_GB2312" w:eastAsia="仿宋_GB2312" w:cs="仿宋_GB2312"/>
                <w:spacing w:val="0"/>
                <w:sz w:val="30"/>
                <w:szCs w:val="30"/>
              </w:rPr>
            </w:pPr>
          </w:p>
        </w:tc>
        <w:tc>
          <w:tcPr>
            <w:tcW w:w="1620" w:type="dxa"/>
            <w:gridSpan w:val="4"/>
            <w:tcBorders>
              <w:top w:val="single" w:color="auto" w:sz="4" w:space="0"/>
              <w:left w:val="single" w:color="auto" w:sz="4" w:space="0"/>
              <w:bottom w:val="single" w:color="auto" w:sz="4" w:space="0"/>
              <w:right w:val="single" w:color="auto" w:sz="4" w:space="0"/>
            </w:tcBorders>
            <w:noWrap/>
            <w:vAlign w:val="center"/>
          </w:tcPr>
          <w:p w14:paraId="69B746E9">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pacing w:val="0"/>
                <w:sz w:val="30"/>
                <w:szCs w:val="30"/>
              </w:rPr>
            </w:pPr>
            <w:r>
              <w:rPr>
                <w:rFonts w:hint="eastAsia" w:ascii="仿宋_GB2312" w:hAnsi="仿宋_GB2312" w:eastAsia="仿宋_GB2312" w:cs="仿宋_GB2312"/>
                <w:spacing w:val="0"/>
                <w:sz w:val="30"/>
                <w:szCs w:val="30"/>
              </w:rPr>
              <w:t>技工</w:t>
            </w:r>
          </w:p>
        </w:tc>
        <w:tc>
          <w:tcPr>
            <w:tcW w:w="2352" w:type="dxa"/>
            <w:gridSpan w:val="2"/>
            <w:tcBorders>
              <w:top w:val="single" w:color="auto" w:sz="4" w:space="0"/>
              <w:left w:val="single" w:color="auto" w:sz="4" w:space="0"/>
              <w:bottom w:val="single" w:color="auto" w:sz="4" w:space="0"/>
              <w:right w:val="single" w:color="auto" w:sz="4" w:space="0"/>
            </w:tcBorders>
            <w:noWrap/>
            <w:vAlign w:val="center"/>
          </w:tcPr>
          <w:p w14:paraId="75446A00">
            <w:pPr>
              <w:keepNext w:val="0"/>
              <w:keepLines w:val="0"/>
              <w:pageBreakBefore w:val="0"/>
              <w:widowControl w:val="0"/>
              <w:kinsoku/>
              <w:wordWrap/>
              <w:overflowPunct/>
              <w:topLinePunct w:val="0"/>
              <w:autoSpaceDE/>
              <w:autoSpaceDN/>
              <w:bidi w:val="0"/>
              <w:adjustRightInd/>
              <w:snapToGrid/>
              <w:spacing w:line="440" w:lineRule="exact"/>
              <w:ind w:firstLine="600" w:firstLineChars="200"/>
              <w:jc w:val="center"/>
              <w:textAlignment w:val="auto"/>
              <w:rPr>
                <w:rFonts w:hint="eastAsia" w:ascii="仿宋_GB2312" w:hAnsi="仿宋_GB2312" w:eastAsia="仿宋_GB2312" w:cs="仿宋_GB2312"/>
                <w:spacing w:val="0"/>
                <w:sz w:val="30"/>
                <w:szCs w:val="30"/>
              </w:rPr>
            </w:pPr>
          </w:p>
        </w:tc>
      </w:tr>
      <w:tr w14:paraId="2A5B3ED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55" w:hRule="atLeast"/>
        </w:trPr>
        <w:tc>
          <w:tcPr>
            <w:tcW w:w="1728" w:type="dxa"/>
            <w:tcBorders>
              <w:top w:val="single" w:color="auto" w:sz="4" w:space="0"/>
              <w:left w:val="single" w:color="auto" w:sz="4" w:space="0"/>
              <w:right w:val="single" w:color="auto" w:sz="4" w:space="0"/>
            </w:tcBorders>
            <w:noWrap/>
            <w:vAlign w:val="center"/>
          </w:tcPr>
          <w:p w14:paraId="5995946A">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pacing w:val="0"/>
                <w:sz w:val="30"/>
                <w:szCs w:val="30"/>
              </w:rPr>
            </w:pPr>
            <w:r>
              <w:rPr>
                <w:rFonts w:hint="eastAsia" w:ascii="仿宋_GB2312" w:hAnsi="仿宋_GB2312" w:eastAsia="仿宋_GB2312" w:cs="仿宋_GB2312"/>
                <w:spacing w:val="0"/>
                <w:sz w:val="30"/>
                <w:szCs w:val="30"/>
              </w:rPr>
              <w:t>经营范围</w:t>
            </w:r>
          </w:p>
        </w:tc>
        <w:tc>
          <w:tcPr>
            <w:tcW w:w="7215" w:type="dxa"/>
            <w:gridSpan w:val="9"/>
            <w:tcBorders>
              <w:top w:val="single" w:color="auto" w:sz="4" w:space="0"/>
              <w:left w:val="single" w:color="auto" w:sz="4" w:space="0"/>
              <w:right w:val="single" w:color="auto" w:sz="4" w:space="0"/>
            </w:tcBorders>
            <w:noWrap/>
            <w:vAlign w:val="center"/>
          </w:tcPr>
          <w:p w14:paraId="37EE5E22">
            <w:pPr>
              <w:keepNext w:val="0"/>
              <w:keepLines w:val="0"/>
              <w:pageBreakBefore w:val="0"/>
              <w:widowControl w:val="0"/>
              <w:kinsoku/>
              <w:wordWrap/>
              <w:overflowPunct/>
              <w:topLinePunct w:val="0"/>
              <w:autoSpaceDE/>
              <w:autoSpaceDN/>
              <w:bidi w:val="0"/>
              <w:adjustRightInd/>
              <w:snapToGrid/>
              <w:spacing w:line="440" w:lineRule="exact"/>
              <w:ind w:firstLine="600" w:firstLineChars="200"/>
              <w:jc w:val="center"/>
              <w:textAlignment w:val="auto"/>
              <w:rPr>
                <w:rFonts w:hint="eastAsia" w:ascii="仿宋_GB2312" w:hAnsi="仿宋_GB2312" w:eastAsia="仿宋_GB2312" w:cs="仿宋_GB2312"/>
                <w:spacing w:val="0"/>
                <w:sz w:val="30"/>
                <w:szCs w:val="30"/>
              </w:rPr>
            </w:pPr>
          </w:p>
        </w:tc>
      </w:tr>
      <w:tr w14:paraId="7B3B58C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1728" w:type="dxa"/>
            <w:tcBorders>
              <w:top w:val="single" w:color="auto" w:sz="4" w:space="0"/>
              <w:left w:val="single" w:color="auto" w:sz="4" w:space="0"/>
              <w:bottom w:val="single" w:color="auto" w:sz="4" w:space="0"/>
              <w:right w:val="single" w:color="auto" w:sz="4" w:space="0"/>
            </w:tcBorders>
            <w:noWrap/>
            <w:vAlign w:val="center"/>
          </w:tcPr>
          <w:p w14:paraId="6ED70CFA">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pacing w:val="0"/>
                <w:sz w:val="30"/>
                <w:szCs w:val="30"/>
              </w:rPr>
            </w:pPr>
            <w:r>
              <w:rPr>
                <w:rFonts w:hint="eastAsia" w:ascii="仿宋_GB2312" w:hAnsi="仿宋_GB2312" w:eastAsia="仿宋_GB2312" w:cs="仿宋_GB2312"/>
                <w:spacing w:val="0"/>
                <w:sz w:val="30"/>
                <w:szCs w:val="30"/>
              </w:rPr>
              <w:t>备注</w:t>
            </w:r>
          </w:p>
        </w:tc>
        <w:tc>
          <w:tcPr>
            <w:tcW w:w="7215" w:type="dxa"/>
            <w:gridSpan w:val="9"/>
            <w:tcBorders>
              <w:top w:val="single" w:color="auto" w:sz="4" w:space="0"/>
              <w:left w:val="single" w:color="auto" w:sz="4" w:space="0"/>
              <w:bottom w:val="single" w:color="auto" w:sz="4" w:space="0"/>
              <w:right w:val="single" w:color="auto" w:sz="4" w:space="0"/>
            </w:tcBorders>
            <w:noWrap/>
            <w:vAlign w:val="center"/>
          </w:tcPr>
          <w:p w14:paraId="42201371">
            <w:pPr>
              <w:keepNext w:val="0"/>
              <w:keepLines w:val="0"/>
              <w:pageBreakBefore w:val="0"/>
              <w:widowControl w:val="0"/>
              <w:kinsoku/>
              <w:wordWrap/>
              <w:overflowPunct/>
              <w:topLinePunct w:val="0"/>
              <w:autoSpaceDE/>
              <w:autoSpaceDN/>
              <w:bidi w:val="0"/>
              <w:adjustRightInd/>
              <w:snapToGrid/>
              <w:spacing w:line="440" w:lineRule="exact"/>
              <w:ind w:firstLine="600" w:firstLineChars="200"/>
              <w:jc w:val="center"/>
              <w:textAlignment w:val="auto"/>
              <w:rPr>
                <w:rFonts w:hint="eastAsia" w:ascii="仿宋_GB2312" w:hAnsi="仿宋_GB2312" w:eastAsia="仿宋_GB2312" w:cs="仿宋_GB2312"/>
                <w:spacing w:val="0"/>
                <w:sz w:val="30"/>
                <w:szCs w:val="30"/>
              </w:rPr>
            </w:pPr>
          </w:p>
        </w:tc>
      </w:tr>
    </w:tbl>
    <w:p w14:paraId="0301C2C4">
      <w:pPr>
        <w:keepNext w:val="0"/>
        <w:keepLines w:val="0"/>
        <w:pageBreakBefore w:val="0"/>
        <w:widowControl w:val="0"/>
        <w:kinsoku/>
        <w:wordWrap/>
        <w:overflowPunct/>
        <w:topLinePunct w:val="0"/>
        <w:autoSpaceDE/>
        <w:autoSpaceDN/>
        <w:bidi w:val="0"/>
        <w:adjustRightInd/>
        <w:snapToGrid/>
        <w:spacing w:line="560" w:lineRule="exact"/>
        <w:ind w:firstLine="602" w:firstLineChars="200"/>
        <w:jc w:val="center"/>
        <w:textAlignment w:val="auto"/>
        <w:rPr>
          <w:rFonts w:hint="eastAsia" w:ascii="仿宋_GB2312" w:hAnsi="仿宋_GB2312" w:eastAsia="仿宋_GB2312" w:cs="仿宋_GB2312"/>
          <w:b/>
          <w:bCs/>
          <w:spacing w:val="0"/>
          <w:sz w:val="30"/>
          <w:szCs w:val="30"/>
        </w:rPr>
      </w:pPr>
      <w:r>
        <w:rPr>
          <w:rFonts w:hint="eastAsia" w:ascii="仿宋_GB2312" w:hAnsi="仿宋_GB2312" w:eastAsia="仿宋_GB2312" w:cs="仿宋_GB2312"/>
          <w:b/>
          <w:bCs/>
          <w:spacing w:val="0"/>
          <w:sz w:val="30"/>
          <w:szCs w:val="30"/>
          <w:lang w:eastAsia="zh-CN"/>
        </w:rPr>
        <w:t>五、</w:t>
      </w:r>
      <w:r>
        <w:rPr>
          <w:rFonts w:hint="eastAsia" w:ascii="仿宋_GB2312" w:hAnsi="仿宋_GB2312" w:eastAsia="仿宋_GB2312" w:cs="仿宋_GB2312"/>
          <w:b/>
          <w:bCs/>
          <w:spacing w:val="0"/>
          <w:sz w:val="30"/>
          <w:szCs w:val="30"/>
        </w:rPr>
        <w:t>投标人近三年有无违法、违规记录承诺书</w:t>
      </w:r>
    </w:p>
    <w:p w14:paraId="47C57085">
      <w:pPr>
        <w:keepNext w:val="0"/>
        <w:keepLines w:val="0"/>
        <w:pageBreakBefore w:val="0"/>
        <w:widowControl w:val="0"/>
        <w:kinsoku/>
        <w:wordWrap/>
        <w:overflowPunct/>
        <w:topLinePunct w:val="0"/>
        <w:autoSpaceDE/>
        <w:autoSpaceDN/>
        <w:bidi w:val="0"/>
        <w:adjustRightInd/>
        <w:snapToGrid/>
        <w:spacing w:line="560" w:lineRule="exact"/>
        <w:ind w:firstLine="602" w:firstLineChars="200"/>
        <w:jc w:val="center"/>
        <w:textAlignment w:val="auto"/>
        <w:rPr>
          <w:rFonts w:hint="eastAsia" w:ascii="仿宋_GB2312" w:hAnsi="仿宋_GB2312" w:eastAsia="仿宋_GB2312" w:cs="仿宋_GB2312"/>
          <w:b/>
          <w:bCs/>
          <w:spacing w:val="0"/>
          <w:sz w:val="30"/>
          <w:szCs w:val="30"/>
        </w:rPr>
      </w:pPr>
      <w:r>
        <w:rPr>
          <w:rFonts w:hint="eastAsia" w:ascii="仿宋_GB2312" w:hAnsi="仿宋_GB2312" w:eastAsia="仿宋_GB2312" w:cs="仿宋_GB2312"/>
          <w:b/>
          <w:bCs/>
          <w:spacing w:val="0"/>
          <w:sz w:val="30"/>
          <w:szCs w:val="30"/>
        </w:rPr>
        <w:t>（投标人自行填写）</w:t>
      </w:r>
    </w:p>
    <w:p w14:paraId="047BAE2E">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rPr>
      </w:pPr>
    </w:p>
    <w:p w14:paraId="08711ED8">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rPr>
      </w:pPr>
    </w:p>
    <w:p w14:paraId="2811E4C6">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rPr>
      </w:pPr>
    </w:p>
    <w:p w14:paraId="2299686B">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rPr>
      </w:pPr>
      <w:r>
        <w:rPr>
          <w:rFonts w:hint="eastAsia" w:ascii="仿宋_GB2312" w:hAnsi="仿宋_GB2312" w:eastAsia="仿宋_GB2312" w:cs="仿宋_GB2312"/>
          <w:spacing w:val="0"/>
          <w:sz w:val="30"/>
          <w:szCs w:val="30"/>
        </w:rPr>
        <w:t>内容应包括：说明现在有无正在诉讼的案件和有无不良记录以及是否依法缴纳税收和社会保障资金。</w:t>
      </w:r>
    </w:p>
    <w:p w14:paraId="28DE4868">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rPr>
      </w:pPr>
      <w:r>
        <w:rPr>
          <w:rFonts w:hint="eastAsia" w:ascii="仿宋_GB2312" w:hAnsi="仿宋_GB2312" w:eastAsia="仿宋_GB2312" w:cs="仿宋_GB2312"/>
          <w:spacing w:val="0"/>
          <w:sz w:val="30"/>
          <w:szCs w:val="30"/>
        </w:rPr>
        <w:t>（有无必须说明，否则作为废标）</w:t>
      </w:r>
    </w:p>
    <w:p w14:paraId="7817F7B4">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rPr>
      </w:pPr>
    </w:p>
    <w:p w14:paraId="0FC7B601">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rPr>
      </w:pPr>
    </w:p>
    <w:p w14:paraId="75822CB7">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rPr>
      </w:pPr>
    </w:p>
    <w:p w14:paraId="5F75A143">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rPr>
      </w:pPr>
    </w:p>
    <w:p w14:paraId="23E9669B">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rPr>
      </w:pPr>
    </w:p>
    <w:p w14:paraId="146EE5D1">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rPr>
      </w:pPr>
    </w:p>
    <w:p w14:paraId="76A05A4F">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rPr>
      </w:pPr>
    </w:p>
    <w:p w14:paraId="41B19384">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center"/>
        <w:textAlignment w:val="auto"/>
        <w:rPr>
          <w:rFonts w:hint="eastAsia" w:ascii="仿宋_GB2312" w:hAnsi="仿宋_GB2312" w:eastAsia="仿宋_GB2312" w:cs="仿宋_GB2312"/>
          <w:spacing w:val="0"/>
          <w:sz w:val="30"/>
          <w:szCs w:val="30"/>
        </w:rPr>
      </w:pPr>
      <w:r>
        <w:rPr>
          <w:rFonts w:hint="eastAsia" w:ascii="仿宋_GB2312" w:hAnsi="仿宋_GB2312" w:eastAsia="仿宋_GB2312" w:cs="仿宋_GB2312"/>
          <w:spacing w:val="0"/>
          <w:sz w:val="30"/>
          <w:szCs w:val="30"/>
          <w:lang w:val="en-US" w:eastAsia="zh-CN"/>
        </w:rPr>
        <w:t xml:space="preserve">                   </w:t>
      </w:r>
      <w:r>
        <w:rPr>
          <w:rFonts w:hint="eastAsia" w:ascii="仿宋_GB2312" w:hAnsi="仿宋_GB2312" w:eastAsia="仿宋_GB2312" w:cs="仿宋_GB2312"/>
          <w:spacing w:val="0"/>
          <w:sz w:val="30"/>
          <w:szCs w:val="30"/>
        </w:rPr>
        <w:t xml:space="preserve">法定代表人： （签字或签章） </w:t>
      </w:r>
    </w:p>
    <w:p w14:paraId="41CB6E02">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center"/>
        <w:textAlignment w:val="auto"/>
        <w:rPr>
          <w:rFonts w:hint="eastAsia" w:ascii="仿宋_GB2312" w:hAnsi="仿宋_GB2312" w:eastAsia="仿宋_GB2312" w:cs="仿宋_GB2312"/>
          <w:spacing w:val="0"/>
          <w:sz w:val="30"/>
          <w:szCs w:val="30"/>
        </w:rPr>
      </w:pPr>
      <w:r>
        <w:rPr>
          <w:rFonts w:hint="eastAsia" w:ascii="仿宋_GB2312" w:hAnsi="仿宋_GB2312" w:eastAsia="仿宋_GB2312" w:cs="仿宋_GB2312"/>
          <w:spacing w:val="0"/>
          <w:sz w:val="30"/>
          <w:szCs w:val="30"/>
          <w:lang w:val="en-US" w:eastAsia="zh-CN"/>
        </w:rPr>
        <w:t xml:space="preserve">   </w:t>
      </w:r>
      <w:r>
        <w:rPr>
          <w:rFonts w:hint="eastAsia" w:ascii="仿宋_GB2312" w:hAnsi="仿宋_GB2312" w:eastAsia="仿宋_GB2312" w:cs="仿宋_GB2312"/>
          <w:spacing w:val="0"/>
          <w:sz w:val="30"/>
          <w:szCs w:val="30"/>
        </w:rPr>
        <w:t>或</w:t>
      </w:r>
    </w:p>
    <w:p w14:paraId="53FAF9B5">
      <w:pPr>
        <w:keepNext w:val="0"/>
        <w:keepLines w:val="0"/>
        <w:pageBreakBefore w:val="0"/>
        <w:widowControl w:val="0"/>
        <w:kinsoku/>
        <w:wordWrap/>
        <w:overflowPunct/>
        <w:topLinePunct w:val="0"/>
        <w:autoSpaceDE/>
        <w:autoSpaceDN/>
        <w:bidi w:val="0"/>
        <w:adjustRightInd/>
        <w:snapToGrid/>
        <w:spacing w:line="560" w:lineRule="exact"/>
        <w:ind w:firstLine="4200" w:firstLineChars="1400"/>
        <w:jc w:val="both"/>
        <w:textAlignment w:val="auto"/>
        <w:rPr>
          <w:rFonts w:hint="eastAsia" w:ascii="仿宋_GB2312" w:hAnsi="仿宋_GB2312" w:eastAsia="仿宋_GB2312" w:cs="仿宋_GB2312"/>
          <w:spacing w:val="0"/>
          <w:sz w:val="30"/>
          <w:szCs w:val="30"/>
        </w:rPr>
      </w:pPr>
      <w:r>
        <w:rPr>
          <w:rFonts w:hint="eastAsia" w:ascii="仿宋_GB2312" w:hAnsi="仿宋_GB2312" w:eastAsia="仿宋_GB2312" w:cs="仿宋_GB2312"/>
          <w:spacing w:val="0"/>
          <w:sz w:val="30"/>
          <w:szCs w:val="30"/>
        </w:rPr>
        <w:t xml:space="preserve">全权代理人： （签字或签章） </w:t>
      </w:r>
    </w:p>
    <w:p w14:paraId="68A7E0A7">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right"/>
        <w:textAlignment w:val="auto"/>
        <w:rPr>
          <w:rFonts w:hint="eastAsia" w:ascii="仿宋_GB2312" w:hAnsi="仿宋_GB2312" w:eastAsia="仿宋_GB2312" w:cs="仿宋_GB2312"/>
          <w:spacing w:val="0"/>
          <w:sz w:val="30"/>
          <w:szCs w:val="30"/>
        </w:rPr>
      </w:pPr>
    </w:p>
    <w:p w14:paraId="2AED3901">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center"/>
        <w:textAlignment w:val="auto"/>
        <w:rPr>
          <w:rFonts w:hint="eastAsia" w:ascii="仿宋_GB2312" w:hAnsi="仿宋_GB2312" w:eastAsia="仿宋_GB2312" w:cs="仿宋_GB2312"/>
          <w:spacing w:val="0"/>
          <w:sz w:val="30"/>
          <w:szCs w:val="30"/>
        </w:rPr>
      </w:pPr>
      <w:r>
        <w:rPr>
          <w:rFonts w:hint="eastAsia" w:ascii="仿宋_GB2312" w:hAnsi="仿宋_GB2312" w:eastAsia="仿宋_GB2312" w:cs="仿宋_GB2312"/>
          <w:spacing w:val="0"/>
          <w:sz w:val="30"/>
          <w:szCs w:val="30"/>
          <w:lang w:val="en-US" w:eastAsia="zh-CN"/>
        </w:rPr>
        <w:t xml:space="preserve">      </w:t>
      </w:r>
      <w:r>
        <w:rPr>
          <w:rFonts w:hint="eastAsia" w:ascii="仿宋_GB2312" w:hAnsi="仿宋_GB2312" w:eastAsia="仿宋_GB2312" w:cs="仿宋_GB2312"/>
          <w:spacing w:val="0"/>
          <w:sz w:val="30"/>
          <w:szCs w:val="30"/>
        </w:rPr>
        <w:t>投标单位全称：</w:t>
      </w:r>
    </w:p>
    <w:p w14:paraId="2094381B">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right"/>
        <w:textAlignment w:val="auto"/>
        <w:rPr>
          <w:rFonts w:hint="eastAsia" w:ascii="仿宋_GB2312" w:hAnsi="仿宋_GB2312" w:eastAsia="仿宋_GB2312" w:cs="仿宋_GB2312"/>
          <w:spacing w:val="0"/>
          <w:sz w:val="30"/>
          <w:szCs w:val="30"/>
        </w:rPr>
      </w:pPr>
      <w:r>
        <w:rPr>
          <w:rFonts w:hint="eastAsia" w:ascii="仿宋_GB2312" w:hAnsi="仿宋_GB2312" w:eastAsia="仿宋_GB2312" w:cs="仿宋_GB2312"/>
          <w:spacing w:val="0"/>
          <w:sz w:val="30"/>
          <w:szCs w:val="30"/>
        </w:rPr>
        <w:t>（加盖单位公章）</w:t>
      </w:r>
    </w:p>
    <w:p w14:paraId="426BDA75">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right"/>
        <w:textAlignment w:val="auto"/>
        <w:rPr>
          <w:rFonts w:hint="eastAsia" w:ascii="仿宋_GB2312" w:hAnsi="仿宋_GB2312" w:eastAsia="仿宋_GB2312" w:cs="仿宋_GB2312"/>
          <w:spacing w:val="0"/>
          <w:sz w:val="30"/>
          <w:szCs w:val="30"/>
        </w:rPr>
      </w:pPr>
      <w:r>
        <w:rPr>
          <w:rFonts w:hint="eastAsia" w:ascii="仿宋_GB2312" w:hAnsi="仿宋_GB2312" w:eastAsia="仿宋_GB2312" w:cs="仿宋_GB2312"/>
          <w:spacing w:val="0"/>
          <w:sz w:val="30"/>
          <w:szCs w:val="30"/>
          <w:lang w:val="en-US" w:eastAsia="zh-CN"/>
        </w:rPr>
        <w:t xml:space="preserve">  </w:t>
      </w:r>
      <w:r>
        <w:rPr>
          <w:rFonts w:hint="eastAsia" w:ascii="仿宋_GB2312" w:hAnsi="仿宋_GB2312" w:eastAsia="仿宋_GB2312" w:cs="仿宋_GB2312"/>
          <w:spacing w:val="0"/>
          <w:sz w:val="30"/>
          <w:szCs w:val="30"/>
        </w:rPr>
        <w:t>签署日期：      年     月     日</w:t>
      </w:r>
    </w:p>
    <w:p w14:paraId="7359A76F">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rPr>
      </w:pPr>
    </w:p>
    <w:p w14:paraId="02883F50">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b/>
          <w:bCs/>
        </w:rPr>
      </w:pPr>
      <w:r>
        <w:rPr>
          <w:rFonts w:hint="eastAsia" w:ascii="仿宋_GB2312" w:hAnsi="仿宋_GB2312" w:eastAsia="仿宋_GB2312" w:cs="仿宋_GB2312"/>
          <w:b/>
          <w:bCs/>
          <w:spacing w:val="0"/>
          <w:sz w:val="30"/>
          <w:szCs w:val="30"/>
          <w:lang w:val="en-US" w:eastAsia="zh-CN"/>
        </w:rPr>
        <w:t>六、</w:t>
      </w:r>
      <w:r>
        <w:rPr>
          <w:rFonts w:hint="eastAsia" w:ascii="仿宋_GB2312" w:hAnsi="仿宋_GB2312" w:eastAsia="仿宋_GB2312" w:cs="仿宋_GB2312"/>
          <w:b/>
          <w:bCs/>
          <w:spacing w:val="0"/>
          <w:sz w:val="30"/>
          <w:szCs w:val="30"/>
        </w:rPr>
        <w:t>投标人资格、资信证明文件</w:t>
      </w:r>
    </w:p>
    <w:p w14:paraId="4020838F">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pPr>
      <w:r>
        <w:rPr>
          <w:rFonts w:hint="eastAsia"/>
          <w:b/>
          <w:color w:val="000000" w:themeColor="text1"/>
          <w:sz w:val="32"/>
          <w:szCs w:val="32"/>
          <w14:textFill>
            <w14:solidFill>
              <w14:schemeClr w14:val="tx1"/>
            </w14:solidFill>
          </w14:textFill>
        </w:rPr>
        <w:t>（格式自制）</w:t>
      </w:r>
    </w:p>
    <w:p w14:paraId="1B5DCD37">
      <w:pPr>
        <w:jc w:val="center"/>
        <w:rPr>
          <w:rFonts w:ascii="宋体" w:hAnsi="宋体"/>
          <w:b/>
          <w:color w:val="000000" w:themeColor="text1"/>
          <w:sz w:val="32"/>
          <w14:textFill>
            <w14:solidFill>
              <w14:schemeClr w14:val="tx1"/>
            </w14:solidFill>
          </w14:textFill>
        </w:rPr>
      </w:pPr>
    </w:p>
    <w:p w14:paraId="673AFB9C">
      <w:pPr>
        <w:snapToGrid w:val="0"/>
        <w:spacing w:before="50" w:after="50"/>
        <w:rPr>
          <w:rFonts w:ascii="宋体" w:hAnsi="宋体" w:eastAsia="仿宋_GB2312"/>
          <w:color w:val="000000" w:themeColor="text1"/>
          <w:sz w:val="24"/>
          <w:szCs w:val="20"/>
          <w14:textFill>
            <w14:solidFill>
              <w14:schemeClr w14:val="tx1"/>
            </w14:solidFill>
          </w14:textFill>
        </w:rPr>
      </w:pPr>
      <w:r>
        <w:rPr>
          <w:rFonts w:hint="eastAsia" w:ascii="宋体" w:hAnsi="宋体"/>
          <w:b/>
          <w:bCs/>
          <w:color w:val="000000" w:themeColor="text1"/>
          <w:sz w:val="24"/>
          <w14:textFill>
            <w14:solidFill>
              <w14:schemeClr w14:val="tx1"/>
            </w14:solidFill>
          </w14:textFill>
        </w:rPr>
        <w:t>资格证明文件目录</w:t>
      </w:r>
    </w:p>
    <w:p w14:paraId="636B6487">
      <w:pPr>
        <w:spacing w:line="320" w:lineRule="exact"/>
        <w:rPr>
          <w:rFonts w:hint="eastAsia" w:ascii="宋体" w:hAnsi="宋体"/>
          <w:bCs/>
          <w:szCs w:val="21"/>
          <w:lang w:val="en-US" w:eastAsia="zh-CN"/>
        </w:rPr>
      </w:pPr>
      <w:r>
        <w:rPr>
          <w:rFonts w:hint="eastAsia" w:ascii="宋体" w:hAnsi="宋体"/>
          <w:bCs/>
          <w:szCs w:val="21"/>
          <w:lang w:val="en-US" w:eastAsia="zh-CN"/>
        </w:rPr>
        <w:t>（1）供应商须具备独立法人资格，且具有有效的企业法人营业执照；</w:t>
      </w:r>
    </w:p>
    <w:p w14:paraId="0DC468E9">
      <w:pPr>
        <w:spacing w:line="320" w:lineRule="exact"/>
        <w:rPr>
          <w:rFonts w:hint="eastAsia" w:ascii="宋体" w:hAnsi="宋体"/>
          <w:bCs/>
          <w:szCs w:val="21"/>
          <w:lang w:val="en-US" w:eastAsia="zh-CN"/>
        </w:rPr>
      </w:pPr>
      <w:r>
        <w:rPr>
          <w:rFonts w:hint="eastAsia" w:ascii="宋体" w:hAnsi="宋体"/>
          <w:bCs/>
          <w:szCs w:val="21"/>
          <w:lang w:val="en-US" w:eastAsia="zh-CN"/>
        </w:rPr>
        <w:t>（2）法定代表人参加需提供法定代表人身份证明，授权委托人参加的需提供附有法定代表人身份证明的授权委托书；</w:t>
      </w:r>
    </w:p>
    <w:p w14:paraId="3676A7A3">
      <w:pPr>
        <w:spacing w:line="320" w:lineRule="exact"/>
        <w:rPr>
          <w:rFonts w:hint="eastAsia" w:ascii="宋体" w:hAnsi="宋体"/>
          <w:bCs/>
          <w:szCs w:val="21"/>
          <w:lang w:val="en-US" w:eastAsia="zh-CN"/>
        </w:rPr>
      </w:pPr>
      <w:r>
        <w:rPr>
          <w:rFonts w:hint="eastAsia" w:ascii="宋体" w:hAnsi="宋体"/>
          <w:bCs/>
          <w:szCs w:val="21"/>
          <w:lang w:val="en-US" w:eastAsia="zh-CN"/>
        </w:rPr>
        <w:t>（3）未被“信用中国”（www.creditchina.gov.cn）、中国政府采购网（www.ccgp.gov.cn）列入失信被执行人、重大税收违法案件当事人名单、政府采购严重违法失信行为记录名单；﹙需提供投标截止时间前20日内能体现岀查询相关结果记录的网页打印页并加盖公章）；</w:t>
      </w:r>
    </w:p>
    <w:p w14:paraId="6B6199E5">
      <w:pPr>
        <w:spacing w:line="320" w:lineRule="exact"/>
        <w:rPr>
          <w:rFonts w:hint="eastAsia" w:ascii="宋体" w:hAnsi="宋体"/>
          <w:bCs/>
          <w:szCs w:val="21"/>
          <w:lang w:val="en-US" w:eastAsia="zh-CN"/>
        </w:rPr>
      </w:pPr>
      <w:r>
        <w:rPr>
          <w:rFonts w:hint="eastAsia" w:ascii="宋体" w:hAnsi="宋体"/>
          <w:bCs/>
          <w:szCs w:val="21"/>
          <w:lang w:val="en-US" w:eastAsia="zh-CN"/>
        </w:rPr>
        <w:t>（4）提供近三年任一年度财务审计报告或年度财务报表（成立不足一年的提供成立至今的财务报表，包含资产负债表、现金流量表、利润表）；</w:t>
      </w:r>
    </w:p>
    <w:p w14:paraId="541266A7">
      <w:pPr>
        <w:spacing w:line="320" w:lineRule="exact"/>
        <w:rPr>
          <w:rFonts w:hint="eastAsia" w:ascii="宋体" w:hAnsi="宋体"/>
          <w:bCs/>
          <w:szCs w:val="21"/>
          <w:lang w:val="en-US" w:eastAsia="zh-CN"/>
        </w:rPr>
      </w:pPr>
      <w:r>
        <w:rPr>
          <w:rFonts w:hint="eastAsia" w:ascii="宋体" w:hAnsi="宋体"/>
          <w:bCs/>
          <w:szCs w:val="21"/>
          <w:lang w:val="en-US" w:eastAsia="zh-CN"/>
        </w:rPr>
        <w:t>（5）提供投标截止前6个月社保局出具的企业社保缴纳明细（含授权委托代理人）</w:t>
      </w:r>
    </w:p>
    <w:p w14:paraId="43D6607F">
      <w:pPr>
        <w:spacing w:line="320" w:lineRule="exact"/>
        <w:rPr>
          <w:rFonts w:hint="eastAsia" w:ascii="宋体" w:hAnsi="宋体"/>
          <w:bCs/>
          <w:szCs w:val="21"/>
          <w:lang w:val="en-US" w:eastAsia="zh-CN"/>
        </w:rPr>
      </w:pPr>
      <w:r>
        <w:rPr>
          <w:rFonts w:hint="eastAsia" w:ascii="宋体" w:hAnsi="宋体"/>
          <w:bCs/>
          <w:szCs w:val="21"/>
          <w:lang w:val="en-US" w:eastAsia="zh-CN"/>
        </w:rPr>
        <w:t>（6）提供投标截止前3个月企业完税证明；</w:t>
      </w:r>
    </w:p>
    <w:p w14:paraId="2C15FA5C">
      <w:pPr>
        <w:spacing w:line="320" w:lineRule="exact"/>
        <w:rPr>
          <w:rFonts w:hint="eastAsia" w:ascii="宋体" w:hAnsi="宋体"/>
          <w:bCs/>
          <w:szCs w:val="21"/>
          <w:lang w:val="en-US" w:eastAsia="zh-CN"/>
        </w:rPr>
      </w:pPr>
      <w:r>
        <w:rPr>
          <w:rFonts w:hint="eastAsia" w:ascii="宋体" w:hAnsi="宋体"/>
          <w:bCs/>
          <w:szCs w:val="21"/>
          <w:lang w:val="en-US" w:eastAsia="zh-CN"/>
        </w:rPr>
        <w:t>（7）具有履行合同所必需的设备和专业技术能力；</w:t>
      </w:r>
    </w:p>
    <w:p w14:paraId="70A16C3C">
      <w:pPr>
        <w:spacing w:line="320" w:lineRule="exact"/>
        <w:rPr>
          <w:rFonts w:hint="eastAsia" w:ascii="宋体" w:hAnsi="宋体"/>
          <w:bCs/>
          <w:szCs w:val="21"/>
          <w:lang w:val="en-US" w:eastAsia="zh-CN"/>
        </w:rPr>
      </w:pPr>
      <w:r>
        <w:rPr>
          <w:rFonts w:hint="eastAsia" w:ascii="宋体" w:hAnsi="宋体"/>
          <w:bCs/>
          <w:szCs w:val="21"/>
          <w:lang w:val="en-US" w:eastAsia="zh-CN"/>
        </w:rPr>
        <w:t>（8）相互关联存在实际控制、管理关系的两个企业，不得参加同一项目的投标；</w:t>
      </w:r>
    </w:p>
    <w:p w14:paraId="01A988ED">
      <w:pPr>
        <w:spacing w:line="320" w:lineRule="exact"/>
        <w:rPr>
          <w:rFonts w:hint="eastAsia" w:ascii="宋体" w:hAnsi="宋体"/>
          <w:bCs/>
          <w:szCs w:val="21"/>
          <w:lang w:val="en-US" w:eastAsia="zh-CN"/>
        </w:rPr>
      </w:pPr>
      <w:r>
        <w:rPr>
          <w:rFonts w:hint="eastAsia" w:ascii="宋体" w:hAnsi="宋体"/>
          <w:bCs/>
          <w:szCs w:val="21"/>
          <w:lang w:val="en-US" w:eastAsia="zh-CN"/>
        </w:rPr>
        <w:t>（9）为充分保证完善的售后服务，本项目不接受联合体投标。</w:t>
      </w:r>
    </w:p>
    <w:p w14:paraId="2DF66C4A">
      <w:pPr>
        <w:snapToGrid w:val="0"/>
        <w:spacing w:before="50" w:after="156" w:afterLines="50"/>
        <w:ind w:firstLine="482" w:firstLineChars="200"/>
        <w:jc w:val="left"/>
        <w:rPr>
          <w:rFonts w:ascii="宋体" w:hAnsi="宋体"/>
          <w:b/>
          <w:bCs/>
          <w:iCs/>
          <w:color w:val="000000" w:themeColor="text1"/>
          <w:sz w:val="24"/>
          <w:u w:val="single"/>
          <w14:textFill>
            <w14:solidFill>
              <w14:schemeClr w14:val="tx1"/>
            </w14:solidFill>
          </w14:textFill>
        </w:rPr>
      </w:pPr>
    </w:p>
    <w:p w14:paraId="5AAD090A">
      <w:pPr>
        <w:pStyle w:val="14"/>
        <w:numPr>
          <w:ilvl w:val="0"/>
          <w:numId w:val="7"/>
        </w:numPr>
        <w:rPr>
          <w:rFonts w:hint="eastAsia"/>
          <w:lang w:eastAsia="zh-CN"/>
        </w:rPr>
      </w:pPr>
      <w:r>
        <w:rPr>
          <w:rFonts w:hint="eastAsia" w:ascii="宋体" w:hAnsi="宋体"/>
          <w:iCs/>
          <w:color w:val="000000" w:themeColor="text1"/>
          <w:sz w:val="24"/>
          <w:u w:val="single"/>
          <w14:textFill>
            <w14:solidFill>
              <w14:schemeClr w14:val="tx1"/>
            </w14:solidFill>
          </w14:textFill>
        </w:rPr>
        <w:t>以上资格证明文件中要求加盖公章的，</w:t>
      </w:r>
      <w:r>
        <w:rPr>
          <w:rFonts w:hint="eastAsia" w:ascii="宋体" w:hAnsi="宋体"/>
          <w:b/>
          <w:bCs/>
          <w:iCs/>
          <w:color w:val="000000" w:themeColor="text1"/>
          <w:sz w:val="24"/>
          <w:u w:val="single"/>
          <w14:textFill>
            <w14:solidFill>
              <w14:schemeClr w14:val="tx1"/>
            </w14:solidFill>
          </w14:textFill>
        </w:rPr>
        <w:t>必须加盖公章，否则视为无效投标。</w:t>
      </w:r>
    </w:p>
    <w:p w14:paraId="2DD76F1A">
      <w:pPr>
        <w:keepNext w:val="0"/>
        <w:keepLines w:val="0"/>
        <w:pageBreakBefore w:val="0"/>
        <w:widowControl w:val="0"/>
        <w:kinsoku/>
        <w:wordWrap/>
        <w:overflowPunct/>
        <w:topLinePunct w:val="0"/>
        <w:autoSpaceDE/>
        <w:autoSpaceDN/>
        <w:bidi w:val="0"/>
        <w:adjustRightInd/>
        <w:snapToGrid/>
        <w:spacing w:line="560" w:lineRule="exact"/>
        <w:ind w:firstLine="602" w:firstLineChars="200"/>
        <w:jc w:val="center"/>
        <w:textAlignment w:val="auto"/>
        <w:rPr>
          <w:rFonts w:hint="eastAsia" w:ascii="仿宋_GB2312" w:hAnsi="仿宋_GB2312" w:eastAsia="仿宋_GB2312" w:cs="仿宋_GB2312"/>
          <w:b/>
          <w:bCs/>
          <w:spacing w:val="0"/>
          <w:sz w:val="30"/>
          <w:szCs w:val="30"/>
          <w:lang w:eastAsia="zh-CN"/>
        </w:rPr>
      </w:pPr>
    </w:p>
    <w:p w14:paraId="0428E85F">
      <w:pPr>
        <w:keepNext w:val="0"/>
        <w:keepLines w:val="0"/>
        <w:pageBreakBefore w:val="0"/>
        <w:widowControl w:val="0"/>
        <w:kinsoku/>
        <w:wordWrap/>
        <w:overflowPunct/>
        <w:topLinePunct w:val="0"/>
        <w:autoSpaceDE/>
        <w:autoSpaceDN/>
        <w:bidi w:val="0"/>
        <w:adjustRightInd/>
        <w:snapToGrid/>
        <w:spacing w:line="560" w:lineRule="exact"/>
        <w:ind w:firstLine="602" w:firstLineChars="200"/>
        <w:jc w:val="center"/>
        <w:textAlignment w:val="auto"/>
        <w:rPr>
          <w:rFonts w:hint="eastAsia" w:ascii="仿宋_GB2312" w:hAnsi="仿宋_GB2312" w:eastAsia="仿宋_GB2312" w:cs="仿宋_GB2312"/>
          <w:b/>
          <w:bCs/>
          <w:spacing w:val="0"/>
          <w:sz w:val="30"/>
          <w:szCs w:val="30"/>
          <w:lang w:eastAsia="zh-CN"/>
        </w:rPr>
      </w:pPr>
    </w:p>
    <w:p w14:paraId="2B7110E3">
      <w:pPr>
        <w:pStyle w:val="14"/>
        <w:rPr>
          <w:rFonts w:hint="eastAsia" w:ascii="仿宋_GB2312" w:hAnsi="仿宋_GB2312" w:eastAsia="仿宋_GB2312" w:cs="仿宋_GB2312"/>
          <w:b/>
          <w:bCs/>
          <w:spacing w:val="0"/>
          <w:sz w:val="30"/>
          <w:szCs w:val="30"/>
          <w:lang w:eastAsia="zh-CN"/>
        </w:rPr>
      </w:pPr>
    </w:p>
    <w:p w14:paraId="11830546">
      <w:pPr>
        <w:pStyle w:val="15"/>
        <w:rPr>
          <w:rFonts w:hint="eastAsia" w:ascii="仿宋_GB2312" w:hAnsi="仿宋_GB2312" w:eastAsia="仿宋_GB2312" w:cs="仿宋_GB2312"/>
          <w:b/>
          <w:bCs/>
          <w:spacing w:val="0"/>
          <w:sz w:val="30"/>
          <w:szCs w:val="30"/>
          <w:lang w:eastAsia="zh-CN"/>
        </w:rPr>
      </w:pPr>
    </w:p>
    <w:p w14:paraId="555CBCF8">
      <w:pPr>
        <w:pStyle w:val="9"/>
        <w:rPr>
          <w:rFonts w:hint="eastAsia" w:ascii="仿宋_GB2312" w:hAnsi="仿宋_GB2312" w:eastAsia="仿宋_GB2312" w:cs="仿宋_GB2312"/>
          <w:b/>
          <w:bCs/>
          <w:spacing w:val="0"/>
          <w:sz w:val="30"/>
          <w:szCs w:val="30"/>
          <w:lang w:eastAsia="zh-CN"/>
        </w:rPr>
      </w:pPr>
    </w:p>
    <w:p w14:paraId="5F6984BE">
      <w:pPr>
        <w:pStyle w:val="10"/>
        <w:widowControl w:val="0"/>
        <w:numPr>
          <w:ilvl w:val="0"/>
          <w:numId w:val="0"/>
        </w:numPr>
        <w:jc w:val="both"/>
        <w:rPr>
          <w:rFonts w:hint="eastAsia" w:ascii="仿宋_GB2312" w:hAnsi="仿宋_GB2312" w:eastAsia="仿宋_GB2312" w:cs="仿宋_GB2312"/>
          <w:b/>
          <w:bCs/>
          <w:spacing w:val="0"/>
          <w:sz w:val="30"/>
          <w:szCs w:val="30"/>
          <w:lang w:eastAsia="zh-CN"/>
        </w:rPr>
      </w:pPr>
    </w:p>
    <w:p w14:paraId="7EAE3C27">
      <w:pPr>
        <w:pStyle w:val="10"/>
        <w:widowControl w:val="0"/>
        <w:numPr>
          <w:ilvl w:val="0"/>
          <w:numId w:val="0"/>
        </w:numPr>
        <w:jc w:val="both"/>
        <w:rPr>
          <w:rFonts w:hint="eastAsia" w:ascii="仿宋_GB2312" w:hAnsi="仿宋_GB2312" w:eastAsia="仿宋_GB2312" w:cs="仿宋_GB2312"/>
          <w:b/>
          <w:bCs/>
          <w:spacing w:val="0"/>
          <w:sz w:val="30"/>
          <w:szCs w:val="30"/>
          <w:lang w:eastAsia="zh-CN"/>
        </w:rPr>
      </w:pPr>
    </w:p>
    <w:p w14:paraId="7798ADB2">
      <w:pPr>
        <w:pStyle w:val="10"/>
        <w:widowControl w:val="0"/>
        <w:numPr>
          <w:ilvl w:val="0"/>
          <w:numId w:val="0"/>
        </w:numPr>
        <w:jc w:val="both"/>
        <w:rPr>
          <w:rFonts w:hint="eastAsia" w:ascii="仿宋_GB2312" w:hAnsi="仿宋_GB2312" w:eastAsia="仿宋_GB2312" w:cs="仿宋_GB2312"/>
          <w:b/>
          <w:bCs/>
          <w:spacing w:val="0"/>
          <w:sz w:val="30"/>
          <w:szCs w:val="30"/>
          <w:lang w:eastAsia="zh-CN"/>
        </w:rPr>
      </w:pPr>
    </w:p>
    <w:p w14:paraId="1BBCBC7B">
      <w:pPr>
        <w:pStyle w:val="10"/>
        <w:widowControl w:val="0"/>
        <w:numPr>
          <w:ilvl w:val="0"/>
          <w:numId w:val="0"/>
        </w:numPr>
        <w:jc w:val="both"/>
        <w:rPr>
          <w:rFonts w:hint="eastAsia" w:ascii="仿宋_GB2312" w:hAnsi="仿宋_GB2312" w:eastAsia="仿宋_GB2312" w:cs="仿宋_GB2312"/>
          <w:b/>
          <w:bCs/>
          <w:spacing w:val="0"/>
          <w:sz w:val="30"/>
          <w:szCs w:val="30"/>
          <w:lang w:eastAsia="zh-CN"/>
        </w:rPr>
      </w:pPr>
    </w:p>
    <w:p w14:paraId="3BAC9EB9">
      <w:pPr>
        <w:pStyle w:val="10"/>
        <w:widowControl w:val="0"/>
        <w:numPr>
          <w:ilvl w:val="0"/>
          <w:numId w:val="0"/>
        </w:numPr>
        <w:jc w:val="both"/>
        <w:rPr>
          <w:rFonts w:hint="eastAsia" w:ascii="仿宋_GB2312" w:hAnsi="仿宋_GB2312" w:eastAsia="仿宋_GB2312" w:cs="仿宋_GB2312"/>
          <w:b/>
          <w:bCs/>
          <w:spacing w:val="0"/>
          <w:sz w:val="30"/>
          <w:szCs w:val="30"/>
          <w:lang w:eastAsia="zh-CN"/>
        </w:rPr>
      </w:pPr>
    </w:p>
    <w:p w14:paraId="039EC2A0">
      <w:pPr>
        <w:pStyle w:val="10"/>
        <w:widowControl w:val="0"/>
        <w:numPr>
          <w:ilvl w:val="0"/>
          <w:numId w:val="0"/>
        </w:numPr>
        <w:jc w:val="both"/>
        <w:rPr>
          <w:rFonts w:hint="eastAsia" w:ascii="仿宋_GB2312" w:hAnsi="仿宋_GB2312" w:eastAsia="仿宋_GB2312" w:cs="仿宋_GB2312"/>
          <w:b/>
          <w:bCs/>
          <w:spacing w:val="0"/>
          <w:sz w:val="30"/>
          <w:szCs w:val="30"/>
          <w:lang w:eastAsia="zh-CN"/>
        </w:rPr>
      </w:pPr>
    </w:p>
    <w:p w14:paraId="5753F776">
      <w:pPr>
        <w:pStyle w:val="10"/>
        <w:widowControl w:val="0"/>
        <w:numPr>
          <w:ilvl w:val="0"/>
          <w:numId w:val="0"/>
        </w:numPr>
        <w:jc w:val="both"/>
        <w:rPr>
          <w:rFonts w:hint="eastAsia" w:ascii="仿宋_GB2312" w:hAnsi="仿宋_GB2312" w:eastAsia="仿宋_GB2312" w:cs="仿宋_GB2312"/>
          <w:b/>
          <w:bCs/>
          <w:spacing w:val="0"/>
          <w:sz w:val="30"/>
          <w:szCs w:val="30"/>
          <w:lang w:eastAsia="zh-CN"/>
        </w:rPr>
      </w:pPr>
    </w:p>
    <w:p w14:paraId="52B8855D">
      <w:pPr>
        <w:pStyle w:val="10"/>
        <w:widowControl w:val="0"/>
        <w:numPr>
          <w:ilvl w:val="0"/>
          <w:numId w:val="0"/>
        </w:numPr>
        <w:jc w:val="both"/>
        <w:rPr>
          <w:rFonts w:hint="eastAsia" w:ascii="仿宋_GB2312" w:hAnsi="仿宋_GB2312" w:eastAsia="仿宋_GB2312" w:cs="仿宋_GB2312"/>
          <w:b/>
          <w:bCs/>
          <w:spacing w:val="0"/>
          <w:sz w:val="30"/>
          <w:szCs w:val="30"/>
          <w:lang w:eastAsia="zh-CN"/>
        </w:rPr>
      </w:pPr>
    </w:p>
    <w:p w14:paraId="7D2E03FF">
      <w:pPr>
        <w:pStyle w:val="10"/>
        <w:widowControl w:val="0"/>
        <w:numPr>
          <w:ilvl w:val="0"/>
          <w:numId w:val="0"/>
        </w:numPr>
        <w:jc w:val="both"/>
        <w:rPr>
          <w:rFonts w:hint="eastAsia" w:ascii="仿宋_GB2312" w:hAnsi="仿宋_GB2312" w:eastAsia="仿宋_GB2312" w:cs="仿宋_GB2312"/>
          <w:b/>
          <w:bCs/>
          <w:spacing w:val="0"/>
          <w:sz w:val="30"/>
          <w:szCs w:val="30"/>
          <w:lang w:eastAsia="zh-CN"/>
        </w:rPr>
      </w:pPr>
    </w:p>
    <w:p w14:paraId="5DA1B773">
      <w:pPr>
        <w:pStyle w:val="10"/>
        <w:widowControl w:val="0"/>
        <w:numPr>
          <w:ilvl w:val="0"/>
          <w:numId w:val="0"/>
        </w:numPr>
        <w:jc w:val="both"/>
        <w:rPr>
          <w:rFonts w:hint="eastAsia" w:ascii="仿宋_GB2312" w:hAnsi="仿宋_GB2312" w:eastAsia="仿宋_GB2312" w:cs="仿宋_GB2312"/>
          <w:b/>
          <w:bCs/>
          <w:spacing w:val="0"/>
          <w:sz w:val="30"/>
          <w:szCs w:val="30"/>
          <w:lang w:eastAsia="zh-CN"/>
        </w:rPr>
      </w:pPr>
    </w:p>
    <w:p w14:paraId="5E42C4C4">
      <w:pPr>
        <w:keepNext w:val="0"/>
        <w:keepLines w:val="0"/>
        <w:pageBreakBefore w:val="0"/>
        <w:widowControl w:val="0"/>
        <w:kinsoku/>
        <w:wordWrap/>
        <w:overflowPunct/>
        <w:topLinePunct w:val="0"/>
        <w:autoSpaceDE/>
        <w:autoSpaceDN/>
        <w:bidi w:val="0"/>
        <w:adjustRightInd/>
        <w:snapToGrid/>
        <w:spacing w:line="560" w:lineRule="exact"/>
        <w:ind w:firstLine="602" w:firstLineChars="200"/>
        <w:jc w:val="center"/>
        <w:textAlignment w:val="auto"/>
        <w:rPr>
          <w:rFonts w:hint="eastAsia" w:ascii="仿宋_GB2312" w:hAnsi="仿宋_GB2312" w:eastAsia="仿宋_GB2312" w:cs="仿宋_GB2312"/>
          <w:b/>
          <w:bCs/>
          <w:spacing w:val="0"/>
          <w:sz w:val="30"/>
          <w:szCs w:val="30"/>
        </w:rPr>
      </w:pPr>
      <w:r>
        <w:rPr>
          <w:rFonts w:hint="eastAsia" w:ascii="仿宋_GB2312" w:hAnsi="仿宋_GB2312" w:eastAsia="仿宋_GB2312" w:cs="仿宋_GB2312"/>
          <w:b/>
          <w:bCs/>
          <w:spacing w:val="0"/>
          <w:sz w:val="30"/>
          <w:szCs w:val="30"/>
          <w:lang w:val="en-US" w:eastAsia="zh-CN"/>
        </w:rPr>
        <w:t>七</w:t>
      </w:r>
      <w:r>
        <w:rPr>
          <w:rFonts w:hint="eastAsia" w:ascii="仿宋_GB2312" w:hAnsi="仿宋_GB2312" w:eastAsia="仿宋_GB2312" w:cs="仿宋_GB2312"/>
          <w:b/>
          <w:bCs/>
          <w:spacing w:val="0"/>
          <w:sz w:val="30"/>
          <w:szCs w:val="30"/>
          <w:lang w:eastAsia="zh-CN"/>
        </w:rPr>
        <w:t>、</w:t>
      </w:r>
      <w:r>
        <w:rPr>
          <w:rFonts w:hint="eastAsia" w:ascii="仿宋_GB2312" w:hAnsi="仿宋_GB2312" w:eastAsia="仿宋_GB2312" w:cs="仿宋_GB2312"/>
          <w:b/>
          <w:bCs/>
          <w:spacing w:val="0"/>
          <w:sz w:val="30"/>
          <w:szCs w:val="30"/>
        </w:rPr>
        <w:t>开标一览表</w:t>
      </w:r>
    </w:p>
    <w:p w14:paraId="68D92C61">
      <w:pPr>
        <w:keepNext w:val="0"/>
        <w:keepLines w:val="0"/>
        <w:pageBreakBefore w:val="0"/>
        <w:widowControl w:val="0"/>
        <w:kinsoku/>
        <w:wordWrap/>
        <w:overflowPunct/>
        <w:topLinePunct w:val="0"/>
        <w:autoSpaceDE/>
        <w:autoSpaceDN/>
        <w:bidi w:val="0"/>
        <w:adjustRightInd/>
        <w:snapToGrid/>
        <w:spacing w:line="560" w:lineRule="exact"/>
        <w:ind w:firstLine="602" w:firstLineChars="200"/>
        <w:jc w:val="center"/>
        <w:textAlignment w:val="auto"/>
        <w:rPr>
          <w:rFonts w:hint="eastAsia" w:ascii="仿宋_GB2312" w:hAnsi="仿宋_GB2312" w:eastAsia="仿宋_GB2312" w:cs="仿宋_GB2312"/>
          <w:b/>
          <w:bCs/>
          <w:spacing w:val="0"/>
          <w:sz w:val="30"/>
          <w:szCs w:val="30"/>
        </w:rPr>
      </w:pPr>
      <w:r>
        <w:rPr>
          <w:rFonts w:hint="eastAsia" w:ascii="仿宋_GB2312" w:hAnsi="仿宋_GB2312" w:eastAsia="仿宋_GB2312" w:cs="仿宋_GB2312"/>
          <w:b/>
          <w:bCs/>
          <w:spacing w:val="0"/>
          <w:sz w:val="30"/>
          <w:szCs w:val="30"/>
        </w:rPr>
        <w:t>（格式）</w:t>
      </w:r>
    </w:p>
    <w:p w14:paraId="56AE68A8">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rPr>
      </w:pPr>
    </w:p>
    <w:p w14:paraId="06CACA6A">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rPr>
      </w:pPr>
      <w:r>
        <w:rPr>
          <w:rFonts w:hint="eastAsia" w:ascii="仿宋_GB2312" w:hAnsi="仿宋_GB2312" w:eastAsia="仿宋_GB2312" w:cs="仿宋_GB2312"/>
          <w:spacing w:val="0"/>
          <w:sz w:val="30"/>
          <w:szCs w:val="30"/>
        </w:rPr>
        <w:t>投标编号：XXXXXXXXXXXX</w:t>
      </w:r>
    </w:p>
    <w:tbl>
      <w:tblPr>
        <w:tblStyle w:val="16"/>
        <w:tblW w:w="89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0"/>
        <w:gridCol w:w="3310"/>
        <w:gridCol w:w="2412"/>
        <w:gridCol w:w="1753"/>
      </w:tblGrid>
      <w:tr w14:paraId="5DB5F2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atLeast"/>
          <w:jc w:val="center"/>
        </w:trPr>
        <w:tc>
          <w:tcPr>
            <w:tcW w:w="1480" w:type="dxa"/>
            <w:noWrap/>
            <w:vAlign w:val="center"/>
          </w:tcPr>
          <w:p w14:paraId="7EC1CC7D">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rPr>
            </w:pPr>
            <w:r>
              <w:rPr>
                <w:rFonts w:hint="eastAsia" w:ascii="仿宋_GB2312" w:hAnsi="仿宋_GB2312" w:eastAsia="仿宋_GB2312" w:cs="仿宋_GB2312"/>
                <w:spacing w:val="0"/>
                <w:sz w:val="30"/>
                <w:szCs w:val="30"/>
              </w:rPr>
              <w:t>序号</w:t>
            </w:r>
          </w:p>
        </w:tc>
        <w:tc>
          <w:tcPr>
            <w:tcW w:w="3310" w:type="dxa"/>
            <w:noWrap/>
            <w:vAlign w:val="center"/>
          </w:tcPr>
          <w:p w14:paraId="05BC9A11">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rPr>
            </w:pPr>
            <w:r>
              <w:rPr>
                <w:rFonts w:hint="eastAsia" w:ascii="仿宋_GB2312" w:hAnsi="仿宋_GB2312" w:eastAsia="仿宋_GB2312" w:cs="仿宋_GB2312"/>
                <w:spacing w:val="0"/>
                <w:sz w:val="30"/>
                <w:szCs w:val="30"/>
              </w:rPr>
              <w:t>项目名称</w:t>
            </w:r>
          </w:p>
        </w:tc>
        <w:tc>
          <w:tcPr>
            <w:tcW w:w="2412" w:type="dxa"/>
            <w:noWrap/>
            <w:vAlign w:val="center"/>
          </w:tcPr>
          <w:p w14:paraId="3475B459">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pacing w:val="0"/>
                <w:sz w:val="30"/>
                <w:szCs w:val="30"/>
              </w:rPr>
            </w:pPr>
            <w:r>
              <w:rPr>
                <w:rFonts w:hint="eastAsia" w:ascii="仿宋_GB2312" w:hAnsi="仿宋_GB2312" w:eastAsia="仿宋_GB2312" w:cs="仿宋_GB2312"/>
                <w:spacing w:val="0"/>
                <w:sz w:val="30"/>
                <w:szCs w:val="30"/>
              </w:rPr>
              <w:t>投标价（元）</w:t>
            </w:r>
          </w:p>
        </w:tc>
        <w:tc>
          <w:tcPr>
            <w:tcW w:w="1753" w:type="dxa"/>
            <w:noWrap/>
            <w:vAlign w:val="center"/>
          </w:tcPr>
          <w:p w14:paraId="61B75529">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lang w:eastAsia="zh-CN"/>
              </w:rPr>
            </w:pPr>
            <w:r>
              <w:rPr>
                <w:rFonts w:hint="eastAsia" w:ascii="仿宋_GB2312" w:hAnsi="仿宋_GB2312" w:eastAsia="仿宋_GB2312" w:cs="仿宋_GB2312"/>
                <w:spacing w:val="0"/>
                <w:sz w:val="30"/>
                <w:szCs w:val="30"/>
                <w:lang w:val="en-US" w:eastAsia="zh-CN"/>
              </w:rPr>
              <w:t>备注</w:t>
            </w:r>
          </w:p>
        </w:tc>
      </w:tr>
      <w:tr w14:paraId="51F2DC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3" w:hRule="atLeast"/>
          <w:jc w:val="center"/>
        </w:trPr>
        <w:tc>
          <w:tcPr>
            <w:tcW w:w="1480" w:type="dxa"/>
            <w:noWrap/>
            <w:vAlign w:val="center"/>
          </w:tcPr>
          <w:p w14:paraId="552D0B45">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rPr>
            </w:pPr>
            <w:r>
              <w:rPr>
                <w:rFonts w:hint="eastAsia" w:ascii="仿宋_GB2312" w:hAnsi="仿宋_GB2312" w:eastAsia="仿宋_GB2312" w:cs="仿宋_GB2312"/>
                <w:spacing w:val="0"/>
                <w:sz w:val="30"/>
                <w:szCs w:val="30"/>
              </w:rPr>
              <w:t>1</w:t>
            </w:r>
          </w:p>
        </w:tc>
        <w:tc>
          <w:tcPr>
            <w:tcW w:w="3310" w:type="dxa"/>
            <w:noWrap/>
            <w:vAlign w:val="center"/>
          </w:tcPr>
          <w:p w14:paraId="6CD55763">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rPr>
            </w:pPr>
          </w:p>
        </w:tc>
        <w:tc>
          <w:tcPr>
            <w:tcW w:w="2412" w:type="dxa"/>
            <w:noWrap/>
            <w:vAlign w:val="center"/>
          </w:tcPr>
          <w:p w14:paraId="0F2B520C">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rPr>
            </w:pPr>
          </w:p>
        </w:tc>
        <w:tc>
          <w:tcPr>
            <w:tcW w:w="1753" w:type="dxa"/>
            <w:noWrap/>
            <w:vAlign w:val="center"/>
          </w:tcPr>
          <w:p w14:paraId="3DC1F806">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rPr>
            </w:pPr>
          </w:p>
        </w:tc>
      </w:tr>
    </w:tbl>
    <w:p w14:paraId="72EFF8CC">
      <w:pPr>
        <w:keepNext w:val="0"/>
        <w:keepLines w:val="0"/>
        <w:pageBreakBefore w:val="0"/>
        <w:widowControl w:val="0"/>
        <w:kinsoku/>
        <w:wordWrap/>
        <w:overflowPunct/>
        <w:topLinePunct w:val="0"/>
        <w:autoSpaceDE/>
        <w:autoSpaceDN/>
        <w:bidi w:val="0"/>
        <w:adjustRightInd/>
        <w:snapToGrid/>
        <w:spacing w:line="560" w:lineRule="exact"/>
        <w:ind w:firstLine="3300" w:firstLineChars="1100"/>
        <w:textAlignment w:val="auto"/>
        <w:rPr>
          <w:rFonts w:hint="eastAsia" w:ascii="仿宋_GB2312" w:hAnsi="仿宋_GB2312" w:eastAsia="仿宋_GB2312" w:cs="仿宋_GB2312"/>
          <w:spacing w:val="0"/>
          <w:sz w:val="30"/>
          <w:szCs w:val="30"/>
        </w:rPr>
      </w:pPr>
    </w:p>
    <w:p w14:paraId="477A7B6A">
      <w:pPr>
        <w:keepNext w:val="0"/>
        <w:keepLines w:val="0"/>
        <w:pageBreakBefore w:val="0"/>
        <w:widowControl w:val="0"/>
        <w:kinsoku/>
        <w:wordWrap/>
        <w:overflowPunct/>
        <w:topLinePunct w:val="0"/>
        <w:autoSpaceDE/>
        <w:autoSpaceDN/>
        <w:bidi w:val="0"/>
        <w:adjustRightInd/>
        <w:snapToGrid/>
        <w:spacing w:line="560" w:lineRule="exact"/>
        <w:ind w:firstLine="3300" w:firstLineChars="1100"/>
        <w:textAlignment w:val="auto"/>
        <w:rPr>
          <w:rFonts w:hint="eastAsia" w:ascii="仿宋_GB2312" w:hAnsi="仿宋_GB2312" w:eastAsia="仿宋_GB2312" w:cs="仿宋_GB2312"/>
          <w:spacing w:val="0"/>
          <w:sz w:val="30"/>
          <w:szCs w:val="30"/>
        </w:rPr>
      </w:pPr>
    </w:p>
    <w:p w14:paraId="489AF1DB">
      <w:pPr>
        <w:keepNext w:val="0"/>
        <w:keepLines w:val="0"/>
        <w:pageBreakBefore w:val="0"/>
        <w:widowControl w:val="0"/>
        <w:kinsoku/>
        <w:wordWrap/>
        <w:overflowPunct/>
        <w:topLinePunct w:val="0"/>
        <w:autoSpaceDE/>
        <w:autoSpaceDN/>
        <w:bidi w:val="0"/>
        <w:adjustRightInd/>
        <w:snapToGrid/>
        <w:spacing w:line="560" w:lineRule="exact"/>
        <w:ind w:firstLine="3300" w:firstLineChars="1100"/>
        <w:textAlignment w:val="auto"/>
        <w:rPr>
          <w:rFonts w:hint="eastAsia" w:ascii="仿宋_GB2312" w:hAnsi="仿宋_GB2312" w:eastAsia="仿宋_GB2312" w:cs="仿宋_GB2312"/>
          <w:spacing w:val="0"/>
          <w:sz w:val="30"/>
          <w:szCs w:val="30"/>
        </w:rPr>
      </w:pPr>
      <w:r>
        <w:rPr>
          <w:rFonts w:hint="eastAsia" w:ascii="仿宋_GB2312" w:hAnsi="仿宋_GB2312" w:eastAsia="仿宋_GB2312" w:cs="仿宋_GB2312"/>
          <w:spacing w:val="0"/>
          <w:sz w:val="30"/>
          <w:szCs w:val="30"/>
        </w:rPr>
        <w:t>投标单位全称：（加盖单位公章）</w:t>
      </w:r>
    </w:p>
    <w:p w14:paraId="79332F81">
      <w:pPr>
        <w:keepNext w:val="0"/>
        <w:keepLines w:val="0"/>
        <w:pageBreakBefore w:val="0"/>
        <w:widowControl w:val="0"/>
        <w:kinsoku/>
        <w:wordWrap/>
        <w:overflowPunct/>
        <w:topLinePunct w:val="0"/>
        <w:autoSpaceDE/>
        <w:autoSpaceDN/>
        <w:bidi w:val="0"/>
        <w:adjustRightInd/>
        <w:snapToGrid/>
        <w:spacing w:line="560" w:lineRule="exact"/>
        <w:ind w:firstLine="3300" w:firstLineChars="1100"/>
        <w:textAlignment w:val="auto"/>
        <w:rPr>
          <w:rFonts w:hint="eastAsia" w:ascii="仿宋_GB2312" w:hAnsi="仿宋_GB2312" w:eastAsia="仿宋_GB2312" w:cs="仿宋_GB2312"/>
          <w:spacing w:val="0"/>
          <w:sz w:val="30"/>
          <w:szCs w:val="30"/>
        </w:rPr>
      </w:pPr>
      <w:r>
        <w:rPr>
          <w:rFonts w:hint="eastAsia" w:ascii="仿宋_GB2312" w:hAnsi="仿宋_GB2312" w:eastAsia="仿宋_GB2312" w:cs="仿宋_GB2312"/>
          <w:spacing w:val="0"/>
          <w:sz w:val="30"/>
          <w:szCs w:val="30"/>
        </w:rPr>
        <w:t>法定代表人或委托代理人：（签字或签章）</w:t>
      </w:r>
    </w:p>
    <w:p w14:paraId="2028A81C">
      <w:pPr>
        <w:keepNext w:val="0"/>
        <w:keepLines w:val="0"/>
        <w:pageBreakBefore w:val="0"/>
        <w:widowControl w:val="0"/>
        <w:kinsoku/>
        <w:wordWrap/>
        <w:overflowPunct/>
        <w:topLinePunct w:val="0"/>
        <w:autoSpaceDE/>
        <w:autoSpaceDN/>
        <w:bidi w:val="0"/>
        <w:adjustRightInd/>
        <w:snapToGrid/>
        <w:spacing w:line="560" w:lineRule="exact"/>
        <w:ind w:firstLine="5400" w:firstLineChars="1800"/>
        <w:textAlignment w:val="auto"/>
        <w:rPr>
          <w:rFonts w:hint="eastAsia" w:ascii="仿宋_GB2312" w:hAnsi="仿宋_GB2312" w:eastAsia="仿宋_GB2312" w:cs="仿宋_GB2312"/>
          <w:spacing w:val="0"/>
          <w:sz w:val="30"/>
          <w:szCs w:val="30"/>
        </w:rPr>
      </w:pPr>
      <w:r>
        <w:rPr>
          <w:rFonts w:hint="eastAsia" w:ascii="仿宋_GB2312" w:hAnsi="仿宋_GB2312" w:eastAsia="仿宋_GB2312" w:cs="仿宋_GB2312"/>
          <w:spacing w:val="0"/>
          <w:sz w:val="30"/>
          <w:szCs w:val="30"/>
        </w:rPr>
        <w:t>年  月  日</w:t>
      </w:r>
    </w:p>
    <w:p w14:paraId="39E1FD49">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rPr>
      </w:pPr>
    </w:p>
    <w:p w14:paraId="57493D47">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rPr>
      </w:pPr>
    </w:p>
    <w:p w14:paraId="15F20DAE">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rPr>
      </w:pPr>
    </w:p>
    <w:p w14:paraId="120377AE">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rPr>
      </w:pPr>
    </w:p>
    <w:p w14:paraId="58604A56">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rPr>
      </w:pPr>
    </w:p>
    <w:p w14:paraId="4766F6C1">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rPr>
      </w:pPr>
    </w:p>
    <w:p w14:paraId="37E28878">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rPr>
      </w:pPr>
    </w:p>
    <w:p w14:paraId="59F62022">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rPr>
      </w:pPr>
    </w:p>
    <w:p w14:paraId="73084288">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rPr>
      </w:pPr>
    </w:p>
    <w:p w14:paraId="4FA4604D">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pacing w:val="0"/>
          <w:sz w:val="30"/>
          <w:szCs w:val="30"/>
        </w:rPr>
      </w:pPr>
    </w:p>
    <w:p w14:paraId="3A7FD837">
      <w:pPr>
        <w:keepNext w:val="0"/>
        <w:keepLines w:val="0"/>
        <w:pageBreakBefore w:val="0"/>
        <w:widowControl w:val="0"/>
        <w:kinsoku/>
        <w:wordWrap/>
        <w:overflowPunct/>
        <w:topLinePunct w:val="0"/>
        <w:autoSpaceDE/>
        <w:autoSpaceDN/>
        <w:bidi w:val="0"/>
        <w:adjustRightInd/>
        <w:snapToGrid/>
        <w:spacing w:line="560" w:lineRule="exact"/>
        <w:ind w:firstLine="904" w:firstLineChars="300"/>
        <w:jc w:val="center"/>
        <w:textAlignment w:val="auto"/>
        <w:rPr>
          <w:rFonts w:hint="eastAsia" w:ascii="仿宋_GB2312" w:hAnsi="仿宋_GB2312" w:eastAsia="仿宋_GB2312" w:cs="仿宋_GB2312"/>
          <w:b/>
          <w:bCs/>
          <w:spacing w:val="0"/>
          <w:sz w:val="30"/>
          <w:szCs w:val="30"/>
        </w:rPr>
      </w:pPr>
      <w:r>
        <w:rPr>
          <w:rFonts w:hint="eastAsia" w:ascii="仿宋_GB2312" w:hAnsi="仿宋_GB2312" w:eastAsia="仿宋_GB2312" w:cs="仿宋_GB2312"/>
          <w:b/>
          <w:bCs/>
          <w:spacing w:val="0"/>
          <w:sz w:val="30"/>
          <w:szCs w:val="30"/>
          <w:lang w:val="en-US" w:eastAsia="zh-CN"/>
        </w:rPr>
        <w:t>八</w:t>
      </w:r>
      <w:r>
        <w:rPr>
          <w:rFonts w:hint="eastAsia" w:ascii="仿宋_GB2312" w:hAnsi="仿宋_GB2312" w:eastAsia="仿宋_GB2312" w:cs="仿宋_GB2312"/>
          <w:b/>
          <w:bCs/>
          <w:spacing w:val="0"/>
          <w:sz w:val="30"/>
          <w:szCs w:val="30"/>
          <w:lang w:eastAsia="zh-CN"/>
        </w:rPr>
        <w:t>、</w:t>
      </w:r>
      <w:r>
        <w:rPr>
          <w:rFonts w:hint="eastAsia" w:ascii="仿宋_GB2312" w:hAnsi="仿宋_GB2312" w:eastAsia="仿宋_GB2312" w:cs="仿宋_GB2312"/>
          <w:b/>
          <w:bCs/>
          <w:spacing w:val="0"/>
          <w:sz w:val="30"/>
          <w:szCs w:val="30"/>
        </w:rPr>
        <w:t>投标报价明细表</w:t>
      </w:r>
    </w:p>
    <w:p w14:paraId="7CDE9BA1">
      <w:pPr>
        <w:keepNext w:val="0"/>
        <w:keepLines w:val="0"/>
        <w:pageBreakBefore w:val="0"/>
        <w:widowControl w:val="0"/>
        <w:kinsoku/>
        <w:wordWrap/>
        <w:overflowPunct/>
        <w:topLinePunct w:val="0"/>
        <w:autoSpaceDE/>
        <w:autoSpaceDN/>
        <w:bidi w:val="0"/>
        <w:adjustRightInd/>
        <w:snapToGrid/>
        <w:spacing w:line="560" w:lineRule="exact"/>
        <w:ind w:firstLine="602" w:firstLineChars="200"/>
        <w:jc w:val="center"/>
        <w:textAlignment w:val="auto"/>
        <w:rPr>
          <w:rFonts w:hint="eastAsia" w:ascii="仿宋_GB2312" w:hAnsi="仿宋_GB2312" w:eastAsia="仿宋_GB2312" w:cs="仿宋_GB2312"/>
          <w:spacing w:val="0"/>
          <w:sz w:val="30"/>
          <w:szCs w:val="30"/>
        </w:rPr>
      </w:pPr>
      <w:r>
        <w:rPr>
          <w:rFonts w:hint="eastAsia" w:ascii="仿宋_GB2312" w:hAnsi="仿宋_GB2312" w:eastAsia="仿宋_GB2312" w:cs="仿宋_GB2312"/>
          <w:b/>
          <w:bCs/>
          <w:spacing w:val="0"/>
          <w:sz w:val="30"/>
          <w:szCs w:val="30"/>
        </w:rPr>
        <w:t>（格式）</w:t>
      </w:r>
    </w:p>
    <w:p w14:paraId="75241CD7">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pacing w:val="0"/>
          <w:sz w:val="30"/>
          <w:szCs w:val="30"/>
        </w:rPr>
      </w:pPr>
      <w:r>
        <w:rPr>
          <w:rFonts w:hint="eastAsia" w:ascii="仿宋_GB2312" w:hAnsi="仿宋_GB2312" w:eastAsia="仿宋_GB2312" w:cs="仿宋_GB2312"/>
          <w:spacing w:val="0"/>
          <w:sz w:val="30"/>
          <w:szCs w:val="30"/>
        </w:rPr>
        <w:t>投标编号：XXXXXXXXXX</w:t>
      </w:r>
    </w:p>
    <w:tbl>
      <w:tblPr>
        <w:tblStyle w:val="16"/>
        <w:tblW w:w="91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8"/>
        <w:gridCol w:w="1414"/>
        <w:gridCol w:w="1616"/>
        <w:gridCol w:w="1414"/>
        <w:gridCol w:w="808"/>
        <w:gridCol w:w="1010"/>
        <w:gridCol w:w="808"/>
        <w:gridCol w:w="1252"/>
      </w:tblGrid>
      <w:tr w14:paraId="6FEA95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808" w:type="dxa"/>
            <w:noWrap w:val="0"/>
            <w:vAlign w:val="top"/>
          </w:tcPr>
          <w:p w14:paraId="5C45200C">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pacing w:val="0"/>
                <w:sz w:val="30"/>
                <w:szCs w:val="30"/>
              </w:rPr>
            </w:pPr>
            <w:r>
              <w:rPr>
                <w:rFonts w:hint="eastAsia" w:ascii="仿宋_GB2312" w:hAnsi="仿宋_GB2312" w:eastAsia="仿宋_GB2312" w:cs="仿宋_GB2312"/>
                <w:spacing w:val="0"/>
                <w:sz w:val="30"/>
                <w:szCs w:val="30"/>
              </w:rPr>
              <w:t>序号</w:t>
            </w:r>
          </w:p>
        </w:tc>
        <w:tc>
          <w:tcPr>
            <w:tcW w:w="1414" w:type="dxa"/>
            <w:noWrap w:val="0"/>
            <w:vAlign w:val="top"/>
          </w:tcPr>
          <w:p w14:paraId="2D78D430">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pacing w:val="0"/>
                <w:sz w:val="30"/>
                <w:szCs w:val="30"/>
              </w:rPr>
            </w:pPr>
            <w:r>
              <w:rPr>
                <w:rFonts w:hint="eastAsia" w:ascii="仿宋_GB2312" w:hAnsi="仿宋_GB2312" w:eastAsia="仿宋_GB2312" w:cs="仿宋_GB2312"/>
                <w:spacing w:val="0"/>
                <w:sz w:val="30"/>
                <w:szCs w:val="30"/>
              </w:rPr>
              <w:t>名称</w:t>
            </w:r>
          </w:p>
        </w:tc>
        <w:tc>
          <w:tcPr>
            <w:tcW w:w="1616" w:type="dxa"/>
            <w:noWrap w:val="0"/>
            <w:vAlign w:val="top"/>
          </w:tcPr>
          <w:p w14:paraId="6944780C">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pacing w:val="0"/>
                <w:sz w:val="30"/>
                <w:szCs w:val="30"/>
              </w:rPr>
            </w:pPr>
            <w:r>
              <w:rPr>
                <w:rFonts w:hint="eastAsia" w:ascii="仿宋_GB2312" w:hAnsi="仿宋_GB2312" w:eastAsia="仿宋_GB2312" w:cs="仿宋_GB2312"/>
                <w:spacing w:val="0"/>
                <w:sz w:val="30"/>
                <w:szCs w:val="30"/>
              </w:rPr>
              <w:t>品牌、规格</w:t>
            </w:r>
          </w:p>
        </w:tc>
        <w:tc>
          <w:tcPr>
            <w:tcW w:w="1414" w:type="dxa"/>
            <w:noWrap w:val="0"/>
            <w:vAlign w:val="top"/>
          </w:tcPr>
          <w:p w14:paraId="1DBDAD43">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pacing w:val="0"/>
                <w:sz w:val="30"/>
                <w:szCs w:val="30"/>
              </w:rPr>
            </w:pPr>
            <w:r>
              <w:rPr>
                <w:rFonts w:hint="eastAsia" w:ascii="仿宋_GB2312" w:hAnsi="仿宋_GB2312" w:eastAsia="仿宋_GB2312" w:cs="仿宋_GB2312"/>
                <w:spacing w:val="0"/>
                <w:sz w:val="30"/>
                <w:szCs w:val="30"/>
              </w:rPr>
              <w:t>生产厂家</w:t>
            </w:r>
          </w:p>
        </w:tc>
        <w:tc>
          <w:tcPr>
            <w:tcW w:w="808" w:type="dxa"/>
            <w:noWrap w:val="0"/>
            <w:vAlign w:val="top"/>
          </w:tcPr>
          <w:p w14:paraId="4A30A3B8">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pacing w:val="0"/>
                <w:sz w:val="30"/>
                <w:szCs w:val="30"/>
              </w:rPr>
            </w:pPr>
            <w:r>
              <w:rPr>
                <w:rFonts w:hint="eastAsia" w:ascii="仿宋_GB2312" w:hAnsi="仿宋_GB2312" w:eastAsia="仿宋_GB2312" w:cs="仿宋_GB2312"/>
                <w:spacing w:val="0"/>
                <w:sz w:val="30"/>
                <w:szCs w:val="30"/>
              </w:rPr>
              <w:t>单位</w:t>
            </w:r>
          </w:p>
        </w:tc>
        <w:tc>
          <w:tcPr>
            <w:tcW w:w="1010" w:type="dxa"/>
            <w:noWrap w:val="0"/>
            <w:vAlign w:val="top"/>
          </w:tcPr>
          <w:p w14:paraId="71DC25CA">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pacing w:val="0"/>
                <w:sz w:val="30"/>
                <w:szCs w:val="30"/>
              </w:rPr>
            </w:pPr>
            <w:r>
              <w:rPr>
                <w:rFonts w:hint="eastAsia" w:ascii="仿宋_GB2312" w:hAnsi="仿宋_GB2312" w:eastAsia="仿宋_GB2312" w:cs="仿宋_GB2312"/>
                <w:spacing w:val="0"/>
                <w:sz w:val="30"/>
                <w:szCs w:val="30"/>
              </w:rPr>
              <w:t>数量</w:t>
            </w:r>
          </w:p>
        </w:tc>
        <w:tc>
          <w:tcPr>
            <w:tcW w:w="808" w:type="dxa"/>
            <w:noWrap w:val="0"/>
            <w:vAlign w:val="top"/>
          </w:tcPr>
          <w:p w14:paraId="7E11AF0D">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pacing w:val="0"/>
                <w:sz w:val="30"/>
                <w:szCs w:val="30"/>
              </w:rPr>
            </w:pPr>
            <w:r>
              <w:rPr>
                <w:rFonts w:hint="eastAsia" w:ascii="仿宋_GB2312" w:hAnsi="仿宋_GB2312" w:eastAsia="仿宋_GB2312" w:cs="仿宋_GB2312"/>
                <w:spacing w:val="0"/>
                <w:sz w:val="30"/>
                <w:szCs w:val="30"/>
              </w:rPr>
              <w:t>单价</w:t>
            </w:r>
          </w:p>
        </w:tc>
        <w:tc>
          <w:tcPr>
            <w:tcW w:w="1252" w:type="dxa"/>
            <w:noWrap w:val="0"/>
            <w:vAlign w:val="top"/>
          </w:tcPr>
          <w:p w14:paraId="497D16EE">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pacing w:val="0"/>
                <w:sz w:val="30"/>
                <w:szCs w:val="30"/>
              </w:rPr>
            </w:pPr>
            <w:r>
              <w:rPr>
                <w:rFonts w:hint="eastAsia" w:ascii="仿宋_GB2312" w:hAnsi="仿宋_GB2312" w:eastAsia="仿宋_GB2312" w:cs="仿宋_GB2312"/>
                <w:spacing w:val="0"/>
                <w:sz w:val="30"/>
                <w:szCs w:val="30"/>
              </w:rPr>
              <w:t>总价</w:t>
            </w:r>
          </w:p>
        </w:tc>
      </w:tr>
      <w:tr w14:paraId="48A1E1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808" w:type="dxa"/>
            <w:noWrap w:val="0"/>
            <w:vAlign w:val="top"/>
          </w:tcPr>
          <w:p w14:paraId="485CEC85">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rPr>
            </w:pPr>
          </w:p>
        </w:tc>
        <w:tc>
          <w:tcPr>
            <w:tcW w:w="1414" w:type="dxa"/>
            <w:noWrap w:val="0"/>
            <w:vAlign w:val="top"/>
          </w:tcPr>
          <w:p w14:paraId="7894602D">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rPr>
            </w:pPr>
          </w:p>
        </w:tc>
        <w:tc>
          <w:tcPr>
            <w:tcW w:w="1616" w:type="dxa"/>
            <w:noWrap w:val="0"/>
            <w:vAlign w:val="top"/>
          </w:tcPr>
          <w:p w14:paraId="679529A0">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rPr>
            </w:pPr>
          </w:p>
        </w:tc>
        <w:tc>
          <w:tcPr>
            <w:tcW w:w="1414" w:type="dxa"/>
            <w:noWrap w:val="0"/>
            <w:vAlign w:val="top"/>
          </w:tcPr>
          <w:p w14:paraId="2B2B7933">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rPr>
            </w:pPr>
          </w:p>
        </w:tc>
        <w:tc>
          <w:tcPr>
            <w:tcW w:w="808" w:type="dxa"/>
            <w:noWrap w:val="0"/>
            <w:vAlign w:val="top"/>
          </w:tcPr>
          <w:p w14:paraId="014F3E59">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rPr>
            </w:pPr>
          </w:p>
        </w:tc>
        <w:tc>
          <w:tcPr>
            <w:tcW w:w="1010" w:type="dxa"/>
            <w:noWrap w:val="0"/>
            <w:vAlign w:val="top"/>
          </w:tcPr>
          <w:p w14:paraId="0DFB7113">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rPr>
            </w:pPr>
          </w:p>
        </w:tc>
        <w:tc>
          <w:tcPr>
            <w:tcW w:w="808" w:type="dxa"/>
            <w:noWrap w:val="0"/>
            <w:vAlign w:val="top"/>
          </w:tcPr>
          <w:p w14:paraId="0844033C">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rPr>
            </w:pPr>
          </w:p>
        </w:tc>
        <w:tc>
          <w:tcPr>
            <w:tcW w:w="1252" w:type="dxa"/>
            <w:noWrap w:val="0"/>
            <w:vAlign w:val="top"/>
          </w:tcPr>
          <w:p w14:paraId="7681A05A">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rPr>
            </w:pPr>
          </w:p>
        </w:tc>
      </w:tr>
      <w:tr w14:paraId="5746AB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808" w:type="dxa"/>
            <w:noWrap w:val="0"/>
            <w:vAlign w:val="top"/>
          </w:tcPr>
          <w:p w14:paraId="30570BF5">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rPr>
            </w:pPr>
          </w:p>
        </w:tc>
        <w:tc>
          <w:tcPr>
            <w:tcW w:w="1414" w:type="dxa"/>
            <w:noWrap w:val="0"/>
            <w:vAlign w:val="top"/>
          </w:tcPr>
          <w:p w14:paraId="57B79D7F">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rPr>
            </w:pPr>
          </w:p>
        </w:tc>
        <w:tc>
          <w:tcPr>
            <w:tcW w:w="1616" w:type="dxa"/>
            <w:noWrap w:val="0"/>
            <w:vAlign w:val="top"/>
          </w:tcPr>
          <w:p w14:paraId="32FE5A87">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rPr>
            </w:pPr>
          </w:p>
        </w:tc>
        <w:tc>
          <w:tcPr>
            <w:tcW w:w="1414" w:type="dxa"/>
            <w:noWrap w:val="0"/>
            <w:vAlign w:val="top"/>
          </w:tcPr>
          <w:p w14:paraId="01BB5EC5">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rPr>
            </w:pPr>
          </w:p>
        </w:tc>
        <w:tc>
          <w:tcPr>
            <w:tcW w:w="808" w:type="dxa"/>
            <w:noWrap w:val="0"/>
            <w:vAlign w:val="top"/>
          </w:tcPr>
          <w:p w14:paraId="1833402B">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rPr>
            </w:pPr>
          </w:p>
        </w:tc>
        <w:tc>
          <w:tcPr>
            <w:tcW w:w="1010" w:type="dxa"/>
            <w:noWrap w:val="0"/>
            <w:vAlign w:val="top"/>
          </w:tcPr>
          <w:p w14:paraId="729E9CB8">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rPr>
            </w:pPr>
          </w:p>
        </w:tc>
        <w:tc>
          <w:tcPr>
            <w:tcW w:w="808" w:type="dxa"/>
            <w:noWrap w:val="0"/>
            <w:vAlign w:val="top"/>
          </w:tcPr>
          <w:p w14:paraId="683081C3">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rPr>
            </w:pPr>
          </w:p>
        </w:tc>
        <w:tc>
          <w:tcPr>
            <w:tcW w:w="1252" w:type="dxa"/>
            <w:noWrap w:val="0"/>
            <w:vAlign w:val="top"/>
          </w:tcPr>
          <w:p w14:paraId="6AF36880">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rPr>
            </w:pPr>
          </w:p>
        </w:tc>
      </w:tr>
      <w:tr w14:paraId="219C37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808" w:type="dxa"/>
            <w:noWrap w:val="0"/>
            <w:vAlign w:val="top"/>
          </w:tcPr>
          <w:p w14:paraId="2BF0DD6D">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rPr>
            </w:pPr>
          </w:p>
        </w:tc>
        <w:tc>
          <w:tcPr>
            <w:tcW w:w="1414" w:type="dxa"/>
            <w:noWrap w:val="0"/>
            <w:vAlign w:val="top"/>
          </w:tcPr>
          <w:p w14:paraId="37B55E75">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rPr>
            </w:pPr>
          </w:p>
        </w:tc>
        <w:tc>
          <w:tcPr>
            <w:tcW w:w="1616" w:type="dxa"/>
            <w:noWrap w:val="0"/>
            <w:vAlign w:val="top"/>
          </w:tcPr>
          <w:p w14:paraId="4FA627A4">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rPr>
            </w:pPr>
          </w:p>
        </w:tc>
        <w:tc>
          <w:tcPr>
            <w:tcW w:w="1414" w:type="dxa"/>
            <w:noWrap w:val="0"/>
            <w:vAlign w:val="top"/>
          </w:tcPr>
          <w:p w14:paraId="5456C58D">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rPr>
            </w:pPr>
          </w:p>
        </w:tc>
        <w:tc>
          <w:tcPr>
            <w:tcW w:w="808" w:type="dxa"/>
            <w:noWrap w:val="0"/>
            <w:vAlign w:val="top"/>
          </w:tcPr>
          <w:p w14:paraId="78C2FB23">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rPr>
            </w:pPr>
          </w:p>
        </w:tc>
        <w:tc>
          <w:tcPr>
            <w:tcW w:w="1010" w:type="dxa"/>
            <w:noWrap w:val="0"/>
            <w:vAlign w:val="top"/>
          </w:tcPr>
          <w:p w14:paraId="6E61FEAE">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rPr>
            </w:pPr>
          </w:p>
        </w:tc>
        <w:tc>
          <w:tcPr>
            <w:tcW w:w="808" w:type="dxa"/>
            <w:noWrap w:val="0"/>
            <w:vAlign w:val="top"/>
          </w:tcPr>
          <w:p w14:paraId="5B2D9EBF">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rPr>
            </w:pPr>
          </w:p>
        </w:tc>
        <w:tc>
          <w:tcPr>
            <w:tcW w:w="1252" w:type="dxa"/>
            <w:noWrap w:val="0"/>
            <w:vAlign w:val="top"/>
          </w:tcPr>
          <w:p w14:paraId="729C705A">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rPr>
            </w:pPr>
          </w:p>
        </w:tc>
      </w:tr>
      <w:tr w14:paraId="6E4438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808" w:type="dxa"/>
            <w:noWrap w:val="0"/>
            <w:vAlign w:val="top"/>
          </w:tcPr>
          <w:p w14:paraId="3E9E9021">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rPr>
            </w:pPr>
          </w:p>
        </w:tc>
        <w:tc>
          <w:tcPr>
            <w:tcW w:w="1414" w:type="dxa"/>
            <w:noWrap w:val="0"/>
            <w:vAlign w:val="top"/>
          </w:tcPr>
          <w:p w14:paraId="58218E16">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rPr>
            </w:pPr>
          </w:p>
        </w:tc>
        <w:tc>
          <w:tcPr>
            <w:tcW w:w="1616" w:type="dxa"/>
            <w:noWrap w:val="0"/>
            <w:vAlign w:val="top"/>
          </w:tcPr>
          <w:p w14:paraId="5562D4AC">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rPr>
            </w:pPr>
          </w:p>
        </w:tc>
        <w:tc>
          <w:tcPr>
            <w:tcW w:w="1414" w:type="dxa"/>
            <w:noWrap w:val="0"/>
            <w:vAlign w:val="top"/>
          </w:tcPr>
          <w:p w14:paraId="24E1542A">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rPr>
            </w:pPr>
          </w:p>
        </w:tc>
        <w:tc>
          <w:tcPr>
            <w:tcW w:w="808" w:type="dxa"/>
            <w:noWrap w:val="0"/>
            <w:vAlign w:val="top"/>
          </w:tcPr>
          <w:p w14:paraId="1CEDB546">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rPr>
            </w:pPr>
          </w:p>
        </w:tc>
        <w:tc>
          <w:tcPr>
            <w:tcW w:w="1010" w:type="dxa"/>
            <w:noWrap w:val="0"/>
            <w:vAlign w:val="top"/>
          </w:tcPr>
          <w:p w14:paraId="21E23F8E">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rPr>
            </w:pPr>
          </w:p>
        </w:tc>
        <w:tc>
          <w:tcPr>
            <w:tcW w:w="808" w:type="dxa"/>
            <w:noWrap w:val="0"/>
            <w:vAlign w:val="top"/>
          </w:tcPr>
          <w:p w14:paraId="166E5250">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rPr>
            </w:pPr>
          </w:p>
        </w:tc>
        <w:tc>
          <w:tcPr>
            <w:tcW w:w="1252" w:type="dxa"/>
            <w:noWrap w:val="0"/>
            <w:vAlign w:val="top"/>
          </w:tcPr>
          <w:p w14:paraId="5594D36A">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rPr>
            </w:pPr>
          </w:p>
        </w:tc>
      </w:tr>
      <w:tr w14:paraId="553894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2222" w:type="dxa"/>
            <w:gridSpan w:val="2"/>
            <w:noWrap w:val="0"/>
            <w:vAlign w:val="top"/>
          </w:tcPr>
          <w:p w14:paraId="4A62D002">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rPr>
            </w:pPr>
            <w:r>
              <w:rPr>
                <w:rFonts w:hint="eastAsia" w:ascii="仿宋_GB2312" w:hAnsi="仿宋_GB2312" w:eastAsia="仿宋_GB2312" w:cs="仿宋_GB2312"/>
                <w:spacing w:val="0"/>
                <w:sz w:val="30"/>
                <w:szCs w:val="30"/>
              </w:rPr>
              <w:t>最终报价</w:t>
            </w:r>
          </w:p>
        </w:tc>
        <w:tc>
          <w:tcPr>
            <w:tcW w:w="6908" w:type="dxa"/>
            <w:gridSpan w:val="6"/>
            <w:tcBorders>
              <w:bottom w:val="single" w:color="auto" w:sz="4" w:space="0"/>
            </w:tcBorders>
            <w:noWrap w:val="0"/>
            <w:vAlign w:val="top"/>
          </w:tcPr>
          <w:p w14:paraId="1BCD462F">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rPr>
            </w:pPr>
            <w:r>
              <w:rPr>
                <w:rFonts w:hint="eastAsia" w:ascii="仿宋_GB2312" w:hAnsi="仿宋_GB2312" w:eastAsia="仿宋_GB2312" w:cs="仿宋_GB2312"/>
                <w:spacing w:val="0"/>
                <w:sz w:val="30"/>
                <w:szCs w:val="30"/>
              </w:rPr>
              <w:t>金额（大写）                    元</w:t>
            </w:r>
          </w:p>
        </w:tc>
      </w:tr>
    </w:tbl>
    <w:p w14:paraId="75E0462D">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rPr>
      </w:pPr>
    </w:p>
    <w:p w14:paraId="041F6670">
      <w:pPr>
        <w:keepNext w:val="0"/>
        <w:keepLines w:val="0"/>
        <w:pageBreakBefore w:val="0"/>
        <w:widowControl w:val="0"/>
        <w:kinsoku/>
        <w:wordWrap/>
        <w:overflowPunct/>
        <w:topLinePunct w:val="0"/>
        <w:autoSpaceDE/>
        <w:autoSpaceDN/>
        <w:bidi w:val="0"/>
        <w:adjustRightInd/>
        <w:snapToGrid/>
        <w:spacing w:line="560" w:lineRule="exact"/>
        <w:ind w:firstLine="3600" w:firstLineChars="1200"/>
        <w:textAlignment w:val="auto"/>
        <w:rPr>
          <w:rFonts w:hint="eastAsia" w:ascii="仿宋_GB2312" w:hAnsi="仿宋_GB2312" w:eastAsia="仿宋_GB2312" w:cs="仿宋_GB2312"/>
          <w:spacing w:val="0"/>
          <w:sz w:val="30"/>
          <w:szCs w:val="30"/>
        </w:rPr>
      </w:pPr>
      <w:r>
        <w:rPr>
          <w:rFonts w:hint="eastAsia" w:ascii="仿宋_GB2312" w:hAnsi="仿宋_GB2312" w:eastAsia="仿宋_GB2312" w:cs="仿宋_GB2312"/>
          <w:spacing w:val="0"/>
          <w:sz w:val="30"/>
          <w:szCs w:val="30"/>
        </w:rPr>
        <w:t>投标方：（单位盖章）</w:t>
      </w:r>
    </w:p>
    <w:p w14:paraId="0E15E306">
      <w:pPr>
        <w:keepNext w:val="0"/>
        <w:keepLines w:val="0"/>
        <w:pageBreakBefore w:val="0"/>
        <w:widowControl w:val="0"/>
        <w:kinsoku/>
        <w:wordWrap/>
        <w:overflowPunct/>
        <w:topLinePunct w:val="0"/>
        <w:autoSpaceDE/>
        <w:autoSpaceDN/>
        <w:bidi w:val="0"/>
        <w:adjustRightInd/>
        <w:snapToGrid/>
        <w:spacing w:line="560" w:lineRule="exact"/>
        <w:ind w:firstLine="3600" w:firstLineChars="1200"/>
        <w:textAlignment w:val="auto"/>
        <w:rPr>
          <w:rFonts w:hint="eastAsia" w:ascii="仿宋_GB2312" w:hAnsi="仿宋_GB2312" w:eastAsia="仿宋_GB2312" w:cs="仿宋_GB2312"/>
          <w:spacing w:val="0"/>
          <w:sz w:val="30"/>
          <w:szCs w:val="30"/>
        </w:rPr>
      </w:pPr>
      <w:r>
        <w:rPr>
          <w:rFonts w:hint="eastAsia" w:ascii="仿宋_GB2312" w:hAnsi="仿宋_GB2312" w:eastAsia="仿宋_GB2312" w:cs="仿宋_GB2312"/>
          <w:spacing w:val="0"/>
          <w:sz w:val="30"/>
          <w:szCs w:val="30"/>
        </w:rPr>
        <w:t>法定代表人或代理人：（签字或盖章）</w:t>
      </w:r>
    </w:p>
    <w:p w14:paraId="31396A0C">
      <w:pPr>
        <w:keepNext w:val="0"/>
        <w:keepLines w:val="0"/>
        <w:pageBreakBefore w:val="0"/>
        <w:widowControl w:val="0"/>
        <w:kinsoku/>
        <w:wordWrap/>
        <w:overflowPunct/>
        <w:topLinePunct w:val="0"/>
        <w:autoSpaceDE/>
        <w:autoSpaceDN/>
        <w:bidi w:val="0"/>
        <w:adjustRightInd/>
        <w:snapToGrid/>
        <w:spacing w:line="560" w:lineRule="exact"/>
        <w:ind w:firstLine="4800" w:firstLineChars="1600"/>
        <w:textAlignment w:val="auto"/>
        <w:rPr>
          <w:rFonts w:hint="eastAsia" w:ascii="仿宋_GB2312" w:hAnsi="仿宋_GB2312" w:eastAsia="仿宋_GB2312" w:cs="仿宋_GB2312"/>
          <w:spacing w:val="0"/>
          <w:sz w:val="30"/>
          <w:szCs w:val="30"/>
        </w:rPr>
      </w:pPr>
      <w:r>
        <w:rPr>
          <w:rFonts w:hint="eastAsia" w:ascii="仿宋_GB2312" w:hAnsi="仿宋_GB2312" w:eastAsia="仿宋_GB2312" w:cs="仿宋_GB2312"/>
          <w:spacing w:val="0"/>
          <w:sz w:val="30"/>
          <w:szCs w:val="30"/>
        </w:rPr>
        <w:t>年   月   日</w:t>
      </w:r>
    </w:p>
    <w:p w14:paraId="5C9DF7F1">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rPr>
      </w:pPr>
    </w:p>
    <w:p w14:paraId="52A1EECC">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eastAsia" w:ascii="仿宋_GB2312" w:hAnsi="仿宋_GB2312" w:eastAsia="仿宋_GB2312" w:cs="仿宋_GB2312"/>
          <w:b/>
          <w:bCs/>
          <w:spacing w:val="0"/>
          <w:sz w:val="28"/>
          <w:szCs w:val="28"/>
        </w:rPr>
      </w:pPr>
      <w:r>
        <w:rPr>
          <w:rFonts w:hint="eastAsia" w:ascii="仿宋_GB2312" w:hAnsi="仿宋_GB2312" w:eastAsia="仿宋_GB2312" w:cs="仿宋_GB2312"/>
          <w:b/>
          <w:bCs/>
          <w:spacing w:val="0"/>
          <w:sz w:val="28"/>
          <w:szCs w:val="28"/>
        </w:rPr>
        <w:t>注：货物类试用本表</w:t>
      </w:r>
    </w:p>
    <w:p w14:paraId="167EF3AC">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rPr>
        <w:sectPr>
          <w:headerReference r:id="rId3" w:type="default"/>
          <w:footerReference r:id="rId4" w:type="default"/>
          <w:pgSz w:w="11906" w:h="16838"/>
          <w:pgMar w:top="1701" w:right="1474" w:bottom="1701" w:left="1474" w:header="851" w:footer="992" w:gutter="0"/>
          <w:pgNumType w:fmt="decimal"/>
          <w:cols w:space="0" w:num="1"/>
          <w:rtlGutter w:val="0"/>
          <w:docGrid w:linePitch="312" w:charSpace="0"/>
        </w:sectPr>
      </w:pPr>
    </w:p>
    <w:p w14:paraId="073D4B9D">
      <w:pPr>
        <w:keepNext w:val="0"/>
        <w:keepLines w:val="0"/>
        <w:pageBreakBefore w:val="0"/>
        <w:numPr>
          <w:ilvl w:val="0"/>
          <w:numId w:val="0"/>
        </w:numPr>
        <w:kinsoku/>
        <w:wordWrap/>
        <w:overflowPunct/>
        <w:bidi w:val="0"/>
        <w:spacing w:line="560" w:lineRule="exact"/>
        <w:jc w:val="center"/>
        <w:rPr>
          <w:rFonts w:hint="eastAsia" w:ascii="仿宋_GB2312" w:hAnsi="仿宋_GB2312" w:eastAsia="仿宋_GB2312" w:cs="仿宋_GB2312"/>
          <w:b/>
          <w:sz w:val="30"/>
          <w:szCs w:val="30"/>
          <w:lang w:val="en-US" w:eastAsia="zh-CN"/>
        </w:rPr>
      </w:pPr>
      <w:r>
        <w:rPr>
          <w:rFonts w:hint="eastAsia" w:ascii="仿宋_GB2312" w:hAnsi="仿宋_GB2312" w:eastAsia="仿宋_GB2312" w:cs="仿宋_GB2312"/>
          <w:b/>
          <w:sz w:val="30"/>
          <w:szCs w:val="30"/>
          <w:lang w:val="en-US" w:eastAsia="zh-CN"/>
        </w:rPr>
        <w:t>商务技术响应偏离表</w:t>
      </w:r>
    </w:p>
    <w:p w14:paraId="23EF29C5">
      <w:pPr>
        <w:pStyle w:val="2"/>
        <w:numPr>
          <w:ilvl w:val="0"/>
          <w:numId w:val="0"/>
        </w:numPr>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kern w:val="2"/>
          <w:sz w:val="30"/>
          <w:szCs w:val="30"/>
          <w:lang w:val="en-US" w:eastAsia="zh-CN" w:bidi="ar-SA"/>
        </w:rPr>
        <w:t>项目名称：</w:t>
      </w:r>
    </w:p>
    <w:p w14:paraId="50108D95">
      <w:pPr>
        <w:rPr>
          <w:rFonts w:hint="default" w:ascii="仿宋_GB2312" w:hAnsi="仿宋_GB2312" w:eastAsia="仿宋_GB2312" w:cs="仿宋_GB2312"/>
          <w:kern w:val="2"/>
          <w:sz w:val="30"/>
          <w:szCs w:val="30"/>
          <w:lang w:val="en-US" w:eastAsia="zh-CN" w:bidi="ar-SA"/>
        </w:rPr>
      </w:pPr>
      <w:r>
        <w:rPr>
          <w:rFonts w:hint="eastAsia" w:ascii="仿宋_GB2312" w:hAnsi="仿宋_GB2312" w:eastAsia="仿宋_GB2312" w:cs="仿宋_GB2312"/>
          <w:kern w:val="2"/>
          <w:sz w:val="30"/>
          <w:szCs w:val="30"/>
          <w:lang w:val="en-US" w:eastAsia="zh-CN" w:bidi="ar-SA"/>
        </w:rPr>
        <w:t>项目编号：</w:t>
      </w:r>
    </w:p>
    <w:tbl>
      <w:tblPr>
        <w:tblStyle w:val="16"/>
        <w:tblW w:w="87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5"/>
        <w:gridCol w:w="3108"/>
        <w:gridCol w:w="3132"/>
        <w:gridCol w:w="1068"/>
      </w:tblGrid>
      <w:tr w14:paraId="48BD0F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6" w:hRule="atLeast"/>
          <w:jc w:val="center"/>
        </w:trPr>
        <w:tc>
          <w:tcPr>
            <w:tcW w:w="1465" w:type="dxa"/>
            <w:vMerge w:val="restart"/>
            <w:tcBorders>
              <w:top w:val="single" w:color="auto" w:sz="4" w:space="0"/>
              <w:left w:val="single" w:color="auto" w:sz="4" w:space="0"/>
              <w:bottom w:val="single" w:color="auto" w:sz="4" w:space="0"/>
              <w:right w:val="single" w:color="auto" w:sz="4" w:space="0"/>
            </w:tcBorders>
            <w:noWrap/>
            <w:vAlign w:val="center"/>
          </w:tcPr>
          <w:p w14:paraId="7DB3C1BA">
            <w:pPr>
              <w:keepNext w:val="0"/>
              <w:keepLines w:val="0"/>
              <w:pageBreakBefore w:val="0"/>
              <w:kinsoku/>
              <w:wordWrap/>
              <w:overflowPunct/>
              <w:bidi w:val="0"/>
              <w:spacing w:line="560" w:lineRule="exact"/>
              <w:jc w:val="center"/>
              <w:rPr>
                <w:rFonts w:hint="eastAsia" w:ascii="仿宋_GB2312" w:hAnsi="仿宋_GB2312" w:eastAsia="仿宋_GB2312" w:cs="仿宋_GB2312"/>
                <w:b w:val="0"/>
                <w:bCs w:val="0"/>
                <w:sz w:val="30"/>
                <w:szCs w:val="30"/>
              </w:rPr>
            </w:pPr>
            <w:r>
              <w:rPr>
                <w:rFonts w:hint="eastAsia" w:ascii="仿宋_GB2312" w:hAnsi="仿宋_GB2312" w:eastAsia="仿宋_GB2312" w:cs="仿宋_GB2312"/>
                <w:b w:val="0"/>
                <w:bCs w:val="0"/>
                <w:sz w:val="30"/>
                <w:szCs w:val="30"/>
              </w:rPr>
              <w:t>序号</w:t>
            </w:r>
          </w:p>
        </w:tc>
        <w:tc>
          <w:tcPr>
            <w:tcW w:w="3108" w:type="dxa"/>
            <w:vMerge w:val="restart"/>
            <w:tcBorders>
              <w:top w:val="single" w:color="auto" w:sz="4" w:space="0"/>
              <w:left w:val="single" w:color="auto" w:sz="4" w:space="0"/>
              <w:bottom w:val="single" w:color="auto" w:sz="4" w:space="0"/>
              <w:right w:val="single" w:color="auto" w:sz="4" w:space="0"/>
            </w:tcBorders>
            <w:noWrap/>
            <w:vAlign w:val="center"/>
          </w:tcPr>
          <w:p w14:paraId="12D3A14C">
            <w:pPr>
              <w:keepNext w:val="0"/>
              <w:keepLines w:val="0"/>
              <w:pageBreakBefore w:val="0"/>
              <w:kinsoku/>
              <w:wordWrap/>
              <w:overflowPunct/>
              <w:bidi w:val="0"/>
              <w:spacing w:line="560" w:lineRule="exact"/>
              <w:jc w:val="center"/>
              <w:rPr>
                <w:rFonts w:hint="eastAsia" w:ascii="仿宋_GB2312" w:hAnsi="仿宋_GB2312" w:eastAsia="仿宋_GB2312" w:cs="仿宋_GB2312"/>
                <w:b w:val="0"/>
                <w:bCs w:val="0"/>
                <w:sz w:val="30"/>
                <w:szCs w:val="30"/>
                <w:lang w:eastAsia="zh-CN"/>
              </w:rPr>
            </w:pPr>
            <w:r>
              <w:rPr>
                <w:rFonts w:hint="eastAsia" w:ascii="仿宋_GB2312" w:hAnsi="仿宋_GB2312" w:eastAsia="仿宋_GB2312" w:cs="仿宋_GB2312"/>
                <w:b w:val="0"/>
                <w:bCs w:val="0"/>
                <w:sz w:val="30"/>
                <w:szCs w:val="30"/>
                <w:lang w:eastAsia="zh-CN"/>
              </w:rPr>
              <w:t>招标文件的商务技术条款</w:t>
            </w:r>
          </w:p>
        </w:tc>
        <w:tc>
          <w:tcPr>
            <w:tcW w:w="3132" w:type="dxa"/>
            <w:vMerge w:val="restart"/>
            <w:tcBorders>
              <w:top w:val="single" w:color="auto" w:sz="4" w:space="0"/>
              <w:left w:val="single" w:color="auto" w:sz="4" w:space="0"/>
              <w:bottom w:val="single" w:color="auto" w:sz="4" w:space="0"/>
              <w:right w:val="single" w:color="auto" w:sz="4" w:space="0"/>
            </w:tcBorders>
            <w:noWrap/>
            <w:vAlign w:val="center"/>
          </w:tcPr>
          <w:p w14:paraId="099BD92B">
            <w:pPr>
              <w:keepNext w:val="0"/>
              <w:keepLines w:val="0"/>
              <w:pageBreakBefore w:val="0"/>
              <w:kinsoku/>
              <w:wordWrap/>
              <w:overflowPunct/>
              <w:bidi w:val="0"/>
              <w:spacing w:line="560" w:lineRule="exact"/>
              <w:jc w:val="center"/>
              <w:rPr>
                <w:rFonts w:hint="eastAsia" w:ascii="仿宋_GB2312" w:hAnsi="仿宋_GB2312" w:eastAsia="仿宋_GB2312" w:cs="仿宋_GB2312"/>
                <w:b w:val="0"/>
                <w:bCs w:val="0"/>
                <w:sz w:val="30"/>
                <w:szCs w:val="30"/>
              </w:rPr>
            </w:pPr>
            <w:r>
              <w:rPr>
                <w:rFonts w:hint="eastAsia" w:ascii="仿宋_GB2312" w:hAnsi="仿宋_GB2312" w:eastAsia="仿宋_GB2312" w:cs="仿宋_GB2312"/>
                <w:b w:val="0"/>
                <w:bCs w:val="0"/>
                <w:sz w:val="30"/>
                <w:szCs w:val="30"/>
              </w:rPr>
              <w:t>招标响应文件的</w:t>
            </w:r>
          </w:p>
          <w:p w14:paraId="644EE602">
            <w:pPr>
              <w:keepNext w:val="0"/>
              <w:keepLines w:val="0"/>
              <w:pageBreakBefore w:val="0"/>
              <w:kinsoku/>
              <w:wordWrap/>
              <w:overflowPunct/>
              <w:bidi w:val="0"/>
              <w:spacing w:line="560" w:lineRule="exact"/>
              <w:jc w:val="center"/>
              <w:rPr>
                <w:rFonts w:hint="eastAsia" w:ascii="仿宋_GB2312" w:hAnsi="仿宋_GB2312" w:eastAsia="仿宋_GB2312" w:cs="仿宋_GB2312"/>
                <w:b w:val="0"/>
                <w:bCs w:val="0"/>
                <w:sz w:val="30"/>
                <w:szCs w:val="30"/>
              </w:rPr>
            </w:pPr>
            <w:r>
              <w:rPr>
                <w:rFonts w:hint="eastAsia" w:ascii="仿宋_GB2312" w:hAnsi="仿宋_GB2312" w:eastAsia="仿宋_GB2312" w:cs="仿宋_GB2312"/>
                <w:b w:val="0"/>
                <w:bCs w:val="0"/>
                <w:sz w:val="30"/>
                <w:szCs w:val="30"/>
              </w:rPr>
              <w:t>商务</w:t>
            </w:r>
            <w:r>
              <w:rPr>
                <w:rFonts w:hint="eastAsia" w:ascii="仿宋_GB2312" w:hAnsi="仿宋_GB2312" w:eastAsia="仿宋_GB2312" w:cs="仿宋_GB2312"/>
                <w:b w:val="0"/>
                <w:bCs w:val="0"/>
                <w:sz w:val="30"/>
                <w:szCs w:val="30"/>
                <w:lang w:eastAsia="zh-CN"/>
              </w:rPr>
              <w:t>技术</w:t>
            </w:r>
            <w:r>
              <w:rPr>
                <w:rFonts w:hint="eastAsia" w:ascii="仿宋_GB2312" w:hAnsi="仿宋_GB2312" w:eastAsia="仿宋_GB2312" w:cs="仿宋_GB2312"/>
                <w:b w:val="0"/>
                <w:bCs w:val="0"/>
                <w:sz w:val="30"/>
                <w:szCs w:val="30"/>
              </w:rPr>
              <w:t>条款</w:t>
            </w:r>
          </w:p>
        </w:tc>
        <w:tc>
          <w:tcPr>
            <w:tcW w:w="1068" w:type="dxa"/>
            <w:vMerge w:val="restart"/>
            <w:tcBorders>
              <w:top w:val="single" w:color="auto" w:sz="4" w:space="0"/>
              <w:left w:val="single" w:color="auto" w:sz="4" w:space="0"/>
              <w:bottom w:val="single" w:color="auto" w:sz="4" w:space="0"/>
              <w:right w:val="single" w:color="auto" w:sz="4" w:space="0"/>
            </w:tcBorders>
            <w:noWrap/>
            <w:vAlign w:val="center"/>
          </w:tcPr>
          <w:p w14:paraId="350B59E8">
            <w:pPr>
              <w:keepNext w:val="0"/>
              <w:keepLines w:val="0"/>
              <w:pageBreakBefore w:val="0"/>
              <w:kinsoku/>
              <w:wordWrap/>
              <w:overflowPunct/>
              <w:bidi w:val="0"/>
              <w:spacing w:line="560" w:lineRule="exact"/>
              <w:jc w:val="center"/>
              <w:rPr>
                <w:rFonts w:hint="eastAsia" w:ascii="仿宋_GB2312" w:hAnsi="仿宋_GB2312" w:eastAsia="仿宋_GB2312" w:cs="仿宋_GB2312"/>
                <w:b w:val="0"/>
                <w:bCs w:val="0"/>
                <w:sz w:val="30"/>
                <w:szCs w:val="30"/>
              </w:rPr>
            </w:pPr>
            <w:r>
              <w:rPr>
                <w:rFonts w:hint="eastAsia" w:ascii="仿宋_GB2312" w:hAnsi="仿宋_GB2312" w:eastAsia="仿宋_GB2312" w:cs="仿宋_GB2312"/>
                <w:b w:val="0"/>
                <w:bCs w:val="0"/>
                <w:sz w:val="30"/>
                <w:szCs w:val="30"/>
              </w:rPr>
              <w:t>偏离说明</w:t>
            </w:r>
          </w:p>
        </w:tc>
      </w:tr>
      <w:tr w14:paraId="16C524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8" w:hRule="atLeast"/>
          <w:jc w:val="center"/>
        </w:trPr>
        <w:tc>
          <w:tcPr>
            <w:tcW w:w="1465" w:type="dxa"/>
            <w:vMerge w:val="continue"/>
            <w:tcBorders>
              <w:top w:val="single" w:color="auto" w:sz="4" w:space="0"/>
              <w:left w:val="single" w:color="auto" w:sz="4" w:space="0"/>
              <w:bottom w:val="single" w:color="auto" w:sz="4" w:space="0"/>
              <w:right w:val="single" w:color="auto" w:sz="4" w:space="0"/>
            </w:tcBorders>
            <w:noWrap/>
            <w:vAlign w:val="center"/>
          </w:tcPr>
          <w:p w14:paraId="79C5D991">
            <w:pPr>
              <w:keepNext w:val="0"/>
              <w:keepLines w:val="0"/>
              <w:pageBreakBefore w:val="0"/>
              <w:widowControl/>
              <w:kinsoku/>
              <w:wordWrap/>
              <w:overflowPunct/>
              <w:bidi w:val="0"/>
              <w:spacing w:line="560" w:lineRule="exact"/>
              <w:jc w:val="left"/>
              <w:rPr>
                <w:rFonts w:hint="eastAsia" w:ascii="仿宋_GB2312" w:hAnsi="仿宋_GB2312" w:eastAsia="仿宋_GB2312" w:cs="仿宋_GB2312"/>
                <w:b/>
                <w:bCs/>
                <w:sz w:val="30"/>
                <w:szCs w:val="30"/>
              </w:rPr>
            </w:pPr>
          </w:p>
        </w:tc>
        <w:tc>
          <w:tcPr>
            <w:tcW w:w="3108" w:type="dxa"/>
            <w:vMerge w:val="continue"/>
            <w:tcBorders>
              <w:top w:val="single" w:color="auto" w:sz="4" w:space="0"/>
              <w:left w:val="single" w:color="auto" w:sz="4" w:space="0"/>
              <w:bottom w:val="single" w:color="auto" w:sz="4" w:space="0"/>
              <w:right w:val="single" w:color="auto" w:sz="4" w:space="0"/>
            </w:tcBorders>
            <w:noWrap/>
            <w:vAlign w:val="center"/>
          </w:tcPr>
          <w:p w14:paraId="194E1F0B">
            <w:pPr>
              <w:keepNext w:val="0"/>
              <w:keepLines w:val="0"/>
              <w:pageBreakBefore w:val="0"/>
              <w:widowControl/>
              <w:kinsoku/>
              <w:wordWrap/>
              <w:overflowPunct/>
              <w:bidi w:val="0"/>
              <w:spacing w:line="560" w:lineRule="exact"/>
              <w:jc w:val="left"/>
              <w:rPr>
                <w:rFonts w:hint="eastAsia" w:ascii="仿宋_GB2312" w:hAnsi="仿宋_GB2312" w:eastAsia="仿宋_GB2312" w:cs="仿宋_GB2312"/>
                <w:b/>
                <w:bCs/>
                <w:sz w:val="30"/>
                <w:szCs w:val="30"/>
              </w:rPr>
            </w:pPr>
          </w:p>
        </w:tc>
        <w:tc>
          <w:tcPr>
            <w:tcW w:w="3132" w:type="dxa"/>
            <w:vMerge w:val="continue"/>
            <w:tcBorders>
              <w:top w:val="single" w:color="auto" w:sz="4" w:space="0"/>
              <w:left w:val="single" w:color="auto" w:sz="4" w:space="0"/>
              <w:bottom w:val="single" w:color="auto" w:sz="4" w:space="0"/>
              <w:right w:val="single" w:color="auto" w:sz="4" w:space="0"/>
            </w:tcBorders>
            <w:noWrap/>
            <w:vAlign w:val="center"/>
          </w:tcPr>
          <w:p w14:paraId="43EF5ED7">
            <w:pPr>
              <w:keepNext w:val="0"/>
              <w:keepLines w:val="0"/>
              <w:pageBreakBefore w:val="0"/>
              <w:widowControl/>
              <w:kinsoku/>
              <w:wordWrap/>
              <w:overflowPunct/>
              <w:bidi w:val="0"/>
              <w:spacing w:line="560" w:lineRule="exact"/>
              <w:jc w:val="left"/>
              <w:rPr>
                <w:rFonts w:hint="eastAsia" w:ascii="仿宋_GB2312" w:hAnsi="仿宋_GB2312" w:eastAsia="仿宋_GB2312" w:cs="仿宋_GB2312"/>
                <w:b/>
                <w:bCs/>
                <w:sz w:val="30"/>
                <w:szCs w:val="30"/>
              </w:rPr>
            </w:pPr>
          </w:p>
        </w:tc>
        <w:tc>
          <w:tcPr>
            <w:tcW w:w="1068" w:type="dxa"/>
            <w:vMerge w:val="continue"/>
            <w:tcBorders>
              <w:top w:val="single" w:color="auto" w:sz="4" w:space="0"/>
              <w:left w:val="single" w:color="auto" w:sz="4" w:space="0"/>
              <w:bottom w:val="single" w:color="auto" w:sz="4" w:space="0"/>
              <w:right w:val="single" w:color="auto" w:sz="4" w:space="0"/>
            </w:tcBorders>
            <w:noWrap/>
            <w:vAlign w:val="center"/>
          </w:tcPr>
          <w:p w14:paraId="24BAEDD0">
            <w:pPr>
              <w:keepNext w:val="0"/>
              <w:keepLines w:val="0"/>
              <w:pageBreakBefore w:val="0"/>
              <w:widowControl/>
              <w:kinsoku/>
              <w:wordWrap/>
              <w:overflowPunct/>
              <w:bidi w:val="0"/>
              <w:spacing w:line="560" w:lineRule="exact"/>
              <w:jc w:val="left"/>
              <w:rPr>
                <w:rFonts w:hint="eastAsia" w:ascii="仿宋_GB2312" w:hAnsi="仿宋_GB2312" w:eastAsia="仿宋_GB2312" w:cs="仿宋_GB2312"/>
                <w:b/>
                <w:bCs/>
                <w:sz w:val="30"/>
                <w:szCs w:val="30"/>
              </w:rPr>
            </w:pPr>
          </w:p>
        </w:tc>
      </w:tr>
      <w:tr w14:paraId="48E108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1465" w:type="dxa"/>
            <w:vMerge w:val="continue"/>
            <w:tcBorders>
              <w:top w:val="single" w:color="auto" w:sz="4" w:space="0"/>
              <w:left w:val="single" w:color="auto" w:sz="4" w:space="0"/>
              <w:bottom w:val="single" w:color="auto" w:sz="4" w:space="0"/>
              <w:right w:val="single" w:color="auto" w:sz="4" w:space="0"/>
            </w:tcBorders>
            <w:noWrap/>
            <w:vAlign w:val="center"/>
          </w:tcPr>
          <w:p w14:paraId="79F49C27">
            <w:pPr>
              <w:keepNext w:val="0"/>
              <w:keepLines w:val="0"/>
              <w:pageBreakBefore w:val="0"/>
              <w:widowControl/>
              <w:kinsoku/>
              <w:wordWrap/>
              <w:overflowPunct/>
              <w:bidi w:val="0"/>
              <w:spacing w:line="560" w:lineRule="exact"/>
              <w:jc w:val="left"/>
              <w:rPr>
                <w:rFonts w:hint="eastAsia" w:ascii="仿宋_GB2312" w:hAnsi="仿宋_GB2312" w:eastAsia="仿宋_GB2312" w:cs="仿宋_GB2312"/>
                <w:b/>
                <w:bCs/>
                <w:sz w:val="30"/>
                <w:szCs w:val="30"/>
              </w:rPr>
            </w:pPr>
          </w:p>
        </w:tc>
        <w:tc>
          <w:tcPr>
            <w:tcW w:w="3108" w:type="dxa"/>
            <w:vMerge w:val="continue"/>
            <w:tcBorders>
              <w:top w:val="single" w:color="auto" w:sz="4" w:space="0"/>
              <w:left w:val="single" w:color="auto" w:sz="4" w:space="0"/>
              <w:bottom w:val="single" w:color="auto" w:sz="4" w:space="0"/>
              <w:right w:val="single" w:color="auto" w:sz="4" w:space="0"/>
            </w:tcBorders>
            <w:noWrap/>
            <w:vAlign w:val="center"/>
          </w:tcPr>
          <w:p w14:paraId="3FB2599A">
            <w:pPr>
              <w:keepNext w:val="0"/>
              <w:keepLines w:val="0"/>
              <w:pageBreakBefore w:val="0"/>
              <w:widowControl/>
              <w:kinsoku/>
              <w:wordWrap/>
              <w:overflowPunct/>
              <w:bidi w:val="0"/>
              <w:spacing w:line="560" w:lineRule="exact"/>
              <w:jc w:val="left"/>
              <w:rPr>
                <w:rFonts w:hint="eastAsia" w:ascii="仿宋_GB2312" w:hAnsi="仿宋_GB2312" w:eastAsia="仿宋_GB2312" w:cs="仿宋_GB2312"/>
                <w:b/>
                <w:bCs/>
                <w:sz w:val="30"/>
                <w:szCs w:val="30"/>
              </w:rPr>
            </w:pPr>
          </w:p>
        </w:tc>
        <w:tc>
          <w:tcPr>
            <w:tcW w:w="3132" w:type="dxa"/>
            <w:vMerge w:val="continue"/>
            <w:tcBorders>
              <w:top w:val="single" w:color="auto" w:sz="4" w:space="0"/>
              <w:left w:val="single" w:color="auto" w:sz="4" w:space="0"/>
              <w:bottom w:val="single" w:color="auto" w:sz="4" w:space="0"/>
              <w:right w:val="single" w:color="auto" w:sz="4" w:space="0"/>
            </w:tcBorders>
            <w:noWrap/>
            <w:vAlign w:val="center"/>
          </w:tcPr>
          <w:p w14:paraId="201D5D0B">
            <w:pPr>
              <w:keepNext w:val="0"/>
              <w:keepLines w:val="0"/>
              <w:pageBreakBefore w:val="0"/>
              <w:widowControl/>
              <w:kinsoku/>
              <w:wordWrap/>
              <w:overflowPunct/>
              <w:bidi w:val="0"/>
              <w:spacing w:line="560" w:lineRule="exact"/>
              <w:jc w:val="left"/>
              <w:rPr>
                <w:rFonts w:hint="eastAsia" w:ascii="仿宋_GB2312" w:hAnsi="仿宋_GB2312" w:eastAsia="仿宋_GB2312" w:cs="仿宋_GB2312"/>
                <w:b/>
                <w:bCs/>
                <w:sz w:val="30"/>
                <w:szCs w:val="30"/>
              </w:rPr>
            </w:pPr>
          </w:p>
        </w:tc>
        <w:tc>
          <w:tcPr>
            <w:tcW w:w="1068" w:type="dxa"/>
            <w:vMerge w:val="continue"/>
            <w:tcBorders>
              <w:top w:val="single" w:color="auto" w:sz="4" w:space="0"/>
              <w:left w:val="single" w:color="auto" w:sz="4" w:space="0"/>
              <w:bottom w:val="single" w:color="auto" w:sz="4" w:space="0"/>
              <w:right w:val="single" w:color="auto" w:sz="4" w:space="0"/>
            </w:tcBorders>
            <w:noWrap/>
            <w:vAlign w:val="center"/>
          </w:tcPr>
          <w:p w14:paraId="799C6115">
            <w:pPr>
              <w:keepNext w:val="0"/>
              <w:keepLines w:val="0"/>
              <w:pageBreakBefore w:val="0"/>
              <w:widowControl/>
              <w:kinsoku/>
              <w:wordWrap/>
              <w:overflowPunct/>
              <w:bidi w:val="0"/>
              <w:spacing w:line="560" w:lineRule="exact"/>
              <w:jc w:val="left"/>
              <w:rPr>
                <w:rFonts w:hint="eastAsia" w:ascii="仿宋_GB2312" w:hAnsi="仿宋_GB2312" w:eastAsia="仿宋_GB2312" w:cs="仿宋_GB2312"/>
                <w:b/>
                <w:bCs/>
                <w:sz w:val="30"/>
                <w:szCs w:val="30"/>
              </w:rPr>
            </w:pPr>
          </w:p>
        </w:tc>
      </w:tr>
      <w:tr w14:paraId="27B7B9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jc w:val="center"/>
        </w:trPr>
        <w:tc>
          <w:tcPr>
            <w:tcW w:w="1465" w:type="dxa"/>
            <w:tcBorders>
              <w:top w:val="single" w:color="auto" w:sz="4" w:space="0"/>
              <w:left w:val="single" w:color="auto" w:sz="4" w:space="0"/>
              <w:bottom w:val="single" w:color="auto" w:sz="4" w:space="0"/>
              <w:right w:val="single" w:color="auto" w:sz="4" w:space="0"/>
            </w:tcBorders>
            <w:noWrap/>
            <w:vAlign w:val="center"/>
          </w:tcPr>
          <w:p w14:paraId="7E65E6F6">
            <w:pPr>
              <w:keepNext w:val="0"/>
              <w:keepLines w:val="0"/>
              <w:pageBreakBefore w:val="0"/>
              <w:kinsoku/>
              <w:wordWrap/>
              <w:overflowPunct/>
              <w:bidi w:val="0"/>
              <w:spacing w:line="560" w:lineRule="exact"/>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1</w:t>
            </w:r>
          </w:p>
        </w:tc>
        <w:tc>
          <w:tcPr>
            <w:tcW w:w="3108" w:type="dxa"/>
            <w:tcBorders>
              <w:top w:val="single" w:color="auto" w:sz="4" w:space="0"/>
              <w:left w:val="single" w:color="auto" w:sz="4" w:space="0"/>
              <w:bottom w:val="single" w:color="auto" w:sz="4" w:space="0"/>
              <w:right w:val="single" w:color="auto" w:sz="4" w:space="0"/>
            </w:tcBorders>
            <w:noWrap/>
            <w:vAlign w:val="center"/>
          </w:tcPr>
          <w:p w14:paraId="392041EC">
            <w:pPr>
              <w:keepNext w:val="0"/>
              <w:keepLines w:val="0"/>
              <w:pageBreakBefore w:val="0"/>
              <w:kinsoku/>
              <w:wordWrap/>
              <w:overflowPunct/>
              <w:bidi w:val="0"/>
              <w:spacing w:line="560" w:lineRule="exac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招标人的资格声明</w:t>
            </w:r>
          </w:p>
        </w:tc>
        <w:tc>
          <w:tcPr>
            <w:tcW w:w="3132" w:type="dxa"/>
            <w:tcBorders>
              <w:top w:val="single" w:color="auto" w:sz="4" w:space="0"/>
              <w:left w:val="single" w:color="auto" w:sz="4" w:space="0"/>
              <w:bottom w:val="single" w:color="auto" w:sz="4" w:space="0"/>
              <w:right w:val="single" w:color="auto" w:sz="4" w:space="0"/>
            </w:tcBorders>
            <w:noWrap/>
            <w:vAlign w:val="center"/>
          </w:tcPr>
          <w:p w14:paraId="1EBC5864">
            <w:pPr>
              <w:keepNext w:val="0"/>
              <w:keepLines w:val="0"/>
              <w:pageBreakBefore w:val="0"/>
              <w:kinsoku/>
              <w:wordWrap/>
              <w:overflowPunct/>
              <w:bidi w:val="0"/>
              <w:spacing w:line="560" w:lineRule="exac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 投标人的资格声明 </w:t>
            </w:r>
          </w:p>
        </w:tc>
        <w:tc>
          <w:tcPr>
            <w:tcW w:w="1068" w:type="dxa"/>
            <w:tcBorders>
              <w:top w:val="single" w:color="auto" w:sz="4" w:space="0"/>
              <w:left w:val="single" w:color="auto" w:sz="4" w:space="0"/>
              <w:bottom w:val="single" w:color="auto" w:sz="4" w:space="0"/>
              <w:right w:val="single" w:color="auto" w:sz="4" w:space="0"/>
            </w:tcBorders>
            <w:noWrap/>
            <w:vAlign w:val="center"/>
          </w:tcPr>
          <w:p w14:paraId="03AC43F6">
            <w:pPr>
              <w:keepNext w:val="0"/>
              <w:keepLines w:val="0"/>
              <w:pageBreakBefore w:val="0"/>
              <w:kinsoku/>
              <w:wordWrap/>
              <w:overflowPunct/>
              <w:bidi w:val="0"/>
              <w:spacing w:line="560" w:lineRule="exact"/>
              <w:rPr>
                <w:rFonts w:hint="eastAsia" w:ascii="仿宋_GB2312" w:hAnsi="仿宋_GB2312" w:eastAsia="仿宋_GB2312" w:cs="仿宋_GB2312"/>
                <w:sz w:val="30"/>
                <w:szCs w:val="30"/>
              </w:rPr>
            </w:pPr>
          </w:p>
        </w:tc>
      </w:tr>
      <w:tr w14:paraId="64A849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2" w:hRule="atLeast"/>
          <w:jc w:val="center"/>
        </w:trPr>
        <w:tc>
          <w:tcPr>
            <w:tcW w:w="1465" w:type="dxa"/>
            <w:tcBorders>
              <w:top w:val="single" w:color="auto" w:sz="4" w:space="0"/>
              <w:left w:val="single" w:color="auto" w:sz="4" w:space="0"/>
              <w:bottom w:val="single" w:color="auto" w:sz="4" w:space="0"/>
              <w:right w:val="single" w:color="auto" w:sz="4" w:space="0"/>
            </w:tcBorders>
            <w:noWrap/>
            <w:vAlign w:val="center"/>
          </w:tcPr>
          <w:p w14:paraId="3E982D28">
            <w:pPr>
              <w:keepNext w:val="0"/>
              <w:keepLines w:val="0"/>
              <w:pageBreakBefore w:val="0"/>
              <w:kinsoku/>
              <w:wordWrap/>
              <w:overflowPunct/>
              <w:bidi w:val="0"/>
              <w:spacing w:line="560" w:lineRule="exact"/>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2</w:t>
            </w:r>
          </w:p>
        </w:tc>
        <w:tc>
          <w:tcPr>
            <w:tcW w:w="3108" w:type="dxa"/>
            <w:tcBorders>
              <w:top w:val="single" w:color="auto" w:sz="4" w:space="0"/>
              <w:left w:val="single" w:color="auto" w:sz="4" w:space="0"/>
              <w:bottom w:val="single" w:color="auto" w:sz="4" w:space="0"/>
              <w:right w:val="single" w:color="auto" w:sz="4" w:space="0"/>
            </w:tcBorders>
            <w:noWrap/>
            <w:vAlign w:val="center"/>
          </w:tcPr>
          <w:p w14:paraId="428932A9">
            <w:pPr>
              <w:keepNext w:val="0"/>
              <w:keepLines w:val="0"/>
              <w:pageBreakBefore w:val="0"/>
              <w:kinsoku/>
              <w:wordWrap/>
              <w:overflowPunct/>
              <w:bidi w:val="0"/>
              <w:spacing w:line="560" w:lineRule="exact"/>
              <w:rPr>
                <w:rFonts w:hint="default" w:ascii="仿宋_GB2312" w:hAnsi="仿宋_GB2312" w:eastAsia="仿宋_GB2312" w:cs="仿宋_GB2312"/>
                <w:sz w:val="30"/>
                <w:szCs w:val="30"/>
                <w:lang w:val="en-US" w:eastAsia="zh-CN"/>
              </w:rPr>
            </w:pPr>
            <w:r>
              <w:rPr>
                <w:rFonts w:hint="eastAsia" w:ascii="仿宋_GB2312" w:hAnsi="仿宋_GB2312" w:eastAsia="仿宋_GB2312" w:cs="仿宋_GB2312"/>
                <w:b w:val="0"/>
                <w:bCs w:val="0"/>
                <w:sz w:val="30"/>
                <w:szCs w:val="30"/>
                <w:lang w:eastAsia="zh-CN"/>
              </w:rPr>
              <w:t>招标文件</w:t>
            </w:r>
            <w:r>
              <w:rPr>
                <w:rFonts w:hint="eastAsia" w:ascii="仿宋_GB2312" w:hAnsi="仿宋_GB2312" w:eastAsia="仿宋_GB2312" w:cs="仿宋_GB2312"/>
                <w:b w:val="0"/>
                <w:bCs w:val="0"/>
                <w:sz w:val="30"/>
                <w:szCs w:val="30"/>
                <w:lang w:val="en-US" w:eastAsia="zh-CN"/>
              </w:rPr>
              <w:t>中</w:t>
            </w:r>
            <w:r>
              <w:rPr>
                <w:rFonts w:hint="eastAsia" w:ascii="仿宋_GB2312" w:hAnsi="仿宋_GB2312" w:eastAsia="仿宋_GB2312" w:cs="仿宋_GB2312"/>
                <w:sz w:val="30"/>
                <w:szCs w:val="30"/>
                <w:lang w:val="en-US" w:eastAsia="zh-CN"/>
              </w:rPr>
              <w:t>投标有效期、服务期限、质量要求等商务技术条款</w:t>
            </w:r>
          </w:p>
        </w:tc>
        <w:tc>
          <w:tcPr>
            <w:tcW w:w="3132" w:type="dxa"/>
            <w:tcBorders>
              <w:top w:val="single" w:color="auto" w:sz="4" w:space="0"/>
              <w:left w:val="single" w:color="auto" w:sz="4" w:space="0"/>
              <w:bottom w:val="single" w:color="auto" w:sz="4" w:space="0"/>
              <w:right w:val="single" w:color="auto" w:sz="4" w:space="0"/>
            </w:tcBorders>
            <w:noWrap/>
            <w:vAlign w:val="center"/>
          </w:tcPr>
          <w:p w14:paraId="025A7F46">
            <w:pPr>
              <w:keepNext w:val="0"/>
              <w:keepLines w:val="0"/>
              <w:pageBreakBefore w:val="0"/>
              <w:kinsoku/>
              <w:wordWrap/>
              <w:overflowPunct/>
              <w:bidi w:val="0"/>
              <w:spacing w:line="560" w:lineRule="exact"/>
              <w:rPr>
                <w:rFonts w:hint="eastAsia" w:ascii="仿宋_GB2312" w:hAnsi="仿宋_GB2312" w:eastAsia="仿宋_GB2312" w:cs="仿宋_GB2312"/>
                <w:sz w:val="30"/>
                <w:szCs w:val="30"/>
              </w:rPr>
            </w:pPr>
            <w:r>
              <w:rPr>
                <w:rFonts w:hint="eastAsia" w:ascii="仿宋_GB2312" w:hAnsi="仿宋_GB2312" w:eastAsia="仿宋_GB2312" w:cs="仿宋_GB2312"/>
                <w:b w:val="0"/>
                <w:bCs w:val="0"/>
                <w:sz w:val="30"/>
                <w:szCs w:val="30"/>
              </w:rPr>
              <w:t>响应文件</w:t>
            </w:r>
            <w:r>
              <w:rPr>
                <w:rFonts w:hint="eastAsia" w:ascii="仿宋_GB2312" w:hAnsi="仿宋_GB2312" w:eastAsia="仿宋_GB2312" w:cs="仿宋_GB2312"/>
                <w:b w:val="0"/>
                <w:bCs w:val="0"/>
                <w:sz w:val="30"/>
                <w:szCs w:val="30"/>
                <w:lang w:val="en-US" w:eastAsia="zh-CN"/>
              </w:rPr>
              <w:t>中</w:t>
            </w:r>
            <w:r>
              <w:rPr>
                <w:rFonts w:hint="eastAsia" w:ascii="仿宋_GB2312" w:hAnsi="仿宋_GB2312" w:eastAsia="仿宋_GB2312" w:cs="仿宋_GB2312"/>
                <w:sz w:val="30"/>
                <w:szCs w:val="30"/>
                <w:lang w:val="en-US" w:eastAsia="zh-CN"/>
              </w:rPr>
              <w:t>投标有效期、服务期限、质量要求等商务技术条款</w:t>
            </w:r>
          </w:p>
        </w:tc>
        <w:tc>
          <w:tcPr>
            <w:tcW w:w="1068" w:type="dxa"/>
            <w:tcBorders>
              <w:top w:val="single" w:color="auto" w:sz="4" w:space="0"/>
              <w:left w:val="single" w:color="auto" w:sz="4" w:space="0"/>
              <w:bottom w:val="single" w:color="auto" w:sz="4" w:space="0"/>
              <w:right w:val="single" w:color="auto" w:sz="4" w:space="0"/>
            </w:tcBorders>
            <w:noWrap/>
            <w:vAlign w:val="center"/>
          </w:tcPr>
          <w:p w14:paraId="401A168D">
            <w:pPr>
              <w:keepNext w:val="0"/>
              <w:keepLines w:val="0"/>
              <w:pageBreakBefore w:val="0"/>
              <w:kinsoku/>
              <w:wordWrap/>
              <w:overflowPunct/>
              <w:bidi w:val="0"/>
              <w:spacing w:line="560" w:lineRule="exact"/>
              <w:rPr>
                <w:rFonts w:hint="eastAsia" w:ascii="仿宋_GB2312" w:hAnsi="仿宋_GB2312" w:eastAsia="仿宋_GB2312" w:cs="仿宋_GB2312"/>
                <w:sz w:val="30"/>
                <w:szCs w:val="30"/>
              </w:rPr>
            </w:pPr>
          </w:p>
        </w:tc>
      </w:tr>
      <w:tr w14:paraId="3EE51E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2" w:hRule="atLeast"/>
          <w:jc w:val="center"/>
        </w:trPr>
        <w:tc>
          <w:tcPr>
            <w:tcW w:w="1465" w:type="dxa"/>
            <w:tcBorders>
              <w:top w:val="single" w:color="auto" w:sz="4" w:space="0"/>
              <w:left w:val="single" w:color="auto" w:sz="4" w:space="0"/>
              <w:bottom w:val="single" w:color="auto" w:sz="4" w:space="0"/>
              <w:right w:val="single" w:color="auto" w:sz="4" w:space="0"/>
            </w:tcBorders>
            <w:noWrap/>
            <w:vAlign w:val="center"/>
          </w:tcPr>
          <w:p w14:paraId="244B3B95">
            <w:pPr>
              <w:keepNext w:val="0"/>
              <w:keepLines w:val="0"/>
              <w:pageBreakBefore w:val="0"/>
              <w:kinsoku/>
              <w:wordWrap/>
              <w:overflowPunct/>
              <w:bidi w:val="0"/>
              <w:spacing w:line="560" w:lineRule="exact"/>
              <w:rPr>
                <w:rFonts w:hint="default" w:ascii="仿宋_GB2312" w:hAnsi="仿宋_GB2312" w:eastAsia="仿宋_GB2312" w:cs="仿宋_GB2312"/>
                <w:sz w:val="30"/>
                <w:szCs w:val="30"/>
                <w:lang w:val="en-US" w:eastAsia="zh-CN"/>
              </w:rPr>
            </w:pPr>
          </w:p>
        </w:tc>
        <w:tc>
          <w:tcPr>
            <w:tcW w:w="3108" w:type="dxa"/>
            <w:tcBorders>
              <w:top w:val="single" w:color="auto" w:sz="4" w:space="0"/>
              <w:left w:val="single" w:color="auto" w:sz="4" w:space="0"/>
              <w:bottom w:val="single" w:color="auto" w:sz="4" w:space="0"/>
              <w:right w:val="single" w:color="auto" w:sz="4" w:space="0"/>
            </w:tcBorders>
            <w:noWrap/>
            <w:vAlign w:val="center"/>
          </w:tcPr>
          <w:p w14:paraId="570FF6C3">
            <w:pPr>
              <w:keepNext w:val="0"/>
              <w:keepLines w:val="0"/>
              <w:pageBreakBefore w:val="0"/>
              <w:kinsoku/>
              <w:wordWrap/>
              <w:overflowPunct/>
              <w:bidi w:val="0"/>
              <w:spacing w:line="560" w:lineRule="exact"/>
              <w:rPr>
                <w:rFonts w:hint="eastAsia" w:ascii="仿宋_GB2312" w:hAnsi="仿宋_GB2312" w:eastAsia="仿宋_GB2312" w:cs="仿宋_GB2312"/>
                <w:sz w:val="30"/>
                <w:szCs w:val="30"/>
              </w:rPr>
            </w:pPr>
          </w:p>
        </w:tc>
        <w:tc>
          <w:tcPr>
            <w:tcW w:w="3132" w:type="dxa"/>
            <w:tcBorders>
              <w:top w:val="single" w:color="auto" w:sz="4" w:space="0"/>
              <w:left w:val="single" w:color="auto" w:sz="4" w:space="0"/>
              <w:bottom w:val="single" w:color="auto" w:sz="4" w:space="0"/>
              <w:right w:val="single" w:color="auto" w:sz="4" w:space="0"/>
            </w:tcBorders>
            <w:noWrap/>
            <w:vAlign w:val="center"/>
          </w:tcPr>
          <w:p w14:paraId="30D5FC1C">
            <w:pPr>
              <w:keepNext w:val="0"/>
              <w:keepLines w:val="0"/>
              <w:pageBreakBefore w:val="0"/>
              <w:kinsoku/>
              <w:wordWrap/>
              <w:overflowPunct/>
              <w:bidi w:val="0"/>
              <w:spacing w:line="560" w:lineRule="exact"/>
              <w:rPr>
                <w:rFonts w:hint="eastAsia" w:ascii="仿宋_GB2312" w:hAnsi="仿宋_GB2312" w:eastAsia="仿宋_GB2312" w:cs="仿宋_GB2312"/>
                <w:sz w:val="30"/>
                <w:szCs w:val="30"/>
              </w:rPr>
            </w:pPr>
          </w:p>
        </w:tc>
        <w:tc>
          <w:tcPr>
            <w:tcW w:w="1068" w:type="dxa"/>
            <w:tcBorders>
              <w:top w:val="single" w:color="auto" w:sz="4" w:space="0"/>
              <w:left w:val="single" w:color="auto" w:sz="4" w:space="0"/>
              <w:bottom w:val="single" w:color="auto" w:sz="4" w:space="0"/>
              <w:right w:val="single" w:color="auto" w:sz="4" w:space="0"/>
            </w:tcBorders>
            <w:noWrap/>
            <w:vAlign w:val="center"/>
          </w:tcPr>
          <w:p w14:paraId="139F552A">
            <w:pPr>
              <w:keepNext w:val="0"/>
              <w:keepLines w:val="0"/>
              <w:pageBreakBefore w:val="0"/>
              <w:kinsoku/>
              <w:wordWrap/>
              <w:overflowPunct/>
              <w:bidi w:val="0"/>
              <w:spacing w:line="560" w:lineRule="exact"/>
              <w:rPr>
                <w:rFonts w:hint="eastAsia" w:ascii="仿宋_GB2312" w:hAnsi="仿宋_GB2312" w:eastAsia="仿宋_GB2312" w:cs="仿宋_GB2312"/>
                <w:sz w:val="30"/>
                <w:szCs w:val="30"/>
              </w:rPr>
            </w:pPr>
          </w:p>
        </w:tc>
      </w:tr>
    </w:tbl>
    <w:p w14:paraId="0C1FA808">
      <w:pPr>
        <w:keepNext w:val="0"/>
        <w:keepLines w:val="0"/>
        <w:pageBreakBefore w:val="0"/>
        <w:kinsoku/>
        <w:wordWrap/>
        <w:overflowPunct/>
        <w:bidi w:val="0"/>
        <w:spacing w:line="560" w:lineRule="exac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投标单位全称(加盖单位公章)：</w:t>
      </w:r>
    </w:p>
    <w:p w14:paraId="194E83B3">
      <w:pPr>
        <w:keepNext w:val="0"/>
        <w:keepLines w:val="0"/>
        <w:pageBreakBefore w:val="0"/>
        <w:kinsoku/>
        <w:wordWrap/>
        <w:overflowPunct/>
        <w:bidi w:val="0"/>
        <w:spacing w:line="560" w:lineRule="exac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投标单位联系人：                    投标单位联系电话：        法定代表人或委托代理人(签字或签章):</w:t>
      </w:r>
    </w:p>
    <w:p w14:paraId="4407B9E5">
      <w:pPr>
        <w:keepNext w:val="0"/>
        <w:keepLines w:val="0"/>
        <w:pageBreakBefore w:val="0"/>
        <w:kinsoku/>
        <w:wordWrap/>
        <w:overflowPunct/>
        <w:bidi w:val="0"/>
        <w:spacing w:line="560" w:lineRule="exac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备注：1、投标人严格按照《采购需求说明》所列的具体明细，进行报价。</w:t>
      </w:r>
    </w:p>
    <w:p w14:paraId="603589EE">
      <w:pPr>
        <w:keepNext w:val="0"/>
        <w:keepLines w:val="0"/>
        <w:pageBreakBefore w:val="0"/>
        <w:kinsoku/>
        <w:wordWrap/>
        <w:overflowPunct/>
        <w:bidi w:val="0"/>
        <w:spacing w:line="560" w:lineRule="exact"/>
        <w:ind w:firstLine="900" w:firstLineChars="3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2、投标人应对照招标</w:t>
      </w:r>
      <w:r>
        <w:rPr>
          <w:rFonts w:hint="eastAsia" w:ascii="仿宋_GB2312" w:hAnsi="仿宋_GB2312" w:eastAsia="仿宋_GB2312" w:cs="仿宋_GB2312"/>
          <w:sz w:val="30"/>
          <w:szCs w:val="30"/>
          <w:lang w:eastAsia="zh-CN"/>
        </w:rPr>
        <w:t>项目技术资信</w:t>
      </w:r>
      <w:r>
        <w:rPr>
          <w:rFonts w:hint="eastAsia" w:ascii="仿宋_GB2312" w:hAnsi="仿宋_GB2312" w:eastAsia="仿宋_GB2312" w:cs="仿宋_GB2312"/>
          <w:sz w:val="30"/>
          <w:szCs w:val="30"/>
        </w:rPr>
        <w:t>要求，审慎准确填写此表，详细列明投标货物（设备）技术、质量状况，全面披露各项符合程度并标注确定字样。如不能确定的请在不能确定栏内填写不确定字样。</w:t>
      </w:r>
    </w:p>
    <w:p w14:paraId="4B18BA06">
      <w:pPr>
        <w:keepNext w:val="0"/>
        <w:keepLines w:val="0"/>
        <w:pageBreakBefore w:val="0"/>
        <w:kinsoku/>
        <w:wordWrap/>
        <w:overflowPunct/>
        <w:bidi w:val="0"/>
        <w:spacing w:line="560" w:lineRule="exact"/>
        <w:ind w:firstLine="900" w:firstLineChars="3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3、填列不清楚、不全面的，使评审人员不能判明投标货物（设备）技术、质量而造成的废标、无效标，由投标人自行承担。</w:t>
      </w:r>
    </w:p>
    <w:p w14:paraId="0F2E1FB8">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center"/>
        <w:textAlignment w:val="auto"/>
        <w:rPr>
          <w:rFonts w:hint="eastAsia" w:ascii="仿宋_GB2312" w:hAnsi="仿宋_GB2312" w:eastAsia="仿宋_GB2312" w:cs="仿宋_GB2312"/>
          <w:b/>
          <w:bCs/>
          <w:spacing w:val="0"/>
          <w:sz w:val="30"/>
          <w:szCs w:val="30"/>
          <w:lang w:val="en-US" w:eastAsia="zh-CN"/>
        </w:rPr>
      </w:pPr>
      <w:r>
        <w:rPr>
          <w:rFonts w:hint="eastAsia" w:ascii="仿宋_GB2312" w:hAnsi="仿宋_GB2312" w:eastAsia="仿宋_GB2312" w:cs="仿宋_GB2312"/>
          <w:sz w:val="30"/>
          <w:szCs w:val="30"/>
        </w:rPr>
        <w:t>4、如果投标货物有偏离而不标注偏离，一旦在评审中被发现存在偏离或认定为偏离，评审人员有权视具体情况按照评标办法执行。</w:t>
      </w:r>
    </w:p>
    <w:p w14:paraId="2653E76C">
      <w:pPr>
        <w:keepNext w:val="0"/>
        <w:keepLines w:val="0"/>
        <w:pageBreakBefore w:val="0"/>
        <w:widowControl w:val="0"/>
        <w:kinsoku/>
        <w:wordWrap/>
        <w:overflowPunct/>
        <w:topLinePunct w:val="0"/>
        <w:autoSpaceDE/>
        <w:autoSpaceDN/>
        <w:bidi w:val="0"/>
        <w:adjustRightInd/>
        <w:snapToGrid/>
        <w:spacing w:line="560" w:lineRule="exact"/>
        <w:ind w:firstLine="602" w:firstLineChars="200"/>
        <w:jc w:val="center"/>
        <w:textAlignment w:val="auto"/>
        <w:rPr>
          <w:rFonts w:hint="eastAsia" w:ascii="仿宋_GB2312" w:hAnsi="仿宋_GB2312" w:eastAsia="仿宋_GB2312" w:cs="仿宋_GB2312"/>
          <w:b/>
          <w:bCs/>
          <w:spacing w:val="0"/>
          <w:sz w:val="30"/>
          <w:szCs w:val="30"/>
        </w:rPr>
      </w:pPr>
      <w:r>
        <w:rPr>
          <w:rFonts w:hint="eastAsia" w:ascii="仿宋_GB2312" w:hAnsi="仿宋_GB2312" w:eastAsia="仿宋_GB2312" w:cs="仿宋_GB2312"/>
          <w:b/>
          <w:bCs/>
          <w:spacing w:val="0"/>
          <w:sz w:val="30"/>
          <w:szCs w:val="30"/>
          <w:lang w:val="en-US" w:eastAsia="zh-CN"/>
        </w:rPr>
        <w:t>九</w:t>
      </w:r>
      <w:r>
        <w:rPr>
          <w:rFonts w:hint="eastAsia" w:ascii="仿宋_GB2312" w:hAnsi="仿宋_GB2312" w:eastAsia="仿宋_GB2312" w:cs="仿宋_GB2312"/>
          <w:b/>
          <w:bCs/>
          <w:spacing w:val="0"/>
          <w:sz w:val="30"/>
          <w:szCs w:val="30"/>
          <w:lang w:eastAsia="zh-CN"/>
        </w:rPr>
        <w:t>、</w:t>
      </w:r>
      <w:r>
        <w:rPr>
          <w:rFonts w:hint="eastAsia" w:ascii="仿宋_GB2312" w:hAnsi="仿宋_GB2312" w:eastAsia="仿宋_GB2312" w:cs="仿宋_GB2312"/>
          <w:b/>
          <w:bCs/>
          <w:spacing w:val="0"/>
          <w:sz w:val="30"/>
          <w:szCs w:val="30"/>
        </w:rPr>
        <w:t>投标产品质量承诺书</w:t>
      </w:r>
    </w:p>
    <w:p w14:paraId="534D39D4">
      <w:pPr>
        <w:keepNext w:val="0"/>
        <w:keepLines w:val="0"/>
        <w:pageBreakBefore w:val="0"/>
        <w:widowControl w:val="0"/>
        <w:kinsoku/>
        <w:wordWrap/>
        <w:overflowPunct/>
        <w:topLinePunct w:val="0"/>
        <w:autoSpaceDE/>
        <w:autoSpaceDN/>
        <w:bidi w:val="0"/>
        <w:adjustRightInd/>
        <w:snapToGrid/>
        <w:spacing w:line="560" w:lineRule="exact"/>
        <w:ind w:firstLine="602" w:firstLineChars="200"/>
        <w:jc w:val="center"/>
        <w:textAlignment w:val="auto"/>
        <w:rPr>
          <w:rFonts w:hint="eastAsia" w:ascii="仿宋_GB2312" w:hAnsi="仿宋_GB2312" w:eastAsia="仿宋_GB2312" w:cs="仿宋_GB2312"/>
          <w:b/>
          <w:bCs/>
          <w:spacing w:val="0"/>
          <w:sz w:val="30"/>
          <w:szCs w:val="30"/>
        </w:rPr>
      </w:pPr>
      <w:r>
        <w:rPr>
          <w:rFonts w:hint="eastAsia" w:ascii="仿宋_GB2312" w:hAnsi="仿宋_GB2312" w:eastAsia="仿宋_GB2312" w:cs="仿宋_GB2312"/>
          <w:b/>
          <w:bCs/>
          <w:spacing w:val="0"/>
          <w:sz w:val="30"/>
          <w:szCs w:val="30"/>
        </w:rPr>
        <w:t>（投标人自行填写）</w:t>
      </w:r>
    </w:p>
    <w:p w14:paraId="2925BAE8">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rPr>
      </w:pPr>
    </w:p>
    <w:p w14:paraId="57EFD8A5">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rPr>
      </w:pPr>
      <w:r>
        <w:rPr>
          <w:rFonts w:hint="eastAsia" w:ascii="仿宋_GB2312" w:hAnsi="仿宋_GB2312" w:eastAsia="仿宋_GB2312" w:cs="仿宋_GB2312"/>
          <w:spacing w:val="0"/>
          <w:sz w:val="30"/>
          <w:szCs w:val="30"/>
        </w:rPr>
        <w:t>投标产品(设备)的全称</w:t>
      </w:r>
      <w:r>
        <w:rPr>
          <w:rFonts w:hint="eastAsia" w:ascii="仿宋_GB2312" w:hAnsi="仿宋_GB2312" w:eastAsia="仿宋_GB2312" w:cs="仿宋_GB2312"/>
          <w:spacing w:val="0"/>
          <w:sz w:val="30"/>
          <w:szCs w:val="30"/>
          <w:u w:val="single"/>
        </w:rPr>
        <w:t xml:space="preserve">       同时应编写品牌、型号     </w:t>
      </w:r>
      <w:r>
        <w:rPr>
          <w:rFonts w:hint="eastAsia" w:ascii="仿宋_GB2312" w:hAnsi="仿宋_GB2312" w:eastAsia="仿宋_GB2312" w:cs="仿宋_GB2312"/>
          <w:spacing w:val="0"/>
          <w:sz w:val="30"/>
          <w:szCs w:val="30"/>
        </w:rPr>
        <w:t xml:space="preserve">： </w:t>
      </w:r>
    </w:p>
    <w:p w14:paraId="1224A633">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rPr>
      </w:pPr>
      <w:r>
        <w:rPr>
          <w:rFonts w:hint="eastAsia" w:ascii="仿宋_GB2312" w:hAnsi="仿宋_GB2312" w:eastAsia="仿宋_GB2312" w:cs="仿宋_GB2312"/>
          <w:spacing w:val="0"/>
          <w:sz w:val="30"/>
          <w:szCs w:val="30"/>
        </w:rPr>
        <w:t>投标人应按所投产品（设备、软件）质量状况实事求是地填写，但不限以下内容：</w:t>
      </w:r>
    </w:p>
    <w:p w14:paraId="410882A3">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rPr>
      </w:pPr>
      <w:r>
        <w:rPr>
          <w:rFonts w:hint="eastAsia" w:ascii="仿宋_GB2312" w:hAnsi="仿宋_GB2312" w:eastAsia="仿宋_GB2312" w:cs="仿宋_GB2312"/>
          <w:spacing w:val="0"/>
          <w:sz w:val="30"/>
          <w:szCs w:val="30"/>
        </w:rPr>
        <w:t>1、产品（设备）出厂前是否执行检验检测；</w:t>
      </w:r>
    </w:p>
    <w:p w14:paraId="38D6C4C1">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rPr>
      </w:pPr>
      <w:r>
        <w:rPr>
          <w:rFonts w:hint="eastAsia" w:ascii="仿宋_GB2312" w:hAnsi="仿宋_GB2312" w:eastAsia="仿宋_GB2312" w:cs="仿宋_GB2312"/>
          <w:spacing w:val="0"/>
          <w:sz w:val="30"/>
          <w:szCs w:val="30"/>
        </w:rPr>
        <w:t>2、产品（设备）质量保证期（三包）期限（年、月），执行规范和内容；</w:t>
      </w:r>
    </w:p>
    <w:p w14:paraId="0922E9DD">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rPr>
      </w:pPr>
      <w:r>
        <w:rPr>
          <w:rFonts w:hint="eastAsia" w:ascii="仿宋_GB2312" w:hAnsi="仿宋_GB2312" w:eastAsia="仿宋_GB2312" w:cs="仿宋_GB2312"/>
          <w:spacing w:val="0"/>
          <w:sz w:val="30"/>
          <w:szCs w:val="30"/>
        </w:rPr>
        <w:t>3、产品（设备）质量缺陷、瑕疵补救方案和处理方式、方法（如果实行召回制度的产品必须说明）；</w:t>
      </w:r>
    </w:p>
    <w:p w14:paraId="0FD48015">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rPr>
      </w:pPr>
      <w:r>
        <w:rPr>
          <w:rFonts w:hint="eastAsia" w:ascii="仿宋_GB2312" w:hAnsi="仿宋_GB2312" w:eastAsia="仿宋_GB2312" w:cs="仿宋_GB2312"/>
          <w:spacing w:val="0"/>
          <w:sz w:val="30"/>
          <w:szCs w:val="30"/>
        </w:rPr>
        <w:t>4、投标产品（设备）达不到无故障时间和使用（寿命）年限应承担的责任；</w:t>
      </w:r>
    </w:p>
    <w:p w14:paraId="55B9FEE3">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rPr>
      </w:pPr>
      <w:r>
        <w:rPr>
          <w:rFonts w:hint="eastAsia" w:ascii="仿宋_GB2312" w:hAnsi="仿宋_GB2312" w:eastAsia="仿宋_GB2312" w:cs="仿宋_GB2312"/>
          <w:spacing w:val="0"/>
          <w:sz w:val="30"/>
          <w:szCs w:val="30"/>
        </w:rPr>
        <w:t>5、设备（软件）集成、安装、调试质量保证措施；</w:t>
      </w:r>
    </w:p>
    <w:p w14:paraId="7EF7257A">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rPr>
      </w:pPr>
      <w:r>
        <w:rPr>
          <w:rFonts w:hint="eastAsia" w:ascii="仿宋_GB2312" w:hAnsi="仿宋_GB2312" w:eastAsia="仿宋_GB2312" w:cs="仿宋_GB2312"/>
          <w:spacing w:val="0"/>
          <w:sz w:val="30"/>
          <w:szCs w:val="30"/>
        </w:rPr>
        <w:t>6、投标人对投标产品（设备）承诺的其它事项。</w:t>
      </w:r>
    </w:p>
    <w:p w14:paraId="58271D8B">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rPr>
      </w:pPr>
    </w:p>
    <w:p w14:paraId="666AC455">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right"/>
        <w:textAlignment w:val="auto"/>
        <w:rPr>
          <w:rFonts w:hint="eastAsia" w:ascii="仿宋_GB2312" w:hAnsi="仿宋_GB2312" w:eastAsia="仿宋_GB2312" w:cs="仿宋_GB2312"/>
          <w:spacing w:val="0"/>
          <w:sz w:val="30"/>
          <w:szCs w:val="30"/>
        </w:rPr>
      </w:pPr>
      <w:r>
        <w:rPr>
          <w:rFonts w:hint="eastAsia" w:ascii="仿宋_GB2312" w:hAnsi="仿宋_GB2312" w:eastAsia="仿宋_GB2312" w:cs="仿宋_GB2312"/>
          <w:spacing w:val="0"/>
          <w:sz w:val="30"/>
          <w:szCs w:val="30"/>
        </w:rPr>
        <w:t xml:space="preserve">法定代表人： （签字或签章） </w:t>
      </w:r>
    </w:p>
    <w:p w14:paraId="56FDD162">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center"/>
        <w:textAlignment w:val="auto"/>
        <w:rPr>
          <w:rFonts w:hint="eastAsia" w:ascii="仿宋_GB2312" w:hAnsi="仿宋_GB2312" w:eastAsia="仿宋_GB2312" w:cs="仿宋_GB2312"/>
          <w:spacing w:val="0"/>
          <w:sz w:val="30"/>
          <w:szCs w:val="30"/>
        </w:rPr>
      </w:pPr>
      <w:r>
        <w:rPr>
          <w:rFonts w:hint="eastAsia" w:ascii="仿宋_GB2312" w:hAnsi="仿宋_GB2312" w:eastAsia="仿宋_GB2312" w:cs="仿宋_GB2312"/>
          <w:spacing w:val="0"/>
          <w:sz w:val="30"/>
          <w:szCs w:val="30"/>
          <w:lang w:val="en-US" w:eastAsia="zh-CN"/>
        </w:rPr>
        <w:t xml:space="preserve">            </w:t>
      </w:r>
      <w:r>
        <w:rPr>
          <w:rFonts w:hint="eastAsia" w:ascii="仿宋_GB2312" w:hAnsi="仿宋_GB2312" w:eastAsia="仿宋_GB2312" w:cs="仿宋_GB2312"/>
          <w:spacing w:val="0"/>
          <w:sz w:val="30"/>
          <w:szCs w:val="30"/>
        </w:rPr>
        <w:t>或</w:t>
      </w:r>
    </w:p>
    <w:p w14:paraId="04CE4A55">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right"/>
        <w:textAlignment w:val="auto"/>
        <w:rPr>
          <w:rFonts w:hint="eastAsia" w:ascii="仿宋_GB2312" w:hAnsi="仿宋_GB2312" w:eastAsia="仿宋_GB2312" w:cs="仿宋_GB2312"/>
          <w:spacing w:val="0"/>
          <w:sz w:val="30"/>
          <w:szCs w:val="30"/>
        </w:rPr>
      </w:pPr>
      <w:r>
        <w:rPr>
          <w:rFonts w:hint="eastAsia" w:ascii="仿宋_GB2312" w:hAnsi="仿宋_GB2312" w:eastAsia="仿宋_GB2312" w:cs="仿宋_GB2312"/>
          <w:spacing w:val="0"/>
          <w:sz w:val="30"/>
          <w:szCs w:val="30"/>
        </w:rPr>
        <w:t xml:space="preserve">委托代理人： （签字或签章） </w:t>
      </w:r>
    </w:p>
    <w:p w14:paraId="3C0036EB">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right"/>
        <w:textAlignment w:val="auto"/>
        <w:rPr>
          <w:rFonts w:hint="eastAsia" w:ascii="仿宋_GB2312" w:hAnsi="仿宋_GB2312" w:eastAsia="仿宋_GB2312" w:cs="仿宋_GB2312"/>
          <w:spacing w:val="0"/>
          <w:sz w:val="30"/>
          <w:szCs w:val="30"/>
        </w:rPr>
      </w:pPr>
      <w:r>
        <w:rPr>
          <w:rFonts w:hint="eastAsia" w:ascii="仿宋_GB2312" w:hAnsi="仿宋_GB2312" w:eastAsia="仿宋_GB2312" w:cs="仿宋_GB2312"/>
          <w:spacing w:val="0"/>
          <w:sz w:val="30"/>
          <w:szCs w:val="30"/>
        </w:rPr>
        <w:t>签署日期：    年    月   日</w:t>
      </w:r>
    </w:p>
    <w:p w14:paraId="13B598F2">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rPr>
      </w:pPr>
    </w:p>
    <w:p w14:paraId="67C75D11">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rPr>
      </w:pPr>
    </w:p>
    <w:p w14:paraId="268D207A">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pacing w:val="0"/>
          <w:sz w:val="30"/>
          <w:szCs w:val="30"/>
        </w:rPr>
      </w:pPr>
    </w:p>
    <w:p w14:paraId="4BA5BC16">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eastAsia" w:ascii="仿宋_GB2312" w:hAnsi="仿宋_GB2312" w:eastAsia="仿宋_GB2312" w:cs="仿宋_GB2312"/>
          <w:spacing w:val="0"/>
          <w:sz w:val="30"/>
          <w:szCs w:val="30"/>
        </w:rPr>
      </w:pPr>
      <w:r>
        <w:rPr>
          <w:rFonts w:hint="eastAsia" w:ascii="仿宋_GB2312" w:hAnsi="仿宋_GB2312" w:eastAsia="仿宋_GB2312" w:cs="仿宋_GB2312"/>
          <w:b/>
          <w:bCs/>
          <w:spacing w:val="0"/>
          <w:sz w:val="28"/>
          <w:szCs w:val="28"/>
        </w:rPr>
        <w:t>注：货物类试用本</w:t>
      </w:r>
      <w:r>
        <w:rPr>
          <w:rFonts w:hint="eastAsia" w:ascii="仿宋_GB2312" w:hAnsi="仿宋_GB2312" w:eastAsia="仿宋_GB2312" w:cs="仿宋_GB2312"/>
          <w:b/>
          <w:bCs/>
          <w:spacing w:val="0"/>
          <w:sz w:val="28"/>
          <w:szCs w:val="28"/>
          <w:lang w:eastAsia="zh-CN"/>
        </w:rPr>
        <w:t>模板</w:t>
      </w:r>
    </w:p>
    <w:p w14:paraId="5B59D4B1">
      <w:pPr>
        <w:keepNext w:val="0"/>
        <w:keepLines w:val="0"/>
        <w:pageBreakBefore w:val="0"/>
        <w:widowControl w:val="0"/>
        <w:kinsoku/>
        <w:wordWrap/>
        <w:overflowPunct/>
        <w:topLinePunct w:val="0"/>
        <w:autoSpaceDE/>
        <w:autoSpaceDN/>
        <w:bidi w:val="0"/>
        <w:adjustRightInd/>
        <w:snapToGrid/>
        <w:spacing w:line="560" w:lineRule="exact"/>
        <w:ind w:firstLine="602" w:firstLineChars="200"/>
        <w:jc w:val="center"/>
        <w:textAlignment w:val="auto"/>
        <w:rPr>
          <w:rFonts w:hint="eastAsia" w:ascii="仿宋_GB2312" w:hAnsi="仿宋_GB2312" w:eastAsia="仿宋_GB2312" w:cs="仿宋_GB2312"/>
          <w:b/>
          <w:bCs/>
          <w:spacing w:val="0"/>
          <w:sz w:val="30"/>
          <w:szCs w:val="30"/>
        </w:rPr>
      </w:pPr>
      <w:r>
        <w:rPr>
          <w:rFonts w:hint="eastAsia" w:ascii="仿宋_GB2312" w:hAnsi="仿宋_GB2312" w:eastAsia="仿宋_GB2312" w:cs="仿宋_GB2312"/>
          <w:b/>
          <w:bCs/>
          <w:spacing w:val="0"/>
          <w:sz w:val="30"/>
          <w:szCs w:val="30"/>
          <w:lang w:val="en-US" w:eastAsia="zh-CN"/>
        </w:rPr>
        <w:t>十</w:t>
      </w:r>
      <w:r>
        <w:rPr>
          <w:rFonts w:hint="eastAsia" w:ascii="仿宋_GB2312" w:hAnsi="仿宋_GB2312" w:eastAsia="仿宋_GB2312" w:cs="仿宋_GB2312"/>
          <w:b/>
          <w:bCs/>
          <w:spacing w:val="0"/>
          <w:sz w:val="30"/>
          <w:szCs w:val="30"/>
          <w:lang w:eastAsia="zh-CN"/>
        </w:rPr>
        <w:t>、</w:t>
      </w:r>
      <w:r>
        <w:rPr>
          <w:rFonts w:hint="eastAsia" w:ascii="仿宋_GB2312" w:hAnsi="仿宋_GB2312" w:eastAsia="仿宋_GB2312" w:cs="仿宋_GB2312"/>
          <w:b/>
          <w:bCs/>
          <w:spacing w:val="0"/>
          <w:sz w:val="30"/>
          <w:szCs w:val="30"/>
        </w:rPr>
        <w:t>投标人技术支持和售后服务承诺</w:t>
      </w:r>
    </w:p>
    <w:p w14:paraId="12E9F1BA">
      <w:pPr>
        <w:keepNext w:val="0"/>
        <w:keepLines w:val="0"/>
        <w:pageBreakBefore w:val="0"/>
        <w:widowControl w:val="0"/>
        <w:kinsoku/>
        <w:wordWrap/>
        <w:overflowPunct/>
        <w:topLinePunct w:val="0"/>
        <w:autoSpaceDE/>
        <w:autoSpaceDN/>
        <w:bidi w:val="0"/>
        <w:adjustRightInd/>
        <w:snapToGrid/>
        <w:spacing w:line="560" w:lineRule="exact"/>
        <w:ind w:firstLine="602" w:firstLineChars="200"/>
        <w:jc w:val="center"/>
        <w:textAlignment w:val="auto"/>
        <w:rPr>
          <w:rFonts w:hint="eastAsia" w:ascii="仿宋_GB2312" w:hAnsi="仿宋_GB2312" w:eastAsia="仿宋_GB2312" w:cs="仿宋_GB2312"/>
          <w:spacing w:val="0"/>
          <w:sz w:val="30"/>
          <w:szCs w:val="30"/>
        </w:rPr>
      </w:pPr>
      <w:r>
        <w:rPr>
          <w:rFonts w:hint="eastAsia" w:ascii="仿宋_GB2312" w:hAnsi="仿宋_GB2312" w:eastAsia="仿宋_GB2312" w:cs="仿宋_GB2312"/>
          <w:b/>
          <w:bCs/>
          <w:spacing w:val="0"/>
          <w:sz w:val="30"/>
          <w:szCs w:val="30"/>
        </w:rPr>
        <w:t>（投标人自行填写）</w:t>
      </w:r>
    </w:p>
    <w:p w14:paraId="56F74E1B">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rPr>
      </w:pPr>
      <w:r>
        <w:rPr>
          <w:rFonts w:hint="eastAsia" w:ascii="仿宋_GB2312" w:hAnsi="仿宋_GB2312" w:eastAsia="仿宋_GB2312" w:cs="仿宋_GB2312"/>
          <w:spacing w:val="0"/>
          <w:sz w:val="30"/>
          <w:szCs w:val="30"/>
        </w:rPr>
        <w:t>主要内容应包括（不仅限于下列内容）：</w:t>
      </w:r>
    </w:p>
    <w:p w14:paraId="71CE473A">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rPr>
      </w:pPr>
      <w:r>
        <w:rPr>
          <w:rFonts w:hint="eastAsia" w:ascii="仿宋_GB2312" w:hAnsi="仿宋_GB2312" w:eastAsia="仿宋_GB2312" w:cs="仿宋_GB2312"/>
          <w:spacing w:val="0"/>
          <w:sz w:val="30"/>
          <w:szCs w:val="30"/>
        </w:rPr>
        <w:t>1、投标人应当分别列明投标货物免费质量保证期限，在免费质量保证期（包修、包换、包退）内能够提供的技术支持办法和服务方式、服务内容以及维护维修的解决方式（上门维修、报修、送修等），售后服务响应时间小时内，如果采购人需要增加投标货物免费质量保证期，其续保价格元。</w:t>
      </w:r>
    </w:p>
    <w:p w14:paraId="10AEC320">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rPr>
      </w:pPr>
      <w:r>
        <w:rPr>
          <w:rFonts w:hint="eastAsia" w:ascii="仿宋_GB2312" w:hAnsi="仿宋_GB2312" w:eastAsia="仿宋_GB2312" w:cs="仿宋_GB2312"/>
          <w:spacing w:val="0"/>
          <w:sz w:val="30"/>
          <w:szCs w:val="30"/>
        </w:rPr>
        <w:t>2、投标人应分别列明免费质量保证期外的服务期限；维护维修的电话、联系人、响应服务时间、到达现场时间以及维护维修完成时限（天）。</w:t>
      </w:r>
    </w:p>
    <w:p w14:paraId="416CA0CA">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rPr>
      </w:pPr>
      <w:r>
        <w:rPr>
          <w:rFonts w:hint="eastAsia" w:ascii="仿宋_GB2312" w:hAnsi="仿宋_GB2312" w:eastAsia="仿宋_GB2312" w:cs="仿宋_GB2312"/>
          <w:spacing w:val="0"/>
          <w:sz w:val="30"/>
          <w:szCs w:val="30"/>
        </w:rPr>
        <w:t>3、投标人应列明在货物免费质量保证期外技术支持和相关服务收费标准；零 (部)备件取得方式及取费标准。</w:t>
      </w:r>
    </w:p>
    <w:p w14:paraId="5F5D702B">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rPr>
      </w:pPr>
      <w:r>
        <w:rPr>
          <w:rFonts w:hint="eastAsia" w:ascii="仿宋_GB2312" w:hAnsi="仿宋_GB2312" w:eastAsia="仿宋_GB2312" w:cs="仿宋_GB2312"/>
          <w:spacing w:val="0"/>
          <w:sz w:val="30"/>
          <w:szCs w:val="30"/>
        </w:rPr>
        <w:t>4、投标人应列明生产厂家现在实行的售后服务和技术支持（有技术培训）的方式、方法、内容，以及在阿克苏地区设置的售后服务网点、地址、联系电话等。</w:t>
      </w:r>
    </w:p>
    <w:p w14:paraId="2973646F">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rPr>
      </w:pPr>
      <w:r>
        <w:rPr>
          <w:rFonts w:hint="eastAsia" w:ascii="仿宋_GB2312" w:hAnsi="仿宋_GB2312" w:eastAsia="仿宋_GB2312" w:cs="仿宋_GB2312"/>
          <w:spacing w:val="0"/>
          <w:sz w:val="30"/>
          <w:szCs w:val="30"/>
        </w:rPr>
        <w:t>5、投标人应分别列明投标物品的装箱清单及物品；以及产品开箱不合格处理方法。</w:t>
      </w:r>
    </w:p>
    <w:p w14:paraId="1FC9E578">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rPr>
      </w:pPr>
      <w:r>
        <w:rPr>
          <w:rFonts w:hint="eastAsia" w:ascii="仿宋_GB2312" w:hAnsi="仿宋_GB2312" w:eastAsia="仿宋_GB2312" w:cs="仿宋_GB2312"/>
          <w:spacing w:val="0"/>
          <w:sz w:val="30"/>
          <w:szCs w:val="30"/>
        </w:rPr>
        <w:t>6、投标人应列明违反售后服务承诺的赔偿责任。</w:t>
      </w:r>
    </w:p>
    <w:p w14:paraId="0E7A6581">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rPr>
      </w:pPr>
      <w:r>
        <w:rPr>
          <w:rFonts w:hint="eastAsia" w:ascii="仿宋_GB2312" w:hAnsi="仿宋_GB2312" w:eastAsia="仿宋_GB2312" w:cs="仿宋_GB2312"/>
          <w:spacing w:val="0"/>
          <w:sz w:val="30"/>
          <w:szCs w:val="30"/>
        </w:rPr>
        <w:t>7、投标人应列明产品的质量或服务投诉电话（公司/厂方）。</w:t>
      </w:r>
    </w:p>
    <w:p w14:paraId="52D88C32">
      <w:pPr>
        <w:keepNext w:val="0"/>
        <w:keepLines w:val="0"/>
        <w:pageBreakBefore w:val="0"/>
        <w:widowControl w:val="0"/>
        <w:kinsoku/>
        <w:wordWrap/>
        <w:overflowPunct/>
        <w:topLinePunct w:val="0"/>
        <w:autoSpaceDE/>
        <w:autoSpaceDN/>
        <w:bidi w:val="0"/>
        <w:adjustRightInd/>
        <w:snapToGrid/>
        <w:spacing w:line="560" w:lineRule="exact"/>
        <w:ind w:firstLine="3900" w:firstLineChars="1300"/>
        <w:jc w:val="right"/>
        <w:textAlignment w:val="auto"/>
        <w:rPr>
          <w:rFonts w:hint="eastAsia" w:ascii="仿宋_GB2312" w:hAnsi="仿宋_GB2312" w:eastAsia="仿宋_GB2312" w:cs="仿宋_GB2312"/>
          <w:spacing w:val="0"/>
          <w:sz w:val="30"/>
          <w:szCs w:val="30"/>
        </w:rPr>
      </w:pPr>
      <w:r>
        <w:rPr>
          <w:rFonts w:hint="eastAsia" w:ascii="仿宋_GB2312" w:hAnsi="仿宋_GB2312" w:eastAsia="仿宋_GB2312" w:cs="仿宋_GB2312"/>
          <w:spacing w:val="0"/>
          <w:sz w:val="30"/>
          <w:szCs w:val="30"/>
        </w:rPr>
        <w:t>法定代表人： （签字或签章）</w:t>
      </w:r>
    </w:p>
    <w:p w14:paraId="6457E2E7">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center"/>
        <w:textAlignment w:val="auto"/>
        <w:rPr>
          <w:rFonts w:hint="eastAsia" w:ascii="仿宋_GB2312" w:hAnsi="仿宋_GB2312" w:eastAsia="仿宋_GB2312" w:cs="仿宋_GB2312"/>
          <w:spacing w:val="0"/>
          <w:sz w:val="30"/>
          <w:szCs w:val="30"/>
        </w:rPr>
      </w:pPr>
      <w:r>
        <w:rPr>
          <w:rFonts w:hint="eastAsia" w:ascii="仿宋_GB2312" w:hAnsi="仿宋_GB2312" w:eastAsia="仿宋_GB2312" w:cs="仿宋_GB2312"/>
          <w:spacing w:val="0"/>
          <w:sz w:val="30"/>
          <w:szCs w:val="30"/>
          <w:lang w:val="en-US" w:eastAsia="zh-CN"/>
        </w:rPr>
        <w:t xml:space="preserve">            </w:t>
      </w:r>
      <w:r>
        <w:rPr>
          <w:rFonts w:hint="eastAsia" w:ascii="仿宋_GB2312" w:hAnsi="仿宋_GB2312" w:eastAsia="仿宋_GB2312" w:cs="仿宋_GB2312"/>
          <w:spacing w:val="0"/>
          <w:sz w:val="30"/>
          <w:szCs w:val="30"/>
        </w:rPr>
        <w:t>或</w:t>
      </w:r>
    </w:p>
    <w:p w14:paraId="794B1A37">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right"/>
        <w:textAlignment w:val="auto"/>
        <w:rPr>
          <w:rFonts w:hint="eastAsia" w:ascii="仿宋_GB2312" w:hAnsi="仿宋_GB2312" w:eastAsia="仿宋_GB2312" w:cs="仿宋_GB2312"/>
          <w:spacing w:val="0"/>
          <w:sz w:val="30"/>
          <w:szCs w:val="30"/>
        </w:rPr>
      </w:pPr>
      <w:r>
        <w:rPr>
          <w:rFonts w:hint="eastAsia" w:ascii="仿宋_GB2312" w:hAnsi="仿宋_GB2312" w:eastAsia="仿宋_GB2312" w:cs="仿宋_GB2312"/>
          <w:spacing w:val="0"/>
          <w:sz w:val="30"/>
          <w:szCs w:val="30"/>
        </w:rPr>
        <w:t>委托代理人： （签字或签章）</w:t>
      </w:r>
    </w:p>
    <w:p w14:paraId="7C967569">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center"/>
        <w:textAlignment w:val="auto"/>
        <w:rPr>
          <w:rFonts w:hint="eastAsia" w:ascii="仿宋_GB2312" w:hAnsi="仿宋_GB2312" w:eastAsia="仿宋_GB2312" w:cs="仿宋_GB2312"/>
          <w:spacing w:val="0"/>
          <w:sz w:val="30"/>
          <w:szCs w:val="30"/>
        </w:rPr>
      </w:pPr>
      <w:r>
        <w:rPr>
          <w:rFonts w:hint="eastAsia" w:ascii="仿宋_GB2312" w:hAnsi="仿宋_GB2312" w:eastAsia="仿宋_GB2312" w:cs="仿宋_GB2312"/>
          <w:spacing w:val="0"/>
          <w:sz w:val="30"/>
          <w:szCs w:val="30"/>
          <w:lang w:val="en-US" w:eastAsia="zh-CN"/>
        </w:rPr>
        <w:t xml:space="preserve">                            </w:t>
      </w:r>
      <w:r>
        <w:rPr>
          <w:rFonts w:hint="eastAsia" w:ascii="仿宋_GB2312" w:hAnsi="仿宋_GB2312" w:eastAsia="仿宋_GB2312" w:cs="仿宋_GB2312"/>
          <w:spacing w:val="0"/>
          <w:sz w:val="30"/>
          <w:szCs w:val="30"/>
        </w:rPr>
        <w:t>签署日期：    年   月   日</w:t>
      </w:r>
    </w:p>
    <w:p w14:paraId="5A5F79CA">
      <w:pPr>
        <w:keepNext w:val="0"/>
        <w:keepLines w:val="0"/>
        <w:pageBreakBefore w:val="0"/>
        <w:widowControl w:val="0"/>
        <w:kinsoku/>
        <w:wordWrap/>
        <w:overflowPunct/>
        <w:topLinePunct w:val="0"/>
        <w:autoSpaceDE/>
        <w:autoSpaceDN/>
        <w:bidi w:val="0"/>
        <w:adjustRightInd/>
        <w:snapToGrid/>
        <w:spacing w:line="560" w:lineRule="exact"/>
        <w:ind w:firstLine="602" w:firstLineChars="200"/>
        <w:jc w:val="center"/>
        <w:textAlignment w:val="auto"/>
        <w:rPr>
          <w:rFonts w:hint="eastAsia" w:ascii="仿宋_GB2312" w:hAnsi="仿宋_GB2312" w:eastAsia="仿宋_GB2312" w:cs="仿宋_GB2312"/>
          <w:b/>
          <w:bCs/>
          <w:spacing w:val="0"/>
          <w:sz w:val="30"/>
          <w:szCs w:val="30"/>
        </w:rPr>
      </w:pPr>
      <w:r>
        <w:rPr>
          <w:rFonts w:hint="eastAsia" w:ascii="仿宋_GB2312" w:hAnsi="仿宋_GB2312" w:eastAsia="仿宋_GB2312" w:cs="仿宋_GB2312"/>
          <w:b/>
          <w:bCs/>
          <w:spacing w:val="0"/>
          <w:sz w:val="30"/>
          <w:szCs w:val="30"/>
          <w:lang w:val="en-US" w:eastAsia="zh-CN"/>
        </w:rPr>
        <w:t>十一、财务审计报告、完税证明、社保缴纳证明</w:t>
      </w:r>
    </w:p>
    <w:p w14:paraId="6627FCFE">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rPr>
      </w:pPr>
    </w:p>
    <w:p w14:paraId="66E035FA">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rPr>
      </w:pPr>
    </w:p>
    <w:p w14:paraId="52082CD1">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rPr>
      </w:pPr>
    </w:p>
    <w:p w14:paraId="08744162">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rPr>
      </w:pPr>
    </w:p>
    <w:p w14:paraId="6FA16484">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rPr>
      </w:pPr>
    </w:p>
    <w:p w14:paraId="1368562D">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rPr>
      </w:pPr>
    </w:p>
    <w:p w14:paraId="06CD35C3">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rPr>
      </w:pPr>
    </w:p>
    <w:p w14:paraId="2875E23A">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rPr>
      </w:pPr>
    </w:p>
    <w:p w14:paraId="1D6E70C9">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rPr>
      </w:pPr>
    </w:p>
    <w:p w14:paraId="5468EAEF">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rPr>
      </w:pPr>
    </w:p>
    <w:p w14:paraId="1661C2E2">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rPr>
      </w:pPr>
    </w:p>
    <w:p w14:paraId="125B1ECA">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rPr>
      </w:pPr>
    </w:p>
    <w:p w14:paraId="68D9BC85">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rPr>
      </w:pPr>
    </w:p>
    <w:p w14:paraId="0587C4F3">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rPr>
      </w:pPr>
    </w:p>
    <w:p w14:paraId="620DDB33">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rPr>
      </w:pPr>
    </w:p>
    <w:p w14:paraId="33C11B25">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rPr>
      </w:pPr>
    </w:p>
    <w:p w14:paraId="1061F91B">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rPr>
      </w:pPr>
    </w:p>
    <w:p w14:paraId="37A391F7">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rPr>
      </w:pPr>
    </w:p>
    <w:p w14:paraId="723BBD4A">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lang w:val="en-US" w:eastAsia="zh-CN"/>
        </w:rPr>
      </w:pPr>
    </w:p>
    <w:p w14:paraId="7B6E8B22">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lang w:val="en-US" w:eastAsia="zh-CN"/>
        </w:rPr>
      </w:pPr>
    </w:p>
    <w:p w14:paraId="0ECAEC10">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lang w:val="en-US" w:eastAsia="zh-CN"/>
        </w:rPr>
      </w:pPr>
    </w:p>
    <w:p w14:paraId="4F723276">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lang w:val="en-US" w:eastAsia="zh-CN"/>
        </w:rPr>
      </w:pPr>
    </w:p>
    <w:p w14:paraId="6E082D1B">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lang w:val="en-US" w:eastAsia="zh-CN"/>
        </w:rPr>
      </w:pPr>
    </w:p>
    <w:p w14:paraId="6EBE7467">
      <w:pPr>
        <w:keepNext w:val="0"/>
        <w:keepLines w:val="0"/>
        <w:pageBreakBefore w:val="0"/>
        <w:widowControl w:val="0"/>
        <w:numPr>
          <w:ilvl w:val="0"/>
          <w:numId w:val="8"/>
        </w:numPr>
        <w:kinsoku/>
        <w:wordWrap/>
        <w:overflowPunct/>
        <w:topLinePunct w:val="0"/>
        <w:autoSpaceDE/>
        <w:autoSpaceDN/>
        <w:bidi w:val="0"/>
        <w:adjustRightInd/>
        <w:snapToGrid/>
        <w:spacing w:line="560" w:lineRule="exact"/>
        <w:ind w:firstLine="602" w:firstLineChars="200"/>
        <w:jc w:val="center"/>
        <w:textAlignment w:val="auto"/>
        <w:rPr>
          <w:rFonts w:hint="eastAsia" w:ascii="仿宋_GB2312" w:hAnsi="仿宋_GB2312" w:eastAsia="仿宋_GB2312" w:cs="仿宋_GB2312"/>
          <w:b/>
          <w:bCs/>
          <w:spacing w:val="0"/>
          <w:sz w:val="30"/>
          <w:szCs w:val="30"/>
          <w:lang w:val="en-US" w:eastAsia="zh-CN"/>
        </w:rPr>
      </w:pPr>
      <w:r>
        <w:rPr>
          <w:rFonts w:hint="eastAsia" w:ascii="仿宋_GB2312" w:hAnsi="仿宋_GB2312" w:eastAsia="仿宋_GB2312" w:cs="仿宋_GB2312"/>
          <w:b/>
          <w:bCs/>
          <w:spacing w:val="0"/>
          <w:sz w:val="30"/>
          <w:szCs w:val="30"/>
          <w:lang w:val="en-US" w:eastAsia="zh-CN"/>
        </w:rPr>
        <w:t>政府采购诚信承诺函</w:t>
      </w:r>
    </w:p>
    <w:p w14:paraId="16912FDD">
      <w:pPr>
        <w:keepNext w:val="0"/>
        <w:keepLines w:val="0"/>
        <w:pageBreakBefore w:val="0"/>
        <w:widowControl w:val="0"/>
        <w:kinsoku/>
        <w:wordWrap/>
        <w:overflowPunct/>
        <w:topLinePunct w:val="0"/>
        <w:autoSpaceDE/>
        <w:autoSpaceDN/>
        <w:bidi w:val="0"/>
        <w:adjustRightInd/>
        <w:snapToGrid/>
        <w:spacing w:line="560" w:lineRule="exact"/>
        <w:ind w:firstLine="602" w:firstLineChars="200"/>
        <w:jc w:val="center"/>
        <w:textAlignment w:val="auto"/>
        <w:rPr>
          <w:rFonts w:hint="eastAsia"/>
          <w:lang w:val="en-US" w:eastAsia="zh-CN"/>
        </w:rPr>
      </w:pPr>
      <w:r>
        <w:rPr>
          <w:rFonts w:hint="eastAsia" w:ascii="仿宋_GB2312" w:hAnsi="仿宋_GB2312" w:eastAsia="仿宋_GB2312" w:cs="仿宋_GB2312"/>
          <w:b/>
          <w:bCs/>
          <w:spacing w:val="0"/>
          <w:sz w:val="30"/>
          <w:szCs w:val="30"/>
        </w:rPr>
        <w:t>（投标人自行填写）</w:t>
      </w:r>
    </w:p>
    <w:p w14:paraId="4957D380">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lang w:val="en-US" w:eastAsia="zh-CN"/>
        </w:rPr>
      </w:pPr>
    </w:p>
    <w:p w14:paraId="5C44A710">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lang w:val="en-US" w:eastAsia="zh-CN"/>
        </w:rPr>
      </w:pPr>
      <w:r>
        <w:rPr>
          <w:rFonts w:hint="eastAsia" w:ascii="仿宋_GB2312" w:hAnsi="仿宋_GB2312" w:eastAsia="仿宋_GB2312" w:cs="仿宋_GB2312"/>
          <w:spacing w:val="0"/>
          <w:sz w:val="30"/>
          <w:szCs w:val="30"/>
          <w:lang w:val="en-US" w:eastAsia="zh-CN"/>
        </w:rPr>
        <w:t>阿克苏市公共资源交易中心：</w:t>
      </w:r>
    </w:p>
    <w:p w14:paraId="09D967EF">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u w:val="single"/>
          <w:lang w:val="en-US" w:eastAsia="zh-CN"/>
        </w:rPr>
      </w:pPr>
      <w:r>
        <w:rPr>
          <w:rFonts w:hint="eastAsia" w:ascii="仿宋_GB2312" w:hAnsi="仿宋_GB2312" w:eastAsia="仿宋_GB2312" w:cs="仿宋_GB2312"/>
          <w:spacing w:val="0"/>
          <w:sz w:val="30"/>
          <w:szCs w:val="30"/>
          <w:lang w:val="en-US" w:eastAsia="zh-CN"/>
        </w:rPr>
        <w:t>我是</w:t>
      </w:r>
      <w:r>
        <w:rPr>
          <w:rFonts w:hint="eastAsia" w:ascii="仿宋_GB2312" w:hAnsi="仿宋_GB2312" w:eastAsia="仿宋_GB2312" w:cs="仿宋_GB2312"/>
          <w:spacing w:val="0"/>
          <w:sz w:val="30"/>
          <w:szCs w:val="30"/>
          <w:u w:val="single"/>
          <w:lang w:val="en-US" w:eastAsia="zh-CN"/>
        </w:rPr>
        <w:t xml:space="preserve">                               </w:t>
      </w:r>
      <w:r>
        <w:rPr>
          <w:rFonts w:hint="eastAsia" w:ascii="仿宋_GB2312" w:hAnsi="仿宋_GB2312" w:eastAsia="仿宋_GB2312" w:cs="仿宋_GB2312"/>
          <w:spacing w:val="0"/>
          <w:sz w:val="30"/>
          <w:szCs w:val="30"/>
          <w:lang w:val="en-US" w:eastAsia="zh-CN"/>
        </w:rPr>
        <w:t>公司的法定代表人</w:t>
      </w:r>
      <w:r>
        <w:rPr>
          <w:rFonts w:hint="eastAsia" w:ascii="仿宋_GB2312" w:hAnsi="仿宋_GB2312" w:eastAsia="仿宋_GB2312" w:cs="仿宋_GB2312"/>
          <w:spacing w:val="0"/>
          <w:sz w:val="30"/>
          <w:szCs w:val="30"/>
          <w:u w:val="single"/>
          <w:lang w:val="en-US" w:eastAsia="zh-CN"/>
        </w:rPr>
        <w:t xml:space="preserve">                   </w:t>
      </w:r>
      <w:r>
        <w:rPr>
          <w:rFonts w:hint="eastAsia" w:ascii="仿宋_GB2312" w:hAnsi="仿宋_GB2312" w:eastAsia="仿宋_GB2312" w:cs="仿宋_GB2312"/>
          <w:spacing w:val="0"/>
          <w:sz w:val="30"/>
          <w:szCs w:val="30"/>
          <w:lang w:val="en-US" w:eastAsia="zh-CN"/>
        </w:rPr>
        <w:t>，我代表本公司郑重承诺：在阿克苏市</w:t>
      </w:r>
    </w:p>
    <w:p w14:paraId="4DB27BE4">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pacing w:val="0"/>
          <w:sz w:val="30"/>
          <w:szCs w:val="30"/>
          <w:lang w:val="en-US" w:eastAsia="zh-CN"/>
        </w:rPr>
      </w:pPr>
      <w:r>
        <w:rPr>
          <w:rFonts w:hint="eastAsia" w:ascii="仿宋_GB2312" w:hAnsi="仿宋_GB2312" w:eastAsia="仿宋_GB2312" w:cs="仿宋_GB2312"/>
          <w:spacing w:val="0"/>
          <w:sz w:val="30"/>
          <w:szCs w:val="30"/>
          <w:u w:val="single"/>
          <w:lang w:val="en-US" w:eastAsia="zh-CN"/>
        </w:rPr>
        <w:t xml:space="preserve">                  </w:t>
      </w:r>
      <w:r>
        <w:rPr>
          <w:rFonts w:hint="eastAsia" w:ascii="仿宋_GB2312" w:hAnsi="仿宋_GB2312" w:eastAsia="仿宋_GB2312" w:cs="仿宋_GB2312"/>
          <w:spacing w:val="0"/>
          <w:sz w:val="30"/>
          <w:szCs w:val="30"/>
          <w:lang w:val="en-US" w:eastAsia="zh-CN"/>
        </w:rPr>
        <w:t>项目实施中,</w:t>
      </w:r>
      <w:r>
        <w:rPr>
          <w:rFonts w:hint="eastAsia" w:ascii="仿宋_GB2312" w:hAnsi="仿宋_GB2312" w:eastAsia="仿宋_GB2312" w:cs="仿宋_GB2312"/>
          <w:spacing w:val="0"/>
          <w:sz w:val="30"/>
          <w:szCs w:val="30"/>
          <w:u w:val="single"/>
          <w:lang w:val="en-US" w:eastAsia="zh-CN"/>
        </w:rPr>
        <w:t>近三年来的财务状况和近六个月来的缴纳税收和社会保障金记录良好</w:t>
      </w:r>
      <w:r>
        <w:rPr>
          <w:rFonts w:hint="eastAsia" w:ascii="仿宋_GB2312" w:hAnsi="仿宋_GB2312" w:eastAsia="仿宋_GB2312" w:cs="仿宋_GB2312"/>
          <w:spacing w:val="0"/>
          <w:sz w:val="30"/>
          <w:szCs w:val="30"/>
          <w:lang w:val="en-US" w:eastAsia="zh-CN"/>
        </w:rPr>
        <w:t>。如本承诺内容不真实，我公司愿承担由此产生的一切后果和法律责任（被废标、被列入政府采购失信名单或承担由此造成利益相关方经济损失的赔偿责任）。</w:t>
      </w:r>
    </w:p>
    <w:p w14:paraId="13587E16">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lang w:val="en-US" w:eastAsia="zh-CN"/>
        </w:rPr>
      </w:pPr>
    </w:p>
    <w:p w14:paraId="5053F5CC">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lang w:val="en-US" w:eastAsia="zh-CN"/>
        </w:rPr>
      </w:pPr>
    </w:p>
    <w:p w14:paraId="272B5CAE">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lang w:val="en-US" w:eastAsia="zh-CN"/>
        </w:rPr>
      </w:pPr>
    </w:p>
    <w:p w14:paraId="4D44E1AD">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rPr>
      </w:pPr>
    </w:p>
    <w:p w14:paraId="6EA7BE6B">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rPr>
      </w:pPr>
    </w:p>
    <w:p w14:paraId="76223904">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right"/>
        <w:textAlignment w:val="auto"/>
        <w:rPr>
          <w:rFonts w:hint="eastAsia" w:ascii="仿宋_GB2312" w:hAnsi="仿宋_GB2312" w:eastAsia="仿宋_GB2312" w:cs="仿宋_GB2312"/>
          <w:spacing w:val="0"/>
          <w:sz w:val="30"/>
          <w:szCs w:val="30"/>
        </w:rPr>
      </w:pPr>
      <w:r>
        <w:rPr>
          <w:rFonts w:hint="eastAsia" w:ascii="仿宋_GB2312" w:hAnsi="仿宋_GB2312" w:eastAsia="仿宋_GB2312" w:cs="仿宋_GB2312"/>
          <w:spacing w:val="0"/>
          <w:sz w:val="30"/>
          <w:szCs w:val="30"/>
        </w:rPr>
        <w:t>法定代表人：</w:t>
      </w:r>
      <w:r>
        <w:rPr>
          <w:rFonts w:hint="eastAsia" w:ascii="仿宋_GB2312" w:hAnsi="仿宋_GB2312" w:eastAsia="仿宋_GB2312" w:cs="仿宋_GB2312"/>
          <w:spacing w:val="0"/>
          <w:sz w:val="30"/>
          <w:szCs w:val="30"/>
          <w:lang w:val="en-US" w:eastAsia="zh-CN"/>
        </w:rPr>
        <w:t xml:space="preserve">        </w:t>
      </w:r>
      <w:r>
        <w:rPr>
          <w:rFonts w:hint="eastAsia" w:ascii="仿宋_GB2312" w:hAnsi="仿宋_GB2312" w:eastAsia="仿宋_GB2312" w:cs="仿宋_GB2312"/>
          <w:spacing w:val="0"/>
          <w:sz w:val="30"/>
          <w:szCs w:val="30"/>
        </w:rPr>
        <w:t xml:space="preserve"> （签字） </w:t>
      </w:r>
    </w:p>
    <w:p w14:paraId="7E81B3D7">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center"/>
        <w:textAlignment w:val="auto"/>
        <w:rPr>
          <w:rFonts w:hint="eastAsia" w:ascii="仿宋_GB2312" w:hAnsi="仿宋_GB2312" w:eastAsia="仿宋_GB2312" w:cs="仿宋_GB2312"/>
          <w:spacing w:val="0"/>
          <w:sz w:val="30"/>
          <w:szCs w:val="30"/>
        </w:rPr>
      </w:pPr>
      <w:r>
        <w:rPr>
          <w:rFonts w:hint="eastAsia" w:ascii="仿宋_GB2312" w:hAnsi="仿宋_GB2312" w:eastAsia="仿宋_GB2312" w:cs="仿宋_GB2312"/>
          <w:spacing w:val="0"/>
          <w:sz w:val="30"/>
          <w:szCs w:val="30"/>
          <w:lang w:val="en-US" w:eastAsia="zh-CN"/>
        </w:rPr>
        <w:t xml:space="preserve">         </w:t>
      </w:r>
      <w:r>
        <w:rPr>
          <w:rFonts w:hint="eastAsia" w:ascii="仿宋_GB2312" w:hAnsi="仿宋_GB2312" w:eastAsia="仿宋_GB2312" w:cs="仿宋_GB2312"/>
          <w:spacing w:val="0"/>
          <w:sz w:val="30"/>
          <w:szCs w:val="30"/>
        </w:rPr>
        <w:t>或</w:t>
      </w:r>
    </w:p>
    <w:p w14:paraId="043A4A37">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right"/>
        <w:textAlignment w:val="auto"/>
        <w:rPr>
          <w:rFonts w:hint="eastAsia" w:ascii="仿宋_GB2312" w:hAnsi="仿宋_GB2312" w:eastAsia="仿宋_GB2312" w:cs="仿宋_GB2312"/>
          <w:spacing w:val="0"/>
          <w:sz w:val="30"/>
          <w:szCs w:val="30"/>
        </w:rPr>
      </w:pPr>
      <w:r>
        <w:rPr>
          <w:rFonts w:hint="eastAsia" w:ascii="仿宋_GB2312" w:hAnsi="仿宋_GB2312" w:eastAsia="仿宋_GB2312" w:cs="仿宋_GB2312"/>
          <w:spacing w:val="0"/>
          <w:sz w:val="30"/>
          <w:szCs w:val="30"/>
          <w:lang w:val="en-US" w:eastAsia="zh-CN"/>
        </w:rPr>
        <w:t>委托全权代理人</w:t>
      </w:r>
      <w:r>
        <w:rPr>
          <w:rFonts w:hint="eastAsia" w:ascii="仿宋_GB2312" w:hAnsi="仿宋_GB2312" w:eastAsia="仿宋_GB2312" w:cs="仿宋_GB2312"/>
          <w:spacing w:val="0"/>
          <w:sz w:val="30"/>
          <w:szCs w:val="30"/>
        </w:rPr>
        <w:t xml:space="preserve">： </w:t>
      </w:r>
      <w:r>
        <w:rPr>
          <w:rFonts w:hint="eastAsia" w:ascii="仿宋_GB2312" w:hAnsi="仿宋_GB2312" w:eastAsia="仿宋_GB2312" w:cs="仿宋_GB2312"/>
          <w:spacing w:val="0"/>
          <w:sz w:val="30"/>
          <w:szCs w:val="30"/>
          <w:lang w:val="en-US" w:eastAsia="zh-CN"/>
        </w:rPr>
        <w:t xml:space="preserve">    </w:t>
      </w:r>
      <w:r>
        <w:rPr>
          <w:rFonts w:hint="eastAsia" w:ascii="仿宋_GB2312" w:hAnsi="仿宋_GB2312" w:eastAsia="仿宋_GB2312" w:cs="仿宋_GB2312"/>
          <w:spacing w:val="0"/>
          <w:sz w:val="30"/>
          <w:szCs w:val="30"/>
        </w:rPr>
        <w:t>（签字）</w:t>
      </w:r>
    </w:p>
    <w:p w14:paraId="3B4D1FCD">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right"/>
        <w:textAlignment w:val="auto"/>
        <w:rPr>
          <w:rFonts w:hint="eastAsia" w:ascii="仿宋_GB2312" w:hAnsi="仿宋_GB2312" w:eastAsia="仿宋_GB2312" w:cs="仿宋_GB2312"/>
          <w:spacing w:val="0"/>
          <w:sz w:val="30"/>
          <w:szCs w:val="30"/>
        </w:rPr>
      </w:pPr>
      <w:r>
        <w:rPr>
          <w:rFonts w:hint="eastAsia" w:ascii="仿宋_GB2312" w:hAnsi="仿宋_GB2312" w:eastAsia="仿宋_GB2312" w:cs="仿宋_GB2312"/>
          <w:spacing w:val="0"/>
          <w:sz w:val="30"/>
          <w:szCs w:val="30"/>
        </w:rPr>
        <w:t xml:space="preserve">        </w:t>
      </w:r>
    </w:p>
    <w:p w14:paraId="7D57D91C">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right"/>
        <w:textAlignment w:val="auto"/>
        <w:rPr>
          <w:rFonts w:hint="eastAsia" w:ascii="仿宋_GB2312" w:hAnsi="仿宋_GB2312" w:eastAsia="仿宋_GB2312" w:cs="仿宋_GB2312"/>
          <w:spacing w:val="0"/>
          <w:sz w:val="30"/>
          <w:szCs w:val="30"/>
        </w:rPr>
      </w:pPr>
      <w:r>
        <w:rPr>
          <w:rFonts w:hint="eastAsia" w:ascii="仿宋_GB2312" w:hAnsi="仿宋_GB2312" w:eastAsia="仿宋_GB2312" w:cs="仿宋_GB2312"/>
          <w:spacing w:val="0"/>
          <w:sz w:val="30"/>
          <w:szCs w:val="30"/>
        </w:rPr>
        <w:t>签署日期：    年   月   日</w:t>
      </w:r>
    </w:p>
    <w:p w14:paraId="0017A6D3">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rPr>
      </w:pPr>
      <w:r>
        <w:rPr>
          <w:rFonts w:hint="eastAsia" w:ascii="仿宋_GB2312" w:hAnsi="仿宋_GB2312" w:eastAsia="仿宋_GB2312" w:cs="仿宋_GB2312"/>
          <w:spacing w:val="0"/>
          <w:sz w:val="30"/>
          <w:szCs w:val="30"/>
        </w:rPr>
        <w:br w:type="page"/>
      </w:r>
    </w:p>
    <w:p w14:paraId="16AD640C">
      <w:pPr>
        <w:keepNext w:val="0"/>
        <w:keepLines w:val="0"/>
        <w:pageBreakBefore w:val="0"/>
        <w:widowControl w:val="0"/>
        <w:kinsoku/>
        <w:wordWrap/>
        <w:overflowPunct/>
        <w:topLinePunct w:val="0"/>
        <w:autoSpaceDE/>
        <w:autoSpaceDN/>
        <w:bidi w:val="0"/>
        <w:adjustRightInd/>
        <w:snapToGrid/>
        <w:spacing w:line="560" w:lineRule="exact"/>
        <w:ind w:firstLine="602" w:firstLineChars="200"/>
        <w:jc w:val="center"/>
        <w:textAlignment w:val="auto"/>
        <w:rPr>
          <w:rFonts w:hint="eastAsia" w:ascii="仿宋_GB2312" w:hAnsi="仿宋_GB2312" w:eastAsia="仿宋_GB2312" w:cs="仿宋_GB2312"/>
          <w:b/>
          <w:bCs/>
          <w:spacing w:val="0"/>
          <w:sz w:val="30"/>
          <w:szCs w:val="30"/>
        </w:rPr>
      </w:pPr>
      <w:r>
        <w:rPr>
          <w:rFonts w:hint="eastAsia" w:ascii="仿宋_GB2312" w:hAnsi="仿宋_GB2312" w:eastAsia="仿宋_GB2312" w:cs="仿宋_GB2312"/>
          <w:b/>
          <w:bCs/>
          <w:spacing w:val="0"/>
          <w:sz w:val="30"/>
          <w:szCs w:val="30"/>
          <w:lang w:val="en-US" w:eastAsia="zh-CN"/>
        </w:rPr>
        <w:t>十三、</w:t>
      </w:r>
      <w:r>
        <w:rPr>
          <w:rFonts w:hint="eastAsia" w:ascii="仿宋_GB2312" w:hAnsi="仿宋_GB2312" w:eastAsia="仿宋_GB2312" w:cs="仿宋_GB2312"/>
          <w:b/>
          <w:bCs/>
          <w:spacing w:val="0"/>
          <w:sz w:val="30"/>
          <w:szCs w:val="30"/>
        </w:rPr>
        <w:t>投标人认为需补充的其它资料或说明</w:t>
      </w:r>
    </w:p>
    <w:p w14:paraId="1D7B31A8">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center"/>
        <w:textAlignment w:val="auto"/>
        <w:rPr>
          <w:rFonts w:hint="eastAsia" w:ascii="仿宋_GB2312" w:hAnsi="仿宋_GB2312" w:eastAsia="仿宋_GB2312" w:cs="仿宋_GB2312"/>
          <w:spacing w:val="0"/>
          <w:sz w:val="30"/>
          <w:szCs w:val="30"/>
        </w:rPr>
      </w:pPr>
    </w:p>
    <w:p w14:paraId="031FA430">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center"/>
        <w:textAlignment w:val="auto"/>
        <w:rPr>
          <w:rFonts w:hint="eastAsia" w:ascii="仿宋_GB2312" w:hAnsi="仿宋_GB2312" w:eastAsia="仿宋_GB2312" w:cs="仿宋_GB2312"/>
          <w:spacing w:val="0"/>
          <w:sz w:val="30"/>
          <w:szCs w:val="30"/>
        </w:rPr>
      </w:pPr>
      <w:r>
        <w:rPr>
          <w:rFonts w:hint="eastAsia" w:ascii="仿宋_GB2312" w:hAnsi="仿宋_GB2312" w:eastAsia="仿宋_GB2312" w:cs="仿宋_GB2312"/>
          <w:spacing w:val="0"/>
          <w:sz w:val="30"/>
          <w:szCs w:val="30"/>
        </w:rPr>
        <w:t>后附“信用中国”及“中国政府采购网”查询截图</w:t>
      </w:r>
    </w:p>
    <w:p w14:paraId="725B5844">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rPr>
      </w:pPr>
    </w:p>
    <w:p w14:paraId="08CD5D38">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rPr>
      </w:pPr>
    </w:p>
    <w:p w14:paraId="0F4029D4">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rPr>
      </w:pPr>
    </w:p>
    <w:p w14:paraId="00EDE8F7">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rPr>
      </w:pPr>
    </w:p>
    <w:p w14:paraId="4DDFF66B">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rPr>
      </w:pPr>
    </w:p>
    <w:p w14:paraId="20B420FF">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rPr>
      </w:pPr>
    </w:p>
    <w:p w14:paraId="31E52858">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rPr>
      </w:pPr>
    </w:p>
    <w:p w14:paraId="3A3F6928">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rPr>
      </w:pPr>
    </w:p>
    <w:p w14:paraId="21CF521C">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rPr>
      </w:pPr>
    </w:p>
    <w:p w14:paraId="0F429AC7">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rPr>
      </w:pPr>
    </w:p>
    <w:p w14:paraId="040D4F9D">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rPr>
      </w:pPr>
    </w:p>
    <w:p w14:paraId="18A67356">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rPr>
      </w:pPr>
    </w:p>
    <w:p w14:paraId="007EFF05">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rPr>
      </w:pPr>
    </w:p>
    <w:p w14:paraId="458ED8EF">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rPr>
      </w:pPr>
    </w:p>
    <w:p w14:paraId="08230504">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rPr>
      </w:pPr>
    </w:p>
    <w:p w14:paraId="629232AE">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rPr>
      </w:pPr>
    </w:p>
    <w:p w14:paraId="7EBB2569">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rPr>
      </w:pPr>
    </w:p>
    <w:p w14:paraId="54F31E45">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rPr>
      </w:pPr>
    </w:p>
    <w:p w14:paraId="7C976DC4">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rPr>
      </w:pPr>
    </w:p>
    <w:p w14:paraId="3D2E96E7">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rPr>
      </w:pPr>
    </w:p>
    <w:p w14:paraId="387BDDDB">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rPr>
      </w:pPr>
    </w:p>
    <w:p w14:paraId="35A55379">
      <w:pPr>
        <w:keepNext w:val="0"/>
        <w:keepLines w:val="0"/>
        <w:pageBreakBefore w:val="0"/>
        <w:widowControl w:val="0"/>
        <w:kinsoku/>
        <w:wordWrap/>
        <w:overflowPunct/>
        <w:topLinePunct w:val="0"/>
        <w:autoSpaceDE/>
        <w:autoSpaceDN/>
        <w:bidi w:val="0"/>
        <w:adjustRightInd/>
        <w:snapToGrid/>
        <w:spacing w:line="560" w:lineRule="exact"/>
        <w:ind w:firstLine="602" w:firstLineChars="200"/>
        <w:jc w:val="center"/>
        <w:textAlignment w:val="auto"/>
        <w:rPr>
          <w:rFonts w:hint="eastAsia" w:ascii="仿宋_GB2312" w:hAnsi="仿宋_GB2312" w:eastAsia="仿宋_GB2312" w:cs="仿宋_GB2312"/>
          <w:b/>
          <w:bCs/>
          <w:spacing w:val="0"/>
          <w:sz w:val="30"/>
          <w:szCs w:val="30"/>
        </w:rPr>
      </w:pPr>
      <w:r>
        <w:rPr>
          <w:rFonts w:hint="eastAsia" w:ascii="仿宋_GB2312" w:hAnsi="仿宋_GB2312" w:eastAsia="仿宋_GB2312" w:cs="仿宋_GB2312"/>
          <w:b/>
          <w:bCs/>
          <w:spacing w:val="0"/>
          <w:sz w:val="30"/>
          <w:szCs w:val="30"/>
          <w:lang w:val="en-US" w:eastAsia="zh-CN"/>
        </w:rPr>
        <w:t>十四</w:t>
      </w:r>
      <w:r>
        <w:rPr>
          <w:rFonts w:hint="eastAsia" w:ascii="仿宋_GB2312" w:hAnsi="仿宋_GB2312" w:eastAsia="仿宋_GB2312" w:cs="仿宋_GB2312"/>
          <w:b/>
          <w:bCs/>
          <w:spacing w:val="0"/>
          <w:sz w:val="30"/>
          <w:szCs w:val="30"/>
          <w:lang w:eastAsia="zh-CN"/>
        </w:rPr>
        <w:t>、</w:t>
      </w:r>
      <w:r>
        <w:rPr>
          <w:rFonts w:hint="eastAsia" w:ascii="仿宋_GB2312" w:hAnsi="仿宋_GB2312" w:eastAsia="仿宋_GB2312" w:cs="仿宋_GB2312"/>
          <w:b/>
          <w:bCs/>
          <w:spacing w:val="0"/>
          <w:sz w:val="30"/>
          <w:szCs w:val="30"/>
        </w:rPr>
        <w:t>反商业贿赂承诺书</w:t>
      </w:r>
    </w:p>
    <w:p w14:paraId="792FA800">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pacing w:val="0"/>
          <w:sz w:val="30"/>
          <w:szCs w:val="30"/>
        </w:rPr>
      </w:pPr>
      <w:r>
        <w:rPr>
          <w:rFonts w:hint="eastAsia" w:ascii="仿宋_GB2312" w:hAnsi="仿宋_GB2312" w:eastAsia="仿宋_GB2312" w:cs="仿宋_GB2312"/>
          <w:spacing w:val="0"/>
          <w:sz w:val="30"/>
          <w:szCs w:val="30"/>
        </w:rPr>
        <w:t>致（采购单位全称）：</w:t>
      </w:r>
    </w:p>
    <w:p w14:paraId="1AE22C63">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rPr>
      </w:pPr>
      <w:r>
        <w:rPr>
          <w:rFonts w:hint="eastAsia" w:ascii="仿宋_GB2312" w:hAnsi="仿宋_GB2312" w:eastAsia="仿宋_GB2312" w:cs="仿宋_GB2312"/>
          <w:spacing w:val="0"/>
          <w:sz w:val="30"/>
          <w:szCs w:val="30"/>
        </w:rPr>
        <w:t>为了进一步营造公平竞争的市场环境，维护市场秩序，我方在政府采购活动中郑重承诺：</w:t>
      </w:r>
    </w:p>
    <w:p w14:paraId="74A96DBD">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lang w:eastAsia="zh-CN"/>
        </w:rPr>
      </w:pPr>
      <w:r>
        <w:rPr>
          <w:rFonts w:hint="eastAsia" w:ascii="仿宋_GB2312" w:hAnsi="仿宋_GB2312" w:eastAsia="仿宋_GB2312" w:cs="仿宋_GB2312"/>
          <w:spacing w:val="0"/>
          <w:sz w:val="30"/>
          <w:szCs w:val="30"/>
          <w:lang w:val="en-US" w:eastAsia="zh-CN"/>
        </w:rPr>
        <w:t>1.</w:t>
      </w:r>
      <w:r>
        <w:rPr>
          <w:rFonts w:hint="eastAsia" w:ascii="仿宋_GB2312" w:hAnsi="仿宋_GB2312" w:eastAsia="仿宋_GB2312" w:cs="仿宋_GB2312"/>
          <w:spacing w:val="0"/>
          <w:sz w:val="30"/>
          <w:szCs w:val="30"/>
        </w:rPr>
        <w:t>依法参与政府采购活动，遵纪守法，诚信经营，公平竞争</w:t>
      </w:r>
      <w:r>
        <w:rPr>
          <w:rFonts w:hint="eastAsia" w:ascii="仿宋_GB2312" w:hAnsi="仿宋_GB2312" w:eastAsia="仿宋_GB2312" w:cs="仿宋_GB2312"/>
          <w:spacing w:val="0"/>
          <w:sz w:val="30"/>
          <w:szCs w:val="30"/>
          <w:lang w:eastAsia="zh-CN"/>
        </w:rPr>
        <w:t>；</w:t>
      </w:r>
    </w:p>
    <w:p w14:paraId="00644EF2">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lang w:eastAsia="zh-CN"/>
        </w:rPr>
      </w:pPr>
      <w:r>
        <w:rPr>
          <w:rFonts w:hint="eastAsia" w:ascii="仿宋_GB2312" w:hAnsi="仿宋_GB2312" w:eastAsia="仿宋_GB2312" w:cs="仿宋_GB2312"/>
          <w:spacing w:val="0"/>
          <w:sz w:val="30"/>
          <w:szCs w:val="30"/>
          <w:lang w:val="en-US" w:eastAsia="zh-CN"/>
        </w:rPr>
        <w:t>2.</w:t>
      </w:r>
      <w:r>
        <w:rPr>
          <w:rFonts w:hint="eastAsia" w:ascii="仿宋_GB2312" w:hAnsi="仿宋_GB2312" w:eastAsia="仿宋_GB2312" w:cs="仿宋_GB2312"/>
          <w:spacing w:val="0"/>
          <w:sz w:val="30"/>
          <w:szCs w:val="30"/>
        </w:rPr>
        <w:t>不向采购单位、采购机构和政府采购评审专家提供任何形式的商业贿赂；对索取或接受商业贿赂的单位和个人，及时向财政部门或纪检监察机关举报</w:t>
      </w:r>
      <w:r>
        <w:rPr>
          <w:rFonts w:hint="eastAsia" w:ascii="仿宋_GB2312" w:hAnsi="仿宋_GB2312" w:eastAsia="仿宋_GB2312" w:cs="仿宋_GB2312"/>
          <w:spacing w:val="0"/>
          <w:sz w:val="30"/>
          <w:szCs w:val="30"/>
          <w:lang w:eastAsia="zh-CN"/>
        </w:rPr>
        <w:t>；</w:t>
      </w:r>
    </w:p>
    <w:p w14:paraId="2A2482FC">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lang w:eastAsia="zh-CN"/>
        </w:rPr>
      </w:pPr>
      <w:r>
        <w:rPr>
          <w:rFonts w:hint="eastAsia" w:ascii="仿宋_GB2312" w:hAnsi="仿宋_GB2312" w:eastAsia="仿宋_GB2312" w:cs="仿宋_GB2312"/>
          <w:spacing w:val="0"/>
          <w:sz w:val="30"/>
          <w:szCs w:val="30"/>
          <w:lang w:val="en-US" w:eastAsia="zh-CN"/>
        </w:rPr>
        <w:t>3.</w:t>
      </w:r>
      <w:r>
        <w:rPr>
          <w:rFonts w:hint="eastAsia" w:ascii="仿宋_GB2312" w:hAnsi="仿宋_GB2312" w:eastAsia="仿宋_GB2312" w:cs="仿宋_GB2312"/>
          <w:spacing w:val="0"/>
          <w:sz w:val="30"/>
          <w:szCs w:val="30"/>
        </w:rPr>
        <w:t>坚决做到不提供虚假资质文件和虚假材料谋取中标</w:t>
      </w:r>
      <w:r>
        <w:rPr>
          <w:rFonts w:hint="eastAsia" w:ascii="仿宋_GB2312" w:hAnsi="仿宋_GB2312" w:eastAsia="仿宋_GB2312" w:cs="仿宋_GB2312"/>
          <w:spacing w:val="0"/>
          <w:sz w:val="30"/>
          <w:szCs w:val="30"/>
          <w:lang w:eastAsia="zh-CN"/>
        </w:rPr>
        <w:t>；</w:t>
      </w:r>
    </w:p>
    <w:p w14:paraId="5DCC61F8">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lang w:eastAsia="zh-CN"/>
        </w:rPr>
      </w:pPr>
      <w:r>
        <w:rPr>
          <w:rFonts w:hint="eastAsia" w:ascii="仿宋_GB2312" w:hAnsi="仿宋_GB2312" w:eastAsia="仿宋_GB2312" w:cs="仿宋_GB2312"/>
          <w:spacing w:val="0"/>
          <w:sz w:val="30"/>
          <w:szCs w:val="30"/>
          <w:lang w:val="en-US" w:eastAsia="zh-CN"/>
        </w:rPr>
        <w:t>4.</w:t>
      </w:r>
      <w:r>
        <w:rPr>
          <w:rFonts w:hint="eastAsia" w:ascii="仿宋_GB2312" w:hAnsi="仿宋_GB2312" w:eastAsia="仿宋_GB2312" w:cs="仿宋_GB2312"/>
          <w:spacing w:val="0"/>
          <w:sz w:val="30"/>
          <w:szCs w:val="30"/>
        </w:rPr>
        <w:t>不采取不正当手段诋毁、排挤其他投标人，与其他投标人保持公平的竞争关系</w:t>
      </w:r>
      <w:r>
        <w:rPr>
          <w:rFonts w:hint="eastAsia" w:ascii="仿宋_GB2312" w:hAnsi="仿宋_GB2312" w:eastAsia="仿宋_GB2312" w:cs="仿宋_GB2312"/>
          <w:spacing w:val="0"/>
          <w:sz w:val="30"/>
          <w:szCs w:val="30"/>
          <w:lang w:eastAsia="zh-CN"/>
        </w:rPr>
        <w:t>；</w:t>
      </w:r>
    </w:p>
    <w:p w14:paraId="00E19E3C">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lang w:eastAsia="zh-CN"/>
        </w:rPr>
      </w:pPr>
      <w:r>
        <w:rPr>
          <w:rFonts w:hint="eastAsia" w:ascii="仿宋_GB2312" w:hAnsi="仿宋_GB2312" w:eastAsia="仿宋_GB2312" w:cs="仿宋_GB2312"/>
          <w:spacing w:val="0"/>
          <w:sz w:val="30"/>
          <w:szCs w:val="30"/>
          <w:lang w:val="en-US" w:eastAsia="zh-CN"/>
        </w:rPr>
        <w:t>5.</w:t>
      </w:r>
      <w:r>
        <w:rPr>
          <w:rFonts w:hint="eastAsia" w:ascii="仿宋_GB2312" w:hAnsi="仿宋_GB2312" w:eastAsia="仿宋_GB2312" w:cs="仿宋_GB2312"/>
          <w:spacing w:val="0"/>
          <w:sz w:val="30"/>
          <w:szCs w:val="30"/>
        </w:rPr>
        <w:t>不与采购单位、采购机构和政府采购评审专家串通，自觉维护政府采购公平竞争的市场秩序</w:t>
      </w:r>
      <w:r>
        <w:rPr>
          <w:rFonts w:hint="eastAsia" w:ascii="仿宋_GB2312" w:hAnsi="仿宋_GB2312" w:eastAsia="仿宋_GB2312" w:cs="仿宋_GB2312"/>
          <w:spacing w:val="0"/>
          <w:sz w:val="30"/>
          <w:szCs w:val="30"/>
          <w:lang w:eastAsia="zh-CN"/>
        </w:rPr>
        <w:t>；</w:t>
      </w:r>
    </w:p>
    <w:p w14:paraId="544A19E2">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lang w:eastAsia="zh-CN"/>
        </w:rPr>
      </w:pPr>
      <w:r>
        <w:rPr>
          <w:rFonts w:hint="eastAsia" w:ascii="仿宋_GB2312" w:hAnsi="仿宋_GB2312" w:eastAsia="仿宋_GB2312" w:cs="仿宋_GB2312"/>
          <w:spacing w:val="0"/>
          <w:sz w:val="30"/>
          <w:szCs w:val="30"/>
          <w:lang w:val="en-US" w:eastAsia="zh-CN"/>
        </w:rPr>
        <w:t>6.</w:t>
      </w:r>
      <w:r>
        <w:rPr>
          <w:rFonts w:hint="eastAsia" w:ascii="仿宋_GB2312" w:hAnsi="仿宋_GB2312" w:eastAsia="仿宋_GB2312" w:cs="仿宋_GB2312"/>
          <w:spacing w:val="0"/>
          <w:sz w:val="30"/>
          <w:szCs w:val="30"/>
        </w:rPr>
        <w:t>不与其他投标人串通采取围标、陪标等商业欺诈手段谋取中标，积极维护国家利益、社会公共利益和采购单位的合法权益</w:t>
      </w:r>
      <w:r>
        <w:rPr>
          <w:rFonts w:hint="eastAsia" w:ascii="仿宋_GB2312" w:hAnsi="仿宋_GB2312" w:eastAsia="仿宋_GB2312" w:cs="仿宋_GB2312"/>
          <w:spacing w:val="0"/>
          <w:sz w:val="30"/>
          <w:szCs w:val="30"/>
          <w:lang w:eastAsia="zh-CN"/>
        </w:rPr>
        <w:t>；</w:t>
      </w:r>
    </w:p>
    <w:p w14:paraId="4BC816D2">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lang w:eastAsia="zh-CN"/>
        </w:rPr>
      </w:pPr>
      <w:r>
        <w:rPr>
          <w:rFonts w:hint="eastAsia" w:ascii="仿宋_GB2312" w:hAnsi="仿宋_GB2312" w:eastAsia="仿宋_GB2312" w:cs="仿宋_GB2312"/>
          <w:spacing w:val="0"/>
          <w:sz w:val="30"/>
          <w:szCs w:val="30"/>
          <w:lang w:val="en-US" w:eastAsia="zh-CN"/>
        </w:rPr>
        <w:t>7.</w:t>
      </w:r>
      <w:r>
        <w:rPr>
          <w:rFonts w:hint="eastAsia" w:ascii="仿宋_GB2312" w:hAnsi="仿宋_GB2312" w:eastAsia="仿宋_GB2312" w:cs="仿宋_GB2312"/>
          <w:spacing w:val="0"/>
          <w:sz w:val="30"/>
          <w:szCs w:val="30"/>
        </w:rPr>
        <w:t>严格履行政府采购合同约定的责任和义务，保质保量地完成采购合同规定的任务，准确兑现售后服务承诺</w:t>
      </w:r>
      <w:r>
        <w:rPr>
          <w:rFonts w:hint="eastAsia" w:ascii="仿宋_GB2312" w:hAnsi="仿宋_GB2312" w:eastAsia="仿宋_GB2312" w:cs="仿宋_GB2312"/>
          <w:spacing w:val="0"/>
          <w:sz w:val="30"/>
          <w:szCs w:val="30"/>
          <w:lang w:eastAsia="zh-CN"/>
        </w:rPr>
        <w:t>；</w:t>
      </w:r>
    </w:p>
    <w:p w14:paraId="068C72E6">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rPr>
      </w:pPr>
      <w:r>
        <w:rPr>
          <w:rFonts w:hint="eastAsia" w:ascii="仿宋_GB2312" w:hAnsi="仿宋_GB2312" w:eastAsia="仿宋_GB2312" w:cs="仿宋_GB2312"/>
          <w:spacing w:val="0"/>
          <w:sz w:val="30"/>
          <w:szCs w:val="30"/>
          <w:lang w:val="en-US" w:eastAsia="zh-CN"/>
        </w:rPr>
        <w:t>8.</w:t>
      </w:r>
      <w:r>
        <w:rPr>
          <w:rFonts w:hint="eastAsia" w:ascii="仿宋_GB2312" w:hAnsi="仿宋_GB2312" w:eastAsia="仿宋_GB2312" w:cs="仿宋_GB2312"/>
          <w:spacing w:val="0"/>
          <w:sz w:val="30"/>
          <w:szCs w:val="30"/>
        </w:rPr>
        <w:t>自觉接受并积极配合财政部门和纪检监察机关依法实施的监督检查，如实反映情况，及时提供有关证明材料。</w:t>
      </w:r>
    </w:p>
    <w:p w14:paraId="33954783">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pacing w:val="0"/>
          <w:sz w:val="30"/>
          <w:szCs w:val="30"/>
        </w:rPr>
      </w:pPr>
    </w:p>
    <w:p w14:paraId="31425263">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center"/>
        <w:textAlignment w:val="auto"/>
        <w:rPr>
          <w:rFonts w:hint="eastAsia" w:ascii="仿宋_GB2312" w:hAnsi="仿宋_GB2312" w:eastAsia="仿宋_GB2312" w:cs="仿宋_GB2312"/>
          <w:spacing w:val="0"/>
          <w:sz w:val="30"/>
          <w:szCs w:val="30"/>
        </w:rPr>
      </w:pPr>
      <w:r>
        <w:rPr>
          <w:rFonts w:hint="eastAsia" w:ascii="仿宋_GB2312" w:hAnsi="仿宋_GB2312" w:eastAsia="仿宋_GB2312" w:cs="仿宋_GB2312"/>
          <w:spacing w:val="0"/>
          <w:sz w:val="30"/>
          <w:szCs w:val="30"/>
        </w:rPr>
        <w:t>投标单位全称：</w:t>
      </w:r>
    </w:p>
    <w:p w14:paraId="5696B9E1">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center"/>
        <w:textAlignment w:val="auto"/>
        <w:rPr>
          <w:rFonts w:hint="eastAsia" w:ascii="仿宋_GB2312" w:hAnsi="仿宋_GB2312" w:eastAsia="仿宋_GB2312" w:cs="仿宋_GB2312"/>
          <w:spacing w:val="0"/>
          <w:sz w:val="30"/>
          <w:szCs w:val="30"/>
        </w:rPr>
      </w:pPr>
      <w:r>
        <w:rPr>
          <w:rFonts w:hint="eastAsia" w:ascii="仿宋_GB2312" w:hAnsi="仿宋_GB2312" w:eastAsia="仿宋_GB2312" w:cs="仿宋_GB2312"/>
          <w:spacing w:val="0"/>
          <w:sz w:val="30"/>
          <w:szCs w:val="30"/>
          <w:lang w:val="en-US" w:eastAsia="zh-CN"/>
        </w:rPr>
        <w:t xml:space="preserve">             </w:t>
      </w:r>
      <w:r>
        <w:rPr>
          <w:rFonts w:hint="eastAsia" w:ascii="仿宋_GB2312" w:hAnsi="仿宋_GB2312" w:eastAsia="仿宋_GB2312" w:cs="仿宋_GB2312"/>
          <w:spacing w:val="0"/>
          <w:sz w:val="30"/>
          <w:szCs w:val="30"/>
        </w:rPr>
        <w:t>（加盖单位公章）</w:t>
      </w:r>
    </w:p>
    <w:p w14:paraId="3F196106">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center"/>
        <w:textAlignment w:val="auto"/>
        <w:rPr>
          <w:rFonts w:hint="eastAsia" w:ascii="仿宋_GB2312" w:hAnsi="仿宋_GB2312" w:eastAsia="仿宋_GB2312" w:cs="仿宋_GB2312"/>
          <w:spacing w:val="0"/>
          <w:sz w:val="30"/>
          <w:szCs w:val="30"/>
        </w:rPr>
      </w:pPr>
      <w:r>
        <w:rPr>
          <w:rFonts w:hint="eastAsia" w:ascii="仿宋_GB2312" w:hAnsi="仿宋_GB2312" w:eastAsia="仿宋_GB2312" w:cs="仿宋_GB2312"/>
          <w:spacing w:val="0"/>
          <w:sz w:val="30"/>
          <w:szCs w:val="30"/>
          <w:lang w:val="en-US" w:eastAsia="zh-CN"/>
        </w:rPr>
        <w:t xml:space="preserve">                  </w:t>
      </w:r>
      <w:r>
        <w:rPr>
          <w:rFonts w:hint="eastAsia" w:ascii="仿宋_GB2312" w:hAnsi="仿宋_GB2312" w:eastAsia="仿宋_GB2312" w:cs="仿宋_GB2312"/>
          <w:spacing w:val="0"/>
          <w:sz w:val="30"/>
          <w:szCs w:val="30"/>
        </w:rPr>
        <w:t>签署日期：      年     月     日</w:t>
      </w:r>
    </w:p>
    <w:bookmarkEnd w:id="75"/>
    <w:p w14:paraId="04AFDB03">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lang w:eastAsia="zh-CN"/>
        </w:rPr>
      </w:pPr>
    </w:p>
    <w:p w14:paraId="3EE0CE18">
      <w:pPr>
        <w:keepNext w:val="0"/>
        <w:keepLines w:val="0"/>
        <w:pageBreakBefore w:val="0"/>
        <w:widowControl w:val="0"/>
        <w:kinsoku/>
        <w:wordWrap/>
        <w:overflowPunct/>
        <w:topLinePunct w:val="0"/>
        <w:autoSpaceDE/>
        <w:autoSpaceDN/>
        <w:bidi w:val="0"/>
        <w:adjustRightInd/>
        <w:snapToGrid/>
        <w:spacing w:line="560" w:lineRule="exact"/>
        <w:ind w:firstLine="602" w:firstLineChars="200"/>
        <w:jc w:val="center"/>
        <w:textAlignment w:val="auto"/>
        <w:rPr>
          <w:rFonts w:hint="eastAsia" w:ascii="仿宋_GB2312" w:hAnsi="仿宋_GB2312" w:eastAsia="仿宋_GB2312" w:cs="仿宋_GB2312"/>
          <w:spacing w:val="0"/>
          <w:sz w:val="30"/>
          <w:szCs w:val="30"/>
        </w:rPr>
      </w:pPr>
      <w:r>
        <w:rPr>
          <w:rFonts w:hint="eastAsia" w:ascii="仿宋_GB2312" w:hAnsi="仿宋_GB2312" w:eastAsia="仿宋_GB2312" w:cs="仿宋_GB2312"/>
          <w:b/>
          <w:bCs/>
          <w:spacing w:val="0"/>
          <w:sz w:val="30"/>
          <w:szCs w:val="30"/>
        </w:rPr>
        <w:t>中小企业声明函（货物）</w:t>
      </w:r>
    </w:p>
    <w:p w14:paraId="5345626F">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rPr>
      </w:pPr>
      <w:r>
        <w:rPr>
          <w:rFonts w:hint="eastAsia" w:ascii="仿宋_GB2312" w:hAnsi="仿宋_GB2312" w:eastAsia="仿宋_GB2312" w:cs="仿宋_GB2312"/>
          <w:spacing w:val="0"/>
          <w:sz w:val="30"/>
          <w:szCs w:val="30"/>
        </w:rPr>
        <w:t>本公司（联合体）郑重声明，根据《政府采购促进中小企业发 展管理办法》（财库﹝2020﹞46 号）的规定，本公司（联合体）参 加</w:t>
      </w:r>
      <w:r>
        <w:rPr>
          <w:rFonts w:hint="eastAsia" w:ascii="仿宋_GB2312" w:hAnsi="仿宋_GB2312" w:eastAsia="仿宋_GB2312" w:cs="仿宋_GB2312"/>
          <w:spacing w:val="0"/>
          <w:sz w:val="30"/>
          <w:szCs w:val="30"/>
          <w:u w:val="single"/>
        </w:rPr>
        <w:t>（单位名称）</w:t>
      </w:r>
      <w:r>
        <w:rPr>
          <w:rFonts w:hint="eastAsia" w:ascii="仿宋_GB2312" w:hAnsi="仿宋_GB2312" w:eastAsia="仿宋_GB2312" w:cs="仿宋_GB2312"/>
          <w:spacing w:val="0"/>
          <w:sz w:val="30"/>
          <w:szCs w:val="30"/>
        </w:rPr>
        <w:t>的</w:t>
      </w:r>
      <w:r>
        <w:rPr>
          <w:rFonts w:hint="eastAsia" w:ascii="仿宋_GB2312" w:hAnsi="仿宋_GB2312" w:eastAsia="仿宋_GB2312" w:cs="仿宋_GB2312"/>
          <w:spacing w:val="0"/>
          <w:sz w:val="30"/>
          <w:szCs w:val="30"/>
          <w:u w:val="single"/>
        </w:rPr>
        <w:t>（项目名称）</w:t>
      </w:r>
      <w:r>
        <w:rPr>
          <w:rFonts w:hint="eastAsia" w:ascii="仿宋_GB2312" w:hAnsi="仿宋_GB2312" w:eastAsia="仿宋_GB2312" w:cs="仿宋_GB2312"/>
          <w:spacing w:val="0"/>
          <w:sz w:val="30"/>
          <w:szCs w:val="30"/>
        </w:rPr>
        <w:t>采购活动，提供的货物全部由符合政策要求的中小企业制造。相关企业（含联合体中的中小企业、签订分包意向协议的中小企业）的具体情况如下：</w:t>
      </w:r>
    </w:p>
    <w:p w14:paraId="11DB330F">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rPr>
      </w:pPr>
      <w:r>
        <w:rPr>
          <w:rFonts w:hint="eastAsia" w:ascii="仿宋_GB2312" w:hAnsi="仿宋_GB2312" w:eastAsia="仿宋_GB2312" w:cs="仿宋_GB2312"/>
          <w:spacing w:val="0"/>
          <w:sz w:val="30"/>
          <w:szCs w:val="30"/>
        </w:rPr>
        <w:t>1.（标的名称） ，属于（采购文件中明确的所属行业）</w:t>
      </w:r>
    </w:p>
    <w:p w14:paraId="3B4D3067">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rPr>
      </w:pPr>
      <w:r>
        <w:rPr>
          <w:rFonts w:hint="eastAsia" w:ascii="仿宋_GB2312" w:hAnsi="仿宋_GB2312" w:eastAsia="仿宋_GB2312" w:cs="仿宋_GB2312"/>
          <w:spacing w:val="0"/>
          <w:sz w:val="30"/>
          <w:szCs w:val="30"/>
        </w:rPr>
        <w:t>行业；制造商为（企业名称），从业人员 人，营业收入为万元，资产总额为</w:t>
      </w:r>
      <w:r>
        <w:rPr>
          <w:rFonts w:hint="eastAsia" w:ascii="仿宋_GB2312" w:hAnsi="仿宋_GB2312" w:eastAsia="仿宋_GB2312" w:cs="仿宋_GB2312"/>
          <w:spacing w:val="0"/>
          <w:sz w:val="30"/>
          <w:szCs w:val="30"/>
          <w:u w:val="single"/>
          <w:lang w:val="en-US" w:eastAsia="zh-CN"/>
        </w:rPr>
        <w:t xml:space="preserve">    </w:t>
      </w:r>
      <w:r>
        <w:rPr>
          <w:rFonts w:hint="eastAsia" w:ascii="仿宋_GB2312" w:hAnsi="仿宋_GB2312" w:eastAsia="仿宋_GB2312" w:cs="仿宋_GB2312"/>
          <w:spacing w:val="0"/>
          <w:sz w:val="30"/>
          <w:szCs w:val="30"/>
        </w:rPr>
        <w:t>万元，属于（中型企业、小型企业、微型企业）；</w:t>
      </w:r>
    </w:p>
    <w:p w14:paraId="5A5C5E48">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rPr>
      </w:pPr>
      <w:r>
        <w:rPr>
          <w:rFonts w:hint="eastAsia" w:ascii="仿宋_GB2312" w:hAnsi="仿宋_GB2312" w:eastAsia="仿宋_GB2312" w:cs="仿宋_GB2312"/>
          <w:spacing w:val="0"/>
          <w:sz w:val="30"/>
          <w:szCs w:val="30"/>
        </w:rPr>
        <w:t>2.（标的名称） ，属于（采购文件中明确的所属行业）</w:t>
      </w:r>
    </w:p>
    <w:p w14:paraId="096FBD01">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rPr>
      </w:pPr>
      <w:r>
        <w:rPr>
          <w:rFonts w:hint="eastAsia" w:ascii="仿宋_GB2312" w:hAnsi="仿宋_GB2312" w:eastAsia="仿宋_GB2312" w:cs="仿宋_GB2312"/>
          <w:spacing w:val="0"/>
          <w:sz w:val="30"/>
          <w:szCs w:val="30"/>
        </w:rPr>
        <w:t>行业；制造商为（企业名称），从业人员人，营业收入为</w:t>
      </w:r>
      <w:r>
        <w:rPr>
          <w:rFonts w:hint="eastAsia" w:ascii="仿宋_GB2312" w:hAnsi="仿宋_GB2312" w:eastAsia="仿宋_GB2312" w:cs="仿宋_GB2312"/>
          <w:spacing w:val="0"/>
          <w:sz w:val="30"/>
          <w:szCs w:val="30"/>
          <w:u w:val="single"/>
          <w:lang w:val="en-US" w:eastAsia="zh-CN"/>
        </w:rPr>
        <w:t xml:space="preserve">  </w:t>
      </w:r>
      <w:r>
        <w:rPr>
          <w:rFonts w:hint="eastAsia" w:ascii="仿宋_GB2312" w:hAnsi="仿宋_GB2312" w:eastAsia="仿宋_GB2312" w:cs="仿宋_GB2312"/>
          <w:spacing w:val="0"/>
          <w:sz w:val="30"/>
          <w:szCs w:val="30"/>
        </w:rPr>
        <w:t>万元，资产总额为</w:t>
      </w:r>
      <w:r>
        <w:rPr>
          <w:rFonts w:hint="eastAsia" w:ascii="仿宋_GB2312" w:hAnsi="仿宋_GB2312" w:eastAsia="仿宋_GB2312" w:cs="仿宋_GB2312"/>
          <w:spacing w:val="0"/>
          <w:sz w:val="30"/>
          <w:szCs w:val="30"/>
          <w:u w:val="single"/>
          <w:lang w:val="en-US" w:eastAsia="zh-CN"/>
        </w:rPr>
        <w:t xml:space="preserve">  </w:t>
      </w:r>
      <w:r>
        <w:rPr>
          <w:rFonts w:hint="eastAsia" w:ascii="仿宋_GB2312" w:hAnsi="仿宋_GB2312" w:eastAsia="仿宋_GB2312" w:cs="仿宋_GB2312"/>
          <w:spacing w:val="0"/>
          <w:sz w:val="30"/>
          <w:szCs w:val="30"/>
        </w:rPr>
        <w:t>万元，属于（中型企业、小型企业、微型企业）；</w:t>
      </w:r>
    </w:p>
    <w:p w14:paraId="43E013CD">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rPr>
      </w:pPr>
      <w:r>
        <w:rPr>
          <w:rFonts w:hint="eastAsia" w:ascii="仿宋_GB2312" w:hAnsi="仿宋_GB2312" w:eastAsia="仿宋_GB2312" w:cs="仿宋_GB2312"/>
          <w:spacing w:val="0"/>
          <w:sz w:val="30"/>
          <w:szCs w:val="30"/>
        </w:rPr>
        <w:t>……</w:t>
      </w:r>
    </w:p>
    <w:p w14:paraId="5FA1C2BA">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rPr>
      </w:pPr>
      <w:r>
        <w:rPr>
          <w:rFonts w:hint="eastAsia" w:ascii="仿宋_GB2312" w:hAnsi="仿宋_GB2312" w:eastAsia="仿宋_GB2312" w:cs="仿宋_GB2312"/>
          <w:spacing w:val="0"/>
          <w:sz w:val="30"/>
          <w:szCs w:val="30"/>
        </w:rPr>
        <w:t>以上企业，不属于大企业的分支机构，不存在控股股东为大企</w:t>
      </w:r>
    </w:p>
    <w:p w14:paraId="3D40B459">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rPr>
      </w:pPr>
      <w:r>
        <w:rPr>
          <w:rFonts w:hint="eastAsia" w:ascii="仿宋_GB2312" w:hAnsi="仿宋_GB2312" w:eastAsia="仿宋_GB2312" w:cs="仿宋_GB2312"/>
          <w:spacing w:val="0"/>
          <w:sz w:val="30"/>
          <w:szCs w:val="30"/>
        </w:rPr>
        <w:t>业的情形，也不存在与大企业的负责人为同一人的情形。</w:t>
      </w:r>
    </w:p>
    <w:p w14:paraId="501D394C">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rPr>
      </w:pPr>
      <w:r>
        <w:rPr>
          <w:rFonts w:hint="eastAsia" w:ascii="仿宋_GB2312" w:hAnsi="仿宋_GB2312" w:eastAsia="仿宋_GB2312" w:cs="仿宋_GB2312"/>
          <w:spacing w:val="0"/>
          <w:sz w:val="30"/>
          <w:szCs w:val="30"/>
        </w:rPr>
        <w:t>本企业对上述声明内容的真实性负责。如有虚假，将依法承担</w:t>
      </w:r>
    </w:p>
    <w:p w14:paraId="79B410DD">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rPr>
      </w:pPr>
      <w:r>
        <w:rPr>
          <w:rFonts w:hint="eastAsia" w:ascii="仿宋_GB2312" w:hAnsi="仿宋_GB2312" w:eastAsia="仿宋_GB2312" w:cs="仿宋_GB2312"/>
          <w:spacing w:val="0"/>
          <w:sz w:val="30"/>
          <w:szCs w:val="30"/>
        </w:rPr>
        <w:t>相应责任。</w:t>
      </w:r>
    </w:p>
    <w:p w14:paraId="14920753">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pacing w:val="0"/>
          <w:sz w:val="30"/>
          <w:szCs w:val="30"/>
        </w:rPr>
      </w:pPr>
    </w:p>
    <w:p w14:paraId="725616A8">
      <w:pPr>
        <w:keepNext w:val="0"/>
        <w:keepLines w:val="0"/>
        <w:pageBreakBefore w:val="0"/>
        <w:widowControl w:val="0"/>
        <w:kinsoku/>
        <w:wordWrap/>
        <w:overflowPunct/>
        <w:topLinePunct w:val="0"/>
        <w:autoSpaceDE/>
        <w:autoSpaceDN/>
        <w:bidi w:val="0"/>
        <w:adjustRightInd/>
        <w:snapToGrid/>
        <w:spacing w:line="560" w:lineRule="exact"/>
        <w:ind w:firstLine="4500" w:firstLineChars="1500"/>
        <w:textAlignment w:val="auto"/>
        <w:rPr>
          <w:rFonts w:hint="eastAsia" w:ascii="仿宋_GB2312" w:hAnsi="仿宋_GB2312" w:eastAsia="仿宋_GB2312" w:cs="仿宋_GB2312"/>
          <w:spacing w:val="0"/>
          <w:sz w:val="30"/>
          <w:szCs w:val="30"/>
        </w:rPr>
      </w:pPr>
      <w:r>
        <w:rPr>
          <w:rFonts w:hint="eastAsia" w:ascii="仿宋_GB2312" w:hAnsi="仿宋_GB2312" w:eastAsia="仿宋_GB2312" w:cs="仿宋_GB2312"/>
          <w:spacing w:val="0"/>
          <w:sz w:val="30"/>
          <w:szCs w:val="30"/>
        </w:rPr>
        <w:t>企业名称（盖章）：</w:t>
      </w:r>
    </w:p>
    <w:p w14:paraId="7A6A3583">
      <w:pPr>
        <w:keepNext w:val="0"/>
        <w:keepLines w:val="0"/>
        <w:pageBreakBefore w:val="0"/>
        <w:widowControl w:val="0"/>
        <w:kinsoku/>
        <w:wordWrap/>
        <w:overflowPunct/>
        <w:topLinePunct w:val="0"/>
        <w:autoSpaceDE/>
        <w:autoSpaceDN/>
        <w:bidi w:val="0"/>
        <w:adjustRightInd/>
        <w:snapToGrid/>
        <w:spacing w:line="560" w:lineRule="exact"/>
        <w:ind w:firstLine="4500" w:firstLineChars="1500"/>
        <w:textAlignment w:val="auto"/>
        <w:rPr>
          <w:rFonts w:hint="eastAsia" w:ascii="仿宋_GB2312" w:hAnsi="仿宋_GB2312" w:eastAsia="仿宋_GB2312" w:cs="仿宋_GB2312"/>
          <w:spacing w:val="0"/>
          <w:sz w:val="30"/>
          <w:szCs w:val="30"/>
        </w:rPr>
      </w:pPr>
      <w:r>
        <w:rPr>
          <w:rFonts w:hint="eastAsia" w:ascii="仿宋_GB2312" w:hAnsi="仿宋_GB2312" w:eastAsia="仿宋_GB2312" w:cs="仿宋_GB2312"/>
          <w:spacing w:val="0"/>
          <w:sz w:val="30"/>
          <w:szCs w:val="30"/>
        </w:rPr>
        <w:t>日 期：</w:t>
      </w:r>
    </w:p>
    <w:p w14:paraId="3A486DFD">
      <w:pPr>
        <w:keepNext w:val="0"/>
        <w:keepLines w:val="0"/>
        <w:pageBreakBefore w:val="0"/>
        <w:widowControl w:val="0"/>
        <w:kinsoku/>
        <w:wordWrap/>
        <w:overflowPunct/>
        <w:topLinePunct w:val="0"/>
        <w:autoSpaceDE/>
        <w:autoSpaceDN/>
        <w:bidi w:val="0"/>
        <w:adjustRightInd/>
        <w:snapToGrid/>
        <w:spacing w:line="560" w:lineRule="exact"/>
        <w:ind w:firstLine="422" w:firstLineChars="200"/>
        <w:textAlignment w:val="auto"/>
        <w:rPr>
          <w:rFonts w:hint="eastAsia" w:ascii="仿宋_GB2312" w:hAnsi="仿宋_GB2312" w:eastAsia="仿宋_GB2312" w:cs="仿宋_GB2312"/>
          <w:b/>
          <w:bCs/>
          <w:spacing w:val="0"/>
          <w:sz w:val="21"/>
          <w:szCs w:val="21"/>
          <w:lang w:val="en-US" w:eastAsia="zh-CN"/>
        </w:rPr>
      </w:pPr>
    </w:p>
    <w:p w14:paraId="0BA1A937">
      <w:pPr>
        <w:widowControl/>
        <w:spacing w:line="520" w:lineRule="exact"/>
        <w:jc w:val="left"/>
        <w:rPr>
          <w:rFonts w:hint="eastAsia" w:ascii="仿宋_GB2312" w:hAnsi="仿宋_GB2312" w:eastAsia="仿宋_GB2312" w:cs="仿宋_GB2312"/>
          <w:sz w:val="32"/>
          <w:szCs w:val="32"/>
        </w:rPr>
      </w:pPr>
      <w:r>
        <w:rPr>
          <w:rFonts w:hint="eastAsia"/>
          <w:color w:val="000000"/>
          <w:kern w:val="0"/>
          <w:sz w:val="11"/>
          <w:szCs w:val="11"/>
          <w:lang w:val="en-US" w:eastAsia="zh-CN" w:bidi="ar"/>
        </w:rPr>
        <w:t>1..</w:t>
      </w:r>
      <w:r>
        <w:rPr>
          <w:rFonts w:hint="eastAsia" w:ascii="宋体" w:hAnsi="宋体" w:cs="宋体"/>
          <w:color w:val="000000"/>
          <w:kern w:val="0"/>
          <w:sz w:val="18"/>
          <w:szCs w:val="18"/>
          <w:lang w:bidi="ar"/>
        </w:rPr>
        <w:t>从业人员、营业收入、资产总额填报上一年度数据，无上一年度数据的新成立企业可不填报。</w:t>
      </w:r>
    </w:p>
    <w:sectPr>
      <w:footerReference r:id="rId5" w:type="default"/>
      <w:pgSz w:w="11906" w:h="16838"/>
      <w:pgMar w:top="1587" w:right="1474" w:bottom="1587" w:left="1474"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auto"/>
    <w:pitch w:val="default"/>
    <w:sig w:usb0="80000287" w:usb1="280F3C52"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00F1E6">
    <w:pPr>
      <w:pStyle w:val="11"/>
    </w:pPr>
    <w:r>
      <w:rPr>
        <w:sz w:val="18"/>
      </w:rPr>
      <mc:AlternateContent>
        <mc:Choice Requires="wps">
          <w:drawing>
            <wp:anchor distT="0" distB="0" distL="114300" distR="114300" simplePos="0" relativeHeight="251659264" behindDoc="0" locked="0" layoutInCell="1" allowOverlap="1">
              <wp:simplePos x="0" y="0"/>
              <wp:positionH relativeFrom="margin">
                <wp:align>inside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514C85F">
                          <w:pPr>
                            <w:pStyle w:val="11"/>
                            <w:rPr>
                              <w:rFonts w:hint="eastAsia" w:eastAsia="宋体"/>
                              <w:lang w:eastAsia="zh-CN"/>
                            </w:rPr>
                          </w:pPr>
                          <w:r>
                            <w:rPr>
                              <w:rFonts w:hint="eastAsia"/>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 xml:space="preserve"> </w:t>
                          </w:r>
                          <w:r>
                            <w:rPr>
                              <w:rFonts w:hint="eastAsia"/>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6514C85F">
                    <w:pPr>
                      <w:pStyle w:val="11"/>
                      <w:rPr>
                        <w:rFonts w:hint="eastAsia" w:eastAsia="宋体"/>
                        <w:lang w:eastAsia="zh-CN"/>
                      </w:rPr>
                    </w:pPr>
                    <w:r>
                      <w:rPr>
                        <w:rFonts w:hint="eastAsia"/>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 xml:space="preserve"> </w:t>
                    </w:r>
                    <w:r>
                      <w:rPr>
                        <w:rFonts w:hint="eastAsia"/>
                        <w:lang w:eastAsia="zh-CN"/>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B8F162">
    <w:pPr>
      <w:pStyle w:val="1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CD2CF7">
    <w:pPr>
      <w:pStyle w:val="12"/>
      <w:jc w:val="both"/>
      <w:rPr>
        <w:rFonts w:hint="eastAsia"/>
      </w:rPr>
    </w:pPr>
    <w:r>
      <w:rPr>
        <w:rFonts w:hint="eastAsia"/>
      </w:rPr>
      <w:t>阿克苏市公共资源交易中心                                                       【J202</w:t>
    </w:r>
    <w:r>
      <w:rPr>
        <w:rFonts w:hint="eastAsia"/>
        <w:lang w:val="en-US" w:eastAsia="zh-CN"/>
      </w:rPr>
      <w:t>4</w:t>
    </w:r>
    <w:r>
      <w:rPr>
        <w:rFonts w:hint="eastAsia"/>
      </w:rPr>
      <w:t>】</w:t>
    </w:r>
    <w:r>
      <w:rPr>
        <w:rFonts w:hint="eastAsia"/>
        <w:lang w:val="en-US" w:eastAsia="zh-CN"/>
      </w:rPr>
      <w:t>020</w:t>
    </w:r>
    <w:r>
      <w:rPr>
        <w:rFonts w:hint="eastAsia"/>
      </w:rPr>
      <w:t>号</w:t>
    </w:r>
  </w:p>
  <w:p w14:paraId="7A28142A">
    <w:pPr>
      <w:pStyle w:val="1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0BDE26"/>
    <w:multiLevelType w:val="multilevel"/>
    <w:tmpl w:val="8E0BDE26"/>
    <w:lvl w:ilvl="0" w:tentative="0">
      <w:start w:val="1"/>
      <w:numFmt w:val="chineseCounting"/>
      <w:suff w:val="nothing"/>
      <w:lvlText w:val="%1、"/>
      <w:lvlJc w:val="left"/>
      <w:pPr>
        <w:ind w:left="0" w:firstLine="0"/>
      </w:pPr>
      <w:rPr>
        <w:rFonts w:hint="eastAsia"/>
      </w:rPr>
    </w:lvl>
    <w:lvl w:ilvl="1" w:tentative="0">
      <w:start w:val="1"/>
      <w:numFmt w:val="chineseCounting"/>
      <w:pStyle w:val="4"/>
      <w:suff w:val="nothing"/>
      <w:lvlText w:val="（%2）"/>
      <w:lvlJc w:val="left"/>
      <w:pPr>
        <w:ind w:left="630" w:firstLine="0"/>
      </w:pPr>
      <w:rPr>
        <w:rFonts w:hint="eastAsia"/>
      </w:rPr>
    </w:lvl>
    <w:lvl w:ilvl="2" w:tentative="0">
      <w:start w:val="1"/>
      <w:numFmt w:val="decimal"/>
      <w:pStyle w:val="5"/>
      <w:suff w:val="nothing"/>
      <w:lvlText w:val="%3．"/>
      <w:lvlJc w:val="left"/>
      <w:pPr>
        <w:ind w:left="0" w:firstLine="400"/>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1">
    <w:nsid w:val="D2635177"/>
    <w:multiLevelType w:val="singleLevel"/>
    <w:tmpl w:val="D2635177"/>
    <w:lvl w:ilvl="0" w:tentative="0">
      <w:start w:val="1"/>
      <w:numFmt w:val="decimal"/>
      <w:pStyle w:val="10"/>
      <w:lvlText w:val="%1."/>
      <w:lvlJc w:val="left"/>
      <w:pPr>
        <w:tabs>
          <w:tab w:val="left" w:pos="2040"/>
        </w:tabs>
        <w:ind w:left="2040" w:hanging="360"/>
      </w:pPr>
    </w:lvl>
  </w:abstractNum>
  <w:abstractNum w:abstractNumId="2">
    <w:nsid w:val="D2EBAFDD"/>
    <w:multiLevelType w:val="singleLevel"/>
    <w:tmpl w:val="D2EBAFDD"/>
    <w:lvl w:ilvl="0" w:tentative="0">
      <w:start w:val="6"/>
      <w:numFmt w:val="chineseCounting"/>
      <w:suff w:val="nothing"/>
      <w:lvlText w:val="%1、"/>
      <w:lvlJc w:val="left"/>
      <w:rPr>
        <w:rFonts w:hint="eastAsia"/>
      </w:rPr>
    </w:lvl>
  </w:abstractNum>
  <w:abstractNum w:abstractNumId="3">
    <w:nsid w:val="ED950FD4"/>
    <w:multiLevelType w:val="singleLevel"/>
    <w:tmpl w:val="ED950FD4"/>
    <w:lvl w:ilvl="0" w:tentative="0">
      <w:start w:val="2"/>
      <w:numFmt w:val="chineseCounting"/>
      <w:suff w:val="nothing"/>
      <w:lvlText w:val="%1、"/>
      <w:lvlJc w:val="left"/>
      <w:rPr>
        <w:rFonts w:hint="eastAsia"/>
      </w:rPr>
    </w:lvl>
  </w:abstractNum>
  <w:abstractNum w:abstractNumId="4">
    <w:nsid w:val="034FDBDD"/>
    <w:multiLevelType w:val="singleLevel"/>
    <w:tmpl w:val="034FDBDD"/>
    <w:lvl w:ilvl="0" w:tentative="0">
      <w:start w:val="12"/>
      <w:numFmt w:val="chineseCounting"/>
      <w:suff w:val="nothing"/>
      <w:lvlText w:val="%1、"/>
      <w:lvlJc w:val="left"/>
      <w:rPr>
        <w:rFonts w:hint="eastAsia"/>
      </w:rPr>
    </w:lvl>
  </w:abstractNum>
  <w:abstractNum w:abstractNumId="5">
    <w:nsid w:val="0E36C1DE"/>
    <w:multiLevelType w:val="singleLevel"/>
    <w:tmpl w:val="0E36C1DE"/>
    <w:lvl w:ilvl="0" w:tentative="0">
      <w:start w:val="2"/>
      <w:numFmt w:val="chineseCounting"/>
      <w:suff w:val="nothing"/>
      <w:lvlText w:val="（%1）"/>
      <w:lvlJc w:val="left"/>
      <w:rPr>
        <w:rFonts w:hint="eastAsia"/>
      </w:rPr>
    </w:lvl>
  </w:abstractNum>
  <w:abstractNum w:abstractNumId="6">
    <w:nsid w:val="3C09C650"/>
    <w:multiLevelType w:val="singleLevel"/>
    <w:tmpl w:val="3C09C650"/>
    <w:lvl w:ilvl="0" w:tentative="0">
      <w:start w:val="1"/>
      <w:numFmt w:val="decimal"/>
      <w:lvlText w:val="%1."/>
      <w:lvlJc w:val="left"/>
      <w:pPr>
        <w:tabs>
          <w:tab w:val="left" w:pos="312"/>
        </w:tabs>
      </w:pPr>
    </w:lvl>
  </w:abstractNum>
  <w:abstractNum w:abstractNumId="7">
    <w:nsid w:val="5909DD6B"/>
    <w:multiLevelType w:val="singleLevel"/>
    <w:tmpl w:val="5909DD6B"/>
    <w:lvl w:ilvl="0" w:tentative="0">
      <w:start w:val="2"/>
      <w:numFmt w:val="chineseCounting"/>
      <w:suff w:val="nothing"/>
      <w:lvlText w:val="%1、"/>
      <w:lvlJc w:val="left"/>
      <w:rPr>
        <w:rFonts w:hint="eastAsia"/>
      </w:rPr>
    </w:lvl>
  </w:abstractNum>
  <w:num w:numId="1">
    <w:abstractNumId w:val="0"/>
  </w:num>
  <w:num w:numId="2">
    <w:abstractNumId w:val="1"/>
  </w:num>
  <w:num w:numId="3">
    <w:abstractNumId w:val="7"/>
  </w:num>
  <w:num w:numId="4">
    <w:abstractNumId w:val="5"/>
  </w:num>
  <w:num w:numId="5">
    <w:abstractNumId w:val="6"/>
  </w:num>
  <w:num w:numId="6">
    <w:abstractNumId w:val="3"/>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9315874"/>
    <w:rsid w:val="01FB10DB"/>
    <w:rsid w:val="038E7B17"/>
    <w:rsid w:val="049301D9"/>
    <w:rsid w:val="054E1E5E"/>
    <w:rsid w:val="063B1083"/>
    <w:rsid w:val="064B1905"/>
    <w:rsid w:val="0851618B"/>
    <w:rsid w:val="0B492513"/>
    <w:rsid w:val="0C7F10C3"/>
    <w:rsid w:val="0DF64D57"/>
    <w:rsid w:val="10687EC9"/>
    <w:rsid w:val="12790827"/>
    <w:rsid w:val="14714C58"/>
    <w:rsid w:val="14F70624"/>
    <w:rsid w:val="156610A0"/>
    <w:rsid w:val="163674A7"/>
    <w:rsid w:val="1AF26707"/>
    <w:rsid w:val="1C9257E9"/>
    <w:rsid w:val="1D7A0B4A"/>
    <w:rsid w:val="1F015B3F"/>
    <w:rsid w:val="1F1F7F85"/>
    <w:rsid w:val="2030297A"/>
    <w:rsid w:val="21B51E6D"/>
    <w:rsid w:val="21FC296A"/>
    <w:rsid w:val="24FE5E2E"/>
    <w:rsid w:val="25B003AB"/>
    <w:rsid w:val="275E30A6"/>
    <w:rsid w:val="27A82BCD"/>
    <w:rsid w:val="292233F8"/>
    <w:rsid w:val="2A2F1F98"/>
    <w:rsid w:val="2B2D35A5"/>
    <w:rsid w:val="2C1E6CE6"/>
    <w:rsid w:val="2FF0628E"/>
    <w:rsid w:val="32C42A9A"/>
    <w:rsid w:val="32EE1D2A"/>
    <w:rsid w:val="37D550E8"/>
    <w:rsid w:val="389B7EB7"/>
    <w:rsid w:val="39477387"/>
    <w:rsid w:val="3EA83124"/>
    <w:rsid w:val="3FCE2A0F"/>
    <w:rsid w:val="42E11C9F"/>
    <w:rsid w:val="47BF0AA2"/>
    <w:rsid w:val="4C6C7322"/>
    <w:rsid w:val="4CB66A50"/>
    <w:rsid w:val="4D1D7D1A"/>
    <w:rsid w:val="4E5A4768"/>
    <w:rsid w:val="4FC929A6"/>
    <w:rsid w:val="51277FD3"/>
    <w:rsid w:val="518D1856"/>
    <w:rsid w:val="53786255"/>
    <w:rsid w:val="560935FC"/>
    <w:rsid w:val="56E75E20"/>
    <w:rsid w:val="587956E9"/>
    <w:rsid w:val="5C5A7F10"/>
    <w:rsid w:val="5D3C6F2B"/>
    <w:rsid w:val="5F354984"/>
    <w:rsid w:val="61224290"/>
    <w:rsid w:val="6486242A"/>
    <w:rsid w:val="66812D19"/>
    <w:rsid w:val="68FC0ADA"/>
    <w:rsid w:val="69315874"/>
    <w:rsid w:val="6FE02582"/>
    <w:rsid w:val="73072FF9"/>
    <w:rsid w:val="73876605"/>
    <w:rsid w:val="74CE1685"/>
    <w:rsid w:val="76E41880"/>
    <w:rsid w:val="78C61C8C"/>
    <w:rsid w:val="794E16AD"/>
    <w:rsid w:val="79BE5B48"/>
    <w:rsid w:val="7A6F6D00"/>
    <w:rsid w:val="7AB84D08"/>
    <w:rsid w:val="7D3F55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iPriority="99"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0"/>
    <w:pPr>
      <w:keepNext/>
      <w:spacing w:line="360" w:lineRule="auto"/>
      <w:outlineLvl w:val="0"/>
    </w:pPr>
    <w:rPr>
      <w:b/>
      <w:bCs/>
      <w:kern w:val="0"/>
      <w:sz w:val="32"/>
    </w:rPr>
  </w:style>
  <w:style w:type="paragraph" w:styleId="4">
    <w:name w:val="heading 2"/>
    <w:basedOn w:val="1"/>
    <w:next w:val="1"/>
    <w:unhideWhenUsed/>
    <w:qFormat/>
    <w:uiPriority w:val="0"/>
    <w:pPr>
      <w:keepNext/>
      <w:keepLines/>
      <w:numPr>
        <w:ilvl w:val="1"/>
        <w:numId w:val="1"/>
      </w:numPr>
      <w:spacing w:before="360" w:beforeLines="0" w:beforeAutospacing="0" w:after="360" w:afterLines="0" w:afterAutospacing="0" w:line="360" w:lineRule="auto"/>
      <w:ind w:left="0" w:firstLine="0" w:firstLineChars="0"/>
      <w:outlineLvl w:val="1"/>
    </w:pPr>
    <w:rPr>
      <w:rFonts w:ascii="Arial" w:hAnsi="Arial" w:eastAsia="黑体"/>
      <w:b/>
      <w:sz w:val="32"/>
    </w:rPr>
  </w:style>
  <w:style w:type="paragraph" w:styleId="5">
    <w:name w:val="heading 3"/>
    <w:basedOn w:val="1"/>
    <w:next w:val="1"/>
    <w:unhideWhenUsed/>
    <w:qFormat/>
    <w:uiPriority w:val="0"/>
    <w:pPr>
      <w:keepNext/>
      <w:keepLines/>
      <w:numPr>
        <w:ilvl w:val="2"/>
        <w:numId w:val="1"/>
      </w:numPr>
      <w:spacing w:before="260" w:after="260" w:line="416" w:lineRule="auto"/>
      <w:ind w:left="0" w:firstLine="400" w:firstLineChars="0"/>
      <w:outlineLvl w:val="2"/>
    </w:pPr>
    <w:rPr>
      <w:rFonts w:eastAsia="黑体"/>
      <w:b/>
      <w:bCs/>
      <w:sz w:val="32"/>
      <w:szCs w:val="32"/>
    </w:rPr>
  </w:style>
  <w:style w:type="character" w:default="1" w:styleId="18">
    <w:name w:val="Default Paragraph Font"/>
    <w:semiHidden/>
    <w:qFormat/>
    <w:uiPriority w:val="0"/>
  </w:style>
  <w:style w:type="table" w:default="1" w:styleId="16">
    <w:name w:val="Normal Table"/>
    <w:semiHidden/>
    <w:qFormat/>
    <w:uiPriority w:val="0"/>
    <w:tblPr>
      <w:tblCellMar>
        <w:top w:w="0" w:type="dxa"/>
        <w:left w:w="108" w:type="dxa"/>
        <w:bottom w:w="0" w:type="dxa"/>
        <w:right w:w="108" w:type="dxa"/>
      </w:tblCellMar>
    </w:tblPr>
  </w:style>
  <w:style w:type="paragraph" w:styleId="2">
    <w:name w:val="Body Text"/>
    <w:basedOn w:val="1"/>
    <w:next w:val="1"/>
    <w:semiHidden/>
    <w:qFormat/>
    <w:uiPriority w:val="0"/>
    <w:pPr>
      <w:autoSpaceDE w:val="0"/>
      <w:autoSpaceDN w:val="0"/>
      <w:adjustRightInd w:val="0"/>
      <w:spacing w:before="40" w:after="40" w:line="320" w:lineRule="atLeast"/>
      <w:ind w:firstLine="357"/>
      <w:textAlignment w:val="baseline"/>
    </w:pPr>
    <w:rPr>
      <w:sz w:val="18"/>
    </w:rPr>
  </w:style>
  <w:style w:type="paragraph" w:styleId="6">
    <w:name w:val="Normal Indent"/>
    <w:basedOn w:val="1"/>
    <w:next w:val="1"/>
    <w:qFormat/>
    <w:uiPriority w:val="0"/>
    <w:pPr>
      <w:ind w:firstLine="420" w:firstLineChars="200"/>
    </w:pPr>
  </w:style>
  <w:style w:type="paragraph" w:styleId="7">
    <w:name w:val="toa heading"/>
    <w:basedOn w:val="1"/>
    <w:next w:val="1"/>
    <w:unhideWhenUsed/>
    <w:qFormat/>
    <w:uiPriority w:val="99"/>
    <w:pPr>
      <w:spacing w:before="120"/>
    </w:pPr>
    <w:rPr>
      <w:rFonts w:ascii="Cambria" w:hAnsi="Cambria" w:eastAsia="微软雅黑"/>
      <w:sz w:val="24"/>
      <w:szCs w:val="24"/>
    </w:rPr>
  </w:style>
  <w:style w:type="paragraph" w:styleId="8">
    <w:name w:val="Body Text Indent"/>
    <w:basedOn w:val="1"/>
    <w:next w:val="6"/>
    <w:qFormat/>
    <w:uiPriority w:val="0"/>
    <w:pPr>
      <w:spacing w:after="120"/>
      <w:ind w:left="420" w:leftChars="200"/>
    </w:pPr>
  </w:style>
  <w:style w:type="paragraph" w:styleId="9">
    <w:name w:val="Plain Text"/>
    <w:basedOn w:val="1"/>
    <w:next w:val="10"/>
    <w:qFormat/>
    <w:uiPriority w:val="0"/>
    <w:rPr>
      <w:rFonts w:ascii="宋体" w:hAnsi="Courier New"/>
    </w:rPr>
  </w:style>
  <w:style w:type="paragraph" w:styleId="10">
    <w:name w:val="List Number 5"/>
    <w:basedOn w:val="1"/>
    <w:qFormat/>
    <w:uiPriority w:val="0"/>
    <w:pPr>
      <w:numPr>
        <w:ilvl w:val="0"/>
        <w:numId w:val="2"/>
      </w:numPr>
    </w:pPr>
  </w:style>
  <w:style w:type="paragraph" w:styleId="11">
    <w:name w:val="footer"/>
    <w:basedOn w:val="1"/>
    <w:qFormat/>
    <w:uiPriority w:val="0"/>
    <w:pPr>
      <w:tabs>
        <w:tab w:val="center" w:pos="4153"/>
        <w:tab w:val="right" w:pos="8306"/>
      </w:tabs>
      <w:snapToGrid w:val="0"/>
      <w:jc w:val="left"/>
    </w:pPr>
    <w:rPr>
      <w:sz w:val="18"/>
    </w:rPr>
  </w:style>
  <w:style w:type="paragraph" w:styleId="1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3">
    <w:name w:val="Body Text 2"/>
    <w:basedOn w:val="1"/>
    <w:qFormat/>
    <w:uiPriority w:val="0"/>
    <w:pPr>
      <w:spacing w:after="120" w:line="480" w:lineRule="auto"/>
    </w:pPr>
  </w:style>
  <w:style w:type="paragraph" w:styleId="14">
    <w:name w:val="Body Text First Indent"/>
    <w:basedOn w:val="2"/>
    <w:next w:val="15"/>
    <w:qFormat/>
    <w:uiPriority w:val="0"/>
    <w:pPr>
      <w:tabs>
        <w:tab w:val="left" w:pos="780"/>
      </w:tabs>
      <w:ind w:firstLine="420" w:firstLineChars="100"/>
    </w:pPr>
  </w:style>
  <w:style w:type="paragraph" w:styleId="15">
    <w:name w:val="Body Text First Indent 2"/>
    <w:basedOn w:val="8"/>
    <w:next w:val="9"/>
    <w:qFormat/>
    <w:uiPriority w:val="0"/>
    <w:pPr>
      <w:ind w:firstLine="420" w:firstLineChars="200"/>
    </w:pPr>
  </w:style>
  <w:style w:type="table" w:styleId="17">
    <w:name w:val="Table Grid"/>
    <w:basedOn w:val="16"/>
    <w:qFormat/>
    <w:uiPriority w:val="0"/>
    <w:pPr>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9">
    <w:name w:val="page number"/>
    <w:basedOn w:val="18"/>
    <w:qFormat/>
    <w:uiPriority w:val="0"/>
  </w:style>
  <w:style w:type="paragraph" w:styleId="20">
    <w:name w:val="No Spacing"/>
    <w:basedOn w:val="1"/>
    <w:qFormat/>
    <w:uiPriority w:val="0"/>
    <w:pPr>
      <w:widowControl w:val="0"/>
      <w:jc w:val="both"/>
    </w:pPr>
    <w:rPr>
      <w:rFonts w:ascii="Times New Roman" w:hAnsi="Times New Roman" w:eastAsia="Times New Roman" w:cs="Times New Roman"/>
      <w:kern w:val="2"/>
      <w:sz w:val="21"/>
      <w:szCs w:val="22"/>
      <w:lang w:val="en-US" w:eastAsia="zh-CN" w:bidi="ar-SA"/>
    </w:rPr>
  </w:style>
  <w:style w:type="character" w:customStyle="1" w:styleId="21">
    <w:name w:val="font01"/>
    <w:basedOn w:val="18"/>
    <w:qFormat/>
    <w:uiPriority w:val="0"/>
    <w:rPr>
      <w:rFonts w:ascii="方正小标宋简体" w:hAnsi="方正小标宋简体" w:eastAsia="方正小标宋简体" w:cs="方正小标宋简体"/>
      <w:b/>
      <w:color w:val="000000"/>
      <w:sz w:val="40"/>
      <w:szCs w:val="40"/>
      <w:u w:val="none"/>
    </w:rPr>
  </w:style>
  <w:style w:type="paragraph" w:styleId="22">
    <w:name w:val="List Paragraph"/>
    <w:basedOn w:val="1"/>
    <w:qFormat/>
    <w:uiPriority w:val="99"/>
    <w:pPr>
      <w:ind w:firstLine="420"/>
    </w:pPr>
  </w:style>
  <w:style w:type="table" w:customStyle="1" w:styleId="23">
    <w:name w:val="Table Normal"/>
    <w:semiHidden/>
    <w:unhideWhenUsed/>
    <w:qFormat/>
    <w:uiPriority w:val="0"/>
    <w:tblPr>
      <w:tblCellMar>
        <w:top w:w="0" w:type="dxa"/>
        <w:left w:w="0" w:type="dxa"/>
        <w:bottom w:w="0" w:type="dxa"/>
        <w:right w:w="0" w:type="dxa"/>
      </w:tblCellMar>
    </w:tblPr>
  </w:style>
  <w:style w:type="paragraph" w:customStyle="1" w:styleId="24">
    <w:name w:val="Table Text"/>
    <w:basedOn w:val="1"/>
    <w:semiHidden/>
    <w:qFormat/>
    <w:uiPriority w:val="0"/>
    <w:rPr>
      <w:rFonts w:ascii="宋体" w:hAnsi="宋体" w:eastAsia="宋体" w:cs="宋体"/>
      <w:sz w:val="23"/>
      <w:szCs w:val="23"/>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66</Pages>
  <Words>17290</Words>
  <Characters>18310</Characters>
  <Lines>0</Lines>
  <Paragraphs>0</Paragraphs>
  <TotalTime>32</TotalTime>
  <ScaleCrop>false</ScaleCrop>
  <LinksUpToDate>false</LinksUpToDate>
  <CharactersWithSpaces>19016</CharactersWithSpaces>
  <Application>WPS Office_12.8.2.18205_F1E327BC-269C-435d-A152-05C5408002CA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2024-04-11T08:52:00Z</dcterms:created>
  <dc:creator>Administrator</dc:creator>
  <cp:lastModifiedBy>Administrator</cp:lastModifiedBy>
  <cp:lastPrinted>2024-11-01T05:34:00Z</cp:lastPrinted>
  <dcterms:modified xsi:type="dcterms:W3CDTF">2024-12-31T10:26:38Z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2052-12.8.2.18205</vt:lpwstr>
  </property>
  <property fmtid="{D5CDD505-2E9C-101B-9397-08002B2CF9AE}" pid="3" name="ICV">
    <vt:lpwstr>FB01E963BACC42D6A30B6E6C97F5C762_13</vt:lpwstr>
  </property>
</Properties>
</file>