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E3183">
      <w:pPr>
        <w:spacing w:line="904" w:lineRule="exact"/>
      </w:pPr>
    </w:p>
    <w:p w14:paraId="2B56B57F">
      <w:pPr>
        <w:spacing w:line="245" w:lineRule="auto"/>
        <w:rPr>
          <w:rFonts w:ascii="Arial"/>
          <w:sz w:val="21"/>
        </w:rPr>
      </w:pPr>
    </w:p>
    <w:p w14:paraId="176737E1">
      <w:pPr>
        <w:spacing w:line="245" w:lineRule="auto"/>
        <w:rPr>
          <w:rFonts w:ascii="Arial"/>
          <w:sz w:val="21"/>
        </w:rPr>
      </w:pPr>
    </w:p>
    <w:p w14:paraId="386B453B">
      <w:pPr>
        <w:spacing w:line="245" w:lineRule="auto"/>
        <w:jc w:val="center"/>
        <w:rPr>
          <w:rFonts w:hint="eastAsia"/>
          <w:b/>
          <w:bCs/>
          <w:spacing w:val="2"/>
          <w:sz w:val="47"/>
          <w:szCs w:val="47"/>
          <w:lang w:eastAsia="zh-CN"/>
        </w:rPr>
      </w:pPr>
    </w:p>
    <w:p w14:paraId="08137D85">
      <w:pPr>
        <w:spacing w:line="245" w:lineRule="auto"/>
        <w:jc w:val="center"/>
        <w:rPr>
          <w:rFonts w:hint="eastAsia"/>
          <w:b/>
          <w:bCs/>
          <w:spacing w:val="2"/>
          <w:sz w:val="47"/>
          <w:szCs w:val="47"/>
          <w:lang w:eastAsia="zh-CN"/>
        </w:rPr>
      </w:pPr>
      <w:r>
        <w:rPr>
          <w:rFonts w:hint="eastAsia"/>
          <w:b/>
          <w:bCs/>
          <w:spacing w:val="2"/>
          <w:sz w:val="47"/>
          <w:szCs w:val="47"/>
          <w:lang w:eastAsia="zh-CN"/>
        </w:rPr>
        <w:t>“2025年阿瓦提县人民医院门诊改造及设备项目”功能科、呼吸内科等科室采购一批医疗设备</w:t>
      </w:r>
    </w:p>
    <w:p w14:paraId="55B69CB7">
      <w:pPr>
        <w:spacing w:line="245" w:lineRule="auto"/>
        <w:rPr>
          <w:rFonts w:ascii="Arial"/>
          <w:sz w:val="21"/>
        </w:rPr>
      </w:pPr>
    </w:p>
    <w:p w14:paraId="4A724DCF">
      <w:pPr>
        <w:spacing w:line="245" w:lineRule="auto"/>
        <w:rPr>
          <w:rFonts w:ascii="Arial"/>
          <w:sz w:val="21"/>
        </w:rPr>
      </w:pPr>
    </w:p>
    <w:p w14:paraId="0FE70B36">
      <w:pPr>
        <w:spacing w:line="245" w:lineRule="auto"/>
        <w:rPr>
          <w:rFonts w:ascii="Arial"/>
          <w:sz w:val="21"/>
        </w:rPr>
      </w:pPr>
    </w:p>
    <w:p w14:paraId="4F0DE4AE">
      <w:pPr>
        <w:spacing w:line="245" w:lineRule="auto"/>
        <w:rPr>
          <w:rFonts w:ascii="Arial"/>
          <w:sz w:val="21"/>
        </w:rPr>
      </w:pPr>
    </w:p>
    <w:p w14:paraId="2F22BBF3">
      <w:pPr>
        <w:spacing w:line="245" w:lineRule="auto"/>
        <w:rPr>
          <w:rFonts w:ascii="Arial"/>
          <w:sz w:val="21"/>
        </w:rPr>
      </w:pPr>
    </w:p>
    <w:p w14:paraId="7DF01970">
      <w:pPr>
        <w:spacing w:line="245" w:lineRule="auto"/>
        <w:rPr>
          <w:rFonts w:ascii="Arial"/>
          <w:sz w:val="21"/>
        </w:rPr>
      </w:pPr>
    </w:p>
    <w:p w14:paraId="14D0A7B8">
      <w:pPr>
        <w:spacing w:line="246" w:lineRule="auto"/>
        <w:rPr>
          <w:rFonts w:ascii="Arial"/>
          <w:sz w:val="21"/>
        </w:rPr>
      </w:pPr>
    </w:p>
    <w:p w14:paraId="7647A86D">
      <w:pPr>
        <w:spacing w:before="231" w:line="222" w:lineRule="auto"/>
        <w:ind w:left="2570"/>
        <w:outlineLvl w:val="0"/>
        <w:rPr>
          <w:rFonts w:ascii="宋体" w:hAnsi="宋体" w:eastAsia="宋体" w:cs="宋体"/>
          <w:sz w:val="71"/>
          <w:szCs w:val="71"/>
        </w:rPr>
      </w:pPr>
      <w:r>
        <w:rPr>
          <w:rFonts w:ascii="宋体" w:hAnsi="宋体" w:eastAsia="宋体" w:cs="宋体"/>
          <w:b/>
          <w:bCs/>
          <w:spacing w:val="-24"/>
          <w:sz w:val="71"/>
          <w:szCs w:val="71"/>
        </w:rPr>
        <w:t>招</w:t>
      </w:r>
      <w:r>
        <w:rPr>
          <w:rFonts w:ascii="宋体" w:hAnsi="宋体" w:eastAsia="宋体" w:cs="宋体"/>
          <w:spacing w:val="40"/>
          <w:sz w:val="71"/>
          <w:szCs w:val="71"/>
        </w:rPr>
        <w:t xml:space="preserve"> </w:t>
      </w:r>
      <w:r>
        <w:rPr>
          <w:rFonts w:ascii="宋体" w:hAnsi="宋体" w:eastAsia="宋体" w:cs="宋体"/>
          <w:b/>
          <w:bCs/>
          <w:spacing w:val="-24"/>
          <w:sz w:val="71"/>
          <w:szCs w:val="71"/>
        </w:rPr>
        <w:t>标</w:t>
      </w:r>
      <w:r>
        <w:rPr>
          <w:rFonts w:ascii="宋体" w:hAnsi="宋体" w:eastAsia="宋体" w:cs="宋体"/>
          <w:spacing w:val="41"/>
          <w:sz w:val="71"/>
          <w:szCs w:val="71"/>
        </w:rPr>
        <w:t xml:space="preserve"> </w:t>
      </w:r>
      <w:r>
        <w:rPr>
          <w:rFonts w:ascii="宋体" w:hAnsi="宋体" w:eastAsia="宋体" w:cs="宋体"/>
          <w:b/>
          <w:bCs/>
          <w:spacing w:val="-24"/>
          <w:sz w:val="71"/>
          <w:szCs w:val="71"/>
        </w:rPr>
        <w:t>文</w:t>
      </w:r>
      <w:r>
        <w:rPr>
          <w:rFonts w:ascii="宋体" w:hAnsi="宋体" w:eastAsia="宋体" w:cs="宋体"/>
          <w:spacing w:val="35"/>
          <w:sz w:val="71"/>
          <w:szCs w:val="71"/>
        </w:rPr>
        <w:t xml:space="preserve"> </w:t>
      </w:r>
      <w:r>
        <w:rPr>
          <w:rFonts w:ascii="宋体" w:hAnsi="宋体" w:eastAsia="宋体" w:cs="宋体"/>
          <w:b/>
          <w:bCs/>
          <w:spacing w:val="-24"/>
          <w:sz w:val="71"/>
          <w:szCs w:val="71"/>
        </w:rPr>
        <w:t>件</w:t>
      </w:r>
    </w:p>
    <w:p w14:paraId="53E76A6B">
      <w:pPr>
        <w:spacing w:line="248" w:lineRule="auto"/>
        <w:rPr>
          <w:rFonts w:ascii="Arial"/>
          <w:sz w:val="21"/>
        </w:rPr>
      </w:pPr>
    </w:p>
    <w:p w14:paraId="7354A540">
      <w:pPr>
        <w:spacing w:line="248" w:lineRule="auto"/>
        <w:rPr>
          <w:rFonts w:ascii="Arial"/>
          <w:sz w:val="21"/>
        </w:rPr>
      </w:pPr>
    </w:p>
    <w:p w14:paraId="73A47D24">
      <w:pPr>
        <w:spacing w:line="248" w:lineRule="auto"/>
        <w:rPr>
          <w:rFonts w:ascii="Arial"/>
          <w:sz w:val="21"/>
        </w:rPr>
      </w:pPr>
    </w:p>
    <w:p w14:paraId="398D417F">
      <w:pPr>
        <w:spacing w:line="249" w:lineRule="auto"/>
        <w:rPr>
          <w:rFonts w:ascii="Arial"/>
          <w:sz w:val="21"/>
        </w:rPr>
      </w:pPr>
    </w:p>
    <w:p w14:paraId="05B47BE6">
      <w:pPr>
        <w:spacing w:line="2592" w:lineRule="exact"/>
        <w:ind w:firstLine="2344"/>
      </w:pPr>
    </w:p>
    <w:p w14:paraId="2EAC9F42">
      <w:pPr>
        <w:spacing w:line="281" w:lineRule="auto"/>
        <w:rPr>
          <w:rFonts w:ascii="Arial"/>
          <w:sz w:val="21"/>
        </w:rPr>
      </w:pPr>
    </w:p>
    <w:p w14:paraId="025E48C4">
      <w:pPr>
        <w:spacing w:line="281" w:lineRule="auto"/>
        <w:rPr>
          <w:rFonts w:ascii="Arial"/>
          <w:sz w:val="21"/>
        </w:rPr>
      </w:pPr>
    </w:p>
    <w:p w14:paraId="4913A6C7">
      <w:pPr>
        <w:spacing w:line="282" w:lineRule="auto"/>
        <w:rPr>
          <w:rFonts w:ascii="Arial"/>
          <w:sz w:val="21"/>
        </w:rPr>
      </w:pPr>
    </w:p>
    <w:p w14:paraId="65553165">
      <w:pPr>
        <w:spacing w:line="282" w:lineRule="auto"/>
        <w:rPr>
          <w:rFonts w:ascii="Arial"/>
          <w:sz w:val="21"/>
        </w:rPr>
      </w:pPr>
    </w:p>
    <w:p w14:paraId="5463BC21">
      <w:pPr>
        <w:pStyle w:val="6"/>
        <w:spacing w:before="114" w:line="226" w:lineRule="auto"/>
        <w:ind w:left="1468"/>
        <w:outlineLvl w:val="0"/>
        <w:rPr>
          <w:rFonts w:hint="default" w:ascii="宋体" w:hAnsi="宋体" w:eastAsia="宋体" w:cs="宋体"/>
          <w:lang w:val="en-US" w:eastAsia="zh-CN"/>
        </w:rPr>
      </w:pPr>
      <w:r>
        <w:rPr>
          <w:b/>
          <w:bCs/>
          <w:spacing w:val="4"/>
        </w:rPr>
        <w:t>项目编号：</w:t>
      </w:r>
      <w:r>
        <w:rPr>
          <w:rFonts w:ascii="宋体" w:hAnsi="宋体" w:eastAsia="宋体" w:cs="宋体"/>
          <w:b/>
          <w:bCs/>
        </w:rPr>
        <w:t>AWT</w:t>
      </w:r>
      <w:r>
        <w:rPr>
          <w:rFonts w:ascii="宋体" w:hAnsi="宋体" w:eastAsia="宋体" w:cs="宋体"/>
          <w:b/>
          <w:bCs/>
          <w:spacing w:val="4"/>
        </w:rPr>
        <w:t>-</w:t>
      </w:r>
      <w:r>
        <w:rPr>
          <w:rFonts w:ascii="宋体" w:hAnsi="宋体" w:eastAsia="宋体" w:cs="宋体"/>
          <w:b/>
          <w:bCs/>
        </w:rPr>
        <w:t>ZFCG</w:t>
      </w:r>
      <w:r>
        <w:rPr>
          <w:rFonts w:ascii="宋体" w:hAnsi="宋体" w:eastAsia="宋体" w:cs="宋体"/>
          <w:b/>
          <w:bCs/>
          <w:spacing w:val="4"/>
        </w:rPr>
        <w:t>-</w:t>
      </w:r>
      <w:r>
        <w:rPr>
          <w:rFonts w:hint="eastAsia" w:ascii="宋体" w:hAnsi="宋体" w:eastAsia="宋体" w:cs="宋体"/>
          <w:b/>
          <w:bCs/>
          <w:spacing w:val="4"/>
          <w:lang w:val="en-US" w:eastAsia="zh-CN"/>
        </w:rPr>
        <w:t>009</w:t>
      </w:r>
    </w:p>
    <w:p w14:paraId="4C7F92FD">
      <w:pPr>
        <w:spacing w:line="390" w:lineRule="auto"/>
        <w:rPr>
          <w:rFonts w:ascii="Arial"/>
          <w:sz w:val="21"/>
        </w:rPr>
      </w:pPr>
    </w:p>
    <w:p w14:paraId="52B96ECA">
      <w:pPr>
        <w:pStyle w:val="6"/>
        <w:spacing w:before="114" w:line="228" w:lineRule="auto"/>
        <w:ind w:left="1465"/>
        <w:outlineLvl w:val="0"/>
      </w:pPr>
      <w:r>
        <w:rPr>
          <w:b/>
          <w:bCs/>
          <w:spacing w:val="6"/>
        </w:rPr>
        <w:t>采</w:t>
      </w:r>
      <w:r>
        <w:rPr>
          <w:spacing w:val="6"/>
        </w:rPr>
        <w:t xml:space="preserve"> </w:t>
      </w:r>
      <w:r>
        <w:rPr>
          <w:b/>
          <w:bCs/>
          <w:spacing w:val="6"/>
        </w:rPr>
        <w:t>购</w:t>
      </w:r>
      <w:r>
        <w:rPr>
          <w:spacing w:val="6"/>
        </w:rPr>
        <w:t xml:space="preserve"> </w:t>
      </w:r>
      <w:r>
        <w:rPr>
          <w:b/>
          <w:bCs/>
          <w:spacing w:val="6"/>
        </w:rPr>
        <w:t>人：阿瓦提县人民医院</w:t>
      </w:r>
    </w:p>
    <w:p w14:paraId="7C6A9217">
      <w:pPr>
        <w:spacing w:line="388" w:lineRule="auto"/>
        <w:rPr>
          <w:rFonts w:ascii="Arial"/>
          <w:sz w:val="21"/>
        </w:rPr>
      </w:pPr>
    </w:p>
    <w:p w14:paraId="07B52D2A">
      <w:pPr>
        <w:pStyle w:val="6"/>
        <w:spacing w:before="115" w:line="226" w:lineRule="auto"/>
        <w:ind w:left="1467"/>
        <w:outlineLvl w:val="0"/>
        <w:rPr>
          <w:rFonts w:hint="eastAsia" w:eastAsia="黑体"/>
          <w:lang w:eastAsia="zh-CN"/>
        </w:rPr>
      </w:pPr>
      <w:r>
        <w:rPr>
          <w:b/>
          <w:bCs/>
          <w:spacing w:val="6"/>
        </w:rPr>
        <w:t>代理机构：</w:t>
      </w:r>
      <w:r>
        <w:rPr>
          <w:rFonts w:hint="eastAsia"/>
          <w:b/>
          <w:bCs/>
          <w:spacing w:val="6"/>
          <w:lang w:eastAsia="zh-CN"/>
        </w:rPr>
        <w:t>新疆</w:t>
      </w:r>
      <w:r>
        <w:rPr>
          <w:rFonts w:hint="eastAsia"/>
          <w:b/>
          <w:bCs/>
          <w:spacing w:val="6"/>
          <w:lang w:val="en-US" w:eastAsia="zh-CN"/>
        </w:rPr>
        <w:t>.</w:t>
      </w:r>
      <w:bookmarkStart w:id="18" w:name="_GoBack"/>
      <w:bookmarkEnd w:id="18"/>
      <w:r>
        <w:rPr>
          <w:rFonts w:hint="eastAsia"/>
          <w:b/>
          <w:bCs/>
          <w:spacing w:val="6"/>
          <w:lang w:eastAsia="zh-CN"/>
        </w:rPr>
        <w:t>丰工程咨询有限公司</w:t>
      </w:r>
    </w:p>
    <w:p w14:paraId="10FD7A7E">
      <w:pPr>
        <w:spacing w:line="391" w:lineRule="auto"/>
        <w:rPr>
          <w:rFonts w:ascii="Arial"/>
          <w:sz w:val="21"/>
        </w:rPr>
      </w:pPr>
    </w:p>
    <w:p w14:paraId="7A85F7AE">
      <w:pPr>
        <w:pStyle w:val="6"/>
        <w:spacing w:before="114" w:line="228" w:lineRule="auto"/>
        <w:ind w:left="1524"/>
        <w:outlineLvl w:val="0"/>
        <w:sectPr>
          <w:pgSz w:w="11906" w:h="16839"/>
          <w:pgMar w:top="650" w:right="1785" w:bottom="0" w:left="1425" w:header="0" w:footer="0" w:gutter="0"/>
          <w:cols w:space="720" w:num="1"/>
        </w:sectPr>
      </w:pPr>
      <w:r>
        <w:rPr>
          <w:b/>
          <w:bCs/>
          <w:spacing w:val="-5"/>
        </w:rPr>
        <w:t>日</w:t>
      </w:r>
      <w:r>
        <w:rPr>
          <w:spacing w:val="9"/>
        </w:rPr>
        <w:t xml:space="preserve">    </w:t>
      </w:r>
      <w:r>
        <w:rPr>
          <w:b/>
          <w:bCs/>
          <w:spacing w:val="-5"/>
        </w:rPr>
        <w:t>期：二</w:t>
      </w:r>
      <w:r>
        <w:rPr>
          <w:spacing w:val="-71"/>
        </w:rPr>
        <w:t xml:space="preserve"> </w:t>
      </w:r>
      <w:r>
        <w:rPr>
          <w:b/>
          <w:bCs/>
          <w:spacing w:val="-5"/>
        </w:rPr>
        <w:t>0</w:t>
      </w:r>
      <w:r>
        <w:rPr>
          <w:spacing w:val="-64"/>
        </w:rPr>
        <w:t xml:space="preserve"> </w:t>
      </w:r>
      <w:r>
        <w:rPr>
          <w:b/>
          <w:bCs/>
          <w:spacing w:val="-5"/>
        </w:rPr>
        <w:t>二</w:t>
      </w:r>
      <w:r>
        <w:rPr>
          <w:rFonts w:hint="eastAsia"/>
          <w:b/>
          <w:bCs/>
          <w:spacing w:val="-5"/>
          <w:lang w:val="en-US" w:eastAsia="zh-CN"/>
        </w:rPr>
        <w:t>五</w:t>
      </w:r>
      <w:r>
        <w:rPr>
          <w:b/>
          <w:bCs/>
          <w:spacing w:val="-5"/>
        </w:rPr>
        <w:t>年</w:t>
      </w:r>
      <w:r>
        <w:rPr>
          <w:rFonts w:hint="eastAsia"/>
          <w:b/>
          <w:bCs/>
          <w:spacing w:val="-5"/>
          <w:lang w:val="en-US" w:eastAsia="zh-CN"/>
        </w:rPr>
        <w:t>一</w:t>
      </w:r>
      <w:r>
        <w:rPr>
          <w:b/>
          <w:bCs/>
          <w:spacing w:val="-5"/>
        </w:rPr>
        <w:t>月</w:t>
      </w:r>
    </w:p>
    <w:p w14:paraId="056D5777">
      <w:pPr>
        <w:spacing w:line="13478" w:lineRule="exact"/>
      </w:pPr>
    </w:p>
    <w:p w14:paraId="792A1421">
      <w:pPr>
        <w:spacing w:line="403" w:lineRule="auto"/>
        <w:rPr>
          <w:rFonts w:ascii="Arial"/>
          <w:sz w:val="21"/>
        </w:rPr>
      </w:pPr>
    </w:p>
    <w:p w14:paraId="13CBE28A">
      <w:pPr>
        <w:spacing w:line="403" w:lineRule="auto"/>
        <w:rPr>
          <w:rFonts w:ascii="Arial"/>
          <w:sz w:val="21"/>
        </w:rPr>
      </w:pPr>
    </w:p>
    <w:p w14:paraId="4421DCB8">
      <w:pPr>
        <w:spacing w:line="403" w:lineRule="auto"/>
        <w:rPr>
          <w:rFonts w:ascii="Arial"/>
          <w:sz w:val="21"/>
        </w:rPr>
      </w:pPr>
    </w:p>
    <w:p w14:paraId="72B1564E">
      <w:pPr>
        <w:spacing w:line="403" w:lineRule="auto"/>
        <w:rPr>
          <w:rFonts w:ascii="Arial"/>
          <w:sz w:val="21"/>
        </w:rPr>
      </w:pPr>
    </w:p>
    <w:sdt>
      <w:sdtPr>
        <w:rPr>
          <w:rFonts w:ascii="宋体" w:hAnsi="宋体" w:eastAsia="宋体" w:cs="宋体"/>
          <w:sz w:val="28"/>
          <w:szCs w:val="28"/>
        </w:rPr>
        <w:id w:val="147480629"/>
        <w:docPartObj>
          <w:docPartGallery w:val="Table of Contents"/>
          <w:docPartUnique/>
        </w:docPartObj>
      </w:sdtPr>
      <w:sdtEndPr>
        <w:rPr>
          <w:rFonts w:ascii="Times New Roman" w:hAnsi="Times New Roman" w:eastAsia="Times New Roman" w:cs="Times New Roman"/>
          <w:sz w:val="20"/>
          <w:szCs w:val="20"/>
        </w:rPr>
      </w:sdtEndPr>
      <w:sdtContent>
        <w:p w14:paraId="0E4AFFF0">
          <w:pPr>
            <w:spacing w:before="91" w:line="222" w:lineRule="auto"/>
            <w:ind w:left="4106"/>
            <w:rPr>
              <w:rFonts w:ascii="宋体" w:hAnsi="宋体" w:eastAsia="宋体" w:cs="宋体"/>
              <w:sz w:val="28"/>
              <w:szCs w:val="28"/>
            </w:rPr>
          </w:pPr>
        </w:p>
        <w:p w14:paraId="62CD844B">
          <w:pPr>
            <w:spacing w:before="91" w:line="222" w:lineRule="auto"/>
            <w:ind w:left="4106"/>
            <w:rPr>
              <w:rFonts w:ascii="宋体" w:hAnsi="宋体" w:eastAsia="宋体" w:cs="宋体"/>
              <w:sz w:val="28"/>
              <w:szCs w:val="28"/>
            </w:rPr>
          </w:pPr>
        </w:p>
        <w:p w14:paraId="5D6498F4">
          <w:pPr>
            <w:pStyle w:val="15"/>
            <w:snapToGrid w:val="0"/>
            <w:jc w:val="center"/>
            <w:rPr>
              <w:rFonts w:hint="eastAsia"/>
              <w:b/>
              <w:bCs/>
              <w:sz w:val="32"/>
              <w:szCs w:val="32"/>
            </w:rPr>
          </w:pPr>
          <w:r>
            <w:rPr>
              <w:rFonts w:hint="eastAsia"/>
              <w:b/>
              <w:bCs/>
              <w:sz w:val="32"/>
              <w:szCs w:val="32"/>
            </w:rPr>
            <w:t>招标文件</w:t>
          </w:r>
        </w:p>
        <w:p w14:paraId="5508730E">
          <w:pPr>
            <w:pStyle w:val="15"/>
            <w:snapToGrid w:val="0"/>
            <w:jc w:val="center"/>
            <w:rPr>
              <w:rFonts w:hint="eastAsia"/>
              <w:b/>
              <w:bCs/>
              <w:sz w:val="32"/>
              <w:szCs w:val="32"/>
            </w:rPr>
          </w:pPr>
        </w:p>
        <w:p w14:paraId="3A65CF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eastAsia" w:ascii="宋体" w:hAnsi="宋体" w:eastAsia="宋体" w:cs="宋体"/>
              <w:color w:val="000000"/>
              <w:w w:val="80"/>
              <w:kern w:val="0"/>
              <w:sz w:val="30"/>
              <w:szCs w:val="30"/>
              <w:lang w:val="en-US" w:eastAsia="zh-CN" w:bidi="ar-SA"/>
            </w:rPr>
          </w:pPr>
          <w:r>
            <w:rPr>
              <w:rFonts w:hint="eastAsia" w:ascii="宋体" w:hAnsi="宋体" w:eastAsia="宋体" w:cs="宋体"/>
              <w:color w:val="000000"/>
              <w:w w:val="80"/>
              <w:kern w:val="0"/>
              <w:sz w:val="30"/>
              <w:szCs w:val="30"/>
              <w:lang w:val="en-US" w:eastAsia="zh-CN" w:bidi="ar-SA"/>
            </w:rPr>
            <w:t>项目名称：“2025年阿瓦提县人民医院门诊改造及设备项目”功能科、呼吸内科等科室采购一批医疗设备</w:t>
          </w:r>
        </w:p>
        <w:p w14:paraId="175165C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eastAsia" w:ascii="宋体" w:hAnsi="宋体" w:cs="宋体"/>
              <w:sz w:val="28"/>
              <w:szCs w:val="28"/>
              <w:lang w:eastAsia="zh-CN"/>
            </w:rPr>
          </w:pPr>
          <w:r>
            <w:rPr>
              <w:rFonts w:hint="eastAsia" w:ascii="宋体" w:hAnsi="宋体" w:eastAsia="宋体" w:cs="宋体"/>
              <w:color w:val="000000"/>
              <w:w w:val="80"/>
              <w:kern w:val="0"/>
              <w:sz w:val="30"/>
              <w:szCs w:val="30"/>
              <w:lang w:val="en-US" w:eastAsia="zh-CN" w:bidi="ar-SA"/>
            </w:rPr>
            <w:t xml:space="preserve">招  标  人：阿瓦提县人民医院 </w:t>
          </w:r>
        </w:p>
        <w:p w14:paraId="3B2BA2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eastAsia" w:ascii="宋体" w:hAnsi="宋体" w:eastAsia="宋体" w:cs="宋体"/>
              <w:color w:val="000000"/>
              <w:w w:val="80"/>
              <w:kern w:val="0"/>
              <w:sz w:val="30"/>
              <w:szCs w:val="30"/>
              <w:lang w:val="en-US" w:eastAsia="zh-CN" w:bidi="ar-SA"/>
            </w:rPr>
          </w:pPr>
          <w:r>
            <w:rPr>
              <w:rFonts w:hint="eastAsia" w:ascii="宋体" w:hAnsi="宋体" w:eastAsia="宋体" w:cs="宋体"/>
              <w:color w:val="000000"/>
              <w:w w:val="80"/>
              <w:kern w:val="0"/>
              <w:sz w:val="30"/>
              <w:szCs w:val="30"/>
              <w:lang w:val="en-US" w:eastAsia="zh-CN" w:bidi="ar-SA"/>
            </w:rPr>
            <w:t>法定代表人（签章）：</w:t>
          </w:r>
        </w:p>
        <w:p w14:paraId="7839B1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default" w:ascii="宋体" w:hAnsi="宋体" w:eastAsia="宋体" w:cs="宋体"/>
              <w:color w:val="000000"/>
              <w:w w:val="80"/>
              <w:kern w:val="0"/>
              <w:sz w:val="30"/>
              <w:szCs w:val="30"/>
              <w:highlight w:val="none"/>
              <w:lang w:val="en-US" w:eastAsia="zh-CN" w:bidi="ar-SA"/>
            </w:rPr>
          </w:pPr>
          <w:r>
            <w:rPr>
              <w:rFonts w:hint="eastAsia" w:ascii="宋体" w:hAnsi="宋体" w:eastAsia="宋体" w:cs="宋体"/>
              <w:color w:val="000000"/>
              <w:w w:val="80"/>
              <w:kern w:val="0"/>
              <w:sz w:val="30"/>
              <w:szCs w:val="30"/>
              <w:highlight w:val="none"/>
              <w:lang w:val="en-US" w:eastAsia="zh-CN" w:bidi="ar-SA"/>
            </w:rPr>
            <w:t>联 系 人：宝莉园</w:t>
          </w:r>
        </w:p>
        <w:p w14:paraId="6AC8D1D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rightChars="0"/>
            <w:jc w:val="left"/>
            <w:rPr>
              <w:rFonts w:hint="default" w:ascii="宋体" w:hAnsi="宋体" w:eastAsia="宋体" w:cs="宋体"/>
              <w:color w:val="000000"/>
              <w:w w:val="80"/>
              <w:kern w:val="0"/>
              <w:sz w:val="30"/>
              <w:szCs w:val="30"/>
              <w:highlight w:val="none"/>
              <w:lang w:val="en-US" w:eastAsia="zh-CN" w:bidi="ar-SA"/>
            </w:rPr>
          </w:pPr>
          <w:r>
            <w:rPr>
              <w:rFonts w:hint="eastAsia" w:ascii="宋体" w:hAnsi="宋体" w:eastAsia="宋体" w:cs="宋体"/>
              <w:color w:val="000000"/>
              <w:w w:val="80"/>
              <w:kern w:val="0"/>
              <w:sz w:val="30"/>
              <w:szCs w:val="30"/>
              <w:highlight w:val="none"/>
              <w:lang w:val="en-US" w:eastAsia="zh-CN" w:bidi="ar-SA"/>
            </w:rPr>
            <w:t>联系电话： 18293566306</w:t>
          </w:r>
        </w:p>
        <w:p w14:paraId="257E6D95">
          <w:pPr>
            <w:spacing w:line="600" w:lineRule="exact"/>
            <w:ind w:firstLine="448"/>
            <w:jc w:val="left"/>
            <w:rPr>
              <w:rFonts w:hint="eastAsia" w:ascii="宋体" w:hAnsi="宋体" w:cs="宋体"/>
              <w:color w:val="000000"/>
              <w:w w:val="80"/>
              <w:kern w:val="0"/>
              <w:sz w:val="30"/>
              <w:szCs w:val="30"/>
            </w:rPr>
          </w:pPr>
        </w:p>
        <w:p w14:paraId="063C7C0B">
          <w:pPr>
            <w:rPr>
              <w:rFonts w:hint="eastAsia" w:ascii="宋体" w:hAnsi="宋体" w:cs="宋体"/>
              <w:color w:val="000000"/>
              <w:w w:val="80"/>
              <w:kern w:val="0"/>
              <w:sz w:val="36"/>
              <w:szCs w:val="36"/>
            </w:rPr>
          </w:pPr>
        </w:p>
        <w:p w14:paraId="33AEAE87">
          <w:pPr>
            <w:rPr>
              <w:rFonts w:hint="eastAsia" w:ascii="宋体" w:hAnsi="宋体" w:cs="宋体"/>
              <w:color w:val="000000"/>
              <w:w w:val="80"/>
              <w:kern w:val="0"/>
              <w:sz w:val="36"/>
              <w:szCs w:val="36"/>
            </w:rPr>
          </w:pPr>
        </w:p>
        <w:p w14:paraId="4E4ECBD5">
          <w:pPr>
            <w:rPr>
              <w:rFonts w:hint="eastAsia" w:ascii="宋体" w:hAnsi="宋体" w:cs="宋体"/>
              <w:color w:val="000000"/>
              <w:w w:val="80"/>
              <w:kern w:val="0"/>
              <w:sz w:val="36"/>
              <w:szCs w:val="36"/>
            </w:rPr>
          </w:pPr>
        </w:p>
        <w:p w14:paraId="0BE7A654">
          <w:pPr>
            <w:rPr>
              <w:rFonts w:hint="eastAsia" w:ascii="宋体" w:hAnsi="宋体" w:cs="宋体"/>
              <w:color w:val="000000"/>
              <w:w w:val="80"/>
              <w:kern w:val="0"/>
              <w:sz w:val="36"/>
              <w:szCs w:val="36"/>
            </w:rPr>
          </w:pPr>
        </w:p>
        <w:p w14:paraId="1022282C">
          <w:pPr>
            <w:pStyle w:val="3"/>
            <w:rPr>
              <w:rFonts w:hint="eastAsia"/>
            </w:rPr>
          </w:pPr>
        </w:p>
        <w:p w14:paraId="3C381CD6">
          <w:pPr>
            <w:pStyle w:val="15"/>
            <w:snapToGrid w:val="0"/>
            <w:spacing w:line="600" w:lineRule="exact"/>
            <w:jc w:val="both"/>
            <w:rPr>
              <w:rFonts w:hint="eastAsia" w:ascii="宋体" w:hAnsi="宋体" w:cs="宋体"/>
              <w:w w:val="80"/>
              <w:sz w:val="30"/>
              <w:szCs w:val="30"/>
            </w:rPr>
          </w:pPr>
          <w:r>
            <w:rPr>
              <w:rFonts w:hint="eastAsia" w:ascii="宋体" w:hAnsi="宋体" w:cs="宋体"/>
              <w:w w:val="80"/>
              <w:sz w:val="30"/>
              <w:szCs w:val="30"/>
            </w:rPr>
            <w:t>招标代理机构：</w:t>
          </w:r>
          <w:r>
            <w:rPr>
              <w:rFonts w:hint="eastAsia" w:ascii="宋体" w:hAnsi="宋体" w:cs="宋体"/>
              <w:w w:val="80"/>
              <w:sz w:val="30"/>
              <w:szCs w:val="30"/>
              <w:lang w:eastAsia="zh-CN"/>
            </w:rPr>
            <w:t>新疆卓丰工程咨询有限公司</w:t>
          </w:r>
        </w:p>
        <w:p w14:paraId="13F86464">
          <w:pPr>
            <w:pStyle w:val="15"/>
            <w:snapToGrid w:val="0"/>
            <w:spacing w:line="600" w:lineRule="exact"/>
            <w:jc w:val="both"/>
            <w:rPr>
              <w:rFonts w:hint="eastAsia" w:ascii="宋体" w:hAnsi="宋体" w:eastAsia="宋体" w:cs="宋体"/>
              <w:w w:val="80"/>
              <w:sz w:val="30"/>
              <w:szCs w:val="30"/>
              <w:lang w:eastAsia="zh-CN"/>
            </w:rPr>
          </w:pPr>
          <w:r>
            <w:rPr>
              <w:rFonts w:hint="eastAsia" w:ascii="宋体" w:hAnsi="宋体" w:cs="宋体"/>
              <w:w w:val="80"/>
              <w:sz w:val="30"/>
              <w:szCs w:val="30"/>
            </w:rPr>
            <w:t>法定代表人（签章）</w:t>
          </w:r>
          <w:r>
            <w:rPr>
              <w:rFonts w:hint="eastAsia" w:ascii="宋体" w:hAnsi="宋体" w:cs="宋体"/>
              <w:w w:val="80"/>
              <w:sz w:val="30"/>
              <w:szCs w:val="30"/>
              <w:lang w:eastAsia="zh-CN"/>
            </w:rPr>
            <w:t>：</w:t>
          </w:r>
        </w:p>
        <w:p w14:paraId="0C3A9B8F">
          <w:pPr>
            <w:pStyle w:val="15"/>
            <w:snapToGrid w:val="0"/>
            <w:spacing w:line="600" w:lineRule="exact"/>
            <w:jc w:val="both"/>
            <w:rPr>
              <w:rFonts w:hint="eastAsia" w:ascii="宋体" w:hAnsi="宋体" w:eastAsia="宋体" w:cs="宋体"/>
              <w:w w:val="80"/>
              <w:sz w:val="30"/>
              <w:szCs w:val="30"/>
              <w:lang w:eastAsia="zh-CN"/>
            </w:rPr>
          </w:pPr>
          <w:r>
            <w:rPr>
              <w:rFonts w:hint="eastAsia" w:ascii="宋体" w:hAnsi="宋体" w:cs="宋体"/>
              <w:w w:val="80"/>
              <w:sz w:val="30"/>
              <w:szCs w:val="30"/>
            </w:rPr>
            <w:t>联 系 人：</w:t>
          </w:r>
          <w:r>
            <w:rPr>
              <w:rFonts w:hint="eastAsia" w:ascii="宋体" w:hAnsi="宋体" w:cs="宋体"/>
              <w:w w:val="80"/>
              <w:sz w:val="30"/>
              <w:szCs w:val="30"/>
              <w:lang w:eastAsia="zh-CN"/>
            </w:rPr>
            <w:t>陈诗雨</w:t>
          </w:r>
        </w:p>
        <w:p w14:paraId="71A043BD">
          <w:pPr>
            <w:pStyle w:val="15"/>
            <w:snapToGrid w:val="0"/>
            <w:spacing w:line="600" w:lineRule="exact"/>
            <w:jc w:val="both"/>
            <w:rPr>
              <w:rFonts w:hint="default" w:ascii="宋体" w:hAnsi="宋体" w:cs="宋体"/>
              <w:w w:val="80"/>
              <w:sz w:val="30"/>
              <w:szCs w:val="30"/>
              <w:lang w:val="en-US" w:eastAsia="zh-CN"/>
            </w:rPr>
          </w:pPr>
          <w:r>
            <w:rPr>
              <w:rFonts w:hint="eastAsia" w:ascii="宋体" w:hAnsi="宋体" w:cs="宋体"/>
              <w:w w:val="80"/>
              <w:sz w:val="30"/>
              <w:szCs w:val="30"/>
              <w:lang w:eastAsia="zh-CN"/>
            </w:rPr>
            <w:t>联系电话</w:t>
          </w:r>
          <w:r>
            <w:rPr>
              <w:rFonts w:hint="eastAsia" w:ascii="宋体" w:hAnsi="宋体" w:cs="宋体"/>
              <w:w w:val="80"/>
              <w:sz w:val="30"/>
              <w:szCs w:val="30"/>
            </w:rPr>
            <w:t>：</w:t>
          </w:r>
          <w:r>
            <w:rPr>
              <w:rFonts w:hint="eastAsia" w:ascii="宋体" w:hAnsi="宋体" w:cs="宋体"/>
              <w:w w:val="80"/>
              <w:sz w:val="30"/>
              <w:szCs w:val="30"/>
              <w:lang w:val="en-US" w:eastAsia="zh-CN"/>
            </w:rPr>
            <w:t>15026288521</w:t>
          </w:r>
        </w:p>
        <w:p w14:paraId="66CF9E51">
          <w:pPr>
            <w:pStyle w:val="15"/>
            <w:snapToGrid w:val="0"/>
            <w:spacing w:line="600" w:lineRule="exact"/>
            <w:rPr>
              <w:rFonts w:hint="eastAsia"/>
              <w:b/>
              <w:bCs/>
              <w:sz w:val="44"/>
              <w:szCs w:val="44"/>
            </w:rPr>
          </w:pPr>
        </w:p>
        <w:p w14:paraId="33D7F74B">
          <w:pPr>
            <w:spacing w:before="91" w:line="222" w:lineRule="auto"/>
            <w:ind w:left="4106"/>
            <w:rPr>
              <w:rFonts w:ascii="宋体" w:hAnsi="宋体" w:eastAsia="宋体" w:cs="宋体"/>
              <w:sz w:val="28"/>
              <w:szCs w:val="28"/>
            </w:rPr>
          </w:pPr>
        </w:p>
        <w:p w14:paraId="5D91324A">
          <w:pPr>
            <w:spacing w:before="91" w:line="222" w:lineRule="auto"/>
            <w:ind w:left="4106"/>
            <w:rPr>
              <w:rFonts w:ascii="宋体" w:hAnsi="宋体" w:eastAsia="宋体" w:cs="宋体"/>
              <w:sz w:val="28"/>
              <w:szCs w:val="28"/>
            </w:rPr>
          </w:pPr>
        </w:p>
        <w:p w14:paraId="7E1D2BEC">
          <w:pPr>
            <w:spacing w:before="91" w:line="222" w:lineRule="auto"/>
            <w:ind w:left="4106"/>
            <w:rPr>
              <w:rFonts w:ascii="宋体" w:hAnsi="宋体" w:eastAsia="宋体" w:cs="宋体"/>
              <w:sz w:val="28"/>
              <w:szCs w:val="28"/>
            </w:rPr>
          </w:pPr>
        </w:p>
        <w:p w14:paraId="386BC00B">
          <w:pPr>
            <w:spacing w:before="91" w:line="222" w:lineRule="auto"/>
            <w:ind w:left="4106"/>
            <w:rPr>
              <w:rFonts w:ascii="宋体" w:hAnsi="宋体" w:eastAsia="宋体" w:cs="宋体"/>
              <w:sz w:val="28"/>
              <w:szCs w:val="28"/>
            </w:rPr>
          </w:pPr>
        </w:p>
        <w:p w14:paraId="6A58A16D">
          <w:pPr>
            <w:spacing w:before="91" w:line="222" w:lineRule="auto"/>
            <w:ind w:left="4106"/>
            <w:rPr>
              <w:rFonts w:ascii="宋体" w:hAnsi="宋体" w:eastAsia="宋体" w:cs="宋体"/>
              <w:sz w:val="28"/>
              <w:szCs w:val="28"/>
            </w:rPr>
          </w:pPr>
        </w:p>
        <w:p w14:paraId="55BBF01D">
          <w:pPr>
            <w:spacing w:before="91" w:line="222" w:lineRule="auto"/>
            <w:ind w:left="4106"/>
            <w:rPr>
              <w:rFonts w:ascii="宋体" w:hAnsi="宋体" w:eastAsia="宋体" w:cs="宋体"/>
              <w:sz w:val="28"/>
              <w:szCs w:val="28"/>
            </w:rPr>
          </w:pPr>
        </w:p>
        <w:p w14:paraId="61149A3B">
          <w:pPr>
            <w:spacing w:before="91" w:line="222" w:lineRule="auto"/>
            <w:ind w:left="4106"/>
            <w:rPr>
              <w:rFonts w:ascii="宋体" w:hAnsi="宋体" w:eastAsia="宋体" w:cs="宋体"/>
              <w:sz w:val="28"/>
              <w:szCs w:val="28"/>
            </w:rPr>
          </w:pPr>
        </w:p>
        <w:p w14:paraId="229DF857">
          <w:pPr>
            <w:spacing w:before="91" w:line="222" w:lineRule="auto"/>
            <w:ind w:left="4106"/>
            <w:rPr>
              <w:rFonts w:ascii="宋体" w:hAnsi="宋体" w:eastAsia="宋体" w:cs="宋体"/>
              <w:sz w:val="28"/>
              <w:szCs w:val="28"/>
            </w:rPr>
          </w:pPr>
        </w:p>
        <w:p w14:paraId="73A0107D">
          <w:pPr>
            <w:spacing w:before="91" w:line="222" w:lineRule="auto"/>
            <w:ind w:left="4106"/>
            <w:rPr>
              <w:rFonts w:ascii="宋体" w:hAnsi="宋体" w:eastAsia="宋体" w:cs="宋体"/>
              <w:sz w:val="28"/>
              <w:szCs w:val="28"/>
            </w:rPr>
          </w:pPr>
        </w:p>
        <w:p w14:paraId="5BD7842B">
          <w:pPr>
            <w:spacing w:before="91" w:line="222" w:lineRule="auto"/>
            <w:ind w:left="4106"/>
            <w:rPr>
              <w:rFonts w:ascii="宋体" w:hAnsi="宋体" w:eastAsia="宋体" w:cs="宋体"/>
              <w:sz w:val="28"/>
              <w:szCs w:val="28"/>
            </w:rPr>
          </w:pPr>
        </w:p>
        <w:p w14:paraId="2E37FE7E">
          <w:pPr>
            <w:spacing w:before="91" w:line="222" w:lineRule="auto"/>
            <w:rPr>
              <w:rFonts w:ascii="宋体" w:hAnsi="宋体" w:eastAsia="宋体" w:cs="宋体"/>
              <w:sz w:val="28"/>
              <w:szCs w:val="28"/>
            </w:rPr>
          </w:pPr>
        </w:p>
        <w:p w14:paraId="5B5F7B8D">
          <w:pPr>
            <w:spacing w:before="91" w:line="222" w:lineRule="auto"/>
            <w:ind w:left="4106"/>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13"/>
              <w:sz w:val="28"/>
              <w:szCs w:val="28"/>
            </w:rPr>
            <w:t xml:space="preserve"> </w:t>
          </w:r>
          <w:r>
            <w:rPr>
              <w:rFonts w:ascii="宋体" w:hAnsi="宋体" w:eastAsia="宋体" w:cs="宋体"/>
              <w:b/>
              <w:bCs/>
              <w:spacing w:val="-35"/>
              <w:sz w:val="28"/>
              <w:szCs w:val="28"/>
            </w:rPr>
            <w:t>录</w:t>
          </w:r>
        </w:p>
        <w:p w14:paraId="7B7F70B5">
          <w:pPr>
            <w:spacing w:line="291" w:lineRule="auto"/>
            <w:rPr>
              <w:rFonts w:ascii="Arial"/>
              <w:sz w:val="21"/>
            </w:rPr>
          </w:pPr>
        </w:p>
        <w:p w14:paraId="4E879FC2">
          <w:pPr>
            <w:tabs>
              <w:tab w:val="right" w:leader="dot" w:pos="8540"/>
            </w:tabs>
            <w:spacing w:before="65" w:line="226" w:lineRule="auto"/>
            <w:ind w:left="250"/>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20"/>
              <w:szCs w:val="20"/>
            </w:rPr>
            <w:t>第一章 招标公告</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z w:val="20"/>
              <w:szCs w:val="20"/>
            </w:rPr>
            <w:tab/>
          </w:r>
          <w:r>
            <w:rPr>
              <w:rFonts w:ascii="宋体" w:hAnsi="宋体" w:eastAsia="宋体" w:cs="宋体"/>
              <w:spacing w:val="-67"/>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7D8BACA2">
          <w:pPr>
            <w:spacing w:line="326" w:lineRule="auto"/>
            <w:rPr>
              <w:rFonts w:ascii="Arial"/>
              <w:sz w:val="21"/>
            </w:rPr>
          </w:pPr>
        </w:p>
        <w:p w14:paraId="7B91ABB8">
          <w:pPr>
            <w:tabs>
              <w:tab w:val="right" w:leader="dot" w:pos="8540"/>
            </w:tabs>
            <w:spacing w:before="65" w:line="227" w:lineRule="auto"/>
            <w:ind w:left="250"/>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20"/>
              <w:szCs w:val="20"/>
            </w:rPr>
            <w:t>第二章  投标人须知</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pacing w:val="-1"/>
              <w:sz w:val="20"/>
              <w:szCs w:val="20"/>
            </w:rPr>
            <w:t>5</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
              <w:sz w:val="20"/>
              <w:szCs w:val="20"/>
            </w:rPr>
            <w:fldChar w:fldCharType="end"/>
          </w:r>
        </w:p>
        <w:p w14:paraId="49B6651A">
          <w:pPr>
            <w:spacing w:line="325" w:lineRule="auto"/>
            <w:rPr>
              <w:rFonts w:ascii="Arial"/>
              <w:sz w:val="21"/>
            </w:rPr>
          </w:pPr>
        </w:p>
        <w:p w14:paraId="1CF84314">
          <w:pPr>
            <w:tabs>
              <w:tab w:val="right" w:leader="dot" w:pos="8540"/>
            </w:tabs>
            <w:spacing w:before="65" w:line="227" w:lineRule="auto"/>
            <w:ind w:left="250"/>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7"/>
              <w:sz w:val="20"/>
              <w:szCs w:val="20"/>
            </w:rPr>
            <w:t>第三章  评标办法</w:t>
          </w:r>
          <w:r>
            <w:rPr>
              <w:rFonts w:ascii="宋体" w:hAnsi="宋体" w:eastAsia="宋体" w:cs="宋体"/>
              <w:spacing w:val="-51"/>
              <w:sz w:val="20"/>
              <w:szCs w:val="20"/>
            </w:rPr>
            <w:t xml:space="preserve"> </w:t>
          </w:r>
          <w:r>
            <w:rPr>
              <w:rFonts w:ascii="宋体" w:hAnsi="宋体" w:eastAsia="宋体" w:cs="宋体"/>
              <w:sz w:val="20"/>
              <w:szCs w:val="20"/>
            </w:rPr>
            <w:tab/>
          </w:r>
          <w:r>
            <w:rPr>
              <w:rFonts w:ascii="Times New Roman" w:hAnsi="Times New Roman" w:eastAsia="Times New Roman" w:cs="Times New Roman"/>
              <w:spacing w:val="2"/>
              <w:sz w:val="20"/>
              <w:szCs w:val="20"/>
            </w:rPr>
            <w:t>-</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7C923919">
          <w:pPr>
            <w:spacing w:line="325" w:lineRule="auto"/>
            <w:rPr>
              <w:rFonts w:ascii="Arial"/>
              <w:sz w:val="21"/>
            </w:rPr>
          </w:pPr>
        </w:p>
        <w:p w14:paraId="421055DD">
          <w:pPr>
            <w:tabs>
              <w:tab w:val="right" w:leader="dot" w:pos="8540"/>
            </w:tabs>
            <w:spacing w:before="65" w:line="227" w:lineRule="auto"/>
            <w:ind w:left="250"/>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7"/>
              <w:sz w:val="20"/>
              <w:szCs w:val="20"/>
            </w:rPr>
            <w:t>第四章  合同条款</w:t>
          </w:r>
          <w:r>
            <w:rPr>
              <w:rFonts w:ascii="宋体" w:hAnsi="宋体" w:eastAsia="宋体" w:cs="宋体"/>
              <w:spacing w:val="-51"/>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w:t>
          </w:r>
          <w:r>
            <w:rPr>
              <w:rFonts w:ascii="Times New Roman" w:hAnsi="Times New Roman" w:eastAsia="Times New Roman" w:cs="Times New Roman"/>
              <w:spacing w:val="13"/>
              <w:w w:val="101"/>
              <w:sz w:val="20"/>
              <w:szCs w:val="20"/>
            </w:rPr>
            <w:t xml:space="preserve"> </w:t>
          </w:r>
          <w:r>
            <w:rPr>
              <w:rFonts w:ascii="Times New Roman" w:hAnsi="Times New Roman" w:eastAsia="Times New Roman" w:cs="Times New Roman"/>
              <w:spacing w:val="1"/>
              <w:sz w:val="20"/>
              <w:szCs w:val="20"/>
            </w:rPr>
            <w:t>32</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
              <w:sz w:val="20"/>
              <w:szCs w:val="20"/>
            </w:rPr>
            <w:fldChar w:fldCharType="end"/>
          </w:r>
        </w:p>
        <w:p w14:paraId="1F9FD165">
          <w:pPr>
            <w:spacing w:line="325" w:lineRule="auto"/>
            <w:rPr>
              <w:rFonts w:ascii="Arial"/>
              <w:sz w:val="21"/>
            </w:rPr>
          </w:pPr>
        </w:p>
        <w:p w14:paraId="0D435CBA">
          <w:pPr>
            <w:tabs>
              <w:tab w:val="right" w:leader="dot" w:pos="8540"/>
            </w:tabs>
            <w:spacing w:before="66" w:line="227" w:lineRule="auto"/>
            <w:ind w:left="250"/>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8"/>
              <w:sz w:val="20"/>
              <w:szCs w:val="20"/>
            </w:rPr>
            <w:t>第五章 采购需求及技术参数</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z w:val="20"/>
              <w:szCs w:val="20"/>
            </w:rPr>
            <w:t>48</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z w:val="20"/>
              <w:szCs w:val="20"/>
            </w:rPr>
            <w:fldChar w:fldCharType="end"/>
          </w:r>
        </w:p>
        <w:p w14:paraId="66880265">
          <w:pPr>
            <w:spacing w:line="325" w:lineRule="auto"/>
            <w:rPr>
              <w:rFonts w:ascii="Arial"/>
              <w:sz w:val="21"/>
            </w:rPr>
          </w:pPr>
        </w:p>
        <w:p w14:paraId="16BDC13E">
          <w:pPr>
            <w:tabs>
              <w:tab w:val="right" w:leader="dot" w:pos="8540"/>
            </w:tabs>
            <w:spacing w:before="65" w:line="227" w:lineRule="auto"/>
            <w:ind w:left="250"/>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8"/>
              <w:sz w:val="20"/>
              <w:szCs w:val="20"/>
            </w:rPr>
            <w:t>第六章 投标文件格式</w:t>
          </w:r>
          <w:r>
            <w:rPr>
              <w:rFonts w:ascii="宋体" w:hAnsi="宋体" w:eastAsia="宋体" w:cs="宋体"/>
              <w:spacing w:val="-54"/>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1"/>
              <w:sz w:val="20"/>
              <w:szCs w:val="20"/>
            </w:rPr>
            <w:t>79</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
              <w:sz w:val="20"/>
              <w:szCs w:val="20"/>
            </w:rPr>
            <w:fldChar w:fldCharType="end"/>
          </w:r>
        </w:p>
      </w:sdtContent>
    </w:sdt>
    <w:p w14:paraId="63ED9E35">
      <w:pPr>
        <w:spacing w:line="227" w:lineRule="auto"/>
        <w:rPr>
          <w:rFonts w:ascii="Times New Roman" w:hAnsi="Times New Roman" w:eastAsia="Times New Roman" w:cs="Times New Roman"/>
          <w:sz w:val="20"/>
          <w:szCs w:val="20"/>
        </w:rPr>
        <w:sectPr>
          <w:headerReference r:id="rId5" w:type="default"/>
          <w:footerReference r:id="rId6" w:type="default"/>
          <w:pgSz w:w="11906" w:h="16839"/>
          <w:pgMar w:top="400" w:right="1785" w:bottom="1151" w:left="1560" w:header="0" w:footer="989" w:gutter="0"/>
          <w:cols w:space="720" w:num="1"/>
        </w:sectPr>
      </w:pPr>
    </w:p>
    <w:p w14:paraId="04B5E9A5">
      <w:pPr>
        <w:spacing w:line="905" w:lineRule="exact"/>
      </w:pPr>
      <w:r>
        <w:pict>
          <v:shape id="_x0000_s1026" o:spid="_x0000_s1026" style="position:absolute;left:0pt;margin-left:12.2pt;margin-top:33.85pt;height:0.75pt;width:415.3pt;z-index:251660288;mso-width-relative:page;mso-height-relative:page;" fillcolor="#000000" filled="t" stroked="f" coordsize="8305,15" path="m0,0l8305,0,8305,14,0,14,0,0xe">
            <v:path/>
            <v:fill on="t" focussize="0,0"/>
            <v:stroke on="f"/>
            <v:imagedata o:title=""/>
            <o:lock v:ext="edit"/>
          </v:shape>
        </w:pict>
      </w:r>
    </w:p>
    <w:p w14:paraId="0E937F23">
      <w:pPr>
        <w:spacing w:line="306" w:lineRule="auto"/>
        <w:rPr>
          <w:rFonts w:ascii="Arial"/>
          <w:sz w:val="21"/>
        </w:rPr>
      </w:pPr>
    </w:p>
    <w:p w14:paraId="2634D74C">
      <w:pPr>
        <w:spacing w:before="97" w:line="218" w:lineRule="auto"/>
        <w:ind w:left="3148"/>
        <w:outlineLvl w:val="0"/>
        <w:rPr>
          <w:rFonts w:ascii="宋体" w:hAnsi="宋体" w:eastAsia="宋体" w:cs="宋体"/>
          <w:sz w:val="30"/>
          <w:szCs w:val="30"/>
        </w:rPr>
      </w:pPr>
      <w:bookmarkStart w:id="6" w:name="bookmark1"/>
      <w:bookmarkEnd w:id="6"/>
      <w:bookmarkStart w:id="7" w:name="bookmark2"/>
      <w:bookmarkEnd w:id="7"/>
      <w:r>
        <w:rPr>
          <w:rFonts w:ascii="宋体" w:hAnsi="宋体" w:eastAsia="宋体" w:cs="宋体"/>
          <w:b/>
          <w:bCs/>
          <w:spacing w:val="-4"/>
          <w:sz w:val="30"/>
          <w:szCs w:val="30"/>
        </w:rPr>
        <w:t>第一章</w:t>
      </w:r>
      <w:r>
        <w:rPr>
          <w:rFonts w:ascii="宋体" w:hAnsi="宋体" w:eastAsia="宋体" w:cs="宋体"/>
          <w:spacing w:val="-4"/>
          <w:sz w:val="30"/>
          <w:szCs w:val="30"/>
        </w:rPr>
        <w:t xml:space="preserve"> </w:t>
      </w:r>
      <w:r>
        <w:rPr>
          <w:rFonts w:ascii="宋体" w:hAnsi="宋体" w:eastAsia="宋体" w:cs="宋体"/>
          <w:b/>
          <w:bCs/>
          <w:spacing w:val="-4"/>
          <w:sz w:val="30"/>
          <w:szCs w:val="30"/>
        </w:rPr>
        <w:t>招标公告</w:t>
      </w:r>
    </w:p>
    <w:p w14:paraId="35050468">
      <w:pPr>
        <w:spacing w:line="154" w:lineRule="exact"/>
      </w:pPr>
    </w:p>
    <w:tbl>
      <w:tblPr>
        <w:tblStyle w:val="13"/>
        <w:tblW w:w="8479" w:type="dxa"/>
        <w:tblInd w:w="1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553535E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8479" w:type="dxa"/>
            <w:vAlign w:val="top"/>
          </w:tcPr>
          <w:p w14:paraId="5E8A2084">
            <w:pPr>
              <w:pStyle w:val="14"/>
              <w:spacing w:before="188" w:line="222" w:lineRule="auto"/>
              <w:ind w:left="101"/>
            </w:pPr>
            <w:r>
              <w:rPr>
                <w:spacing w:val="-5"/>
              </w:rPr>
              <w:t>项目概况</w:t>
            </w:r>
          </w:p>
          <w:p w14:paraId="33461D14">
            <w:pPr>
              <w:pStyle w:val="14"/>
              <w:spacing w:before="169" w:line="316" w:lineRule="auto"/>
              <w:ind w:left="100" w:right="82" w:firstLine="459"/>
              <w:jc w:val="both"/>
            </w:pPr>
            <w:r>
              <w:rPr>
                <w:rFonts w:hint="eastAsia"/>
                <w:spacing w:val="-4"/>
                <w:lang w:val="en-US" w:eastAsia="zh-CN"/>
              </w:rPr>
              <w:t>“2025年阿瓦提县人民医院门诊改造及设备项目”功能科、呼吸内科等科室采购一批医疗设备</w:t>
            </w:r>
            <w:r>
              <w:rPr>
                <w:spacing w:val="-4"/>
              </w:rPr>
              <w:t>的潜在投标人应在政采云平台获取（下</w:t>
            </w:r>
            <w:r>
              <w:rPr>
                <w:spacing w:val="-5"/>
              </w:rPr>
              <w:t>载）采</w:t>
            </w:r>
            <w:r>
              <w:rPr>
                <w:spacing w:val="-7"/>
              </w:rPr>
              <w:t>购文件，并于</w:t>
            </w:r>
            <w:r>
              <w:rPr>
                <w:spacing w:val="-49"/>
              </w:rPr>
              <w:t xml:space="preserve"> </w:t>
            </w:r>
            <w:r>
              <w:rPr>
                <w:spacing w:val="-7"/>
              </w:rPr>
              <w:t>202</w:t>
            </w:r>
            <w:r>
              <w:rPr>
                <w:rFonts w:hint="eastAsia"/>
                <w:spacing w:val="-7"/>
                <w:lang w:val="en-US" w:eastAsia="zh-CN"/>
              </w:rPr>
              <w:t>5</w:t>
            </w:r>
            <w:r>
              <w:rPr>
                <w:spacing w:val="-39"/>
              </w:rPr>
              <w:t xml:space="preserve"> </w:t>
            </w:r>
            <w:r>
              <w:rPr>
                <w:spacing w:val="-7"/>
              </w:rPr>
              <w:t>年</w:t>
            </w:r>
            <w:r>
              <w:rPr>
                <w:rFonts w:hint="eastAsia"/>
                <w:spacing w:val="-50"/>
                <w:lang w:val="en-US" w:eastAsia="zh-CN"/>
              </w:rPr>
              <w:t>2</w:t>
            </w:r>
            <w:r>
              <w:rPr>
                <w:spacing w:val="-33"/>
              </w:rPr>
              <w:t xml:space="preserve"> </w:t>
            </w:r>
            <w:r>
              <w:rPr>
                <w:spacing w:val="-7"/>
              </w:rPr>
              <w:t>月</w:t>
            </w:r>
            <w:r>
              <w:rPr>
                <w:rFonts w:hint="eastAsia"/>
                <w:spacing w:val="-33"/>
                <w:lang w:val="en-US" w:eastAsia="zh-CN"/>
              </w:rPr>
              <w:t xml:space="preserve">6 </w:t>
            </w:r>
            <w:r>
              <w:rPr>
                <w:spacing w:val="-7"/>
              </w:rPr>
              <w:t>日</w:t>
            </w:r>
            <w:r>
              <w:rPr>
                <w:rFonts w:hint="eastAsia"/>
                <w:spacing w:val="-7"/>
                <w:lang w:val="en-US" w:eastAsia="zh-CN"/>
              </w:rPr>
              <w:t>1</w:t>
            </w:r>
            <w:r>
              <w:rPr>
                <w:rFonts w:hint="eastAsia"/>
                <w:spacing w:val="-34"/>
                <w:lang w:val="en-US" w:eastAsia="zh-CN"/>
              </w:rPr>
              <w:t>6</w:t>
            </w:r>
            <w:r>
              <w:rPr>
                <w:spacing w:val="-27"/>
              </w:rPr>
              <w:t xml:space="preserve"> </w:t>
            </w:r>
            <w:r>
              <w:rPr>
                <w:spacing w:val="-7"/>
              </w:rPr>
              <w:t>时</w:t>
            </w:r>
            <w:r>
              <w:rPr>
                <w:spacing w:val="-50"/>
              </w:rPr>
              <w:t xml:space="preserve"> </w:t>
            </w:r>
            <w:r>
              <w:rPr>
                <w:rFonts w:hint="eastAsia"/>
                <w:spacing w:val="-7"/>
                <w:lang w:val="en-US" w:eastAsia="zh-CN"/>
              </w:rPr>
              <w:t>30</w:t>
            </w:r>
            <w:r>
              <w:rPr>
                <w:spacing w:val="-7"/>
              </w:rPr>
              <w:t>分（北京时间）前提交投标文</w:t>
            </w:r>
            <w:r>
              <w:rPr>
                <w:spacing w:val="-8"/>
              </w:rPr>
              <w:t>件。</w:t>
            </w:r>
          </w:p>
        </w:tc>
      </w:tr>
    </w:tbl>
    <w:p w14:paraId="6366B8EA">
      <w:pPr>
        <w:spacing w:before="163" w:line="222" w:lineRule="auto"/>
        <w:ind w:left="264"/>
        <w:outlineLvl w:val="1"/>
        <w:rPr>
          <w:rFonts w:ascii="仿宋" w:hAnsi="仿宋" w:eastAsia="仿宋" w:cs="仿宋"/>
          <w:sz w:val="24"/>
          <w:szCs w:val="24"/>
        </w:rPr>
      </w:pPr>
      <w:r>
        <w:rPr>
          <w:rFonts w:ascii="仿宋" w:hAnsi="仿宋" w:eastAsia="仿宋" w:cs="仿宋"/>
          <w:b/>
          <w:bCs/>
          <w:spacing w:val="-5"/>
          <w:sz w:val="24"/>
          <w:szCs w:val="24"/>
        </w:rPr>
        <w:t>一、项目基本情况</w:t>
      </w:r>
    </w:p>
    <w:p w14:paraId="560EE0F1">
      <w:pPr>
        <w:spacing w:before="171" w:line="224" w:lineRule="auto"/>
        <w:ind w:left="741"/>
        <w:rPr>
          <w:rFonts w:hint="default" w:ascii="仿宋" w:hAnsi="仿宋" w:eastAsia="仿宋" w:cs="仿宋"/>
          <w:sz w:val="24"/>
          <w:szCs w:val="24"/>
          <w:lang w:val="en-US" w:eastAsia="zh-CN"/>
        </w:rPr>
      </w:pPr>
      <w:r>
        <w:rPr>
          <w:rFonts w:ascii="仿宋" w:hAnsi="仿宋" w:eastAsia="仿宋" w:cs="仿宋"/>
          <w:spacing w:val="-1"/>
          <w:sz w:val="24"/>
          <w:szCs w:val="24"/>
        </w:rPr>
        <w:t>项目编号：AWT-ZFCG-</w:t>
      </w:r>
      <w:r>
        <w:rPr>
          <w:rFonts w:hint="eastAsia" w:ascii="仿宋" w:hAnsi="仿宋" w:eastAsia="仿宋" w:cs="仿宋"/>
          <w:spacing w:val="-1"/>
          <w:sz w:val="24"/>
          <w:szCs w:val="24"/>
          <w:lang w:val="en-US" w:eastAsia="zh-CN"/>
        </w:rPr>
        <w:t>009</w:t>
      </w:r>
    </w:p>
    <w:p w14:paraId="4A0200F6">
      <w:pPr>
        <w:spacing w:before="41" w:line="337" w:lineRule="auto"/>
        <w:ind w:left="274" w:right="88" w:firstLine="465"/>
        <w:rPr>
          <w:rFonts w:hint="eastAsia" w:ascii="仿宋" w:hAnsi="仿宋" w:eastAsia="仿宋" w:cs="仿宋"/>
          <w:spacing w:val="-2"/>
          <w:sz w:val="24"/>
          <w:szCs w:val="24"/>
          <w:lang w:val="en-US" w:eastAsia="zh-CN"/>
        </w:rPr>
      </w:pPr>
      <w:r>
        <w:rPr>
          <w:rFonts w:ascii="仿宋" w:hAnsi="仿宋" w:eastAsia="仿宋" w:cs="仿宋"/>
          <w:spacing w:val="-2"/>
          <w:sz w:val="24"/>
          <w:szCs w:val="24"/>
        </w:rPr>
        <w:t>项目名称：</w:t>
      </w:r>
      <w:r>
        <w:rPr>
          <w:rFonts w:hint="eastAsia" w:ascii="仿宋" w:hAnsi="仿宋" w:eastAsia="仿宋" w:cs="仿宋"/>
          <w:spacing w:val="-2"/>
          <w:sz w:val="24"/>
          <w:szCs w:val="24"/>
          <w:lang w:val="en-US" w:eastAsia="zh-CN"/>
        </w:rPr>
        <w:t>“2025年阿瓦提县人民医院门诊改造及设备项目”功能科、呼吸内科等科室采购一批医疗设备</w:t>
      </w:r>
    </w:p>
    <w:p w14:paraId="2AFB98E7">
      <w:pPr>
        <w:spacing w:before="41" w:line="337" w:lineRule="auto"/>
        <w:ind w:left="274" w:right="88" w:firstLine="465"/>
        <w:rPr>
          <w:rFonts w:ascii="仿宋" w:hAnsi="仿宋" w:eastAsia="仿宋" w:cs="仿宋"/>
          <w:spacing w:val="-2"/>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val="en-US" w:eastAsia="zh-CN"/>
        </w:rPr>
        <w:t>212</w:t>
      </w:r>
      <w:r>
        <w:rPr>
          <w:rFonts w:ascii="仿宋" w:hAnsi="仿宋" w:eastAsia="仿宋" w:cs="仿宋"/>
          <w:spacing w:val="-2"/>
          <w:sz w:val="24"/>
          <w:szCs w:val="24"/>
        </w:rPr>
        <w:t xml:space="preserve">0000 元 </w:t>
      </w:r>
    </w:p>
    <w:p w14:paraId="396DAE3D">
      <w:pPr>
        <w:spacing w:before="41" w:line="337" w:lineRule="auto"/>
        <w:ind w:left="274" w:right="88" w:firstLine="465"/>
        <w:rPr>
          <w:rFonts w:ascii="仿宋" w:hAnsi="仿宋" w:eastAsia="仿宋" w:cs="仿宋"/>
          <w:spacing w:val="-2"/>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val="en-US" w:eastAsia="zh-CN"/>
        </w:rPr>
        <w:t>212</w:t>
      </w:r>
      <w:r>
        <w:rPr>
          <w:rFonts w:ascii="仿宋" w:hAnsi="仿宋" w:eastAsia="仿宋" w:cs="仿宋"/>
          <w:spacing w:val="-2"/>
          <w:sz w:val="24"/>
          <w:szCs w:val="24"/>
        </w:rPr>
        <w:t>0000 元</w:t>
      </w:r>
    </w:p>
    <w:p w14:paraId="5D5827B4">
      <w:pPr>
        <w:spacing w:before="41" w:line="337" w:lineRule="auto"/>
        <w:ind w:right="88" w:firstLine="472" w:firstLineChars="200"/>
        <w:rPr>
          <w:rFonts w:ascii="仿宋" w:hAnsi="仿宋" w:eastAsia="仿宋" w:cs="仿宋"/>
          <w:spacing w:val="-2"/>
          <w:sz w:val="24"/>
          <w:szCs w:val="24"/>
        </w:rPr>
      </w:pPr>
      <w:r>
        <w:rPr>
          <w:rFonts w:ascii="仿宋" w:hAnsi="仿宋" w:eastAsia="仿宋" w:cs="仿宋"/>
          <w:spacing w:val="-2"/>
          <w:sz w:val="24"/>
          <w:szCs w:val="24"/>
        </w:rPr>
        <w:t xml:space="preserve"> 采购需求：</w:t>
      </w:r>
    </w:p>
    <w:p w14:paraId="26E453AA">
      <w:pPr>
        <w:spacing w:before="41" w:line="337" w:lineRule="auto"/>
        <w:ind w:left="274" w:right="88" w:firstLine="465"/>
        <w:rPr>
          <w:rFonts w:ascii="仿宋" w:hAnsi="仿宋" w:eastAsia="仿宋" w:cs="仿宋"/>
          <w:sz w:val="24"/>
          <w:szCs w:val="24"/>
        </w:rPr>
      </w:pPr>
      <w:r>
        <w:rPr>
          <w:rFonts w:ascii="仿宋" w:hAnsi="仿宋" w:eastAsia="仿宋" w:cs="仿宋"/>
          <w:spacing w:val="-2"/>
          <w:sz w:val="24"/>
          <w:szCs w:val="24"/>
        </w:rPr>
        <w:t>标项名称:</w:t>
      </w:r>
      <w:r>
        <w:rPr>
          <w:rFonts w:hint="eastAsia" w:ascii="仿宋" w:hAnsi="仿宋" w:eastAsia="仿宋" w:cs="仿宋"/>
          <w:spacing w:val="-2"/>
          <w:sz w:val="24"/>
          <w:szCs w:val="24"/>
          <w:lang w:val="en-US" w:eastAsia="zh-CN"/>
        </w:rPr>
        <w:t>“2025年阿瓦提县人民医院门诊改造及设备项目”功能科、呼吸内科等科室采购一批医疗设备</w:t>
      </w:r>
    </w:p>
    <w:p w14:paraId="6D6C53E5">
      <w:pPr>
        <w:spacing w:before="42" w:line="223" w:lineRule="auto"/>
        <w:ind w:left="739"/>
        <w:rPr>
          <w:rFonts w:ascii="仿宋" w:hAnsi="仿宋" w:eastAsia="仿宋" w:cs="仿宋"/>
          <w:sz w:val="24"/>
          <w:szCs w:val="24"/>
        </w:rPr>
      </w:pPr>
      <w:r>
        <w:rPr>
          <w:rFonts w:ascii="仿宋" w:hAnsi="仿宋" w:eastAsia="仿宋" w:cs="仿宋"/>
          <w:spacing w:val="2"/>
          <w:sz w:val="24"/>
          <w:szCs w:val="24"/>
        </w:rPr>
        <w:t>数量:1</w:t>
      </w:r>
    </w:p>
    <w:p w14:paraId="5FF906A3">
      <w:pPr>
        <w:spacing w:before="171" w:line="337" w:lineRule="auto"/>
        <w:ind w:left="744" w:right="4854" w:hanging="2"/>
        <w:rPr>
          <w:rFonts w:ascii="仿宋" w:hAnsi="仿宋" w:eastAsia="仿宋" w:cs="仿宋"/>
          <w:sz w:val="24"/>
          <w:szCs w:val="24"/>
        </w:rPr>
      </w:pPr>
      <w:r>
        <w:rPr>
          <w:rFonts w:ascii="仿宋" w:hAnsi="仿宋" w:eastAsia="仿宋" w:cs="仿宋"/>
          <w:spacing w:val="-3"/>
          <w:sz w:val="24"/>
          <w:szCs w:val="24"/>
        </w:rPr>
        <w:t>预算金额（元）:</w:t>
      </w:r>
      <w:r>
        <w:rPr>
          <w:rFonts w:hint="eastAsia" w:ascii="仿宋" w:hAnsi="仿宋" w:eastAsia="仿宋" w:cs="仿宋"/>
          <w:spacing w:val="-3"/>
          <w:sz w:val="24"/>
          <w:szCs w:val="24"/>
          <w:lang w:val="en-US" w:eastAsia="zh-CN"/>
        </w:rPr>
        <w:t>2120000</w:t>
      </w:r>
      <w:r>
        <w:rPr>
          <w:rFonts w:ascii="仿宋" w:hAnsi="仿宋" w:eastAsia="仿宋" w:cs="仿宋"/>
          <w:spacing w:val="-28"/>
          <w:sz w:val="24"/>
          <w:szCs w:val="24"/>
        </w:rPr>
        <w:t xml:space="preserve"> </w:t>
      </w:r>
      <w:r>
        <w:rPr>
          <w:rFonts w:ascii="仿宋" w:hAnsi="仿宋" w:eastAsia="仿宋" w:cs="仿宋"/>
          <w:spacing w:val="-3"/>
          <w:sz w:val="24"/>
          <w:szCs w:val="24"/>
        </w:rPr>
        <w:t>元</w:t>
      </w:r>
      <w:r>
        <w:rPr>
          <w:rFonts w:ascii="仿宋" w:hAnsi="仿宋" w:eastAsia="仿宋" w:cs="仿宋"/>
          <w:sz w:val="24"/>
          <w:szCs w:val="24"/>
        </w:rPr>
        <w:t xml:space="preserve"> </w:t>
      </w:r>
      <w:r>
        <w:rPr>
          <w:rFonts w:ascii="仿宋" w:hAnsi="仿宋" w:eastAsia="仿宋" w:cs="仿宋"/>
          <w:spacing w:val="-2"/>
          <w:sz w:val="24"/>
          <w:szCs w:val="24"/>
        </w:rPr>
        <w:t>单位：批</w:t>
      </w:r>
    </w:p>
    <w:p w14:paraId="51129EBD">
      <w:pPr>
        <w:spacing w:before="42" w:line="221" w:lineRule="auto"/>
        <w:ind w:left="753"/>
        <w:rPr>
          <w:rFonts w:ascii="仿宋" w:hAnsi="仿宋" w:eastAsia="仿宋" w:cs="仿宋"/>
          <w:sz w:val="24"/>
          <w:szCs w:val="24"/>
        </w:rPr>
      </w:pPr>
      <w:r>
        <w:rPr>
          <w:rFonts w:ascii="仿宋" w:hAnsi="仿宋" w:eastAsia="仿宋" w:cs="仿宋"/>
          <w:spacing w:val="-1"/>
          <w:sz w:val="24"/>
          <w:szCs w:val="24"/>
        </w:rPr>
        <w:t>简要规格描述：</w:t>
      </w:r>
      <w:r>
        <w:rPr>
          <w:rFonts w:hint="eastAsia" w:ascii="仿宋" w:hAnsi="仿宋" w:eastAsia="仿宋" w:cs="仿宋"/>
          <w:spacing w:val="-1"/>
          <w:sz w:val="24"/>
          <w:szCs w:val="24"/>
          <w:lang w:val="en-US" w:eastAsia="zh-CN"/>
        </w:rPr>
        <w:t>采购</w:t>
      </w:r>
      <w:r>
        <w:rPr>
          <w:rFonts w:ascii="仿宋" w:hAnsi="仿宋" w:eastAsia="仿宋" w:cs="仿宋"/>
          <w:spacing w:val="-1"/>
          <w:sz w:val="24"/>
          <w:szCs w:val="24"/>
        </w:rPr>
        <w:t>设备，详见采购文件及</w:t>
      </w:r>
      <w:r>
        <w:rPr>
          <w:rFonts w:ascii="仿宋" w:hAnsi="仿宋" w:eastAsia="仿宋" w:cs="仿宋"/>
          <w:spacing w:val="-2"/>
          <w:sz w:val="24"/>
          <w:szCs w:val="24"/>
        </w:rPr>
        <w:t>清单。</w:t>
      </w:r>
    </w:p>
    <w:p w14:paraId="5210FA7B">
      <w:pPr>
        <w:spacing w:before="174" w:line="338" w:lineRule="auto"/>
        <w:ind w:left="741" w:right="391" w:firstLine="5"/>
        <w:rPr>
          <w:rFonts w:ascii="仿宋" w:hAnsi="仿宋" w:eastAsia="仿宋" w:cs="仿宋"/>
          <w:sz w:val="24"/>
          <w:szCs w:val="24"/>
        </w:rPr>
      </w:pPr>
      <w:r>
        <w:rPr>
          <w:rFonts w:ascii="仿宋" w:hAnsi="仿宋" w:eastAsia="仿宋" w:cs="仿宋"/>
          <w:spacing w:val="-3"/>
          <w:sz w:val="24"/>
          <w:szCs w:val="24"/>
        </w:rPr>
        <w:t>合同履行期限</w:t>
      </w:r>
      <w:r>
        <w:rPr>
          <w:rFonts w:ascii="仿宋" w:hAnsi="仿宋" w:eastAsia="仿宋" w:cs="仿宋"/>
          <w:spacing w:val="-3"/>
          <w:sz w:val="24"/>
          <w:szCs w:val="24"/>
          <w:highlight w:val="none"/>
        </w:rPr>
        <w:t>：合同签订之日起</w:t>
      </w:r>
      <w:r>
        <w:rPr>
          <w:rFonts w:ascii="仿宋" w:hAnsi="仿宋" w:eastAsia="仿宋" w:cs="仿宋"/>
          <w:spacing w:val="-34"/>
          <w:sz w:val="24"/>
          <w:szCs w:val="24"/>
          <w:highlight w:val="none"/>
        </w:rPr>
        <w:t xml:space="preserve"> </w:t>
      </w:r>
      <w:r>
        <w:rPr>
          <w:rFonts w:ascii="仿宋" w:hAnsi="仿宋" w:eastAsia="仿宋" w:cs="仿宋"/>
          <w:spacing w:val="-3"/>
          <w:sz w:val="24"/>
          <w:szCs w:val="24"/>
          <w:highlight w:val="none"/>
        </w:rPr>
        <w:t>10</w:t>
      </w:r>
      <w:r>
        <w:rPr>
          <w:rFonts w:ascii="仿宋" w:hAnsi="仿宋" w:eastAsia="仿宋" w:cs="仿宋"/>
          <w:spacing w:val="-43"/>
          <w:sz w:val="24"/>
          <w:szCs w:val="24"/>
          <w:highlight w:val="none"/>
        </w:rPr>
        <w:t xml:space="preserve"> </w:t>
      </w:r>
      <w:r>
        <w:rPr>
          <w:rFonts w:ascii="仿宋" w:hAnsi="仿宋" w:eastAsia="仿宋" w:cs="仿宋"/>
          <w:spacing w:val="-3"/>
          <w:sz w:val="24"/>
          <w:szCs w:val="24"/>
          <w:highlight w:val="none"/>
        </w:rPr>
        <w:t>个工作日内完成供</w:t>
      </w:r>
      <w:r>
        <w:rPr>
          <w:rFonts w:ascii="仿宋" w:hAnsi="仿宋" w:eastAsia="仿宋" w:cs="仿宋"/>
          <w:spacing w:val="-4"/>
          <w:sz w:val="24"/>
          <w:szCs w:val="24"/>
          <w:highlight w:val="none"/>
        </w:rPr>
        <w:t>货、安装、调试。</w:t>
      </w:r>
      <w:r>
        <w:rPr>
          <w:rFonts w:ascii="仿宋" w:hAnsi="仿宋" w:eastAsia="仿宋" w:cs="仿宋"/>
          <w:sz w:val="24"/>
          <w:szCs w:val="24"/>
        </w:rPr>
        <w:t xml:space="preserve"> </w:t>
      </w:r>
      <w:r>
        <w:rPr>
          <w:rFonts w:ascii="仿宋" w:hAnsi="仿宋" w:eastAsia="仿宋" w:cs="仿宋"/>
          <w:spacing w:val="-2"/>
          <w:sz w:val="24"/>
          <w:szCs w:val="24"/>
        </w:rPr>
        <w:t>本项目不接受联合体。</w:t>
      </w:r>
    </w:p>
    <w:p w14:paraId="6F26BC01">
      <w:pPr>
        <w:spacing w:before="300" w:line="220" w:lineRule="auto"/>
        <w:ind w:left="268"/>
        <w:outlineLvl w:val="1"/>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640E9C64">
      <w:pPr>
        <w:spacing w:line="353" w:lineRule="auto"/>
        <w:rPr>
          <w:rFonts w:ascii="Arial"/>
          <w:sz w:val="21"/>
        </w:rPr>
      </w:pPr>
    </w:p>
    <w:p w14:paraId="0C2FFB12">
      <w:pPr>
        <w:spacing w:before="78" w:line="222" w:lineRule="auto"/>
        <w:ind w:left="750"/>
        <w:rPr>
          <w:rFonts w:ascii="仿宋" w:hAnsi="仿宋" w:eastAsia="仿宋" w:cs="仿宋"/>
          <w:sz w:val="24"/>
          <w:szCs w:val="24"/>
        </w:rPr>
      </w:pPr>
      <w:r>
        <w:rPr>
          <w:rFonts w:ascii="仿宋" w:hAnsi="仿宋" w:eastAsia="仿宋" w:cs="仿宋"/>
          <w:spacing w:val="-1"/>
          <w:sz w:val="24"/>
          <w:szCs w:val="24"/>
        </w:rPr>
        <w:t>1、满足《中华人民共和国政府采购法》第二十二条规</w:t>
      </w:r>
      <w:r>
        <w:rPr>
          <w:rFonts w:ascii="仿宋" w:hAnsi="仿宋" w:eastAsia="仿宋" w:cs="仿宋"/>
          <w:spacing w:val="-2"/>
          <w:sz w:val="24"/>
          <w:szCs w:val="24"/>
        </w:rPr>
        <w:t>定；</w:t>
      </w:r>
    </w:p>
    <w:p w14:paraId="3D4ACCC1">
      <w:pPr>
        <w:spacing w:before="173" w:line="222" w:lineRule="auto"/>
        <w:ind w:left="736"/>
        <w:rPr>
          <w:rFonts w:ascii="仿宋" w:hAnsi="仿宋" w:eastAsia="仿宋" w:cs="仿宋"/>
          <w:sz w:val="24"/>
          <w:szCs w:val="24"/>
        </w:rPr>
      </w:pPr>
      <w:r>
        <w:rPr>
          <w:rFonts w:ascii="仿宋" w:hAnsi="仿宋" w:eastAsia="仿宋" w:cs="仿宋"/>
          <w:spacing w:val="-1"/>
          <w:sz w:val="24"/>
          <w:szCs w:val="24"/>
        </w:rPr>
        <w:t>2、落实政府采购政策需满足的资格要求：</w:t>
      </w:r>
    </w:p>
    <w:p w14:paraId="0E252B80">
      <w:pPr>
        <w:spacing w:before="173" w:line="287" w:lineRule="auto"/>
        <w:ind w:left="268" w:right="90" w:firstLine="477"/>
        <w:rPr>
          <w:rFonts w:ascii="仿宋" w:hAnsi="仿宋" w:eastAsia="仿宋" w:cs="仿宋"/>
          <w:sz w:val="24"/>
          <w:szCs w:val="24"/>
        </w:rPr>
      </w:pPr>
      <w:r>
        <w:rPr>
          <w:rFonts w:ascii="仿宋" w:hAnsi="仿宋" w:eastAsia="仿宋" w:cs="仿宋"/>
          <w:sz w:val="24"/>
          <w:szCs w:val="24"/>
        </w:rPr>
        <w:t>（1）财政部、工业和信息化部关于印发《政府采购促进中小企业发展管理</w:t>
      </w:r>
      <w:r>
        <w:rPr>
          <w:rFonts w:ascii="仿宋" w:hAnsi="仿宋" w:eastAsia="仿宋" w:cs="仿宋"/>
          <w:spacing w:val="2"/>
          <w:sz w:val="24"/>
          <w:szCs w:val="24"/>
        </w:rPr>
        <w:t xml:space="preserve"> </w:t>
      </w:r>
      <w:r>
        <w:rPr>
          <w:rFonts w:ascii="仿宋" w:hAnsi="仿宋" w:eastAsia="仿宋" w:cs="仿宋"/>
          <w:spacing w:val="-3"/>
          <w:sz w:val="24"/>
          <w:szCs w:val="24"/>
        </w:rPr>
        <w:t>办法》的通知（财库〔2020〕46</w:t>
      </w:r>
      <w:r>
        <w:rPr>
          <w:rFonts w:ascii="仿宋" w:hAnsi="仿宋" w:eastAsia="仿宋" w:cs="仿宋"/>
          <w:spacing w:val="-37"/>
          <w:sz w:val="24"/>
          <w:szCs w:val="24"/>
        </w:rPr>
        <w:t xml:space="preserve"> </w:t>
      </w:r>
      <w:r>
        <w:rPr>
          <w:rFonts w:ascii="仿宋" w:hAnsi="仿宋" w:eastAsia="仿宋" w:cs="仿宋"/>
          <w:spacing w:val="-3"/>
          <w:sz w:val="24"/>
          <w:szCs w:val="24"/>
        </w:rPr>
        <w:t>号</w:t>
      </w:r>
      <w:r>
        <w:rPr>
          <w:rFonts w:ascii="仿宋" w:hAnsi="仿宋" w:eastAsia="仿宋" w:cs="仿宋"/>
          <w:spacing w:val="3"/>
          <w:sz w:val="24"/>
          <w:szCs w:val="24"/>
        </w:rPr>
        <w:t>）；</w:t>
      </w:r>
    </w:p>
    <w:p w14:paraId="27866A8B">
      <w:pPr>
        <w:spacing w:before="173" w:line="288" w:lineRule="auto"/>
        <w:ind w:left="265" w:right="105" w:firstLine="480"/>
        <w:rPr>
          <w:rFonts w:ascii="仿宋" w:hAnsi="仿宋" w:eastAsia="仿宋" w:cs="仿宋"/>
          <w:sz w:val="24"/>
          <w:szCs w:val="24"/>
        </w:rPr>
      </w:pPr>
      <w:r>
        <w:rPr>
          <w:rFonts w:ascii="仿宋" w:hAnsi="仿宋" w:eastAsia="仿宋" w:cs="仿宋"/>
          <w:sz w:val="24"/>
          <w:szCs w:val="24"/>
        </w:rPr>
        <w:t>（2）《财政部、司法部关于政府采购支持监</w:t>
      </w:r>
      <w:r>
        <w:rPr>
          <w:rFonts w:ascii="仿宋" w:hAnsi="仿宋" w:eastAsia="仿宋" w:cs="仿宋"/>
          <w:spacing w:val="-1"/>
          <w:sz w:val="24"/>
          <w:szCs w:val="24"/>
        </w:rPr>
        <w:t>狱企业发展有关问题的通知》</w:t>
      </w:r>
      <w:r>
        <w:rPr>
          <w:rFonts w:ascii="仿宋" w:hAnsi="仿宋" w:eastAsia="仿宋" w:cs="仿宋"/>
          <w:sz w:val="24"/>
          <w:szCs w:val="24"/>
        </w:rPr>
        <w:t xml:space="preserve"> </w:t>
      </w:r>
      <w:r>
        <w:rPr>
          <w:rFonts w:ascii="仿宋" w:hAnsi="仿宋" w:eastAsia="仿宋" w:cs="仿宋"/>
          <w:spacing w:val="-4"/>
          <w:sz w:val="24"/>
          <w:szCs w:val="24"/>
        </w:rPr>
        <w:t>（财库[2014]68</w:t>
      </w:r>
      <w:r>
        <w:rPr>
          <w:rFonts w:ascii="仿宋" w:hAnsi="仿宋" w:eastAsia="仿宋" w:cs="仿宋"/>
          <w:spacing w:val="-38"/>
          <w:sz w:val="24"/>
          <w:szCs w:val="24"/>
        </w:rPr>
        <w:t xml:space="preserve"> </w:t>
      </w:r>
      <w:r>
        <w:rPr>
          <w:rFonts w:ascii="仿宋" w:hAnsi="仿宋" w:eastAsia="仿宋" w:cs="仿宋"/>
          <w:spacing w:val="-4"/>
          <w:sz w:val="24"/>
          <w:szCs w:val="24"/>
        </w:rPr>
        <w:t>号</w:t>
      </w:r>
      <w:r>
        <w:rPr>
          <w:rFonts w:ascii="仿宋" w:hAnsi="仿宋" w:eastAsia="仿宋" w:cs="仿宋"/>
          <w:spacing w:val="2"/>
          <w:sz w:val="24"/>
          <w:szCs w:val="24"/>
        </w:rPr>
        <w:t>）；</w:t>
      </w:r>
    </w:p>
    <w:p w14:paraId="6B6EB708">
      <w:pPr>
        <w:spacing w:before="169" w:line="222" w:lineRule="auto"/>
        <w:ind w:left="745"/>
        <w:rPr>
          <w:rFonts w:ascii="仿宋" w:hAnsi="仿宋" w:eastAsia="仿宋" w:cs="仿宋"/>
          <w:sz w:val="24"/>
          <w:szCs w:val="24"/>
        </w:rPr>
      </w:pPr>
      <w:r>
        <w:rPr>
          <w:rFonts w:ascii="仿宋" w:hAnsi="仿宋" w:eastAsia="仿宋" w:cs="仿宋"/>
          <w:sz w:val="24"/>
          <w:szCs w:val="24"/>
        </w:rPr>
        <w:t>（3）《国务院办公厅关于建立政府强制采购节能产品制度的通知》（国发</w:t>
      </w:r>
    </w:p>
    <w:p w14:paraId="134DFEE5">
      <w:pPr>
        <w:spacing w:line="222" w:lineRule="auto"/>
        <w:rPr>
          <w:rFonts w:ascii="仿宋" w:hAnsi="仿宋" w:eastAsia="仿宋" w:cs="仿宋"/>
          <w:sz w:val="24"/>
          <w:szCs w:val="24"/>
        </w:rPr>
        <w:sectPr>
          <w:footerReference r:id="rId7" w:type="default"/>
          <w:pgSz w:w="11906" w:h="16839"/>
          <w:pgMar w:top="400" w:right="1711" w:bottom="1151" w:left="1555" w:header="0" w:footer="989" w:gutter="0"/>
          <w:cols w:space="720" w:num="1"/>
        </w:sectPr>
      </w:pPr>
    </w:p>
    <w:p w14:paraId="336CEF19">
      <w:pPr>
        <w:spacing w:line="905" w:lineRule="exact"/>
      </w:pPr>
      <w:r>
        <w:pict>
          <v:shape id="_x0000_s1027" o:spid="_x0000_s1027" style="position:absolute;left:0pt;margin-left:12.2pt;margin-top:33.85pt;height:0.75pt;width:415.3pt;z-index:251661312;mso-width-relative:page;mso-height-relative:page;" fillcolor="#000000" filled="t" stroked="f" coordsize="8305,15" path="m0,0l8305,0,8305,14,0,14,0,0xe">
            <v:path/>
            <v:fill on="t" focussize="0,0"/>
            <v:stroke on="f"/>
            <v:imagedata o:title=""/>
            <o:lock v:ext="edit"/>
          </v:shape>
        </w:pict>
      </w:r>
    </w:p>
    <w:p w14:paraId="299AB602">
      <w:pPr>
        <w:spacing w:before="296" w:line="222" w:lineRule="auto"/>
        <w:ind w:left="268"/>
        <w:rPr>
          <w:rFonts w:ascii="仿宋" w:hAnsi="仿宋" w:eastAsia="仿宋" w:cs="仿宋"/>
          <w:sz w:val="24"/>
          <w:szCs w:val="24"/>
        </w:rPr>
      </w:pPr>
      <w:r>
        <w:rPr>
          <w:rFonts w:ascii="仿宋" w:hAnsi="仿宋" w:eastAsia="仿宋" w:cs="仿宋"/>
          <w:spacing w:val="-5"/>
          <w:sz w:val="24"/>
          <w:szCs w:val="24"/>
        </w:rPr>
        <w:t>办[2007]51</w:t>
      </w:r>
      <w:r>
        <w:rPr>
          <w:rFonts w:ascii="仿宋" w:hAnsi="仿宋" w:eastAsia="仿宋" w:cs="仿宋"/>
          <w:spacing w:val="-37"/>
          <w:sz w:val="24"/>
          <w:szCs w:val="24"/>
        </w:rPr>
        <w:t xml:space="preserve"> </w:t>
      </w:r>
      <w:r>
        <w:rPr>
          <w:rFonts w:ascii="仿宋" w:hAnsi="仿宋" w:eastAsia="仿宋" w:cs="仿宋"/>
          <w:spacing w:val="-5"/>
          <w:sz w:val="24"/>
          <w:szCs w:val="24"/>
        </w:rPr>
        <w:t>号</w:t>
      </w:r>
      <w:r>
        <w:rPr>
          <w:rFonts w:ascii="仿宋" w:hAnsi="仿宋" w:eastAsia="仿宋" w:cs="仿宋"/>
          <w:spacing w:val="1"/>
          <w:sz w:val="24"/>
          <w:szCs w:val="24"/>
        </w:rPr>
        <w:t>）；</w:t>
      </w:r>
    </w:p>
    <w:p w14:paraId="4771E673">
      <w:pPr>
        <w:spacing w:before="172" w:line="288" w:lineRule="auto"/>
        <w:ind w:left="263" w:right="79" w:firstLine="482"/>
        <w:rPr>
          <w:rFonts w:ascii="仿宋" w:hAnsi="仿宋" w:eastAsia="仿宋" w:cs="仿宋"/>
          <w:sz w:val="24"/>
          <w:szCs w:val="24"/>
        </w:rPr>
      </w:pPr>
      <w:r>
        <w:rPr>
          <w:rFonts w:ascii="仿宋" w:hAnsi="仿宋" w:eastAsia="仿宋" w:cs="仿宋"/>
          <w:spacing w:val="-3"/>
          <w:sz w:val="24"/>
          <w:szCs w:val="24"/>
        </w:rPr>
        <w:t>（4）《财政部</w:t>
      </w:r>
      <w:r>
        <w:rPr>
          <w:rFonts w:ascii="仿宋" w:hAnsi="仿宋" w:eastAsia="仿宋" w:cs="仿宋"/>
          <w:spacing w:val="51"/>
          <w:sz w:val="24"/>
          <w:szCs w:val="24"/>
        </w:rPr>
        <w:t xml:space="preserve"> </w:t>
      </w:r>
      <w:r>
        <w:rPr>
          <w:rFonts w:ascii="仿宋" w:hAnsi="仿宋" w:eastAsia="仿宋" w:cs="仿宋"/>
          <w:spacing w:val="-3"/>
          <w:sz w:val="24"/>
          <w:szCs w:val="24"/>
        </w:rPr>
        <w:t>民政部</w:t>
      </w:r>
      <w:r>
        <w:rPr>
          <w:rFonts w:ascii="仿宋" w:hAnsi="仿宋" w:eastAsia="仿宋" w:cs="仿宋"/>
          <w:spacing w:val="49"/>
          <w:sz w:val="24"/>
          <w:szCs w:val="24"/>
        </w:rPr>
        <w:t xml:space="preserve"> </w:t>
      </w:r>
      <w:r>
        <w:rPr>
          <w:rFonts w:ascii="仿宋" w:hAnsi="仿宋" w:eastAsia="仿宋" w:cs="仿宋"/>
          <w:spacing w:val="-3"/>
          <w:sz w:val="24"/>
          <w:szCs w:val="24"/>
        </w:rPr>
        <w:t>中国残疾人联合会关于促进残疾人就业政府采购政</w:t>
      </w:r>
      <w:r>
        <w:rPr>
          <w:rFonts w:ascii="仿宋" w:hAnsi="仿宋" w:eastAsia="仿宋" w:cs="仿宋"/>
          <w:sz w:val="24"/>
          <w:szCs w:val="24"/>
        </w:rPr>
        <w:t xml:space="preserve"> </w:t>
      </w:r>
      <w:r>
        <w:rPr>
          <w:rFonts w:ascii="仿宋" w:hAnsi="仿宋" w:eastAsia="仿宋" w:cs="仿宋"/>
          <w:spacing w:val="-3"/>
          <w:sz w:val="24"/>
          <w:szCs w:val="24"/>
        </w:rPr>
        <w:t>策的通知》财库[2017]141</w:t>
      </w:r>
      <w:r>
        <w:rPr>
          <w:rFonts w:ascii="仿宋" w:hAnsi="仿宋" w:eastAsia="仿宋" w:cs="仿宋"/>
          <w:spacing w:val="-26"/>
          <w:sz w:val="24"/>
          <w:szCs w:val="24"/>
        </w:rPr>
        <w:t xml:space="preserve"> </w:t>
      </w:r>
      <w:r>
        <w:rPr>
          <w:rFonts w:ascii="仿宋" w:hAnsi="仿宋" w:eastAsia="仿宋" w:cs="仿宋"/>
          <w:spacing w:val="-3"/>
          <w:sz w:val="24"/>
          <w:szCs w:val="24"/>
        </w:rPr>
        <w:t>号；</w:t>
      </w:r>
    </w:p>
    <w:p w14:paraId="569DBC59">
      <w:pPr>
        <w:spacing w:before="172" w:line="327" w:lineRule="auto"/>
        <w:ind w:left="260" w:firstLine="485"/>
        <w:rPr>
          <w:rFonts w:ascii="仿宋" w:hAnsi="仿宋" w:eastAsia="仿宋" w:cs="仿宋"/>
          <w:sz w:val="24"/>
          <w:szCs w:val="24"/>
        </w:rPr>
      </w:pPr>
      <w:r>
        <w:rPr>
          <w:rFonts w:ascii="仿宋" w:hAnsi="仿宋" w:eastAsia="仿宋" w:cs="仿宋"/>
          <w:sz w:val="24"/>
          <w:szCs w:val="24"/>
        </w:rPr>
        <w:t>（5）《国务院办公厅关于建立政府强制采购节能产品制度的通知》（国办</w:t>
      </w:r>
      <w:r>
        <w:rPr>
          <w:rFonts w:ascii="仿宋" w:hAnsi="仿宋" w:eastAsia="仿宋" w:cs="仿宋"/>
          <w:spacing w:val="2"/>
          <w:sz w:val="24"/>
          <w:szCs w:val="24"/>
        </w:rPr>
        <w:t xml:space="preserve"> 发〔2007〕51</w:t>
      </w:r>
      <w:r>
        <w:rPr>
          <w:rFonts w:ascii="仿宋" w:hAnsi="仿宋" w:eastAsia="仿宋" w:cs="仿宋"/>
          <w:spacing w:val="-36"/>
          <w:sz w:val="24"/>
          <w:szCs w:val="24"/>
        </w:rPr>
        <w:t xml:space="preserve"> </w:t>
      </w:r>
      <w:r>
        <w:rPr>
          <w:rFonts w:ascii="仿宋" w:hAnsi="仿宋" w:eastAsia="仿宋" w:cs="仿宋"/>
          <w:spacing w:val="2"/>
          <w:sz w:val="24"/>
          <w:szCs w:val="24"/>
        </w:rPr>
        <w:t>号</w:t>
      </w:r>
      <w:r>
        <w:rPr>
          <w:rFonts w:ascii="仿宋" w:hAnsi="仿宋" w:eastAsia="仿宋" w:cs="仿宋"/>
          <w:spacing w:val="11"/>
          <w:sz w:val="24"/>
          <w:szCs w:val="24"/>
        </w:rPr>
        <w:t>），</w:t>
      </w:r>
      <w:r>
        <w:rPr>
          <w:rFonts w:ascii="仿宋" w:hAnsi="仿宋" w:eastAsia="仿宋" w:cs="仿宋"/>
          <w:spacing w:val="2"/>
          <w:sz w:val="24"/>
          <w:szCs w:val="24"/>
        </w:rPr>
        <w:t>投标产品为计算机、</w:t>
      </w:r>
      <w:r>
        <w:rPr>
          <w:rFonts w:ascii="仿宋" w:hAnsi="仿宋" w:eastAsia="仿宋" w:cs="仿宋"/>
          <w:spacing w:val="1"/>
          <w:sz w:val="24"/>
          <w:szCs w:val="24"/>
        </w:rPr>
        <w:t>打印机、空调、照明产品、电视机、</w:t>
      </w:r>
      <w:r>
        <w:rPr>
          <w:rFonts w:ascii="仿宋" w:hAnsi="仿宋" w:eastAsia="仿宋" w:cs="仿宋"/>
          <w:sz w:val="24"/>
          <w:szCs w:val="24"/>
        </w:rPr>
        <w:t xml:space="preserve"> </w:t>
      </w:r>
      <w:r>
        <w:rPr>
          <w:rFonts w:ascii="仿宋" w:hAnsi="仿宋" w:eastAsia="仿宋" w:cs="仿宋"/>
          <w:spacing w:val="-3"/>
          <w:sz w:val="24"/>
          <w:szCs w:val="24"/>
        </w:rPr>
        <w:t>电热水器、显示器、便器、水嘴等九大类政府强制采购的产品，必</w:t>
      </w:r>
      <w:r>
        <w:rPr>
          <w:rFonts w:ascii="仿宋" w:hAnsi="仿宋" w:eastAsia="仿宋" w:cs="仿宋"/>
          <w:spacing w:val="-4"/>
          <w:sz w:val="24"/>
          <w:szCs w:val="24"/>
        </w:rPr>
        <w:t>须为国家财政</w:t>
      </w:r>
      <w:r>
        <w:rPr>
          <w:rFonts w:ascii="仿宋" w:hAnsi="仿宋" w:eastAsia="仿宋" w:cs="仿宋"/>
          <w:sz w:val="24"/>
          <w:szCs w:val="24"/>
        </w:rPr>
        <w:t xml:space="preserve"> </w:t>
      </w:r>
      <w:r>
        <w:rPr>
          <w:rFonts w:ascii="仿宋" w:hAnsi="仿宋" w:eastAsia="仿宋" w:cs="仿宋"/>
          <w:spacing w:val="-1"/>
          <w:sz w:val="24"/>
          <w:szCs w:val="24"/>
        </w:rPr>
        <w:t>部、环境保护部、国家发改委等有关部门发布的《环境标志产品政府采购清单》</w:t>
      </w:r>
      <w:r>
        <w:rPr>
          <w:rFonts w:ascii="仿宋" w:hAnsi="仿宋" w:eastAsia="仿宋" w:cs="仿宋"/>
          <w:spacing w:val="3"/>
          <w:sz w:val="24"/>
          <w:szCs w:val="24"/>
        </w:rPr>
        <w:t xml:space="preserve"> </w:t>
      </w:r>
      <w:r>
        <w:rPr>
          <w:rFonts w:ascii="仿宋" w:hAnsi="仿宋" w:eastAsia="仿宋" w:cs="仿宋"/>
          <w:spacing w:val="-1"/>
          <w:sz w:val="24"/>
          <w:szCs w:val="24"/>
        </w:rPr>
        <w:t>和《节能产品政府采购清单》中的产品；</w:t>
      </w:r>
    </w:p>
    <w:p w14:paraId="23CDAD43">
      <w:pPr>
        <w:spacing w:before="174" w:line="286" w:lineRule="auto"/>
        <w:ind w:left="260" w:right="81" w:firstLine="485"/>
        <w:rPr>
          <w:rFonts w:ascii="仿宋" w:hAnsi="仿宋" w:eastAsia="仿宋" w:cs="仿宋"/>
          <w:sz w:val="24"/>
          <w:szCs w:val="24"/>
        </w:rPr>
      </w:pPr>
      <w:r>
        <w:rPr>
          <w:rFonts w:ascii="仿宋" w:hAnsi="仿宋" w:eastAsia="仿宋" w:cs="仿宋"/>
          <w:sz w:val="24"/>
          <w:szCs w:val="24"/>
        </w:rPr>
        <w:t>（6）本项目不属于专门面向中小企业采购的项目。对于小微企业、监狱企</w:t>
      </w:r>
      <w:r>
        <w:rPr>
          <w:rFonts w:ascii="仿宋" w:hAnsi="仿宋" w:eastAsia="仿宋" w:cs="仿宋"/>
          <w:spacing w:val="2"/>
          <w:sz w:val="24"/>
          <w:szCs w:val="24"/>
        </w:rPr>
        <w:t xml:space="preserve"> </w:t>
      </w:r>
      <w:r>
        <w:rPr>
          <w:rFonts w:ascii="仿宋" w:hAnsi="仿宋" w:eastAsia="仿宋" w:cs="仿宋"/>
          <w:spacing w:val="-3"/>
          <w:sz w:val="24"/>
          <w:szCs w:val="24"/>
        </w:rPr>
        <w:t>业、残疾人福利性单位等参与本项目所享受的优惠政策，详见</w:t>
      </w:r>
      <w:r>
        <w:rPr>
          <w:rFonts w:ascii="仿宋" w:hAnsi="仿宋" w:eastAsia="仿宋" w:cs="仿宋"/>
          <w:spacing w:val="-4"/>
          <w:sz w:val="24"/>
          <w:szCs w:val="24"/>
        </w:rPr>
        <w:t>本项目采购文件。</w:t>
      </w:r>
    </w:p>
    <w:p w14:paraId="38D6149F">
      <w:pPr>
        <w:spacing w:before="175" w:line="222" w:lineRule="auto"/>
        <w:ind w:left="738"/>
        <w:rPr>
          <w:rFonts w:ascii="仿宋" w:hAnsi="仿宋" w:eastAsia="仿宋" w:cs="仿宋"/>
          <w:sz w:val="24"/>
          <w:szCs w:val="24"/>
        </w:rPr>
      </w:pPr>
      <w:r>
        <w:rPr>
          <w:rFonts w:ascii="仿宋" w:hAnsi="仿宋" w:eastAsia="仿宋" w:cs="仿宋"/>
          <w:spacing w:val="-2"/>
          <w:sz w:val="24"/>
          <w:szCs w:val="24"/>
        </w:rPr>
        <w:t>3、本项目的特定资格要求：</w:t>
      </w:r>
    </w:p>
    <w:p w14:paraId="1A68428F">
      <w:pPr>
        <w:spacing w:before="172" w:line="337" w:lineRule="auto"/>
        <w:ind w:left="274" w:right="79" w:firstLine="468"/>
        <w:rPr>
          <w:rFonts w:ascii="仿宋" w:hAnsi="仿宋" w:eastAsia="仿宋" w:cs="仿宋"/>
          <w:sz w:val="24"/>
          <w:szCs w:val="24"/>
        </w:rPr>
      </w:pPr>
      <w:r>
        <w:rPr>
          <w:rFonts w:ascii="仿宋" w:hAnsi="仿宋" w:eastAsia="仿宋" w:cs="仿宋"/>
          <w:spacing w:val="-4"/>
          <w:sz w:val="24"/>
          <w:szCs w:val="24"/>
        </w:rPr>
        <w:t>具有有效的《医疗器械经营许可证》或《医疗器械生产许可证》，具有有效</w:t>
      </w:r>
      <w:r>
        <w:rPr>
          <w:rFonts w:ascii="仿宋" w:hAnsi="仿宋" w:eastAsia="仿宋" w:cs="仿宋"/>
          <w:spacing w:val="18"/>
          <w:sz w:val="24"/>
          <w:szCs w:val="24"/>
        </w:rPr>
        <w:t xml:space="preserve"> </w:t>
      </w:r>
      <w:r>
        <w:rPr>
          <w:rFonts w:ascii="仿宋" w:hAnsi="仿宋" w:eastAsia="仿宋" w:cs="仿宋"/>
          <w:spacing w:val="-3"/>
          <w:sz w:val="24"/>
          <w:szCs w:val="24"/>
        </w:rPr>
        <w:t>的二类医疗器械经营备案证；</w:t>
      </w:r>
    </w:p>
    <w:p w14:paraId="191A42B6">
      <w:pPr>
        <w:spacing w:before="43" w:line="222" w:lineRule="auto"/>
        <w:ind w:left="267"/>
        <w:rPr>
          <w:rFonts w:ascii="仿宋" w:hAnsi="仿宋" w:eastAsia="仿宋" w:cs="仿宋"/>
          <w:sz w:val="24"/>
          <w:szCs w:val="24"/>
        </w:rPr>
      </w:pPr>
      <w:r>
        <w:rPr>
          <w:rFonts w:ascii="仿宋" w:hAnsi="仿宋" w:eastAsia="仿宋" w:cs="仿宋"/>
          <w:b/>
          <w:bCs/>
          <w:spacing w:val="-5"/>
          <w:sz w:val="24"/>
          <w:szCs w:val="24"/>
        </w:rPr>
        <w:t>三、获取招标文件</w:t>
      </w:r>
    </w:p>
    <w:p w14:paraId="77D792B2">
      <w:pPr>
        <w:spacing w:before="292" w:line="337" w:lineRule="auto"/>
        <w:ind w:left="265" w:right="100" w:firstLine="492"/>
        <w:rPr>
          <w:rFonts w:ascii="仿宋" w:hAnsi="仿宋" w:eastAsia="仿宋" w:cs="仿宋"/>
          <w:sz w:val="24"/>
          <w:szCs w:val="24"/>
        </w:rPr>
      </w:pPr>
      <w:r>
        <w:rPr>
          <w:rFonts w:ascii="仿宋" w:hAnsi="仿宋" w:eastAsia="仿宋" w:cs="仿宋"/>
          <w:spacing w:val="-9"/>
          <w:sz w:val="24"/>
          <w:szCs w:val="24"/>
        </w:rPr>
        <w:t>时间：202</w:t>
      </w:r>
      <w:r>
        <w:rPr>
          <w:rFonts w:hint="eastAsia" w:ascii="仿宋" w:hAnsi="仿宋" w:eastAsia="仿宋" w:cs="仿宋"/>
          <w:spacing w:val="-9"/>
          <w:sz w:val="24"/>
          <w:szCs w:val="24"/>
          <w:lang w:val="en-US" w:eastAsia="zh-CN"/>
        </w:rPr>
        <w:t>5</w:t>
      </w:r>
      <w:r>
        <w:rPr>
          <w:rFonts w:ascii="仿宋" w:hAnsi="仿宋" w:eastAsia="仿宋" w:cs="仿宋"/>
          <w:spacing w:val="-40"/>
          <w:sz w:val="24"/>
          <w:szCs w:val="24"/>
        </w:rPr>
        <w:t xml:space="preserve"> </w:t>
      </w:r>
      <w:r>
        <w:rPr>
          <w:rFonts w:ascii="仿宋" w:hAnsi="仿宋" w:eastAsia="仿宋" w:cs="仿宋"/>
          <w:spacing w:val="-9"/>
          <w:sz w:val="24"/>
          <w:szCs w:val="24"/>
        </w:rPr>
        <w:t>年</w:t>
      </w:r>
      <w:r>
        <w:rPr>
          <w:rFonts w:hint="eastAsia" w:ascii="仿宋" w:hAnsi="仿宋" w:eastAsia="仿宋" w:cs="仿宋"/>
          <w:spacing w:val="-47"/>
          <w:sz w:val="24"/>
          <w:szCs w:val="24"/>
          <w:lang w:val="en-US" w:eastAsia="zh-CN"/>
        </w:rPr>
        <w:t>1</w:t>
      </w:r>
      <w:r>
        <w:rPr>
          <w:rFonts w:ascii="仿宋" w:hAnsi="仿宋" w:eastAsia="仿宋" w:cs="仿宋"/>
          <w:spacing w:val="-9"/>
          <w:sz w:val="24"/>
          <w:szCs w:val="24"/>
        </w:rPr>
        <w:t>月</w:t>
      </w:r>
      <w:r>
        <w:rPr>
          <w:rFonts w:hint="eastAsia" w:ascii="仿宋" w:hAnsi="仿宋" w:eastAsia="仿宋" w:cs="仿宋"/>
          <w:spacing w:val="-48"/>
          <w:sz w:val="24"/>
          <w:szCs w:val="24"/>
          <w:lang w:val="en-US" w:eastAsia="zh-CN"/>
        </w:rPr>
        <w:t>9</w:t>
      </w:r>
      <w:r>
        <w:rPr>
          <w:rFonts w:ascii="仿宋" w:hAnsi="仿宋" w:eastAsia="仿宋" w:cs="仿宋"/>
          <w:spacing w:val="-9"/>
          <w:sz w:val="24"/>
          <w:szCs w:val="24"/>
        </w:rPr>
        <w:t>日至 202</w:t>
      </w:r>
      <w:r>
        <w:rPr>
          <w:rFonts w:hint="eastAsia" w:ascii="仿宋" w:hAnsi="仿宋" w:eastAsia="仿宋" w:cs="仿宋"/>
          <w:spacing w:val="-9"/>
          <w:sz w:val="24"/>
          <w:szCs w:val="24"/>
          <w:lang w:val="en-US" w:eastAsia="zh-CN"/>
        </w:rPr>
        <w:t>5</w:t>
      </w:r>
      <w:r>
        <w:rPr>
          <w:rFonts w:ascii="仿宋" w:hAnsi="仿宋" w:eastAsia="仿宋" w:cs="仿宋"/>
          <w:spacing w:val="-40"/>
          <w:sz w:val="24"/>
          <w:szCs w:val="24"/>
        </w:rPr>
        <w:t xml:space="preserve"> </w:t>
      </w:r>
      <w:r>
        <w:rPr>
          <w:rFonts w:ascii="仿宋" w:hAnsi="仿宋" w:eastAsia="仿宋" w:cs="仿宋"/>
          <w:spacing w:val="-9"/>
          <w:sz w:val="24"/>
          <w:szCs w:val="24"/>
        </w:rPr>
        <w:t>年</w:t>
      </w:r>
      <w:r>
        <w:rPr>
          <w:rFonts w:ascii="仿宋" w:hAnsi="仿宋" w:eastAsia="仿宋" w:cs="仿宋"/>
          <w:spacing w:val="-46"/>
          <w:sz w:val="24"/>
          <w:szCs w:val="24"/>
        </w:rPr>
        <w:t xml:space="preserve"> </w:t>
      </w:r>
      <w:r>
        <w:rPr>
          <w:rFonts w:hint="eastAsia" w:ascii="仿宋" w:hAnsi="仿宋" w:eastAsia="仿宋" w:cs="仿宋"/>
          <w:spacing w:val="-9"/>
          <w:sz w:val="24"/>
          <w:szCs w:val="24"/>
          <w:lang w:val="en-US" w:eastAsia="zh-CN"/>
        </w:rPr>
        <w:t>1</w:t>
      </w:r>
      <w:r>
        <w:rPr>
          <w:rFonts w:ascii="仿宋" w:hAnsi="仿宋" w:eastAsia="仿宋" w:cs="仿宋"/>
          <w:spacing w:val="-9"/>
          <w:sz w:val="24"/>
          <w:szCs w:val="24"/>
        </w:rPr>
        <w:t>月</w:t>
      </w:r>
      <w:r>
        <w:rPr>
          <w:rFonts w:ascii="仿宋" w:hAnsi="仿宋" w:eastAsia="仿宋" w:cs="仿宋"/>
          <w:spacing w:val="-47"/>
          <w:sz w:val="24"/>
          <w:szCs w:val="24"/>
        </w:rPr>
        <w:t xml:space="preserve"> </w:t>
      </w:r>
      <w:r>
        <w:rPr>
          <w:rFonts w:hint="eastAsia" w:ascii="仿宋" w:hAnsi="仿宋" w:eastAsia="仿宋" w:cs="仿宋"/>
          <w:spacing w:val="-9"/>
          <w:sz w:val="24"/>
          <w:szCs w:val="24"/>
          <w:lang w:val="en-US" w:eastAsia="zh-CN"/>
        </w:rPr>
        <w:t>16</w:t>
      </w:r>
      <w:r>
        <w:rPr>
          <w:rFonts w:ascii="仿宋" w:hAnsi="仿宋" w:eastAsia="仿宋" w:cs="仿宋"/>
          <w:spacing w:val="-10"/>
          <w:sz w:val="24"/>
          <w:szCs w:val="24"/>
        </w:rPr>
        <w:t>日，每天上午</w:t>
      </w:r>
      <w:r>
        <w:rPr>
          <w:rFonts w:ascii="仿宋" w:hAnsi="仿宋" w:eastAsia="仿宋" w:cs="仿宋"/>
          <w:spacing w:val="-50"/>
          <w:sz w:val="24"/>
          <w:szCs w:val="24"/>
        </w:rPr>
        <w:t xml:space="preserve"> </w:t>
      </w:r>
      <w:r>
        <w:rPr>
          <w:rFonts w:hint="eastAsia" w:ascii="仿宋" w:hAnsi="仿宋" w:eastAsia="仿宋" w:cs="仿宋"/>
          <w:spacing w:val="-10"/>
          <w:sz w:val="24"/>
          <w:szCs w:val="24"/>
          <w:lang w:val="en-US" w:eastAsia="zh-CN"/>
        </w:rPr>
        <w:t>1</w:t>
      </w:r>
      <w:r>
        <w:rPr>
          <w:rFonts w:ascii="仿宋" w:hAnsi="仿宋" w:eastAsia="仿宋" w:cs="仿宋"/>
          <w:spacing w:val="-10"/>
          <w:sz w:val="24"/>
          <w:szCs w:val="24"/>
        </w:rPr>
        <w:t>0:00</w:t>
      </w:r>
      <w:r>
        <w:rPr>
          <w:rFonts w:ascii="仿宋" w:hAnsi="仿宋" w:eastAsia="仿宋" w:cs="仿宋"/>
          <w:spacing w:val="-36"/>
          <w:sz w:val="24"/>
          <w:szCs w:val="24"/>
        </w:rPr>
        <w:t xml:space="preserve"> </w:t>
      </w:r>
      <w:r>
        <w:rPr>
          <w:rFonts w:ascii="仿宋" w:hAnsi="仿宋" w:eastAsia="仿宋" w:cs="仿宋"/>
          <w:spacing w:val="-10"/>
          <w:sz w:val="24"/>
          <w:szCs w:val="24"/>
        </w:rPr>
        <w:t>至</w:t>
      </w:r>
      <w:r>
        <w:rPr>
          <w:rFonts w:ascii="仿宋" w:hAnsi="仿宋" w:eastAsia="仿宋" w:cs="仿宋"/>
          <w:spacing w:val="-34"/>
          <w:sz w:val="24"/>
          <w:szCs w:val="24"/>
        </w:rPr>
        <w:t xml:space="preserve"> </w:t>
      </w:r>
      <w:r>
        <w:rPr>
          <w:rFonts w:ascii="仿宋" w:hAnsi="仿宋" w:eastAsia="仿宋" w:cs="仿宋"/>
          <w:spacing w:val="-10"/>
          <w:sz w:val="24"/>
          <w:szCs w:val="24"/>
        </w:rPr>
        <w:t>1</w:t>
      </w:r>
      <w:r>
        <w:rPr>
          <w:rFonts w:hint="eastAsia" w:ascii="仿宋" w:hAnsi="仿宋" w:eastAsia="仿宋" w:cs="仿宋"/>
          <w:spacing w:val="-10"/>
          <w:sz w:val="24"/>
          <w:szCs w:val="24"/>
          <w:lang w:val="en-US" w:eastAsia="zh-CN"/>
        </w:rPr>
        <w:t>4</w:t>
      </w:r>
      <w:r>
        <w:rPr>
          <w:rFonts w:ascii="仿宋" w:hAnsi="仿宋" w:eastAsia="仿宋" w:cs="仿宋"/>
          <w:spacing w:val="-10"/>
          <w:sz w:val="24"/>
          <w:szCs w:val="24"/>
        </w:rPr>
        <w:t>:00，</w:t>
      </w:r>
      <w:r>
        <w:rPr>
          <w:rFonts w:ascii="仿宋" w:hAnsi="仿宋" w:eastAsia="仿宋" w:cs="仿宋"/>
          <w:sz w:val="24"/>
          <w:szCs w:val="24"/>
        </w:rPr>
        <w:t xml:space="preserve"> </w:t>
      </w:r>
      <w:r>
        <w:rPr>
          <w:rFonts w:ascii="仿宋" w:hAnsi="仿宋" w:eastAsia="仿宋" w:cs="仿宋"/>
          <w:spacing w:val="-3"/>
          <w:sz w:val="24"/>
          <w:szCs w:val="24"/>
        </w:rPr>
        <w:t>下午</w:t>
      </w:r>
      <w:r>
        <w:rPr>
          <w:rFonts w:ascii="仿宋" w:hAnsi="仿宋" w:eastAsia="仿宋" w:cs="仿宋"/>
          <w:spacing w:val="-33"/>
          <w:sz w:val="24"/>
          <w:szCs w:val="24"/>
        </w:rPr>
        <w:t xml:space="preserve"> </w:t>
      </w:r>
      <w:r>
        <w:rPr>
          <w:rFonts w:ascii="仿宋" w:hAnsi="仿宋" w:eastAsia="仿宋" w:cs="仿宋"/>
          <w:spacing w:val="-3"/>
          <w:sz w:val="24"/>
          <w:szCs w:val="24"/>
        </w:rPr>
        <w:t>1</w:t>
      </w:r>
      <w:r>
        <w:rPr>
          <w:rFonts w:hint="eastAsia" w:ascii="仿宋" w:hAnsi="仿宋" w:eastAsia="仿宋" w:cs="仿宋"/>
          <w:spacing w:val="-3"/>
          <w:sz w:val="24"/>
          <w:szCs w:val="24"/>
          <w:lang w:val="en-US" w:eastAsia="zh-CN"/>
        </w:rPr>
        <w:t>6</w:t>
      </w:r>
      <w:r>
        <w:rPr>
          <w:rFonts w:ascii="仿宋" w:hAnsi="仿宋" w:eastAsia="仿宋" w:cs="仿宋"/>
          <w:spacing w:val="-3"/>
          <w:sz w:val="24"/>
          <w:szCs w:val="24"/>
        </w:rPr>
        <w:t>:00</w:t>
      </w:r>
      <w:r>
        <w:rPr>
          <w:rFonts w:ascii="仿宋" w:hAnsi="仿宋" w:eastAsia="仿宋" w:cs="仿宋"/>
          <w:spacing w:val="-36"/>
          <w:sz w:val="24"/>
          <w:szCs w:val="24"/>
        </w:rPr>
        <w:t xml:space="preserve"> </w:t>
      </w:r>
      <w:r>
        <w:rPr>
          <w:rFonts w:ascii="仿宋" w:hAnsi="仿宋" w:eastAsia="仿宋" w:cs="仿宋"/>
          <w:spacing w:val="-3"/>
          <w:sz w:val="24"/>
          <w:szCs w:val="24"/>
        </w:rPr>
        <w:t>至</w:t>
      </w:r>
      <w:r>
        <w:rPr>
          <w:rFonts w:hint="eastAsia" w:ascii="仿宋" w:hAnsi="仿宋" w:eastAsia="仿宋" w:cs="仿宋"/>
          <w:spacing w:val="-49"/>
          <w:sz w:val="24"/>
          <w:szCs w:val="24"/>
          <w:lang w:val="en-US" w:eastAsia="zh-CN"/>
        </w:rPr>
        <w:t>20 ：</w:t>
      </w:r>
      <w:r>
        <w:rPr>
          <w:rFonts w:hint="eastAsia" w:ascii="仿宋" w:hAnsi="仿宋" w:eastAsia="仿宋" w:cs="仿宋"/>
          <w:spacing w:val="-3"/>
          <w:sz w:val="24"/>
          <w:szCs w:val="24"/>
          <w:lang w:val="en-US" w:eastAsia="zh-CN"/>
        </w:rPr>
        <w:t>00</w:t>
      </w:r>
      <w:r>
        <w:rPr>
          <w:rFonts w:ascii="仿宋" w:hAnsi="仿宋" w:eastAsia="仿宋" w:cs="仿宋"/>
          <w:spacing w:val="-3"/>
          <w:sz w:val="24"/>
          <w:szCs w:val="24"/>
        </w:rPr>
        <w:t>（北京时间，法定节假日除外 ）</w:t>
      </w:r>
    </w:p>
    <w:p w14:paraId="5206F9AD">
      <w:pPr>
        <w:spacing w:before="43" w:line="215" w:lineRule="auto"/>
        <w:ind w:left="801"/>
        <w:rPr>
          <w:rFonts w:ascii="仿宋" w:hAnsi="仿宋" w:eastAsia="仿宋" w:cs="仿宋"/>
          <w:sz w:val="24"/>
          <w:szCs w:val="24"/>
        </w:rPr>
      </w:pPr>
      <w:r>
        <w:rPr>
          <w:rFonts w:ascii="仿宋" w:hAnsi="仿宋" w:eastAsia="仿宋" w:cs="仿宋"/>
          <w:spacing w:val="-1"/>
          <w:sz w:val="24"/>
          <w:szCs w:val="24"/>
        </w:rPr>
        <w:t>地点：政采云平台（http://www.zcygov.cn/</w:t>
      </w:r>
      <w:r>
        <w:rPr>
          <w:rFonts w:ascii="仿宋" w:hAnsi="仿宋" w:eastAsia="仿宋" w:cs="仿宋"/>
          <w:spacing w:val="-42"/>
          <w:sz w:val="24"/>
          <w:szCs w:val="24"/>
        </w:rPr>
        <w:t xml:space="preserve"> </w:t>
      </w:r>
      <w:r>
        <w:rPr>
          <w:rFonts w:ascii="仿宋" w:hAnsi="仿宋" w:eastAsia="仿宋" w:cs="仿宋"/>
          <w:spacing w:val="-1"/>
          <w:sz w:val="24"/>
          <w:szCs w:val="24"/>
        </w:rPr>
        <w:t>）</w:t>
      </w:r>
    </w:p>
    <w:p w14:paraId="2B88C9A8">
      <w:pPr>
        <w:spacing w:before="180" w:line="344" w:lineRule="auto"/>
        <w:ind w:left="260" w:right="79" w:firstLine="545"/>
        <w:rPr>
          <w:rFonts w:ascii="仿宋" w:hAnsi="仿宋" w:eastAsia="仿宋" w:cs="仿宋"/>
          <w:sz w:val="24"/>
          <w:szCs w:val="24"/>
        </w:rPr>
      </w:pPr>
      <w:r>
        <w:rPr>
          <w:rFonts w:ascii="仿宋" w:hAnsi="仿宋" w:eastAsia="仿宋" w:cs="仿宋"/>
          <w:sz w:val="24"/>
          <w:szCs w:val="24"/>
        </w:rPr>
        <w:t>方式：供应商登录政采云平台</w:t>
      </w:r>
      <w:r>
        <w:rPr>
          <w:rFonts w:ascii="仿宋" w:hAnsi="仿宋" w:eastAsia="仿宋" w:cs="仿宋"/>
          <w:spacing w:val="-52"/>
          <w:sz w:val="24"/>
          <w:szCs w:val="24"/>
        </w:rPr>
        <w:t xml:space="preserve"> </w:t>
      </w:r>
      <w:r>
        <w:rPr>
          <w:rFonts w:ascii="仿宋" w:hAnsi="仿宋" w:eastAsia="仿宋" w:cs="仿宋"/>
          <w:sz w:val="24"/>
          <w:szCs w:val="24"/>
        </w:rPr>
        <w:t>https://www.zcygov.cn/在线申</w:t>
      </w:r>
      <w:r>
        <w:rPr>
          <w:rFonts w:ascii="仿宋" w:hAnsi="仿宋" w:eastAsia="仿宋" w:cs="仿宋"/>
          <w:spacing w:val="-1"/>
          <w:sz w:val="24"/>
          <w:szCs w:val="24"/>
        </w:rPr>
        <w:t>请获取采购</w:t>
      </w:r>
      <w:r>
        <w:rPr>
          <w:rFonts w:ascii="仿宋" w:hAnsi="仿宋" w:eastAsia="仿宋" w:cs="仿宋"/>
          <w:sz w:val="24"/>
          <w:szCs w:val="24"/>
        </w:rPr>
        <w:t xml:space="preserve"> </w:t>
      </w:r>
      <w:r>
        <w:rPr>
          <w:rFonts w:ascii="仿宋" w:hAnsi="仿宋" w:eastAsia="仿宋" w:cs="仿宋"/>
          <w:spacing w:val="-4"/>
          <w:sz w:val="24"/>
          <w:szCs w:val="24"/>
        </w:rPr>
        <w:t>文件（进入“项目采购</w:t>
      </w:r>
      <w:r>
        <w:rPr>
          <w:rFonts w:ascii="仿宋" w:hAnsi="仿宋" w:eastAsia="仿宋" w:cs="仿宋"/>
          <w:spacing w:val="-88"/>
          <w:sz w:val="24"/>
          <w:szCs w:val="24"/>
        </w:rPr>
        <w:t xml:space="preserve"> </w:t>
      </w:r>
      <w:r>
        <w:rPr>
          <w:rFonts w:ascii="仿宋" w:hAnsi="仿宋" w:eastAsia="仿宋" w:cs="仿宋"/>
          <w:spacing w:val="-4"/>
          <w:sz w:val="24"/>
          <w:szCs w:val="24"/>
        </w:rPr>
        <w:t>”应用，在获取采购文件菜单中选择项目，申请获</w:t>
      </w:r>
      <w:r>
        <w:rPr>
          <w:rFonts w:ascii="仿宋" w:hAnsi="仿宋" w:eastAsia="仿宋" w:cs="仿宋"/>
          <w:spacing w:val="-5"/>
          <w:sz w:val="24"/>
          <w:szCs w:val="24"/>
        </w:rPr>
        <w:t>取采购</w:t>
      </w:r>
      <w:r>
        <w:rPr>
          <w:rFonts w:ascii="仿宋" w:hAnsi="仿宋" w:eastAsia="仿宋" w:cs="仿宋"/>
          <w:sz w:val="24"/>
          <w:szCs w:val="24"/>
        </w:rPr>
        <w:t xml:space="preserve"> </w:t>
      </w:r>
      <w:r>
        <w:rPr>
          <w:rFonts w:ascii="仿宋" w:hAnsi="仿宋" w:eastAsia="仿宋" w:cs="仿宋"/>
          <w:spacing w:val="-6"/>
          <w:sz w:val="24"/>
          <w:szCs w:val="24"/>
        </w:rPr>
        <w:t>文件）</w:t>
      </w:r>
    </w:p>
    <w:p w14:paraId="3AC729FF">
      <w:pPr>
        <w:spacing w:before="40" w:line="222" w:lineRule="auto"/>
        <w:ind w:left="288"/>
        <w:rPr>
          <w:rFonts w:ascii="仿宋" w:hAnsi="仿宋" w:eastAsia="仿宋" w:cs="仿宋"/>
          <w:sz w:val="24"/>
          <w:szCs w:val="24"/>
        </w:rPr>
      </w:pPr>
      <w:r>
        <w:rPr>
          <w:rFonts w:ascii="仿宋" w:hAnsi="仿宋" w:eastAsia="仿宋" w:cs="仿宋"/>
          <w:b/>
          <w:bCs/>
          <w:spacing w:val="-8"/>
          <w:sz w:val="24"/>
          <w:szCs w:val="24"/>
        </w:rPr>
        <w:t>四、投标文件提交</w:t>
      </w:r>
    </w:p>
    <w:p w14:paraId="1947951B">
      <w:pPr>
        <w:spacing w:before="170" w:line="222" w:lineRule="auto"/>
        <w:ind w:left="740"/>
        <w:rPr>
          <w:rFonts w:ascii="仿宋" w:hAnsi="仿宋" w:eastAsia="仿宋" w:cs="仿宋"/>
          <w:sz w:val="24"/>
          <w:szCs w:val="24"/>
        </w:rPr>
      </w:pPr>
      <w:r>
        <w:rPr>
          <w:rFonts w:ascii="仿宋" w:hAnsi="仿宋" w:eastAsia="仿宋" w:cs="仿宋"/>
          <w:spacing w:val="-9"/>
          <w:sz w:val="24"/>
          <w:szCs w:val="24"/>
        </w:rPr>
        <w:t>截止时间：202</w:t>
      </w:r>
      <w:r>
        <w:rPr>
          <w:rFonts w:hint="eastAsia" w:ascii="仿宋" w:hAnsi="仿宋" w:eastAsia="仿宋" w:cs="仿宋"/>
          <w:spacing w:val="-9"/>
          <w:sz w:val="24"/>
          <w:szCs w:val="24"/>
          <w:lang w:val="en-US" w:eastAsia="zh-CN"/>
        </w:rPr>
        <w:t>5</w:t>
      </w:r>
      <w:r>
        <w:rPr>
          <w:rFonts w:ascii="仿宋" w:hAnsi="仿宋" w:eastAsia="仿宋" w:cs="仿宋"/>
          <w:spacing w:val="-37"/>
          <w:sz w:val="24"/>
          <w:szCs w:val="24"/>
        </w:rPr>
        <w:t xml:space="preserve"> </w:t>
      </w:r>
      <w:r>
        <w:rPr>
          <w:rFonts w:ascii="仿宋" w:hAnsi="仿宋" w:eastAsia="仿宋" w:cs="仿宋"/>
          <w:spacing w:val="-9"/>
          <w:sz w:val="24"/>
          <w:szCs w:val="24"/>
        </w:rPr>
        <w:t>年</w:t>
      </w:r>
      <w:r>
        <w:rPr>
          <w:rFonts w:ascii="仿宋" w:hAnsi="仿宋" w:eastAsia="仿宋" w:cs="仿宋"/>
          <w:spacing w:val="-50"/>
          <w:sz w:val="24"/>
          <w:szCs w:val="24"/>
        </w:rPr>
        <w:t xml:space="preserve"> </w:t>
      </w:r>
      <w:r>
        <w:rPr>
          <w:rFonts w:hint="eastAsia" w:ascii="仿宋" w:hAnsi="仿宋" w:eastAsia="仿宋" w:cs="仿宋"/>
          <w:spacing w:val="-9"/>
          <w:sz w:val="24"/>
          <w:szCs w:val="24"/>
          <w:lang w:val="en-US" w:eastAsia="zh-CN"/>
        </w:rPr>
        <w:t>2</w:t>
      </w:r>
      <w:r>
        <w:rPr>
          <w:rFonts w:ascii="仿宋" w:hAnsi="仿宋" w:eastAsia="仿宋" w:cs="仿宋"/>
          <w:spacing w:val="-9"/>
          <w:sz w:val="24"/>
          <w:szCs w:val="24"/>
        </w:rPr>
        <w:t>月</w:t>
      </w:r>
      <w:r>
        <w:rPr>
          <w:rFonts w:ascii="仿宋" w:hAnsi="仿宋" w:eastAsia="仿宋" w:cs="仿宋"/>
          <w:spacing w:val="-33"/>
          <w:sz w:val="24"/>
          <w:szCs w:val="24"/>
        </w:rPr>
        <w:t xml:space="preserve"> </w:t>
      </w:r>
      <w:r>
        <w:rPr>
          <w:rFonts w:hint="eastAsia" w:ascii="仿宋" w:hAnsi="仿宋" w:eastAsia="仿宋" w:cs="仿宋"/>
          <w:spacing w:val="-9"/>
          <w:sz w:val="24"/>
          <w:szCs w:val="24"/>
          <w:lang w:val="en-US" w:eastAsia="zh-CN"/>
        </w:rPr>
        <w:t>6</w:t>
      </w:r>
      <w:r>
        <w:rPr>
          <w:rFonts w:ascii="仿宋" w:hAnsi="仿宋" w:eastAsia="仿宋" w:cs="仿宋"/>
          <w:spacing w:val="-9"/>
          <w:sz w:val="24"/>
          <w:szCs w:val="24"/>
        </w:rPr>
        <w:t xml:space="preserve"> 日</w:t>
      </w:r>
      <w:r>
        <w:rPr>
          <w:rFonts w:hint="eastAsia" w:ascii="仿宋" w:hAnsi="仿宋" w:eastAsia="仿宋" w:cs="仿宋"/>
          <w:spacing w:val="-34"/>
          <w:sz w:val="24"/>
          <w:szCs w:val="24"/>
          <w:lang w:val="en-US" w:eastAsia="zh-CN"/>
        </w:rPr>
        <w:t>16</w:t>
      </w:r>
      <w:r>
        <w:rPr>
          <w:rFonts w:ascii="仿宋" w:hAnsi="仿宋" w:eastAsia="仿宋" w:cs="仿宋"/>
          <w:spacing w:val="-27"/>
          <w:sz w:val="24"/>
          <w:szCs w:val="24"/>
        </w:rPr>
        <w:t xml:space="preserve"> </w:t>
      </w:r>
      <w:r>
        <w:rPr>
          <w:rFonts w:ascii="仿宋" w:hAnsi="仿宋" w:eastAsia="仿宋" w:cs="仿宋"/>
          <w:spacing w:val="-9"/>
          <w:sz w:val="24"/>
          <w:szCs w:val="24"/>
        </w:rPr>
        <w:t>时</w:t>
      </w:r>
      <w:r>
        <w:rPr>
          <w:rFonts w:ascii="仿宋" w:hAnsi="仿宋" w:eastAsia="仿宋" w:cs="仿宋"/>
          <w:spacing w:val="-50"/>
          <w:sz w:val="24"/>
          <w:szCs w:val="24"/>
        </w:rPr>
        <w:t xml:space="preserve"> </w:t>
      </w:r>
      <w:r>
        <w:rPr>
          <w:rFonts w:hint="eastAsia" w:ascii="仿宋" w:hAnsi="仿宋" w:eastAsia="仿宋" w:cs="仿宋"/>
          <w:spacing w:val="-9"/>
          <w:sz w:val="24"/>
          <w:szCs w:val="24"/>
          <w:lang w:val="en-US" w:eastAsia="zh-CN"/>
        </w:rPr>
        <w:t>30</w:t>
      </w:r>
      <w:r>
        <w:rPr>
          <w:rFonts w:ascii="仿宋" w:hAnsi="仿宋" w:eastAsia="仿宋" w:cs="仿宋"/>
          <w:spacing w:val="-41"/>
          <w:sz w:val="24"/>
          <w:szCs w:val="24"/>
        </w:rPr>
        <w:t xml:space="preserve"> </w:t>
      </w:r>
      <w:r>
        <w:rPr>
          <w:rFonts w:ascii="仿宋" w:hAnsi="仿宋" w:eastAsia="仿宋" w:cs="仿宋"/>
          <w:spacing w:val="-9"/>
          <w:sz w:val="24"/>
          <w:szCs w:val="24"/>
        </w:rPr>
        <w:t>分（北京时间）</w:t>
      </w:r>
    </w:p>
    <w:p w14:paraId="70278E0D">
      <w:pPr>
        <w:spacing w:before="172" w:line="215" w:lineRule="auto"/>
        <w:ind w:left="741"/>
        <w:rPr>
          <w:rFonts w:ascii="仿宋" w:hAnsi="仿宋" w:eastAsia="仿宋" w:cs="仿宋"/>
          <w:sz w:val="24"/>
          <w:szCs w:val="24"/>
        </w:rPr>
      </w:pPr>
      <w:r>
        <w:rPr>
          <w:rFonts w:ascii="仿宋" w:hAnsi="仿宋" w:eastAsia="仿宋" w:cs="仿宋"/>
          <w:spacing w:val="-1"/>
          <w:sz w:val="24"/>
          <w:szCs w:val="24"/>
        </w:rPr>
        <w:t>地  点：政采云平台</w:t>
      </w:r>
      <w:r>
        <w:rPr>
          <w:rFonts w:ascii="仿宋" w:hAnsi="仿宋" w:eastAsia="仿宋" w:cs="仿宋"/>
          <w:spacing w:val="-47"/>
          <w:sz w:val="24"/>
          <w:szCs w:val="24"/>
        </w:rPr>
        <w:t xml:space="preserve"> </w:t>
      </w:r>
      <w:r>
        <w:rPr>
          <w:rFonts w:ascii="仿宋" w:hAnsi="仿宋" w:eastAsia="仿宋" w:cs="仿宋"/>
          <w:spacing w:val="-1"/>
          <w:sz w:val="24"/>
          <w:szCs w:val="24"/>
        </w:rPr>
        <w:t>http://www.zcygov.cn/</w:t>
      </w:r>
    </w:p>
    <w:p w14:paraId="32406446">
      <w:pPr>
        <w:spacing w:before="182" w:line="222" w:lineRule="auto"/>
        <w:ind w:left="264"/>
        <w:rPr>
          <w:rFonts w:ascii="仿宋" w:hAnsi="仿宋" w:eastAsia="仿宋" w:cs="仿宋"/>
          <w:sz w:val="24"/>
          <w:szCs w:val="24"/>
        </w:rPr>
      </w:pPr>
      <w:r>
        <w:rPr>
          <w:rFonts w:ascii="仿宋" w:hAnsi="仿宋" w:eastAsia="仿宋" w:cs="仿宋"/>
          <w:b/>
          <w:bCs/>
          <w:spacing w:val="-5"/>
          <w:sz w:val="24"/>
          <w:szCs w:val="24"/>
        </w:rPr>
        <w:t>五、投标文件开启</w:t>
      </w:r>
    </w:p>
    <w:p w14:paraId="58DF094C">
      <w:pPr>
        <w:spacing w:before="169" w:line="222" w:lineRule="auto"/>
        <w:ind w:left="757"/>
        <w:rPr>
          <w:rFonts w:ascii="仿宋" w:hAnsi="仿宋" w:eastAsia="仿宋" w:cs="仿宋"/>
          <w:sz w:val="24"/>
          <w:szCs w:val="24"/>
        </w:rPr>
      </w:pPr>
      <w:r>
        <w:rPr>
          <w:rFonts w:ascii="仿宋" w:hAnsi="仿宋" w:eastAsia="仿宋" w:cs="仿宋"/>
          <w:spacing w:val="-10"/>
          <w:sz w:val="24"/>
          <w:szCs w:val="24"/>
        </w:rPr>
        <w:t>时间：202</w:t>
      </w:r>
      <w:r>
        <w:rPr>
          <w:rFonts w:hint="eastAsia" w:ascii="仿宋" w:hAnsi="仿宋" w:eastAsia="仿宋" w:cs="仿宋"/>
          <w:spacing w:val="-10"/>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10"/>
          <w:sz w:val="24"/>
          <w:szCs w:val="24"/>
        </w:rPr>
        <w:t>年</w:t>
      </w:r>
      <w:r>
        <w:rPr>
          <w:rFonts w:hint="eastAsia" w:ascii="仿宋" w:hAnsi="仿宋" w:eastAsia="仿宋" w:cs="仿宋"/>
          <w:spacing w:val="-50"/>
          <w:sz w:val="24"/>
          <w:szCs w:val="24"/>
          <w:lang w:val="en-US" w:eastAsia="zh-CN"/>
        </w:rPr>
        <w:t>2</w:t>
      </w:r>
      <w:r>
        <w:rPr>
          <w:rFonts w:ascii="仿宋" w:hAnsi="仿宋" w:eastAsia="仿宋" w:cs="仿宋"/>
          <w:spacing w:val="-10"/>
          <w:sz w:val="24"/>
          <w:szCs w:val="24"/>
        </w:rPr>
        <w:t>月</w:t>
      </w:r>
      <w:r>
        <w:rPr>
          <w:rFonts w:ascii="仿宋" w:hAnsi="仿宋" w:eastAsia="仿宋" w:cs="仿宋"/>
          <w:spacing w:val="-33"/>
          <w:sz w:val="24"/>
          <w:szCs w:val="24"/>
        </w:rPr>
        <w:t xml:space="preserve"> </w:t>
      </w:r>
      <w:r>
        <w:rPr>
          <w:rFonts w:hint="eastAsia" w:ascii="仿宋" w:hAnsi="仿宋" w:eastAsia="仿宋" w:cs="仿宋"/>
          <w:spacing w:val="-10"/>
          <w:sz w:val="24"/>
          <w:szCs w:val="24"/>
          <w:lang w:val="en-US" w:eastAsia="zh-CN"/>
        </w:rPr>
        <w:t>6</w:t>
      </w:r>
      <w:r>
        <w:rPr>
          <w:rFonts w:ascii="仿宋" w:hAnsi="仿宋" w:eastAsia="仿宋" w:cs="仿宋"/>
          <w:spacing w:val="-10"/>
          <w:sz w:val="24"/>
          <w:szCs w:val="24"/>
        </w:rPr>
        <w:t>日</w:t>
      </w:r>
      <w:r>
        <w:rPr>
          <w:rFonts w:ascii="仿宋" w:hAnsi="仿宋" w:eastAsia="仿宋" w:cs="仿宋"/>
          <w:spacing w:val="-34"/>
          <w:sz w:val="24"/>
          <w:szCs w:val="24"/>
        </w:rPr>
        <w:t xml:space="preserve"> </w:t>
      </w:r>
      <w:r>
        <w:rPr>
          <w:rFonts w:hint="eastAsia" w:ascii="仿宋" w:hAnsi="仿宋" w:eastAsia="仿宋" w:cs="仿宋"/>
          <w:spacing w:val="-10"/>
          <w:sz w:val="24"/>
          <w:szCs w:val="24"/>
          <w:lang w:val="en-US" w:eastAsia="zh-CN"/>
        </w:rPr>
        <w:t>16</w:t>
      </w:r>
      <w:r>
        <w:rPr>
          <w:rFonts w:ascii="仿宋" w:hAnsi="仿宋" w:eastAsia="仿宋" w:cs="仿宋"/>
          <w:spacing w:val="-27"/>
          <w:sz w:val="24"/>
          <w:szCs w:val="24"/>
        </w:rPr>
        <w:t xml:space="preserve"> </w:t>
      </w:r>
      <w:r>
        <w:rPr>
          <w:rFonts w:ascii="仿宋" w:hAnsi="仿宋" w:eastAsia="仿宋" w:cs="仿宋"/>
          <w:spacing w:val="-10"/>
          <w:sz w:val="24"/>
          <w:szCs w:val="24"/>
        </w:rPr>
        <w:t>时</w:t>
      </w:r>
      <w:r>
        <w:rPr>
          <w:rFonts w:ascii="仿宋" w:hAnsi="仿宋" w:eastAsia="仿宋" w:cs="仿宋"/>
          <w:spacing w:val="-50"/>
          <w:sz w:val="24"/>
          <w:szCs w:val="24"/>
        </w:rPr>
        <w:t xml:space="preserve"> </w:t>
      </w:r>
      <w:r>
        <w:rPr>
          <w:rFonts w:hint="eastAsia" w:ascii="仿宋" w:hAnsi="仿宋" w:eastAsia="仿宋" w:cs="仿宋"/>
          <w:spacing w:val="-10"/>
          <w:sz w:val="24"/>
          <w:szCs w:val="24"/>
          <w:lang w:val="en-US" w:eastAsia="zh-CN"/>
        </w:rPr>
        <w:t>30</w:t>
      </w:r>
      <w:r>
        <w:rPr>
          <w:rFonts w:ascii="仿宋" w:hAnsi="仿宋" w:eastAsia="仿宋" w:cs="仿宋"/>
          <w:spacing w:val="-11"/>
          <w:sz w:val="24"/>
          <w:szCs w:val="24"/>
        </w:rPr>
        <w:t>分（北京时间）</w:t>
      </w:r>
    </w:p>
    <w:p w14:paraId="45E449A2">
      <w:pPr>
        <w:spacing w:before="172" w:line="215" w:lineRule="auto"/>
        <w:ind w:left="741"/>
        <w:rPr>
          <w:rFonts w:ascii="仿宋" w:hAnsi="仿宋" w:eastAsia="仿宋" w:cs="仿宋"/>
          <w:sz w:val="24"/>
          <w:szCs w:val="24"/>
        </w:rPr>
      </w:pPr>
      <w:r>
        <w:rPr>
          <w:rFonts w:ascii="仿宋" w:hAnsi="仿宋" w:eastAsia="仿宋" w:cs="仿宋"/>
          <w:spacing w:val="-1"/>
          <w:sz w:val="24"/>
          <w:szCs w:val="24"/>
        </w:rPr>
        <w:t>地点：政采云平台</w:t>
      </w:r>
      <w:r>
        <w:rPr>
          <w:rFonts w:ascii="仿宋" w:hAnsi="仿宋" w:eastAsia="仿宋" w:cs="仿宋"/>
          <w:spacing w:val="-49"/>
          <w:sz w:val="24"/>
          <w:szCs w:val="24"/>
        </w:rPr>
        <w:t xml:space="preserve"> </w:t>
      </w:r>
      <w:r>
        <w:rPr>
          <w:rFonts w:ascii="仿宋" w:hAnsi="仿宋" w:eastAsia="仿宋" w:cs="仿宋"/>
          <w:spacing w:val="-1"/>
          <w:sz w:val="24"/>
          <w:szCs w:val="24"/>
        </w:rPr>
        <w:t>http://www.zcygov.cn/</w:t>
      </w:r>
    </w:p>
    <w:p w14:paraId="493FC8F9">
      <w:pPr>
        <w:spacing w:before="182" w:line="222" w:lineRule="auto"/>
        <w:ind w:left="262"/>
        <w:outlineLvl w:val="1"/>
        <w:rPr>
          <w:rFonts w:ascii="仿宋" w:hAnsi="仿宋" w:eastAsia="仿宋" w:cs="仿宋"/>
          <w:sz w:val="24"/>
          <w:szCs w:val="24"/>
        </w:rPr>
      </w:pPr>
      <w:r>
        <w:rPr>
          <w:rFonts w:ascii="仿宋" w:hAnsi="仿宋" w:eastAsia="仿宋" w:cs="仿宋"/>
          <w:b/>
          <w:bCs/>
          <w:spacing w:val="-5"/>
          <w:sz w:val="24"/>
          <w:szCs w:val="24"/>
        </w:rPr>
        <w:t>六、公告期限</w:t>
      </w:r>
    </w:p>
    <w:p w14:paraId="7E4F198D">
      <w:pPr>
        <w:spacing w:before="170" w:line="220" w:lineRule="auto"/>
        <w:ind w:left="78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41FDBDEE">
      <w:pPr>
        <w:spacing w:before="174" w:line="222" w:lineRule="auto"/>
        <w:ind w:left="265"/>
        <w:outlineLvl w:val="1"/>
        <w:rPr>
          <w:rFonts w:ascii="仿宋" w:hAnsi="仿宋" w:eastAsia="仿宋" w:cs="仿宋"/>
          <w:sz w:val="24"/>
          <w:szCs w:val="24"/>
        </w:rPr>
      </w:pPr>
      <w:r>
        <w:rPr>
          <w:rFonts w:ascii="仿宋" w:hAnsi="仿宋" w:eastAsia="仿宋" w:cs="仿宋"/>
          <w:b/>
          <w:bCs/>
          <w:spacing w:val="-5"/>
          <w:sz w:val="24"/>
          <w:szCs w:val="24"/>
        </w:rPr>
        <w:t>七、其他补充事宜</w:t>
      </w:r>
    </w:p>
    <w:p w14:paraId="4E0A9285">
      <w:pPr>
        <w:spacing w:before="173" w:line="219" w:lineRule="auto"/>
        <w:ind w:left="750"/>
        <w:rPr>
          <w:rFonts w:ascii="仿宋" w:hAnsi="仿宋" w:eastAsia="仿宋" w:cs="仿宋"/>
          <w:sz w:val="24"/>
          <w:szCs w:val="24"/>
        </w:rPr>
      </w:pPr>
      <w:r>
        <w:rPr>
          <w:rFonts w:ascii="仿宋" w:hAnsi="仿宋" w:eastAsia="仿宋" w:cs="仿宋"/>
          <w:spacing w:val="-1"/>
          <w:sz w:val="24"/>
          <w:szCs w:val="24"/>
        </w:rPr>
        <w:t>1、本公告在新疆政府采购网和阿瓦提县人民政府网发</w:t>
      </w:r>
      <w:r>
        <w:rPr>
          <w:rFonts w:ascii="仿宋" w:hAnsi="仿宋" w:eastAsia="仿宋" w:cs="仿宋"/>
          <w:spacing w:val="-2"/>
          <w:sz w:val="24"/>
          <w:szCs w:val="24"/>
        </w:rPr>
        <w:t>布。</w:t>
      </w:r>
    </w:p>
    <w:p w14:paraId="7AD0EC29">
      <w:pPr>
        <w:spacing w:line="219" w:lineRule="auto"/>
        <w:rPr>
          <w:rFonts w:ascii="仿宋" w:hAnsi="仿宋" w:eastAsia="仿宋" w:cs="仿宋"/>
          <w:sz w:val="24"/>
          <w:szCs w:val="24"/>
        </w:rPr>
        <w:sectPr>
          <w:footerReference r:id="rId8" w:type="default"/>
          <w:pgSz w:w="11906" w:h="16839"/>
          <w:pgMar w:top="400" w:right="1720" w:bottom="1151" w:left="1555" w:header="0" w:footer="989" w:gutter="0"/>
          <w:cols w:space="720" w:num="1"/>
        </w:sectPr>
      </w:pPr>
    </w:p>
    <w:p w14:paraId="14B5597F">
      <w:pPr>
        <w:spacing w:line="905" w:lineRule="exact"/>
      </w:pPr>
      <w:r>
        <w:pict>
          <v:shape id="_x0000_s1028" o:spid="_x0000_s1028" style="position:absolute;left:0pt;margin-left:12.2pt;margin-top:33.85pt;height:0.75pt;width:415.3pt;z-index:251662336;mso-width-relative:page;mso-height-relative:page;" fillcolor="#000000" filled="t" stroked="f" coordsize="8305,15" path="m0,0l8305,0,8305,14,0,14,0,0xe">
            <v:path/>
            <v:fill on="t" focussize="0,0"/>
            <v:stroke on="f"/>
            <v:imagedata o:title=""/>
            <o:lock v:ext="edit"/>
          </v:shape>
        </w:pict>
      </w:r>
    </w:p>
    <w:p w14:paraId="581B28B8">
      <w:pPr>
        <w:spacing w:before="296" w:line="220" w:lineRule="auto"/>
        <w:ind w:left="736"/>
        <w:rPr>
          <w:rFonts w:ascii="仿宋" w:hAnsi="仿宋" w:eastAsia="仿宋" w:cs="仿宋"/>
          <w:sz w:val="24"/>
          <w:szCs w:val="24"/>
        </w:rPr>
      </w:pPr>
      <w:r>
        <w:rPr>
          <w:rFonts w:ascii="仿宋" w:hAnsi="仿宋" w:eastAsia="仿宋" w:cs="仿宋"/>
          <w:spacing w:val="-1"/>
          <w:sz w:val="24"/>
          <w:szCs w:val="24"/>
        </w:rPr>
        <w:t>2、请各投标人随时关注本项目的变更、答疑、澄清文件。</w:t>
      </w:r>
    </w:p>
    <w:p w14:paraId="16DCD752">
      <w:pPr>
        <w:spacing w:before="175" w:line="310" w:lineRule="auto"/>
        <w:ind w:left="260" w:right="13" w:firstLine="477"/>
        <w:rPr>
          <w:rFonts w:ascii="仿宋" w:hAnsi="仿宋" w:eastAsia="仿宋" w:cs="仿宋"/>
          <w:sz w:val="24"/>
          <w:szCs w:val="24"/>
        </w:rPr>
      </w:pPr>
      <w:r>
        <w:rPr>
          <w:rFonts w:ascii="仿宋" w:hAnsi="仿宋" w:eastAsia="仿宋" w:cs="仿宋"/>
          <w:sz w:val="24"/>
          <w:szCs w:val="24"/>
        </w:rPr>
        <w:t>3、本项目实行电子招投标，投标人须登录政采云平台申请获取招标文件，</w:t>
      </w:r>
      <w:r>
        <w:rPr>
          <w:rFonts w:ascii="仿宋" w:hAnsi="仿宋" w:eastAsia="仿宋" w:cs="仿宋"/>
          <w:spacing w:val="12"/>
          <w:sz w:val="24"/>
          <w:szCs w:val="24"/>
        </w:rPr>
        <w:t xml:space="preserve"> </w:t>
      </w:r>
      <w:r>
        <w:rPr>
          <w:rFonts w:ascii="仿宋" w:hAnsi="仿宋" w:eastAsia="仿宋" w:cs="仿宋"/>
          <w:spacing w:val="-3"/>
          <w:sz w:val="24"/>
          <w:szCs w:val="24"/>
        </w:rPr>
        <w:t>并通过政采云电子投标客户端制作投标文件，同时自行承担与投标</w:t>
      </w:r>
      <w:r>
        <w:rPr>
          <w:rFonts w:ascii="仿宋" w:hAnsi="仿宋" w:eastAsia="仿宋" w:cs="仿宋"/>
          <w:spacing w:val="-4"/>
          <w:sz w:val="24"/>
          <w:szCs w:val="24"/>
        </w:rPr>
        <w:t>有关的一切费</w:t>
      </w:r>
      <w:r>
        <w:rPr>
          <w:rFonts w:ascii="仿宋" w:hAnsi="仿宋" w:eastAsia="仿宋" w:cs="仿宋"/>
          <w:sz w:val="24"/>
          <w:szCs w:val="24"/>
        </w:rPr>
        <w:t xml:space="preserve"> </w:t>
      </w:r>
      <w:r>
        <w:rPr>
          <w:rFonts w:ascii="仿宋" w:hAnsi="仿宋" w:eastAsia="仿宋" w:cs="仿宋"/>
          <w:spacing w:val="-8"/>
          <w:sz w:val="24"/>
          <w:szCs w:val="24"/>
        </w:rPr>
        <w:t>用。</w:t>
      </w:r>
    </w:p>
    <w:p w14:paraId="1D210CF9">
      <w:pPr>
        <w:spacing w:before="171" w:line="309" w:lineRule="auto"/>
        <w:ind w:left="259" w:right="13" w:firstLine="472"/>
        <w:rPr>
          <w:rFonts w:ascii="仿宋" w:hAnsi="仿宋" w:eastAsia="仿宋" w:cs="仿宋"/>
          <w:sz w:val="24"/>
          <w:szCs w:val="24"/>
        </w:rPr>
      </w:pPr>
      <w:r>
        <w:rPr>
          <w:rFonts w:ascii="仿宋" w:hAnsi="仿宋" w:eastAsia="仿宋" w:cs="仿宋"/>
          <w:sz w:val="24"/>
          <w:szCs w:val="24"/>
        </w:rPr>
        <w:t>4、各投标人应在开标前确保成为新疆维吾尔自治区政府采购网正式注册入</w:t>
      </w:r>
      <w:r>
        <w:rPr>
          <w:rFonts w:ascii="仿宋" w:hAnsi="仿宋" w:eastAsia="仿宋" w:cs="仿宋"/>
          <w:spacing w:val="17"/>
          <w:sz w:val="24"/>
          <w:szCs w:val="24"/>
        </w:rPr>
        <w:t xml:space="preserve"> </w:t>
      </w:r>
      <w:r>
        <w:rPr>
          <w:rFonts w:ascii="仿宋" w:hAnsi="仿宋" w:eastAsia="仿宋" w:cs="仿宋"/>
          <w:spacing w:val="-2"/>
          <w:sz w:val="24"/>
          <w:szCs w:val="24"/>
        </w:rPr>
        <w:t>库供应商，并完成CA</w:t>
      </w:r>
      <w:r>
        <w:rPr>
          <w:rFonts w:ascii="仿宋" w:hAnsi="仿宋" w:eastAsia="仿宋" w:cs="仿宋"/>
          <w:spacing w:val="-45"/>
          <w:sz w:val="24"/>
          <w:szCs w:val="24"/>
        </w:rPr>
        <w:t xml:space="preserve"> </w:t>
      </w:r>
      <w:r>
        <w:rPr>
          <w:rFonts w:ascii="仿宋" w:hAnsi="仿宋" w:eastAsia="仿宋" w:cs="仿宋"/>
          <w:spacing w:val="-2"/>
          <w:sz w:val="24"/>
          <w:szCs w:val="24"/>
        </w:rPr>
        <w:t>数字证书申领。因未注册</w:t>
      </w:r>
      <w:r>
        <w:rPr>
          <w:rFonts w:ascii="仿宋" w:hAnsi="仿宋" w:eastAsia="仿宋" w:cs="仿宋"/>
          <w:spacing w:val="-3"/>
          <w:sz w:val="24"/>
          <w:szCs w:val="24"/>
        </w:rPr>
        <w:t>入库、未办理</w:t>
      </w:r>
      <w:r>
        <w:rPr>
          <w:rFonts w:ascii="仿宋" w:hAnsi="仿宋" w:eastAsia="仿宋" w:cs="仿宋"/>
          <w:spacing w:val="-53"/>
          <w:sz w:val="24"/>
          <w:szCs w:val="24"/>
        </w:rPr>
        <w:t xml:space="preserve"> </w:t>
      </w:r>
      <w:r>
        <w:rPr>
          <w:rFonts w:ascii="仿宋" w:hAnsi="仿宋" w:eastAsia="仿宋" w:cs="仿宋"/>
          <w:spacing w:val="-3"/>
          <w:sz w:val="24"/>
          <w:szCs w:val="24"/>
        </w:rPr>
        <w:t>CA</w:t>
      </w:r>
      <w:r>
        <w:rPr>
          <w:rFonts w:ascii="仿宋" w:hAnsi="仿宋" w:eastAsia="仿宋" w:cs="仿宋"/>
          <w:spacing w:val="-45"/>
          <w:sz w:val="24"/>
          <w:szCs w:val="24"/>
        </w:rPr>
        <w:t xml:space="preserve"> </w:t>
      </w:r>
      <w:r>
        <w:rPr>
          <w:rFonts w:ascii="仿宋" w:hAnsi="仿宋" w:eastAsia="仿宋" w:cs="仿宋"/>
          <w:spacing w:val="-3"/>
          <w:sz w:val="24"/>
          <w:szCs w:val="24"/>
        </w:rPr>
        <w:t>数字证书等原因</w:t>
      </w:r>
      <w:r>
        <w:rPr>
          <w:rFonts w:ascii="仿宋" w:hAnsi="仿宋" w:eastAsia="仿宋" w:cs="仿宋"/>
          <w:sz w:val="24"/>
          <w:szCs w:val="24"/>
        </w:rPr>
        <w:t xml:space="preserve"> </w:t>
      </w:r>
      <w:r>
        <w:rPr>
          <w:rFonts w:ascii="仿宋" w:hAnsi="仿宋" w:eastAsia="仿宋" w:cs="仿宋"/>
          <w:spacing w:val="-1"/>
          <w:sz w:val="24"/>
          <w:szCs w:val="24"/>
        </w:rPr>
        <w:t>造成无法投标或投标失败等后果由供应商自行承担。</w:t>
      </w:r>
    </w:p>
    <w:p w14:paraId="00A7EA90">
      <w:pPr>
        <w:spacing w:before="175" w:line="320" w:lineRule="auto"/>
        <w:ind w:left="263" w:right="13" w:firstLine="474"/>
        <w:rPr>
          <w:rFonts w:ascii="仿宋" w:hAnsi="仿宋" w:eastAsia="仿宋" w:cs="仿宋"/>
          <w:sz w:val="24"/>
          <w:szCs w:val="24"/>
        </w:rPr>
      </w:pPr>
      <w:r>
        <w:rPr>
          <w:rFonts w:ascii="仿宋" w:hAnsi="仿宋" w:eastAsia="仿宋" w:cs="仿宋"/>
          <w:sz w:val="24"/>
          <w:szCs w:val="24"/>
        </w:rPr>
        <w:t>5、投标人可前往新疆政府采购网（http://www.ccgp-xinjiang.g</w:t>
      </w:r>
      <w:r>
        <w:rPr>
          <w:rFonts w:ascii="仿宋" w:hAnsi="仿宋" w:eastAsia="仿宋" w:cs="仿宋"/>
          <w:spacing w:val="-1"/>
          <w:sz w:val="24"/>
          <w:szCs w:val="24"/>
        </w:rPr>
        <w:t>ov.cn/）</w:t>
      </w:r>
      <w:r>
        <w:rPr>
          <w:rFonts w:ascii="仿宋" w:hAnsi="仿宋" w:eastAsia="仿宋" w:cs="仿宋"/>
          <w:sz w:val="24"/>
          <w:szCs w:val="24"/>
        </w:rPr>
        <w:t xml:space="preserve"> </w:t>
      </w:r>
      <w:r>
        <w:rPr>
          <w:rFonts w:ascii="仿宋" w:hAnsi="仿宋" w:eastAsia="仿宋" w:cs="仿宋"/>
          <w:spacing w:val="-1"/>
          <w:sz w:val="24"/>
          <w:szCs w:val="24"/>
        </w:rPr>
        <w:t>下载专区，下载政采云电子投标客户端，安装完成后，可通过账号密码或</w:t>
      </w:r>
      <w:r>
        <w:rPr>
          <w:rFonts w:ascii="仿宋" w:hAnsi="仿宋" w:eastAsia="仿宋" w:cs="仿宋"/>
          <w:spacing w:val="-42"/>
          <w:sz w:val="24"/>
          <w:szCs w:val="24"/>
        </w:rPr>
        <w:t xml:space="preserve"> </w:t>
      </w:r>
      <w:r>
        <w:rPr>
          <w:rFonts w:ascii="仿宋" w:hAnsi="仿宋" w:eastAsia="仿宋" w:cs="仿宋"/>
          <w:spacing w:val="-1"/>
          <w:sz w:val="24"/>
          <w:szCs w:val="24"/>
        </w:rPr>
        <w:t>CA</w:t>
      </w:r>
      <w:r>
        <w:rPr>
          <w:rFonts w:ascii="仿宋" w:hAnsi="仿宋" w:eastAsia="仿宋" w:cs="仿宋"/>
          <w:spacing w:val="-37"/>
          <w:sz w:val="24"/>
          <w:szCs w:val="24"/>
        </w:rPr>
        <w:t xml:space="preserve"> </w:t>
      </w:r>
      <w:r>
        <w:rPr>
          <w:rFonts w:ascii="仿宋" w:hAnsi="仿宋" w:eastAsia="仿宋" w:cs="仿宋"/>
          <w:spacing w:val="-1"/>
          <w:sz w:val="24"/>
          <w:szCs w:val="24"/>
        </w:rPr>
        <w:t>登</w:t>
      </w:r>
      <w:r>
        <w:rPr>
          <w:rFonts w:ascii="仿宋" w:hAnsi="仿宋" w:eastAsia="仿宋" w:cs="仿宋"/>
          <w:sz w:val="24"/>
          <w:szCs w:val="24"/>
        </w:rPr>
        <w:t xml:space="preserve"> </w:t>
      </w:r>
      <w:r>
        <w:rPr>
          <w:rFonts w:ascii="仿宋" w:hAnsi="仿宋" w:eastAsia="仿宋" w:cs="仿宋"/>
          <w:spacing w:val="4"/>
          <w:sz w:val="24"/>
          <w:szCs w:val="24"/>
        </w:rPr>
        <w:t>录客户端进行投标文件制作。在使用政采云电子投标客户端时</w:t>
      </w:r>
      <w:r>
        <w:rPr>
          <w:rFonts w:ascii="仿宋" w:hAnsi="仿宋" w:eastAsia="仿宋" w:cs="仿宋"/>
          <w:spacing w:val="3"/>
          <w:sz w:val="24"/>
          <w:szCs w:val="24"/>
        </w:rPr>
        <w:t>，建议使用</w:t>
      </w:r>
      <w:r>
        <w:rPr>
          <w:rFonts w:ascii="仿宋" w:hAnsi="仿宋" w:eastAsia="仿宋" w:cs="仿宋"/>
          <w:sz w:val="24"/>
          <w:szCs w:val="24"/>
        </w:rPr>
        <w:t>WIN</w:t>
      </w:r>
      <w:r>
        <w:rPr>
          <w:rFonts w:ascii="仿宋" w:hAnsi="仿宋" w:eastAsia="仿宋" w:cs="仿宋"/>
          <w:spacing w:val="3"/>
          <w:sz w:val="24"/>
          <w:szCs w:val="24"/>
        </w:rPr>
        <w:t>7</w:t>
      </w:r>
      <w:r>
        <w:rPr>
          <w:rFonts w:ascii="仿宋" w:hAnsi="仿宋" w:eastAsia="仿宋" w:cs="仿宋"/>
          <w:sz w:val="24"/>
          <w:szCs w:val="24"/>
        </w:rPr>
        <w:t xml:space="preserve"> </w:t>
      </w:r>
      <w:r>
        <w:rPr>
          <w:rFonts w:ascii="仿宋" w:hAnsi="仿宋" w:eastAsia="仿宋" w:cs="仿宋"/>
          <w:spacing w:val="-1"/>
          <w:sz w:val="24"/>
          <w:szCs w:val="24"/>
        </w:rPr>
        <w:t>及以上操作系统。如有问题可拨打政采云客户服</w:t>
      </w:r>
      <w:r>
        <w:rPr>
          <w:rFonts w:ascii="仿宋" w:hAnsi="仿宋" w:eastAsia="仿宋" w:cs="仿宋"/>
          <w:spacing w:val="-2"/>
          <w:sz w:val="24"/>
          <w:szCs w:val="24"/>
        </w:rPr>
        <w:t>务热线</w:t>
      </w:r>
      <w:r>
        <w:rPr>
          <w:rFonts w:ascii="仿宋" w:hAnsi="仿宋" w:eastAsia="仿宋" w:cs="仿宋"/>
          <w:spacing w:val="-51"/>
          <w:sz w:val="24"/>
          <w:szCs w:val="24"/>
        </w:rPr>
        <w:t xml:space="preserve"> </w:t>
      </w:r>
      <w:r>
        <w:rPr>
          <w:rFonts w:ascii="仿宋" w:hAnsi="仿宋" w:eastAsia="仿宋" w:cs="仿宋"/>
          <w:spacing w:val="-2"/>
          <w:sz w:val="24"/>
          <w:szCs w:val="24"/>
        </w:rPr>
        <w:t>95763</w:t>
      </w:r>
      <w:r>
        <w:rPr>
          <w:rFonts w:ascii="仿宋" w:hAnsi="仿宋" w:eastAsia="仿宋" w:cs="仿宋"/>
          <w:spacing w:val="-42"/>
          <w:sz w:val="24"/>
          <w:szCs w:val="24"/>
        </w:rPr>
        <w:t xml:space="preserve"> </w:t>
      </w:r>
      <w:r>
        <w:rPr>
          <w:rFonts w:ascii="仿宋" w:hAnsi="仿宋" w:eastAsia="仿宋" w:cs="仿宋"/>
          <w:spacing w:val="-2"/>
          <w:sz w:val="24"/>
          <w:szCs w:val="24"/>
        </w:rPr>
        <w:t>进行咨询。</w:t>
      </w:r>
    </w:p>
    <w:p w14:paraId="345F685B">
      <w:pPr>
        <w:spacing w:before="174" w:line="287" w:lineRule="auto"/>
        <w:ind w:left="283" w:right="13" w:firstLine="451"/>
        <w:rPr>
          <w:rFonts w:ascii="仿宋" w:hAnsi="仿宋" w:eastAsia="仿宋" w:cs="仿宋"/>
          <w:sz w:val="24"/>
          <w:szCs w:val="24"/>
        </w:rPr>
      </w:pPr>
      <w:r>
        <w:rPr>
          <w:rFonts w:ascii="仿宋" w:hAnsi="仿宋" w:eastAsia="仿宋" w:cs="仿宋"/>
          <w:spacing w:val="-4"/>
          <w:sz w:val="24"/>
          <w:szCs w:val="24"/>
        </w:rPr>
        <w:t>6、本项目采用不见面开标，投标人须在投标截止时间前通过</w:t>
      </w:r>
      <w:r>
        <w:rPr>
          <w:rFonts w:ascii="仿宋" w:hAnsi="仿宋" w:eastAsia="仿宋" w:cs="仿宋"/>
          <w:spacing w:val="-47"/>
          <w:sz w:val="24"/>
          <w:szCs w:val="24"/>
        </w:rPr>
        <w:t xml:space="preserve"> </w:t>
      </w:r>
      <w:r>
        <w:rPr>
          <w:rFonts w:ascii="仿宋" w:hAnsi="仿宋" w:eastAsia="仿宋" w:cs="仿宋"/>
          <w:spacing w:val="-4"/>
          <w:sz w:val="24"/>
          <w:szCs w:val="24"/>
        </w:rPr>
        <w:t>CA</w:t>
      </w:r>
      <w:r>
        <w:rPr>
          <w:rFonts w:ascii="仿宋" w:hAnsi="仿宋" w:eastAsia="仿宋" w:cs="仿宋"/>
          <w:spacing w:val="-42"/>
          <w:sz w:val="24"/>
          <w:szCs w:val="24"/>
        </w:rPr>
        <w:t xml:space="preserve"> </w:t>
      </w:r>
      <w:r>
        <w:rPr>
          <w:rFonts w:ascii="仿宋" w:hAnsi="仿宋" w:eastAsia="仿宋" w:cs="仿宋"/>
          <w:spacing w:val="-4"/>
          <w:sz w:val="24"/>
          <w:szCs w:val="24"/>
        </w:rPr>
        <w:t>在政采云平</w:t>
      </w:r>
      <w:r>
        <w:rPr>
          <w:rFonts w:ascii="仿宋" w:hAnsi="仿宋" w:eastAsia="仿宋" w:cs="仿宋"/>
          <w:sz w:val="24"/>
          <w:szCs w:val="24"/>
        </w:rPr>
        <w:t xml:space="preserve"> </w:t>
      </w:r>
      <w:r>
        <w:rPr>
          <w:rFonts w:ascii="仿宋" w:hAnsi="仿宋" w:eastAsia="仿宋" w:cs="仿宋"/>
          <w:spacing w:val="-3"/>
          <w:sz w:val="24"/>
          <w:szCs w:val="24"/>
        </w:rPr>
        <w:t>台上传加密的电子投标文件。</w:t>
      </w:r>
    </w:p>
    <w:p w14:paraId="19E41EF5">
      <w:pPr>
        <w:spacing w:before="172" w:line="321" w:lineRule="auto"/>
        <w:ind w:left="260" w:right="13" w:firstLine="478"/>
        <w:rPr>
          <w:rFonts w:ascii="仿宋" w:hAnsi="仿宋" w:eastAsia="仿宋" w:cs="仿宋"/>
          <w:sz w:val="24"/>
          <w:szCs w:val="24"/>
        </w:rPr>
      </w:pPr>
      <w:r>
        <w:rPr>
          <w:rFonts w:ascii="仿宋" w:hAnsi="仿宋" w:eastAsia="仿宋" w:cs="仿宋"/>
          <w:spacing w:val="-1"/>
          <w:sz w:val="24"/>
          <w:szCs w:val="24"/>
        </w:rPr>
        <w:t>7、投标人在开标前须提前配置好电脑浏览器（建议使用</w:t>
      </w:r>
      <w:r>
        <w:rPr>
          <w:rFonts w:ascii="仿宋" w:hAnsi="仿宋" w:eastAsia="仿宋" w:cs="仿宋"/>
          <w:spacing w:val="-36"/>
          <w:sz w:val="24"/>
          <w:szCs w:val="24"/>
        </w:rPr>
        <w:t xml:space="preserve"> </w:t>
      </w:r>
      <w:r>
        <w:rPr>
          <w:rFonts w:ascii="仿宋" w:hAnsi="仿宋" w:eastAsia="仿宋" w:cs="仿宋"/>
          <w:spacing w:val="-1"/>
          <w:sz w:val="24"/>
          <w:szCs w:val="24"/>
        </w:rPr>
        <w:t>360</w:t>
      </w:r>
      <w:r>
        <w:rPr>
          <w:rFonts w:ascii="仿宋" w:hAnsi="仿宋" w:eastAsia="仿宋" w:cs="仿宋"/>
          <w:spacing w:val="-39"/>
          <w:sz w:val="24"/>
          <w:szCs w:val="24"/>
        </w:rPr>
        <w:t xml:space="preserve"> </w:t>
      </w:r>
      <w:r>
        <w:rPr>
          <w:rFonts w:ascii="仿宋" w:hAnsi="仿宋" w:eastAsia="仿宋" w:cs="仿宋"/>
          <w:spacing w:val="-1"/>
          <w:sz w:val="24"/>
          <w:szCs w:val="24"/>
        </w:rPr>
        <w:t>浏览器或谷歌</w:t>
      </w:r>
      <w:r>
        <w:rPr>
          <w:rFonts w:ascii="仿宋" w:hAnsi="仿宋" w:eastAsia="仿宋" w:cs="仿宋"/>
          <w:sz w:val="24"/>
          <w:szCs w:val="24"/>
        </w:rPr>
        <w:t xml:space="preserve"> </w:t>
      </w:r>
      <w:r>
        <w:rPr>
          <w:rFonts w:ascii="仿宋" w:hAnsi="仿宋" w:eastAsia="仿宋" w:cs="仿宋"/>
          <w:spacing w:val="1"/>
          <w:sz w:val="24"/>
          <w:szCs w:val="24"/>
        </w:rPr>
        <w:t>浏览器</w:t>
      </w:r>
      <w:r>
        <w:rPr>
          <w:rFonts w:ascii="仿宋" w:hAnsi="仿宋" w:eastAsia="仿宋" w:cs="仿宋"/>
          <w:spacing w:val="9"/>
          <w:sz w:val="24"/>
          <w:szCs w:val="24"/>
        </w:rPr>
        <w:t>），</w:t>
      </w:r>
      <w:r>
        <w:rPr>
          <w:rFonts w:ascii="仿宋" w:hAnsi="仿宋" w:eastAsia="仿宋" w:cs="仿宋"/>
          <w:spacing w:val="1"/>
          <w:sz w:val="24"/>
          <w:szCs w:val="24"/>
        </w:rPr>
        <w:t>开标时请使用制作加密电子投标文件的</w:t>
      </w:r>
      <w:r>
        <w:rPr>
          <w:rFonts w:ascii="仿宋" w:hAnsi="仿宋" w:eastAsia="仿宋" w:cs="仿宋"/>
          <w:sz w:val="24"/>
          <w:szCs w:val="24"/>
        </w:rPr>
        <w:t>CA</w:t>
      </w:r>
      <w:r>
        <w:rPr>
          <w:rFonts w:ascii="仿宋" w:hAnsi="仿宋" w:eastAsia="仿宋" w:cs="仿宋"/>
          <w:spacing w:val="-42"/>
          <w:sz w:val="24"/>
          <w:szCs w:val="24"/>
        </w:rPr>
        <w:t xml:space="preserve"> </w:t>
      </w:r>
      <w:r>
        <w:rPr>
          <w:rFonts w:ascii="仿宋" w:hAnsi="仿宋" w:eastAsia="仿宋" w:cs="仿宋"/>
          <w:spacing w:val="1"/>
          <w:sz w:val="24"/>
          <w:szCs w:val="24"/>
        </w:rPr>
        <w:t>锁进行解密。本项目投标</w:t>
      </w:r>
      <w:r>
        <w:rPr>
          <w:rFonts w:ascii="仿宋" w:hAnsi="仿宋" w:eastAsia="仿宋" w:cs="仿宋"/>
          <w:sz w:val="24"/>
          <w:szCs w:val="24"/>
        </w:rPr>
        <w:t xml:space="preserve"> </w:t>
      </w:r>
      <w:r>
        <w:rPr>
          <w:rFonts w:ascii="仿宋" w:hAnsi="仿宋" w:eastAsia="仿宋" w:cs="仿宋"/>
          <w:spacing w:val="-1"/>
          <w:sz w:val="24"/>
          <w:szCs w:val="24"/>
        </w:rPr>
        <w:t>文件解密时间定为</w:t>
      </w:r>
      <w:r>
        <w:rPr>
          <w:rFonts w:ascii="仿宋" w:hAnsi="仿宋" w:eastAsia="仿宋" w:cs="仿宋"/>
          <w:spacing w:val="-37"/>
          <w:sz w:val="24"/>
          <w:szCs w:val="24"/>
        </w:rPr>
        <w:t xml:space="preserve"> </w:t>
      </w:r>
      <w:r>
        <w:rPr>
          <w:rFonts w:ascii="仿宋" w:hAnsi="仿宋" w:eastAsia="仿宋" w:cs="仿宋"/>
          <w:spacing w:val="-1"/>
          <w:sz w:val="24"/>
          <w:szCs w:val="24"/>
        </w:rPr>
        <w:t>30</w:t>
      </w:r>
      <w:r>
        <w:rPr>
          <w:rFonts w:ascii="仿宋" w:hAnsi="仿宋" w:eastAsia="仿宋" w:cs="仿宋"/>
          <w:spacing w:val="-39"/>
          <w:sz w:val="24"/>
          <w:szCs w:val="24"/>
        </w:rPr>
        <w:t xml:space="preserve"> </w:t>
      </w:r>
      <w:r>
        <w:rPr>
          <w:rFonts w:ascii="仿宋" w:hAnsi="仿宋" w:eastAsia="仿宋" w:cs="仿宋"/>
          <w:spacing w:val="-1"/>
          <w:sz w:val="24"/>
          <w:szCs w:val="24"/>
        </w:rPr>
        <w:t>分钟，如因自身原因导致无法正常解密，后果由投标人自</w:t>
      </w:r>
      <w:r>
        <w:rPr>
          <w:rFonts w:ascii="仿宋" w:hAnsi="仿宋" w:eastAsia="仿宋" w:cs="仿宋"/>
          <w:sz w:val="24"/>
          <w:szCs w:val="24"/>
        </w:rPr>
        <w:t xml:space="preserve"> </w:t>
      </w:r>
      <w:r>
        <w:rPr>
          <w:rFonts w:ascii="仿宋" w:hAnsi="仿宋" w:eastAsia="仿宋" w:cs="仿宋"/>
          <w:spacing w:val="-4"/>
          <w:sz w:val="24"/>
          <w:szCs w:val="24"/>
        </w:rPr>
        <w:t>行承担。</w:t>
      </w:r>
    </w:p>
    <w:p w14:paraId="73558F0C">
      <w:pPr>
        <w:spacing w:before="174" w:line="220" w:lineRule="auto"/>
        <w:ind w:left="259"/>
        <w:outlineLvl w:val="1"/>
        <w:rPr>
          <w:rFonts w:ascii="仿宋" w:hAnsi="仿宋" w:eastAsia="仿宋" w:cs="仿宋"/>
          <w:sz w:val="24"/>
          <w:szCs w:val="24"/>
        </w:rPr>
      </w:pPr>
      <w:r>
        <w:rPr>
          <w:rFonts w:ascii="仿宋" w:hAnsi="仿宋" w:eastAsia="仿宋" w:cs="仿宋"/>
          <w:b/>
          <w:bCs/>
          <w:spacing w:val="-3"/>
          <w:sz w:val="24"/>
          <w:szCs w:val="24"/>
        </w:rPr>
        <w:t>八、对本次招标提出询问，请按以下方式联系。</w:t>
      </w:r>
    </w:p>
    <w:p w14:paraId="25A5C3B9">
      <w:pPr>
        <w:spacing w:before="172" w:line="222" w:lineRule="auto"/>
        <w:ind w:left="750"/>
        <w:outlineLvl w:val="2"/>
        <w:rPr>
          <w:rFonts w:ascii="仿宋" w:hAnsi="仿宋" w:eastAsia="仿宋" w:cs="仿宋"/>
          <w:sz w:val="24"/>
          <w:szCs w:val="24"/>
        </w:rPr>
      </w:pPr>
      <w:r>
        <w:rPr>
          <w:rFonts w:ascii="仿宋" w:hAnsi="仿宋" w:eastAsia="仿宋" w:cs="仿宋"/>
          <w:spacing w:val="-4"/>
          <w:sz w:val="24"/>
          <w:szCs w:val="24"/>
        </w:rPr>
        <w:t>1.采购人信息</w:t>
      </w:r>
    </w:p>
    <w:p w14:paraId="0B39D473">
      <w:pPr>
        <w:spacing w:before="172" w:line="221" w:lineRule="auto"/>
        <w:ind w:left="741"/>
        <w:rPr>
          <w:rFonts w:ascii="仿宋" w:hAnsi="仿宋" w:eastAsia="仿宋" w:cs="仿宋"/>
          <w:sz w:val="24"/>
          <w:szCs w:val="24"/>
        </w:rPr>
      </w:pPr>
      <w:r>
        <w:rPr>
          <w:rFonts w:ascii="仿宋" w:hAnsi="仿宋" w:eastAsia="仿宋" w:cs="仿宋"/>
          <w:spacing w:val="-2"/>
          <w:sz w:val="24"/>
          <w:szCs w:val="24"/>
        </w:rPr>
        <w:t>名    称：阿瓦提县人民医院</w:t>
      </w:r>
    </w:p>
    <w:p w14:paraId="3633DD56">
      <w:pPr>
        <w:spacing w:before="174" w:line="338" w:lineRule="auto"/>
        <w:ind w:left="738" w:right="4360" w:firstLine="3"/>
        <w:rPr>
          <w:rFonts w:hint="eastAsia" w:ascii="仿宋" w:hAnsi="仿宋" w:eastAsia="仿宋" w:cs="仿宋"/>
          <w:sz w:val="24"/>
          <w:szCs w:val="24"/>
          <w:lang w:eastAsia="zh-CN"/>
        </w:rPr>
      </w:pPr>
      <w:r>
        <w:rPr>
          <w:rFonts w:ascii="仿宋" w:hAnsi="仿宋" w:eastAsia="仿宋" w:cs="仿宋"/>
          <w:spacing w:val="-6"/>
          <w:sz w:val="24"/>
          <w:szCs w:val="24"/>
        </w:rPr>
        <w:t>地</w:t>
      </w:r>
      <w:r>
        <w:rPr>
          <w:rFonts w:ascii="仿宋" w:hAnsi="仿宋" w:eastAsia="仿宋" w:cs="仿宋"/>
          <w:spacing w:val="6"/>
          <w:sz w:val="24"/>
          <w:szCs w:val="24"/>
        </w:rPr>
        <w:t xml:space="preserve">    </w:t>
      </w:r>
      <w:r>
        <w:rPr>
          <w:rFonts w:ascii="仿宋" w:hAnsi="仿宋" w:eastAsia="仿宋" w:cs="仿宋"/>
          <w:spacing w:val="-6"/>
          <w:sz w:val="24"/>
          <w:szCs w:val="24"/>
        </w:rPr>
        <w:t>址：阿瓦提县拥军路</w:t>
      </w:r>
      <w:r>
        <w:rPr>
          <w:rFonts w:ascii="仿宋" w:hAnsi="仿宋" w:eastAsia="仿宋" w:cs="仿宋"/>
          <w:spacing w:val="-46"/>
          <w:sz w:val="24"/>
          <w:szCs w:val="24"/>
        </w:rPr>
        <w:t xml:space="preserve"> </w:t>
      </w:r>
      <w:r>
        <w:rPr>
          <w:rFonts w:ascii="仿宋" w:hAnsi="仿宋" w:eastAsia="仿宋" w:cs="仿宋"/>
          <w:spacing w:val="-6"/>
          <w:sz w:val="24"/>
          <w:szCs w:val="24"/>
        </w:rPr>
        <w:t>30</w:t>
      </w:r>
      <w:r>
        <w:rPr>
          <w:rFonts w:ascii="仿宋" w:hAnsi="仿宋" w:eastAsia="仿宋" w:cs="仿宋"/>
          <w:spacing w:val="-38"/>
          <w:sz w:val="24"/>
          <w:szCs w:val="24"/>
        </w:rPr>
        <w:t xml:space="preserve"> </w:t>
      </w:r>
      <w:r>
        <w:rPr>
          <w:rFonts w:ascii="仿宋" w:hAnsi="仿宋" w:eastAsia="仿宋" w:cs="仿宋"/>
          <w:spacing w:val="-6"/>
          <w:sz w:val="24"/>
          <w:szCs w:val="24"/>
        </w:rPr>
        <w:t>号</w:t>
      </w:r>
      <w:r>
        <w:rPr>
          <w:rFonts w:ascii="仿宋" w:hAnsi="仿宋" w:eastAsia="仿宋" w:cs="仿宋"/>
          <w:sz w:val="24"/>
          <w:szCs w:val="24"/>
        </w:rPr>
        <w:t xml:space="preserve"> 联系人：</w:t>
      </w:r>
      <w:r>
        <w:rPr>
          <w:rFonts w:hint="eastAsia" w:ascii="仿宋" w:hAnsi="仿宋" w:eastAsia="仿宋" w:cs="仿宋"/>
          <w:sz w:val="24"/>
          <w:szCs w:val="24"/>
          <w:lang w:eastAsia="zh-CN"/>
        </w:rPr>
        <w:t>宝莉园</w:t>
      </w:r>
    </w:p>
    <w:p w14:paraId="3AB5930A">
      <w:pPr>
        <w:spacing w:before="174" w:line="338" w:lineRule="auto"/>
        <w:ind w:left="738" w:right="4360" w:firstLine="3"/>
        <w:rPr>
          <w:rFonts w:ascii="仿宋" w:hAnsi="仿宋" w:eastAsia="仿宋" w:cs="仿宋"/>
          <w:sz w:val="24"/>
          <w:szCs w:val="24"/>
        </w:rPr>
      </w:pPr>
      <w:r>
        <w:rPr>
          <w:rFonts w:ascii="仿宋" w:hAnsi="仿宋" w:eastAsia="仿宋" w:cs="仿宋"/>
          <w:sz w:val="24"/>
          <w:szCs w:val="24"/>
        </w:rPr>
        <w:t>联系方式：</w:t>
      </w:r>
      <w:r>
        <w:rPr>
          <w:rFonts w:hint="eastAsia" w:ascii="仿宋" w:hAnsi="仿宋" w:eastAsia="仿宋" w:cs="仿宋"/>
          <w:sz w:val="24"/>
          <w:szCs w:val="24"/>
        </w:rPr>
        <w:t>18293566306</w:t>
      </w:r>
    </w:p>
    <w:p w14:paraId="180F22CC">
      <w:pPr>
        <w:spacing w:before="172" w:line="321" w:lineRule="auto"/>
        <w:ind w:left="260" w:right="13" w:firstLine="478"/>
        <w:rPr>
          <w:rFonts w:ascii="仿宋" w:hAnsi="仿宋" w:eastAsia="仿宋" w:cs="仿宋"/>
          <w:spacing w:val="-1"/>
          <w:sz w:val="24"/>
          <w:szCs w:val="24"/>
        </w:rPr>
      </w:pPr>
      <w:r>
        <w:rPr>
          <w:rFonts w:ascii="仿宋" w:hAnsi="仿宋" w:eastAsia="仿宋" w:cs="仿宋"/>
          <w:spacing w:val="-1"/>
          <w:sz w:val="24"/>
          <w:szCs w:val="24"/>
        </w:rPr>
        <w:t>2.采购代理机构信息</w:t>
      </w:r>
    </w:p>
    <w:p w14:paraId="0FD52E69">
      <w:pPr>
        <w:spacing w:before="172" w:line="321" w:lineRule="auto"/>
        <w:ind w:left="260" w:right="13" w:firstLine="478"/>
        <w:rPr>
          <w:rFonts w:hint="eastAsia" w:ascii="仿宋" w:hAnsi="仿宋" w:eastAsia="仿宋" w:cs="仿宋"/>
          <w:spacing w:val="-1"/>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新疆卓丰工程咨询有限公司</w:t>
      </w:r>
    </w:p>
    <w:p w14:paraId="1A5529B6">
      <w:pPr>
        <w:spacing w:before="172" w:line="321" w:lineRule="auto"/>
        <w:ind w:left="260" w:right="13" w:firstLine="478"/>
        <w:rPr>
          <w:rFonts w:ascii="仿宋" w:hAnsi="仿宋" w:eastAsia="仿宋" w:cs="仿宋"/>
          <w:sz w:val="24"/>
          <w:szCs w:val="24"/>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新疆阿克苏地区阿克苏市英巴扎街道春华社区南大街59-1号南泉小区9号三层301-309</w:t>
      </w:r>
      <w:r>
        <w:rPr>
          <w:rFonts w:hint="eastAsia" w:ascii="仿宋" w:hAnsi="仿宋" w:eastAsia="仿宋" w:cs="仿宋"/>
          <w:spacing w:val="-4"/>
          <w:sz w:val="24"/>
          <w:szCs w:val="24"/>
          <w:lang w:eastAsia="zh-CN"/>
        </w:rPr>
        <w:t>室</w:t>
      </w:r>
      <w:r>
        <w:rPr>
          <w:rFonts w:ascii="仿宋" w:hAnsi="仿宋" w:eastAsia="仿宋" w:cs="仿宋"/>
          <w:sz w:val="24"/>
          <w:szCs w:val="24"/>
        </w:rPr>
        <w:t xml:space="preserve"> </w:t>
      </w:r>
    </w:p>
    <w:p w14:paraId="15C5C5BF">
      <w:pPr>
        <w:spacing w:before="172" w:line="340" w:lineRule="auto"/>
        <w:ind w:left="738" w:right="2680" w:firstLine="3"/>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15026288521</w:t>
      </w:r>
    </w:p>
    <w:p w14:paraId="1E21F8C8">
      <w:pPr>
        <w:spacing w:before="37" w:line="223" w:lineRule="auto"/>
        <w:ind w:left="738"/>
        <w:outlineLvl w:val="2"/>
        <w:rPr>
          <w:rFonts w:ascii="仿宋" w:hAnsi="仿宋" w:eastAsia="仿宋" w:cs="仿宋"/>
          <w:sz w:val="24"/>
          <w:szCs w:val="24"/>
        </w:rPr>
      </w:pPr>
      <w:r>
        <w:rPr>
          <w:rFonts w:ascii="仿宋" w:hAnsi="仿宋" w:eastAsia="仿宋" w:cs="仿宋"/>
          <w:spacing w:val="-2"/>
          <w:sz w:val="24"/>
          <w:szCs w:val="24"/>
        </w:rPr>
        <w:t>3.项目联系方式</w:t>
      </w:r>
    </w:p>
    <w:p w14:paraId="3D4AE493">
      <w:pPr>
        <w:spacing w:before="168" w:line="221" w:lineRule="auto"/>
        <w:ind w:left="741"/>
        <w:rPr>
          <w:rFonts w:hint="eastAsia" w:ascii="仿宋" w:hAnsi="仿宋" w:eastAsia="仿宋" w:cs="仿宋"/>
          <w:sz w:val="24"/>
          <w:szCs w:val="24"/>
          <w:lang w:eastAsia="zh-CN"/>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陈诗雨</w:t>
      </w:r>
    </w:p>
    <w:p w14:paraId="18DCB448">
      <w:pPr>
        <w:spacing w:before="174" w:line="223" w:lineRule="auto"/>
        <w:ind w:left="767"/>
        <w:rPr>
          <w:rFonts w:hint="eastAsia" w:ascii="仿宋" w:hAnsi="仿宋" w:eastAsia="仿宋" w:cs="仿宋"/>
          <w:sz w:val="24"/>
          <w:szCs w:val="24"/>
          <w:lang w:eastAsia="zh-CN"/>
        </w:rPr>
      </w:pPr>
      <w:r>
        <w:rPr>
          <w:rFonts w:ascii="仿宋" w:hAnsi="仿宋" w:eastAsia="仿宋" w:cs="仿宋"/>
          <w:spacing w:val="-5"/>
          <w:sz w:val="24"/>
          <w:szCs w:val="24"/>
        </w:rPr>
        <w:t>电</w:t>
      </w:r>
      <w:r>
        <w:rPr>
          <w:rFonts w:ascii="仿宋" w:hAnsi="仿宋" w:eastAsia="仿宋" w:cs="仿宋"/>
          <w:spacing w:val="4"/>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eastAsia="zh-CN"/>
        </w:rPr>
        <w:t>15026288521</w:t>
      </w:r>
    </w:p>
    <w:p w14:paraId="552FBB18">
      <w:pPr>
        <w:spacing w:line="223" w:lineRule="auto"/>
        <w:rPr>
          <w:rFonts w:ascii="仿宋" w:hAnsi="仿宋" w:eastAsia="仿宋" w:cs="仿宋"/>
          <w:sz w:val="24"/>
          <w:szCs w:val="24"/>
        </w:rPr>
        <w:sectPr>
          <w:footerReference r:id="rId9" w:type="default"/>
          <w:pgSz w:w="11906" w:h="16839"/>
          <w:pgMar w:top="400" w:right="1785" w:bottom="1151" w:left="1555" w:header="0" w:footer="989" w:gutter="0"/>
          <w:cols w:space="720" w:num="1"/>
        </w:sectPr>
      </w:pPr>
    </w:p>
    <w:p w14:paraId="443E9946">
      <w:pPr>
        <w:spacing w:line="905" w:lineRule="exact"/>
        <w:ind w:firstLine="375"/>
      </w:pPr>
      <w:r>
        <w:pict>
          <v:shape id="_x0000_s1029" o:spid="_x0000_s1029" style="position:absolute;left:0pt;margin-left:31pt;margin-top:33.85pt;height:0.75pt;width:415.3pt;z-index:251663360;mso-width-relative:page;mso-height-relative:page;" fillcolor="#000000" filled="t" stroked="f" coordsize="8305,15" path="m0,0l8305,0,8305,14,0,14,0,0xe">
            <v:path/>
            <v:fill on="t" focussize="0,0"/>
            <v:stroke on="f"/>
            <v:imagedata o:title=""/>
            <o:lock v:ext="edit"/>
          </v:shape>
        </w:pict>
      </w:r>
    </w:p>
    <w:p w14:paraId="0D47576C">
      <w:pPr>
        <w:spacing w:before="149" w:line="224" w:lineRule="auto"/>
        <w:ind w:left="3340"/>
        <w:outlineLvl w:val="0"/>
        <w:rPr>
          <w:rFonts w:ascii="宋体" w:hAnsi="宋体" w:eastAsia="宋体" w:cs="宋体"/>
          <w:sz w:val="31"/>
          <w:szCs w:val="31"/>
        </w:rPr>
      </w:pPr>
      <w:bookmarkStart w:id="8" w:name="bookmark3"/>
      <w:bookmarkEnd w:id="8"/>
      <w:bookmarkStart w:id="9" w:name="bookmark4"/>
      <w:bookmarkEnd w:id="9"/>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36C5AB9B">
      <w:pPr>
        <w:spacing w:before="9" w:line="219" w:lineRule="auto"/>
        <w:ind w:left="3663"/>
        <w:outlineLvl w:val="0"/>
        <w:rPr>
          <w:rFonts w:ascii="宋体" w:hAnsi="宋体" w:eastAsia="宋体" w:cs="宋体"/>
          <w:sz w:val="28"/>
          <w:szCs w:val="28"/>
        </w:rPr>
      </w:pPr>
      <w:r>
        <w:rPr>
          <w:rFonts w:ascii="宋体" w:hAnsi="宋体" w:eastAsia="宋体" w:cs="宋体"/>
          <w:b/>
          <w:bCs/>
          <w:spacing w:val="-4"/>
          <w:sz w:val="28"/>
          <w:szCs w:val="28"/>
        </w:rPr>
        <w:t>投标人须知前附表</w:t>
      </w:r>
    </w:p>
    <w:p w14:paraId="157F5485">
      <w:pPr>
        <w:spacing w:line="45"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71BFF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42" w:type="dxa"/>
            <w:tcBorders>
              <w:top w:val="single" w:color="000000" w:sz="4" w:space="0"/>
              <w:left w:val="single" w:color="000000" w:sz="4" w:space="0"/>
            </w:tcBorders>
            <w:vAlign w:val="top"/>
          </w:tcPr>
          <w:p w14:paraId="66B52EBD">
            <w:pPr>
              <w:spacing w:line="349" w:lineRule="auto"/>
              <w:rPr>
                <w:rFonts w:ascii="Arial"/>
                <w:sz w:val="21"/>
              </w:rPr>
            </w:pPr>
          </w:p>
          <w:p w14:paraId="17316F6F">
            <w:pPr>
              <w:spacing w:before="78" w:line="221" w:lineRule="auto"/>
              <w:ind w:left="139"/>
              <w:rPr>
                <w:rFonts w:ascii="宋体" w:hAnsi="宋体" w:eastAsia="宋体" w:cs="宋体"/>
                <w:sz w:val="24"/>
                <w:szCs w:val="24"/>
              </w:rPr>
            </w:pPr>
            <w:r>
              <w:rPr>
                <w:rFonts w:ascii="宋体" w:hAnsi="宋体" w:eastAsia="宋体" w:cs="宋体"/>
                <w:b/>
                <w:bCs/>
                <w:spacing w:val="-7"/>
                <w:sz w:val="24"/>
                <w:szCs w:val="24"/>
              </w:rPr>
              <w:t>序号</w:t>
            </w:r>
          </w:p>
        </w:tc>
        <w:tc>
          <w:tcPr>
            <w:tcW w:w="2212" w:type="dxa"/>
            <w:tcBorders>
              <w:top w:val="single" w:color="000000" w:sz="4" w:space="0"/>
            </w:tcBorders>
            <w:vAlign w:val="top"/>
          </w:tcPr>
          <w:p w14:paraId="230E012A">
            <w:pPr>
              <w:spacing w:line="350" w:lineRule="auto"/>
              <w:rPr>
                <w:rFonts w:ascii="Arial"/>
                <w:sz w:val="21"/>
              </w:rPr>
            </w:pPr>
          </w:p>
          <w:p w14:paraId="6B73823F">
            <w:pPr>
              <w:spacing w:before="78" w:line="219" w:lineRule="auto"/>
              <w:ind w:left="628"/>
              <w:rPr>
                <w:rFonts w:ascii="宋体" w:hAnsi="宋体" w:eastAsia="宋体" w:cs="宋体"/>
                <w:sz w:val="24"/>
                <w:szCs w:val="24"/>
              </w:rPr>
            </w:pPr>
            <w:r>
              <w:rPr>
                <w:rFonts w:ascii="宋体" w:hAnsi="宋体" w:eastAsia="宋体" w:cs="宋体"/>
                <w:b/>
                <w:bCs/>
                <w:spacing w:val="-5"/>
                <w:sz w:val="24"/>
                <w:szCs w:val="24"/>
              </w:rPr>
              <w:t>条款名称</w:t>
            </w:r>
          </w:p>
        </w:tc>
        <w:tc>
          <w:tcPr>
            <w:tcW w:w="6582" w:type="dxa"/>
            <w:tcBorders>
              <w:top w:val="single" w:color="000000" w:sz="4" w:space="0"/>
              <w:right w:val="single" w:color="000000" w:sz="4" w:space="0"/>
            </w:tcBorders>
            <w:vAlign w:val="top"/>
          </w:tcPr>
          <w:p w14:paraId="55B351AC">
            <w:pPr>
              <w:spacing w:line="350" w:lineRule="auto"/>
              <w:rPr>
                <w:rFonts w:ascii="Arial"/>
                <w:sz w:val="21"/>
              </w:rPr>
            </w:pPr>
          </w:p>
          <w:p w14:paraId="5981E019">
            <w:pPr>
              <w:spacing w:before="78" w:line="219" w:lineRule="auto"/>
              <w:ind w:left="2533"/>
              <w:rPr>
                <w:rFonts w:ascii="宋体" w:hAnsi="宋体" w:eastAsia="宋体" w:cs="宋体"/>
                <w:sz w:val="24"/>
                <w:szCs w:val="24"/>
              </w:rPr>
            </w:pPr>
            <w:r>
              <w:rPr>
                <w:rFonts w:ascii="宋体" w:hAnsi="宋体" w:eastAsia="宋体" w:cs="宋体"/>
                <w:b/>
                <w:bCs/>
                <w:spacing w:val="-18"/>
                <w:sz w:val="24"/>
                <w:szCs w:val="24"/>
              </w:rPr>
              <w:t>内</w:t>
            </w:r>
            <w:r>
              <w:rPr>
                <w:rFonts w:ascii="宋体" w:hAnsi="宋体" w:eastAsia="宋体" w:cs="宋体"/>
                <w:spacing w:val="4"/>
                <w:sz w:val="24"/>
                <w:szCs w:val="24"/>
              </w:rPr>
              <w:t xml:space="preserve">   </w:t>
            </w:r>
            <w:r>
              <w:rPr>
                <w:rFonts w:ascii="宋体" w:hAnsi="宋体" w:eastAsia="宋体" w:cs="宋体"/>
                <w:b/>
                <w:bCs/>
                <w:spacing w:val="-18"/>
                <w:sz w:val="24"/>
                <w:szCs w:val="24"/>
              </w:rPr>
              <w:t>容</w:t>
            </w:r>
            <w:r>
              <w:rPr>
                <w:rFonts w:ascii="宋体" w:hAnsi="宋体" w:eastAsia="宋体" w:cs="宋体"/>
                <w:spacing w:val="5"/>
                <w:sz w:val="24"/>
                <w:szCs w:val="24"/>
              </w:rPr>
              <w:t xml:space="preserve">   </w:t>
            </w:r>
            <w:r>
              <w:rPr>
                <w:rFonts w:ascii="宋体" w:hAnsi="宋体" w:eastAsia="宋体" w:cs="宋体"/>
                <w:b/>
                <w:bCs/>
                <w:spacing w:val="-18"/>
                <w:sz w:val="24"/>
                <w:szCs w:val="24"/>
              </w:rPr>
              <w:t>规</w:t>
            </w:r>
            <w:r>
              <w:rPr>
                <w:rFonts w:ascii="宋体" w:hAnsi="宋体" w:eastAsia="宋体" w:cs="宋体"/>
                <w:spacing w:val="5"/>
                <w:sz w:val="24"/>
                <w:szCs w:val="24"/>
              </w:rPr>
              <w:t xml:space="preserve">   </w:t>
            </w:r>
            <w:r>
              <w:rPr>
                <w:rFonts w:ascii="宋体" w:hAnsi="宋体" w:eastAsia="宋体" w:cs="宋体"/>
                <w:b/>
                <w:bCs/>
                <w:spacing w:val="-18"/>
                <w:sz w:val="24"/>
                <w:szCs w:val="24"/>
              </w:rPr>
              <w:t>定</w:t>
            </w:r>
          </w:p>
        </w:tc>
      </w:tr>
      <w:tr w14:paraId="18EA0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tcBorders>
              <w:left w:val="single" w:color="000000" w:sz="4" w:space="0"/>
            </w:tcBorders>
            <w:vAlign w:val="top"/>
          </w:tcPr>
          <w:p w14:paraId="43E5DBE1">
            <w:pPr>
              <w:spacing w:before="274" w:line="184" w:lineRule="auto"/>
              <w:ind w:left="337"/>
              <w:rPr>
                <w:rFonts w:ascii="宋体" w:hAnsi="宋体" w:eastAsia="宋体" w:cs="宋体"/>
                <w:sz w:val="24"/>
                <w:szCs w:val="24"/>
              </w:rPr>
            </w:pPr>
            <w:r>
              <w:rPr>
                <w:rFonts w:ascii="宋体" w:hAnsi="宋体" w:eastAsia="宋体" w:cs="宋体"/>
                <w:sz w:val="24"/>
                <w:szCs w:val="24"/>
              </w:rPr>
              <w:t>1</w:t>
            </w:r>
          </w:p>
        </w:tc>
        <w:tc>
          <w:tcPr>
            <w:tcW w:w="2212" w:type="dxa"/>
            <w:vAlign w:val="top"/>
          </w:tcPr>
          <w:p w14:paraId="3B9FD37F">
            <w:pPr>
              <w:spacing w:before="238" w:line="220" w:lineRule="auto"/>
              <w:ind w:left="630"/>
              <w:rPr>
                <w:rFonts w:ascii="宋体" w:hAnsi="宋体" w:eastAsia="宋体" w:cs="宋体"/>
                <w:sz w:val="24"/>
                <w:szCs w:val="24"/>
              </w:rPr>
            </w:pPr>
            <w:r>
              <w:rPr>
                <w:rFonts w:ascii="宋体" w:hAnsi="宋体" w:eastAsia="宋体" w:cs="宋体"/>
                <w:b/>
                <w:bCs/>
                <w:spacing w:val="-6"/>
                <w:sz w:val="24"/>
                <w:szCs w:val="24"/>
              </w:rPr>
              <w:t>项目名称</w:t>
            </w:r>
          </w:p>
        </w:tc>
        <w:tc>
          <w:tcPr>
            <w:tcW w:w="6582" w:type="dxa"/>
            <w:tcBorders>
              <w:right w:val="single" w:color="000000" w:sz="4" w:space="0"/>
            </w:tcBorders>
            <w:vAlign w:val="top"/>
          </w:tcPr>
          <w:p w14:paraId="6D06B18F">
            <w:pPr>
              <w:spacing w:before="59" w:line="251" w:lineRule="auto"/>
              <w:ind w:left="125" w:right="169" w:hanging="23"/>
              <w:rPr>
                <w:rFonts w:hint="eastAsia" w:ascii="宋体" w:hAnsi="宋体" w:eastAsia="宋体" w:cs="宋体"/>
                <w:sz w:val="24"/>
                <w:szCs w:val="24"/>
                <w:lang w:eastAsia="zh-CN"/>
              </w:rPr>
            </w:pPr>
            <w:r>
              <w:rPr>
                <w:rFonts w:hint="eastAsia" w:ascii="宋体" w:hAnsi="宋体" w:eastAsia="宋体" w:cs="宋体"/>
                <w:sz w:val="24"/>
                <w:szCs w:val="24"/>
                <w:lang w:eastAsia="zh-CN"/>
              </w:rPr>
              <w:t>“2025年阿瓦提县人民医院门诊改造及设备项目”功能科、呼吸内科等科室采购一批医疗设备</w:t>
            </w:r>
          </w:p>
        </w:tc>
      </w:tr>
      <w:tr w14:paraId="14AD9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42" w:type="dxa"/>
            <w:tcBorders>
              <w:left w:val="single" w:color="000000" w:sz="4" w:space="0"/>
            </w:tcBorders>
            <w:vAlign w:val="top"/>
          </w:tcPr>
          <w:p w14:paraId="02CAC8C5">
            <w:pPr>
              <w:spacing w:before="266" w:line="183" w:lineRule="auto"/>
              <w:ind w:left="322"/>
              <w:rPr>
                <w:rFonts w:ascii="宋体" w:hAnsi="宋体" w:eastAsia="宋体" w:cs="宋体"/>
                <w:sz w:val="24"/>
                <w:szCs w:val="24"/>
              </w:rPr>
            </w:pPr>
            <w:r>
              <w:rPr>
                <w:rFonts w:ascii="宋体" w:hAnsi="宋体" w:eastAsia="宋体" w:cs="宋体"/>
                <w:sz w:val="24"/>
                <w:szCs w:val="24"/>
              </w:rPr>
              <w:t>2</w:t>
            </w:r>
          </w:p>
        </w:tc>
        <w:tc>
          <w:tcPr>
            <w:tcW w:w="2212" w:type="dxa"/>
            <w:vAlign w:val="top"/>
          </w:tcPr>
          <w:p w14:paraId="3360233E">
            <w:pPr>
              <w:spacing w:before="229" w:line="219" w:lineRule="auto"/>
              <w:ind w:left="630"/>
              <w:rPr>
                <w:rFonts w:ascii="宋体" w:hAnsi="宋体" w:eastAsia="宋体" w:cs="宋体"/>
                <w:sz w:val="24"/>
                <w:szCs w:val="24"/>
              </w:rPr>
            </w:pPr>
            <w:r>
              <w:rPr>
                <w:rFonts w:ascii="宋体" w:hAnsi="宋体" w:eastAsia="宋体" w:cs="宋体"/>
                <w:b/>
                <w:bCs/>
                <w:spacing w:val="-6"/>
                <w:sz w:val="24"/>
                <w:szCs w:val="24"/>
              </w:rPr>
              <w:t>项目编号</w:t>
            </w:r>
          </w:p>
        </w:tc>
        <w:tc>
          <w:tcPr>
            <w:tcW w:w="6582" w:type="dxa"/>
            <w:tcBorders>
              <w:right w:val="single" w:color="000000" w:sz="4" w:space="0"/>
            </w:tcBorders>
            <w:vAlign w:val="top"/>
          </w:tcPr>
          <w:p w14:paraId="485FA1CC">
            <w:pPr>
              <w:spacing w:before="264" w:line="185" w:lineRule="auto"/>
              <w:ind w:left="10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AWT-ZFCG-009</w:t>
            </w:r>
          </w:p>
        </w:tc>
      </w:tr>
      <w:tr w14:paraId="40A9A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42" w:type="dxa"/>
            <w:tcBorders>
              <w:left w:val="single" w:color="000000" w:sz="4" w:space="0"/>
            </w:tcBorders>
            <w:vAlign w:val="top"/>
          </w:tcPr>
          <w:p w14:paraId="253F1429">
            <w:pPr>
              <w:spacing w:line="277" w:lineRule="auto"/>
              <w:rPr>
                <w:rFonts w:ascii="Arial"/>
                <w:sz w:val="21"/>
              </w:rPr>
            </w:pPr>
          </w:p>
          <w:p w14:paraId="0D836675">
            <w:pPr>
              <w:spacing w:line="277" w:lineRule="auto"/>
              <w:rPr>
                <w:rFonts w:ascii="Arial"/>
                <w:sz w:val="21"/>
              </w:rPr>
            </w:pPr>
          </w:p>
          <w:p w14:paraId="61407CD5">
            <w:pPr>
              <w:spacing w:before="78" w:line="183" w:lineRule="auto"/>
              <w:ind w:left="324"/>
              <w:rPr>
                <w:rFonts w:ascii="宋体" w:hAnsi="宋体" w:eastAsia="宋体" w:cs="宋体"/>
                <w:sz w:val="24"/>
                <w:szCs w:val="24"/>
              </w:rPr>
            </w:pPr>
            <w:r>
              <w:rPr>
                <w:rFonts w:ascii="宋体" w:hAnsi="宋体" w:eastAsia="宋体" w:cs="宋体"/>
                <w:sz w:val="24"/>
                <w:szCs w:val="24"/>
              </w:rPr>
              <w:t>3</w:t>
            </w:r>
          </w:p>
        </w:tc>
        <w:tc>
          <w:tcPr>
            <w:tcW w:w="2212" w:type="dxa"/>
            <w:vAlign w:val="top"/>
          </w:tcPr>
          <w:p w14:paraId="703420AC">
            <w:pPr>
              <w:spacing w:line="258" w:lineRule="auto"/>
              <w:rPr>
                <w:rFonts w:ascii="Arial"/>
                <w:sz w:val="21"/>
              </w:rPr>
            </w:pPr>
          </w:p>
          <w:p w14:paraId="005B7229">
            <w:pPr>
              <w:spacing w:line="258" w:lineRule="auto"/>
              <w:rPr>
                <w:rFonts w:ascii="Arial"/>
                <w:sz w:val="21"/>
              </w:rPr>
            </w:pPr>
          </w:p>
          <w:p w14:paraId="4E9F4652">
            <w:pPr>
              <w:spacing w:before="78" w:line="220" w:lineRule="auto"/>
              <w:ind w:left="750"/>
              <w:rPr>
                <w:rFonts w:ascii="宋体" w:hAnsi="宋体" w:eastAsia="宋体" w:cs="宋体"/>
                <w:sz w:val="24"/>
                <w:szCs w:val="24"/>
              </w:rPr>
            </w:pPr>
            <w:r>
              <w:rPr>
                <w:rFonts w:ascii="宋体" w:hAnsi="宋体" w:eastAsia="宋体" w:cs="宋体"/>
                <w:b/>
                <w:bCs/>
                <w:spacing w:val="-6"/>
                <w:sz w:val="24"/>
                <w:szCs w:val="24"/>
              </w:rPr>
              <w:t>招标人</w:t>
            </w:r>
          </w:p>
        </w:tc>
        <w:tc>
          <w:tcPr>
            <w:tcW w:w="6582" w:type="dxa"/>
            <w:tcBorders>
              <w:right w:val="single" w:color="000000" w:sz="4" w:space="0"/>
            </w:tcBorders>
            <w:vAlign w:val="top"/>
          </w:tcPr>
          <w:p w14:paraId="2A1101BD">
            <w:pPr>
              <w:spacing w:before="60" w:line="220" w:lineRule="auto"/>
              <w:ind w:left="116"/>
              <w:rPr>
                <w:rFonts w:ascii="宋体" w:hAnsi="宋体" w:eastAsia="宋体" w:cs="宋体"/>
                <w:sz w:val="24"/>
                <w:szCs w:val="24"/>
              </w:rPr>
            </w:pPr>
            <w:r>
              <w:rPr>
                <w:rFonts w:ascii="宋体" w:hAnsi="宋体" w:eastAsia="宋体" w:cs="宋体"/>
                <w:spacing w:val="-2"/>
                <w:sz w:val="24"/>
                <w:szCs w:val="24"/>
              </w:rPr>
              <w:t>名 称：阿瓦提县人民医院</w:t>
            </w:r>
          </w:p>
          <w:p w14:paraId="7DA6B257">
            <w:pPr>
              <w:spacing w:before="71" w:line="219" w:lineRule="auto"/>
              <w:ind w:left="114"/>
              <w:rPr>
                <w:rFonts w:ascii="宋体" w:hAnsi="宋体" w:eastAsia="宋体" w:cs="宋体"/>
                <w:sz w:val="24"/>
                <w:szCs w:val="24"/>
              </w:rPr>
            </w:pPr>
            <w:r>
              <w:rPr>
                <w:rFonts w:ascii="宋体" w:hAnsi="宋体" w:eastAsia="宋体" w:cs="宋体"/>
                <w:spacing w:val="-2"/>
                <w:sz w:val="24"/>
                <w:szCs w:val="24"/>
              </w:rPr>
              <w:t>地 址：阿瓦提县拥军路</w:t>
            </w:r>
            <w:r>
              <w:rPr>
                <w:rFonts w:ascii="宋体" w:hAnsi="宋体" w:eastAsia="宋体" w:cs="宋体"/>
                <w:spacing w:val="-43"/>
                <w:sz w:val="24"/>
                <w:szCs w:val="24"/>
              </w:rPr>
              <w:t xml:space="preserve"> </w:t>
            </w:r>
            <w:r>
              <w:rPr>
                <w:rFonts w:ascii="宋体" w:hAnsi="宋体" w:eastAsia="宋体" w:cs="宋体"/>
                <w:spacing w:val="-2"/>
                <w:sz w:val="24"/>
                <w:szCs w:val="24"/>
              </w:rPr>
              <w:t>30</w:t>
            </w:r>
            <w:r>
              <w:rPr>
                <w:rFonts w:ascii="宋体" w:hAnsi="宋体" w:eastAsia="宋体" w:cs="宋体"/>
                <w:spacing w:val="-45"/>
                <w:sz w:val="24"/>
                <w:szCs w:val="24"/>
              </w:rPr>
              <w:t xml:space="preserve"> </w:t>
            </w:r>
            <w:r>
              <w:rPr>
                <w:rFonts w:ascii="宋体" w:hAnsi="宋体" w:eastAsia="宋体" w:cs="宋体"/>
                <w:spacing w:val="-2"/>
                <w:sz w:val="24"/>
                <w:szCs w:val="24"/>
              </w:rPr>
              <w:t>号</w:t>
            </w:r>
          </w:p>
          <w:p w14:paraId="46FE20D2">
            <w:pPr>
              <w:spacing w:before="76" w:line="219" w:lineRule="auto"/>
              <w:ind w:left="115"/>
              <w:rPr>
                <w:rFonts w:hint="eastAsia" w:ascii="宋体" w:hAnsi="宋体" w:eastAsia="宋体" w:cs="宋体"/>
                <w:sz w:val="24"/>
                <w:szCs w:val="24"/>
                <w:highlight w:val="none"/>
                <w:lang w:eastAsia="zh-CN"/>
              </w:rPr>
            </w:pPr>
            <w:r>
              <w:rPr>
                <w:rFonts w:ascii="宋体" w:hAnsi="宋体" w:eastAsia="宋体" w:cs="宋体"/>
                <w:spacing w:val="-2"/>
                <w:sz w:val="24"/>
                <w:szCs w:val="24"/>
              </w:rPr>
              <w:t>联</w:t>
            </w:r>
            <w:r>
              <w:rPr>
                <w:rFonts w:ascii="宋体" w:hAnsi="宋体" w:eastAsia="宋体" w:cs="宋体"/>
                <w:spacing w:val="-2"/>
                <w:sz w:val="24"/>
                <w:szCs w:val="24"/>
                <w:highlight w:val="none"/>
              </w:rPr>
              <w:t>系人：</w:t>
            </w:r>
            <w:r>
              <w:rPr>
                <w:rFonts w:hint="eastAsia" w:ascii="宋体" w:hAnsi="宋体" w:eastAsia="宋体" w:cs="宋体"/>
                <w:spacing w:val="-2"/>
                <w:sz w:val="24"/>
                <w:szCs w:val="24"/>
                <w:highlight w:val="none"/>
                <w:lang w:eastAsia="zh-CN"/>
              </w:rPr>
              <w:t>宝莉园</w:t>
            </w:r>
          </w:p>
          <w:p w14:paraId="04D44044">
            <w:pPr>
              <w:spacing w:before="74" w:line="221" w:lineRule="auto"/>
              <w:ind w:left="115"/>
              <w:rPr>
                <w:rFonts w:ascii="宋体" w:hAnsi="宋体" w:eastAsia="宋体" w:cs="宋体"/>
                <w:sz w:val="24"/>
                <w:szCs w:val="24"/>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rPr>
              <w:t>18293566306</w:t>
            </w:r>
          </w:p>
        </w:tc>
      </w:tr>
      <w:tr w14:paraId="7D9C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742" w:type="dxa"/>
            <w:tcBorders>
              <w:left w:val="single" w:color="000000" w:sz="4" w:space="0"/>
            </w:tcBorders>
            <w:vAlign w:val="top"/>
          </w:tcPr>
          <w:p w14:paraId="358ACD10">
            <w:pPr>
              <w:spacing w:line="356" w:lineRule="auto"/>
              <w:rPr>
                <w:rFonts w:ascii="Arial"/>
                <w:sz w:val="21"/>
              </w:rPr>
            </w:pPr>
          </w:p>
          <w:p w14:paraId="69044D6D">
            <w:pPr>
              <w:spacing w:line="356" w:lineRule="auto"/>
              <w:rPr>
                <w:rFonts w:ascii="Arial"/>
                <w:sz w:val="21"/>
              </w:rPr>
            </w:pPr>
          </w:p>
          <w:p w14:paraId="51434F7C">
            <w:pPr>
              <w:spacing w:before="78" w:line="183" w:lineRule="auto"/>
              <w:ind w:left="319"/>
              <w:rPr>
                <w:rFonts w:ascii="宋体" w:hAnsi="宋体" w:eastAsia="宋体" w:cs="宋体"/>
                <w:sz w:val="24"/>
                <w:szCs w:val="24"/>
              </w:rPr>
            </w:pPr>
            <w:r>
              <w:rPr>
                <w:rFonts w:ascii="宋体" w:hAnsi="宋体" w:eastAsia="宋体" w:cs="宋体"/>
                <w:sz w:val="24"/>
                <w:szCs w:val="24"/>
              </w:rPr>
              <w:t>4</w:t>
            </w:r>
          </w:p>
        </w:tc>
        <w:tc>
          <w:tcPr>
            <w:tcW w:w="2212" w:type="dxa"/>
            <w:vAlign w:val="top"/>
          </w:tcPr>
          <w:p w14:paraId="73FFA61C">
            <w:pPr>
              <w:spacing w:line="337" w:lineRule="auto"/>
              <w:rPr>
                <w:rFonts w:ascii="Arial"/>
                <w:sz w:val="21"/>
              </w:rPr>
            </w:pPr>
          </w:p>
          <w:p w14:paraId="13CFE73D">
            <w:pPr>
              <w:spacing w:line="337" w:lineRule="auto"/>
              <w:rPr>
                <w:rFonts w:ascii="Arial"/>
                <w:sz w:val="21"/>
              </w:rPr>
            </w:pPr>
          </w:p>
          <w:p w14:paraId="17F86052">
            <w:pPr>
              <w:spacing w:before="78" w:line="219" w:lineRule="auto"/>
              <w:ind w:left="625"/>
              <w:rPr>
                <w:rFonts w:ascii="宋体" w:hAnsi="宋体" w:eastAsia="宋体" w:cs="宋体"/>
                <w:sz w:val="24"/>
                <w:szCs w:val="24"/>
              </w:rPr>
            </w:pPr>
            <w:r>
              <w:rPr>
                <w:rFonts w:ascii="宋体" w:hAnsi="宋体" w:eastAsia="宋体" w:cs="宋体"/>
                <w:b/>
                <w:bCs/>
                <w:spacing w:val="-5"/>
                <w:sz w:val="24"/>
                <w:szCs w:val="24"/>
              </w:rPr>
              <w:t>代理机构</w:t>
            </w:r>
          </w:p>
        </w:tc>
        <w:tc>
          <w:tcPr>
            <w:tcW w:w="6582" w:type="dxa"/>
            <w:tcBorders>
              <w:right w:val="single" w:color="000000" w:sz="4" w:space="0"/>
            </w:tcBorders>
            <w:vAlign w:val="top"/>
          </w:tcPr>
          <w:p w14:paraId="20B0FC21">
            <w:pPr>
              <w:spacing w:before="61" w:line="219" w:lineRule="auto"/>
              <w:ind w:left="116"/>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新疆卓丰工程咨询有限公司</w:t>
            </w:r>
          </w:p>
          <w:p w14:paraId="124C371E">
            <w:pPr>
              <w:spacing w:before="75" w:line="219" w:lineRule="auto"/>
              <w:ind w:left="114"/>
              <w:rPr>
                <w:rFonts w:hint="eastAsia" w:ascii="宋体" w:hAnsi="宋体" w:eastAsia="宋体" w:cs="宋体"/>
                <w:sz w:val="24"/>
                <w:szCs w:val="24"/>
                <w:lang w:eastAsia="zh-CN"/>
              </w:rPr>
            </w:pPr>
            <w:r>
              <w:rPr>
                <w:rFonts w:ascii="宋体" w:hAnsi="宋体" w:eastAsia="宋体" w:cs="宋体"/>
                <w:spacing w:val="-3"/>
                <w:sz w:val="24"/>
                <w:szCs w:val="24"/>
              </w:rPr>
              <w:t>地 址：</w:t>
            </w:r>
            <w:r>
              <w:rPr>
                <w:rFonts w:hint="eastAsia" w:ascii="宋体" w:hAnsi="宋体" w:eastAsia="宋体" w:cs="宋体"/>
                <w:spacing w:val="-3"/>
                <w:sz w:val="24"/>
                <w:szCs w:val="24"/>
                <w:lang w:eastAsia="zh-CN"/>
              </w:rPr>
              <w:t>新疆阿克苏地区阿克苏市英巴扎街道春华社区南大街59-1号南泉小区9号三层301-309室</w:t>
            </w:r>
          </w:p>
          <w:p w14:paraId="5500B7FD">
            <w:pPr>
              <w:spacing w:before="72" w:line="219" w:lineRule="auto"/>
              <w:ind w:left="115"/>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陈诗雨</w:t>
            </w:r>
          </w:p>
          <w:p w14:paraId="6CF5CD2E">
            <w:pPr>
              <w:spacing w:before="75" w:line="221" w:lineRule="auto"/>
              <w:ind w:left="115"/>
              <w:rPr>
                <w:rFonts w:hint="eastAsia" w:ascii="宋体" w:hAnsi="宋体" w:eastAsia="宋体" w:cs="宋体"/>
                <w:sz w:val="24"/>
                <w:szCs w:val="24"/>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15026288521</w:t>
            </w:r>
          </w:p>
          <w:p w14:paraId="51A6B0C8">
            <w:pPr>
              <w:spacing w:before="47" w:line="206" w:lineRule="auto"/>
              <w:ind w:left="142"/>
              <w:rPr>
                <w:rFonts w:ascii="宋体" w:hAnsi="宋体" w:eastAsia="宋体" w:cs="宋体"/>
                <w:sz w:val="24"/>
                <w:szCs w:val="24"/>
              </w:rPr>
            </w:pPr>
            <w:r>
              <w:rPr>
                <w:rFonts w:ascii="宋体" w:hAnsi="宋体" w:eastAsia="宋体" w:cs="宋体"/>
                <w:spacing w:val="-2"/>
                <w:sz w:val="24"/>
                <w:szCs w:val="24"/>
              </w:rPr>
              <w:t>电子邮箱：</w:t>
            </w:r>
            <w:r>
              <w:rPr>
                <w:rFonts w:hint="eastAsia" w:ascii="宋体" w:hAnsi="宋体" w:eastAsia="宋体" w:cs="宋体"/>
                <w:spacing w:val="-2"/>
                <w:sz w:val="24"/>
                <w:szCs w:val="24"/>
                <w:lang w:val="en-US" w:eastAsia="zh-CN"/>
              </w:rPr>
              <w:t>345335369</w:t>
            </w:r>
            <w:r>
              <w:rPr>
                <w:rFonts w:ascii="宋体" w:hAnsi="宋体" w:eastAsia="宋体" w:cs="宋体"/>
                <w:spacing w:val="-2"/>
                <w:sz w:val="24"/>
                <w:szCs w:val="24"/>
              </w:rPr>
              <w:t>@qq.com</w:t>
            </w:r>
          </w:p>
        </w:tc>
      </w:tr>
      <w:tr w14:paraId="33DA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42" w:type="dxa"/>
            <w:tcBorders>
              <w:left w:val="single" w:color="000000" w:sz="4" w:space="0"/>
            </w:tcBorders>
            <w:vAlign w:val="top"/>
          </w:tcPr>
          <w:p w14:paraId="2305228B">
            <w:pPr>
              <w:spacing w:line="255" w:lineRule="auto"/>
              <w:rPr>
                <w:rFonts w:ascii="Arial"/>
                <w:sz w:val="21"/>
              </w:rPr>
            </w:pPr>
          </w:p>
          <w:p w14:paraId="430494E6">
            <w:pPr>
              <w:spacing w:before="78" w:line="182" w:lineRule="auto"/>
              <w:ind w:left="324"/>
              <w:rPr>
                <w:rFonts w:ascii="宋体" w:hAnsi="宋体" w:eastAsia="宋体" w:cs="宋体"/>
                <w:sz w:val="24"/>
                <w:szCs w:val="24"/>
              </w:rPr>
            </w:pPr>
            <w:r>
              <w:rPr>
                <w:rFonts w:ascii="宋体" w:hAnsi="宋体" w:eastAsia="宋体" w:cs="宋体"/>
                <w:sz w:val="24"/>
                <w:szCs w:val="24"/>
              </w:rPr>
              <w:t>5</w:t>
            </w:r>
          </w:p>
        </w:tc>
        <w:tc>
          <w:tcPr>
            <w:tcW w:w="2212" w:type="dxa"/>
            <w:vAlign w:val="top"/>
          </w:tcPr>
          <w:p w14:paraId="45AA007F">
            <w:pPr>
              <w:spacing w:before="296" w:line="219" w:lineRule="auto"/>
              <w:ind w:left="627"/>
              <w:rPr>
                <w:rFonts w:ascii="宋体" w:hAnsi="宋体" w:eastAsia="宋体" w:cs="宋体"/>
                <w:sz w:val="24"/>
                <w:szCs w:val="24"/>
              </w:rPr>
            </w:pPr>
            <w:r>
              <w:rPr>
                <w:rFonts w:ascii="宋体" w:hAnsi="宋体" w:eastAsia="宋体" w:cs="宋体"/>
                <w:b/>
                <w:bCs/>
                <w:spacing w:val="-5"/>
                <w:sz w:val="24"/>
                <w:szCs w:val="24"/>
              </w:rPr>
              <w:t>招标内容</w:t>
            </w:r>
          </w:p>
        </w:tc>
        <w:tc>
          <w:tcPr>
            <w:tcW w:w="6582" w:type="dxa"/>
            <w:tcBorders>
              <w:right w:val="single" w:color="000000" w:sz="4" w:space="0"/>
            </w:tcBorders>
            <w:vAlign w:val="top"/>
          </w:tcPr>
          <w:p w14:paraId="7EF6F211">
            <w:pPr>
              <w:spacing w:before="295" w:line="219" w:lineRule="auto"/>
              <w:ind w:left="112"/>
              <w:rPr>
                <w:rFonts w:ascii="宋体" w:hAnsi="宋体" w:eastAsia="宋体" w:cs="宋体"/>
                <w:sz w:val="24"/>
                <w:szCs w:val="24"/>
              </w:rPr>
            </w:pPr>
            <w:r>
              <w:rPr>
                <w:rFonts w:ascii="宋体" w:hAnsi="宋体" w:eastAsia="宋体" w:cs="宋体"/>
                <w:spacing w:val="-1"/>
                <w:sz w:val="24"/>
                <w:szCs w:val="24"/>
              </w:rPr>
              <w:t>购置设备，详见采购文件及清单。</w:t>
            </w:r>
          </w:p>
        </w:tc>
      </w:tr>
      <w:tr w14:paraId="52108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2" w:type="dxa"/>
            <w:tcBorders>
              <w:left w:val="single" w:color="000000" w:sz="4" w:space="0"/>
            </w:tcBorders>
            <w:vAlign w:val="top"/>
          </w:tcPr>
          <w:p w14:paraId="0D71A67F">
            <w:pPr>
              <w:spacing w:before="234" w:line="183" w:lineRule="auto"/>
              <w:ind w:left="321"/>
              <w:rPr>
                <w:rFonts w:ascii="宋体" w:hAnsi="宋体" w:eastAsia="宋体" w:cs="宋体"/>
                <w:sz w:val="24"/>
                <w:szCs w:val="24"/>
              </w:rPr>
            </w:pPr>
            <w:r>
              <w:rPr>
                <w:rFonts w:ascii="宋体" w:hAnsi="宋体" w:eastAsia="宋体" w:cs="宋体"/>
                <w:sz w:val="24"/>
                <w:szCs w:val="24"/>
              </w:rPr>
              <w:t>6</w:t>
            </w:r>
          </w:p>
        </w:tc>
        <w:tc>
          <w:tcPr>
            <w:tcW w:w="2212" w:type="dxa"/>
            <w:vAlign w:val="top"/>
          </w:tcPr>
          <w:p w14:paraId="7A5C278C">
            <w:pPr>
              <w:spacing w:before="195" w:line="219" w:lineRule="auto"/>
              <w:ind w:left="749"/>
              <w:rPr>
                <w:rFonts w:ascii="宋体" w:hAnsi="宋体" w:eastAsia="宋体" w:cs="宋体"/>
                <w:sz w:val="24"/>
                <w:szCs w:val="24"/>
              </w:rPr>
            </w:pPr>
            <w:r>
              <w:rPr>
                <w:rFonts w:ascii="宋体" w:hAnsi="宋体" w:eastAsia="宋体" w:cs="宋体"/>
                <w:b/>
                <w:bCs/>
                <w:spacing w:val="-5"/>
                <w:sz w:val="24"/>
                <w:szCs w:val="24"/>
              </w:rPr>
              <w:t>供货期</w:t>
            </w:r>
          </w:p>
        </w:tc>
        <w:tc>
          <w:tcPr>
            <w:tcW w:w="6582" w:type="dxa"/>
            <w:tcBorders>
              <w:right w:val="single" w:color="000000" w:sz="4" w:space="0"/>
            </w:tcBorders>
            <w:vAlign w:val="top"/>
          </w:tcPr>
          <w:p w14:paraId="66315DDD">
            <w:pPr>
              <w:spacing w:before="195" w:line="219" w:lineRule="auto"/>
              <w:ind w:left="115"/>
              <w:rPr>
                <w:rFonts w:ascii="宋体" w:hAnsi="宋体" w:eastAsia="宋体" w:cs="宋体"/>
                <w:sz w:val="24"/>
                <w:szCs w:val="24"/>
              </w:rPr>
            </w:pPr>
            <w:r>
              <w:rPr>
                <w:rFonts w:ascii="宋体" w:hAnsi="宋体" w:eastAsia="宋体" w:cs="宋体"/>
                <w:spacing w:val="-2"/>
                <w:sz w:val="24"/>
                <w:szCs w:val="24"/>
                <w:highlight w:val="none"/>
              </w:rPr>
              <w:t>合同签订之日起</w:t>
            </w:r>
            <w:r>
              <w:rPr>
                <w:rFonts w:ascii="宋体" w:hAnsi="宋体" w:eastAsia="宋体" w:cs="宋体"/>
                <w:spacing w:val="-31"/>
                <w:sz w:val="24"/>
                <w:szCs w:val="24"/>
                <w:highlight w:val="none"/>
              </w:rPr>
              <w:t xml:space="preserve"> </w:t>
            </w:r>
            <w:r>
              <w:rPr>
                <w:rFonts w:ascii="宋体" w:hAnsi="宋体" w:eastAsia="宋体" w:cs="宋体"/>
                <w:spacing w:val="-2"/>
                <w:sz w:val="24"/>
                <w:szCs w:val="24"/>
                <w:highlight w:val="none"/>
              </w:rPr>
              <w:t>10</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个工作日内完成供货、安装、调试。</w:t>
            </w:r>
          </w:p>
        </w:tc>
      </w:tr>
      <w:tr w14:paraId="4FFC0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42" w:type="dxa"/>
            <w:tcBorders>
              <w:left w:val="single" w:color="000000" w:sz="4" w:space="0"/>
            </w:tcBorders>
            <w:vAlign w:val="top"/>
          </w:tcPr>
          <w:p w14:paraId="3686E68E">
            <w:pPr>
              <w:spacing w:line="254" w:lineRule="auto"/>
              <w:rPr>
                <w:rFonts w:ascii="Arial"/>
                <w:sz w:val="21"/>
              </w:rPr>
            </w:pPr>
          </w:p>
          <w:p w14:paraId="34403BAE">
            <w:pPr>
              <w:spacing w:before="78" w:line="182" w:lineRule="auto"/>
              <w:ind w:left="325"/>
              <w:rPr>
                <w:rFonts w:ascii="宋体" w:hAnsi="宋体" w:eastAsia="宋体" w:cs="宋体"/>
                <w:sz w:val="24"/>
                <w:szCs w:val="24"/>
              </w:rPr>
            </w:pPr>
            <w:r>
              <w:rPr>
                <w:rFonts w:ascii="宋体" w:hAnsi="宋体" w:eastAsia="宋体" w:cs="宋体"/>
                <w:sz w:val="24"/>
                <w:szCs w:val="24"/>
              </w:rPr>
              <w:t>7</w:t>
            </w:r>
          </w:p>
        </w:tc>
        <w:tc>
          <w:tcPr>
            <w:tcW w:w="2212" w:type="dxa"/>
            <w:vAlign w:val="top"/>
          </w:tcPr>
          <w:p w14:paraId="0FECEE7C">
            <w:pPr>
              <w:spacing w:before="270" w:line="218" w:lineRule="auto"/>
              <w:ind w:left="629"/>
              <w:rPr>
                <w:rFonts w:ascii="宋体" w:hAnsi="宋体" w:eastAsia="宋体" w:cs="宋体"/>
                <w:sz w:val="24"/>
                <w:szCs w:val="24"/>
              </w:rPr>
            </w:pPr>
            <w:r>
              <w:rPr>
                <w:rFonts w:ascii="宋体" w:hAnsi="宋体" w:eastAsia="宋体" w:cs="宋体"/>
                <w:b/>
                <w:bCs/>
                <w:spacing w:val="-5"/>
                <w:sz w:val="24"/>
                <w:szCs w:val="24"/>
              </w:rPr>
              <w:t>最高限价</w:t>
            </w:r>
          </w:p>
        </w:tc>
        <w:tc>
          <w:tcPr>
            <w:tcW w:w="6582" w:type="dxa"/>
            <w:tcBorders>
              <w:right w:val="single" w:color="000000" w:sz="4" w:space="0"/>
            </w:tcBorders>
            <w:vAlign w:val="top"/>
          </w:tcPr>
          <w:p w14:paraId="283EAE55">
            <w:pPr>
              <w:spacing w:before="94" w:line="259" w:lineRule="auto"/>
              <w:ind w:left="120" w:right="143"/>
              <w:rPr>
                <w:rFonts w:ascii="宋体" w:hAnsi="宋体" w:eastAsia="宋体" w:cs="宋体"/>
                <w:sz w:val="24"/>
                <w:szCs w:val="24"/>
              </w:rPr>
            </w:pPr>
            <w:r>
              <w:rPr>
                <w:rFonts w:ascii="宋体" w:hAnsi="宋体" w:eastAsia="宋体" w:cs="宋体"/>
                <w:b/>
                <w:bCs/>
                <w:spacing w:val="-3"/>
                <w:sz w:val="24"/>
                <w:szCs w:val="24"/>
              </w:rPr>
              <w:t>小写：</w:t>
            </w:r>
            <w:r>
              <w:rPr>
                <w:rFonts w:hint="eastAsia" w:ascii="宋体" w:hAnsi="宋体" w:eastAsia="宋体" w:cs="宋体"/>
                <w:b/>
                <w:bCs/>
                <w:spacing w:val="-3"/>
                <w:sz w:val="24"/>
                <w:szCs w:val="24"/>
                <w:lang w:val="en-US" w:eastAsia="zh-CN"/>
              </w:rPr>
              <w:t>2120000</w:t>
            </w:r>
            <w:r>
              <w:rPr>
                <w:rFonts w:ascii="宋体" w:hAnsi="宋体" w:eastAsia="宋体" w:cs="宋体"/>
                <w:spacing w:val="-37"/>
                <w:sz w:val="24"/>
                <w:szCs w:val="24"/>
              </w:rPr>
              <w:t xml:space="preserve"> </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贰佰壹拾贰万</w:t>
            </w:r>
            <w:r>
              <w:rPr>
                <w:rFonts w:ascii="宋体" w:hAnsi="宋体" w:eastAsia="宋体" w:cs="宋体"/>
                <w:b/>
                <w:bCs/>
                <w:spacing w:val="-3"/>
                <w:sz w:val="24"/>
                <w:szCs w:val="24"/>
              </w:rPr>
              <w:t>元整，投标报价</w:t>
            </w:r>
            <w:r>
              <w:rPr>
                <w:rFonts w:ascii="宋体" w:hAnsi="宋体" w:eastAsia="宋体" w:cs="宋体"/>
                <w:sz w:val="24"/>
                <w:szCs w:val="24"/>
              </w:rPr>
              <w:t xml:space="preserve"> </w:t>
            </w:r>
            <w:r>
              <w:rPr>
                <w:rFonts w:ascii="宋体" w:hAnsi="宋体" w:eastAsia="宋体" w:cs="宋体"/>
                <w:b/>
                <w:bCs/>
                <w:spacing w:val="-4"/>
                <w:sz w:val="24"/>
                <w:szCs w:val="24"/>
              </w:rPr>
              <w:t>高于最高限价的视为无效标</w:t>
            </w:r>
          </w:p>
        </w:tc>
      </w:tr>
      <w:tr w14:paraId="28AAA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42" w:type="dxa"/>
            <w:tcBorders>
              <w:left w:val="single" w:color="000000" w:sz="4" w:space="0"/>
            </w:tcBorders>
            <w:vAlign w:val="top"/>
          </w:tcPr>
          <w:p w14:paraId="76AEE162">
            <w:pPr>
              <w:spacing w:line="292" w:lineRule="auto"/>
              <w:rPr>
                <w:rFonts w:ascii="Arial"/>
                <w:sz w:val="21"/>
              </w:rPr>
            </w:pPr>
          </w:p>
          <w:p w14:paraId="4E61242C">
            <w:pPr>
              <w:spacing w:before="78" w:line="183" w:lineRule="auto"/>
              <w:ind w:left="320"/>
              <w:rPr>
                <w:rFonts w:ascii="宋体" w:hAnsi="宋体" w:eastAsia="宋体" w:cs="宋体"/>
                <w:sz w:val="24"/>
                <w:szCs w:val="24"/>
              </w:rPr>
            </w:pPr>
            <w:r>
              <w:rPr>
                <w:rFonts w:ascii="宋体" w:hAnsi="宋体" w:eastAsia="宋体" w:cs="宋体"/>
                <w:sz w:val="24"/>
                <w:szCs w:val="24"/>
              </w:rPr>
              <w:t>8</w:t>
            </w:r>
          </w:p>
        </w:tc>
        <w:tc>
          <w:tcPr>
            <w:tcW w:w="2212" w:type="dxa"/>
            <w:vAlign w:val="top"/>
          </w:tcPr>
          <w:p w14:paraId="79262C30">
            <w:pPr>
              <w:spacing w:before="130" w:line="262" w:lineRule="auto"/>
              <w:ind w:left="868" w:right="144" w:hanging="720"/>
              <w:rPr>
                <w:rFonts w:ascii="宋体" w:hAnsi="宋体" w:eastAsia="宋体" w:cs="宋体"/>
                <w:sz w:val="24"/>
                <w:szCs w:val="24"/>
              </w:rPr>
            </w:pPr>
            <w:r>
              <w:rPr>
                <w:rFonts w:ascii="宋体" w:hAnsi="宋体" w:eastAsia="宋体" w:cs="宋体"/>
                <w:b/>
                <w:bCs/>
                <w:spacing w:val="-4"/>
                <w:sz w:val="24"/>
                <w:szCs w:val="24"/>
              </w:rPr>
              <w:t>是否允许采购进口</w:t>
            </w:r>
            <w:r>
              <w:rPr>
                <w:rFonts w:ascii="宋体" w:hAnsi="宋体" w:eastAsia="宋体" w:cs="宋体"/>
                <w:spacing w:val="4"/>
                <w:sz w:val="24"/>
                <w:szCs w:val="24"/>
              </w:rPr>
              <w:t xml:space="preserve"> </w:t>
            </w:r>
            <w:r>
              <w:rPr>
                <w:rFonts w:ascii="宋体" w:hAnsi="宋体" w:eastAsia="宋体" w:cs="宋体"/>
                <w:b/>
                <w:bCs/>
                <w:spacing w:val="-8"/>
                <w:sz w:val="24"/>
                <w:szCs w:val="24"/>
              </w:rPr>
              <w:t>产品</w:t>
            </w:r>
          </w:p>
        </w:tc>
        <w:tc>
          <w:tcPr>
            <w:tcW w:w="6582" w:type="dxa"/>
            <w:tcBorders>
              <w:right w:val="single" w:color="000000" w:sz="4" w:space="0"/>
            </w:tcBorders>
            <w:vAlign w:val="top"/>
          </w:tcPr>
          <w:p w14:paraId="6F9E187C">
            <w:pPr>
              <w:spacing w:before="310" w:line="219" w:lineRule="auto"/>
              <w:ind w:left="115"/>
              <w:rPr>
                <w:rFonts w:ascii="宋体" w:hAnsi="宋体" w:eastAsia="宋体" w:cs="宋体"/>
                <w:sz w:val="24"/>
                <w:szCs w:val="24"/>
              </w:rPr>
            </w:pPr>
            <w:r>
              <w:rPr>
                <w:rFonts w:ascii="宋体" w:hAnsi="宋体" w:eastAsia="宋体" w:cs="宋体"/>
                <w:b/>
                <w:bCs/>
                <w:spacing w:val="-3"/>
                <w:sz w:val="24"/>
                <w:szCs w:val="24"/>
              </w:rPr>
              <w:t>本项目不允许进口产品投标。</w:t>
            </w:r>
          </w:p>
        </w:tc>
      </w:tr>
      <w:tr w14:paraId="707E2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42" w:type="dxa"/>
            <w:tcBorders>
              <w:left w:val="single" w:color="000000" w:sz="4" w:space="0"/>
            </w:tcBorders>
            <w:vAlign w:val="top"/>
          </w:tcPr>
          <w:p w14:paraId="5E0329E6">
            <w:pPr>
              <w:spacing w:before="291" w:line="183" w:lineRule="auto"/>
              <w:ind w:left="320"/>
              <w:rPr>
                <w:rFonts w:ascii="宋体" w:hAnsi="宋体" w:eastAsia="宋体" w:cs="宋体"/>
                <w:sz w:val="24"/>
                <w:szCs w:val="24"/>
              </w:rPr>
            </w:pPr>
            <w:r>
              <w:rPr>
                <w:rFonts w:ascii="宋体" w:hAnsi="宋体" w:eastAsia="宋体" w:cs="宋体"/>
                <w:sz w:val="24"/>
                <w:szCs w:val="24"/>
              </w:rPr>
              <w:t>9</w:t>
            </w:r>
          </w:p>
        </w:tc>
        <w:tc>
          <w:tcPr>
            <w:tcW w:w="2212" w:type="dxa"/>
            <w:vAlign w:val="top"/>
          </w:tcPr>
          <w:p w14:paraId="5CE7374B">
            <w:pPr>
              <w:spacing w:before="232" w:line="219" w:lineRule="auto"/>
              <w:ind w:left="505"/>
              <w:rPr>
                <w:rFonts w:ascii="宋体" w:hAnsi="宋体" w:eastAsia="宋体" w:cs="宋体"/>
                <w:sz w:val="24"/>
                <w:szCs w:val="24"/>
              </w:rPr>
            </w:pPr>
            <w:r>
              <w:rPr>
                <w:rFonts w:ascii="宋体" w:hAnsi="宋体" w:eastAsia="宋体" w:cs="宋体"/>
                <w:b/>
                <w:bCs/>
                <w:spacing w:val="-4"/>
                <w:sz w:val="24"/>
                <w:szCs w:val="24"/>
              </w:rPr>
              <w:t>样品或演示</w:t>
            </w:r>
          </w:p>
        </w:tc>
        <w:tc>
          <w:tcPr>
            <w:tcW w:w="6582" w:type="dxa"/>
            <w:tcBorders>
              <w:right w:val="single" w:color="000000" w:sz="4" w:space="0"/>
            </w:tcBorders>
            <w:vAlign w:val="top"/>
          </w:tcPr>
          <w:p w14:paraId="05DAAD41">
            <w:pPr>
              <w:spacing w:before="232" w:line="220" w:lineRule="auto"/>
              <w:ind w:left="117"/>
              <w:rPr>
                <w:rFonts w:ascii="宋体" w:hAnsi="宋体" w:eastAsia="宋体" w:cs="宋体"/>
                <w:sz w:val="24"/>
                <w:szCs w:val="24"/>
              </w:rPr>
            </w:pPr>
            <w:r>
              <w:rPr>
                <w:rFonts w:ascii="宋体" w:hAnsi="宋体" w:eastAsia="宋体" w:cs="宋体"/>
                <w:spacing w:val="-5"/>
                <w:sz w:val="24"/>
                <w:szCs w:val="24"/>
              </w:rPr>
              <w:t>不需要</w:t>
            </w:r>
          </w:p>
        </w:tc>
      </w:tr>
      <w:tr w14:paraId="70E35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742" w:type="dxa"/>
            <w:tcBorders>
              <w:left w:val="single" w:color="000000" w:sz="4" w:space="0"/>
            </w:tcBorders>
            <w:vAlign w:val="top"/>
          </w:tcPr>
          <w:p w14:paraId="7C2884E9">
            <w:pPr>
              <w:spacing w:before="292" w:line="184" w:lineRule="auto"/>
              <w:ind w:left="277"/>
              <w:rPr>
                <w:rFonts w:ascii="宋体" w:hAnsi="宋体" w:eastAsia="宋体" w:cs="宋体"/>
                <w:sz w:val="24"/>
                <w:szCs w:val="24"/>
              </w:rPr>
            </w:pPr>
            <w:r>
              <w:rPr>
                <w:rFonts w:ascii="宋体" w:hAnsi="宋体" w:eastAsia="宋体" w:cs="宋体"/>
                <w:spacing w:val="-14"/>
                <w:sz w:val="24"/>
                <w:szCs w:val="24"/>
              </w:rPr>
              <w:t>10</w:t>
            </w:r>
          </w:p>
        </w:tc>
        <w:tc>
          <w:tcPr>
            <w:tcW w:w="2212" w:type="dxa"/>
            <w:vAlign w:val="top"/>
          </w:tcPr>
          <w:p w14:paraId="69D708BF">
            <w:pPr>
              <w:spacing w:before="232" w:line="219" w:lineRule="auto"/>
              <w:ind w:left="630"/>
              <w:rPr>
                <w:rFonts w:ascii="宋体" w:hAnsi="宋体" w:eastAsia="宋体" w:cs="宋体"/>
                <w:sz w:val="24"/>
                <w:szCs w:val="24"/>
              </w:rPr>
            </w:pPr>
            <w:r>
              <w:rPr>
                <w:rFonts w:ascii="宋体" w:hAnsi="宋体" w:eastAsia="宋体" w:cs="宋体"/>
                <w:b/>
                <w:bCs/>
                <w:spacing w:val="-6"/>
                <w:sz w:val="24"/>
                <w:szCs w:val="24"/>
              </w:rPr>
              <w:t>项目类别</w:t>
            </w:r>
          </w:p>
        </w:tc>
        <w:tc>
          <w:tcPr>
            <w:tcW w:w="6582" w:type="dxa"/>
            <w:tcBorders>
              <w:right w:val="single" w:color="000000" w:sz="4" w:space="0"/>
            </w:tcBorders>
            <w:vAlign w:val="top"/>
          </w:tcPr>
          <w:p w14:paraId="3E6B2F41">
            <w:pPr>
              <w:spacing w:before="231" w:line="219" w:lineRule="auto"/>
              <w:ind w:left="115"/>
              <w:rPr>
                <w:rFonts w:ascii="宋体" w:hAnsi="宋体" w:eastAsia="宋体" w:cs="宋体"/>
                <w:sz w:val="24"/>
                <w:szCs w:val="24"/>
              </w:rPr>
            </w:pPr>
            <w:r>
              <w:rPr>
                <w:rFonts w:ascii="宋体" w:hAnsi="宋体" w:eastAsia="宋体" w:cs="宋体"/>
                <w:spacing w:val="-2"/>
                <w:sz w:val="24"/>
                <w:szCs w:val="24"/>
              </w:rPr>
              <w:t>本项目属于工业。</w:t>
            </w:r>
          </w:p>
        </w:tc>
      </w:tr>
      <w:tr w14:paraId="5343F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742" w:type="dxa"/>
            <w:tcBorders>
              <w:left w:val="single" w:color="000000" w:sz="4" w:space="0"/>
              <w:bottom w:val="single" w:color="000000" w:sz="4" w:space="0"/>
            </w:tcBorders>
            <w:vAlign w:val="top"/>
          </w:tcPr>
          <w:p w14:paraId="2E795E40">
            <w:pPr>
              <w:spacing w:line="273" w:lineRule="auto"/>
              <w:rPr>
                <w:rFonts w:ascii="Arial"/>
                <w:sz w:val="21"/>
              </w:rPr>
            </w:pPr>
          </w:p>
          <w:p w14:paraId="0FCBDA58">
            <w:pPr>
              <w:spacing w:line="274" w:lineRule="auto"/>
              <w:rPr>
                <w:rFonts w:ascii="Arial"/>
                <w:sz w:val="21"/>
              </w:rPr>
            </w:pPr>
          </w:p>
          <w:p w14:paraId="519A84BF">
            <w:pPr>
              <w:spacing w:line="274" w:lineRule="auto"/>
              <w:rPr>
                <w:rFonts w:ascii="Arial"/>
                <w:sz w:val="21"/>
              </w:rPr>
            </w:pPr>
          </w:p>
          <w:p w14:paraId="0A3C3B23">
            <w:pPr>
              <w:spacing w:line="274" w:lineRule="auto"/>
              <w:rPr>
                <w:rFonts w:ascii="Arial"/>
                <w:sz w:val="21"/>
              </w:rPr>
            </w:pPr>
          </w:p>
          <w:p w14:paraId="3D34D870">
            <w:pPr>
              <w:spacing w:before="78" w:line="184" w:lineRule="auto"/>
              <w:ind w:left="277"/>
              <w:rPr>
                <w:rFonts w:ascii="宋体" w:hAnsi="宋体" w:eastAsia="宋体" w:cs="宋体"/>
                <w:sz w:val="24"/>
                <w:szCs w:val="24"/>
              </w:rPr>
            </w:pPr>
            <w:r>
              <w:rPr>
                <w:rFonts w:ascii="宋体" w:hAnsi="宋体" w:eastAsia="宋体" w:cs="宋体"/>
                <w:spacing w:val="-14"/>
                <w:sz w:val="24"/>
                <w:szCs w:val="24"/>
              </w:rPr>
              <w:t>11</w:t>
            </w:r>
          </w:p>
        </w:tc>
        <w:tc>
          <w:tcPr>
            <w:tcW w:w="2212" w:type="dxa"/>
            <w:tcBorders>
              <w:bottom w:val="single" w:color="000000" w:sz="4" w:space="0"/>
            </w:tcBorders>
            <w:vAlign w:val="top"/>
          </w:tcPr>
          <w:p w14:paraId="4C1493EA">
            <w:pPr>
              <w:spacing w:line="351" w:lineRule="auto"/>
              <w:rPr>
                <w:rFonts w:ascii="Arial"/>
                <w:sz w:val="21"/>
              </w:rPr>
            </w:pPr>
          </w:p>
          <w:p w14:paraId="282CB10A">
            <w:pPr>
              <w:spacing w:line="351" w:lineRule="auto"/>
              <w:rPr>
                <w:rFonts w:ascii="Arial"/>
                <w:sz w:val="21"/>
              </w:rPr>
            </w:pPr>
          </w:p>
          <w:p w14:paraId="20DB594D">
            <w:pPr>
              <w:spacing w:before="78" w:line="261" w:lineRule="auto"/>
              <w:ind w:left="266" w:right="28" w:hanging="153"/>
              <w:rPr>
                <w:rFonts w:ascii="宋体" w:hAnsi="宋体" w:eastAsia="宋体" w:cs="宋体"/>
                <w:sz w:val="24"/>
                <w:szCs w:val="24"/>
              </w:rPr>
            </w:pPr>
            <w:r>
              <w:rPr>
                <w:rFonts w:ascii="宋体" w:hAnsi="宋体" w:eastAsia="宋体" w:cs="宋体"/>
                <w:b/>
                <w:bCs/>
                <w:spacing w:val="-14"/>
                <w:sz w:val="24"/>
                <w:szCs w:val="24"/>
              </w:rPr>
              <w:t>投标人资格、能力、</w:t>
            </w:r>
            <w:r>
              <w:rPr>
                <w:rFonts w:ascii="宋体" w:hAnsi="宋体" w:eastAsia="宋体" w:cs="宋体"/>
                <w:spacing w:val="7"/>
                <w:sz w:val="24"/>
                <w:szCs w:val="24"/>
              </w:rPr>
              <w:t xml:space="preserve"> </w:t>
            </w:r>
            <w:r>
              <w:rPr>
                <w:rFonts w:ascii="宋体" w:hAnsi="宋体" w:eastAsia="宋体" w:cs="宋体"/>
                <w:b/>
                <w:bCs/>
                <w:spacing w:val="-4"/>
                <w:sz w:val="24"/>
                <w:szCs w:val="24"/>
              </w:rPr>
              <w:t>信誉及其它要求</w:t>
            </w:r>
          </w:p>
        </w:tc>
        <w:tc>
          <w:tcPr>
            <w:tcW w:w="6582" w:type="dxa"/>
            <w:tcBorders>
              <w:bottom w:val="single" w:color="000000" w:sz="4" w:space="0"/>
              <w:right w:val="single" w:color="000000" w:sz="4" w:space="0"/>
            </w:tcBorders>
            <w:vAlign w:val="top"/>
          </w:tcPr>
          <w:p w14:paraId="4BED4A21">
            <w:pPr>
              <w:spacing w:before="65" w:line="219" w:lineRule="auto"/>
              <w:ind w:left="131"/>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26404747">
            <w:pPr>
              <w:spacing w:before="72" w:line="268" w:lineRule="auto"/>
              <w:ind w:left="115" w:right="119" w:firstLine="10"/>
              <w:rPr>
                <w:rFonts w:ascii="宋体" w:hAnsi="宋体" w:eastAsia="宋体" w:cs="宋体"/>
                <w:sz w:val="24"/>
                <w:szCs w:val="24"/>
              </w:rPr>
            </w:pPr>
            <w:r>
              <w:rPr>
                <w:rFonts w:ascii="宋体" w:hAnsi="宋体" w:eastAsia="宋体" w:cs="宋体"/>
                <w:spacing w:val="-1"/>
                <w:sz w:val="24"/>
                <w:szCs w:val="24"/>
              </w:rPr>
              <w:t>（1）具有独立承担民事责任的能力（若供应商是</w:t>
            </w:r>
            <w:r>
              <w:rPr>
                <w:rFonts w:ascii="宋体" w:hAnsi="宋体" w:eastAsia="宋体" w:cs="宋体"/>
                <w:spacing w:val="-2"/>
                <w:sz w:val="24"/>
                <w:szCs w:val="24"/>
              </w:rPr>
              <w:t>企业（包括</w:t>
            </w:r>
            <w:r>
              <w:rPr>
                <w:rFonts w:ascii="宋体" w:hAnsi="宋体" w:eastAsia="宋体" w:cs="宋体"/>
                <w:sz w:val="24"/>
                <w:szCs w:val="24"/>
              </w:rPr>
              <w:t xml:space="preserve"> </w:t>
            </w:r>
            <w:r>
              <w:rPr>
                <w:rFonts w:ascii="宋体" w:hAnsi="宋体" w:eastAsia="宋体" w:cs="宋体"/>
                <w:spacing w:val="-1"/>
                <w:sz w:val="24"/>
                <w:szCs w:val="24"/>
              </w:rPr>
              <w:t>合伙企业）应提供有效的营业执照；若供应商是事业单位应</w:t>
            </w:r>
            <w:r>
              <w:rPr>
                <w:rFonts w:ascii="宋体" w:hAnsi="宋体" w:eastAsia="宋体" w:cs="宋体"/>
                <w:spacing w:val="7"/>
                <w:sz w:val="24"/>
                <w:szCs w:val="24"/>
              </w:rPr>
              <w:t xml:space="preserve">  </w:t>
            </w:r>
            <w:r>
              <w:rPr>
                <w:rFonts w:ascii="宋体" w:hAnsi="宋体" w:eastAsia="宋体" w:cs="宋体"/>
                <w:spacing w:val="-1"/>
                <w:sz w:val="24"/>
                <w:szCs w:val="24"/>
              </w:rPr>
              <w:t>提供有效的事业单位法人证书；若供应商是非企业机构的，</w:t>
            </w:r>
          </w:p>
          <w:p w14:paraId="6B002D9D">
            <w:pPr>
              <w:spacing w:before="34" w:line="266" w:lineRule="auto"/>
              <w:ind w:left="114" w:right="229"/>
              <w:rPr>
                <w:rFonts w:ascii="宋体" w:hAnsi="宋体" w:eastAsia="宋体" w:cs="宋体"/>
                <w:sz w:val="24"/>
                <w:szCs w:val="24"/>
              </w:rPr>
            </w:pPr>
            <w:r>
              <w:rPr>
                <w:rFonts w:ascii="宋体" w:hAnsi="宋体" w:eastAsia="宋体" w:cs="宋体"/>
                <w:spacing w:val="-3"/>
                <w:sz w:val="24"/>
                <w:szCs w:val="24"/>
              </w:rPr>
              <w:t>应提供有效的“执业许可证</w:t>
            </w:r>
            <w:r>
              <w:rPr>
                <w:rFonts w:ascii="宋体" w:hAnsi="宋体" w:eastAsia="宋体" w:cs="宋体"/>
                <w:spacing w:val="-85"/>
                <w:sz w:val="24"/>
                <w:szCs w:val="24"/>
              </w:rPr>
              <w:t xml:space="preserve"> </w:t>
            </w:r>
            <w:r>
              <w:rPr>
                <w:rFonts w:ascii="宋体" w:hAnsi="宋体" w:eastAsia="宋体" w:cs="宋体"/>
                <w:spacing w:val="-3"/>
                <w:sz w:val="24"/>
                <w:szCs w:val="24"/>
              </w:rPr>
              <w:t>”、“登记证书</w:t>
            </w:r>
            <w:r>
              <w:rPr>
                <w:rFonts w:ascii="宋体" w:hAnsi="宋体" w:eastAsia="宋体" w:cs="宋体"/>
                <w:spacing w:val="-88"/>
                <w:sz w:val="24"/>
                <w:szCs w:val="24"/>
              </w:rPr>
              <w:t xml:space="preserve"> </w:t>
            </w:r>
            <w:r>
              <w:rPr>
                <w:rFonts w:ascii="宋体" w:hAnsi="宋体" w:eastAsia="宋体" w:cs="宋体"/>
                <w:spacing w:val="-3"/>
                <w:sz w:val="24"/>
                <w:szCs w:val="24"/>
              </w:rPr>
              <w:t>”等证明文件；</w:t>
            </w:r>
            <w:r>
              <w:rPr>
                <w:rFonts w:ascii="宋体" w:hAnsi="宋体" w:eastAsia="宋体" w:cs="宋体"/>
                <w:sz w:val="24"/>
                <w:szCs w:val="24"/>
              </w:rPr>
              <w:t xml:space="preserve"> </w:t>
            </w:r>
            <w:r>
              <w:rPr>
                <w:rFonts w:ascii="宋体" w:hAnsi="宋体" w:eastAsia="宋体" w:cs="宋体"/>
                <w:spacing w:val="-1"/>
                <w:sz w:val="24"/>
                <w:szCs w:val="24"/>
              </w:rPr>
              <w:t>若供应商是个体工商户应提供个体工商户营业执照；若供应</w:t>
            </w:r>
            <w:r>
              <w:rPr>
                <w:rFonts w:ascii="宋体" w:hAnsi="宋体" w:eastAsia="宋体" w:cs="宋体"/>
                <w:spacing w:val="14"/>
                <w:sz w:val="24"/>
                <w:szCs w:val="24"/>
              </w:rPr>
              <w:t xml:space="preserve"> </w:t>
            </w:r>
            <w:r>
              <w:rPr>
                <w:rFonts w:ascii="宋体" w:hAnsi="宋体" w:eastAsia="宋体" w:cs="宋体"/>
                <w:spacing w:val="-1"/>
                <w:sz w:val="24"/>
                <w:szCs w:val="24"/>
              </w:rPr>
              <w:t>商是自然人应提供自然人身份证明</w:t>
            </w:r>
            <w:r>
              <w:rPr>
                <w:rFonts w:ascii="宋体" w:hAnsi="宋体" w:eastAsia="宋体" w:cs="宋体"/>
                <w:spacing w:val="1"/>
                <w:sz w:val="24"/>
                <w:szCs w:val="24"/>
              </w:rPr>
              <w:t>）；</w:t>
            </w:r>
          </w:p>
        </w:tc>
      </w:tr>
    </w:tbl>
    <w:p w14:paraId="20F3DC5A">
      <w:pPr>
        <w:rPr>
          <w:rFonts w:ascii="Arial"/>
          <w:sz w:val="21"/>
        </w:rPr>
      </w:pPr>
    </w:p>
    <w:p w14:paraId="4D1A7C55">
      <w:pPr>
        <w:rPr>
          <w:rFonts w:ascii="Arial" w:hAnsi="Arial" w:eastAsia="Arial" w:cs="Arial"/>
          <w:sz w:val="21"/>
          <w:szCs w:val="21"/>
        </w:rPr>
        <w:sectPr>
          <w:footerReference r:id="rId10" w:type="default"/>
          <w:pgSz w:w="11906" w:h="16839"/>
          <w:pgMar w:top="400" w:right="1180" w:bottom="1149" w:left="1179" w:header="0" w:footer="989" w:gutter="0"/>
          <w:cols w:space="720" w:num="1"/>
        </w:sectPr>
      </w:pPr>
    </w:p>
    <w:p w14:paraId="386DF9E7">
      <w:pPr>
        <w:spacing w:line="905" w:lineRule="exact"/>
        <w:ind w:firstLine="375"/>
      </w:pPr>
      <w:r>
        <w:pict>
          <v:shape id="_x0000_s1030" o:spid="_x0000_s1030" style="position:absolute;left:0pt;margin-left:31pt;margin-top:33.85pt;height:0.75pt;width:415.3pt;z-index:251664384;mso-width-relative:page;mso-height-relative:page;" fillcolor="#000000" filled="t" stroked="f" coordsize="8305,15" path="m0,0l8305,0,8305,14,0,14,0,0xe">
            <v:path/>
            <v:fill on="t" focussize="0,0"/>
            <v:stroke on="f"/>
            <v:imagedata o:title=""/>
            <o:lock v:ext="edit"/>
          </v:shape>
        </w:pict>
      </w:r>
    </w:p>
    <w:p w14:paraId="31A881DE">
      <w:pPr>
        <w:spacing w:line="134" w:lineRule="exact"/>
      </w:pPr>
    </w:p>
    <w:tbl>
      <w:tblPr>
        <w:tblStyle w:val="13"/>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212"/>
        <w:gridCol w:w="6582"/>
      </w:tblGrid>
      <w:tr w14:paraId="73FD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5" w:hRule="atLeast"/>
        </w:trPr>
        <w:tc>
          <w:tcPr>
            <w:tcW w:w="742" w:type="dxa"/>
            <w:tcBorders>
              <w:right w:val="single" w:color="000000" w:sz="2" w:space="0"/>
            </w:tcBorders>
            <w:vAlign w:val="top"/>
          </w:tcPr>
          <w:p w14:paraId="4F404B35">
            <w:pPr>
              <w:rPr>
                <w:rFonts w:ascii="Arial"/>
                <w:sz w:val="21"/>
              </w:rPr>
            </w:pPr>
          </w:p>
        </w:tc>
        <w:tc>
          <w:tcPr>
            <w:tcW w:w="2212" w:type="dxa"/>
            <w:tcBorders>
              <w:left w:val="single" w:color="000000" w:sz="2" w:space="0"/>
              <w:right w:val="single" w:color="000000" w:sz="2" w:space="0"/>
            </w:tcBorders>
            <w:vAlign w:val="top"/>
          </w:tcPr>
          <w:p w14:paraId="2DB3FD2B">
            <w:pPr>
              <w:rPr>
                <w:rFonts w:ascii="Arial"/>
                <w:sz w:val="21"/>
              </w:rPr>
            </w:pPr>
          </w:p>
        </w:tc>
        <w:tc>
          <w:tcPr>
            <w:tcW w:w="6582" w:type="dxa"/>
            <w:tcBorders>
              <w:left w:val="single" w:color="000000" w:sz="2" w:space="0"/>
            </w:tcBorders>
            <w:vAlign w:val="top"/>
          </w:tcPr>
          <w:p w14:paraId="30670FA8">
            <w:pPr>
              <w:spacing w:before="60" w:line="266" w:lineRule="auto"/>
              <w:ind w:left="114" w:right="119" w:firstLine="1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highlight w:val="none"/>
              </w:rPr>
              <w:t>具有良好的商业信誉和健全的财务会计制度</w:t>
            </w:r>
            <w:r>
              <w:rPr>
                <w:rFonts w:ascii="宋体" w:hAnsi="宋体" w:eastAsia="宋体" w:cs="宋体"/>
                <w:spacing w:val="-2"/>
                <w:sz w:val="24"/>
                <w:szCs w:val="24"/>
                <w:highlight w:val="none"/>
              </w:rPr>
              <w:t>提供</w:t>
            </w:r>
            <w:r>
              <w:rPr>
                <w:rFonts w:ascii="宋体" w:hAnsi="宋体" w:eastAsia="宋体" w:cs="宋体"/>
                <w:spacing w:val="-1"/>
                <w:sz w:val="24"/>
                <w:szCs w:val="24"/>
                <w:highlight w:val="none"/>
              </w:rPr>
              <w:t>202</w:t>
            </w:r>
            <w:r>
              <w:rPr>
                <w:rFonts w:hint="eastAsia" w:ascii="宋体" w:hAnsi="宋体" w:eastAsia="宋体" w:cs="宋体"/>
                <w:spacing w:val="-1"/>
                <w:sz w:val="24"/>
                <w:szCs w:val="24"/>
                <w:highlight w:val="none"/>
                <w:lang w:val="en-US" w:eastAsia="zh-CN"/>
              </w:rPr>
              <w:t>3</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年经审计的财务报告，新成立公司不足一年的提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供成立至今的财务报表；或</w:t>
            </w:r>
            <w:r>
              <w:rPr>
                <w:rFonts w:ascii="宋体" w:hAnsi="宋体" w:eastAsia="宋体" w:cs="宋体"/>
                <w:spacing w:val="-1"/>
                <w:sz w:val="24"/>
                <w:szCs w:val="24"/>
              </w:rPr>
              <w:t>提供开户银行出具的资信证明；</w:t>
            </w:r>
          </w:p>
          <w:p w14:paraId="52EDB074">
            <w:pPr>
              <w:spacing w:before="38" w:line="262" w:lineRule="auto"/>
              <w:ind w:left="115" w:right="229" w:firstLine="1"/>
              <w:rPr>
                <w:rFonts w:ascii="宋体" w:hAnsi="宋体" w:eastAsia="宋体" w:cs="宋体"/>
                <w:sz w:val="24"/>
                <w:szCs w:val="24"/>
              </w:rPr>
            </w:pPr>
            <w:r>
              <w:rPr>
                <w:rFonts w:ascii="宋体" w:hAnsi="宋体" w:eastAsia="宋体" w:cs="宋体"/>
                <w:spacing w:val="-1"/>
                <w:sz w:val="24"/>
                <w:szCs w:val="24"/>
              </w:rPr>
              <w:t>或提供财政部门认可的政府采购专业担保机构出具的投标担</w:t>
            </w:r>
            <w:r>
              <w:rPr>
                <w:rFonts w:ascii="宋体" w:hAnsi="宋体" w:eastAsia="宋体" w:cs="宋体"/>
                <w:spacing w:val="12"/>
                <w:sz w:val="24"/>
                <w:szCs w:val="24"/>
              </w:rPr>
              <w:t xml:space="preserve"> </w:t>
            </w:r>
            <w:r>
              <w:rPr>
                <w:rFonts w:ascii="宋体" w:hAnsi="宋体" w:eastAsia="宋体" w:cs="宋体"/>
                <w:spacing w:val="-6"/>
                <w:sz w:val="24"/>
                <w:szCs w:val="24"/>
              </w:rPr>
              <w:t>保函</w:t>
            </w:r>
            <w:r>
              <w:rPr>
                <w:rFonts w:ascii="宋体" w:hAnsi="宋体" w:eastAsia="宋体" w:cs="宋体"/>
                <w:sz w:val="24"/>
                <w:szCs w:val="24"/>
              </w:rPr>
              <w:t>）；</w:t>
            </w:r>
          </w:p>
          <w:p w14:paraId="7AC9E6D2">
            <w:pPr>
              <w:spacing w:before="32" w:line="267" w:lineRule="auto"/>
              <w:ind w:left="115" w:right="60" w:firstLine="10"/>
              <w:rPr>
                <w:rFonts w:ascii="宋体" w:hAnsi="宋体" w:eastAsia="宋体" w:cs="宋体"/>
                <w:sz w:val="24"/>
                <w:szCs w:val="24"/>
              </w:rPr>
            </w:pPr>
            <w:r>
              <w:rPr>
                <w:rFonts w:ascii="宋体" w:hAnsi="宋体" w:eastAsia="宋体" w:cs="宋体"/>
                <w:sz w:val="24"/>
                <w:szCs w:val="24"/>
              </w:rPr>
              <w:t>（3）提供近期依法缴纳税收的证明</w:t>
            </w:r>
            <w:r>
              <w:rPr>
                <w:rFonts w:ascii="宋体" w:hAnsi="宋体" w:eastAsia="宋体" w:cs="宋体"/>
                <w:spacing w:val="-18"/>
                <w:sz w:val="24"/>
                <w:szCs w:val="24"/>
              </w:rPr>
              <w:t>；（</w:t>
            </w:r>
            <w:r>
              <w:rPr>
                <w:rFonts w:ascii="宋体" w:hAnsi="宋体" w:eastAsia="宋体" w:cs="宋体"/>
                <w:sz w:val="24"/>
                <w:szCs w:val="24"/>
              </w:rPr>
              <w:t>供应商应提供</w:t>
            </w:r>
            <w:r>
              <w:rPr>
                <w:rFonts w:ascii="宋体" w:hAnsi="宋体" w:eastAsia="宋体" w:cs="宋体"/>
                <w:spacing w:val="-46"/>
                <w:sz w:val="24"/>
                <w:szCs w:val="24"/>
              </w:rPr>
              <w:t xml:space="preserve"> </w:t>
            </w:r>
            <w:r>
              <w:rPr>
                <w:rFonts w:ascii="宋体" w:hAnsi="宋体" w:eastAsia="宋体" w:cs="宋体"/>
                <w:sz w:val="24"/>
                <w:szCs w:val="24"/>
              </w:rPr>
              <w:t xml:space="preserve">2024   </w:t>
            </w:r>
            <w:r>
              <w:rPr>
                <w:rFonts w:ascii="宋体" w:hAnsi="宋体" w:eastAsia="宋体" w:cs="宋体"/>
                <w:spacing w:val="-1"/>
                <w:sz w:val="24"/>
                <w:szCs w:val="24"/>
              </w:rPr>
              <w:t>年任意一个月的完税证明①若投标人某月税收为零申报，须</w:t>
            </w:r>
            <w:r>
              <w:rPr>
                <w:rFonts w:ascii="宋体" w:hAnsi="宋体" w:eastAsia="宋体" w:cs="宋体"/>
                <w:spacing w:val="7"/>
                <w:sz w:val="24"/>
                <w:szCs w:val="24"/>
              </w:rPr>
              <w:t xml:space="preserve">  </w:t>
            </w:r>
            <w:r>
              <w:rPr>
                <w:rFonts w:ascii="宋体" w:hAnsi="宋体" w:eastAsia="宋体" w:cs="宋体"/>
                <w:spacing w:val="-2"/>
                <w:sz w:val="24"/>
                <w:szCs w:val="24"/>
              </w:rPr>
              <w:t>提供当月加盖税务局公章的无欠税证明或“</w:t>
            </w:r>
            <w:r>
              <w:rPr>
                <w:rFonts w:ascii="宋体" w:hAnsi="宋体" w:eastAsia="宋体" w:cs="宋体"/>
                <w:spacing w:val="-80"/>
                <w:sz w:val="24"/>
                <w:szCs w:val="24"/>
              </w:rPr>
              <w:t xml:space="preserve"> </w:t>
            </w:r>
            <w:r>
              <w:rPr>
                <w:rFonts w:ascii="宋体" w:hAnsi="宋体" w:eastAsia="宋体" w:cs="宋体"/>
                <w:spacing w:val="-2"/>
                <w:sz w:val="24"/>
                <w:szCs w:val="24"/>
              </w:rPr>
              <w:t>国家税务总局电</w:t>
            </w:r>
            <w:r>
              <w:rPr>
                <w:rFonts w:ascii="宋体" w:hAnsi="宋体" w:eastAsia="宋体" w:cs="宋体"/>
                <w:sz w:val="24"/>
                <w:szCs w:val="24"/>
              </w:rPr>
              <w:t xml:space="preserve">  </w:t>
            </w:r>
            <w:r>
              <w:rPr>
                <w:rFonts w:ascii="宋体" w:hAnsi="宋体" w:eastAsia="宋体" w:cs="宋体"/>
                <w:spacing w:val="-3"/>
                <w:sz w:val="24"/>
                <w:szCs w:val="24"/>
              </w:rPr>
              <w:t>子税务局</w:t>
            </w:r>
            <w:r>
              <w:rPr>
                <w:rFonts w:ascii="宋体" w:hAnsi="宋体" w:eastAsia="宋体" w:cs="宋体"/>
                <w:spacing w:val="-86"/>
                <w:sz w:val="24"/>
                <w:szCs w:val="24"/>
              </w:rPr>
              <w:t xml:space="preserve"> </w:t>
            </w:r>
            <w:r>
              <w:rPr>
                <w:rFonts w:ascii="宋体" w:hAnsi="宋体" w:eastAsia="宋体" w:cs="宋体"/>
                <w:spacing w:val="-3"/>
                <w:sz w:val="24"/>
                <w:szCs w:val="24"/>
              </w:rPr>
              <w:t>”的申报结果查询截图。②完税证明中“税种</w:t>
            </w:r>
            <w:r>
              <w:rPr>
                <w:rFonts w:ascii="宋体" w:hAnsi="宋体" w:eastAsia="宋体" w:cs="宋体"/>
                <w:spacing w:val="-88"/>
                <w:sz w:val="24"/>
                <w:szCs w:val="24"/>
              </w:rPr>
              <w:t xml:space="preserve"> </w:t>
            </w:r>
            <w:r>
              <w:rPr>
                <w:rFonts w:ascii="宋体" w:hAnsi="宋体" w:eastAsia="宋体" w:cs="宋体"/>
                <w:spacing w:val="-3"/>
                <w:sz w:val="24"/>
                <w:szCs w:val="24"/>
              </w:rPr>
              <w:t>”非</w:t>
            </w:r>
            <w:r>
              <w:rPr>
                <w:rFonts w:ascii="宋体" w:hAnsi="宋体" w:eastAsia="宋体" w:cs="宋体"/>
                <w:sz w:val="24"/>
                <w:szCs w:val="24"/>
              </w:rPr>
              <w:t xml:space="preserve">  </w:t>
            </w:r>
            <w:r>
              <w:rPr>
                <w:rFonts w:ascii="宋体" w:hAnsi="宋体" w:eastAsia="宋体" w:cs="宋体"/>
                <w:spacing w:val="-1"/>
                <w:sz w:val="24"/>
                <w:szCs w:val="24"/>
              </w:rPr>
              <w:t>养老保险、医疗保险、失业保险、工伤保险和生育保险。③</w:t>
            </w:r>
            <w:r>
              <w:rPr>
                <w:rFonts w:ascii="宋体" w:hAnsi="宋体" w:eastAsia="宋体" w:cs="宋体"/>
                <w:spacing w:val="7"/>
                <w:sz w:val="24"/>
                <w:szCs w:val="24"/>
              </w:rPr>
              <w:t xml:space="preserve">  </w:t>
            </w:r>
            <w:r>
              <w:rPr>
                <w:rFonts w:ascii="宋体" w:hAnsi="宋体" w:eastAsia="宋体" w:cs="宋体"/>
                <w:sz w:val="24"/>
                <w:szCs w:val="24"/>
              </w:rPr>
              <w:t>依法免税的供应商应提供相应证明文件证明其依法免税。</w:t>
            </w:r>
            <w:r>
              <w:rPr>
                <w:rFonts w:ascii="宋体" w:hAnsi="宋体" w:eastAsia="宋体" w:cs="宋体"/>
                <w:spacing w:val="-42"/>
                <w:sz w:val="24"/>
                <w:szCs w:val="24"/>
              </w:rPr>
              <w:t>）；</w:t>
            </w:r>
          </w:p>
          <w:p w14:paraId="4C89661B">
            <w:pPr>
              <w:spacing w:before="75" w:line="261" w:lineRule="auto"/>
              <w:ind w:left="114" w:right="169" w:firstLine="11"/>
              <w:rPr>
                <w:rFonts w:ascii="宋体" w:hAnsi="宋体" w:eastAsia="宋体" w:cs="宋体"/>
                <w:sz w:val="24"/>
                <w:szCs w:val="24"/>
              </w:rPr>
            </w:pPr>
            <w:r>
              <w:rPr>
                <w:rFonts w:ascii="宋体" w:hAnsi="宋体" w:eastAsia="宋体" w:cs="宋体"/>
                <w:spacing w:val="-1"/>
                <w:sz w:val="24"/>
                <w:szCs w:val="24"/>
              </w:rPr>
              <w:t>（4）提供近期的依法缴纳社会保险的凭据（供应商应提供</w:t>
            </w:r>
            <w:r>
              <w:rPr>
                <w:rFonts w:ascii="宋体" w:hAnsi="宋体" w:eastAsia="宋体" w:cs="宋体"/>
                <w:spacing w:val="2"/>
                <w:sz w:val="24"/>
                <w:szCs w:val="24"/>
              </w:rPr>
              <w:t xml:space="preserve">  </w:t>
            </w:r>
            <w:r>
              <w:rPr>
                <w:rFonts w:ascii="宋体" w:hAnsi="宋体" w:eastAsia="宋体" w:cs="宋体"/>
                <w:spacing w:val="-1"/>
                <w:sz w:val="24"/>
                <w:szCs w:val="24"/>
              </w:rPr>
              <w:t>2024</w:t>
            </w:r>
            <w:r>
              <w:rPr>
                <w:rFonts w:ascii="宋体" w:hAnsi="宋体" w:eastAsia="宋体" w:cs="宋体"/>
                <w:spacing w:val="-43"/>
                <w:sz w:val="24"/>
                <w:szCs w:val="24"/>
              </w:rPr>
              <w:t xml:space="preserve"> </w:t>
            </w:r>
            <w:r>
              <w:rPr>
                <w:rFonts w:ascii="宋体" w:hAnsi="宋体" w:eastAsia="宋体" w:cs="宋体"/>
                <w:spacing w:val="-1"/>
                <w:sz w:val="24"/>
                <w:szCs w:val="24"/>
              </w:rPr>
              <w:t>年任意一个月的缴纳社会保险的专用收据或社会保险缴</w:t>
            </w:r>
            <w:r>
              <w:rPr>
                <w:rFonts w:ascii="宋体" w:hAnsi="宋体" w:eastAsia="宋体" w:cs="宋体"/>
                <w:sz w:val="24"/>
                <w:szCs w:val="24"/>
              </w:rPr>
              <w:t xml:space="preserve"> </w:t>
            </w:r>
            <w:r>
              <w:rPr>
                <w:rFonts w:ascii="宋体" w:hAnsi="宋体" w:eastAsia="宋体" w:cs="宋体"/>
                <w:spacing w:val="-1"/>
                <w:sz w:val="24"/>
                <w:szCs w:val="24"/>
              </w:rPr>
              <w:t>纳清单。注：依法不需要缴纳社会保险资金的供应商应提供</w:t>
            </w:r>
            <w:r>
              <w:rPr>
                <w:rFonts w:ascii="宋体" w:hAnsi="宋体" w:eastAsia="宋体" w:cs="宋体"/>
                <w:spacing w:val="15"/>
                <w:sz w:val="24"/>
                <w:szCs w:val="24"/>
              </w:rPr>
              <w:t xml:space="preserve"> </w:t>
            </w:r>
            <w:r>
              <w:rPr>
                <w:rFonts w:ascii="宋体" w:hAnsi="宋体" w:eastAsia="宋体" w:cs="宋体"/>
                <w:spacing w:val="-1"/>
                <w:sz w:val="24"/>
                <w:szCs w:val="24"/>
              </w:rPr>
              <w:t>相应证明文件证明其依法不需要缴纳社会保险资金</w:t>
            </w:r>
            <w:r>
              <w:rPr>
                <w:rFonts w:ascii="宋体" w:hAnsi="宋体" w:eastAsia="宋体" w:cs="宋体"/>
                <w:spacing w:val="5"/>
                <w:sz w:val="24"/>
                <w:szCs w:val="24"/>
              </w:rPr>
              <w:t>）；</w:t>
            </w:r>
          </w:p>
          <w:p w14:paraId="6D90E27E">
            <w:pPr>
              <w:spacing w:before="75" w:line="247" w:lineRule="auto"/>
              <w:ind w:left="116" w:right="119" w:firstLine="8"/>
              <w:rPr>
                <w:rFonts w:ascii="宋体" w:hAnsi="宋体" w:eastAsia="宋体" w:cs="宋体"/>
                <w:sz w:val="24"/>
                <w:szCs w:val="24"/>
              </w:rPr>
            </w:pPr>
            <w:r>
              <w:rPr>
                <w:rFonts w:ascii="宋体" w:hAnsi="宋体" w:eastAsia="宋体" w:cs="宋体"/>
                <w:spacing w:val="-1"/>
                <w:sz w:val="24"/>
                <w:szCs w:val="24"/>
              </w:rPr>
              <w:t>（5）提供参加政府采购活动前三年内，在经营活</w:t>
            </w:r>
            <w:r>
              <w:rPr>
                <w:rFonts w:ascii="宋体" w:hAnsi="宋体" w:eastAsia="宋体" w:cs="宋体"/>
                <w:spacing w:val="-2"/>
                <w:sz w:val="24"/>
                <w:szCs w:val="24"/>
              </w:rPr>
              <w:t>动中没有重</w:t>
            </w:r>
            <w:r>
              <w:rPr>
                <w:rFonts w:ascii="宋体" w:hAnsi="宋体" w:eastAsia="宋体" w:cs="宋体"/>
                <w:sz w:val="24"/>
                <w:szCs w:val="24"/>
              </w:rPr>
              <w:t xml:space="preserve"> </w:t>
            </w:r>
            <w:r>
              <w:rPr>
                <w:rFonts w:ascii="宋体" w:hAnsi="宋体" w:eastAsia="宋体" w:cs="宋体"/>
                <w:spacing w:val="-1"/>
                <w:sz w:val="24"/>
                <w:szCs w:val="24"/>
              </w:rPr>
              <w:t>大违法记录（提供承诺函原件</w:t>
            </w:r>
            <w:r>
              <w:rPr>
                <w:rFonts w:ascii="宋体" w:hAnsi="宋体" w:eastAsia="宋体" w:cs="宋体"/>
                <w:sz w:val="24"/>
                <w:szCs w:val="24"/>
              </w:rPr>
              <w:t>）；</w:t>
            </w:r>
          </w:p>
          <w:p w14:paraId="527596A2">
            <w:pPr>
              <w:spacing w:before="77" w:line="244" w:lineRule="auto"/>
              <w:ind w:left="115" w:right="119" w:firstLine="10"/>
              <w:rPr>
                <w:rFonts w:ascii="宋体" w:hAnsi="宋体" w:eastAsia="宋体" w:cs="宋体"/>
                <w:sz w:val="24"/>
                <w:szCs w:val="24"/>
              </w:rPr>
            </w:pPr>
            <w:r>
              <w:rPr>
                <w:rFonts w:ascii="宋体" w:hAnsi="宋体" w:eastAsia="宋体" w:cs="宋体"/>
                <w:spacing w:val="-3"/>
                <w:sz w:val="24"/>
                <w:szCs w:val="24"/>
              </w:rPr>
              <w:t>（6）凡拟参加本次招标项目的投标人，如在“信用中国</w:t>
            </w:r>
            <w:r>
              <w:rPr>
                <w:rFonts w:ascii="宋体" w:hAnsi="宋体" w:eastAsia="宋体" w:cs="宋体"/>
                <w:spacing w:val="-71"/>
                <w:sz w:val="24"/>
                <w:szCs w:val="24"/>
              </w:rPr>
              <w:t xml:space="preserve"> </w:t>
            </w:r>
            <w:r>
              <w:rPr>
                <w:rFonts w:ascii="宋体" w:hAnsi="宋体" w:eastAsia="宋体" w:cs="宋体"/>
                <w:spacing w:val="-3"/>
                <w:sz w:val="24"/>
                <w:szCs w:val="24"/>
              </w:rPr>
              <w:t>”网</w:t>
            </w:r>
            <w:r>
              <w:rPr>
                <w:rFonts w:ascii="宋体" w:hAnsi="宋体" w:eastAsia="宋体" w:cs="宋体"/>
                <w:sz w:val="24"/>
                <w:szCs w:val="24"/>
              </w:rPr>
              <w:t xml:space="preserve"> 站（WWW.creditchina.gov</w:t>
            </w:r>
            <w:r>
              <w:rPr>
                <w:rFonts w:ascii="宋体" w:hAnsi="宋体" w:eastAsia="宋体" w:cs="宋体"/>
                <w:spacing w:val="-1"/>
                <w:sz w:val="24"/>
                <w:szCs w:val="24"/>
              </w:rPr>
              <w:t>.cn）、中国政府采购网</w:t>
            </w:r>
          </w:p>
          <w:p w14:paraId="0ECA5E56">
            <w:pPr>
              <w:spacing w:before="82" w:line="214" w:lineRule="auto"/>
              <w:ind w:left="125"/>
              <w:rPr>
                <w:rFonts w:ascii="宋体" w:hAnsi="宋体" w:eastAsia="宋体" w:cs="宋体"/>
                <w:sz w:val="24"/>
                <w:szCs w:val="24"/>
              </w:rPr>
            </w:pPr>
            <w:r>
              <w:rPr>
                <w:rFonts w:ascii="宋体" w:hAnsi="宋体" w:eastAsia="宋体" w:cs="宋体"/>
                <w:spacing w:val="-2"/>
                <w:sz w:val="24"/>
                <w:szCs w:val="24"/>
              </w:rPr>
              <w:t>（www.ccgp.gov.cn）、“</w:t>
            </w:r>
            <w:r>
              <w:rPr>
                <w:rFonts w:ascii="宋体" w:hAnsi="宋体" w:eastAsia="宋体" w:cs="宋体"/>
                <w:spacing w:val="-80"/>
                <w:sz w:val="24"/>
                <w:szCs w:val="24"/>
              </w:rPr>
              <w:t xml:space="preserve"> </w:t>
            </w:r>
            <w:r>
              <w:rPr>
                <w:rFonts w:ascii="宋体" w:hAnsi="宋体" w:eastAsia="宋体" w:cs="宋体"/>
                <w:spacing w:val="-2"/>
                <w:sz w:val="24"/>
                <w:szCs w:val="24"/>
              </w:rPr>
              <w:t>国家企业信用信息公示系统</w:t>
            </w:r>
          </w:p>
          <w:p w14:paraId="4CE17E49">
            <w:pPr>
              <w:spacing w:before="82" w:line="269" w:lineRule="auto"/>
              <w:ind w:left="112" w:right="229" w:firstLine="13"/>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"http://www.gsxt.gov.cn" </w:instrText>
            </w:r>
            <w:r>
              <w:fldChar w:fldCharType="separate"/>
            </w:r>
            <w:r>
              <w:rPr>
                <w:rFonts w:ascii="宋体" w:hAnsi="宋体" w:eastAsia="宋体" w:cs="宋体"/>
                <w:spacing w:val="-1"/>
                <w:sz w:val="24"/>
                <w:szCs w:val="24"/>
              </w:rPr>
              <w:t>http://www.gsxt.gov</w:t>
            </w:r>
            <w:r>
              <w:rPr>
                <w:rFonts w:ascii="宋体" w:hAnsi="宋体" w:eastAsia="宋体" w:cs="宋体"/>
                <w:spacing w:val="-2"/>
                <w:sz w:val="24"/>
                <w:szCs w:val="24"/>
              </w:rPr>
              <w:t>.cn</w:t>
            </w:r>
            <w:r>
              <w:rPr>
                <w:rFonts w:ascii="宋体" w:hAnsi="宋体" w:eastAsia="宋体" w:cs="宋体"/>
                <w:spacing w:val="-2"/>
                <w:sz w:val="24"/>
                <w:szCs w:val="24"/>
              </w:rPr>
              <w:fldChar w:fldCharType="end"/>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”被列入失信被执行人、重大</w:t>
            </w:r>
            <w:r>
              <w:rPr>
                <w:rFonts w:ascii="宋体" w:hAnsi="宋体" w:eastAsia="宋体" w:cs="宋体"/>
                <w:sz w:val="24"/>
                <w:szCs w:val="24"/>
              </w:rPr>
              <w:t xml:space="preserve"> </w:t>
            </w:r>
            <w:r>
              <w:rPr>
                <w:rFonts w:ascii="宋体" w:hAnsi="宋体" w:eastAsia="宋体" w:cs="宋体"/>
                <w:spacing w:val="-1"/>
                <w:sz w:val="24"/>
                <w:szCs w:val="24"/>
              </w:rPr>
              <w:t>税收违法案件当事人名单、政府采购严重违法失信行为记录</w:t>
            </w:r>
            <w:r>
              <w:rPr>
                <w:rFonts w:ascii="宋体" w:hAnsi="宋体" w:eastAsia="宋体" w:cs="宋体"/>
                <w:spacing w:val="17"/>
                <w:sz w:val="24"/>
                <w:szCs w:val="24"/>
              </w:rPr>
              <w:t xml:space="preserve"> </w:t>
            </w:r>
            <w:r>
              <w:rPr>
                <w:rFonts w:ascii="宋体" w:hAnsi="宋体" w:eastAsia="宋体" w:cs="宋体"/>
                <w:spacing w:val="-1"/>
                <w:sz w:val="24"/>
                <w:szCs w:val="24"/>
              </w:rPr>
              <w:t>名单的（尚在处罚期内的</w:t>
            </w:r>
            <w:r>
              <w:rPr>
                <w:rFonts w:ascii="宋体" w:hAnsi="宋体" w:eastAsia="宋体" w:cs="宋体"/>
                <w:spacing w:val="7"/>
                <w:sz w:val="24"/>
                <w:szCs w:val="24"/>
              </w:rPr>
              <w:t>），</w:t>
            </w:r>
            <w:r>
              <w:rPr>
                <w:rFonts w:ascii="宋体" w:hAnsi="宋体" w:eastAsia="宋体" w:cs="宋体"/>
                <w:spacing w:val="-1"/>
                <w:sz w:val="24"/>
                <w:szCs w:val="24"/>
              </w:rPr>
              <w:t>被列入经营异常名录的企业，</w:t>
            </w:r>
            <w:r>
              <w:rPr>
                <w:rFonts w:ascii="宋体" w:hAnsi="宋体" w:eastAsia="宋体" w:cs="宋体"/>
                <w:spacing w:val="1"/>
                <w:sz w:val="24"/>
                <w:szCs w:val="24"/>
              </w:rPr>
              <w:t xml:space="preserve"> </w:t>
            </w:r>
            <w:r>
              <w:rPr>
                <w:rFonts w:ascii="宋体" w:hAnsi="宋体" w:eastAsia="宋体" w:cs="宋体"/>
                <w:spacing w:val="-1"/>
                <w:sz w:val="24"/>
                <w:szCs w:val="24"/>
              </w:rPr>
              <w:t>将拒绝其参加本次政府采购活动；</w:t>
            </w:r>
          </w:p>
          <w:p w14:paraId="4B720C09">
            <w:pPr>
              <w:spacing w:before="34" w:line="267" w:lineRule="auto"/>
              <w:ind w:left="114" w:right="119" w:firstLine="11"/>
              <w:rPr>
                <w:rFonts w:ascii="宋体" w:hAnsi="宋体" w:eastAsia="宋体" w:cs="宋体"/>
                <w:sz w:val="24"/>
                <w:szCs w:val="24"/>
              </w:rPr>
            </w:pPr>
            <w:r>
              <w:rPr>
                <w:rFonts w:ascii="宋体" w:hAnsi="宋体" w:eastAsia="宋体" w:cs="宋体"/>
                <w:spacing w:val="-1"/>
                <w:sz w:val="24"/>
                <w:szCs w:val="24"/>
              </w:rPr>
              <w:t>（7）法定代表人参加的需提供法定代表人身份证</w:t>
            </w:r>
            <w:r>
              <w:rPr>
                <w:rFonts w:ascii="宋体" w:hAnsi="宋体" w:eastAsia="宋体" w:cs="宋体"/>
                <w:spacing w:val="-2"/>
                <w:sz w:val="24"/>
                <w:szCs w:val="24"/>
              </w:rPr>
              <w:t>明及身份证</w:t>
            </w:r>
            <w:r>
              <w:rPr>
                <w:rFonts w:ascii="宋体" w:hAnsi="宋体" w:eastAsia="宋体" w:cs="宋体"/>
                <w:sz w:val="24"/>
                <w:szCs w:val="24"/>
              </w:rPr>
              <w:t xml:space="preserve"> </w:t>
            </w:r>
            <w:r>
              <w:rPr>
                <w:rFonts w:ascii="宋体" w:hAnsi="宋体" w:eastAsia="宋体" w:cs="宋体"/>
                <w:spacing w:val="-1"/>
                <w:sz w:val="24"/>
                <w:szCs w:val="24"/>
              </w:rPr>
              <w:t>原件扫描件，授权委托人参加的需提供附有法定代表人身份</w:t>
            </w:r>
            <w:r>
              <w:rPr>
                <w:rFonts w:ascii="宋体" w:hAnsi="宋体" w:eastAsia="宋体" w:cs="宋体"/>
                <w:spacing w:val="7"/>
                <w:sz w:val="24"/>
                <w:szCs w:val="24"/>
              </w:rPr>
              <w:t xml:space="preserve">  </w:t>
            </w:r>
            <w:r>
              <w:rPr>
                <w:rFonts w:ascii="宋体" w:hAnsi="宋体" w:eastAsia="宋体" w:cs="宋体"/>
                <w:spacing w:val="-1"/>
                <w:sz w:val="24"/>
                <w:szCs w:val="24"/>
              </w:rPr>
              <w:t>证明的授权委托书及被委托人身份证原件扫描件；</w:t>
            </w:r>
          </w:p>
          <w:p w14:paraId="40F5CE0E">
            <w:pPr>
              <w:spacing w:before="36" w:line="219" w:lineRule="auto"/>
              <w:ind w:left="116"/>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71285CC0">
            <w:pPr>
              <w:spacing w:before="74" w:line="248" w:lineRule="auto"/>
              <w:ind w:left="117" w:right="119" w:firstLine="7"/>
              <w:rPr>
                <w:rFonts w:ascii="宋体" w:hAnsi="宋体" w:eastAsia="宋体" w:cs="宋体"/>
                <w:sz w:val="24"/>
                <w:szCs w:val="24"/>
              </w:rPr>
            </w:pPr>
            <w:r>
              <w:rPr>
                <w:rFonts w:ascii="宋体" w:hAnsi="宋体" w:eastAsia="宋体" w:cs="宋体"/>
                <w:spacing w:val="-1"/>
                <w:sz w:val="24"/>
                <w:szCs w:val="24"/>
              </w:rPr>
              <w:t>（1）财政部、工业和信息化部关于印发《政府采</w:t>
            </w:r>
            <w:r>
              <w:rPr>
                <w:rFonts w:ascii="宋体" w:hAnsi="宋体" w:eastAsia="宋体" w:cs="宋体"/>
                <w:spacing w:val="-2"/>
                <w:sz w:val="24"/>
                <w:szCs w:val="24"/>
              </w:rPr>
              <w:t>购促进中小</w:t>
            </w:r>
            <w:r>
              <w:rPr>
                <w:rFonts w:ascii="宋体" w:hAnsi="宋体" w:eastAsia="宋体" w:cs="宋体"/>
                <w:sz w:val="24"/>
                <w:szCs w:val="24"/>
              </w:rPr>
              <w:t xml:space="preserve"> </w:t>
            </w:r>
            <w:r>
              <w:rPr>
                <w:rFonts w:ascii="宋体" w:hAnsi="宋体" w:eastAsia="宋体" w:cs="宋体"/>
                <w:spacing w:val="-2"/>
                <w:sz w:val="24"/>
                <w:szCs w:val="24"/>
              </w:rPr>
              <w:t>企业发展管理办法》的通知（财库〔2020〕46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9"/>
                <w:sz w:val="24"/>
                <w:szCs w:val="24"/>
              </w:rPr>
              <w:t>）；</w:t>
            </w:r>
          </w:p>
          <w:p w14:paraId="09E265BE">
            <w:pPr>
              <w:spacing w:before="72" w:line="248" w:lineRule="auto"/>
              <w:ind w:left="140" w:right="119" w:hanging="15"/>
              <w:rPr>
                <w:rFonts w:ascii="宋体" w:hAnsi="宋体" w:eastAsia="宋体" w:cs="宋体"/>
                <w:sz w:val="24"/>
                <w:szCs w:val="24"/>
              </w:rPr>
            </w:pPr>
            <w:r>
              <w:rPr>
                <w:rFonts w:ascii="宋体" w:hAnsi="宋体" w:eastAsia="宋体" w:cs="宋体"/>
                <w:spacing w:val="-1"/>
                <w:sz w:val="24"/>
                <w:szCs w:val="24"/>
              </w:rPr>
              <w:t>（2）《财政部、司法部关于政府采购支持监狱企</w:t>
            </w:r>
            <w:r>
              <w:rPr>
                <w:rFonts w:ascii="宋体" w:hAnsi="宋体" w:eastAsia="宋体" w:cs="宋体"/>
                <w:spacing w:val="-2"/>
                <w:sz w:val="24"/>
                <w:szCs w:val="24"/>
              </w:rPr>
              <w:t>业发展有关</w:t>
            </w:r>
            <w:r>
              <w:rPr>
                <w:rFonts w:ascii="宋体" w:hAnsi="宋体" w:eastAsia="宋体" w:cs="宋体"/>
                <w:sz w:val="24"/>
                <w:szCs w:val="24"/>
              </w:rPr>
              <w:t xml:space="preserve"> </w:t>
            </w:r>
            <w:r>
              <w:rPr>
                <w:rFonts w:ascii="宋体" w:hAnsi="宋体" w:eastAsia="宋体" w:cs="宋体"/>
                <w:spacing w:val="-3"/>
                <w:sz w:val="24"/>
                <w:szCs w:val="24"/>
              </w:rPr>
              <w:t>问题的通知》（财库[2014]68</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z w:val="24"/>
                <w:szCs w:val="24"/>
              </w:rPr>
              <w:t>）；</w:t>
            </w:r>
          </w:p>
          <w:p w14:paraId="2D74F18B">
            <w:pPr>
              <w:spacing w:before="73" w:line="248" w:lineRule="auto"/>
              <w:ind w:left="114" w:right="119" w:firstLine="11"/>
              <w:rPr>
                <w:rFonts w:ascii="宋体" w:hAnsi="宋体" w:eastAsia="宋体" w:cs="宋体"/>
                <w:sz w:val="24"/>
                <w:szCs w:val="24"/>
              </w:rPr>
            </w:pPr>
            <w:r>
              <w:rPr>
                <w:rFonts w:ascii="宋体" w:hAnsi="宋体" w:eastAsia="宋体" w:cs="宋体"/>
                <w:spacing w:val="-1"/>
                <w:sz w:val="24"/>
                <w:szCs w:val="24"/>
              </w:rPr>
              <w:t>（3）《国务院办公厅关于建立政府强制采购节能</w:t>
            </w:r>
            <w:r>
              <w:rPr>
                <w:rFonts w:ascii="宋体" w:hAnsi="宋体" w:eastAsia="宋体" w:cs="宋体"/>
                <w:spacing w:val="-2"/>
                <w:sz w:val="24"/>
                <w:szCs w:val="24"/>
              </w:rPr>
              <w:t>产品制度的</w:t>
            </w:r>
            <w:r>
              <w:rPr>
                <w:rFonts w:ascii="宋体" w:hAnsi="宋体" w:eastAsia="宋体" w:cs="宋体"/>
                <w:sz w:val="24"/>
                <w:szCs w:val="24"/>
              </w:rPr>
              <w:t xml:space="preserve"> </w:t>
            </w:r>
            <w:r>
              <w:rPr>
                <w:rFonts w:ascii="宋体" w:hAnsi="宋体" w:eastAsia="宋体" w:cs="宋体"/>
                <w:spacing w:val="-2"/>
                <w:sz w:val="24"/>
                <w:szCs w:val="24"/>
              </w:rPr>
              <w:t>通知》（国发办[2007]51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p>
          <w:p w14:paraId="5F871EA5">
            <w:pPr>
              <w:spacing w:before="72" w:line="248" w:lineRule="auto"/>
              <w:ind w:left="113" w:right="119" w:firstLine="12"/>
              <w:rPr>
                <w:rFonts w:ascii="宋体" w:hAnsi="宋体" w:eastAsia="宋体" w:cs="宋体"/>
                <w:sz w:val="24"/>
                <w:szCs w:val="24"/>
              </w:rPr>
            </w:pPr>
            <w:r>
              <w:rPr>
                <w:rFonts w:ascii="宋体" w:hAnsi="宋体" w:eastAsia="宋体" w:cs="宋体"/>
                <w:spacing w:val="-4"/>
                <w:sz w:val="24"/>
                <w:szCs w:val="24"/>
              </w:rPr>
              <w:t>（4）《财政部</w:t>
            </w:r>
            <w:r>
              <w:rPr>
                <w:rFonts w:ascii="宋体" w:hAnsi="宋体" w:eastAsia="宋体" w:cs="宋体"/>
                <w:spacing w:val="40"/>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1"/>
                <w:sz w:val="24"/>
                <w:szCs w:val="24"/>
              </w:rPr>
              <w:t>业政府采购政策的通知》财库[2017]141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w:t>
            </w:r>
          </w:p>
          <w:p w14:paraId="23F9D226">
            <w:pPr>
              <w:spacing w:before="73" w:line="248" w:lineRule="auto"/>
              <w:ind w:left="114" w:right="119" w:firstLine="11"/>
              <w:rPr>
                <w:rFonts w:ascii="宋体" w:hAnsi="宋体" w:eastAsia="宋体" w:cs="宋体"/>
                <w:sz w:val="24"/>
                <w:szCs w:val="24"/>
              </w:rPr>
            </w:pPr>
            <w:r>
              <w:rPr>
                <w:rFonts w:ascii="宋体" w:hAnsi="宋体" w:eastAsia="宋体" w:cs="宋体"/>
                <w:spacing w:val="-1"/>
                <w:sz w:val="24"/>
                <w:szCs w:val="24"/>
              </w:rPr>
              <w:t>（5）《国务院办公厅关于建立政府强制采购节能</w:t>
            </w:r>
            <w:r>
              <w:rPr>
                <w:rFonts w:ascii="宋体" w:hAnsi="宋体" w:eastAsia="宋体" w:cs="宋体"/>
                <w:spacing w:val="-2"/>
                <w:sz w:val="24"/>
                <w:szCs w:val="24"/>
              </w:rPr>
              <w:t>产品制度的</w:t>
            </w:r>
            <w:r>
              <w:rPr>
                <w:rFonts w:ascii="宋体" w:hAnsi="宋体" w:eastAsia="宋体" w:cs="宋体"/>
                <w:sz w:val="24"/>
                <w:szCs w:val="24"/>
              </w:rPr>
              <w:t xml:space="preserve"> </w:t>
            </w:r>
            <w:r>
              <w:rPr>
                <w:rFonts w:ascii="宋体" w:hAnsi="宋体" w:eastAsia="宋体" w:cs="宋体"/>
                <w:spacing w:val="-2"/>
                <w:sz w:val="24"/>
                <w:szCs w:val="24"/>
              </w:rPr>
              <w:t>通知》（国办发〔2007〕51</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14"/>
                <w:sz w:val="24"/>
                <w:szCs w:val="24"/>
              </w:rPr>
              <w:t>），</w:t>
            </w:r>
            <w:r>
              <w:rPr>
                <w:rFonts w:ascii="宋体" w:hAnsi="宋体" w:eastAsia="宋体" w:cs="宋体"/>
                <w:spacing w:val="-2"/>
                <w:sz w:val="24"/>
                <w:szCs w:val="24"/>
              </w:rPr>
              <w:t>投标产品为计算机、打印</w:t>
            </w:r>
          </w:p>
        </w:tc>
      </w:tr>
    </w:tbl>
    <w:p w14:paraId="1DDDB7BD">
      <w:pPr>
        <w:rPr>
          <w:rFonts w:ascii="Arial"/>
          <w:sz w:val="21"/>
        </w:rPr>
      </w:pPr>
    </w:p>
    <w:p w14:paraId="1095EF00">
      <w:pPr>
        <w:rPr>
          <w:rFonts w:ascii="Arial" w:hAnsi="Arial" w:eastAsia="Arial" w:cs="Arial"/>
          <w:sz w:val="21"/>
          <w:szCs w:val="21"/>
        </w:rPr>
        <w:sectPr>
          <w:footerReference r:id="rId11" w:type="default"/>
          <w:pgSz w:w="11906" w:h="16839"/>
          <w:pgMar w:top="400" w:right="1180" w:bottom="1151" w:left="1179" w:header="0" w:footer="989" w:gutter="0"/>
          <w:cols w:space="720" w:num="1"/>
        </w:sectPr>
      </w:pPr>
    </w:p>
    <w:p w14:paraId="3B0F2C1C">
      <w:pPr>
        <w:spacing w:line="905" w:lineRule="exact"/>
        <w:ind w:firstLine="375"/>
      </w:pPr>
      <w:r>
        <w:pict>
          <v:shape id="_x0000_s1031" o:spid="_x0000_s1031" style="position:absolute;left:0pt;margin-left:31pt;margin-top:33.85pt;height:0.75pt;width:415.3pt;z-index:251665408;mso-width-relative:page;mso-height-relative:page;" fillcolor="#000000" filled="t" stroked="f" coordsize="8305,15" path="m0,0l8305,0,8305,14,0,14,0,0xe">
            <v:path/>
            <v:fill on="t" focussize="0,0"/>
            <v:stroke on="f"/>
            <v:imagedata o:title=""/>
            <o:lock v:ext="edit"/>
          </v:shape>
        </w:pict>
      </w:r>
    </w:p>
    <w:p w14:paraId="6E3C5A5E">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0DCD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5" w:hRule="atLeast"/>
        </w:trPr>
        <w:tc>
          <w:tcPr>
            <w:tcW w:w="742" w:type="dxa"/>
            <w:tcBorders>
              <w:top w:val="single" w:color="000000" w:sz="4" w:space="0"/>
              <w:left w:val="single" w:color="000000" w:sz="4" w:space="0"/>
            </w:tcBorders>
            <w:vAlign w:val="top"/>
          </w:tcPr>
          <w:p w14:paraId="6F4D3A48">
            <w:pPr>
              <w:rPr>
                <w:rFonts w:ascii="Arial"/>
                <w:sz w:val="21"/>
              </w:rPr>
            </w:pPr>
          </w:p>
        </w:tc>
        <w:tc>
          <w:tcPr>
            <w:tcW w:w="2212" w:type="dxa"/>
            <w:tcBorders>
              <w:top w:val="single" w:color="000000" w:sz="4" w:space="0"/>
            </w:tcBorders>
            <w:vAlign w:val="top"/>
          </w:tcPr>
          <w:p w14:paraId="39F3B66A">
            <w:pPr>
              <w:rPr>
                <w:rFonts w:ascii="Arial"/>
                <w:sz w:val="21"/>
              </w:rPr>
            </w:pPr>
          </w:p>
        </w:tc>
        <w:tc>
          <w:tcPr>
            <w:tcW w:w="6582" w:type="dxa"/>
            <w:tcBorders>
              <w:top w:val="single" w:color="000000" w:sz="4" w:space="0"/>
              <w:right w:val="single" w:color="000000" w:sz="4" w:space="0"/>
            </w:tcBorders>
            <w:vAlign w:val="top"/>
          </w:tcPr>
          <w:p w14:paraId="22F4482F">
            <w:pPr>
              <w:spacing w:before="60" w:line="269" w:lineRule="auto"/>
              <w:ind w:left="113" w:right="229"/>
              <w:rPr>
                <w:rFonts w:ascii="宋体" w:hAnsi="宋体" w:eastAsia="宋体" w:cs="宋体"/>
                <w:sz w:val="24"/>
                <w:szCs w:val="24"/>
              </w:rPr>
            </w:pPr>
            <w:r>
              <w:rPr>
                <w:rFonts w:ascii="宋体" w:hAnsi="宋体" w:eastAsia="宋体" w:cs="宋体"/>
                <w:spacing w:val="-1"/>
                <w:sz w:val="24"/>
                <w:szCs w:val="24"/>
              </w:rPr>
              <w:t>机、空调、照明产品、电视机、电热水器、显示器、便器、</w:t>
            </w:r>
            <w:r>
              <w:rPr>
                <w:rFonts w:ascii="宋体" w:hAnsi="宋体" w:eastAsia="宋体" w:cs="宋体"/>
                <w:spacing w:val="16"/>
                <w:sz w:val="24"/>
                <w:szCs w:val="24"/>
              </w:rPr>
              <w:t xml:space="preserve"> </w:t>
            </w:r>
            <w:r>
              <w:rPr>
                <w:rFonts w:ascii="宋体" w:hAnsi="宋体" w:eastAsia="宋体" w:cs="宋体"/>
                <w:spacing w:val="-1"/>
                <w:sz w:val="24"/>
                <w:szCs w:val="24"/>
              </w:rPr>
              <w:t>水嘴等九大类政府强制采购的产品，必须为国家财政部、环</w:t>
            </w:r>
            <w:r>
              <w:rPr>
                <w:rFonts w:ascii="宋体" w:hAnsi="宋体" w:eastAsia="宋体" w:cs="宋体"/>
                <w:spacing w:val="16"/>
                <w:sz w:val="24"/>
                <w:szCs w:val="24"/>
              </w:rPr>
              <w:t xml:space="preserve"> </w:t>
            </w:r>
            <w:r>
              <w:rPr>
                <w:rFonts w:ascii="宋体" w:hAnsi="宋体" w:eastAsia="宋体" w:cs="宋体"/>
                <w:spacing w:val="-1"/>
                <w:sz w:val="24"/>
                <w:szCs w:val="24"/>
              </w:rPr>
              <w:t>境保护部、国家发改委等有关部门发布的《环境标志产品政</w:t>
            </w:r>
            <w:r>
              <w:rPr>
                <w:rFonts w:ascii="宋体" w:hAnsi="宋体" w:eastAsia="宋体" w:cs="宋体"/>
                <w:spacing w:val="16"/>
                <w:sz w:val="24"/>
                <w:szCs w:val="24"/>
              </w:rPr>
              <w:t xml:space="preserve"> </w:t>
            </w:r>
            <w:r>
              <w:rPr>
                <w:rFonts w:ascii="宋体" w:hAnsi="宋体" w:eastAsia="宋体" w:cs="宋体"/>
                <w:spacing w:val="-1"/>
                <w:sz w:val="24"/>
                <w:szCs w:val="24"/>
              </w:rPr>
              <w:t>府采购清单》和《节能产品政府采购清单》中的产品；</w:t>
            </w:r>
          </w:p>
          <w:p w14:paraId="70680851">
            <w:pPr>
              <w:spacing w:before="34" w:line="267" w:lineRule="auto"/>
              <w:ind w:left="114" w:right="119" w:firstLine="11"/>
              <w:rPr>
                <w:rFonts w:ascii="宋体" w:hAnsi="宋体" w:eastAsia="宋体" w:cs="宋体"/>
                <w:sz w:val="24"/>
                <w:szCs w:val="24"/>
              </w:rPr>
            </w:pPr>
            <w:r>
              <w:rPr>
                <w:rFonts w:ascii="宋体" w:hAnsi="宋体" w:eastAsia="宋体" w:cs="宋体"/>
                <w:spacing w:val="-1"/>
                <w:sz w:val="24"/>
                <w:szCs w:val="24"/>
              </w:rPr>
              <w:t>（6）本项目不属于专门面向中小企业采购的项目</w:t>
            </w:r>
            <w:r>
              <w:rPr>
                <w:rFonts w:ascii="宋体" w:hAnsi="宋体" w:eastAsia="宋体" w:cs="宋体"/>
                <w:spacing w:val="-2"/>
                <w:sz w:val="24"/>
                <w:szCs w:val="24"/>
              </w:rPr>
              <w:t>。对于中小</w:t>
            </w:r>
            <w:r>
              <w:rPr>
                <w:rFonts w:ascii="宋体" w:hAnsi="宋体" w:eastAsia="宋体" w:cs="宋体"/>
                <w:sz w:val="24"/>
                <w:szCs w:val="24"/>
              </w:rPr>
              <w:t xml:space="preserve"> </w:t>
            </w:r>
            <w:r>
              <w:rPr>
                <w:rFonts w:ascii="宋体" w:hAnsi="宋体" w:eastAsia="宋体" w:cs="宋体"/>
                <w:spacing w:val="-1"/>
                <w:sz w:val="24"/>
                <w:szCs w:val="24"/>
              </w:rPr>
              <w:t>微企业、监狱企业、残疾人福利性单位等参与本项目所享受</w:t>
            </w:r>
            <w:r>
              <w:rPr>
                <w:rFonts w:ascii="宋体" w:hAnsi="宋体" w:eastAsia="宋体" w:cs="宋体"/>
                <w:spacing w:val="7"/>
                <w:sz w:val="24"/>
                <w:szCs w:val="24"/>
              </w:rPr>
              <w:t xml:space="preserve">  </w:t>
            </w:r>
            <w:r>
              <w:rPr>
                <w:rFonts w:ascii="宋体" w:hAnsi="宋体" w:eastAsia="宋体" w:cs="宋体"/>
                <w:spacing w:val="-1"/>
                <w:sz w:val="24"/>
                <w:szCs w:val="24"/>
              </w:rPr>
              <w:t>的优惠政策，详见本项目采购文件。</w:t>
            </w:r>
          </w:p>
          <w:p w14:paraId="404D0188">
            <w:pPr>
              <w:spacing w:before="36" w:line="219" w:lineRule="auto"/>
              <w:ind w:left="118"/>
              <w:rPr>
                <w:rFonts w:ascii="宋体" w:hAnsi="宋体" w:eastAsia="宋体" w:cs="宋体"/>
                <w:sz w:val="24"/>
                <w:szCs w:val="24"/>
              </w:rPr>
            </w:pPr>
            <w:r>
              <w:rPr>
                <w:rFonts w:ascii="宋体" w:hAnsi="宋体" w:eastAsia="宋体" w:cs="宋体"/>
                <w:spacing w:val="-2"/>
                <w:sz w:val="24"/>
                <w:szCs w:val="24"/>
              </w:rPr>
              <w:t>3、本项目的特定资格要求：</w:t>
            </w:r>
          </w:p>
          <w:p w14:paraId="0A4FA968">
            <w:pPr>
              <w:spacing w:before="72" w:line="264" w:lineRule="auto"/>
              <w:ind w:left="114" w:right="229" w:firstLine="4"/>
              <w:rPr>
                <w:rFonts w:ascii="宋体" w:hAnsi="宋体" w:eastAsia="宋体" w:cs="宋体"/>
                <w:sz w:val="24"/>
                <w:szCs w:val="24"/>
              </w:rPr>
            </w:pPr>
            <w:r>
              <w:rPr>
                <w:rFonts w:ascii="宋体" w:hAnsi="宋体" w:eastAsia="宋体" w:cs="宋体"/>
                <w:spacing w:val="-1"/>
                <w:sz w:val="24"/>
                <w:szCs w:val="24"/>
              </w:rPr>
              <w:t>具有有效的《医疗器械经营许可证》或《医疗器械生产许可</w:t>
            </w:r>
            <w:r>
              <w:rPr>
                <w:rFonts w:ascii="宋体" w:hAnsi="宋体" w:eastAsia="宋体" w:cs="宋体"/>
                <w:spacing w:val="10"/>
                <w:sz w:val="24"/>
                <w:szCs w:val="24"/>
              </w:rPr>
              <w:t xml:space="preserve"> </w:t>
            </w:r>
            <w:r>
              <w:rPr>
                <w:rFonts w:ascii="宋体" w:hAnsi="宋体" w:eastAsia="宋体" w:cs="宋体"/>
                <w:spacing w:val="-1"/>
                <w:sz w:val="24"/>
                <w:szCs w:val="24"/>
              </w:rPr>
              <w:t>证》，具有有效的二类医疗器械经营备案证；</w:t>
            </w:r>
          </w:p>
          <w:p w14:paraId="2FD48B7F">
            <w:pPr>
              <w:spacing w:before="34" w:line="219" w:lineRule="auto"/>
              <w:ind w:left="113"/>
              <w:rPr>
                <w:rFonts w:ascii="宋体" w:hAnsi="宋体" w:eastAsia="宋体" w:cs="宋体"/>
                <w:sz w:val="24"/>
                <w:szCs w:val="24"/>
              </w:rPr>
            </w:pPr>
            <w:r>
              <w:rPr>
                <w:rFonts w:ascii="宋体" w:hAnsi="宋体" w:eastAsia="宋体" w:cs="宋体"/>
                <w:spacing w:val="-1"/>
                <w:sz w:val="24"/>
                <w:szCs w:val="24"/>
              </w:rPr>
              <w:t>4、本项目不接受联合体参加。</w:t>
            </w:r>
          </w:p>
          <w:p w14:paraId="3E91D94B">
            <w:pPr>
              <w:spacing w:before="74" w:line="249" w:lineRule="auto"/>
              <w:ind w:left="119" w:right="208" w:hanging="5"/>
              <w:rPr>
                <w:rFonts w:ascii="宋体" w:hAnsi="宋体" w:eastAsia="宋体" w:cs="宋体"/>
                <w:sz w:val="24"/>
                <w:szCs w:val="24"/>
              </w:rPr>
            </w:pPr>
            <w:r>
              <w:rPr>
                <w:rFonts w:ascii="宋体" w:hAnsi="宋体" w:eastAsia="宋体" w:cs="宋体"/>
                <w:b/>
                <w:bCs/>
                <w:spacing w:val="-2"/>
                <w:sz w:val="24"/>
                <w:szCs w:val="24"/>
              </w:rPr>
              <w:t>注：投标人提交的所有证明文件及材料必须清晰、准</w:t>
            </w:r>
            <w:r>
              <w:rPr>
                <w:rFonts w:ascii="宋体" w:hAnsi="宋体" w:eastAsia="宋体" w:cs="宋体"/>
                <w:b/>
                <w:bCs/>
                <w:spacing w:val="-3"/>
                <w:sz w:val="24"/>
                <w:szCs w:val="24"/>
              </w:rPr>
              <w:t>确、真</w:t>
            </w:r>
            <w:r>
              <w:rPr>
                <w:rFonts w:ascii="宋体" w:hAnsi="宋体" w:eastAsia="宋体" w:cs="宋体"/>
                <w:sz w:val="24"/>
                <w:szCs w:val="24"/>
              </w:rPr>
              <w:t xml:space="preserve"> </w:t>
            </w:r>
            <w:r>
              <w:rPr>
                <w:rFonts w:ascii="宋体" w:hAnsi="宋体" w:eastAsia="宋体" w:cs="宋体"/>
                <w:b/>
                <w:bCs/>
                <w:spacing w:val="-9"/>
                <w:sz w:val="24"/>
                <w:szCs w:val="24"/>
              </w:rPr>
              <w:t>实</w:t>
            </w:r>
            <w:r>
              <w:rPr>
                <w:rFonts w:ascii="宋体" w:hAnsi="宋体" w:eastAsia="宋体" w:cs="宋体"/>
                <w:spacing w:val="-9"/>
                <w:sz w:val="24"/>
                <w:szCs w:val="24"/>
              </w:rPr>
              <w:t>。</w:t>
            </w:r>
          </w:p>
        </w:tc>
      </w:tr>
      <w:tr w14:paraId="5BFE1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2" w:type="dxa"/>
            <w:tcBorders>
              <w:left w:val="single" w:color="000000" w:sz="4" w:space="0"/>
            </w:tcBorders>
            <w:vAlign w:val="top"/>
          </w:tcPr>
          <w:p w14:paraId="4D4D47CA">
            <w:pPr>
              <w:spacing w:before="191" w:line="184" w:lineRule="auto"/>
              <w:ind w:left="277"/>
              <w:rPr>
                <w:rFonts w:ascii="宋体" w:hAnsi="宋体" w:eastAsia="宋体" w:cs="宋体"/>
                <w:sz w:val="24"/>
                <w:szCs w:val="24"/>
              </w:rPr>
            </w:pPr>
            <w:r>
              <w:rPr>
                <w:rFonts w:ascii="宋体" w:hAnsi="宋体" w:eastAsia="宋体" w:cs="宋体"/>
                <w:spacing w:val="-14"/>
                <w:sz w:val="24"/>
                <w:szCs w:val="24"/>
              </w:rPr>
              <w:t>12</w:t>
            </w:r>
          </w:p>
        </w:tc>
        <w:tc>
          <w:tcPr>
            <w:tcW w:w="2212" w:type="dxa"/>
            <w:vAlign w:val="top"/>
          </w:tcPr>
          <w:p w14:paraId="67E21F86">
            <w:pPr>
              <w:spacing w:before="155" w:line="219" w:lineRule="auto"/>
              <w:ind w:left="397"/>
              <w:rPr>
                <w:rFonts w:ascii="宋体" w:hAnsi="宋体" w:eastAsia="宋体" w:cs="宋体"/>
                <w:sz w:val="24"/>
                <w:szCs w:val="24"/>
              </w:rPr>
            </w:pPr>
            <w:r>
              <w:rPr>
                <w:rFonts w:ascii="宋体" w:hAnsi="宋体" w:eastAsia="宋体" w:cs="宋体"/>
                <w:b/>
                <w:bCs/>
                <w:spacing w:val="-6"/>
                <w:sz w:val="24"/>
                <w:szCs w:val="24"/>
              </w:rPr>
              <w:t>资格审查方式</w:t>
            </w:r>
          </w:p>
        </w:tc>
        <w:tc>
          <w:tcPr>
            <w:tcW w:w="6582" w:type="dxa"/>
            <w:tcBorders>
              <w:right w:val="single" w:color="000000" w:sz="4" w:space="0"/>
            </w:tcBorders>
            <w:vAlign w:val="top"/>
          </w:tcPr>
          <w:p w14:paraId="128E9287">
            <w:pPr>
              <w:spacing w:before="155" w:line="219" w:lineRule="auto"/>
              <w:ind w:left="124"/>
              <w:rPr>
                <w:rFonts w:ascii="宋体" w:hAnsi="宋体" w:eastAsia="宋体" w:cs="宋体"/>
                <w:sz w:val="24"/>
                <w:szCs w:val="24"/>
              </w:rPr>
            </w:pPr>
            <w:r>
              <w:rPr>
                <w:rFonts w:ascii="宋体" w:hAnsi="宋体" w:eastAsia="宋体" w:cs="宋体"/>
                <w:spacing w:val="-5"/>
                <w:sz w:val="24"/>
                <w:szCs w:val="24"/>
              </w:rPr>
              <w:t>资格后审</w:t>
            </w:r>
          </w:p>
        </w:tc>
      </w:tr>
      <w:tr w14:paraId="7BF3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42" w:type="dxa"/>
            <w:tcBorders>
              <w:left w:val="single" w:color="000000" w:sz="4" w:space="0"/>
            </w:tcBorders>
            <w:vAlign w:val="top"/>
          </w:tcPr>
          <w:p w14:paraId="38FDBD88">
            <w:pPr>
              <w:spacing w:before="182" w:line="184" w:lineRule="auto"/>
              <w:ind w:left="277"/>
              <w:rPr>
                <w:rFonts w:ascii="宋体" w:hAnsi="宋体" w:eastAsia="宋体" w:cs="宋体"/>
                <w:sz w:val="24"/>
                <w:szCs w:val="24"/>
              </w:rPr>
            </w:pPr>
            <w:r>
              <w:rPr>
                <w:rFonts w:ascii="宋体" w:hAnsi="宋体" w:eastAsia="宋体" w:cs="宋体"/>
                <w:spacing w:val="-14"/>
                <w:sz w:val="24"/>
                <w:szCs w:val="24"/>
              </w:rPr>
              <w:t>13</w:t>
            </w:r>
          </w:p>
        </w:tc>
        <w:tc>
          <w:tcPr>
            <w:tcW w:w="2212" w:type="dxa"/>
            <w:vAlign w:val="top"/>
          </w:tcPr>
          <w:p w14:paraId="14676D04">
            <w:pPr>
              <w:spacing w:before="145" w:line="220" w:lineRule="auto"/>
              <w:ind w:left="629"/>
              <w:rPr>
                <w:rFonts w:ascii="宋体" w:hAnsi="宋体" w:eastAsia="宋体" w:cs="宋体"/>
                <w:sz w:val="24"/>
                <w:szCs w:val="24"/>
              </w:rPr>
            </w:pPr>
            <w:r>
              <w:rPr>
                <w:rFonts w:ascii="宋体" w:hAnsi="宋体" w:eastAsia="宋体" w:cs="宋体"/>
                <w:b/>
                <w:bCs/>
                <w:spacing w:val="-5"/>
                <w:sz w:val="24"/>
                <w:szCs w:val="24"/>
              </w:rPr>
              <w:t>投标语言</w:t>
            </w:r>
          </w:p>
        </w:tc>
        <w:tc>
          <w:tcPr>
            <w:tcW w:w="6582" w:type="dxa"/>
            <w:tcBorders>
              <w:right w:val="single" w:color="000000" w:sz="4" w:space="0"/>
            </w:tcBorders>
            <w:vAlign w:val="top"/>
          </w:tcPr>
          <w:p w14:paraId="4C2D9C15">
            <w:pPr>
              <w:spacing w:before="145" w:line="220" w:lineRule="auto"/>
              <w:ind w:left="136"/>
              <w:rPr>
                <w:rFonts w:ascii="宋体" w:hAnsi="宋体" w:eastAsia="宋体" w:cs="宋体"/>
                <w:sz w:val="24"/>
                <w:szCs w:val="24"/>
              </w:rPr>
            </w:pPr>
            <w:r>
              <w:rPr>
                <w:rFonts w:ascii="宋体" w:hAnsi="宋体" w:eastAsia="宋体" w:cs="宋体"/>
                <w:spacing w:val="-16"/>
                <w:sz w:val="24"/>
                <w:szCs w:val="24"/>
              </w:rPr>
              <w:t>中文</w:t>
            </w:r>
          </w:p>
        </w:tc>
      </w:tr>
      <w:tr w14:paraId="7DB8D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42" w:type="dxa"/>
            <w:tcBorders>
              <w:left w:val="single" w:color="000000" w:sz="4" w:space="0"/>
            </w:tcBorders>
            <w:vAlign w:val="top"/>
          </w:tcPr>
          <w:p w14:paraId="147751F7">
            <w:pPr>
              <w:spacing w:before="299" w:line="184" w:lineRule="auto"/>
              <w:ind w:left="277"/>
              <w:rPr>
                <w:rFonts w:ascii="宋体" w:hAnsi="宋体" w:eastAsia="宋体" w:cs="宋体"/>
                <w:sz w:val="24"/>
                <w:szCs w:val="24"/>
              </w:rPr>
            </w:pPr>
            <w:r>
              <w:rPr>
                <w:rFonts w:ascii="宋体" w:hAnsi="宋体" w:eastAsia="宋体" w:cs="宋体"/>
                <w:spacing w:val="-14"/>
                <w:sz w:val="24"/>
                <w:szCs w:val="24"/>
              </w:rPr>
              <w:t>14</w:t>
            </w:r>
          </w:p>
        </w:tc>
        <w:tc>
          <w:tcPr>
            <w:tcW w:w="2212" w:type="dxa"/>
            <w:vAlign w:val="top"/>
          </w:tcPr>
          <w:p w14:paraId="4E519C77">
            <w:pPr>
              <w:spacing w:before="262" w:line="220" w:lineRule="auto"/>
              <w:ind w:left="509"/>
              <w:rPr>
                <w:rFonts w:ascii="宋体" w:hAnsi="宋体" w:eastAsia="宋体" w:cs="宋体"/>
                <w:sz w:val="24"/>
                <w:szCs w:val="24"/>
              </w:rPr>
            </w:pPr>
            <w:r>
              <w:rPr>
                <w:rFonts w:ascii="宋体" w:hAnsi="宋体" w:eastAsia="宋体" w:cs="宋体"/>
                <w:b/>
                <w:bCs/>
                <w:spacing w:val="-5"/>
                <w:sz w:val="24"/>
                <w:szCs w:val="24"/>
              </w:rPr>
              <w:t>投标有效期</w:t>
            </w:r>
          </w:p>
        </w:tc>
        <w:tc>
          <w:tcPr>
            <w:tcW w:w="6582" w:type="dxa"/>
            <w:tcBorders>
              <w:right w:val="single" w:color="000000" w:sz="4" w:space="0"/>
            </w:tcBorders>
            <w:vAlign w:val="top"/>
          </w:tcPr>
          <w:p w14:paraId="16A6AB26">
            <w:pPr>
              <w:spacing w:before="263" w:line="219" w:lineRule="auto"/>
              <w:ind w:left="115"/>
              <w:rPr>
                <w:rFonts w:ascii="宋体" w:hAnsi="宋体" w:eastAsia="宋体" w:cs="宋体"/>
                <w:sz w:val="24"/>
                <w:szCs w:val="24"/>
              </w:rPr>
            </w:pPr>
            <w:r>
              <w:rPr>
                <w:rFonts w:ascii="宋体" w:hAnsi="宋体" w:eastAsia="宋体" w:cs="宋体"/>
                <w:spacing w:val="-3"/>
                <w:sz w:val="24"/>
                <w:szCs w:val="24"/>
              </w:rPr>
              <w:t>90 日历天</w:t>
            </w:r>
            <w:r>
              <w:rPr>
                <w:rFonts w:ascii="宋体" w:hAnsi="宋体" w:eastAsia="宋体" w:cs="宋体"/>
                <w:spacing w:val="-12"/>
                <w:sz w:val="24"/>
                <w:szCs w:val="24"/>
              </w:rPr>
              <w:t>；（</w:t>
            </w:r>
            <w:r>
              <w:rPr>
                <w:rFonts w:ascii="宋体" w:hAnsi="宋体" w:eastAsia="宋体" w:cs="宋体"/>
                <w:spacing w:val="-3"/>
                <w:sz w:val="24"/>
                <w:szCs w:val="24"/>
              </w:rPr>
              <w:t>从投标截止之日算起）</w:t>
            </w:r>
          </w:p>
        </w:tc>
      </w:tr>
      <w:tr w14:paraId="2238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tcBorders>
              <w:left w:val="single" w:color="000000" w:sz="4" w:space="0"/>
            </w:tcBorders>
            <w:vAlign w:val="top"/>
          </w:tcPr>
          <w:p w14:paraId="510066A5">
            <w:pPr>
              <w:spacing w:before="241" w:line="184" w:lineRule="auto"/>
              <w:ind w:left="277"/>
              <w:rPr>
                <w:rFonts w:ascii="宋体" w:hAnsi="宋体" w:eastAsia="宋体" w:cs="宋体"/>
                <w:sz w:val="24"/>
                <w:szCs w:val="24"/>
              </w:rPr>
            </w:pPr>
            <w:r>
              <w:rPr>
                <w:rFonts w:ascii="宋体" w:hAnsi="宋体" w:eastAsia="宋体" w:cs="宋体"/>
                <w:spacing w:val="-14"/>
                <w:sz w:val="24"/>
                <w:szCs w:val="24"/>
              </w:rPr>
              <w:t>15</w:t>
            </w:r>
          </w:p>
        </w:tc>
        <w:tc>
          <w:tcPr>
            <w:tcW w:w="2212" w:type="dxa"/>
            <w:vAlign w:val="top"/>
          </w:tcPr>
          <w:p w14:paraId="536D08AF">
            <w:pPr>
              <w:spacing w:before="204" w:line="219" w:lineRule="auto"/>
              <w:ind w:left="625"/>
              <w:rPr>
                <w:rFonts w:ascii="宋体" w:hAnsi="宋体" w:eastAsia="宋体" w:cs="宋体"/>
                <w:sz w:val="24"/>
                <w:szCs w:val="24"/>
              </w:rPr>
            </w:pPr>
            <w:r>
              <w:rPr>
                <w:rFonts w:ascii="宋体" w:hAnsi="宋体" w:eastAsia="宋体" w:cs="宋体"/>
                <w:b/>
                <w:bCs/>
                <w:spacing w:val="-5"/>
                <w:sz w:val="24"/>
                <w:szCs w:val="24"/>
              </w:rPr>
              <w:t>采购方式</w:t>
            </w:r>
          </w:p>
        </w:tc>
        <w:tc>
          <w:tcPr>
            <w:tcW w:w="6582" w:type="dxa"/>
            <w:tcBorders>
              <w:right w:val="single" w:color="000000" w:sz="4" w:space="0"/>
            </w:tcBorders>
            <w:vAlign w:val="top"/>
          </w:tcPr>
          <w:p w14:paraId="1764B335">
            <w:pPr>
              <w:spacing w:before="205" w:line="220" w:lineRule="auto"/>
              <w:ind w:left="121"/>
              <w:rPr>
                <w:rFonts w:ascii="宋体" w:hAnsi="宋体" w:eastAsia="宋体" w:cs="宋体"/>
                <w:sz w:val="24"/>
                <w:szCs w:val="24"/>
              </w:rPr>
            </w:pPr>
            <w:r>
              <w:rPr>
                <w:rFonts w:ascii="宋体" w:hAnsi="宋体" w:eastAsia="宋体" w:cs="宋体"/>
                <w:spacing w:val="-5"/>
                <w:sz w:val="24"/>
                <w:szCs w:val="24"/>
              </w:rPr>
              <w:t>公开招标</w:t>
            </w:r>
          </w:p>
        </w:tc>
      </w:tr>
      <w:tr w14:paraId="739FC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42" w:type="dxa"/>
            <w:tcBorders>
              <w:left w:val="single" w:color="000000" w:sz="4" w:space="0"/>
            </w:tcBorders>
            <w:vAlign w:val="top"/>
          </w:tcPr>
          <w:p w14:paraId="273B00F1">
            <w:pPr>
              <w:spacing w:before="190" w:line="184" w:lineRule="auto"/>
              <w:ind w:left="277"/>
              <w:rPr>
                <w:rFonts w:ascii="宋体" w:hAnsi="宋体" w:eastAsia="宋体" w:cs="宋体"/>
                <w:sz w:val="24"/>
                <w:szCs w:val="24"/>
              </w:rPr>
            </w:pPr>
            <w:r>
              <w:rPr>
                <w:rFonts w:ascii="宋体" w:hAnsi="宋体" w:eastAsia="宋体" w:cs="宋体"/>
                <w:spacing w:val="-14"/>
                <w:sz w:val="24"/>
                <w:szCs w:val="24"/>
              </w:rPr>
              <w:t>16</w:t>
            </w:r>
          </w:p>
        </w:tc>
        <w:tc>
          <w:tcPr>
            <w:tcW w:w="2212" w:type="dxa"/>
            <w:vAlign w:val="top"/>
          </w:tcPr>
          <w:p w14:paraId="194F5AB8">
            <w:pPr>
              <w:spacing w:before="178" w:line="219" w:lineRule="auto"/>
              <w:ind w:left="625"/>
              <w:rPr>
                <w:rFonts w:ascii="宋体" w:hAnsi="宋体" w:eastAsia="宋体" w:cs="宋体"/>
                <w:sz w:val="24"/>
                <w:szCs w:val="24"/>
              </w:rPr>
            </w:pPr>
            <w:r>
              <w:rPr>
                <w:rFonts w:ascii="宋体" w:hAnsi="宋体" w:eastAsia="宋体" w:cs="宋体"/>
                <w:b/>
                <w:bCs/>
                <w:spacing w:val="-5"/>
                <w:sz w:val="24"/>
                <w:szCs w:val="24"/>
              </w:rPr>
              <w:t>评标办法</w:t>
            </w:r>
          </w:p>
        </w:tc>
        <w:tc>
          <w:tcPr>
            <w:tcW w:w="6582" w:type="dxa"/>
            <w:tcBorders>
              <w:right w:val="single" w:color="000000" w:sz="4" w:space="0"/>
            </w:tcBorders>
            <w:vAlign w:val="top"/>
          </w:tcPr>
          <w:p w14:paraId="01A7AC55">
            <w:pPr>
              <w:spacing w:before="177" w:line="220" w:lineRule="auto"/>
              <w:ind w:left="116"/>
              <w:rPr>
                <w:rFonts w:ascii="宋体" w:hAnsi="宋体" w:eastAsia="宋体" w:cs="宋体"/>
                <w:sz w:val="24"/>
                <w:szCs w:val="24"/>
              </w:rPr>
            </w:pPr>
            <w:r>
              <w:rPr>
                <w:rFonts w:ascii="宋体" w:hAnsi="宋体" w:eastAsia="宋体" w:cs="宋体"/>
                <w:spacing w:val="-3"/>
                <w:sz w:val="24"/>
                <w:szCs w:val="24"/>
              </w:rPr>
              <w:t>综合评分法</w:t>
            </w:r>
          </w:p>
        </w:tc>
      </w:tr>
      <w:tr w14:paraId="35C12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42" w:type="dxa"/>
            <w:tcBorders>
              <w:left w:val="single" w:color="000000" w:sz="4" w:space="0"/>
            </w:tcBorders>
            <w:vAlign w:val="top"/>
          </w:tcPr>
          <w:p w14:paraId="6973579B">
            <w:pPr>
              <w:spacing w:line="356" w:lineRule="auto"/>
              <w:rPr>
                <w:rFonts w:ascii="Arial"/>
                <w:sz w:val="21"/>
              </w:rPr>
            </w:pPr>
          </w:p>
          <w:p w14:paraId="58123708">
            <w:pPr>
              <w:spacing w:before="78" w:line="184" w:lineRule="auto"/>
              <w:ind w:left="277"/>
              <w:rPr>
                <w:rFonts w:ascii="宋体" w:hAnsi="宋体" w:eastAsia="宋体" w:cs="宋体"/>
                <w:sz w:val="24"/>
                <w:szCs w:val="24"/>
              </w:rPr>
            </w:pPr>
            <w:r>
              <w:rPr>
                <w:rFonts w:ascii="宋体" w:hAnsi="宋体" w:eastAsia="宋体" w:cs="宋体"/>
                <w:spacing w:val="-14"/>
                <w:sz w:val="24"/>
                <w:szCs w:val="24"/>
              </w:rPr>
              <w:t>17</w:t>
            </w:r>
          </w:p>
        </w:tc>
        <w:tc>
          <w:tcPr>
            <w:tcW w:w="2212" w:type="dxa"/>
            <w:vAlign w:val="top"/>
          </w:tcPr>
          <w:p w14:paraId="7B749DD0">
            <w:pPr>
              <w:spacing w:line="343" w:lineRule="auto"/>
              <w:rPr>
                <w:rFonts w:ascii="Arial"/>
                <w:sz w:val="21"/>
              </w:rPr>
            </w:pPr>
          </w:p>
          <w:p w14:paraId="665721F5">
            <w:pPr>
              <w:spacing w:before="78" w:line="219" w:lineRule="auto"/>
              <w:ind w:left="143"/>
              <w:rPr>
                <w:rFonts w:ascii="宋体" w:hAnsi="宋体" w:eastAsia="宋体" w:cs="宋体"/>
                <w:sz w:val="24"/>
                <w:szCs w:val="24"/>
              </w:rPr>
            </w:pPr>
            <w:r>
              <w:rPr>
                <w:rFonts w:ascii="宋体" w:hAnsi="宋体" w:eastAsia="宋体" w:cs="宋体"/>
                <w:b/>
                <w:bCs/>
                <w:spacing w:val="-3"/>
                <w:sz w:val="24"/>
                <w:szCs w:val="24"/>
              </w:rPr>
              <w:t>评标委员会的组建</w:t>
            </w:r>
          </w:p>
        </w:tc>
        <w:tc>
          <w:tcPr>
            <w:tcW w:w="6582" w:type="dxa"/>
            <w:tcBorders>
              <w:right w:val="single" w:color="000000" w:sz="4" w:space="0"/>
            </w:tcBorders>
            <w:vAlign w:val="top"/>
          </w:tcPr>
          <w:p w14:paraId="537FC645">
            <w:pPr>
              <w:spacing w:before="29" w:line="219" w:lineRule="auto"/>
              <w:ind w:left="113"/>
              <w:rPr>
                <w:rFonts w:ascii="宋体" w:hAnsi="宋体" w:eastAsia="宋体" w:cs="宋体"/>
                <w:sz w:val="24"/>
                <w:szCs w:val="24"/>
              </w:rPr>
            </w:pPr>
            <w:r>
              <w:rPr>
                <w:rFonts w:hint="eastAsia" w:ascii="宋体" w:hAnsi="宋体" w:eastAsia="宋体" w:cs="宋体"/>
                <w:sz w:val="24"/>
                <w:szCs w:val="24"/>
                <w:lang w:val="en-US" w:eastAsia="zh-CN"/>
              </w:rPr>
              <w:t xml:space="preserve">评标委员会构成：5 人，其中采购人代表1人，专家4人。 </w:t>
            </w:r>
          </w:p>
          <w:p w14:paraId="6EA02387">
            <w:pPr>
              <w:spacing w:before="29" w:line="219" w:lineRule="auto"/>
              <w:ind w:left="113"/>
              <w:rPr>
                <w:rFonts w:ascii="宋体" w:hAnsi="宋体" w:eastAsia="宋体" w:cs="宋体"/>
                <w:sz w:val="24"/>
                <w:szCs w:val="24"/>
              </w:rPr>
            </w:pPr>
            <w:r>
              <w:rPr>
                <w:rFonts w:hint="eastAsia" w:ascii="宋体" w:hAnsi="宋体" w:eastAsia="宋体" w:cs="宋体"/>
                <w:sz w:val="24"/>
                <w:szCs w:val="24"/>
                <w:lang w:val="en-US" w:eastAsia="zh-CN"/>
              </w:rPr>
              <w:t>评标专家确定方式：随机抽取。</w:t>
            </w:r>
          </w:p>
        </w:tc>
      </w:tr>
      <w:tr w14:paraId="7564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42" w:type="dxa"/>
            <w:tcBorders>
              <w:left w:val="single" w:color="000000" w:sz="4" w:space="0"/>
            </w:tcBorders>
            <w:vAlign w:val="top"/>
          </w:tcPr>
          <w:p w14:paraId="70850419">
            <w:pPr>
              <w:spacing w:before="257" w:line="184" w:lineRule="auto"/>
              <w:ind w:left="277"/>
              <w:rPr>
                <w:rFonts w:ascii="宋体" w:hAnsi="宋体" w:eastAsia="宋体" w:cs="宋体"/>
                <w:sz w:val="24"/>
                <w:szCs w:val="24"/>
              </w:rPr>
            </w:pPr>
            <w:r>
              <w:rPr>
                <w:rFonts w:ascii="宋体" w:hAnsi="宋体" w:eastAsia="宋体" w:cs="宋体"/>
                <w:spacing w:val="-14"/>
                <w:sz w:val="24"/>
                <w:szCs w:val="24"/>
              </w:rPr>
              <w:t>18</w:t>
            </w:r>
          </w:p>
        </w:tc>
        <w:tc>
          <w:tcPr>
            <w:tcW w:w="2212" w:type="dxa"/>
            <w:vAlign w:val="top"/>
          </w:tcPr>
          <w:p w14:paraId="1F495AA2">
            <w:pPr>
              <w:spacing w:before="63" w:line="249" w:lineRule="auto"/>
              <w:ind w:left="143" w:right="144" w:firstLine="4"/>
              <w:rPr>
                <w:rFonts w:ascii="宋体" w:hAnsi="宋体" w:eastAsia="宋体" w:cs="宋体"/>
                <w:sz w:val="24"/>
                <w:szCs w:val="24"/>
              </w:rPr>
            </w:pPr>
            <w:r>
              <w:rPr>
                <w:rFonts w:ascii="宋体" w:hAnsi="宋体" w:eastAsia="宋体" w:cs="宋体"/>
                <w:b/>
                <w:bCs/>
                <w:spacing w:val="-4"/>
                <w:sz w:val="24"/>
                <w:szCs w:val="24"/>
              </w:rPr>
              <w:t>是否授权评标委员</w:t>
            </w:r>
            <w:r>
              <w:rPr>
                <w:rFonts w:ascii="宋体" w:hAnsi="宋体" w:eastAsia="宋体" w:cs="宋体"/>
                <w:spacing w:val="4"/>
                <w:sz w:val="24"/>
                <w:szCs w:val="24"/>
              </w:rPr>
              <w:t xml:space="preserve"> </w:t>
            </w:r>
            <w:r>
              <w:rPr>
                <w:rFonts w:ascii="宋体" w:hAnsi="宋体" w:eastAsia="宋体" w:cs="宋体"/>
                <w:b/>
                <w:bCs/>
                <w:spacing w:val="-3"/>
                <w:sz w:val="24"/>
                <w:szCs w:val="24"/>
              </w:rPr>
              <w:t>会确定中标投标人</w:t>
            </w:r>
          </w:p>
        </w:tc>
        <w:tc>
          <w:tcPr>
            <w:tcW w:w="6582" w:type="dxa"/>
            <w:tcBorders>
              <w:right w:val="single" w:color="000000" w:sz="4" w:space="0"/>
            </w:tcBorders>
            <w:vAlign w:val="top"/>
          </w:tcPr>
          <w:p w14:paraId="686E2C96">
            <w:pPr>
              <w:spacing w:before="64" w:line="223" w:lineRule="auto"/>
              <w:ind w:left="138"/>
              <w:rPr>
                <w:rFonts w:ascii="宋体" w:hAnsi="宋体" w:eastAsia="宋体" w:cs="宋体"/>
                <w:sz w:val="24"/>
                <w:szCs w:val="24"/>
              </w:rPr>
            </w:pPr>
            <w:r>
              <w:rPr>
                <w:rFonts w:ascii="宋体" w:hAnsi="宋体" w:eastAsia="宋体" w:cs="宋体"/>
                <w:spacing w:val="-17"/>
                <w:sz w:val="24"/>
                <w:szCs w:val="24"/>
              </w:rPr>
              <w:t>□是</w:t>
            </w:r>
          </w:p>
          <w:p w14:paraId="53344BA9">
            <w:pPr>
              <w:spacing w:before="67" w:line="219" w:lineRule="auto"/>
              <w:ind w:left="123"/>
              <w:rPr>
                <w:rFonts w:ascii="宋体" w:hAnsi="宋体" w:eastAsia="宋体" w:cs="宋体"/>
                <w:sz w:val="24"/>
                <w:szCs w:val="24"/>
              </w:rPr>
            </w:pPr>
            <w:r>
              <w:rPr>
                <w:rFonts w:ascii="MS Gothic" w:hAnsi="MS Gothic" w:eastAsia="MS Gothic" w:cs="MS Gothic"/>
                <w:spacing w:val="-1"/>
                <w:sz w:val="24"/>
                <w:szCs w:val="24"/>
              </w:rPr>
              <w:t>☑</w:t>
            </w:r>
            <w:r>
              <w:rPr>
                <w:rFonts w:ascii="宋体" w:hAnsi="宋体" w:eastAsia="宋体" w:cs="宋体"/>
                <w:spacing w:val="-1"/>
                <w:sz w:val="24"/>
                <w:szCs w:val="24"/>
              </w:rPr>
              <w:t>否，推荐的成交候选人数：3 人</w:t>
            </w:r>
          </w:p>
        </w:tc>
      </w:tr>
      <w:tr w14:paraId="2378D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tcBorders>
              <w:left w:val="single" w:color="000000" w:sz="4" w:space="0"/>
            </w:tcBorders>
            <w:vAlign w:val="top"/>
          </w:tcPr>
          <w:p w14:paraId="51591805">
            <w:pPr>
              <w:spacing w:before="258" w:line="184" w:lineRule="auto"/>
              <w:ind w:left="277"/>
              <w:rPr>
                <w:rFonts w:ascii="宋体" w:hAnsi="宋体" w:eastAsia="宋体" w:cs="宋体"/>
                <w:sz w:val="24"/>
                <w:szCs w:val="24"/>
              </w:rPr>
            </w:pPr>
            <w:r>
              <w:rPr>
                <w:rFonts w:ascii="宋体" w:hAnsi="宋体" w:eastAsia="宋体" w:cs="宋体"/>
                <w:spacing w:val="-14"/>
                <w:sz w:val="24"/>
                <w:szCs w:val="24"/>
              </w:rPr>
              <w:t>19</w:t>
            </w:r>
          </w:p>
        </w:tc>
        <w:tc>
          <w:tcPr>
            <w:tcW w:w="2212" w:type="dxa"/>
            <w:vAlign w:val="top"/>
          </w:tcPr>
          <w:p w14:paraId="6C1AA172">
            <w:pPr>
              <w:spacing w:before="67" w:line="248" w:lineRule="auto"/>
              <w:ind w:left="871" w:right="144" w:hanging="725"/>
              <w:rPr>
                <w:rFonts w:ascii="宋体" w:hAnsi="宋体" w:eastAsia="宋体" w:cs="宋体"/>
                <w:sz w:val="24"/>
                <w:szCs w:val="24"/>
              </w:rPr>
            </w:pPr>
            <w:r>
              <w:rPr>
                <w:rFonts w:ascii="宋体" w:hAnsi="宋体" w:eastAsia="宋体" w:cs="宋体"/>
                <w:b/>
                <w:bCs/>
                <w:spacing w:val="-4"/>
                <w:sz w:val="24"/>
                <w:szCs w:val="24"/>
              </w:rPr>
              <w:t>现场踏勘、标前答</w:t>
            </w:r>
            <w:r>
              <w:rPr>
                <w:rFonts w:ascii="宋体" w:hAnsi="宋体" w:eastAsia="宋体" w:cs="宋体"/>
                <w:spacing w:val="6"/>
                <w:sz w:val="24"/>
                <w:szCs w:val="24"/>
              </w:rPr>
              <w:t xml:space="preserve"> </w:t>
            </w:r>
            <w:r>
              <w:rPr>
                <w:rFonts w:ascii="宋体" w:hAnsi="宋体" w:eastAsia="宋体" w:cs="宋体"/>
                <w:b/>
                <w:bCs/>
                <w:spacing w:val="-9"/>
                <w:sz w:val="24"/>
                <w:szCs w:val="24"/>
              </w:rPr>
              <w:t>疑会</w:t>
            </w:r>
          </w:p>
        </w:tc>
        <w:tc>
          <w:tcPr>
            <w:tcW w:w="6582" w:type="dxa"/>
            <w:tcBorders>
              <w:right w:val="single" w:color="000000" w:sz="4" w:space="0"/>
            </w:tcBorders>
            <w:vAlign w:val="top"/>
          </w:tcPr>
          <w:p w14:paraId="020EFB0B">
            <w:pPr>
              <w:spacing w:before="245" w:line="219" w:lineRule="auto"/>
              <w:ind w:left="115"/>
              <w:rPr>
                <w:rFonts w:ascii="宋体" w:hAnsi="宋体" w:eastAsia="宋体" w:cs="宋体"/>
                <w:sz w:val="24"/>
                <w:szCs w:val="24"/>
              </w:rPr>
            </w:pPr>
            <w:r>
              <w:rPr>
                <w:rFonts w:ascii="宋体" w:hAnsi="宋体" w:eastAsia="宋体" w:cs="宋体"/>
                <w:spacing w:val="-2"/>
                <w:sz w:val="24"/>
                <w:szCs w:val="24"/>
              </w:rPr>
              <w:t>本项目不组织</w:t>
            </w:r>
          </w:p>
        </w:tc>
      </w:tr>
      <w:tr w14:paraId="6F5B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42" w:type="dxa"/>
            <w:tcBorders>
              <w:left w:val="single" w:color="000000" w:sz="4" w:space="0"/>
            </w:tcBorders>
            <w:vAlign w:val="top"/>
          </w:tcPr>
          <w:p w14:paraId="5B967F06">
            <w:pPr>
              <w:spacing w:line="359" w:lineRule="auto"/>
              <w:rPr>
                <w:rFonts w:ascii="Arial"/>
                <w:sz w:val="21"/>
              </w:rPr>
            </w:pPr>
          </w:p>
          <w:p w14:paraId="51E4F7A9">
            <w:pPr>
              <w:spacing w:before="78" w:line="183" w:lineRule="auto"/>
              <w:ind w:left="262"/>
              <w:rPr>
                <w:rFonts w:ascii="宋体" w:hAnsi="宋体" w:eastAsia="宋体" w:cs="宋体"/>
                <w:sz w:val="24"/>
                <w:szCs w:val="24"/>
              </w:rPr>
            </w:pPr>
            <w:r>
              <w:rPr>
                <w:rFonts w:ascii="宋体" w:hAnsi="宋体" w:eastAsia="宋体" w:cs="宋体"/>
                <w:spacing w:val="-7"/>
                <w:sz w:val="24"/>
                <w:szCs w:val="24"/>
              </w:rPr>
              <w:t>20</w:t>
            </w:r>
          </w:p>
        </w:tc>
        <w:tc>
          <w:tcPr>
            <w:tcW w:w="2212" w:type="dxa"/>
            <w:vAlign w:val="top"/>
          </w:tcPr>
          <w:p w14:paraId="5000CD34">
            <w:pPr>
              <w:spacing w:before="66" w:line="220" w:lineRule="auto"/>
              <w:ind w:left="147"/>
              <w:rPr>
                <w:rFonts w:ascii="宋体" w:hAnsi="宋体" w:eastAsia="宋体" w:cs="宋体"/>
                <w:sz w:val="24"/>
                <w:szCs w:val="24"/>
              </w:rPr>
            </w:pPr>
            <w:r>
              <w:rPr>
                <w:rFonts w:ascii="宋体" w:hAnsi="宋体" w:eastAsia="宋体" w:cs="宋体"/>
                <w:b/>
                <w:bCs/>
                <w:spacing w:val="-4"/>
                <w:sz w:val="24"/>
                <w:szCs w:val="24"/>
              </w:rPr>
              <w:t>投标投标人对招标</w:t>
            </w:r>
          </w:p>
          <w:p w14:paraId="7133BC1A">
            <w:pPr>
              <w:spacing w:before="71" w:line="219" w:lineRule="auto"/>
              <w:ind w:left="146"/>
              <w:rPr>
                <w:rFonts w:ascii="宋体" w:hAnsi="宋体" w:eastAsia="宋体" w:cs="宋体"/>
                <w:sz w:val="24"/>
                <w:szCs w:val="24"/>
              </w:rPr>
            </w:pPr>
            <w:r>
              <w:rPr>
                <w:rFonts w:ascii="宋体" w:hAnsi="宋体" w:eastAsia="宋体" w:cs="宋体"/>
                <w:b/>
                <w:bCs/>
                <w:spacing w:val="-4"/>
                <w:sz w:val="24"/>
                <w:szCs w:val="24"/>
              </w:rPr>
              <w:t>文件提出质疑的时</w:t>
            </w:r>
          </w:p>
          <w:p w14:paraId="09392DA0">
            <w:pPr>
              <w:spacing w:before="75" w:line="220" w:lineRule="auto"/>
              <w:ind w:left="1007"/>
              <w:rPr>
                <w:rFonts w:ascii="宋体" w:hAnsi="宋体" w:eastAsia="宋体" w:cs="宋体"/>
                <w:sz w:val="24"/>
                <w:szCs w:val="24"/>
              </w:rPr>
            </w:pPr>
            <w:r>
              <w:rPr>
                <w:rFonts w:ascii="宋体" w:hAnsi="宋体" w:eastAsia="宋体" w:cs="宋体"/>
                <w:b/>
                <w:bCs/>
                <w:spacing w:val="-3"/>
                <w:sz w:val="24"/>
                <w:szCs w:val="24"/>
              </w:rPr>
              <w:t>间</w:t>
            </w:r>
          </w:p>
        </w:tc>
        <w:tc>
          <w:tcPr>
            <w:tcW w:w="6582" w:type="dxa"/>
            <w:tcBorders>
              <w:right w:val="single" w:color="000000" w:sz="4" w:space="0"/>
            </w:tcBorders>
            <w:vAlign w:val="top"/>
          </w:tcPr>
          <w:p w14:paraId="0756C110">
            <w:pPr>
              <w:spacing w:before="247" w:line="261" w:lineRule="auto"/>
              <w:ind w:left="112" w:right="229" w:firstLine="4"/>
              <w:rPr>
                <w:rFonts w:ascii="宋体" w:hAnsi="宋体" w:eastAsia="宋体" w:cs="宋体"/>
                <w:sz w:val="24"/>
                <w:szCs w:val="24"/>
              </w:rPr>
            </w:pPr>
            <w:r>
              <w:rPr>
                <w:rFonts w:ascii="宋体" w:hAnsi="宋体" w:eastAsia="宋体" w:cs="宋体"/>
                <w:spacing w:val="-2"/>
                <w:sz w:val="24"/>
                <w:szCs w:val="24"/>
              </w:rPr>
              <w:t>投标人下载招标文件之日起</w:t>
            </w:r>
            <w:r>
              <w:rPr>
                <w:rFonts w:ascii="宋体" w:hAnsi="宋体" w:eastAsia="宋体" w:cs="宋体"/>
                <w:spacing w:val="-31"/>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个工作日内，以书面形式向采</w:t>
            </w:r>
            <w:r>
              <w:rPr>
                <w:rFonts w:ascii="宋体" w:hAnsi="宋体" w:eastAsia="宋体" w:cs="宋体"/>
                <w:sz w:val="24"/>
                <w:szCs w:val="24"/>
              </w:rPr>
              <w:t xml:space="preserve"> </w:t>
            </w:r>
            <w:r>
              <w:rPr>
                <w:rFonts w:ascii="宋体" w:hAnsi="宋体" w:eastAsia="宋体" w:cs="宋体"/>
                <w:spacing w:val="-1"/>
                <w:sz w:val="24"/>
                <w:szCs w:val="24"/>
              </w:rPr>
              <w:t>购人、采购代理机构提出质疑。</w:t>
            </w:r>
          </w:p>
        </w:tc>
      </w:tr>
      <w:tr w14:paraId="13A4C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42" w:type="dxa"/>
            <w:tcBorders>
              <w:left w:val="single" w:color="000000" w:sz="4" w:space="0"/>
            </w:tcBorders>
            <w:vAlign w:val="top"/>
          </w:tcPr>
          <w:p w14:paraId="0E93CF66">
            <w:pPr>
              <w:spacing w:before="287" w:line="184" w:lineRule="auto"/>
              <w:ind w:left="262"/>
              <w:rPr>
                <w:rFonts w:ascii="宋体" w:hAnsi="宋体" w:eastAsia="宋体" w:cs="宋体"/>
                <w:sz w:val="24"/>
                <w:szCs w:val="24"/>
              </w:rPr>
            </w:pPr>
            <w:r>
              <w:rPr>
                <w:rFonts w:ascii="宋体" w:hAnsi="宋体" w:eastAsia="宋体" w:cs="宋体"/>
                <w:spacing w:val="-7"/>
                <w:sz w:val="24"/>
                <w:szCs w:val="24"/>
              </w:rPr>
              <w:t>21</w:t>
            </w:r>
          </w:p>
        </w:tc>
        <w:tc>
          <w:tcPr>
            <w:tcW w:w="2212" w:type="dxa"/>
            <w:vAlign w:val="top"/>
          </w:tcPr>
          <w:p w14:paraId="059F23D1">
            <w:pPr>
              <w:spacing w:before="93" w:line="259" w:lineRule="auto"/>
              <w:ind w:left="748" w:right="147" w:hanging="601"/>
              <w:rPr>
                <w:rFonts w:ascii="宋体" w:hAnsi="宋体" w:eastAsia="宋体" w:cs="宋体"/>
                <w:sz w:val="24"/>
                <w:szCs w:val="24"/>
              </w:rPr>
            </w:pPr>
            <w:r>
              <w:rPr>
                <w:rFonts w:ascii="宋体" w:hAnsi="宋体" w:eastAsia="宋体" w:cs="宋体"/>
                <w:b/>
                <w:bCs/>
                <w:spacing w:val="-4"/>
                <w:sz w:val="24"/>
                <w:szCs w:val="24"/>
              </w:rPr>
              <w:t>构成招标文件的其</w:t>
            </w:r>
            <w:r>
              <w:rPr>
                <w:rFonts w:ascii="宋体" w:hAnsi="宋体" w:eastAsia="宋体" w:cs="宋体"/>
                <w:spacing w:val="3"/>
                <w:sz w:val="24"/>
                <w:szCs w:val="24"/>
              </w:rPr>
              <w:t xml:space="preserve"> </w:t>
            </w:r>
            <w:r>
              <w:rPr>
                <w:rFonts w:ascii="宋体" w:hAnsi="宋体" w:eastAsia="宋体" w:cs="宋体"/>
                <w:b/>
                <w:bCs/>
                <w:spacing w:val="-5"/>
                <w:sz w:val="24"/>
                <w:szCs w:val="24"/>
              </w:rPr>
              <w:t>他文件</w:t>
            </w:r>
          </w:p>
        </w:tc>
        <w:tc>
          <w:tcPr>
            <w:tcW w:w="6582" w:type="dxa"/>
            <w:tcBorders>
              <w:right w:val="single" w:color="000000" w:sz="4" w:space="0"/>
            </w:tcBorders>
            <w:vAlign w:val="top"/>
          </w:tcPr>
          <w:p w14:paraId="784F4E6E">
            <w:pPr>
              <w:spacing w:before="93" w:line="259" w:lineRule="auto"/>
              <w:ind w:left="116" w:right="229" w:hanging="1"/>
              <w:rPr>
                <w:rFonts w:ascii="宋体" w:hAnsi="宋体" w:eastAsia="宋体" w:cs="宋体"/>
                <w:sz w:val="24"/>
                <w:szCs w:val="24"/>
              </w:rPr>
            </w:pPr>
            <w:r>
              <w:rPr>
                <w:rFonts w:ascii="宋体" w:hAnsi="宋体" w:eastAsia="宋体" w:cs="宋体"/>
                <w:spacing w:val="-1"/>
                <w:sz w:val="24"/>
                <w:szCs w:val="24"/>
              </w:rPr>
              <w:t>招标文件的澄清、修改书及有关补充通知为招标文件的有效</w:t>
            </w:r>
            <w:r>
              <w:rPr>
                <w:rFonts w:ascii="宋体" w:hAnsi="宋体" w:eastAsia="宋体" w:cs="宋体"/>
                <w:spacing w:val="14"/>
                <w:sz w:val="24"/>
                <w:szCs w:val="24"/>
              </w:rPr>
              <w:t xml:space="preserve"> </w:t>
            </w:r>
            <w:r>
              <w:rPr>
                <w:rFonts w:ascii="宋体" w:hAnsi="宋体" w:eastAsia="宋体" w:cs="宋体"/>
                <w:spacing w:val="-3"/>
                <w:sz w:val="24"/>
                <w:szCs w:val="24"/>
              </w:rPr>
              <w:t>组成部分。</w:t>
            </w:r>
          </w:p>
        </w:tc>
      </w:tr>
      <w:tr w14:paraId="75AB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42" w:type="dxa"/>
            <w:tcBorders>
              <w:left w:val="single" w:color="000000" w:sz="4" w:space="0"/>
            </w:tcBorders>
            <w:vAlign w:val="top"/>
          </w:tcPr>
          <w:p w14:paraId="583A718A">
            <w:pPr>
              <w:spacing w:before="173" w:line="183" w:lineRule="auto"/>
              <w:ind w:left="262"/>
              <w:rPr>
                <w:rFonts w:ascii="宋体" w:hAnsi="宋体" w:eastAsia="宋体" w:cs="宋体"/>
                <w:sz w:val="24"/>
                <w:szCs w:val="24"/>
              </w:rPr>
            </w:pPr>
            <w:r>
              <w:rPr>
                <w:rFonts w:ascii="宋体" w:hAnsi="宋体" w:eastAsia="宋体" w:cs="宋体"/>
                <w:spacing w:val="-7"/>
                <w:sz w:val="24"/>
                <w:szCs w:val="24"/>
              </w:rPr>
              <w:t>22</w:t>
            </w:r>
          </w:p>
        </w:tc>
        <w:tc>
          <w:tcPr>
            <w:tcW w:w="2212" w:type="dxa"/>
            <w:vAlign w:val="top"/>
          </w:tcPr>
          <w:p w14:paraId="52330F86">
            <w:pPr>
              <w:spacing w:before="157" w:line="220" w:lineRule="auto"/>
              <w:ind w:left="389"/>
              <w:rPr>
                <w:rFonts w:ascii="宋体" w:hAnsi="宋体" w:eastAsia="宋体" w:cs="宋体"/>
                <w:sz w:val="24"/>
                <w:szCs w:val="24"/>
              </w:rPr>
            </w:pPr>
            <w:r>
              <w:rPr>
                <w:rFonts w:ascii="宋体" w:hAnsi="宋体" w:eastAsia="宋体" w:cs="宋体"/>
                <w:b/>
                <w:bCs/>
                <w:spacing w:val="-4"/>
                <w:sz w:val="24"/>
                <w:szCs w:val="24"/>
              </w:rPr>
              <w:t>分包（转让）</w:t>
            </w:r>
          </w:p>
        </w:tc>
        <w:tc>
          <w:tcPr>
            <w:tcW w:w="6582" w:type="dxa"/>
            <w:tcBorders>
              <w:right w:val="single" w:color="000000" w:sz="4" w:space="0"/>
            </w:tcBorders>
            <w:vAlign w:val="top"/>
          </w:tcPr>
          <w:p w14:paraId="4F5661F4">
            <w:pPr>
              <w:spacing w:before="158" w:line="219" w:lineRule="auto"/>
              <w:ind w:left="117"/>
              <w:rPr>
                <w:rFonts w:ascii="宋体" w:hAnsi="宋体" w:eastAsia="宋体" w:cs="宋体"/>
                <w:sz w:val="24"/>
                <w:szCs w:val="24"/>
              </w:rPr>
            </w:pPr>
            <w:r>
              <w:rPr>
                <w:rFonts w:ascii="宋体" w:hAnsi="宋体" w:eastAsia="宋体" w:cs="宋体"/>
                <w:spacing w:val="-4"/>
                <w:sz w:val="24"/>
                <w:szCs w:val="24"/>
              </w:rPr>
              <w:t>不允许。</w:t>
            </w:r>
          </w:p>
        </w:tc>
      </w:tr>
      <w:tr w14:paraId="241D7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2" w:type="dxa"/>
            <w:tcBorders>
              <w:left w:val="single" w:color="000000" w:sz="4" w:space="0"/>
            </w:tcBorders>
            <w:vAlign w:val="top"/>
          </w:tcPr>
          <w:p w14:paraId="1A99381C">
            <w:pPr>
              <w:spacing w:before="189" w:line="183" w:lineRule="auto"/>
              <w:ind w:left="262"/>
              <w:rPr>
                <w:rFonts w:ascii="宋体" w:hAnsi="宋体" w:eastAsia="宋体" w:cs="宋体"/>
                <w:sz w:val="24"/>
                <w:szCs w:val="24"/>
              </w:rPr>
            </w:pPr>
            <w:r>
              <w:rPr>
                <w:rFonts w:ascii="宋体" w:hAnsi="宋体" w:eastAsia="宋体" w:cs="宋体"/>
                <w:spacing w:val="-7"/>
                <w:sz w:val="24"/>
                <w:szCs w:val="24"/>
              </w:rPr>
              <w:t>23</w:t>
            </w:r>
          </w:p>
        </w:tc>
        <w:tc>
          <w:tcPr>
            <w:tcW w:w="2212" w:type="dxa"/>
            <w:vAlign w:val="top"/>
          </w:tcPr>
          <w:p w14:paraId="7089AE2D">
            <w:pPr>
              <w:spacing w:before="176" w:line="220" w:lineRule="auto"/>
              <w:ind w:left="627"/>
              <w:rPr>
                <w:rFonts w:ascii="宋体" w:hAnsi="宋体" w:eastAsia="宋体" w:cs="宋体"/>
                <w:sz w:val="24"/>
                <w:szCs w:val="24"/>
              </w:rPr>
            </w:pPr>
            <w:r>
              <w:rPr>
                <w:rFonts w:ascii="宋体" w:hAnsi="宋体" w:eastAsia="宋体" w:cs="宋体"/>
                <w:b/>
                <w:bCs/>
                <w:spacing w:val="-5"/>
                <w:sz w:val="24"/>
                <w:szCs w:val="24"/>
              </w:rPr>
              <w:t>联合投标</w:t>
            </w:r>
          </w:p>
        </w:tc>
        <w:tc>
          <w:tcPr>
            <w:tcW w:w="6582" w:type="dxa"/>
            <w:tcBorders>
              <w:right w:val="single" w:color="000000" w:sz="4" w:space="0"/>
            </w:tcBorders>
            <w:vAlign w:val="top"/>
          </w:tcPr>
          <w:p w14:paraId="32AF1983">
            <w:pPr>
              <w:spacing w:before="175" w:line="219" w:lineRule="auto"/>
              <w:ind w:left="115"/>
              <w:rPr>
                <w:rFonts w:ascii="宋体" w:hAnsi="宋体" w:eastAsia="宋体" w:cs="宋体"/>
                <w:sz w:val="24"/>
                <w:szCs w:val="24"/>
              </w:rPr>
            </w:pPr>
            <w:r>
              <w:rPr>
                <w:rFonts w:ascii="宋体" w:hAnsi="宋体" w:eastAsia="宋体" w:cs="宋体"/>
                <w:spacing w:val="-1"/>
                <w:sz w:val="24"/>
                <w:szCs w:val="24"/>
              </w:rPr>
              <w:t>本项目不接受联合体投标。</w:t>
            </w:r>
          </w:p>
        </w:tc>
      </w:tr>
      <w:tr w14:paraId="5FF1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42" w:type="dxa"/>
            <w:tcBorders>
              <w:left w:val="single" w:color="000000" w:sz="4" w:space="0"/>
              <w:bottom w:val="single" w:color="000000" w:sz="4" w:space="0"/>
            </w:tcBorders>
            <w:vAlign w:val="top"/>
          </w:tcPr>
          <w:p w14:paraId="4F065069">
            <w:pPr>
              <w:spacing w:before="182" w:line="183" w:lineRule="auto"/>
              <w:ind w:left="262"/>
              <w:rPr>
                <w:rFonts w:ascii="宋体" w:hAnsi="宋体" w:eastAsia="宋体" w:cs="宋体"/>
                <w:sz w:val="24"/>
                <w:szCs w:val="24"/>
              </w:rPr>
            </w:pPr>
            <w:r>
              <w:rPr>
                <w:rFonts w:ascii="宋体" w:hAnsi="宋体" w:eastAsia="宋体" w:cs="宋体"/>
                <w:spacing w:val="-7"/>
                <w:sz w:val="24"/>
                <w:szCs w:val="24"/>
              </w:rPr>
              <w:t>24</w:t>
            </w:r>
          </w:p>
        </w:tc>
        <w:tc>
          <w:tcPr>
            <w:tcW w:w="2212" w:type="dxa"/>
            <w:tcBorders>
              <w:bottom w:val="single" w:color="000000" w:sz="4" w:space="0"/>
            </w:tcBorders>
            <w:vAlign w:val="top"/>
          </w:tcPr>
          <w:p w14:paraId="6C7651AB">
            <w:pPr>
              <w:spacing w:before="145" w:line="219" w:lineRule="auto"/>
              <w:ind w:left="148"/>
              <w:rPr>
                <w:rFonts w:ascii="宋体" w:hAnsi="宋体" w:eastAsia="宋体" w:cs="宋体"/>
                <w:sz w:val="24"/>
                <w:szCs w:val="24"/>
              </w:rPr>
            </w:pPr>
            <w:r>
              <w:rPr>
                <w:rFonts w:ascii="宋体" w:hAnsi="宋体" w:eastAsia="宋体" w:cs="宋体"/>
                <w:b/>
                <w:bCs/>
                <w:spacing w:val="-4"/>
                <w:sz w:val="24"/>
                <w:szCs w:val="24"/>
              </w:rPr>
              <w:t>是否退还投标文件</w:t>
            </w:r>
          </w:p>
        </w:tc>
        <w:tc>
          <w:tcPr>
            <w:tcW w:w="6582" w:type="dxa"/>
            <w:tcBorders>
              <w:bottom w:val="single" w:color="000000" w:sz="4" w:space="0"/>
              <w:right w:val="single" w:color="000000" w:sz="4" w:space="0"/>
            </w:tcBorders>
            <w:vAlign w:val="top"/>
          </w:tcPr>
          <w:p w14:paraId="486E0644">
            <w:pPr>
              <w:spacing w:before="144" w:line="220" w:lineRule="auto"/>
              <w:ind w:left="121"/>
              <w:rPr>
                <w:rFonts w:ascii="宋体" w:hAnsi="宋体" w:eastAsia="宋体" w:cs="宋体"/>
                <w:sz w:val="24"/>
                <w:szCs w:val="24"/>
              </w:rPr>
            </w:pPr>
            <w:r>
              <w:rPr>
                <w:rFonts w:ascii="宋体" w:hAnsi="宋体" w:eastAsia="宋体" w:cs="宋体"/>
                <w:sz w:val="24"/>
                <w:szCs w:val="24"/>
              </w:rPr>
              <w:t>否</w:t>
            </w:r>
          </w:p>
        </w:tc>
      </w:tr>
    </w:tbl>
    <w:p w14:paraId="1C08D5B3">
      <w:pPr>
        <w:rPr>
          <w:rFonts w:ascii="Arial"/>
          <w:sz w:val="21"/>
        </w:rPr>
      </w:pPr>
    </w:p>
    <w:p w14:paraId="60C57F4E">
      <w:pPr>
        <w:rPr>
          <w:rFonts w:ascii="Arial" w:hAnsi="Arial" w:eastAsia="Arial" w:cs="Arial"/>
          <w:sz w:val="21"/>
          <w:szCs w:val="21"/>
        </w:rPr>
        <w:sectPr>
          <w:footerReference r:id="rId12" w:type="default"/>
          <w:pgSz w:w="11906" w:h="16839"/>
          <w:pgMar w:top="400" w:right="1180" w:bottom="1149" w:left="1179" w:header="0" w:footer="989" w:gutter="0"/>
          <w:cols w:space="720" w:num="1"/>
        </w:sectPr>
      </w:pPr>
    </w:p>
    <w:p w14:paraId="5105B5A6">
      <w:pPr>
        <w:spacing w:line="905" w:lineRule="exact"/>
        <w:ind w:firstLine="375"/>
      </w:pPr>
      <w:r>
        <w:pict>
          <v:shape id="_x0000_s1032" o:spid="_x0000_s1032" style="position:absolute;left:0pt;margin-left:31pt;margin-top:33.85pt;height:0.75pt;width:415.3pt;z-index:251666432;mso-width-relative:page;mso-height-relative:page;" fillcolor="#000000" filled="t" stroked="f" coordsize="8305,15" path="m0,0l8305,0,8305,14,0,14,0,0xe">
            <v:path/>
            <v:fill on="t" focussize="0,0"/>
            <v:stroke on="f"/>
            <v:imagedata o:title=""/>
            <o:lock v:ext="edit"/>
          </v:shape>
        </w:pict>
      </w:r>
    </w:p>
    <w:p w14:paraId="0BE14DFC">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281D2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7" w:hRule="atLeast"/>
        </w:trPr>
        <w:tc>
          <w:tcPr>
            <w:tcW w:w="742" w:type="dxa"/>
            <w:tcBorders>
              <w:top w:val="single" w:color="000000" w:sz="4" w:space="0"/>
              <w:left w:val="single" w:color="000000" w:sz="4" w:space="0"/>
            </w:tcBorders>
            <w:vAlign w:val="top"/>
          </w:tcPr>
          <w:p w14:paraId="58C77964">
            <w:pPr>
              <w:rPr>
                <w:rFonts w:ascii="Arial"/>
                <w:sz w:val="21"/>
              </w:rPr>
            </w:pPr>
          </w:p>
          <w:p w14:paraId="6B7ACD04">
            <w:pPr>
              <w:rPr>
                <w:rFonts w:ascii="Arial"/>
                <w:sz w:val="21"/>
              </w:rPr>
            </w:pPr>
          </w:p>
          <w:p w14:paraId="10E6E771">
            <w:pPr>
              <w:rPr>
                <w:rFonts w:ascii="Arial"/>
                <w:sz w:val="21"/>
              </w:rPr>
            </w:pPr>
          </w:p>
          <w:p w14:paraId="4120A0D0">
            <w:pPr>
              <w:rPr>
                <w:rFonts w:ascii="Arial"/>
                <w:sz w:val="21"/>
              </w:rPr>
            </w:pPr>
          </w:p>
          <w:p w14:paraId="68B15C2C">
            <w:pPr>
              <w:rPr>
                <w:rFonts w:ascii="Arial"/>
                <w:sz w:val="21"/>
              </w:rPr>
            </w:pPr>
          </w:p>
          <w:p w14:paraId="2EA0F72E">
            <w:pPr>
              <w:rPr>
                <w:rFonts w:ascii="Arial"/>
                <w:sz w:val="21"/>
              </w:rPr>
            </w:pPr>
          </w:p>
          <w:p w14:paraId="68AA26E6">
            <w:pPr>
              <w:rPr>
                <w:rFonts w:ascii="Arial"/>
                <w:sz w:val="21"/>
              </w:rPr>
            </w:pPr>
          </w:p>
          <w:p w14:paraId="2C4541E2">
            <w:pPr>
              <w:rPr>
                <w:rFonts w:ascii="Arial"/>
                <w:sz w:val="21"/>
              </w:rPr>
            </w:pPr>
          </w:p>
          <w:p w14:paraId="05286705">
            <w:pPr>
              <w:rPr>
                <w:rFonts w:ascii="Arial"/>
                <w:sz w:val="21"/>
              </w:rPr>
            </w:pPr>
          </w:p>
          <w:p w14:paraId="5D46910E">
            <w:pPr>
              <w:rPr>
                <w:rFonts w:ascii="Arial"/>
                <w:sz w:val="21"/>
              </w:rPr>
            </w:pPr>
          </w:p>
          <w:p w14:paraId="3C9796B5">
            <w:pPr>
              <w:rPr>
                <w:rFonts w:ascii="Arial"/>
                <w:sz w:val="21"/>
              </w:rPr>
            </w:pPr>
          </w:p>
          <w:p w14:paraId="251C4920">
            <w:pPr>
              <w:rPr>
                <w:rFonts w:ascii="Arial"/>
                <w:sz w:val="21"/>
              </w:rPr>
            </w:pPr>
          </w:p>
          <w:p w14:paraId="1CA179A2">
            <w:pPr>
              <w:rPr>
                <w:rFonts w:ascii="Arial"/>
                <w:sz w:val="21"/>
              </w:rPr>
            </w:pPr>
          </w:p>
          <w:p w14:paraId="582316B9">
            <w:pPr>
              <w:rPr>
                <w:rFonts w:ascii="Arial"/>
                <w:sz w:val="21"/>
              </w:rPr>
            </w:pPr>
          </w:p>
          <w:p w14:paraId="0AD61A84">
            <w:pPr>
              <w:rPr>
                <w:rFonts w:ascii="Arial"/>
                <w:sz w:val="21"/>
              </w:rPr>
            </w:pPr>
          </w:p>
          <w:p w14:paraId="41542A18">
            <w:pPr>
              <w:spacing w:line="241" w:lineRule="auto"/>
              <w:rPr>
                <w:rFonts w:ascii="Arial"/>
                <w:sz w:val="21"/>
              </w:rPr>
            </w:pPr>
          </w:p>
          <w:p w14:paraId="4F265FDE">
            <w:pPr>
              <w:spacing w:line="241" w:lineRule="auto"/>
              <w:rPr>
                <w:rFonts w:ascii="Arial"/>
                <w:sz w:val="21"/>
              </w:rPr>
            </w:pPr>
          </w:p>
          <w:p w14:paraId="2D4B23FB">
            <w:pPr>
              <w:spacing w:line="241" w:lineRule="auto"/>
              <w:rPr>
                <w:rFonts w:ascii="Arial"/>
                <w:sz w:val="21"/>
              </w:rPr>
            </w:pPr>
          </w:p>
          <w:p w14:paraId="22626ED7">
            <w:pPr>
              <w:spacing w:line="241" w:lineRule="auto"/>
              <w:rPr>
                <w:rFonts w:ascii="Arial"/>
                <w:sz w:val="21"/>
              </w:rPr>
            </w:pPr>
          </w:p>
          <w:p w14:paraId="7CE43886">
            <w:pPr>
              <w:spacing w:line="241" w:lineRule="auto"/>
              <w:rPr>
                <w:rFonts w:ascii="Arial"/>
                <w:sz w:val="21"/>
              </w:rPr>
            </w:pPr>
          </w:p>
          <w:p w14:paraId="633412A3">
            <w:pPr>
              <w:spacing w:line="241" w:lineRule="auto"/>
              <w:rPr>
                <w:rFonts w:ascii="Arial"/>
                <w:sz w:val="21"/>
              </w:rPr>
            </w:pPr>
          </w:p>
          <w:p w14:paraId="75389928">
            <w:pPr>
              <w:spacing w:before="78" w:line="183" w:lineRule="auto"/>
              <w:ind w:left="262"/>
              <w:rPr>
                <w:rFonts w:ascii="宋体" w:hAnsi="宋体" w:eastAsia="宋体" w:cs="宋体"/>
                <w:sz w:val="24"/>
                <w:szCs w:val="24"/>
              </w:rPr>
            </w:pPr>
            <w:r>
              <w:rPr>
                <w:rFonts w:ascii="宋体" w:hAnsi="宋体" w:eastAsia="宋体" w:cs="宋体"/>
                <w:spacing w:val="-7"/>
                <w:sz w:val="24"/>
                <w:szCs w:val="24"/>
              </w:rPr>
              <w:t>25</w:t>
            </w:r>
          </w:p>
        </w:tc>
        <w:tc>
          <w:tcPr>
            <w:tcW w:w="2212" w:type="dxa"/>
            <w:tcBorders>
              <w:top w:val="single" w:color="000000" w:sz="4" w:space="0"/>
            </w:tcBorders>
            <w:vAlign w:val="top"/>
          </w:tcPr>
          <w:p w14:paraId="7827DC5E">
            <w:pPr>
              <w:spacing w:line="250" w:lineRule="auto"/>
              <w:rPr>
                <w:rFonts w:ascii="Arial"/>
                <w:sz w:val="21"/>
              </w:rPr>
            </w:pPr>
          </w:p>
          <w:p w14:paraId="334EF303">
            <w:pPr>
              <w:spacing w:line="250" w:lineRule="auto"/>
              <w:rPr>
                <w:rFonts w:ascii="Arial"/>
                <w:sz w:val="21"/>
              </w:rPr>
            </w:pPr>
          </w:p>
          <w:p w14:paraId="7970CC10">
            <w:pPr>
              <w:spacing w:line="250" w:lineRule="auto"/>
              <w:rPr>
                <w:rFonts w:ascii="Arial"/>
                <w:sz w:val="21"/>
              </w:rPr>
            </w:pPr>
          </w:p>
          <w:p w14:paraId="00DB3131">
            <w:pPr>
              <w:spacing w:line="250" w:lineRule="auto"/>
              <w:rPr>
                <w:rFonts w:ascii="Arial"/>
                <w:sz w:val="21"/>
              </w:rPr>
            </w:pPr>
          </w:p>
          <w:p w14:paraId="2D68511F">
            <w:pPr>
              <w:spacing w:line="250" w:lineRule="auto"/>
              <w:rPr>
                <w:rFonts w:ascii="Arial"/>
                <w:sz w:val="21"/>
              </w:rPr>
            </w:pPr>
          </w:p>
          <w:p w14:paraId="04A8F927">
            <w:pPr>
              <w:spacing w:line="250" w:lineRule="auto"/>
              <w:rPr>
                <w:rFonts w:ascii="Arial"/>
                <w:sz w:val="21"/>
              </w:rPr>
            </w:pPr>
          </w:p>
          <w:p w14:paraId="35D61480">
            <w:pPr>
              <w:spacing w:line="250" w:lineRule="auto"/>
              <w:rPr>
                <w:rFonts w:ascii="Arial"/>
                <w:sz w:val="21"/>
              </w:rPr>
            </w:pPr>
          </w:p>
          <w:p w14:paraId="300867C3">
            <w:pPr>
              <w:spacing w:line="250" w:lineRule="auto"/>
              <w:rPr>
                <w:rFonts w:ascii="Arial"/>
                <w:sz w:val="21"/>
              </w:rPr>
            </w:pPr>
          </w:p>
          <w:p w14:paraId="001C225C">
            <w:pPr>
              <w:spacing w:line="250" w:lineRule="auto"/>
              <w:rPr>
                <w:rFonts w:ascii="Arial"/>
                <w:sz w:val="21"/>
              </w:rPr>
            </w:pPr>
          </w:p>
          <w:p w14:paraId="569A08DD">
            <w:pPr>
              <w:spacing w:line="250" w:lineRule="auto"/>
              <w:rPr>
                <w:rFonts w:ascii="Arial"/>
                <w:sz w:val="21"/>
              </w:rPr>
            </w:pPr>
          </w:p>
          <w:p w14:paraId="51E8509B">
            <w:pPr>
              <w:spacing w:line="250" w:lineRule="auto"/>
              <w:rPr>
                <w:rFonts w:ascii="Arial"/>
                <w:sz w:val="21"/>
              </w:rPr>
            </w:pPr>
          </w:p>
          <w:p w14:paraId="416EFE0E">
            <w:pPr>
              <w:spacing w:line="250" w:lineRule="auto"/>
              <w:rPr>
                <w:rFonts w:ascii="Arial"/>
                <w:sz w:val="21"/>
              </w:rPr>
            </w:pPr>
          </w:p>
          <w:p w14:paraId="4AACB1FB">
            <w:pPr>
              <w:spacing w:line="251" w:lineRule="auto"/>
              <w:rPr>
                <w:rFonts w:ascii="Arial"/>
                <w:sz w:val="21"/>
              </w:rPr>
            </w:pPr>
          </w:p>
          <w:p w14:paraId="746FD2FB">
            <w:pPr>
              <w:spacing w:line="251" w:lineRule="auto"/>
              <w:rPr>
                <w:rFonts w:ascii="Arial"/>
                <w:sz w:val="21"/>
              </w:rPr>
            </w:pPr>
          </w:p>
          <w:p w14:paraId="461B1150">
            <w:pPr>
              <w:spacing w:line="251" w:lineRule="auto"/>
              <w:rPr>
                <w:rFonts w:ascii="Arial"/>
                <w:sz w:val="21"/>
              </w:rPr>
            </w:pPr>
          </w:p>
          <w:p w14:paraId="39C9A09B">
            <w:pPr>
              <w:spacing w:line="251" w:lineRule="auto"/>
              <w:rPr>
                <w:rFonts w:ascii="Arial"/>
                <w:sz w:val="21"/>
              </w:rPr>
            </w:pPr>
          </w:p>
          <w:p w14:paraId="0DECCB52">
            <w:pPr>
              <w:spacing w:line="251" w:lineRule="auto"/>
              <w:rPr>
                <w:rFonts w:ascii="Arial"/>
                <w:sz w:val="21"/>
              </w:rPr>
            </w:pPr>
          </w:p>
          <w:p w14:paraId="1155D68B">
            <w:pPr>
              <w:spacing w:line="251" w:lineRule="auto"/>
              <w:rPr>
                <w:rFonts w:ascii="Arial"/>
                <w:sz w:val="21"/>
              </w:rPr>
            </w:pPr>
          </w:p>
          <w:p w14:paraId="436D3CE3">
            <w:pPr>
              <w:spacing w:line="251" w:lineRule="auto"/>
              <w:rPr>
                <w:rFonts w:ascii="Arial"/>
                <w:sz w:val="21"/>
              </w:rPr>
            </w:pPr>
          </w:p>
          <w:p w14:paraId="502D3077">
            <w:pPr>
              <w:spacing w:line="251" w:lineRule="auto"/>
              <w:rPr>
                <w:rFonts w:ascii="Arial"/>
                <w:sz w:val="21"/>
              </w:rPr>
            </w:pPr>
          </w:p>
          <w:p w14:paraId="5CB36BF6">
            <w:pPr>
              <w:spacing w:before="78" w:line="220" w:lineRule="auto"/>
              <w:ind w:left="509"/>
              <w:rPr>
                <w:rFonts w:ascii="宋体" w:hAnsi="宋体" w:eastAsia="宋体" w:cs="宋体"/>
                <w:sz w:val="24"/>
                <w:szCs w:val="24"/>
              </w:rPr>
            </w:pPr>
            <w:r>
              <w:rPr>
                <w:rFonts w:ascii="宋体" w:hAnsi="宋体" w:eastAsia="宋体" w:cs="宋体"/>
                <w:b/>
                <w:bCs/>
                <w:spacing w:val="-5"/>
                <w:sz w:val="24"/>
                <w:szCs w:val="24"/>
              </w:rPr>
              <w:t>投标保证金</w:t>
            </w:r>
          </w:p>
        </w:tc>
        <w:tc>
          <w:tcPr>
            <w:tcW w:w="6582" w:type="dxa"/>
            <w:tcBorders>
              <w:top w:val="single" w:color="000000" w:sz="4" w:space="0"/>
              <w:right w:val="single" w:color="000000" w:sz="4" w:space="0"/>
            </w:tcBorders>
            <w:vAlign w:val="top"/>
          </w:tcPr>
          <w:p w14:paraId="3797F3B4">
            <w:pPr>
              <w:spacing w:before="93" w:line="219" w:lineRule="auto"/>
              <w:ind w:left="131"/>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29"/>
                <w:sz w:val="24"/>
                <w:szCs w:val="24"/>
              </w:rPr>
              <w:t xml:space="preserve"> </w:t>
            </w:r>
            <w:r>
              <w:rPr>
                <w:rFonts w:ascii="宋体" w:hAnsi="宋体" w:eastAsia="宋体" w:cs="宋体"/>
                <w:b/>
                <w:bCs/>
                <w:spacing w:val="-5"/>
                <w:sz w:val="24"/>
                <w:szCs w:val="24"/>
              </w:rPr>
              <w:t>金额：</w:t>
            </w:r>
            <w:r>
              <w:rPr>
                <w:rFonts w:hint="eastAsia" w:ascii="宋体" w:hAnsi="宋体" w:eastAsia="宋体" w:cs="宋体"/>
                <w:b/>
                <w:bCs/>
                <w:spacing w:val="-5"/>
                <w:sz w:val="24"/>
                <w:szCs w:val="24"/>
                <w:lang w:val="en-US" w:eastAsia="zh-CN"/>
              </w:rPr>
              <w:t>40000</w:t>
            </w:r>
            <w:r>
              <w:rPr>
                <w:rFonts w:ascii="宋体" w:hAnsi="宋体" w:eastAsia="宋体" w:cs="宋体"/>
                <w:b/>
                <w:bCs/>
                <w:spacing w:val="-5"/>
                <w:sz w:val="24"/>
                <w:szCs w:val="24"/>
              </w:rPr>
              <w:t>元（</w:t>
            </w:r>
            <w:r>
              <w:rPr>
                <w:rFonts w:hint="eastAsia" w:ascii="宋体" w:hAnsi="宋体" w:eastAsia="宋体" w:cs="宋体"/>
                <w:b/>
                <w:bCs/>
                <w:spacing w:val="-5"/>
                <w:sz w:val="24"/>
                <w:szCs w:val="24"/>
                <w:lang w:val="en-US" w:eastAsia="zh-CN"/>
              </w:rPr>
              <w:t>肆</w:t>
            </w:r>
            <w:r>
              <w:rPr>
                <w:rFonts w:ascii="宋体" w:hAnsi="宋体" w:eastAsia="宋体" w:cs="宋体"/>
                <w:b/>
                <w:bCs/>
                <w:spacing w:val="-5"/>
                <w:sz w:val="24"/>
                <w:szCs w:val="24"/>
              </w:rPr>
              <w:t>万元整）</w:t>
            </w:r>
          </w:p>
          <w:p w14:paraId="7BF6B29C">
            <w:pPr>
              <w:spacing w:before="73" w:line="219" w:lineRule="auto"/>
              <w:ind w:left="116"/>
              <w:rPr>
                <w:rFonts w:ascii="宋体" w:hAnsi="宋体" w:eastAsia="宋体" w:cs="宋体"/>
                <w:sz w:val="24"/>
                <w:szCs w:val="24"/>
              </w:rPr>
            </w:pPr>
            <w:r>
              <w:rPr>
                <w:rFonts w:ascii="宋体" w:hAnsi="宋体" w:eastAsia="宋体" w:cs="宋体"/>
                <w:spacing w:val="-2"/>
                <w:sz w:val="24"/>
                <w:szCs w:val="24"/>
              </w:rPr>
              <w:t>2.交纳账户信息如下：</w:t>
            </w:r>
          </w:p>
          <w:p w14:paraId="7BB337DA">
            <w:pPr>
              <w:spacing w:before="75" w:line="219" w:lineRule="auto"/>
              <w:ind w:left="117"/>
              <w:rPr>
                <w:rFonts w:hint="eastAsia" w:ascii="宋体" w:hAnsi="宋体" w:eastAsia="宋体" w:cs="宋体"/>
                <w:sz w:val="24"/>
                <w:szCs w:val="24"/>
                <w:lang w:eastAsia="zh-CN"/>
              </w:rPr>
            </w:pPr>
            <w:r>
              <w:rPr>
                <w:rFonts w:ascii="宋体" w:hAnsi="宋体" w:eastAsia="宋体" w:cs="宋体"/>
                <w:spacing w:val="-1"/>
                <w:sz w:val="24"/>
                <w:szCs w:val="24"/>
              </w:rPr>
              <w:t>账户名称：</w:t>
            </w:r>
            <w:r>
              <w:rPr>
                <w:rFonts w:hint="eastAsia" w:ascii="宋体" w:hAnsi="宋体" w:eastAsia="宋体" w:cs="宋体"/>
                <w:spacing w:val="-1"/>
                <w:sz w:val="24"/>
                <w:szCs w:val="24"/>
                <w:lang w:eastAsia="zh-CN"/>
              </w:rPr>
              <w:t>新疆卓丰工程咨询有限公司</w:t>
            </w:r>
          </w:p>
          <w:p w14:paraId="3F650EC5">
            <w:pPr>
              <w:spacing w:before="72" w:line="264" w:lineRule="auto"/>
              <w:ind w:left="117" w:right="589" w:hanging="2"/>
              <w:rPr>
                <w:rFonts w:ascii="宋体" w:hAnsi="宋体" w:eastAsia="宋体" w:cs="宋体"/>
                <w:sz w:val="24"/>
                <w:szCs w:val="24"/>
              </w:rPr>
            </w:pPr>
            <w:r>
              <w:rPr>
                <w:rFonts w:ascii="宋体" w:hAnsi="宋体" w:eastAsia="宋体" w:cs="宋体"/>
                <w:spacing w:val="-1"/>
                <w:sz w:val="24"/>
                <w:szCs w:val="24"/>
              </w:rPr>
              <w:t>开户银行:</w:t>
            </w:r>
            <w:r>
              <w:rPr>
                <w:rFonts w:hint="eastAsia" w:ascii="宋体" w:hAnsi="宋体" w:eastAsia="宋体" w:cs="宋体"/>
                <w:spacing w:val="-1"/>
                <w:sz w:val="24"/>
                <w:szCs w:val="24"/>
              </w:rPr>
              <w:t>中国工商银行股份有限公司阿克苏分行营业部</w:t>
            </w:r>
            <w:r>
              <w:rPr>
                <w:rFonts w:ascii="宋体" w:hAnsi="宋体" w:eastAsia="宋体" w:cs="宋体"/>
                <w:spacing w:val="13"/>
                <w:sz w:val="24"/>
                <w:szCs w:val="24"/>
              </w:rPr>
              <w:t xml:space="preserve"> </w:t>
            </w:r>
            <w:r>
              <w:rPr>
                <w:rFonts w:ascii="宋体" w:hAnsi="宋体" w:eastAsia="宋体" w:cs="宋体"/>
                <w:spacing w:val="-2"/>
                <w:sz w:val="24"/>
                <w:szCs w:val="24"/>
              </w:rPr>
              <w:t>账户号码：</w:t>
            </w:r>
            <w:r>
              <w:rPr>
                <w:rFonts w:hint="eastAsia" w:ascii="宋体" w:hAnsi="宋体" w:eastAsia="宋体" w:cs="宋体"/>
                <w:spacing w:val="-2"/>
                <w:sz w:val="24"/>
                <w:szCs w:val="24"/>
              </w:rPr>
              <w:t>3014020109200166608</w:t>
            </w:r>
          </w:p>
          <w:p w14:paraId="4FB92F39">
            <w:pPr>
              <w:spacing w:before="33" w:line="269" w:lineRule="auto"/>
              <w:ind w:left="113" w:right="229" w:firstLine="5"/>
              <w:jc w:val="both"/>
              <w:rPr>
                <w:rFonts w:ascii="宋体" w:hAnsi="宋体" w:eastAsia="宋体" w:cs="宋体"/>
                <w:sz w:val="24"/>
                <w:szCs w:val="24"/>
              </w:rPr>
            </w:pPr>
            <w:r>
              <w:rPr>
                <w:rFonts w:ascii="宋体" w:hAnsi="宋体" w:eastAsia="宋体" w:cs="宋体"/>
                <w:spacing w:val="-1"/>
                <w:sz w:val="24"/>
                <w:szCs w:val="24"/>
              </w:rPr>
              <w:t>3.投标保证金的交纳单位必须与投标人名称一致，投标保证</w:t>
            </w:r>
            <w:r>
              <w:rPr>
                <w:rFonts w:ascii="宋体" w:hAnsi="宋体" w:eastAsia="宋体" w:cs="宋体"/>
                <w:spacing w:val="11"/>
                <w:sz w:val="24"/>
                <w:szCs w:val="24"/>
              </w:rPr>
              <w:t xml:space="preserve"> </w:t>
            </w:r>
            <w:r>
              <w:rPr>
                <w:rFonts w:ascii="宋体" w:hAnsi="宋体" w:eastAsia="宋体" w:cs="宋体"/>
                <w:spacing w:val="-1"/>
                <w:sz w:val="24"/>
                <w:szCs w:val="24"/>
              </w:rPr>
              <w:t>金缴存方式：投标保证金应当以支票、汇票、本票或者金融</w:t>
            </w:r>
            <w:r>
              <w:rPr>
                <w:rFonts w:ascii="宋体" w:hAnsi="宋体" w:eastAsia="宋体" w:cs="宋体"/>
                <w:spacing w:val="16"/>
                <w:sz w:val="24"/>
                <w:szCs w:val="24"/>
              </w:rPr>
              <w:t xml:space="preserve"> </w:t>
            </w:r>
            <w:r>
              <w:rPr>
                <w:rFonts w:ascii="宋体" w:hAnsi="宋体" w:eastAsia="宋体" w:cs="宋体"/>
                <w:spacing w:val="-1"/>
                <w:sz w:val="24"/>
                <w:szCs w:val="24"/>
              </w:rPr>
              <w:t>机构、担保机构出具的保函等非现金形式提交。投标人未按</w:t>
            </w:r>
            <w:r>
              <w:rPr>
                <w:rFonts w:ascii="宋体" w:hAnsi="宋体" w:eastAsia="宋体" w:cs="宋体"/>
                <w:spacing w:val="16"/>
                <w:sz w:val="24"/>
                <w:szCs w:val="24"/>
              </w:rPr>
              <w:t xml:space="preserve"> </w:t>
            </w:r>
            <w:r>
              <w:rPr>
                <w:rFonts w:ascii="宋体" w:hAnsi="宋体" w:eastAsia="宋体" w:cs="宋体"/>
                <w:spacing w:val="-1"/>
                <w:sz w:val="24"/>
                <w:szCs w:val="24"/>
              </w:rPr>
              <w:t>照采购文件要求提交投标保证金的投标无效；</w:t>
            </w:r>
          </w:p>
          <w:p w14:paraId="674BF696">
            <w:pPr>
              <w:spacing w:before="37" w:line="262" w:lineRule="auto"/>
              <w:ind w:left="114" w:right="229" w:hanging="1"/>
              <w:rPr>
                <w:rFonts w:ascii="宋体" w:hAnsi="宋体" w:eastAsia="宋体" w:cs="宋体"/>
                <w:sz w:val="24"/>
                <w:szCs w:val="24"/>
              </w:rPr>
            </w:pPr>
            <w:r>
              <w:rPr>
                <w:rFonts w:ascii="宋体" w:hAnsi="宋体" w:eastAsia="宋体" w:cs="宋体"/>
                <w:spacing w:val="-1"/>
                <w:sz w:val="24"/>
                <w:szCs w:val="24"/>
              </w:rPr>
              <w:t>4.投标人以支票、汇票、本票、网上银行支付等形式提交投</w:t>
            </w:r>
            <w:r>
              <w:rPr>
                <w:rFonts w:ascii="宋体" w:hAnsi="宋体" w:eastAsia="宋体" w:cs="宋体"/>
                <w:spacing w:val="17"/>
                <w:sz w:val="24"/>
                <w:szCs w:val="24"/>
              </w:rPr>
              <w:t xml:space="preserve"> </w:t>
            </w:r>
            <w:r>
              <w:rPr>
                <w:rFonts w:ascii="宋体" w:hAnsi="宋体" w:eastAsia="宋体" w:cs="宋体"/>
                <w:spacing w:val="-1"/>
                <w:sz w:val="24"/>
                <w:szCs w:val="24"/>
              </w:rPr>
              <w:t>标保证金的，应在投标截止时间前到账；</w:t>
            </w:r>
          </w:p>
          <w:p w14:paraId="48C61F60">
            <w:pPr>
              <w:spacing w:before="34" w:line="267" w:lineRule="auto"/>
              <w:ind w:left="112" w:right="229" w:firstLine="6"/>
              <w:jc w:val="both"/>
              <w:rPr>
                <w:rFonts w:ascii="宋体" w:hAnsi="宋体" w:eastAsia="宋体" w:cs="宋体"/>
                <w:sz w:val="24"/>
                <w:szCs w:val="24"/>
              </w:rPr>
            </w:pPr>
            <w:r>
              <w:rPr>
                <w:rFonts w:ascii="宋体" w:hAnsi="宋体" w:eastAsia="宋体" w:cs="宋体"/>
                <w:spacing w:val="-1"/>
                <w:sz w:val="24"/>
                <w:szCs w:val="24"/>
              </w:rPr>
              <w:t>5.投标人以金融机构、担保机构出具的纸质保函形式提交投</w:t>
            </w:r>
            <w:r>
              <w:rPr>
                <w:rFonts w:ascii="宋体" w:hAnsi="宋体" w:eastAsia="宋体" w:cs="宋体"/>
                <w:spacing w:val="11"/>
                <w:sz w:val="24"/>
                <w:szCs w:val="24"/>
              </w:rPr>
              <w:t xml:space="preserve"> </w:t>
            </w:r>
            <w:r>
              <w:rPr>
                <w:rFonts w:ascii="宋体" w:hAnsi="宋体" w:eastAsia="宋体" w:cs="宋体"/>
                <w:spacing w:val="-1"/>
                <w:sz w:val="24"/>
                <w:szCs w:val="24"/>
              </w:rPr>
              <w:t>标保证金的，应在投标截止时间前将纸质保函原件提交至采</w:t>
            </w:r>
            <w:r>
              <w:rPr>
                <w:rFonts w:ascii="宋体" w:hAnsi="宋体" w:eastAsia="宋体" w:cs="宋体"/>
                <w:spacing w:val="17"/>
                <w:sz w:val="24"/>
                <w:szCs w:val="24"/>
              </w:rPr>
              <w:t xml:space="preserve"> </w:t>
            </w:r>
            <w:r>
              <w:rPr>
                <w:rFonts w:ascii="宋体" w:hAnsi="宋体" w:eastAsia="宋体" w:cs="宋体"/>
                <w:spacing w:val="-1"/>
                <w:sz w:val="24"/>
                <w:szCs w:val="24"/>
              </w:rPr>
              <w:t>购代理机构，未提交原件的将按无效投标（响应）处理；</w:t>
            </w:r>
          </w:p>
          <w:p w14:paraId="7B696EF7">
            <w:pPr>
              <w:spacing w:before="37" w:line="269" w:lineRule="auto"/>
              <w:ind w:left="115" w:right="119"/>
              <w:jc w:val="both"/>
              <w:rPr>
                <w:rFonts w:ascii="宋体" w:hAnsi="宋体" w:eastAsia="宋体" w:cs="宋体"/>
                <w:sz w:val="24"/>
                <w:szCs w:val="24"/>
              </w:rPr>
            </w:pPr>
            <w:r>
              <w:rPr>
                <w:rFonts w:ascii="宋体" w:hAnsi="宋体" w:eastAsia="宋体" w:cs="宋体"/>
                <w:spacing w:val="-1"/>
                <w:sz w:val="24"/>
                <w:szCs w:val="24"/>
              </w:rPr>
              <w:t>6.投标人以政采云平台金融服务中心办理的电子保函形式提</w:t>
            </w:r>
            <w:r>
              <w:rPr>
                <w:rFonts w:ascii="宋体" w:hAnsi="宋体" w:eastAsia="宋体" w:cs="宋体"/>
                <w:spacing w:val="7"/>
                <w:sz w:val="24"/>
                <w:szCs w:val="24"/>
              </w:rPr>
              <w:t xml:space="preserve">  </w:t>
            </w:r>
            <w:r>
              <w:rPr>
                <w:rFonts w:ascii="宋体" w:hAnsi="宋体" w:eastAsia="宋体" w:cs="宋体"/>
                <w:spacing w:val="-1"/>
                <w:sz w:val="24"/>
                <w:szCs w:val="24"/>
              </w:rPr>
              <w:t>交投标保证金的，开标时采购人或代理机构通过政采云平台</w:t>
            </w:r>
            <w:r>
              <w:rPr>
                <w:rFonts w:ascii="宋体" w:hAnsi="宋体" w:eastAsia="宋体" w:cs="宋体"/>
                <w:spacing w:val="7"/>
                <w:sz w:val="24"/>
                <w:szCs w:val="24"/>
              </w:rPr>
              <w:t xml:space="preserve">  </w:t>
            </w:r>
            <w:r>
              <w:rPr>
                <w:rFonts w:ascii="宋体" w:hAnsi="宋体" w:eastAsia="宋体" w:cs="宋体"/>
                <w:spacing w:val="-1"/>
                <w:sz w:val="24"/>
                <w:szCs w:val="24"/>
              </w:rPr>
              <w:t>保函系统进行查询， 保函信息以查询结果为准，未查询到的</w:t>
            </w:r>
            <w:r>
              <w:rPr>
                <w:rFonts w:ascii="宋体" w:hAnsi="宋体" w:eastAsia="宋体" w:cs="宋体"/>
                <w:spacing w:val="6"/>
                <w:sz w:val="24"/>
                <w:szCs w:val="24"/>
              </w:rPr>
              <w:t xml:space="preserve"> </w:t>
            </w:r>
            <w:r>
              <w:rPr>
                <w:rFonts w:ascii="宋体" w:hAnsi="宋体" w:eastAsia="宋体" w:cs="宋体"/>
                <w:spacing w:val="-1"/>
                <w:sz w:val="24"/>
                <w:szCs w:val="24"/>
              </w:rPr>
              <w:t>电子保函评审时将按无效投标（响应）处理。</w:t>
            </w:r>
          </w:p>
          <w:p w14:paraId="6A5A0FBB">
            <w:pPr>
              <w:spacing w:before="36" w:line="267" w:lineRule="auto"/>
              <w:ind w:left="116" w:right="57" w:hanging="2"/>
              <w:jc w:val="both"/>
              <w:rPr>
                <w:rFonts w:ascii="宋体" w:hAnsi="宋体" w:eastAsia="宋体" w:cs="宋体"/>
                <w:sz w:val="24"/>
                <w:szCs w:val="24"/>
              </w:rPr>
            </w:pPr>
            <w:r>
              <w:rPr>
                <w:rFonts w:ascii="宋体" w:hAnsi="宋体" w:eastAsia="宋体" w:cs="宋体"/>
                <w:spacing w:val="-3"/>
                <w:sz w:val="24"/>
                <w:szCs w:val="24"/>
              </w:rPr>
              <w:t>注：因投标人原因投标保证金到账时间晚于投标截止时间的，</w:t>
            </w:r>
            <w:r>
              <w:rPr>
                <w:rFonts w:ascii="宋体" w:hAnsi="宋体" w:eastAsia="宋体" w:cs="宋体"/>
                <w:spacing w:val="2"/>
                <w:sz w:val="24"/>
                <w:szCs w:val="24"/>
              </w:rPr>
              <w:t xml:space="preserve"> </w:t>
            </w:r>
            <w:r>
              <w:rPr>
                <w:rFonts w:ascii="宋体" w:hAnsi="宋体" w:eastAsia="宋体" w:cs="宋体"/>
                <w:spacing w:val="-1"/>
                <w:sz w:val="24"/>
                <w:szCs w:val="24"/>
              </w:rPr>
              <w:t>或者因投标人的票据错误、印鉴不清等原因导致保证金不能</w:t>
            </w:r>
            <w:r>
              <w:rPr>
                <w:rFonts w:ascii="宋体" w:hAnsi="宋体" w:eastAsia="宋体" w:cs="宋体"/>
                <w:spacing w:val="6"/>
                <w:sz w:val="24"/>
                <w:szCs w:val="24"/>
              </w:rPr>
              <w:t xml:space="preserve">  </w:t>
            </w:r>
            <w:r>
              <w:rPr>
                <w:rFonts w:ascii="宋体" w:hAnsi="宋体" w:eastAsia="宋体" w:cs="宋体"/>
                <w:spacing w:val="-1"/>
                <w:sz w:val="24"/>
                <w:szCs w:val="24"/>
              </w:rPr>
              <w:t>到账的，其投标按无效投标（响应）处理。</w:t>
            </w:r>
          </w:p>
          <w:p w14:paraId="7665A0B5">
            <w:pPr>
              <w:spacing w:before="34" w:line="263" w:lineRule="auto"/>
              <w:ind w:left="118" w:right="229"/>
              <w:rPr>
                <w:rFonts w:ascii="宋体" w:hAnsi="宋体" w:eastAsia="宋体" w:cs="宋体"/>
                <w:sz w:val="24"/>
                <w:szCs w:val="24"/>
              </w:rPr>
            </w:pPr>
            <w:r>
              <w:rPr>
                <w:rFonts w:ascii="宋体" w:hAnsi="宋体" w:eastAsia="宋体" w:cs="宋体"/>
                <w:spacing w:val="-1"/>
                <w:sz w:val="24"/>
                <w:szCs w:val="24"/>
              </w:rPr>
              <w:t>7.发生以下情况的，招标方将不予退还其投标保证金，并取</w:t>
            </w:r>
            <w:r>
              <w:rPr>
                <w:rFonts w:ascii="宋体" w:hAnsi="宋体" w:eastAsia="宋体" w:cs="宋体"/>
                <w:spacing w:val="10"/>
                <w:sz w:val="24"/>
                <w:szCs w:val="24"/>
              </w:rPr>
              <w:t xml:space="preserve"> </w:t>
            </w:r>
            <w:r>
              <w:rPr>
                <w:rFonts w:ascii="宋体" w:hAnsi="宋体" w:eastAsia="宋体" w:cs="宋体"/>
                <w:spacing w:val="-1"/>
                <w:sz w:val="24"/>
                <w:szCs w:val="24"/>
              </w:rPr>
              <w:t>消其以后参与招标方所组织的政府采购活动的资格：</w:t>
            </w:r>
          </w:p>
          <w:p w14:paraId="56EC0671">
            <w:pPr>
              <w:spacing w:before="34" w:line="217" w:lineRule="auto"/>
              <w:ind w:left="113"/>
              <w:rPr>
                <w:rFonts w:ascii="宋体" w:hAnsi="宋体" w:eastAsia="宋体" w:cs="宋体"/>
                <w:sz w:val="24"/>
                <w:szCs w:val="24"/>
              </w:rPr>
            </w:pPr>
            <w:r>
              <w:rPr>
                <w:rFonts w:ascii="宋体" w:hAnsi="宋体" w:eastAsia="宋体" w:cs="宋体"/>
                <w:spacing w:val="-1"/>
                <w:sz w:val="24"/>
                <w:szCs w:val="24"/>
              </w:rPr>
              <w:t>①投标截至时间后开标前投标投标人撤回投标的；</w:t>
            </w:r>
          </w:p>
          <w:p w14:paraId="1B894D8E">
            <w:pPr>
              <w:spacing w:before="78" w:line="217" w:lineRule="auto"/>
              <w:ind w:left="112"/>
              <w:rPr>
                <w:rFonts w:ascii="宋体" w:hAnsi="宋体" w:eastAsia="宋体" w:cs="宋体"/>
                <w:sz w:val="24"/>
                <w:szCs w:val="24"/>
              </w:rPr>
            </w:pPr>
            <w:r>
              <w:rPr>
                <w:rFonts w:ascii="宋体" w:hAnsi="宋体" w:eastAsia="宋体" w:cs="宋体"/>
                <w:spacing w:val="-1"/>
                <w:sz w:val="24"/>
                <w:szCs w:val="24"/>
              </w:rPr>
              <w:t>②中标后无正当理由不与招标人签订合同的；</w:t>
            </w:r>
          </w:p>
          <w:p w14:paraId="5514C4E2">
            <w:pPr>
              <w:spacing w:before="75" w:line="248" w:lineRule="auto"/>
              <w:ind w:left="115" w:right="229" w:hanging="3"/>
              <w:rPr>
                <w:rFonts w:ascii="宋体" w:hAnsi="宋体" w:eastAsia="宋体" w:cs="宋体"/>
                <w:sz w:val="24"/>
                <w:szCs w:val="24"/>
              </w:rPr>
            </w:pPr>
            <w:r>
              <w:rPr>
                <w:rFonts w:ascii="宋体" w:hAnsi="宋体" w:eastAsia="宋体" w:cs="宋体"/>
                <w:spacing w:val="-1"/>
                <w:sz w:val="24"/>
                <w:szCs w:val="24"/>
              </w:rPr>
              <w:t>③将中标项目转让给他人，或者在竞标文件中未说明，且未</w:t>
            </w:r>
            <w:r>
              <w:rPr>
                <w:rFonts w:ascii="宋体" w:hAnsi="宋体" w:eastAsia="宋体" w:cs="宋体"/>
                <w:spacing w:val="17"/>
                <w:sz w:val="24"/>
                <w:szCs w:val="24"/>
              </w:rPr>
              <w:t xml:space="preserve"> </w:t>
            </w:r>
            <w:r>
              <w:rPr>
                <w:rFonts w:ascii="宋体" w:hAnsi="宋体" w:eastAsia="宋体" w:cs="宋体"/>
                <w:spacing w:val="-1"/>
                <w:sz w:val="24"/>
                <w:szCs w:val="24"/>
              </w:rPr>
              <w:t>经招标人同意，将中标项目分包给他人的；</w:t>
            </w:r>
          </w:p>
          <w:p w14:paraId="260DB425">
            <w:pPr>
              <w:spacing w:before="73" w:line="217" w:lineRule="auto"/>
              <w:ind w:left="112"/>
              <w:rPr>
                <w:rFonts w:ascii="宋体" w:hAnsi="宋体" w:eastAsia="宋体" w:cs="宋体"/>
                <w:sz w:val="24"/>
                <w:szCs w:val="24"/>
              </w:rPr>
            </w:pPr>
            <w:r>
              <w:rPr>
                <w:rFonts w:ascii="宋体" w:hAnsi="宋体" w:eastAsia="宋体" w:cs="宋体"/>
                <w:spacing w:val="-1"/>
                <w:sz w:val="24"/>
                <w:szCs w:val="24"/>
              </w:rPr>
              <w:t>④拒绝或不完全履行合同义务的；</w:t>
            </w:r>
          </w:p>
          <w:p w14:paraId="2E72FF86">
            <w:pPr>
              <w:spacing w:before="78" w:line="217" w:lineRule="auto"/>
              <w:ind w:left="112"/>
              <w:rPr>
                <w:rFonts w:ascii="宋体" w:hAnsi="宋体" w:eastAsia="宋体" w:cs="宋体"/>
                <w:sz w:val="24"/>
                <w:szCs w:val="24"/>
              </w:rPr>
            </w:pPr>
            <w:r>
              <w:rPr>
                <w:rFonts w:ascii="宋体" w:hAnsi="宋体" w:eastAsia="宋体" w:cs="宋体"/>
                <w:spacing w:val="-1"/>
                <w:sz w:val="24"/>
                <w:szCs w:val="24"/>
              </w:rPr>
              <w:t>⑤提供虚假材料谋取中标的。</w:t>
            </w:r>
          </w:p>
        </w:tc>
      </w:tr>
      <w:tr w14:paraId="2F64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42" w:type="dxa"/>
            <w:tcBorders>
              <w:left w:val="single" w:color="000000" w:sz="4" w:space="0"/>
            </w:tcBorders>
            <w:vAlign w:val="top"/>
          </w:tcPr>
          <w:p w14:paraId="2439A899">
            <w:pPr>
              <w:spacing w:line="281" w:lineRule="auto"/>
              <w:rPr>
                <w:rFonts w:ascii="Arial"/>
                <w:sz w:val="21"/>
              </w:rPr>
            </w:pPr>
          </w:p>
          <w:p w14:paraId="5B9D1B49">
            <w:pPr>
              <w:spacing w:line="281" w:lineRule="auto"/>
              <w:rPr>
                <w:rFonts w:ascii="Arial"/>
                <w:sz w:val="21"/>
              </w:rPr>
            </w:pPr>
          </w:p>
          <w:p w14:paraId="28905D0A">
            <w:pPr>
              <w:spacing w:before="78" w:line="183" w:lineRule="auto"/>
              <w:ind w:left="262"/>
              <w:rPr>
                <w:rFonts w:ascii="宋体" w:hAnsi="宋体" w:eastAsia="宋体" w:cs="宋体"/>
                <w:sz w:val="24"/>
                <w:szCs w:val="24"/>
              </w:rPr>
            </w:pPr>
            <w:r>
              <w:rPr>
                <w:rFonts w:ascii="宋体" w:hAnsi="宋体" w:eastAsia="宋体" w:cs="宋体"/>
                <w:spacing w:val="-7"/>
                <w:sz w:val="24"/>
                <w:szCs w:val="24"/>
              </w:rPr>
              <w:t>26</w:t>
            </w:r>
          </w:p>
        </w:tc>
        <w:tc>
          <w:tcPr>
            <w:tcW w:w="2212" w:type="dxa"/>
            <w:vAlign w:val="top"/>
          </w:tcPr>
          <w:p w14:paraId="393EE0FC">
            <w:pPr>
              <w:spacing w:line="262" w:lineRule="auto"/>
              <w:rPr>
                <w:rFonts w:ascii="Arial"/>
                <w:sz w:val="21"/>
              </w:rPr>
            </w:pPr>
          </w:p>
          <w:p w14:paraId="053E9B9B">
            <w:pPr>
              <w:spacing w:line="263" w:lineRule="auto"/>
              <w:rPr>
                <w:rFonts w:ascii="Arial"/>
                <w:sz w:val="21"/>
              </w:rPr>
            </w:pPr>
          </w:p>
          <w:p w14:paraId="5C16980E">
            <w:pPr>
              <w:spacing w:before="78" w:line="219" w:lineRule="auto"/>
              <w:ind w:left="147"/>
              <w:rPr>
                <w:rFonts w:ascii="宋体" w:hAnsi="宋体" w:eastAsia="宋体" w:cs="宋体"/>
                <w:sz w:val="24"/>
                <w:szCs w:val="24"/>
              </w:rPr>
            </w:pPr>
            <w:r>
              <w:rPr>
                <w:rFonts w:ascii="宋体" w:hAnsi="宋体" w:eastAsia="宋体" w:cs="宋体"/>
                <w:b/>
                <w:bCs/>
                <w:spacing w:val="-4"/>
                <w:sz w:val="24"/>
                <w:szCs w:val="24"/>
              </w:rPr>
              <w:t>投标保证金的退付</w:t>
            </w:r>
          </w:p>
        </w:tc>
        <w:tc>
          <w:tcPr>
            <w:tcW w:w="6582" w:type="dxa"/>
            <w:tcBorders>
              <w:right w:val="single" w:color="000000" w:sz="4" w:space="0"/>
            </w:tcBorders>
            <w:vAlign w:val="top"/>
          </w:tcPr>
          <w:p w14:paraId="64F88984">
            <w:pPr>
              <w:spacing w:before="67" w:line="262" w:lineRule="auto"/>
              <w:ind w:left="114" w:right="289" w:firstLine="17"/>
              <w:rPr>
                <w:rFonts w:ascii="宋体" w:hAnsi="宋体" w:eastAsia="宋体" w:cs="宋体"/>
                <w:sz w:val="24"/>
                <w:szCs w:val="24"/>
              </w:rPr>
            </w:pPr>
            <w:r>
              <w:rPr>
                <w:rFonts w:ascii="宋体" w:hAnsi="宋体" w:eastAsia="宋体" w:cs="宋体"/>
                <w:spacing w:val="-2"/>
                <w:sz w:val="24"/>
                <w:szCs w:val="24"/>
              </w:rPr>
              <w:t>1.未中标的投标人投标保证金在成交公告期满（公告期</w:t>
            </w:r>
            <w:r>
              <w:rPr>
                <w:rFonts w:ascii="宋体" w:hAnsi="宋体" w:eastAsia="宋体" w:cs="宋体"/>
                <w:spacing w:val="-3"/>
                <w:sz w:val="24"/>
                <w:szCs w:val="24"/>
              </w:rPr>
              <w:t>为</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个工作日）后</w:t>
            </w:r>
            <w:r>
              <w:rPr>
                <w:rFonts w:ascii="宋体" w:hAnsi="宋体" w:eastAsia="宋体" w:cs="宋体"/>
                <w:spacing w:val="-42"/>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个工作日内全额无息退还；</w:t>
            </w:r>
          </w:p>
          <w:p w14:paraId="660E95F6">
            <w:pPr>
              <w:spacing w:before="35" w:line="248" w:lineRule="auto"/>
              <w:ind w:left="123" w:right="229" w:hanging="7"/>
              <w:rPr>
                <w:rFonts w:ascii="宋体" w:hAnsi="宋体" w:eastAsia="宋体" w:cs="宋体"/>
                <w:sz w:val="24"/>
                <w:szCs w:val="24"/>
              </w:rPr>
            </w:pPr>
            <w:r>
              <w:rPr>
                <w:rFonts w:ascii="宋体" w:hAnsi="宋体" w:eastAsia="宋体" w:cs="宋体"/>
                <w:spacing w:val="-2"/>
                <w:sz w:val="24"/>
                <w:szCs w:val="24"/>
              </w:rPr>
              <w:t>2.中标的投标人投标保证金签订合同后</w:t>
            </w:r>
            <w:r>
              <w:rPr>
                <w:rFonts w:ascii="宋体" w:hAnsi="宋体" w:eastAsia="宋体" w:cs="宋体"/>
                <w:spacing w:val="-29"/>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个工作日内全额无</w:t>
            </w:r>
            <w:r>
              <w:rPr>
                <w:rFonts w:ascii="宋体" w:hAnsi="宋体" w:eastAsia="宋体" w:cs="宋体"/>
                <w:sz w:val="24"/>
                <w:szCs w:val="24"/>
              </w:rPr>
              <w:t xml:space="preserve"> </w:t>
            </w:r>
            <w:r>
              <w:rPr>
                <w:rFonts w:ascii="宋体" w:hAnsi="宋体" w:eastAsia="宋体" w:cs="宋体"/>
                <w:spacing w:val="-5"/>
                <w:sz w:val="24"/>
                <w:szCs w:val="24"/>
              </w:rPr>
              <w:t>息退还。</w:t>
            </w:r>
          </w:p>
        </w:tc>
      </w:tr>
      <w:tr w14:paraId="6EEBE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42" w:type="dxa"/>
            <w:tcBorders>
              <w:left w:val="single" w:color="000000" w:sz="4" w:space="0"/>
            </w:tcBorders>
            <w:vAlign w:val="top"/>
          </w:tcPr>
          <w:p w14:paraId="40C996C6">
            <w:pPr>
              <w:spacing w:line="258" w:lineRule="auto"/>
              <w:rPr>
                <w:rFonts w:ascii="Arial"/>
                <w:sz w:val="21"/>
              </w:rPr>
            </w:pPr>
          </w:p>
          <w:p w14:paraId="4CCDA692">
            <w:pPr>
              <w:spacing w:before="78" w:line="183" w:lineRule="auto"/>
              <w:ind w:left="262"/>
              <w:rPr>
                <w:rFonts w:ascii="宋体" w:hAnsi="宋体" w:eastAsia="宋体" w:cs="宋体"/>
                <w:sz w:val="24"/>
                <w:szCs w:val="24"/>
              </w:rPr>
            </w:pPr>
            <w:r>
              <w:rPr>
                <w:rFonts w:ascii="宋体" w:hAnsi="宋体" w:eastAsia="宋体" w:cs="宋体"/>
                <w:spacing w:val="-7"/>
                <w:sz w:val="24"/>
                <w:szCs w:val="24"/>
              </w:rPr>
              <w:t>27</w:t>
            </w:r>
          </w:p>
        </w:tc>
        <w:tc>
          <w:tcPr>
            <w:tcW w:w="2212" w:type="dxa"/>
            <w:vAlign w:val="top"/>
          </w:tcPr>
          <w:p w14:paraId="18325111">
            <w:pPr>
              <w:spacing w:before="131" w:line="262" w:lineRule="auto"/>
              <w:ind w:left="749" w:right="144" w:hanging="599"/>
              <w:rPr>
                <w:rFonts w:ascii="宋体" w:hAnsi="宋体" w:eastAsia="宋体" w:cs="宋体"/>
                <w:sz w:val="24"/>
                <w:szCs w:val="24"/>
              </w:rPr>
            </w:pPr>
            <w:r>
              <w:rPr>
                <w:rFonts w:ascii="宋体" w:hAnsi="宋体" w:eastAsia="宋体" w:cs="宋体"/>
                <w:b/>
                <w:bCs/>
                <w:spacing w:val="-4"/>
                <w:sz w:val="24"/>
                <w:szCs w:val="24"/>
              </w:rPr>
              <w:t>《投标文件》的编</w:t>
            </w:r>
            <w:r>
              <w:rPr>
                <w:rFonts w:ascii="宋体" w:hAnsi="宋体" w:eastAsia="宋体" w:cs="宋体"/>
                <w:spacing w:val="2"/>
                <w:sz w:val="24"/>
                <w:szCs w:val="24"/>
              </w:rPr>
              <w:t xml:space="preserve"> </w:t>
            </w:r>
            <w:r>
              <w:rPr>
                <w:rFonts w:ascii="宋体" w:hAnsi="宋体" w:eastAsia="宋体" w:cs="宋体"/>
                <w:b/>
                <w:bCs/>
                <w:spacing w:val="-6"/>
                <w:sz w:val="24"/>
                <w:szCs w:val="24"/>
              </w:rPr>
              <w:t>制要求</w:t>
            </w:r>
          </w:p>
        </w:tc>
        <w:tc>
          <w:tcPr>
            <w:tcW w:w="6582" w:type="dxa"/>
            <w:tcBorders>
              <w:right w:val="single" w:color="000000" w:sz="4" w:space="0"/>
            </w:tcBorders>
            <w:vAlign w:val="top"/>
          </w:tcPr>
          <w:p w14:paraId="6DD1ECC1">
            <w:pPr>
              <w:spacing w:before="240" w:line="219" w:lineRule="auto"/>
              <w:ind w:left="118"/>
              <w:rPr>
                <w:rFonts w:ascii="宋体" w:hAnsi="宋体" w:eastAsia="宋体" w:cs="宋体"/>
                <w:sz w:val="24"/>
                <w:szCs w:val="24"/>
              </w:rPr>
            </w:pPr>
            <w:r>
              <w:rPr>
                <w:rFonts w:ascii="宋体" w:hAnsi="宋体" w:eastAsia="宋体" w:cs="宋体"/>
                <w:spacing w:val="-1"/>
                <w:sz w:val="24"/>
                <w:szCs w:val="24"/>
              </w:rPr>
              <w:t>具体详见投标人须中知投标文件的组成及编制要求</w:t>
            </w:r>
          </w:p>
        </w:tc>
      </w:tr>
      <w:tr w14:paraId="2D5B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742" w:type="dxa"/>
            <w:tcBorders>
              <w:left w:val="single" w:color="000000" w:sz="4" w:space="0"/>
              <w:bottom w:val="single" w:color="000000" w:sz="4" w:space="0"/>
            </w:tcBorders>
            <w:vAlign w:val="top"/>
          </w:tcPr>
          <w:p w14:paraId="5CD11FCB">
            <w:pPr>
              <w:spacing w:line="384" w:lineRule="auto"/>
              <w:rPr>
                <w:rFonts w:ascii="Arial"/>
                <w:sz w:val="21"/>
              </w:rPr>
            </w:pPr>
          </w:p>
          <w:p w14:paraId="6ED7B581">
            <w:pPr>
              <w:spacing w:before="78" w:line="183" w:lineRule="auto"/>
              <w:ind w:left="262"/>
              <w:rPr>
                <w:rFonts w:ascii="宋体" w:hAnsi="宋体" w:eastAsia="宋体" w:cs="宋体"/>
                <w:sz w:val="24"/>
                <w:szCs w:val="24"/>
              </w:rPr>
            </w:pPr>
            <w:r>
              <w:rPr>
                <w:rFonts w:ascii="宋体" w:hAnsi="宋体" w:eastAsia="宋体" w:cs="宋体"/>
                <w:spacing w:val="-7"/>
                <w:sz w:val="24"/>
                <w:szCs w:val="24"/>
              </w:rPr>
              <w:t>28</w:t>
            </w:r>
          </w:p>
        </w:tc>
        <w:tc>
          <w:tcPr>
            <w:tcW w:w="2212" w:type="dxa"/>
            <w:tcBorders>
              <w:bottom w:val="single" w:color="000000" w:sz="4" w:space="0"/>
            </w:tcBorders>
            <w:vAlign w:val="top"/>
          </w:tcPr>
          <w:p w14:paraId="4B3EDE32">
            <w:pPr>
              <w:spacing w:before="248" w:line="262" w:lineRule="auto"/>
              <w:ind w:left="144" w:right="144" w:firstLine="5"/>
              <w:rPr>
                <w:rFonts w:ascii="宋体" w:hAnsi="宋体" w:eastAsia="宋体" w:cs="宋体"/>
                <w:sz w:val="24"/>
                <w:szCs w:val="24"/>
              </w:rPr>
            </w:pPr>
            <w:r>
              <w:rPr>
                <w:rFonts w:ascii="宋体" w:hAnsi="宋体" w:eastAsia="宋体" w:cs="宋体"/>
                <w:b/>
                <w:bCs/>
                <w:spacing w:val="-4"/>
                <w:sz w:val="24"/>
                <w:szCs w:val="24"/>
              </w:rPr>
              <w:t>《投标文件》递交</w:t>
            </w:r>
            <w:r>
              <w:rPr>
                <w:rFonts w:ascii="宋体" w:hAnsi="宋体" w:eastAsia="宋体" w:cs="宋体"/>
                <w:spacing w:val="2"/>
                <w:sz w:val="24"/>
                <w:szCs w:val="24"/>
              </w:rPr>
              <w:t xml:space="preserve"> </w:t>
            </w:r>
            <w:r>
              <w:rPr>
                <w:rFonts w:ascii="宋体" w:hAnsi="宋体" w:eastAsia="宋体" w:cs="宋体"/>
                <w:b/>
                <w:bCs/>
                <w:spacing w:val="-3"/>
                <w:sz w:val="24"/>
                <w:szCs w:val="24"/>
              </w:rPr>
              <w:t>份数、时间及地点</w:t>
            </w:r>
          </w:p>
        </w:tc>
        <w:tc>
          <w:tcPr>
            <w:tcW w:w="6582" w:type="dxa"/>
            <w:tcBorders>
              <w:bottom w:val="single" w:color="000000" w:sz="4" w:space="0"/>
              <w:right w:val="single" w:color="000000" w:sz="4" w:space="0"/>
            </w:tcBorders>
            <w:vAlign w:val="top"/>
          </w:tcPr>
          <w:p w14:paraId="44F36831">
            <w:pPr>
              <w:spacing w:before="70" w:line="266" w:lineRule="auto"/>
              <w:ind w:left="114" w:right="119" w:firstLine="17"/>
              <w:jc w:val="both"/>
              <w:rPr>
                <w:rFonts w:ascii="宋体" w:hAnsi="宋体" w:eastAsia="宋体" w:cs="宋体"/>
                <w:sz w:val="24"/>
                <w:szCs w:val="24"/>
              </w:rPr>
            </w:pPr>
            <w:r>
              <w:rPr>
                <w:rFonts w:ascii="宋体" w:hAnsi="宋体" w:eastAsia="宋体" w:cs="宋体"/>
                <w:b/>
                <w:bCs/>
                <w:spacing w:val="-4"/>
                <w:sz w:val="24"/>
                <w:szCs w:val="24"/>
              </w:rPr>
              <w:t>1.投标文件电子版要求：按照本采购文件“第六章</w:t>
            </w:r>
            <w:r>
              <w:rPr>
                <w:rFonts w:ascii="宋体" w:hAnsi="宋体" w:eastAsia="宋体" w:cs="宋体"/>
                <w:spacing w:val="-4"/>
                <w:sz w:val="24"/>
                <w:szCs w:val="24"/>
              </w:rPr>
              <w:t xml:space="preserve"> </w:t>
            </w:r>
            <w:r>
              <w:rPr>
                <w:rFonts w:ascii="宋体" w:hAnsi="宋体" w:eastAsia="宋体" w:cs="宋体"/>
                <w:b/>
                <w:bCs/>
                <w:spacing w:val="-4"/>
                <w:sz w:val="24"/>
                <w:szCs w:val="24"/>
              </w:rPr>
              <w:t>投标文件</w:t>
            </w:r>
            <w:r>
              <w:rPr>
                <w:rFonts w:ascii="宋体" w:hAnsi="宋体" w:eastAsia="宋体" w:cs="宋体"/>
                <w:spacing w:val="3"/>
                <w:sz w:val="24"/>
                <w:szCs w:val="24"/>
              </w:rPr>
              <w:t xml:space="preserve"> </w:t>
            </w:r>
            <w:r>
              <w:rPr>
                <w:rFonts w:ascii="宋体" w:hAnsi="宋体" w:eastAsia="宋体" w:cs="宋体"/>
                <w:b/>
                <w:bCs/>
                <w:spacing w:val="-1"/>
                <w:sz w:val="24"/>
                <w:szCs w:val="24"/>
              </w:rPr>
              <w:t>格式</w:t>
            </w:r>
            <w:r>
              <w:rPr>
                <w:rFonts w:ascii="宋体" w:hAnsi="宋体" w:eastAsia="宋体" w:cs="宋体"/>
                <w:spacing w:val="-84"/>
                <w:sz w:val="24"/>
                <w:szCs w:val="24"/>
              </w:rPr>
              <w:t xml:space="preserve"> </w:t>
            </w:r>
            <w:r>
              <w:rPr>
                <w:rFonts w:ascii="宋体" w:hAnsi="宋体" w:eastAsia="宋体" w:cs="宋体"/>
                <w:b/>
                <w:bCs/>
                <w:spacing w:val="-1"/>
                <w:sz w:val="24"/>
                <w:szCs w:val="24"/>
              </w:rPr>
              <w:t>”编写（第六章未附格式的，由供应商自行拟定</w:t>
            </w:r>
            <w:r>
              <w:rPr>
                <w:rFonts w:ascii="宋体" w:hAnsi="宋体" w:eastAsia="宋体" w:cs="宋体"/>
                <w:b/>
                <w:bCs/>
                <w:spacing w:val="10"/>
                <w:sz w:val="24"/>
                <w:szCs w:val="24"/>
              </w:rPr>
              <w:t>），</w:t>
            </w:r>
            <w:r>
              <w:rPr>
                <w:rFonts w:ascii="宋体" w:hAnsi="宋体" w:eastAsia="宋体" w:cs="宋体"/>
                <w:b/>
                <w:bCs/>
                <w:spacing w:val="-1"/>
                <w:sz w:val="24"/>
                <w:szCs w:val="24"/>
              </w:rPr>
              <w:t>不</w:t>
            </w:r>
            <w:r>
              <w:rPr>
                <w:rFonts w:ascii="宋体" w:hAnsi="宋体" w:eastAsia="宋体" w:cs="宋体"/>
                <w:sz w:val="24"/>
                <w:szCs w:val="24"/>
              </w:rPr>
              <w:t xml:space="preserve"> </w:t>
            </w:r>
            <w:r>
              <w:rPr>
                <w:rFonts w:ascii="宋体" w:hAnsi="宋体" w:eastAsia="宋体" w:cs="宋体"/>
                <w:b/>
                <w:bCs/>
                <w:spacing w:val="1"/>
                <w:sz w:val="24"/>
                <w:szCs w:val="24"/>
              </w:rPr>
              <w:t>可涂改并在规定加盖公章处加盖电子公章，否则投标文件按</w:t>
            </w:r>
          </w:p>
        </w:tc>
      </w:tr>
    </w:tbl>
    <w:p w14:paraId="05A57A08">
      <w:pPr>
        <w:rPr>
          <w:rFonts w:ascii="Arial"/>
          <w:sz w:val="21"/>
        </w:rPr>
      </w:pPr>
    </w:p>
    <w:p w14:paraId="68B00CAC">
      <w:pPr>
        <w:rPr>
          <w:rFonts w:ascii="Arial" w:hAnsi="Arial" w:eastAsia="Arial" w:cs="Arial"/>
          <w:sz w:val="21"/>
          <w:szCs w:val="21"/>
        </w:rPr>
        <w:sectPr>
          <w:footerReference r:id="rId13" w:type="default"/>
          <w:pgSz w:w="11906" w:h="16839"/>
          <w:pgMar w:top="400" w:right="1180" w:bottom="1151" w:left="1179" w:header="0" w:footer="989" w:gutter="0"/>
          <w:cols w:space="720" w:num="1"/>
        </w:sectPr>
      </w:pPr>
    </w:p>
    <w:p w14:paraId="003E975A">
      <w:pPr>
        <w:spacing w:line="905" w:lineRule="exact"/>
        <w:ind w:firstLine="375"/>
      </w:pPr>
      <w:r>
        <w:pict>
          <v:shape id="_x0000_s1033" o:spid="_x0000_s1033" style="position:absolute;left:0pt;margin-left:31pt;margin-top:33.85pt;height:0.75pt;width:415.3pt;z-index:251667456;mso-width-relative:page;mso-height-relative:page;" fillcolor="#000000" filled="t" stroked="f" coordsize="8305,15" path="m0,0l8305,0,8305,14,0,14,0,0xe">
            <v:path/>
            <v:fill on="t" focussize="0,0"/>
            <v:stroke on="f"/>
            <v:imagedata o:title=""/>
            <o:lock v:ext="edit"/>
          </v:shape>
        </w:pict>
      </w:r>
    </w:p>
    <w:p w14:paraId="22AB6AC6">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6FB9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8" w:hRule="atLeast"/>
        </w:trPr>
        <w:tc>
          <w:tcPr>
            <w:tcW w:w="742" w:type="dxa"/>
            <w:tcBorders>
              <w:top w:val="single" w:color="000000" w:sz="4" w:space="0"/>
              <w:left w:val="single" w:color="000000" w:sz="4" w:space="0"/>
            </w:tcBorders>
            <w:vAlign w:val="top"/>
          </w:tcPr>
          <w:p w14:paraId="16AD78BC">
            <w:pPr>
              <w:rPr>
                <w:rFonts w:ascii="Arial"/>
                <w:sz w:val="21"/>
              </w:rPr>
            </w:pPr>
          </w:p>
        </w:tc>
        <w:tc>
          <w:tcPr>
            <w:tcW w:w="2212" w:type="dxa"/>
            <w:tcBorders>
              <w:top w:val="single" w:color="000000" w:sz="4" w:space="0"/>
            </w:tcBorders>
            <w:vAlign w:val="top"/>
          </w:tcPr>
          <w:p w14:paraId="3A8FE95E">
            <w:pPr>
              <w:rPr>
                <w:rFonts w:ascii="Arial"/>
                <w:sz w:val="21"/>
              </w:rPr>
            </w:pPr>
          </w:p>
        </w:tc>
        <w:tc>
          <w:tcPr>
            <w:tcW w:w="6582" w:type="dxa"/>
            <w:tcBorders>
              <w:top w:val="single" w:color="000000" w:sz="4" w:space="0"/>
              <w:right w:val="single" w:color="000000" w:sz="4" w:space="0"/>
            </w:tcBorders>
            <w:vAlign w:val="top"/>
          </w:tcPr>
          <w:p w14:paraId="081C9E3B">
            <w:pPr>
              <w:spacing w:before="60" w:line="220" w:lineRule="auto"/>
              <w:ind w:left="115"/>
              <w:rPr>
                <w:rFonts w:ascii="宋体" w:hAnsi="宋体" w:eastAsia="宋体" w:cs="宋体"/>
                <w:sz w:val="24"/>
                <w:szCs w:val="24"/>
              </w:rPr>
            </w:pPr>
            <w:r>
              <w:rPr>
                <w:rFonts w:ascii="宋体" w:hAnsi="宋体" w:eastAsia="宋体" w:cs="宋体"/>
                <w:b/>
                <w:bCs/>
                <w:spacing w:val="-4"/>
                <w:sz w:val="24"/>
                <w:szCs w:val="24"/>
              </w:rPr>
              <w:t>无效响应处理。</w:t>
            </w:r>
          </w:p>
          <w:p w14:paraId="1B1B06D9">
            <w:pPr>
              <w:spacing w:before="72" w:line="267" w:lineRule="auto"/>
              <w:ind w:left="114" w:right="119" w:firstLine="2"/>
              <w:jc w:val="both"/>
              <w:rPr>
                <w:rFonts w:ascii="宋体" w:hAnsi="宋体" w:eastAsia="宋体" w:cs="宋体"/>
                <w:sz w:val="24"/>
                <w:szCs w:val="24"/>
              </w:rPr>
            </w:pPr>
            <w:r>
              <w:rPr>
                <w:rFonts w:ascii="宋体" w:hAnsi="宋体" w:eastAsia="宋体" w:cs="宋体"/>
                <w:b/>
                <w:bCs/>
                <w:spacing w:val="-3"/>
                <w:sz w:val="24"/>
                <w:szCs w:val="24"/>
              </w:rPr>
              <w:t>2.投标文件电子版密封方式：电子投标文件通过</w:t>
            </w:r>
            <w:r>
              <w:rPr>
                <w:rFonts w:ascii="宋体" w:hAnsi="宋体" w:eastAsia="宋体" w:cs="宋体"/>
                <w:b/>
                <w:bCs/>
                <w:spacing w:val="-4"/>
                <w:sz w:val="24"/>
                <w:szCs w:val="24"/>
              </w:rPr>
              <w:t>平台有效</w:t>
            </w:r>
            <w:r>
              <w:rPr>
                <w:rFonts w:ascii="宋体" w:hAnsi="宋体" w:eastAsia="宋体" w:cs="宋体"/>
                <w:spacing w:val="-4"/>
                <w:sz w:val="24"/>
                <w:szCs w:val="24"/>
              </w:rPr>
              <w:t xml:space="preserve"> </w:t>
            </w:r>
            <w:r>
              <w:rPr>
                <w:rFonts w:ascii="宋体" w:hAnsi="宋体" w:eastAsia="宋体" w:cs="宋体"/>
                <w:b/>
                <w:bCs/>
                <w:spacing w:val="-4"/>
                <w:sz w:val="24"/>
                <w:szCs w:val="24"/>
              </w:rPr>
              <w:t>CA</w:t>
            </w:r>
            <w:r>
              <w:rPr>
                <w:rFonts w:ascii="宋体" w:hAnsi="宋体" w:eastAsia="宋体" w:cs="宋体"/>
                <w:sz w:val="24"/>
                <w:szCs w:val="24"/>
              </w:rPr>
              <w:t xml:space="preserve"> </w:t>
            </w:r>
            <w:r>
              <w:rPr>
                <w:rFonts w:ascii="宋体" w:hAnsi="宋体" w:eastAsia="宋体" w:cs="宋体"/>
                <w:b/>
                <w:bCs/>
                <w:spacing w:val="-6"/>
                <w:sz w:val="24"/>
                <w:szCs w:val="24"/>
              </w:rPr>
              <w:t>加密后在</w:t>
            </w:r>
            <w:r>
              <w:rPr>
                <w:rFonts w:ascii="宋体" w:hAnsi="宋体" w:eastAsia="宋体" w:cs="宋体"/>
                <w:spacing w:val="-6"/>
                <w:sz w:val="24"/>
                <w:szCs w:val="24"/>
              </w:rPr>
              <w:t xml:space="preserve"> </w:t>
            </w:r>
            <w:r>
              <w:rPr>
                <w:rFonts w:ascii="宋体" w:hAnsi="宋体" w:eastAsia="宋体" w:cs="宋体"/>
                <w:b/>
                <w:bCs/>
                <w:spacing w:val="-6"/>
                <w:sz w:val="24"/>
                <w:szCs w:val="24"/>
              </w:rPr>
              <w:t>“政采云</w:t>
            </w:r>
            <w:r>
              <w:rPr>
                <w:rFonts w:ascii="宋体" w:hAnsi="宋体" w:eastAsia="宋体" w:cs="宋体"/>
                <w:spacing w:val="-84"/>
                <w:sz w:val="24"/>
                <w:szCs w:val="24"/>
              </w:rPr>
              <w:t xml:space="preserve"> </w:t>
            </w:r>
            <w:r>
              <w:rPr>
                <w:rFonts w:ascii="宋体" w:hAnsi="宋体" w:eastAsia="宋体" w:cs="宋体"/>
                <w:b/>
                <w:bCs/>
                <w:spacing w:val="-6"/>
                <w:sz w:val="24"/>
                <w:szCs w:val="24"/>
              </w:rPr>
              <w:t>”平台投送。（操作方式见公告要求“</w:t>
            </w:r>
            <w:r>
              <w:rPr>
                <w:rFonts w:ascii="宋体" w:hAnsi="宋体" w:eastAsia="宋体" w:cs="宋体"/>
                <w:spacing w:val="-80"/>
                <w:sz w:val="24"/>
                <w:szCs w:val="24"/>
              </w:rPr>
              <w:t xml:space="preserve"> </w:t>
            </w:r>
            <w:r>
              <w:rPr>
                <w:rFonts w:ascii="宋体" w:hAnsi="宋体" w:eastAsia="宋体" w:cs="宋体"/>
                <w:b/>
                <w:bCs/>
                <w:spacing w:val="-6"/>
                <w:sz w:val="24"/>
                <w:szCs w:val="24"/>
              </w:rPr>
              <w:t>电</w:t>
            </w:r>
            <w:r>
              <w:rPr>
                <w:rFonts w:ascii="宋体" w:hAnsi="宋体" w:eastAsia="宋体" w:cs="宋体"/>
                <w:sz w:val="24"/>
                <w:szCs w:val="24"/>
              </w:rPr>
              <w:t xml:space="preserve"> </w:t>
            </w:r>
            <w:r>
              <w:rPr>
                <w:rFonts w:ascii="宋体" w:hAnsi="宋体" w:eastAsia="宋体" w:cs="宋体"/>
                <w:b/>
                <w:bCs/>
                <w:spacing w:val="-3"/>
                <w:sz w:val="24"/>
                <w:szCs w:val="24"/>
              </w:rPr>
              <w:t>子投标文件制作与投送教程</w:t>
            </w:r>
            <w:r>
              <w:rPr>
                <w:rFonts w:ascii="宋体" w:hAnsi="宋体" w:eastAsia="宋体" w:cs="宋体"/>
                <w:spacing w:val="-83"/>
                <w:sz w:val="24"/>
                <w:szCs w:val="24"/>
              </w:rPr>
              <w:t xml:space="preserve"> </w:t>
            </w:r>
            <w:r>
              <w:rPr>
                <w:rFonts w:ascii="宋体" w:hAnsi="宋体" w:eastAsia="宋体" w:cs="宋体"/>
                <w:b/>
                <w:bCs/>
                <w:spacing w:val="-3"/>
                <w:sz w:val="24"/>
                <w:szCs w:val="24"/>
              </w:rPr>
              <w:t>”</w:t>
            </w:r>
            <w:r>
              <w:rPr>
                <w:rFonts w:ascii="宋体" w:hAnsi="宋体" w:eastAsia="宋体" w:cs="宋体"/>
                <w:spacing w:val="-29"/>
                <w:sz w:val="24"/>
                <w:szCs w:val="24"/>
              </w:rPr>
              <w:t xml:space="preserve"> </w:t>
            </w:r>
            <w:r>
              <w:rPr>
                <w:rFonts w:ascii="宋体" w:hAnsi="宋体" w:eastAsia="宋体" w:cs="宋体"/>
                <w:b/>
                <w:bCs/>
                <w:spacing w:val="-3"/>
                <w:sz w:val="24"/>
                <w:szCs w:val="24"/>
              </w:rPr>
              <w:t>）</w:t>
            </w:r>
          </w:p>
          <w:p w14:paraId="61E39BE7">
            <w:pPr>
              <w:spacing w:before="32" w:line="267" w:lineRule="auto"/>
              <w:ind w:left="115" w:right="119" w:firstLine="3"/>
              <w:jc w:val="both"/>
              <w:rPr>
                <w:rFonts w:ascii="宋体" w:hAnsi="宋体" w:eastAsia="宋体" w:cs="宋体"/>
                <w:sz w:val="24"/>
                <w:szCs w:val="24"/>
              </w:rPr>
            </w:pPr>
            <w:r>
              <w:rPr>
                <w:rFonts w:ascii="宋体" w:hAnsi="宋体" w:eastAsia="宋体" w:cs="宋体"/>
                <w:b/>
                <w:bCs/>
                <w:spacing w:val="-4"/>
                <w:sz w:val="24"/>
                <w:szCs w:val="24"/>
              </w:rPr>
              <w:t>3.（1）份数：本项目采用电子招投标，开标现场无需提供纸</w:t>
            </w:r>
            <w:r>
              <w:rPr>
                <w:rFonts w:ascii="宋体" w:hAnsi="宋体" w:eastAsia="宋体" w:cs="宋体"/>
                <w:spacing w:val="14"/>
                <w:sz w:val="24"/>
                <w:szCs w:val="24"/>
              </w:rPr>
              <w:t xml:space="preserve"> </w:t>
            </w:r>
            <w:r>
              <w:rPr>
                <w:rFonts w:ascii="宋体" w:hAnsi="宋体" w:eastAsia="宋体" w:cs="宋体"/>
                <w:b/>
                <w:bCs/>
                <w:spacing w:val="1"/>
                <w:sz w:val="24"/>
                <w:szCs w:val="24"/>
              </w:rPr>
              <w:t>质版投标文件，中标单位在中标公示期满后提交三份纸质版</w:t>
            </w:r>
            <w:r>
              <w:rPr>
                <w:rFonts w:ascii="宋体" w:hAnsi="宋体" w:eastAsia="宋体" w:cs="宋体"/>
                <w:spacing w:val="7"/>
                <w:sz w:val="24"/>
                <w:szCs w:val="24"/>
              </w:rPr>
              <w:t xml:space="preserve"> </w:t>
            </w:r>
            <w:r>
              <w:rPr>
                <w:rFonts w:ascii="宋体" w:hAnsi="宋体" w:eastAsia="宋体" w:cs="宋体"/>
                <w:b/>
                <w:bCs/>
                <w:spacing w:val="-3"/>
                <w:sz w:val="24"/>
                <w:szCs w:val="24"/>
              </w:rPr>
              <w:t>投标文件给代理机构存档。</w:t>
            </w:r>
          </w:p>
          <w:p w14:paraId="4FF92A5F">
            <w:pPr>
              <w:spacing w:before="37" w:line="261" w:lineRule="auto"/>
              <w:ind w:left="114" w:right="119"/>
              <w:rPr>
                <w:rFonts w:ascii="宋体" w:hAnsi="宋体" w:eastAsia="宋体" w:cs="宋体"/>
                <w:sz w:val="24"/>
                <w:szCs w:val="24"/>
              </w:rPr>
            </w:pPr>
            <w:r>
              <w:rPr>
                <w:rFonts w:ascii="宋体" w:hAnsi="宋体" w:eastAsia="宋体" w:cs="宋体"/>
                <w:b/>
                <w:bCs/>
                <w:spacing w:val="1"/>
                <w:sz w:val="24"/>
                <w:szCs w:val="24"/>
              </w:rPr>
              <w:t>特别提示：中标单位提交的纸质版《投标文件》文字内容与</w:t>
            </w:r>
            <w:r>
              <w:rPr>
                <w:rFonts w:ascii="宋体" w:hAnsi="宋体" w:eastAsia="宋体" w:cs="宋体"/>
                <w:spacing w:val="8"/>
                <w:sz w:val="24"/>
                <w:szCs w:val="24"/>
              </w:rPr>
              <w:t xml:space="preserve"> </w:t>
            </w:r>
            <w:r>
              <w:rPr>
                <w:rFonts w:ascii="宋体" w:hAnsi="宋体" w:eastAsia="宋体" w:cs="宋体"/>
                <w:b/>
                <w:bCs/>
                <w:spacing w:val="-3"/>
                <w:sz w:val="24"/>
                <w:szCs w:val="24"/>
              </w:rPr>
              <w:t>开标时电子投标书应完全一致。</w:t>
            </w:r>
          </w:p>
          <w:p w14:paraId="36C48604">
            <w:pPr>
              <w:spacing w:before="37" w:line="264" w:lineRule="auto"/>
              <w:ind w:left="125" w:right="119"/>
              <w:rPr>
                <w:rFonts w:ascii="宋体" w:hAnsi="宋体" w:eastAsia="宋体" w:cs="宋体"/>
                <w:sz w:val="24"/>
                <w:szCs w:val="24"/>
              </w:rPr>
            </w:pPr>
            <w:r>
              <w:rPr>
                <w:rFonts w:ascii="宋体" w:hAnsi="宋体" w:eastAsia="宋体" w:cs="宋体"/>
                <w:b/>
                <w:bCs/>
                <w:spacing w:val="-2"/>
                <w:sz w:val="24"/>
                <w:szCs w:val="24"/>
              </w:rPr>
              <w:t>（2）政采云投标文件递交截止时间：202</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年</w:t>
            </w:r>
            <w:r>
              <w:rPr>
                <w:rFonts w:hint="eastAsia" w:ascii="宋体" w:hAnsi="宋体" w:eastAsia="宋体" w:cs="宋体"/>
                <w:spacing w:val="-39"/>
                <w:sz w:val="24"/>
                <w:szCs w:val="24"/>
                <w:lang w:val="en-US" w:eastAsia="zh-CN"/>
              </w:rPr>
              <w:t>2</w:t>
            </w:r>
            <w:r>
              <w:rPr>
                <w:rFonts w:ascii="宋体" w:hAnsi="宋体" w:eastAsia="宋体" w:cs="宋体"/>
                <w:spacing w:val="-35"/>
                <w:sz w:val="24"/>
                <w:szCs w:val="24"/>
              </w:rPr>
              <w:t xml:space="preserve"> </w:t>
            </w:r>
            <w:r>
              <w:rPr>
                <w:rFonts w:ascii="宋体" w:hAnsi="宋体" w:eastAsia="宋体" w:cs="宋体"/>
                <w:b/>
                <w:bCs/>
                <w:spacing w:val="-2"/>
                <w:sz w:val="24"/>
                <w:szCs w:val="24"/>
              </w:rPr>
              <w:t>月</w:t>
            </w:r>
            <w:r>
              <w:rPr>
                <w:rFonts w:ascii="宋体" w:hAnsi="宋体" w:eastAsia="宋体" w:cs="宋体"/>
                <w:spacing w:val="-24"/>
                <w:sz w:val="24"/>
                <w:szCs w:val="24"/>
              </w:rPr>
              <w:t xml:space="preserve"> </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日</w:t>
            </w:r>
            <w:r>
              <w:rPr>
                <w:rFonts w:ascii="宋体" w:hAnsi="宋体" w:eastAsia="宋体" w:cs="宋体"/>
                <w:spacing w:val="-23"/>
                <w:sz w:val="24"/>
                <w:szCs w:val="24"/>
              </w:rPr>
              <w:t xml:space="preserve"> </w:t>
            </w:r>
            <w:r>
              <w:rPr>
                <w:rFonts w:hint="eastAsia" w:ascii="宋体" w:hAnsi="宋体" w:eastAsia="宋体" w:cs="宋体"/>
                <w:b/>
                <w:bCs/>
                <w:spacing w:val="-3"/>
                <w:sz w:val="24"/>
                <w:szCs w:val="24"/>
                <w:lang w:val="en-US" w:eastAsia="zh-CN"/>
              </w:rPr>
              <w:t>16</w:t>
            </w:r>
            <w:r>
              <w:rPr>
                <w:rFonts w:ascii="宋体" w:hAnsi="宋体" w:eastAsia="宋体" w:cs="宋体"/>
                <w:b/>
                <w:bCs/>
                <w:spacing w:val="-7"/>
                <w:sz w:val="24"/>
                <w:szCs w:val="24"/>
              </w:rPr>
              <w:t>时</w:t>
            </w:r>
            <w:r>
              <w:rPr>
                <w:rFonts w:hint="eastAsia" w:ascii="宋体" w:hAnsi="宋体" w:eastAsia="宋体" w:cs="宋体"/>
                <w:spacing w:val="-42"/>
                <w:sz w:val="24"/>
                <w:szCs w:val="24"/>
                <w:lang w:val="en-US" w:eastAsia="zh-CN"/>
              </w:rPr>
              <w:t>30</w:t>
            </w:r>
            <w:r>
              <w:rPr>
                <w:rFonts w:ascii="宋体" w:hAnsi="宋体" w:eastAsia="宋体" w:cs="宋体"/>
                <w:spacing w:val="-48"/>
                <w:sz w:val="24"/>
                <w:szCs w:val="24"/>
              </w:rPr>
              <w:t xml:space="preserve"> </w:t>
            </w:r>
            <w:r>
              <w:rPr>
                <w:rFonts w:ascii="宋体" w:hAnsi="宋体" w:eastAsia="宋体" w:cs="宋体"/>
                <w:b/>
                <w:bCs/>
                <w:spacing w:val="-7"/>
                <w:sz w:val="24"/>
                <w:szCs w:val="24"/>
              </w:rPr>
              <w:t>分（北京时间）</w:t>
            </w:r>
          </w:p>
          <w:p w14:paraId="231F222F">
            <w:pPr>
              <w:spacing w:before="32" w:line="219" w:lineRule="auto"/>
              <w:ind w:left="125"/>
              <w:rPr>
                <w:rFonts w:ascii="宋体" w:hAnsi="宋体" w:eastAsia="宋体" w:cs="宋体"/>
                <w:sz w:val="24"/>
                <w:szCs w:val="24"/>
              </w:rPr>
            </w:pPr>
            <w:r>
              <w:rPr>
                <w:rFonts w:ascii="宋体" w:hAnsi="宋体" w:eastAsia="宋体" w:cs="宋体"/>
                <w:b/>
                <w:bCs/>
                <w:spacing w:val="-3"/>
                <w:sz w:val="24"/>
                <w:szCs w:val="24"/>
              </w:rPr>
              <w:t>（3）递交地点：政采云网上不见面开标系统</w:t>
            </w:r>
          </w:p>
        </w:tc>
      </w:tr>
      <w:tr w14:paraId="5C53F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42" w:type="dxa"/>
            <w:tcBorders>
              <w:left w:val="single" w:color="000000" w:sz="4" w:space="0"/>
            </w:tcBorders>
            <w:vAlign w:val="top"/>
          </w:tcPr>
          <w:p w14:paraId="6E088323">
            <w:pPr>
              <w:spacing w:line="354" w:lineRule="auto"/>
              <w:rPr>
                <w:rFonts w:ascii="Arial"/>
                <w:sz w:val="21"/>
              </w:rPr>
            </w:pPr>
          </w:p>
          <w:p w14:paraId="42A07ADB">
            <w:pPr>
              <w:spacing w:before="78" w:line="183" w:lineRule="auto"/>
              <w:ind w:left="262"/>
              <w:rPr>
                <w:rFonts w:ascii="宋体" w:hAnsi="宋体" w:eastAsia="宋体" w:cs="宋体"/>
                <w:sz w:val="24"/>
                <w:szCs w:val="24"/>
              </w:rPr>
            </w:pPr>
            <w:r>
              <w:rPr>
                <w:rFonts w:ascii="宋体" w:hAnsi="宋体" w:eastAsia="宋体" w:cs="宋体"/>
                <w:spacing w:val="-7"/>
                <w:sz w:val="24"/>
                <w:szCs w:val="24"/>
              </w:rPr>
              <w:t>29</w:t>
            </w:r>
          </w:p>
        </w:tc>
        <w:tc>
          <w:tcPr>
            <w:tcW w:w="2212" w:type="dxa"/>
            <w:vAlign w:val="top"/>
          </w:tcPr>
          <w:p w14:paraId="593CBCDE">
            <w:pPr>
              <w:spacing w:line="292" w:lineRule="auto"/>
              <w:rPr>
                <w:rFonts w:ascii="Arial"/>
                <w:sz w:val="21"/>
              </w:rPr>
            </w:pPr>
          </w:p>
          <w:p w14:paraId="7745465A">
            <w:pPr>
              <w:spacing w:before="78" w:line="220" w:lineRule="auto"/>
              <w:ind w:left="267"/>
              <w:rPr>
                <w:rFonts w:ascii="宋体" w:hAnsi="宋体" w:eastAsia="宋体" w:cs="宋体"/>
                <w:sz w:val="24"/>
                <w:szCs w:val="24"/>
              </w:rPr>
            </w:pPr>
            <w:r>
              <w:rPr>
                <w:rFonts w:ascii="宋体" w:hAnsi="宋体" w:eastAsia="宋体" w:cs="宋体"/>
                <w:b/>
                <w:bCs/>
                <w:spacing w:val="-4"/>
                <w:sz w:val="24"/>
                <w:szCs w:val="24"/>
              </w:rPr>
              <w:t>开标时间及地点</w:t>
            </w:r>
          </w:p>
        </w:tc>
        <w:tc>
          <w:tcPr>
            <w:tcW w:w="6582" w:type="dxa"/>
            <w:tcBorders>
              <w:right w:val="single" w:color="000000" w:sz="4" w:space="0"/>
            </w:tcBorders>
            <w:vAlign w:val="top"/>
          </w:tcPr>
          <w:p w14:paraId="4DC35CFD">
            <w:pPr>
              <w:spacing w:before="217" w:line="219" w:lineRule="auto"/>
              <w:ind w:left="115"/>
              <w:rPr>
                <w:rFonts w:ascii="宋体" w:hAnsi="宋体" w:eastAsia="宋体" w:cs="宋体"/>
                <w:sz w:val="24"/>
                <w:szCs w:val="24"/>
              </w:rPr>
            </w:pPr>
            <w:r>
              <w:rPr>
                <w:rFonts w:ascii="宋体" w:hAnsi="宋体" w:eastAsia="宋体" w:cs="宋体"/>
                <w:b/>
                <w:bCs/>
                <w:spacing w:val="-9"/>
                <w:sz w:val="24"/>
                <w:szCs w:val="24"/>
              </w:rPr>
              <w:t>开标时间：202</w:t>
            </w:r>
            <w:r>
              <w:rPr>
                <w:rFonts w:hint="eastAsia" w:ascii="宋体" w:hAnsi="宋体" w:eastAsia="宋体" w:cs="宋体"/>
                <w:b/>
                <w:bCs/>
                <w:spacing w:val="-9"/>
                <w:sz w:val="24"/>
                <w:szCs w:val="24"/>
                <w:lang w:val="en-US" w:eastAsia="zh-CN"/>
              </w:rPr>
              <w:t>5</w:t>
            </w:r>
            <w:r>
              <w:rPr>
                <w:rFonts w:ascii="宋体" w:hAnsi="宋体" w:eastAsia="宋体" w:cs="宋体"/>
                <w:b/>
                <w:bCs/>
                <w:spacing w:val="-9"/>
                <w:sz w:val="24"/>
                <w:szCs w:val="24"/>
              </w:rPr>
              <w:t>年</w:t>
            </w:r>
            <w:r>
              <w:rPr>
                <w:rFonts w:hint="eastAsia" w:ascii="宋体" w:hAnsi="宋体" w:eastAsia="宋体" w:cs="宋体"/>
                <w:b/>
                <w:bCs/>
                <w:spacing w:val="-9"/>
                <w:sz w:val="24"/>
                <w:szCs w:val="24"/>
                <w:lang w:val="en-US" w:eastAsia="zh-CN"/>
              </w:rPr>
              <w:t>2</w:t>
            </w:r>
            <w:r>
              <w:rPr>
                <w:rFonts w:ascii="宋体" w:hAnsi="宋体" w:eastAsia="宋体" w:cs="宋体"/>
                <w:b/>
                <w:bCs/>
                <w:spacing w:val="-9"/>
                <w:sz w:val="24"/>
                <w:szCs w:val="24"/>
              </w:rPr>
              <w:t>月</w:t>
            </w:r>
            <w:r>
              <w:rPr>
                <w:rFonts w:hint="eastAsia" w:ascii="宋体" w:hAnsi="宋体" w:eastAsia="宋体" w:cs="宋体"/>
                <w:b/>
                <w:bCs/>
                <w:spacing w:val="-9"/>
                <w:sz w:val="24"/>
                <w:szCs w:val="24"/>
                <w:lang w:val="en-US" w:eastAsia="zh-CN"/>
              </w:rPr>
              <w:t>6</w:t>
            </w:r>
            <w:r>
              <w:rPr>
                <w:rFonts w:ascii="宋体" w:hAnsi="宋体" w:eastAsia="宋体" w:cs="宋体"/>
                <w:b/>
                <w:bCs/>
                <w:spacing w:val="-9"/>
                <w:sz w:val="24"/>
                <w:szCs w:val="24"/>
              </w:rPr>
              <w:t xml:space="preserve"> 日 </w:t>
            </w:r>
            <w:r>
              <w:rPr>
                <w:rFonts w:hint="eastAsia" w:ascii="宋体" w:hAnsi="宋体" w:eastAsia="宋体" w:cs="宋体"/>
                <w:b/>
                <w:bCs/>
                <w:spacing w:val="-9"/>
                <w:sz w:val="24"/>
                <w:szCs w:val="24"/>
                <w:lang w:val="en-US" w:eastAsia="zh-CN"/>
              </w:rPr>
              <w:t xml:space="preserve">16 </w:t>
            </w:r>
            <w:r>
              <w:rPr>
                <w:rFonts w:ascii="宋体" w:hAnsi="宋体" w:eastAsia="宋体" w:cs="宋体"/>
                <w:b/>
                <w:bCs/>
                <w:spacing w:val="-9"/>
                <w:sz w:val="24"/>
                <w:szCs w:val="24"/>
              </w:rPr>
              <w:t>时</w:t>
            </w:r>
            <w:r>
              <w:rPr>
                <w:rFonts w:hint="eastAsia" w:ascii="宋体" w:hAnsi="宋体" w:eastAsia="宋体" w:cs="宋体"/>
                <w:b/>
                <w:bCs/>
                <w:spacing w:val="-9"/>
                <w:sz w:val="24"/>
                <w:szCs w:val="24"/>
                <w:lang w:val="en-US" w:eastAsia="zh-CN"/>
              </w:rPr>
              <w:t>30</w:t>
            </w:r>
            <w:r>
              <w:rPr>
                <w:rFonts w:ascii="宋体" w:hAnsi="宋体" w:eastAsia="宋体" w:cs="宋体"/>
                <w:b/>
                <w:bCs/>
                <w:spacing w:val="-9"/>
                <w:sz w:val="24"/>
                <w:szCs w:val="24"/>
              </w:rPr>
              <w:t xml:space="preserve"> 分（北京时间）</w:t>
            </w:r>
          </w:p>
          <w:p w14:paraId="17500B06">
            <w:pPr>
              <w:spacing w:before="74" w:line="219" w:lineRule="auto"/>
              <w:ind w:left="115"/>
              <w:rPr>
                <w:rFonts w:ascii="宋体" w:hAnsi="宋体" w:eastAsia="宋体" w:cs="宋体"/>
                <w:sz w:val="24"/>
                <w:szCs w:val="24"/>
              </w:rPr>
            </w:pPr>
            <w:r>
              <w:rPr>
                <w:rFonts w:ascii="宋体" w:hAnsi="宋体" w:eastAsia="宋体" w:cs="宋体"/>
                <w:b/>
                <w:bCs/>
                <w:spacing w:val="-3"/>
                <w:sz w:val="24"/>
                <w:szCs w:val="24"/>
              </w:rPr>
              <w:t>开标地点：政采云网上不见面开标系统</w:t>
            </w:r>
          </w:p>
        </w:tc>
      </w:tr>
      <w:tr w14:paraId="54AAD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42" w:type="dxa"/>
            <w:tcBorders>
              <w:left w:val="single" w:color="000000" w:sz="4" w:space="0"/>
            </w:tcBorders>
            <w:vAlign w:val="top"/>
          </w:tcPr>
          <w:p w14:paraId="55E98214">
            <w:pPr>
              <w:spacing w:before="289" w:line="183" w:lineRule="auto"/>
              <w:ind w:left="264"/>
              <w:rPr>
                <w:rFonts w:ascii="宋体" w:hAnsi="宋体" w:eastAsia="宋体" w:cs="宋体"/>
                <w:sz w:val="24"/>
                <w:szCs w:val="24"/>
              </w:rPr>
            </w:pPr>
            <w:r>
              <w:rPr>
                <w:rFonts w:ascii="宋体" w:hAnsi="宋体" w:eastAsia="宋体" w:cs="宋体"/>
                <w:spacing w:val="-8"/>
                <w:sz w:val="24"/>
                <w:szCs w:val="24"/>
              </w:rPr>
              <w:t>30</w:t>
            </w:r>
          </w:p>
        </w:tc>
        <w:tc>
          <w:tcPr>
            <w:tcW w:w="2212" w:type="dxa"/>
            <w:vAlign w:val="top"/>
          </w:tcPr>
          <w:p w14:paraId="052F22A5">
            <w:pPr>
              <w:spacing w:before="285" w:line="220" w:lineRule="auto"/>
              <w:ind w:left="510"/>
              <w:rPr>
                <w:rFonts w:ascii="宋体" w:hAnsi="宋体" w:eastAsia="宋体" w:cs="宋体"/>
                <w:sz w:val="24"/>
                <w:szCs w:val="24"/>
              </w:rPr>
            </w:pPr>
            <w:r>
              <w:rPr>
                <w:rFonts w:ascii="宋体" w:hAnsi="宋体" w:eastAsia="宋体" w:cs="宋体"/>
                <w:b/>
                <w:bCs/>
                <w:spacing w:val="-5"/>
                <w:sz w:val="24"/>
                <w:szCs w:val="24"/>
              </w:rPr>
              <w:t>履约保证金</w:t>
            </w:r>
          </w:p>
        </w:tc>
        <w:tc>
          <w:tcPr>
            <w:tcW w:w="6582" w:type="dxa"/>
            <w:tcBorders>
              <w:right w:val="single" w:color="000000" w:sz="4" w:space="0"/>
            </w:tcBorders>
            <w:vAlign w:val="top"/>
          </w:tcPr>
          <w:p w14:paraId="3B071EE3">
            <w:pPr>
              <w:spacing w:before="285" w:line="220" w:lineRule="auto"/>
              <w:ind w:left="115"/>
              <w:rPr>
                <w:rFonts w:ascii="宋体" w:hAnsi="宋体" w:eastAsia="宋体" w:cs="宋体"/>
                <w:sz w:val="24"/>
                <w:szCs w:val="24"/>
              </w:rPr>
            </w:pPr>
            <w:r>
              <w:rPr>
                <w:rFonts w:ascii="宋体" w:hAnsi="宋体" w:eastAsia="宋体" w:cs="宋体"/>
                <w:sz w:val="24"/>
                <w:szCs w:val="24"/>
              </w:rPr>
              <w:t>无</w:t>
            </w:r>
          </w:p>
        </w:tc>
      </w:tr>
      <w:tr w14:paraId="2807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6" w:hRule="atLeast"/>
        </w:trPr>
        <w:tc>
          <w:tcPr>
            <w:tcW w:w="742" w:type="dxa"/>
            <w:tcBorders>
              <w:left w:val="single" w:color="000000" w:sz="4" w:space="0"/>
              <w:bottom w:val="single" w:color="000000" w:sz="4" w:space="0"/>
            </w:tcBorders>
            <w:vAlign w:val="top"/>
          </w:tcPr>
          <w:p w14:paraId="5DDCC59C">
            <w:pPr>
              <w:spacing w:line="244" w:lineRule="auto"/>
              <w:rPr>
                <w:rFonts w:ascii="Arial"/>
                <w:sz w:val="21"/>
              </w:rPr>
            </w:pPr>
          </w:p>
          <w:p w14:paraId="3DBD35B1">
            <w:pPr>
              <w:spacing w:line="244" w:lineRule="auto"/>
              <w:rPr>
                <w:rFonts w:ascii="Arial"/>
                <w:sz w:val="21"/>
              </w:rPr>
            </w:pPr>
          </w:p>
          <w:p w14:paraId="5E25DE60">
            <w:pPr>
              <w:spacing w:line="244" w:lineRule="auto"/>
              <w:rPr>
                <w:rFonts w:ascii="Arial"/>
                <w:sz w:val="21"/>
              </w:rPr>
            </w:pPr>
          </w:p>
          <w:p w14:paraId="3A21E672">
            <w:pPr>
              <w:spacing w:line="244" w:lineRule="auto"/>
              <w:rPr>
                <w:rFonts w:ascii="Arial"/>
                <w:sz w:val="21"/>
              </w:rPr>
            </w:pPr>
          </w:p>
          <w:p w14:paraId="7A4C8FB0">
            <w:pPr>
              <w:spacing w:line="244" w:lineRule="auto"/>
              <w:rPr>
                <w:rFonts w:ascii="Arial"/>
                <w:sz w:val="21"/>
              </w:rPr>
            </w:pPr>
          </w:p>
          <w:p w14:paraId="5455CCA6">
            <w:pPr>
              <w:spacing w:line="244" w:lineRule="auto"/>
              <w:rPr>
                <w:rFonts w:ascii="Arial"/>
                <w:sz w:val="21"/>
              </w:rPr>
            </w:pPr>
          </w:p>
          <w:p w14:paraId="5E0DB961">
            <w:pPr>
              <w:spacing w:line="244" w:lineRule="auto"/>
              <w:rPr>
                <w:rFonts w:ascii="Arial"/>
                <w:sz w:val="21"/>
              </w:rPr>
            </w:pPr>
          </w:p>
          <w:p w14:paraId="1E2C36AA">
            <w:pPr>
              <w:spacing w:line="244" w:lineRule="auto"/>
              <w:rPr>
                <w:rFonts w:ascii="Arial"/>
                <w:sz w:val="21"/>
              </w:rPr>
            </w:pPr>
          </w:p>
          <w:p w14:paraId="218E8EDE">
            <w:pPr>
              <w:spacing w:line="244" w:lineRule="auto"/>
              <w:rPr>
                <w:rFonts w:ascii="Arial"/>
                <w:sz w:val="21"/>
              </w:rPr>
            </w:pPr>
          </w:p>
          <w:p w14:paraId="64DED696">
            <w:pPr>
              <w:spacing w:line="245" w:lineRule="auto"/>
              <w:rPr>
                <w:rFonts w:ascii="Arial"/>
                <w:sz w:val="21"/>
              </w:rPr>
            </w:pPr>
          </w:p>
          <w:p w14:paraId="4C8F1ED8">
            <w:pPr>
              <w:spacing w:line="245" w:lineRule="auto"/>
              <w:rPr>
                <w:rFonts w:ascii="Arial"/>
                <w:sz w:val="21"/>
              </w:rPr>
            </w:pPr>
          </w:p>
          <w:p w14:paraId="605584EE">
            <w:pPr>
              <w:spacing w:line="245" w:lineRule="auto"/>
              <w:rPr>
                <w:rFonts w:ascii="Arial"/>
                <w:sz w:val="21"/>
              </w:rPr>
            </w:pPr>
          </w:p>
          <w:p w14:paraId="190CC3B0">
            <w:pPr>
              <w:spacing w:line="245" w:lineRule="auto"/>
              <w:rPr>
                <w:rFonts w:ascii="Arial"/>
                <w:sz w:val="21"/>
              </w:rPr>
            </w:pPr>
          </w:p>
          <w:p w14:paraId="6745FE4A">
            <w:pPr>
              <w:spacing w:line="245" w:lineRule="auto"/>
              <w:rPr>
                <w:rFonts w:ascii="Arial"/>
                <w:sz w:val="21"/>
              </w:rPr>
            </w:pPr>
          </w:p>
          <w:p w14:paraId="4B5B71F4">
            <w:pPr>
              <w:spacing w:before="78" w:line="184" w:lineRule="auto"/>
              <w:ind w:left="264"/>
              <w:rPr>
                <w:rFonts w:ascii="宋体" w:hAnsi="宋体" w:eastAsia="宋体" w:cs="宋体"/>
                <w:sz w:val="24"/>
                <w:szCs w:val="24"/>
              </w:rPr>
            </w:pPr>
            <w:r>
              <w:rPr>
                <w:rFonts w:ascii="宋体" w:hAnsi="宋体" w:eastAsia="宋体" w:cs="宋体"/>
                <w:spacing w:val="-8"/>
                <w:sz w:val="24"/>
                <w:szCs w:val="24"/>
              </w:rPr>
              <w:t>31</w:t>
            </w:r>
          </w:p>
        </w:tc>
        <w:tc>
          <w:tcPr>
            <w:tcW w:w="2212" w:type="dxa"/>
            <w:tcBorders>
              <w:bottom w:val="single" w:color="000000" w:sz="4" w:space="0"/>
            </w:tcBorders>
            <w:vAlign w:val="top"/>
          </w:tcPr>
          <w:p w14:paraId="37FA48CB">
            <w:pPr>
              <w:spacing w:line="244" w:lineRule="auto"/>
              <w:rPr>
                <w:rFonts w:ascii="Arial"/>
                <w:sz w:val="21"/>
              </w:rPr>
            </w:pPr>
          </w:p>
          <w:p w14:paraId="0A034AC2">
            <w:pPr>
              <w:spacing w:line="244" w:lineRule="auto"/>
              <w:rPr>
                <w:rFonts w:ascii="Arial"/>
                <w:sz w:val="21"/>
              </w:rPr>
            </w:pPr>
          </w:p>
          <w:p w14:paraId="66E7234C">
            <w:pPr>
              <w:spacing w:line="244" w:lineRule="auto"/>
              <w:rPr>
                <w:rFonts w:ascii="Arial"/>
                <w:sz w:val="21"/>
              </w:rPr>
            </w:pPr>
          </w:p>
          <w:p w14:paraId="04AB44EB">
            <w:pPr>
              <w:spacing w:line="244" w:lineRule="auto"/>
              <w:rPr>
                <w:rFonts w:ascii="Arial"/>
                <w:sz w:val="21"/>
              </w:rPr>
            </w:pPr>
          </w:p>
          <w:p w14:paraId="04E223C2">
            <w:pPr>
              <w:spacing w:line="244" w:lineRule="auto"/>
              <w:rPr>
                <w:rFonts w:ascii="Arial"/>
                <w:sz w:val="21"/>
              </w:rPr>
            </w:pPr>
          </w:p>
          <w:p w14:paraId="3A16CF63">
            <w:pPr>
              <w:spacing w:line="244" w:lineRule="auto"/>
              <w:rPr>
                <w:rFonts w:ascii="Arial"/>
                <w:sz w:val="21"/>
              </w:rPr>
            </w:pPr>
          </w:p>
          <w:p w14:paraId="0362ED94">
            <w:pPr>
              <w:spacing w:line="244" w:lineRule="auto"/>
              <w:rPr>
                <w:rFonts w:ascii="Arial"/>
                <w:sz w:val="21"/>
              </w:rPr>
            </w:pPr>
          </w:p>
          <w:p w14:paraId="1FDE7A42">
            <w:pPr>
              <w:spacing w:line="244" w:lineRule="auto"/>
              <w:rPr>
                <w:rFonts w:ascii="Arial"/>
                <w:sz w:val="21"/>
              </w:rPr>
            </w:pPr>
          </w:p>
          <w:p w14:paraId="1BA84C4D">
            <w:pPr>
              <w:spacing w:line="244" w:lineRule="auto"/>
              <w:rPr>
                <w:rFonts w:ascii="Arial"/>
                <w:sz w:val="21"/>
              </w:rPr>
            </w:pPr>
          </w:p>
          <w:p w14:paraId="50228AEC">
            <w:pPr>
              <w:spacing w:line="244" w:lineRule="auto"/>
              <w:rPr>
                <w:rFonts w:ascii="Arial"/>
                <w:sz w:val="21"/>
              </w:rPr>
            </w:pPr>
          </w:p>
          <w:p w14:paraId="7099FBCE">
            <w:pPr>
              <w:spacing w:line="245" w:lineRule="auto"/>
              <w:rPr>
                <w:rFonts w:ascii="Arial"/>
                <w:sz w:val="21"/>
              </w:rPr>
            </w:pPr>
          </w:p>
          <w:p w14:paraId="5DDFAE29">
            <w:pPr>
              <w:spacing w:line="245" w:lineRule="auto"/>
              <w:rPr>
                <w:rFonts w:ascii="Arial"/>
                <w:sz w:val="21"/>
              </w:rPr>
            </w:pPr>
          </w:p>
          <w:p w14:paraId="716238AA">
            <w:pPr>
              <w:spacing w:line="245" w:lineRule="auto"/>
              <w:rPr>
                <w:rFonts w:ascii="Arial"/>
                <w:sz w:val="21"/>
              </w:rPr>
            </w:pPr>
          </w:p>
          <w:p w14:paraId="662B6779">
            <w:pPr>
              <w:spacing w:line="245" w:lineRule="auto"/>
              <w:rPr>
                <w:rFonts w:ascii="Arial"/>
                <w:sz w:val="21"/>
              </w:rPr>
            </w:pPr>
          </w:p>
          <w:p w14:paraId="02AD86C9">
            <w:pPr>
              <w:spacing w:before="78" w:line="220" w:lineRule="auto"/>
              <w:ind w:left="627"/>
              <w:rPr>
                <w:rFonts w:ascii="宋体" w:hAnsi="宋体" w:eastAsia="宋体" w:cs="宋体"/>
                <w:sz w:val="24"/>
                <w:szCs w:val="24"/>
              </w:rPr>
            </w:pPr>
            <w:r>
              <w:rPr>
                <w:rFonts w:ascii="宋体" w:hAnsi="宋体" w:eastAsia="宋体" w:cs="宋体"/>
                <w:b/>
                <w:bCs/>
                <w:spacing w:val="-5"/>
                <w:sz w:val="24"/>
                <w:szCs w:val="24"/>
              </w:rPr>
              <w:t>开标程序</w:t>
            </w:r>
          </w:p>
        </w:tc>
        <w:tc>
          <w:tcPr>
            <w:tcW w:w="6582" w:type="dxa"/>
            <w:tcBorders>
              <w:bottom w:val="single" w:color="000000" w:sz="4" w:space="0"/>
              <w:right w:val="single" w:color="000000" w:sz="4" w:space="0"/>
            </w:tcBorders>
            <w:vAlign w:val="top"/>
          </w:tcPr>
          <w:p w14:paraId="500833EE">
            <w:pPr>
              <w:spacing w:before="120" w:line="301" w:lineRule="auto"/>
              <w:ind w:left="113" w:right="229" w:firstLine="19"/>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在招标文件确定的投标文件提交截止时间停止接受</w:t>
            </w:r>
            <w:r>
              <w:rPr>
                <w:rFonts w:ascii="宋体" w:hAnsi="宋体" w:eastAsia="宋体" w:cs="宋体"/>
                <w:spacing w:val="-2"/>
                <w:sz w:val="24"/>
                <w:szCs w:val="24"/>
              </w:rPr>
              <w:t>投标文</w:t>
            </w:r>
            <w:r>
              <w:rPr>
                <w:rFonts w:ascii="宋体" w:hAnsi="宋体" w:eastAsia="宋体" w:cs="宋体"/>
                <w:sz w:val="24"/>
                <w:szCs w:val="24"/>
              </w:rPr>
              <w:t xml:space="preserve"> </w:t>
            </w:r>
            <w:r>
              <w:rPr>
                <w:rFonts w:ascii="宋体" w:hAnsi="宋体" w:eastAsia="宋体" w:cs="宋体"/>
                <w:spacing w:val="-1"/>
                <w:sz w:val="24"/>
                <w:szCs w:val="24"/>
              </w:rPr>
              <w:t>件。开标会主持人确定投标人数量是否符合开标要求（要求</w:t>
            </w:r>
            <w:r>
              <w:rPr>
                <w:rFonts w:ascii="宋体" w:hAnsi="宋体" w:eastAsia="宋体" w:cs="宋体"/>
                <w:spacing w:val="16"/>
                <w:sz w:val="24"/>
                <w:szCs w:val="24"/>
              </w:rPr>
              <w:t xml:space="preserve"> </w:t>
            </w:r>
            <w:r>
              <w:rPr>
                <w:rFonts w:ascii="宋体" w:hAnsi="宋体" w:eastAsia="宋体" w:cs="宋体"/>
                <w:spacing w:val="-1"/>
                <w:sz w:val="24"/>
                <w:szCs w:val="24"/>
              </w:rPr>
              <w:t>所有投标人提前一小时准备好开标相关资料，调试好电脑设</w:t>
            </w:r>
            <w:r>
              <w:rPr>
                <w:rFonts w:ascii="宋体" w:hAnsi="宋体" w:eastAsia="宋体" w:cs="宋体"/>
                <w:spacing w:val="16"/>
                <w:sz w:val="24"/>
                <w:szCs w:val="24"/>
              </w:rPr>
              <w:t xml:space="preserve"> </w:t>
            </w:r>
            <w:r>
              <w:rPr>
                <w:rFonts w:ascii="宋体" w:hAnsi="宋体" w:eastAsia="宋体" w:cs="宋体"/>
                <w:spacing w:val="13"/>
                <w:sz w:val="24"/>
                <w:szCs w:val="24"/>
              </w:rPr>
              <w:t>备。</w:t>
            </w:r>
            <w:r>
              <w:rPr>
                <w:rFonts w:ascii="宋体" w:hAnsi="宋体" w:eastAsia="宋体" w:cs="宋体"/>
                <w:spacing w:val="-18"/>
                <w:sz w:val="24"/>
                <w:szCs w:val="24"/>
              </w:rPr>
              <w:t>）；</w:t>
            </w:r>
          </w:p>
          <w:p w14:paraId="343630B0">
            <w:pPr>
              <w:spacing w:before="32" w:line="291" w:lineRule="auto"/>
              <w:ind w:left="124" w:right="169" w:hanging="15"/>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本项目采用“政采云不见面</w:t>
            </w:r>
            <w:r>
              <w:rPr>
                <w:rFonts w:ascii="宋体" w:hAnsi="宋体" w:eastAsia="宋体" w:cs="宋体"/>
                <w:spacing w:val="-71"/>
                <w:sz w:val="24"/>
                <w:szCs w:val="24"/>
              </w:rPr>
              <w:t xml:space="preserve"> </w:t>
            </w:r>
            <w:r>
              <w:rPr>
                <w:rFonts w:ascii="宋体" w:hAnsi="宋体" w:eastAsia="宋体" w:cs="宋体"/>
                <w:spacing w:val="-2"/>
                <w:sz w:val="24"/>
                <w:szCs w:val="24"/>
              </w:rPr>
              <w:t>”开标， 投标人须在投标截止</w:t>
            </w:r>
            <w:r>
              <w:rPr>
                <w:rFonts w:ascii="宋体" w:hAnsi="宋体" w:eastAsia="宋体" w:cs="宋体"/>
                <w:sz w:val="24"/>
                <w:szCs w:val="24"/>
              </w:rPr>
              <w:t xml:space="preserve"> </w:t>
            </w:r>
            <w:r>
              <w:rPr>
                <w:rFonts w:ascii="宋体" w:hAnsi="宋体" w:eastAsia="宋体" w:cs="宋体"/>
                <w:spacing w:val="-2"/>
                <w:sz w:val="24"/>
                <w:szCs w:val="24"/>
              </w:rPr>
              <w:t>时间前登录政采云平台</w:t>
            </w:r>
            <w:r>
              <w:rPr>
                <w:rFonts w:ascii="宋体" w:hAnsi="宋体" w:eastAsia="宋体" w:cs="宋体"/>
                <w:spacing w:val="-43"/>
                <w:sz w:val="24"/>
                <w:szCs w:val="24"/>
              </w:rPr>
              <w:t xml:space="preserve"> </w:t>
            </w:r>
            <w:r>
              <w:fldChar w:fldCharType="begin"/>
            </w:r>
            <w:r>
              <w:instrText xml:space="preserve"> HYPERLINK "http://www.zcygov.cn/" </w:instrText>
            </w:r>
            <w:r>
              <w:fldChar w:fldCharType="separate"/>
            </w:r>
            <w:r>
              <w:rPr>
                <w:rFonts w:ascii="Times New Roman" w:hAnsi="Times New Roman" w:eastAsia="Times New Roman" w:cs="Times New Roman"/>
                <w:spacing w:val="-2"/>
                <w:sz w:val="24"/>
                <w:szCs w:val="24"/>
              </w:rPr>
              <w:t>http://www.zcygov.cn/</w:t>
            </w:r>
            <w:r>
              <w:rPr>
                <w:rFonts w:ascii="Times New Roman" w:hAnsi="Times New Roman" w:eastAsia="Times New Roman" w:cs="Times New Roman"/>
                <w:spacing w:val="-2"/>
                <w:sz w:val="24"/>
                <w:szCs w:val="24"/>
              </w:rPr>
              <w:fldChar w:fldCharType="end"/>
            </w:r>
            <w:r>
              <w:rPr>
                <w:rFonts w:ascii="宋体" w:hAnsi="宋体" w:eastAsia="宋体" w:cs="宋体"/>
                <w:spacing w:val="-2"/>
                <w:sz w:val="24"/>
                <w:szCs w:val="24"/>
              </w:rPr>
              <w:t>进行签到。</w:t>
            </w:r>
          </w:p>
          <w:p w14:paraId="7EF3C846">
            <w:pPr>
              <w:spacing w:before="43" w:line="219" w:lineRule="auto"/>
              <w:ind w:left="11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主持人宣布开标会开始，宣布开标纪律；</w:t>
            </w:r>
          </w:p>
          <w:p w14:paraId="7D7677C5">
            <w:pPr>
              <w:spacing w:before="117" w:line="293" w:lineRule="auto"/>
              <w:ind w:left="113" w:right="119" w:hanging="5"/>
              <w:rPr>
                <w:rFonts w:ascii="宋体" w:hAnsi="宋体" w:eastAsia="宋体" w:cs="宋体"/>
                <w:sz w:val="24"/>
                <w:szCs w:val="24"/>
              </w:rPr>
            </w:pPr>
            <w:r>
              <w:rPr>
                <w:rFonts w:ascii="Times New Roman" w:hAnsi="Times New Roman" w:eastAsia="Times New Roman" w:cs="Times New Roman"/>
                <w:spacing w:val="-3"/>
                <w:sz w:val="24"/>
                <w:szCs w:val="24"/>
              </w:rPr>
              <w:t>4.</w:t>
            </w:r>
            <w:r>
              <w:rPr>
                <w:rFonts w:ascii="宋体" w:hAnsi="宋体" w:eastAsia="宋体" w:cs="宋体"/>
                <w:spacing w:val="-3"/>
                <w:sz w:val="24"/>
                <w:szCs w:val="24"/>
              </w:rPr>
              <w:t>宣布主持人、开标人、唱标人、记录人、监督人等工作人员</w:t>
            </w:r>
            <w:r>
              <w:rPr>
                <w:rFonts w:ascii="宋体" w:hAnsi="宋体" w:eastAsia="宋体" w:cs="宋体"/>
                <w:spacing w:val="9"/>
                <w:sz w:val="24"/>
                <w:szCs w:val="24"/>
              </w:rPr>
              <w:t xml:space="preserve"> </w:t>
            </w:r>
            <w:r>
              <w:rPr>
                <w:rFonts w:ascii="宋体" w:hAnsi="宋体" w:eastAsia="宋体" w:cs="宋体"/>
                <w:spacing w:val="-4"/>
                <w:sz w:val="24"/>
                <w:szCs w:val="24"/>
              </w:rPr>
              <w:t>姓名；</w:t>
            </w:r>
          </w:p>
          <w:p w14:paraId="50EB93A3">
            <w:pPr>
              <w:spacing w:before="37" w:line="295" w:lineRule="auto"/>
              <w:ind w:left="115" w:right="119" w:firstLine="1"/>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解密：法定代表人或授权委托人须全程在线准时参加开标活</w:t>
            </w:r>
            <w:r>
              <w:rPr>
                <w:rFonts w:ascii="宋体" w:hAnsi="宋体" w:eastAsia="宋体" w:cs="宋体"/>
                <w:spacing w:val="1"/>
                <w:sz w:val="24"/>
                <w:szCs w:val="24"/>
              </w:rPr>
              <w:t xml:space="preserve"> </w:t>
            </w:r>
            <w:r>
              <w:rPr>
                <w:rFonts w:ascii="宋体" w:hAnsi="宋体" w:eastAsia="宋体" w:cs="宋体"/>
                <w:spacing w:val="-1"/>
                <w:sz w:val="24"/>
                <w:szCs w:val="24"/>
              </w:rPr>
              <w:t>动进行文件解密、异议、质疑及澄清等。</w:t>
            </w:r>
          </w:p>
          <w:p w14:paraId="67EDBA2C">
            <w:pPr>
              <w:spacing w:before="29" w:line="303" w:lineRule="auto"/>
              <w:ind w:left="113" w:right="229" w:firstLine="1"/>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17"/>
                <w:w w:val="101"/>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参与“政采云不见面</w:t>
            </w:r>
            <w:r>
              <w:rPr>
                <w:rFonts w:ascii="宋体" w:hAnsi="宋体" w:eastAsia="宋体" w:cs="宋体"/>
                <w:spacing w:val="-88"/>
                <w:sz w:val="24"/>
                <w:szCs w:val="24"/>
              </w:rPr>
              <w:t xml:space="preserve"> </w:t>
            </w:r>
            <w:r>
              <w:rPr>
                <w:rFonts w:ascii="宋体" w:hAnsi="宋体" w:eastAsia="宋体" w:cs="宋体"/>
                <w:spacing w:val="-2"/>
                <w:sz w:val="24"/>
                <w:szCs w:val="24"/>
              </w:rPr>
              <w:t>”开标的各投标人，</w:t>
            </w:r>
            <w:r>
              <w:rPr>
                <w:rFonts w:ascii="宋体" w:hAnsi="宋体" w:eastAsia="宋体" w:cs="宋体"/>
                <w:spacing w:val="-3"/>
                <w:sz w:val="24"/>
                <w:szCs w:val="24"/>
              </w:rPr>
              <w:t>请在互联网网络</w:t>
            </w:r>
            <w:r>
              <w:rPr>
                <w:rFonts w:ascii="宋体" w:hAnsi="宋体" w:eastAsia="宋体" w:cs="宋体"/>
                <w:sz w:val="24"/>
                <w:szCs w:val="24"/>
              </w:rPr>
              <w:t xml:space="preserve"> </w:t>
            </w:r>
            <w:r>
              <w:rPr>
                <w:rFonts w:ascii="宋体" w:hAnsi="宋体" w:eastAsia="宋体" w:cs="宋体"/>
                <w:spacing w:val="-1"/>
                <w:sz w:val="24"/>
                <w:szCs w:val="24"/>
              </w:rPr>
              <w:t>环境较好的电脑端登录政采云不见面开标大厅参与开标；不</w:t>
            </w:r>
            <w:r>
              <w:rPr>
                <w:rFonts w:ascii="宋体" w:hAnsi="宋体" w:eastAsia="宋体" w:cs="宋体"/>
                <w:spacing w:val="16"/>
                <w:sz w:val="24"/>
                <w:szCs w:val="24"/>
              </w:rPr>
              <w:t xml:space="preserve"> </w:t>
            </w:r>
            <w:r>
              <w:rPr>
                <w:rFonts w:ascii="宋体" w:hAnsi="宋体" w:eastAsia="宋体" w:cs="宋体"/>
                <w:spacing w:val="-1"/>
                <w:sz w:val="24"/>
                <w:szCs w:val="24"/>
              </w:rPr>
              <w:t>要在电脑进行下载、安装等工作，认真耐心等待指令并及时</w:t>
            </w:r>
            <w:r>
              <w:rPr>
                <w:rFonts w:ascii="宋体" w:hAnsi="宋体" w:eastAsia="宋体" w:cs="宋体"/>
                <w:spacing w:val="16"/>
                <w:sz w:val="24"/>
                <w:szCs w:val="24"/>
              </w:rPr>
              <w:t xml:space="preserve"> </w:t>
            </w:r>
            <w:r>
              <w:rPr>
                <w:rFonts w:ascii="宋体" w:hAnsi="宋体" w:eastAsia="宋体" w:cs="宋体"/>
                <w:spacing w:val="-1"/>
                <w:sz w:val="24"/>
                <w:szCs w:val="24"/>
              </w:rPr>
              <w:t>操作，并保持手机畅通；因投标人网络环境或硬件配备不达</w:t>
            </w:r>
            <w:r>
              <w:rPr>
                <w:rFonts w:ascii="宋体" w:hAnsi="宋体" w:eastAsia="宋体" w:cs="宋体"/>
                <w:spacing w:val="16"/>
                <w:sz w:val="24"/>
                <w:szCs w:val="24"/>
              </w:rPr>
              <w:t xml:space="preserve"> </w:t>
            </w:r>
            <w:r>
              <w:rPr>
                <w:rFonts w:ascii="宋体" w:hAnsi="宋体" w:eastAsia="宋体" w:cs="宋体"/>
                <w:spacing w:val="-1"/>
                <w:sz w:val="24"/>
                <w:szCs w:val="24"/>
              </w:rPr>
              <w:t>标等原因，影响开标的，造成的后果由投标人自行承担。</w:t>
            </w:r>
          </w:p>
          <w:p w14:paraId="065916DD">
            <w:pPr>
              <w:spacing w:before="35" w:line="219" w:lineRule="auto"/>
              <w:ind w:left="113"/>
              <w:rPr>
                <w:rFonts w:ascii="宋体" w:hAnsi="宋体" w:eastAsia="宋体" w:cs="宋体"/>
                <w:sz w:val="24"/>
                <w:szCs w:val="24"/>
              </w:rPr>
            </w:pPr>
            <w:r>
              <w:rPr>
                <w:rFonts w:ascii="Times New Roman" w:hAnsi="Times New Roman" w:eastAsia="Times New Roman" w:cs="Times New Roman"/>
                <w:spacing w:val="-2"/>
                <w:sz w:val="24"/>
                <w:szCs w:val="24"/>
              </w:rPr>
              <w:t>7.</w:t>
            </w:r>
            <w:r>
              <w:rPr>
                <w:rFonts w:ascii="宋体" w:hAnsi="宋体" w:eastAsia="宋体" w:cs="宋体"/>
                <w:spacing w:val="-2"/>
                <w:sz w:val="24"/>
                <w:szCs w:val="24"/>
              </w:rPr>
              <w:t>开标结束。</w:t>
            </w:r>
          </w:p>
          <w:p w14:paraId="40A23F5D">
            <w:pPr>
              <w:spacing w:before="113" w:line="219" w:lineRule="auto"/>
              <w:ind w:left="115"/>
              <w:rPr>
                <w:rFonts w:ascii="宋体" w:hAnsi="宋体" w:eastAsia="宋体" w:cs="宋体"/>
                <w:sz w:val="24"/>
                <w:szCs w:val="24"/>
              </w:rPr>
            </w:pPr>
            <w:r>
              <w:rPr>
                <w:rFonts w:ascii="宋体" w:hAnsi="宋体" w:eastAsia="宋体" w:cs="宋体"/>
                <w:spacing w:val="-1"/>
                <w:sz w:val="24"/>
                <w:szCs w:val="24"/>
              </w:rPr>
              <w:t>招标代理机构应当对上述开标过程做好记录，存档备查。</w:t>
            </w:r>
          </w:p>
        </w:tc>
      </w:tr>
    </w:tbl>
    <w:p w14:paraId="29244451">
      <w:pPr>
        <w:rPr>
          <w:rFonts w:ascii="Arial"/>
          <w:sz w:val="21"/>
        </w:rPr>
      </w:pPr>
    </w:p>
    <w:p w14:paraId="6AEA6767">
      <w:pPr>
        <w:rPr>
          <w:rFonts w:ascii="Arial" w:hAnsi="Arial" w:eastAsia="Arial" w:cs="Arial"/>
          <w:sz w:val="21"/>
          <w:szCs w:val="21"/>
        </w:rPr>
        <w:sectPr>
          <w:footerReference r:id="rId14" w:type="default"/>
          <w:pgSz w:w="11906" w:h="16839"/>
          <w:pgMar w:top="400" w:right="1180" w:bottom="1151" w:left="1179" w:header="0" w:footer="989" w:gutter="0"/>
          <w:cols w:space="720" w:num="1"/>
        </w:sectPr>
      </w:pPr>
    </w:p>
    <w:p w14:paraId="1521A072">
      <w:pPr>
        <w:spacing w:line="905" w:lineRule="exact"/>
        <w:ind w:firstLine="375"/>
      </w:pPr>
      <w:r>
        <w:pict>
          <v:shape id="_x0000_s1034" o:spid="_x0000_s1034" style="position:absolute;left:0pt;margin-left:31pt;margin-top:33.85pt;height:0.75pt;width:415.3pt;z-index:251668480;mso-width-relative:page;mso-height-relative:page;" fillcolor="#000000" filled="t" stroked="f" coordsize="8305,15" path="m0,0l8305,0,8305,14,0,14,0,0xe">
            <v:path/>
            <v:fill on="t" focussize="0,0"/>
            <v:stroke on="f"/>
            <v:imagedata o:title=""/>
            <o:lock v:ext="edit"/>
          </v:shape>
        </w:pict>
      </w:r>
    </w:p>
    <w:p w14:paraId="43E4CAF3">
      <w:pPr>
        <w:spacing w:line="134" w:lineRule="exact"/>
      </w:pPr>
    </w:p>
    <w:tbl>
      <w:tblPr>
        <w:tblStyle w:val="13"/>
        <w:tblW w:w="953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12"/>
        <w:gridCol w:w="6582"/>
      </w:tblGrid>
      <w:tr w14:paraId="21D1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42" w:type="dxa"/>
            <w:tcBorders>
              <w:top w:val="single" w:color="000000" w:sz="4" w:space="0"/>
              <w:left w:val="single" w:color="000000" w:sz="4" w:space="0"/>
            </w:tcBorders>
            <w:vAlign w:val="top"/>
          </w:tcPr>
          <w:p w14:paraId="2DF817E1">
            <w:pPr>
              <w:spacing w:line="388" w:lineRule="auto"/>
              <w:rPr>
                <w:rFonts w:ascii="Arial"/>
                <w:sz w:val="21"/>
              </w:rPr>
            </w:pPr>
          </w:p>
          <w:p w14:paraId="3D81B2B0">
            <w:pPr>
              <w:spacing w:before="78" w:line="183" w:lineRule="auto"/>
              <w:ind w:left="264"/>
              <w:rPr>
                <w:rFonts w:ascii="宋体" w:hAnsi="宋体" w:eastAsia="宋体" w:cs="宋体"/>
                <w:sz w:val="24"/>
                <w:szCs w:val="24"/>
              </w:rPr>
            </w:pPr>
            <w:r>
              <w:rPr>
                <w:rFonts w:ascii="宋体" w:hAnsi="宋体" w:eastAsia="宋体" w:cs="宋体"/>
                <w:spacing w:val="-8"/>
                <w:sz w:val="24"/>
                <w:szCs w:val="24"/>
              </w:rPr>
              <w:t>32</w:t>
            </w:r>
          </w:p>
        </w:tc>
        <w:tc>
          <w:tcPr>
            <w:tcW w:w="2212" w:type="dxa"/>
            <w:tcBorders>
              <w:top w:val="single" w:color="000000" w:sz="4" w:space="0"/>
            </w:tcBorders>
            <w:vAlign w:val="top"/>
          </w:tcPr>
          <w:p w14:paraId="72A5292E">
            <w:pPr>
              <w:spacing w:line="383" w:lineRule="auto"/>
              <w:rPr>
                <w:rFonts w:ascii="Arial"/>
                <w:sz w:val="21"/>
              </w:rPr>
            </w:pPr>
          </w:p>
          <w:p w14:paraId="138ABECB">
            <w:pPr>
              <w:spacing w:before="78" w:line="218" w:lineRule="auto"/>
              <w:ind w:left="167"/>
              <w:rPr>
                <w:rFonts w:ascii="宋体" w:hAnsi="宋体" w:eastAsia="宋体" w:cs="宋体"/>
                <w:sz w:val="24"/>
                <w:szCs w:val="24"/>
              </w:rPr>
            </w:pPr>
            <w:r>
              <w:rPr>
                <w:rFonts w:ascii="宋体" w:hAnsi="宋体" w:eastAsia="宋体" w:cs="宋体"/>
                <w:b/>
                <w:bCs/>
                <w:spacing w:val="-6"/>
                <w:sz w:val="24"/>
                <w:szCs w:val="24"/>
              </w:rPr>
              <w:t>中标成交结果公告</w:t>
            </w:r>
          </w:p>
        </w:tc>
        <w:tc>
          <w:tcPr>
            <w:tcW w:w="6582" w:type="dxa"/>
            <w:tcBorders>
              <w:top w:val="single" w:color="000000" w:sz="4" w:space="0"/>
              <w:right w:val="single" w:color="000000" w:sz="4" w:space="0"/>
            </w:tcBorders>
            <w:vAlign w:val="top"/>
          </w:tcPr>
          <w:p w14:paraId="28FCC707">
            <w:pPr>
              <w:spacing w:before="265" w:line="294" w:lineRule="auto"/>
              <w:ind w:left="120" w:right="229" w:hanging="5"/>
              <w:rPr>
                <w:rFonts w:ascii="宋体" w:hAnsi="宋体" w:eastAsia="宋体" w:cs="宋体"/>
                <w:sz w:val="24"/>
                <w:szCs w:val="24"/>
              </w:rPr>
            </w:pPr>
            <w:r>
              <w:rPr>
                <w:rFonts w:ascii="宋体" w:hAnsi="宋体" w:eastAsia="宋体" w:cs="宋体"/>
                <w:spacing w:val="-1"/>
                <w:sz w:val="24"/>
                <w:szCs w:val="24"/>
              </w:rPr>
              <w:t>成交结果公告在新疆政府采购网和阿瓦提县人民政府网予以</w:t>
            </w:r>
            <w:r>
              <w:rPr>
                <w:rFonts w:ascii="宋体" w:hAnsi="宋体" w:eastAsia="宋体" w:cs="宋体"/>
                <w:spacing w:val="13"/>
                <w:sz w:val="24"/>
                <w:szCs w:val="24"/>
              </w:rPr>
              <w:t xml:space="preserve"> </w:t>
            </w:r>
            <w:r>
              <w:rPr>
                <w:rFonts w:ascii="宋体" w:hAnsi="宋体" w:eastAsia="宋体" w:cs="宋体"/>
                <w:spacing w:val="-4"/>
                <w:sz w:val="24"/>
                <w:szCs w:val="24"/>
              </w:rPr>
              <w:t>公告，公告期不少于</w:t>
            </w:r>
            <w:r>
              <w:rPr>
                <w:rFonts w:ascii="宋体" w:hAnsi="宋体" w:eastAsia="宋体" w:cs="宋体"/>
                <w:spacing w:val="-2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w:t>
            </w:r>
          </w:p>
        </w:tc>
      </w:tr>
      <w:tr w14:paraId="08A5C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42" w:type="dxa"/>
            <w:tcBorders>
              <w:left w:val="single" w:color="000000" w:sz="4" w:space="0"/>
            </w:tcBorders>
            <w:vAlign w:val="top"/>
          </w:tcPr>
          <w:p w14:paraId="25762536">
            <w:pPr>
              <w:spacing w:line="354" w:lineRule="auto"/>
              <w:rPr>
                <w:rFonts w:ascii="Arial"/>
                <w:sz w:val="21"/>
              </w:rPr>
            </w:pPr>
          </w:p>
          <w:p w14:paraId="0E7C9E67">
            <w:pPr>
              <w:spacing w:before="78" w:line="183" w:lineRule="auto"/>
              <w:ind w:left="264"/>
              <w:rPr>
                <w:rFonts w:ascii="宋体" w:hAnsi="宋体" w:eastAsia="宋体" w:cs="宋体"/>
                <w:sz w:val="24"/>
                <w:szCs w:val="24"/>
              </w:rPr>
            </w:pPr>
            <w:r>
              <w:rPr>
                <w:rFonts w:ascii="宋体" w:hAnsi="宋体" w:eastAsia="宋体" w:cs="宋体"/>
                <w:spacing w:val="-8"/>
                <w:sz w:val="24"/>
                <w:szCs w:val="24"/>
              </w:rPr>
              <w:t>33</w:t>
            </w:r>
          </w:p>
        </w:tc>
        <w:tc>
          <w:tcPr>
            <w:tcW w:w="2212" w:type="dxa"/>
            <w:vAlign w:val="top"/>
          </w:tcPr>
          <w:p w14:paraId="38C294BF">
            <w:pPr>
              <w:spacing w:line="350" w:lineRule="auto"/>
              <w:rPr>
                <w:rFonts w:ascii="Arial"/>
                <w:sz w:val="21"/>
              </w:rPr>
            </w:pPr>
          </w:p>
          <w:p w14:paraId="208EB186">
            <w:pPr>
              <w:spacing w:before="78" w:line="220" w:lineRule="auto"/>
              <w:ind w:left="626"/>
              <w:rPr>
                <w:rFonts w:ascii="宋体" w:hAnsi="宋体" w:eastAsia="宋体" w:cs="宋体"/>
                <w:sz w:val="24"/>
                <w:szCs w:val="24"/>
              </w:rPr>
            </w:pPr>
            <w:r>
              <w:rPr>
                <w:rFonts w:ascii="宋体" w:hAnsi="宋体" w:eastAsia="宋体" w:cs="宋体"/>
                <w:b/>
                <w:bCs/>
                <w:spacing w:val="-5"/>
                <w:sz w:val="24"/>
                <w:szCs w:val="24"/>
              </w:rPr>
              <w:t>相关费用</w:t>
            </w:r>
          </w:p>
        </w:tc>
        <w:tc>
          <w:tcPr>
            <w:tcW w:w="6582" w:type="dxa"/>
            <w:tcBorders>
              <w:right w:val="single" w:color="000000" w:sz="4" w:space="0"/>
            </w:tcBorders>
            <w:vAlign w:val="top"/>
          </w:tcPr>
          <w:p w14:paraId="5376F77B">
            <w:pPr>
              <w:spacing w:before="232" w:line="292" w:lineRule="auto"/>
              <w:ind w:left="125" w:right="244" w:hanging="12"/>
              <w:rPr>
                <w:rFonts w:ascii="宋体" w:hAnsi="宋体" w:eastAsia="宋体" w:cs="宋体"/>
                <w:sz w:val="24"/>
                <w:szCs w:val="24"/>
              </w:rPr>
            </w:pPr>
            <w:r>
              <w:rPr>
                <w:rFonts w:ascii="宋体" w:hAnsi="宋体" w:eastAsia="宋体" w:cs="宋体"/>
                <w:spacing w:val="-1"/>
                <w:sz w:val="24"/>
                <w:szCs w:val="24"/>
              </w:rPr>
              <w:t>代理服务费：成交人按《招标代理服务收费管理暂行办法》</w:t>
            </w:r>
            <w:r>
              <w:rPr>
                <w:rFonts w:ascii="宋体" w:hAnsi="宋体" w:eastAsia="宋体" w:cs="宋体"/>
                <w:spacing w:val="2"/>
                <w:sz w:val="24"/>
                <w:szCs w:val="24"/>
              </w:rPr>
              <w:t xml:space="preserve"> </w:t>
            </w:r>
            <w:r>
              <w:rPr>
                <w:rFonts w:ascii="宋体" w:hAnsi="宋体" w:eastAsia="宋体" w:cs="宋体"/>
                <w:spacing w:val="-1"/>
                <w:sz w:val="24"/>
                <w:szCs w:val="24"/>
              </w:rPr>
              <w:t>（计价格[2002]1980</w:t>
            </w:r>
            <w:r>
              <w:rPr>
                <w:rFonts w:ascii="宋体" w:hAnsi="宋体" w:eastAsia="宋体" w:cs="宋体"/>
                <w:spacing w:val="-45"/>
                <w:sz w:val="24"/>
                <w:szCs w:val="24"/>
              </w:rPr>
              <w:t xml:space="preserve"> </w:t>
            </w:r>
            <w:r>
              <w:rPr>
                <w:rFonts w:ascii="宋体" w:hAnsi="宋体" w:eastAsia="宋体" w:cs="宋体"/>
                <w:spacing w:val="-1"/>
                <w:sz w:val="24"/>
                <w:szCs w:val="24"/>
              </w:rPr>
              <w:t>号）向采购代理机构</w:t>
            </w:r>
            <w:r>
              <w:rPr>
                <w:rFonts w:ascii="宋体" w:hAnsi="宋体" w:eastAsia="宋体" w:cs="宋体"/>
                <w:spacing w:val="-2"/>
                <w:sz w:val="24"/>
                <w:szCs w:val="24"/>
              </w:rPr>
              <w:t>交纳成交服务费</w:t>
            </w:r>
          </w:p>
        </w:tc>
      </w:tr>
      <w:tr w14:paraId="64AE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8" w:hRule="atLeast"/>
        </w:trPr>
        <w:tc>
          <w:tcPr>
            <w:tcW w:w="742" w:type="dxa"/>
            <w:tcBorders>
              <w:left w:val="single" w:color="000000" w:sz="4" w:space="0"/>
            </w:tcBorders>
            <w:vAlign w:val="top"/>
          </w:tcPr>
          <w:p w14:paraId="1FEC0A58">
            <w:pPr>
              <w:spacing w:line="250" w:lineRule="auto"/>
              <w:rPr>
                <w:rFonts w:ascii="Arial"/>
                <w:sz w:val="21"/>
              </w:rPr>
            </w:pPr>
          </w:p>
          <w:p w14:paraId="41035343">
            <w:pPr>
              <w:spacing w:line="250" w:lineRule="auto"/>
              <w:rPr>
                <w:rFonts w:ascii="Arial"/>
                <w:sz w:val="21"/>
              </w:rPr>
            </w:pPr>
          </w:p>
          <w:p w14:paraId="3DBF08A2">
            <w:pPr>
              <w:spacing w:line="250" w:lineRule="auto"/>
              <w:rPr>
                <w:rFonts w:ascii="Arial"/>
                <w:sz w:val="21"/>
              </w:rPr>
            </w:pPr>
          </w:p>
          <w:p w14:paraId="11F73EE5">
            <w:pPr>
              <w:spacing w:line="250" w:lineRule="auto"/>
              <w:rPr>
                <w:rFonts w:ascii="Arial"/>
                <w:sz w:val="21"/>
              </w:rPr>
            </w:pPr>
          </w:p>
          <w:p w14:paraId="035A33CB">
            <w:pPr>
              <w:spacing w:line="250" w:lineRule="auto"/>
              <w:rPr>
                <w:rFonts w:ascii="Arial"/>
                <w:sz w:val="21"/>
              </w:rPr>
            </w:pPr>
          </w:p>
          <w:p w14:paraId="0E290C10">
            <w:pPr>
              <w:spacing w:line="250" w:lineRule="auto"/>
              <w:rPr>
                <w:rFonts w:ascii="Arial"/>
                <w:sz w:val="21"/>
              </w:rPr>
            </w:pPr>
          </w:p>
          <w:p w14:paraId="635BC457">
            <w:pPr>
              <w:spacing w:line="250" w:lineRule="auto"/>
              <w:rPr>
                <w:rFonts w:ascii="Arial"/>
                <w:sz w:val="21"/>
              </w:rPr>
            </w:pPr>
          </w:p>
          <w:p w14:paraId="35550DCC">
            <w:pPr>
              <w:spacing w:line="250" w:lineRule="auto"/>
              <w:rPr>
                <w:rFonts w:ascii="Arial"/>
                <w:sz w:val="21"/>
              </w:rPr>
            </w:pPr>
          </w:p>
          <w:p w14:paraId="6FDE93AC">
            <w:pPr>
              <w:spacing w:line="250" w:lineRule="auto"/>
              <w:rPr>
                <w:rFonts w:ascii="Arial"/>
                <w:sz w:val="21"/>
              </w:rPr>
            </w:pPr>
          </w:p>
          <w:p w14:paraId="5AC98822">
            <w:pPr>
              <w:spacing w:line="250" w:lineRule="auto"/>
              <w:rPr>
                <w:rFonts w:ascii="Arial"/>
                <w:sz w:val="21"/>
              </w:rPr>
            </w:pPr>
          </w:p>
          <w:p w14:paraId="18517C4F">
            <w:pPr>
              <w:spacing w:line="251" w:lineRule="auto"/>
              <w:rPr>
                <w:rFonts w:ascii="Arial"/>
                <w:sz w:val="21"/>
              </w:rPr>
            </w:pPr>
          </w:p>
          <w:p w14:paraId="1019B5DD">
            <w:pPr>
              <w:spacing w:line="251" w:lineRule="auto"/>
              <w:rPr>
                <w:rFonts w:ascii="Arial"/>
                <w:sz w:val="21"/>
              </w:rPr>
            </w:pPr>
          </w:p>
          <w:p w14:paraId="2791B1B8">
            <w:pPr>
              <w:spacing w:line="251" w:lineRule="auto"/>
              <w:rPr>
                <w:rFonts w:ascii="Arial"/>
                <w:sz w:val="21"/>
              </w:rPr>
            </w:pPr>
          </w:p>
          <w:p w14:paraId="4B195F1E">
            <w:pPr>
              <w:spacing w:line="251" w:lineRule="auto"/>
              <w:rPr>
                <w:rFonts w:ascii="Arial"/>
                <w:sz w:val="21"/>
              </w:rPr>
            </w:pPr>
          </w:p>
          <w:p w14:paraId="30A8533B">
            <w:pPr>
              <w:spacing w:line="251" w:lineRule="auto"/>
              <w:rPr>
                <w:rFonts w:ascii="Arial"/>
                <w:sz w:val="21"/>
              </w:rPr>
            </w:pPr>
          </w:p>
          <w:p w14:paraId="67234294">
            <w:pPr>
              <w:spacing w:line="251" w:lineRule="auto"/>
              <w:rPr>
                <w:rFonts w:ascii="Arial"/>
                <w:sz w:val="21"/>
              </w:rPr>
            </w:pPr>
          </w:p>
          <w:p w14:paraId="0E73F6CC">
            <w:pPr>
              <w:spacing w:line="251" w:lineRule="auto"/>
              <w:rPr>
                <w:rFonts w:ascii="Arial"/>
                <w:sz w:val="21"/>
              </w:rPr>
            </w:pPr>
          </w:p>
          <w:p w14:paraId="3DEAB2E9">
            <w:pPr>
              <w:spacing w:line="251" w:lineRule="auto"/>
              <w:rPr>
                <w:rFonts w:ascii="Arial"/>
                <w:sz w:val="21"/>
              </w:rPr>
            </w:pPr>
          </w:p>
          <w:p w14:paraId="17129D06">
            <w:pPr>
              <w:spacing w:line="251" w:lineRule="auto"/>
              <w:rPr>
                <w:rFonts w:ascii="Arial"/>
                <w:sz w:val="21"/>
              </w:rPr>
            </w:pPr>
          </w:p>
          <w:p w14:paraId="4917F920">
            <w:pPr>
              <w:spacing w:line="251" w:lineRule="auto"/>
              <w:rPr>
                <w:rFonts w:ascii="Arial"/>
                <w:sz w:val="21"/>
              </w:rPr>
            </w:pPr>
          </w:p>
          <w:p w14:paraId="7AB0394D">
            <w:pPr>
              <w:spacing w:before="78" w:line="183" w:lineRule="auto"/>
              <w:ind w:left="264"/>
              <w:rPr>
                <w:rFonts w:ascii="宋体" w:hAnsi="宋体" w:eastAsia="宋体" w:cs="宋体"/>
                <w:sz w:val="24"/>
                <w:szCs w:val="24"/>
              </w:rPr>
            </w:pPr>
            <w:r>
              <w:rPr>
                <w:rFonts w:ascii="宋体" w:hAnsi="宋体" w:eastAsia="宋体" w:cs="宋体"/>
                <w:spacing w:val="-8"/>
                <w:sz w:val="24"/>
                <w:szCs w:val="24"/>
              </w:rPr>
              <w:t>34</w:t>
            </w:r>
          </w:p>
        </w:tc>
        <w:tc>
          <w:tcPr>
            <w:tcW w:w="2212" w:type="dxa"/>
            <w:vAlign w:val="top"/>
          </w:tcPr>
          <w:p w14:paraId="08C7D393">
            <w:pPr>
              <w:spacing w:line="250" w:lineRule="auto"/>
              <w:rPr>
                <w:rFonts w:ascii="Arial"/>
                <w:sz w:val="21"/>
              </w:rPr>
            </w:pPr>
          </w:p>
          <w:p w14:paraId="72D6530B">
            <w:pPr>
              <w:spacing w:line="250" w:lineRule="auto"/>
              <w:rPr>
                <w:rFonts w:ascii="Arial"/>
                <w:sz w:val="21"/>
              </w:rPr>
            </w:pPr>
          </w:p>
          <w:p w14:paraId="245BDC6D">
            <w:pPr>
              <w:spacing w:line="250" w:lineRule="auto"/>
              <w:rPr>
                <w:rFonts w:ascii="Arial"/>
                <w:sz w:val="21"/>
              </w:rPr>
            </w:pPr>
          </w:p>
          <w:p w14:paraId="029629E9">
            <w:pPr>
              <w:spacing w:line="250" w:lineRule="auto"/>
              <w:rPr>
                <w:rFonts w:ascii="Arial"/>
                <w:sz w:val="21"/>
              </w:rPr>
            </w:pPr>
          </w:p>
          <w:p w14:paraId="68B390EA">
            <w:pPr>
              <w:spacing w:line="250" w:lineRule="auto"/>
              <w:rPr>
                <w:rFonts w:ascii="Arial"/>
                <w:sz w:val="21"/>
              </w:rPr>
            </w:pPr>
          </w:p>
          <w:p w14:paraId="596BB62F">
            <w:pPr>
              <w:spacing w:line="250" w:lineRule="auto"/>
              <w:rPr>
                <w:rFonts w:ascii="Arial"/>
                <w:sz w:val="21"/>
              </w:rPr>
            </w:pPr>
          </w:p>
          <w:p w14:paraId="10A85FED">
            <w:pPr>
              <w:spacing w:line="250" w:lineRule="auto"/>
              <w:rPr>
                <w:rFonts w:ascii="Arial"/>
                <w:sz w:val="21"/>
              </w:rPr>
            </w:pPr>
          </w:p>
          <w:p w14:paraId="5043DAD1">
            <w:pPr>
              <w:spacing w:line="250" w:lineRule="auto"/>
              <w:rPr>
                <w:rFonts w:ascii="Arial"/>
                <w:sz w:val="21"/>
              </w:rPr>
            </w:pPr>
          </w:p>
          <w:p w14:paraId="274B8DEA">
            <w:pPr>
              <w:spacing w:line="250" w:lineRule="auto"/>
              <w:rPr>
                <w:rFonts w:ascii="Arial"/>
                <w:sz w:val="21"/>
              </w:rPr>
            </w:pPr>
          </w:p>
          <w:p w14:paraId="0A24586D">
            <w:pPr>
              <w:spacing w:line="250" w:lineRule="auto"/>
              <w:rPr>
                <w:rFonts w:ascii="Arial"/>
                <w:sz w:val="21"/>
              </w:rPr>
            </w:pPr>
          </w:p>
          <w:p w14:paraId="09C9C3F2">
            <w:pPr>
              <w:spacing w:line="250" w:lineRule="auto"/>
              <w:rPr>
                <w:rFonts w:ascii="Arial"/>
                <w:sz w:val="21"/>
              </w:rPr>
            </w:pPr>
          </w:p>
          <w:p w14:paraId="11C25952">
            <w:pPr>
              <w:spacing w:line="250" w:lineRule="auto"/>
              <w:rPr>
                <w:rFonts w:ascii="Arial"/>
                <w:sz w:val="21"/>
              </w:rPr>
            </w:pPr>
          </w:p>
          <w:p w14:paraId="082CB411">
            <w:pPr>
              <w:spacing w:line="250" w:lineRule="auto"/>
              <w:rPr>
                <w:rFonts w:ascii="Arial"/>
                <w:sz w:val="21"/>
              </w:rPr>
            </w:pPr>
          </w:p>
          <w:p w14:paraId="7368C037">
            <w:pPr>
              <w:spacing w:line="251" w:lineRule="auto"/>
              <w:rPr>
                <w:rFonts w:ascii="Arial"/>
                <w:sz w:val="21"/>
              </w:rPr>
            </w:pPr>
          </w:p>
          <w:p w14:paraId="24E4B061">
            <w:pPr>
              <w:spacing w:line="251" w:lineRule="auto"/>
              <w:rPr>
                <w:rFonts w:ascii="Arial"/>
                <w:sz w:val="21"/>
              </w:rPr>
            </w:pPr>
          </w:p>
          <w:p w14:paraId="7934E88D">
            <w:pPr>
              <w:spacing w:line="251" w:lineRule="auto"/>
              <w:rPr>
                <w:rFonts w:ascii="Arial"/>
                <w:sz w:val="21"/>
              </w:rPr>
            </w:pPr>
          </w:p>
          <w:p w14:paraId="3CB7C01B">
            <w:pPr>
              <w:spacing w:line="251" w:lineRule="auto"/>
              <w:rPr>
                <w:rFonts w:ascii="Arial"/>
                <w:sz w:val="21"/>
              </w:rPr>
            </w:pPr>
          </w:p>
          <w:p w14:paraId="2FF51C40">
            <w:pPr>
              <w:spacing w:line="251" w:lineRule="auto"/>
              <w:rPr>
                <w:rFonts w:ascii="Arial"/>
                <w:sz w:val="21"/>
              </w:rPr>
            </w:pPr>
          </w:p>
          <w:p w14:paraId="620936D5">
            <w:pPr>
              <w:spacing w:line="251" w:lineRule="auto"/>
              <w:rPr>
                <w:rFonts w:ascii="Arial"/>
                <w:sz w:val="21"/>
              </w:rPr>
            </w:pPr>
          </w:p>
          <w:p w14:paraId="4D5BC7C7">
            <w:pPr>
              <w:spacing w:line="251" w:lineRule="auto"/>
              <w:rPr>
                <w:rFonts w:ascii="Arial"/>
                <w:sz w:val="21"/>
              </w:rPr>
            </w:pPr>
          </w:p>
          <w:p w14:paraId="17E309BC">
            <w:pPr>
              <w:spacing w:before="78" w:line="219" w:lineRule="auto"/>
              <w:ind w:left="146"/>
              <w:rPr>
                <w:rFonts w:ascii="宋体" w:hAnsi="宋体" w:eastAsia="宋体" w:cs="宋体"/>
                <w:sz w:val="24"/>
                <w:szCs w:val="24"/>
              </w:rPr>
            </w:pPr>
            <w:r>
              <w:rPr>
                <w:rFonts w:ascii="宋体" w:hAnsi="宋体" w:eastAsia="宋体" w:cs="宋体"/>
                <w:b/>
                <w:bCs/>
                <w:spacing w:val="-4"/>
                <w:sz w:val="24"/>
                <w:szCs w:val="24"/>
              </w:rPr>
              <w:t>落实政府采购政策</w:t>
            </w:r>
          </w:p>
        </w:tc>
        <w:tc>
          <w:tcPr>
            <w:tcW w:w="6582" w:type="dxa"/>
            <w:tcBorders>
              <w:right w:val="single" w:color="000000" w:sz="4" w:space="0"/>
            </w:tcBorders>
            <w:vAlign w:val="top"/>
          </w:tcPr>
          <w:p w14:paraId="529C27F2">
            <w:pPr>
              <w:spacing w:before="119" w:line="303" w:lineRule="auto"/>
              <w:ind w:left="113" w:right="13" w:firstLine="1"/>
              <w:jc w:val="both"/>
              <w:rPr>
                <w:rFonts w:ascii="宋体" w:hAnsi="宋体" w:eastAsia="宋体" w:cs="宋体"/>
                <w:sz w:val="24"/>
                <w:szCs w:val="24"/>
              </w:rPr>
            </w:pPr>
            <w:r>
              <w:rPr>
                <w:rFonts w:ascii="宋体" w:hAnsi="宋体" w:eastAsia="宋体" w:cs="宋体"/>
                <w:spacing w:val="-2"/>
                <w:sz w:val="24"/>
                <w:szCs w:val="24"/>
              </w:rPr>
              <w:t>支持中小企业发展，《政府采购促进中小企业发展管理办法》</w:t>
            </w:r>
            <w:r>
              <w:rPr>
                <w:rFonts w:ascii="宋体" w:hAnsi="宋体" w:eastAsia="宋体" w:cs="宋体"/>
                <w:spacing w:val="18"/>
                <w:sz w:val="24"/>
                <w:szCs w:val="24"/>
              </w:rPr>
              <w:t xml:space="preserve"> </w:t>
            </w:r>
            <w:r>
              <w:rPr>
                <w:rFonts w:ascii="宋体" w:hAnsi="宋体" w:eastAsia="宋体" w:cs="宋体"/>
                <w:spacing w:val="-2"/>
                <w:sz w:val="24"/>
                <w:szCs w:val="24"/>
              </w:rPr>
              <w:t>（财库[2020]46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5"/>
                <w:sz w:val="24"/>
                <w:szCs w:val="24"/>
              </w:rPr>
              <w:t>）：</w:t>
            </w:r>
            <w:r>
              <w:rPr>
                <w:rFonts w:ascii="宋体" w:hAnsi="宋体" w:eastAsia="宋体" w:cs="宋体"/>
                <w:b/>
                <w:bCs/>
                <w:spacing w:val="-2"/>
                <w:sz w:val="24"/>
                <w:szCs w:val="24"/>
              </w:rPr>
              <w:t>本项目不属于专门面向中</w:t>
            </w:r>
            <w:r>
              <w:rPr>
                <w:rFonts w:ascii="宋体" w:hAnsi="宋体" w:eastAsia="宋体" w:cs="宋体"/>
                <w:b/>
                <w:bCs/>
                <w:spacing w:val="-3"/>
                <w:sz w:val="24"/>
                <w:szCs w:val="24"/>
              </w:rPr>
              <w:t>小企业采购</w:t>
            </w:r>
            <w:r>
              <w:rPr>
                <w:rFonts w:ascii="宋体" w:hAnsi="宋体" w:eastAsia="宋体" w:cs="宋体"/>
                <w:sz w:val="24"/>
                <w:szCs w:val="24"/>
              </w:rPr>
              <w:t xml:space="preserve">  </w:t>
            </w:r>
            <w:r>
              <w:rPr>
                <w:rFonts w:ascii="宋体" w:hAnsi="宋体" w:eastAsia="宋体" w:cs="宋体"/>
                <w:b/>
                <w:bCs/>
                <w:spacing w:val="-2"/>
                <w:sz w:val="24"/>
                <w:szCs w:val="24"/>
              </w:rPr>
              <w:t>的项目。对于小微企业、监狱企业、残疾人福利性单位等参</w:t>
            </w:r>
            <w:r>
              <w:rPr>
                <w:rFonts w:ascii="宋体" w:hAnsi="宋体" w:eastAsia="宋体" w:cs="宋体"/>
                <w:sz w:val="24"/>
                <w:szCs w:val="24"/>
              </w:rPr>
              <w:t xml:space="preserve">   </w:t>
            </w:r>
            <w:r>
              <w:rPr>
                <w:rFonts w:ascii="宋体" w:hAnsi="宋体" w:eastAsia="宋体" w:cs="宋体"/>
                <w:b/>
                <w:bCs/>
                <w:spacing w:val="-2"/>
                <w:sz w:val="24"/>
                <w:szCs w:val="24"/>
              </w:rPr>
              <w:t>与本项目的在项目评审时对符合的小微企业、监狱企业、残</w:t>
            </w:r>
            <w:r>
              <w:rPr>
                <w:rFonts w:ascii="宋体" w:hAnsi="宋体" w:eastAsia="宋体" w:cs="宋体"/>
                <w:sz w:val="24"/>
                <w:szCs w:val="24"/>
              </w:rPr>
              <w:t xml:space="preserve">   </w:t>
            </w:r>
            <w:r>
              <w:rPr>
                <w:rFonts w:ascii="宋体" w:hAnsi="宋体" w:eastAsia="宋体" w:cs="宋体"/>
                <w:b/>
                <w:bCs/>
                <w:spacing w:val="-7"/>
                <w:sz w:val="24"/>
                <w:szCs w:val="24"/>
              </w:rPr>
              <w:t>疾人福利性单位报价给予</w:t>
            </w:r>
            <w:r>
              <w:rPr>
                <w:rFonts w:ascii="宋体" w:hAnsi="宋体" w:eastAsia="宋体" w:cs="宋体"/>
                <w:spacing w:val="-14"/>
                <w:sz w:val="24"/>
                <w:szCs w:val="24"/>
              </w:rPr>
              <w:t xml:space="preserve"> </w:t>
            </w:r>
            <w:r>
              <w:rPr>
                <w:rFonts w:ascii="宋体" w:hAnsi="宋体" w:eastAsia="宋体" w:cs="宋体"/>
                <w:b/>
                <w:bCs/>
                <w:spacing w:val="-7"/>
                <w:sz w:val="24"/>
                <w:szCs w:val="24"/>
              </w:rPr>
              <w:t>10%的扣除，用扣除后的价格参与评</w:t>
            </w:r>
            <w:r>
              <w:rPr>
                <w:rFonts w:ascii="宋体" w:hAnsi="宋体" w:eastAsia="宋体" w:cs="宋体"/>
                <w:sz w:val="24"/>
                <w:szCs w:val="24"/>
              </w:rPr>
              <w:t xml:space="preserve">  </w:t>
            </w:r>
            <w:r>
              <w:rPr>
                <w:rFonts w:ascii="宋体" w:hAnsi="宋体" w:eastAsia="宋体" w:cs="宋体"/>
                <w:b/>
                <w:bCs/>
                <w:spacing w:val="-7"/>
                <w:sz w:val="24"/>
                <w:szCs w:val="24"/>
              </w:rPr>
              <w:t>审。</w:t>
            </w:r>
          </w:p>
          <w:p w14:paraId="1104FF58">
            <w:pPr>
              <w:spacing w:before="34" w:line="286" w:lineRule="auto"/>
              <w:ind w:left="113" w:right="119" w:firstLine="18"/>
              <w:rPr>
                <w:rFonts w:ascii="宋体" w:hAnsi="宋体" w:eastAsia="宋体" w:cs="宋体"/>
                <w:sz w:val="24"/>
                <w:szCs w:val="24"/>
              </w:rPr>
            </w:pPr>
            <w:r>
              <w:rPr>
                <w:rFonts w:ascii="宋体" w:hAnsi="宋体" w:eastAsia="宋体" w:cs="宋体"/>
                <w:spacing w:val="-3"/>
                <w:sz w:val="24"/>
                <w:szCs w:val="24"/>
              </w:rPr>
              <w:t>1、超过</w:t>
            </w:r>
            <w:r>
              <w:rPr>
                <w:rFonts w:ascii="宋体" w:hAnsi="宋体" w:eastAsia="宋体" w:cs="宋体"/>
                <w:spacing w:val="-48"/>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万元的货物和服务采购项目、超过</w:t>
            </w:r>
            <w:r>
              <w:rPr>
                <w:rFonts w:ascii="宋体" w:hAnsi="宋体" w:eastAsia="宋体" w:cs="宋体"/>
                <w:spacing w:val="-51"/>
                <w:sz w:val="24"/>
                <w:szCs w:val="24"/>
              </w:rPr>
              <w:t xml:space="preserve"> </w:t>
            </w:r>
            <w:r>
              <w:rPr>
                <w:rFonts w:ascii="宋体" w:hAnsi="宋体" w:eastAsia="宋体" w:cs="宋体"/>
                <w:spacing w:val="-3"/>
                <w:sz w:val="24"/>
                <w:szCs w:val="24"/>
              </w:rPr>
              <w:t>400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pacing w:val="-4"/>
                <w:sz w:val="24"/>
                <w:szCs w:val="24"/>
              </w:rPr>
              <w:t>的工</w:t>
            </w:r>
            <w:r>
              <w:rPr>
                <w:rFonts w:ascii="宋体" w:hAnsi="宋体" w:eastAsia="宋体" w:cs="宋体"/>
                <w:sz w:val="24"/>
                <w:szCs w:val="24"/>
              </w:rPr>
              <w:t xml:space="preserve"> </w:t>
            </w:r>
            <w:r>
              <w:rPr>
                <w:rFonts w:ascii="宋体" w:hAnsi="宋体" w:eastAsia="宋体" w:cs="宋体"/>
                <w:spacing w:val="-1"/>
                <w:sz w:val="24"/>
                <w:szCs w:val="24"/>
              </w:rPr>
              <w:t>程采购项目中适宜由中小企业提供的，预留该部分采购项目</w:t>
            </w:r>
            <w:r>
              <w:rPr>
                <w:rFonts w:ascii="宋体" w:hAnsi="宋体" w:eastAsia="宋体" w:cs="宋体"/>
                <w:spacing w:val="8"/>
                <w:sz w:val="24"/>
                <w:szCs w:val="24"/>
              </w:rPr>
              <w:t xml:space="preserve">  </w:t>
            </w:r>
            <w:r>
              <w:rPr>
                <w:rFonts w:ascii="宋体" w:hAnsi="宋体" w:eastAsia="宋体" w:cs="宋体"/>
                <w:spacing w:val="-4"/>
                <w:sz w:val="24"/>
                <w:szCs w:val="24"/>
              </w:rPr>
              <w:t>预算总额的</w:t>
            </w:r>
            <w:r>
              <w:rPr>
                <w:rFonts w:ascii="宋体" w:hAnsi="宋体" w:eastAsia="宋体" w:cs="宋体"/>
                <w:spacing w:val="-28"/>
                <w:sz w:val="24"/>
                <w:szCs w:val="24"/>
              </w:rPr>
              <w:t xml:space="preserve"> </w:t>
            </w:r>
            <w:r>
              <w:rPr>
                <w:rFonts w:ascii="宋体" w:hAnsi="宋体" w:eastAsia="宋体" w:cs="宋体"/>
                <w:spacing w:val="-4"/>
                <w:sz w:val="24"/>
                <w:szCs w:val="24"/>
              </w:rPr>
              <w:t>30%以上专门面向中小企业采购，其中预留给小微</w:t>
            </w:r>
            <w:r>
              <w:rPr>
                <w:rFonts w:ascii="宋体" w:hAnsi="宋体" w:eastAsia="宋体" w:cs="宋体"/>
                <w:sz w:val="24"/>
                <w:szCs w:val="24"/>
              </w:rPr>
              <w:t xml:space="preserve"> </w:t>
            </w:r>
            <w:r>
              <w:rPr>
                <w:rFonts w:ascii="宋体" w:hAnsi="宋体" w:eastAsia="宋体" w:cs="宋体"/>
                <w:spacing w:val="4"/>
                <w:sz w:val="24"/>
                <w:szCs w:val="24"/>
              </w:rPr>
              <w:t>企业的比例不低于60%。</w:t>
            </w:r>
          </w:p>
          <w:p w14:paraId="5F430342">
            <w:pPr>
              <w:spacing w:before="112" w:line="278" w:lineRule="auto"/>
              <w:ind w:left="114" w:right="119" w:firstLine="2"/>
              <w:rPr>
                <w:rFonts w:ascii="宋体" w:hAnsi="宋体" w:eastAsia="宋体" w:cs="宋体"/>
                <w:sz w:val="24"/>
                <w:szCs w:val="24"/>
              </w:rPr>
            </w:pPr>
            <w:r>
              <w:rPr>
                <w:rFonts w:ascii="宋体" w:hAnsi="宋体" w:eastAsia="宋体" w:cs="宋体"/>
                <w:spacing w:val="-1"/>
                <w:sz w:val="24"/>
                <w:szCs w:val="24"/>
              </w:rPr>
              <w:t>2、对于未预留份额专门面向中小企业的采购项目，以及预留</w:t>
            </w:r>
            <w:r>
              <w:rPr>
                <w:rFonts w:ascii="宋体" w:hAnsi="宋体" w:eastAsia="宋体" w:cs="宋体"/>
                <w:spacing w:val="4"/>
                <w:sz w:val="24"/>
                <w:szCs w:val="24"/>
              </w:rPr>
              <w:t xml:space="preserve"> </w:t>
            </w:r>
            <w:r>
              <w:rPr>
                <w:rFonts w:ascii="宋体" w:hAnsi="宋体" w:eastAsia="宋体" w:cs="宋体"/>
                <w:spacing w:val="-1"/>
                <w:sz w:val="24"/>
                <w:szCs w:val="24"/>
              </w:rPr>
              <w:t>份额项目中的非预留部分采购包，采购人、采购代理机构应</w:t>
            </w:r>
            <w:r>
              <w:rPr>
                <w:rFonts w:ascii="宋体" w:hAnsi="宋体" w:eastAsia="宋体" w:cs="宋体"/>
                <w:spacing w:val="7"/>
                <w:sz w:val="24"/>
                <w:szCs w:val="24"/>
              </w:rPr>
              <w:t xml:space="preserve">  </w:t>
            </w:r>
            <w:r>
              <w:rPr>
                <w:rFonts w:ascii="宋体" w:hAnsi="宋体" w:eastAsia="宋体" w:cs="宋体"/>
                <w:spacing w:val="-2"/>
                <w:sz w:val="24"/>
                <w:szCs w:val="24"/>
              </w:rPr>
              <w:t>当对符合规定的小微企业报价给予</w:t>
            </w:r>
            <w:r>
              <w:rPr>
                <w:rFonts w:ascii="宋体" w:hAnsi="宋体" w:eastAsia="宋体" w:cs="宋体"/>
                <w:spacing w:val="-15"/>
                <w:sz w:val="24"/>
                <w:szCs w:val="24"/>
              </w:rPr>
              <w:t xml:space="preserve"> </w:t>
            </w:r>
            <w:r>
              <w:rPr>
                <w:rFonts w:ascii="宋体" w:hAnsi="宋体" w:eastAsia="宋体" w:cs="宋体"/>
                <w:spacing w:val="-2"/>
                <w:sz w:val="24"/>
                <w:szCs w:val="24"/>
              </w:rPr>
              <w:t>10%~20%（工程项目为</w:t>
            </w:r>
          </w:p>
          <w:p w14:paraId="5F149D3B">
            <w:pPr>
              <w:spacing w:before="116" w:line="285" w:lineRule="auto"/>
              <w:ind w:left="113" w:right="229" w:firstLine="2"/>
              <w:rPr>
                <w:rFonts w:ascii="宋体" w:hAnsi="宋体" w:eastAsia="宋体" w:cs="宋体"/>
                <w:sz w:val="24"/>
                <w:szCs w:val="24"/>
              </w:rPr>
            </w:pPr>
            <w:r>
              <w:rPr>
                <w:rFonts w:ascii="宋体" w:hAnsi="宋体" w:eastAsia="宋体" w:cs="宋体"/>
                <w:spacing w:val="-1"/>
                <w:sz w:val="24"/>
                <w:szCs w:val="24"/>
              </w:rPr>
              <w:t>6%~10%）的扣除，用扣除后的价格参加评审。适用招标投标</w:t>
            </w:r>
            <w:r>
              <w:rPr>
                <w:rFonts w:ascii="宋体" w:hAnsi="宋体" w:eastAsia="宋体" w:cs="宋体"/>
                <w:spacing w:val="16"/>
                <w:sz w:val="24"/>
                <w:szCs w:val="24"/>
              </w:rPr>
              <w:t xml:space="preserve"> </w:t>
            </w:r>
            <w:r>
              <w:rPr>
                <w:rFonts w:ascii="宋体" w:hAnsi="宋体" w:eastAsia="宋体" w:cs="宋体"/>
                <w:spacing w:val="-1"/>
                <w:sz w:val="24"/>
                <w:szCs w:val="24"/>
              </w:rPr>
              <w:t>法的政府采购工程建设项目，采用综合评估法但未采用低价</w:t>
            </w:r>
            <w:r>
              <w:rPr>
                <w:rFonts w:ascii="宋体" w:hAnsi="宋体" w:eastAsia="宋体" w:cs="宋体"/>
                <w:spacing w:val="16"/>
                <w:sz w:val="24"/>
                <w:szCs w:val="24"/>
              </w:rPr>
              <w:t xml:space="preserve"> </w:t>
            </w:r>
            <w:r>
              <w:rPr>
                <w:rFonts w:ascii="宋体" w:hAnsi="宋体" w:eastAsia="宋体" w:cs="宋体"/>
                <w:spacing w:val="-1"/>
                <w:sz w:val="24"/>
                <w:szCs w:val="24"/>
              </w:rPr>
              <w:t>优先法计算价格分的，评标时应当在采用原报价进行评分的</w:t>
            </w:r>
            <w:r>
              <w:rPr>
                <w:rFonts w:ascii="宋体" w:hAnsi="宋体" w:eastAsia="宋体" w:cs="宋体"/>
                <w:spacing w:val="16"/>
                <w:sz w:val="24"/>
                <w:szCs w:val="24"/>
              </w:rPr>
              <w:t xml:space="preserve"> </w:t>
            </w:r>
            <w:r>
              <w:rPr>
                <w:rFonts w:ascii="宋体" w:hAnsi="宋体" w:eastAsia="宋体" w:cs="宋体"/>
                <w:spacing w:val="-1"/>
                <w:sz w:val="24"/>
                <w:szCs w:val="24"/>
              </w:rPr>
              <w:t>基础上增加其价格得分的</w:t>
            </w:r>
            <w:r>
              <w:rPr>
                <w:rFonts w:ascii="宋体" w:hAnsi="宋体" w:eastAsia="宋体" w:cs="宋体"/>
                <w:spacing w:val="-46"/>
                <w:sz w:val="24"/>
                <w:szCs w:val="24"/>
              </w:rPr>
              <w:t xml:space="preserve"> </w:t>
            </w:r>
            <w:r>
              <w:rPr>
                <w:rFonts w:ascii="宋体" w:hAnsi="宋体" w:eastAsia="宋体" w:cs="宋体"/>
                <w:spacing w:val="-1"/>
                <w:sz w:val="24"/>
                <w:szCs w:val="24"/>
              </w:rPr>
              <w:t>6%~10%作为其价格分。</w:t>
            </w:r>
          </w:p>
          <w:p w14:paraId="52B21471">
            <w:pPr>
              <w:spacing w:before="113" w:line="297" w:lineRule="auto"/>
              <w:ind w:left="113" w:right="119" w:firstLine="5"/>
              <w:rPr>
                <w:rFonts w:ascii="宋体" w:hAnsi="宋体" w:eastAsia="宋体" w:cs="宋体"/>
                <w:sz w:val="24"/>
                <w:szCs w:val="24"/>
              </w:rPr>
            </w:pPr>
            <w:r>
              <w:rPr>
                <w:rFonts w:ascii="宋体" w:hAnsi="宋体" w:eastAsia="宋体" w:cs="宋体"/>
                <w:spacing w:val="-1"/>
                <w:sz w:val="24"/>
                <w:szCs w:val="24"/>
              </w:rPr>
              <w:t>3、接受大中型企业与小微企业组成联合体或者允许大中型企</w:t>
            </w:r>
            <w:r>
              <w:rPr>
                <w:rFonts w:ascii="宋体" w:hAnsi="宋体" w:eastAsia="宋体" w:cs="宋体"/>
                <w:spacing w:val="2"/>
                <w:sz w:val="24"/>
                <w:szCs w:val="24"/>
              </w:rPr>
              <w:t xml:space="preserve"> </w:t>
            </w:r>
            <w:r>
              <w:rPr>
                <w:rFonts w:ascii="宋体" w:hAnsi="宋体" w:eastAsia="宋体" w:cs="宋体"/>
                <w:spacing w:val="-1"/>
                <w:sz w:val="24"/>
                <w:szCs w:val="24"/>
              </w:rPr>
              <w:t>业向一家或者多家小微企业分包的采购项目，对于联合协议</w:t>
            </w:r>
            <w:r>
              <w:rPr>
                <w:rFonts w:ascii="宋体" w:hAnsi="宋体" w:eastAsia="宋体" w:cs="宋体"/>
                <w:spacing w:val="8"/>
                <w:sz w:val="24"/>
                <w:szCs w:val="24"/>
              </w:rPr>
              <w:t xml:space="preserve">  </w:t>
            </w:r>
            <w:r>
              <w:rPr>
                <w:rFonts w:ascii="宋体" w:hAnsi="宋体" w:eastAsia="宋体" w:cs="宋体"/>
                <w:spacing w:val="-1"/>
                <w:sz w:val="24"/>
                <w:szCs w:val="24"/>
              </w:rPr>
              <w:t>或者分包意向协议约定小微企业的合同份额占到合同总金额</w:t>
            </w:r>
            <w:r>
              <w:rPr>
                <w:rFonts w:ascii="宋体" w:hAnsi="宋体" w:eastAsia="宋体" w:cs="宋体"/>
                <w:spacing w:val="8"/>
                <w:sz w:val="24"/>
                <w:szCs w:val="24"/>
              </w:rPr>
              <w:t xml:space="preserve">  </w:t>
            </w:r>
            <w:r>
              <w:rPr>
                <w:rFonts w:ascii="宋体" w:hAnsi="宋体" w:eastAsia="宋体" w:cs="宋体"/>
                <w:spacing w:val="-1"/>
                <w:sz w:val="24"/>
                <w:szCs w:val="24"/>
              </w:rPr>
              <w:t>40%以上的，采购人、采购代理机构应当对联合体或者大中型</w:t>
            </w:r>
            <w:r>
              <w:rPr>
                <w:rFonts w:ascii="宋体" w:hAnsi="宋体" w:eastAsia="宋体" w:cs="宋体"/>
                <w:spacing w:val="8"/>
                <w:sz w:val="24"/>
                <w:szCs w:val="24"/>
              </w:rPr>
              <w:t xml:space="preserve"> </w:t>
            </w:r>
            <w:r>
              <w:rPr>
                <w:rFonts w:ascii="宋体" w:hAnsi="宋体" w:eastAsia="宋体" w:cs="宋体"/>
                <w:spacing w:val="1"/>
                <w:sz w:val="24"/>
                <w:szCs w:val="24"/>
              </w:rPr>
              <w:t>企业的报价给予4%~6%（工程项目为</w:t>
            </w:r>
            <w:r>
              <w:rPr>
                <w:rFonts w:ascii="宋体" w:hAnsi="宋体" w:eastAsia="宋体" w:cs="宋体"/>
                <w:spacing w:val="-48"/>
                <w:sz w:val="24"/>
                <w:szCs w:val="24"/>
              </w:rPr>
              <w:t xml:space="preserve"> </w:t>
            </w:r>
            <w:r>
              <w:rPr>
                <w:rFonts w:ascii="宋体" w:hAnsi="宋体" w:eastAsia="宋体" w:cs="宋体"/>
                <w:spacing w:val="1"/>
                <w:sz w:val="24"/>
                <w:szCs w:val="24"/>
              </w:rPr>
              <w:t>2%~4%）的扣除，</w:t>
            </w:r>
            <w:r>
              <w:rPr>
                <w:rFonts w:ascii="宋体" w:hAnsi="宋体" w:eastAsia="宋体" w:cs="宋体"/>
                <w:sz w:val="24"/>
                <w:szCs w:val="24"/>
              </w:rPr>
              <w:t xml:space="preserve">用扣除 </w:t>
            </w:r>
            <w:r>
              <w:rPr>
                <w:rFonts w:ascii="宋体" w:hAnsi="宋体" w:eastAsia="宋体" w:cs="宋体"/>
                <w:spacing w:val="-1"/>
                <w:sz w:val="24"/>
                <w:szCs w:val="24"/>
              </w:rPr>
              <w:t>后的价格参加评审。适用招标投标法的政府采购工程建设项</w:t>
            </w:r>
            <w:r>
              <w:rPr>
                <w:rFonts w:ascii="宋体" w:hAnsi="宋体" w:eastAsia="宋体" w:cs="宋体"/>
                <w:spacing w:val="8"/>
                <w:sz w:val="24"/>
                <w:szCs w:val="24"/>
              </w:rPr>
              <w:t xml:space="preserve">  </w:t>
            </w:r>
            <w:r>
              <w:rPr>
                <w:rFonts w:ascii="宋体" w:hAnsi="宋体" w:eastAsia="宋体" w:cs="宋体"/>
                <w:spacing w:val="-1"/>
                <w:sz w:val="24"/>
                <w:szCs w:val="24"/>
              </w:rPr>
              <w:t>目，采用综合评估法但未采用低价优先法计算价格分的，评</w:t>
            </w:r>
            <w:r>
              <w:rPr>
                <w:rFonts w:ascii="宋体" w:hAnsi="宋体" w:eastAsia="宋体" w:cs="宋体"/>
                <w:spacing w:val="8"/>
                <w:sz w:val="24"/>
                <w:szCs w:val="24"/>
              </w:rPr>
              <w:t xml:space="preserve">  </w:t>
            </w:r>
            <w:r>
              <w:rPr>
                <w:rFonts w:ascii="宋体" w:hAnsi="宋体" w:eastAsia="宋体" w:cs="宋体"/>
                <w:spacing w:val="-1"/>
                <w:sz w:val="24"/>
                <w:szCs w:val="24"/>
              </w:rPr>
              <w:t>标时应当在采用原报价进行评分的基础上增加其价格得分的</w:t>
            </w:r>
            <w:r>
              <w:rPr>
                <w:rFonts w:ascii="宋体" w:hAnsi="宋体" w:eastAsia="宋体" w:cs="宋体"/>
                <w:spacing w:val="8"/>
                <w:sz w:val="24"/>
                <w:szCs w:val="24"/>
              </w:rPr>
              <w:t xml:space="preserve">  </w:t>
            </w:r>
            <w:r>
              <w:rPr>
                <w:rFonts w:ascii="宋体" w:hAnsi="宋体" w:eastAsia="宋体" w:cs="宋体"/>
                <w:spacing w:val="-1"/>
                <w:sz w:val="24"/>
                <w:szCs w:val="24"/>
              </w:rPr>
              <w:t>2%~4%作为其价格分。</w:t>
            </w:r>
          </w:p>
        </w:tc>
      </w:tr>
      <w:tr w14:paraId="404F6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742" w:type="dxa"/>
            <w:tcBorders>
              <w:left w:val="single" w:color="000000" w:sz="4" w:space="0"/>
              <w:bottom w:val="single" w:color="000000" w:sz="4" w:space="0"/>
            </w:tcBorders>
            <w:vAlign w:val="top"/>
          </w:tcPr>
          <w:p w14:paraId="749A4B18">
            <w:pPr>
              <w:spacing w:line="445" w:lineRule="auto"/>
              <w:rPr>
                <w:rFonts w:ascii="Arial"/>
                <w:sz w:val="21"/>
              </w:rPr>
            </w:pPr>
          </w:p>
          <w:p w14:paraId="1668035D">
            <w:pPr>
              <w:spacing w:before="78" w:line="183" w:lineRule="auto"/>
              <w:ind w:left="264"/>
              <w:rPr>
                <w:rFonts w:ascii="宋体" w:hAnsi="宋体" w:eastAsia="宋体" w:cs="宋体"/>
                <w:sz w:val="24"/>
                <w:szCs w:val="24"/>
              </w:rPr>
            </w:pPr>
            <w:r>
              <w:rPr>
                <w:rFonts w:ascii="宋体" w:hAnsi="宋体" w:eastAsia="宋体" w:cs="宋体"/>
                <w:spacing w:val="-8"/>
                <w:sz w:val="24"/>
                <w:szCs w:val="24"/>
              </w:rPr>
              <w:t>36</w:t>
            </w:r>
          </w:p>
        </w:tc>
        <w:tc>
          <w:tcPr>
            <w:tcW w:w="2212" w:type="dxa"/>
            <w:tcBorders>
              <w:bottom w:val="single" w:color="000000" w:sz="4" w:space="0"/>
            </w:tcBorders>
            <w:vAlign w:val="top"/>
          </w:tcPr>
          <w:p w14:paraId="65CCA2D9">
            <w:pPr>
              <w:spacing w:line="444" w:lineRule="auto"/>
              <w:rPr>
                <w:rFonts w:ascii="Arial"/>
                <w:sz w:val="21"/>
              </w:rPr>
            </w:pPr>
          </w:p>
          <w:p w14:paraId="7C246F52">
            <w:pPr>
              <w:spacing w:before="78" w:line="219" w:lineRule="auto"/>
              <w:ind w:left="626"/>
              <w:rPr>
                <w:rFonts w:ascii="宋体" w:hAnsi="宋体" w:eastAsia="宋体" w:cs="宋体"/>
                <w:sz w:val="24"/>
                <w:szCs w:val="24"/>
              </w:rPr>
            </w:pPr>
            <w:r>
              <w:rPr>
                <w:rFonts w:ascii="宋体" w:hAnsi="宋体" w:eastAsia="宋体" w:cs="宋体"/>
                <w:b/>
                <w:bCs/>
                <w:spacing w:val="-5"/>
                <w:sz w:val="24"/>
                <w:szCs w:val="24"/>
              </w:rPr>
              <w:t>补充内容</w:t>
            </w:r>
          </w:p>
        </w:tc>
        <w:tc>
          <w:tcPr>
            <w:tcW w:w="6582" w:type="dxa"/>
            <w:tcBorders>
              <w:bottom w:val="single" w:color="000000" w:sz="4" w:space="0"/>
              <w:right w:val="single" w:color="000000" w:sz="4" w:space="0"/>
            </w:tcBorders>
            <w:vAlign w:val="top"/>
          </w:tcPr>
          <w:p w14:paraId="725597A0">
            <w:pPr>
              <w:spacing w:before="124" w:line="295" w:lineRule="auto"/>
              <w:ind w:left="117" w:right="119" w:firstLine="13"/>
              <w:jc w:val="both"/>
              <w:rPr>
                <w:rFonts w:ascii="宋体" w:hAnsi="宋体" w:eastAsia="宋体" w:cs="宋体"/>
                <w:sz w:val="24"/>
                <w:szCs w:val="24"/>
              </w:rPr>
            </w:pPr>
            <w:r>
              <w:rPr>
                <w:rFonts w:ascii="宋体" w:hAnsi="宋体" w:eastAsia="宋体" w:cs="宋体"/>
                <w:spacing w:val="3"/>
                <w:sz w:val="24"/>
                <w:szCs w:val="24"/>
              </w:rPr>
              <w:t>1.电子投标文件使用“新疆维吾尔自治区全流程电子招投标</w:t>
            </w:r>
            <w:r>
              <w:rPr>
                <w:rFonts w:ascii="宋体" w:hAnsi="宋体" w:eastAsia="宋体" w:cs="宋体"/>
                <w:spacing w:val="1"/>
                <w:sz w:val="24"/>
                <w:szCs w:val="24"/>
              </w:rPr>
              <w:t xml:space="preserve"> </w:t>
            </w:r>
            <w:r>
              <w:rPr>
                <w:rFonts w:ascii="宋体" w:hAnsi="宋体" w:eastAsia="宋体" w:cs="宋体"/>
                <w:spacing w:val="2"/>
                <w:sz w:val="24"/>
                <w:szCs w:val="24"/>
              </w:rPr>
              <w:t>项目管理系统--供应商客户端</w:t>
            </w:r>
            <w:r>
              <w:rPr>
                <w:rFonts w:ascii="宋体" w:hAnsi="宋体" w:eastAsia="宋体" w:cs="宋体"/>
                <w:spacing w:val="-78"/>
                <w:sz w:val="24"/>
                <w:szCs w:val="24"/>
              </w:rPr>
              <w:t xml:space="preserve"> </w:t>
            </w:r>
            <w:r>
              <w:rPr>
                <w:rFonts w:ascii="宋体" w:hAnsi="宋体" w:eastAsia="宋体" w:cs="宋体"/>
                <w:spacing w:val="2"/>
                <w:sz w:val="24"/>
                <w:szCs w:val="24"/>
              </w:rPr>
              <w:t>”制作完成，生成电子加密标</w:t>
            </w:r>
            <w:r>
              <w:rPr>
                <w:rFonts w:ascii="宋体" w:hAnsi="宋体" w:eastAsia="宋体" w:cs="宋体"/>
                <w:sz w:val="24"/>
                <w:szCs w:val="24"/>
              </w:rPr>
              <w:t xml:space="preserve"> </w:t>
            </w:r>
            <w:r>
              <w:rPr>
                <w:rFonts w:ascii="宋体" w:hAnsi="宋体" w:eastAsia="宋体" w:cs="宋体"/>
                <w:spacing w:val="-4"/>
                <w:sz w:val="24"/>
                <w:szCs w:val="24"/>
              </w:rPr>
              <w:t>书（</w:t>
            </w:r>
            <w:r>
              <w:rPr>
                <w:rFonts w:ascii="宋体" w:hAnsi="宋体" w:eastAsia="宋体" w:cs="宋体"/>
                <w:spacing w:val="-67"/>
                <w:sz w:val="24"/>
                <w:szCs w:val="24"/>
              </w:rPr>
              <w:t xml:space="preserve"> </w:t>
            </w:r>
            <w:r>
              <w:rPr>
                <w:rFonts w:ascii="宋体" w:hAnsi="宋体" w:eastAsia="宋体" w:cs="宋体"/>
                <w:spacing w:val="-4"/>
                <w:sz w:val="24"/>
                <w:szCs w:val="24"/>
              </w:rPr>
              <w:t>.jmbs）上传至政采云平台。</w:t>
            </w:r>
          </w:p>
        </w:tc>
      </w:tr>
    </w:tbl>
    <w:p w14:paraId="639D1201">
      <w:pPr>
        <w:rPr>
          <w:rFonts w:ascii="Arial"/>
          <w:sz w:val="21"/>
        </w:rPr>
      </w:pPr>
    </w:p>
    <w:p w14:paraId="329E0C83">
      <w:pPr>
        <w:rPr>
          <w:rFonts w:ascii="Arial" w:hAnsi="Arial" w:eastAsia="Arial" w:cs="Arial"/>
          <w:sz w:val="21"/>
          <w:szCs w:val="21"/>
        </w:rPr>
        <w:sectPr>
          <w:footerReference r:id="rId15" w:type="default"/>
          <w:pgSz w:w="11906" w:h="16839"/>
          <w:pgMar w:top="400" w:right="1180" w:bottom="1151" w:left="1179" w:header="0" w:footer="989" w:gutter="0"/>
          <w:cols w:space="720" w:num="1"/>
        </w:sectPr>
      </w:pPr>
    </w:p>
    <w:p w14:paraId="2784D5B5">
      <w:pPr>
        <w:spacing w:line="905" w:lineRule="exact"/>
        <w:ind w:firstLine="375"/>
      </w:pPr>
      <w:r>
        <w:pict>
          <v:shape id="_x0000_s1035" o:spid="_x0000_s1035" style="position:absolute;left:0pt;margin-left:31pt;margin-top:33.85pt;height:0.75pt;width:415.3pt;z-index:251669504;mso-width-relative:page;mso-height-relative:page;" fillcolor="#000000" filled="t" stroked="f" coordsize="8305,15" path="m0,0l8305,0,8305,14,0,14,0,0xe">
            <v:path/>
            <v:fill on="t" focussize="0,0"/>
            <v:stroke on="f"/>
            <v:imagedata o:title=""/>
            <o:lock v:ext="edit"/>
          </v:shape>
        </w:pict>
      </w:r>
    </w:p>
    <w:p w14:paraId="38B0FAFD">
      <w:pPr>
        <w:spacing w:line="134" w:lineRule="exact"/>
      </w:pPr>
    </w:p>
    <w:tbl>
      <w:tblPr>
        <w:tblStyle w:val="13"/>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212"/>
        <w:gridCol w:w="6582"/>
      </w:tblGrid>
      <w:tr w14:paraId="33ACA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3" w:hRule="atLeast"/>
        </w:trPr>
        <w:tc>
          <w:tcPr>
            <w:tcW w:w="742" w:type="dxa"/>
            <w:tcBorders>
              <w:right w:val="single" w:color="000000" w:sz="2" w:space="0"/>
            </w:tcBorders>
            <w:vAlign w:val="top"/>
          </w:tcPr>
          <w:p w14:paraId="0C57045D">
            <w:pPr>
              <w:rPr>
                <w:rFonts w:ascii="Arial"/>
                <w:sz w:val="21"/>
              </w:rPr>
            </w:pPr>
          </w:p>
        </w:tc>
        <w:tc>
          <w:tcPr>
            <w:tcW w:w="2212" w:type="dxa"/>
            <w:tcBorders>
              <w:left w:val="single" w:color="000000" w:sz="2" w:space="0"/>
              <w:right w:val="single" w:color="000000" w:sz="2" w:space="0"/>
            </w:tcBorders>
            <w:vAlign w:val="top"/>
          </w:tcPr>
          <w:p w14:paraId="4F9A0661">
            <w:pPr>
              <w:rPr>
                <w:rFonts w:ascii="Arial"/>
                <w:sz w:val="21"/>
              </w:rPr>
            </w:pPr>
          </w:p>
        </w:tc>
        <w:tc>
          <w:tcPr>
            <w:tcW w:w="6582" w:type="dxa"/>
            <w:tcBorders>
              <w:left w:val="single" w:color="000000" w:sz="2" w:space="0"/>
            </w:tcBorders>
            <w:vAlign w:val="top"/>
          </w:tcPr>
          <w:p w14:paraId="542697E7">
            <w:pPr>
              <w:spacing w:before="110" w:line="303" w:lineRule="auto"/>
              <w:ind w:left="114" w:right="119" w:firstLine="2"/>
              <w:jc w:val="both"/>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65"/>
                <w:sz w:val="24"/>
                <w:szCs w:val="24"/>
              </w:rPr>
              <w:t xml:space="preserve"> </w:t>
            </w:r>
            <w:r>
              <w:rPr>
                <w:rFonts w:ascii="宋体" w:hAnsi="宋体" w:eastAsia="宋体" w:cs="宋体"/>
                <w:spacing w:val="-2"/>
                <w:sz w:val="24"/>
                <w:szCs w:val="24"/>
              </w:rPr>
              <w:t>备份标</w:t>
            </w:r>
            <w:r>
              <w:rPr>
                <w:rFonts w:ascii="宋体" w:hAnsi="宋体" w:eastAsia="宋体" w:cs="宋体"/>
                <w:spacing w:val="-68"/>
                <w:sz w:val="24"/>
                <w:szCs w:val="24"/>
              </w:rPr>
              <w:t xml:space="preserve"> </w:t>
            </w:r>
            <w:r>
              <w:rPr>
                <w:rFonts w:ascii="宋体" w:hAnsi="宋体" w:eastAsia="宋体" w:cs="宋体"/>
                <w:spacing w:val="-2"/>
                <w:sz w:val="24"/>
                <w:szCs w:val="24"/>
              </w:rPr>
              <w:t>书：</w:t>
            </w:r>
            <w:r>
              <w:rPr>
                <w:rFonts w:ascii="宋体" w:hAnsi="宋体" w:eastAsia="宋体" w:cs="宋体"/>
                <w:spacing w:val="-31"/>
                <w:sz w:val="24"/>
                <w:szCs w:val="24"/>
              </w:rPr>
              <w:t xml:space="preserve"> </w:t>
            </w:r>
            <w:r>
              <w:rPr>
                <w:rFonts w:ascii="宋体" w:hAnsi="宋体" w:eastAsia="宋体" w:cs="宋体"/>
                <w:spacing w:val="-2"/>
                <w:sz w:val="24"/>
                <w:szCs w:val="24"/>
              </w:rPr>
              <w:t>投标</w:t>
            </w:r>
            <w:r>
              <w:rPr>
                <w:rFonts w:ascii="宋体" w:hAnsi="宋体" w:eastAsia="宋体" w:cs="宋体"/>
                <w:spacing w:val="-70"/>
                <w:sz w:val="24"/>
                <w:szCs w:val="24"/>
              </w:rPr>
              <w:t xml:space="preserve"> </w:t>
            </w:r>
            <w:r>
              <w:rPr>
                <w:rFonts w:ascii="宋体" w:hAnsi="宋体" w:eastAsia="宋体" w:cs="宋体"/>
                <w:spacing w:val="-2"/>
                <w:sz w:val="24"/>
                <w:szCs w:val="24"/>
              </w:rPr>
              <w:t>人根据</w:t>
            </w:r>
            <w:r>
              <w:rPr>
                <w:rFonts w:ascii="宋体" w:hAnsi="宋体" w:eastAsia="宋体" w:cs="宋体"/>
                <w:spacing w:val="-35"/>
                <w:sz w:val="24"/>
                <w:szCs w:val="24"/>
              </w:rPr>
              <w:t xml:space="preserve"> </w:t>
            </w:r>
            <w:r>
              <w:rPr>
                <w:rFonts w:ascii="宋体" w:hAnsi="宋体" w:eastAsia="宋体" w:cs="宋体"/>
                <w:spacing w:val="-2"/>
                <w:sz w:val="24"/>
                <w:szCs w:val="24"/>
              </w:rPr>
              <w:t>自</w:t>
            </w:r>
            <w:r>
              <w:rPr>
                <w:rFonts w:ascii="宋体" w:hAnsi="宋体" w:eastAsia="宋体" w:cs="宋体"/>
                <w:spacing w:val="-66"/>
                <w:sz w:val="24"/>
                <w:szCs w:val="24"/>
              </w:rPr>
              <w:t xml:space="preserve"> </w:t>
            </w:r>
            <w:r>
              <w:rPr>
                <w:rFonts w:ascii="宋体" w:hAnsi="宋体" w:eastAsia="宋体" w:cs="宋体"/>
                <w:spacing w:val="-2"/>
                <w:sz w:val="24"/>
                <w:szCs w:val="24"/>
              </w:rPr>
              <w:t>身</w:t>
            </w:r>
            <w:r>
              <w:rPr>
                <w:rFonts w:ascii="宋体" w:hAnsi="宋体" w:eastAsia="宋体" w:cs="宋体"/>
                <w:spacing w:val="-71"/>
                <w:sz w:val="24"/>
                <w:szCs w:val="24"/>
              </w:rPr>
              <w:t xml:space="preserve"> </w:t>
            </w:r>
            <w:r>
              <w:rPr>
                <w:rFonts w:ascii="宋体" w:hAnsi="宋体" w:eastAsia="宋体" w:cs="宋体"/>
                <w:spacing w:val="-2"/>
                <w:sz w:val="24"/>
                <w:szCs w:val="24"/>
              </w:rPr>
              <w:t>情</w:t>
            </w:r>
            <w:r>
              <w:rPr>
                <w:rFonts w:ascii="宋体" w:hAnsi="宋体" w:eastAsia="宋体" w:cs="宋体"/>
                <w:spacing w:val="-71"/>
                <w:sz w:val="24"/>
                <w:szCs w:val="24"/>
              </w:rPr>
              <w:t xml:space="preserve"> </w:t>
            </w:r>
            <w:r>
              <w:rPr>
                <w:rFonts w:ascii="宋体" w:hAnsi="宋体" w:eastAsia="宋体" w:cs="宋体"/>
                <w:spacing w:val="-2"/>
                <w:sz w:val="24"/>
                <w:szCs w:val="24"/>
              </w:rPr>
              <w:t>况</w:t>
            </w:r>
            <w:r>
              <w:rPr>
                <w:rFonts w:ascii="宋体" w:hAnsi="宋体" w:eastAsia="宋体" w:cs="宋体"/>
                <w:spacing w:val="-35"/>
                <w:sz w:val="24"/>
                <w:szCs w:val="24"/>
              </w:rPr>
              <w:t xml:space="preserve"> </w:t>
            </w:r>
            <w:r>
              <w:rPr>
                <w:rFonts w:ascii="宋体" w:hAnsi="宋体" w:eastAsia="宋体" w:cs="宋体"/>
                <w:spacing w:val="-2"/>
                <w:sz w:val="24"/>
                <w:szCs w:val="24"/>
              </w:rPr>
              <w:t>自</w:t>
            </w:r>
            <w:r>
              <w:rPr>
                <w:rFonts w:ascii="宋体" w:hAnsi="宋体" w:eastAsia="宋体" w:cs="宋体"/>
                <w:spacing w:val="-70"/>
                <w:sz w:val="24"/>
                <w:szCs w:val="24"/>
              </w:rPr>
              <w:t xml:space="preserve"> </w:t>
            </w:r>
            <w:r>
              <w:rPr>
                <w:rFonts w:ascii="宋体" w:hAnsi="宋体" w:eastAsia="宋体" w:cs="宋体"/>
                <w:spacing w:val="-2"/>
                <w:sz w:val="24"/>
                <w:szCs w:val="24"/>
              </w:rPr>
              <w:t>愿</w:t>
            </w:r>
            <w:r>
              <w:rPr>
                <w:rFonts w:ascii="宋体" w:hAnsi="宋体" w:eastAsia="宋体" w:cs="宋体"/>
                <w:spacing w:val="-72"/>
                <w:sz w:val="24"/>
                <w:szCs w:val="24"/>
              </w:rPr>
              <w:t xml:space="preserve"> </w:t>
            </w:r>
            <w:r>
              <w:rPr>
                <w:rFonts w:ascii="宋体" w:hAnsi="宋体" w:eastAsia="宋体" w:cs="宋体"/>
                <w:spacing w:val="-2"/>
                <w:sz w:val="24"/>
                <w:szCs w:val="24"/>
              </w:rPr>
              <w:t>制</w:t>
            </w:r>
            <w:r>
              <w:rPr>
                <w:rFonts w:ascii="宋体" w:hAnsi="宋体" w:eastAsia="宋体" w:cs="宋体"/>
                <w:spacing w:val="-71"/>
                <w:sz w:val="24"/>
                <w:szCs w:val="24"/>
              </w:rPr>
              <w:t xml:space="preserve"> </w:t>
            </w:r>
            <w:r>
              <w:rPr>
                <w:rFonts w:ascii="宋体" w:hAnsi="宋体" w:eastAsia="宋体" w:cs="宋体"/>
                <w:spacing w:val="-2"/>
                <w:sz w:val="24"/>
                <w:szCs w:val="24"/>
              </w:rPr>
              <w:t>作</w:t>
            </w:r>
            <w:r>
              <w:rPr>
                <w:rFonts w:ascii="宋体" w:hAnsi="宋体" w:eastAsia="宋体" w:cs="宋体"/>
                <w:spacing w:val="-72"/>
                <w:sz w:val="24"/>
                <w:szCs w:val="24"/>
              </w:rPr>
              <w:t xml:space="preserve"> </w:t>
            </w:r>
            <w:r>
              <w:rPr>
                <w:rFonts w:ascii="宋体" w:hAnsi="宋体" w:eastAsia="宋体" w:cs="宋体"/>
                <w:spacing w:val="-2"/>
                <w:sz w:val="24"/>
                <w:szCs w:val="24"/>
              </w:rPr>
              <w:t>备份</w:t>
            </w:r>
            <w:r>
              <w:rPr>
                <w:rFonts w:ascii="宋体" w:hAnsi="宋体" w:eastAsia="宋体" w:cs="宋体"/>
                <w:spacing w:val="-71"/>
                <w:sz w:val="24"/>
                <w:szCs w:val="24"/>
              </w:rPr>
              <w:t xml:space="preserve"> </w:t>
            </w:r>
            <w:r>
              <w:rPr>
                <w:rFonts w:ascii="宋体" w:hAnsi="宋体" w:eastAsia="宋体" w:cs="宋体"/>
                <w:spacing w:val="-2"/>
                <w:sz w:val="24"/>
                <w:szCs w:val="24"/>
              </w:rPr>
              <w:t>标</w:t>
            </w:r>
            <w:r>
              <w:rPr>
                <w:rFonts w:ascii="宋体" w:hAnsi="宋体" w:eastAsia="宋体" w:cs="宋体"/>
                <w:spacing w:val="-67"/>
                <w:sz w:val="24"/>
                <w:szCs w:val="24"/>
              </w:rPr>
              <w:t xml:space="preserve"> </w:t>
            </w:r>
            <w:r>
              <w:rPr>
                <w:rFonts w:ascii="宋体" w:hAnsi="宋体" w:eastAsia="宋体" w:cs="宋体"/>
                <w:spacing w:val="-2"/>
                <w:sz w:val="24"/>
                <w:szCs w:val="24"/>
              </w:rPr>
              <w:t>书</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z w:val="24"/>
                <w:szCs w:val="24"/>
              </w:rPr>
              <w:t>bfbs</w:t>
            </w:r>
            <w:r>
              <w:rPr>
                <w:rFonts w:ascii="宋体" w:hAnsi="宋体" w:eastAsia="宋体" w:cs="宋体"/>
                <w:spacing w:val="4"/>
                <w:sz w:val="24"/>
                <w:szCs w:val="24"/>
              </w:rPr>
              <w:t>）,备份标书在开标时，因开标系统原因解密不成功</w:t>
            </w:r>
            <w:r>
              <w:rPr>
                <w:rFonts w:ascii="宋体" w:hAnsi="宋体" w:eastAsia="宋体" w:cs="宋体"/>
                <w:sz w:val="24"/>
                <w:szCs w:val="24"/>
              </w:rPr>
              <w:t xml:space="preserve"> </w:t>
            </w:r>
            <w:r>
              <w:rPr>
                <w:rFonts w:ascii="宋体" w:hAnsi="宋体" w:eastAsia="宋体" w:cs="宋体"/>
                <w:spacing w:val="4"/>
                <w:sz w:val="24"/>
                <w:szCs w:val="24"/>
              </w:rPr>
              <w:t>时方可上传备份标书。其他因投标人制作标书失</w:t>
            </w:r>
            <w:r>
              <w:rPr>
                <w:rFonts w:ascii="宋体" w:hAnsi="宋体" w:eastAsia="宋体" w:cs="宋体"/>
                <w:spacing w:val="3"/>
                <w:sz w:val="24"/>
                <w:szCs w:val="24"/>
              </w:rPr>
              <w:t>误问题，数</w:t>
            </w:r>
            <w:r>
              <w:rPr>
                <w:rFonts w:ascii="宋体" w:hAnsi="宋体" w:eastAsia="宋体" w:cs="宋体"/>
                <w:sz w:val="24"/>
                <w:szCs w:val="24"/>
              </w:rPr>
              <w:t xml:space="preserve"> </w:t>
            </w:r>
            <w:r>
              <w:rPr>
                <w:rFonts w:ascii="宋体" w:hAnsi="宋体" w:eastAsia="宋体" w:cs="宋体"/>
                <w:spacing w:val="1"/>
                <w:sz w:val="24"/>
                <w:szCs w:val="24"/>
              </w:rPr>
              <w:t>字证书（</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pacing w:val="1"/>
                <w:sz w:val="24"/>
                <w:szCs w:val="24"/>
              </w:rPr>
              <w:t>锁）问题导致不能现场解密的情况不允许上传备</w:t>
            </w:r>
            <w:r>
              <w:rPr>
                <w:rFonts w:ascii="宋体" w:hAnsi="宋体" w:eastAsia="宋体" w:cs="宋体"/>
                <w:sz w:val="24"/>
                <w:szCs w:val="24"/>
              </w:rPr>
              <w:t xml:space="preserve"> </w:t>
            </w:r>
            <w:r>
              <w:rPr>
                <w:rFonts w:ascii="宋体" w:hAnsi="宋体" w:eastAsia="宋体" w:cs="宋体"/>
                <w:spacing w:val="-3"/>
                <w:sz w:val="24"/>
                <w:szCs w:val="24"/>
              </w:rPr>
              <w:t>份文件。</w:t>
            </w:r>
          </w:p>
          <w:p w14:paraId="332FB8CB">
            <w:pPr>
              <w:spacing w:before="33" w:line="299" w:lineRule="auto"/>
              <w:ind w:left="114" w:right="119" w:firstLine="4"/>
              <w:jc w:val="both"/>
              <w:rPr>
                <w:rFonts w:ascii="宋体" w:hAnsi="宋体" w:eastAsia="宋体" w:cs="宋体"/>
                <w:sz w:val="24"/>
                <w:szCs w:val="24"/>
              </w:rPr>
            </w:pPr>
            <w:r>
              <w:rPr>
                <w:rFonts w:ascii="宋体" w:hAnsi="宋体" w:eastAsia="宋体" w:cs="宋体"/>
                <w:spacing w:val="3"/>
                <w:sz w:val="24"/>
                <w:szCs w:val="24"/>
              </w:rPr>
              <w:t>3.投标人制作电子投标书加密文件应与开标现场解密时的数</w:t>
            </w:r>
            <w:r>
              <w:rPr>
                <w:rFonts w:ascii="宋体" w:hAnsi="宋体" w:eastAsia="宋体" w:cs="宋体"/>
                <w:spacing w:val="11"/>
                <w:sz w:val="24"/>
                <w:szCs w:val="24"/>
              </w:rPr>
              <w:t xml:space="preserve"> </w:t>
            </w:r>
            <w:r>
              <w:rPr>
                <w:rFonts w:ascii="宋体" w:hAnsi="宋体" w:eastAsia="宋体" w:cs="宋体"/>
                <w:spacing w:val="-2"/>
                <w:sz w:val="24"/>
                <w:szCs w:val="24"/>
              </w:rPr>
              <w:t>字证书（CA</w:t>
            </w:r>
            <w:r>
              <w:rPr>
                <w:rFonts w:ascii="宋体" w:hAnsi="宋体" w:eastAsia="宋体" w:cs="宋体"/>
                <w:spacing w:val="-34"/>
                <w:sz w:val="24"/>
                <w:szCs w:val="24"/>
              </w:rPr>
              <w:t xml:space="preserve"> </w:t>
            </w:r>
            <w:r>
              <w:rPr>
                <w:rFonts w:ascii="宋体" w:hAnsi="宋体" w:eastAsia="宋体" w:cs="宋体"/>
                <w:spacing w:val="-2"/>
                <w:sz w:val="24"/>
                <w:szCs w:val="24"/>
              </w:rPr>
              <w:t>锁）同为一把，若因数字证书（CA</w:t>
            </w:r>
            <w:r>
              <w:rPr>
                <w:rFonts w:ascii="宋体" w:hAnsi="宋体" w:eastAsia="宋体" w:cs="宋体"/>
                <w:spacing w:val="-50"/>
                <w:sz w:val="24"/>
                <w:szCs w:val="24"/>
              </w:rPr>
              <w:t xml:space="preserve"> </w:t>
            </w:r>
            <w:r>
              <w:rPr>
                <w:rFonts w:ascii="宋体" w:hAnsi="宋体" w:eastAsia="宋体" w:cs="宋体"/>
                <w:spacing w:val="-2"/>
                <w:sz w:val="24"/>
                <w:szCs w:val="24"/>
              </w:rPr>
              <w:t>锁）不是同一</w:t>
            </w:r>
            <w:r>
              <w:rPr>
                <w:rFonts w:ascii="宋体" w:hAnsi="宋体" w:eastAsia="宋体" w:cs="宋体"/>
                <w:sz w:val="24"/>
                <w:szCs w:val="24"/>
              </w:rPr>
              <w:t xml:space="preserve"> </w:t>
            </w:r>
            <w:r>
              <w:rPr>
                <w:rFonts w:ascii="宋体" w:hAnsi="宋体" w:eastAsia="宋体" w:cs="宋体"/>
                <w:spacing w:val="-1"/>
                <w:sz w:val="24"/>
                <w:szCs w:val="24"/>
              </w:rPr>
              <w:t>把锁导致现场解密失败的，投标人自行承担后果。</w:t>
            </w:r>
          </w:p>
          <w:p w14:paraId="71F3FA9E">
            <w:pPr>
              <w:spacing w:before="35" w:line="293" w:lineRule="auto"/>
              <w:ind w:left="114" w:right="20" w:hanging="1"/>
              <w:rPr>
                <w:rFonts w:ascii="宋体" w:hAnsi="宋体" w:eastAsia="宋体" w:cs="宋体"/>
                <w:sz w:val="24"/>
                <w:szCs w:val="24"/>
              </w:rPr>
            </w:pPr>
            <w:r>
              <w:rPr>
                <w:rFonts w:ascii="宋体" w:hAnsi="宋体" w:eastAsia="宋体" w:cs="宋体"/>
                <w:spacing w:val="-4"/>
                <w:sz w:val="24"/>
                <w:szCs w:val="24"/>
              </w:rPr>
              <w:t>4.数字证书办理：投标人须自行办理政采云数字证书（CA</w:t>
            </w:r>
            <w:r>
              <w:rPr>
                <w:rFonts w:ascii="宋体" w:hAnsi="宋体" w:eastAsia="宋体" w:cs="宋体"/>
                <w:spacing w:val="-44"/>
                <w:sz w:val="24"/>
                <w:szCs w:val="24"/>
              </w:rPr>
              <w:t xml:space="preserve"> </w:t>
            </w:r>
            <w:r>
              <w:rPr>
                <w:rFonts w:ascii="宋体" w:hAnsi="宋体" w:eastAsia="宋体" w:cs="宋体"/>
                <w:spacing w:val="-4"/>
                <w:sz w:val="24"/>
                <w:szCs w:val="24"/>
              </w:rPr>
              <w:t>锁）</w:t>
            </w:r>
            <w:r>
              <w:rPr>
                <w:rFonts w:ascii="宋体" w:hAnsi="宋体" w:eastAsia="宋体" w:cs="宋体"/>
                <w:sz w:val="24"/>
                <w:szCs w:val="24"/>
              </w:rPr>
              <w:t xml:space="preserve"> </w:t>
            </w:r>
            <w:r>
              <w:rPr>
                <w:rFonts w:ascii="宋体" w:hAnsi="宋体" w:eastAsia="宋体" w:cs="宋体"/>
                <w:spacing w:val="-1"/>
                <w:sz w:val="24"/>
                <w:szCs w:val="24"/>
              </w:rPr>
              <w:t>联系方式：政采云热线：95763</w:t>
            </w:r>
          </w:p>
          <w:p w14:paraId="558D2037">
            <w:pPr>
              <w:spacing w:before="36" w:line="273" w:lineRule="auto"/>
              <w:ind w:left="118" w:right="229"/>
              <w:rPr>
                <w:rFonts w:ascii="宋体" w:hAnsi="宋体" w:eastAsia="宋体" w:cs="宋体"/>
                <w:sz w:val="24"/>
                <w:szCs w:val="24"/>
              </w:rPr>
            </w:pPr>
            <w:r>
              <w:rPr>
                <w:rFonts w:ascii="宋体" w:hAnsi="宋体" w:eastAsia="宋体" w:cs="宋体"/>
                <w:spacing w:val="-1"/>
                <w:sz w:val="24"/>
                <w:szCs w:val="24"/>
              </w:rPr>
              <w:t>5.投标人应认真学习关于开展自治区政府采购“不见面开标</w:t>
            </w:r>
            <w:r>
              <w:rPr>
                <w:rFonts w:ascii="宋体" w:hAnsi="宋体" w:eastAsia="宋体" w:cs="宋体"/>
                <w:spacing w:val="11"/>
                <w:sz w:val="24"/>
                <w:szCs w:val="24"/>
              </w:rPr>
              <w:t xml:space="preserve"> </w:t>
            </w:r>
            <w:r>
              <w:rPr>
                <w:rFonts w:ascii="宋体" w:hAnsi="宋体" w:eastAsia="宋体" w:cs="宋体"/>
                <w:spacing w:val="-3"/>
                <w:sz w:val="24"/>
                <w:szCs w:val="24"/>
              </w:rPr>
              <w:t>系统</w:t>
            </w:r>
            <w:r>
              <w:rPr>
                <w:rFonts w:ascii="宋体" w:hAnsi="宋体" w:eastAsia="宋体" w:cs="宋体"/>
                <w:spacing w:val="-79"/>
                <w:sz w:val="24"/>
                <w:szCs w:val="24"/>
              </w:rPr>
              <w:t xml:space="preserve"> </w:t>
            </w:r>
            <w:r>
              <w:rPr>
                <w:rFonts w:ascii="宋体" w:hAnsi="宋体" w:eastAsia="宋体" w:cs="宋体"/>
                <w:spacing w:val="-3"/>
                <w:sz w:val="24"/>
                <w:szCs w:val="24"/>
              </w:rPr>
              <w:t>”网络培训的通知，制作电子投标书。</w:t>
            </w:r>
          </w:p>
        </w:tc>
      </w:tr>
    </w:tbl>
    <w:p w14:paraId="000EE74D">
      <w:pPr>
        <w:spacing w:line="399" w:lineRule="auto"/>
        <w:rPr>
          <w:rFonts w:ascii="Arial"/>
          <w:sz w:val="21"/>
        </w:rPr>
      </w:pPr>
    </w:p>
    <w:p w14:paraId="6F4F8372">
      <w:pPr>
        <w:pStyle w:val="6"/>
        <w:spacing w:before="65" w:line="230" w:lineRule="auto"/>
        <w:ind w:left="4364"/>
        <w:outlineLvl w:val="1"/>
        <w:rPr>
          <w:sz w:val="20"/>
          <w:szCs w:val="20"/>
        </w:rPr>
      </w:pPr>
      <w:r>
        <w:rPr>
          <w:b/>
          <w:bCs/>
          <w:spacing w:val="5"/>
          <w:sz w:val="20"/>
          <w:szCs w:val="20"/>
        </w:rPr>
        <w:t>一、总则</w:t>
      </w:r>
    </w:p>
    <w:p w14:paraId="6C4FD3BB">
      <w:pPr>
        <w:spacing w:line="422" w:lineRule="auto"/>
        <w:rPr>
          <w:rFonts w:ascii="Arial"/>
          <w:sz w:val="21"/>
        </w:rPr>
      </w:pPr>
    </w:p>
    <w:p w14:paraId="745823C2">
      <w:pPr>
        <w:spacing w:before="65" w:line="228" w:lineRule="auto"/>
        <w:ind w:left="634"/>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     </w:t>
      </w:r>
      <w:r>
        <w:rPr>
          <w:rFonts w:ascii="宋体" w:hAnsi="宋体" w:eastAsia="宋体" w:cs="宋体"/>
          <w:b/>
          <w:bCs/>
          <w:spacing w:val="5"/>
          <w:sz w:val="20"/>
          <w:szCs w:val="20"/>
        </w:rPr>
        <w:t>适用法律、法规</w:t>
      </w:r>
    </w:p>
    <w:p w14:paraId="1D093CF1">
      <w:pPr>
        <w:spacing w:before="233" w:line="433" w:lineRule="auto"/>
        <w:ind w:left="1195" w:right="550" w:hanging="550"/>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本招标文件是依据《中华人民共和国政府采购法》《中华人民共</w:t>
      </w:r>
      <w:r>
        <w:rPr>
          <w:rFonts w:ascii="宋体" w:hAnsi="宋体" w:eastAsia="宋体" w:cs="宋体"/>
          <w:spacing w:val="7"/>
          <w:sz w:val="20"/>
          <w:szCs w:val="20"/>
        </w:rPr>
        <w:t>和国政府采购法实施</w:t>
      </w:r>
      <w:r>
        <w:rPr>
          <w:rFonts w:ascii="宋体" w:hAnsi="宋体" w:eastAsia="宋体" w:cs="宋体"/>
          <w:sz w:val="20"/>
          <w:szCs w:val="20"/>
        </w:rPr>
        <w:t xml:space="preserve"> </w:t>
      </w:r>
      <w:r>
        <w:rPr>
          <w:rFonts w:ascii="宋体" w:hAnsi="宋体" w:eastAsia="宋体" w:cs="宋体"/>
          <w:spacing w:val="7"/>
          <w:sz w:val="20"/>
          <w:szCs w:val="20"/>
        </w:rPr>
        <w:t>条例》《政府采购货物和服务招标投标管理办法》（财政部令第</w:t>
      </w:r>
      <w:r>
        <w:rPr>
          <w:rFonts w:ascii="宋体" w:hAnsi="宋体" w:eastAsia="宋体" w:cs="宋体"/>
          <w:spacing w:val="-35"/>
          <w:sz w:val="20"/>
          <w:szCs w:val="20"/>
        </w:rPr>
        <w:t xml:space="preserve"> </w:t>
      </w:r>
      <w:r>
        <w:rPr>
          <w:rFonts w:ascii="Times New Roman" w:hAnsi="Times New Roman" w:eastAsia="Times New Roman" w:cs="Times New Roman"/>
          <w:spacing w:val="7"/>
          <w:sz w:val="20"/>
          <w:szCs w:val="20"/>
        </w:rPr>
        <w:t>87</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号）等有关法律、</w:t>
      </w:r>
      <w:r>
        <w:rPr>
          <w:rFonts w:ascii="宋体" w:hAnsi="宋体" w:eastAsia="宋体" w:cs="宋体"/>
          <w:sz w:val="20"/>
          <w:szCs w:val="20"/>
        </w:rPr>
        <w:t xml:space="preserve"> </w:t>
      </w:r>
      <w:r>
        <w:rPr>
          <w:rFonts w:ascii="宋体" w:hAnsi="宋体" w:eastAsia="宋体" w:cs="宋体"/>
          <w:spacing w:val="9"/>
          <w:sz w:val="20"/>
          <w:szCs w:val="20"/>
        </w:rPr>
        <w:t>法规、规章和规范性文件的规定，根据本招标项目的特点和需要编制的。</w:t>
      </w:r>
    </w:p>
    <w:p w14:paraId="7DC79D82">
      <w:pPr>
        <w:spacing w:before="32" w:line="229" w:lineRule="auto"/>
        <w:ind w:left="625"/>
        <w:outlineLvl w:val="2"/>
        <w:rPr>
          <w:rFonts w:ascii="宋体" w:hAnsi="宋体" w:eastAsia="宋体" w:cs="宋体"/>
          <w:sz w:val="20"/>
          <w:szCs w:val="20"/>
        </w:rPr>
      </w:pPr>
      <w:r>
        <w:rPr>
          <w:rFonts w:ascii="Times New Roman" w:hAnsi="Times New Roman" w:eastAsia="Times New Roman" w:cs="Times New Roman"/>
          <w:b/>
          <w:bCs/>
          <w:sz w:val="20"/>
          <w:szCs w:val="20"/>
        </w:rPr>
        <w:t>2.</w:t>
      </w:r>
      <w:r>
        <w:rPr>
          <w:rFonts w:ascii="Times New Roman" w:hAnsi="Times New Roman" w:eastAsia="Times New Roman" w:cs="Times New Roman"/>
          <w:b/>
          <w:bCs/>
          <w:spacing w:val="6"/>
          <w:sz w:val="20"/>
          <w:szCs w:val="20"/>
        </w:rPr>
        <w:t xml:space="preserve">     </w:t>
      </w:r>
      <w:r>
        <w:rPr>
          <w:rFonts w:ascii="宋体" w:hAnsi="宋体" w:eastAsia="宋体" w:cs="宋体"/>
          <w:b/>
          <w:bCs/>
          <w:sz w:val="20"/>
          <w:szCs w:val="20"/>
        </w:rPr>
        <w:t>资金</w:t>
      </w:r>
    </w:p>
    <w:p w14:paraId="64B20F13">
      <w:pPr>
        <w:spacing w:before="231" w:line="429" w:lineRule="auto"/>
        <w:ind w:left="1194" w:right="621" w:hanging="570"/>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本项目实施资金来源为专项债券资金，计划用于支付本次采购后所签订的合同项下的</w:t>
      </w:r>
      <w:r>
        <w:rPr>
          <w:rFonts w:ascii="宋体" w:hAnsi="宋体" w:eastAsia="宋体" w:cs="宋体"/>
          <w:sz w:val="20"/>
          <w:szCs w:val="20"/>
        </w:rPr>
        <w:t xml:space="preserve"> </w:t>
      </w:r>
      <w:r>
        <w:rPr>
          <w:rFonts w:ascii="宋体" w:hAnsi="宋体" w:eastAsia="宋体" w:cs="宋体"/>
          <w:spacing w:val="2"/>
          <w:sz w:val="20"/>
          <w:szCs w:val="20"/>
        </w:rPr>
        <w:t>款项。</w:t>
      </w:r>
    </w:p>
    <w:p w14:paraId="77429107">
      <w:pPr>
        <w:spacing w:before="31" w:line="228" w:lineRule="auto"/>
        <w:ind w:left="623"/>
        <w:outlineLvl w:val="2"/>
        <w:rPr>
          <w:rFonts w:ascii="宋体" w:hAnsi="宋体" w:eastAsia="宋体" w:cs="宋体"/>
          <w:sz w:val="20"/>
          <w:szCs w:val="20"/>
        </w:rPr>
      </w:pP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4"/>
          <w:sz w:val="20"/>
          <w:szCs w:val="20"/>
        </w:rPr>
        <w:t xml:space="preserve">     </w:t>
      </w:r>
      <w:r>
        <w:rPr>
          <w:rFonts w:ascii="宋体" w:hAnsi="宋体" w:eastAsia="宋体" w:cs="宋体"/>
          <w:b/>
          <w:bCs/>
          <w:spacing w:val="3"/>
          <w:sz w:val="20"/>
          <w:szCs w:val="20"/>
        </w:rPr>
        <w:t>释义</w:t>
      </w:r>
    </w:p>
    <w:p w14:paraId="5855FE73">
      <w:pPr>
        <w:spacing w:before="234" w:line="228" w:lineRule="auto"/>
        <w:ind w:left="629"/>
        <w:rPr>
          <w:rFonts w:ascii="宋体" w:hAnsi="宋体" w:eastAsia="宋体" w:cs="宋体"/>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“招标人、买方、</w:t>
      </w:r>
      <w:r>
        <w:rPr>
          <w:rFonts w:ascii="宋体" w:hAnsi="宋体" w:eastAsia="宋体" w:cs="宋体"/>
          <w:spacing w:val="-60"/>
          <w:sz w:val="20"/>
          <w:szCs w:val="20"/>
        </w:rPr>
        <w:t xml:space="preserve"> </w:t>
      </w:r>
      <w:r>
        <w:rPr>
          <w:rFonts w:ascii="宋体" w:hAnsi="宋体" w:eastAsia="宋体" w:cs="宋体"/>
          <w:spacing w:val="4"/>
          <w:sz w:val="20"/>
          <w:szCs w:val="20"/>
        </w:rPr>
        <w:t>甲方</w:t>
      </w:r>
      <w:r>
        <w:rPr>
          <w:rFonts w:ascii="宋体" w:hAnsi="宋体" w:eastAsia="宋体" w:cs="宋体"/>
          <w:spacing w:val="-72"/>
          <w:sz w:val="20"/>
          <w:szCs w:val="20"/>
        </w:rPr>
        <w:t xml:space="preserve"> </w:t>
      </w:r>
      <w:r>
        <w:rPr>
          <w:rFonts w:ascii="宋体" w:hAnsi="宋体" w:eastAsia="宋体" w:cs="宋体"/>
          <w:spacing w:val="4"/>
          <w:sz w:val="20"/>
          <w:szCs w:val="20"/>
        </w:rPr>
        <w:t>”指</w:t>
      </w:r>
      <w:r>
        <w:rPr>
          <w:rFonts w:ascii="宋体" w:hAnsi="宋体" w:eastAsia="宋体" w:cs="宋体"/>
          <w:spacing w:val="3"/>
          <w:sz w:val="20"/>
          <w:szCs w:val="20"/>
        </w:rPr>
        <w:t>阿瓦提县人民医院；</w:t>
      </w:r>
    </w:p>
    <w:p w14:paraId="071940DB">
      <w:pPr>
        <w:spacing w:before="233" w:line="428" w:lineRule="auto"/>
        <w:ind w:left="1199" w:right="621" w:hanging="570"/>
        <w:rPr>
          <w:rFonts w:ascii="宋体" w:hAnsi="宋体" w:eastAsia="宋体" w:cs="宋体"/>
          <w:sz w:val="20"/>
          <w:szCs w:val="20"/>
        </w:rPr>
      </w:pPr>
      <w:r>
        <w:rPr>
          <w:rFonts w:ascii="Times New Roman" w:hAnsi="Times New Roman" w:eastAsia="Times New Roman" w:cs="Times New Roman"/>
          <w:spacing w:val="9"/>
          <w:sz w:val="20"/>
          <w:szCs w:val="20"/>
        </w:rPr>
        <w:t xml:space="preserve">3.2.    </w:t>
      </w:r>
      <w:r>
        <w:rPr>
          <w:rFonts w:ascii="宋体" w:hAnsi="宋体" w:eastAsia="宋体" w:cs="宋体"/>
          <w:spacing w:val="9"/>
          <w:sz w:val="20"/>
          <w:szCs w:val="20"/>
        </w:rPr>
        <w:t>招标代理机构：指为本次招标项目提供招投标服务组织工作</w:t>
      </w:r>
      <w:r>
        <w:rPr>
          <w:rFonts w:ascii="宋体" w:hAnsi="宋体" w:eastAsia="宋体" w:cs="宋体"/>
          <w:spacing w:val="8"/>
          <w:sz w:val="20"/>
          <w:szCs w:val="20"/>
        </w:rPr>
        <w:t>的机构，即</w:t>
      </w:r>
      <w:r>
        <w:rPr>
          <w:rFonts w:hint="eastAsia" w:ascii="宋体" w:hAnsi="宋体" w:eastAsia="宋体" w:cs="宋体"/>
          <w:spacing w:val="8"/>
          <w:sz w:val="20"/>
          <w:szCs w:val="20"/>
        </w:rPr>
        <w:t>新疆卓丰工程咨询有限公司</w:t>
      </w:r>
      <w:r>
        <w:rPr>
          <w:rFonts w:ascii="宋体" w:hAnsi="宋体" w:eastAsia="宋体" w:cs="宋体"/>
          <w:spacing w:val="6"/>
          <w:sz w:val="20"/>
          <w:szCs w:val="20"/>
        </w:rPr>
        <w:t>；</w:t>
      </w:r>
    </w:p>
    <w:p w14:paraId="3D07C068">
      <w:pPr>
        <w:spacing w:before="32" w:line="429" w:lineRule="auto"/>
        <w:ind w:left="1196" w:right="621" w:hanging="567"/>
        <w:rPr>
          <w:rFonts w:ascii="宋体" w:hAnsi="宋体" w:eastAsia="宋体" w:cs="宋体"/>
          <w:sz w:val="20"/>
          <w:szCs w:val="20"/>
        </w:rPr>
      </w:pPr>
      <w:r>
        <w:rPr>
          <w:rFonts w:ascii="Times New Roman" w:hAnsi="Times New Roman" w:eastAsia="Times New Roman" w:cs="Times New Roman"/>
          <w:spacing w:val="9"/>
          <w:sz w:val="20"/>
          <w:szCs w:val="20"/>
        </w:rPr>
        <w:t xml:space="preserve">3.3.    </w:t>
      </w:r>
      <w:r>
        <w:rPr>
          <w:rFonts w:ascii="宋体" w:hAnsi="宋体" w:eastAsia="宋体" w:cs="宋体"/>
          <w:spacing w:val="9"/>
          <w:sz w:val="20"/>
          <w:szCs w:val="20"/>
        </w:rPr>
        <w:t>投标人：指按照招标文件要求投标并向招标人或招标代理机</w:t>
      </w:r>
      <w:r>
        <w:rPr>
          <w:rFonts w:ascii="宋体" w:hAnsi="宋体" w:eastAsia="宋体" w:cs="宋体"/>
          <w:spacing w:val="8"/>
          <w:sz w:val="20"/>
          <w:szCs w:val="20"/>
        </w:rPr>
        <w:t>构提交投标文件的法人或</w:t>
      </w:r>
      <w:r>
        <w:rPr>
          <w:rFonts w:ascii="宋体" w:hAnsi="宋体" w:eastAsia="宋体" w:cs="宋体"/>
          <w:sz w:val="20"/>
          <w:szCs w:val="20"/>
        </w:rPr>
        <w:t xml:space="preserve"> </w:t>
      </w:r>
      <w:r>
        <w:rPr>
          <w:rFonts w:ascii="宋体" w:hAnsi="宋体" w:eastAsia="宋体" w:cs="宋体"/>
          <w:spacing w:val="6"/>
          <w:sz w:val="20"/>
          <w:szCs w:val="20"/>
        </w:rPr>
        <w:t>者其它组织；</w:t>
      </w:r>
    </w:p>
    <w:p w14:paraId="0E5A222C">
      <w:pPr>
        <w:spacing w:before="30" w:line="227" w:lineRule="auto"/>
        <w:ind w:left="629"/>
        <w:rPr>
          <w:rFonts w:ascii="宋体" w:hAnsi="宋体" w:eastAsia="宋体" w:cs="宋体"/>
          <w:sz w:val="20"/>
          <w:szCs w:val="20"/>
        </w:rPr>
      </w:pPr>
      <w:r>
        <w:rPr>
          <w:rFonts w:ascii="Times New Roman" w:hAnsi="Times New Roman" w:eastAsia="Times New Roman" w:cs="Times New Roman"/>
          <w:spacing w:val="9"/>
          <w:sz w:val="20"/>
          <w:szCs w:val="20"/>
        </w:rPr>
        <w:t xml:space="preserve">3.4.    </w:t>
      </w:r>
      <w:r>
        <w:rPr>
          <w:rFonts w:ascii="宋体" w:hAnsi="宋体" w:eastAsia="宋体" w:cs="宋体"/>
          <w:spacing w:val="9"/>
          <w:sz w:val="20"/>
          <w:szCs w:val="20"/>
        </w:rPr>
        <w:t>法人：包括企业法人、机关法人、事业单位法人和社会团体法人；</w:t>
      </w:r>
    </w:p>
    <w:p w14:paraId="350A24A0">
      <w:pPr>
        <w:spacing w:before="234" w:line="227" w:lineRule="auto"/>
        <w:ind w:left="629"/>
        <w:rPr>
          <w:rFonts w:ascii="宋体" w:hAnsi="宋体" w:eastAsia="宋体" w:cs="宋体"/>
          <w:sz w:val="20"/>
          <w:szCs w:val="20"/>
        </w:rPr>
      </w:pPr>
      <w:r>
        <w:rPr>
          <w:rFonts w:ascii="Times New Roman" w:hAnsi="Times New Roman" w:eastAsia="Times New Roman" w:cs="Times New Roman"/>
          <w:spacing w:val="9"/>
          <w:sz w:val="20"/>
          <w:szCs w:val="20"/>
        </w:rPr>
        <w:t xml:space="preserve">3.5.    </w:t>
      </w:r>
      <w:r>
        <w:rPr>
          <w:rFonts w:ascii="宋体" w:hAnsi="宋体" w:eastAsia="宋体" w:cs="宋体"/>
          <w:spacing w:val="9"/>
          <w:sz w:val="20"/>
          <w:szCs w:val="20"/>
        </w:rPr>
        <w:t>其他组织：包括合伙企业、非企业专业服务机构、个体工商户、农村承包经营户；</w:t>
      </w:r>
    </w:p>
    <w:p w14:paraId="5C988C2D">
      <w:pPr>
        <w:spacing w:before="234" w:line="228" w:lineRule="auto"/>
        <w:ind w:left="629"/>
        <w:rPr>
          <w:rFonts w:ascii="宋体" w:hAnsi="宋体" w:eastAsia="宋体" w:cs="宋体"/>
          <w:sz w:val="20"/>
          <w:szCs w:val="20"/>
        </w:rPr>
      </w:pPr>
      <w:r>
        <w:rPr>
          <w:rFonts w:ascii="Times New Roman" w:hAnsi="Times New Roman" w:eastAsia="Times New Roman" w:cs="Times New Roman"/>
          <w:spacing w:val="8"/>
          <w:sz w:val="20"/>
          <w:szCs w:val="20"/>
        </w:rPr>
        <w:t xml:space="preserve">3.6.     </w:t>
      </w:r>
      <w:r>
        <w:rPr>
          <w:rFonts w:ascii="宋体" w:hAnsi="宋体" w:eastAsia="宋体" w:cs="宋体"/>
          <w:spacing w:val="8"/>
          <w:sz w:val="20"/>
          <w:szCs w:val="20"/>
        </w:rPr>
        <w:t>自然人：指《中华人民共</w:t>
      </w:r>
      <w:r>
        <w:rPr>
          <w:rFonts w:ascii="宋体" w:hAnsi="宋体" w:eastAsia="宋体" w:cs="宋体"/>
          <w:spacing w:val="7"/>
          <w:sz w:val="20"/>
          <w:szCs w:val="20"/>
        </w:rPr>
        <w:t>和国民法通则》或《民法总则》规定的具有完全民事行为能</w:t>
      </w:r>
    </w:p>
    <w:p w14:paraId="3EB4D505">
      <w:pPr>
        <w:spacing w:line="228" w:lineRule="auto"/>
        <w:rPr>
          <w:rFonts w:ascii="宋体" w:hAnsi="宋体" w:eastAsia="宋体" w:cs="宋体"/>
          <w:sz w:val="20"/>
          <w:szCs w:val="20"/>
        </w:rPr>
        <w:sectPr>
          <w:footerReference r:id="rId16" w:type="default"/>
          <w:pgSz w:w="11906" w:h="16839"/>
          <w:pgMar w:top="400" w:right="1180" w:bottom="1151" w:left="1179" w:header="0" w:footer="989" w:gutter="0"/>
          <w:cols w:space="720" w:num="1"/>
        </w:sectPr>
      </w:pPr>
    </w:p>
    <w:p w14:paraId="6CDE6572">
      <w:pPr>
        <w:spacing w:line="905" w:lineRule="exact"/>
      </w:pPr>
      <w:r>
        <w:pict>
          <v:shape id="_x0000_s1036" o:spid="_x0000_s1036" style="position:absolute;left:0pt;margin-left:12.2pt;margin-top:33.85pt;height:0.75pt;width:415.3pt;z-index:251670528;mso-width-relative:page;mso-height-relative:page;" fillcolor="#000000" filled="t" stroked="f" coordsize="8305,15" path="m0,0l8305,0,8305,14,0,14,0,0xe">
            <v:path/>
            <v:fill on="t" focussize="0,0"/>
            <v:stroke on="f"/>
            <v:imagedata o:title=""/>
            <o:lock v:ext="edit"/>
          </v:shape>
        </w:pict>
      </w:r>
    </w:p>
    <w:p w14:paraId="7BA7E2E5">
      <w:pPr>
        <w:spacing w:line="272" w:lineRule="auto"/>
        <w:rPr>
          <w:rFonts w:ascii="Arial"/>
          <w:sz w:val="21"/>
        </w:rPr>
      </w:pPr>
    </w:p>
    <w:p w14:paraId="128ED4DA">
      <w:pPr>
        <w:spacing w:before="65" w:line="228" w:lineRule="auto"/>
        <w:ind w:left="822"/>
        <w:rPr>
          <w:rFonts w:ascii="宋体" w:hAnsi="宋体" w:eastAsia="宋体" w:cs="宋体"/>
          <w:sz w:val="20"/>
          <w:szCs w:val="20"/>
        </w:rPr>
      </w:pPr>
      <w:r>
        <w:rPr>
          <w:rFonts w:ascii="宋体" w:hAnsi="宋体" w:eastAsia="宋体" w:cs="宋体"/>
          <w:spacing w:val="8"/>
          <w:sz w:val="20"/>
          <w:szCs w:val="20"/>
        </w:rPr>
        <w:t>力、能够承担民事责任和义务的中国公民。</w:t>
      </w:r>
    </w:p>
    <w:p w14:paraId="73FAA2F2">
      <w:pPr>
        <w:spacing w:before="233" w:line="227" w:lineRule="auto"/>
        <w:ind w:left="253"/>
        <w:rPr>
          <w:rFonts w:ascii="宋体" w:hAnsi="宋体" w:eastAsia="宋体" w:cs="宋体"/>
          <w:sz w:val="20"/>
          <w:szCs w:val="20"/>
        </w:rPr>
      </w:pPr>
      <w:r>
        <w:rPr>
          <w:rFonts w:ascii="Times New Roman" w:hAnsi="Times New Roman" w:eastAsia="Times New Roman" w:cs="Times New Roman"/>
          <w:spacing w:val="7"/>
          <w:sz w:val="20"/>
          <w:szCs w:val="20"/>
        </w:rPr>
        <w:t xml:space="preserve">3.7.     </w:t>
      </w:r>
      <w:r>
        <w:rPr>
          <w:rFonts w:ascii="宋体" w:hAnsi="宋体" w:eastAsia="宋体" w:cs="宋体"/>
          <w:spacing w:val="7"/>
          <w:sz w:val="20"/>
          <w:szCs w:val="20"/>
        </w:rPr>
        <w:t>中标人、卖方：指依法确定成交资格并授予合同的投标人；</w:t>
      </w:r>
    </w:p>
    <w:p w14:paraId="5675BCF1">
      <w:pPr>
        <w:spacing w:before="234" w:line="428" w:lineRule="auto"/>
        <w:ind w:left="253"/>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3.8.     </w:t>
      </w:r>
      <w:r>
        <w:rPr>
          <w:rFonts w:ascii="宋体" w:hAnsi="宋体" w:eastAsia="宋体" w:cs="宋体"/>
          <w:spacing w:val="8"/>
          <w:sz w:val="20"/>
          <w:szCs w:val="20"/>
        </w:rPr>
        <w:t>货物：系指投标人按招标文件</w:t>
      </w:r>
      <w:r>
        <w:rPr>
          <w:rFonts w:ascii="宋体" w:hAnsi="宋体" w:eastAsia="宋体" w:cs="宋体"/>
          <w:spacing w:val="7"/>
          <w:sz w:val="20"/>
          <w:szCs w:val="20"/>
        </w:rPr>
        <w:t>要求，向招标人提供的各种形态和种类的物品，包括原</w:t>
      </w:r>
      <w:r>
        <w:rPr>
          <w:rFonts w:ascii="宋体" w:hAnsi="宋体" w:eastAsia="宋体" w:cs="宋体"/>
          <w:sz w:val="20"/>
          <w:szCs w:val="20"/>
        </w:rPr>
        <w:t xml:space="preserve"> </w:t>
      </w:r>
      <w:r>
        <w:rPr>
          <w:rFonts w:ascii="宋体" w:hAnsi="宋体" w:eastAsia="宋体" w:cs="宋体"/>
          <w:spacing w:val="6"/>
          <w:sz w:val="20"/>
          <w:szCs w:val="20"/>
        </w:rPr>
        <w:t>材料、设备、产品(包括软件)及相关的备品备件、工具、手</w:t>
      </w:r>
      <w:r>
        <w:rPr>
          <w:rFonts w:ascii="宋体" w:hAnsi="宋体" w:eastAsia="宋体" w:cs="宋体"/>
          <w:spacing w:val="5"/>
          <w:sz w:val="20"/>
          <w:szCs w:val="20"/>
        </w:rPr>
        <w:t>册及其它技术资料和材料。</w:t>
      </w:r>
    </w:p>
    <w:p w14:paraId="31D0DF60">
      <w:pPr>
        <w:spacing w:before="33" w:line="428" w:lineRule="auto"/>
        <w:ind w:left="823" w:right="70" w:hanging="570"/>
        <w:rPr>
          <w:rFonts w:ascii="宋体" w:hAnsi="宋体" w:eastAsia="宋体" w:cs="宋体"/>
          <w:sz w:val="20"/>
          <w:szCs w:val="20"/>
        </w:rPr>
      </w:pPr>
      <w:r>
        <w:rPr>
          <w:rFonts w:ascii="Times New Roman" w:hAnsi="Times New Roman" w:eastAsia="Times New Roman" w:cs="Times New Roman"/>
          <w:spacing w:val="9"/>
          <w:sz w:val="20"/>
          <w:szCs w:val="20"/>
        </w:rPr>
        <w:t xml:space="preserve">3.9.    </w:t>
      </w:r>
      <w:r>
        <w:rPr>
          <w:rFonts w:ascii="宋体" w:hAnsi="宋体" w:eastAsia="宋体" w:cs="宋体"/>
          <w:spacing w:val="9"/>
          <w:sz w:val="20"/>
          <w:szCs w:val="20"/>
        </w:rPr>
        <w:t>服务：系指招标文件规定投标人须承担的安装、调试、技术</w:t>
      </w:r>
      <w:r>
        <w:rPr>
          <w:rFonts w:ascii="宋体" w:hAnsi="宋体" w:eastAsia="宋体" w:cs="宋体"/>
          <w:spacing w:val="8"/>
          <w:sz w:val="20"/>
          <w:szCs w:val="20"/>
        </w:rPr>
        <w:t>协助、校准、培训以及其</w:t>
      </w:r>
      <w:r>
        <w:rPr>
          <w:rFonts w:ascii="宋体" w:hAnsi="宋体" w:eastAsia="宋体" w:cs="宋体"/>
          <w:sz w:val="20"/>
          <w:szCs w:val="20"/>
        </w:rPr>
        <w:t xml:space="preserve"> </w:t>
      </w:r>
      <w:r>
        <w:rPr>
          <w:rFonts w:ascii="宋体" w:hAnsi="宋体" w:eastAsia="宋体" w:cs="宋体"/>
          <w:spacing w:val="6"/>
          <w:sz w:val="20"/>
          <w:szCs w:val="20"/>
        </w:rPr>
        <w:t>它类似的义务。</w:t>
      </w:r>
    </w:p>
    <w:p w14:paraId="3D7467E6">
      <w:pPr>
        <w:spacing w:before="33" w:line="433" w:lineRule="auto"/>
        <w:ind w:left="818" w:right="57" w:hanging="565"/>
        <w:rPr>
          <w:rFonts w:ascii="宋体" w:hAnsi="宋体" w:eastAsia="宋体" w:cs="宋体"/>
          <w:sz w:val="20"/>
          <w:szCs w:val="20"/>
        </w:rPr>
      </w:pPr>
      <w:r>
        <w:rPr>
          <w:rFonts w:ascii="Times New Roman" w:hAnsi="Times New Roman" w:eastAsia="Times New Roman" w:cs="Times New Roman"/>
          <w:spacing w:val="8"/>
          <w:sz w:val="20"/>
          <w:szCs w:val="20"/>
        </w:rPr>
        <w:t>3.10.</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偏离：是指投标文件对招标文件的偏离，即不满足、或不响应招标文件的要求。偏离</w:t>
      </w:r>
      <w:r>
        <w:rPr>
          <w:rFonts w:ascii="宋体" w:hAnsi="宋体" w:eastAsia="宋体" w:cs="宋体"/>
          <w:spacing w:val="2"/>
          <w:sz w:val="20"/>
          <w:szCs w:val="20"/>
        </w:rPr>
        <w:t xml:space="preserve"> </w:t>
      </w:r>
      <w:r>
        <w:rPr>
          <w:rFonts w:ascii="宋体" w:hAnsi="宋体" w:eastAsia="宋体" w:cs="宋体"/>
          <w:spacing w:val="9"/>
          <w:sz w:val="20"/>
          <w:szCs w:val="20"/>
        </w:rPr>
        <w:t>分为对招标文件的实质性要求条款偏离和对招标文件的一般商务和技术条款（参数）</w:t>
      </w:r>
      <w:r>
        <w:rPr>
          <w:rFonts w:ascii="宋体" w:hAnsi="宋体" w:eastAsia="宋体" w:cs="宋体"/>
          <w:spacing w:val="8"/>
          <w:sz w:val="20"/>
          <w:szCs w:val="20"/>
        </w:rPr>
        <w:t xml:space="preserve"> </w:t>
      </w:r>
      <w:r>
        <w:rPr>
          <w:rFonts w:ascii="宋体" w:hAnsi="宋体" w:eastAsia="宋体" w:cs="宋体"/>
          <w:spacing w:val="3"/>
          <w:sz w:val="20"/>
          <w:szCs w:val="20"/>
        </w:rPr>
        <w:t>偏离。</w:t>
      </w:r>
    </w:p>
    <w:p w14:paraId="2A38E296">
      <w:pPr>
        <w:spacing w:before="30" w:line="436" w:lineRule="auto"/>
        <w:ind w:left="821" w:hanging="568"/>
        <w:jc w:val="right"/>
        <w:rPr>
          <w:rFonts w:ascii="宋体" w:hAnsi="宋体" w:eastAsia="宋体" w:cs="宋体"/>
          <w:sz w:val="20"/>
          <w:szCs w:val="20"/>
          <w:highlight w:val="none"/>
        </w:rPr>
      </w:pPr>
      <w:r>
        <w:rPr>
          <w:rFonts w:ascii="Times New Roman" w:hAnsi="Times New Roman" w:eastAsia="Times New Roman" w:cs="Times New Roman"/>
          <w:spacing w:val="1"/>
          <w:sz w:val="20"/>
          <w:szCs w:val="20"/>
          <w:highlight w:val="none"/>
        </w:rPr>
        <w:t>3.</w:t>
      </w:r>
      <w:r>
        <w:rPr>
          <w:rFonts w:ascii="Times New Roman" w:hAnsi="Times New Roman" w:eastAsia="Times New Roman" w:cs="Times New Roman"/>
          <w:spacing w:val="-12"/>
          <w:sz w:val="20"/>
          <w:szCs w:val="20"/>
          <w:highlight w:val="none"/>
        </w:rPr>
        <w:t xml:space="preserve"> </w:t>
      </w:r>
      <w:r>
        <w:rPr>
          <w:rFonts w:ascii="Times New Roman" w:hAnsi="Times New Roman" w:eastAsia="Times New Roman" w:cs="Times New Roman"/>
          <w:spacing w:val="1"/>
          <w:sz w:val="20"/>
          <w:szCs w:val="20"/>
          <w:highlight w:val="none"/>
        </w:rPr>
        <w:t xml:space="preserve">11.   </w:t>
      </w:r>
      <w:r>
        <w:rPr>
          <w:rFonts w:ascii="宋体" w:hAnsi="宋体" w:eastAsia="宋体" w:cs="宋体"/>
          <w:spacing w:val="1"/>
          <w:sz w:val="20"/>
          <w:szCs w:val="20"/>
          <w:highlight w:val="none"/>
        </w:rPr>
        <w:t>实质性条款：除法律、法规和规章规定外，招标文件中用“拒绝</w:t>
      </w:r>
      <w:r>
        <w:rPr>
          <w:rFonts w:ascii="宋体" w:hAnsi="宋体" w:eastAsia="宋体" w:cs="宋体"/>
          <w:spacing w:val="-70"/>
          <w:sz w:val="20"/>
          <w:szCs w:val="20"/>
          <w:highlight w:val="none"/>
        </w:rPr>
        <w:t xml:space="preserve"> </w:t>
      </w:r>
      <w:r>
        <w:rPr>
          <w:rFonts w:ascii="宋体" w:hAnsi="宋体" w:eastAsia="宋体" w:cs="宋体"/>
          <w:spacing w:val="1"/>
          <w:sz w:val="20"/>
          <w:szCs w:val="20"/>
          <w:highlight w:val="none"/>
        </w:rPr>
        <w:t>”、“不接受</w:t>
      </w:r>
      <w:r>
        <w:rPr>
          <w:rFonts w:ascii="宋体" w:hAnsi="宋体" w:eastAsia="宋体" w:cs="宋体"/>
          <w:spacing w:val="-70"/>
          <w:sz w:val="20"/>
          <w:szCs w:val="20"/>
          <w:highlight w:val="none"/>
        </w:rPr>
        <w:t xml:space="preserve"> </w:t>
      </w:r>
      <w:r>
        <w:rPr>
          <w:rFonts w:ascii="宋体" w:hAnsi="宋体" w:eastAsia="宋体" w:cs="宋体"/>
          <w:spacing w:val="1"/>
          <w:sz w:val="20"/>
          <w:szCs w:val="20"/>
          <w:highlight w:val="none"/>
        </w:rPr>
        <w:t>”、“无</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效</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”、“不得</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”、“未响应</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”、“废标</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”等文字规定或标注“</w:t>
      </w:r>
      <w:r>
        <w:rPr>
          <w:rFonts w:hint="eastAsia" w:ascii="宋体" w:hAnsi="宋体" w:eastAsia="宋体" w:cs="宋体"/>
          <w:spacing w:val="5"/>
          <w:sz w:val="20"/>
          <w:szCs w:val="20"/>
          <w:highlight w:val="none"/>
          <w:lang w:eastAsia="zh-CN"/>
        </w:rPr>
        <w:t>*</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”符</w:t>
      </w:r>
      <w:r>
        <w:rPr>
          <w:rFonts w:ascii="宋体" w:hAnsi="宋体" w:eastAsia="宋体" w:cs="宋体"/>
          <w:spacing w:val="4"/>
          <w:sz w:val="20"/>
          <w:szCs w:val="20"/>
          <w:highlight w:val="none"/>
        </w:rPr>
        <w:t>号的条款为实质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性要求条款，对其中任何一条的偏离，在评审时将其视为无效投标（</w:t>
      </w:r>
      <w:r>
        <w:rPr>
          <w:rFonts w:ascii="宋体" w:hAnsi="宋体" w:eastAsia="宋体" w:cs="宋体"/>
          <w:spacing w:val="8"/>
          <w:sz w:val="20"/>
          <w:szCs w:val="20"/>
          <w:highlight w:val="none"/>
        </w:rPr>
        <w:t>技术参数参与评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分的除外）。未用上述文字规定或符号标注的条款为非实质性要求条款(即一般条款)。</w:t>
      </w:r>
    </w:p>
    <w:p w14:paraId="436AE655">
      <w:pPr>
        <w:spacing w:before="32" w:line="228" w:lineRule="auto"/>
        <w:ind w:left="253"/>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日期、天数、时间：未有特别说明时，均为公历日（天）及北京时间。</w:t>
      </w:r>
    </w:p>
    <w:p w14:paraId="2B1D0B41">
      <w:pPr>
        <w:spacing w:before="233" w:line="228" w:lineRule="auto"/>
        <w:ind w:left="250"/>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4.     </w:t>
      </w:r>
      <w:r>
        <w:rPr>
          <w:rFonts w:hint="eastAsia" w:ascii="宋体" w:hAnsi="宋体" w:eastAsia="宋体" w:cs="宋体"/>
          <w:spacing w:val="5"/>
          <w:sz w:val="20"/>
          <w:szCs w:val="20"/>
          <w:lang w:eastAsia="zh-CN"/>
        </w:rPr>
        <w:t>*</w:t>
      </w:r>
      <w:r>
        <w:rPr>
          <w:rFonts w:ascii="宋体" w:hAnsi="宋体" w:eastAsia="宋体" w:cs="宋体"/>
          <w:b/>
          <w:bCs/>
          <w:spacing w:val="5"/>
          <w:sz w:val="20"/>
          <w:szCs w:val="20"/>
        </w:rPr>
        <w:t>投标人资格条件</w:t>
      </w:r>
    </w:p>
    <w:p w14:paraId="0EE0AD1B">
      <w:pPr>
        <w:spacing w:line="262" w:lineRule="auto"/>
        <w:rPr>
          <w:rFonts w:ascii="Arial"/>
          <w:sz w:val="21"/>
        </w:rPr>
      </w:pPr>
    </w:p>
    <w:p w14:paraId="5033C3D8">
      <w:pPr>
        <w:spacing w:before="65" w:line="227" w:lineRule="auto"/>
        <w:ind w:left="675"/>
        <w:rPr>
          <w:rFonts w:ascii="宋体" w:hAnsi="宋体" w:eastAsia="宋体" w:cs="宋体"/>
          <w:sz w:val="20"/>
          <w:szCs w:val="20"/>
        </w:rPr>
      </w:pPr>
      <w:r>
        <w:rPr>
          <w:rFonts w:ascii="宋体" w:hAnsi="宋体" w:eastAsia="宋体" w:cs="宋体"/>
          <w:spacing w:val="7"/>
          <w:sz w:val="20"/>
          <w:szCs w:val="20"/>
        </w:rPr>
        <w:t>详见投标人须知前附表；</w:t>
      </w:r>
    </w:p>
    <w:p w14:paraId="518FD8A8">
      <w:pPr>
        <w:spacing w:before="258" w:line="228" w:lineRule="auto"/>
        <w:ind w:left="248"/>
        <w:rPr>
          <w:rFonts w:ascii="宋体" w:hAnsi="宋体" w:eastAsia="宋体" w:cs="宋体"/>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符合招标文件中规定的其他特定资</w:t>
      </w:r>
      <w:r>
        <w:rPr>
          <w:rFonts w:ascii="宋体" w:hAnsi="宋体" w:eastAsia="宋体" w:cs="宋体"/>
          <w:spacing w:val="5"/>
          <w:sz w:val="20"/>
          <w:szCs w:val="20"/>
        </w:rPr>
        <w:t>格要求；</w:t>
      </w:r>
    </w:p>
    <w:p w14:paraId="0F58C314">
      <w:pPr>
        <w:spacing w:before="234" w:line="428"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4.2.    </w:t>
      </w:r>
      <w:r>
        <w:rPr>
          <w:rFonts w:ascii="宋体" w:hAnsi="宋体" w:eastAsia="宋体" w:cs="宋体"/>
          <w:spacing w:val="9"/>
          <w:sz w:val="20"/>
          <w:szCs w:val="20"/>
        </w:rPr>
        <w:t>投标人须在中国大陆境内有合法的注册登记，符合政府采购法规规定的</w:t>
      </w:r>
      <w:r>
        <w:rPr>
          <w:rFonts w:ascii="宋体" w:hAnsi="宋体" w:eastAsia="宋体" w:cs="宋体"/>
          <w:spacing w:val="8"/>
          <w:sz w:val="20"/>
          <w:szCs w:val="20"/>
        </w:rPr>
        <w:t>必备条件，于</w:t>
      </w:r>
      <w:r>
        <w:rPr>
          <w:rFonts w:ascii="宋体" w:hAnsi="宋体" w:eastAsia="宋体" w:cs="宋体"/>
          <w:sz w:val="20"/>
          <w:szCs w:val="20"/>
        </w:rPr>
        <w:t xml:space="preserve"> </w:t>
      </w:r>
      <w:r>
        <w:rPr>
          <w:rFonts w:ascii="宋体" w:hAnsi="宋体" w:eastAsia="宋体" w:cs="宋体"/>
          <w:spacing w:val="9"/>
          <w:sz w:val="20"/>
          <w:szCs w:val="20"/>
        </w:rPr>
        <w:t>本文件指定时效内均能满足投标资格及相关重要要求。</w:t>
      </w:r>
    </w:p>
    <w:p w14:paraId="01A9FEB5">
      <w:pPr>
        <w:spacing w:before="30" w:line="436"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4.3.    </w:t>
      </w:r>
      <w:r>
        <w:rPr>
          <w:rFonts w:ascii="宋体" w:hAnsi="宋体" w:eastAsia="宋体" w:cs="宋体"/>
          <w:spacing w:val="9"/>
          <w:sz w:val="20"/>
          <w:szCs w:val="20"/>
        </w:rPr>
        <w:t>属于国内制造商投标人须满足：在中国大陆合法注册的生产经营性企业</w:t>
      </w:r>
      <w:r>
        <w:rPr>
          <w:rFonts w:ascii="宋体" w:hAnsi="宋体" w:eastAsia="宋体" w:cs="宋体"/>
          <w:spacing w:val="8"/>
          <w:sz w:val="20"/>
          <w:szCs w:val="20"/>
        </w:rPr>
        <w:t>，符合行业的</w:t>
      </w:r>
      <w:r>
        <w:rPr>
          <w:rFonts w:ascii="宋体" w:hAnsi="宋体" w:eastAsia="宋体" w:cs="宋体"/>
          <w:sz w:val="20"/>
          <w:szCs w:val="20"/>
        </w:rPr>
        <w:t xml:space="preserve"> </w:t>
      </w:r>
      <w:r>
        <w:rPr>
          <w:rFonts w:ascii="宋体" w:hAnsi="宋体" w:eastAsia="宋体" w:cs="宋体"/>
          <w:spacing w:val="9"/>
          <w:sz w:val="20"/>
          <w:szCs w:val="20"/>
        </w:rPr>
        <w:t>生产专业技术条件、标准和履约供应能力，能独立承担主体设备或核</w:t>
      </w:r>
      <w:r>
        <w:rPr>
          <w:rFonts w:ascii="宋体" w:hAnsi="宋体" w:eastAsia="宋体" w:cs="宋体"/>
          <w:spacing w:val="8"/>
          <w:sz w:val="20"/>
          <w:szCs w:val="20"/>
        </w:rPr>
        <w:t>心技术的设计与</w:t>
      </w:r>
      <w:r>
        <w:rPr>
          <w:rFonts w:ascii="宋体" w:hAnsi="宋体" w:eastAsia="宋体" w:cs="宋体"/>
          <w:sz w:val="20"/>
          <w:szCs w:val="20"/>
        </w:rPr>
        <w:t xml:space="preserve"> </w:t>
      </w:r>
      <w:r>
        <w:rPr>
          <w:rFonts w:ascii="宋体" w:hAnsi="宋体" w:eastAsia="宋体" w:cs="宋体"/>
          <w:spacing w:val="9"/>
          <w:sz w:val="20"/>
          <w:szCs w:val="20"/>
        </w:rPr>
        <w:t>生产安装，具备品质检测技术和手段，具有完善持续可靠和最便利的</w:t>
      </w:r>
      <w:r>
        <w:rPr>
          <w:rFonts w:ascii="宋体" w:hAnsi="宋体" w:eastAsia="宋体" w:cs="宋体"/>
          <w:spacing w:val="8"/>
          <w:sz w:val="20"/>
          <w:szCs w:val="20"/>
        </w:rPr>
        <w:t>售后服务保障。</w:t>
      </w:r>
      <w:r>
        <w:rPr>
          <w:rFonts w:ascii="宋体" w:hAnsi="宋体" w:eastAsia="宋体" w:cs="宋体"/>
          <w:sz w:val="20"/>
          <w:szCs w:val="20"/>
        </w:rPr>
        <w:t xml:space="preserve"> </w:t>
      </w:r>
      <w:r>
        <w:rPr>
          <w:rFonts w:ascii="宋体" w:hAnsi="宋体" w:eastAsia="宋体" w:cs="宋体"/>
          <w:spacing w:val="9"/>
          <w:sz w:val="20"/>
          <w:szCs w:val="20"/>
        </w:rPr>
        <w:t>国外制造商须在中国大陆设有合法注册的直辖专属机构。</w:t>
      </w:r>
    </w:p>
    <w:p w14:paraId="14677F94">
      <w:pPr>
        <w:spacing w:before="32" w:line="436" w:lineRule="auto"/>
        <w:ind w:left="820" w:right="70" w:hanging="572"/>
        <w:rPr>
          <w:rFonts w:ascii="宋体" w:hAnsi="宋体" w:eastAsia="宋体" w:cs="宋体"/>
          <w:sz w:val="20"/>
          <w:szCs w:val="20"/>
        </w:rPr>
      </w:pPr>
      <w:r>
        <w:rPr>
          <w:rFonts w:ascii="Times New Roman" w:hAnsi="Times New Roman" w:eastAsia="Times New Roman" w:cs="Times New Roman"/>
          <w:spacing w:val="9"/>
          <w:sz w:val="20"/>
          <w:szCs w:val="20"/>
        </w:rPr>
        <w:t xml:space="preserve">4.4.    </w:t>
      </w:r>
      <w:r>
        <w:rPr>
          <w:rFonts w:ascii="宋体" w:hAnsi="宋体" w:eastAsia="宋体" w:cs="宋体"/>
          <w:spacing w:val="9"/>
          <w:sz w:val="20"/>
          <w:szCs w:val="20"/>
        </w:rPr>
        <w:t>属于经销代理资格性质的投标人须满足：合法有效的经营范围，符合投</w:t>
      </w:r>
      <w:r>
        <w:rPr>
          <w:rFonts w:ascii="宋体" w:hAnsi="宋体" w:eastAsia="宋体" w:cs="宋体"/>
          <w:spacing w:val="8"/>
          <w:sz w:val="20"/>
          <w:szCs w:val="20"/>
        </w:rPr>
        <w:t>标准入资格和</w:t>
      </w:r>
      <w:r>
        <w:rPr>
          <w:rFonts w:ascii="宋体" w:hAnsi="宋体" w:eastAsia="宋体" w:cs="宋体"/>
          <w:sz w:val="20"/>
          <w:szCs w:val="20"/>
        </w:rPr>
        <w:t xml:space="preserve"> </w:t>
      </w:r>
      <w:r>
        <w:rPr>
          <w:rFonts w:ascii="宋体" w:hAnsi="宋体" w:eastAsia="宋体" w:cs="宋体"/>
          <w:spacing w:val="9"/>
          <w:sz w:val="20"/>
          <w:szCs w:val="20"/>
        </w:rPr>
        <w:t>专业技术条件，遵从制造商或其驻中国大陆有授权资格的直辖专属机构</w:t>
      </w:r>
      <w:r>
        <w:rPr>
          <w:rFonts w:ascii="宋体" w:hAnsi="宋体" w:eastAsia="宋体" w:cs="宋体"/>
          <w:spacing w:val="8"/>
          <w:sz w:val="20"/>
          <w:szCs w:val="20"/>
        </w:rPr>
        <w:t>所核定的业务</w:t>
      </w:r>
      <w:r>
        <w:rPr>
          <w:rFonts w:ascii="宋体" w:hAnsi="宋体" w:eastAsia="宋体" w:cs="宋体"/>
          <w:sz w:val="20"/>
          <w:szCs w:val="20"/>
        </w:rPr>
        <w:t xml:space="preserve"> </w:t>
      </w:r>
      <w:r>
        <w:rPr>
          <w:rFonts w:ascii="宋体" w:hAnsi="宋体" w:eastAsia="宋体" w:cs="宋体"/>
          <w:spacing w:val="9"/>
          <w:sz w:val="20"/>
          <w:szCs w:val="20"/>
        </w:rPr>
        <w:t>范围和供货渠道，能独立承担项目实施与交付验收的一切责任义务，具</w:t>
      </w:r>
      <w:r>
        <w:rPr>
          <w:rFonts w:ascii="宋体" w:hAnsi="宋体" w:eastAsia="宋体" w:cs="宋体"/>
          <w:spacing w:val="8"/>
          <w:sz w:val="20"/>
          <w:szCs w:val="20"/>
        </w:rPr>
        <w:t>有完善持续可</w:t>
      </w:r>
      <w:r>
        <w:rPr>
          <w:rFonts w:ascii="宋体" w:hAnsi="宋体" w:eastAsia="宋体" w:cs="宋体"/>
          <w:sz w:val="20"/>
          <w:szCs w:val="20"/>
        </w:rPr>
        <w:t xml:space="preserve"> </w:t>
      </w:r>
      <w:r>
        <w:rPr>
          <w:rFonts w:ascii="宋体" w:hAnsi="宋体" w:eastAsia="宋体" w:cs="宋体"/>
          <w:spacing w:val="8"/>
          <w:sz w:val="20"/>
          <w:szCs w:val="20"/>
        </w:rPr>
        <w:t>靠和最便利的售后服务保障。</w:t>
      </w:r>
    </w:p>
    <w:p w14:paraId="4822AF32">
      <w:pPr>
        <w:spacing w:before="31" w:line="227" w:lineRule="auto"/>
        <w:ind w:left="248"/>
        <w:rPr>
          <w:rFonts w:ascii="宋体" w:hAnsi="宋体" w:eastAsia="宋体" w:cs="宋体"/>
          <w:sz w:val="20"/>
          <w:szCs w:val="20"/>
        </w:rPr>
      </w:pPr>
      <w:r>
        <w:rPr>
          <w:rFonts w:ascii="Times New Roman" w:hAnsi="Times New Roman" w:eastAsia="Times New Roman" w:cs="Times New Roman"/>
          <w:spacing w:val="9"/>
          <w:sz w:val="20"/>
          <w:szCs w:val="20"/>
        </w:rPr>
        <w:t xml:space="preserve">4.5.     </w:t>
      </w:r>
      <w:r>
        <w:rPr>
          <w:rFonts w:ascii="宋体" w:hAnsi="宋体" w:eastAsia="宋体" w:cs="宋体"/>
          <w:spacing w:val="9"/>
          <w:sz w:val="20"/>
          <w:szCs w:val="20"/>
        </w:rPr>
        <w:t>中小企业须符合财库〔</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w:t>
      </w:r>
      <w:r>
        <w:rPr>
          <w:rFonts w:ascii="Times New Roman" w:hAnsi="Times New Roman" w:eastAsia="Times New Roman" w:cs="Times New Roman"/>
          <w:spacing w:val="9"/>
          <w:sz w:val="20"/>
          <w:szCs w:val="20"/>
        </w:rPr>
        <w:t xml:space="preserve">46  </w:t>
      </w:r>
      <w:r>
        <w:rPr>
          <w:rFonts w:ascii="宋体" w:hAnsi="宋体" w:eastAsia="宋体" w:cs="宋体"/>
          <w:spacing w:val="9"/>
          <w:sz w:val="20"/>
          <w:szCs w:val="20"/>
        </w:rPr>
        <w:t>号文关于中型、小型、微型企业的要求，且在政府</w:t>
      </w:r>
    </w:p>
    <w:p w14:paraId="42B8BC7E">
      <w:pPr>
        <w:spacing w:line="227" w:lineRule="auto"/>
        <w:rPr>
          <w:rFonts w:ascii="宋体" w:hAnsi="宋体" w:eastAsia="宋体" w:cs="宋体"/>
          <w:sz w:val="20"/>
          <w:szCs w:val="20"/>
        </w:rPr>
        <w:sectPr>
          <w:footerReference r:id="rId17" w:type="default"/>
          <w:pgSz w:w="11906" w:h="16839"/>
          <w:pgMar w:top="400" w:right="1731" w:bottom="1151" w:left="1555" w:header="0" w:footer="989" w:gutter="0"/>
          <w:cols w:space="720" w:num="1"/>
        </w:sectPr>
      </w:pPr>
    </w:p>
    <w:p w14:paraId="40BC3802">
      <w:pPr>
        <w:spacing w:line="905" w:lineRule="exact"/>
      </w:pPr>
      <w:r>
        <w:pict>
          <v:shape id="_x0000_s1037" o:spid="_x0000_s1037" style="position:absolute;left:0pt;margin-left:12.2pt;margin-top:33.85pt;height:0.75pt;width:415.3pt;z-index:251671552;mso-width-relative:page;mso-height-relative:page;" fillcolor="#000000" filled="t" stroked="f" coordsize="8305,15" path="m0,0l8305,0,8305,14,0,14,0,0xe">
            <v:path/>
            <v:fill on="t" focussize="0,0"/>
            <v:stroke on="f"/>
            <v:imagedata o:title=""/>
            <o:lock v:ext="edit"/>
          </v:shape>
        </w:pict>
      </w:r>
    </w:p>
    <w:p w14:paraId="605F1D27">
      <w:pPr>
        <w:spacing w:line="271" w:lineRule="auto"/>
        <w:rPr>
          <w:rFonts w:ascii="Arial"/>
          <w:sz w:val="21"/>
        </w:rPr>
      </w:pPr>
    </w:p>
    <w:p w14:paraId="121ACFE9">
      <w:pPr>
        <w:spacing w:before="65" w:line="437" w:lineRule="auto"/>
        <w:ind w:left="818" w:right="66"/>
        <w:jc w:val="both"/>
        <w:rPr>
          <w:rFonts w:ascii="宋体" w:hAnsi="宋体" w:eastAsia="宋体" w:cs="宋体"/>
          <w:sz w:val="20"/>
          <w:szCs w:val="20"/>
        </w:rPr>
      </w:pPr>
      <w:r>
        <w:rPr>
          <w:rFonts w:ascii="宋体" w:hAnsi="宋体" w:eastAsia="宋体" w:cs="宋体"/>
          <w:spacing w:val="9"/>
          <w:sz w:val="20"/>
          <w:szCs w:val="20"/>
        </w:rPr>
        <w:t>采购活动中，供应商提供的货物、工程或者服务符合下列情形的，享受中小</w:t>
      </w:r>
      <w:r>
        <w:rPr>
          <w:rFonts w:ascii="宋体" w:hAnsi="宋体" w:eastAsia="宋体" w:cs="宋体"/>
          <w:spacing w:val="8"/>
          <w:sz w:val="20"/>
          <w:szCs w:val="20"/>
        </w:rPr>
        <w:t>企业扶持</w:t>
      </w:r>
      <w:r>
        <w:rPr>
          <w:rFonts w:ascii="宋体" w:hAnsi="宋体" w:eastAsia="宋体" w:cs="宋体"/>
          <w:sz w:val="20"/>
          <w:szCs w:val="20"/>
        </w:rPr>
        <w:t xml:space="preserve"> </w:t>
      </w:r>
      <w:r>
        <w:rPr>
          <w:rFonts w:ascii="宋体" w:hAnsi="宋体" w:eastAsia="宋体" w:cs="宋体"/>
          <w:spacing w:val="7"/>
          <w:sz w:val="20"/>
          <w:szCs w:val="20"/>
        </w:rPr>
        <w:t xml:space="preserve">政策：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在货物采购项目中，货物由中小企业制造，即货物由中小企业生产且使用</w:t>
      </w:r>
      <w:r>
        <w:rPr>
          <w:rFonts w:ascii="宋体" w:hAnsi="宋体" w:eastAsia="宋体" w:cs="宋体"/>
          <w:spacing w:val="9"/>
          <w:sz w:val="20"/>
          <w:szCs w:val="20"/>
        </w:rPr>
        <w:t xml:space="preserve"> </w:t>
      </w:r>
      <w:r>
        <w:rPr>
          <w:rFonts w:ascii="宋体" w:hAnsi="宋体" w:eastAsia="宋体" w:cs="宋体"/>
          <w:spacing w:val="10"/>
          <w:sz w:val="20"/>
          <w:szCs w:val="20"/>
        </w:rPr>
        <w:t>该中小企业商号或者注册商标；</w:t>
      </w:r>
      <w:r>
        <w:rPr>
          <w:rFonts w:ascii="Times New Roman" w:hAnsi="Times New Roman" w:eastAsia="Times New Roman" w:cs="Times New Roman"/>
          <w:spacing w:val="10"/>
          <w:sz w:val="20"/>
          <w:szCs w:val="20"/>
        </w:rPr>
        <w:t xml:space="preserve">(2)  </w:t>
      </w:r>
      <w:r>
        <w:rPr>
          <w:rFonts w:ascii="宋体" w:hAnsi="宋体" w:eastAsia="宋体" w:cs="宋体"/>
          <w:spacing w:val="10"/>
          <w:sz w:val="20"/>
          <w:szCs w:val="20"/>
        </w:rPr>
        <w:t>在工程采购项目中，工程由中小企业承</w:t>
      </w:r>
      <w:r>
        <w:rPr>
          <w:rFonts w:ascii="宋体" w:hAnsi="宋体" w:eastAsia="宋体" w:cs="宋体"/>
          <w:spacing w:val="9"/>
          <w:sz w:val="20"/>
          <w:szCs w:val="20"/>
        </w:rPr>
        <w:t>建，即工</w:t>
      </w:r>
      <w:r>
        <w:rPr>
          <w:rFonts w:ascii="宋体" w:hAnsi="宋体" w:eastAsia="宋体" w:cs="宋体"/>
          <w:sz w:val="20"/>
          <w:szCs w:val="20"/>
        </w:rPr>
        <w:t xml:space="preserve"> </w:t>
      </w:r>
      <w:r>
        <w:rPr>
          <w:rFonts w:ascii="宋体" w:hAnsi="宋体" w:eastAsia="宋体" w:cs="宋体"/>
          <w:spacing w:val="7"/>
          <w:sz w:val="20"/>
          <w:szCs w:val="20"/>
        </w:rPr>
        <w:t xml:space="preserve">程施工单位为中小企业；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在服务采购项目中，服务由中小企业承接，即提供服务</w:t>
      </w:r>
      <w:r>
        <w:rPr>
          <w:rFonts w:ascii="宋体" w:hAnsi="宋体" w:eastAsia="宋体" w:cs="宋体"/>
          <w:spacing w:val="9"/>
          <w:sz w:val="20"/>
          <w:szCs w:val="20"/>
        </w:rPr>
        <w:t xml:space="preserve"> </w:t>
      </w:r>
      <w:r>
        <w:rPr>
          <w:rFonts w:ascii="宋体" w:hAnsi="宋体" w:eastAsia="宋体" w:cs="宋体"/>
          <w:spacing w:val="7"/>
          <w:sz w:val="20"/>
          <w:szCs w:val="20"/>
        </w:rPr>
        <w:t>的人员为中小企业依照《中华人民共和国劳动合同法》订立劳动合同的从业人</w:t>
      </w:r>
      <w:r>
        <w:rPr>
          <w:rFonts w:ascii="宋体" w:hAnsi="宋体" w:eastAsia="宋体" w:cs="宋体"/>
          <w:spacing w:val="6"/>
          <w:sz w:val="20"/>
          <w:szCs w:val="20"/>
        </w:rPr>
        <w:t>员。</w:t>
      </w:r>
      <w:r>
        <w:rPr>
          <w:rFonts w:ascii="宋体" w:hAnsi="宋体" w:eastAsia="宋体" w:cs="宋体"/>
          <w:spacing w:val="-27"/>
          <w:sz w:val="20"/>
          <w:szCs w:val="20"/>
        </w:rPr>
        <w:t xml:space="preserve"> </w:t>
      </w:r>
      <w:r>
        <w:rPr>
          <w:rFonts w:ascii="宋体" w:hAnsi="宋体" w:eastAsia="宋体" w:cs="宋体"/>
          <w:spacing w:val="6"/>
          <w:sz w:val="20"/>
          <w:szCs w:val="20"/>
        </w:rPr>
        <w:t>在</w:t>
      </w:r>
      <w:r>
        <w:rPr>
          <w:rFonts w:ascii="宋体" w:hAnsi="宋体" w:eastAsia="宋体" w:cs="宋体"/>
          <w:sz w:val="20"/>
          <w:szCs w:val="20"/>
        </w:rPr>
        <w:t xml:space="preserve"> </w:t>
      </w:r>
      <w:r>
        <w:rPr>
          <w:rFonts w:ascii="宋体" w:hAnsi="宋体" w:eastAsia="宋体" w:cs="宋体"/>
          <w:spacing w:val="9"/>
          <w:sz w:val="20"/>
          <w:szCs w:val="20"/>
        </w:rPr>
        <w:t>货物采购项目中，供应商提供的货物既有中小企业制造货物，也有大型企业</w:t>
      </w:r>
      <w:r>
        <w:rPr>
          <w:rFonts w:ascii="宋体" w:hAnsi="宋体" w:eastAsia="宋体" w:cs="宋体"/>
          <w:spacing w:val="8"/>
          <w:sz w:val="20"/>
          <w:szCs w:val="20"/>
        </w:rPr>
        <w:t>制造货物</w:t>
      </w:r>
      <w:r>
        <w:rPr>
          <w:rFonts w:ascii="宋体" w:hAnsi="宋体" w:eastAsia="宋体" w:cs="宋体"/>
          <w:sz w:val="20"/>
          <w:szCs w:val="20"/>
        </w:rPr>
        <w:t xml:space="preserve"> </w:t>
      </w:r>
      <w:r>
        <w:rPr>
          <w:rFonts w:ascii="宋体" w:hAnsi="宋体" w:eastAsia="宋体" w:cs="宋体"/>
          <w:spacing w:val="8"/>
          <w:sz w:val="20"/>
          <w:szCs w:val="20"/>
        </w:rPr>
        <w:t>的，不享受中小企业扶持政策。</w:t>
      </w:r>
    </w:p>
    <w:p w14:paraId="1D2F81E5">
      <w:pPr>
        <w:spacing w:before="50" w:line="438" w:lineRule="auto"/>
        <w:ind w:left="820" w:hanging="572"/>
        <w:rPr>
          <w:rFonts w:ascii="宋体" w:hAnsi="宋体" w:eastAsia="宋体" w:cs="宋体"/>
          <w:sz w:val="20"/>
          <w:szCs w:val="20"/>
        </w:rPr>
      </w:pPr>
      <w:r>
        <w:rPr>
          <w:rFonts w:ascii="Times New Roman" w:hAnsi="Times New Roman" w:eastAsia="Times New Roman" w:cs="Times New Roman"/>
          <w:spacing w:val="3"/>
          <w:sz w:val="20"/>
          <w:szCs w:val="20"/>
        </w:rPr>
        <w:t xml:space="preserve">4.6.     </w:t>
      </w:r>
      <w:r>
        <w:rPr>
          <w:rFonts w:ascii="宋体" w:hAnsi="宋体" w:eastAsia="宋体" w:cs="宋体"/>
          <w:spacing w:val="3"/>
          <w:sz w:val="20"/>
          <w:szCs w:val="20"/>
        </w:rPr>
        <w:t>根据《财政部司法部关于政府采购支持监狱企业发展有关问题的通知》（财库</w:t>
      </w:r>
      <w:r>
        <w:rPr>
          <w:rFonts w:ascii="宋体" w:hAnsi="宋体" w:eastAsia="宋体" w:cs="宋体"/>
          <w:spacing w:val="-31"/>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2014</w:t>
      </w:r>
      <w:r>
        <w:rPr>
          <w:rFonts w:ascii="宋体" w:hAnsi="宋体" w:eastAsia="宋体" w:cs="宋体"/>
          <w:spacing w:val="3"/>
          <w:sz w:val="20"/>
          <w:szCs w:val="20"/>
        </w:rPr>
        <w:t>〕</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 xml:space="preserve">68  </w:t>
      </w:r>
      <w:r>
        <w:rPr>
          <w:rFonts w:ascii="宋体" w:hAnsi="宋体" w:eastAsia="宋体" w:cs="宋体"/>
          <w:spacing w:val="10"/>
          <w:sz w:val="20"/>
          <w:szCs w:val="20"/>
        </w:rPr>
        <w:t>号）</w:t>
      </w:r>
      <w:r>
        <w:rPr>
          <w:rFonts w:ascii="宋体" w:hAnsi="宋体" w:eastAsia="宋体" w:cs="宋体"/>
          <w:spacing w:val="-59"/>
          <w:sz w:val="20"/>
          <w:szCs w:val="20"/>
        </w:rPr>
        <w:t xml:space="preserve"> </w:t>
      </w:r>
      <w:r>
        <w:rPr>
          <w:rFonts w:ascii="宋体" w:hAnsi="宋体" w:eastAsia="宋体" w:cs="宋体"/>
          <w:spacing w:val="10"/>
          <w:sz w:val="20"/>
          <w:szCs w:val="20"/>
        </w:rPr>
        <w:t>的有关规定，监狱企业视同小型、微型企业，享受预留份额、评审</w:t>
      </w:r>
      <w:r>
        <w:rPr>
          <w:rFonts w:ascii="宋体" w:hAnsi="宋体" w:eastAsia="宋体" w:cs="宋体"/>
          <w:spacing w:val="9"/>
          <w:sz w:val="20"/>
          <w:szCs w:val="20"/>
        </w:rPr>
        <w:t>中价格扣</w:t>
      </w:r>
      <w:r>
        <w:rPr>
          <w:rFonts w:ascii="宋体" w:hAnsi="宋体" w:eastAsia="宋体" w:cs="宋体"/>
          <w:sz w:val="20"/>
          <w:szCs w:val="20"/>
        </w:rPr>
        <w:t xml:space="preserve"> </w:t>
      </w:r>
      <w:r>
        <w:rPr>
          <w:rFonts w:ascii="宋体" w:hAnsi="宋体" w:eastAsia="宋体" w:cs="宋体"/>
          <w:spacing w:val="12"/>
          <w:sz w:val="20"/>
          <w:szCs w:val="20"/>
        </w:rPr>
        <w:t>除 等政府采购促进中小企业发展的政府采购</w:t>
      </w:r>
      <w:r>
        <w:rPr>
          <w:rFonts w:ascii="宋体" w:hAnsi="宋体" w:eastAsia="宋体" w:cs="宋体"/>
          <w:spacing w:val="11"/>
          <w:sz w:val="20"/>
          <w:szCs w:val="20"/>
        </w:rPr>
        <w:t>政策。向监狱企业采购的金额，计入面</w:t>
      </w:r>
      <w:r>
        <w:rPr>
          <w:rFonts w:ascii="宋体" w:hAnsi="宋体" w:eastAsia="宋体" w:cs="宋体"/>
          <w:sz w:val="20"/>
          <w:szCs w:val="20"/>
        </w:rPr>
        <w:t xml:space="preserve"> </w:t>
      </w:r>
      <w:r>
        <w:rPr>
          <w:rFonts w:ascii="宋体" w:hAnsi="宋体" w:eastAsia="宋体" w:cs="宋体"/>
          <w:spacing w:val="9"/>
          <w:sz w:val="20"/>
          <w:szCs w:val="20"/>
        </w:rPr>
        <w:t>向中小企业采购的统计数据。监狱企业参加政府采购活动时，应当提供</w:t>
      </w:r>
      <w:r>
        <w:rPr>
          <w:rFonts w:ascii="宋体" w:hAnsi="宋体" w:eastAsia="宋体" w:cs="宋体"/>
          <w:spacing w:val="8"/>
          <w:sz w:val="20"/>
          <w:szCs w:val="20"/>
        </w:rPr>
        <w:t>由省级以上监</w:t>
      </w:r>
      <w:r>
        <w:rPr>
          <w:rFonts w:ascii="宋体" w:hAnsi="宋体" w:eastAsia="宋体" w:cs="宋体"/>
          <w:sz w:val="20"/>
          <w:szCs w:val="20"/>
        </w:rPr>
        <w:t xml:space="preserve"> </w:t>
      </w:r>
      <w:r>
        <w:rPr>
          <w:rFonts w:ascii="宋体" w:hAnsi="宋体" w:eastAsia="宋体" w:cs="宋体"/>
          <w:spacing w:val="9"/>
          <w:sz w:val="20"/>
          <w:szCs w:val="20"/>
        </w:rPr>
        <w:t>狱管 理局、戒毒管理局</w:t>
      </w:r>
      <w:r>
        <w:rPr>
          <w:rFonts w:ascii="Times New Roman" w:hAnsi="Times New Roman" w:eastAsia="Times New Roman" w:cs="Times New Roman"/>
          <w:spacing w:val="9"/>
          <w:sz w:val="20"/>
          <w:szCs w:val="20"/>
        </w:rPr>
        <w:t>(</w:t>
      </w:r>
      <w:r>
        <w:rPr>
          <w:rFonts w:ascii="宋体" w:hAnsi="宋体" w:eastAsia="宋体" w:cs="宋体"/>
          <w:spacing w:val="9"/>
          <w:sz w:val="20"/>
          <w:szCs w:val="20"/>
        </w:rPr>
        <w:t>含新疆生产建设兵团</w:t>
      </w:r>
      <w:r>
        <w:rPr>
          <w:rFonts w:ascii="Times New Roman" w:hAnsi="Times New Roman" w:eastAsia="Times New Roman" w:cs="Times New Roman"/>
          <w:spacing w:val="9"/>
          <w:sz w:val="20"/>
          <w:szCs w:val="20"/>
        </w:rPr>
        <w:t>)</w:t>
      </w:r>
      <w:r>
        <w:rPr>
          <w:rFonts w:ascii="宋体" w:hAnsi="宋体" w:eastAsia="宋体" w:cs="宋体"/>
          <w:spacing w:val="9"/>
          <w:sz w:val="20"/>
          <w:szCs w:val="20"/>
        </w:rPr>
        <w:t>出具的属于监狱企业的</w:t>
      </w:r>
      <w:r>
        <w:rPr>
          <w:rFonts w:ascii="宋体" w:hAnsi="宋体" w:eastAsia="宋体" w:cs="宋体"/>
          <w:spacing w:val="8"/>
          <w:sz w:val="20"/>
          <w:szCs w:val="20"/>
        </w:rPr>
        <w:t>证明文件。</w:t>
      </w:r>
    </w:p>
    <w:p w14:paraId="4A8BA141">
      <w:pPr>
        <w:spacing w:before="24" w:line="227" w:lineRule="auto"/>
        <w:ind w:left="248"/>
        <w:rPr>
          <w:rFonts w:ascii="宋体" w:hAnsi="宋体" w:eastAsia="宋体" w:cs="宋体"/>
          <w:sz w:val="20"/>
          <w:szCs w:val="20"/>
        </w:rPr>
      </w:pPr>
      <w:r>
        <w:rPr>
          <w:rFonts w:ascii="Times New Roman" w:hAnsi="Times New Roman" w:eastAsia="Times New Roman" w:cs="Times New Roman"/>
          <w:spacing w:val="13"/>
          <w:sz w:val="20"/>
          <w:szCs w:val="20"/>
        </w:rPr>
        <w:t xml:space="preserve">4.7.    </w:t>
      </w:r>
      <w:r>
        <w:rPr>
          <w:rFonts w:ascii="宋体" w:hAnsi="宋体" w:eastAsia="宋体" w:cs="宋体"/>
          <w:spacing w:val="13"/>
          <w:sz w:val="20"/>
          <w:szCs w:val="20"/>
        </w:rPr>
        <w:t>根据《财政部民政部中国残疾人联合会关于促进残疾人就业政府采购政策的通知》</w:t>
      </w:r>
    </w:p>
    <w:p w14:paraId="752F7E11">
      <w:pPr>
        <w:spacing w:before="234" w:line="437" w:lineRule="auto"/>
        <w:ind w:left="818" w:right="66" w:firstLine="10"/>
        <w:jc w:val="both"/>
        <w:rPr>
          <w:rFonts w:ascii="宋体" w:hAnsi="宋体" w:eastAsia="宋体" w:cs="宋体"/>
          <w:sz w:val="20"/>
          <w:szCs w:val="20"/>
        </w:rPr>
      </w:pPr>
      <w:r>
        <w:rPr>
          <w:rFonts w:ascii="宋体" w:hAnsi="宋体" w:eastAsia="宋体" w:cs="宋体"/>
          <w:spacing w:val="8"/>
          <w:sz w:val="20"/>
          <w:szCs w:val="20"/>
        </w:rPr>
        <w:t>（财库〔</w:t>
      </w:r>
      <w:r>
        <w:rPr>
          <w:rFonts w:ascii="Times New Roman" w:hAnsi="Times New Roman" w:eastAsia="Times New Roman" w:cs="Times New Roman"/>
          <w:spacing w:val="8"/>
          <w:sz w:val="20"/>
          <w:szCs w:val="20"/>
        </w:rPr>
        <w:t>2017</w:t>
      </w:r>
      <w:r>
        <w:rPr>
          <w:rFonts w:ascii="宋体" w:hAnsi="宋体" w:eastAsia="宋体" w:cs="宋体"/>
          <w:spacing w:val="8"/>
          <w:sz w:val="20"/>
          <w:szCs w:val="20"/>
        </w:rPr>
        <w:t>〕</w:t>
      </w:r>
      <w:r>
        <w:rPr>
          <w:rFonts w:ascii="Times New Roman" w:hAnsi="Times New Roman" w:eastAsia="Times New Roman" w:cs="Times New Roman"/>
          <w:spacing w:val="8"/>
          <w:sz w:val="20"/>
          <w:szCs w:val="20"/>
        </w:rPr>
        <w:t xml:space="preserve">141  </w:t>
      </w:r>
      <w:r>
        <w:rPr>
          <w:rFonts w:ascii="宋体" w:hAnsi="宋体" w:eastAsia="宋体" w:cs="宋体"/>
          <w:spacing w:val="8"/>
          <w:sz w:val="20"/>
          <w:szCs w:val="20"/>
        </w:rPr>
        <w:t>号</w:t>
      </w:r>
      <w:r>
        <w:rPr>
          <w:rFonts w:ascii="宋体" w:hAnsi="宋体" w:eastAsia="宋体" w:cs="宋体"/>
          <w:spacing w:val="9"/>
          <w:sz w:val="20"/>
          <w:szCs w:val="20"/>
        </w:rPr>
        <w:t>），</w:t>
      </w:r>
      <w:r>
        <w:rPr>
          <w:rFonts w:ascii="宋体" w:hAnsi="宋体" w:eastAsia="宋体" w:cs="宋体"/>
          <w:spacing w:val="8"/>
          <w:sz w:val="20"/>
          <w:szCs w:val="20"/>
        </w:rPr>
        <w:t>在政府采购</w:t>
      </w:r>
      <w:r>
        <w:rPr>
          <w:rFonts w:ascii="宋体" w:hAnsi="宋体" w:eastAsia="宋体" w:cs="宋体"/>
          <w:spacing w:val="7"/>
          <w:sz w:val="20"/>
          <w:szCs w:val="20"/>
        </w:rPr>
        <w:t>活动中，残疾人福利性单位视同小型、微型企</w:t>
      </w:r>
      <w:r>
        <w:rPr>
          <w:rFonts w:ascii="宋体" w:hAnsi="宋体" w:eastAsia="宋体" w:cs="宋体"/>
          <w:sz w:val="20"/>
          <w:szCs w:val="20"/>
        </w:rPr>
        <w:t xml:space="preserve"> </w:t>
      </w:r>
      <w:r>
        <w:rPr>
          <w:rFonts w:ascii="宋体" w:hAnsi="宋体" w:eastAsia="宋体" w:cs="宋体"/>
          <w:spacing w:val="9"/>
          <w:sz w:val="20"/>
          <w:szCs w:val="20"/>
        </w:rPr>
        <w:t>业，享受预留份额、评审中价格扣除等促进中小企业发展的政府采购政策。</w:t>
      </w:r>
      <w:r>
        <w:rPr>
          <w:rFonts w:ascii="宋体" w:hAnsi="宋体" w:eastAsia="宋体" w:cs="宋体"/>
          <w:spacing w:val="8"/>
          <w:sz w:val="20"/>
          <w:szCs w:val="20"/>
        </w:rPr>
        <w:t>向残疾人</w:t>
      </w:r>
      <w:r>
        <w:rPr>
          <w:rFonts w:ascii="宋体" w:hAnsi="宋体" w:eastAsia="宋体" w:cs="宋体"/>
          <w:sz w:val="20"/>
          <w:szCs w:val="20"/>
        </w:rPr>
        <w:t xml:space="preserve"> </w:t>
      </w:r>
      <w:r>
        <w:rPr>
          <w:rFonts w:ascii="宋体" w:hAnsi="宋体" w:eastAsia="宋体" w:cs="宋体"/>
          <w:spacing w:val="9"/>
          <w:sz w:val="20"/>
          <w:szCs w:val="20"/>
        </w:rPr>
        <w:t>福利性单位采购的金额，计入面向中小企业采购的统计数据。残疾人福利性</w:t>
      </w:r>
      <w:r>
        <w:rPr>
          <w:rFonts w:ascii="宋体" w:hAnsi="宋体" w:eastAsia="宋体" w:cs="宋体"/>
          <w:spacing w:val="8"/>
          <w:sz w:val="20"/>
          <w:szCs w:val="20"/>
        </w:rPr>
        <w:t>单位属于</w:t>
      </w:r>
      <w:r>
        <w:rPr>
          <w:rFonts w:ascii="宋体" w:hAnsi="宋体" w:eastAsia="宋体" w:cs="宋体"/>
          <w:sz w:val="20"/>
          <w:szCs w:val="20"/>
        </w:rPr>
        <w:t xml:space="preserve"> </w:t>
      </w:r>
      <w:r>
        <w:rPr>
          <w:rFonts w:ascii="宋体" w:hAnsi="宋体" w:eastAsia="宋体" w:cs="宋体"/>
          <w:spacing w:val="9"/>
          <w:sz w:val="20"/>
          <w:szCs w:val="20"/>
        </w:rPr>
        <w:t>小型、微型企业的，不重复享受政策。符合条件的残疾人福利性单位在参加</w:t>
      </w:r>
      <w:r>
        <w:rPr>
          <w:rFonts w:ascii="宋体" w:hAnsi="宋体" w:eastAsia="宋体" w:cs="宋体"/>
          <w:spacing w:val="8"/>
          <w:sz w:val="20"/>
          <w:szCs w:val="20"/>
        </w:rPr>
        <w:t>政府采购</w:t>
      </w:r>
      <w:r>
        <w:rPr>
          <w:rFonts w:ascii="宋体" w:hAnsi="宋体" w:eastAsia="宋体" w:cs="宋体"/>
          <w:sz w:val="20"/>
          <w:szCs w:val="20"/>
        </w:rPr>
        <w:t xml:space="preserve"> </w:t>
      </w:r>
      <w:r>
        <w:rPr>
          <w:rFonts w:ascii="宋体" w:hAnsi="宋体" w:eastAsia="宋体" w:cs="宋体"/>
          <w:spacing w:val="9"/>
          <w:sz w:val="20"/>
          <w:szCs w:val="20"/>
        </w:rPr>
        <w:t>活动时，应当提供《残疾人福利性单位声明函》，并对声明的真实性负责。</w:t>
      </w:r>
    </w:p>
    <w:p w14:paraId="7BA05E9B">
      <w:pPr>
        <w:spacing w:before="37" w:line="437" w:lineRule="auto"/>
        <w:ind w:left="817" w:right="66" w:hanging="569"/>
        <w:rPr>
          <w:rFonts w:ascii="宋体" w:hAnsi="宋体" w:eastAsia="宋体" w:cs="宋体"/>
          <w:sz w:val="20"/>
          <w:szCs w:val="20"/>
        </w:rPr>
      </w:pPr>
      <w:r>
        <w:rPr>
          <w:rFonts w:ascii="Times New Roman" w:hAnsi="Times New Roman" w:eastAsia="Times New Roman" w:cs="Times New Roman"/>
          <w:spacing w:val="6"/>
          <w:sz w:val="20"/>
          <w:szCs w:val="20"/>
        </w:rPr>
        <w:t xml:space="preserve">4.8.     </w:t>
      </w:r>
      <w:r>
        <w:rPr>
          <w:rFonts w:ascii="宋体" w:hAnsi="宋体" w:eastAsia="宋体" w:cs="宋体"/>
          <w:spacing w:val="6"/>
          <w:sz w:val="20"/>
          <w:szCs w:val="20"/>
        </w:rPr>
        <w:t xml:space="preserve">知识产权与保密事项：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所有涉及知识产权的产品及设计，供应商必须确保采购人</w:t>
      </w:r>
      <w:r>
        <w:rPr>
          <w:rFonts w:ascii="宋体" w:hAnsi="宋体" w:eastAsia="宋体" w:cs="宋体"/>
          <w:spacing w:val="16"/>
          <w:sz w:val="20"/>
          <w:szCs w:val="20"/>
        </w:rPr>
        <w:t xml:space="preserve"> </w:t>
      </w:r>
      <w:r>
        <w:rPr>
          <w:rFonts w:ascii="宋体" w:hAnsi="宋体" w:eastAsia="宋体" w:cs="宋体"/>
          <w:spacing w:val="9"/>
          <w:sz w:val="20"/>
          <w:szCs w:val="20"/>
        </w:rPr>
        <w:t>拥有其合法的、不受限制的无偿使用权，并免受任何侵权诉讼或索偿，否则，</w:t>
      </w:r>
      <w:r>
        <w:rPr>
          <w:rFonts w:ascii="宋体" w:hAnsi="宋体" w:eastAsia="宋体" w:cs="宋体"/>
          <w:spacing w:val="8"/>
          <w:sz w:val="20"/>
          <w:szCs w:val="20"/>
        </w:rPr>
        <w:t>由此产</w:t>
      </w:r>
      <w:r>
        <w:rPr>
          <w:rFonts w:ascii="宋体" w:hAnsi="宋体" w:eastAsia="宋体" w:cs="宋体"/>
          <w:sz w:val="20"/>
          <w:szCs w:val="20"/>
        </w:rPr>
        <w:t xml:space="preserve"> </w:t>
      </w:r>
      <w:r>
        <w:rPr>
          <w:rFonts w:ascii="宋体" w:hAnsi="宋体" w:eastAsia="宋体" w:cs="宋体"/>
          <w:spacing w:val="8"/>
          <w:sz w:val="20"/>
          <w:szCs w:val="20"/>
        </w:rPr>
        <w:t>生的一切经济损失和法律责任由供应商承担。</w:t>
      </w:r>
      <w:r>
        <w:rPr>
          <w:rFonts w:ascii="宋体" w:hAnsi="宋体" w:eastAsia="宋体" w:cs="宋体"/>
          <w:spacing w:val="-47"/>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19"/>
          <w:w w:val="101"/>
          <w:sz w:val="20"/>
          <w:szCs w:val="20"/>
        </w:rPr>
        <w:t xml:space="preserve">  </w:t>
      </w:r>
      <w:r>
        <w:rPr>
          <w:rFonts w:ascii="宋体" w:hAnsi="宋体" w:eastAsia="宋体" w:cs="宋体"/>
          <w:spacing w:val="8"/>
          <w:sz w:val="20"/>
          <w:szCs w:val="20"/>
        </w:rPr>
        <w:t>由采购人向投标人提供的用户需求</w:t>
      </w:r>
      <w:r>
        <w:rPr>
          <w:rFonts w:ascii="宋体" w:hAnsi="宋体" w:eastAsia="宋体" w:cs="宋体"/>
          <w:sz w:val="20"/>
          <w:szCs w:val="20"/>
        </w:rPr>
        <w:t xml:space="preserve"> </w:t>
      </w:r>
      <w:r>
        <w:rPr>
          <w:rFonts w:ascii="宋体" w:hAnsi="宋体" w:eastAsia="宋体" w:cs="宋体"/>
          <w:spacing w:val="9"/>
          <w:sz w:val="20"/>
          <w:szCs w:val="20"/>
        </w:rPr>
        <w:t>书、图纸、样品、模型、模件和所有其他资料，投标人获得后，应对其保密。</w:t>
      </w:r>
      <w:r>
        <w:rPr>
          <w:rFonts w:ascii="宋体" w:hAnsi="宋体" w:eastAsia="宋体" w:cs="宋体"/>
          <w:spacing w:val="8"/>
          <w:sz w:val="20"/>
          <w:szCs w:val="20"/>
        </w:rPr>
        <w:t>除非采</w:t>
      </w:r>
      <w:r>
        <w:rPr>
          <w:rFonts w:ascii="宋体" w:hAnsi="宋体" w:eastAsia="宋体" w:cs="宋体"/>
          <w:sz w:val="20"/>
          <w:szCs w:val="20"/>
        </w:rPr>
        <w:t xml:space="preserve"> </w:t>
      </w:r>
      <w:r>
        <w:rPr>
          <w:rFonts w:ascii="宋体" w:hAnsi="宋体" w:eastAsia="宋体" w:cs="宋体"/>
          <w:spacing w:val="9"/>
          <w:sz w:val="20"/>
          <w:szCs w:val="20"/>
        </w:rPr>
        <w:t>购人同意，投标人不得向第三方透露或将其用于本次投标以外的任何用途。开</w:t>
      </w:r>
      <w:r>
        <w:rPr>
          <w:rFonts w:ascii="宋体" w:hAnsi="宋体" w:eastAsia="宋体" w:cs="宋体"/>
          <w:spacing w:val="8"/>
          <w:sz w:val="20"/>
          <w:szCs w:val="20"/>
        </w:rPr>
        <w:t>标后，</w:t>
      </w:r>
      <w:r>
        <w:rPr>
          <w:rFonts w:ascii="宋体" w:hAnsi="宋体" w:eastAsia="宋体" w:cs="宋体"/>
          <w:sz w:val="20"/>
          <w:szCs w:val="20"/>
        </w:rPr>
        <w:t xml:space="preserve"> </w:t>
      </w:r>
      <w:r>
        <w:rPr>
          <w:rFonts w:ascii="宋体" w:hAnsi="宋体" w:eastAsia="宋体" w:cs="宋体"/>
          <w:spacing w:val="9"/>
          <w:sz w:val="20"/>
          <w:szCs w:val="20"/>
        </w:rPr>
        <w:t>若采购人有要求，投标人须归还采购人认为需保密的文件和资料，并销毁所有</w:t>
      </w:r>
      <w:r>
        <w:rPr>
          <w:rFonts w:ascii="宋体" w:hAnsi="宋体" w:eastAsia="宋体" w:cs="宋体"/>
          <w:spacing w:val="8"/>
          <w:sz w:val="20"/>
          <w:szCs w:val="20"/>
        </w:rPr>
        <w:t>相应的</w:t>
      </w:r>
      <w:r>
        <w:rPr>
          <w:rFonts w:ascii="宋体" w:hAnsi="宋体" w:eastAsia="宋体" w:cs="宋体"/>
          <w:sz w:val="20"/>
          <w:szCs w:val="20"/>
        </w:rPr>
        <w:t xml:space="preserve"> </w:t>
      </w:r>
      <w:r>
        <w:rPr>
          <w:rFonts w:ascii="宋体" w:hAnsi="宋体" w:eastAsia="宋体" w:cs="宋体"/>
          <w:spacing w:val="7"/>
          <w:sz w:val="20"/>
          <w:szCs w:val="20"/>
        </w:rPr>
        <w:t>备份文件及资料。</w:t>
      </w:r>
    </w:p>
    <w:p w14:paraId="6413A0DE">
      <w:pPr>
        <w:spacing w:before="42" w:line="228" w:lineRule="auto"/>
        <w:ind w:left="248"/>
        <w:rPr>
          <w:rFonts w:ascii="宋体" w:hAnsi="宋体" w:eastAsia="宋体" w:cs="宋体"/>
          <w:sz w:val="20"/>
          <w:szCs w:val="20"/>
        </w:rPr>
      </w:pPr>
      <w:r>
        <w:rPr>
          <w:rFonts w:ascii="Times New Roman" w:hAnsi="Times New Roman" w:eastAsia="Times New Roman" w:cs="Times New Roman"/>
          <w:spacing w:val="7"/>
          <w:sz w:val="20"/>
          <w:szCs w:val="20"/>
        </w:rPr>
        <w:t>4.9.</w:t>
      </w:r>
      <w:r>
        <w:rPr>
          <w:rFonts w:ascii="Times New Roman" w:hAnsi="Times New Roman" w:eastAsia="Times New Roman" w:cs="Times New Roman"/>
          <w:spacing w:val="5"/>
          <w:sz w:val="20"/>
          <w:szCs w:val="20"/>
        </w:rPr>
        <w:t xml:space="preserve">     </w:t>
      </w:r>
      <w:r>
        <w:rPr>
          <w:rFonts w:ascii="宋体" w:hAnsi="宋体" w:eastAsia="宋体" w:cs="宋体"/>
          <w:spacing w:val="7"/>
          <w:sz w:val="20"/>
          <w:szCs w:val="20"/>
        </w:rPr>
        <w:t>投标人参加投标不得存在下列情形之一：</w:t>
      </w:r>
    </w:p>
    <w:p w14:paraId="171882B3">
      <w:pPr>
        <w:spacing w:before="233" w:line="227" w:lineRule="auto"/>
        <w:ind w:left="829"/>
        <w:rPr>
          <w:rFonts w:ascii="宋体" w:hAnsi="宋体" w:eastAsia="宋体" w:cs="宋体"/>
          <w:sz w:val="20"/>
          <w:szCs w:val="20"/>
        </w:rPr>
      </w:pPr>
      <w:r>
        <w:rPr>
          <w:rFonts w:ascii="宋体" w:hAnsi="宋体" w:eastAsia="宋体" w:cs="宋体"/>
          <w:spacing w:val="9"/>
          <w:sz w:val="20"/>
          <w:szCs w:val="20"/>
        </w:rPr>
        <w:t>（1）与招标人或招标代理机构存在隶属关系或者其</w:t>
      </w:r>
      <w:r>
        <w:rPr>
          <w:rFonts w:ascii="宋体" w:hAnsi="宋体" w:eastAsia="宋体" w:cs="宋体"/>
          <w:spacing w:val="8"/>
          <w:sz w:val="20"/>
          <w:szCs w:val="20"/>
        </w:rPr>
        <w:t>他利害关系；</w:t>
      </w:r>
    </w:p>
    <w:p w14:paraId="2EE95C6D">
      <w:pPr>
        <w:spacing w:before="234" w:line="428" w:lineRule="auto"/>
        <w:ind w:left="1301" w:right="66" w:hanging="513"/>
        <w:rPr>
          <w:rFonts w:ascii="宋体" w:hAnsi="宋体" w:eastAsia="宋体" w:cs="宋体"/>
          <w:sz w:val="20"/>
          <w:szCs w:val="20"/>
        </w:rPr>
      </w:pPr>
      <w:r>
        <w:rPr>
          <w:rFonts w:ascii="宋体" w:hAnsi="宋体" w:eastAsia="宋体" w:cs="宋体"/>
          <w:spacing w:val="7"/>
          <w:sz w:val="20"/>
          <w:szCs w:val="20"/>
        </w:rPr>
        <w:t>（2）法定代表人或者负责人为同一人或者存在控股、管理关系的两个</w:t>
      </w:r>
      <w:r>
        <w:rPr>
          <w:rFonts w:ascii="宋体" w:hAnsi="宋体" w:eastAsia="宋体" w:cs="宋体"/>
          <w:spacing w:val="6"/>
          <w:sz w:val="20"/>
          <w:szCs w:val="20"/>
        </w:rPr>
        <w:t>以上投标人，不</w:t>
      </w:r>
      <w:r>
        <w:rPr>
          <w:rFonts w:ascii="宋体" w:hAnsi="宋体" w:eastAsia="宋体" w:cs="宋体"/>
          <w:sz w:val="20"/>
          <w:szCs w:val="20"/>
        </w:rPr>
        <w:t xml:space="preserve"> </w:t>
      </w:r>
      <w:r>
        <w:rPr>
          <w:rFonts w:ascii="宋体" w:hAnsi="宋体" w:eastAsia="宋体" w:cs="宋体"/>
          <w:spacing w:val="8"/>
          <w:sz w:val="20"/>
          <w:szCs w:val="20"/>
        </w:rPr>
        <w:t>得参加同一政府采购项目同（包段）的投标；</w:t>
      </w:r>
    </w:p>
    <w:p w14:paraId="76CCCC88">
      <w:pPr>
        <w:spacing w:line="428" w:lineRule="auto"/>
        <w:rPr>
          <w:rFonts w:ascii="宋体" w:hAnsi="宋体" w:eastAsia="宋体" w:cs="宋体"/>
          <w:sz w:val="20"/>
          <w:szCs w:val="20"/>
        </w:rPr>
        <w:sectPr>
          <w:footerReference r:id="rId18" w:type="default"/>
          <w:pgSz w:w="11906" w:h="16839"/>
          <w:pgMar w:top="400" w:right="1734" w:bottom="1151" w:left="1555" w:header="0" w:footer="989" w:gutter="0"/>
          <w:cols w:space="720" w:num="1"/>
        </w:sectPr>
      </w:pPr>
    </w:p>
    <w:p w14:paraId="01ED41D9">
      <w:pPr>
        <w:spacing w:line="905" w:lineRule="exact"/>
      </w:pPr>
      <w:r>
        <w:pict>
          <v:shape id="_x0000_s1038" o:spid="_x0000_s1038" style="position:absolute;left:0pt;margin-left:12.2pt;margin-top:33.85pt;height:0.75pt;width:415.3pt;z-index:251672576;mso-width-relative:page;mso-height-relative:page;" fillcolor="#000000" filled="t" stroked="f" coordsize="8305,15" path="m0,0l8305,0,8305,14,0,14,0,0xe">
            <v:path/>
            <v:fill on="t" focussize="0,0"/>
            <v:stroke on="f"/>
            <v:imagedata o:title=""/>
            <o:lock v:ext="edit"/>
          </v:shape>
        </w:pict>
      </w:r>
    </w:p>
    <w:p w14:paraId="4D37BF40">
      <w:pPr>
        <w:spacing w:line="273" w:lineRule="auto"/>
        <w:rPr>
          <w:rFonts w:ascii="Arial"/>
          <w:sz w:val="21"/>
        </w:rPr>
      </w:pPr>
    </w:p>
    <w:p w14:paraId="793E4F64">
      <w:pPr>
        <w:spacing w:before="65" w:line="227" w:lineRule="auto"/>
        <w:ind w:left="78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w:t>
      </w:r>
      <w:r>
        <w:rPr>
          <w:rFonts w:ascii="宋体" w:hAnsi="宋体" w:eastAsia="宋体" w:cs="宋体"/>
          <w:spacing w:val="-48"/>
          <w:sz w:val="20"/>
          <w:szCs w:val="20"/>
        </w:rPr>
        <w:t xml:space="preserve"> </w:t>
      </w:r>
      <w:r>
        <w:rPr>
          <w:rFonts w:ascii="宋体" w:hAnsi="宋体" w:eastAsia="宋体" w:cs="宋体"/>
          <w:spacing w:val="8"/>
          <w:sz w:val="20"/>
          <w:szCs w:val="20"/>
        </w:rPr>
        <w:t>自然人与参与本项目投标的法人或其他组</w:t>
      </w:r>
      <w:r>
        <w:rPr>
          <w:rFonts w:ascii="宋体" w:hAnsi="宋体" w:eastAsia="宋体" w:cs="宋体"/>
          <w:spacing w:val="7"/>
          <w:sz w:val="20"/>
          <w:szCs w:val="20"/>
        </w:rPr>
        <w:t>织存在隶属关系或者其他利害关系。</w:t>
      </w:r>
    </w:p>
    <w:p w14:paraId="24AF435C">
      <w:pPr>
        <w:spacing w:before="233" w:line="228" w:lineRule="auto"/>
        <w:ind w:left="248"/>
        <w:rPr>
          <w:rFonts w:ascii="宋体" w:hAnsi="宋体" w:eastAsia="宋体" w:cs="宋体"/>
          <w:sz w:val="20"/>
          <w:szCs w:val="20"/>
        </w:rPr>
      </w:pPr>
      <w:r>
        <w:rPr>
          <w:rFonts w:ascii="Times New Roman" w:hAnsi="Times New Roman" w:eastAsia="Times New Roman" w:cs="Times New Roman"/>
          <w:spacing w:val="8"/>
          <w:sz w:val="20"/>
          <w:szCs w:val="20"/>
        </w:rPr>
        <w:t>4.10.</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投标人领取了招标文件并非意味着完全满足了合格投标人的条件，一切均以评标委员</w:t>
      </w:r>
    </w:p>
    <w:p w14:paraId="33738BE9">
      <w:pPr>
        <w:spacing w:before="232" w:line="429" w:lineRule="auto"/>
        <w:ind w:left="248" w:right="6057" w:firstLine="570"/>
        <w:rPr>
          <w:rFonts w:ascii="宋体" w:hAnsi="宋体" w:eastAsia="宋体" w:cs="宋体"/>
          <w:sz w:val="20"/>
          <w:szCs w:val="20"/>
        </w:rPr>
      </w:pPr>
      <w:r>
        <w:rPr>
          <w:rFonts w:ascii="宋体" w:hAnsi="宋体" w:eastAsia="宋体" w:cs="宋体"/>
          <w:spacing w:val="5"/>
          <w:sz w:val="20"/>
          <w:szCs w:val="20"/>
        </w:rPr>
        <w:t>会审核的结果为准。</w:t>
      </w:r>
      <w:r>
        <w:rPr>
          <w:rFonts w:ascii="宋体" w:hAnsi="宋体" w:eastAsia="宋体" w:cs="宋体"/>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2"/>
          <w:sz w:val="20"/>
          <w:szCs w:val="20"/>
        </w:rPr>
        <w:t xml:space="preserve">11.   </w:t>
      </w:r>
      <w:r>
        <w:rPr>
          <w:rFonts w:ascii="宋体" w:hAnsi="宋体" w:eastAsia="宋体" w:cs="宋体"/>
          <w:spacing w:val="2"/>
          <w:sz w:val="20"/>
          <w:szCs w:val="20"/>
        </w:rPr>
        <w:t>不接受联合体投标。</w:t>
      </w:r>
    </w:p>
    <w:p w14:paraId="2FA4EEA3">
      <w:pPr>
        <w:spacing w:before="30" w:line="228" w:lineRule="auto"/>
        <w:ind w:left="251"/>
        <w:outlineLvl w:val="2"/>
        <w:rPr>
          <w:rFonts w:ascii="宋体" w:hAnsi="宋体" w:eastAsia="宋体" w:cs="宋体"/>
          <w:sz w:val="20"/>
          <w:szCs w:val="20"/>
        </w:rPr>
      </w:pPr>
      <w:r>
        <w:rPr>
          <w:rFonts w:ascii="Times New Roman" w:hAnsi="Times New Roman" w:eastAsia="Times New Roman" w:cs="Times New Roman"/>
          <w:b/>
          <w:bCs/>
          <w:spacing w:val="4"/>
          <w:sz w:val="20"/>
          <w:szCs w:val="20"/>
        </w:rPr>
        <w:t>5.</w:t>
      </w:r>
      <w:r>
        <w:rPr>
          <w:rFonts w:ascii="Times New Roman" w:hAnsi="Times New Roman" w:eastAsia="Times New Roman" w:cs="Times New Roman"/>
          <w:b/>
          <w:bCs/>
          <w:spacing w:val="5"/>
          <w:sz w:val="20"/>
          <w:szCs w:val="20"/>
        </w:rPr>
        <w:t xml:space="preserve">     </w:t>
      </w:r>
      <w:r>
        <w:rPr>
          <w:rFonts w:ascii="宋体" w:hAnsi="宋体" w:eastAsia="宋体" w:cs="宋体"/>
          <w:b/>
          <w:bCs/>
          <w:spacing w:val="4"/>
          <w:sz w:val="20"/>
          <w:szCs w:val="20"/>
        </w:rPr>
        <w:t>授权委托</w:t>
      </w:r>
    </w:p>
    <w:p w14:paraId="1C79AD8F">
      <w:pPr>
        <w:spacing w:before="235" w:line="428" w:lineRule="auto"/>
        <w:ind w:left="823" w:right="173" w:hanging="569"/>
        <w:rPr>
          <w:rFonts w:ascii="宋体" w:hAnsi="宋体" w:eastAsia="宋体" w:cs="宋体"/>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投标人代表不是投标人的法定代表人或其他组织负责人，应持有授权委托书</w:t>
      </w:r>
      <w:r>
        <w:rPr>
          <w:rFonts w:ascii="宋体" w:hAnsi="宋体" w:eastAsia="宋体" w:cs="宋体"/>
          <w:spacing w:val="6"/>
          <w:sz w:val="20"/>
          <w:szCs w:val="20"/>
        </w:rPr>
        <w:t>，并附法</w:t>
      </w:r>
      <w:r>
        <w:rPr>
          <w:rFonts w:ascii="宋体" w:hAnsi="宋体" w:eastAsia="宋体" w:cs="宋体"/>
          <w:sz w:val="20"/>
          <w:szCs w:val="20"/>
        </w:rPr>
        <w:t xml:space="preserve"> </w:t>
      </w:r>
      <w:r>
        <w:rPr>
          <w:rFonts w:ascii="宋体" w:hAnsi="宋体" w:eastAsia="宋体" w:cs="宋体"/>
          <w:spacing w:val="8"/>
          <w:sz w:val="20"/>
          <w:szCs w:val="20"/>
        </w:rPr>
        <w:t>定代表人或负责人身份证明。</w:t>
      </w:r>
    </w:p>
    <w:p w14:paraId="6305D0BB">
      <w:pPr>
        <w:spacing w:before="31" w:line="227" w:lineRule="auto"/>
        <w:jc w:val="right"/>
        <w:rPr>
          <w:rFonts w:ascii="宋体" w:hAnsi="宋体" w:eastAsia="宋体" w:cs="宋体"/>
          <w:sz w:val="20"/>
          <w:szCs w:val="20"/>
        </w:rPr>
      </w:pPr>
      <w:r>
        <w:rPr>
          <w:rFonts w:ascii="Times New Roman" w:hAnsi="Times New Roman" w:eastAsia="Times New Roman" w:cs="Times New Roman"/>
          <w:spacing w:val="7"/>
          <w:sz w:val="20"/>
          <w:szCs w:val="20"/>
        </w:rPr>
        <w:t xml:space="preserve">5.2.     </w:t>
      </w:r>
      <w:r>
        <w:rPr>
          <w:rFonts w:ascii="宋体" w:hAnsi="宋体" w:eastAsia="宋体" w:cs="宋体"/>
          <w:spacing w:val="7"/>
          <w:sz w:val="20"/>
          <w:szCs w:val="20"/>
        </w:rPr>
        <w:t>自然人参与本项目投标时不得再委托其他自然人进行投标，</w:t>
      </w:r>
      <w:r>
        <w:rPr>
          <w:rFonts w:ascii="宋体" w:hAnsi="宋体" w:eastAsia="宋体" w:cs="宋体"/>
          <w:spacing w:val="6"/>
          <w:sz w:val="20"/>
          <w:szCs w:val="20"/>
        </w:rPr>
        <w:t>且持自然人身份证明投标。</w:t>
      </w:r>
    </w:p>
    <w:p w14:paraId="3B13AEC6">
      <w:pPr>
        <w:spacing w:before="235" w:line="428" w:lineRule="auto"/>
        <w:ind w:left="817" w:right="173" w:hanging="563"/>
        <w:rPr>
          <w:rFonts w:ascii="宋体" w:hAnsi="宋体" w:eastAsia="宋体" w:cs="宋体"/>
          <w:sz w:val="20"/>
          <w:szCs w:val="20"/>
        </w:rPr>
      </w:pPr>
      <w:r>
        <w:rPr>
          <w:rFonts w:ascii="Times New Roman" w:hAnsi="Times New Roman" w:eastAsia="Times New Roman" w:cs="Times New Roman"/>
          <w:spacing w:val="14"/>
          <w:sz w:val="20"/>
          <w:szCs w:val="20"/>
        </w:rPr>
        <w:t xml:space="preserve">5.3.    </w:t>
      </w:r>
      <w:r>
        <w:rPr>
          <w:rFonts w:ascii="宋体" w:hAnsi="宋体" w:eastAsia="宋体" w:cs="宋体"/>
          <w:spacing w:val="14"/>
          <w:sz w:val="20"/>
          <w:szCs w:val="20"/>
        </w:rPr>
        <w:t>法定代表人或其他组织负责人</w:t>
      </w:r>
      <w:r>
        <w:rPr>
          <w:rFonts w:ascii="宋体" w:hAnsi="宋体" w:eastAsia="宋体" w:cs="宋体"/>
          <w:spacing w:val="13"/>
          <w:sz w:val="20"/>
          <w:szCs w:val="20"/>
        </w:rPr>
        <w:t>出席开标仪式或者直接办理投标相关事宜者无须提供</w:t>
      </w:r>
      <w:r>
        <w:rPr>
          <w:rFonts w:ascii="宋体" w:hAnsi="宋体" w:eastAsia="宋体" w:cs="宋体"/>
          <w:sz w:val="20"/>
          <w:szCs w:val="20"/>
        </w:rPr>
        <w:t xml:space="preserve"> </w:t>
      </w:r>
      <w:r>
        <w:rPr>
          <w:rFonts w:ascii="宋体" w:hAnsi="宋体" w:eastAsia="宋体" w:cs="宋体"/>
          <w:spacing w:val="9"/>
          <w:sz w:val="20"/>
          <w:szCs w:val="20"/>
        </w:rPr>
        <w:t>授权委托书，但须提供法定代表人或其他组织负责人身份证明。</w:t>
      </w:r>
    </w:p>
    <w:p w14:paraId="5525A88E">
      <w:pPr>
        <w:spacing w:before="33" w:line="228" w:lineRule="auto"/>
        <w:ind w:left="252"/>
        <w:outlineLvl w:val="2"/>
        <w:rPr>
          <w:rFonts w:ascii="宋体" w:hAnsi="宋体" w:eastAsia="宋体" w:cs="宋体"/>
          <w:sz w:val="20"/>
          <w:szCs w:val="20"/>
        </w:rPr>
      </w:pPr>
      <w:r>
        <w:rPr>
          <w:rFonts w:ascii="Times New Roman" w:hAnsi="Times New Roman" w:eastAsia="Times New Roman" w:cs="Times New Roman"/>
          <w:b/>
          <w:bCs/>
          <w:spacing w:val="3"/>
          <w:sz w:val="20"/>
          <w:szCs w:val="20"/>
        </w:rPr>
        <w:t>6.</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投标费用</w:t>
      </w:r>
    </w:p>
    <w:p w14:paraId="670C89CA">
      <w:pPr>
        <w:spacing w:before="233" w:line="428" w:lineRule="auto"/>
        <w:ind w:left="821" w:right="173"/>
        <w:rPr>
          <w:rFonts w:ascii="宋体" w:hAnsi="宋体" w:eastAsia="宋体" w:cs="宋体"/>
          <w:sz w:val="20"/>
          <w:szCs w:val="20"/>
        </w:rPr>
      </w:pPr>
      <w:r>
        <w:rPr>
          <w:rFonts w:ascii="宋体" w:hAnsi="宋体" w:eastAsia="宋体" w:cs="宋体"/>
          <w:spacing w:val="9"/>
          <w:sz w:val="20"/>
          <w:szCs w:val="20"/>
        </w:rPr>
        <w:t>投标人应承担所有与准备和参加投标有关的费用。不论投标的结果如</w:t>
      </w:r>
      <w:r>
        <w:rPr>
          <w:rFonts w:ascii="宋体" w:hAnsi="宋体" w:eastAsia="宋体" w:cs="宋体"/>
          <w:spacing w:val="8"/>
          <w:sz w:val="20"/>
          <w:szCs w:val="20"/>
        </w:rPr>
        <w:t>何，招标代理机</w:t>
      </w:r>
      <w:r>
        <w:rPr>
          <w:rFonts w:ascii="宋体" w:hAnsi="宋体" w:eastAsia="宋体" w:cs="宋体"/>
          <w:sz w:val="20"/>
          <w:szCs w:val="20"/>
        </w:rPr>
        <w:t xml:space="preserve"> </w:t>
      </w:r>
      <w:r>
        <w:rPr>
          <w:rFonts w:ascii="宋体" w:hAnsi="宋体" w:eastAsia="宋体" w:cs="宋体"/>
          <w:spacing w:val="9"/>
          <w:sz w:val="20"/>
          <w:szCs w:val="20"/>
        </w:rPr>
        <w:t>构和招标人在任何情况下均无义务和责任承担这些费用。</w:t>
      </w:r>
    </w:p>
    <w:p w14:paraId="3DF2D8F1">
      <w:pPr>
        <w:pStyle w:val="6"/>
        <w:spacing w:before="291" w:line="230" w:lineRule="auto"/>
        <w:ind w:left="3777"/>
        <w:outlineLvl w:val="1"/>
        <w:rPr>
          <w:sz w:val="20"/>
          <w:szCs w:val="20"/>
        </w:rPr>
      </w:pPr>
      <w:r>
        <w:rPr>
          <w:b/>
          <w:bCs/>
          <w:spacing w:val="6"/>
          <w:sz w:val="20"/>
          <w:szCs w:val="20"/>
        </w:rPr>
        <w:t>二、招标文件</w:t>
      </w:r>
    </w:p>
    <w:p w14:paraId="6A535C4C">
      <w:pPr>
        <w:spacing w:line="422" w:lineRule="auto"/>
        <w:rPr>
          <w:rFonts w:ascii="Arial"/>
          <w:sz w:val="21"/>
        </w:rPr>
      </w:pPr>
    </w:p>
    <w:p w14:paraId="34B35EEB">
      <w:pPr>
        <w:spacing w:before="65" w:line="228" w:lineRule="auto"/>
        <w:ind w:left="251"/>
        <w:rPr>
          <w:rFonts w:ascii="宋体" w:hAnsi="宋体" w:eastAsia="宋体" w:cs="宋体"/>
          <w:sz w:val="20"/>
          <w:szCs w:val="20"/>
        </w:rPr>
      </w:pPr>
      <w:r>
        <w:rPr>
          <w:rFonts w:ascii="Times New Roman" w:hAnsi="Times New Roman" w:eastAsia="Times New Roman" w:cs="Times New Roman"/>
          <w:b/>
          <w:bCs/>
          <w:spacing w:val="5"/>
          <w:sz w:val="20"/>
          <w:szCs w:val="20"/>
        </w:rPr>
        <w:t xml:space="preserve">7.     </w:t>
      </w:r>
      <w:r>
        <w:rPr>
          <w:rFonts w:ascii="宋体" w:hAnsi="宋体" w:eastAsia="宋体" w:cs="宋体"/>
          <w:b/>
          <w:bCs/>
          <w:spacing w:val="5"/>
          <w:sz w:val="20"/>
          <w:szCs w:val="20"/>
        </w:rPr>
        <w:t>招标文件组成</w:t>
      </w:r>
    </w:p>
    <w:p w14:paraId="57E33BEE">
      <w:pPr>
        <w:spacing w:before="233" w:line="227" w:lineRule="auto"/>
        <w:ind w:left="252"/>
        <w:rPr>
          <w:rFonts w:ascii="宋体" w:hAnsi="宋体" w:eastAsia="宋体" w:cs="宋体"/>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招标文件共分六章，其内容如下：</w:t>
      </w:r>
    </w:p>
    <w:p w14:paraId="5EF6FA9A">
      <w:pPr>
        <w:spacing w:before="233" w:line="436" w:lineRule="auto"/>
        <w:ind w:left="778" w:right="6380"/>
        <w:jc w:val="both"/>
        <w:rPr>
          <w:rFonts w:ascii="宋体" w:hAnsi="宋体" w:eastAsia="宋体" w:cs="宋体"/>
          <w:sz w:val="20"/>
          <w:szCs w:val="20"/>
        </w:rPr>
      </w:pPr>
      <w:r>
        <w:rPr>
          <w:rFonts w:ascii="宋体" w:hAnsi="宋体" w:eastAsia="宋体" w:cs="宋体"/>
          <w:spacing w:val="8"/>
          <w:sz w:val="20"/>
          <w:szCs w:val="20"/>
        </w:rPr>
        <w:t>第一章 招标公告</w:t>
      </w:r>
      <w:r>
        <w:rPr>
          <w:rFonts w:ascii="宋体" w:hAnsi="宋体" w:eastAsia="宋体" w:cs="宋体"/>
          <w:sz w:val="20"/>
          <w:szCs w:val="20"/>
        </w:rPr>
        <w:t xml:space="preserve"> </w:t>
      </w:r>
      <w:r>
        <w:rPr>
          <w:rFonts w:ascii="宋体" w:hAnsi="宋体" w:eastAsia="宋体" w:cs="宋体"/>
          <w:spacing w:val="8"/>
          <w:sz w:val="20"/>
          <w:szCs w:val="20"/>
        </w:rPr>
        <w:t>第二章 投标须知</w:t>
      </w:r>
      <w:r>
        <w:rPr>
          <w:rFonts w:ascii="宋体" w:hAnsi="宋体" w:eastAsia="宋体" w:cs="宋体"/>
          <w:sz w:val="20"/>
          <w:szCs w:val="20"/>
        </w:rPr>
        <w:t xml:space="preserve"> </w:t>
      </w:r>
      <w:r>
        <w:rPr>
          <w:rFonts w:ascii="宋体" w:hAnsi="宋体" w:eastAsia="宋体" w:cs="宋体"/>
          <w:spacing w:val="8"/>
          <w:sz w:val="20"/>
          <w:szCs w:val="20"/>
        </w:rPr>
        <w:t>第三章 评标办法</w:t>
      </w:r>
      <w:r>
        <w:rPr>
          <w:rFonts w:ascii="宋体" w:hAnsi="宋体" w:eastAsia="宋体" w:cs="宋体"/>
          <w:sz w:val="20"/>
          <w:szCs w:val="20"/>
        </w:rPr>
        <w:t xml:space="preserve"> </w:t>
      </w:r>
      <w:r>
        <w:rPr>
          <w:rFonts w:ascii="宋体" w:hAnsi="宋体" w:eastAsia="宋体" w:cs="宋体"/>
          <w:spacing w:val="8"/>
          <w:sz w:val="20"/>
          <w:szCs w:val="20"/>
        </w:rPr>
        <w:t>第四章 合同条款</w:t>
      </w:r>
    </w:p>
    <w:p w14:paraId="28E66CF0">
      <w:pPr>
        <w:spacing w:before="32" w:line="428" w:lineRule="auto"/>
        <w:ind w:left="778" w:right="5329"/>
        <w:rPr>
          <w:rFonts w:ascii="宋体" w:hAnsi="宋体" w:eastAsia="宋体" w:cs="宋体"/>
          <w:sz w:val="20"/>
          <w:szCs w:val="20"/>
        </w:rPr>
      </w:pPr>
      <w:r>
        <w:rPr>
          <w:rFonts w:ascii="宋体" w:hAnsi="宋体" w:eastAsia="宋体" w:cs="宋体"/>
          <w:spacing w:val="8"/>
          <w:sz w:val="20"/>
          <w:szCs w:val="20"/>
        </w:rPr>
        <w:t>第五章 采购需求及技术参数</w:t>
      </w:r>
      <w:r>
        <w:rPr>
          <w:rFonts w:ascii="宋体" w:hAnsi="宋体" w:eastAsia="宋体" w:cs="宋体"/>
          <w:spacing w:val="10"/>
          <w:sz w:val="20"/>
          <w:szCs w:val="20"/>
        </w:rPr>
        <w:t xml:space="preserve"> </w:t>
      </w:r>
      <w:r>
        <w:rPr>
          <w:rFonts w:ascii="宋体" w:hAnsi="宋体" w:eastAsia="宋体" w:cs="宋体"/>
          <w:spacing w:val="8"/>
          <w:sz w:val="20"/>
          <w:szCs w:val="20"/>
        </w:rPr>
        <w:t>第六章 投标文件格式</w:t>
      </w:r>
    </w:p>
    <w:p w14:paraId="28D5FD77">
      <w:pPr>
        <w:spacing w:before="33" w:line="228" w:lineRule="auto"/>
        <w:ind w:left="252"/>
        <w:rPr>
          <w:rFonts w:ascii="宋体" w:hAnsi="宋体" w:eastAsia="宋体" w:cs="宋体"/>
          <w:sz w:val="20"/>
          <w:szCs w:val="20"/>
        </w:rPr>
      </w:pPr>
      <w:r>
        <w:rPr>
          <w:rFonts w:ascii="Times New Roman" w:hAnsi="Times New Roman" w:eastAsia="Times New Roman" w:cs="Times New Roman"/>
          <w:spacing w:val="9"/>
          <w:sz w:val="20"/>
          <w:szCs w:val="20"/>
        </w:rPr>
        <w:t xml:space="preserve">7.2.    </w:t>
      </w:r>
      <w:r>
        <w:rPr>
          <w:rFonts w:ascii="宋体" w:hAnsi="宋体" w:eastAsia="宋体" w:cs="宋体"/>
          <w:spacing w:val="9"/>
          <w:sz w:val="20"/>
          <w:szCs w:val="20"/>
        </w:rPr>
        <w:t>对招标文件所作的澄清、修改，构成招标文件的组成部分。</w:t>
      </w:r>
    </w:p>
    <w:p w14:paraId="7775B004">
      <w:pPr>
        <w:spacing w:before="234" w:line="433" w:lineRule="auto"/>
        <w:ind w:left="818" w:right="173" w:hanging="566"/>
        <w:rPr>
          <w:rFonts w:ascii="宋体" w:hAnsi="宋体" w:eastAsia="宋体" w:cs="宋体"/>
          <w:sz w:val="20"/>
          <w:szCs w:val="20"/>
        </w:rPr>
      </w:pPr>
      <w:r>
        <w:rPr>
          <w:rFonts w:ascii="Times New Roman" w:hAnsi="Times New Roman" w:eastAsia="Times New Roman" w:cs="Times New Roman"/>
          <w:spacing w:val="9"/>
          <w:sz w:val="20"/>
          <w:szCs w:val="20"/>
        </w:rPr>
        <w:t xml:space="preserve">7.3.    </w:t>
      </w:r>
      <w:r>
        <w:rPr>
          <w:rFonts w:ascii="宋体" w:hAnsi="宋体" w:eastAsia="宋体" w:cs="宋体"/>
          <w:spacing w:val="9"/>
          <w:sz w:val="20"/>
          <w:szCs w:val="20"/>
        </w:rPr>
        <w:t>投标人应仔细阅读招标文件的全部内容，按照招标文件要求编</w:t>
      </w:r>
      <w:r>
        <w:rPr>
          <w:rFonts w:ascii="宋体" w:hAnsi="宋体" w:eastAsia="宋体" w:cs="宋体"/>
          <w:spacing w:val="8"/>
          <w:sz w:val="20"/>
          <w:szCs w:val="20"/>
        </w:rPr>
        <w:t>制投标文件。任何对招</w:t>
      </w:r>
      <w:r>
        <w:rPr>
          <w:rFonts w:ascii="宋体" w:hAnsi="宋体" w:eastAsia="宋体" w:cs="宋体"/>
          <w:sz w:val="20"/>
          <w:szCs w:val="20"/>
        </w:rPr>
        <w:t xml:space="preserve"> </w:t>
      </w:r>
      <w:r>
        <w:rPr>
          <w:rFonts w:ascii="宋体" w:hAnsi="宋体" w:eastAsia="宋体" w:cs="宋体"/>
          <w:spacing w:val="9"/>
          <w:sz w:val="20"/>
          <w:szCs w:val="20"/>
        </w:rPr>
        <w:t>标文件的忽略或误解不能作为投标文件存在缺陷或瑕疵的理由，其风险由</w:t>
      </w:r>
      <w:r>
        <w:rPr>
          <w:rFonts w:ascii="宋体" w:hAnsi="宋体" w:eastAsia="宋体" w:cs="宋体"/>
          <w:spacing w:val="8"/>
          <w:sz w:val="20"/>
          <w:szCs w:val="20"/>
        </w:rPr>
        <w:t>投标人自行</w:t>
      </w:r>
      <w:r>
        <w:rPr>
          <w:rFonts w:ascii="宋体" w:hAnsi="宋体" w:eastAsia="宋体" w:cs="宋体"/>
          <w:sz w:val="20"/>
          <w:szCs w:val="20"/>
        </w:rPr>
        <w:t xml:space="preserve"> </w:t>
      </w:r>
      <w:r>
        <w:rPr>
          <w:rFonts w:ascii="宋体" w:hAnsi="宋体" w:eastAsia="宋体" w:cs="宋体"/>
          <w:spacing w:val="3"/>
          <w:sz w:val="20"/>
          <w:szCs w:val="20"/>
        </w:rPr>
        <w:t>承担。</w:t>
      </w:r>
    </w:p>
    <w:p w14:paraId="6EC4BDDE">
      <w:pPr>
        <w:spacing w:before="31" w:line="228" w:lineRule="auto"/>
        <w:ind w:left="252"/>
        <w:rPr>
          <w:rFonts w:ascii="宋体" w:hAnsi="宋体" w:eastAsia="宋体" w:cs="宋体"/>
          <w:sz w:val="20"/>
          <w:szCs w:val="20"/>
        </w:rPr>
      </w:pPr>
      <w:r>
        <w:rPr>
          <w:rFonts w:ascii="Times New Roman" w:hAnsi="Times New Roman" w:eastAsia="Times New Roman" w:cs="Times New Roman"/>
          <w:b/>
          <w:bCs/>
          <w:spacing w:val="6"/>
          <w:sz w:val="20"/>
          <w:szCs w:val="20"/>
        </w:rPr>
        <w:t xml:space="preserve">8.     </w:t>
      </w:r>
      <w:r>
        <w:rPr>
          <w:rFonts w:ascii="宋体" w:hAnsi="宋体" w:eastAsia="宋体" w:cs="宋体"/>
          <w:b/>
          <w:bCs/>
          <w:spacing w:val="6"/>
          <w:sz w:val="20"/>
          <w:szCs w:val="20"/>
        </w:rPr>
        <w:t>招标文件的澄清、修改</w:t>
      </w:r>
    </w:p>
    <w:p w14:paraId="25287B66">
      <w:pPr>
        <w:spacing w:line="228" w:lineRule="auto"/>
        <w:rPr>
          <w:rFonts w:ascii="宋体" w:hAnsi="宋体" w:eastAsia="宋体" w:cs="宋体"/>
          <w:sz w:val="20"/>
          <w:szCs w:val="20"/>
        </w:rPr>
        <w:sectPr>
          <w:footerReference r:id="rId19" w:type="default"/>
          <w:pgSz w:w="11906" w:h="16839"/>
          <w:pgMar w:top="400" w:right="1627" w:bottom="1151" w:left="1555" w:header="0" w:footer="989" w:gutter="0"/>
          <w:cols w:space="720" w:num="1"/>
        </w:sectPr>
      </w:pPr>
    </w:p>
    <w:p w14:paraId="56AAF9BB">
      <w:pPr>
        <w:spacing w:line="905" w:lineRule="exact"/>
      </w:pPr>
      <w:r>
        <w:pict>
          <v:shape id="_x0000_s1039" o:spid="_x0000_s1039" style="position:absolute;left:0pt;margin-left:12.2pt;margin-top:33.85pt;height:0.75pt;width:415.3pt;z-index:251673600;mso-width-relative:page;mso-height-relative:page;" fillcolor="#000000" filled="t" stroked="f" coordsize="8305,15" path="m0,0l8305,0,8305,14,0,14,0,0xe">
            <v:path/>
            <v:fill on="t" focussize="0,0"/>
            <v:stroke on="f"/>
            <v:imagedata o:title=""/>
            <o:lock v:ext="edit"/>
          </v:shape>
        </w:pict>
      </w:r>
    </w:p>
    <w:p w14:paraId="2DB7084F">
      <w:pPr>
        <w:spacing w:line="272" w:lineRule="auto"/>
        <w:rPr>
          <w:rFonts w:ascii="Arial"/>
          <w:sz w:val="21"/>
        </w:rPr>
      </w:pPr>
    </w:p>
    <w:p w14:paraId="2E8AD00E">
      <w:pPr>
        <w:spacing w:before="65" w:line="439" w:lineRule="auto"/>
        <w:ind w:left="817" w:right="52" w:hanging="560"/>
        <w:rPr>
          <w:rFonts w:ascii="宋体" w:hAnsi="宋体" w:eastAsia="宋体" w:cs="宋体"/>
          <w:sz w:val="20"/>
          <w:szCs w:val="20"/>
        </w:rPr>
      </w:pPr>
      <w:r>
        <w:rPr>
          <w:rFonts w:ascii="Times New Roman" w:hAnsi="Times New Roman" w:eastAsia="Times New Roman" w:cs="Times New Roman"/>
          <w:spacing w:val="8"/>
          <w:sz w:val="20"/>
          <w:szCs w:val="20"/>
        </w:rPr>
        <w:t>8.</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任何要求对招标文件进行澄清的投标人，均应以书面形式通知招标代理机构。招标代</w:t>
      </w:r>
      <w:r>
        <w:rPr>
          <w:rFonts w:ascii="宋体" w:hAnsi="宋体" w:eastAsia="宋体" w:cs="宋体"/>
          <w:sz w:val="20"/>
          <w:szCs w:val="20"/>
        </w:rPr>
        <w:t xml:space="preserve"> </w:t>
      </w:r>
      <w:r>
        <w:rPr>
          <w:rFonts w:ascii="宋体" w:hAnsi="宋体" w:eastAsia="宋体" w:cs="宋体"/>
          <w:spacing w:val="8"/>
          <w:sz w:val="20"/>
          <w:szCs w:val="20"/>
        </w:rPr>
        <w:t>理机构联系方式见“投标须知前附表</w:t>
      </w:r>
      <w:r>
        <w:rPr>
          <w:rFonts w:ascii="宋体" w:hAnsi="宋体" w:eastAsia="宋体" w:cs="宋体"/>
          <w:spacing w:val="-67"/>
          <w:sz w:val="20"/>
          <w:szCs w:val="20"/>
        </w:rPr>
        <w:t xml:space="preserve"> </w:t>
      </w:r>
      <w:r>
        <w:rPr>
          <w:rFonts w:ascii="宋体" w:hAnsi="宋体" w:eastAsia="宋体" w:cs="宋体"/>
          <w:spacing w:val="8"/>
          <w:sz w:val="20"/>
          <w:szCs w:val="20"/>
        </w:rPr>
        <w:t>”。招标代理机构对其招标公告自发布之日起七</w:t>
      </w:r>
      <w:r>
        <w:rPr>
          <w:rFonts w:ascii="宋体" w:hAnsi="宋体" w:eastAsia="宋体" w:cs="宋体"/>
          <w:sz w:val="20"/>
          <w:szCs w:val="20"/>
        </w:rPr>
        <w:t xml:space="preserve"> </w:t>
      </w:r>
      <w:r>
        <w:rPr>
          <w:rFonts w:ascii="宋体" w:hAnsi="宋体" w:eastAsia="宋体" w:cs="宋体"/>
          <w:spacing w:val="9"/>
          <w:sz w:val="20"/>
          <w:szCs w:val="20"/>
        </w:rPr>
        <w:t>个工作日内收到的对招标文件的澄清要求，如认为有必要，将以书面形式予</w:t>
      </w:r>
      <w:r>
        <w:rPr>
          <w:rFonts w:ascii="宋体" w:hAnsi="宋体" w:eastAsia="宋体" w:cs="宋体"/>
          <w:spacing w:val="8"/>
          <w:sz w:val="20"/>
          <w:szCs w:val="20"/>
        </w:rPr>
        <w:t>以答复，</w:t>
      </w:r>
      <w:r>
        <w:rPr>
          <w:rFonts w:ascii="宋体" w:hAnsi="宋体" w:eastAsia="宋体" w:cs="宋体"/>
          <w:sz w:val="20"/>
          <w:szCs w:val="20"/>
        </w:rPr>
        <w:t xml:space="preserve"> </w:t>
      </w:r>
      <w:r>
        <w:rPr>
          <w:rFonts w:ascii="宋体" w:hAnsi="宋体" w:eastAsia="宋体" w:cs="宋体"/>
          <w:spacing w:val="9"/>
          <w:sz w:val="20"/>
          <w:szCs w:val="20"/>
        </w:rPr>
        <w:t>采购人或采购代理机构对已发出的招标文件进行必要澄清或者修改的，将在</w:t>
      </w:r>
      <w:r>
        <w:rPr>
          <w:rFonts w:ascii="宋体" w:hAnsi="宋体" w:eastAsia="宋体" w:cs="宋体"/>
          <w:spacing w:val="8"/>
          <w:sz w:val="20"/>
          <w:szCs w:val="20"/>
        </w:rPr>
        <w:t>原公告发</w:t>
      </w:r>
      <w:r>
        <w:rPr>
          <w:rFonts w:ascii="宋体" w:hAnsi="宋体" w:eastAsia="宋体" w:cs="宋体"/>
          <w:sz w:val="20"/>
          <w:szCs w:val="20"/>
        </w:rPr>
        <w:t xml:space="preserve"> </w:t>
      </w:r>
      <w:r>
        <w:rPr>
          <w:rFonts w:ascii="宋体" w:hAnsi="宋体" w:eastAsia="宋体" w:cs="宋体"/>
          <w:spacing w:val="8"/>
          <w:sz w:val="20"/>
          <w:szCs w:val="20"/>
        </w:rPr>
        <w:t>布媒体（网站）上发布更正公告（通知</w:t>
      </w:r>
      <w:r>
        <w:rPr>
          <w:rFonts w:ascii="宋体" w:hAnsi="宋体" w:eastAsia="宋体" w:cs="宋体"/>
          <w:spacing w:val="24"/>
          <w:sz w:val="20"/>
          <w:szCs w:val="20"/>
        </w:rPr>
        <w:t>），</w:t>
      </w:r>
      <w:r>
        <w:rPr>
          <w:rFonts w:ascii="宋体" w:hAnsi="宋体" w:eastAsia="宋体" w:cs="宋体"/>
          <w:spacing w:val="8"/>
          <w:sz w:val="20"/>
          <w:szCs w:val="20"/>
        </w:rPr>
        <w:t>因投标人未及时登陆媒体（网站）查看导</w:t>
      </w:r>
      <w:r>
        <w:rPr>
          <w:rFonts w:ascii="宋体" w:hAnsi="宋体" w:eastAsia="宋体" w:cs="宋体"/>
          <w:spacing w:val="1"/>
          <w:sz w:val="20"/>
          <w:szCs w:val="20"/>
        </w:rPr>
        <w:t xml:space="preserve"> </w:t>
      </w:r>
      <w:r>
        <w:rPr>
          <w:rFonts w:ascii="宋体" w:hAnsi="宋体" w:eastAsia="宋体" w:cs="宋体"/>
          <w:spacing w:val="9"/>
          <w:sz w:val="20"/>
          <w:szCs w:val="20"/>
        </w:rPr>
        <w:t>致通知未及时收到通知的，采购人或采购代理机构不承担责任，将视为所有</w:t>
      </w:r>
      <w:r>
        <w:rPr>
          <w:rFonts w:ascii="宋体" w:hAnsi="宋体" w:eastAsia="宋体" w:cs="宋体"/>
          <w:spacing w:val="8"/>
          <w:sz w:val="20"/>
          <w:szCs w:val="20"/>
        </w:rPr>
        <w:t>投标人已</w:t>
      </w:r>
      <w:r>
        <w:rPr>
          <w:rFonts w:ascii="宋体" w:hAnsi="宋体" w:eastAsia="宋体" w:cs="宋体"/>
          <w:sz w:val="20"/>
          <w:szCs w:val="20"/>
        </w:rPr>
        <w:t xml:space="preserve"> </w:t>
      </w:r>
      <w:r>
        <w:rPr>
          <w:rFonts w:ascii="宋体" w:hAnsi="宋体" w:eastAsia="宋体" w:cs="宋体"/>
          <w:spacing w:val="9"/>
          <w:sz w:val="20"/>
          <w:szCs w:val="20"/>
        </w:rPr>
        <w:t>详细阅读招标文件并能够响应招标文件实质性要求。</w:t>
      </w:r>
    </w:p>
    <w:p w14:paraId="4399A4F6">
      <w:pPr>
        <w:spacing w:before="29" w:line="436" w:lineRule="auto"/>
        <w:ind w:left="819" w:right="52" w:hanging="562"/>
        <w:rPr>
          <w:rFonts w:ascii="宋体" w:hAnsi="宋体" w:eastAsia="宋体" w:cs="宋体"/>
          <w:sz w:val="20"/>
          <w:szCs w:val="20"/>
        </w:rPr>
      </w:pPr>
      <w:r>
        <w:rPr>
          <w:rFonts w:ascii="Times New Roman" w:hAnsi="Times New Roman" w:eastAsia="Times New Roman" w:cs="Times New Roman"/>
          <w:spacing w:val="7"/>
          <w:sz w:val="20"/>
          <w:szCs w:val="20"/>
        </w:rPr>
        <w:t xml:space="preserve">8.2.     </w:t>
      </w:r>
      <w:r>
        <w:rPr>
          <w:rFonts w:ascii="宋体" w:hAnsi="宋体" w:eastAsia="宋体" w:cs="宋体"/>
          <w:spacing w:val="7"/>
          <w:sz w:val="20"/>
          <w:szCs w:val="20"/>
        </w:rPr>
        <w:t>投标截止期前十五（15）天，无论出于何种原因，招标代理机构可主动地或在解答投</w:t>
      </w:r>
      <w:r>
        <w:rPr>
          <w:rFonts w:ascii="宋体" w:hAnsi="宋体" w:eastAsia="宋体" w:cs="宋体"/>
          <w:spacing w:val="11"/>
          <w:sz w:val="20"/>
          <w:szCs w:val="20"/>
        </w:rPr>
        <w:t xml:space="preserve"> </w:t>
      </w:r>
      <w:r>
        <w:rPr>
          <w:rFonts w:ascii="宋体" w:hAnsi="宋体" w:eastAsia="宋体" w:cs="宋体"/>
          <w:spacing w:val="9"/>
          <w:sz w:val="20"/>
          <w:szCs w:val="20"/>
        </w:rPr>
        <w:t>标人提出的澄清问题时对招标文件进行澄清或修改，招标文件的澄清或</w:t>
      </w:r>
      <w:r>
        <w:rPr>
          <w:rFonts w:ascii="宋体" w:hAnsi="宋体" w:eastAsia="宋体" w:cs="宋体"/>
          <w:spacing w:val="8"/>
          <w:sz w:val="20"/>
          <w:szCs w:val="20"/>
        </w:rPr>
        <w:t>修改书将构成</w:t>
      </w:r>
      <w:r>
        <w:rPr>
          <w:rFonts w:ascii="宋体" w:hAnsi="宋体" w:eastAsia="宋体" w:cs="宋体"/>
          <w:sz w:val="20"/>
          <w:szCs w:val="20"/>
        </w:rPr>
        <w:t xml:space="preserve"> </w:t>
      </w:r>
      <w:r>
        <w:rPr>
          <w:rFonts w:ascii="宋体" w:hAnsi="宋体" w:eastAsia="宋体" w:cs="宋体"/>
          <w:spacing w:val="9"/>
          <w:sz w:val="20"/>
          <w:szCs w:val="20"/>
        </w:rPr>
        <w:t>招标文件的一部分，对投标人具有约束力。一经在指定媒体上发布后，</w:t>
      </w:r>
      <w:r>
        <w:rPr>
          <w:rFonts w:ascii="宋体" w:hAnsi="宋体" w:eastAsia="宋体" w:cs="宋体"/>
          <w:spacing w:val="8"/>
          <w:sz w:val="20"/>
          <w:szCs w:val="20"/>
        </w:rPr>
        <w:t>更正公告将作</w:t>
      </w:r>
      <w:r>
        <w:rPr>
          <w:rFonts w:ascii="宋体" w:hAnsi="宋体" w:eastAsia="宋体" w:cs="宋体"/>
          <w:sz w:val="20"/>
          <w:szCs w:val="20"/>
        </w:rPr>
        <w:t xml:space="preserve"> </w:t>
      </w:r>
      <w:r>
        <w:rPr>
          <w:rFonts w:ascii="宋体" w:hAnsi="宋体" w:eastAsia="宋体" w:cs="宋体"/>
          <w:spacing w:val="8"/>
          <w:sz w:val="20"/>
          <w:szCs w:val="20"/>
        </w:rPr>
        <w:t>为通知所有招标文件收受人的书面形式。</w:t>
      </w:r>
    </w:p>
    <w:p w14:paraId="00FCB7FC">
      <w:pPr>
        <w:spacing w:before="33" w:line="428" w:lineRule="auto"/>
        <w:ind w:left="822" w:hanging="565"/>
        <w:rPr>
          <w:rFonts w:ascii="宋体" w:hAnsi="宋体" w:eastAsia="宋体" w:cs="宋体"/>
          <w:sz w:val="20"/>
          <w:szCs w:val="20"/>
        </w:rPr>
      </w:pPr>
      <w:r>
        <w:rPr>
          <w:rFonts w:ascii="Times New Roman" w:hAnsi="Times New Roman" w:eastAsia="Times New Roman" w:cs="Times New Roman"/>
          <w:spacing w:val="5"/>
          <w:sz w:val="20"/>
          <w:szCs w:val="20"/>
        </w:rPr>
        <w:t xml:space="preserve">8.3.     </w:t>
      </w:r>
      <w:r>
        <w:rPr>
          <w:rFonts w:ascii="宋体" w:hAnsi="宋体" w:eastAsia="宋体" w:cs="宋体"/>
          <w:spacing w:val="5"/>
          <w:sz w:val="20"/>
          <w:szCs w:val="20"/>
        </w:rPr>
        <w:t>澄清或者修改的内容可能影响投标</w:t>
      </w:r>
      <w:r>
        <w:rPr>
          <w:rFonts w:ascii="宋体" w:hAnsi="宋体" w:eastAsia="宋体" w:cs="宋体"/>
          <w:spacing w:val="4"/>
          <w:sz w:val="20"/>
          <w:szCs w:val="20"/>
        </w:rPr>
        <w:t>文件编制的，将在投标截止时间至少</w:t>
      </w:r>
      <w:r>
        <w:rPr>
          <w:rFonts w:ascii="宋体" w:hAnsi="宋体" w:eastAsia="宋体" w:cs="宋体"/>
          <w:spacing w:val="-24"/>
          <w:sz w:val="20"/>
          <w:szCs w:val="20"/>
        </w:rPr>
        <w:t xml:space="preserve"> </w:t>
      </w:r>
      <w:r>
        <w:rPr>
          <w:rFonts w:ascii="宋体" w:hAnsi="宋体" w:eastAsia="宋体" w:cs="宋体"/>
          <w:spacing w:val="4"/>
          <w:sz w:val="20"/>
          <w:szCs w:val="20"/>
        </w:rPr>
        <w:t>15 日前发布；</w:t>
      </w:r>
      <w:r>
        <w:rPr>
          <w:rFonts w:ascii="宋体" w:hAnsi="宋体" w:eastAsia="宋体" w:cs="宋体"/>
          <w:sz w:val="20"/>
          <w:szCs w:val="20"/>
        </w:rPr>
        <w:t xml:space="preserve"> </w:t>
      </w:r>
      <w:r>
        <w:rPr>
          <w:rFonts w:ascii="宋体" w:hAnsi="宋体" w:eastAsia="宋体" w:cs="宋体"/>
          <w:spacing w:val="6"/>
          <w:sz w:val="20"/>
          <w:szCs w:val="20"/>
        </w:rPr>
        <w:t>不足</w:t>
      </w:r>
      <w:r>
        <w:rPr>
          <w:rFonts w:ascii="宋体" w:hAnsi="宋体" w:eastAsia="宋体" w:cs="宋体"/>
          <w:spacing w:val="-21"/>
          <w:sz w:val="20"/>
          <w:szCs w:val="20"/>
        </w:rPr>
        <w:t xml:space="preserve"> </w:t>
      </w:r>
      <w:r>
        <w:rPr>
          <w:rFonts w:ascii="宋体" w:hAnsi="宋体" w:eastAsia="宋体" w:cs="宋体"/>
          <w:spacing w:val="6"/>
          <w:sz w:val="20"/>
          <w:szCs w:val="20"/>
        </w:rPr>
        <w:t>15 日的，将顺延提交投标文件的截止</w:t>
      </w:r>
      <w:r>
        <w:rPr>
          <w:rFonts w:ascii="宋体" w:hAnsi="宋体" w:eastAsia="宋体" w:cs="宋体"/>
          <w:spacing w:val="5"/>
          <w:sz w:val="20"/>
          <w:szCs w:val="20"/>
        </w:rPr>
        <w:t>时间和开标时间。</w:t>
      </w:r>
    </w:p>
    <w:p w14:paraId="29FDE5B7">
      <w:pPr>
        <w:spacing w:before="30" w:line="436" w:lineRule="auto"/>
        <w:ind w:left="817" w:right="52" w:hanging="560"/>
        <w:rPr>
          <w:rFonts w:ascii="宋体" w:hAnsi="宋体" w:eastAsia="宋体" w:cs="宋体"/>
          <w:sz w:val="20"/>
          <w:szCs w:val="20"/>
        </w:rPr>
      </w:pPr>
      <w:r>
        <w:rPr>
          <w:rFonts w:ascii="Times New Roman" w:hAnsi="Times New Roman" w:eastAsia="Times New Roman" w:cs="Times New Roman"/>
          <w:spacing w:val="7"/>
          <w:sz w:val="20"/>
          <w:szCs w:val="20"/>
        </w:rPr>
        <w:t xml:space="preserve">8.4.     </w:t>
      </w:r>
      <w:r>
        <w:rPr>
          <w:rFonts w:ascii="宋体" w:hAnsi="宋体" w:eastAsia="宋体" w:cs="宋体"/>
          <w:spacing w:val="7"/>
          <w:sz w:val="20"/>
          <w:szCs w:val="20"/>
        </w:rPr>
        <w:t>为了保证对招标文件的澄清和修改满足法律的时限要求，任何要求对招标文件进行澄</w:t>
      </w:r>
      <w:r>
        <w:rPr>
          <w:rFonts w:ascii="宋体" w:hAnsi="宋体" w:eastAsia="宋体" w:cs="宋体"/>
          <w:spacing w:val="18"/>
          <w:sz w:val="20"/>
          <w:szCs w:val="20"/>
        </w:rPr>
        <w:t xml:space="preserve"> </w:t>
      </w:r>
      <w:r>
        <w:rPr>
          <w:rFonts w:ascii="宋体" w:hAnsi="宋体" w:eastAsia="宋体" w:cs="宋体"/>
          <w:spacing w:val="9"/>
          <w:sz w:val="20"/>
          <w:szCs w:val="20"/>
        </w:rPr>
        <w:t>清的投标人，均应在投标截止期十五日前，以书面形式将澄清要求通知采购</w:t>
      </w:r>
      <w:r>
        <w:rPr>
          <w:rFonts w:ascii="宋体" w:hAnsi="宋体" w:eastAsia="宋体" w:cs="宋体"/>
          <w:spacing w:val="8"/>
          <w:sz w:val="20"/>
          <w:szCs w:val="20"/>
        </w:rPr>
        <w:t>人或采购</w:t>
      </w:r>
      <w:r>
        <w:rPr>
          <w:rFonts w:ascii="宋体" w:hAnsi="宋体" w:eastAsia="宋体" w:cs="宋体"/>
          <w:sz w:val="20"/>
          <w:szCs w:val="20"/>
        </w:rPr>
        <w:t xml:space="preserve"> </w:t>
      </w:r>
      <w:r>
        <w:rPr>
          <w:rFonts w:ascii="宋体" w:hAnsi="宋体" w:eastAsia="宋体" w:cs="宋体"/>
          <w:spacing w:val="9"/>
          <w:sz w:val="20"/>
          <w:szCs w:val="20"/>
        </w:rPr>
        <w:t>代理机构。投标人在规定的时间内未对招标文件提出疑问、质疑或要求澄清</w:t>
      </w:r>
      <w:r>
        <w:rPr>
          <w:rFonts w:ascii="宋体" w:hAnsi="宋体" w:eastAsia="宋体" w:cs="宋体"/>
          <w:spacing w:val="8"/>
          <w:sz w:val="20"/>
          <w:szCs w:val="20"/>
        </w:rPr>
        <w:t>的，将视</w:t>
      </w:r>
      <w:r>
        <w:rPr>
          <w:rFonts w:ascii="宋体" w:hAnsi="宋体" w:eastAsia="宋体" w:cs="宋体"/>
          <w:sz w:val="20"/>
          <w:szCs w:val="20"/>
        </w:rPr>
        <w:t xml:space="preserve"> </w:t>
      </w:r>
      <w:r>
        <w:rPr>
          <w:rFonts w:ascii="宋体" w:hAnsi="宋体" w:eastAsia="宋体" w:cs="宋体"/>
          <w:spacing w:val="9"/>
          <w:sz w:val="20"/>
          <w:szCs w:val="20"/>
        </w:rPr>
        <w:t>其已详细阅读招标文件并能够响应招标文件实质性要求。</w:t>
      </w:r>
    </w:p>
    <w:p w14:paraId="0D9D8449">
      <w:pPr>
        <w:spacing w:before="30" w:line="436" w:lineRule="auto"/>
        <w:ind w:left="817" w:right="52" w:hanging="560"/>
        <w:rPr>
          <w:rFonts w:ascii="宋体" w:hAnsi="宋体" w:eastAsia="宋体" w:cs="宋体"/>
          <w:sz w:val="20"/>
          <w:szCs w:val="20"/>
        </w:rPr>
      </w:pPr>
      <w:r>
        <w:rPr>
          <w:rFonts w:ascii="Times New Roman" w:hAnsi="Times New Roman" w:eastAsia="Times New Roman" w:cs="Times New Roman"/>
          <w:spacing w:val="7"/>
          <w:sz w:val="20"/>
          <w:szCs w:val="20"/>
        </w:rPr>
        <w:t xml:space="preserve">8.5.     </w:t>
      </w:r>
      <w:r>
        <w:rPr>
          <w:rFonts w:ascii="宋体" w:hAnsi="宋体" w:eastAsia="宋体" w:cs="宋体"/>
          <w:spacing w:val="7"/>
          <w:sz w:val="20"/>
          <w:szCs w:val="20"/>
        </w:rPr>
        <w:t>投标人投标文件内出现组价、开标阶段报价或投标文件内前后报价出现不一致，使得</w:t>
      </w:r>
      <w:r>
        <w:rPr>
          <w:rFonts w:ascii="宋体" w:hAnsi="宋体" w:eastAsia="宋体" w:cs="宋体"/>
          <w:spacing w:val="18"/>
          <w:sz w:val="20"/>
          <w:szCs w:val="20"/>
        </w:rPr>
        <w:t xml:space="preserve"> </w:t>
      </w:r>
      <w:r>
        <w:rPr>
          <w:rFonts w:ascii="宋体" w:hAnsi="宋体" w:eastAsia="宋体" w:cs="宋体"/>
          <w:spacing w:val="9"/>
          <w:sz w:val="20"/>
          <w:szCs w:val="20"/>
        </w:rPr>
        <w:t>评审工作无法继续者，评标委员会可以要求该投标人做出书面澄清，投标人</w:t>
      </w:r>
      <w:r>
        <w:rPr>
          <w:rFonts w:ascii="宋体" w:hAnsi="宋体" w:eastAsia="宋体" w:cs="宋体"/>
          <w:spacing w:val="8"/>
          <w:sz w:val="20"/>
          <w:szCs w:val="20"/>
        </w:rPr>
        <w:t>拒不履行</w:t>
      </w:r>
      <w:r>
        <w:rPr>
          <w:rFonts w:ascii="宋体" w:hAnsi="宋体" w:eastAsia="宋体" w:cs="宋体"/>
          <w:sz w:val="20"/>
          <w:szCs w:val="20"/>
        </w:rPr>
        <w:t xml:space="preserve"> </w:t>
      </w:r>
      <w:r>
        <w:rPr>
          <w:rFonts w:ascii="宋体" w:hAnsi="宋体" w:eastAsia="宋体" w:cs="宋体"/>
          <w:spacing w:val="9"/>
          <w:sz w:val="20"/>
          <w:szCs w:val="20"/>
        </w:rPr>
        <w:t>评标委员会澄清要求的将视为无效投标；投标文件其他应予修正范围和标准</w:t>
      </w:r>
      <w:r>
        <w:rPr>
          <w:rFonts w:ascii="宋体" w:hAnsi="宋体" w:eastAsia="宋体" w:cs="宋体"/>
          <w:spacing w:val="8"/>
          <w:sz w:val="20"/>
          <w:szCs w:val="20"/>
        </w:rPr>
        <w:t>以《政府</w:t>
      </w:r>
      <w:r>
        <w:rPr>
          <w:rFonts w:ascii="宋体" w:hAnsi="宋体" w:eastAsia="宋体" w:cs="宋体"/>
          <w:sz w:val="20"/>
          <w:szCs w:val="20"/>
        </w:rPr>
        <w:t xml:space="preserve"> </w:t>
      </w:r>
      <w:r>
        <w:rPr>
          <w:rFonts w:ascii="宋体" w:hAnsi="宋体" w:eastAsia="宋体" w:cs="宋体"/>
          <w:spacing w:val="9"/>
          <w:sz w:val="20"/>
          <w:szCs w:val="20"/>
        </w:rPr>
        <w:t>采购货物和服务招标投标管理办法》第五十九条执行。</w:t>
      </w:r>
    </w:p>
    <w:p w14:paraId="681849B3">
      <w:pPr>
        <w:pStyle w:val="6"/>
        <w:spacing w:before="292" w:line="229" w:lineRule="auto"/>
        <w:ind w:left="3144"/>
        <w:outlineLvl w:val="1"/>
        <w:rPr>
          <w:sz w:val="20"/>
          <w:szCs w:val="20"/>
        </w:rPr>
      </w:pPr>
      <w:r>
        <w:rPr>
          <w:b/>
          <w:bCs/>
          <w:spacing w:val="7"/>
          <w:sz w:val="20"/>
          <w:szCs w:val="20"/>
        </w:rPr>
        <w:t>三、投标文件的组成及编制</w:t>
      </w:r>
    </w:p>
    <w:p w14:paraId="3A7F3BD4">
      <w:pPr>
        <w:spacing w:line="422" w:lineRule="auto"/>
        <w:rPr>
          <w:rFonts w:ascii="Arial"/>
          <w:sz w:val="21"/>
        </w:rPr>
      </w:pPr>
    </w:p>
    <w:p w14:paraId="21677C87">
      <w:pPr>
        <w:spacing w:before="66" w:line="228" w:lineRule="auto"/>
        <w:ind w:left="251"/>
        <w:rPr>
          <w:rFonts w:ascii="宋体" w:hAnsi="宋体" w:eastAsia="宋体" w:cs="宋体"/>
          <w:sz w:val="20"/>
          <w:szCs w:val="20"/>
        </w:rPr>
      </w:pPr>
      <w:r>
        <w:rPr>
          <w:rFonts w:ascii="Times New Roman" w:hAnsi="Times New Roman" w:eastAsia="Times New Roman" w:cs="Times New Roman"/>
          <w:b/>
          <w:bCs/>
          <w:spacing w:val="5"/>
          <w:sz w:val="20"/>
          <w:szCs w:val="20"/>
        </w:rPr>
        <w:t>9.</w:t>
      </w:r>
      <w:r>
        <w:rPr>
          <w:rFonts w:ascii="Times New Roman" w:hAnsi="Times New Roman" w:eastAsia="Times New Roman" w:cs="Times New Roman"/>
          <w:b/>
          <w:bCs/>
          <w:spacing w:val="6"/>
          <w:sz w:val="20"/>
          <w:szCs w:val="20"/>
        </w:rPr>
        <w:t xml:space="preserve">     </w:t>
      </w:r>
      <w:r>
        <w:rPr>
          <w:rFonts w:ascii="宋体" w:hAnsi="宋体" w:eastAsia="宋体" w:cs="宋体"/>
          <w:b/>
          <w:bCs/>
          <w:spacing w:val="5"/>
          <w:sz w:val="20"/>
          <w:szCs w:val="20"/>
        </w:rPr>
        <w:t>投标文件的组成</w:t>
      </w:r>
    </w:p>
    <w:p w14:paraId="4134A642">
      <w:pPr>
        <w:spacing w:before="233" w:line="228" w:lineRule="auto"/>
        <w:ind w:left="253"/>
        <w:rPr>
          <w:rFonts w:ascii="宋体" w:hAnsi="宋体" w:eastAsia="宋体" w:cs="宋体"/>
          <w:sz w:val="20"/>
          <w:szCs w:val="20"/>
        </w:rPr>
      </w:pPr>
      <w:r>
        <w:rPr>
          <w:rFonts w:ascii="Times New Roman" w:hAnsi="Times New Roman" w:eastAsia="Times New Roman" w:cs="Times New Roman"/>
          <w:spacing w:val="4"/>
          <w:sz w:val="20"/>
          <w:szCs w:val="20"/>
        </w:rPr>
        <w:t>9.</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投标文件由内容如下组成：</w:t>
      </w:r>
    </w:p>
    <w:p w14:paraId="1B7CC6FF">
      <w:pPr>
        <w:spacing w:before="171" w:line="226" w:lineRule="auto"/>
        <w:ind w:left="671"/>
        <w:outlineLvl w:val="0"/>
        <w:rPr>
          <w:rFonts w:ascii="宋体" w:hAnsi="宋体" w:eastAsia="宋体" w:cs="宋体"/>
          <w:sz w:val="20"/>
          <w:szCs w:val="20"/>
        </w:rPr>
      </w:pPr>
      <w:r>
        <w:rPr>
          <w:rFonts w:ascii="宋体" w:hAnsi="宋体" w:eastAsia="宋体" w:cs="宋体"/>
          <w:spacing w:val="7"/>
          <w:sz w:val="20"/>
          <w:szCs w:val="20"/>
        </w:rPr>
        <w:t>报价文件部分：</w:t>
      </w:r>
    </w:p>
    <w:p w14:paraId="2F5371A3">
      <w:pPr>
        <w:spacing w:before="153" w:line="228" w:lineRule="auto"/>
        <w:ind w:left="677"/>
        <w:outlineLvl w:val="0"/>
        <w:rPr>
          <w:rFonts w:ascii="宋体" w:hAnsi="宋体" w:eastAsia="宋体" w:cs="宋体"/>
          <w:sz w:val="20"/>
          <w:szCs w:val="20"/>
        </w:rPr>
      </w:pPr>
      <w:r>
        <w:rPr>
          <w:rFonts w:ascii="宋体" w:hAnsi="宋体" w:eastAsia="宋体" w:cs="宋体"/>
          <w:spacing w:val="6"/>
          <w:sz w:val="20"/>
          <w:szCs w:val="20"/>
        </w:rPr>
        <w:t>商务文件部分：</w:t>
      </w:r>
    </w:p>
    <w:p w14:paraId="5DFBD827">
      <w:pPr>
        <w:spacing w:before="123" w:line="228" w:lineRule="auto"/>
        <w:ind w:left="673"/>
        <w:rPr>
          <w:rFonts w:ascii="宋体" w:hAnsi="宋体" w:eastAsia="宋体" w:cs="宋体"/>
          <w:sz w:val="20"/>
          <w:szCs w:val="20"/>
        </w:rPr>
      </w:pPr>
      <w:r>
        <w:rPr>
          <w:rFonts w:ascii="宋体" w:hAnsi="宋体" w:eastAsia="宋体" w:cs="宋体"/>
          <w:spacing w:val="6"/>
          <w:sz w:val="20"/>
          <w:szCs w:val="20"/>
        </w:rPr>
        <w:t>技术文件部分：</w:t>
      </w:r>
    </w:p>
    <w:p w14:paraId="661D0CD3">
      <w:pPr>
        <w:spacing w:before="113" w:line="228" w:lineRule="auto"/>
        <w:ind w:left="258"/>
        <w:rPr>
          <w:rFonts w:ascii="宋体" w:hAnsi="宋体" w:eastAsia="宋体" w:cs="宋体"/>
          <w:sz w:val="20"/>
          <w:szCs w:val="20"/>
        </w:rPr>
      </w:pPr>
      <w:r>
        <w:rPr>
          <w:rFonts w:ascii="Times New Roman" w:hAnsi="Times New Roman" w:eastAsia="Times New Roman" w:cs="Times New Roman"/>
          <w:b/>
          <w:bCs/>
          <w:spacing w:val="3"/>
          <w:sz w:val="20"/>
          <w:szCs w:val="20"/>
        </w:rPr>
        <w:t>10.</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编制原则</w:t>
      </w:r>
    </w:p>
    <w:p w14:paraId="6C0FAFC5">
      <w:pPr>
        <w:spacing w:line="228" w:lineRule="auto"/>
        <w:rPr>
          <w:rFonts w:ascii="宋体" w:hAnsi="宋体" w:eastAsia="宋体" w:cs="宋体"/>
          <w:sz w:val="20"/>
          <w:szCs w:val="20"/>
        </w:rPr>
        <w:sectPr>
          <w:footerReference r:id="rId20" w:type="default"/>
          <w:pgSz w:w="11906" w:h="16839"/>
          <w:pgMar w:top="400" w:right="1749" w:bottom="1151" w:left="1555" w:header="0" w:footer="989" w:gutter="0"/>
          <w:cols w:space="720" w:num="1"/>
        </w:sectPr>
      </w:pPr>
    </w:p>
    <w:p w14:paraId="192CF491">
      <w:pPr>
        <w:spacing w:line="905" w:lineRule="exact"/>
      </w:pPr>
      <w:r>
        <w:pict>
          <v:shape id="_x0000_s1040" o:spid="_x0000_s1040" style="position:absolute;left:0pt;margin-left:12.2pt;margin-top:33.85pt;height:0.75pt;width:415.3pt;z-index:251674624;mso-width-relative:page;mso-height-relative:page;" fillcolor="#000000" filled="t" stroked="f" coordsize="8305,15" path="m0,0l8305,0,8305,14,0,14,0,0xe">
            <v:path/>
            <v:fill on="t" focussize="0,0"/>
            <v:stroke on="f"/>
            <v:imagedata o:title=""/>
            <o:lock v:ext="edit"/>
          </v:shape>
        </w:pict>
      </w:r>
    </w:p>
    <w:p w14:paraId="6E3C8A78">
      <w:pPr>
        <w:spacing w:line="275" w:lineRule="auto"/>
        <w:rPr>
          <w:rFonts w:ascii="Arial"/>
          <w:sz w:val="21"/>
        </w:rPr>
      </w:pPr>
    </w:p>
    <w:p w14:paraId="4EBB949D">
      <w:pPr>
        <w:spacing w:before="65" w:line="437"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10.</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投标人应在认真阅读招标文件所有内容的基础上，按照招标文件的要求编制完整的投</w:t>
      </w:r>
      <w:r>
        <w:rPr>
          <w:rFonts w:ascii="宋体" w:hAnsi="宋体" w:eastAsia="宋体" w:cs="宋体"/>
          <w:spacing w:val="2"/>
          <w:sz w:val="20"/>
          <w:szCs w:val="20"/>
        </w:rPr>
        <w:t xml:space="preserve"> </w:t>
      </w:r>
      <w:r>
        <w:rPr>
          <w:rFonts w:ascii="宋体" w:hAnsi="宋体" w:eastAsia="宋体" w:cs="宋体"/>
          <w:spacing w:val="9"/>
          <w:sz w:val="20"/>
          <w:szCs w:val="20"/>
        </w:rPr>
        <w:t>标文件。</w:t>
      </w:r>
      <w:r>
        <w:rPr>
          <w:rFonts w:hint="eastAsia" w:ascii="宋体" w:hAnsi="宋体" w:eastAsia="宋体" w:cs="宋体"/>
          <w:spacing w:val="9"/>
          <w:sz w:val="20"/>
          <w:szCs w:val="20"/>
          <w:lang w:eastAsia="zh-CN"/>
        </w:rPr>
        <w:t>*</w:t>
      </w:r>
      <w:r>
        <w:rPr>
          <w:rFonts w:ascii="宋体" w:hAnsi="宋体" w:eastAsia="宋体" w:cs="宋体"/>
          <w:spacing w:val="9"/>
          <w:sz w:val="20"/>
          <w:szCs w:val="20"/>
        </w:rPr>
        <w:t>招标文件中对投标文件格式有要求的，应按格式逐项填写内</w:t>
      </w:r>
      <w:r>
        <w:rPr>
          <w:rFonts w:ascii="宋体" w:hAnsi="宋体" w:eastAsia="宋体" w:cs="宋体"/>
          <w:spacing w:val="8"/>
          <w:sz w:val="20"/>
          <w:szCs w:val="20"/>
        </w:rPr>
        <w:t>容，不准有空</w:t>
      </w:r>
      <w:r>
        <w:rPr>
          <w:rFonts w:ascii="宋体" w:hAnsi="宋体" w:eastAsia="宋体" w:cs="宋体"/>
          <w:sz w:val="20"/>
          <w:szCs w:val="20"/>
        </w:rPr>
        <w:t xml:space="preserve"> </w:t>
      </w:r>
      <w:r>
        <w:rPr>
          <w:rFonts w:ascii="宋体" w:hAnsi="宋体" w:eastAsia="宋体" w:cs="宋体"/>
          <w:spacing w:val="10"/>
          <w:sz w:val="20"/>
          <w:szCs w:val="20"/>
        </w:rPr>
        <w:t>项；无相应内容可填的项应填写“无</w:t>
      </w:r>
      <w:r>
        <w:rPr>
          <w:rFonts w:ascii="宋体" w:hAnsi="宋体" w:eastAsia="宋体" w:cs="宋体"/>
          <w:spacing w:val="-68"/>
          <w:sz w:val="20"/>
          <w:szCs w:val="20"/>
        </w:rPr>
        <w:t xml:space="preserve"> </w:t>
      </w:r>
      <w:r>
        <w:rPr>
          <w:rFonts w:ascii="宋体" w:hAnsi="宋体" w:eastAsia="宋体" w:cs="宋体"/>
          <w:spacing w:val="10"/>
          <w:sz w:val="20"/>
          <w:szCs w:val="20"/>
        </w:rPr>
        <w:t>”、 “没有相应指标</w:t>
      </w:r>
      <w:r>
        <w:rPr>
          <w:rFonts w:ascii="宋体" w:hAnsi="宋体" w:eastAsia="宋体" w:cs="宋体"/>
          <w:spacing w:val="-70"/>
          <w:sz w:val="20"/>
          <w:szCs w:val="20"/>
        </w:rPr>
        <w:t xml:space="preserve"> </w:t>
      </w:r>
      <w:r>
        <w:rPr>
          <w:rFonts w:ascii="宋体" w:hAnsi="宋体" w:eastAsia="宋体" w:cs="宋体"/>
          <w:spacing w:val="10"/>
          <w:sz w:val="20"/>
          <w:szCs w:val="20"/>
        </w:rPr>
        <w:t>”等明确的回</w:t>
      </w:r>
      <w:r>
        <w:rPr>
          <w:rFonts w:ascii="宋体" w:hAnsi="宋体" w:eastAsia="宋体" w:cs="宋体"/>
          <w:spacing w:val="9"/>
          <w:sz w:val="20"/>
          <w:szCs w:val="20"/>
        </w:rPr>
        <w:t>答文字。投</w:t>
      </w:r>
      <w:r>
        <w:rPr>
          <w:rFonts w:ascii="宋体" w:hAnsi="宋体" w:eastAsia="宋体" w:cs="宋体"/>
          <w:sz w:val="20"/>
          <w:szCs w:val="20"/>
        </w:rPr>
        <w:t xml:space="preserve"> </w:t>
      </w:r>
      <w:r>
        <w:rPr>
          <w:rFonts w:ascii="宋体" w:hAnsi="宋体" w:eastAsia="宋体" w:cs="宋体"/>
          <w:spacing w:val="9"/>
          <w:sz w:val="20"/>
          <w:szCs w:val="20"/>
        </w:rPr>
        <w:t>标文件中留有空项的，将被视为不完整响应的投标文件，其投标将有可</w:t>
      </w:r>
      <w:r>
        <w:rPr>
          <w:rFonts w:ascii="宋体" w:hAnsi="宋体" w:eastAsia="宋体" w:cs="宋体"/>
          <w:spacing w:val="8"/>
          <w:sz w:val="20"/>
          <w:szCs w:val="20"/>
        </w:rPr>
        <w:t>能被视为无效</w:t>
      </w:r>
      <w:r>
        <w:rPr>
          <w:rFonts w:ascii="宋体" w:hAnsi="宋体" w:eastAsia="宋体" w:cs="宋体"/>
          <w:sz w:val="20"/>
          <w:szCs w:val="20"/>
        </w:rPr>
        <w:t xml:space="preserve"> </w:t>
      </w:r>
      <w:r>
        <w:rPr>
          <w:rFonts w:ascii="宋体" w:hAnsi="宋体" w:eastAsia="宋体" w:cs="宋体"/>
          <w:spacing w:val="2"/>
          <w:sz w:val="20"/>
          <w:szCs w:val="20"/>
        </w:rPr>
        <w:t>投标。</w:t>
      </w:r>
    </w:p>
    <w:p w14:paraId="085CBFE9">
      <w:pPr>
        <w:spacing w:before="31" w:line="428" w:lineRule="auto"/>
        <w:ind w:left="828" w:right="54" w:hanging="559"/>
        <w:rPr>
          <w:rFonts w:ascii="宋体" w:hAnsi="宋体" w:eastAsia="宋体" w:cs="宋体"/>
          <w:sz w:val="20"/>
          <w:szCs w:val="20"/>
        </w:rPr>
      </w:pPr>
      <w:r>
        <w:rPr>
          <w:rFonts w:ascii="Times New Roman" w:hAnsi="Times New Roman" w:eastAsia="Times New Roman" w:cs="Times New Roman"/>
          <w:spacing w:val="8"/>
          <w:sz w:val="20"/>
          <w:szCs w:val="20"/>
        </w:rPr>
        <w:t>10.2.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投标人必须保证投标文件所提供的全部资料真实可靠，</w:t>
      </w:r>
      <w:r>
        <w:rPr>
          <w:rFonts w:ascii="宋体" w:hAnsi="宋体" w:eastAsia="宋体" w:cs="宋体"/>
          <w:spacing w:val="7"/>
          <w:sz w:val="20"/>
          <w:szCs w:val="20"/>
        </w:rPr>
        <w:t>并接受评标委员会对其中任何</w:t>
      </w:r>
      <w:r>
        <w:rPr>
          <w:rFonts w:ascii="宋体" w:hAnsi="宋体" w:eastAsia="宋体" w:cs="宋体"/>
          <w:spacing w:val="2"/>
          <w:sz w:val="20"/>
          <w:szCs w:val="20"/>
        </w:rPr>
        <w:t xml:space="preserve"> </w:t>
      </w:r>
      <w:r>
        <w:rPr>
          <w:rFonts w:ascii="宋体" w:hAnsi="宋体" w:eastAsia="宋体" w:cs="宋体"/>
          <w:spacing w:val="7"/>
          <w:sz w:val="20"/>
          <w:szCs w:val="20"/>
        </w:rPr>
        <w:t>资料进一步审查的要求。</w:t>
      </w:r>
    </w:p>
    <w:p w14:paraId="4BD6314E">
      <w:pPr>
        <w:spacing w:before="31" w:line="429" w:lineRule="auto"/>
        <w:ind w:left="821" w:right="54" w:hanging="552"/>
        <w:rPr>
          <w:rFonts w:ascii="宋体" w:hAnsi="宋体" w:eastAsia="宋体" w:cs="宋体"/>
          <w:sz w:val="20"/>
          <w:szCs w:val="20"/>
        </w:rPr>
      </w:pPr>
      <w:r>
        <w:rPr>
          <w:rFonts w:ascii="Times New Roman" w:hAnsi="Times New Roman" w:eastAsia="Times New Roman" w:cs="Times New Roman"/>
          <w:spacing w:val="8"/>
          <w:sz w:val="20"/>
          <w:szCs w:val="20"/>
        </w:rPr>
        <w:t>10.3.</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投标文件须对招标文件中的内容做出实质性和完整的响</w:t>
      </w:r>
      <w:r>
        <w:rPr>
          <w:rFonts w:ascii="宋体" w:hAnsi="宋体" w:eastAsia="宋体" w:cs="宋体"/>
          <w:spacing w:val="7"/>
          <w:sz w:val="20"/>
          <w:szCs w:val="20"/>
        </w:rPr>
        <w:t>应，否则其投标将被视为无效</w:t>
      </w:r>
      <w:r>
        <w:rPr>
          <w:rFonts w:ascii="宋体" w:hAnsi="宋体" w:eastAsia="宋体" w:cs="宋体"/>
          <w:spacing w:val="2"/>
          <w:sz w:val="20"/>
          <w:szCs w:val="20"/>
        </w:rPr>
        <w:t xml:space="preserve"> 投标。</w:t>
      </w:r>
    </w:p>
    <w:p w14:paraId="02120533">
      <w:pPr>
        <w:spacing w:before="31" w:line="428" w:lineRule="auto"/>
        <w:ind w:left="838" w:right="54" w:hanging="569"/>
        <w:rPr>
          <w:rFonts w:ascii="宋体" w:hAnsi="宋体" w:eastAsia="宋体" w:cs="宋体"/>
          <w:sz w:val="20"/>
          <w:szCs w:val="20"/>
        </w:rPr>
      </w:pPr>
      <w:r>
        <w:rPr>
          <w:rFonts w:ascii="Times New Roman" w:hAnsi="Times New Roman" w:eastAsia="Times New Roman" w:cs="Times New Roman"/>
          <w:spacing w:val="8"/>
          <w:sz w:val="20"/>
          <w:szCs w:val="20"/>
        </w:rPr>
        <w:t>10.4.</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投标文件的编制及相关参数、证明材料、认证或报告等</w:t>
      </w:r>
      <w:r>
        <w:rPr>
          <w:rFonts w:ascii="宋体" w:hAnsi="宋体" w:eastAsia="宋体" w:cs="宋体"/>
          <w:spacing w:val="7"/>
          <w:sz w:val="20"/>
          <w:szCs w:val="20"/>
        </w:rPr>
        <w:t>投标文件组成部分均应为简体</w:t>
      </w:r>
      <w:r>
        <w:rPr>
          <w:rFonts w:ascii="宋体" w:hAnsi="宋体" w:eastAsia="宋体" w:cs="宋体"/>
          <w:spacing w:val="2"/>
          <w:sz w:val="20"/>
          <w:szCs w:val="20"/>
        </w:rPr>
        <w:t xml:space="preserve"> </w:t>
      </w:r>
      <w:r>
        <w:rPr>
          <w:rFonts w:ascii="宋体" w:hAnsi="宋体" w:eastAsia="宋体" w:cs="宋体"/>
          <w:spacing w:val="8"/>
          <w:sz w:val="20"/>
          <w:szCs w:val="20"/>
        </w:rPr>
        <w:t>中文版或中英文双语版否则在评审时将不予认可。</w:t>
      </w:r>
    </w:p>
    <w:p w14:paraId="57EBB311">
      <w:pPr>
        <w:spacing w:before="33" w:line="433" w:lineRule="auto"/>
        <w:ind w:left="676" w:right="54" w:hanging="418"/>
        <w:rPr>
          <w:rFonts w:ascii="宋体" w:hAnsi="宋体" w:eastAsia="宋体" w:cs="宋体"/>
          <w:sz w:val="20"/>
          <w:szCs w:val="20"/>
        </w:rPr>
      </w:pPr>
      <w:r>
        <w:rPr>
          <w:rFonts w:ascii="Times New Roman" w:hAnsi="Times New Roman" w:eastAsia="Times New Roman" w:cs="Times New Roman"/>
          <w:b/>
          <w:bCs/>
          <w:spacing w:val="10"/>
          <w:sz w:val="20"/>
          <w:szCs w:val="20"/>
        </w:rPr>
        <w:t xml:space="preserve">11.   </w:t>
      </w:r>
      <w:r>
        <w:rPr>
          <w:rFonts w:hint="eastAsia" w:ascii="宋体" w:hAnsi="宋体" w:eastAsia="宋体" w:cs="宋体"/>
          <w:spacing w:val="10"/>
          <w:sz w:val="20"/>
          <w:szCs w:val="20"/>
          <w:lang w:eastAsia="zh-CN"/>
        </w:rPr>
        <w:t>*</w:t>
      </w:r>
      <w:r>
        <w:rPr>
          <w:rFonts w:ascii="宋体" w:hAnsi="宋体" w:eastAsia="宋体" w:cs="宋体"/>
          <w:b/>
          <w:bCs/>
          <w:spacing w:val="10"/>
          <w:sz w:val="20"/>
          <w:szCs w:val="20"/>
        </w:rPr>
        <w:t>投标文件编制要求（本项目采用电子招投标</w:t>
      </w:r>
      <w:r>
        <w:rPr>
          <w:rFonts w:ascii="宋体" w:hAnsi="宋体" w:eastAsia="宋体" w:cs="宋体"/>
          <w:b/>
          <w:bCs/>
          <w:spacing w:val="9"/>
          <w:sz w:val="20"/>
          <w:szCs w:val="20"/>
        </w:rPr>
        <w:t>，开标现场无需提供纸质版投标文件，</w:t>
      </w:r>
      <w:r>
        <w:rPr>
          <w:rFonts w:ascii="宋体" w:hAnsi="宋体" w:eastAsia="宋体" w:cs="宋体"/>
          <w:sz w:val="20"/>
          <w:szCs w:val="20"/>
        </w:rPr>
        <w:t xml:space="preserve"> </w:t>
      </w:r>
      <w:r>
        <w:rPr>
          <w:rFonts w:ascii="宋体" w:hAnsi="宋体" w:eastAsia="宋体" w:cs="宋体"/>
          <w:b/>
          <w:bCs/>
          <w:spacing w:val="11"/>
          <w:sz w:val="20"/>
          <w:szCs w:val="20"/>
        </w:rPr>
        <w:t>中标单位在中标公示期满后提交三份纸质版投标文件</w:t>
      </w:r>
      <w:r>
        <w:rPr>
          <w:rFonts w:ascii="宋体" w:hAnsi="宋体" w:eastAsia="宋体" w:cs="宋体"/>
          <w:b/>
          <w:bCs/>
          <w:spacing w:val="10"/>
          <w:sz w:val="20"/>
          <w:szCs w:val="20"/>
        </w:rPr>
        <w:t>给代理机构存档，纸质版投标文</w:t>
      </w:r>
      <w:r>
        <w:rPr>
          <w:rFonts w:ascii="宋体" w:hAnsi="宋体" w:eastAsia="宋体" w:cs="宋体"/>
          <w:sz w:val="20"/>
          <w:szCs w:val="20"/>
        </w:rPr>
        <w:t xml:space="preserve"> </w:t>
      </w:r>
      <w:r>
        <w:rPr>
          <w:rFonts w:ascii="宋体" w:hAnsi="宋体" w:eastAsia="宋体" w:cs="宋体"/>
          <w:b/>
          <w:bCs/>
          <w:spacing w:val="6"/>
          <w:sz w:val="20"/>
          <w:szCs w:val="20"/>
        </w:rPr>
        <w:t>件按照下列要求编制）</w:t>
      </w:r>
    </w:p>
    <w:p w14:paraId="06CC82AC">
      <w:pPr>
        <w:spacing w:before="31" w:line="228" w:lineRule="auto"/>
        <w:ind w:left="269"/>
        <w:rPr>
          <w:rFonts w:ascii="宋体" w:hAnsi="宋体" w:eastAsia="宋体" w:cs="宋体"/>
          <w:sz w:val="20"/>
          <w:szCs w:val="20"/>
        </w:rPr>
      </w:pPr>
      <w:r>
        <w:rPr>
          <w:rFonts w:ascii="Times New Roman" w:hAnsi="Times New Roman" w:eastAsia="Times New Roman" w:cs="Times New Roman"/>
          <w:spacing w:val="5"/>
          <w:sz w:val="20"/>
          <w:szCs w:val="20"/>
        </w:rPr>
        <w:t>11.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投标文件应按照“投标文件格式</w:t>
      </w:r>
      <w:r>
        <w:rPr>
          <w:rFonts w:ascii="宋体" w:hAnsi="宋体" w:eastAsia="宋体" w:cs="宋体"/>
          <w:spacing w:val="-70"/>
          <w:sz w:val="20"/>
          <w:szCs w:val="20"/>
        </w:rPr>
        <w:t xml:space="preserve"> </w:t>
      </w:r>
      <w:r>
        <w:rPr>
          <w:rFonts w:ascii="宋体" w:hAnsi="宋体" w:eastAsia="宋体" w:cs="宋体"/>
          <w:spacing w:val="5"/>
          <w:sz w:val="20"/>
          <w:szCs w:val="20"/>
        </w:rPr>
        <w:t>”的要求以</w:t>
      </w:r>
      <w:r>
        <w:rPr>
          <w:rFonts w:ascii="宋体" w:hAnsi="宋体" w:eastAsia="宋体" w:cs="宋体"/>
          <w:spacing w:val="-46"/>
          <w:sz w:val="20"/>
          <w:szCs w:val="20"/>
        </w:rPr>
        <w:t xml:space="preserve"> </w:t>
      </w:r>
      <w:r>
        <w:rPr>
          <w:rFonts w:ascii="宋体" w:hAnsi="宋体" w:eastAsia="宋体" w:cs="宋体"/>
          <w:spacing w:val="5"/>
          <w:sz w:val="20"/>
          <w:szCs w:val="20"/>
        </w:rPr>
        <w:t>A4</w:t>
      </w:r>
      <w:r>
        <w:rPr>
          <w:rFonts w:ascii="宋体" w:hAnsi="宋体" w:eastAsia="宋体" w:cs="宋体"/>
          <w:spacing w:val="-37"/>
          <w:sz w:val="20"/>
          <w:szCs w:val="20"/>
        </w:rPr>
        <w:t xml:space="preserve"> </w:t>
      </w:r>
      <w:r>
        <w:rPr>
          <w:rFonts w:ascii="宋体" w:hAnsi="宋体" w:eastAsia="宋体" w:cs="宋体"/>
          <w:spacing w:val="5"/>
          <w:sz w:val="20"/>
          <w:szCs w:val="20"/>
        </w:rPr>
        <w:t>版面统一编制。</w:t>
      </w:r>
    </w:p>
    <w:p w14:paraId="11277560">
      <w:pPr>
        <w:spacing w:before="233" w:line="228" w:lineRule="auto"/>
        <w:ind w:left="269"/>
        <w:rPr>
          <w:rFonts w:ascii="宋体" w:hAnsi="宋体" w:eastAsia="宋体" w:cs="宋体"/>
          <w:sz w:val="20"/>
          <w:szCs w:val="20"/>
        </w:rPr>
      </w:pPr>
      <w:r>
        <w:rPr>
          <w:rFonts w:ascii="Times New Roman" w:hAnsi="Times New Roman" w:eastAsia="Times New Roman" w:cs="Times New Roman"/>
          <w:spacing w:val="7"/>
          <w:sz w:val="20"/>
          <w:szCs w:val="20"/>
        </w:rPr>
        <w:t xml:space="preserve">11.2.   </w:t>
      </w:r>
      <w:r>
        <w:rPr>
          <w:rFonts w:ascii="宋体" w:hAnsi="宋体" w:eastAsia="宋体" w:cs="宋体"/>
          <w:spacing w:val="7"/>
          <w:sz w:val="20"/>
          <w:szCs w:val="20"/>
        </w:rPr>
        <w:t>对于有特定格式要求的，不允许改动其内容，否则，其投标无效。</w:t>
      </w:r>
    </w:p>
    <w:p w14:paraId="28C36FE8">
      <w:pPr>
        <w:spacing w:before="232" w:line="434"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 xml:space="preserve">11.3.   </w:t>
      </w:r>
      <w:r>
        <w:rPr>
          <w:rFonts w:ascii="宋体" w:hAnsi="宋体" w:eastAsia="宋体" w:cs="宋体"/>
          <w:spacing w:val="7"/>
          <w:sz w:val="20"/>
          <w:szCs w:val="20"/>
        </w:rPr>
        <w:t>投标文件的制作，应使用简体中文（包括投标人对其投标文件进行支持的第三方证明</w:t>
      </w:r>
      <w:r>
        <w:rPr>
          <w:rFonts w:ascii="宋体" w:hAnsi="宋体" w:eastAsia="宋体" w:cs="宋体"/>
          <w:spacing w:val="13"/>
          <w:sz w:val="20"/>
          <w:szCs w:val="20"/>
        </w:rPr>
        <w:t xml:space="preserve"> </w:t>
      </w:r>
      <w:r>
        <w:rPr>
          <w:rFonts w:ascii="宋体" w:hAnsi="宋体" w:eastAsia="宋体" w:cs="宋体"/>
          <w:spacing w:val="9"/>
          <w:sz w:val="20"/>
          <w:szCs w:val="20"/>
        </w:rPr>
        <w:t>文件，如审计报告、产品说明书、检验报告、评估报告等，均须采用简</w:t>
      </w:r>
      <w:r>
        <w:rPr>
          <w:rFonts w:ascii="宋体" w:hAnsi="宋体" w:eastAsia="宋体" w:cs="宋体"/>
          <w:spacing w:val="8"/>
          <w:sz w:val="20"/>
          <w:szCs w:val="20"/>
        </w:rPr>
        <w:t>体中文进行编</w:t>
      </w:r>
      <w:r>
        <w:rPr>
          <w:rFonts w:ascii="宋体" w:hAnsi="宋体" w:eastAsia="宋体" w:cs="宋体"/>
          <w:sz w:val="20"/>
          <w:szCs w:val="20"/>
        </w:rPr>
        <w:t xml:space="preserve"> </w:t>
      </w:r>
      <w:r>
        <w:rPr>
          <w:rFonts w:ascii="宋体" w:hAnsi="宋体" w:eastAsia="宋体" w:cs="宋体"/>
          <w:spacing w:val="4"/>
          <w:sz w:val="20"/>
          <w:szCs w:val="20"/>
        </w:rPr>
        <w:t>制或提交）。</w:t>
      </w:r>
    </w:p>
    <w:p w14:paraId="4BC91F64">
      <w:pPr>
        <w:spacing w:before="31" w:line="428" w:lineRule="auto"/>
        <w:ind w:left="818" w:hanging="549"/>
        <w:rPr>
          <w:rFonts w:ascii="宋体" w:hAnsi="宋体" w:eastAsia="宋体" w:cs="宋体"/>
          <w:sz w:val="20"/>
          <w:szCs w:val="20"/>
        </w:rPr>
      </w:pPr>
      <w:r>
        <w:rPr>
          <w:rFonts w:ascii="Times New Roman" w:hAnsi="Times New Roman" w:eastAsia="Times New Roman" w:cs="Times New Roman"/>
          <w:spacing w:val="4"/>
          <w:sz w:val="20"/>
          <w:szCs w:val="20"/>
        </w:rPr>
        <w:t xml:space="preserve">11.4.   </w:t>
      </w:r>
      <w:r>
        <w:rPr>
          <w:rFonts w:ascii="宋体" w:hAnsi="宋体" w:eastAsia="宋体" w:cs="宋体"/>
          <w:spacing w:val="4"/>
          <w:sz w:val="20"/>
          <w:szCs w:val="20"/>
        </w:rPr>
        <w:t>投标文件应该用计算机打印，并加注页码，用不可拆卸的无线胶装方式整册装订牢固，</w:t>
      </w:r>
      <w:r>
        <w:rPr>
          <w:rFonts w:ascii="宋体" w:hAnsi="宋体" w:eastAsia="宋体" w:cs="宋体"/>
          <w:sz w:val="20"/>
          <w:szCs w:val="20"/>
        </w:rPr>
        <w:t xml:space="preserve"> </w:t>
      </w:r>
      <w:r>
        <w:rPr>
          <w:rFonts w:ascii="宋体" w:hAnsi="宋体" w:eastAsia="宋体" w:cs="宋体"/>
          <w:spacing w:val="9"/>
          <w:sz w:val="20"/>
          <w:szCs w:val="20"/>
        </w:rPr>
        <w:t>任何使用塑料夹条、订书针装订或打孔装订的均按无效投标文件处理。</w:t>
      </w:r>
    </w:p>
    <w:p w14:paraId="3B51EC3C">
      <w:pPr>
        <w:spacing w:before="33" w:line="436" w:lineRule="auto"/>
        <w:ind w:left="820" w:right="54" w:hanging="551"/>
        <w:rPr>
          <w:rFonts w:ascii="宋体" w:hAnsi="宋体" w:eastAsia="宋体" w:cs="宋体"/>
          <w:sz w:val="20"/>
          <w:szCs w:val="20"/>
        </w:rPr>
      </w:pPr>
      <w:r>
        <w:rPr>
          <w:rFonts w:ascii="Times New Roman" w:hAnsi="Times New Roman" w:eastAsia="Times New Roman" w:cs="Times New Roman"/>
          <w:spacing w:val="7"/>
          <w:sz w:val="20"/>
          <w:szCs w:val="20"/>
        </w:rPr>
        <w:t xml:space="preserve">11.5.   </w:t>
      </w:r>
      <w:r>
        <w:rPr>
          <w:rFonts w:ascii="宋体" w:hAnsi="宋体" w:eastAsia="宋体" w:cs="宋体"/>
          <w:spacing w:val="7"/>
          <w:sz w:val="20"/>
          <w:szCs w:val="20"/>
        </w:rPr>
        <w:t>任何行间插字、涂改和增删，须由投标人法定代表人（或其他组织负责人，或自然人</w:t>
      </w:r>
      <w:r>
        <w:rPr>
          <w:rFonts w:ascii="宋体" w:hAnsi="宋体" w:eastAsia="宋体" w:cs="宋体"/>
          <w:spacing w:val="13"/>
          <w:sz w:val="20"/>
          <w:szCs w:val="20"/>
        </w:rPr>
        <w:t xml:space="preserve"> </w:t>
      </w:r>
      <w:r>
        <w:rPr>
          <w:rFonts w:ascii="宋体" w:hAnsi="宋体" w:eastAsia="宋体" w:cs="宋体"/>
          <w:spacing w:val="9"/>
          <w:sz w:val="20"/>
          <w:szCs w:val="20"/>
        </w:rPr>
        <w:t>直接签字）或其授权委托书在旁边签字、盖章后方为有效；否则其内</w:t>
      </w:r>
      <w:r>
        <w:rPr>
          <w:rFonts w:ascii="宋体" w:hAnsi="宋体" w:eastAsia="宋体" w:cs="宋体"/>
          <w:spacing w:val="8"/>
          <w:sz w:val="20"/>
          <w:szCs w:val="20"/>
        </w:rPr>
        <w:t>容将不被认可，</w:t>
      </w:r>
      <w:r>
        <w:rPr>
          <w:rFonts w:ascii="宋体" w:hAnsi="宋体" w:eastAsia="宋体" w:cs="宋体"/>
          <w:sz w:val="20"/>
          <w:szCs w:val="20"/>
        </w:rPr>
        <w:t xml:space="preserve"> </w:t>
      </w:r>
      <w:r>
        <w:rPr>
          <w:rFonts w:ascii="宋体" w:hAnsi="宋体" w:eastAsia="宋体" w:cs="宋体"/>
          <w:spacing w:val="9"/>
          <w:sz w:val="20"/>
          <w:szCs w:val="20"/>
        </w:rPr>
        <w:t>涉及资格认定的未进行签字盖章的行间插字、涂改和增删均不予认可</w:t>
      </w:r>
      <w:r>
        <w:rPr>
          <w:rFonts w:ascii="宋体" w:hAnsi="宋体" w:eastAsia="宋体" w:cs="宋体"/>
          <w:spacing w:val="8"/>
          <w:sz w:val="20"/>
          <w:szCs w:val="20"/>
        </w:rPr>
        <w:t>，并一同视为无</w:t>
      </w:r>
      <w:r>
        <w:rPr>
          <w:rFonts w:ascii="宋体" w:hAnsi="宋体" w:eastAsia="宋体" w:cs="宋体"/>
          <w:sz w:val="20"/>
          <w:szCs w:val="20"/>
        </w:rPr>
        <w:t xml:space="preserve"> </w:t>
      </w:r>
      <w:r>
        <w:rPr>
          <w:rFonts w:ascii="宋体" w:hAnsi="宋体" w:eastAsia="宋体" w:cs="宋体"/>
          <w:spacing w:val="4"/>
          <w:sz w:val="20"/>
          <w:szCs w:val="20"/>
        </w:rPr>
        <w:t>效投标。</w:t>
      </w:r>
    </w:p>
    <w:p w14:paraId="18788B7A">
      <w:pPr>
        <w:spacing w:before="29" w:line="434" w:lineRule="auto"/>
        <w:ind w:left="819" w:right="54" w:hanging="550"/>
        <w:rPr>
          <w:rFonts w:ascii="宋体" w:hAnsi="宋体" w:eastAsia="宋体" w:cs="宋体"/>
          <w:sz w:val="20"/>
          <w:szCs w:val="20"/>
        </w:rPr>
      </w:pPr>
      <w:r>
        <w:rPr>
          <w:rFonts w:ascii="Times New Roman" w:hAnsi="Times New Roman" w:eastAsia="Times New Roman" w:cs="Times New Roman"/>
          <w:spacing w:val="7"/>
          <w:sz w:val="20"/>
          <w:szCs w:val="20"/>
        </w:rPr>
        <w:t xml:space="preserve">11.6.   </w:t>
      </w:r>
      <w:r>
        <w:rPr>
          <w:rFonts w:ascii="宋体" w:hAnsi="宋体" w:eastAsia="宋体" w:cs="宋体"/>
          <w:spacing w:val="7"/>
          <w:sz w:val="20"/>
          <w:szCs w:val="20"/>
        </w:rPr>
        <w:t>投标文件商务文件部分与技术文件部分原则上应采用一本进行装订提交；如因文本过</w:t>
      </w:r>
      <w:r>
        <w:rPr>
          <w:rFonts w:ascii="宋体" w:hAnsi="宋体" w:eastAsia="宋体" w:cs="宋体"/>
          <w:spacing w:val="13"/>
          <w:sz w:val="20"/>
          <w:szCs w:val="20"/>
        </w:rPr>
        <w:t xml:space="preserve"> </w:t>
      </w:r>
      <w:r>
        <w:rPr>
          <w:rFonts w:ascii="宋体" w:hAnsi="宋体" w:eastAsia="宋体" w:cs="宋体"/>
          <w:spacing w:val="7"/>
          <w:sz w:val="20"/>
          <w:szCs w:val="20"/>
        </w:rPr>
        <w:t>厚无法一本装订的，投标人必须在投标文件封面连续注明“上册</w:t>
      </w:r>
      <w:r>
        <w:rPr>
          <w:rFonts w:ascii="宋体" w:hAnsi="宋体" w:eastAsia="宋体" w:cs="宋体"/>
          <w:spacing w:val="-61"/>
          <w:sz w:val="20"/>
          <w:szCs w:val="20"/>
        </w:rPr>
        <w:t xml:space="preserve"> </w:t>
      </w:r>
      <w:r>
        <w:rPr>
          <w:rFonts w:ascii="宋体" w:hAnsi="宋体" w:eastAsia="宋体" w:cs="宋体"/>
          <w:spacing w:val="7"/>
          <w:sz w:val="20"/>
          <w:szCs w:val="20"/>
        </w:rPr>
        <w:t>”、“下册</w:t>
      </w:r>
      <w:r>
        <w:rPr>
          <w:rFonts w:ascii="宋体" w:hAnsi="宋体" w:eastAsia="宋体" w:cs="宋体"/>
          <w:spacing w:val="-70"/>
          <w:sz w:val="20"/>
          <w:szCs w:val="20"/>
        </w:rPr>
        <w:t xml:space="preserve"> </w:t>
      </w:r>
      <w:r>
        <w:rPr>
          <w:rFonts w:ascii="宋体" w:hAnsi="宋体" w:eastAsia="宋体" w:cs="宋体"/>
          <w:spacing w:val="7"/>
          <w:sz w:val="20"/>
          <w:szCs w:val="20"/>
        </w:rPr>
        <w:t>”或“上</w:t>
      </w:r>
      <w:r>
        <w:rPr>
          <w:rFonts w:ascii="宋体" w:hAnsi="宋体" w:eastAsia="宋体" w:cs="宋体"/>
          <w:sz w:val="20"/>
          <w:szCs w:val="20"/>
        </w:rPr>
        <w:t xml:space="preserve"> </w:t>
      </w:r>
      <w:r>
        <w:rPr>
          <w:rFonts w:ascii="宋体" w:hAnsi="宋体" w:eastAsia="宋体" w:cs="宋体"/>
          <w:spacing w:val="1"/>
          <w:sz w:val="20"/>
          <w:szCs w:val="20"/>
        </w:rPr>
        <w:t>册</w:t>
      </w:r>
      <w:r>
        <w:rPr>
          <w:rFonts w:ascii="宋体" w:hAnsi="宋体" w:eastAsia="宋体" w:cs="宋体"/>
          <w:spacing w:val="-62"/>
          <w:sz w:val="20"/>
          <w:szCs w:val="20"/>
        </w:rPr>
        <w:t xml:space="preserve"> </w:t>
      </w:r>
      <w:r>
        <w:rPr>
          <w:rFonts w:ascii="宋体" w:hAnsi="宋体" w:eastAsia="宋体" w:cs="宋体"/>
          <w:spacing w:val="1"/>
          <w:sz w:val="20"/>
          <w:szCs w:val="20"/>
        </w:rPr>
        <w:t>”、“</w:t>
      </w:r>
      <w:r>
        <w:rPr>
          <w:rFonts w:ascii="宋体" w:hAnsi="宋体" w:eastAsia="宋体" w:cs="宋体"/>
          <w:spacing w:val="-72"/>
          <w:sz w:val="20"/>
          <w:szCs w:val="20"/>
        </w:rPr>
        <w:t xml:space="preserve"> </w:t>
      </w:r>
      <w:r>
        <w:rPr>
          <w:rFonts w:ascii="宋体" w:hAnsi="宋体" w:eastAsia="宋体" w:cs="宋体"/>
          <w:spacing w:val="1"/>
          <w:sz w:val="20"/>
          <w:szCs w:val="20"/>
        </w:rPr>
        <w:t>中册</w:t>
      </w:r>
      <w:r>
        <w:rPr>
          <w:rFonts w:ascii="宋体" w:hAnsi="宋体" w:eastAsia="宋体" w:cs="宋体"/>
          <w:spacing w:val="-70"/>
          <w:sz w:val="20"/>
          <w:szCs w:val="20"/>
        </w:rPr>
        <w:t xml:space="preserve"> </w:t>
      </w:r>
      <w:r>
        <w:rPr>
          <w:rFonts w:ascii="宋体" w:hAnsi="宋体" w:eastAsia="宋体" w:cs="宋体"/>
          <w:spacing w:val="1"/>
          <w:sz w:val="20"/>
          <w:szCs w:val="20"/>
        </w:rPr>
        <w:t>”、“下册</w:t>
      </w:r>
      <w:r>
        <w:rPr>
          <w:rFonts w:ascii="宋体" w:hAnsi="宋体" w:eastAsia="宋体" w:cs="宋体"/>
          <w:spacing w:val="-70"/>
          <w:sz w:val="20"/>
          <w:szCs w:val="20"/>
        </w:rPr>
        <w:t xml:space="preserve"> </w:t>
      </w:r>
      <w:r>
        <w:rPr>
          <w:rFonts w:ascii="宋体" w:hAnsi="宋体" w:eastAsia="宋体" w:cs="宋体"/>
          <w:spacing w:val="1"/>
          <w:sz w:val="20"/>
          <w:szCs w:val="20"/>
        </w:rPr>
        <w:t>”。</w:t>
      </w:r>
    </w:p>
    <w:p w14:paraId="2E3592F3">
      <w:pPr>
        <w:spacing w:before="31"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 xml:space="preserve">11.7.   </w:t>
      </w:r>
      <w:r>
        <w:rPr>
          <w:rFonts w:ascii="宋体" w:hAnsi="宋体" w:eastAsia="宋体" w:cs="宋体"/>
          <w:b/>
          <w:bCs/>
          <w:spacing w:val="6"/>
          <w:sz w:val="20"/>
          <w:szCs w:val="20"/>
        </w:rPr>
        <w:t>《投标文件》应根据《招标文件》的要求</w:t>
      </w:r>
      <w:r>
        <w:rPr>
          <w:rFonts w:ascii="宋体" w:hAnsi="宋体" w:eastAsia="宋体" w:cs="宋体"/>
          <w:b/>
          <w:bCs/>
          <w:spacing w:val="5"/>
          <w:sz w:val="20"/>
          <w:szCs w:val="20"/>
        </w:rPr>
        <w:t>编制，签署、盖章和内容应完整，如有遗漏</w:t>
      </w:r>
    </w:p>
    <w:p w14:paraId="40C18AF8">
      <w:pPr>
        <w:spacing w:line="227" w:lineRule="auto"/>
        <w:rPr>
          <w:rFonts w:ascii="宋体" w:hAnsi="宋体" w:eastAsia="宋体" w:cs="宋体"/>
          <w:sz w:val="20"/>
          <w:szCs w:val="20"/>
        </w:rPr>
        <w:sectPr>
          <w:footerReference r:id="rId21" w:type="default"/>
          <w:pgSz w:w="11906" w:h="16839"/>
          <w:pgMar w:top="400" w:right="1747" w:bottom="1151" w:left="1555" w:header="0" w:footer="989" w:gutter="0"/>
          <w:cols w:space="720" w:num="1"/>
        </w:sectPr>
      </w:pPr>
    </w:p>
    <w:p w14:paraId="6EC29172">
      <w:pPr>
        <w:spacing w:line="905" w:lineRule="exact"/>
      </w:pPr>
      <w:r>
        <w:pict>
          <v:shape id="_x0000_s1041" o:spid="_x0000_s1041" style="position:absolute;left:0pt;margin-left:12.2pt;margin-top:33.85pt;height:0.75pt;width:415.3pt;z-index:251675648;mso-width-relative:page;mso-height-relative:page;" fillcolor="#000000" filled="t" stroked="f" coordsize="8305,15" path="m0,0l8305,0,8305,14,0,14,0,0xe">
            <v:path/>
            <v:fill on="t" focussize="0,0"/>
            <v:stroke on="f"/>
            <v:imagedata o:title=""/>
            <o:lock v:ext="edit"/>
          </v:shape>
        </w:pict>
      </w:r>
    </w:p>
    <w:p w14:paraId="23BD8657">
      <w:pPr>
        <w:spacing w:line="272" w:lineRule="auto"/>
        <w:rPr>
          <w:rFonts w:ascii="Arial"/>
          <w:sz w:val="21"/>
        </w:rPr>
      </w:pPr>
    </w:p>
    <w:p w14:paraId="1DD1C600">
      <w:pPr>
        <w:spacing w:before="65" w:line="228" w:lineRule="auto"/>
        <w:ind w:left="821"/>
        <w:rPr>
          <w:rFonts w:ascii="宋体" w:hAnsi="宋体" w:eastAsia="宋体" w:cs="宋体"/>
          <w:sz w:val="20"/>
          <w:szCs w:val="20"/>
        </w:rPr>
      </w:pPr>
      <w:r>
        <w:rPr>
          <w:rFonts w:ascii="宋体" w:hAnsi="宋体" w:eastAsia="宋体" w:cs="宋体"/>
          <w:b/>
          <w:bCs/>
          <w:spacing w:val="7"/>
          <w:sz w:val="20"/>
          <w:szCs w:val="20"/>
        </w:rPr>
        <w:t>或与《招标文件》要求不否的将被视为无效投标。</w:t>
      </w:r>
    </w:p>
    <w:p w14:paraId="299C1E7B">
      <w:pPr>
        <w:spacing w:before="233" w:line="226"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12.</w:t>
      </w:r>
      <w:r>
        <w:rPr>
          <w:rFonts w:ascii="Times New Roman" w:hAnsi="Times New Roman" w:eastAsia="Times New Roman" w:cs="Times New Roman"/>
          <w:b/>
          <w:bCs/>
          <w:spacing w:val="7"/>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投标报价</w:t>
      </w:r>
    </w:p>
    <w:p w14:paraId="2AB8EC00">
      <w:pPr>
        <w:spacing w:before="234" w:line="428" w:lineRule="auto"/>
        <w:ind w:left="819" w:right="15" w:hanging="550"/>
        <w:rPr>
          <w:rFonts w:ascii="宋体" w:hAnsi="宋体" w:eastAsia="宋体" w:cs="宋体"/>
          <w:sz w:val="20"/>
          <w:szCs w:val="20"/>
        </w:rPr>
      </w:pPr>
      <w:r>
        <w:rPr>
          <w:rFonts w:ascii="Times New Roman" w:hAnsi="Times New Roman" w:eastAsia="Times New Roman" w:cs="Times New Roman"/>
          <w:spacing w:val="7"/>
          <w:sz w:val="20"/>
          <w:szCs w:val="20"/>
        </w:rPr>
        <w:t>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投标人应按招标文件规定的供货及服务要求、责任范围和合同条件，以人民币进行报</w:t>
      </w:r>
      <w:r>
        <w:rPr>
          <w:rFonts w:ascii="宋体" w:hAnsi="宋体" w:eastAsia="宋体" w:cs="宋体"/>
          <w:spacing w:val="2"/>
          <w:sz w:val="20"/>
          <w:szCs w:val="20"/>
        </w:rPr>
        <w:t xml:space="preserve"> </w:t>
      </w:r>
      <w:r>
        <w:rPr>
          <w:rFonts w:ascii="宋体" w:hAnsi="宋体" w:eastAsia="宋体" w:cs="宋体"/>
          <w:sz w:val="20"/>
          <w:szCs w:val="20"/>
        </w:rPr>
        <w:t>价。</w:t>
      </w:r>
    </w:p>
    <w:p w14:paraId="25072227">
      <w:pPr>
        <w:spacing w:before="33" w:line="436" w:lineRule="auto"/>
        <w:ind w:left="821" w:right="15" w:hanging="552"/>
        <w:rPr>
          <w:rFonts w:ascii="宋体" w:hAnsi="宋体" w:eastAsia="宋体" w:cs="宋体"/>
          <w:sz w:val="20"/>
          <w:szCs w:val="20"/>
        </w:rPr>
      </w:pPr>
      <w:r>
        <w:rPr>
          <w:rFonts w:ascii="Times New Roman" w:hAnsi="Times New Roman" w:eastAsia="Times New Roman" w:cs="Times New Roman"/>
          <w:spacing w:val="13"/>
          <w:sz w:val="20"/>
          <w:szCs w:val="20"/>
        </w:rPr>
        <w:t>12.2.</w:t>
      </w:r>
      <w:r>
        <w:rPr>
          <w:rFonts w:ascii="Times New Roman" w:hAnsi="Times New Roman" w:eastAsia="Times New Roman" w:cs="Times New Roman"/>
          <w:spacing w:val="1"/>
          <w:sz w:val="20"/>
          <w:szCs w:val="20"/>
        </w:rPr>
        <w:t xml:space="preserve">   </w:t>
      </w:r>
      <w:r>
        <w:rPr>
          <w:rFonts w:ascii="宋体" w:hAnsi="宋体" w:eastAsia="宋体" w:cs="宋体"/>
          <w:spacing w:val="13"/>
          <w:sz w:val="20"/>
          <w:szCs w:val="20"/>
        </w:rPr>
        <w:t>投标人应按投标报价一览表和分项价格表的内容和格式要求</w:t>
      </w:r>
      <w:r>
        <w:rPr>
          <w:rFonts w:ascii="宋体" w:hAnsi="宋体" w:eastAsia="宋体" w:cs="宋体"/>
          <w:spacing w:val="12"/>
          <w:sz w:val="20"/>
          <w:szCs w:val="20"/>
        </w:rPr>
        <w:t>填写各项货物及服务的</w:t>
      </w:r>
      <w:r>
        <w:rPr>
          <w:rFonts w:ascii="宋体" w:hAnsi="宋体" w:eastAsia="宋体" w:cs="宋体"/>
          <w:spacing w:val="2"/>
          <w:sz w:val="20"/>
          <w:szCs w:val="20"/>
        </w:rPr>
        <w:t xml:space="preserve"> </w:t>
      </w:r>
      <w:r>
        <w:rPr>
          <w:rFonts w:ascii="宋体" w:hAnsi="宋体" w:eastAsia="宋体" w:cs="宋体"/>
          <w:spacing w:val="9"/>
          <w:sz w:val="20"/>
          <w:szCs w:val="20"/>
        </w:rPr>
        <w:t>分项价格和总价。投标总价中不得包含招标文件要求以外的内容，否</w:t>
      </w:r>
      <w:r>
        <w:rPr>
          <w:rFonts w:ascii="宋体" w:hAnsi="宋体" w:eastAsia="宋体" w:cs="宋体"/>
          <w:spacing w:val="8"/>
          <w:sz w:val="20"/>
          <w:szCs w:val="20"/>
        </w:rPr>
        <w:t>则，在评审时不</w:t>
      </w:r>
      <w:r>
        <w:rPr>
          <w:rFonts w:ascii="宋体" w:hAnsi="宋体" w:eastAsia="宋体" w:cs="宋体"/>
          <w:sz w:val="20"/>
          <w:szCs w:val="20"/>
        </w:rPr>
        <w:t xml:space="preserve"> </w:t>
      </w:r>
      <w:r>
        <w:rPr>
          <w:rFonts w:ascii="宋体" w:hAnsi="宋体" w:eastAsia="宋体" w:cs="宋体"/>
          <w:spacing w:val="9"/>
          <w:sz w:val="20"/>
          <w:szCs w:val="20"/>
        </w:rPr>
        <w:t>予核减。投标总价中也不得缺漏招标文件所要求的内容，否则，在评</w:t>
      </w:r>
      <w:r>
        <w:rPr>
          <w:rFonts w:ascii="宋体" w:hAnsi="宋体" w:eastAsia="宋体" w:cs="宋体"/>
          <w:spacing w:val="8"/>
          <w:sz w:val="20"/>
          <w:szCs w:val="20"/>
        </w:rPr>
        <w:t>审时将其视为无</w:t>
      </w:r>
      <w:r>
        <w:rPr>
          <w:rFonts w:ascii="宋体" w:hAnsi="宋体" w:eastAsia="宋体" w:cs="宋体"/>
          <w:sz w:val="20"/>
          <w:szCs w:val="20"/>
        </w:rPr>
        <w:t xml:space="preserve"> </w:t>
      </w:r>
      <w:r>
        <w:rPr>
          <w:rFonts w:ascii="宋体" w:hAnsi="宋体" w:eastAsia="宋体" w:cs="宋体"/>
          <w:spacing w:val="4"/>
          <w:sz w:val="20"/>
          <w:szCs w:val="20"/>
        </w:rPr>
        <w:t>效投标。</w:t>
      </w:r>
    </w:p>
    <w:p w14:paraId="0048696D">
      <w:pPr>
        <w:spacing w:before="31" w:line="226" w:lineRule="auto"/>
        <w:ind w:right="15"/>
        <w:jc w:val="right"/>
        <w:rPr>
          <w:rFonts w:ascii="宋体" w:hAnsi="宋体" w:eastAsia="宋体" w:cs="宋体"/>
          <w:sz w:val="20"/>
          <w:szCs w:val="20"/>
        </w:rPr>
      </w:pPr>
      <w:r>
        <w:rPr>
          <w:rFonts w:ascii="Times New Roman" w:hAnsi="Times New Roman" w:eastAsia="Times New Roman" w:cs="Times New Roman"/>
          <w:spacing w:val="8"/>
          <w:sz w:val="20"/>
          <w:szCs w:val="20"/>
        </w:rPr>
        <w:t>12.3.</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投标人对每种货物及服务只允许有一个报价，不接受选</w:t>
      </w:r>
      <w:r>
        <w:rPr>
          <w:rFonts w:ascii="宋体" w:hAnsi="宋体" w:eastAsia="宋体" w:cs="宋体"/>
          <w:spacing w:val="7"/>
          <w:sz w:val="20"/>
          <w:szCs w:val="20"/>
        </w:rPr>
        <w:t>择性报价，否则，在评审时将</w:t>
      </w:r>
    </w:p>
    <w:p w14:paraId="16AA5343">
      <w:pPr>
        <w:spacing w:before="235" w:line="228" w:lineRule="auto"/>
        <w:ind w:left="820"/>
        <w:rPr>
          <w:rFonts w:ascii="宋体" w:hAnsi="宋体" w:eastAsia="宋体" w:cs="宋体"/>
          <w:sz w:val="20"/>
          <w:szCs w:val="20"/>
        </w:rPr>
      </w:pPr>
      <w:r>
        <w:rPr>
          <w:rFonts w:ascii="宋体" w:hAnsi="宋体" w:eastAsia="宋体" w:cs="宋体"/>
          <w:spacing w:val="7"/>
          <w:sz w:val="20"/>
          <w:szCs w:val="20"/>
        </w:rPr>
        <w:t>其视为无效投标。</w:t>
      </w:r>
    </w:p>
    <w:p w14:paraId="164D14DA">
      <w:pPr>
        <w:spacing w:before="233" w:line="226" w:lineRule="auto"/>
        <w:ind w:left="269"/>
        <w:rPr>
          <w:rFonts w:ascii="宋体" w:hAnsi="宋体" w:eastAsia="宋体" w:cs="宋体"/>
          <w:sz w:val="20"/>
          <w:szCs w:val="20"/>
        </w:rPr>
      </w:pPr>
      <w:r>
        <w:rPr>
          <w:rFonts w:ascii="Times New Roman" w:hAnsi="Times New Roman" w:eastAsia="Times New Roman" w:cs="Times New Roman"/>
          <w:spacing w:val="4"/>
          <w:sz w:val="20"/>
          <w:szCs w:val="20"/>
        </w:rPr>
        <w:t xml:space="preserve">12.4.   </w:t>
      </w:r>
      <w:r>
        <w:rPr>
          <w:rFonts w:ascii="宋体" w:hAnsi="宋体" w:eastAsia="宋体" w:cs="宋体"/>
          <w:spacing w:val="4"/>
          <w:sz w:val="20"/>
          <w:szCs w:val="20"/>
        </w:rPr>
        <w:t>投标报价范围及说明：</w:t>
      </w:r>
    </w:p>
    <w:p w14:paraId="6975FB98">
      <w:pPr>
        <w:spacing w:before="235" w:line="226" w:lineRule="auto"/>
        <w:ind w:left="1028"/>
        <w:rPr>
          <w:rFonts w:ascii="宋体" w:hAnsi="宋体" w:eastAsia="宋体" w:cs="宋体"/>
          <w:sz w:val="20"/>
          <w:szCs w:val="20"/>
        </w:rPr>
      </w:pPr>
      <w:r>
        <w:rPr>
          <w:rFonts w:ascii="宋体" w:hAnsi="宋体" w:eastAsia="宋体" w:cs="宋体"/>
          <w:spacing w:val="9"/>
          <w:sz w:val="20"/>
          <w:szCs w:val="20"/>
        </w:rPr>
        <w:t>报价：包括完成采购内容中全部服务等全过程的全部费用</w:t>
      </w:r>
      <w:r>
        <w:rPr>
          <w:rFonts w:ascii="宋体" w:hAnsi="宋体" w:eastAsia="宋体" w:cs="宋体"/>
          <w:b/>
          <w:bCs/>
          <w:spacing w:val="9"/>
          <w:sz w:val="20"/>
          <w:szCs w:val="20"/>
        </w:rPr>
        <w:t>。</w:t>
      </w:r>
    </w:p>
    <w:p w14:paraId="207B6C1D">
      <w:pPr>
        <w:spacing w:before="235" w:line="221" w:lineRule="auto"/>
        <w:jc w:val="right"/>
        <w:rPr>
          <w:rFonts w:ascii="宋体" w:hAnsi="宋体" w:eastAsia="宋体" w:cs="宋体"/>
          <w:sz w:val="20"/>
          <w:szCs w:val="20"/>
        </w:rPr>
      </w:pPr>
      <w:r>
        <w:rPr>
          <w:rFonts w:ascii="Times New Roman" w:hAnsi="Times New Roman" w:eastAsia="Times New Roman" w:cs="Times New Roman"/>
          <w:spacing w:val="7"/>
          <w:sz w:val="20"/>
          <w:szCs w:val="20"/>
        </w:rPr>
        <w:t>12.5.</w:t>
      </w:r>
      <w:r>
        <w:rPr>
          <w:rFonts w:ascii="Times New Roman" w:hAnsi="Times New Roman" w:eastAsia="Times New Roman" w:cs="Times New Roman"/>
          <w:spacing w:val="1"/>
          <w:sz w:val="20"/>
          <w:szCs w:val="20"/>
        </w:rPr>
        <w:t xml:space="preserve">   </w:t>
      </w:r>
      <w:r>
        <w:rPr>
          <w:rFonts w:ascii="宋体" w:hAnsi="宋体" w:eastAsia="宋体" w:cs="宋体"/>
          <w:b/>
          <w:bCs/>
          <w:spacing w:val="7"/>
          <w:sz w:val="20"/>
          <w:szCs w:val="20"/>
        </w:rPr>
        <w:t>支持中小企业发展，《政府采购促进中小企业</w:t>
      </w:r>
      <w:r>
        <w:rPr>
          <w:rFonts w:ascii="宋体" w:hAnsi="宋体" w:eastAsia="宋体" w:cs="宋体"/>
          <w:b/>
          <w:bCs/>
          <w:spacing w:val="6"/>
          <w:sz w:val="20"/>
          <w:szCs w:val="20"/>
        </w:rPr>
        <w:t>发展管理办法》（财库</w:t>
      </w:r>
      <w:r>
        <w:rPr>
          <w:rFonts w:ascii="Times New Roman" w:hAnsi="Times New Roman" w:eastAsia="Times New Roman" w:cs="Times New Roman"/>
          <w:b/>
          <w:bCs/>
          <w:spacing w:val="6"/>
          <w:sz w:val="20"/>
          <w:szCs w:val="20"/>
        </w:rPr>
        <w:t xml:space="preserve">[2020]46 </w:t>
      </w:r>
      <w:r>
        <w:rPr>
          <w:rFonts w:ascii="宋体" w:hAnsi="宋体" w:eastAsia="宋体" w:cs="宋体"/>
          <w:b/>
          <w:bCs/>
          <w:spacing w:val="6"/>
          <w:sz w:val="20"/>
          <w:szCs w:val="20"/>
        </w:rPr>
        <w:t>号</w:t>
      </w:r>
      <w:r>
        <w:rPr>
          <w:rFonts w:ascii="宋体" w:hAnsi="宋体" w:eastAsia="宋体" w:cs="宋体"/>
          <w:b/>
          <w:bCs/>
          <w:spacing w:val="-18"/>
          <w:sz w:val="20"/>
          <w:szCs w:val="20"/>
        </w:rPr>
        <w:t>）：</w:t>
      </w:r>
    </w:p>
    <w:p w14:paraId="33D684FD">
      <w:pPr>
        <w:spacing w:before="240" w:line="433" w:lineRule="auto"/>
        <w:ind w:left="251" w:right="16" w:firstLine="568"/>
        <w:rPr>
          <w:rFonts w:ascii="宋体" w:hAnsi="宋体" w:eastAsia="宋体" w:cs="宋体"/>
          <w:sz w:val="20"/>
          <w:szCs w:val="20"/>
        </w:rPr>
      </w:pPr>
      <w:r>
        <w:rPr>
          <w:rFonts w:ascii="宋体" w:hAnsi="宋体" w:eastAsia="宋体" w:cs="宋体"/>
          <w:b/>
          <w:bCs/>
          <w:spacing w:val="8"/>
          <w:sz w:val="20"/>
          <w:szCs w:val="20"/>
        </w:rPr>
        <w:t>本项目不属于专门面向中小企业采购的项目。对于小微企业、监狱企业、残疾人福</w:t>
      </w:r>
      <w:r>
        <w:rPr>
          <w:rFonts w:ascii="宋体" w:hAnsi="宋体" w:eastAsia="宋体" w:cs="宋体"/>
          <w:spacing w:val="4"/>
          <w:sz w:val="20"/>
          <w:szCs w:val="20"/>
        </w:rPr>
        <w:t xml:space="preserve">   </w:t>
      </w:r>
      <w:r>
        <w:rPr>
          <w:rFonts w:ascii="宋体" w:hAnsi="宋体" w:eastAsia="宋体" w:cs="宋体"/>
          <w:b/>
          <w:bCs/>
          <w:spacing w:val="11"/>
          <w:sz w:val="20"/>
          <w:szCs w:val="20"/>
        </w:rPr>
        <w:t>利性单位等参与本项目的在项目评审时对符合的小微企</w:t>
      </w:r>
      <w:r>
        <w:rPr>
          <w:rFonts w:ascii="宋体" w:hAnsi="宋体" w:eastAsia="宋体" w:cs="宋体"/>
          <w:b/>
          <w:bCs/>
          <w:spacing w:val="10"/>
          <w:sz w:val="20"/>
          <w:szCs w:val="20"/>
        </w:rPr>
        <w:t>业、监狱企业、残疾人福利性单位</w:t>
      </w:r>
      <w:r>
        <w:rPr>
          <w:rFonts w:ascii="宋体" w:hAnsi="宋体" w:eastAsia="宋体" w:cs="宋体"/>
          <w:sz w:val="20"/>
          <w:szCs w:val="20"/>
        </w:rPr>
        <w:t xml:space="preserve"> </w:t>
      </w:r>
      <w:r>
        <w:rPr>
          <w:rFonts w:ascii="宋体" w:hAnsi="宋体" w:eastAsia="宋体" w:cs="宋体"/>
          <w:b/>
          <w:bCs/>
          <w:spacing w:val="7"/>
          <w:sz w:val="20"/>
          <w:szCs w:val="20"/>
        </w:rPr>
        <w:t>报价给予</w:t>
      </w:r>
      <w:r>
        <w:rPr>
          <w:rFonts w:ascii="宋体" w:hAnsi="宋体" w:eastAsia="宋体" w:cs="宋体"/>
          <w:spacing w:val="-34"/>
          <w:sz w:val="20"/>
          <w:szCs w:val="20"/>
        </w:rPr>
        <w:t xml:space="preserve"> </w:t>
      </w:r>
      <w:r>
        <w:rPr>
          <w:rFonts w:ascii="Times New Roman" w:hAnsi="Times New Roman" w:eastAsia="Times New Roman" w:cs="Times New Roman"/>
          <w:b/>
          <w:bCs/>
          <w:spacing w:val="7"/>
          <w:sz w:val="20"/>
          <w:szCs w:val="20"/>
        </w:rPr>
        <w:t>10%</w:t>
      </w:r>
      <w:r>
        <w:rPr>
          <w:rFonts w:ascii="宋体" w:hAnsi="宋体" w:eastAsia="宋体" w:cs="宋体"/>
          <w:b/>
          <w:bCs/>
          <w:spacing w:val="7"/>
          <w:sz w:val="20"/>
          <w:szCs w:val="20"/>
        </w:rPr>
        <w:t>的扣除，用扣除后的价格参与评审。</w:t>
      </w:r>
    </w:p>
    <w:p w14:paraId="3F65D290">
      <w:pPr>
        <w:spacing w:before="35" w:line="433" w:lineRule="auto"/>
        <w:ind w:left="253" w:right="16" w:firstLine="424"/>
        <w:jc w:val="both"/>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27"/>
          <w:sz w:val="20"/>
          <w:szCs w:val="20"/>
        </w:rPr>
        <w:t xml:space="preserve"> </w:t>
      </w:r>
      <w:r>
        <w:rPr>
          <w:rFonts w:ascii="宋体" w:hAnsi="宋体" w:eastAsia="宋体" w:cs="宋体"/>
          <w:b/>
          <w:bCs/>
          <w:spacing w:val="6"/>
          <w:sz w:val="20"/>
          <w:szCs w:val="20"/>
        </w:rPr>
        <w:t>、超过</w:t>
      </w:r>
      <w:r>
        <w:rPr>
          <w:rFonts w:ascii="宋体" w:hAnsi="宋体" w:eastAsia="宋体" w:cs="宋体"/>
          <w:spacing w:val="-42"/>
          <w:sz w:val="20"/>
          <w:szCs w:val="20"/>
        </w:rPr>
        <w:t xml:space="preserve"> </w:t>
      </w:r>
      <w:r>
        <w:rPr>
          <w:rFonts w:ascii="Times New Roman" w:hAnsi="Times New Roman" w:eastAsia="Times New Roman" w:cs="Times New Roman"/>
          <w:b/>
          <w:bCs/>
          <w:spacing w:val="6"/>
          <w:sz w:val="20"/>
          <w:szCs w:val="20"/>
        </w:rPr>
        <w:t>200</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6"/>
          <w:sz w:val="20"/>
          <w:szCs w:val="20"/>
        </w:rPr>
        <w:t>万元的货物和服务采购项目、超过</w:t>
      </w:r>
      <w:r>
        <w:rPr>
          <w:rFonts w:ascii="宋体" w:hAnsi="宋体" w:eastAsia="宋体" w:cs="宋体"/>
          <w:spacing w:val="-40"/>
          <w:sz w:val="20"/>
          <w:szCs w:val="20"/>
        </w:rPr>
        <w:t xml:space="preserve"> </w:t>
      </w:r>
      <w:r>
        <w:rPr>
          <w:rFonts w:ascii="Times New Roman" w:hAnsi="Times New Roman" w:eastAsia="Times New Roman" w:cs="Times New Roman"/>
          <w:b/>
          <w:bCs/>
          <w:spacing w:val="6"/>
          <w:sz w:val="20"/>
          <w:szCs w:val="20"/>
        </w:rPr>
        <w:t xml:space="preserve">400 </w:t>
      </w:r>
      <w:r>
        <w:rPr>
          <w:rFonts w:ascii="宋体" w:hAnsi="宋体" w:eastAsia="宋体" w:cs="宋体"/>
          <w:b/>
          <w:bCs/>
          <w:spacing w:val="6"/>
          <w:sz w:val="20"/>
          <w:szCs w:val="20"/>
        </w:rPr>
        <w:t>万元的工程采购项目中</w:t>
      </w:r>
      <w:r>
        <w:rPr>
          <w:rFonts w:ascii="宋体" w:hAnsi="宋体" w:eastAsia="宋体" w:cs="宋体"/>
          <w:b/>
          <w:bCs/>
          <w:spacing w:val="5"/>
          <w:sz w:val="20"/>
          <w:szCs w:val="20"/>
        </w:rPr>
        <w:t>适宜由中小</w:t>
      </w:r>
      <w:r>
        <w:rPr>
          <w:rFonts w:ascii="宋体" w:hAnsi="宋体" w:eastAsia="宋体" w:cs="宋体"/>
          <w:sz w:val="20"/>
          <w:szCs w:val="20"/>
        </w:rPr>
        <w:t xml:space="preserve"> </w:t>
      </w:r>
      <w:r>
        <w:rPr>
          <w:rFonts w:ascii="宋体" w:hAnsi="宋体" w:eastAsia="宋体" w:cs="宋体"/>
          <w:b/>
          <w:bCs/>
          <w:spacing w:val="9"/>
          <w:sz w:val="20"/>
          <w:szCs w:val="20"/>
        </w:rPr>
        <w:t>企业提供的，预留该部分采购项目预算总额的</w:t>
      </w:r>
      <w:r>
        <w:rPr>
          <w:rFonts w:ascii="宋体" w:hAnsi="宋体" w:eastAsia="宋体" w:cs="宋体"/>
          <w:spacing w:val="-42"/>
          <w:sz w:val="20"/>
          <w:szCs w:val="20"/>
        </w:rPr>
        <w:t xml:space="preserve"> </w:t>
      </w:r>
      <w:r>
        <w:rPr>
          <w:rFonts w:ascii="Times New Roman" w:hAnsi="Times New Roman" w:eastAsia="Times New Roman" w:cs="Times New Roman"/>
          <w:b/>
          <w:bCs/>
          <w:spacing w:val="9"/>
          <w:sz w:val="20"/>
          <w:szCs w:val="20"/>
        </w:rPr>
        <w:t>30%</w:t>
      </w:r>
      <w:r>
        <w:rPr>
          <w:rFonts w:ascii="宋体" w:hAnsi="宋体" w:eastAsia="宋体" w:cs="宋体"/>
          <w:b/>
          <w:bCs/>
          <w:spacing w:val="9"/>
          <w:sz w:val="20"/>
          <w:szCs w:val="20"/>
        </w:rPr>
        <w:t>以上专门面向中小企业采购</w:t>
      </w:r>
      <w:r>
        <w:rPr>
          <w:rFonts w:ascii="宋体" w:hAnsi="宋体" w:eastAsia="宋体" w:cs="宋体"/>
          <w:b/>
          <w:bCs/>
          <w:spacing w:val="8"/>
          <w:sz w:val="20"/>
          <w:szCs w:val="20"/>
        </w:rPr>
        <w:t>，其中预留</w:t>
      </w:r>
      <w:r>
        <w:rPr>
          <w:rFonts w:ascii="宋体" w:hAnsi="宋体" w:eastAsia="宋体" w:cs="宋体"/>
          <w:sz w:val="20"/>
          <w:szCs w:val="20"/>
        </w:rPr>
        <w:t xml:space="preserve"> </w:t>
      </w:r>
      <w:r>
        <w:rPr>
          <w:rFonts w:ascii="宋体" w:hAnsi="宋体" w:eastAsia="宋体" w:cs="宋体"/>
          <w:b/>
          <w:bCs/>
          <w:spacing w:val="6"/>
          <w:sz w:val="20"/>
          <w:szCs w:val="20"/>
        </w:rPr>
        <w:t>给小微企业的比例不低于</w:t>
      </w:r>
      <w:r>
        <w:rPr>
          <w:rFonts w:ascii="宋体" w:hAnsi="宋体" w:eastAsia="宋体" w:cs="宋体"/>
          <w:spacing w:val="-34"/>
          <w:sz w:val="20"/>
          <w:szCs w:val="20"/>
        </w:rPr>
        <w:t xml:space="preserve"> </w:t>
      </w:r>
      <w:r>
        <w:rPr>
          <w:rFonts w:ascii="Times New Roman" w:hAnsi="Times New Roman" w:eastAsia="Times New Roman" w:cs="Times New Roman"/>
          <w:b/>
          <w:bCs/>
          <w:spacing w:val="6"/>
          <w:sz w:val="20"/>
          <w:szCs w:val="20"/>
        </w:rPr>
        <w:t>60%</w:t>
      </w:r>
      <w:r>
        <w:rPr>
          <w:rFonts w:ascii="宋体" w:hAnsi="宋体" w:eastAsia="宋体" w:cs="宋体"/>
          <w:b/>
          <w:bCs/>
          <w:spacing w:val="6"/>
          <w:sz w:val="20"/>
          <w:szCs w:val="20"/>
        </w:rPr>
        <w:t>。</w:t>
      </w:r>
    </w:p>
    <w:p w14:paraId="727A36EA">
      <w:pPr>
        <w:spacing w:before="31" w:line="437" w:lineRule="auto"/>
        <w:ind w:left="252" w:right="15" w:firstLine="417"/>
        <w:jc w:val="both"/>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6"/>
          <w:sz w:val="20"/>
          <w:szCs w:val="20"/>
        </w:rPr>
        <w:t xml:space="preserve"> </w:t>
      </w:r>
      <w:r>
        <w:rPr>
          <w:rFonts w:ascii="宋体" w:hAnsi="宋体" w:eastAsia="宋体" w:cs="宋体"/>
          <w:b/>
          <w:bCs/>
          <w:spacing w:val="7"/>
          <w:sz w:val="20"/>
          <w:szCs w:val="20"/>
        </w:rPr>
        <w:t>、对于未预留份额专门面向中小企业的采购项目，以及预留份额项目中的非预留部分</w:t>
      </w:r>
      <w:r>
        <w:rPr>
          <w:rFonts w:ascii="宋体" w:hAnsi="宋体" w:eastAsia="宋体" w:cs="宋体"/>
          <w:sz w:val="20"/>
          <w:szCs w:val="20"/>
        </w:rPr>
        <w:t xml:space="preserve"> </w:t>
      </w:r>
      <w:r>
        <w:rPr>
          <w:rFonts w:ascii="宋体" w:hAnsi="宋体" w:eastAsia="宋体" w:cs="宋体"/>
          <w:b/>
          <w:bCs/>
          <w:spacing w:val="6"/>
          <w:sz w:val="20"/>
          <w:szCs w:val="20"/>
        </w:rPr>
        <w:t>采购包，采购人、采购代理机构应当对符合规定的小微企业报价给予</w:t>
      </w:r>
      <w:r>
        <w:rPr>
          <w:rFonts w:ascii="宋体" w:hAnsi="宋体" w:eastAsia="宋体" w:cs="宋体"/>
          <w:spacing w:val="-34"/>
          <w:sz w:val="20"/>
          <w:szCs w:val="20"/>
        </w:rPr>
        <w:t xml:space="preserve"> </w:t>
      </w:r>
      <w:r>
        <w:rPr>
          <w:rFonts w:ascii="Times New Roman" w:hAnsi="Times New Roman" w:eastAsia="Times New Roman" w:cs="Times New Roman"/>
          <w:b/>
          <w:bCs/>
          <w:spacing w:val="6"/>
          <w:sz w:val="20"/>
          <w:szCs w:val="20"/>
        </w:rPr>
        <w:t>10%~20%</w:t>
      </w:r>
      <w:r>
        <w:rPr>
          <w:rFonts w:ascii="宋体" w:hAnsi="宋体" w:eastAsia="宋体" w:cs="宋体"/>
          <w:b/>
          <w:bCs/>
          <w:spacing w:val="6"/>
          <w:sz w:val="20"/>
          <w:szCs w:val="20"/>
        </w:rPr>
        <w:t>（工程项目</w:t>
      </w:r>
      <w:r>
        <w:rPr>
          <w:rFonts w:ascii="宋体" w:hAnsi="宋体" w:eastAsia="宋体" w:cs="宋体"/>
          <w:sz w:val="20"/>
          <w:szCs w:val="20"/>
        </w:rPr>
        <w:t xml:space="preserve"> </w:t>
      </w:r>
      <w:r>
        <w:rPr>
          <w:rFonts w:ascii="宋体" w:hAnsi="宋体" w:eastAsia="宋体" w:cs="宋体"/>
          <w:b/>
          <w:bCs/>
          <w:spacing w:val="9"/>
          <w:sz w:val="20"/>
          <w:szCs w:val="20"/>
        </w:rPr>
        <w:t>为</w:t>
      </w:r>
      <w:r>
        <w:rPr>
          <w:rFonts w:ascii="宋体" w:hAnsi="宋体" w:eastAsia="宋体" w:cs="宋体"/>
          <w:spacing w:val="-37"/>
          <w:sz w:val="20"/>
          <w:szCs w:val="20"/>
        </w:rPr>
        <w:t xml:space="preserve"> </w:t>
      </w:r>
      <w:r>
        <w:rPr>
          <w:rFonts w:ascii="Times New Roman" w:hAnsi="Times New Roman" w:eastAsia="Times New Roman" w:cs="Times New Roman"/>
          <w:b/>
          <w:bCs/>
          <w:spacing w:val="9"/>
          <w:sz w:val="20"/>
          <w:szCs w:val="20"/>
        </w:rPr>
        <w:t>6%~10%</w:t>
      </w:r>
      <w:r>
        <w:rPr>
          <w:rFonts w:ascii="宋体" w:hAnsi="宋体" w:eastAsia="宋体" w:cs="宋体"/>
          <w:b/>
          <w:bCs/>
          <w:spacing w:val="9"/>
          <w:sz w:val="20"/>
          <w:szCs w:val="20"/>
        </w:rPr>
        <w:t>）的扣除，用扣除后的价格参加评审。适用招</w:t>
      </w:r>
      <w:r>
        <w:rPr>
          <w:rFonts w:ascii="宋体" w:hAnsi="宋体" w:eastAsia="宋体" w:cs="宋体"/>
          <w:b/>
          <w:bCs/>
          <w:spacing w:val="8"/>
          <w:sz w:val="20"/>
          <w:szCs w:val="20"/>
        </w:rPr>
        <w:t>标投标法的政府采购工程建设项</w:t>
      </w:r>
      <w:r>
        <w:rPr>
          <w:rFonts w:ascii="宋体" w:hAnsi="宋体" w:eastAsia="宋体" w:cs="宋体"/>
          <w:sz w:val="20"/>
          <w:szCs w:val="20"/>
        </w:rPr>
        <w:t xml:space="preserve"> </w:t>
      </w:r>
      <w:r>
        <w:rPr>
          <w:rFonts w:ascii="宋体" w:hAnsi="宋体" w:eastAsia="宋体" w:cs="宋体"/>
          <w:b/>
          <w:bCs/>
          <w:spacing w:val="11"/>
          <w:sz w:val="20"/>
          <w:szCs w:val="20"/>
        </w:rPr>
        <w:t>目，采用综合评估法但未采用低价优先法计算价格分</w:t>
      </w:r>
      <w:r>
        <w:rPr>
          <w:rFonts w:ascii="宋体" w:hAnsi="宋体" w:eastAsia="宋体" w:cs="宋体"/>
          <w:b/>
          <w:bCs/>
          <w:spacing w:val="10"/>
          <w:sz w:val="20"/>
          <w:szCs w:val="20"/>
        </w:rPr>
        <w:t>的，评标时应当在采用原报价进行评</w:t>
      </w:r>
      <w:r>
        <w:rPr>
          <w:rFonts w:ascii="宋体" w:hAnsi="宋体" w:eastAsia="宋体" w:cs="宋体"/>
          <w:sz w:val="20"/>
          <w:szCs w:val="20"/>
        </w:rPr>
        <w:t xml:space="preserve"> </w:t>
      </w:r>
      <w:r>
        <w:rPr>
          <w:rFonts w:ascii="宋体" w:hAnsi="宋体" w:eastAsia="宋体" w:cs="宋体"/>
          <w:b/>
          <w:bCs/>
          <w:spacing w:val="7"/>
          <w:sz w:val="20"/>
          <w:szCs w:val="20"/>
        </w:rPr>
        <w:t>分的基础上增加其价格得分的</w:t>
      </w:r>
      <w:r>
        <w:rPr>
          <w:rFonts w:ascii="宋体" w:hAnsi="宋体" w:eastAsia="宋体" w:cs="宋体"/>
          <w:spacing w:val="-38"/>
          <w:sz w:val="20"/>
          <w:szCs w:val="20"/>
        </w:rPr>
        <w:t xml:space="preserve"> </w:t>
      </w:r>
      <w:r>
        <w:rPr>
          <w:rFonts w:ascii="Times New Roman" w:hAnsi="Times New Roman" w:eastAsia="Times New Roman" w:cs="Times New Roman"/>
          <w:b/>
          <w:bCs/>
          <w:spacing w:val="7"/>
          <w:sz w:val="20"/>
          <w:szCs w:val="20"/>
        </w:rPr>
        <w:t>6%~10%</w:t>
      </w:r>
      <w:r>
        <w:rPr>
          <w:rFonts w:ascii="宋体" w:hAnsi="宋体" w:eastAsia="宋体" w:cs="宋体"/>
          <w:b/>
          <w:bCs/>
          <w:spacing w:val="7"/>
          <w:sz w:val="20"/>
          <w:szCs w:val="20"/>
        </w:rPr>
        <w:t>作为其价格分。</w:t>
      </w:r>
    </w:p>
    <w:p w14:paraId="286E83E2">
      <w:pPr>
        <w:spacing w:before="33" w:line="437" w:lineRule="auto"/>
        <w:ind w:left="252" w:right="15" w:firstLine="416"/>
        <w:jc w:val="both"/>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17"/>
          <w:sz w:val="20"/>
          <w:szCs w:val="20"/>
        </w:rPr>
        <w:t xml:space="preserve"> </w:t>
      </w:r>
      <w:r>
        <w:rPr>
          <w:rFonts w:ascii="宋体" w:hAnsi="宋体" w:eastAsia="宋体" w:cs="宋体"/>
          <w:b/>
          <w:bCs/>
          <w:spacing w:val="7"/>
          <w:sz w:val="20"/>
          <w:szCs w:val="20"/>
        </w:rPr>
        <w:t>、接受大中型企业与小微企业组成联合体或者允许大中型企业向一家或者多家小微企</w:t>
      </w:r>
      <w:r>
        <w:rPr>
          <w:rFonts w:ascii="宋体" w:hAnsi="宋体" w:eastAsia="宋体" w:cs="宋体"/>
          <w:sz w:val="20"/>
          <w:szCs w:val="20"/>
        </w:rPr>
        <w:t xml:space="preserve"> </w:t>
      </w:r>
      <w:r>
        <w:rPr>
          <w:rFonts w:ascii="宋体" w:hAnsi="宋体" w:eastAsia="宋体" w:cs="宋体"/>
          <w:b/>
          <w:bCs/>
          <w:spacing w:val="11"/>
          <w:sz w:val="20"/>
          <w:szCs w:val="20"/>
        </w:rPr>
        <w:t>业分包的采购项目，对于联合协议或者分包意向协议</w:t>
      </w:r>
      <w:r>
        <w:rPr>
          <w:rFonts w:ascii="宋体" w:hAnsi="宋体" w:eastAsia="宋体" w:cs="宋体"/>
          <w:b/>
          <w:bCs/>
          <w:spacing w:val="10"/>
          <w:sz w:val="20"/>
          <w:szCs w:val="20"/>
        </w:rPr>
        <w:t>约定小微企业的合同份额占到合同总</w:t>
      </w:r>
      <w:r>
        <w:rPr>
          <w:rFonts w:ascii="宋体" w:hAnsi="宋体" w:eastAsia="宋体" w:cs="宋体"/>
          <w:sz w:val="20"/>
          <w:szCs w:val="20"/>
        </w:rPr>
        <w:t xml:space="preserve"> </w:t>
      </w:r>
      <w:r>
        <w:rPr>
          <w:rFonts w:ascii="宋体" w:hAnsi="宋体" w:eastAsia="宋体" w:cs="宋体"/>
          <w:b/>
          <w:bCs/>
          <w:spacing w:val="5"/>
          <w:sz w:val="20"/>
          <w:szCs w:val="20"/>
        </w:rPr>
        <w:t>金额</w:t>
      </w:r>
      <w:r>
        <w:rPr>
          <w:rFonts w:ascii="宋体" w:hAnsi="宋体" w:eastAsia="宋体" w:cs="宋体"/>
          <w:spacing w:val="-43"/>
          <w:sz w:val="20"/>
          <w:szCs w:val="20"/>
        </w:rPr>
        <w:t xml:space="preserve"> </w:t>
      </w:r>
      <w:r>
        <w:rPr>
          <w:rFonts w:ascii="Times New Roman" w:hAnsi="Times New Roman" w:eastAsia="Times New Roman" w:cs="Times New Roman"/>
          <w:b/>
          <w:bCs/>
          <w:spacing w:val="5"/>
          <w:sz w:val="20"/>
          <w:szCs w:val="20"/>
        </w:rPr>
        <w:t>40%</w:t>
      </w:r>
      <w:r>
        <w:rPr>
          <w:rFonts w:ascii="宋体" w:hAnsi="宋体" w:eastAsia="宋体" w:cs="宋体"/>
          <w:b/>
          <w:bCs/>
          <w:spacing w:val="5"/>
          <w:sz w:val="20"/>
          <w:szCs w:val="20"/>
        </w:rPr>
        <w:t>以上的，采购人、采购代理机构应当对联合体或者大中型企业的报</w:t>
      </w:r>
      <w:r>
        <w:rPr>
          <w:rFonts w:ascii="宋体" w:hAnsi="宋体" w:eastAsia="宋体" w:cs="宋体"/>
          <w:b/>
          <w:bCs/>
          <w:spacing w:val="4"/>
          <w:sz w:val="20"/>
          <w:szCs w:val="20"/>
        </w:rPr>
        <w:t>价给予</w:t>
      </w:r>
      <w:r>
        <w:rPr>
          <w:rFonts w:ascii="宋体" w:hAnsi="宋体" w:eastAsia="宋体" w:cs="宋体"/>
          <w:spacing w:val="-39"/>
          <w:sz w:val="20"/>
          <w:szCs w:val="20"/>
        </w:rPr>
        <w:t xml:space="preserve"> </w:t>
      </w:r>
      <w:r>
        <w:rPr>
          <w:rFonts w:ascii="Times New Roman" w:hAnsi="Times New Roman" w:eastAsia="Times New Roman" w:cs="Times New Roman"/>
          <w:b/>
          <w:bCs/>
          <w:spacing w:val="4"/>
          <w:sz w:val="20"/>
          <w:szCs w:val="20"/>
        </w:rPr>
        <w:t>4%~6%</w:t>
      </w:r>
      <w:r>
        <w:rPr>
          <w:rFonts w:ascii="Times New Roman" w:hAnsi="Times New Roman" w:eastAsia="Times New Roman" w:cs="Times New Roman"/>
          <w:b/>
          <w:bCs/>
          <w:sz w:val="20"/>
          <w:szCs w:val="20"/>
        </w:rPr>
        <w:t xml:space="preserve">  </w:t>
      </w:r>
      <w:r>
        <w:rPr>
          <w:rFonts w:ascii="宋体" w:hAnsi="宋体" w:eastAsia="宋体" w:cs="宋体"/>
          <w:b/>
          <w:bCs/>
          <w:spacing w:val="6"/>
          <w:sz w:val="20"/>
          <w:szCs w:val="20"/>
        </w:rPr>
        <w:t>（工程项目为</w:t>
      </w:r>
      <w:r>
        <w:rPr>
          <w:rFonts w:ascii="宋体" w:hAnsi="宋体" w:eastAsia="宋体" w:cs="宋体"/>
          <w:spacing w:val="-30"/>
          <w:sz w:val="20"/>
          <w:szCs w:val="20"/>
        </w:rPr>
        <w:t xml:space="preserve"> </w:t>
      </w:r>
      <w:r>
        <w:rPr>
          <w:rFonts w:ascii="Times New Roman" w:hAnsi="Times New Roman" w:eastAsia="Times New Roman" w:cs="Times New Roman"/>
          <w:b/>
          <w:bCs/>
          <w:spacing w:val="6"/>
          <w:sz w:val="20"/>
          <w:szCs w:val="20"/>
        </w:rPr>
        <w:t>2%~4%</w:t>
      </w:r>
      <w:r>
        <w:rPr>
          <w:rFonts w:ascii="宋体" w:hAnsi="宋体" w:eastAsia="宋体" w:cs="宋体"/>
          <w:b/>
          <w:bCs/>
          <w:spacing w:val="6"/>
          <w:sz w:val="20"/>
          <w:szCs w:val="20"/>
        </w:rPr>
        <w:t>）的扣除，用扣除后的价格参加评审。适用招标投标法的政府采购工</w:t>
      </w:r>
      <w:r>
        <w:rPr>
          <w:rFonts w:ascii="宋体" w:hAnsi="宋体" w:eastAsia="宋体" w:cs="宋体"/>
          <w:sz w:val="20"/>
          <w:szCs w:val="20"/>
        </w:rPr>
        <w:t xml:space="preserve"> </w:t>
      </w:r>
      <w:r>
        <w:rPr>
          <w:rFonts w:ascii="宋体" w:hAnsi="宋体" w:eastAsia="宋体" w:cs="宋体"/>
          <w:b/>
          <w:bCs/>
          <w:spacing w:val="11"/>
          <w:sz w:val="20"/>
          <w:szCs w:val="20"/>
        </w:rPr>
        <w:t>程建设项目，采用综合评估法但未采用低价优先法计</w:t>
      </w:r>
      <w:r>
        <w:rPr>
          <w:rFonts w:ascii="宋体" w:hAnsi="宋体" w:eastAsia="宋体" w:cs="宋体"/>
          <w:b/>
          <w:bCs/>
          <w:spacing w:val="10"/>
          <w:sz w:val="20"/>
          <w:szCs w:val="20"/>
        </w:rPr>
        <w:t>算价格分的，评标时应当在采用原报</w:t>
      </w:r>
    </w:p>
    <w:p w14:paraId="2E7CC899">
      <w:pPr>
        <w:spacing w:line="437" w:lineRule="auto"/>
        <w:rPr>
          <w:rFonts w:ascii="宋体" w:hAnsi="宋体" w:eastAsia="宋体" w:cs="宋体"/>
          <w:sz w:val="20"/>
          <w:szCs w:val="20"/>
        </w:rPr>
        <w:sectPr>
          <w:footerReference r:id="rId22" w:type="default"/>
          <w:pgSz w:w="11906" w:h="16839"/>
          <w:pgMar w:top="400" w:right="1785" w:bottom="1151" w:left="1555" w:header="0" w:footer="989" w:gutter="0"/>
          <w:cols w:space="720" w:num="1"/>
        </w:sectPr>
      </w:pPr>
    </w:p>
    <w:p w14:paraId="77E2055C">
      <w:pPr>
        <w:spacing w:line="905" w:lineRule="exact"/>
      </w:pPr>
      <w:r>
        <w:pict>
          <v:shape id="_x0000_s1042" o:spid="_x0000_s1042" style="position:absolute;left:0pt;margin-left:12.2pt;margin-top:33.85pt;height:0.75pt;width:415.3pt;z-index:251676672;mso-width-relative:page;mso-height-relative:page;" fillcolor="#000000" filled="t" stroked="f" coordsize="8305,15" path="m0,0l8305,0,8305,14,0,14,0,0xe">
            <v:path/>
            <v:fill on="t" focussize="0,0"/>
            <v:stroke on="f"/>
            <v:imagedata o:title=""/>
            <o:lock v:ext="edit"/>
          </v:shape>
        </w:pict>
      </w:r>
    </w:p>
    <w:p w14:paraId="18C70B23">
      <w:pPr>
        <w:spacing w:line="274" w:lineRule="auto"/>
        <w:rPr>
          <w:rFonts w:ascii="Arial"/>
          <w:sz w:val="21"/>
        </w:rPr>
      </w:pPr>
    </w:p>
    <w:p w14:paraId="642E0A8C">
      <w:pPr>
        <w:spacing w:before="65" w:line="428" w:lineRule="auto"/>
        <w:ind w:left="268" w:right="2451" w:hanging="15"/>
        <w:rPr>
          <w:rFonts w:ascii="宋体" w:hAnsi="宋体" w:eastAsia="宋体" w:cs="宋体"/>
          <w:sz w:val="20"/>
          <w:szCs w:val="20"/>
        </w:rPr>
      </w:pPr>
      <w:r>
        <w:rPr>
          <w:rFonts w:ascii="宋体" w:hAnsi="宋体" w:eastAsia="宋体" w:cs="宋体"/>
          <w:b/>
          <w:bCs/>
          <w:spacing w:val="6"/>
          <w:sz w:val="20"/>
          <w:szCs w:val="20"/>
        </w:rPr>
        <w:t>价进行评分的基础上增加其价格得分的</w:t>
      </w:r>
      <w:r>
        <w:rPr>
          <w:rFonts w:ascii="宋体" w:hAnsi="宋体" w:eastAsia="宋体" w:cs="宋体"/>
          <w:spacing w:val="-22"/>
          <w:sz w:val="20"/>
          <w:szCs w:val="20"/>
        </w:rPr>
        <w:t xml:space="preserve"> </w:t>
      </w:r>
      <w:r>
        <w:rPr>
          <w:rFonts w:ascii="Times New Roman" w:hAnsi="Times New Roman" w:eastAsia="Times New Roman" w:cs="Times New Roman"/>
          <w:b/>
          <w:bCs/>
          <w:spacing w:val="6"/>
          <w:sz w:val="20"/>
          <w:szCs w:val="20"/>
        </w:rPr>
        <w:t>2%~4%</w:t>
      </w:r>
      <w:r>
        <w:rPr>
          <w:rFonts w:ascii="宋体" w:hAnsi="宋体" w:eastAsia="宋体" w:cs="宋体"/>
          <w:b/>
          <w:bCs/>
          <w:spacing w:val="6"/>
          <w:sz w:val="20"/>
          <w:szCs w:val="20"/>
        </w:rPr>
        <w:t>作为其价格分。。</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12.6.   </w:t>
      </w:r>
      <w:r>
        <w:rPr>
          <w:rFonts w:ascii="宋体" w:hAnsi="宋体" w:eastAsia="宋体" w:cs="宋体"/>
          <w:b/>
          <w:bCs/>
          <w:spacing w:val="4"/>
          <w:sz w:val="20"/>
          <w:szCs w:val="20"/>
        </w:rPr>
        <w:t>不符合下列要求的除外：</w:t>
      </w:r>
    </w:p>
    <w:p w14:paraId="43EAD3B9">
      <w:pPr>
        <w:spacing w:before="31" w:line="227" w:lineRule="auto"/>
        <w:ind w:left="829"/>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）不符合招标文件规定格式要求提供声明函的。</w:t>
      </w:r>
    </w:p>
    <w:p w14:paraId="75696455">
      <w:pPr>
        <w:spacing w:before="234" w:line="226" w:lineRule="auto"/>
        <w:ind w:left="829"/>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2</w:t>
      </w:r>
      <w:r>
        <w:rPr>
          <w:rFonts w:ascii="宋体" w:hAnsi="宋体" w:eastAsia="宋体" w:cs="宋体"/>
          <w:b/>
          <w:bCs/>
          <w:spacing w:val="7"/>
          <w:sz w:val="20"/>
          <w:szCs w:val="20"/>
        </w:rPr>
        <w:t>）不符合（财库〔</w:t>
      </w:r>
      <w:r>
        <w:rPr>
          <w:rFonts w:ascii="Times New Roman" w:hAnsi="Times New Roman" w:eastAsia="Times New Roman" w:cs="Times New Roman"/>
          <w:b/>
          <w:bCs/>
          <w:spacing w:val="7"/>
          <w:sz w:val="20"/>
          <w:szCs w:val="20"/>
        </w:rPr>
        <w:t>2020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46 </w:t>
      </w:r>
      <w:r>
        <w:rPr>
          <w:rFonts w:ascii="宋体" w:hAnsi="宋体" w:eastAsia="宋体" w:cs="宋体"/>
          <w:b/>
          <w:bCs/>
          <w:spacing w:val="7"/>
          <w:sz w:val="20"/>
          <w:szCs w:val="20"/>
        </w:rPr>
        <w:t>号）文件的规定企业的产品价格不予</w:t>
      </w:r>
      <w:r>
        <w:rPr>
          <w:rFonts w:ascii="宋体" w:hAnsi="宋体" w:eastAsia="宋体" w:cs="宋体"/>
          <w:b/>
          <w:bCs/>
          <w:spacing w:val="6"/>
          <w:sz w:val="20"/>
          <w:szCs w:val="20"/>
        </w:rPr>
        <w:t>扣除。</w:t>
      </w:r>
    </w:p>
    <w:p w14:paraId="30400FEB">
      <w:pPr>
        <w:spacing w:before="235" w:line="428" w:lineRule="auto"/>
        <w:ind w:left="819" w:right="174" w:firstLine="10"/>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3</w:t>
      </w:r>
      <w:r>
        <w:rPr>
          <w:rFonts w:ascii="宋体" w:hAnsi="宋体" w:eastAsia="宋体" w:cs="宋体"/>
          <w:b/>
          <w:bCs/>
          <w:spacing w:val="8"/>
          <w:sz w:val="20"/>
          <w:szCs w:val="20"/>
        </w:rPr>
        <w:t>）不符合招标文件规定格式要求并未提供“残疾人福利性单位声明函</w:t>
      </w:r>
      <w:r>
        <w:rPr>
          <w:rFonts w:ascii="宋体" w:hAnsi="宋体" w:eastAsia="宋体" w:cs="宋体"/>
          <w:spacing w:val="-56"/>
          <w:sz w:val="20"/>
          <w:szCs w:val="20"/>
        </w:rPr>
        <w:t xml:space="preserve"> </w:t>
      </w:r>
      <w:r>
        <w:rPr>
          <w:rFonts w:ascii="宋体" w:hAnsi="宋体" w:eastAsia="宋体" w:cs="宋体"/>
          <w:b/>
          <w:bCs/>
          <w:spacing w:val="8"/>
          <w:sz w:val="20"/>
          <w:szCs w:val="20"/>
        </w:rPr>
        <w:t>”声明函及</w:t>
      </w:r>
      <w:r>
        <w:rPr>
          <w:rFonts w:ascii="宋体" w:hAnsi="宋体" w:eastAsia="宋体" w:cs="宋体"/>
          <w:sz w:val="20"/>
          <w:szCs w:val="20"/>
        </w:rPr>
        <w:t xml:space="preserve"> </w:t>
      </w:r>
      <w:r>
        <w:rPr>
          <w:rFonts w:ascii="宋体" w:hAnsi="宋体" w:eastAsia="宋体" w:cs="宋体"/>
          <w:b/>
          <w:bCs/>
          <w:spacing w:val="5"/>
          <w:sz w:val="20"/>
          <w:szCs w:val="20"/>
        </w:rPr>
        <w:t>证明材料的。</w:t>
      </w:r>
    </w:p>
    <w:p w14:paraId="122CE888">
      <w:pPr>
        <w:spacing w:before="32" w:line="428" w:lineRule="auto"/>
        <w:ind w:left="818" w:right="172" w:firstLine="10"/>
        <w:rPr>
          <w:rFonts w:ascii="宋体" w:hAnsi="宋体" w:eastAsia="宋体" w:cs="宋体"/>
          <w:sz w:val="20"/>
          <w:szCs w:val="20"/>
        </w:rPr>
      </w:pPr>
      <w:r>
        <w:rPr>
          <w:rFonts w:ascii="宋体" w:hAnsi="宋体" w:eastAsia="宋体" w:cs="宋体"/>
          <w:b/>
          <w:bCs/>
          <w:spacing w:val="9"/>
          <w:sz w:val="20"/>
          <w:szCs w:val="20"/>
        </w:rPr>
        <w:t>（</w:t>
      </w:r>
      <w:r>
        <w:rPr>
          <w:rFonts w:ascii="Times New Roman" w:hAnsi="Times New Roman" w:eastAsia="Times New Roman" w:cs="Times New Roman"/>
          <w:b/>
          <w:bCs/>
          <w:spacing w:val="9"/>
          <w:sz w:val="20"/>
          <w:szCs w:val="20"/>
        </w:rPr>
        <w:t>4</w:t>
      </w:r>
      <w:r>
        <w:rPr>
          <w:rFonts w:ascii="宋体" w:hAnsi="宋体" w:eastAsia="宋体" w:cs="宋体"/>
          <w:b/>
          <w:bCs/>
          <w:spacing w:val="9"/>
          <w:sz w:val="20"/>
          <w:szCs w:val="20"/>
        </w:rPr>
        <w:t>）不符合财政部、民政部、中国残疾人联合会发布的《关于促进残疾人就业政府</w:t>
      </w:r>
      <w:r>
        <w:rPr>
          <w:rFonts w:ascii="宋体" w:hAnsi="宋体" w:eastAsia="宋体" w:cs="宋体"/>
          <w:spacing w:val="9"/>
          <w:sz w:val="20"/>
          <w:szCs w:val="20"/>
        </w:rPr>
        <w:t xml:space="preserve"> </w:t>
      </w:r>
      <w:r>
        <w:rPr>
          <w:rFonts w:ascii="宋体" w:hAnsi="宋体" w:eastAsia="宋体" w:cs="宋体"/>
          <w:b/>
          <w:bCs/>
          <w:spacing w:val="7"/>
          <w:sz w:val="20"/>
          <w:szCs w:val="20"/>
        </w:rPr>
        <w:t>采购政策的通知》规定的不予扣除。</w:t>
      </w:r>
    </w:p>
    <w:p w14:paraId="30EB2A43">
      <w:pPr>
        <w:spacing w:before="33" w:line="433" w:lineRule="auto"/>
        <w:ind w:left="252" w:right="172" w:firstLine="536"/>
        <w:jc w:val="both"/>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5</w:t>
      </w:r>
      <w:r>
        <w:rPr>
          <w:rFonts w:ascii="宋体" w:hAnsi="宋体" w:eastAsia="宋体" w:cs="宋体"/>
          <w:b/>
          <w:bCs/>
          <w:spacing w:val="8"/>
          <w:sz w:val="20"/>
          <w:szCs w:val="20"/>
        </w:rPr>
        <w:t>）不符合《政府采购促进中小企业发展暂行办</w:t>
      </w:r>
      <w:r>
        <w:rPr>
          <w:rFonts w:ascii="宋体" w:hAnsi="宋体" w:eastAsia="宋体" w:cs="宋体"/>
          <w:b/>
          <w:bCs/>
          <w:spacing w:val="7"/>
          <w:sz w:val="20"/>
          <w:szCs w:val="20"/>
        </w:rPr>
        <w:t>法》</w:t>
      </w:r>
      <w:r>
        <w:rPr>
          <w:rFonts w:ascii="宋体" w:hAnsi="宋体" w:eastAsia="宋体" w:cs="宋体"/>
          <w:spacing w:val="-80"/>
          <w:sz w:val="20"/>
          <w:szCs w:val="20"/>
        </w:rPr>
        <w:t xml:space="preserve"> </w:t>
      </w:r>
      <w:r>
        <w:rPr>
          <w:rFonts w:ascii="宋体" w:hAnsi="宋体" w:eastAsia="宋体" w:cs="宋体"/>
          <w:b/>
          <w:bCs/>
          <w:spacing w:val="7"/>
          <w:sz w:val="20"/>
          <w:szCs w:val="20"/>
        </w:rPr>
        <w:t>（财库〔</w:t>
      </w:r>
      <w:r>
        <w:rPr>
          <w:rFonts w:ascii="Times New Roman" w:hAnsi="Times New Roman" w:eastAsia="Times New Roman" w:cs="Times New Roman"/>
          <w:b/>
          <w:bCs/>
          <w:spacing w:val="7"/>
          <w:sz w:val="20"/>
          <w:szCs w:val="20"/>
        </w:rPr>
        <w:t>2020</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46</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7"/>
          <w:sz w:val="20"/>
          <w:szCs w:val="20"/>
        </w:rPr>
        <w:t>号）和《财</w:t>
      </w:r>
      <w:r>
        <w:rPr>
          <w:rFonts w:ascii="宋体" w:hAnsi="宋体" w:eastAsia="宋体" w:cs="宋体"/>
          <w:sz w:val="20"/>
          <w:szCs w:val="20"/>
        </w:rPr>
        <w:t xml:space="preserve"> </w:t>
      </w:r>
      <w:r>
        <w:rPr>
          <w:rFonts w:ascii="宋体" w:hAnsi="宋体" w:eastAsia="宋体" w:cs="宋体"/>
          <w:b/>
          <w:bCs/>
          <w:spacing w:val="8"/>
          <w:sz w:val="20"/>
          <w:szCs w:val="20"/>
        </w:rPr>
        <w:t>政部司法部关于政府采购支持监狱企业发展有关问题的通知》（财库（</w:t>
      </w:r>
      <w:r>
        <w:rPr>
          <w:rFonts w:ascii="Times New Roman" w:hAnsi="Times New Roman" w:eastAsia="Times New Roman" w:cs="Times New Roman"/>
          <w:b/>
          <w:bCs/>
          <w:spacing w:val="8"/>
          <w:sz w:val="20"/>
          <w:szCs w:val="20"/>
        </w:rPr>
        <w:t>2015</w:t>
      </w: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68</w:t>
      </w:r>
      <w:r>
        <w:rPr>
          <w:rFonts w:ascii="Times New Roman" w:hAnsi="Times New Roman" w:eastAsia="Times New Roman" w:cs="Times New Roman"/>
          <w:b/>
          <w:bCs/>
          <w:spacing w:val="34"/>
          <w:sz w:val="20"/>
          <w:szCs w:val="20"/>
        </w:rPr>
        <w:t xml:space="preserve"> </w:t>
      </w:r>
      <w:r>
        <w:rPr>
          <w:rFonts w:ascii="宋体" w:hAnsi="宋体" w:eastAsia="宋体" w:cs="宋体"/>
          <w:b/>
          <w:bCs/>
          <w:spacing w:val="8"/>
          <w:sz w:val="20"/>
          <w:szCs w:val="20"/>
        </w:rPr>
        <w:t>号）的规</w:t>
      </w:r>
      <w:r>
        <w:rPr>
          <w:rFonts w:ascii="宋体" w:hAnsi="宋体" w:eastAsia="宋体" w:cs="宋体"/>
          <w:sz w:val="20"/>
          <w:szCs w:val="20"/>
        </w:rPr>
        <w:t xml:space="preserve"> </w:t>
      </w:r>
      <w:r>
        <w:rPr>
          <w:rFonts w:ascii="宋体" w:hAnsi="宋体" w:eastAsia="宋体" w:cs="宋体"/>
          <w:b/>
          <w:bCs/>
          <w:spacing w:val="5"/>
          <w:sz w:val="20"/>
          <w:szCs w:val="20"/>
        </w:rPr>
        <w:t>定的不予扣除。</w:t>
      </w:r>
    </w:p>
    <w:p w14:paraId="23104FCD">
      <w:pPr>
        <w:spacing w:before="32" w:line="227" w:lineRule="auto"/>
        <w:ind w:left="683"/>
        <w:rPr>
          <w:rFonts w:ascii="宋体" w:hAnsi="宋体" w:eastAsia="宋体" w:cs="宋体"/>
          <w:sz w:val="20"/>
          <w:szCs w:val="20"/>
        </w:rPr>
      </w:pPr>
      <w:r>
        <w:rPr>
          <w:rFonts w:ascii="宋体" w:hAnsi="宋体" w:eastAsia="宋体" w:cs="宋体"/>
          <w:b/>
          <w:bCs/>
          <w:spacing w:val="15"/>
          <w:sz w:val="20"/>
          <w:szCs w:val="20"/>
        </w:rPr>
        <w:t>（</w:t>
      </w:r>
      <w:r>
        <w:rPr>
          <w:rFonts w:ascii="Times New Roman" w:hAnsi="Times New Roman" w:eastAsia="Times New Roman" w:cs="Times New Roman"/>
          <w:b/>
          <w:bCs/>
          <w:spacing w:val="15"/>
          <w:sz w:val="20"/>
          <w:szCs w:val="20"/>
        </w:rPr>
        <w:t>6</w:t>
      </w:r>
      <w:r>
        <w:rPr>
          <w:rFonts w:ascii="宋体" w:hAnsi="宋体" w:eastAsia="宋体" w:cs="宋体"/>
          <w:b/>
          <w:bCs/>
          <w:spacing w:val="15"/>
          <w:sz w:val="20"/>
          <w:szCs w:val="20"/>
        </w:rPr>
        <w:t>）不符合《国务院办公厅关于建立政府强制采购节能产</w:t>
      </w:r>
      <w:r>
        <w:rPr>
          <w:rFonts w:ascii="宋体" w:hAnsi="宋体" w:eastAsia="宋体" w:cs="宋体"/>
          <w:b/>
          <w:bCs/>
          <w:spacing w:val="14"/>
          <w:sz w:val="20"/>
          <w:szCs w:val="20"/>
        </w:rPr>
        <w:t>品制度的通知》</w:t>
      </w:r>
      <w:r>
        <w:rPr>
          <w:rFonts w:ascii="Times New Roman" w:hAnsi="Times New Roman" w:eastAsia="Times New Roman" w:cs="Times New Roman"/>
          <w:b/>
          <w:bCs/>
          <w:spacing w:val="14"/>
          <w:sz w:val="20"/>
          <w:szCs w:val="20"/>
        </w:rPr>
        <w:t>--</w:t>
      </w:r>
      <w:r>
        <w:rPr>
          <w:rFonts w:ascii="宋体" w:hAnsi="宋体" w:eastAsia="宋体" w:cs="宋体"/>
          <w:b/>
          <w:bCs/>
          <w:spacing w:val="14"/>
          <w:sz w:val="20"/>
          <w:szCs w:val="20"/>
        </w:rPr>
        <w:t>国办发</w:t>
      </w:r>
    </w:p>
    <w:p w14:paraId="113D95E1">
      <w:pPr>
        <w:spacing w:before="234" w:line="221" w:lineRule="auto"/>
        <w:ind w:left="266"/>
        <w:rPr>
          <w:rFonts w:ascii="宋体" w:hAnsi="宋体" w:eastAsia="宋体" w:cs="宋体"/>
          <w:sz w:val="20"/>
          <w:szCs w:val="20"/>
        </w:rPr>
      </w:pPr>
      <w:r>
        <w:rPr>
          <w:rFonts w:ascii="Times New Roman" w:hAnsi="Times New Roman" w:eastAsia="Times New Roman" w:cs="Times New Roman"/>
          <w:b/>
          <w:bCs/>
          <w:spacing w:val="4"/>
          <w:sz w:val="20"/>
          <w:szCs w:val="20"/>
        </w:rPr>
        <w:t xml:space="preserve">[2007]51 </w:t>
      </w:r>
      <w:r>
        <w:rPr>
          <w:rFonts w:ascii="宋体" w:hAnsi="宋体" w:eastAsia="宋体" w:cs="宋体"/>
          <w:b/>
          <w:bCs/>
          <w:spacing w:val="4"/>
          <w:sz w:val="20"/>
          <w:szCs w:val="20"/>
        </w:rPr>
        <w:t>号规定的不予扣除。</w:t>
      </w:r>
    </w:p>
    <w:p w14:paraId="5BF4AB7A">
      <w:pPr>
        <w:spacing w:before="242" w:line="437" w:lineRule="auto"/>
        <w:ind w:left="251" w:firstLine="431"/>
        <w:jc w:val="both"/>
        <w:rPr>
          <w:rFonts w:ascii="宋体" w:hAnsi="宋体" w:eastAsia="宋体" w:cs="宋体"/>
          <w:sz w:val="20"/>
          <w:szCs w:val="20"/>
        </w:rPr>
      </w:pP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7</w:t>
      </w:r>
      <w:r>
        <w:rPr>
          <w:rFonts w:ascii="宋体" w:hAnsi="宋体" w:eastAsia="宋体" w:cs="宋体"/>
          <w:b/>
          <w:bCs/>
          <w:spacing w:val="-3"/>
          <w:sz w:val="20"/>
          <w:szCs w:val="20"/>
        </w:rPr>
        <w:t>）不符合《国务院办公厅关于建立政府强制采购节能产品制度</w:t>
      </w:r>
      <w:r>
        <w:rPr>
          <w:rFonts w:ascii="宋体" w:hAnsi="宋体" w:eastAsia="宋体" w:cs="宋体"/>
          <w:b/>
          <w:bCs/>
          <w:spacing w:val="-4"/>
          <w:sz w:val="20"/>
          <w:szCs w:val="20"/>
        </w:rPr>
        <w:t>的通知》（国办发〔</w:t>
      </w:r>
      <w:r>
        <w:rPr>
          <w:rFonts w:ascii="Times New Roman" w:hAnsi="Times New Roman" w:eastAsia="Times New Roman" w:cs="Times New Roman"/>
          <w:b/>
          <w:bCs/>
          <w:spacing w:val="-4"/>
          <w:sz w:val="20"/>
          <w:szCs w:val="20"/>
        </w:rPr>
        <w:t>2007</w:t>
      </w:r>
      <w:r>
        <w:rPr>
          <w:rFonts w:ascii="宋体" w:hAnsi="宋体" w:eastAsia="宋体" w:cs="宋体"/>
          <w:b/>
          <w:bCs/>
          <w:spacing w:val="-4"/>
          <w:sz w:val="20"/>
          <w:szCs w:val="20"/>
        </w:rPr>
        <w:t>〕</w:t>
      </w:r>
      <w:r>
        <w:rPr>
          <w:rFonts w:ascii="宋体" w:hAnsi="宋体" w:eastAsia="宋体" w:cs="宋体"/>
          <w:sz w:val="20"/>
          <w:szCs w:val="20"/>
        </w:rPr>
        <w:t xml:space="preserve"> </w:t>
      </w:r>
      <w:r>
        <w:rPr>
          <w:rFonts w:ascii="Times New Roman" w:hAnsi="Times New Roman" w:eastAsia="Times New Roman" w:cs="Times New Roman"/>
          <w:b/>
          <w:bCs/>
          <w:spacing w:val="6"/>
          <w:sz w:val="20"/>
          <w:szCs w:val="20"/>
        </w:rPr>
        <w:t>51</w:t>
      </w:r>
      <w:r>
        <w:rPr>
          <w:rFonts w:ascii="Times New Roman" w:hAnsi="Times New Roman" w:eastAsia="Times New Roman" w:cs="Times New Roman"/>
          <w:b/>
          <w:bCs/>
          <w:spacing w:val="18"/>
          <w:sz w:val="20"/>
          <w:szCs w:val="20"/>
        </w:rPr>
        <w:t xml:space="preserve"> </w:t>
      </w:r>
      <w:r>
        <w:rPr>
          <w:rFonts w:ascii="宋体" w:hAnsi="宋体" w:eastAsia="宋体" w:cs="宋体"/>
          <w:b/>
          <w:bCs/>
          <w:spacing w:val="6"/>
          <w:sz w:val="20"/>
          <w:szCs w:val="20"/>
        </w:rPr>
        <w:t>号</w:t>
      </w:r>
      <w:r>
        <w:rPr>
          <w:rFonts w:ascii="宋体" w:hAnsi="宋体" w:eastAsia="宋体" w:cs="宋体"/>
          <w:b/>
          <w:bCs/>
          <w:spacing w:val="18"/>
          <w:sz w:val="20"/>
          <w:szCs w:val="20"/>
        </w:rPr>
        <w:t>），</w:t>
      </w:r>
      <w:r>
        <w:rPr>
          <w:rFonts w:ascii="宋体" w:hAnsi="宋体" w:eastAsia="宋体" w:cs="宋体"/>
          <w:b/>
          <w:bCs/>
          <w:spacing w:val="6"/>
          <w:sz w:val="20"/>
          <w:szCs w:val="20"/>
        </w:rPr>
        <w:t>投标产品为计算机、打印机、空调、照明产品、</w:t>
      </w:r>
      <w:r>
        <w:rPr>
          <w:rFonts w:ascii="宋体" w:hAnsi="宋体" w:eastAsia="宋体" w:cs="宋体"/>
          <w:spacing w:val="-57"/>
          <w:sz w:val="20"/>
          <w:szCs w:val="20"/>
        </w:rPr>
        <w:t xml:space="preserve"> </w:t>
      </w:r>
      <w:r>
        <w:rPr>
          <w:rFonts w:ascii="宋体" w:hAnsi="宋体" w:eastAsia="宋体" w:cs="宋体"/>
          <w:b/>
          <w:bCs/>
          <w:spacing w:val="6"/>
          <w:sz w:val="20"/>
          <w:szCs w:val="20"/>
        </w:rPr>
        <w:t>电视机、</w:t>
      </w:r>
      <w:r>
        <w:rPr>
          <w:rFonts w:ascii="宋体" w:hAnsi="宋体" w:eastAsia="宋体" w:cs="宋体"/>
          <w:spacing w:val="-60"/>
          <w:sz w:val="20"/>
          <w:szCs w:val="20"/>
        </w:rPr>
        <w:t xml:space="preserve"> </w:t>
      </w:r>
      <w:r>
        <w:rPr>
          <w:rFonts w:ascii="宋体" w:hAnsi="宋体" w:eastAsia="宋体" w:cs="宋体"/>
          <w:b/>
          <w:bCs/>
          <w:spacing w:val="6"/>
          <w:sz w:val="20"/>
          <w:szCs w:val="20"/>
        </w:rPr>
        <w:t>电热水器、显示器、便</w:t>
      </w:r>
      <w:r>
        <w:rPr>
          <w:rFonts w:ascii="宋体" w:hAnsi="宋体" w:eastAsia="宋体" w:cs="宋体"/>
          <w:sz w:val="20"/>
          <w:szCs w:val="20"/>
        </w:rPr>
        <w:t xml:space="preserve">   </w:t>
      </w:r>
      <w:r>
        <w:rPr>
          <w:rFonts w:ascii="宋体" w:hAnsi="宋体" w:eastAsia="宋体" w:cs="宋体"/>
          <w:b/>
          <w:bCs/>
          <w:spacing w:val="11"/>
          <w:sz w:val="20"/>
          <w:szCs w:val="20"/>
        </w:rPr>
        <w:t>器、水嘴等九大类政府强制采购的产品，必须为国家</w:t>
      </w:r>
      <w:r>
        <w:rPr>
          <w:rFonts w:ascii="宋体" w:hAnsi="宋体" w:eastAsia="宋体" w:cs="宋体"/>
          <w:b/>
          <w:bCs/>
          <w:spacing w:val="10"/>
          <w:sz w:val="20"/>
          <w:szCs w:val="20"/>
        </w:rPr>
        <w:t>财政部、环境保护部、国家发改委等</w:t>
      </w:r>
      <w:r>
        <w:rPr>
          <w:rFonts w:ascii="宋体" w:hAnsi="宋体" w:eastAsia="宋体" w:cs="宋体"/>
          <w:sz w:val="20"/>
          <w:szCs w:val="20"/>
        </w:rPr>
        <w:t xml:space="preserve">   </w:t>
      </w:r>
      <w:r>
        <w:rPr>
          <w:rFonts w:ascii="宋体" w:hAnsi="宋体" w:eastAsia="宋体" w:cs="宋体"/>
          <w:b/>
          <w:bCs/>
          <w:spacing w:val="9"/>
          <w:sz w:val="20"/>
          <w:szCs w:val="20"/>
        </w:rPr>
        <w:t>有关部门发布的《环境标志产品政府采购清单》和《节能产品政府采购清单》</w:t>
      </w:r>
      <w:r>
        <w:rPr>
          <w:rFonts w:ascii="宋体" w:hAnsi="宋体" w:eastAsia="宋体" w:cs="宋体"/>
          <w:spacing w:val="-38"/>
          <w:sz w:val="20"/>
          <w:szCs w:val="20"/>
        </w:rPr>
        <w:t xml:space="preserve"> </w:t>
      </w:r>
      <w:r>
        <w:rPr>
          <w:rFonts w:ascii="宋体" w:hAnsi="宋体" w:eastAsia="宋体" w:cs="宋体"/>
          <w:b/>
          <w:bCs/>
          <w:spacing w:val="9"/>
          <w:sz w:val="20"/>
          <w:szCs w:val="20"/>
        </w:rPr>
        <w:t>中的产品的</w:t>
      </w:r>
      <w:r>
        <w:rPr>
          <w:rFonts w:ascii="宋体" w:hAnsi="宋体" w:eastAsia="宋体" w:cs="宋体"/>
          <w:sz w:val="20"/>
          <w:szCs w:val="20"/>
        </w:rPr>
        <w:t xml:space="preserve">   </w:t>
      </w:r>
      <w:r>
        <w:rPr>
          <w:rFonts w:ascii="宋体" w:hAnsi="宋体" w:eastAsia="宋体" w:cs="宋体"/>
          <w:b/>
          <w:bCs/>
          <w:spacing w:val="4"/>
          <w:sz w:val="20"/>
          <w:szCs w:val="20"/>
        </w:rPr>
        <w:t>不予扣除。</w:t>
      </w:r>
    </w:p>
    <w:p w14:paraId="63226A60">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3"/>
          <w:sz w:val="20"/>
          <w:szCs w:val="20"/>
        </w:rPr>
        <w:t>13.</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备选方案</w:t>
      </w:r>
    </w:p>
    <w:p w14:paraId="7A1AE559">
      <w:pPr>
        <w:spacing w:before="233" w:line="428" w:lineRule="auto"/>
        <w:ind w:left="821" w:right="85" w:hanging="552"/>
        <w:rPr>
          <w:rFonts w:ascii="宋体" w:hAnsi="宋体" w:eastAsia="宋体" w:cs="宋体"/>
          <w:sz w:val="20"/>
          <w:szCs w:val="20"/>
        </w:rPr>
      </w:pPr>
      <w:r>
        <w:rPr>
          <w:rFonts w:ascii="Times New Roman" w:hAnsi="Times New Roman" w:eastAsia="Times New Roman" w:cs="Times New Roman"/>
          <w:spacing w:val="4"/>
          <w:sz w:val="20"/>
          <w:szCs w:val="20"/>
        </w:rPr>
        <w:t>13.</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备选方案是指在本招标文件已明确的货物（设备）或服务的基本要求，如货物（设备）</w:t>
      </w:r>
      <w:r>
        <w:rPr>
          <w:rFonts w:ascii="宋体" w:hAnsi="宋体" w:eastAsia="宋体" w:cs="宋体"/>
          <w:sz w:val="20"/>
          <w:szCs w:val="20"/>
        </w:rPr>
        <w:t xml:space="preserve"> </w:t>
      </w:r>
      <w:r>
        <w:rPr>
          <w:rFonts w:ascii="宋体" w:hAnsi="宋体" w:eastAsia="宋体" w:cs="宋体"/>
          <w:spacing w:val="9"/>
          <w:sz w:val="20"/>
          <w:szCs w:val="20"/>
        </w:rPr>
        <w:t>或服务的用途、用意、服务基本需求等；但投标人应标的货物</w:t>
      </w:r>
      <w:r>
        <w:rPr>
          <w:rFonts w:ascii="宋体" w:hAnsi="宋体" w:eastAsia="宋体" w:cs="宋体"/>
          <w:spacing w:val="8"/>
          <w:sz w:val="20"/>
          <w:szCs w:val="20"/>
        </w:rPr>
        <w:t>（设备）或服务分部分</w:t>
      </w:r>
    </w:p>
    <w:p w14:paraId="57E323B1">
      <w:pPr>
        <w:spacing w:before="33" w:line="428" w:lineRule="auto"/>
        <w:ind w:left="269" w:right="2907" w:firstLine="553"/>
        <w:rPr>
          <w:rFonts w:ascii="宋体" w:hAnsi="宋体" w:eastAsia="宋体" w:cs="宋体"/>
          <w:sz w:val="20"/>
          <w:szCs w:val="20"/>
        </w:rPr>
      </w:pPr>
      <w:r>
        <w:rPr>
          <w:rFonts w:ascii="宋体" w:hAnsi="宋体" w:eastAsia="宋体" w:cs="宋体"/>
          <w:spacing w:val="8"/>
          <w:sz w:val="20"/>
          <w:szCs w:val="20"/>
        </w:rPr>
        <w:t>项内容优于招标文件基本要求的，不在备选方案之</w:t>
      </w:r>
      <w:r>
        <w:rPr>
          <w:rFonts w:ascii="宋体" w:hAnsi="宋体" w:eastAsia="宋体" w:cs="宋体"/>
          <w:spacing w:val="7"/>
          <w:sz w:val="20"/>
          <w:szCs w:val="20"/>
        </w:rPr>
        <w:t>列。</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13.2.</w:t>
      </w:r>
      <w:r>
        <w:rPr>
          <w:rFonts w:ascii="Times New Roman" w:hAnsi="Times New Roman" w:eastAsia="Times New Roman" w:cs="Times New Roman"/>
          <w:spacing w:val="2"/>
          <w:sz w:val="20"/>
          <w:szCs w:val="20"/>
        </w:rPr>
        <w:t xml:space="preserve">   </w:t>
      </w:r>
      <w:r>
        <w:rPr>
          <w:rFonts w:ascii="宋体" w:hAnsi="宋体" w:eastAsia="宋体" w:cs="宋体"/>
          <w:spacing w:val="6"/>
          <w:sz w:val="20"/>
          <w:szCs w:val="20"/>
        </w:rPr>
        <w:t>本采购项目不接受备选方案投标。</w:t>
      </w:r>
    </w:p>
    <w:p w14:paraId="5AF647CE">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14.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投标人的资格证明文件</w:t>
      </w:r>
    </w:p>
    <w:p w14:paraId="3CFE5440">
      <w:pPr>
        <w:spacing w:before="233" w:line="228" w:lineRule="auto"/>
        <w:ind w:left="821"/>
        <w:rPr>
          <w:rFonts w:ascii="宋体" w:hAnsi="宋体" w:eastAsia="宋体" w:cs="宋体"/>
          <w:sz w:val="20"/>
          <w:szCs w:val="20"/>
        </w:rPr>
      </w:pPr>
      <w:r>
        <w:rPr>
          <w:rFonts w:ascii="宋体" w:hAnsi="宋体" w:eastAsia="宋体" w:cs="宋体"/>
          <w:spacing w:val="9"/>
          <w:sz w:val="20"/>
          <w:szCs w:val="20"/>
        </w:rPr>
        <w:t>投标人应提交满足资格条件要求的证明文件，该证明文件作为投标文件的一部分。</w:t>
      </w:r>
    </w:p>
    <w:p w14:paraId="75AD6E71">
      <w:pPr>
        <w:spacing w:before="234"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15.</w:t>
      </w:r>
      <w:r>
        <w:rPr>
          <w:rFonts w:ascii="Times New Roman" w:hAnsi="Times New Roman" w:eastAsia="Times New Roman" w:cs="Times New Roman"/>
          <w:b/>
          <w:bCs/>
          <w:spacing w:val="8"/>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投标保证金</w:t>
      </w:r>
    </w:p>
    <w:p w14:paraId="12C2CE7C">
      <w:pPr>
        <w:spacing w:before="232"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15.</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6"/>
          <w:sz w:val="20"/>
          <w:szCs w:val="20"/>
        </w:rPr>
        <w:t>投标保证金金额及缴纳方式详见“投标须知前附表</w:t>
      </w:r>
      <w:r>
        <w:rPr>
          <w:rFonts w:ascii="宋体" w:hAnsi="宋体" w:eastAsia="宋体" w:cs="宋体"/>
          <w:spacing w:val="-73"/>
          <w:sz w:val="20"/>
          <w:szCs w:val="20"/>
        </w:rPr>
        <w:t xml:space="preserve"> </w:t>
      </w:r>
      <w:r>
        <w:rPr>
          <w:rFonts w:ascii="宋体" w:hAnsi="宋体" w:eastAsia="宋体" w:cs="宋体"/>
          <w:spacing w:val="6"/>
          <w:sz w:val="20"/>
          <w:szCs w:val="20"/>
        </w:rPr>
        <w:t>”。</w:t>
      </w:r>
    </w:p>
    <w:p w14:paraId="3ADA5872">
      <w:pPr>
        <w:spacing w:before="234" w:line="227" w:lineRule="auto"/>
        <w:ind w:left="269"/>
        <w:rPr>
          <w:rFonts w:ascii="宋体" w:hAnsi="宋体" w:eastAsia="宋体" w:cs="宋体"/>
          <w:sz w:val="20"/>
          <w:szCs w:val="20"/>
        </w:rPr>
      </w:pPr>
      <w:r>
        <w:rPr>
          <w:rFonts w:ascii="Times New Roman" w:hAnsi="Times New Roman" w:eastAsia="Times New Roman" w:cs="Times New Roman"/>
          <w:spacing w:val="8"/>
          <w:sz w:val="20"/>
          <w:szCs w:val="20"/>
        </w:rPr>
        <w:t>15.2.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投标人须将汇转凭证附在投标文</w:t>
      </w:r>
      <w:r>
        <w:rPr>
          <w:rFonts w:ascii="宋体" w:hAnsi="宋体" w:eastAsia="宋体" w:cs="宋体"/>
          <w:spacing w:val="7"/>
          <w:sz w:val="20"/>
          <w:szCs w:val="20"/>
        </w:rPr>
        <w:t>件内，证明其具有投标资格。</w:t>
      </w:r>
    </w:p>
    <w:p w14:paraId="4E474876">
      <w:pPr>
        <w:spacing w:before="234"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 xml:space="preserve">15.3.   </w:t>
      </w:r>
      <w:r>
        <w:rPr>
          <w:rFonts w:ascii="宋体" w:hAnsi="宋体" w:eastAsia="宋体" w:cs="宋体"/>
          <w:spacing w:val="7"/>
          <w:sz w:val="20"/>
          <w:szCs w:val="20"/>
        </w:rPr>
        <w:t>未中标投标人的保证金应当在中标通知书发出后</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w:t>
      </w:r>
      <w:r>
        <w:rPr>
          <w:rFonts w:ascii="宋体" w:hAnsi="宋体" w:eastAsia="宋体" w:cs="宋体"/>
          <w:spacing w:val="6"/>
          <w:sz w:val="20"/>
          <w:szCs w:val="20"/>
        </w:rPr>
        <w:t>工作日内退还，中标人的保证金</w:t>
      </w:r>
    </w:p>
    <w:p w14:paraId="4528C88C">
      <w:pPr>
        <w:spacing w:line="227" w:lineRule="auto"/>
        <w:rPr>
          <w:rFonts w:ascii="宋体" w:hAnsi="宋体" w:eastAsia="宋体" w:cs="宋体"/>
          <w:sz w:val="20"/>
          <w:szCs w:val="20"/>
        </w:rPr>
        <w:sectPr>
          <w:footerReference r:id="rId23" w:type="default"/>
          <w:pgSz w:w="11906" w:h="16839"/>
          <w:pgMar w:top="400" w:right="1629" w:bottom="1151" w:left="1555" w:header="0" w:footer="989" w:gutter="0"/>
          <w:cols w:space="720" w:num="1"/>
        </w:sectPr>
      </w:pPr>
    </w:p>
    <w:p w14:paraId="6BC46605">
      <w:pPr>
        <w:spacing w:line="905" w:lineRule="exact"/>
      </w:pPr>
      <w:r>
        <w:pict>
          <v:shape id="_x0000_s1043" o:spid="_x0000_s1043" style="position:absolute;left:0pt;margin-left:12.2pt;margin-top:33.85pt;height:0.75pt;width:415.3pt;z-index:251677696;mso-width-relative:page;mso-height-relative:page;" fillcolor="#000000" filled="t" stroked="f" coordsize="8305,15" path="m0,0l8305,0,8305,14,0,14,0,0xe">
            <v:path/>
            <v:fill on="t" focussize="0,0"/>
            <v:stroke on="f"/>
            <v:imagedata o:title=""/>
            <o:lock v:ext="edit"/>
          </v:shape>
        </w:pict>
      </w:r>
    </w:p>
    <w:p w14:paraId="24D35D44">
      <w:pPr>
        <w:spacing w:line="272" w:lineRule="auto"/>
        <w:rPr>
          <w:rFonts w:ascii="Arial"/>
          <w:sz w:val="21"/>
        </w:rPr>
      </w:pPr>
    </w:p>
    <w:p w14:paraId="1897582F">
      <w:pPr>
        <w:spacing w:before="65" w:line="429" w:lineRule="auto"/>
        <w:ind w:left="784" w:right="3854" w:firstLine="35"/>
        <w:rPr>
          <w:rFonts w:ascii="宋体" w:hAnsi="宋体" w:eastAsia="宋体" w:cs="宋体"/>
          <w:sz w:val="20"/>
          <w:szCs w:val="20"/>
        </w:rPr>
      </w:pPr>
      <w:r>
        <w:rPr>
          <w:rFonts w:ascii="宋体" w:hAnsi="宋体" w:eastAsia="宋体" w:cs="宋体"/>
          <w:spacing w:val="6"/>
          <w:sz w:val="20"/>
          <w:szCs w:val="20"/>
        </w:rPr>
        <w:t>应当在采购合同签订后</w:t>
      </w:r>
      <w:r>
        <w:rPr>
          <w:rFonts w:ascii="宋体" w:hAnsi="宋体" w:eastAsia="宋体" w:cs="宋体"/>
          <w:spacing w:val="-32"/>
          <w:sz w:val="20"/>
          <w:szCs w:val="20"/>
        </w:rPr>
        <w:t xml:space="preserve"> </w:t>
      </w:r>
      <w:r>
        <w:rPr>
          <w:rFonts w:ascii="宋体" w:hAnsi="宋体" w:eastAsia="宋体" w:cs="宋体"/>
          <w:spacing w:val="6"/>
          <w:sz w:val="20"/>
          <w:szCs w:val="20"/>
        </w:rPr>
        <w:t>5</w:t>
      </w:r>
      <w:r>
        <w:rPr>
          <w:rFonts w:ascii="宋体" w:hAnsi="宋体" w:eastAsia="宋体" w:cs="宋体"/>
          <w:spacing w:val="-38"/>
          <w:sz w:val="20"/>
          <w:szCs w:val="20"/>
        </w:rPr>
        <w:t xml:space="preserve"> </w:t>
      </w:r>
      <w:r>
        <w:rPr>
          <w:rFonts w:ascii="宋体" w:hAnsi="宋体" w:eastAsia="宋体" w:cs="宋体"/>
          <w:spacing w:val="6"/>
          <w:sz w:val="20"/>
          <w:szCs w:val="20"/>
        </w:rPr>
        <w:t>个工作日内退还。</w:t>
      </w:r>
      <w:r>
        <w:rPr>
          <w:rFonts w:ascii="宋体" w:hAnsi="宋体" w:eastAsia="宋体" w:cs="宋体"/>
          <w:sz w:val="20"/>
          <w:szCs w:val="20"/>
        </w:rPr>
        <w:t xml:space="preserve"> </w:t>
      </w:r>
      <w:r>
        <w:rPr>
          <w:rFonts w:ascii="宋体" w:hAnsi="宋体" w:eastAsia="宋体" w:cs="宋体"/>
          <w:spacing w:val="8"/>
          <w:sz w:val="20"/>
          <w:szCs w:val="20"/>
        </w:rPr>
        <w:t>有下列情形之一的，保证金不予退还：</w:t>
      </w:r>
    </w:p>
    <w:p w14:paraId="457CF0C4">
      <w:pPr>
        <w:spacing w:before="30" w:line="228" w:lineRule="auto"/>
        <w:ind w:left="687"/>
        <w:rPr>
          <w:rFonts w:ascii="宋体" w:hAnsi="宋体" w:eastAsia="宋体" w:cs="宋体"/>
          <w:sz w:val="20"/>
          <w:szCs w:val="20"/>
        </w:rPr>
      </w:pPr>
      <w:r>
        <w:rPr>
          <w:rFonts w:ascii="宋体" w:hAnsi="宋体" w:eastAsia="宋体" w:cs="宋体"/>
          <w:spacing w:val="8"/>
          <w:sz w:val="20"/>
          <w:szCs w:val="20"/>
        </w:rPr>
        <w:t>（1）投标人在提交投标文件截止时间后撤回投标文件的；</w:t>
      </w:r>
    </w:p>
    <w:p w14:paraId="18FF2F86">
      <w:pPr>
        <w:spacing w:before="233" w:line="227" w:lineRule="auto"/>
        <w:ind w:left="687"/>
        <w:rPr>
          <w:rFonts w:ascii="宋体" w:hAnsi="宋体" w:eastAsia="宋体" w:cs="宋体"/>
          <w:sz w:val="20"/>
          <w:szCs w:val="20"/>
        </w:rPr>
      </w:pPr>
      <w:r>
        <w:rPr>
          <w:rFonts w:ascii="宋体" w:hAnsi="宋体" w:eastAsia="宋体" w:cs="宋体"/>
          <w:spacing w:val="8"/>
          <w:sz w:val="20"/>
          <w:szCs w:val="20"/>
        </w:rPr>
        <w:t>（2）投标人在投标文件中提供虚假材料的；</w:t>
      </w:r>
    </w:p>
    <w:p w14:paraId="357B1FCD">
      <w:pPr>
        <w:spacing w:before="233" w:line="228" w:lineRule="auto"/>
        <w:ind w:left="687"/>
        <w:rPr>
          <w:rFonts w:ascii="宋体" w:hAnsi="宋体" w:eastAsia="宋体" w:cs="宋体"/>
          <w:sz w:val="20"/>
          <w:szCs w:val="20"/>
        </w:rPr>
      </w:pPr>
      <w:r>
        <w:rPr>
          <w:rFonts w:ascii="宋体" w:hAnsi="宋体" w:eastAsia="宋体" w:cs="宋体"/>
          <w:spacing w:val="9"/>
          <w:sz w:val="20"/>
          <w:szCs w:val="20"/>
        </w:rPr>
        <w:t>（3）除因不可抗力或招标文件认可的情形以外，中标人不与招标人签订合同的；</w:t>
      </w:r>
    </w:p>
    <w:p w14:paraId="5E8735D8">
      <w:pPr>
        <w:spacing w:before="234" w:line="227" w:lineRule="auto"/>
        <w:ind w:left="687"/>
        <w:rPr>
          <w:rFonts w:ascii="宋体" w:hAnsi="宋体" w:eastAsia="宋体" w:cs="宋体"/>
          <w:sz w:val="20"/>
          <w:szCs w:val="20"/>
        </w:rPr>
      </w:pPr>
      <w:r>
        <w:rPr>
          <w:rFonts w:ascii="宋体" w:hAnsi="宋体" w:eastAsia="宋体" w:cs="宋体"/>
          <w:spacing w:val="9"/>
          <w:sz w:val="20"/>
          <w:szCs w:val="20"/>
        </w:rPr>
        <w:t>（4）投标人与招标人、其他投标人或者招标代理机</w:t>
      </w:r>
      <w:r>
        <w:rPr>
          <w:rFonts w:ascii="宋体" w:hAnsi="宋体" w:eastAsia="宋体" w:cs="宋体"/>
          <w:spacing w:val="8"/>
          <w:sz w:val="20"/>
          <w:szCs w:val="20"/>
        </w:rPr>
        <w:t>构恶意串通的；</w:t>
      </w:r>
    </w:p>
    <w:p w14:paraId="301336A6">
      <w:pPr>
        <w:spacing w:before="234" w:line="228" w:lineRule="auto"/>
        <w:ind w:left="687"/>
        <w:rPr>
          <w:rFonts w:ascii="宋体" w:hAnsi="宋体" w:eastAsia="宋体" w:cs="宋体"/>
          <w:sz w:val="20"/>
          <w:szCs w:val="20"/>
        </w:rPr>
      </w:pPr>
      <w:r>
        <w:rPr>
          <w:rFonts w:ascii="宋体" w:hAnsi="宋体" w:eastAsia="宋体" w:cs="宋体"/>
          <w:spacing w:val="7"/>
          <w:sz w:val="20"/>
          <w:szCs w:val="20"/>
        </w:rPr>
        <w:t>（5）招标文件规定的其他情形。</w:t>
      </w:r>
    </w:p>
    <w:p w14:paraId="36281FB7">
      <w:pPr>
        <w:spacing w:before="233"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16.</w:t>
      </w:r>
      <w:r>
        <w:rPr>
          <w:rFonts w:ascii="Times New Roman" w:hAnsi="Times New Roman" w:eastAsia="Times New Roman" w:cs="Times New Roman"/>
          <w:b/>
          <w:bCs/>
          <w:spacing w:val="8"/>
          <w:sz w:val="20"/>
          <w:szCs w:val="20"/>
        </w:rPr>
        <w:t xml:space="preserve">   </w:t>
      </w:r>
      <w:r>
        <w:rPr>
          <w:rFonts w:hint="eastAsia" w:ascii="宋体" w:hAnsi="宋体" w:eastAsia="宋体" w:cs="宋体"/>
          <w:spacing w:val="4"/>
          <w:sz w:val="20"/>
          <w:szCs w:val="20"/>
          <w:lang w:eastAsia="zh-CN"/>
        </w:rPr>
        <w:t>*</w:t>
      </w:r>
      <w:r>
        <w:rPr>
          <w:rFonts w:ascii="宋体" w:hAnsi="宋体" w:eastAsia="宋体" w:cs="宋体"/>
          <w:b/>
          <w:bCs/>
          <w:spacing w:val="4"/>
          <w:sz w:val="20"/>
          <w:szCs w:val="20"/>
        </w:rPr>
        <w:t>投标有效期</w:t>
      </w:r>
    </w:p>
    <w:p w14:paraId="6083A040">
      <w:pPr>
        <w:spacing w:before="234" w:line="433" w:lineRule="auto"/>
        <w:ind w:left="822" w:right="70" w:hanging="553"/>
        <w:rPr>
          <w:rFonts w:ascii="宋体" w:hAnsi="宋体" w:eastAsia="宋体" w:cs="宋体"/>
          <w:sz w:val="20"/>
          <w:szCs w:val="20"/>
        </w:rPr>
      </w:pPr>
      <w:r>
        <w:rPr>
          <w:rFonts w:ascii="Times New Roman" w:hAnsi="Times New Roman" w:eastAsia="Times New Roman" w:cs="Times New Roman"/>
          <w:spacing w:val="8"/>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投标有效期为</w:t>
      </w:r>
      <w:r>
        <w:rPr>
          <w:rFonts w:ascii="宋体" w:hAnsi="宋体" w:eastAsia="宋体" w:cs="宋体"/>
          <w:spacing w:val="-34"/>
          <w:sz w:val="20"/>
          <w:szCs w:val="20"/>
        </w:rPr>
        <w:t xml:space="preserve"> </w:t>
      </w:r>
      <w:r>
        <w:rPr>
          <w:rFonts w:ascii="宋体" w:hAnsi="宋体" w:eastAsia="宋体" w:cs="宋体"/>
          <w:spacing w:val="8"/>
          <w:sz w:val="20"/>
          <w:szCs w:val="20"/>
        </w:rPr>
        <w:t>90</w:t>
      </w:r>
      <w:r>
        <w:rPr>
          <w:rFonts w:ascii="宋体" w:hAnsi="宋体" w:eastAsia="宋体" w:cs="宋体"/>
          <w:spacing w:val="-34"/>
          <w:sz w:val="20"/>
          <w:szCs w:val="20"/>
        </w:rPr>
        <w:t xml:space="preserve"> </w:t>
      </w:r>
      <w:r>
        <w:rPr>
          <w:rFonts w:ascii="宋体" w:hAnsi="宋体" w:eastAsia="宋体" w:cs="宋体"/>
          <w:spacing w:val="8"/>
          <w:sz w:val="20"/>
          <w:szCs w:val="20"/>
        </w:rPr>
        <w:t>天，在此期间投标文件对投标人具有法律约束</w:t>
      </w:r>
      <w:r>
        <w:rPr>
          <w:rFonts w:ascii="宋体" w:hAnsi="宋体" w:eastAsia="宋体" w:cs="宋体"/>
          <w:spacing w:val="7"/>
          <w:sz w:val="20"/>
          <w:szCs w:val="20"/>
        </w:rPr>
        <w:t>力，</w:t>
      </w:r>
      <w:r>
        <w:rPr>
          <w:rFonts w:ascii="宋体" w:hAnsi="宋体" w:eastAsia="宋体" w:cs="宋体"/>
          <w:spacing w:val="-59"/>
          <w:sz w:val="20"/>
          <w:szCs w:val="20"/>
        </w:rPr>
        <w:t xml:space="preserve"> </w:t>
      </w:r>
      <w:r>
        <w:rPr>
          <w:rFonts w:ascii="宋体" w:hAnsi="宋体" w:eastAsia="宋体" w:cs="宋体"/>
          <w:spacing w:val="7"/>
          <w:sz w:val="20"/>
          <w:szCs w:val="20"/>
        </w:rPr>
        <w:t>以保证招标人有</w:t>
      </w:r>
      <w:r>
        <w:rPr>
          <w:rFonts w:ascii="宋体" w:hAnsi="宋体" w:eastAsia="宋体" w:cs="宋体"/>
          <w:sz w:val="20"/>
          <w:szCs w:val="20"/>
        </w:rPr>
        <w:t xml:space="preserve"> </w:t>
      </w:r>
      <w:r>
        <w:rPr>
          <w:rFonts w:ascii="宋体" w:hAnsi="宋体" w:eastAsia="宋体" w:cs="宋体"/>
          <w:spacing w:val="9"/>
          <w:sz w:val="20"/>
          <w:szCs w:val="20"/>
        </w:rPr>
        <w:t>足够的时间完成评审、定标以及签订合同。投标有效期从规定的投</w:t>
      </w:r>
      <w:r>
        <w:rPr>
          <w:rFonts w:ascii="宋体" w:hAnsi="宋体" w:eastAsia="宋体" w:cs="宋体"/>
          <w:spacing w:val="8"/>
          <w:sz w:val="20"/>
          <w:szCs w:val="20"/>
        </w:rPr>
        <w:t>标文件递交截止之</w:t>
      </w:r>
      <w:r>
        <w:rPr>
          <w:rFonts w:ascii="宋体" w:hAnsi="宋体" w:eastAsia="宋体" w:cs="宋体"/>
          <w:sz w:val="20"/>
          <w:szCs w:val="20"/>
        </w:rPr>
        <w:t xml:space="preserve"> </w:t>
      </w:r>
      <w:r>
        <w:rPr>
          <w:rFonts w:ascii="宋体" w:hAnsi="宋体" w:eastAsia="宋体" w:cs="宋体"/>
          <w:spacing w:val="9"/>
          <w:sz w:val="20"/>
          <w:szCs w:val="20"/>
        </w:rPr>
        <w:t>日起计算。投标有效期不足的，在评审时将其视为无效投标。</w:t>
      </w:r>
    </w:p>
    <w:p w14:paraId="05684D75">
      <w:pPr>
        <w:spacing w:before="31" w:line="436" w:lineRule="auto"/>
        <w:ind w:left="819" w:hanging="550"/>
        <w:rPr>
          <w:rFonts w:ascii="宋体" w:hAnsi="宋体" w:eastAsia="宋体" w:cs="宋体"/>
          <w:sz w:val="20"/>
          <w:szCs w:val="20"/>
        </w:rPr>
      </w:pPr>
      <w:r>
        <w:rPr>
          <w:rFonts w:ascii="Times New Roman" w:hAnsi="Times New Roman" w:eastAsia="Times New Roman" w:cs="Times New Roman"/>
          <w:spacing w:val="8"/>
          <w:sz w:val="20"/>
          <w:szCs w:val="20"/>
        </w:rPr>
        <w:t>16.2.</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特殊情况需延长投标有效期的，招标代理机构可于投标有效</w:t>
      </w:r>
      <w:r>
        <w:rPr>
          <w:rFonts w:ascii="宋体" w:hAnsi="宋体" w:eastAsia="宋体" w:cs="宋体"/>
          <w:spacing w:val="7"/>
          <w:sz w:val="20"/>
          <w:szCs w:val="20"/>
        </w:rPr>
        <w:t>期届满之前，要求投标人</w:t>
      </w:r>
      <w:r>
        <w:rPr>
          <w:rFonts w:ascii="宋体" w:hAnsi="宋体" w:eastAsia="宋体" w:cs="宋体"/>
          <w:sz w:val="20"/>
          <w:szCs w:val="20"/>
        </w:rPr>
        <w:t xml:space="preserve"> </w:t>
      </w:r>
      <w:r>
        <w:rPr>
          <w:rFonts w:ascii="宋体" w:hAnsi="宋体" w:eastAsia="宋体" w:cs="宋体"/>
          <w:spacing w:val="9"/>
          <w:sz w:val="20"/>
          <w:szCs w:val="20"/>
        </w:rPr>
        <w:t>同意延长有效期，招标代理机构的要求与投标人的答复均应为书面形式</w:t>
      </w:r>
      <w:r>
        <w:rPr>
          <w:rFonts w:ascii="宋体" w:hAnsi="宋体" w:eastAsia="宋体" w:cs="宋体"/>
          <w:spacing w:val="8"/>
          <w:sz w:val="20"/>
          <w:szCs w:val="20"/>
        </w:rPr>
        <w:t>。投标人拒绝</w:t>
      </w:r>
      <w:r>
        <w:rPr>
          <w:rFonts w:ascii="宋体" w:hAnsi="宋体" w:eastAsia="宋体" w:cs="宋体"/>
          <w:sz w:val="20"/>
          <w:szCs w:val="20"/>
        </w:rPr>
        <w:t xml:space="preserve"> </w:t>
      </w:r>
      <w:r>
        <w:rPr>
          <w:rFonts w:ascii="宋体" w:hAnsi="宋体" w:eastAsia="宋体" w:cs="宋体"/>
          <w:spacing w:val="9"/>
          <w:sz w:val="20"/>
          <w:szCs w:val="20"/>
        </w:rPr>
        <w:t>延长的，其投标在原投标有效期期届满后将不再有效，但有权收回其投</w:t>
      </w:r>
      <w:r>
        <w:rPr>
          <w:rFonts w:ascii="宋体" w:hAnsi="宋体" w:eastAsia="宋体" w:cs="宋体"/>
          <w:spacing w:val="8"/>
          <w:sz w:val="20"/>
          <w:szCs w:val="20"/>
        </w:rPr>
        <w:t>标保证金；投</w:t>
      </w:r>
      <w:r>
        <w:rPr>
          <w:rFonts w:ascii="宋体" w:hAnsi="宋体" w:eastAsia="宋体" w:cs="宋体"/>
          <w:sz w:val="20"/>
          <w:szCs w:val="20"/>
        </w:rPr>
        <w:t xml:space="preserve"> </w:t>
      </w:r>
      <w:r>
        <w:rPr>
          <w:rFonts w:ascii="宋体" w:hAnsi="宋体" w:eastAsia="宋体" w:cs="宋体"/>
          <w:spacing w:val="5"/>
          <w:sz w:val="20"/>
          <w:szCs w:val="20"/>
        </w:rPr>
        <w:t>标人同意延长的，应相应延长其投标保证金的有效期，但不允许修改或撤回投标文件。</w:t>
      </w:r>
    </w:p>
    <w:p w14:paraId="681F34B3">
      <w:pPr>
        <w:spacing w:before="31" w:line="227"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17.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投标文件份数和签署、盖章</w:t>
      </w:r>
    </w:p>
    <w:p w14:paraId="2B6D7AD8">
      <w:pPr>
        <w:spacing w:before="234"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17.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投标人应按“投标须知前附表</w:t>
      </w:r>
      <w:r>
        <w:rPr>
          <w:rFonts w:ascii="宋体" w:hAnsi="宋体" w:eastAsia="宋体" w:cs="宋体"/>
          <w:spacing w:val="-68"/>
          <w:sz w:val="20"/>
          <w:szCs w:val="20"/>
        </w:rPr>
        <w:t xml:space="preserve"> </w:t>
      </w:r>
      <w:r>
        <w:rPr>
          <w:rFonts w:ascii="宋体" w:hAnsi="宋体" w:eastAsia="宋体" w:cs="宋体"/>
          <w:spacing w:val="7"/>
          <w:sz w:val="20"/>
          <w:szCs w:val="20"/>
        </w:rPr>
        <w:t>”规定的份数提交《投标文件》，否则视</w:t>
      </w:r>
      <w:r>
        <w:rPr>
          <w:rFonts w:ascii="宋体" w:hAnsi="宋体" w:eastAsia="宋体" w:cs="宋体"/>
          <w:spacing w:val="6"/>
          <w:sz w:val="20"/>
          <w:szCs w:val="20"/>
        </w:rPr>
        <w:t>为无效投标。</w:t>
      </w:r>
    </w:p>
    <w:p w14:paraId="22DB0EC1">
      <w:pPr>
        <w:spacing w:before="236" w:line="433" w:lineRule="auto"/>
        <w:ind w:left="819" w:right="70" w:hanging="550"/>
        <w:rPr>
          <w:rFonts w:ascii="宋体" w:hAnsi="宋体" w:eastAsia="宋体" w:cs="宋体"/>
          <w:sz w:val="20"/>
          <w:szCs w:val="20"/>
        </w:rPr>
      </w:pPr>
      <w:r>
        <w:rPr>
          <w:rFonts w:ascii="Times New Roman" w:hAnsi="Times New Roman" w:eastAsia="Times New Roman" w:cs="Times New Roman"/>
          <w:spacing w:val="9"/>
          <w:sz w:val="20"/>
          <w:szCs w:val="20"/>
        </w:rPr>
        <w:t>17.2.</w:t>
      </w:r>
      <w:r>
        <w:rPr>
          <w:rFonts w:ascii="Times New Roman" w:hAnsi="Times New Roman" w:eastAsia="Times New Roman" w:cs="Times New Roman"/>
          <w:spacing w:val="6"/>
          <w:sz w:val="20"/>
          <w:szCs w:val="20"/>
        </w:rPr>
        <w:t xml:space="preserve">   </w:t>
      </w:r>
      <w:r>
        <w:rPr>
          <w:rFonts w:ascii="宋体" w:hAnsi="宋体" w:eastAsia="宋体" w:cs="宋体"/>
          <w:spacing w:val="9"/>
          <w:sz w:val="20"/>
          <w:szCs w:val="20"/>
        </w:rPr>
        <w:t>投标文件电子版要求：按照本招标文件“第六章 投标文件格式</w:t>
      </w:r>
      <w:r>
        <w:rPr>
          <w:rFonts w:ascii="宋体" w:hAnsi="宋体" w:eastAsia="宋体" w:cs="宋体"/>
          <w:spacing w:val="-68"/>
          <w:sz w:val="20"/>
          <w:szCs w:val="20"/>
        </w:rPr>
        <w:t xml:space="preserve"> </w:t>
      </w:r>
      <w:r>
        <w:rPr>
          <w:rFonts w:ascii="宋体" w:hAnsi="宋体" w:eastAsia="宋体" w:cs="宋体"/>
          <w:spacing w:val="9"/>
          <w:sz w:val="20"/>
          <w:szCs w:val="20"/>
        </w:rPr>
        <w:t>”编写（第六章未附</w:t>
      </w:r>
      <w:r>
        <w:rPr>
          <w:rFonts w:ascii="宋体" w:hAnsi="宋体" w:eastAsia="宋体" w:cs="宋体"/>
          <w:sz w:val="20"/>
          <w:szCs w:val="20"/>
        </w:rPr>
        <w:t xml:space="preserve"> </w:t>
      </w:r>
      <w:r>
        <w:rPr>
          <w:rFonts w:ascii="宋体" w:hAnsi="宋体" w:eastAsia="宋体" w:cs="宋体"/>
          <w:spacing w:val="9"/>
          <w:sz w:val="20"/>
          <w:szCs w:val="20"/>
        </w:rPr>
        <w:t>格式的，由供应商自行拟定</w:t>
      </w:r>
      <w:r>
        <w:rPr>
          <w:rFonts w:ascii="宋体" w:hAnsi="宋体" w:eastAsia="宋体" w:cs="宋体"/>
          <w:spacing w:val="8"/>
          <w:sz w:val="20"/>
          <w:szCs w:val="20"/>
        </w:rPr>
        <w:t>），</w:t>
      </w:r>
      <w:r>
        <w:rPr>
          <w:rFonts w:ascii="宋体" w:hAnsi="宋体" w:eastAsia="宋体" w:cs="宋体"/>
          <w:spacing w:val="9"/>
          <w:sz w:val="20"/>
          <w:szCs w:val="20"/>
        </w:rPr>
        <w:t>不可涂改并在规定加盖公章处加盖电子公章</w:t>
      </w:r>
      <w:r>
        <w:rPr>
          <w:rFonts w:ascii="宋体" w:hAnsi="宋体" w:eastAsia="宋体" w:cs="宋体"/>
          <w:spacing w:val="8"/>
          <w:sz w:val="20"/>
          <w:szCs w:val="20"/>
        </w:rPr>
        <w:t>，否则投</w:t>
      </w:r>
      <w:r>
        <w:rPr>
          <w:rFonts w:ascii="宋体" w:hAnsi="宋体" w:eastAsia="宋体" w:cs="宋体"/>
          <w:spacing w:val="1"/>
          <w:sz w:val="20"/>
          <w:szCs w:val="20"/>
        </w:rPr>
        <w:t xml:space="preserve"> </w:t>
      </w:r>
      <w:r>
        <w:rPr>
          <w:rFonts w:ascii="宋体" w:hAnsi="宋体" w:eastAsia="宋体" w:cs="宋体"/>
          <w:spacing w:val="8"/>
          <w:sz w:val="20"/>
          <w:szCs w:val="20"/>
        </w:rPr>
        <w:t>标文件按无效响应处理。</w:t>
      </w:r>
    </w:p>
    <w:p w14:paraId="3F650DC2">
      <w:pPr>
        <w:spacing w:before="31" w:line="428" w:lineRule="auto"/>
        <w:ind w:left="835" w:right="70" w:hanging="566"/>
        <w:rPr>
          <w:rFonts w:ascii="宋体" w:hAnsi="宋体" w:eastAsia="宋体" w:cs="宋体"/>
          <w:sz w:val="20"/>
          <w:szCs w:val="20"/>
        </w:rPr>
      </w:pPr>
      <w:r>
        <w:rPr>
          <w:rFonts w:ascii="Times New Roman" w:hAnsi="Times New Roman" w:eastAsia="Times New Roman" w:cs="Times New Roman"/>
          <w:spacing w:val="6"/>
          <w:sz w:val="20"/>
          <w:szCs w:val="20"/>
        </w:rPr>
        <w:t xml:space="preserve">17.3.   </w:t>
      </w:r>
      <w:r>
        <w:rPr>
          <w:rFonts w:ascii="宋体" w:hAnsi="宋体" w:eastAsia="宋体" w:cs="宋体"/>
          <w:spacing w:val="6"/>
          <w:sz w:val="20"/>
          <w:szCs w:val="20"/>
        </w:rPr>
        <w:t>投标文件电子版密封方式：</w:t>
      </w:r>
      <w:r>
        <w:rPr>
          <w:rFonts w:ascii="宋体" w:hAnsi="宋体" w:eastAsia="宋体" w:cs="宋体"/>
          <w:spacing w:val="-56"/>
          <w:sz w:val="20"/>
          <w:szCs w:val="20"/>
        </w:rPr>
        <w:t xml:space="preserve"> </w:t>
      </w:r>
      <w:r>
        <w:rPr>
          <w:rFonts w:ascii="宋体" w:hAnsi="宋体" w:eastAsia="宋体" w:cs="宋体"/>
          <w:spacing w:val="6"/>
          <w:sz w:val="20"/>
          <w:szCs w:val="20"/>
        </w:rPr>
        <w:t xml:space="preserve">电子投标文件通过平台有效 </w:t>
      </w:r>
      <w:r>
        <w:rPr>
          <w:rFonts w:ascii="Times New Roman" w:hAnsi="Times New Roman" w:eastAsia="Times New Roman" w:cs="Times New Roman"/>
          <w:sz w:val="20"/>
          <w:szCs w:val="20"/>
        </w:rPr>
        <w:t>CA</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加密后在 “政采云</w:t>
      </w:r>
      <w:r>
        <w:rPr>
          <w:rFonts w:ascii="宋体" w:hAnsi="宋体" w:eastAsia="宋体" w:cs="宋体"/>
          <w:spacing w:val="-70"/>
          <w:sz w:val="20"/>
          <w:szCs w:val="20"/>
        </w:rPr>
        <w:t xml:space="preserve"> </w:t>
      </w:r>
      <w:r>
        <w:rPr>
          <w:rFonts w:ascii="宋体" w:hAnsi="宋体" w:eastAsia="宋体" w:cs="宋体"/>
          <w:spacing w:val="6"/>
          <w:sz w:val="20"/>
          <w:szCs w:val="20"/>
        </w:rPr>
        <w:t>”平</w:t>
      </w:r>
      <w:r>
        <w:rPr>
          <w:rFonts w:ascii="宋体" w:hAnsi="宋体" w:eastAsia="宋体" w:cs="宋体"/>
          <w:sz w:val="20"/>
          <w:szCs w:val="20"/>
        </w:rPr>
        <w:t xml:space="preserve"> </w:t>
      </w:r>
      <w:r>
        <w:rPr>
          <w:rFonts w:ascii="宋体" w:hAnsi="宋体" w:eastAsia="宋体" w:cs="宋体"/>
          <w:spacing w:val="7"/>
          <w:sz w:val="20"/>
          <w:szCs w:val="20"/>
        </w:rPr>
        <w:t>台投送。（操作方式见公告要求“</w:t>
      </w:r>
      <w:r>
        <w:rPr>
          <w:rFonts w:ascii="宋体" w:hAnsi="宋体" w:eastAsia="宋体" w:cs="宋体"/>
          <w:spacing w:val="-65"/>
          <w:sz w:val="20"/>
          <w:szCs w:val="20"/>
        </w:rPr>
        <w:t xml:space="preserve"> </w:t>
      </w:r>
      <w:r>
        <w:rPr>
          <w:rFonts w:ascii="宋体" w:hAnsi="宋体" w:eastAsia="宋体" w:cs="宋体"/>
          <w:spacing w:val="7"/>
          <w:sz w:val="20"/>
          <w:szCs w:val="20"/>
        </w:rPr>
        <w:t>电子投标文件</w:t>
      </w:r>
      <w:r>
        <w:rPr>
          <w:rFonts w:ascii="宋体" w:hAnsi="宋体" w:eastAsia="宋体" w:cs="宋体"/>
          <w:spacing w:val="6"/>
          <w:sz w:val="20"/>
          <w:szCs w:val="20"/>
        </w:rPr>
        <w:t>制作与投送教程</w:t>
      </w:r>
      <w:r>
        <w:rPr>
          <w:rFonts w:ascii="宋体" w:hAnsi="宋体" w:eastAsia="宋体" w:cs="宋体"/>
          <w:spacing w:val="-72"/>
          <w:sz w:val="20"/>
          <w:szCs w:val="20"/>
        </w:rPr>
        <w:t xml:space="preserve"> </w:t>
      </w:r>
      <w:r>
        <w:rPr>
          <w:rFonts w:ascii="宋体" w:hAnsi="宋体" w:eastAsia="宋体" w:cs="宋体"/>
          <w:spacing w:val="6"/>
          <w:sz w:val="20"/>
          <w:szCs w:val="20"/>
        </w:rPr>
        <w:t>” ）</w:t>
      </w:r>
    </w:p>
    <w:p w14:paraId="37E4F51F">
      <w:pPr>
        <w:spacing w:before="33" w:line="433" w:lineRule="auto"/>
        <w:ind w:left="819" w:right="70" w:hanging="550"/>
        <w:rPr>
          <w:rFonts w:ascii="宋体" w:hAnsi="宋体" w:eastAsia="宋体" w:cs="宋体"/>
          <w:sz w:val="20"/>
          <w:szCs w:val="20"/>
        </w:rPr>
      </w:pPr>
      <w:r>
        <w:rPr>
          <w:rFonts w:ascii="Times New Roman" w:hAnsi="Times New Roman" w:eastAsia="Times New Roman" w:cs="Times New Roman"/>
          <w:spacing w:val="8"/>
          <w:sz w:val="20"/>
          <w:szCs w:val="20"/>
        </w:rPr>
        <w:t>17.4.</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本项目采用电子招投标，开标现场无需提供纸质版投标文件</w:t>
      </w:r>
      <w:r>
        <w:rPr>
          <w:rFonts w:ascii="宋体" w:hAnsi="宋体" w:eastAsia="宋体" w:cs="宋体"/>
          <w:spacing w:val="7"/>
          <w:sz w:val="20"/>
          <w:szCs w:val="20"/>
        </w:rPr>
        <w:t>，所有投标单位在中标公</w:t>
      </w:r>
      <w:r>
        <w:rPr>
          <w:rFonts w:ascii="宋体" w:hAnsi="宋体" w:eastAsia="宋体" w:cs="宋体"/>
          <w:sz w:val="20"/>
          <w:szCs w:val="20"/>
        </w:rPr>
        <w:t xml:space="preserve"> </w:t>
      </w:r>
      <w:r>
        <w:rPr>
          <w:rFonts w:ascii="宋体" w:hAnsi="宋体" w:eastAsia="宋体" w:cs="宋体"/>
          <w:spacing w:val="9"/>
          <w:sz w:val="20"/>
          <w:szCs w:val="20"/>
        </w:rPr>
        <w:t>示期满后提交三份纸质版投标文件给代理机构存档。特别提示：提交的</w:t>
      </w:r>
      <w:r>
        <w:rPr>
          <w:rFonts w:ascii="宋体" w:hAnsi="宋体" w:eastAsia="宋体" w:cs="宋体"/>
          <w:spacing w:val="8"/>
          <w:sz w:val="20"/>
          <w:szCs w:val="20"/>
        </w:rPr>
        <w:t>纸质版《投标</w:t>
      </w:r>
      <w:r>
        <w:rPr>
          <w:rFonts w:ascii="宋体" w:hAnsi="宋体" w:eastAsia="宋体" w:cs="宋体"/>
          <w:sz w:val="20"/>
          <w:szCs w:val="20"/>
        </w:rPr>
        <w:t xml:space="preserve"> </w:t>
      </w:r>
      <w:r>
        <w:rPr>
          <w:rFonts w:ascii="宋体" w:hAnsi="宋体" w:eastAsia="宋体" w:cs="宋体"/>
          <w:spacing w:val="9"/>
          <w:sz w:val="20"/>
          <w:szCs w:val="20"/>
        </w:rPr>
        <w:t>文件》文字内容与开标时电子投标书应完全一致。</w:t>
      </w:r>
    </w:p>
    <w:p w14:paraId="3544554B">
      <w:pPr>
        <w:spacing w:before="34" w:line="433" w:lineRule="auto"/>
        <w:ind w:left="818" w:right="70" w:hanging="549"/>
        <w:rPr>
          <w:rFonts w:ascii="宋体" w:hAnsi="宋体" w:eastAsia="宋体" w:cs="宋体"/>
          <w:sz w:val="20"/>
          <w:szCs w:val="20"/>
        </w:rPr>
      </w:pPr>
      <w:r>
        <w:rPr>
          <w:rFonts w:ascii="Times New Roman" w:hAnsi="Times New Roman" w:eastAsia="Times New Roman" w:cs="Times New Roman"/>
          <w:spacing w:val="7"/>
          <w:sz w:val="20"/>
          <w:szCs w:val="20"/>
        </w:rPr>
        <w:t xml:space="preserve">17.5.   </w:t>
      </w:r>
      <w:r>
        <w:rPr>
          <w:rFonts w:ascii="宋体" w:hAnsi="宋体" w:eastAsia="宋体" w:cs="宋体"/>
          <w:spacing w:val="7"/>
          <w:sz w:val="20"/>
          <w:szCs w:val="20"/>
        </w:rPr>
        <w:t>除供应商对错误处须修改外，全套《投标文件》应无涂改或行间插字和增删。如有修</w:t>
      </w:r>
      <w:r>
        <w:rPr>
          <w:rFonts w:ascii="宋体" w:hAnsi="宋体" w:eastAsia="宋体" w:cs="宋体"/>
          <w:spacing w:val="13"/>
          <w:sz w:val="20"/>
          <w:szCs w:val="20"/>
        </w:rPr>
        <w:t xml:space="preserve"> </w:t>
      </w:r>
      <w:r>
        <w:rPr>
          <w:rFonts w:ascii="宋体" w:hAnsi="宋体" w:eastAsia="宋体" w:cs="宋体"/>
          <w:spacing w:val="9"/>
          <w:sz w:val="20"/>
          <w:szCs w:val="20"/>
        </w:rPr>
        <w:t>改，修改处应由供应商加盖投标单位的印章或由《投标文件》签字人签字或</w:t>
      </w:r>
      <w:r>
        <w:rPr>
          <w:rFonts w:ascii="宋体" w:hAnsi="宋体" w:eastAsia="宋体" w:cs="宋体"/>
          <w:spacing w:val="8"/>
          <w:sz w:val="20"/>
          <w:szCs w:val="20"/>
        </w:rPr>
        <w:t>盖章。字</w:t>
      </w:r>
      <w:r>
        <w:rPr>
          <w:rFonts w:ascii="宋体" w:hAnsi="宋体" w:eastAsia="宋体" w:cs="宋体"/>
          <w:sz w:val="20"/>
          <w:szCs w:val="20"/>
        </w:rPr>
        <w:t xml:space="preserve"> </w:t>
      </w:r>
      <w:r>
        <w:rPr>
          <w:rFonts w:ascii="宋体" w:hAnsi="宋体" w:eastAsia="宋体" w:cs="宋体"/>
          <w:spacing w:val="9"/>
          <w:sz w:val="20"/>
          <w:szCs w:val="20"/>
        </w:rPr>
        <w:t>迹潦草、表达不清或可能导致非唯一理解的磋商投标文件可能视为无效投标。</w:t>
      </w:r>
    </w:p>
    <w:p w14:paraId="5B865713">
      <w:pPr>
        <w:spacing w:before="31" w:line="227" w:lineRule="auto"/>
        <w:ind w:left="269"/>
        <w:rPr>
          <w:rFonts w:ascii="宋体" w:hAnsi="宋体" w:eastAsia="宋体" w:cs="宋体"/>
          <w:sz w:val="20"/>
          <w:szCs w:val="20"/>
        </w:rPr>
      </w:pPr>
      <w:r>
        <w:rPr>
          <w:rFonts w:ascii="Times New Roman" w:hAnsi="Times New Roman" w:eastAsia="Times New Roman" w:cs="Times New Roman"/>
          <w:spacing w:val="7"/>
          <w:sz w:val="20"/>
          <w:szCs w:val="20"/>
        </w:rPr>
        <w:t>17.6.</w:t>
      </w:r>
      <w:r>
        <w:rPr>
          <w:rFonts w:ascii="Times New Roman" w:hAnsi="Times New Roman" w:eastAsia="Times New Roman" w:cs="Times New Roman"/>
          <w:spacing w:val="31"/>
          <w:sz w:val="20"/>
          <w:szCs w:val="20"/>
        </w:rPr>
        <w:t xml:space="preserve">  </w:t>
      </w:r>
      <w:r>
        <w:rPr>
          <w:rFonts w:ascii="宋体" w:hAnsi="宋体" w:eastAsia="宋体" w:cs="宋体"/>
          <w:spacing w:val="7"/>
          <w:sz w:val="20"/>
          <w:szCs w:val="20"/>
        </w:rPr>
        <w:t>《投标文件》应根据《招标文件》的要求签署及盖章，</w:t>
      </w:r>
      <w:r>
        <w:rPr>
          <w:rFonts w:ascii="宋体" w:hAnsi="宋体" w:eastAsia="宋体" w:cs="宋体"/>
          <w:spacing w:val="-58"/>
          <w:sz w:val="20"/>
          <w:szCs w:val="20"/>
        </w:rPr>
        <w:t xml:space="preserve"> </w:t>
      </w:r>
      <w:r>
        <w:rPr>
          <w:rFonts w:ascii="宋体" w:hAnsi="宋体" w:eastAsia="宋体" w:cs="宋体"/>
          <w:spacing w:val="7"/>
          <w:sz w:val="20"/>
          <w:szCs w:val="20"/>
        </w:rPr>
        <w:t>内容应完整详细，如有遗漏，</w:t>
      </w:r>
    </w:p>
    <w:p w14:paraId="214F9D2E">
      <w:pPr>
        <w:spacing w:line="227" w:lineRule="auto"/>
        <w:rPr>
          <w:rFonts w:ascii="宋体" w:hAnsi="宋体" w:eastAsia="宋体" w:cs="宋体"/>
          <w:sz w:val="20"/>
          <w:szCs w:val="20"/>
        </w:rPr>
        <w:sectPr>
          <w:footerReference r:id="rId24" w:type="default"/>
          <w:pgSz w:w="11906" w:h="16839"/>
          <w:pgMar w:top="400" w:right="1731" w:bottom="1151" w:left="1555" w:header="0" w:footer="989" w:gutter="0"/>
          <w:cols w:space="720" w:num="1"/>
        </w:sectPr>
      </w:pPr>
    </w:p>
    <w:p w14:paraId="5B0FD795">
      <w:pPr>
        <w:spacing w:line="905" w:lineRule="exact"/>
      </w:pPr>
      <w:r>
        <w:pict>
          <v:shape id="_x0000_s1044" o:spid="_x0000_s1044" style="position:absolute;left:0pt;margin-left:12.2pt;margin-top:33.85pt;height:0.75pt;width:415.3pt;z-index:251678720;mso-width-relative:page;mso-height-relative:page;" fillcolor="#000000" filled="t" stroked="f" coordsize="8305,15" path="m0,0l8305,0,8305,14,0,14,0,0xe">
            <v:path/>
            <v:fill on="t" focussize="0,0"/>
            <v:stroke on="f"/>
            <v:imagedata o:title=""/>
            <o:lock v:ext="edit"/>
          </v:shape>
        </w:pict>
      </w:r>
    </w:p>
    <w:p w14:paraId="7F1CA9CF">
      <w:pPr>
        <w:spacing w:line="272" w:lineRule="auto"/>
        <w:rPr>
          <w:rFonts w:ascii="Arial"/>
          <w:sz w:val="21"/>
        </w:rPr>
      </w:pPr>
    </w:p>
    <w:p w14:paraId="3339A1DC">
      <w:pPr>
        <w:spacing w:before="65" w:line="228" w:lineRule="auto"/>
        <w:ind w:left="817"/>
        <w:rPr>
          <w:rFonts w:ascii="宋体" w:hAnsi="宋体" w:eastAsia="宋体" w:cs="宋体"/>
          <w:sz w:val="20"/>
          <w:szCs w:val="20"/>
        </w:rPr>
      </w:pPr>
      <w:r>
        <w:rPr>
          <w:rFonts w:ascii="宋体" w:hAnsi="宋体" w:eastAsia="宋体" w:cs="宋体"/>
          <w:spacing w:val="7"/>
          <w:sz w:val="20"/>
          <w:szCs w:val="20"/>
        </w:rPr>
        <w:t>将被视为无效投标。</w:t>
      </w:r>
    </w:p>
    <w:p w14:paraId="5DB55234">
      <w:pPr>
        <w:spacing w:before="233" w:line="227" w:lineRule="auto"/>
        <w:ind w:left="269"/>
        <w:rPr>
          <w:rFonts w:ascii="宋体" w:hAnsi="宋体" w:eastAsia="宋体" w:cs="宋体"/>
          <w:sz w:val="20"/>
          <w:szCs w:val="20"/>
        </w:rPr>
      </w:pPr>
      <w:r>
        <w:rPr>
          <w:rFonts w:ascii="Times New Roman" w:hAnsi="Times New Roman" w:eastAsia="Times New Roman" w:cs="Times New Roman"/>
          <w:spacing w:val="6"/>
          <w:sz w:val="20"/>
          <w:szCs w:val="20"/>
        </w:rPr>
        <w:t>17.7.</w:t>
      </w:r>
      <w:r>
        <w:rPr>
          <w:rFonts w:ascii="Times New Roman" w:hAnsi="Times New Roman" w:eastAsia="Times New Roman" w:cs="Times New Roman"/>
          <w:spacing w:val="4"/>
          <w:sz w:val="20"/>
          <w:szCs w:val="20"/>
        </w:rPr>
        <w:t xml:space="preserve">   </w:t>
      </w:r>
      <w:r>
        <w:rPr>
          <w:rFonts w:ascii="宋体" w:hAnsi="宋体" w:eastAsia="宋体" w:cs="宋体"/>
          <w:b/>
          <w:bCs/>
          <w:spacing w:val="6"/>
          <w:sz w:val="20"/>
          <w:szCs w:val="20"/>
        </w:rPr>
        <w:t>未按招标文件要求签署盖章的投标文件视为无效投标。</w:t>
      </w:r>
    </w:p>
    <w:p w14:paraId="70AE9E19">
      <w:pPr>
        <w:spacing w:line="426" w:lineRule="auto"/>
        <w:rPr>
          <w:rFonts w:ascii="Arial"/>
          <w:sz w:val="21"/>
        </w:rPr>
      </w:pPr>
    </w:p>
    <w:p w14:paraId="4E507A69">
      <w:pPr>
        <w:pStyle w:val="6"/>
        <w:spacing w:before="65" w:line="229" w:lineRule="auto"/>
        <w:ind w:left="2941"/>
        <w:outlineLvl w:val="1"/>
        <w:rPr>
          <w:sz w:val="20"/>
          <w:szCs w:val="20"/>
        </w:rPr>
      </w:pPr>
      <w:r>
        <w:rPr>
          <w:b/>
          <w:bCs/>
          <w:spacing w:val="7"/>
          <w:sz w:val="20"/>
          <w:szCs w:val="20"/>
        </w:rPr>
        <w:t>四、投标文件的密封标记和递交</w:t>
      </w:r>
    </w:p>
    <w:p w14:paraId="1DC9F709">
      <w:pPr>
        <w:spacing w:line="422" w:lineRule="auto"/>
        <w:rPr>
          <w:rFonts w:ascii="Arial"/>
          <w:sz w:val="21"/>
        </w:rPr>
      </w:pPr>
    </w:p>
    <w:p w14:paraId="4A451176">
      <w:pPr>
        <w:spacing w:before="65" w:line="228" w:lineRule="auto"/>
        <w:ind w:left="258"/>
        <w:rPr>
          <w:rFonts w:ascii="宋体" w:hAnsi="宋体" w:eastAsia="宋体" w:cs="宋体"/>
          <w:sz w:val="20"/>
          <w:szCs w:val="20"/>
        </w:rPr>
      </w:pPr>
      <w:r>
        <w:rPr>
          <w:rFonts w:ascii="Times New Roman" w:hAnsi="Times New Roman" w:eastAsia="Times New Roman" w:cs="Times New Roman"/>
          <w:b/>
          <w:bCs/>
          <w:spacing w:val="6"/>
          <w:sz w:val="20"/>
          <w:szCs w:val="20"/>
        </w:rPr>
        <w:t xml:space="preserve">18.   </w:t>
      </w:r>
      <w:r>
        <w:rPr>
          <w:rFonts w:hint="eastAsia" w:ascii="宋体" w:hAnsi="宋体" w:eastAsia="宋体" w:cs="宋体"/>
          <w:spacing w:val="6"/>
          <w:sz w:val="20"/>
          <w:szCs w:val="20"/>
          <w:lang w:eastAsia="zh-CN"/>
        </w:rPr>
        <w:t>*</w:t>
      </w:r>
      <w:r>
        <w:rPr>
          <w:rFonts w:ascii="宋体" w:hAnsi="宋体" w:eastAsia="宋体" w:cs="宋体"/>
          <w:b/>
          <w:bCs/>
          <w:spacing w:val="6"/>
          <w:sz w:val="20"/>
          <w:szCs w:val="20"/>
        </w:rPr>
        <w:t>投标文件的密封和标记</w:t>
      </w:r>
    </w:p>
    <w:p w14:paraId="2A9C628B">
      <w:pPr>
        <w:spacing w:before="233" w:line="431" w:lineRule="auto"/>
        <w:ind w:left="819" w:right="70" w:hanging="550"/>
        <w:rPr>
          <w:rFonts w:ascii="宋体" w:hAnsi="宋体" w:eastAsia="宋体" w:cs="宋体"/>
          <w:sz w:val="20"/>
          <w:szCs w:val="20"/>
        </w:rPr>
      </w:pPr>
      <w:r>
        <w:rPr>
          <w:rFonts w:ascii="Times New Roman" w:hAnsi="Times New Roman" w:eastAsia="Times New Roman" w:cs="Times New Roman"/>
          <w:spacing w:val="8"/>
          <w:sz w:val="20"/>
          <w:szCs w:val="20"/>
        </w:rPr>
        <w:t>18.</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电子投标文件使用“新疆维吾尔自治区全流程电子招投标项目管理系统</w:t>
      </w:r>
      <w:r>
        <w:rPr>
          <w:rFonts w:ascii="Times New Roman" w:hAnsi="Times New Roman" w:eastAsia="Times New Roman" w:cs="Times New Roman"/>
          <w:spacing w:val="8"/>
          <w:sz w:val="20"/>
          <w:szCs w:val="20"/>
        </w:rPr>
        <w:t>--</w:t>
      </w:r>
      <w:r>
        <w:rPr>
          <w:rFonts w:ascii="宋体" w:hAnsi="宋体" w:eastAsia="宋体" w:cs="宋体"/>
          <w:spacing w:val="8"/>
          <w:sz w:val="20"/>
          <w:szCs w:val="20"/>
        </w:rPr>
        <w:t>供应商客户</w:t>
      </w:r>
      <w:r>
        <w:rPr>
          <w:rFonts w:ascii="宋体" w:hAnsi="宋体" w:eastAsia="宋体" w:cs="宋体"/>
          <w:sz w:val="20"/>
          <w:szCs w:val="20"/>
        </w:rPr>
        <w:t xml:space="preserve"> </w:t>
      </w:r>
      <w:r>
        <w:rPr>
          <w:rFonts w:ascii="宋体" w:hAnsi="宋体" w:eastAsia="宋体" w:cs="宋体"/>
          <w:spacing w:val="7"/>
          <w:sz w:val="20"/>
          <w:szCs w:val="20"/>
        </w:rPr>
        <w:t>端</w:t>
      </w:r>
      <w:r>
        <w:rPr>
          <w:rFonts w:ascii="宋体" w:hAnsi="宋体" w:eastAsia="宋体" w:cs="宋体"/>
          <w:spacing w:val="-70"/>
          <w:sz w:val="20"/>
          <w:szCs w:val="20"/>
        </w:rPr>
        <w:t xml:space="preserve"> </w:t>
      </w:r>
      <w:r>
        <w:rPr>
          <w:rFonts w:ascii="宋体" w:hAnsi="宋体" w:eastAsia="宋体" w:cs="宋体"/>
          <w:spacing w:val="7"/>
          <w:sz w:val="20"/>
          <w:szCs w:val="20"/>
        </w:rPr>
        <w:t>”制作完成，生成电子加密标书（</w:t>
      </w:r>
      <w:r>
        <w:rPr>
          <w:rFonts w:ascii="宋体" w:hAnsi="宋体" w:eastAsia="宋体" w:cs="宋体"/>
          <w:spacing w:val="-53"/>
          <w:sz w:val="20"/>
          <w:szCs w:val="20"/>
        </w:rPr>
        <w:t xml:space="preserve"> </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jmbs</w:t>
      </w:r>
      <w:r>
        <w:rPr>
          <w:rFonts w:ascii="宋体" w:hAnsi="宋体" w:eastAsia="宋体" w:cs="宋体"/>
          <w:spacing w:val="7"/>
          <w:sz w:val="20"/>
          <w:szCs w:val="20"/>
        </w:rPr>
        <w:t>）上传至</w:t>
      </w:r>
      <w:r>
        <w:rPr>
          <w:rFonts w:ascii="宋体" w:hAnsi="宋体" w:eastAsia="宋体" w:cs="宋体"/>
          <w:spacing w:val="6"/>
          <w:sz w:val="20"/>
          <w:szCs w:val="20"/>
        </w:rPr>
        <w:t>政采云平台。</w:t>
      </w:r>
    </w:p>
    <w:p w14:paraId="75454235">
      <w:pPr>
        <w:spacing w:before="28" w:line="431" w:lineRule="auto"/>
        <w:ind w:left="819" w:right="70" w:hanging="550"/>
        <w:rPr>
          <w:rFonts w:ascii="宋体" w:hAnsi="宋体" w:eastAsia="宋体" w:cs="宋体"/>
          <w:sz w:val="20"/>
          <w:szCs w:val="20"/>
        </w:rPr>
      </w:pPr>
      <w:r>
        <w:rPr>
          <w:rFonts w:ascii="Times New Roman" w:hAnsi="Times New Roman" w:eastAsia="Times New Roman" w:cs="Times New Roman"/>
          <w:spacing w:val="7"/>
          <w:sz w:val="20"/>
          <w:szCs w:val="20"/>
        </w:rPr>
        <w:t>18.2.</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备份标书：投标人根据自身情况自愿制作备</w:t>
      </w:r>
      <w:r>
        <w:rPr>
          <w:rFonts w:ascii="宋体" w:hAnsi="宋体" w:eastAsia="宋体" w:cs="宋体"/>
          <w:spacing w:val="6"/>
          <w:sz w:val="20"/>
          <w:szCs w:val="20"/>
        </w:rPr>
        <w:t>份标书（</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bfbs</w:t>
      </w:r>
      <w:r>
        <w:rPr>
          <w:rFonts w:ascii="宋体" w:hAnsi="宋体" w:eastAsia="宋体" w:cs="宋体"/>
          <w:spacing w:val="6"/>
          <w:sz w:val="20"/>
          <w:szCs w:val="20"/>
        </w:rPr>
        <w:t>）</w:t>
      </w:r>
      <w:r>
        <w:rPr>
          <w:rFonts w:ascii="Times New Roman" w:hAnsi="Times New Roman" w:eastAsia="Times New Roman" w:cs="Times New Roman"/>
          <w:spacing w:val="6"/>
          <w:sz w:val="20"/>
          <w:szCs w:val="20"/>
        </w:rPr>
        <w:t>,</w:t>
      </w:r>
      <w:r>
        <w:rPr>
          <w:rFonts w:ascii="宋体" w:hAnsi="宋体" w:eastAsia="宋体" w:cs="宋体"/>
          <w:spacing w:val="6"/>
          <w:sz w:val="20"/>
          <w:szCs w:val="20"/>
        </w:rPr>
        <w:t>备份标书在开标时，因开</w:t>
      </w:r>
      <w:r>
        <w:rPr>
          <w:rFonts w:ascii="宋体" w:hAnsi="宋体" w:eastAsia="宋体" w:cs="宋体"/>
          <w:spacing w:val="2"/>
          <w:sz w:val="20"/>
          <w:szCs w:val="20"/>
        </w:rPr>
        <w:t xml:space="preserve"> </w:t>
      </w:r>
      <w:r>
        <w:rPr>
          <w:rFonts w:ascii="宋体" w:hAnsi="宋体" w:eastAsia="宋体" w:cs="宋体"/>
          <w:spacing w:val="9"/>
          <w:sz w:val="20"/>
          <w:szCs w:val="20"/>
        </w:rPr>
        <w:t>标系统原因解密不成功时方可上传备份标书。其他因投标人制作标书失误</w:t>
      </w:r>
      <w:r>
        <w:rPr>
          <w:rFonts w:ascii="宋体" w:hAnsi="宋体" w:eastAsia="宋体" w:cs="宋体"/>
          <w:spacing w:val="8"/>
          <w:sz w:val="20"/>
          <w:szCs w:val="20"/>
        </w:rPr>
        <w:t>问题，数字</w:t>
      </w:r>
      <w:r>
        <w:rPr>
          <w:rFonts w:ascii="宋体" w:hAnsi="宋体" w:eastAsia="宋体" w:cs="宋体"/>
          <w:sz w:val="20"/>
          <w:szCs w:val="20"/>
        </w:rPr>
        <w:t xml:space="preserve"> </w:t>
      </w:r>
      <w:r>
        <w:rPr>
          <w:rFonts w:ascii="宋体" w:hAnsi="宋体" w:eastAsia="宋体" w:cs="宋体"/>
          <w:spacing w:val="8"/>
          <w:sz w:val="20"/>
          <w:szCs w:val="20"/>
        </w:rPr>
        <w:t>证书（</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锁）</w:t>
      </w:r>
      <w:r>
        <w:rPr>
          <w:rFonts w:ascii="宋体" w:hAnsi="宋体" w:eastAsia="宋体" w:cs="宋体"/>
          <w:spacing w:val="-57"/>
          <w:sz w:val="20"/>
          <w:szCs w:val="20"/>
        </w:rPr>
        <w:t xml:space="preserve"> </w:t>
      </w:r>
      <w:r>
        <w:rPr>
          <w:rFonts w:ascii="宋体" w:hAnsi="宋体" w:eastAsia="宋体" w:cs="宋体"/>
          <w:spacing w:val="8"/>
          <w:sz w:val="20"/>
          <w:szCs w:val="20"/>
        </w:rPr>
        <w:t>问题导致不能现场解密的情况不允许上传备份文件。</w:t>
      </w:r>
    </w:p>
    <w:p w14:paraId="2669F615">
      <w:pPr>
        <w:spacing w:before="38" w:line="428" w:lineRule="auto"/>
        <w:ind w:left="819" w:right="16" w:hanging="550"/>
        <w:rPr>
          <w:rFonts w:ascii="宋体" w:hAnsi="宋体" w:eastAsia="宋体" w:cs="宋体"/>
          <w:sz w:val="20"/>
          <w:szCs w:val="20"/>
        </w:rPr>
      </w:pPr>
      <w:r>
        <w:rPr>
          <w:rFonts w:ascii="Times New Roman" w:hAnsi="Times New Roman" w:eastAsia="Times New Roman" w:cs="Times New Roman"/>
          <w:spacing w:val="6"/>
          <w:sz w:val="20"/>
          <w:szCs w:val="20"/>
        </w:rPr>
        <w:t xml:space="preserve">18.3.   </w:t>
      </w:r>
      <w:r>
        <w:rPr>
          <w:rFonts w:ascii="宋体" w:hAnsi="宋体" w:eastAsia="宋体" w:cs="宋体"/>
          <w:spacing w:val="6"/>
          <w:sz w:val="20"/>
          <w:szCs w:val="20"/>
        </w:rPr>
        <w:t>投标人制作电子投标书加密文件应与开标现场解密</w:t>
      </w:r>
      <w:r>
        <w:rPr>
          <w:rFonts w:ascii="宋体" w:hAnsi="宋体" w:eastAsia="宋体" w:cs="宋体"/>
          <w:spacing w:val="5"/>
          <w:sz w:val="20"/>
          <w:szCs w:val="20"/>
        </w:rPr>
        <w:t>时的数字证书（</w:t>
      </w:r>
      <w:r>
        <w:rPr>
          <w:rFonts w:ascii="Times New Roman" w:hAnsi="Times New Roman" w:eastAsia="Times New Roman" w:cs="Times New Roman"/>
          <w:sz w:val="20"/>
          <w:szCs w:val="20"/>
        </w:rPr>
        <w:t>CA</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锁）同为一把，</w:t>
      </w:r>
      <w:r>
        <w:rPr>
          <w:rFonts w:ascii="宋体" w:hAnsi="宋体" w:eastAsia="宋体" w:cs="宋体"/>
          <w:sz w:val="20"/>
          <w:szCs w:val="20"/>
        </w:rPr>
        <w:t xml:space="preserve"> </w:t>
      </w:r>
      <w:r>
        <w:rPr>
          <w:rFonts w:ascii="宋体" w:hAnsi="宋体" w:eastAsia="宋体" w:cs="宋体"/>
          <w:spacing w:val="10"/>
          <w:sz w:val="20"/>
          <w:szCs w:val="20"/>
        </w:rPr>
        <w:t>若因数字证书（</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锁）不是同一把锁导致现场解</w:t>
      </w:r>
      <w:r>
        <w:rPr>
          <w:rFonts w:ascii="宋体" w:hAnsi="宋体" w:eastAsia="宋体" w:cs="宋体"/>
          <w:spacing w:val="9"/>
          <w:sz w:val="20"/>
          <w:szCs w:val="20"/>
        </w:rPr>
        <w:t>密失败的，投标人自行承担后果。</w:t>
      </w:r>
    </w:p>
    <w:p w14:paraId="04993D10">
      <w:pPr>
        <w:spacing w:before="32" w:line="228" w:lineRule="auto"/>
        <w:ind w:left="258"/>
        <w:rPr>
          <w:rFonts w:ascii="宋体" w:hAnsi="宋体" w:eastAsia="宋体" w:cs="宋体"/>
          <w:sz w:val="20"/>
          <w:szCs w:val="20"/>
        </w:rPr>
      </w:pPr>
      <w:r>
        <w:rPr>
          <w:rFonts w:ascii="Times New Roman" w:hAnsi="Times New Roman" w:eastAsia="Times New Roman" w:cs="Times New Roman"/>
          <w:b/>
          <w:bCs/>
          <w:spacing w:val="4"/>
          <w:sz w:val="20"/>
          <w:szCs w:val="20"/>
        </w:rPr>
        <w:t>19.</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投标文件的递交</w:t>
      </w:r>
    </w:p>
    <w:p w14:paraId="1B2D7FD7">
      <w:pPr>
        <w:spacing w:before="233" w:line="227" w:lineRule="auto"/>
        <w:ind w:left="269"/>
        <w:rPr>
          <w:rFonts w:ascii="宋体" w:hAnsi="宋体" w:eastAsia="宋体" w:cs="宋体"/>
          <w:sz w:val="20"/>
          <w:szCs w:val="20"/>
        </w:rPr>
      </w:pPr>
      <w:r>
        <w:rPr>
          <w:rFonts w:ascii="Times New Roman" w:hAnsi="Times New Roman" w:eastAsia="Times New Roman" w:cs="Times New Roman"/>
          <w:spacing w:val="8"/>
          <w:sz w:val="20"/>
          <w:szCs w:val="20"/>
        </w:rPr>
        <w:t>19.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投标人应按按本须知前附表所规定的地点，于递交截止时</w:t>
      </w:r>
      <w:r>
        <w:rPr>
          <w:rFonts w:ascii="宋体" w:hAnsi="宋体" w:eastAsia="宋体" w:cs="宋体"/>
          <w:spacing w:val="7"/>
          <w:sz w:val="20"/>
          <w:szCs w:val="20"/>
        </w:rPr>
        <w:t>间前递交投标文件。</w:t>
      </w:r>
    </w:p>
    <w:p w14:paraId="4E1A9479">
      <w:pPr>
        <w:spacing w:before="235" w:line="428" w:lineRule="auto"/>
        <w:ind w:left="820" w:right="70" w:hanging="551"/>
        <w:rPr>
          <w:rFonts w:ascii="宋体" w:hAnsi="宋体" w:eastAsia="宋体" w:cs="宋体"/>
          <w:sz w:val="20"/>
          <w:szCs w:val="20"/>
        </w:rPr>
      </w:pPr>
      <w:r>
        <w:rPr>
          <w:rFonts w:ascii="Times New Roman" w:hAnsi="Times New Roman" w:eastAsia="Times New Roman" w:cs="Times New Roman"/>
          <w:spacing w:val="7"/>
          <w:sz w:val="20"/>
          <w:szCs w:val="20"/>
        </w:rPr>
        <w:t>19.2.</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投标截止时间为《招标文件》“供应商须知前附表</w:t>
      </w:r>
      <w:r>
        <w:rPr>
          <w:rFonts w:ascii="宋体" w:hAnsi="宋体" w:eastAsia="宋体" w:cs="宋体"/>
          <w:spacing w:val="-69"/>
          <w:sz w:val="20"/>
          <w:szCs w:val="20"/>
        </w:rPr>
        <w:t xml:space="preserve"> </w:t>
      </w:r>
      <w:r>
        <w:rPr>
          <w:rFonts w:ascii="宋体" w:hAnsi="宋体" w:eastAsia="宋体" w:cs="宋体"/>
          <w:spacing w:val="7"/>
          <w:sz w:val="20"/>
          <w:szCs w:val="20"/>
        </w:rPr>
        <w:t>”中规定时间，逾期送达的《投标</w:t>
      </w:r>
      <w:r>
        <w:rPr>
          <w:rFonts w:ascii="宋体" w:hAnsi="宋体" w:eastAsia="宋体" w:cs="宋体"/>
          <w:sz w:val="20"/>
          <w:szCs w:val="20"/>
        </w:rPr>
        <w:t xml:space="preserve"> </w:t>
      </w:r>
      <w:r>
        <w:rPr>
          <w:rFonts w:ascii="宋体" w:hAnsi="宋体" w:eastAsia="宋体" w:cs="宋体"/>
          <w:spacing w:val="8"/>
          <w:sz w:val="20"/>
          <w:szCs w:val="20"/>
        </w:rPr>
        <w:t>文件》招标代理机构和采购人概不接受。</w:t>
      </w:r>
    </w:p>
    <w:p w14:paraId="37F7FE91">
      <w:pPr>
        <w:spacing w:before="32" w:line="227" w:lineRule="auto"/>
        <w:jc w:val="right"/>
        <w:rPr>
          <w:rFonts w:ascii="宋体" w:hAnsi="宋体" w:eastAsia="宋体" w:cs="宋体"/>
          <w:sz w:val="20"/>
          <w:szCs w:val="20"/>
        </w:rPr>
      </w:pPr>
      <w:r>
        <w:rPr>
          <w:rFonts w:ascii="Times New Roman" w:hAnsi="Times New Roman" w:eastAsia="Times New Roman" w:cs="Times New Roman"/>
          <w:spacing w:val="4"/>
          <w:sz w:val="20"/>
          <w:szCs w:val="20"/>
        </w:rPr>
        <w:t xml:space="preserve">19.3.   </w:t>
      </w:r>
      <w:r>
        <w:rPr>
          <w:rFonts w:ascii="宋体" w:hAnsi="宋体" w:eastAsia="宋体" w:cs="宋体"/>
          <w:spacing w:val="4"/>
          <w:sz w:val="20"/>
          <w:szCs w:val="20"/>
        </w:rPr>
        <w:t>到投标截止时间止，采购人收到的投标文件少于</w:t>
      </w:r>
      <w:r>
        <w:rPr>
          <w:rFonts w:ascii="宋体" w:hAnsi="宋体" w:eastAsia="宋体" w:cs="宋体"/>
          <w:spacing w:val="-36"/>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个的，采购人将依法重新组织</w:t>
      </w:r>
      <w:r>
        <w:rPr>
          <w:rFonts w:ascii="宋体" w:hAnsi="宋体" w:eastAsia="宋体" w:cs="宋体"/>
          <w:spacing w:val="3"/>
          <w:sz w:val="20"/>
          <w:szCs w:val="20"/>
        </w:rPr>
        <w:t>招标。</w:t>
      </w:r>
    </w:p>
    <w:p w14:paraId="451398BA">
      <w:pPr>
        <w:spacing w:line="428" w:lineRule="auto"/>
        <w:rPr>
          <w:rFonts w:ascii="Arial"/>
          <w:sz w:val="21"/>
        </w:rPr>
      </w:pPr>
    </w:p>
    <w:p w14:paraId="1DAB28FA">
      <w:pPr>
        <w:pStyle w:val="6"/>
        <w:spacing w:before="65" w:line="230" w:lineRule="auto"/>
        <w:ind w:left="258"/>
        <w:outlineLvl w:val="1"/>
        <w:rPr>
          <w:sz w:val="20"/>
          <w:szCs w:val="20"/>
        </w:rPr>
      </w:pPr>
      <w:r>
        <w:rPr>
          <w:b/>
          <w:bCs/>
          <w:spacing w:val="7"/>
          <w:sz w:val="20"/>
          <w:szCs w:val="20"/>
        </w:rPr>
        <w:t>五、开标、评标、定标</w:t>
      </w:r>
    </w:p>
    <w:p w14:paraId="2227A03C">
      <w:pPr>
        <w:spacing w:line="422" w:lineRule="auto"/>
        <w:rPr>
          <w:rFonts w:ascii="Arial"/>
          <w:sz w:val="21"/>
        </w:rPr>
      </w:pPr>
    </w:p>
    <w:p w14:paraId="4A0EF6A0">
      <w:pPr>
        <w:spacing w:before="66" w:line="228" w:lineRule="auto"/>
        <w:ind w:left="249"/>
        <w:rPr>
          <w:rFonts w:ascii="宋体" w:hAnsi="宋体" w:eastAsia="宋体" w:cs="宋体"/>
          <w:sz w:val="20"/>
          <w:szCs w:val="20"/>
        </w:rPr>
      </w:pPr>
      <w:r>
        <w:rPr>
          <w:rFonts w:ascii="Times New Roman" w:hAnsi="Times New Roman" w:eastAsia="Times New Roman" w:cs="Times New Roman"/>
          <w:b/>
          <w:bCs/>
          <w:spacing w:val="3"/>
          <w:sz w:val="20"/>
          <w:szCs w:val="20"/>
        </w:rPr>
        <w:t>20.</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开标</w:t>
      </w:r>
    </w:p>
    <w:p w14:paraId="43E51DD1">
      <w:pPr>
        <w:spacing w:before="234" w:line="428" w:lineRule="auto"/>
        <w:ind w:left="671" w:right="2859" w:firstLine="16"/>
        <w:rPr>
          <w:rFonts w:ascii="宋体" w:hAnsi="宋体" w:eastAsia="宋体" w:cs="宋体"/>
          <w:sz w:val="20"/>
          <w:szCs w:val="20"/>
        </w:rPr>
      </w:pPr>
      <w:r>
        <w:rPr>
          <w:rFonts w:ascii="宋体" w:hAnsi="宋体" w:eastAsia="宋体" w:cs="宋体"/>
          <w:spacing w:val="7"/>
          <w:sz w:val="20"/>
          <w:szCs w:val="20"/>
        </w:rPr>
        <w:t>（1）开标时，投标文件中出现下列情况，修正</w:t>
      </w:r>
      <w:r>
        <w:rPr>
          <w:rFonts w:ascii="宋体" w:hAnsi="宋体" w:eastAsia="宋体" w:cs="宋体"/>
          <w:spacing w:val="6"/>
          <w:sz w:val="20"/>
          <w:szCs w:val="20"/>
        </w:rPr>
        <w:t>原则为：</w:t>
      </w:r>
      <w:r>
        <w:rPr>
          <w:rFonts w:ascii="宋体" w:hAnsi="宋体" w:eastAsia="宋体" w:cs="宋体"/>
          <w:sz w:val="20"/>
          <w:szCs w:val="20"/>
        </w:rPr>
        <w:t xml:space="preserve"> </w:t>
      </w:r>
      <w:r>
        <w:rPr>
          <w:rFonts w:ascii="宋体" w:hAnsi="宋体" w:eastAsia="宋体" w:cs="宋体"/>
          <w:spacing w:val="9"/>
          <w:sz w:val="20"/>
          <w:szCs w:val="20"/>
        </w:rPr>
        <w:t>A、大写金额和小写金额不一致的，以大写金额为准；</w:t>
      </w:r>
    </w:p>
    <w:p w14:paraId="493A07FF">
      <w:pPr>
        <w:spacing w:before="31" w:line="428" w:lineRule="auto"/>
        <w:ind w:left="678" w:right="71" w:hanging="6"/>
        <w:rPr>
          <w:rFonts w:ascii="宋体" w:hAnsi="宋体" w:eastAsia="宋体" w:cs="宋体"/>
          <w:sz w:val="20"/>
          <w:szCs w:val="20"/>
        </w:rPr>
      </w:pPr>
      <w:r>
        <w:rPr>
          <w:rFonts w:ascii="宋体" w:hAnsi="宋体" w:eastAsia="宋体" w:cs="宋体"/>
          <w:spacing w:val="10"/>
          <w:sz w:val="20"/>
          <w:szCs w:val="20"/>
        </w:rPr>
        <w:t>B、单价金额小数点或者百分比有明显错位的，以投标报价一览表的总价</w:t>
      </w:r>
      <w:r>
        <w:rPr>
          <w:rFonts w:ascii="宋体" w:hAnsi="宋体" w:eastAsia="宋体" w:cs="宋体"/>
          <w:spacing w:val="9"/>
          <w:sz w:val="20"/>
          <w:szCs w:val="20"/>
        </w:rPr>
        <w:t>为准，并修改</w:t>
      </w:r>
      <w:r>
        <w:rPr>
          <w:rFonts w:ascii="宋体" w:hAnsi="宋体" w:eastAsia="宋体" w:cs="宋体"/>
          <w:sz w:val="20"/>
          <w:szCs w:val="20"/>
        </w:rPr>
        <w:t xml:space="preserve"> </w:t>
      </w:r>
      <w:r>
        <w:rPr>
          <w:rFonts w:ascii="宋体" w:hAnsi="宋体" w:eastAsia="宋体" w:cs="宋体"/>
          <w:spacing w:val="2"/>
          <w:sz w:val="20"/>
          <w:szCs w:val="20"/>
        </w:rPr>
        <w:t>单价；</w:t>
      </w:r>
    </w:p>
    <w:p w14:paraId="4D934493">
      <w:pPr>
        <w:spacing w:before="33" w:line="428" w:lineRule="auto"/>
        <w:ind w:left="673" w:right="1600" w:firstLine="2"/>
        <w:rPr>
          <w:rFonts w:ascii="宋体" w:hAnsi="宋体" w:eastAsia="宋体" w:cs="宋体"/>
          <w:sz w:val="20"/>
          <w:szCs w:val="20"/>
        </w:rPr>
      </w:pPr>
      <w:r>
        <w:rPr>
          <w:rFonts w:ascii="宋体" w:hAnsi="宋体" w:eastAsia="宋体" w:cs="宋体"/>
          <w:spacing w:val="6"/>
          <w:sz w:val="20"/>
          <w:szCs w:val="20"/>
        </w:rPr>
        <w:t>C、总价金额与按单价汇总金额不一致的，</w:t>
      </w:r>
      <w:r>
        <w:rPr>
          <w:rFonts w:ascii="宋体" w:hAnsi="宋体" w:eastAsia="宋体" w:cs="宋体"/>
          <w:spacing w:val="-44"/>
          <w:sz w:val="20"/>
          <w:szCs w:val="20"/>
        </w:rPr>
        <w:t xml:space="preserve"> </w:t>
      </w:r>
      <w:r>
        <w:rPr>
          <w:rFonts w:ascii="宋体" w:hAnsi="宋体" w:eastAsia="宋体" w:cs="宋体"/>
          <w:spacing w:val="6"/>
          <w:sz w:val="20"/>
          <w:szCs w:val="20"/>
        </w:rPr>
        <w:t>以单价金额计算结果为准；</w:t>
      </w:r>
      <w:r>
        <w:rPr>
          <w:rFonts w:ascii="宋体" w:hAnsi="宋体" w:eastAsia="宋体" w:cs="宋体"/>
          <w:sz w:val="20"/>
          <w:szCs w:val="20"/>
        </w:rPr>
        <w:t xml:space="preserve"> </w:t>
      </w:r>
      <w:r>
        <w:rPr>
          <w:rFonts w:ascii="宋体" w:hAnsi="宋体" w:eastAsia="宋体" w:cs="宋体"/>
          <w:spacing w:val="9"/>
          <w:sz w:val="20"/>
          <w:szCs w:val="20"/>
        </w:rPr>
        <w:t>D、投标文件正本与副本不一致的，以正本为准；</w:t>
      </w:r>
    </w:p>
    <w:p w14:paraId="3B361F53">
      <w:pPr>
        <w:spacing w:before="34" w:line="428" w:lineRule="auto"/>
        <w:ind w:left="674" w:right="2860"/>
        <w:rPr>
          <w:rFonts w:ascii="宋体" w:hAnsi="宋体" w:eastAsia="宋体" w:cs="宋体"/>
          <w:sz w:val="20"/>
          <w:szCs w:val="20"/>
        </w:rPr>
      </w:pPr>
      <w:r>
        <w:rPr>
          <w:rFonts w:ascii="宋体" w:hAnsi="宋体" w:eastAsia="宋体" w:cs="宋体"/>
          <w:spacing w:val="7"/>
          <w:sz w:val="20"/>
          <w:szCs w:val="20"/>
        </w:rPr>
        <w:t>E、多处内容交叉不符的，以评标委员会评审结果为准；</w:t>
      </w:r>
      <w:r>
        <w:rPr>
          <w:rFonts w:ascii="宋体" w:hAnsi="宋体" w:eastAsia="宋体" w:cs="宋体"/>
          <w:spacing w:val="8"/>
          <w:sz w:val="20"/>
          <w:szCs w:val="20"/>
        </w:rPr>
        <w:t xml:space="preserve"> </w:t>
      </w:r>
      <w:r>
        <w:rPr>
          <w:rFonts w:ascii="宋体" w:hAnsi="宋体" w:eastAsia="宋体" w:cs="宋体"/>
          <w:spacing w:val="6"/>
          <w:sz w:val="20"/>
          <w:szCs w:val="20"/>
        </w:rPr>
        <w:t>F、文字与图表不符的，</w:t>
      </w:r>
      <w:r>
        <w:rPr>
          <w:rFonts w:ascii="宋体" w:hAnsi="宋体" w:eastAsia="宋体" w:cs="宋体"/>
          <w:spacing w:val="-54"/>
          <w:sz w:val="20"/>
          <w:szCs w:val="20"/>
        </w:rPr>
        <w:t xml:space="preserve"> </w:t>
      </w:r>
      <w:r>
        <w:rPr>
          <w:rFonts w:ascii="宋体" w:hAnsi="宋体" w:eastAsia="宋体" w:cs="宋体"/>
          <w:spacing w:val="6"/>
          <w:sz w:val="20"/>
          <w:szCs w:val="20"/>
        </w:rPr>
        <w:t>以文字为准。</w:t>
      </w:r>
    </w:p>
    <w:p w14:paraId="73D53E17">
      <w:pPr>
        <w:spacing w:line="428" w:lineRule="auto"/>
        <w:rPr>
          <w:rFonts w:ascii="宋体" w:hAnsi="宋体" w:eastAsia="宋体" w:cs="宋体"/>
          <w:sz w:val="20"/>
          <w:szCs w:val="20"/>
        </w:rPr>
        <w:sectPr>
          <w:footerReference r:id="rId25" w:type="default"/>
          <w:pgSz w:w="11906" w:h="16839"/>
          <w:pgMar w:top="400" w:right="1731" w:bottom="1151" w:left="1555" w:header="0" w:footer="989" w:gutter="0"/>
          <w:cols w:space="720" w:num="1"/>
        </w:sectPr>
      </w:pPr>
    </w:p>
    <w:p w14:paraId="76E40EE1">
      <w:pPr>
        <w:spacing w:line="905" w:lineRule="exact"/>
      </w:pPr>
      <w:r>
        <w:pict>
          <v:shape id="_x0000_s1045" o:spid="_x0000_s1045" style="position:absolute;left:0pt;margin-left:12.2pt;margin-top:33.85pt;height:0.75pt;width:415.3pt;z-index:251679744;mso-width-relative:page;mso-height-relative:page;" fillcolor="#000000" filled="t" stroked="f" coordsize="8305,15" path="m0,0l8305,0,8305,14,0,14,0,0xe">
            <v:path/>
            <v:fill on="t" focussize="0,0"/>
            <v:stroke on="f"/>
            <v:imagedata o:title=""/>
            <o:lock v:ext="edit"/>
          </v:shape>
        </w:pict>
      </w:r>
    </w:p>
    <w:p w14:paraId="1AEE70BE">
      <w:pPr>
        <w:spacing w:line="272" w:lineRule="auto"/>
        <w:rPr>
          <w:rFonts w:ascii="Arial"/>
          <w:sz w:val="21"/>
        </w:rPr>
      </w:pPr>
    </w:p>
    <w:p w14:paraId="59D1BD39">
      <w:pPr>
        <w:spacing w:before="65" w:line="433" w:lineRule="auto"/>
        <w:ind w:left="678" w:right="54" w:firstLine="439"/>
        <w:jc w:val="both"/>
        <w:rPr>
          <w:rFonts w:ascii="宋体" w:hAnsi="宋体" w:eastAsia="宋体" w:cs="宋体"/>
          <w:sz w:val="20"/>
          <w:szCs w:val="20"/>
        </w:rPr>
      </w:pPr>
      <w:r>
        <w:rPr>
          <w:rFonts w:ascii="宋体" w:hAnsi="宋体" w:eastAsia="宋体" w:cs="宋体"/>
          <w:spacing w:val="6"/>
          <w:sz w:val="20"/>
          <w:szCs w:val="20"/>
        </w:rPr>
        <w:t>同时出现两种以上不一致的，按照前款规定的顺序修正。按上述修正错误的原则及</w:t>
      </w:r>
      <w:r>
        <w:rPr>
          <w:rFonts w:ascii="宋体" w:hAnsi="宋体" w:eastAsia="宋体" w:cs="宋体"/>
          <w:spacing w:val="13"/>
          <w:sz w:val="20"/>
          <w:szCs w:val="20"/>
        </w:rPr>
        <w:t xml:space="preserve"> </w:t>
      </w:r>
      <w:r>
        <w:rPr>
          <w:rFonts w:ascii="宋体" w:hAnsi="宋体" w:eastAsia="宋体" w:cs="宋体"/>
          <w:spacing w:val="7"/>
          <w:sz w:val="20"/>
          <w:szCs w:val="20"/>
        </w:rPr>
        <w:t>方法调整或修正投标文件的报价和内容，投标人同意后，调整后的报价和内容对投标人</w:t>
      </w:r>
      <w:r>
        <w:rPr>
          <w:rFonts w:ascii="宋体" w:hAnsi="宋体" w:eastAsia="宋体" w:cs="宋体"/>
          <w:spacing w:val="3"/>
          <w:sz w:val="20"/>
          <w:szCs w:val="20"/>
        </w:rPr>
        <w:t xml:space="preserve"> </w:t>
      </w:r>
      <w:r>
        <w:rPr>
          <w:rFonts w:ascii="宋体" w:hAnsi="宋体" w:eastAsia="宋体" w:cs="宋体"/>
          <w:spacing w:val="9"/>
          <w:sz w:val="20"/>
          <w:szCs w:val="20"/>
        </w:rPr>
        <w:t>起约束作用。如果投标人不接受修正后的报价和内容，则其投标无效。</w:t>
      </w:r>
    </w:p>
    <w:p w14:paraId="2A2BE5A9">
      <w:pPr>
        <w:spacing w:before="31" w:line="434" w:lineRule="auto"/>
        <w:ind w:left="677" w:right="54" w:firstLine="10"/>
        <w:jc w:val="both"/>
        <w:rPr>
          <w:rFonts w:ascii="宋体" w:hAnsi="宋体" w:eastAsia="宋体" w:cs="宋体"/>
          <w:sz w:val="20"/>
          <w:szCs w:val="20"/>
        </w:rPr>
      </w:pPr>
      <w:r>
        <w:rPr>
          <w:rFonts w:ascii="宋体" w:hAnsi="宋体" w:eastAsia="宋体" w:cs="宋体"/>
          <w:spacing w:val="9"/>
          <w:sz w:val="20"/>
          <w:szCs w:val="20"/>
        </w:rPr>
        <w:t>（2）公开开标后，直到向中标的投标人授予合同为止，凡审查、澄清、评价和比较投</w:t>
      </w:r>
      <w:r>
        <w:rPr>
          <w:rFonts w:ascii="宋体" w:hAnsi="宋体" w:eastAsia="宋体" w:cs="宋体"/>
          <w:spacing w:val="17"/>
          <w:sz w:val="20"/>
          <w:szCs w:val="20"/>
        </w:rPr>
        <w:t xml:space="preserve"> </w:t>
      </w:r>
      <w:r>
        <w:rPr>
          <w:rFonts w:ascii="宋体" w:hAnsi="宋体" w:eastAsia="宋体" w:cs="宋体"/>
          <w:spacing w:val="7"/>
          <w:sz w:val="20"/>
          <w:szCs w:val="20"/>
        </w:rPr>
        <w:t>标的有关资料及被授标意见等内容，评标委员会成员均不得向投标人及与评标无关的其</w:t>
      </w:r>
      <w:r>
        <w:rPr>
          <w:rFonts w:ascii="宋体" w:hAnsi="宋体" w:eastAsia="宋体" w:cs="宋体"/>
          <w:spacing w:val="4"/>
          <w:sz w:val="20"/>
          <w:szCs w:val="20"/>
        </w:rPr>
        <w:t xml:space="preserve"> </w:t>
      </w:r>
      <w:r>
        <w:rPr>
          <w:rFonts w:ascii="宋体" w:hAnsi="宋体" w:eastAsia="宋体" w:cs="宋体"/>
          <w:spacing w:val="5"/>
          <w:sz w:val="20"/>
          <w:szCs w:val="20"/>
        </w:rPr>
        <w:t>他人透露。</w:t>
      </w:r>
    </w:p>
    <w:p w14:paraId="05967DCB">
      <w:pPr>
        <w:spacing w:before="30" w:line="227" w:lineRule="auto"/>
        <w:ind w:left="249"/>
        <w:rPr>
          <w:rFonts w:ascii="宋体" w:hAnsi="宋体" w:eastAsia="宋体" w:cs="宋体"/>
          <w:sz w:val="20"/>
          <w:szCs w:val="20"/>
        </w:rPr>
      </w:pPr>
      <w:r>
        <w:rPr>
          <w:rFonts w:ascii="Times New Roman" w:hAnsi="Times New Roman" w:eastAsia="Times New Roman" w:cs="Times New Roman"/>
          <w:b/>
          <w:bCs/>
          <w:spacing w:val="5"/>
          <w:sz w:val="20"/>
          <w:szCs w:val="20"/>
        </w:rPr>
        <w:t xml:space="preserve">21.   </w:t>
      </w:r>
      <w:r>
        <w:rPr>
          <w:rFonts w:ascii="宋体" w:hAnsi="宋体" w:eastAsia="宋体" w:cs="宋体"/>
          <w:b/>
          <w:bCs/>
          <w:spacing w:val="5"/>
          <w:sz w:val="20"/>
          <w:szCs w:val="20"/>
        </w:rPr>
        <w:t>评标委员会</w:t>
      </w:r>
    </w:p>
    <w:p w14:paraId="24C59740">
      <w:pPr>
        <w:spacing w:before="236" w:line="433" w:lineRule="auto"/>
        <w:ind w:left="676" w:right="54" w:firstLine="423"/>
        <w:jc w:val="both"/>
        <w:rPr>
          <w:rFonts w:ascii="宋体" w:hAnsi="宋体" w:eastAsia="宋体" w:cs="宋体"/>
          <w:sz w:val="20"/>
          <w:szCs w:val="20"/>
        </w:rPr>
      </w:pPr>
      <w:r>
        <w:rPr>
          <w:rFonts w:ascii="宋体" w:hAnsi="宋体" w:eastAsia="宋体" w:cs="宋体"/>
          <w:spacing w:val="6"/>
          <w:sz w:val="20"/>
          <w:szCs w:val="20"/>
        </w:rPr>
        <w:t>为确保评标工作公开、公平、公正，依法成立评标委员会。评标委员会由</w:t>
      </w:r>
      <w:r>
        <w:rPr>
          <w:rFonts w:hint="eastAsia" w:ascii="宋体" w:hAnsi="宋体" w:eastAsia="宋体" w:cs="宋体"/>
          <w:spacing w:val="-32"/>
          <w:sz w:val="20"/>
          <w:szCs w:val="20"/>
          <w:lang w:val="en-US" w:eastAsia="zh-CN"/>
        </w:rPr>
        <w:t>5</w:t>
      </w:r>
      <w:r>
        <w:rPr>
          <w:rFonts w:ascii="宋体" w:hAnsi="宋体" w:eastAsia="宋体" w:cs="宋体"/>
          <w:spacing w:val="-37"/>
          <w:sz w:val="20"/>
          <w:szCs w:val="20"/>
        </w:rPr>
        <w:t xml:space="preserve"> </w:t>
      </w:r>
      <w:r>
        <w:rPr>
          <w:rFonts w:ascii="宋体" w:hAnsi="宋体" w:eastAsia="宋体" w:cs="宋体"/>
          <w:spacing w:val="6"/>
          <w:sz w:val="20"/>
          <w:szCs w:val="20"/>
        </w:rPr>
        <w:t>人</w:t>
      </w:r>
      <w:r>
        <w:rPr>
          <w:rFonts w:hint="eastAsia" w:ascii="宋体" w:hAnsi="宋体" w:eastAsia="宋体" w:cs="宋体"/>
          <w:spacing w:val="6"/>
          <w:sz w:val="20"/>
          <w:szCs w:val="20"/>
          <w:lang w:val="en-US" w:eastAsia="zh-CN"/>
        </w:rPr>
        <w:t>及</w:t>
      </w:r>
      <w:r>
        <w:rPr>
          <w:rFonts w:ascii="宋体" w:hAnsi="宋体" w:eastAsia="宋体" w:cs="宋体"/>
          <w:spacing w:val="6"/>
          <w:sz w:val="20"/>
          <w:szCs w:val="20"/>
        </w:rPr>
        <w:t>以上</w:t>
      </w:r>
      <w:r>
        <w:rPr>
          <w:rFonts w:ascii="宋体" w:hAnsi="宋体" w:eastAsia="宋体" w:cs="宋体"/>
          <w:sz w:val="20"/>
          <w:szCs w:val="20"/>
        </w:rPr>
        <w:t xml:space="preserve"> </w:t>
      </w:r>
      <w:r>
        <w:rPr>
          <w:rFonts w:ascii="宋体" w:hAnsi="宋体" w:eastAsia="宋体" w:cs="宋体"/>
          <w:spacing w:val="7"/>
          <w:sz w:val="20"/>
          <w:szCs w:val="20"/>
        </w:rPr>
        <w:t>单数评审专家组成，专家名单从政府采购评审专家库中随机抽取，评标委员会成员应当</w:t>
      </w:r>
      <w:r>
        <w:rPr>
          <w:rFonts w:ascii="宋体" w:hAnsi="宋体" w:eastAsia="宋体" w:cs="宋体"/>
          <w:spacing w:val="5"/>
          <w:sz w:val="20"/>
          <w:szCs w:val="20"/>
        </w:rPr>
        <w:t xml:space="preserve"> </w:t>
      </w:r>
      <w:r>
        <w:rPr>
          <w:rFonts w:ascii="宋体" w:hAnsi="宋体" w:eastAsia="宋体" w:cs="宋体"/>
          <w:spacing w:val="8"/>
          <w:sz w:val="20"/>
          <w:szCs w:val="20"/>
        </w:rPr>
        <w:t>遵守并履行下列责任和义务：</w:t>
      </w:r>
    </w:p>
    <w:p w14:paraId="7C7B5AAA">
      <w:pPr>
        <w:spacing w:before="31" w:line="429" w:lineRule="auto"/>
        <w:ind w:left="678" w:right="54" w:hanging="7"/>
        <w:rPr>
          <w:rFonts w:ascii="宋体" w:hAnsi="宋体" w:eastAsia="宋体" w:cs="宋体"/>
          <w:sz w:val="20"/>
          <w:szCs w:val="20"/>
        </w:rPr>
      </w:pPr>
      <w:r>
        <w:rPr>
          <w:rFonts w:ascii="宋体" w:hAnsi="宋体" w:eastAsia="宋体" w:cs="宋体"/>
          <w:spacing w:val="10"/>
          <w:sz w:val="20"/>
          <w:szCs w:val="20"/>
        </w:rPr>
        <w:t>A、要严格遵守政府采购相关法律制度，依法履行各自职责，公正、客观、审</w:t>
      </w:r>
      <w:r>
        <w:rPr>
          <w:rFonts w:ascii="宋体" w:hAnsi="宋体" w:eastAsia="宋体" w:cs="宋体"/>
          <w:spacing w:val="9"/>
          <w:sz w:val="20"/>
          <w:szCs w:val="20"/>
        </w:rPr>
        <w:t>慎地组织</w:t>
      </w:r>
      <w:r>
        <w:rPr>
          <w:rFonts w:ascii="宋体" w:hAnsi="宋体" w:eastAsia="宋体" w:cs="宋体"/>
          <w:sz w:val="20"/>
          <w:szCs w:val="20"/>
        </w:rPr>
        <w:t xml:space="preserve"> </w:t>
      </w:r>
      <w:r>
        <w:rPr>
          <w:rFonts w:ascii="宋体" w:hAnsi="宋体" w:eastAsia="宋体" w:cs="宋体"/>
          <w:spacing w:val="7"/>
          <w:sz w:val="20"/>
          <w:szCs w:val="20"/>
        </w:rPr>
        <w:t>和参与评审工作；</w:t>
      </w:r>
    </w:p>
    <w:p w14:paraId="02567DC8">
      <w:pPr>
        <w:spacing w:before="32" w:line="428" w:lineRule="auto"/>
        <w:ind w:left="675" w:right="1372" w:hanging="3"/>
        <w:rPr>
          <w:rFonts w:ascii="宋体" w:hAnsi="宋体" w:eastAsia="宋体" w:cs="宋体"/>
          <w:sz w:val="20"/>
          <w:szCs w:val="20"/>
        </w:rPr>
      </w:pPr>
      <w:r>
        <w:rPr>
          <w:rFonts w:ascii="宋体" w:hAnsi="宋体" w:eastAsia="宋体" w:cs="宋体"/>
          <w:spacing w:val="8"/>
          <w:sz w:val="20"/>
          <w:szCs w:val="20"/>
        </w:rPr>
        <w:t>B、审查、评价投标文件是否符合招标文件的商务、技术等实质性要求；</w:t>
      </w:r>
      <w:r>
        <w:rPr>
          <w:rFonts w:ascii="宋体" w:hAnsi="宋体" w:eastAsia="宋体" w:cs="宋体"/>
          <w:sz w:val="20"/>
          <w:szCs w:val="20"/>
        </w:rPr>
        <w:t xml:space="preserve"> </w:t>
      </w:r>
      <w:r>
        <w:rPr>
          <w:rFonts w:ascii="宋体" w:hAnsi="宋体" w:eastAsia="宋体" w:cs="宋体"/>
          <w:spacing w:val="9"/>
          <w:sz w:val="20"/>
          <w:szCs w:val="20"/>
        </w:rPr>
        <w:t>C、要求投标人对投标文件有关事项作出澄清或说明；</w:t>
      </w:r>
    </w:p>
    <w:p w14:paraId="14DA975C">
      <w:pPr>
        <w:spacing w:before="31" w:line="429" w:lineRule="auto"/>
        <w:ind w:left="676" w:right="54" w:hanging="3"/>
        <w:rPr>
          <w:rFonts w:ascii="宋体" w:hAnsi="宋体" w:eastAsia="宋体" w:cs="宋体"/>
          <w:sz w:val="20"/>
          <w:szCs w:val="20"/>
        </w:rPr>
      </w:pPr>
      <w:r>
        <w:rPr>
          <w:rFonts w:ascii="宋体" w:hAnsi="宋体" w:eastAsia="宋体" w:cs="宋体"/>
          <w:spacing w:val="10"/>
          <w:sz w:val="20"/>
          <w:szCs w:val="20"/>
        </w:rPr>
        <w:t>D、按招标文件规定的评审方法和标准，对投标文件进行比较和评价；</w:t>
      </w:r>
      <w:r>
        <w:rPr>
          <w:rFonts w:ascii="宋体" w:hAnsi="宋体" w:eastAsia="宋体" w:cs="宋体"/>
          <w:spacing w:val="9"/>
          <w:sz w:val="20"/>
          <w:szCs w:val="20"/>
        </w:rPr>
        <w:t>对投标人的客观</w:t>
      </w:r>
      <w:r>
        <w:rPr>
          <w:rFonts w:ascii="宋体" w:hAnsi="宋体" w:eastAsia="宋体" w:cs="宋体"/>
          <w:sz w:val="20"/>
          <w:szCs w:val="20"/>
        </w:rPr>
        <w:t xml:space="preserve"> </w:t>
      </w:r>
      <w:r>
        <w:rPr>
          <w:rFonts w:ascii="宋体" w:hAnsi="宋体" w:eastAsia="宋体" w:cs="宋体"/>
          <w:spacing w:val="8"/>
          <w:sz w:val="20"/>
          <w:szCs w:val="20"/>
        </w:rPr>
        <w:t>评分项的评分应当一致；</w:t>
      </w:r>
    </w:p>
    <w:p w14:paraId="1BE71343">
      <w:pPr>
        <w:spacing w:before="32" w:line="428" w:lineRule="auto"/>
        <w:ind w:left="676" w:hanging="1"/>
        <w:rPr>
          <w:rFonts w:ascii="宋体" w:hAnsi="宋体" w:eastAsia="宋体" w:cs="宋体"/>
          <w:sz w:val="20"/>
          <w:szCs w:val="20"/>
        </w:rPr>
      </w:pPr>
      <w:r>
        <w:rPr>
          <w:rFonts w:ascii="宋体" w:hAnsi="宋体" w:eastAsia="宋体" w:cs="宋体"/>
          <w:spacing w:val="6"/>
          <w:sz w:val="20"/>
          <w:szCs w:val="20"/>
        </w:rPr>
        <w:t>E、要依法独立评审，按照招标文件的要求和评标标准进行评标，推荐中</w:t>
      </w:r>
      <w:r>
        <w:rPr>
          <w:rFonts w:ascii="宋体" w:hAnsi="宋体" w:eastAsia="宋体" w:cs="宋体"/>
          <w:spacing w:val="5"/>
          <w:sz w:val="20"/>
          <w:szCs w:val="20"/>
        </w:rPr>
        <w:t>标候选人名单，</w:t>
      </w:r>
      <w:r>
        <w:rPr>
          <w:rFonts w:ascii="宋体" w:hAnsi="宋体" w:eastAsia="宋体" w:cs="宋体"/>
          <w:sz w:val="20"/>
          <w:szCs w:val="20"/>
        </w:rPr>
        <w:t xml:space="preserve"> </w:t>
      </w:r>
      <w:r>
        <w:rPr>
          <w:rFonts w:ascii="宋体" w:hAnsi="宋体" w:eastAsia="宋体" w:cs="宋体"/>
          <w:spacing w:val="8"/>
          <w:sz w:val="20"/>
          <w:szCs w:val="20"/>
        </w:rPr>
        <w:t>对评审意见承担个人责任；</w:t>
      </w:r>
    </w:p>
    <w:p w14:paraId="58928349">
      <w:pPr>
        <w:spacing w:before="31" w:line="428" w:lineRule="auto"/>
        <w:ind w:left="680" w:right="54" w:hanging="6"/>
        <w:rPr>
          <w:rFonts w:ascii="宋体" w:hAnsi="宋体" w:eastAsia="宋体" w:cs="宋体"/>
          <w:sz w:val="20"/>
          <w:szCs w:val="20"/>
        </w:rPr>
      </w:pPr>
      <w:r>
        <w:rPr>
          <w:rFonts w:ascii="宋体" w:hAnsi="宋体" w:eastAsia="宋体" w:cs="宋体"/>
          <w:spacing w:val="10"/>
          <w:sz w:val="20"/>
          <w:szCs w:val="20"/>
        </w:rPr>
        <w:t>F、对需要共同认定的事项存在争议的，按照少数服从多数的原则做出</w:t>
      </w:r>
      <w:r>
        <w:rPr>
          <w:rFonts w:ascii="宋体" w:hAnsi="宋体" w:eastAsia="宋体" w:cs="宋体"/>
          <w:spacing w:val="9"/>
          <w:sz w:val="20"/>
          <w:szCs w:val="20"/>
        </w:rPr>
        <w:t>结论。持不同意</w:t>
      </w:r>
      <w:r>
        <w:rPr>
          <w:rFonts w:ascii="宋体" w:hAnsi="宋体" w:eastAsia="宋体" w:cs="宋体"/>
          <w:sz w:val="20"/>
          <w:szCs w:val="20"/>
        </w:rPr>
        <w:t xml:space="preserve"> </w:t>
      </w:r>
      <w:r>
        <w:rPr>
          <w:rFonts w:ascii="宋体" w:hAnsi="宋体" w:eastAsia="宋体" w:cs="宋体"/>
          <w:spacing w:val="9"/>
          <w:sz w:val="20"/>
          <w:szCs w:val="20"/>
        </w:rPr>
        <w:t>见的评审委员会成员应当在评审报告上签署不同意见并说明理由，否则视为同意；</w:t>
      </w:r>
    </w:p>
    <w:p w14:paraId="4E355010">
      <w:pPr>
        <w:spacing w:before="33" w:line="428" w:lineRule="auto"/>
        <w:ind w:left="672" w:right="952" w:firstLine="2"/>
        <w:rPr>
          <w:rFonts w:ascii="宋体" w:hAnsi="宋体" w:eastAsia="宋体" w:cs="宋体"/>
          <w:sz w:val="20"/>
          <w:szCs w:val="20"/>
        </w:rPr>
      </w:pPr>
      <w:r>
        <w:rPr>
          <w:rFonts w:ascii="宋体" w:hAnsi="宋体" w:eastAsia="宋体" w:cs="宋体"/>
          <w:spacing w:val="8"/>
          <w:sz w:val="20"/>
          <w:szCs w:val="20"/>
        </w:rPr>
        <w:t>G、对评审情况以及在评审过程中获悉的国家秘密、商业秘密负有保密责任；</w:t>
      </w:r>
      <w:r>
        <w:rPr>
          <w:rFonts w:ascii="宋体" w:hAnsi="宋体" w:eastAsia="宋体" w:cs="宋体"/>
          <w:spacing w:val="2"/>
          <w:sz w:val="20"/>
          <w:szCs w:val="20"/>
        </w:rPr>
        <w:t xml:space="preserve"> </w:t>
      </w:r>
      <w:r>
        <w:rPr>
          <w:rFonts w:ascii="宋体" w:hAnsi="宋体" w:eastAsia="宋体" w:cs="宋体"/>
          <w:spacing w:val="9"/>
          <w:sz w:val="20"/>
          <w:szCs w:val="20"/>
        </w:rPr>
        <w:t>H、向招标人、代理机构或者有关部门报告评标中发现的违法行为；</w:t>
      </w:r>
    </w:p>
    <w:p w14:paraId="7F105B8C">
      <w:pPr>
        <w:spacing w:before="32" w:line="428" w:lineRule="auto"/>
        <w:ind w:left="676" w:right="3264" w:firstLine="12"/>
        <w:rPr>
          <w:rFonts w:ascii="宋体" w:hAnsi="宋体" w:eastAsia="宋体" w:cs="宋体"/>
          <w:sz w:val="20"/>
          <w:szCs w:val="20"/>
        </w:rPr>
      </w:pPr>
      <w:r>
        <w:rPr>
          <w:rFonts w:ascii="宋体" w:hAnsi="宋体" w:eastAsia="宋体" w:cs="宋体"/>
          <w:spacing w:val="6"/>
          <w:sz w:val="20"/>
          <w:szCs w:val="20"/>
        </w:rPr>
        <w:t>I、配合招标人、代理机构答复投标人提出的质疑；</w:t>
      </w:r>
      <w:r>
        <w:rPr>
          <w:rFonts w:ascii="宋体" w:hAnsi="宋体" w:eastAsia="宋体" w:cs="宋体"/>
          <w:spacing w:val="11"/>
          <w:sz w:val="20"/>
          <w:szCs w:val="20"/>
        </w:rPr>
        <w:t xml:space="preserve"> </w:t>
      </w:r>
      <w:r>
        <w:rPr>
          <w:rFonts w:ascii="宋体" w:hAnsi="宋体" w:eastAsia="宋体" w:cs="宋体"/>
          <w:spacing w:val="7"/>
          <w:sz w:val="20"/>
          <w:szCs w:val="20"/>
        </w:rPr>
        <w:t>J、配合处理投诉工作；</w:t>
      </w:r>
    </w:p>
    <w:p w14:paraId="6076DBBE">
      <w:pPr>
        <w:spacing w:before="34" w:line="227" w:lineRule="auto"/>
        <w:ind w:left="678"/>
        <w:rPr>
          <w:rFonts w:ascii="宋体" w:hAnsi="宋体" w:eastAsia="宋体" w:cs="宋体"/>
          <w:sz w:val="20"/>
          <w:szCs w:val="20"/>
        </w:rPr>
      </w:pPr>
      <w:r>
        <w:rPr>
          <w:rFonts w:ascii="宋体" w:hAnsi="宋体" w:eastAsia="宋体" w:cs="宋体"/>
          <w:spacing w:val="9"/>
          <w:sz w:val="20"/>
          <w:szCs w:val="20"/>
        </w:rPr>
        <w:t>招标文件及法律法律规定的其他评标委员会须履行的义务。</w:t>
      </w:r>
    </w:p>
    <w:p w14:paraId="3B7D03F4">
      <w:pPr>
        <w:spacing w:before="234" w:line="228" w:lineRule="auto"/>
        <w:ind w:left="249"/>
        <w:rPr>
          <w:rFonts w:ascii="宋体" w:hAnsi="宋体" w:eastAsia="宋体" w:cs="宋体"/>
          <w:sz w:val="20"/>
          <w:szCs w:val="20"/>
        </w:rPr>
      </w:pPr>
      <w:r>
        <w:rPr>
          <w:rFonts w:ascii="Times New Roman" w:hAnsi="Times New Roman" w:eastAsia="Times New Roman" w:cs="Times New Roman"/>
          <w:b/>
          <w:bCs/>
          <w:spacing w:val="3"/>
          <w:sz w:val="20"/>
          <w:szCs w:val="20"/>
        </w:rPr>
        <w:t>22.</w:t>
      </w:r>
      <w:r>
        <w:rPr>
          <w:rFonts w:ascii="Times New Roman" w:hAnsi="Times New Roman" w:eastAsia="Times New Roman" w:cs="Times New Roman"/>
          <w:b/>
          <w:bCs/>
          <w:spacing w:val="6"/>
          <w:sz w:val="20"/>
          <w:szCs w:val="20"/>
        </w:rPr>
        <w:t xml:space="preserve">   </w:t>
      </w:r>
      <w:r>
        <w:rPr>
          <w:rFonts w:ascii="宋体" w:hAnsi="宋体" w:eastAsia="宋体" w:cs="宋体"/>
          <w:b/>
          <w:bCs/>
          <w:spacing w:val="3"/>
          <w:sz w:val="20"/>
          <w:szCs w:val="20"/>
        </w:rPr>
        <w:t>评审</w:t>
      </w:r>
    </w:p>
    <w:p w14:paraId="6FAAF030">
      <w:pPr>
        <w:spacing w:before="233" w:line="227" w:lineRule="auto"/>
        <w:ind w:left="249"/>
        <w:rPr>
          <w:rFonts w:ascii="宋体" w:hAnsi="宋体" w:eastAsia="宋体" w:cs="宋体"/>
          <w:sz w:val="20"/>
          <w:szCs w:val="20"/>
        </w:rPr>
      </w:pPr>
      <w:r>
        <w:rPr>
          <w:rFonts w:ascii="Times New Roman" w:hAnsi="Times New Roman" w:eastAsia="Times New Roman" w:cs="Times New Roman"/>
          <w:spacing w:val="7"/>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z w:val="20"/>
          <w:szCs w:val="20"/>
        </w:rPr>
        <w:t xml:space="preserve">   </w:t>
      </w:r>
      <w:r>
        <w:rPr>
          <w:rFonts w:ascii="宋体" w:hAnsi="宋体" w:eastAsia="宋体" w:cs="宋体"/>
          <w:spacing w:val="7"/>
          <w:sz w:val="20"/>
          <w:szCs w:val="20"/>
        </w:rPr>
        <w:t>评标委员会按照 “评标办法</w:t>
      </w:r>
      <w:r>
        <w:rPr>
          <w:rFonts w:ascii="宋体" w:hAnsi="宋体" w:eastAsia="宋体" w:cs="宋体"/>
          <w:spacing w:val="-68"/>
          <w:sz w:val="20"/>
          <w:szCs w:val="20"/>
        </w:rPr>
        <w:t xml:space="preserve"> </w:t>
      </w:r>
      <w:r>
        <w:rPr>
          <w:rFonts w:ascii="宋体" w:hAnsi="宋体" w:eastAsia="宋体" w:cs="宋体"/>
          <w:spacing w:val="7"/>
          <w:sz w:val="20"/>
          <w:szCs w:val="20"/>
        </w:rPr>
        <w:t>”规定的评审标准对投标文</w:t>
      </w:r>
      <w:r>
        <w:rPr>
          <w:rFonts w:ascii="宋体" w:hAnsi="宋体" w:eastAsia="宋体" w:cs="宋体"/>
          <w:spacing w:val="6"/>
          <w:sz w:val="20"/>
          <w:szCs w:val="20"/>
        </w:rPr>
        <w:t>件进行评审。</w:t>
      </w:r>
    </w:p>
    <w:p w14:paraId="30D16F84">
      <w:pPr>
        <w:spacing w:before="234" w:line="228" w:lineRule="auto"/>
        <w:ind w:left="249"/>
        <w:rPr>
          <w:rFonts w:ascii="宋体" w:hAnsi="宋体" w:eastAsia="宋体" w:cs="宋体"/>
          <w:sz w:val="20"/>
          <w:szCs w:val="20"/>
        </w:rPr>
      </w:pPr>
      <w:r>
        <w:rPr>
          <w:rFonts w:ascii="Times New Roman" w:hAnsi="Times New Roman" w:eastAsia="Times New Roman" w:cs="Times New Roman"/>
          <w:b/>
          <w:bCs/>
          <w:spacing w:val="6"/>
          <w:sz w:val="20"/>
          <w:szCs w:val="20"/>
        </w:rPr>
        <w:t xml:space="preserve">23.   </w:t>
      </w:r>
      <w:r>
        <w:rPr>
          <w:rFonts w:ascii="宋体" w:hAnsi="宋体" w:eastAsia="宋体" w:cs="宋体"/>
          <w:b/>
          <w:bCs/>
          <w:spacing w:val="6"/>
          <w:sz w:val="20"/>
          <w:szCs w:val="20"/>
        </w:rPr>
        <w:t>无效投标的情形</w:t>
      </w:r>
    </w:p>
    <w:p w14:paraId="79A0D91F">
      <w:pPr>
        <w:spacing w:before="233"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投标人未按招标文件要求提供法人</w:t>
      </w:r>
      <w:r>
        <w:rPr>
          <w:rFonts w:ascii="宋体" w:hAnsi="宋体" w:eastAsia="宋体" w:cs="宋体"/>
          <w:spacing w:val="3"/>
          <w:sz w:val="20"/>
          <w:szCs w:val="20"/>
        </w:rPr>
        <w:t>（（</w:t>
      </w:r>
      <w:r>
        <w:rPr>
          <w:rFonts w:ascii="宋体" w:hAnsi="宋体" w:eastAsia="宋体" w:cs="宋体"/>
          <w:spacing w:val="8"/>
          <w:sz w:val="20"/>
          <w:szCs w:val="20"/>
        </w:rPr>
        <w:t>或其他组织负责人，或自然人</w:t>
      </w:r>
      <w:r>
        <w:rPr>
          <w:rFonts w:ascii="宋体" w:hAnsi="宋体" w:eastAsia="宋体" w:cs="宋体"/>
          <w:spacing w:val="3"/>
          <w:sz w:val="20"/>
          <w:szCs w:val="20"/>
        </w:rPr>
        <w:t>））</w:t>
      </w:r>
      <w:r>
        <w:rPr>
          <w:rFonts w:ascii="宋体" w:hAnsi="宋体" w:eastAsia="宋体" w:cs="宋体"/>
          <w:spacing w:val="8"/>
          <w:sz w:val="20"/>
          <w:szCs w:val="20"/>
        </w:rPr>
        <w:t>身份证复印</w:t>
      </w:r>
    </w:p>
    <w:p w14:paraId="4052D67E">
      <w:pPr>
        <w:spacing w:line="227" w:lineRule="auto"/>
        <w:rPr>
          <w:rFonts w:ascii="宋体" w:hAnsi="宋体" w:eastAsia="宋体" w:cs="宋体"/>
          <w:sz w:val="20"/>
          <w:szCs w:val="20"/>
        </w:rPr>
        <w:sectPr>
          <w:footerReference r:id="rId26" w:type="default"/>
          <w:pgSz w:w="11906" w:h="16839"/>
          <w:pgMar w:top="400" w:right="1747" w:bottom="1151" w:left="1555" w:header="0" w:footer="989" w:gutter="0"/>
          <w:cols w:space="720" w:num="1"/>
        </w:sectPr>
      </w:pPr>
    </w:p>
    <w:p w14:paraId="6CAE1349">
      <w:pPr>
        <w:spacing w:line="905" w:lineRule="exact"/>
      </w:pPr>
      <w:r>
        <w:pict>
          <v:shape id="_x0000_s1046" o:spid="_x0000_s1046" style="position:absolute;left:0pt;margin-left:12.2pt;margin-top:33.85pt;height:0.75pt;width:415.3pt;z-index:251680768;mso-width-relative:page;mso-height-relative:page;" fillcolor="#000000" filled="t" stroked="f" coordsize="8305,15" path="m0,0l8305,0,8305,14,0,14,0,0xe">
            <v:path/>
            <v:fill on="t" focussize="0,0"/>
            <v:stroke on="f"/>
            <v:imagedata o:title=""/>
            <o:lock v:ext="edit"/>
          </v:shape>
        </w:pict>
      </w:r>
    </w:p>
    <w:p w14:paraId="1BE8BED8">
      <w:pPr>
        <w:spacing w:line="274" w:lineRule="auto"/>
        <w:rPr>
          <w:rFonts w:ascii="Arial"/>
          <w:sz w:val="21"/>
        </w:rPr>
      </w:pPr>
    </w:p>
    <w:p w14:paraId="185693EA">
      <w:pPr>
        <w:spacing w:before="65" w:line="428" w:lineRule="auto"/>
        <w:ind w:left="818" w:right="52"/>
        <w:rPr>
          <w:rFonts w:ascii="宋体" w:hAnsi="宋体" w:eastAsia="宋体" w:cs="宋体"/>
          <w:sz w:val="20"/>
          <w:szCs w:val="20"/>
        </w:rPr>
      </w:pPr>
      <w:r>
        <w:rPr>
          <w:rFonts w:ascii="宋体" w:hAnsi="宋体" w:eastAsia="宋体" w:cs="宋体"/>
          <w:spacing w:val="9"/>
          <w:sz w:val="20"/>
          <w:szCs w:val="20"/>
        </w:rPr>
        <w:t>件，被授权人身份证复印件和法人授权委托书等证明文件和资料的，或提供</w:t>
      </w:r>
      <w:r>
        <w:rPr>
          <w:rFonts w:ascii="宋体" w:hAnsi="宋体" w:eastAsia="宋体" w:cs="宋体"/>
          <w:spacing w:val="8"/>
          <w:sz w:val="20"/>
          <w:szCs w:val="20"/>
        </w:rPr>
        <w:t>的证件不</w:t>
      </w:r>
      <w:r>
        <w:rPr>
          <w:rFonts w:ascii="宋体" w:hAnsi="宋体" w:eastAsia="宋体" w:cs="宋体"/>
          <w:sz w:val="20"/>
          <w:szCs w:val="20"/>
        </w:rPr>
        <w:t xml:space="preserve"> </w:t>
      </w:r>
      <w:r>
        <w:rPr>
          <w:rFonts w:ascii="宋体" w:hAnsi="宋体" w:eastAsia="宋体" w:cs="宋体"/>
          <w:spacing w:val="5"/>
          <w:sz w:val="20"/>
          <w:szCs w:val="20"/>
        </w:rPr>
        <w:t>齐或无效；</w:t>
      </w:r>
    </w:p>
    <w:p w14:paraId="0E068422">
      <w:pPr>
        <w:spacing w:before="31" w:line="227" w:lineRule="auto"/>
        <w:jc w:val="right"/>
        <w:rPr>
          <w:rFonts w:ascii="宋体" w:hAnsi="宋体" w:eastAsia="宋体" w:cs="宋体"/>
          <w:sz w:val="20"/>
          <w:szCs w:val="20"/>
        </w:rPr>
      </w:pPr>
      <w:r>
        <w:rPr>
          <w:rFonts w:ascii="Times New Roman" w:hAnsi="Times New Roman" w:eastAsia="Times New Roman" w:cs="Times New Roman"/>
          <w:spacing w:val="5"/>
          <w:sz w:val="20"/>
          <w:szCs w:val="20"/>
        </w:rPr>
        <w:t>23.2.</w:t>
      </w:r>
      <w:r>
        <w:rPr>
          <w:rFonts w:ascii="Times New Roman" w:hAnsi="Times New Roman" w:eastAsia="Times New Roman" w:cs="Times New Roman"/>
          <w:spacing w:val="25"/>
          <w:sz w:val="20"/>
          <w:szCs w:val="20"/>
        </w:rPr>
        <w:t xml:space="preserve">  </w:t>
      </w:r>
      <w:r>
        <w:rPr>
          <w:rFonts w:ascii="宋体" w:hAnsi="宋体" w:eastAsia="宋体" w:cs="宋体"/>
          <w:spacing w:val="5"/>
          <w:sz w:val="20"/>
          <w:szCs w:val="20"/>
        </w:rPr>
        <w:t>《投标文件》未按照《招标文件》规定要求签署、盖章</w:t>
      </w:r>
      <w:r>
        <w:rPr>
          <w:rFonts w:ascii="宋体" w:hAnsi="宋体" w:eastAsia="宋体" w:cs="宋体"/>
          <w:spacing w:val="4"/>
          <w:sz w:val="20"/>
          <w:szCs w:val="20"/>
        </w:rPr>
        <w:t>或提交的投标文件份数不全的；</w:t>
      </w:r>
    </w:p>
    <w:p w14:paraId="1A20C9EB">
      <w:pPr>
        <w:spacing w:before="233" w:line="228"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23.3.</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投标文件未按照招标文件规定的格式填写，或者填写的内容不全，或者辨认不清产生</w:t>
      </w:r>
    </w:p>
    <w:p w14:paraId="6A716DEB">
      <w:pPr>
        <w:spacing w:before="233" w:line="227" w:lineRule="auto"/>
        <w:ind w:left="823"/>
        <w:rPr>
          <w:rFonts w:ascii="宋体" w:hAnsi="宋体" w:eastAsia="宋体" w:cs="宋体"/>
          <w:sz w:val="20"/>
          <w:szCs w:val="20"/>
        </w:rPr>
      </w:pPr>
      <w:r>
        <w:rPr>
          <w:rFonts w:ascii="宋体" w:hAnsi="宋体" w:eastAsia="宋体" w:cs="宋体"/>
          <w:spacing w:val="9"/>
          <w:sz w:val="20"/>
          <w:szCs w:val="20"/>
        </w:rPr>
        <w:t>歧义，或者涂改处未加盖投标人公章及法人或法人授权委托人的印章或签字的；</w:t>
      </w:r>
    </w:p>
    <w:p w14:paraId="6661C406">
      <w:pPr>
        <w:spacing w:before="233" w:line="428" w:lineRule="auto"/>
        <w:ind w:left="249" w:right="3434"/>
        <w:rPr>
          <w:rFonts w:ascii="宋体" w:hAnsi="宋体" w:eastAsia="宋体" w:cs="宋体"/>
          <w:sz w:val="20"/>
          <w:szCs w:val="20"/>
        </w:rPr>
      </w:pPr>
      <w:r>
        <w:rPr>
          <w:rFonts w:ascii="Times New Roman" w:hAnsi="Times New Roman" w:eastAsia="Times New Roman" w:cs="Times New Roman"/>
          <w:spacing w:val="6"/>
          <w:sz w:val="20"/>
          <w:szCs w:val="20"/>
        </w:rPr>
        <w:t>23.4.</w:t>
      </w:r>
      <w:r>
        <w:rPr>
          <w:rFonts w:ascii="Times New Roman" w:hAnsi="Times New Roman" w:eastAsia="Times New Roman" w:cs="Times New Roman"/>
          <w:spacing w:val="30"/>
          <w:sz w:val="20"/>
          <w:szCs w:val="20"/>
        </w:rPr>
        <w:t xml:space="preserve">  </w:t>
      </w:r>
      <w:r>
        <w:rPr>
          <w:rFonts w:ascii="宋体" w:hAnsi="宋体" w:eastAsia="宋体" w:cs="宋体"/>
          <w:spacing w:val="6"/>
          <w:sz w:val="20"/>
          <w:szCs w:val="20"/>
        </w:rPr>
        <w:t>《投标文件》不符合《招标文件》规定格式的；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23.5.</w:t>
      </w:r>
      <w:r>
        <w:rPr>
          <w:rFonts w:ascii="Times New Roman" w:hAnsi="Times New Roman" w:eastAsia="Times New Roman" w:cs="Times New Roman"/>
          <w:spacing w:val="2"/>
          <w:sz w:val="20"/>
          <w:szCs w:val="20"/>
        </w:rPr>
        <w:t xml:space="preserve">   </w:t>
      </w:r>
      <w:r>
        <w:rPr>
          <w:rFonts w:ascii="宋体" w:hAnsi="宋体" w:eastAsia="宋体" w:cs="宋体"/>
          <w:spacing w:val="7"/>
          <w:sz w:val="20"/>
          <w:szCs w:val="20"/>
        </w:rPr>
        <w:t>投标总报价超出项目采购预算的。</w:t>
      </w:r>
    </w:p>
    <w:p w14:paraId="7C8E48A0">
      <w:pPr>
        <w:spacing w:before="34"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23.6.</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应交未交投标保证金或不能提供有效缴纳凭证的；</w:t>
      </w:r>
    </w:p>
    <w:p w14:paraId="7C112DC9">
      <w:pPr>
        <w:spacing w:before="235" w:line="428" w:lineRule="auto"/>
        <w:ind w:left="249" w:right="1754"/>
        <w:rPr>
          <w:rFonts w:ascii="宋体" w:hAnsi="宋体" w:eastAsia="宋体" w:cs="宋体"/>
          <w:sz w:val="20"/>
          <w:szCs w:val="20"/>
        </w:rPr>
      </w:pPr>
      <w:r>
        <w:rPr>
          <w:rFonts w:ascii="Times New Roman" w:hAnsi="Times New Roman" w:eastAsia="Times New Roman" w:cs="Times New Roman"/>
          <w:spacing w:val="7"/>
          <w:sz w:val="20"/>
          <w:szCs w:val="20"/>
        </w:rPr>
        <w:t xml:space="preserve">23.7.   </w:t>
      </w:r>
      <w:r>
        <w:rPr>
          <w:rFonts w:ascii="宋体" w:hAnsi="宋体" w:eastAsia="宋体" w:cs="宋体"/>
          <w:spacing w:val="7"/>
          <w:sz w:val="20"/>
          <w:szCs w:val="20"/>
        </w:rPr>
        <w:t>不具备招标文件中规定资格要求或资</w:t>
      </w:r>
      <w:r>
        <w:rPr>
          <w:rFonts w:ascii="宋体" w:hAnsi="宋体" w:eastAsia="宋体" w:cs="宋体"/>
          <w:spacing w:val="6"/>
          <w:sz w:val="20"/>
          <w:szCs w:val="20"/>
        </w:rPr>
        <w:t>格证明文件不全或是虚假的；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23.8.</w:t>
      </w:r>
      <w:r>
        <w:rPr>
          <w:rFonts w:ascii="Times New Roman" w:hAnsi="Times New Roman" w:eastAsia="Times New Roman" w:cs="Times New Roman"/>
          <w:spacing w:val="6"/>
          <w:sz w:val="20"/>
          <w:szCs w:val="20"/>
        </w:rPr>
        <w:t xml:space="preserve">   </w:t>
      </w:r>
      <w:r>
        <w:rPr>
          <w:rFonts w:ascii="宋体" w:hAnsi="宋体" w:eastAsia="宋体" w:cs="宋体"/>
          <w:spacing w:val="7"/>
          <w:sz w:val="20"/>
          <w:szCs w:val="20"/>
        </w:rPr>
        <w:t>投标有效期不符合《招标文件》要求的；</w:t>
      </w:r>
    </w:p>
    <w:p w14:paraId="2425B573">
      <w:pPr>
        <w:spacing w:before="30" w:line="434" w:lineRule="auto"/>
        <w:ind w:left="819" w:right="52" w:hanging="570"/>
        <w:rPr>
          <w:rFonts w:ascii="宋体" w:hAnsi="宋体" w:eastAsia="宋体" w:cs="宋体"/>
          <w:sz w:val="20"/>
          <w:szCs w:val="20"/>
        </w:rPr>
      </w:pPr>
      <w:r>
        <w:rPr>
          <w:rFonts w:ascii="Times New Roman" w:hAnsi="Times New Roman" w:eastAsia="Times New Roman" w:cs="Times New Roman"/>
          <w:spacing w:val="8"/>
          <w:sz w:val="20"/>
          <w:szCs w:val="20"/>
        </w:rPr>
        <w:t>23.9.</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投标人的投标报价是可变动价格的，或包含了价格调整要求的，或投标报价中提供两</w:t>
      </w:r>
      <w:r>
        <w:rPr>
          <w:rFonts w:ascii="宋体" w:hAnsi="宋体" w:eastAsia="宋体" w:cs="宋体"/>
          <w:sz w:val="20"/>
          <w:szCs w:val="20"/>
        </w:rPr>
        <w:t xml:space="preserve"> </w:t>
      </w:r>
      <w:r>
        <w:rPr>
          <w:rFonts w:ascii="宋体" w:hAnsi="宋体" w:eastAsia="宋体" w:cs="宋体"/>
          <w:spacing w:val="9"/>
          <w:sz w:val="20"/>
          <w:szCs w:val="20"/>
        </w:rPr>
        <w:t>个（含两个）以上的报价且未声明哪个有效的（招标文件规定提交备选投</w:t>
      </w:r>
      <w:r>
        <w:rPr>
          <w:rFonts w:ascii="宋体" w:hAnsi="宋体" w:eastAsia="宋体" w:cs="宋体"/>
          <w:spacing w:val="8"/>
          <w:sz w:val="20"/>
          <w:szCs w:val="20"/>
        </w:rPr>
        <w:t>标方案的除</w:t>
      </w:r>
      <w:r>
        <w:rPr>
          <w:rFonts w:ascii="宋体" w:hAnsi="宋体" w:eastAsia="宋体" w:cs="宋体"/>
          <w:sz w:val="20"/>
          <w:szCs w:val="20"/>
        </w:rPr>
        <w:t xml:space="preserve"> 外）；</w:t>
      </w:r>
    </w:p>
    <w:p w14:paraId="7A3C4A04">
      <w:pPr>
        <w:spacing w:before="32" w:line="428" w:lineRule="auto"/>
        <w:ind w:left="249" w:right="2431"/>
        <w:rPr>
          <w:rFonts w:ascii="宋体" w:hAnsi="宋体" w:eastAsia="宋体" w:cs="宋体"/>
          <w:sz w:val="20"/>
          <w:szCs w:val="20"/>
        </w:rPr>
      </w:pPr>
      <w:r>
        <w:rPr>
          <w:rFonts w:ascii="Times New Roman" w:hAnsi="Times New Roman" w:eastAsia="Times New Roman" w:cs="Times New Roman"/>
          <w:spacing w:val="6"/>
          <w:sz w:val="20"/>
          <w:szCs w:val="20"/>
        </w:rPr>
        <w:t xml:space="preserve">23.10. </w:t>
      </w:r>
      <w:r>
        <w:rPr>
          <w:rFonts w:ascii="宋体" w:hAnsi="宋体" w:eastAsia="宋体" w:cs="宋体"/>
          <w:spacing w:val="6"/>
          <w:sz w:val="20"/>
          <w:szCs w:val="20"/>
        </w:rPr>
        <w:t>评审专家中有</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 xml:space="preserve">2/3 </w:t>
      </w:r>
      <w:r>
        <w:rPr>
          <w:rFonts w:ascii="宋体" w:hAnsi="宋体" w:eastAsia="宋体" w:cs="宋体"/>
          <w:spacing w:val="6"/>
          <w:sz w:val="20"/>
          <w:szCs w:val="20"/>
        </w:rPr>
        <w:t>认定投标人投标价格有恶意</w:t>
      </w:r>
      <w:r>
        <w:rPr>
          <w:rFonts w:ascii="宋体" w:hAnsi="宋体" w:eastAsia="宋体" w:cs="宋体"/>
          <w:spacing w:val="5"/>
          <w:sz w:val="20"/>
          <w:szCs w:val="20"/>
        </w:rPr>
        <w:t>报价行为的；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11. </w:t>
      </w:r>
      <w:r>
        <w:rPr>
          <w:rFonts w:ascii="宋体" w:hAnsi="宋体" w:eastAsia="宋体" w:cs="宋体"/>
          <w:spacing w:val="7"/>
          <w:sz w:val="20"/>
          <w:szCs w:val="20"/>
        </w:rPr>
        <w:t>《投标文件》含有招标人不能接受的</w:t>
      </w:r>
      <w:r>
        <w:rPr>
          <w:rFonts w:ascii="宋体" w:hAnsi="宋体" w:eastAsia="宋体" w:cs="宋体"/>
          <w:spacing w:val="6"/>
          <w:sz w:val="20"/>
          <w:szCs w:val="20"/>
        </w:rPr>
        <w:t>条件或声明的；</w:t>
      </w:r>
    </w:p>
    <w:p w14:paraId="115B7520">
      <w:pPr>
        <w:spacing w:before="33" w:line="428" w:lineRule="auto"/>
        <w:ind w:left="819" w:right="52" w:hanging="570"/>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在评标过程中，如果投标人试图在投标审查、澄清、比较及授予合同方面向招标人施</w:t>
      </w:r>
      <w:r>
        <w:rPr>
          <w:rFonts w:ascii="宋体" w:hAnsi="宋体" w:eastAsia="宋体" w:cs="宋体"/>
          <w:sz w:val="20"/>
          <w:szCs w:val="20"/>
        </w:rPr>
        <w:t xml:space="preserve"> </w:t>
      </w:r>
      <w:r>
        <w:rPr>
          <w:rFonts w:ascii="宋体" w:hAnsi="宋体" w:eastAsia="宋体" w:cs="宋体"/>
          <w:spacing w:val="7"/>
          <w:sz w:val="20"/>
          <w:szCs w:val="20"/>
        </w:rPr>
        <w:t>加任何影响的；</w:t>
      </w:r>
    </w:p>
    <w:p w14:paraId="721F6DBF">
      <w:pPr>
        <w:spacing w:before="32" w:line="429" w:lineRule="auto"/>
        <w:ind w:left="836" w:right="52" w:hanging="587"/>
        <w:rPr>
          <w:rFonts w:ascii="宋体" w:hAnsi="宋体" w:eastAsia="宋体" w:cs="宋体"/>
          <w:sz w:val="20"/>
          <w:szCs w:val="20"/>
        </w:rPr>
      </w:pPr>
      <w:r>
        <w:rPr>
          <w:rFonts w:ascii="Times New Roman" w:hAnsi="Times New Roman" w:eastAsia="Times New Roman" w:cs="Times New Roman"/>
          <w:spacing w:val="8"/>
          <w:sz w:val="20"/>
          <w:szCs w:val="20"/>
        </w:rPr>
        <w:t xml:space="preserve">23.13. </w:t>
      </w:r>
      <w:r>
        <w:rPr>
          <w:rFonts w:ascii="宋体" w:hAnsi="宋体" w:eastAsia="宋体" w:cs="宋体"/>
          <w:spacing w:val="8"/>
          <w:sz w:val="20"/>
          <w:szCs w:val="20"/>
        </w:rPr>
        <w:t>投标人以他人名义投标、串通投标、以行贿手段谋取中标或者以弄虚作假等</w:t>
      </w:r>
      <w:r>
        <w:rPr>
          <w:rFonts w:ascii="宋体" w:hAnsi="宋体" w:eastAsia="宋体" w:cs="宋体"/>
          <w:spacing w:val="7"/>
          <w:sz w:val="20"/>
          <w:szCs w:val="20"/>
        </w:rPr>
        <w:t>方式投标</w:t>
      </w:r>
      <w:r>
        <w:rPr>
          <w:rFonts w:ascii="宋体" w:hAnsi="宋体" w:eastAsia="宋体" w:cs="宋体"/>
          <w:sz w:val="20"/>
          <w:szCs w:val="20"/>
        </w:rPr>
        <w:t xml:space="preserve"> </w:t>
      </w:r>
      <w:r>
        <w:rPr>
          <w:rFonts w:ascii="宋体" w:hAnsi="宋体" w:eastAsia="宋体" w:cs="宋体"/>
          <w:spacing w:val="-9"/>
          <w:sz w:val="20"/>
          <w:szCs w:val="20"/>
        </w:rPr>
        <w:t>的；</w:t>
      </w:r>
    </w:p>
    <w:p w14:paraId="6C8024A5">
      <w:pPr>
        <w:spacing w:before="29" w:line="228" w:lineRule="auto"/>
        <w:ind w:left="249"/>
        <w:rPr>
          <w:rFonts w:ascii="宋体" w:hAnsi="宋体" w:eastAsia="宋体" w:cs="宋体"/>
          <w:sz w:val="20"/>
          <w:szCs w:val="20"/>
        </w:rPr>
      </w:pPr>
      <w:r>
        <w:rPr>
          <w:rFonts w:ascii="Times New Roman" w:hAnsi="Times New Roman" w:eastAsia="Times New Roman" w:cs="Times New Roman"/>
          <w:spacing w:val="7"/>
          <w:sz w:val="20"/>
          <w:szCs w:val="20"/>
        </w:rPr>
        <w:t>23.</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7"/>
          <w:sz w:val="20"/>
          <w:szCs w:val="20"/>
        </w:rPr>
        <w:t xml:space="preserve">14. </w:t>
      </w:r>
      <w:r>
        <w:rPr>
          <w:rFonts w:ascii="宋体" w:hAnsi="宋体" w:eastAsia="宋体" w:cs="宋体"/>
          <w:spacing w:val="7"/>
          <w:sz w:val="20"/>
          <w:szCs w:val="20"/>
        </w:rPr>
        <w:t>经核实两个或两个以上投标人的投标文件有雷同或有抄袭行为的；</w:t>
      </w:r>
    </w:p>
    <w:p w14:paraId="268BB320">
      <w:pPr>
        <w:spacing w:before="235" w:line="428" w:lineRule="auto"/>
        <w:ind w:left="249" w:right="3645"/>
        <w:rPr>
          <w:rFonts w:ascii="宋体" w:hAnsi="宋体" w:eastAsia="宋体" w:cs="宋体"/>
          <w:sz w:val="20"/>
          <w:szCs w:val="20"/>
        </w:rPr>
      </w:pPr>
      <w:r>
        <w:rPr>
          <w:rFonts w:ascii="Times New Roman" w:hAnsi="Times New Roman" w:eastAsia="Times New Roman" w:cs="Times New Roman"/>
          <w:spacing w:val="6"/>
          <w:sz w:val="20"/>
          <w:szCs w:val="20"/>
        </w:rPr>
        <w:t xml:space="preserve">23.15. </w:t>
      </w:r>
      <w:r>
        <w:rPr>
          <w:rFonts w:ascii="宋体" w:hAnsi="宋体" w:eastAsia="宋体" w:cs="宋体"/>
          <w:spacing w:val="6"/>
          <w:sz w:val="20"/>
          <w:szCs w:val="20"/>
        </w:rPr>
        <w:t>违反《中华人民共和国政府采</w:t>
      </w:r>
      <w:r>
        <w:rPr>
          <w:rFonts w:ascii="宋体" w:hAnsi="宋体" w:eastAsia="宋体" w:cs="宋体"/>
          <w:spacing w:val="5"/>
          <w:sz w:val="20"/>
          <w:szCs w:val="20"/>
        </w:rPr>
        <w:t>购法》的投标；</w:t>
      </w:r>
      <w:r>
        <w:rPr>
          <w:rFonts w:ascii="宋体" w:hAnsi="宋体" w:eastAsia="宋体" w:cs="宋体"/>
          <w:sz w:val="20"/>
          <w:szCs w:val="20"/>
        </w:rPr>
        <w:t xml:space="preserve"> </w:t>
      </w:r>
      <w:r>
        <w:rPr>
          <w:rFonts w:ascii="Times New Roman" w:hAnsi="Times New Roman" w:eastAsia="Times New Roman" w:cs="Times New Roman"/>
          <w:spacing w:val="7"/>
          <w:sz w:val="20"/>
          <w:szCs w:val="20"/>
        </w:rPr>
        <w:t xml:space="preserve">23.16. </w:t>
      </w:r>
      <w:r>
        <w:rPr>
          <w:rFonts w:ascii="宋体" w:hAnsi="宋体" w:eastAsia="宋体" w:cs="宋体"/>
          <w:spacing w:val="7"/>
          <w:sz w:val="20"/>
          <w:szCs w:val="20"/>
        </w:rPr>
        <w:t>招标文件中已明确无效投标的其他条款。</w:t>
      </w:r>
    </w:p>
    <w:p w14:paraId="7E2DBEC8">
      <w:pPr>
        <w:spacing w:before="32" w:line="228" w:lineRule="auto"/>
        <w:ind w:left="249"/>
        <w:rPr>
          <w:rFonts w:ascii="宋体" w:hAnsi="宋体" w:eastAsia="宋体" w:cs="宋体"/>
          <w:sz w:val="20"/>
          <w:szCs w:val="20"/>
        </w:rPr>
      </w:pPr>
      <w:r>
        <w:rPr>
          <w:rFonts w:ascii="Times New Roman" w:hAnsi="Times New Roman" w:eastAsia="Times New Roman" w:cs="Times New Roman"/>
          <w:b/>
          <w:bCs/>
          <w:spacing w:val="2"/>
          <w:sz w:val="20"/>
          <w:szCs w:val="20"/>
        </w:rPr>
        <w:t>24.</w:t>
      </w:r>
      <w:r>
        <w:rPr>
          <w:rFonts w:ascii="Times New Roman" w:hAnsi="Times New Roman" w:eastAsia="Times New Roman" w:cs="Times New Roman"/>
          <w:b/>
          <w:bCs/>
          <w:spacing w:val="8"/>
          <w:sz w:val="20"/>
          <w:szCs w:val="20"/>
        </w:rPr>
        <w:t xml:space="preserve">   </w:t>
      </w:r>
      <w:r>
        <w:rPr>
          <w:rFonts w:ascii="宋体" w:hAnsi="宋体" w:eastAsia="宋体" w:cs="宋体"/>
          <w:b/>
          <w:bCs/>
          <w:spacing w:val="2"/>
          <w:sz w:val="20"/>
          <w:szCs w:val="20"/>
        </w:rPr>
        <w:t>定标</w:t>
      </w:r>
    </w:p>
    <w:p w14:paraId="33EBEE4D">
      <w:pPr>
        <w:spacing w:before="232" w:line="433" w:lineRule="auto"/>
        <w:ind w:left="255" w:right="52" w:firstLine="422"/>
        <w:jc w:val="both"/>
        <w:rPr>
          <w:rFonts w:ascii="宋体" w:hAnsi="宋体" w:eastAsia="宋体" w:cs="宋体"/>
          <w:sz w:val="20"/>
          <w:szCs w:val="20"/>
        </w:rPr>
      </w:pPr>
      <w:r>
        <w:rPr>
          <w:rFonts w:ascii="宋体" w:hAnsi="宋体" w:eastAsia="宋体" w:cs="宋体"/>
          <w:b/>
          <w:bCs/>
          <w:spacing w:val="11"/>
          <w:sz w:val="20"/>
          <w:szCs w:val="20"/>
        </w:rPr>
        <w:t>定标及确定中标人的原则：投标文件满足招标文件</w:t>
      </w:r>
      <w:r>
        <w:rPr>
          <w:rFonts w:ascii="宋体" w:hAnsi="宋体" w:eastAsia="宋体" w:cs="宋体"/>
          <w:b/>
          <w:bCs/>
          <w:spacing w:val="10"/>
          <w:sz w:val="20"/>
          <w:szCs w:val="20"/>
        </w:rPr>
        <w:t>全部实质性要求，且按照评审因素</w:t>
      </w:r>
      <w:r>
        <w:rPr>
          <w:rFonts w:ascii="宋体" w:hAnsi="宋体" w:eastAsia="宋体" w:cs="宋体"/>
          <w:sz w:val="20"/>
          <w:szCs w:val="20"/>
        </w:rPr>
        <w:t xml:space="preserve"> </w:t>
      </w:r>
      <w:r>
        <w:rPr>
          <w:rFonts w:ascii="宋体" w:hAnsi="宋体" w:eastAsia="宋体" w:cs="宋体"/>
          <w:b/>
          <w:bCs/>
          <w:spacing w:val="11"/>
          <w:sz w:val="20"/>
          <w:szCs w:val="20"/>
        </w:rPr>
        <w:t>的量化指标评审得分最高的投标人为排名第一</w:t>
      </w:r>
      <w:r>
        <w:rPr>
          <w:rFonts w:ascii="宋体" w:hAnsi="宋体" w:eastAsia="宋体" w:cs="宋体"/>
          <w:b/>
          <w:bCs/>
          <w:spacing w:val="10"/>
          <w:sz w:val="20"/>
          <w:szCs w:val="20"/>
        </w:rPr>
        <w:t>的中标候选人即中标人。得分相同的，选择</w:t>
      </w:r>
      <w:r>
        <w:rPr>
          <w:rFonts w:ascii="宋体" w:hAnsi="宋体" w:eastAsia="宋体" w:cs="宋体"/>
          <w:sz w:val="20"/>
          <w:szCs w:val="20"/>
        </w:rPr>
        <w:t xml:space="preserve"> </w:t>
      </w:r>
      <w:r>
        <w:rPr>
          <w:rFonts w:ascii="宋体" w:hAnsi="宋体" w:eastAsia="宋体" w:cs="宋体"/>
          <w:b/>
          <w:bCs/>
          <w:spacing w:val="7"/>
          <w:sz w:val="20"/>
          <w:szCs w:val="20"/>
        </w:rPr>
        <w:t>最低报价的投标人为排名第一的中标候选人即中标人。</w:t>
      </w:r>
    </w:p>
    <w:p w14:paraId="7B99EBB7">
      <w:pPr>
        <w:pStyle w:val="6"/>
        <w:spacing w:before="293" w:line="229" w:lineRule="auto"/>
        <w:ind w:left="259"/>
        <w:outlineLvl w:val="1"/>
        <w:rPr>
          <w:sz w:val="20"/>
          <w:szCs w:val="20"/>
        </w:rPr>
      </w:pPr>
      <w:r>
        <w:rPr>
          <w:b/>
          <w:bCs/>
          <w:spacing w:val="4"/>
          <w:sz w:val="20"/>
          <w:szCs w:val="20"/>
        </w:rPr>
        <w:t>六、质疑</w:t>
      </w:r>
    </w:p>
    <w:p w14:paraId="15118D46">
      <w:pPr>
        <w:spacing w:line="229" w:lineRule="auto"/>
        <w:rPr>
          <w:sz w:val="20"/>
          <w:szCs w:val="20"/>
        </w:rPr>
        <w:sectPr>
          <w:footerReference r:id="rId27" w:type="default"/>
          <w:pgSz w:w="11906" w:h="16839"/>
          <w:pgMar w:top="400" w:right="1749" w:bottom="1151" w:left="1555" w:header="0" w:footer="989" w:gutter="0"/>
          <w:cols w:space="720" w:num="1"/>
        </w:sectPr>
      </w:pPr>
    </w:p>
    <w:p w14:paraId="274D6A3F">
      <w:pPr>
        <w:spacing w:line="905" w:lineRule="exact"/>
      </w:pPr>
      <w:r>
        <w:pict>
          <v:shape id="_x0000_s1047" o:spid="_x0000_s1047" style="position:absolute;left:0pt;margin-left:12.2pt;margin-top:33.85pt;height:0.75pt;width:415.3pt;z-index:251681792;mso-width-relative:page;mso-height-relative:page;" fillcolor="#000000" filled="t" stroked="f" coordsize="8305,15" path="m0,0l8305,0,8305,14,0,14,0,0xe">
            <v:path/>
            <v:fill on="t" focussize="0,0"/>
            <v:stroke on="f"/>
            <v:imagedata o:title=""/>
            <o:lock v:ext="edit"/>
          </v:shape>
        </w:pict>
      </w:r>
    </w:p>
    <w:p w14:paraId="66703B3F">
      <w:pPr>
        <w:spacing w:line="273" w:lineRule="auto"/>
        <w:rPr>
          <w:rFonts w:ascii="Arial"/>
          <w:sz w:val="21"/>
        </w:rPr>
      </w:pPr>
    </w:p>
    <w:p w14:paraId="512347B7">
      <w:pPr>
        <w:spacing w:before="65" w:line="228" w:lineRule="auto"/>
        <w:ind w:left="249"/>
        <w:rPr>
          <w:rFonts w:ascii="宋体" w:hAnsi="宋体" w:eastAsia="宋体" w:cs="宋体"/>
          <w:sz w:val="20"/>
          <w:szCs w:val="20"/>
        </w:rPr>
      </w:pPr>
      <w:r>
        <w:rPr>
          <w:rFonts w:ascii="Times New Roman" w:hAnsi="Times New Roman" w:eastAsia="Times New Roman" w:cs="Times New Roman"/>
          <w:b/>
          <w:bCs/>
          <w:spacing w:val="4"/>
          <w:sz w:val="20"/>
          <w:szCs w:val="20"/>
        </w:rPr>
        <w:t>25.</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投标人质疑</w:t>
      </w:r>
    </w:p>
    <w:p w14:paraId="4162010B">
      <w:pPr>
        <w:spacing w:before="231" w:line="436" w:lineRule="auto"/>
        <w:ind w:left="818" w:right="25" w:hanging="569"/>
        <w:rPr>
          <w:rFonts w:ascii="宋体" w:hAnsi="宋体" w:eastAsia="宋体" w:cs="宋体"/>
          <w:sz w:val="20"/>
          <w:szCs w:val="20"/>
        </w:rPr>
      </w:pPr>
      <w:r>
        <w:rPr>
          <w:rFonts w:ascii="Times New Roman" w:hAnsi="Times New Roman" w:eastAsia="Times New Roman" w:cs="Times New Roman"/>
          <w:spacing w:val="8"/>
          <w:sz w:val="20"/>
          <w:szCs w:val="20"/>
        </w:rPr>
        <w:t>25.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投标人对政府采购活动事项有疑问的，可以</w:t>
      </w:r>
      <w:r>
        <w:rPr>
          <w:rFonts w:ascii="宋体" w:hAnsi="宋体" w:eastAsia="宋体" w:cs="宋体"/>
          <w:spacing w:val="7"/>
          <w:sz w:val="20"/>
          <w:szCs w:val="20"/>
        </w:rPr>
        <w:t>向招标人或招标代理机构提出询问。招标</w:t>
      </w:r>
      <w:r>
        <w:rPr>
          <w:rFonts w:ascii="宋体" w:hAnsi="宋体" w:eastAsia="宋体" w:cs="宋体"/>
          <w:spacing w:val="2"/>
          <w:sz w:val="20"/>
          <w:szCs w:val="20"/>
        </w:rPr>
        <w:t xml:space="preserve"> </w:t>
      </w:r>
      <w:r>
        <w:rPr>
          <w:rFonts w:ascii="宋体" w:hAnsi="宋体" w:eastAsia="宋体" w:cs="宋体"/>
          <w:spacing w:val="8"/>
          <w:sz w:val="20"/>
          <w:szCs w:val="20"/>
        </w:rPr>
        <w:t>人或招标代理机构收到质疑函后</w:t>
      </w:r>
      <w:r>
        <w:rPr>
          <w:rFonts w:ascii="宋体" w:hAnsi="宋体" w:eastAsia="宋体" w:cs="宋体"/>
          <w:spacing w:val="-29"/>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个工作日内作出答复。本次招标投标人如对招标文</w:t>
      </w:r>
      <w:r>
        <w:rPr>
          <w:rFonts w:ascii="宋体" w:hAnsi="宋体" w:eastAsia="宋体" w:cs="宋体"/>
          <w:sz w:val="20"/>
          <w:szCs w:val="20"/>
        </w:rPr>
        <w:t xml:space="preserve"> </w:t>
      </w:r>
      <w:r>
        <w:rPr>
          <w:rFonts w:ascii="宋体" w:hAnsi="宋体" w:eastAsia="宋体" w:cs="宋体"/>
          <w:spacing w:val="9"/>
          <w:sz w:val="20"/>
          <w:szCs w:val="20"/>
        </w:rPr>
        <w:t>件或招投标过程进行质疑，投标人须一次性提出针对同一采购程序环节的所</w:t>
      </w:r>
      <w:r>
        <w:rPr>
          <w:rFonts w:ascii="宋体" w:hAnsi="宋体" w:eastAsia="宋体" w:cs="宋体"/>
          <w:spacing w:val="8"/>
          <w:sz w:val="20"/>
          <w:szCs w:val="20"/>
        </w:rPr>
        <w:t>有质疑内</w:t>
      </w:r>
      <w:r>
        <w:rPr>
          <w:rFonts w:ascii="宋体" w:hAnsi="宋体" w:eastAsia="宋体" w:cs="宋体"/>
          <w:sz w:val="20"/>
          <w:szCs w:val="20"/>
        </w:rPr>
        <w:t xml:space="preserve"> </w:t>
      </w:r>
      <w:r>
        <w:rPr>
          <w:rFonts w:ascii="宋体" w:hAnsi="宋体" w:eastAsia="宋体" w:cs="宋体"/>
          <w:spacing w:val="8"/>
          <w:sz w:val="20"/>
          <w:szCs w:val="20"/>
        </w:rPr>
        <w:t>容，多次质疑将不予受理。</w:t>
      </w:r>
    </w:p>
    <w:p w14:paraId="67C1DCCE">
      <w:pPr>
        <w:spacing w:before="31" w:line="428" w:lineRule="auto"/>
        <w:ind w:left="835" w:right="25" w:hanging="586"/>
        <w:rPr>
          <w:rFonts w:ascii="宋体" w:hAnsi="宋体" w:eastAsia="宋体" w:cs="宋体"/>
          <w:sz w:val="20"/>
          <w:szCs w:val="20"/>
        </w:rPr>
      </w:pPr>
      <w:r>
        <w:rPr>
          <w:rFonts w:ascii="Times New Roman" w:hAnsi="Times New Roman" w:eastAsia="Times New Roman" w:cs="Times New Roman"/>
          <w:spacing w:val="8"/>
          <w:sz w:val="20"/>
          <w:szCs w:val="20"/>
        </w:rPr>
        <w:t>25.2.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投标人若认为招标文件、采购过程和中标结果使自己的权益受到损害，应当在下列时</w:t>
      </w:r>
      <w:r>
        <w:rPr>
          <w:rFonts w:ascii="宋体" w:hAnsi="宋体" w:eastAsia="宋体" w:cs="宋体"/>
          <w:sz w:val="20"/>
          <w:szCs w:val="20"/>
        </w:rPr>
        <w:t xml:space="preserve"> </w:t>
      </w:r>
      <w:r>
        <w:rPr>
          <w:rFonts w:ascii="宋体" w:hAnsi="宋体" w:eastAsia="宋体" w:cs="宋体"/>
          <w:spacing w:val="8"/>
          <w:sz w:val="20"/>
          <w:szCs w:val="20"/>
        </w:rPr>
        <w:t>间内以书面形式向招标人或招标代理机构提出：</w:t>
      </w:r>
    </w:p>
    <w:p w14:paraId="6589E395">
      <w:pPr>
        <w:spacing w:before="189" w:line="227" w:lineRule="auto"/>
        <w:ind w:left="687"/>
        <w:rPr>
          <w:rFonts w:ascii="宋体" w:hAnsi="宋体" w:eastAsia="宋体" w:cs="宋体"/>
          <w:sz w:val="20"/>
          <w:szCs w:val="20"/>
        </w:rPr>
      </w:pPr>
      <w:r>
        <w:rPr>
          <w:rFonts w:ascii="宋体" w:hAnsi="宋体" w:eastAsia="宋体" w:cs="宋体"/>
          <w:spacing w:val="9"/>
          <w:sz w:val="20"/>
          <w:szCs w:val="20"/>
        </w:rPr>
        <w:t>（1）关于招标文件的质疑，应在在获取采购文件之日起七个工作日内提</w:t>
      </w:r>
      <w:r>
        <w:rPr>
          <w:rFonts w:ascii="宋体" w:hAnsi="宋体" w:eastAsia="宋体" w:cs="宋体"/>
          <w:spacing w:val="8"/>
          <w:sz w:val="20"/>
          <w:szCs w:val="20"/>
        </w:rPr>
        <w:t>出。</w:t>
      </w:r>
    </w:p>
    <w:p w14:paraId="3AE689AA">
      <w:pPr>
        <w:spacing w:line="322" w:lineRule="auto"/>
        <w:rPr>
          <w:rFonts w:ascii="Arial"/>
          <w:sz w:val="21"/>
        </w:rPr>
      </w:pPr>
    </w:p>
    <w:p w14:paraId="6118E6F5">
      <w:pPr>
        <w:spacing w:before="65" w:line="228" w:lineRule="auto"/>
        <w:ind w:left="687"/>
        <w:rPr>
          <w:rFonts w:ascii="宋体" w:hAnsi="宋体" w:eastAsia="宋体" w:cs="宋体"/>
          <w:sz w:val="20"/>
          <w:szCs w:val="20"/>
        </w:rPr>
      </w:pPr>
      <w:r>
        <w:rPr>
          <w:rFonts w:ascii="宋体" w:hAnsi="宋体" w:eastAsia="宋体" w:cs="宋体"/>
          <w:spacing w:val="9"/>
          <w:sz w:val="20"/>
          <w:szCs w:val="20"/>
        </w:rPr>
        <w:t>（2）关于招标过程的质疑，应在招标程序环节结束之日起七个工作日内</w:t>
      </w:r>
      <w:r>
        <w:rPr>
          <w:rFonts w:ascii="宋体" w:hAnsi="宋体" w:eastAsia="宋体" w:cs="宋体"/>
          <w:spacing w:val="8"/>
          <w:sz w:val="20"/>
          <w:szCs w:val="20"/>
        </w:rPr>
        <w:t>提出。</w:t>
      </w:r>
    </w:p>
    <w:p w14:paraId="38612981">
      <w:pPr>
        <w:spacing w:line="322" w:lineRule="auto"/>
        <w:rPr>
          <w:rFonts w:ascii="Arial"/>
          <w:sz w:val="21"/>
        </w:rPr>
      </w:pPr>
    </w:p>
    <w:p w14:paraId="42C3FF40">
      <w:pPr>
        <w:spacing w:before="66" w:line="227" w:lineRule="auto"/>
        <w:ind w:left="687"/>
        <w:rPr>
          <w:rFonts w:ascii="宋体" w:hAnsi="宋体" w:eastAsia="宋体" w:cs="宋体"/>
          <w:sz w:val="20"/>
          <w:szCs w:val="20"/>
        </w:rPr>
      </w:pPr>
      <w:r>
        <w:rPr>
          <w:rFonts w:ascii="宋体" w:hAnsi="宋体" w:eastAsia="宋体" w:cs="宋体"/>
          <w:spacing w:val="9"/>
          <w:sz w:val="20"/>
          <w:szCs w:val="20"/>
        </w:rPr>
        <w:t>（3）关于中标结果的质疑，应在中标结果信息发布后七个工作</w:t>
      </w:r>
      <w:r>
        <w:rPr>
          <w:rFonts w:ascii="宋体" w:hAnsi="宋体" w:eastAsia="宋体" w:cs="宋体"/>
          <w:spacing w:val="8"/>
          <w:sz w:val="20"/>
          <w:szCs w:val="20"/>
        </w:rPr>
        <w:t>日内提出。</w:t>
      </w:r>
    </w:p>
    <w:p w14:paraId="6B21369C">
      <w:pPr>
        <w:spacing w:before="234" w:line="433" w:lineRule="auto"/>
        <w:ind w:left="821" w:hanging="572"/>
        <w:jc w:val="right"/>
        <w:rPr>
          <w:rFonts w:ascii="宋体" w:hAnsi="宋体" w:eastAsia="宋体" w:cs="宋体"/>
          <w:sz w:val="20"/>
          <w:szCs w:val="20"/>
        </w:rPr>
      </w:pPr>
      <w:r>
        <w:rPr>
          <w:rFonts w:ascii="Times New Roman" w:hAnsi="Times New Roman" w:eastAsia="Times New Roman" w:cs="Times New Roman"/>
          <w:spacing w:val="6"/>
          <w:sz w:val="20"/>
          <w:szCs w:val="20"/>
        </w:rPr>
        <w:t xml:space="preserve">25.3.   </w:t>
      </w:r>
      <w:r>
        <w:rPr>
          <w:rFonts w:ascii="宋体" w:hAnsi="宋体" w:eastAsia="宋体" w:cs="宋体"/>
          <w:b/>
          <w:bCs/>
          <w:spacing w:val="6"/>
          <w:sz w:val="20"/>
          <w:szCs w:val="20"/>
        </w:rPr>
        <w:t>投标人提出质疑的，应以书面形式递交或者电子邮件的方式提供质疑函，并附营业执</w:t>
      </w:r>
      <w:r>
        <w:rPr>
          <w:rFonts w:ascii="宋体" w:hAnsi="宋体" w:eastAsia="宋体" w:cs="宋体"/>
          <w:sz w:val="20"/>
          <w:szCs w:val="20"/>
        </w:rPr>
        <w:t xml:space="preserve">  </w:t>
      </w:r>
      <w:r>
        <w:rPr>
          <w:rFonts w:ascii="宋体" w:hAnsi="宋体" w:eastAsia="宋体" w:cs="宋体"/>
          <w:b/>
          <w:bCs/>
          <w:spacing w:val="7"/>
          <w:sz w:val="20"/>
          <w:szCs w:val="20"/>
        </w:rPr>
        <w:t>照扫描件、法人身份证扫描件、授权委托人应附供应商授权</w:t>
      </w:r>
      <w:r>
        <w:rPr>
          <w:rFonts w:ascii="宋体" w:hAnsi="宋体" w:eastAsia="宋体" w:cs="宋体"/>
          <w:b/>
          <w:bCs/>
          <w:spacing w:val="6"/>
          <w:sz w:val="20"/>
          <w:szCs w:val="20"/>
        </w:rPr>
        <w:t>委托书及被委托人身份证</w:t>
      </w:r>
      <w:r>
        <w:rPr>
          <w:rFonts w:ascii="宋体" w:hAnsi="宋体" w:eastAsia="宋体" w:cs="宋体"/>
          <w:sz w:val="20"/>
          <w:szCs w:val="20"/>
        </w:rPr>
        <w:t xml:space="preserve">  </w:t>
      </w:r>
      <w:r>
        <w:rPr>
          <w:rFonts w:ascii="宋体" w:hAnsi="宋体" w:eastAsia="宋体" w:cs="宋体"/>
          <w:b/>
          <w:bCs/>
          <w:spacing w:val="7"/>
          <w:sz w:val="20"/>
          <w:szCs w:val="20"/>
        </w:rPr>
        <w:t>扫描件、获取采购文件回执单，招标人或招标代理机构应当向质疑投标人签收回执</w:t>
      </w:r>
      <w:r>
        <w:rPr>
          <w:rFonts w:ascii="宋体" w:hAnsi="宋体" w:eastAsia="宋体" w:cs="宋体"/>
          <w:spacing w:val="7"/>
          <w:sz w:val="20"/>
          <w:szCs w:val="20"/>
        </w:rPr>
        <w:t>。</w:t>
      </w:r>
    </w:p>
    <w:p w14:paraId="3D287B12">
      <w:pPr>
        <w:spacing w:before="32" w:line="227" w:lineRule="auto"/>
        <w:ind w:left="249"/>
        <w:rPr>
          <w:rFonts w:ascii="宋体" w:hAnsi="宋体" w:eastAsia="宋体" w:cs="宋体"/>
          <w:sz w:val="20"/>
          <w:szCs w:val="20"/>
        </w:rPr>
      </w:pPr>
      <w:r>
        <w:rPr>
          <w:rFonts w:ascii="Times New Roman" w:hAnsi="Times New Roman" w:eastAsia="Times New Roman" w:cs="Times New Roman"/>
          <w:spacing w:val="6"/>
          <w:sz w:val="20"/>
          <w:szCs w:val="20"/>
        </w:rPr>
        <w:t>25.4.</w:t>
      </w:r>
      <w:r>
        <w:rPr>
          <w:rFonts w:ascii="Times New Roman" w:hAnsi="Times New Roman" w:eastAsia="Times New Roman" w:cs="Times New Roman"/>
          <w:spacing w:val="5"/>
          <w:sz w:val="20"/>
          <w:szCs w:val="20"/>
        </w:rPr>
        <w:t xml:space="preserve">   </w:t>
      </w:r>
      <w:r>
        <w:rPr>
          <w:rFonts w:ascii="宋体" w:hAnsi="宋体" w:eastAsia="宋体" w:cs="宋体"/>
          <w:spacing w:val="6"/>
          <w:sz w:val="20"/>
          <w:szCs w:val="20"/>
        </w:rPr>
        <w:t>质疑书应当包括下列内容：</w:t>
      </w:r>
    </w:p>
    <w:p w14:paraId="7141FFE6">
      <w:pPr>
        <w:spacing w:before="234" w:line="228" w:lineRule="auto"/>
        <w:ind w:left="683"/>
        <w:rPr>
          <w:rFonts w:ascii="宋体" w:hAnsi="宋体" w:eastAsia="宋体" w:cs="宋体"/>
          <w:sz w:val="20"/>
          <w:szCs w:val="20"/>
        </w:rPr>
      </w:pPr>
      <w:r>
        <w:rPr>
          <w:rFonts w:ascii="宋体" w:hAnsi="宋体" w:eastAsia="宋体" w:cs="宋体"/>
          <w:spacing w:val="9"/>
          <w:sz w:val="20"/>
          <w:szCs w:val="20"/>
        </w:rPr>
        <w:t>（1）投标人的姓名或者名称、地址、邮编、</w:t>
      </w:r>
      <w:r>
        <w:rPr>
          <w:rFonts w:ascii="宋体" w:hAnsi="宋体" w:eastAsia="宋体" w:cs="宋体"/>
          <w:spacing w:val="8"/>
          <w:sz w:val="20"/>
          <w:szCs w:val="20"/>
        </w:rPr>
        <w:t>联系人及联系电话；</w:t>
      </w:r>
    </w:p>
    <w:p w14:paraId="643E3B05">
      <w:pPr>
        <w:spacing w:before="233" w:line="228" w:lineRule="auto"/>
        <w:ind w:left="683"/>
        <w:rPr>
          <w:rFonts w:ascii="宋体" w:hAnsi="宋体" w:eastAsia="宋体" w:cs="宋体"/>
          <w:sz w:val="20"/>
          <w:szCs w:val="20"/>
        </w:rPr>
      </w:pPr>
      <w:r>
        <w:rPr>
          <w:rFonts w:ascii="宋体" w:hAnsi="宋体" w:eastAsia="宋体" w:cs="宋体"/>
          <w:spacing w:val="7"/>
          <w:sz w:val="20"/>
          <w:szCs w:val="20"/>
        </w:rPr>
        <w:t>（2）质疑项目的名称、编号；</w:t>
      </w:r>
    </w:p>
    <w:p w14:paraId="49190505">
      <w:pPr>
        <w:spacing w:before="233" w:line="228" w:lineRule="auto"/>
        <w:ind w:left="683"/>
        <w:rPr>
          <w:rFonts w:ascii="宋体" w:hAnsi="宋体" w:eastAsia="宋体" w:cs="宋体"/>
          <w:sz w:val="20"/>
          <w:szCs w:val="20"/>
        </w:rPr>
      </w:pPr>
      <w:r>
        <w:rPr>
          <w:rFonts w:ascii="宋体" w:hAnsi="宋体" w:eastAsia="宋体" w:cs="宋体"/>
          <w:spacing w:val="8"/>
          <w:sz w:val="20"/>
          <w:szCs w:val="20"/>
        </w:rPr>
        <w:t>（3）具体、明确的质疑事项和与质疑事项相关的请求；</w:t>
      </w:r>
    </w:p>
    <w:p w14:paraId="6CE6E1CB">
      <w:pPr>
        <w:spacing w:before="234" w:line="227" w:lineRule="auto"/>
        <w:ind w:left="683"/>
        <w:rPr>
          <w:rFonts w:ascii="宋体" w:hAnsi="宋体" w:eastAsia="宋体" w:cs="宋体"/>
          <w:sz w:val="20"/>
          <w:szCs w:val="20"/>
        </w:rPr>
      </w:pPr>
      <w:r>
        <w:rPr>
          <w:rFonts w:ascii="宋体" w:hAnsi="宋体" w:eastAsia="宋体" w:cs="宋体"/>
          <w:spacing w:val="5"/>
          <w:sz w:val="20"/>
          <w:szCs w:val="20"/>
        </w:rPr>
        <w:t>（4）事实依据；</w:t>
      </w:r>
    </w:p>
    <w:p w14:paraId="50EE08EC">
      <w:pPr>
        <w:spacing w:before="234" w:line="227" w:lineRule="auto"/>
        <w:ind w:left="683"/>
        <w:rPr>
          <w:rFonts w:ascii="宋体" w:hAnsi="宋体" w:eastAsia="宋体" w:cs="宋体"/>
          <w:sz w:val="20"/>
          <w:szCs w:val="20"/>
        </w:rPr>
      </w:pPr>
      <w:r>
        <w:rPr>
          <w:rFonts w:ascii="宋体" w:hAnsi="宋体" w:eastAsia="宋体" w:cs="宋体"/>
          <w:spacing w:val="6"/>
          <w:sz w:val="20"/>
          <w:szCs w:val="20"/>
        </w:rPr>
        <w:t>（5）必要的法律依据；</w:t>
      </w:r>
    </w:p>
    <w:p w14:paraId="6010018A">
      <w:pPr>
        <w:spacing w:before="235" w:line="309" w:lineRule="auto"/>
        <w:ind w:left="735" w:right="5740" w:hanging="52"/>
        <w:rPr>
          <w:rFonts w:ascii="宋体" w:hAnsi="宋体" w:eastAsia="宋体" w:cs="宋体"/>
          <w:sz w:val="24"/>
          <w:szCs w:val="24"/>
        </w:rPr>
      </w:pPr>
      <w:r>
        <w:rPr>
          <w:rFonts w:ascii="宋体" w:hAnsi="宋体" w:eastAsia="宋体" w:cs="宋体"/>
          <w:spacing w:val="4"/>
          <w:sz w:val="20"/>
          <w:szCs w:val="20"/>
        </w:rPr>
        <w:t>（6）提出质疑的日期。</w:t>
      </w:r>
      <w:r>
        <w:rPr>
          <w:rFonts w:ascii="宋体" w:hAnsi="宋体" w:eastAsia="宋体" w:cs="宋体"/>
          <w:spacing w:val="5"/>
          <w:sz w:val="20"/>
          <w:szCs w:val="20"/>
        </w:rPr>
        <w:t xml:space="preserve"> </w:t>
      </w:r>
      <w:r>
        <w:rPr>
          <w:rFonts w:ascii="宋体" w:hAnsi="宋体" w:eastAsia="宋体" w:cs="宋体"/>
          <w:spacing w:val="-2"/>
          <w:sz w:val="24"/>
          <w:szCs w:val="24"/>
        </w:rPr>
        <w:t>质疑函范本：</w:t>
      </w:r>
    </w:p>
    <w:p w14:paraId="3E6C7846">
      <w:pPr>
        <w:spacing w:line="385" w:lineRule="auto"/>
        <w:rPr>
          <w:rFonts w:ascii="Arial"/>
          <w:sz w:val="21"/>
        </w:rPr>
      </w:pPr>
    </w:p>
    <w:p w14:paraId="7DC8545F">
      <w:pPr>
        <w:spacing w:before="65" w:line="227" w:lineRule="auto"/>
        <w:ind w:left="673"/>
        <w:rPr>
          <w:rFonts w:ascii="宋体" w:hAnsi="宋体" w:eastAsia="宋体" w:cs="宋体"/>
          <w:sz w:val="20"/>
          <w:szCs w:val="20"/>
        </w:rPr>
      </w:pPr>
      <w:r>
        <w:rPr>
          <w:rFonts w:ascii="宋体" w:hAnsi="宋体" w:eastAsia="宋体" w:cs="宋体"/>
          <w:spacing w:val="8"/>
          <w:sz w:val="20"/>
          <w:szCs w:val="20"/>
        </w:rPr>
        <w:t>质疑供应商基本信息</w:t>
      </w:r>
    </w:p>
    <w:p w14:paraId="7BC89904">
      <w:pPr>
        <w:spacing w:before="136" w:line="227" w:lineRule="auto"/>
        <w:ind w:left="253"/>
        <w:rPr>
          <w:sz w:val="20"/>
          <w:szCs w:val="20"/>
        </w:rPr>
      </w:pPr>
      <w:r>
        <w:rPr>
          <w:rFonts w:ascii="宋体" w:hAnsi="宋体" w:eastAsia="宋体" w:cs="宋体"/>
          <w:spacing w:val="8"/>
          <w:sz w:val="20"/>
          <w:szCs w:val="20"/>
        </w:rPr>
        <w:t>质疑供应商：</w:t>
      </w:r>
      <w:r>
        <w:rPr>
          <w:position w:val="-2"/>
          <w:sz w:val="20"/>
          <w:szCs w:val="20"/>
        </w:rPr>
        <w:drawing>
          <wp:inline distT="0" distB="0" distL="0" distR="0">
            <wp:extent cx="4131945" cy="57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8"/>
                    <a:stretch>
                      <a:fillRect/>
                    </a:stretch>
                  </pic:blipFill>
                  <pic:spPr>
                    <a:xfrm>
                      <a:off x="0" y="0"/>
                      <a:ext cx="4132579" cy="6095"/>
                    </a:xfrm>
                    <a:prstGeom prst="rect">
                      <a:avLst/>
                    </a:prstGeom>
                  </pic:spPr>
                </pic:pic>
              </a:graphicData>
            </a:graphic>
          </wp:inline>
        </w:drawing>
      </w:r>
    </w:p>
    <w:p w14:paraId="2AF44E94">
      <w:pPr>
        <w:spacing w:before="133" w:line="228" w:lineRule="auto"/>
        <w:ind w:left="252"/>
        <w:rPr>
          <w:sz w:val="20"/>
          <w:szCs w:val="20"/>
        </w:rPr>
      </w:pPr>
      <w:r>
        <w:rPr>
          <w:rFonts w:ascii="宋体" w:hAnsi="宋体" w:eastAsia="宋体" w:cs="宋体"/>
          <w:spacing w:val="4"/>
          <w:sz w:val="20"/>
          <w:szCs w:val="20"/>
        </w:rPr>
        <w:t>地址：</w:t>
      </w:r>
      <w:r>
        <w:rPr>
          <w:position w:val="-2"/>
          <w:sz w:val="20"/>
          <w:szCs w:val="20"/>
        </w:rPr>
        <w:drawing>
          <wp:inline distT="0" distB="0" distL="0" distR="0">
            <wp:extent cx="1934210" cy="57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9"/>
                    <a:stretch>
                      <a:fillRect/>
                    </a:stretch>
                  </pic:blipFill>
                  <pic:spPr>
                    <a:xfrm>
                      <a:off x="0" y="0"/>
                      <a:ext cx="1934210" cy="6095"/>
                    </a:xfrm>
                    <a:prstGeom prst="rect">
                      <a:avLst/>
                    </a:prstGeom>
                  </pic:spPr>
                </pic:pic>
              </a:graphicData>
            </a:graphic>
          </wp:inline>
        </w:drawing>
      </w:r>
      <w:r>
        <w:rPr>
          <w:rFonts w:ascii="宋体" w:hAnsi="宋体" w:eastAsia="宋体" w:cs="宋体"/>
          <w:spacing w:val="-75"/>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400300"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0"/>
                    <a:stretch>
                      <a:fillRect/>
                    </a:stretch>
                  </pic:blipFill>
                  <pic:spPr>
                    <a:xfrm>
                      <a:off x="0" y="0"/>
                      <a:ext cx="2400300" cy="6095"/>
                    </a:xfrm>
                    <a:prstGeom prst="rect">
                      <a:avLst/>
                    </a:prstGeom>
                  </pic:spPr>
                </pic:pic>
              </a:graphicData>
            </a:graphic>
          </wp:inline>
        </w:drawing>
      </w:r>
    </w:p>
    <w:p w14:paraId="298E7429">
      <w:pPr>
        <w:spacing w:before="133" w:line="228" w:lineRule="auto"/>
        <w:ind w:right="23"/>
        <w:jc w:val="right"/>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799590" cy="57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1"/>
                    <a:stretch>
                      <a:fillRect/>
                    </a:stretch>
                  </pic:blipFill>
                  <pic:spPr>
                    <a:xfrm>
                      <a:off x="0" y="0"/>
                      <a:ext cx="1799590" cy="6095"/>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2273300" cy="57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2"/>
                    <a:stretch>
                      <a:fillRect/>
                    </a:stretch>
                  </pic:blipFill>
                  <pic:spPr>
                    <a:xfrm>
                      <a:off x="0" y="0"/>
                      <a:ext cx="2273934" cy="6095"/>
                    </a:xfrm>
                    <a:prstGeom prst="rect">
                      <a:avLst/>
                    </a:prstGeom>
                  </pic:spPr>
                </pic:pic>
              </a:graphicData>
            </a:graphic>
          </wp:inline>
        </w:drawing>
      </w:r>
    </w:p>
    <w:p w14:paraId="506E5C8F">
      <w:pPr>
        <w:spacing w:before="134" w:line="228" w:lineRule="auto"/>
        <w:ind w:left="252"/>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4334510" cy="57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3"/>
                    <a:stretch>
                      <a:fillRect/>
                    </a:stretch>
                  </pic:blipFill>
                  <pic:spPr>
                    <a:xfrm>
                      <a:off x="0" y="0"/>
                      <a:ext cx="4334510" cy="6095"/>
                    </a:xfrm>
                    <a:prstGeom prst="rect">
                      <a:avLst/>
                    </a:prstGeom>
                  </pic:spPr>
                </pic:pic>
              </a:graphicData>
            </a:graphic>
          </wp:inline>
        </w:drawing>
      </w:r>
    </w:p>
    <w:p w14:paraId="515B782A">
      <w:pPr>
        <w:spacing w:before="132" w:line="228" w:lineRule="auto"/>
        <w:ind w:left="25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4267200" cy="57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4"/>
                    <a:stretch>
                      <a:fillRect/>
                    </a:stretch>
                  </pic:blipFill>
                  <pic:spPr>
                    <a:xfrm>
                      <a:off x="0" y="0"/>
                      <a:ext cx="4267200" cy="6095"/>
                    </a:xfrm>
                    <a:prstGeom prst="rect">
                      <a:avLst/>
                    </a:prstGeom>
                  </pic:spPr>
                </pic:pic>
              </a:graphicData>
            </a:graphic>
          </wp:inline>
        </w:drawing>
      </w:r>
    </w:p>
    <w:p w14:paraId="6FE3E469">
      <w:pPr>
        <w:spacing w:before="132" w:line="228" w:lineRule="auto"/>
        <w:ind w:right="35"/>
        <w:jc w:val="right"/>
        <w:rPr>
          <w:sz w:val="20"/>
          <w:szCs w:val="20"/>
        </w:rPr>
      </w:pPr>
      <w:r>
        <w:rPr>
          <w:rFonts w:ascii="宋体" w:hAnsi="宋体" w:eastAsia="宋体" w:cs="宋体"/>
          <w:spacing w:val="2"/>
          <w:sz w:val="20"/>
          <w:szCs w:val="20"/>
        </w:rPr>
        <w:t>地址：</w:t>
      </w:r>
      <w:r>
        <w:rPr>
          <w:rFonts w:ascii="宋体" w:hAnsi="宋体" w:eastAsia="宋体" w:cs="宋体"/>
          <w:spacing w:val="17"/>
          <w:sz w:val="20"/>
          <w:szCs w:val="20"/>
        </w:rPr>
        <w:t xml:space="preserve"> </w:t>
      </w:r>
      <w:r>
        <w:rPr>
          <w:position w:val="-2"/>
          <w:sz w:val="20"/>
          <w:szCs w:val="20"/>
        </w:rPr>
        <w:drawing>
          <wp:inline distT="0" distB="0" distL="0" distR="0">
            <wp:extent cx="193421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5"/>
                    <a:stretch>
                      <a:fillRect/>
                    </a:stretch>
                  </pic:blipFill>
                  <pic:spPr>
                    <a:xfrm>
                      <a:off x="0" y="0"/>
                      <a:ext cx="193421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46761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6"/>
                    <a:stretch>
                      <a:fillRect/>
                    </a:stretch>
                  </pic:blipFill>
                  <pic:spPr>
                    <a:xfrm>
                      <a:off x="0" y="0"/>
                      <a:ext cx="2467610" cy="6095"/>
                    </a:xfrm>
                    <a:prstGeom prst="rect">
                      <a:avLst/>
                    </a:prstGeom>
                  </pic:spPr>
                </pic:pic>
              </a:graphicData>
            </a:graphic>
          </wp:inline>
        </w:drawing>
      </w:r>
    </w:p>
    <w:p w14:paraId="73435780">
      <w:pPr>
        <w:spacing w:before="135" w:line="227" w:lineRule="auto"/>
        <w:ind w:left="256"/>
        <w:rPr>
          <w:rFonts w:ascii="宋体" w:hAnsi="宋体" w:eastAsia="宋体" w:cs="宋体"/>
          <w:sz w:val="20"/>
          <w:szCs w:val="20"/>
        </w:rPr>
      </w:pPr>
      <w:r>
        <w:rPr>
          <w:rFonts w:ascii="宋体" w:hAnsi="宋体" w:eastAsia="宋体" w:cs="宋体"/>
          <w:spacing w:val="8"/>
          <w:sz w:val="20"/>
          <w:szCs w:val="20"/>
        </w:rPr>
        <w:t>二、质疑项目基本情况</w:t>
      </w:r>
    </w:p>
    <w:p w14:paraId="71BF63FC">
      <w:pPr>
        <w:spacing w:line="227" w:lineRule="auto"/>
        <w:rPr>
          <w:rFonts w:ascii="宋体" w:hAnsi="宋体" w:eastAsia="宋体" w:cs="宋体"/>
          <w:sz w:val="20"/>
          <w:szCs w:val="20"/>
        </w:rPr>
        <w:sectPr>
          <w:footerReference r:id="rId28" w:type="default"/>
          <w:pgSz w:w="11906" w:h="16839"/>
          <w:pgMar w:top="400" w:right="1776" w:bottom="1151" w:left="1555" w:header="0" w:footer="989" w:gutter="0"/>
          <w:cols w:space="720" w:num="1"/>
        </w:sectPr>
      </w:pPr>
    </w:p>
    <w:p w14:paraId="45314307">
      <w:pPr>
        <w:spacing w:line="905" w:lineRule="exact"/>
      </w:pPr>
      <w:r>
        <w:pict>
          <v:shape id="_x0000_s1048" o:spid="_x0000_s1048" style="position:absolute;left:0pt;margin-left:12.2pt;margin-top:33.85pt;height:0.75pt;width:415.3pt;z-index:251682816;mso-width-relative:page;mso-height-relative:page;" fillcolor="#000000" filled="t" stroked="f" coordsize="8305,15" path="m0,0l8305,0,8305,14,0,14,0,0xe">
            <v:path/>
            <v:fill on="t" focussize="0,0"/>
            <v:stroke on="f"/>
            <v:imagedata o:title=""/>
            <o:lock v:ext="edit"/>
          </v:shape>
        </w:pict>
      </w:r>
    </w:p>
    <w:p w14:paraId="40E9D58C">
      <w:pPr>
        <w:spacing w:before="258" w:line="228" w:lineRule="auto"/>
        <w:ind w:left="25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386524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7"/>
                    <a:stretch>
                      <a:fillRect/>
                    </a:stretch>
                  </pic:blipFill>
                  <pic:spPr>
                    <a:xfrm>
                      <a:off x="0" y="0"/>
                      <a:ext cx="3865879" cy="6095"/>
                    </a:xfrm>
                    <a:prstGeom prst="rect">
                      <a:avLst/>
                    </a:prstGeom>
                  </pic:spPr>
                </pic:pic>
              </a:graphicData>
            </a:graphic>
          </wp:inline>
        </w:drawing>
      </w:r>
    </w:p>
    <w:p w14:paraId="599EC443">
      <w:pPr>
        <w:spacing w:before="134" w:line="228" w:lineRule="auto"/>
        <w:ind w:left="25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1666875"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8"/>
                    <a:stretch>
                      <a:fillRect/>
                    </a:stretch>
                  </pic:blipFill>
                  <pic:spPr>
                    <a:xfrm>
                      <a:off x="0" y="0"/>
                      <a:ext cx="1666875" cy="6095"/>
                    </a:xfrm>
                    <a:prstGeom prst="rect">
                      <a:avLst/>
                    </a:prstGeom>
                  </pic:spPr>
                </pic:pic>
              </a:graphicData>
            </a:graphic>
          </wp:inline>
        </w:drawing>
      </w:r>
      <w:r>
        <w:rPr>
          <w:rFonts w:ascii="宋体" w:hAnsi="宋体" w:eastAsia="宋体" w:cs="宋体"/>
          <w:spacing w:val="-89"/>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798955"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9"/>
                    <a:stretch>
                      <a:fillRect/>
                    </a:stretch>
                  </pic:blipFill>
                  <pic:spPr>
                    <a:xfrm>
                      <a:off x="0" y="0"/>
                      <a:ext cx="1799589" cy="6095"/>
                    </a:xfrm>
                    <a:prstGeom prst="rect">
                      <a:avLst/>
                    </a:prstGeom>
                  </pic:spPr>
                </pic:pic>
              </a:graphicData>
            </a:graphic>
          </wp:inline>
        </w:drawing>
      </w:r>
    </w:p>
    <w:p w14:paraId="033237E3">
      <w:pPr>
        <w:spacing w:before="132" w:line="227" w:lineRule="auto"/>
        <w:ind w:left="252"/>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4131945"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90"/>
                    <a:stretch>
                      <a:fillRect/>
                    </a:stretch>
                  </pic:blipFill>
                  <pic:spPr>
                    <a:xfrm>
                      <a:off x="0" y="0"/>
                      <a:ext cx="4132579" cy="6096"/>
                    </a:xfrm>
                    <a:prstGeom prst="rect">
                      <a:avLst/>
                    </a:prstGeom>
                  </pic:spPr>
                </pic:pic>
              </a:graphicData>
            </a:graphic>
          </wp:inline>
        </w:drawing>
      </w:r>
    </w:p>
    <w:p w14:paraId="086DA534">
      <w:pPr>
        <w:spacing w:before="133" w:line="227" w:lineRule="auto"/>
        <w:ind w:left="252"/>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373380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1"/>
                    <a:stretch>
                      <a:fillRect/>
                    </a:stretch>
                  </pic:blipFill>
                  <pic:spPr>
                    <a:xfrm>
                      <a:off x="0" y="0"/>
                      <a:ext cx="3733800" cy="6096"/>
                    </a:xfrm>
                    <a:prstGeom prst="rect">
                      <a:avLst/>
                    </a:prstGeom>
                  </pic:spPr>
                </pic:pic>
              </a:graphicData>
            </a:graphic>
          </wp:inline>
        </w:drawing>
      </w:r>
    </w:p>
    <w:p w14:paraId="24D2E64D">
      <w:pPr>
        <w:spacing w:before="135" w:line="228" w:lineRule="auto"/>
        <w:ind w:left="252"/>
        <w:rPr>
          <w:rFonts w:ascii="宋体" w:hAnsi="宋体" w:eastAsia="宋体" w:cs="宋体"/>
          <w:sz w:val="20"/>
          <w:szCs w:val="20"/>
        </w:rPr>
      </w:pPr>
      <w:r>
        <w:rPr>
          <w:rFonts w:ascii="宋体" w:hAnsi="宋体" w:eastAsia="宋体" w:cs="宋体"/>
          <w:spacing w:val="8"/>
          <w:sz w:val="20"/>
          <w:szCs w:val="20"/>
        </w:rPr>
        <w:t>三、质疑事项具体内容</w:t>
      </w:r>
    </w:p>
    <w:sdt>
      <w:sdtPr>
        <w:rPr>
          <w:rFonts w:ascii="宋体" w:hAnsi="宋体" w:eastAsia="宋体" w:cs="宋体"/>
          <w:sz w:val="20"/>
          <w:szCs w:val="20"/>
        </w:rPr>
        <w:id w:val="147467620"/>
        <w:docPartObj>
          <w:docPartGallery w:val="Table of Contents"/>
          <w:docPartUnique/>
        </w:docPartObj>
      </w:sdtPr>
      <w:sdtEndPr>
        <w:rPr>
          <w:rFonts w:ascii="宋体" w:hAnsi="宋体" w:eastAsia="宋体" w:cs="宋体"/>
          <w:sz w:val="20"/>
          <w:szCs w:val="20"/>
        </w:rPr>
      </w:sdtEndPr>
      <w:sdtContent>
        <w:p w14:paraId="26CCB941">
          <w:pPr>
            <w:tabs>
              <w:tab w:val="right" w:leader="dot" w:pos="7960"/>
            </w:tabs>
            <w:spacing w:before="133" w:line="228" w:lineRule="auto"/>
            <w:ind w:left="253"/>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rPr>
            <w:tab/>
          </w:r>
        </w:p>
        <w:p w14:paraId="612D6454">
          <w:pPr>
            <w:tabs>
              <w:tab w:val="right" w:leader="dot" w:pos="8432"/>
            </w:tabs>
            <w:spacing w:before="132" w:line="227" w:lineRule="auto"/>
            <w:ind w:left="252"/>
            <w:rPr>
              <w:rFonts w:ascii="宋体" w:hAnsi="宋体" w:eastAsia="宋体" w:cs="宋体"/>
              <w:sz w:val="20"/>
              <w:szCs w:val="20"/>
            </w:rPr>
          </w:pPr>
          <w:r>
            <w:rPr>
              <w:rFonts w:ascii="宋体" w:hAnsi="宋体" w:eastAsia="宋体" w:cs="宋体"/>
              <w:spacing w:val="7"/>
              <w:sz w:val="20"/>
              <w:szCs w:val="20"/>
            </w:rPr>
            <w:t>事实依据：</w:t>
          </w:r>
          <w:r>
            <w:rPr>
              <w:rFonts w:ascii="宋体" w:hAnsi="宋体" w:eastAsia="宋体" w:cs="宋体"/>
              <w:sz w:val="20"/>
              <w:szCs w:val="20"/>
            </w:rPr>
            <w:tab/>
          </w:r>
        </w:p>
        <w:p w14:paraId="141FAACE">
          <w:pPr>
            <w:tabs>
              <w:tab w:val="right" w:leader="dot" w:pos="8432"/>
            </w:tabs>
            <w:spacing w:before="135" w:line="227" w:lineRule="auto"/>
            <w:ind w:left="253"/>
            <w:rPr>
              <w:rFonts w:ascii="宋体" w:hAnsi="宋体" w:eastAsia="宋体" w:cs="宋体"/>
              <w:sz w:val="20"/>
              <w:szCs w:val="20"/>
            </w:rPr>
          </w:pPr>
          <w:r>
            <w:rPr>
              <w:rFonts w:ascii="宋体" w:hAnsi="宋体" w:eastAsia="宋体" w:cs="宋体"/>
              <w:spacing w:val="7"/>
              <w:sz w:val="20"/>
              <w:szCs w:val="20"/>
            </w:rPr>
            <w:t>法律依据：</w:t>
          </w:r>
          <w:r>
            <w:rPr>
              <w:rFonts w:ascii="宋体" w:hAnsi="宋体" w:eastAsia="宋体" w:cs="宋体"/>
              <w:sz w:val="20"/>
              <w:szCs w:val="20"/>
            </w:rPr>
            <w:tab/>
          </w:r>
        </w:p>
      </w:sdtContent>
    </w:sdt>
    <w:p w14:paraId="4C21F967">
      <w:pPr>
        <w:spacing w:before="134" w:line="351" w:lineRule="auto"/>
        <w:ind w:left="26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65D8FB14">
      <w:pPr>
        <w:spacing w:line="228" w:lineRule="auto"/>
        <w:ind w:left="272"/>
        <w:rPr>
          <w:rFonts w:ascii="宋体" w:hAnsi="宋体" w:eastAsia="宋体" w:cs="宋体"/>
          <w:sz w:val="20"/>
          <w:szCs w:val="20"/>
        </w:rPr>
      </w:pPr>
      <w:r>
        <w:rPr>
          <w:rFonts w:ascii="宋体" w:hAnsi="宋体" w:eastAsia="宋体" w:cs="宋体"/>
          <w:spacing w:val="7"/>
          <w:sz w:val="20"/>
          <w:szCs w:val="20"/>
        </w:rPr>
        <w:t>四、与质疑事项相关的质疑请求</w:t>
      </w:r>
    </w:p>
    <w:p w14:paraId="4ACAF826">
      <w:pPr>
        <w:spacing w:before="132" w:line="228" w:lineRule="auto"/>
        <w:ind w:left="251"/>
        <w:rPr>
          <w:sz w:val="20"/>
          <w:szCs w:val="20"/>
        </w:rPr>
      </w:pPr>
      <w:r>
        <w:rPr>
          <w:rFonts w:ascii="宋体" w:hAnsi="宋体" w:eastAsia="宋体" w:cs="宋体"/>
          <w:spacing w:val="7"/>
          <w:sz w:val="20"/>
          <w:szCs w:val="20"/>
        </w:rPr>
        <w:t>请求：</w:t>
      </w:r>
      <w:r>
        <w:rPr>
          <w:position w:val="-2"/>
          <w:sz w:val="20"/>
          <w:szCs w:val="20"/>
        </w:rPr>
        <w:drawing>
          <wp:inline distT="0" distB="0" distL="0" distR="0">
            <wp:extent cx="460121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2"/>
                    <a:stretch>
                      <a:fillRect/>
                    </a:stretch>
                  </pic:blipFill>
                  <pic:spPr>
                    <a:xfrm>
                      <a:off x="0" y="0"/>
                      <a:ext cx="4601210" cy="6095"/>
                    </a:xfrm>
                    <a:prstGeom prst="rect">
                      <a:avLst/>
                    </a:prstGeom>
                  </pic:spPr>
                </pic:pic>
              </a:graphicData>
            </a:graphic>
          </wp:inline>
        </w:drawing>
      </w:r>
    </w:p>
    <w:p w14:paraId="4FE8DA59">
      <w:pPr>
        <w:spacing w:before="132" w:line="227" w:lineRule="auto"/>
        <w:ind w:left="25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2BF27191">
      <w:pPr>
        <w:spacing w:before="136" w:line="228" w:lineRule="auto"/>
        <w:ind w:left="288"/>
        <w:rPr>
          <w:rFonts w:ascii="宋体" w:hAnsi="宋体" w:eastAsia="宋体" w:cs="宋体"/>
          <w:sz w:val="20"/>
          <w:szCs w:val="20"/>
        </w:rPr>
      </w:pPr>
      <w:r>
        <w:rPr>
          <w:rFonts w:ascii="宋体" w:hAnsi="宋体" w:eastAsia="宋体" w:cs="宋体"/>
          <w:spacing w:val="-9"/>
          <w:sz w:val="20"/>
          <w:szCs w:val="20"/>
        </w:rPr>
        <w:t>日期：</w:t>
      </w:r>
    </w:p>
    <w:p w14:paraId="247F090C">
      <w:pPr>
        <w:spacing w:before="211"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25.5.</w:t>
      </w:r>
      <w:r>
        <w:rPr>
          <w:rFonts w:ascii="Times New Roman" w:hAnsi="Times New Roman" w:eastAsia="Times New Roman" w:cs="Times New Roman"/>
          <w:spacing w:val="6"/>
          <w:sz w:val="20"/>
          <w:szCs w:val="20"/>
        </w:rPr>
        <w:t xml:space="preserve">   </w:t>
      </w:r>
      <w:r>
        <w:rPr>
          <w:rFonts w:ascii="宋体" w:hAnsi="宋体" w:eastAsia="宋体" w:cs="宋体"/>
          <w:spacing w:val="8"/>
          <w:sz w:val="20"/>
          <w:szCs w:val="20"/>
        </w:rPr>
        <w:t>质疑函接收方式：质疑函以书面形式递交或者电子邮件的方式发送。</w:t>
      </w:r>
    </w:p>
    <w:p w14:paraId="00861013">
      <w:pPr>
        <w:spacing w:before="234" w:line="426" w:lineRule="auto"/>
        <w:ind w:left="256" w:right="14" w:firstLine="523"/>
        <w:rPr>
          <w:rFonts w:ascii="宋体" w:hAnsi="宋体" w:eastAsia="宋体" w:cs="宋体"/>
          <w:sz w:val="20"/>
          <w:szCs w:val="20"/>
        </w:rPr>
      </w:pPr>
      <w:r>
        <w:rPr>
          <w:rFonts w:ascii="宋体" w:hAnsi="宋体" w:eastAsia="宋体" w:cs="宋体"/>
          <w:spacing w:val="4"/>
          <w:sz w:val="20"/>
          <w:szCs w:val="20"/>
        </w:rPr>
        <w:t>质疑函接收：</w:t>
      </w:r>
      <w:r>
        <w:rPr>
          <w:rFonts w:hint="eastAsia" w:ascii="宋体" w:hAnsi="宋体" w:eastAsia="宋体" w:cs="宋体"/>
          <w:spacing w:val="4"/>
          <w:sz w:val="20"/>
          <w:szCs w:val="20"/>
          <w:lang w:eastAsia="zh-CN"/>
        </w:rPr>
        <w:t>新疆卓丰工程咨询有限公司</w:t>
      </w:r>
      <w:r>
        <w:rPr>
          <w:rFonts w:ascii="宋体" w:hAnsi="宋体" w:eastAsia="宋体" w:cs="宋体"/>
          <w:spacing w:val="4"/>
          <w:sz w:val="20"/>
          <w:szCs w:val="20"/>
        </w:rPr>
        <w:t>，地 址：</w:t>
      </w:r>
      <w:r>
        <w:rPr>
          <w:rFonts w:hint="eastAsia" w:ascii="宋体" w:hAnsi="宋体" w:eastAsia="宋体" w:cs="宋体"/>
          <w:spacing w:val="4"/>
          <w:sz w:val="20"/>
          <w:szCs w:val="20"/>
          <w:lang w:eastAsia="zh-CN"/>
        </w:rPr>
        <w:t>新疆阿克苏地区阿克苏市英巴扎街道春华社区南大街59-1号南泉小区9号三层301-309室</w:t>
      </w:r>
      <w:r>
        <w:rPr>
          <w:rFonts w:ascii="宋体" w:hAnsi="宋体" w:eastAsia="宋体" w:cs="宋体"/>
          <w:spacing w:val="8"/>
          <w:sz w:val="20"/>
          <w:szCs w:val="20"/>
        </w:rPr>
        <w:t>，联系人：</w:t>
      </w:r>
      <w:r>
        <w:rPr>
          <w:rFonts w:hint="eastAsia" w:ascii="宋体" w:hAnsi="宋体" w:eastAsia="宋体" w:cs="宋体"/>
          <w:spacing w:val="8"/>
          <w:sz w:val="20"/>
          <w:szCs w:val="20"/>
          <w:lang w:eastAsia="zh-CN"/>
        </w:rPr>
        <w:t>陈诗雨</w:t>
      </w:r>
      <w:r>
        <w:rPr>
          <w:rFonts w:ascii="宋体" w:hAnsi="宋体" w:eastAsia="宋体" w:cs="宋体"/>
          <w:spacing w:val="8"/>
          <w:sz w:val="20"/>
          <w:szCs w:val="20"/>
        </w:rPr>
        <w:t>，联系电话：</w:t>
      </w:r>
      <w:r>
        <w:rPr>
          <w:rFonts w:hint="eastAsia" w:ascii="宋体" w:hAnsi="宋体" w:eastAsia="宋体" w:cs="宋体"/>
          <w:spacing w:val="8"/>
          <w:sz w:val="20"/>
          <w:szCs w:val="20"/>
          <w:lang w:eastAsia="zh-CN"/>
        </w:rPr>
        <w:t>15026288521</w:t>
      </w:r>
      <w:r>
        <w:rPr>
          <w:rFonts w:ascii="宋体" w:hAnsi="宋体" w:eastAsia="宋体" w:cs="宋体"/>
          <w:spacing w:val="7"/>
          <w:sz w:val="20"/>
          <w:szCs w:val="20"/>
        </w:rPr>
        <w:t>，电子邮箱：451817613@</w:t>
      </w:r>
      <w:r>
        <w:rPr>
          <w:rFonts w:ascii="宋体" w:hAnsi="宋体" w:eastAsia="宋体" w:cs="宋体"/>
          <w:sz w:val="20"/>
          <w:szCs w:val="20"/>
        </w:rPr>
        <w:t>qq</w:t>
      </w:r>
      <w:r>
        <w:rPr>
          <w:rFonts w:ascii="宋体" w:hAnsi="宋体" w:eastAsia="宋体" w:cs="宋体"/>
          <w:spacing w:val="7"/>
          <w:sz w:val="20"/>
          <w:szCs w:val="20"/>
        </w:rPr>
        <w:t>.</w:t>
      </w:r>
      <w:r>
        <w:rPr>
          <w:rFonts w:ascii="宋体" w:hAnsi="宋体" w:eastAsia="宋体" w:cs="宋体"/>
          <w:sz w:val="20"/>
          <w:szCs w:val="20"/>
        </w:rPr>
        <w:t>com</w:t>
      </w:r>
      <w:r>
        <w:rPr>
          <w:rFonts w:ascii="宋体" w:hAnsi="宋体" w:eastAsia="宋体" w:cs="宋体"/>
          <w:spacing w:val="7"/>
          <w:sz w:val="20"/>
          <w:szCs w:val="20"/>
        </w:rPr>
        <w:t>。</w:t>
      </w:r>
    </w:p>
    <w:p w14:paraId="227DCCAC">
      <w:pPr>
        <w:spacing w:before="38" w:line="433"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25.6.</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质疑书应当由投标人法定代表人（或其他组织负责人，或自然人）或其授权委托人签</w:t>
      </w:r>
      <w:r>
        <w:rPr>
          <w:rFonts w:ascii="宋体" w:hAnsi="宋体" w:eastAsia="宋体" w:cs="宋体"/>
          <w:sz w:val="20"/>
          <w:szCs w:val="20"/>
        </w:rPr>
        <w:t xml:space="preserve"> </w:t>
      </w:r>
      <w:r>
        <w:rPr>
          <w:rFonts w:ascii="宋体" w:hAnsi="宋体" w:eastAsia="宋体" w:cs="宋体"/>
          <w:spacing w:val="9"/>
          <w:sz w:val="20"/>
          <w:szCs w:val="20"/>
        </w:rPr>
        <w:t>字并加盖投标人单位章，质疑书由授权委托人签字的应附投标人授权委</w:t>
      </w:r>
      <w:r>
        <w:rPr>
          <w:rFonts w:ascii="宋体" w:hAnsi="宋体" w:eastAsia="宋体" w:cs="宋体"/>
          <w:spacing w:val="8"/>
          <w:sz w:val="20"/>
          <w:szCs w:val="20"/>
        </w:rPr>
        <w:t>托书（自然人</w:t>
      </w:r>
      <w:r>
        <w:rPr>
          <w:rFonts w:ascii="宋体" w:hAnsi="宋体" w:eastAsia="宋体" w:cs="宋体"/>
          <w:sz w:val="20"/>
          <w:szCs w:val="20"/>
        </w:rPr>
        <w:t xml:space="preserve"> </w:t>
      </w:r>
      <w:r>
        <w:rPr>
          <w:rFonts w:ascii="宋体" w:hAnsi="宋体" w:eastAsia="宋体" w:cs="宋体"/>
          <w:spacing w:val="2"/>
          <w:sz w:val="20"/>
          <w:szCs w:val="20"/>
        </w:rPr>
        <w:t>除外）。</w:t>
      </w:r>
    </w:p>
    <w:p w14:paraId="360D2FCC">
      <w:pPr>
        <w:spacing w:before="32" w:line="429" w:lineRule="auto"/>
        <w:ind w:left="823" w:right="15" w:hanging="574"/>
        <w:rPr>
          <w:rFonts w:ascii="宋体" w:hAnsi="宋体" w:eastAsia="宋体" w:cs="宋体"/>
          <w:sz w:val="20"/>
          <w:szCs w:val="20"/>
        </w:rPr>
      </w:pPr>
      <w:r>
        <w:rPr>
          <w:rFonts w:ascii="Times New Roman" w:hAnsi="Times New Roman" w:eastAsia="Times New Roman" w:cs="Times New Roman"/>
          <w:spacing w:val="8"/>
          <w:sz w:val="20"/>
          <w:szCs w:val="20"/>
        </w:rPr>
        <w:t>25.7.</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招标人或招标代理机构将在签收回执之日起七个工作日内作出书面答复，并以书面形</w:t>
      </w:r>
      <w:r>
        <w:rPr>
          <w:rFonts w:ascii="宋体" w:hAnsi="宋体" w:eastAsia="宋体" w:cs="宋体"/>
          <w:sz w:val="20"/>
          <w:szCs w:val="20"/>
        </w:rPr>
        <w:t xml:space="preserve"> </w:t>
      </w:r>
      <w:r>
        <w:rPr>
          <w:rFonts w:ascii="宋体" w:hAnsi="宋体" w:eastAsia="宋体" w:cs="宋体"/>
          <w:spacing w:val="8"/>
          <w:sz w:val="20"/>
          <w:szCs w:val="20"/>
        </w:rPr>
        <w:t>式通知质疑投标人和其他有关的投标人。</w:t>
      </w:r>
    </w:p>
    <w:p w14:paraId="13F42EEA">
      <w:pPr>
        <w:spacing w:before="32" w:line="433"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25.8.</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投标人对招标人或招标代理机构的答复不满意，或招标人或招标代理机构未在规定的</w:t>
      </w:r>
      <w:r>
        <w:rPr>
          <w:rFonts w:ascii="宋体" w:hAnsi="宋体" w:eastAsia="宋体" w:cs="宋体"/>
          <w:sz w:val="20"/>
          <w:szCs w:val="20"/>
        </w:rPr>
        <w:t xml:space="preserve"> </w:t>
      </w:r>
      <w:r>
        <w:rPr>
          <w:rFonts w:ascii="宋体" w:hAnsi="宋体" w:eastAsia="宋体" w:cs="宋体"/>
          <w:spacing w:val="9"/>
          <w:sz w:val="20"/>
          <w:szCs w:val="20"/>
        </w:rPr>
        <w:t>期限作出答复的，可在答复期满后十五个工作日内，按政府采购相关法</w:t>
      </w:r>
      <w:r>
        <w:rPr>
          <w:rFonts w:ascii="宋体" w:hAnsi="宋体" w:eastAsia="宋体" w:cs="宋体"/>
          <w:spacing w:val="8"/>
          <w:sz w:val="20"/>
          <w:szCs w:val="20"/>
        </w:rPr>
        <w:t>律法规规章的</w:t>
      </w:r>
      <w:r>
        <w:rPr>
          <w:rFonts w:ascii="宋体" w:hAnsi="宋体" w:eastAsia="宋体" w:cs="宋体"/>
          <w:sz w:val="20"/>
          <w:szCs w:val="20"/>
        </w:rPr>
        <w:t xml:space="preserve"> </w:t>
      </w:r>
      <w:r>
        <w:rPr>
          <w:rFonts w:ascii="宋体" w:hAnsi="宋体" w:eastAsia="宋体" w:cs="宋体"/>
          <w:spacing w:val="8"/>
          <w:sz w:val="20"/>
          <w:szCs w:val="20"/>
        </w:rPr>
        <w:t>规定及程序，向同级财政部门提出投诉。</w:t>
      </w:r>
    </w:p>
    <w:p w14:paraId="5083734E">
      <w:pPr>
        <w:spacing w:before="32" w:line="228" w:lineRule="auto"/>
        <w:ind w:left="249"/>
        <w:rPr>
          <w:rFonts w:ascii="宋体" w:hAnsi="宋体" w:eastAsia="宋体" w:cs="宋体"/>
          <w:sz w:val="20"/>
          <w:szCs w:val="20"/>
        </w:rPr>
      </w:pPr>
      <w:r>
        <w:rPr>
          <w:rFonts w:ascii="Times New Roman" w:hAnsi="Times New Roman" w:eastAsia="Times New Roman" w:cs="Times New Roman"/>
          <w:spacing w:val="6"/>
          <w:sz w:val="20"/>
          <w:szCs w:val="20"/>
        </w:rPr>
        <w:t>25.9.</w:t>
      </w:r>
      <w:r>
        <w:rPr>
          <w:rFonts w:ascii="Times New Roman" w:hAnsi="Times New Roman" w:eastAsia="Times New Roman" w:cs="Times New Roman"/>
          <w:spacing w:val="3"/>
          <w:sz w:val="20"/>
          <w:szCs w:val="20"/>
        </w:rPr>
        <w:t xml:space="preserve">   </w:t>
      </w:r>
      <w:r>
        <w:rPr>
          <w:rFonts w:ascii="宋体" w:hAnsi="宋体" w:eastAsia="宋体" w:cs="宋体"/>
          <w:spacing w:val="6"/>
          <w:sz w:val="20"/>
          <w:szCs w:val="20"/>
        </w:rPr>
        <w:t>投诉情形处罚规定</w:t>
      </w:r>
    </w:p>
    <w:p w14:paraId="0B8AF0A5">
      <w:pPr>
        <w:spacing w:before="230" w:line="436" w:lineRule="auto"/>
        <w:ind w:left="252" w:right="15" w:firstLine="426"/>
        <w:jc w:val="both"/>
        <w:rPr>
          <w:rFonts w:ascii="宋体" w:hAnsi="宋体" w:eastAsia="宋体" w:cs="宋体"/>
          <w:sz w:val="20"/>
          <w:szCs w:val="20"/>
        </w:rPr>
      </w:pPr>
      <w:r>
        <w:rPr>
          <w:rFonts w:ascii="宋体" w:hAnsi="宋体" w:eastAsia="宋体" w:cs="宋体"/>
          <w:spacing w:val="2"/>
          <w:sz w:val="20"/>
          <w:szCs w:val="20"/>
        </w:rPr>
        <w:t>《政府采购质疑和投诉办法》（财政部令第</w:t>
      </w:r>
      <w:r>
        <w:rPr>
          <w:rFonts w:ascii="宋体" w:hAnsi="宋体" w:eastAsia="宋体" w:cs="宋体"/>
          <w:spacing w:val="-38"/>
          <w:sz w:val="20"/>
          <w:szCs w:val="20"/>
        </w:rPr>
        <w:t xml:space="preserve"> </w:t>
      </w:r>
      <w:r>
        <w:rPr>
          <w:rFonts w:ascii="宋体" w:hAnsi="宋体" w:eastAsia="宋体" w:cs="宋体"/>
          <w:spacing w:val="2"/>
          <w:sz w:val="20"/>
          <w:szCs w:val="20"/>
        </w:rPr>
        <w:t>94 号）第三十七条投诉人在全国</w:t>
      </w:r>
      <w:r>
        <w:rPr>
          <w:rFonts w:ascii="宋体" w:hAnsi="宋体" w:eastAsia="宋体" w:cs="宋体"/>
          <w:spacing w:val="1"/>
          <w:sz w:val="20"/>
          <w:szCs w:val="20"/>
        </w:rPr>
        <w:t>范围</w:t>
      </w:r>
      <w:r>
        <w:rPr>
          <w:rFonts w:ascii="宋体" w:hAnsi="宋体" w:eastAsia="宋体" w:cs="宋体"/>
          <w:spacing w:val="31"/>
          <w:sz w:val="20"/>
          <w:szCs w:val="20"/>
        </w:rPr>
        <w:t xml:space="preserve"> </w:t>
      </w:r>
      <w:r>
        <w:rPr>
          <w:rFonts w:ascii="宋体" w:hAnsi="宋体" w:eastAsia="宋体" w:cs="宋体"/>
          <w:spacing w:val="1"/>
          <w:sz w:val="20"/>
          <w:szCs w:val="20"/>
        </w:rPr>
        <w:t>12 个</w:t>
      </w:r>
      <w:r>
        <w:rPr>
          <w:rFonts w:ascii="宋体" w:hAnsi="宋体" w:eastAsia="宋体" w:cs="宋体"/>
          <w:sz w:val="20"/>
          <w:szCs w:val="20"/>
        </w:rPr>
        <w:t xml:space="preserve"> </w:t>
      </w:r>
      <w:r>
        <w:rPr>
          <w:rFonts w:ascii="宋体" w:hAnsi="宋体" w:eastAsia="宋体" w:cs="宋体"/>
          <w:spacing w:val="7"/>
          <w:sz w:val="20"/>
          <w:szCs w:val="20"/>
        </w:rPr>
        <w:t>月内三次以上投诉查无实据的，由财政部门列入不良行为记录名单。投诉人有下列行为之一</w:t>
      </w:r>
      <w:r>
        <w:rPr>
          <w:rFonts w:ascii="宋体" w:hAnsi="宋体" w:eastAsia="宋体" w:cs="宋体"/>
          <w:spacing w:val="15"/>
          <w:sz w:val="20"/>
          <w:szCs w:val="20"/>
        </w:rPr>
        <w:t xml:space="preserve"> </w:t>
      </w:r>
      <w:r>
        <w:rPr>
          <w:rFonts w:ascii="宋体" w:hAnsi="宋体" w:eastAsia="宋体" w:cs="宋体"/>
          <w:spacing w:val="7"/>
          <w:sz w:val="20"/>
          <w:szCs w:val="20"/>
        </w:rPr>
        <w:t>的，属于虚假、恶意投诉，由财政部门列入不良行为记录名单，禁止其 1 至 3</w:t>
      </w:r>
      <w:r>
        <w:rPr>
          <w:rFonts w:ascii="宋体" w:hAnsi="宋体" w:eastAsia="宋体" w:cs="宋体"/>
          <w:spacing w:val="6"/>
          <w:sz w:val="20"/>
          <w:szCs w:val="20"/>
        </w:rPr>
        <w:t xml:space="preserve"> 年内参加政</w:t>
      </w:r>
      <w:r>
        <w:rPr>
          <w:rFonts w:ascii="宋体" w:hAnsi="宋体" w:eastAsia="宋体" w:cs="宋体"/>
          <w:sz w:val="20"/>
          <w:szCs w:val="20"/>
        </w:rPr>
        <w:t xml:space="preserve"> </w:t>
      </w:r>
      <w:r>
        <w:rPr>
          <w:rFonts w:ascii="宋体" w:hAnsi="宋体" w:eastAsia="宋体" w:cs="宋体"/>
          <w:spacing w:val="6"/>
          <w:sz w:val="20"/>
          <w:szCs w:val="20"/>
        </w:rPr>
        <w:t>府采购活动：</w:t>
      </w:r>
    </w:p>
    <w:p w14:paraId="0B5ED12A">
      <w:pPr>
        <w:spacing w:before="33" w:line="227" w:lineRule="auto"/>
        <w:ind w:left="263"/>
        <w:rPr>
          <w:rFonts w:ascii="宋体" w:hAnsi="宋体" w:eastAsia="宋体" w:cs="宋体"/>
          <w:sz w:val="20"/>
          <w:szCs w:val="20"/>
        </w:rPr>
      </w:pPr>
      <w:r>
        <w:rPr>
          <w:rFonts w:ascii="宋体" w:hAnsi="宋体" w:eastAsia="宋体" w:cs="宋体"/>
          <w:spacing w:val="9"/>
          <w:sz w:val="20"/>
          <w:szCs w:val="20"/>
        </w:rPr>
        <w:t>（一）捏造事实</w:t>
      </w:r>
      <w:r>
        <w:rPr>
          <w:rFonts w:ascii="宋体" w:hAnsi="宋体" w:eastAsia="宋体" w:cs="宋体"/>
          <w:spacing w:val="-2"/>
          <w:sz w:val="20"/>
          <w:szCs w:val="20"/>
        </w:rPr>
        <w:t>；（</w:t>
      </w:r>
      <w:r>
        <w:rPr>
          <w:rFonts w:ascii="宋体" w:hAnsi="宋体" w:eastAsia="宋体" w:cs="宋体"/>
          <w:spacing w:val="9"/>
          <w:sz w:val="20"/>
          <w:szCs w:val="20"/>
        </w:rPr>
        <w:t>二）提供虚假材料</w:t>
      </w:r>
      <w:r>
        <w:rPr>
          <w:rFonts w:ascii="宋体" w:hAnsi="宋体" w:eastAsia="宋体" w:cs="宋体"/>
          <w:spacing w:val="-2"/>
          <w:sz w:val="20"/>
          <w:szCs w:val="20"/>
        </w:rPr>
        <w:t>；（</w:t>
      </w:r>
      <w:r>
        <w:rPr>
          <w:rFonts w:ascii="宋体" w:hAnsi="宋体" w:eastAsia="宋体" w:cs="宋体"/>
          <w:spacing w:val="9"/>
          <w:sz w:val="20"/>
          <w:szCs w:val="20"/>
        </w:rPr>
        <w:t>三）</w:t>
      </w:r>
      <w:r>
        <w:rPr>
          <w:rFonts w:ascii="宋体" w:hAnsi="宋体" w:eastAsia="宋体" w:cs="宋体"/>
          <w:spacing w:val="-55"/>
          <w:sz w:val="20"/>
          <w:szCs w:val="20"/>
        </w:rPr>
        <w:t xml:space="preserve"> </w:t>
      </w:r>
      <w:r>
        <w:rPr>
          <w:rFonts w:ascii="宋体" w:hAnsi="宋体" w:eastAsia="宋体" w:cs="宋体"/>
          <w:spacing w:val="9"/>
          <w:sz w:val="20"/>
          <w:szCs w:val="20"/>
        </w:rPr>
        <w:t>以非法手段取得证明材料。</w:t>
      </w:r>
    </w:p>
    <w:p w14:paraId="74FD83E5">
      <w:pPr>
        <w:spacing w:line="227" w:lineRule="auto"/>
        <w:rPr>
          <w:rFonts w:ascii="宋体" w:hAnsi="宋体" w:eastAsia="宋体" w:cs="宋体"/>
          <w:sz w:val="20"/>
          <w:szCs w:val="20"/>
        </w:rPr>
        <w:sectPr>
          <w:footerReference r:id="rId29" w:type="default"/>
          <w:pgSz w:w="11906" w:h="16839"/>
          <w:pgMar w:top="400" w:right="1785" w:bottom="1151" w:left="1555" w:header="0" w:footer="989" w:gutter="0"/>
          <w:cols w:space="720" w:num="1"/>
        </w:sectPr>
      </w:pPr>
    </w:p>
    <w:p w14:paraId="5DA6DF0D">
      <w:pPr>
        <w:spacing w:line="905" w:lineRule="exact"/>
      </w:pPr>
      <w:r>
        <w:pict>
          <v:shape id="_x0000_s1049" o:spid="_x0000_s1049" style="position:absolute;left:0pt;margin-left:12.2pt;margin-top:33.85pt;height:0.75pt;width:415.3pt;z-index:251683840;mso-width-relative:page;mso-height-relative:page;" fillcolor="#000000" filled="t" stroked="f" coordsize="8305,15" path="m0,0l8305,0,8305,14,0,14,0,0xe">
            <v:path/>
            <v:fill on="t" focussize="0,0"/>
            <v:stroke on="f"/>
            <v:imagedata o:title=""/>
            <o:lock v:ext="edit"/>
          </v:shape>
        </w:pict>
      </w:r>
    </w:p>
    <w:p w14:paraId="27795EBD">
      <w:pPr>
        <w:spacing w:line="273" w:lineRule="auto"/>
        <w:rPr>
          <w:rFonts w:ascii="Arial"/>
          <w:sz w:val="21"/>
        </w:rPr>
      </w:pPr>
    </w:p>
    <w:p w14:paraId="4088B9B1">
      <w:pPr>
        <w:spacing w:before="65" w:line="428" w:lineRule="auto"/>
        <w:ind w:left="252" w:right="15"/>
        <w:rPr>
          <w:rFonts w:ascii="宋体" w:hAnsi="宋体" w:eastAsia="宋体" w:cs="宋体"/>
          <w:sz w:val="20"/>
          <w:szCs w:val="20"/>
        </w:rPr>
      </w:pPr>
      <w:r>
        <w:rPr>
          <w:rFonts w:ascii="宋体" w:hAnsi="宋体" w:eastAsia="宋体" w:cs="宋体"/>
          <w:spacing w:val="7"/>
          <w:sz w:val="20"/>
          <w:szCs w:val="20"/>
        </w:rPr>
        <w:t>证据来源的合法性存在明显疑问，投诉人无法证明其取得方式合法的，视为以非法手段取得</w:t>
      </w:r>
      <w:r>
        <w:rPr>
          <w:rFonts w:ascii="宋体" w:hAnsi="宋体" w:eastAsia="宋体" w:cs="宋体"/>
          <w:spacing w:val="14"/>
          <w:sz w:val="20"/>
          <w:szCs w:val="20"/>
        </w:rPr>
        <w:t xml:space="preserve"> </w:t>
      </w:r>
      <w:r>
        <w:rPr>
          <w:rFonts w:ascii="宋体" w:hAnsi="宋体" w:eastAsia="宋体" w:cs="宋体"/>
          <w:spacing w:val="5"/>
          <w:sz w:val="20"/>
          <w:szCs w:val="20"/>
        </w:rPr>
        <w:t>证明材料。</w:t>
      </w:r>
    </w:p>
    <w:p w14:paraId="3EE0C3AA">
      <w:pPr>
        <w:pStyle w:val="6"/>
        <w:spacing w:before="292" w:line="231" w:lineRule="auto"/>
        <w:ind w:left="252"/>
        <w:outlineLvl w:val="1"/>
        <w:rPr>
          <w:sz w:val="20"/>
          <w:szCs w:val="20"/>
        </w:rPr>
      </w:pPr>
      <w:r>
        <w:rPr>
          <w:b/>
          <w:bCs/>
          <w:spacing w:val="7"/>
          <w:sz w:val="20"/>
          <w:szCs w:val="20"/>
        </w:rPr>
        <w:t>七、签订合同</w:t>
      </w:r>
    </w:p>
    <w:p w14:paraId="74098D58">
      <w:pPr>
        <w:spacing w:line="420" w:lineRule="auto"/>
        <w:rPr>
          <w:rFonts w:ascii="Arial"/>
          <w:sz w:val="21"/>
        </w:rPr>
      </w:pPr>
    </w:p>
    <w:p w14:paraId="75DCE037">
      <w:pPr>
        <w:spacing w:before="65" w:line="228" w:lineRule="auto"/>
        <w:ind w:left="249"/>
        <w:rPr>
          <w:rFonts w:ascii="宋体" w:hAnsi="宋体" w:eastAsia="宋体" w:cs="宋体"/>
          <w:sz w:val="20"/>
          <w:szCs w:val="20"/>
        </w:rPr>
      </w:pPr>
      <w:r>
        <w:rPr>
          <w:rFonts w:ascii="Times New Roman" w:hAnsi="Times New Roman" w:eastAsia="Times New Roman" w:cs="Times New Roman"/>
          <w:b/>
          <w:bCs/>
          <w:spacing w:val="6"/>
          <w:sz w:val="20"/>
          <w:szCs w:val="20"/>
        </w:rPr>
        <w:t xml:space="preserve">26.   </w:t>
      </w:r>
      <w:r>
        <w:rPr>
          <w:rFonts w:ascii="宋体" w:hAnsi="宋体" w:eastAsia="宋体" w:cs="宋体"/>
          <w:b/>
          <w:bCs/>
          <w:spacing w:val="6"/>
          <w:sz w:val="20"/>
          <w:szCs w:val="20"/>
        </w:rPr>
        <w:t>招标代理服务费</w:t>
      </w:r>
    </w:p>
    <w:p w14:paraId="4042A95D">
      <w:pPr>
        <w:spacing w:before="233" w:line="227" w:lineRule="auto"/>
        <w:ind w:left="249"/>
        <w:rPr>
          <w:rFonts w:ascii="宋体" w:hAnsi="宋体" w:eastAsia="宋体" w:cs="宋体"/>
          <w:sz w:val="20"/>
          <w:szCs w:val="20"/>
        </w:rPr>
      </w:pPr>
      <w:r>
        <w:rPr>
          <w:rFonts w:ascii="Times New Roman" w:hAnsi="Times New Roman" w:eastAsia="Times New Roman" w:cs="Times New Roman"/>
          <w:spacing w:val="6"/>
          <w:sz w:val="20"/>
          <w:szCs w:val="20"/>
        </w:rPr>
        <w:t>26.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b/>
          <w:bCs/>
          <w:spacing w:val="6"/>
          <w:sz w:val="20"/>
          <w:szCs w:val="20"/>
        </w:rPr>
        <w:t>招标代理服务费收取标准：投标须</w:t>
      </w:r>
      <w:r>
        <w:rPr>
          <w:rFonts w:ascii="宋体" w:hAnsi="宋体" w:eastAsia="宋体" w:cs="宋体"/>
          <w:b/>
          <w:bCs/>
          <w:spacing w:val="5"/>
          <w:sz w:val="20"/>
          <w:szCs w:val="20"/>
        </w:rPr>
        <w:t>知前附表</w:t>
      </w:r>
      <w:r>
        <w:rPr>
          <w:rFonts w:ascii="宋体" w:hAnsi="宋体" w:eastAsia="宋体" w:cs="宋体"/>
          <w:spacing w:val="5"/>
          <w:sz w:val="20"/>
          <w:szCs w:val="20"/>
        </w:rPr>
        <w:t>；</w:t>
      </w:r>
    </w:p>
    <w:p w14:paraId="309B997D">
      <w:pPr>
        <w:spacing w:before="234" w:line="428" w:lineRule="auto"/>
        <w:ind w:left="819" w:right="15" w:hanging="570"/>
        <w:rPr>
          <w:rFonts w:ascii="宋体" w:hAnsi="宋体" w:eastAsia="宋体" w:cs="宋体"/>
          <w:sz w:val="20"/>
          <w:szCs w:val="20"/>
        </w:rPr>
      </w:pPr>
      <w:r>
        <w:rPr>
          <w:rFonts w:ascii="Times New Roman" w:hAnsi="Times New Roman" w:eastAsia="Times New Roman" w:cs="Times New Roman"/>
          <w:spacing w:val="8"/>
          <w:sz w:val="20"/>
          <w:szCs w:val="20"/>
        </w:rPr>
        <w:t xml:space="preserve">26.2.   </w:t>
      </w:r>
      <w:r>
        <w:rPr>
          <w:rFonts w:ascii="宋体" w:hAnsi="宋体" w:eastAsia="宋体" w:cs="宋体"/>
          <w:spacing w:val="8"/>
          <w:sz w:val="20"/>
          <w:szCs w:val="20"/>
        </w:rPr>
        <w:t>费用缴纳可采用电汇、转支（公户）的方式支付，在领取</w:t>
      </w:r>
      <w:r>
        <w:rPr>
          <w:rFonts w:ascii="宋体" w:hAnsi="宋体" w:eastAsia="宋体" w:cs="宋体"/>
          <w:spacing w:val="7"/>
          <w:sz w:val="20"/>
          <w:szCs w:val="20"/>
        </w:rPr>
        <w:t>《中标通知书》前一次性支</w:t>
      </w:r>
      <w:r>
        <w:rPr>
          <w:rFonts w:ascii="宋体" w:hAnsi="宋体" w:eastAsia="宋体" w:cs="宋体"/>
          <w:sz w:val="20"/>
          <w:szCs w:val="20"/>
        </w:rPr>
        <w:t xml:space="preserve"> </w:t>
      </w:r>
      <w:r>
        <w:rPr>
          <w:rFonts w:ascii="宋体" w:hAnsi="宋体" w:eastAsia="宋体" w:cs="宋体"/>
          <w:spacing w:val="7"/>
          <w:sz w:val="20"/>
          <w:szCs w:val="20"/>
        </w:rPr>
        <w:t>付给招标代理机构。</w:t>
      </w:r>
    </w:p>
    <w:p w14:paraId="110A89B4">
      <w:pPr>
        <w:spacing w:before="32" w:line="227" w:lineRule="auto"/>
        <w:ind w:left="249"/>
        <w:rPr>
          <w:rFonts w:ascii="宋体" w:hAnsi="宋体" w:eastAsia="宋体" w:cs="宋体"/>
          <w:sz w:val="20"/>
          <w:szCs w:val="20"/>
        </w:rPr>
      </w:pPr>
      <w:r>
        <w:rPr>
          <w:rFonts w:ascii="Times New Roman" w:hAnsi="Times New Roman" w:eastAsia="Times New Roman" w:cs="Times New Roman"/>
          <w:b/>
          <w:bCs/>
          <w:spacing w:val="2"/>
          <w:sz w:val="20"/>
          <w:szCs w:val="20"/>
        </w:rPr>
        <w:t>27.</w:t>
      </w:r>
      <w:r>
        <w:rPr>
          <w:rFonts w:ascii="Times New Roman" w:hAnsi="Times New Roman" w:eastAsia="Times New Roman" w:cs="Times New Roman"/>
          <w:b/>
          <w:bCs/>
          <w:spacing w:val="14"/>
          <w:w w:val="101"/>
          <w:sz w:val="20"/>
          <w:szCs w:val="20"/>
        </w:rPr>
        <w:t xml:space="preserve">   </w:t>
      </w:r>
      <w:r>
        <w:rPr>
          <w:rFonts w:ascii="宋体" w:hAnsi="宋体" w:eastAsia="宋体" w:cs="宋体"/>
          <w:b/>
          <w:bCs/>
          <w:spacing w:val="2"/>
          <w:sz w:val="20"/>
          <w:szCs w:val="20"/>
        </w:rPr>
        <w:t>中标通知书</w:t>
      </w:r>
    </w:p>
    <w:p w14:paraId="1EFEF336">
      <w:pPr>
        <w:spacing w:before="234" w:line="227" w:lineRule="auto"/>
        <w:ind w:left="249"/>
        <w:rPr>
          <w:rFonts w:ascii="宋体" w:hAnsi="宋体" w:eastAsia="宋体" w:cs="宋体"/>
          <w:sz w:val="20"/>
          <w:szCs w:val="20"/>
        </w:rPr>
      </w:pPr>
      <w:r>
        <w:rPr>
          <w:rFonts w:ascii="Times New Roman" w:hAnsi="Times New Roman" w:eastAsia="Times New Roman" w:cs="Times New Roman"/>
          <w:spacing w:val="7"/>
          <w:sz w:val="20"/>
          <w:szCs w:val="20"/>
        </w:rPr>
        <w:t>27.</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7"/>
          <w:sz w:val="20"/>
          <w:szCs w:val="20"/>
        </w:rPr>
        <w:t>招标代理机构将电话通知中标人缴纳招标代理服务费。</w:t>
      </w:r>
    </w:p>
    <w:p w14:paraId="3A1F6F14">
      <w:pPr>
        <w:spacing w:before="234" w:line="228" w:lineRule="auto"/>
        <w:ind w:left="249"/>
        <w:rPr>
          <w:rFonts w:ascii="宋体" w:hAnsi="宋体" w:eastAsia="宋体" w:cs="宋体"/>
          <w:sz w:val="20"/>
          <w:szCs w:val="20"/>
        </w:rPr>
      </w:pPr>
      <w:r>
        <w:rPr>
          <w:rFonts w:ascii="Times New Roman" w:hAnsi="Times New Roman" w:eastAsia="Times New Roman" w:cs="Times New Roman"/>
          <w:spacing w:val="8"/>
          <w:sz w:val="20"/>
          <w:szCs w:val="20"/>
        </w:rPr>
        <w:t>27.2.</w:t>
      </w:r>
      <w:r>
        <w:rPr>
          <w:rFonts w:ascii="Times New Roman" w:hAnsi="Times New Roman" w:eastAsia="Times New Roman" w:cs="Times New Roman"/>
          <w:spacing w:val="6"/>
          <w:sz w:val="20"/>
          <w:szCs w:val="20"/>
        </w:rPr>
        <w:t xml:space="preserve">   </w:t>
      </w:r>
      <w:r>
        <w:rPr>
          <w:rFonts w:ascii="宋体" w:hAnsi="宋体" w:eastAsia="宋体" w:cs="宋体"/>
          <w:spacing w:val="8"/>
          <w:sz w:val="20"/>
          <w:szCs w:val="20"/>
        </w:rPr>
        <w:t>未按规定缴纳招标代理服务费的中标人，则视为自动放弃成交资格。</w:t>
      </w:r>
    </w:p>
    <w:p w14:paraId="4B149152">
      <w:pPr>
        <w:spacing w:before="234" w:line="428" w:lineRule="auto"/>
        <w:ind w:left="249" w:right="19"/>
        <w:rPr>
          <w:rFonts w:ascii="宋体" w:hAnsi="宋体" w:eastAsia="宋体" w:cs="宋体"/>
          <w:sz w:val="20"/>
          <w:szCs w:val="20"/>
        </w:rPr>
      </w:pPr>
      <w:r>
        <w:rPr>
          <w:rFonts w:ascii="Times New Roman" w:hAnsi="Times New Roman" w:eastAsia="Times New Roman" w:cs="Times New Roman"/>
          <w:spacing w:val="8"/>
          <w:sz w:val="20"/>
          <w:szCs w:val="20"/>
        </w:rPr>
        <w:t>27.3.</w:t>
      </w:r>
      <w:r>
        <w:rPr>
          <w:rFonts w:ascii="Times New Roman" w:hAnsi="Times New Roman" w:eastAsia="Times New Roman" w:cs="Times New Roman"/>
          <w:spacing w:val="3"/>
          <w:sz w:val="20"/>
          <w:szCs w:val="20"/>
        </w:rPr>
        <w:t xml:space="preserve">   </w:t>
      </w:r>
      <w:r>
        <w:rPr>
          <w:rFonts w:ascii="宋体" w:hAnsi="宋体" w:eastAsia="宋体" w:cs="宋体"/>
          <w:spacing w:val="8"/>
          <w:sz w:val="20"/>
          <w:szCs w:val="20"/>
        </w:rPr>
        <w:t>在规定的投标有效期内，招标代理机构将以书面形式向中标人发出《中标通知书》。</w:t>
      </w:r>
      <w:r>
        <w:rPr>
          <w:rFonts w:ascii="宋体" w:hAnsi="宋体" w:eastAsia="宋体" w:cs="宋体"/>
          <w:sz w:val="20"/>
          <w:szCs w:val="20"/>
        </w:rPr>
        <w:t xml:space="preserve"> </w:t>
      </w:r>
      <w:r>
        <w:rPr>
          <w:rFonts w:ascii="Times New Roman" w:hAnsi="Times New Roman" w:eastAsia="Times New Roman" w:cs="Times New Roman"/>
          <w:spacing w:val="7"/>
          <w:sz w:val="20"/>
          <w:szCs w:val="20"/>
        </w:rPr>
        <w:t xml:space="preserve">27.4.   </w:t>
      </w:r>
      <w:r>
        <w:rPr>
          <w:rFonts w:ascii="宋体" w:hAnsi="宋体" w:eastAsia="宋体" w:cs="宋体"/>
          <w:spacing w:val="7"/>
          <w:sz w:val="20"/>
          <w:szCs w:val="20"/>
        </w:rPr>
        <w:t>中标通知书对招标人和中标人具有同等法律效力。</w:t>
      </w:r>
    </w:p>
    <w:p w14:paraId="6AD93D33">
      <w:pPr>
        <w:spacing w:before="32"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 xml:space="preserve">27.5.   </w:t>
      </w:r>
      <w:r>
        <w:rPr>
          <w:rFonts w:ascii="宋体" w:hAnsi="宋体" w:eastAsia="宋体" w:cs="宋体"/>
          <w:spacing w:val="8"/>
          <w:sz w:val="20"/>
          <w:szCs w:val="20"/>
        </w:rPr>
        <w:t>中标通知书是中标人签订合同的依据，是合同必不可少的一个组成部分。</w:t>
      </w:r>
    </w:p>
    <w:p w14:paraId="32F6F01E">
      <w:pPr>
        <w:spacing w:before="234" w:line="428" w:lineRule="auto"/>
        <w:ind w:left="819" w:right="15" w:hanging="570"/>
        <w:rPr>
          <w:rFonts w:ascii="宋体" w:hAnsi="宋体" w:eastAsia="宋体" w:cs="宋体"/>
          <w:sz w:val="20"/>
          <w:szCs w:val="20"/>
        </w:rPr>
      </w:pPr>
      <w:r>
        <w:rPr>
          <w:rFonts w:ascii="Times New Roman" w:hAnsi="Times New Roman" w:eastAsia="Times New Roman" w:cs="Times New Roman"/>
          <w:spacing w:val="6"/>
          <w:sz w:val="20"/>
          <w:szCs w:val="20"/>
        </w:rPr>
        <w:t xml:space="preserve">27.6.   </w:t>
      </w:r>
      <w:r>
        <w:rPr>
          <w:rFonts w:ascii="宋体" w:hAnsi="宋体" w:eastAsia="宋体" w:cs="宋体"/>
          <w:b/>
          <w:bCs/>
          <w:spacing w:val="6"/>
          <w:sz w:val="20"/>
          <w:szCs w:val="20"/>
        </w:rPr>
        <w:t>中标人未按照招标文件要求与招标人签订采购采购合同或放弃中标资格的，按照《中</w:t>
      </w:r>
      <w:r>
        <w:rPr>
          <w:rFonts w:ascii="宋体" w:hAnsi="宋体" w:eastAsia="宋体" w:cs="宋体"/>
          <w:spacing w:val="1"/>
          <w:sz w:val="20"/>
          <w:szCs w:val="20"/>
        </w:rPr>
        <w:t xml:space="preserve"> </w:t>
      </w:r>
      <w:r>
        <w:rPr>
          <w:rFonts w:ascii="宋体" w:hAnsi="宋体" w:eastAsia="宋体" w:cs="宋体"/>
          <w:b/>
          <w:bCs/>
          <w:spacing w:val="8"/>
          <w:sz w:val="20"/>
          <w:szCs w:val="20"/>
        </w:rPr>
        <w:t>华人民共和国政府采购法实施条例》第四十九条规定</w:t>
      </w:r>
      <w:r>
        <w:rPr>
          <w:rFonts w:ascii="宋体" w:hAnsi="宋体" w:eastAsia="宋体" w:cs="宋体"/>
          <w:b/>
          <w:bCs/>
          <w:spacing w:val="7"/>
          <w:sz w:val="20"/>
          <w:szCs w:val="20"/>
        </w:rPr>
        <w:t>执行。</w:t>
      </w:r>
    </w:p>
    <w:p w14:paraId="1D59FEF1">
      <w:pPr>
        <w:spacing w:before="33" w:line="230" w:lineRule="auto"/>
        <w:ind w:left="249"/>
        <w:rPr>
          <w:rFonts w:ascii="宋体" w:hAnsi="宋体" w:eastAsia="宋体" w:cs="宋体"/>
          <w:sz w:val="20"/>
          <w:szCs w:val="20"/>
        </w:rPr>
      </w:pPr>
      <w:r>
        <w:rPr>
          <w:rFonts w:ascii="Times New Roman" w:hAnsi="Times New Roman" w:eastAsia="Times New Roman" w:cs="Times New Roman"/>
          <w:b/>
          <w:bCs/>
          <w:spacing w:val="4"/>
          <w:sz w:val="20"/>
          <w:szCs w:val="20"/>
        </w:rPr>
        <w:t>28.</w:t>
      </w:r>
      <w:r>
        <w:rPr>
          <w:rFonts w:ascii="Times New Roman" w:hAnsi="Times New Roman" w:eastAsia="Times New Roman" w:cs="Times New Roman"/>
          <w:b/>
          <w:bCs/>
          <w:spacing w:val="8"/>
          <w:sz w:val="20"/>
          <w:szCs w:val="20"/>
        </w:rPr>
        <w:t xml:space="preserve">   </w:t>
      </w:r>
      <w:r>
        <w:rPr>
          <w:rFonts w:ascii="宋体" w:hAnsi="宋体" w:eastAsia="宋体" w:cs="宋体"/>
          <w:b/>
          <w:bCs/>
          <w:spacing w:val="4"/>
          <w:sz w:val="20"/>
          <w:szCs w:val="20"/>
        </w:rPr>
        <w:t>签订合同</w:t>
      </w:r>
    </w:p>
    <w:p w14:paraId="31DB33EE">
      <w:pPr>
        <w:spacing w:before="231" w:line="433" w:lineRule="auto"/>
        <w:ind w:left="818" w:right="15" w:hanging="569"/>
        <w:rPr>
          <w:rFonts w:ascii="宋体" w:hAnsi="宋体" w:eastAsia="宋体" w:cs="宋体"/>
          <w:sz w:val="20"/>
          <w:szCs w:val="20"/>
        </w:rPr>
      </w:pPr>
      <w:r>
        <w:rPr>
          <w:rFonts w:ascii="Times New Roman" w:hAnsi="Times New Roman" w:eastAsia="Times New Roman" w:cs="Times New Roman"/>
          <w:spacing w:val="8"/>
          <w:sz w:val="20"/>
          <w:szCs w:val="20"/>
        </w:rPr>
        <w:t>28.</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招标人与中标人应当在中标通知书发出之日起</w:t>
      </w:r>
      <w:r>
        <w:rPr>
          <w:rFonts w:ascii="宋体" w:hAnsi="宋体" w:eastAsia="宋体" w:cs="宋体"/>
          <w:spacing w:val="-32"/>
          <w:sz w:val="20"/>
          <w:szCs w:val="20"/>
        </w:rPr>
        <w:t xml:space="preserve"> </w:t>
      </w:r>
      <w:r>
        <w:rPr>
          <w:rFonts w:ascii="宋体" w:hAnsi="宋体" w:eastAsia="宋体" w:cs="宋体"/>
          <w:spacing w:val="8"/>
          <w:sz w:val="20"/>
          <w:szCs w:val="20"/>
        </w:rPr>
        <w:t>30 日内，按照招标文件确定的合同文</w:t>
      </w:r>
      <w:r>
        <w:rPr>
          <w:rFonts w:ascii="宋体" w:hAnsi="宋体" w:eastAsia="宋体" w:cs="宋体"/>
          <w:sz w:val="20"/>
          <w:szCs w:val="20"/>
        </w:rPr>
        <w:t xml:space="preserve"> </w:t>
      </w:r>
      <w:r>
        <w:rPr>
          <w:rFonts w:ascii="宋体" w:hAnsi="宋体" w:eastAsia="宋体" w:cs="宋体"/>
          <w:spacing w:val="9"/>
          <w:sz w:val="20"/>
          <w:szCs w:val="20"/>
        </w:rPr>
        <w:t>本以及采购标的、规格型号、采购金额、采购数量、技术和服务要求等事项</w:t>
      </w:r>
      <w:r>
        <w:rPr>
          <w:rFonts w:ascii="宋体" w:hAnsi="宋体" w:eastAsia="宋体" w:cs="宋体"/>
          <w:spacing w:val="8"/>
          <w:sz w:val="20"/>
          <w:szCs w:val="20"/>
        </w:rPr>
        <w:t>签订政府</w:t>
      </w:r>
      <w:r>
        <w:rPr>
          <w:rFonts w:ascii="宋体" w:hAnsi="宋体" w:eastAsia="宋体" w:cs="宋体"/>
          <w:sz w:val="20"/>
          <w:szCs w:val="20"/>
        </w:rPr>
        <w:t xml:space="preserve"> </w:t>
      </w:r>
      <w:r>
        <w:rPr>
          <w:rFonts w:ascii="宋体" w:hAnsi="宋体" w:eastAsia="宋体" w:cs="宋体"/>
          <w:spacing w:val="6"/>
          <w:sz w:val="20"/>
          <w:szCs w:val="20"/>
        </w:rPr>
        <w:t>采购合同。</w:t>
      </w:r>
    </w:p>
    <w:p w14:paraId="6F4AE8BB">
      <w:pPr>
        <w:spacing w:before="33" w:line="433" w:lineRule="auto"/>
        <w:ind w:left="820" w:right="15" w:hanging="571"/>
        <w:rPr>
          <w:rFonts w:ascii="宋体" w:hAnsi="宋体" w:eastAsia="宋体" w:cs="宋体"/>
          <w:sz w:val="20"/>
          <w:szCs w:val="20"/>
        </w:rPr>
      </w:pPr>
      <w:r>
        <w:rPr>
          <w:rFonts w:ascii="Times New Roman" w:hAnsi="Times New Roman" w:eastAsia="Times New Roman" w:cs="Times New Roman"/>
          <w:spacing w:val="8"/>
          <w:sz w:val="20"/>
          <w:szCs w:val="20"/>
        </w:rPr>
        <w:t>28.2.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招标人不得向中标人提出超出招标文件以外的任何要求作为签订合同的条件，不得与</w:t>
      </w:r>
      <w:r>
        <w:rPr>
          <w:rFonts w:ascii="宋体" w:hAnsi="宋体" w:eastAsia="宋体" w:cs="宋体"/>
          <w:sz w:val="20"/>
          <w:szCs w:val="20"/>
        </w:rPr>
        <w:t xml:space="preserve"> </w:t>
      </w:r>
      <w:r>
        <w:rPr>
          <w:rFonts w:ascii="宋体" w:hAnsi="宋体" w:eastAsia="宋体" w:cs="宋体"/>
          <w:spacing w:val="9"/>
          <w:sz w:val="20"/>
          <w:szCs w:val="20"/>
        </w:rPr>
        <w:t>中标人订立背离招标文件确定的合同文本以及采购标的、规格型号、</w:t>
      </w:r>
      <w:r>
        <w:rPr>
          <w:rFonts w:ascii="宋体" w:hAnsi="宋体" w:eastAsia="宋体" w:cs="宋体"/>
          <w:spacing w:val="8"/>
          <w:sz w:val="20"/>
          <w:szCs w:val="20"/>
        </w:rPr>
        <w:t>采购金额、采购</w:t>
      </w:r>
      <w:r>
        <w:rPr>
          <w:rFonts w:ascii="宋体" w:hAnsi="宋体" w:eastAsia="宋体" w:cs="宋体"/>
          <w:sz w:val="20"/>
          <w:szCs w:val="20"/>
        </w:rPr>
        <w:t xml:space="preserve"> </w:t>
      </w:r>
      <w:r>
        <w:rPr>
          <w:rFonts w:ascii="宋体" w:hAnsi="宋体" w:eastAsia="宋体" w:cs="宋体"/>
          <w:spacing w:val="8"/>
          <w:sz w:val="20"/>
          <w:szCs w:val="20"/>
        </w:rPr>
        <w:t>数量、技术和服务要求等实质性内容的协议。</w:t>
      </w:r>
    </w:p>
    <w:p w14:paraId="25F1791B">
      <w:pPr>
        <w:spacing w:before="32" w:line="428" w:lineRule="auto"/>
        <w:ind w:left="821" w:right="15" w:hanging="572"/>
        <w:rPr>
          <w:rFonts w:ascii="宋体" w:hAnsi="宋体" w:eastAsia="宋体" w:cs="宋体"/>
          <w:sz w:val="20"/>
          <w:szCs w:val="20"/>
        </w:rPr>
      </w:pPr>
      <w:r>
        <w:rPr>
          <w:rFonts w:ascii="Times New Roman" w:hAnsi="Times New Roman" w:eastAsia="Times New Roman" w:cs="Times New Roman"/>
          <w:spacing w:val="8"/>
          <w:sz w:val="20"/>
          <w:szCs w:val="20"/>
        </w:rPr>
        <w:t xml:space="preserve">28.3.   </w:t>
      </w:r>
      <w:r>
        <w:rPr>
          <w:rFonts w:ascii="宋体" w:hAnsi="宋体" w:eastAsia="宋体" w:cs="宋体"/>
          <w:spacing w:val="8"/>
          <w:sz w:val="20"/>
          <w:szCs w:val="20"/>
        </w:rPr>
        <w:t>除不可抗力等因素外，中标通知书发出后，招标人改变成</w:t>
      </w:r>
      <w:r>
        <w:rPr>
          <w:rFonts w:ascii="宋体" w:hAnsi="宋体" w:eastAsia="宋体" w:cs="宋体"/>
          <w:spacing w:val="7"/>
          <w:sz w:val="20"/>
          <w:szCs w:val="20"/>
        </w:rPr>
        <w:t>交结果，或者中标人拒绝签</w:t>
      </w:r>
      <w:r>
        <w:rPr>
          <w:rFonts w:ascii="宋体" w:hAnsi="宋体" w:eastAsia="宋体" w:cs="宋体"/>
          <w:sz w:val="20"/>
          <w:szCs w:val="20"/>
        </w:rPr>
        <w:t xml:space="preserve"> </w:t>
      </w:r>
      <w:r>
        <w:rPr>
          <w:rFonts w:ascii="宋体" w:hAnsi="宋体" w:eastAsia="宋体" w:cs="宋体"/>
          <w:spacing w:val="8"/>
          <w:sz w:val="20"/>
          <w:szCs w:val="20"/>
        </w:rPr>
        <w:t>订政府采购合同的，应当承担相应的法律责任。</w:t>
      </w:r>
    </w:p>
    <w:p w14:paraId="370F853E">
      <w:pPr>
        <w:spacing w:before="33" w:line="433" w:lineRule="auto"/>
        <w:ind w:left="821" w:right="15" w:hanging="572"/>
        <w:rPr>
          <w:rFonts w:ascii="宋体" w:hAnsi="宋体" w:eastAsia="宋体" w:cs="宋体"/>
          <w:sz w:val="20"/>
          <w:szCs w:val="20"/>
        </w:rPr>
      </w:pPr>
      <w:r>
        <w:rPr>
          <w:rFonts w:ascii="Times New Roman" w:hAnsi="Times New Roman" w:eastAsia="Times New Roman" w:cs="Times New Roman"/>
          <w:spacing w:val="8"/>
          <w:sz w:val="20"/>
          <w:szCs w:val="20"/>
        </w:rPr>
        <w:t xml:space="preserve">28.4.   </w:t>
      </w:r>
      <w:r>
        <w:rPr>
          <w:rFonts w:ascii="宋体" w:hAnsi="宋体" w:eastAsia="宋体" w:cs="宋体"/>
          <w:spacing w:val="8"/>
          <w:sz w:val="20"/>
          <w:szCs w:val="20"/>
        </w:rPr>
        <w:t>中标人拒绝签订政府采购合同的，招标人可以按照评审报</w:t>
      </w:r>
      <w:r>
        <w:rPr>
          <w:rFonts w:ascii="宋体" w:hAnsi="宋体" w:eastAsia="宋体" w:cs="宋体"/>
          <w:spacing w:val="7"/>
          <w:sz w:val="20"/>
          <w:szCs w:val="20"/>
        </w:rPr>
        <w:t>告推荐的中标或成交候选人</w:t>
      </w:r>
      <w:r>
        <w:rPr>
          <w:rFonts w:ascii="宋体" w:hAnsi="宋体" w:eastAsia="宋体" w:cs="宋体"/>
          <w:sz w:val="20"/>
          <w:szCs w:val="20"/>
        </w:rPr>
        <w:t xml:space="preserve"> </w:t>
      </w:r>
      <w:r>
        <w:rPr>
          <w:rFonts w:ascii="宋体" w:hAnsi="宋体" w:eastAsia="宋体" w:cs="宋体"/>
          <w:spacing w:val="9"/>
          <w:sz w:val="20"/>
          <w:szCs w:val="20"/>
        </w:rPr>
        <w:t>名单排序，确定下一候选人为中标或成交供应商，也可以重新开展采</w:t>
      </w:r>
      <w:r>
        <w:rPr>
          <w:rFonts w:ascii="宋体" w:hAnsi="宋体" w:eastAsia="宋体" w:cs="宋体"/>
          <w:spacing w:val="8"/>
          <w:sz w:val="20"/>
          <w:szCs w:val="20"/>
        </w:rPr>
        <w:t>购活动。拒绝签</w:t>
      </w:r>
      <w:r>
        <w:rPr>
          <w:rFonts w:ascii="宋体" w:hAnsi="宋体" w:eastAsia="宋体" w:cs="宋体"/>
          <w:sz w:val="20"/>
          <w:szCs w:val="20"/>
        </w:rPr>
        <w:t xml:space="preserve"> </w:t>
      </w:r>
      <w:r>
        <w:rPr>
          <w:rFonts w:ascii="宋体" w:hAnsi="宋体" w:eastAsia="宋体" w:cs="宋体"/>
          <w:spacing w:val="9"/>
          <w:sz w:val="20"/>
          <w:szCs w:val="20"/>
        </w:rPr>
        <w:t>订政府采购合同的中标人不得参加对该项目重新开展的采购活动。</w:t>
      </w:r>
    </w:p>
    <w:p w14:paraId="2FE59960">
      <w:pPr>
        <w:spacing w:line="433" w:lineRule="auto"/>
        <w:rPr>
          <w:rFonts w:ascii="宋体" w:hAnsi="宋体" w:eastAsia="宋体" w:cs="宋体"/>
          <w:sz w:val="20"/>
          <w:szCs w:val="20"/>
        </w:rPr>
        <w:sectPr>
          <w:footerReference r:id="rId30" w:type="default"/>
          <w:pgSz w:w="11906" w:h="16839"/>
          <w:pgMar w:top="400" w:right="1785" w:bottom="1151" w:left="1555" w:header="0" w:footer="989" w:gutter="0"/>
          <w:cols w:space="720" w:num="1"/>
        </w:sectPr>
      </w:pPr>
    </w:p>
    <w:p w14:paraId="52299F3B">
      <w:pPr>
        <w:spacing w:line="905" w:lineRule="exact"/>
      </w:pPr>
      <w:r>
        <w:pict>
          <v:shape id="_x0000_s1050" o:spid="_x0000_s1050" style="position:absolute;left:0pt;margin-left:12.2pt;margin-top:33.85pt;height:0.75pt;width:415.3pt;z-index:251684864;mso-width-relative:page;mso-height-relative:page;" fillcolor="#000000" filled="t" stroked="f" coordsize="8305,15" path="m0,0l8305,0,8305,14,0,14,0,0xe">
            <v:path/>
            <v:fill on="t" focussize="0,0"/>
            <v:stroke on="f"/>
            <v:imagedata o:title=""/>
            <o:lock v:ext="edit"/>
          </v:shape>
        </w:pict>
      </w:r>
    </w:p>
    <w:p w14:paraId="569351D5">
      <w:pPr>
        <w:spacing w:line="273" w:lineRule="auto"/>
        <w:rPr>
          <w:rFonts w:ascii="Arial"/>
          <w:sz w:val="21"/>
        </w:rPr>
      </w:pPr>
    </w:p>
    <w:p w14:paraId="22705AC8">
      <w:pPr>
        <w:spacing w:before="65" w:line="428" w:lineRule="auto"/>
        <w:ind w:left="818" w:right="15" w:hanging="569"/>
        <w:rPr>
          <w:rFonts w:ascii="宋体" w:hAnsi="宋体" w:eastAsia="宋体" w:cs="宋体"/>
          <w:sz w:val="20"/>
          <w:szCs w:val="20"/>
        </w:rPr>
      </w:pPr>
      <w:r>
        <w:rPr>
          <w:rFonts w:ascii="Times New Roman" w:hAnsi="Times New Roman" w:eastAsia="Times New Roman" w:cs="Times New Roman"/>
          <w:spacing w:val="8"/>
          <w:sz w:val="20"/>
          <w:szCs w:val="20"/>
        </w:rPr>
        <w:t>28.5.</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招标人或者招标代理机构应当自采购合同签订之日起七个工作日内，按照有关规定将</w:t>
      </w:r>
      <w:r>
        <w:rPr>
          <w:rFonts w:ascii="宋体" w:hAnsi="宋体" w:eastAsia="宋体" w:cs="宋体"/>
          <w:sz w:val="20"/>
          <w:szCs w:val="20"/>
        </w:rPr>
        <w:t xml:space="preserve"> </w:t>
      </w:r>
      <w:r>
        <w:rPr>
          <w:rFonts w:ascii="宋体" w:hAnsi="宋体" w:eastAsia="宋体" w:cs="宋体"/>
          <w:spacing w:val="9"/>
          <w:sz w:val="20"/>
          <w:szCs w:val="20"/>
        </w:rPr>
        <w:t>采购合同副本报同级人民政府财政部门备案。</w:t>
      </w:r>
    </w:p>
    <w:p w14:paraId="3C984615">
      <w:pPr>
        <w:spacing w:before="32" w:line="228" w:lineRule="auto"/>
        <w:ind w:left="249"/>
        <w:rPr>
          <w:rFonts w:ascii="宋体" w:hAnsi="宋体" w:eastAsia="宋体" w:cs="宋体"/>
          <w:sz w:val="20"/>
          <w:szCs w:val="20"/>
        </w:rPr>
      </w:pPr>
      <w:r>
        <w:rPr>
          <w:rFonts w:ascii="Times New Roman" w:hAnsi="Times New Roman" w:eastAsia="Times New Roman" w:cs="Times New Roman"/>
          <w:b/>
          <w:bCs/>
          <w:spacing w:val="5"/>
          <w:sz w:val="20"/>
          <w:szCs w:val="20"/>
        </w:rPr>
        <w:t>29.</w:t>
      </w:r>
      <w:r>
        <w:rPr>
          <w:rFonts w:ascii="Times New Roman" w:hAnsi="Times New Roman" w:eastAsia="Times New Roman" w:cs="Times New Roman"/>
          <w:b/>
          <w:bCs/>
          <w:spacing w:val="7"/>
          <w:sz w:val="20"/>
          <w:szCs w:val="20"/>
        </w:rPr>
        <w:t xml:space="preserve">   </w:t>
      </w:r>
      <w:r>
        <w:rPr>
          <w:rFonts w:ascii="宋体" w:hAnsi="宋体" w:eastAsia="宋体" w:cs="宋体"/>
          <w:b/>
          <w:bCs/>
          <w:spacing w:val="5"/>
          <w:sz w:val="20"/>
          <w:szCs w:val="20"/>
        </w:rPr>
        <w:t>分包履行合同</w:t>
      </w:r>
    </w:p>
    <w:p w14:paraId="11AE8364">
      <w:pPr>
        <w:spacing w:before="232" w:line="227" w:lineRule="auto"/>
        <w:ind w:left="249"/>
        <w:rPr>
          <w:rFonts w:ascii="宋体" w:hAnsi="宋体" w:eastAsia="宋体" w:cs="宋体"/>
          <w:sz w:val="20"/>
          <w:szCs w:val="20"/>
        </w:rPr>
      </w:pPr>
      <w:r>
        <w:rPr>
          <w:rFonts w:ascii="Times New Roman" w:hAnsi="Times New Roman" w:eastAsia="Times New Roman" w:cs="Times New Roman"/>
          <w:spacing w:val="8"/>
          <w:sz w:val="20"/>
          <w:szCs w:val="20"/>
        </w:rPr>
        <w:t>29.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如招标文件同意分包，经招标人同意，中标人可以依法采取分包方式履行</w:t>
      </w:r>
      <w:r>
        <w:rPr>
          <w:rFonts w:ascii="宋体" w:hAnsi="宋体" w:eastAsia="宋体" w:cs="宋体"/>
          <w:spacing w:val="7"/>
          <w:sz w:val="20"/>
          <w:szCs w:val="20"/>
        </w:rPr>
        <w:t>合同。</w:t>
      </w:r>
    </w:p>
    <w:p w14:paraId="31A22124">
      <w:pPr>
        <w:spacing w:before="235" w:line="428" w:lineRule="auto"/>
        <w:ind w:left="820" w:right="15" w:hanging="571"/>
        <w:rPr>
          <w:rFonts w:ascii="宋体" w:hAnsi="宋体" w:eastAsia="宋体" w:cs="宋体"/>
          <w:sz w:val="20"/>
          <w:szCs w:val="20"/>
        </w:rPr>
      </w:pPr>
      <w:r>
        <w:rPr>
          <w:rFonts w:ascii="Times New Roman" w:hAnsi="Times New Roman" w:eastAsia="Times New Roman" w:cs="Times New Roman"/>
          <w:spacing w:val="8"/>
          <w:sz w:val="20"/>
          <w:szCs w:val="20"/>
        </w:rPr>
        <w:t>29.2.</w:t>
      </w:r>
      <w:r>
        <w:rPr>
          <w:rFonts w:ascii="Times New Roman" w:hAnsi="Times New Roman" w:eastAsia="Times New Roman" w:cs="Times New Roman"/>
          <w:spacing w:val="4"/>
          <w:sz w:val="20"/>
          <w:szCs w:val="20"/>
        </w:rPr>
        <w:t xml:space="preserve">   </w:t>
      </w:r>
      <w:r>
        <w:rPr>
          <w:rFonts w:ascii="宋体" w:hAnsi="宋体" w:eastAsia="宋体" w:cs="宋体"/>
          <w:spacing w:val="8"/>
          <w:sz w:val="20"/>
          <w:szCs w:val="20"/>
        </w:rPr>
        <w:t>政府采购合同分包履行的，中标人就采购项目和分包项目向招标人负责，分包投标人</w:t>
      </w:r>
      <w:r>
        <w:rPr>
          <w:rFonts w:ascii="宋体" w:hAnsi="宋体" w:eastAsia="宋体" w:cs="宋体"/>
          <w:sz w:val="20"/>
          <w:szCs w:val="20"/>
        </w:rPr>
        <w:t xml:space="preserve"> </w:t>
      </w:r>
      <w:r>
        <w:rPr>
          <w:rFonts w:ascii="宋体" w:hAnsi="宋体" w:eastAsia="宋体" w:cs="宋体"/>
          <w:spacing w:val="7"/>
          <w:sz w:val="20"/>
          <w:szCs w:val="20"/>
        </w:rPr>
        <w:t>就分包项目承担责任。</w:t>
      </w:r>
    </w:p>
    <w:p w14:paraId="08D7FDDC">
      <w:pPr>
        <w:spacing w:before="32" w:line="227" w:lineRule="auto"/>
        <w:ind w:left="248"/>
        <w:rPr>
          <w:rFonts w:ascii="宋体" w:hAnsi="宋体" w:eastAsia="宋体" w:cs="宋体"/>
          <w:sz w:val="20"/>
          <w:szCs w:val="20"/>
        </w:rPr>
      </w:pPr>
      <w:r>
        <w:rPr>
          <w:rFonts w:ascii="Times New Roman" w:hAnsi="Times New Roman" w:eastAsia="Times New Roman" w:cs="Times New Roman"/>
          <w:b/>
          <w:bCs/>
          <w:spacing w:val="7"/>
          <w:sz w:val="20"/>
          <w:szCs w:val="20"/>
        </w:rPr>
        <w:t xml:space="preserve">30.   </w:t>
      </w:r>
      <w:r>
        <w:rPr>
          <w:rFonts w:ascii="宋体" w:hAnsi="宋体" w:eastAsia="宋体" w:cs="宋体"/>
          <w:b/>
          <w:bCs/>
          <w:spacing w:val="7"/>
          <w:sz w:val="20"/>
          <w:szCs w:val="20"/>
        </w:rPr>
        <w:t>政府采购合同履行中合同标的的追加</w:t>
      </w:r>
    </w:p>
    <w:p w14:paraId="08B697ED">
      <w:pPr>
        <w:spacing w:before="199" w:line="397" w:lineRule="auto"/>
        <w:ind w:left="817" w:right="15" w:hanging="564"/>
        <w:rPr>
          <w:rFonts w:ascii="宋体" w:hAnsi="宋体" w:eastAsia="宋体" w:cs="宋体"/>
          <w:sz w:val="20"/>
          <w:szCs w:val="20"/>
        </w:rPr>
      </w:pPr>
      <w:r>
        <w:rPr>
          <w:rFonts w:ascii="Times New Roman" w:hAnsi="Times New Roman" w:eastAsia="Times New Roman" w:cs="Times New Roman"/>
          <w:spacing w:val="8"/>
          <w:sz w:val="20"/>
          <w:szCs w:val="20"/>
        </w:rPr>
        <w:t>30.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政府采购合同履行中，招标人需追加与合</w:t>
      </w:r>
      <w:r>
        <w:rPr>
          <w:rFonts w:ascii="宋体" w:hAnsi="宋体" w:eastAsia="宋体" w:cs="宋体"/>
          <w:spacing w:val="7"/>
          <w:sz w:val="20"/>
          <w:szCs w:val="20"/>
        </w:rPr>
        <w:t>同标的相同的货物、工程或者服务的，在不</w:t>
      </w:r>
      <w:r>
        <w:rPr>
          <w:rFonts w:ascii="宋体" w:hAnsi="宋体" w:eastAsia="宋体" w:cs="宋体"/>
          <w:spacing w:val="2"/>
          <w:sz w:val="20"/>
          <w:szCs w:val="20"/>
        </w:rPr>
        <w:t xml:space="preserve"> </w:t>
      </w:r>
      <w:r>
        <w:rPr>
          <w:rFonts w:ascii="宋体" w:hAnsi="宋体" w:eastAsia="宋体" w:cs="宋体"/>
          <w:spacing w:val="9"/>
          <w:sz w:val="20"/>
          <w:szCs w:val="20"/>
        </w:rPr>
        <w:t>改变合同其他条款的前提下，可以与中标人协商签订补充合同，但所有补充合</w:t>
      </w:r>
      <w:r>
        <w:rPr>
          <w:rFonts w:ascii="宋体" w:hAnsi="宋体" w:eastAsia="宋体" w:cs="宋体"/>
          <w:spacing w:val="8"/>
          <w:sz w:val="20"/>
          <w:szCs w:val="20"/>
        </w:rPr>
        <w:t>同的采</w:t>
      </w:r>
      <w:r>
        <w:rPr>
          <w:rFonts w:ascii="宋体" w:hAnsi="宋体" w:eastAsia="宋体" w:cs="宋体"/>
          <w:sz w:val="20"/>
          <w:szCs w:val="20"/>
        </w:rPr>
        <w:t xml:space="preserve"> </w:t>
      </w:r>
      <w:r>
        <w:rPr>
          <w:rFonts w:ascii="宋体" w:hAnsi="宋体" w:eastAsia="宋体" w:cs="宋体"/>
          <w:spacing w:val="9"/>
          <w:sz w:val="20"/>
          <w:szCs w:val="20"/>
        </w:rPr>
        <w:t>购金额不得超过原合同采购金额的百分之十。</w:t>
      </w:r>
    </w:p>
    <w:p w14:paraId="75E29151">
      <w:pPr>
        <w:spacing w:before="220" w:line="228" w:lineRule="auto"/>
        <w:ind w:left="248"/>
        <w:rPr>
          <w:rFonts w:ascii="宋体" w:hAnsi="宋体" w:eastAsia="宋体" w:cs="宋体"/>
          <w:sz w:val="20"/>
          <w:szCs w:val="20"/>
        </w:rPr>
      </w:pPr>
      <w:r>
        <w:rPr>
          <w:rFonts w:ascii="Times New Roman" w:hAnsi="Times New Roman" w:eastAsia="Times New Roman" w:cs="Times New Roman"/>
          <w:b/>
          <w:bCs/>
          <w:spacing w:val="5"/>
          <w:sz w:val="20"/>
          <w:szCs w:val="20"/>
        </w:rPr>
        <w:t>31.</w:t>
      </w:r>
      <w:r>
        <w:rPr>
          <w:rFonts w:ascii="Times New Roman" w:hAnsi="Times New Roman" w:eastAsia="Times New Roman" w:cs="Times New Roman"/>
          <w:b/>
          <w:bCs/>
          <w:spacing w:val="6"/>
          <w:sz w:val="20"/>
          <w:szCs w:val="20"/>
        </w:rPr>
        <w:t xml:space="preserve">   </w:t>
      </w:r>
      <w:r>
        <w:rPr>
          <w:rFonts w:ascii="宋体" w:hAnsi="宋体" w:eastAsia="宋体" w:cs="宋体"/>
          <w:b/>
          <w:bCs/>
          <w:spacing w:val="5"/>
          <w:sz w:val="20"/>
          <w:szCs w:val="20"/>
        </w:rPr>
        <w:t>废标条款</w:t>
      </w:r>
    </w:p>
    <w:p w14:paraId="2B0EB30D">
      <w:pPr>
        <w:spacing w:before="233" w:line="428" w:lineRule="auto"/>
        <w:ind w:left="823" w:right="15" w:hanging="570"/>
        <w:rPr>
          <w:rFonts w:ascii="宋体" w:hAnsi="宋体" w:eastAsia="宋体" w:cs="宋体"/>
          <w:sz w:val="20"/>
          <w:szCs w:val="20"/>
        </w:rPr>
      </w:pPr>
      <w:r>
        <w:rPr>
          <w:rFonts w:ascii="Times New Roman" w:hAnsi="Times New Roman" w:eastAsia="Times New Roman" w:cs="Times New Roman"/>
          <w:spacing w:val="7"/>
          <w:sz w:val="20"/>
          <w:szCs w:val="20"/>
        </w:rPr>
        <w:t>31.</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出现下列情形之一的，招标人或者招标代理机构应当终止采购活动，发布项目终止公</w:t>
      </w:r>
      <w:r>
        <w:rPr>
          <w:rFonts w:ascii="宋体" w:hAnsi="宋体" w:eastAsia="宋体" w:cs="宋体"/>
          <w:sz w:val="20"/>
          <w:szCs w:val="20"/>
        </w:rPr>
        <w:t xml:space="preserve"> </w:t>
      </w:r>
      <w:r>
        <w:rPr>
          <w:rFonts w:ascii="宋体" w:hAnsi="宋体" w:eastAsia="宋体" w:cs="宋体"/>
          <w:spacing w:val="8"/>
          <w:sz w:val="20"/>
          <w:szCs w:val="20"/>
        </w:rPr>
        <w:t>告并说明原因，重新开展采购活动：</w:t>
      </w:r>
    </w:p>
    <w:p w14:paraId="3037D7DE">
      <w:pPr>
        <w:spacing w:before="1" w:line="226" w:lineRule="auto"/>
        <w:ind w:left="687"/>
        <w:rPr>
          <w:rFonts w:ascii="宋体" w:hAnsi="宋体" w:eastAsia="宋体" w:cs="宋体"/>
          <w:sz w:val="20"/>
          <w:szCs w:val="20"/>
        </w:rPr>
      </w:pPr>
      <w:r>
        <w:rPr>
          <w:rFonts w:ascii="宋体" w:hAnsi="宋体" w:eastAsia="宋体" w:cs="宋体"/>
          <w:spacing w:val="9"/>
          <w:sz w:val="20"/>
          <w:szCs w:val="20"/>
        </w:rPr>
        <w:t>（1）因情况变化，不再符合规定的公开招标采购方</w:t>
      </w:r>
      <w:r>
        <w:rPr>
          <w:rFonts w:ascii="宋体" w:hAnsi="宋体" w:eastAsia="宋体" w:cs="宋体"/>
          <w:spacing w:val="8"/>
          <w:sz w:val="20"/>
          <w:szCs w:val="20"/>
        </w:rPr>
        <w:t>式适用情形的；</w:t>
      </w:r>
    </w:p>
    <w:p w14:paraId="617135B8">
      <w:pPr>
        <w:spacing w:before="195" w:line="227" w:lineRule="auto"/>
        <w:ind w:left="687"/>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79428024">
      <w:pPr>
        <w:spacing w:before="194" w:line="318" w:lineRule="auto"/>
        <w:ind w:left="1147" w:right="92" w:hanging="532"/>
        <w:rPr>
          <w:rFonts w:ascii="宋体" w:hAnsi="宋体" w:eastAsia="宋体" w:cs="宋体"/>
          <w:sz w:val="20"/>
          <w:szCs w:val="20"/>
        </w:rPr>
      </w:pPr>
      <w:r>
        <w:rPr>
          <w:rFonts w:ascii="宋体" w:hAnsi="宋体" w:eastAsia="宋体" w:cs="宋体"/>
          <w:spacing w:val="9"/>
          <w:sz w:val="20"/>
          <w:szCs w:val="20"/>
        </w:rPr>
        <w:t>（3）在采购过程中符合竞争要求的投标人</w:t>
      </w:r>
      <w:r>
        <w:rPr>
          <w:rFonts w:ascii="宋体" w:hAnsi="宋体" w:eastAsia="宋体" w:cs="宋体"/>
          <w:spacing w:val="8"/>
          <w:sz w:val="20"/>
          <w:szCs w:val="20"/>
        </w:rPr>
        <w:t>或者报价未超过采购预算的投标人不足</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家</w:t>
      </w:r>
      <w:r>
        <w:rPr>
          <w:rFonts w:ascii="宋体" w:hAnsi="宋体" w:eastAsia="宋体" w:cs="宋体"/>
          <w:sz w:val="20"/>
          <w:szCs w:val="20"/>
        </w:rPr>
        <w:t xml:space="preserve"> </w:t>
      </w:r>
      <w:r>
        <w:rPr>
          <w:rFonts w:ascii="宋体" w:hAnsi="宋体" w:eastAsia="宋体" w:cs="宋体"/>
          <w:spacing w:val="-9"/>
          <w:sz w:val="20"/>
          <w:szCs w:val="20"/>
        </w:rPr>
        <w:t>的。</w:t>
      </w:r>
    </w:p>
    <w:p w14:paraId="5E7FD673">
      <w:pPr>
        <w:spacing w:line="312" w:lineRule="auto"/>
        <w:rPr>
          <w:rFonts w:ascii="Arial"/>
          <w:sz w:val="21"/>
        </w:rPr>
      </w:pPr>
    </w:p>
    <w:p w14:paraId="0E2A8711">
      <w:pPr>
        <w:spacing w:before="65" w:line="228" w:lineRule="auto"/>
        <w:ind w:left="248"/>
        <w:rPr>
          <w:rFonts w:ascii="宋体" w:hAnsi="宋体" w:eastAsia="宋体" w:cs="宋体"/>
          <w:sz w:val="20"/>
          <w:szCs w:val="20"/>
        </w:rPr>
      </w:pPr>
      <w:r>
        <w:rPr>
          <w:rFonts w:ascii="Times New Roman" w:hAnsi="Times New Roman" w:eastAsia="Times New Roman" w:cs="Times New Roman"/>
          <w:b/>
          <w:bCs/>
          <w:spacing w:val="4"/>
          <w:sz w:val="20"/>
          <w:szCs w:val="20"/>
        </w:rPr>
        <w:t>32.</w:t>
      </w:r>
      <w:r>
        <w:rPr>
          <w:rFonts w:ascii="Times New Roman" w:hAnsi="Times New Roman" w:eastAsia="Times New Roman" w:cs="Times New Roman"/>
          <w:b/>
          <w:bCs/>
          <w:spacing w:val="9"/>
          <w:sz w:val="20"/>
          <w:szCs w:val="20"/>
        </w:rPr>
        <w:t xml:space="preserve">   </w:t>
      </w:r>
      <w:r>
        <w:rPr>
          <w:rFonts w:ascii="宋体" w:hAnsi="宋体" w:eastAsia="宋体" w:cs="宋体"/>
          <w:b/>
          <w:bCs/>
          <w:spacing w:val="4"/>
          <w:sz w:val="20"/>
          <w:szCs w:val="20"/>
        </w:rPr>
        <w:t>履约保证金</w:t>
      </w:r>
    </w:p>
    <w:p w14:paraId="2F6CA955">
      <w:pPr>
        <w:spacing w:before="201" w:line="394" w:lineRule="auto"/>
        <w:ind w:left="818" w:right="16" w:hanging="565"/>
        <w:rPr>
          <w:rFonts w:ascii="宋体" w:hAnsi="宋体" w:eastAsia="宋体" w:cs="宋体"/>
          <w:sz w:val="20"/>
          <w:szCs w:val="20"/>
        </w:rPr>
      </w:pPr>
      <w:r>
        <w:rPr>
          <w:rFonts w:ascii="Times New Roman" w:hAnsi="Times New Roman" w:eastAsia="Times New Roman" w:cs="Times New Roman"/>
          <w:spacing w:val="9"/>
          <w:sz w:val="20"/>
          <w:szCs w:val="20"/>
        </w:rPr>
        <w:t>32.</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rFonts w:ascii="宋体" w:hAnsi="宋体" w:eastAsia="宋体" w:cs="宋体"/>
          <w:spacing w:val="9"/>
          <w:sz w:val="20"/>
          <w:szCs w:val="20"/>
        </w:rPr>
        <w:t>在接到中标通知书</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 xml:space="preserve">30 </w:t>
      </w:r>
      <w:r>
        <w:rPr>
          <w:rFonts w:ascii="宋体" w:hAnsi="宋体" w:eastAsia="宋体" w:cs="宋体"/>
          <w:spacing w:val="9"/>
          <w:sz w:val="20"/>
          <w:szCs w:val="20"/>
        </w:rPr>
        <w:t>个日历天内，中标的投标人应按合同规定向招标人提交履约保</w:t>
      </w:r>
      <w:r>
        <w:rPr>
          <w:rFonts w:ascii="宋体" w:hAnsi="宋体" w:eastAsia="宋体" w:cs="宋体"/>
          <w:sz w:val="20"/>
          <w:szCs w:val="20"/>
        </w:rPr>
        <w:t xml:space="preserve"> </w:t>
      </w:r>
      <w:r>
        <w:rPr>
          <w:rFonts w:ascii="宋体" w:hAnsi="宋体" w:eastAsia="宋体" w:cs="宋体"/>
          <w:spacing w:val="3"/>
          <w:sz w:val="20"/>
          <w:szCs w:val="20"/>
        </w:rPr>
        <w:t>证金。</w:t>
      </w:r>
    </w:p>
    <w:p w14:paraId="648EEECF">
      <w:pPr>
        <w:spacing w:before="26" w:line="393" w:lineRule="auto"/>
        <w:ind w:left="819" w:right="15" w:hanging="566"/>
        <w:rPr>
          <w:rFonts w:ascii="宋体" w:hAnsi="宋体" w:eastAsia="宋体" w:cs="宋体"/>
          <w:sz w:val="20"/>
          <w:szCs w:val="20"/>
        </w:rPr>
      </w:pPr>
      <w:r>
        <w:rPr>
          <w:rFonts w:ascii="Times New Roman" w:hAnsi="Times New Roman" w:eastAsia="Times New Roman" w:cs="Times New Roman"/>
          <w:spacing w:val="8"/>
          <w:sz w:val="20"/>
          <w:szCs w:val="20"/>
        </w:rPr>
        <w:t>32.2.</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如果中标人的履约保证金是以银行保函的形式提供，则该银行保函应由在中国注册的</w:t>
      </w:r>
      <w:r>
        <w:rPr>
          <w:rFonts w:ascii="宋体" w:hAnsi="宋体" w:eastAsia="宋体" w:cs="宋体"/>
          <w:spacing w:val="2"/>
          <w:sz w:val="20"/>
          <w:szCs w:val="20"/>
        </w:rPr>
        <w:t xml:space="preserve"> </w:t>
      </w:r>
      <w:r>
        <w:rPr>
          <w:rFonts w:ascii="宋体" w:hAnsi="宋体" w:eastAsia="宋体" w:cs="宋体"/>
          <w:spacing w:val="5"/>
          <w:sz w:val="20"/>
          <w:szCs w:val="20"/>
        </w:rPr>
        <w:t>银行开具。</w:t>
      </w:r>
    </w:p>
    <w:p w14:paraId="43FD900B">
      <w:pPr>
        <w:spacing w:before="28" w:line="399" w:lineRule="auto"/>
        <w:ind w:left="818" w:right="15" w:hanging="565"/>
        <w:rPr>
          <w:rFonts w:ascii="宋体" w:hAnsi="宋体" w:eastAsia="宋体" w:cs="宋体"/>
          <w:sz w:val="20"/>
          <w:szCs w:val="20"/>
        </w:rPr>
      </w:pPr>
      <w:r>
        <w:rPr>
          <w:rFonts w:ascii="Times New Roman" w:hAnsi="Times New Roman" w:eastAsia="Times New Roman" w:cs="Times New Roman"/>
          <w:spacing w:val="8"/>
          <w:sz w:val="20"/>
          <w:szCs w:val="20"/>
        </w:rPr>
        <w:t>32.3.</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如果中标人不与招标人签订合同并提交履约保证金，或者在签订合同时向招标人提出</w:t>
      </w:r>
      <w:r>
        <w:rPr>
          <w:rFonts w:ascii="宋体" w:hAnsi="宋体" w:eastAsia="宋体" w:cs="宋体"/>
          <w:spacing w:val="2"/>
          <w:sz w:val="20"/>
          <w:szCs w:val="20"/>
        </w:rPr>
        <w:t xml:space="preserve"> </w:t>
      </w:r>
      <w:r>
        <w:rPr>
          <w:rFonts w:ascii="宋体" w:hAnsi="宋体" w:eastAsia="宋体" w:cs="宋体"/>
          <w:spacing w:val="9"/>
          <w:sz w:val="20"/>
          <w:szCs w:val="20"/>
        </w:rPr>
        <w:t>附加条件或者更改合同实质性内容的，招标人则有权没收该投标人的投标保</w:t>
      </w:r>
      <w:r>
        <w:rPr>
          <w:rFonts w:ascii="宋体" w:hAnsi="宋体" w:eastAsia="宋体" w:cs="宋体"/>
          <w:spacing w:val="8"/>
          <w:sz w:val="20"/>
          <w:szCs w:val="20"/>
        </w:rPr>
        <w:t>证金，并</w:t>
      </w:r>
      <w:r>
        <w:rPr>
          <w:rFonts w:ascii="宋体" w:hAnsi="宋体" w:eastAsia="宋体" w:cs="宋体"/>
          <w:sz w:val="20"/>
          <w:szCs w:val="20"/>
        </w:rPr>
        <w:t xml:space="preserve"> </w:t>
      </w:r>
      <w:r>
        <w:rPr>
          <w:rFonts w:ascii="宋体" w:hAnsi="宋体" w:eastAsia="宋体" w:cs="宋体"/>
          <w:spacing w:val="9"/>
          <w:sz w:val="20"/>
          <w:szCs w:val="20"/>
        </w:rPr>
        <w:t>视为其放弃中标资格；给招标人的损失超过投标保证金数额的，中标人应对</w:t>
      </w:r>
      <w:r>
        <w:rPr>
          <w:rFonts w:ascii="宋体" w:hAnsi="宋体" w:eastAsia="宋体" w:cs="宋体"/>
          <w:spacing w:val="8"/>
          <w:sz w:val="20"/>
          <w:szCs w:val="20"/>
        </w:rPr>
        <w:t>超过部分</w:t>
      </w:r>
      <w:r>
        <w:rPr>
          <w:rFonts w:ascii="宋体" w:hAnsi="宋体" w:eastAsia="宋体" w:cs="宋体"/>
          <w:sz w:val="20"/>
          <w:szCs w:val="20"/>
        </w:rPr>
        <w:t xml:space="preserve"> </w:t>
      </w:r>
      <w:r>
        <w:rPr>
          <w:rFonts w:ascii="宋体" w:hAnsi="宋体" w:eastAsia="宋体" w:cs="宋体"/>
          <w:spacing w:val="6"/>
          <w:sz w:val="20"/>
          <w:szCs w:val="20"/>
        </w:rPr>
        <w:t>予以赔偿。</w:t>
      </w:r>
    </w:p>
    <w:p w14:paraId="7111C42F">
      <w:pPr>
        <w:spacing w:before="220" w:line="227" w:lineRule="auto"/>
        <w:ind w:left="248"/>
        <w:rPr>
          <w:rFonts w:ascii="宋体" w:hAnsi="宋体" w:eastAsia="宋体" w:cs="宋体"/>
          <w:sz w:val="20"/>
          <w:szCs w:val="20"/>
        </w:rPr>
      </w:pPr>
      <w:r>
        <w:rPr>
          <w:rFonts w:ascii="Times New Roman" w:hAnsi="Times New Roman" w:eastAsia="Times New Roman" w:cs="Times New Roman"/>
          <w:b/>
          <w:bCs/>
          <w:spacing w:val="5"/>
          <w:sz w:val="20"/>
          <w:szCs w:val="20"/>
        </w:rPr>
        <w:t xml:space="preserve">33.   </w:t>
      </w:r>
      <w:r>
        <w:rPr>
          <w:rFonts w:ascii="宋体" w:hAnsi="宋体" w:eastAsia="宋体" w:cs="宋体"/>
          <w:b/>
          <w:bCs/>
          <w:spacing w:val="5"/>
          <w:sz w:val="20"/>
          <w:szCs w:val="20"/>
        </w:rPr>
        <w:t>采购任务取消</w:t>
      </w:r>
    </w:p>
    <w:p w14:paraId="2B0CAFE3">
      <w:pPr>
        <w:spacing w:before="235" w:line="428" w:lineRule="auto"/>
        <w:ind w:left="822" w:right="16" w:hanging="569"/>
        <w:rPr>
          <w:rFonts w:ascii="宋体" w:hAnsi="宋体" w:eastAsia="宋体" w:cs="宋体"/>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在采购活动中因重大变故，采购任务取消</w:t>
      </w:r>
      <w:r>
        <w:rPr>
          <w:rFonts w:ascii="宋体" w:hAnsi="宋体" w:eastAsia="宋体" w:cs="宋体"/>
          <w:spacing w:val="7"/>
          <w:sz w:val="20"/>
          <w:szCs w:val="20"/>
        </w:rPr>
        <w:t>的，招标人或者招标代理机构应当终止采购</w:t>
      </w:r>
      <w:r>
        <w:rPr>
          <w:rFonts w:ascii="宋体" w:hAnsi="宋体" w:eastAsia="宋体" w:cs="宋体"/>
          <w:spacing w:val="2"/>
          <w:sz w:val="20"/>
          <w:szCs w:val="20"/>
        </w:rPr>
        <w:t xml:space="preserve"> </w:t>
      </w:r>
      <w:r>
        <w:rPr>
          <w:rFonts w:ascii="宋体" w:hAnsi="宋体" w:eastAsia="宋体" w:cs="宋体"/>
          <w:spacing w:val="9"/>
          <w:sz w:val="20"/>
          <w:szCs w:val="20"/>
        </w:rPr>
        <w:t>活动，通知所有参加采购活动的投标人，并将项目实施情况和采购</w:t>
      </w:r>
      <w:r>
        <w:rPr>
          <w:rFonts w:ascii="宋体" w:hAnsi="宋体" w:eastAsia="宋体" w:cs="宋体"/>
          <w:spacing w:val="8"/>
          <w:sz w:val="20"/>
          <w:szCs w:val="20"/>
        </w:rPr>
        <w:t>任务取消原因报送</w:t>
      </w:r>
    </w:p>
    <w:p w14:paraId="7BE377BD">
      <w:pPr>
        <w:spacing w:line="428" w:lineRule="auto"/>
        <w:rPr>
          <w:rFonts w:ascii="宋体" w:hAnsi="宋体" w:eastAsia="宋体" w:cs="宋体"/>
          <w:sz w:val="20"/>
          <w:szCs w:val="20"/>
        </w:rPr>
        <w:sectPr>
          <w:footerReference r:id="rId31" w:type="default"/>
          <w:pgSz w:w="11906" w:h="16839"/>
          <w:pgMar w:top="400" w:right="1785" w:bottom="1151" w:left="1555" w:header="0" w:footer="989" w:gutter="0"/>
          <w:cols w:space="720" w:num="1"/>
        </w:sectPr>
      </w:pPr>
    </w:p>
    <w:p w14:paraId="5FABED05">
      <w:pPr>
        <w:spacing w:line="905" w:lineRule="exact"/>
      </w:pPr>
      <w:r>
        <w:pict>
          <v:shape id="_x0000_s1051" o:spid="_x0000_s1051" style="position:absolute;left:0pt;margin-left:12.2pt;margin-top:33.85pt;height:0.75pt;width:415.3pt;z-index:251685888;mso-width-relative:page;mso-height-relative:page;" fillcolor="#000000" filled="t" stroked="f" coordsize="8305,15" path="m0,0l8305,0,8305,14,0,14,0,0xe">
            <v:path/>
            <v:fill on="t" focussize="0,0"/>
            <v:stroke on="f"/>
            <v:imagedata o:title=""/>
            <o:lock v:ext="edit"/>
          </v:shape>
        </w:pict>
      </w:r>
    </w:p>
    <w:p w14:paraId="6BACC9B6">
      <w:pPr>
        <w:spacing w:line="273" w:lineRule="auto"/>
        <w:rPr>
          <w:rFonts w:ascii="Arial"/>
          <w:sz w:val="21"/>
        </w:rPr>
      </w:pPr>
    </w:p>
    <w:p w14:paraId="6DE4CC68">
      <w:pPr>
        <w:spacing w:before="65" w:line="227" w:lineRule="auto"/>
        <w:ind w:left="820"/>
        <w:rPr>
          <w:rFonts w:ascii="宋体" w:hAnsi="宋体" w:eastAsia="宋体" w:cs="宋体"/>
          <w:sz w:val="20"/>
          <w:szCs w:val="20"/>
        </w:rPr>
      </w:pPr>
      <w:r>
        <w:rPr>
          <w:rFonts w:ascii="宋体" w:hAnsi="宋体" w:eastAsia="宋体" w:cs="宋体"/>
          <w:spacing w:val="6"/>
          <w:sz w:val="20"/>
          <w:szCs w:val="20"/>
        </w:rPr>
        <w:t>本级财政部门。</w:t>
      </w:r>
    </w:p>
    <w:p w14:paraId="2C5FDF55">
      <w:pPr>
        <w:spacing w:line="323" w:lineRule="auto"/>
        <w:rPr>
          <w:rFonts w:ascii="Arial"/>
          <w:sz w:val="21"/>
        </w:rPr>
      </w:pPr>
    </w:p>
    <w:p w14:paraId="0134BA5B">
      <w:pPr>
        <w:spacing w:before="65" w:line="228" w:lineRule="auto"/>
        <w:ind w:left="248"/>
        <w:outlineLvl w:val="0"/>
        <w:rPr>
          <w:rFonts w:ascii="宋体" w:hAnsi="宋体" w:eastAsia="宋体" w:cs="宋体"/>
          <w:sz w:val="20"/>
          <w:szCs w:val="20"/>
        </w:rPr>
      </w:pPr>
      <w:r>
        <w:rPr>
          <w:rFonts w:ascii="Times New Roman" w:hAnsi="Times New Roman" w:eastAsia="Times New Roman" w:cs="Times New Roman"/>
          <w:b/>
          <w:bCs/>
          <w:spacing w:val="3"/>
          <w:sz w:val="20"/>
          <w:szCs w:val="20"/>
        </w:rPr>
        <w:t>34.</w:t>
      </w:r>
      <w:r>
        <w:rPr>
          <w:rFonts w:ascii="Times New Roman" w:hAnsi="Times New Roman" w:eastAsia="Times New Roman" w:cs="Times New Roman"/>
          <w:b/>
          <w:bCs/>
          <w:spacing w:val="7"/>
          <w:sz w:val="20"/>
          <w:szCs w:val="20"/>
        </w:rPr>
        <w:t xml:space="preserve">   </w:t>
      </w:r>
      <w:r>
        <w:rPr>
          <w:rFonts w:ascii="宋体" w:hAnsi="宋体" w:eastAsia="宋体" w:cs="宋体"/>
          <w:b/>
          <w:bCs/>
          <w:spacing w:val="3"/>
          <w:sz w:val="20"/>
          <w:szCs w:val="20"/>
        </w:rPr>
        <w:t>其他</w:t>
      </w:r>
    </w:p>
    <w:p w14:paraId="28D7747A">
      <w:pPr>
        <w:spacing w:before="199" w:line="226" w:lineRule="auto"/>
        <w:jc w:val="right"/>
        <w:rPr>
          <w:rFonts w:ascii="宋体" w:hAnsi="宋体" w:eastAsia="宋体" w:cs="宋体"/>
          <w:sz w:val="20"/>
          <w:szCs w:val="20"/>
        </w:rPr>
      </w:pPr>
      <w:r>
        <w:rPr>
          <w:rFonts w:ascii="Times New Roman" w:hAnsi="Times New Roman" w:eastAsia="Times New Roman" w:cs="Times New Roman"/>
          <w:spacing w:val="4"/>
          <w:sz w:val="20"/>
          <w:szCs w:val="20"/>
        </w:rPr>
        <w:t>34.</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本招标文件如与网上发布的招标公告、更正公告等有差异的部分，以网上发布的为准。</w:t>
      </w:r>
    </w:p>
    <w:p w14:paraId="7B353A44">
      <w:pPr>
        <w:spacing w:before="197" w:line="390" w:lineRule="auto"/>
        <w:ind w:left="818" w:right="70" w:hanging="565"/>
        <w:rPr>
          <w:rFonts w:ascii="宋体" w:hAnsi="宋体" w:eastAsia="宋体" w:cs="宋体"/>
          <w:sz w:val="20"/>
          <w:szCs w:val="20"/>
        </w:rPr>
      </w:pPr>
      <w:r>
        <w:rPr>
          <w:rFonts w:ascii="Times New Roman" w:hAnsi="Times New Roman" w:eastAsia="Times New Roman" w:cs="Times New Roman"/>
          <w:spacing w:val="8"/>
          <w:sz w:val="20"/>
          <w:szCs w:val="20"/>
        </w:rPr>
        <w:t>34.2.</w:t>
      </w:r>
      <w:r>
        <w:rPr>
          <w:rFonts w:ascii="Times New Roman" w:hAnsi="Times New Roman" w:eastAsia="Times New Roman" w:cs="Times New Roman"/>
          <w:spacing w:val="2"/>
          <w:sz w:val="20"/>
          <w:szCs w:val="20"/>
        </w:rPr>
        <w:t xml:space="preserve">   </w:t>
      </w:r>
      <w:r>
        <w:rPr>
          <w:rFonts w:ascii="宋体" w:hAnsi="宋体" w:eastAsia="宋体" w:cs="宋体"/>
          <w:spacing w:val="8"/>
          <w:sz w:val="20"/>
          <w:szCs w:val="20"/>
        </w:rPr>
        <w:t>投标人成功投标并不意味着其满足投标人资格，具体评判标准以本文件和评标委员会</w:t>
      </w:r>
      <w:r>
        <w:rPr>
          <w:rFonts w:ascii="宋体" w:hAnsi="宋体" w:eastAsia="宋体" w:cs="宋体"/>
          <w:spacing w:val="2"/>
          <w:sz w:val="20"/>
          <w:szCs w:val="20"/>
        </w:rPr>
        <w:t xml:space="preserve"> </w:t>
      </w:r>
      <w:r>
        <w:rPr>
          <w:rFonts w:ascii="宋体" w:hAnsi="宋体" w:eastAsia="宋体" w:cs="宋体"/>
          <w:spacing w:val="6"/>
          <w:sz w:val="20"/>
          <w:szCs w:val="20"/>
        </w:rPr>
        <w:t>评审为依据。</w:t>
      </w:r>
    </w:p>
    <w:p w14:paraId="674D59CA">
      <w:pPr>
        <w:spacing w:line="390" w:lineRule="auto"/>
        <w:rPr>
          <w:rFonts w:ascii="宋体" w:hAnsi="宋体" w:eastAsia="宋体" w:cs="宋体"/>
          <w:sz w:val="20"/>
          <w:szCs w:val="20"/>
        </w:rPr>
        <w:sectPr>
          <w:footerReference r:id="rId32" w:type="default"/>
          <w:pgSz w:w="11906" w:h="16839"/>
          <w:pgMar w:top="400" w:right="1731" w:bottom="1151" w:left="1555" w:header="0" w:footer="989" w:gutter="0"/>
          <w:cols w:space="720" w:num="1"/>
        </w:sectPr>
      </w:pPr>
    </w:p>
    <w:p w14:paraId="7CD08811">
      <w:pPr>
        <w:spacing w:line="905" w:lineRule="exact"/>
      </w:pPr>
      <w:r>
        <w:pict>
          <v:shape id="_x0000_s1052" o:spid="_x0000_s1052" style="position:absolute;left:0pt;margin-left:12.2pt;margin-top:33.85pt;height:0.75pt;width:415.3pt;z-index:251686912;mso-width-relative:page;mso-height-relative:page;" fillcolor="#000000" filled="t" stroked="f" coordsize="8305,15" path="m0,0l8305,0,8305,14,0,14,0,0xe">
            <v:path/>
            <v:fill on="t" focussize="0,0"/>
            <v:stroke on="f"/>
            <v:imagedata o:title=""/>
            <o:lock v:ext="edit"/>
          </v:shape>
        </w:pict>
      </w:r>
    </w:p>
    <w:p w14:paraId="01B7D7E8">
      <w:pPr>
        <w:spacing w:before="310" w:line="224" w:lineRule="auto"/>
        <w:ind w:left="3125"/>
        <w:outlineLvl w:val="0"/>
        <w:rPr>
          <w:rFonts w:ascii="宋体" w:hAnsi="宋体" w:eastAsia="宋体" w:cs="宋体"/>
          <w:sz w:val="31"/>
          <w:szCs w:val="31"/>
        </w:rPr>
      </w:pPr>
      <w:bookmarkStart w:id="10" w:name="bookmark6"/>
      <w:bookmarkEnd w:id="10"/>
      <w:bookmarkStart w:id="11" w:name="bookmark5"/>
      <w:bookmarkEnd w:id="11"/>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评标办法</w:t>
      </w:r>
    </w:p>
    <w:p w14:paraId="052AAFCA">
      <w:pPr>
        <w:spacing w:before="58" w:line="228" w:lineRule="auto"/>
        <w:ind w:left="252"/>
        <w:rPr>
          <w:rFonts w:ascii="宋体" w:hAnsi="宋体" w:eastAsia="宋体" w:cs="宋体"/>
          <w:sz w:val="20"/>
          <w:szCs w:val="20"/>
        </w:rPr>
      </w:pPr>
      <w:r>
        <w:rPr>
          <w:rFonts w:ascii="宋体" w:hAnsi="宋体" w:eastAsia="宋体" w:cs="宋体"/>
          <w:b/>
          <w:bCs/>
          <w:spacing w:val="8"/>
          <w:sz w:val="20"/>
          <w:szCs w:val="20"/>
        </w:rPr>
        <w:t>评标办法（综合评分法）正文部分</w:t>
      </w:r>
    </w:p>
    <w:p w14:paraId="0A2D7A81">
      <w:pPr>
        <w:spacing w:before="144" w:line="228" w:lineRule="auto"/>
        <w:ind w:left="263"/>
        <w:rPr>
          <w:rFonts w:ascii="宋体" w:hAnsi="宋体" w:eastAsia="宋体" w:cs="宋体"/>
          <w:sz w:val="20"/>
          <w:szCs w:val="20"/>
        </w:rPr>
      </w:pPr>
      <w:r>
        <w:rPr>
          <w:rFonts w:ascii="宋体" w:hAnsi="宋体" w:eastAsia="宋体" w:cs="宋体"/>
          <w:b/>
          <w:bCs/>
          <w:spacing w:val="5"/>
          <w:sz w:val="20"/>
          <w:szCs w:val="20"/>
        </w:rPr>
        <w:t>（一）评标方式</w:t>
      </w:r>
    </w:p>
    <w:p w14:paraId="3DBC4851">
      <w:pPr>
        <w:spacing w:before="220" w:line="228" w:lineRule="auto"/>
        <w:ind w:left="741"/>
        <w:rPr>
          <w:rFonts w:ascii="宋体" w:hAnsi="宋体" w:eastAsia="宋体" w:cs="宋体"/>
          <w:sz w:val="20"/>
          <w:szCs w:val="20"/>
        </w:rPr>
      </w:pPr>
      <w:r>
        <w:rPr>
          <w:rFonts w:ascii="宋体" w:hAnsi="宋体" w:eastAsia="宋体" w:cs="宋体"/>
          <w:spacing w:val="7"/>
          <w:sz w:val="20"/>
          <w:szCs w:val="20"/>
        </w:rPr>
        <w:t>1、通过初步审查的投标人为合格的投标人。</w:t>
      </w:r>
    </w:p>
    <w:p w14:paraId="156FDD39">
      <w:pPr>
        <w:spacing w:before="222" w:line="329" w:lineRule="auto"/>
        <w:ind w:left="270" w:right="15" w:firstLine="458"/>
        <w:rPr>
          <w:rFonts w:ascii="宋体" w:hAnsi="宋体" w:eastAsia="宋体" w:cs="宋体"/>
          <w:sz w:val="20"/>
          <w:szCs w:val="20"/>
        </w:rPr>
      </w:pPr>
      <w:r>
        <w:rPr>
          <w:rFonts w:ascii="宋体" w:hAnsi="宋体" w:eastAsia="宋体" w:cs="宋体"/>
          <w:spacing w:val="8"/>
          <w:sz w:val="20"/>
          <w:szCs w:val="20"/>
        </w:rPr>
        <w:t>2、本次评标采用综合评分法。评标委员会将对各投标单位的投标文件，能否最大限度</w:t>
      </w:r>
      <w:r>
        <w:rPr>
          <w:rFonts w:ascii="宋体" w:hAnsi="宋体" w:eastAsia="宋体" w:cs="宋体"/>
          <w:spacing w:val="15"/>
          <w:sz w:val="20"/>
          <w:szCs w:val="20"/>
        </w:rPr>
        <w:t xml:space="preserve"> </w:t>
      </w:r>
      <w:r>
        <w:rPr>
          <w:rFonts w:ascii="宋体" w:hAnsi="宋体" w:eastAsia="宋体" w:cs="宋体"/>
          <w:spacing w:val="8"/>
          <w:sz w:val="20"/>
          <w:szCs w:val="20"/>
        </w:rPr>
        <w:t>的满足招标文件中规定的各项要求和评价标准进行评审和比较。</w:t>
      </w:r>
    </w:p>
    <w:p w14:paraId="4106D0D9">
      <w:pPr>
        <w:spacing w:before="223" w:line="227" w:lineRule="auto"/>
        <w:ind w:left="729"/>
        <w:rPr>
          <w:rFonts w:ascii="宋体" w:hAnsi="宋体" w:eastAsia="宋体" w:cs="宋体"/>
          <w:sz w:val="20"/>
          <w:szCs w:val="20"/>
        </w:rPr>
      </w:pPr>
      <w:r>
        <w:rPr>
          <w:rFonts w:ascii="宋体" w:hAnsi="宋体" w:eastAsia="宋体" w:cs="宋体"/>
          <w:spacing w:val="8"/>
          <w:sz w:val="20"/>
          <w:szCs w:val="20"/>
        </w:rPr>
        <w:t>3、综合评分法采取百分制的量化评审；</w:t>
      </w:r>
      <w:r>
        <w:rPr>
          <w:rFonts w:ascii="宋体" w:hAnsi="宋体" w:eastAsia="宋体" w:cs="宋体"/>
          <w:spacing w:val="-55"/>
          <w:sz w:val="20"/>
          <w:szCs w:val="20"/>
        </w:rPr>
        <w:t xml:space="preserve"> </w:t>
      </w:r>
      <w:r>
        <w:rPr>
          <w:rFonts w:ascii="宋体" w:hAnsi="宋体" w:eastAsia="宋体" w:cs="宋体"/>
          <w:spacing w:val="8"/>
          <w:sz w:val="20"/>
          <w:szCs w:val="20"/>
        </w:rPr>
        <w:t>由评标委员会成员依据评审标准独立打分。</w:t>
      </w:r>
    </w:p>
    <w:p w14:paraId="27D8392A">
      <w:pPr>
        <w:spacing w:before="221" w:line="228" w:lineRule="auto"/>
        <w:ind w:left="263"/>
        <w:rPr>
          <w:rFonts w:ascii="宋体" w:hAnsi="宋体" w:eastAsia="宋体" w:cs="宋体"/>
          <w:sz w:val="20"/>
          <w:szCs w:val="20"/>
        </w:rPr>
      </w:pPr>
      <w:r>
        <w:rPr>
          <w:rFonts w:ascii="宋体" w:hAnsi="宋体" w:eastAsia="宋体" w:cs="宋体"/>
          <w:b/>
          <w:bCs/>
          <w:spacing w:val="6"/>
          <w:sz w:val="20"/>
          <w:szCs w:val="20"/>
        </w:rPr>
        <w:t>（二）评标计算规则</w:t>
      </w:r>
    </w:p>
    <w:p w14:paraId="242905DB">
      <w:pPr>
        <w:spacing w:before="221" w:line="417" w:lineRule="auto"/>
        <w:ind w:left="732" w:right="2695" w:firstLine="2"/>
        <w:rPr>
          <w:rFonts w:ascii="宋体" w:hAnsi="宋体" w:eastAsia="宋体" w:cs="宋体"/>
          <w:sz w:val="20"/>
          <w:szCs w:val="20"/>
        </w:rPr>
      </w:pPr>
      <w:r>
        <w:rPr>
          <w:rFonts w:ascii="宋体" w:hAnsi="宋体" w:eastAsia="宋体" w:cs="宋体"/>
          <w:spacing w:val="8"/>
          <w:sz w:val="20"/>
          <w:szCs w:val="20"/>
        </w:rPr>
        <w:t xml:space="preserve">投标报价得分=（评标基准价/投标报价）*价格权重*100 </w:t>
      </w:r>
      <w:r>
        <w:rPr>
          <w:rFonts w:ascii="宋体" w:hAnsi="宋体" w:eastAsia="宋体" w:cs="宋体"/>
          <w:spacing w:val="9"/>
          <w:sz w:val="20"/>
          <w:szCs w:val="20"/>
        </w:rPr>
        <w:t>基准价=响应招标文件的最低投标报价</w:t>
      </w:r>
    </w:p>
    <w:p w14:paraId="0D9EDE5B">
      <w:pPr>
        <w:spacing w:before="76" w:line="399" w:lineRule="auto"/>
        <w:ind w:left="253" w:right="15" w:firstLine="418"/>
        <w:jc w:val="both"/>
        <w:rPr>
          <w:rFonts w:ascii="宋体" w:hAnsi="宋体" w:eastAsia="宋体" w:cs="宋体"/>
          <w:sz w:val="20"/>
          <w:szCs w:val="20"/>
        </w:rPr>
      </w:pPr>
      <w:r>
        <w:rPr>
          <w:rFonts w:ascii="宋体" w:hAnsi="宋体" w:eastAsia="宋体" w:cs="宋体"/>
          <w:spacing w:val="7"/>
          <w:sz w:val="20"/>
          <w:szCs w:val="20"/>
        </w:rPr>
        <w:t>评标时，评标委员会各成员应当独立对每个投标人的投标文件进行评价，并汇总每个投</w:t>
      </w:r>
      <w:r>
        <w:rPr>
          <w:rFonts w:ascii="宋体" w:hAnsi="宋体" w:eastAsia="宋体" w:cs="宋体"/>
          <w:spacing w:val="9"/>
          <w:sz w:val="20"/>
          <w:szCs w:val="20"/>
        </w:rPr>
        <w:t xml:space="preserve"> </w:t>
      </w:r>
      <w:r>
        <w:rPr>
          <w:rFonts w:ascii="宋体" w:hAnsi="宋体" w:eastAsia="宋体" w:cs="宋体"/>
          <w:spacing w:val="7"/>
          <w:sz w:val="20"/>
          <w:szCs w:val="20"/>
        </w:rPr>
        <w:t>标人的得分，评标结果按评审后得分由高到低顺序排列。得分相同的，按投标报价由低到高</w:t>
      </w:r>
      <w:r>
        <w:rPr>
          <w:rFonts w:ascii="宋体" w:hAnsi="宋体" w:eastAsia="宋体" w:cs="宋体"/>
          <w:spacing w:val="14"/>
          <w:sz w:val="20"/>
          <w:szCs w:val="20"/>
        </w:rPr>
        <w:t xml:space="preserve"> </w:t>
      </w:r>
      <w:r>
        <w:rPr>
          <w:rFonts w:ascii="宋体" w:hAnsi="宋体" w:eastAsia="宋体" w:cs="宋体"/>
          <w:spacing w:val="7"/>
          <w:sz w:val="20"/>
          <w:szCs w:val="20"/>
        </w:rPr>
        <w:t>顺序排列。得分且投标报价相同的并列。投标文件满足招标文件全部实质性要求，且按照评</w:t>
      </w:r>
      <w:r>
        <w:rPr>
          <w:rFonts w:ascii="宋体" w:hAnsi="宋体" w:eastAsia="宋体" w:cs="宋体"/>
          <w:spacing w:val="14"/>
          <w:sz w:val="20"/>
          <w:szCs w:val="20"/>
        </w:rPr>
        <w:t xml:space="preserve"> </w:t>
      </w:r>
      <w:r>
        <w:rPr>
          <w:rFonts w:ascii="宋体" w:hAnsi="宋体" w:eastAsia="宋体" w:cs="宋体"/>
          <w:spacing w:val="9"/>
          <w:sz w:val="20"/>
          <w:szCs w:val="20"/>
        </w:rPr>
        <w:t>审因素的量化指标评审得分最高的投标人为排名第一的中标候选人。</w:t>
      </w:r>
    </w:p>
    <w:p w14:paraId="2371F76B">
      <w:pPr>
        <w:spacing w:line="399" w:lineRule="auto"/>
        <w:rPr>
          <w:rFonts w:ascii="宋体" w:hAnsi="宋体" w:eastAsia="宋体" w:cs="宋体"/>
          <w:sz w:val="20"/>
          <w:szCs w:val="20"/>
        </w:rPr>
        <w:sectPr>
          <w:footerReference r:id="rId33" w:type="default"/>
          <w:pgSz w:w="11906" w:h="16839"/>
          <w:pgMar w:top="400" w:right="1785" w:bottom="1151" w:left="1555" w:header="0" w:footer="989" w:gutter="0"/>
          <w:cols w:space="720" w:num="1"/>
        </w:sectPr>
      </w:pPr>
    </w:p>
    <w:p w14:paraId="24946EA4">
      <w:pPr>
        <w:spacing w:line="905" w:lineRule="exact"/>
        <w:ind w:firstLine="496"/>
      </w:pPr>
      <w:r>
        <w:pict>
          <v:shape id="_x0000_s1053" o:spid="_x0000_s1053" style="position:absolute;left:0pt;margin-left:37.05pt;margin-top:33.85pt;height:0.75pt;width:415.3pt;z-index:251687936;mso-width-relative:page;mso-height-relative:page;" fillcolor="#000000" filled="t" stroked="f" coordsize="8305,15" path="m0,0l8305,0,8305,14,0,14,0,0xe">
            <v:path/>
            <v:fill on="t" focussize="0,0"/>
            <v:stroke on="f"/>
            <v:imagedata o:title=""/>
            <o:lock v:ext="edit"/>
          </v:shape>
        </w:pict>
      </w:r>
    </w:p>
    <w:p w14:paraId="747104CF">
      <w:pPr>
        <w:spacing w:before="186" w:line="227" w:lineRule="auto"/>
        <w:ind w:left="765"/>
        <w:rPr>
          <w:rFonts w:ascii="宋体" w:hAnsi="宋体" w:eastAsia="宋体" w:cs="宋体"/>
          <w:sz w:val="20"/>
          <w:szCs w:val="20"/>
        </w:rPr>
      </w:pPr>
      <w:r>
        <w:rPr>
          <w:rFonts w:ascii="宋体" w:hAnsi="宋体" w:eastAsia="宋体" w:cs="宋体"/>
          <w:spacing w:val="2"/>
          <w:sz w:val="20"/>
          <w:szCs w:val="20"/>
        </w:rPr>
        <w:t>附表一</w:t>
      </w:r>
    </w:p>
    <w:p w14:paraId="3975C6DA">
      <w:pPr>
        <w:spacing w:before="186" w:line="220" w:lineRule="auto"/>
        <w:ind w:left="4060"/>
        <w:outlineLvl w:val="1"/>
        <w:rPr>
          <w:rFonts w:ascii="宋体" w:hAnsi="宋体" w:eastAsia="宋体" w:cs="宋体"/>
          <w:sz w:val="28"/>
          <w:szCs w:val="28"/>
        </w:rPr>
      </w:pPr>
      <w:r>
        <w:rPr>
          <w:rFonts w:ascii="宋体" w:hAnsi="宋体" w:eastAsia="宋体" w:cs="宋体"/>
          <w:b/>
          <w:bCs/>
          <w:spacing w:val="-4"/>
          <w:sz w:val="28"/>
          <w:szCs w:val="28"/>
        </w:rPr>
        <w:t>初步评审标准</w:t>
      </w:r>
    </w:p>
    <w:p w14:paraId="6F1913FC">
      <w:pPr>
        <w:spacing w:line="117" w:lineRule="exact"/>
      </w:pPr>
    </w:p>
    <w:tbl>
      <w:tblPr>
        <w:tblStyle w:val="13"/>
        <w:tblW w:w="97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35"/>
        <w:gridCol w:w="6680"/>
        <w:gridCol w:w="738"/>
        <w:gridCol w:w="764"/>
      </w:tblGrid>
      <w:tr w14:paraId="4B086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46" w:type="dxa"/>
            <w:vMerge w:val="restart"/>
            <w:tcBorders>
              <w:top w:val="single" w:color="000000" w:sz="10" w:space="0"/>
              <w:left w:val="single" w:color="000000" w:sz="10" w:space="0"/>
              <w:bottom w:val="nil"/>
            </w:tcBorders>
            <w:vAlign w:val="top"/>
          </w:tcPr>
          <w:p w14:paraId="1BBA0D1A">
            <w:pPr>
              <w:spacing w:line="308" w:lineRule="auto"/>
              <w:rPr>
                <w:rFonts w:ascii="Arial"/>
                <w:sz w:val="21"/>
              </w:rPr>
            </w:pPr>
          </w:p>
          <w:p w14:paraId="3193BDFE">
            <w:pPr>
              <w:spacing w:before="65" w:line="228" w:lineRule="auto"/>
              <w:ind w:left="207"/>
              <w:rPr>
                <w:rFonts w:ascii="宋体" w:hAnsi="宋体" w:eastAsia="宋体" w:cs="宋体"/>
                <w:sz w:val="20"/>
                <w:szCs w:val="20"/>
              </w:rPr>
            </w:pPr>
            <w:r>
              <w:rPr>
                <w:rFonts w:ascii="宋体" w:hAnsi="宋体" w:eastAsia="宋体" w:cs="宋体"/>
                <w:b/>
                <w:bCs/>
                <w:spacing w:val="2"/>
                <w:sz w:val="20"/>
                <w:szCs w:val="20"/>
              </w:rPr>
              <w:t>项目</w:t>
            </w:r>
          </w:p>
        </w:tc>
        <w:tc>
          <w:tcPr>
            <w:tcW w:w="7415" w:type="dxa"/>
            <w:gridSpan w:val="2"/>
            <w:vMerge w:val="restart"/>
            <w:tcBorders>
              <w:top w:val="single" w:color="000000" w:sz="10" w:space="0"/>
              <w:bottom w:val="nil"/>
            </w:tcBorders>
            <w:vAlign w:val="top"/>
          </w:tcPr>
          <w:p w14:paraId="2574A538">
            <w:pPr>
              <w:spacing w:line="307" w:lineRule="auto"/>
              <w:rPr>
                <w:rFonts w:ascii="Arial"/>
                <w:sz w:val="21"/>
              </w:rPr>
            </w:pPr>
          </w:p>
          <w:p w14:paraId="50DCEBB7">
            <w:pPr>
              <w:spacing w:before="65" w:line="228" w:lineRule="auto"/>
              <w:ind w:left="3286"/>
              <w:rPr>
                <w:rFonts w:ascii="宋体" w:hAnsi="宋体" w:eastAsia="宋体" w:cs="宋体"/>
                <w:sz w:val="20"/>
                <w:szCs w:val="20"/>
              </w:rPr>
            </w:pPr>
            <w:r>
              <w:rPr>
                <w:rFonts w:ascii="宋体" w:hAnsi="宋体" w:eastAsia="宋体" w:cs="宋体"/>
                <w:b/>
                <w:bCs/>
                <w:spacing w:val="6"/>
                <w:sz w:val="20"/>
                <w:szCs w:val="20"/>
              </w:rPr>
              <w:t>评审内容</w:t>
            </w:r>
          </w:p>
        </w:tc>
        <w:tc>
          <w:tcPr>
            <w:tcW w:w="1502" w:type="dxa"/>
            <w:gridSpan w:val="2"/>
            <w:tcBorders>
              <w:top w:val="single" w:color="000000" w:sz="10" w:space="0"/>
              <w:right w:val="single" w:color="000000" w:sz="10" w:space="0"/>
            </w:tcBorders>
            <w:vAlign w:val="top"/>
          </w:tcPr>
          <w:p w14:paraId="665D0342">
            <w:pPr>
              <w:spacing w:before="55" w:line="263" w:lineRule="auto"/>
              <w:ind w:left="552" w:right="525" w:hanging="6"/>
              <w:rPr>
                <w:rFonts w:ascii="宋体" w:hAnsi="宋体" w:eastAsia="宋体" w:cs="宋体"/>
                <w:sz w:val="20"/>
                <w:szCs w:val="20"/>
              </w:rPr>
            </w:pPr>
            <w:r>
              <w:rPr>
                <w:rFonts w:ascii="宋体" w:hAnsi="宋体" w:eastAsia="宋体" w:cs="宋体"/>
                <w:b/>
                <w:bCs/>
                <w:spacing w:val="4"/>
                <w:sz w:val="20"/>
                <w:szCs w:val="20"/>
              </w:rPr>
              <w:t>评审</w:t>
            </w:r>
            <w:r>
              <w:rPr>
                <w:rFonts w:ascii="宋体" w:hAnsi="宋体" w:eastAsia="宋体" w:cs="宋体"/>
                <w:sz w:val="20"/>
                <w:szCs w:val="20"/>
              </w:rPr>
              <w:t xml:space="preserve"> </w:t>
            </w:r>
            <w:r>
              <w:rPr>
                <w:rFonts w:ascii="宋体" w:hAnsi="宋体" w:eastAsia="宋体" w:cs="宋体"/>
                <w:b/>
                <w:bCs/>
                <w:spacing w:val="1"/>
                <w:sz w:val="20"/>
                <w:szCs w:val="20"/>
              </w:rPr>
              <w:t>意见</w:t>
            </w:r>
          </w:p>
        </w:tc>
      </w:tr>
      <w:tr w14:paraId="37221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46" w:type="dxa"/>
            <w:vMerge w:val="continue"/>
            <w:tcBorders>
              <w:top w:val="nil"/>
              <w:left w:val="single" w:color="000000" w:sz="10" w:space="0"/>
            </w:tcBorders>
            <w:vAlign w:val="top"/>
          </w:tcPr>
          <w:p w14:paraId="5543DF3D">
            <w:pPr>
              <w:rPr>
                <w:rFonts w:ascii="Arial"/>
                <w:sz w:val="21"/>
              </w:rPr>
            </w:pPr>
          </w:p>
        </w:tc>
        <w:tc>
          <w:tcPr>
            <w:tcW w:w="7415" w:type="dxa"/>
            <w:gridSpan w:val="2"/>
            <w:vMerge w:val="continue"/>
            <w:tcBorders>
              <w:top w:val="nil"/>
            </w:tcBorders>
            <w:vAlign w:val="top"/>
          </w:tcPr>
          <w:p w14:paraId="214066CC">
            <w:pPr>
              <w:rPr>
                <w:rFonts w:ascii="Arial"/>
                <w:sz w:val="21"/>
              </w:rPr>
            </w:pPr>
          </w:p>
        </w:tc>
        <w:tc>
          <w:tcPr>
            <w:tcW w:w="738" w:type="dxa"/>
            <w:vAlign w:val="top"/>
          </w:tcPr>
          <w:p w14:paraId="484560FF">
            <w:pPr>
              <w:spacing w:before="51" w:line="231" w:lineRule="auto"/>
              <w:ind w:left="279"/>
              <w:rPr>
                <w:rFonts w:ascii="宋体" w:hAnsi="宋体" w:eastAsia="宋体" w:cs="宋体"/>
                <w:sz w:val="20"/>
                <w:szCs w:val="20"/>
              </w:rPr>
            </w:pPr>
            <w:r>
              <w:rPr>
                <w:rFonts w:ascii="宋体" w:hAnsi="宋体" w:eastAsia="宋体" w:cs="宋体"/>
                <w:b/>
                <w:bCs/>
                <w:spacing w:val="-3"/>
                <w:sz w:val="20"/>
                <w:szCs w:val="20"/>
              </w:rPr>
              <w:t>是</w:t>
            </w:r>
          </w:p>
        </w:tc>
        <w:tc>
          <w:tcPr>
            <w:tcW w:w="764" w:type="dxa"/>
            <w:tcBorders>
              <w:right w:val="single" w:color="000000" w:sz="10" w:space="0"/>
            </w:tcBorders>
            <w:vAlign w:val="top"/>
          </w:tcPr>
          <w:p w14:paraId="7FE72703">
            <w:pPr>
              <w:spacing w:before="51" w:line="228" w:lineRule="auto"/>
              <w:ind w:left="290"/>
              <w:rPr>
                <w:rFonts w:ascii="宋体" w:hAnsi="宋体" w:eastAsia="宋体" w:cs="宋体"/>
                <w:sz w:val="20"/>
                <w:szCs w:val="20"/>
              </w:rPr>
            </w:pPr>
            <w:r>
              <w:rPr>
                <w:rFonts w:ascii="宋体" w:hAnsi="宋体" w:eastAsia="宋体" w:cs="宋体"/>
                <w:b/>
                <w:bCs/>
                <w:spacing w:val="-3"/>
                <w:sz w:val="20"/>
                <w:szCs w:val="20"/>
              </w:rPr>
              <w:t>否</w:t>
            </w:r>
          </w:p>
        </w:tc>
      </w:tr>
      <w:tr w14:paraId="0ADB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46" w:type="dxa"/>
            <w:vMerge w:val="restart"/>
            <w:tcBorders>
              <w:left w:val="single" w:color="000000" w:sz="10" w:space="0"/>
              <w:bottom w:val="nil"/>
            </w:tcBorders>
            <w:textDirection w:val="tbRlV"/>
            <w:vAlign w:val="top"/>
          </w:tcPr>
          <w:p w14:paraId="1E0B8309">
            <w:pPr>
              <w:spacing w:line="243" w:lineRule="auto"/>
              <w:rPr>
                <w:rFonts w:ascii="Arial"/>
                <w:sz w:val="21"/>
              </w:rPr>
            </w:pPr>
          </w:p>
          <w:p w14:paraId="3BA136D9">
            <w:pPr>
              <w:spacing w:before="67" w:line="216" w:lineRule="auto"/>
              <w:ind w:left="4477"/>
              <w:rPr>
                <w:rFonts w:ascii="宋体" w:hAnsi="宋体" w:eastAsia="宋体" w:cs="宋体"/>
                <w:sz w:val="20"/>
                <w:szCs w:val="20"/>
              </w:rPr>
            </w:pPr>
            <w:r>
              <w:rPr>
                <w:rFonts w:ascii="宋体" w:hAnsi="宋体" w:eastAsia="宋体" w:cs="宋体"/>
                <w:spacing w:val="6"/>
                <w:sz w:val="20"/>
                <w:szCs w:val="20"/>
              </w:rPr>
              <w:t>资 格 性 审 查</w:t>
            </w:r>
          </w:p>
        </w:tc>
        <w:tc>
          <w:tcPr>
            <w:tcW w:w="735" w:type="dxa"/>
            <w:vAlign w:val="top"/>
          </w:tcPr>
          <w:p w14:paraId="3F78F021">
            <w:pPr>
              <w:spacing w:line="319" w:lineRule="auto"/>
              <w:rPr>
                <w:rFonts w:ascii="Arial"/>
                <w:sz w:val="21"/>
              </w:rPr>
            </w:pPr>
          </w:p>
          <w:p w14:paraId="4C7EA22A">
            <w:pPr>
              <w:spacing w:line="320" w:lineRule="auto"/>
              <w:rPr>
                <w:rFonts w:ascii="Arial"/>
                <w:sz w:val="21"/>
              </w:rPr>
            </w:pPr>
          </w:p>
          <w:p w14:paraId="014ED41C">
            <w:pPr>
              <w:spacing w:before="65" w:line="189" w:lineRule="auto"/>
              <w:ind w:left="323"/>
              <w:rPr>
                <w:rFonts w:ascii="宋体" w:hAnsi="宋体" w:eastAsia="宋体" w:cs="宋体"/>
                <w:sz w:val="20"/>
                <w:szCs w:val="20"/>
              </w:rPr>
            </w:pPr>
            <w:r>
              <w:rPr>
                <w:rFonts w:ascii="宋体" w:hAnsi="宋体" w:eastAsia="宋体" w:cs="宋体"/>
                <w:sz w:val="20"/>
                <w:szCs w:val="20"/>
              </w:rPr>
              <w:t>1</w:t>
            </w:r>
          </w:p>
        </w:tc>
        <w:tc>
          <w:tcPr>
            <w:tcW w:w="6680" w:type="dxa"/>
            <w:vAlign w:val="top"/>
          </w:tcPr>
          <w:p w14:paraId="5F24A5A2">
            <w:pPr>
              <w:spacing w:before="51" w:line="277" w:lineRule="auto"/>
              <w:ind w:left="103" w:right="44" w:firstLine="4"/>
              <w:jc w:val="both"/>
              <w:rPr>
                <w:rFonts w:ascii="宋体" w:hAnsi="宋体" w:eastAsia="宋体" w:cs="宋体"/>
                <w:sz w:val="20"/>
                <w:szCs w:val="20"/>
              </w:rPr>
            </w:pPr>
            <w:r>
              <w:rPr>
                <w:rFonts w:ascii="宋体" w:hAnsi="宋体" w:eastAsia="宋体" w:cs="宋体"/>
                <w:spacing w:val="8"/>
                <w:sz w:val="20"/>
                <w:szCs w:val="20"/>
              </w:rPr>
              <w:t>具有独立承担民事责任的能力（若供应商是企业（包括合伙企业）应提</w:t>
            </w:r>
            <w:r>
              <w:rPr>
                <w:rFonts w:ascii="宋体" w:hAnsi="宋体" w:eastAsia="宋体" w:cs="宋体"/>
                <w:spacing w:val="16"/>
                <w:sz w:val="20"/>
                <w:szCs w:val="20"/>
              </w:rPr>
              <w:t xml:space="preserve"> </w:t>
            </w:r>
            <w:r>
              <w:rPr>
                <w:rFonts w:ascii="宋体" w:hAnsi="宋体" w:eastAsia="宋体" w:cs="宋体"/>
                <w:spacing w:val="9"/>
                <w:sz w:val="20"/>
                <w:szCs w:val="20"/>
              </w:rPr>
              <w:t>供有效的营业执照；若供应商是事业单位应提</w:t>
            </w:r>
            <w:r>
              <w:rPr>
                <w:rFonts w:ascii="宋体" w:hAnsi="宋体" w:eastAsia="宋体" w:cs="宋体"/>
                <w:spacing w:val="8"/>
                <w:sz w:val="20"/>
                <w:szCs w:val="20"/>
              </w:rPr>
              <w:t>供有效的事业单位法人证</w:t>
            </w:r>
            <w:r>
              <w:rPr>
                <w:rFonts w:ascii="宋体" w:hAnsi="宋体" w:eastAsia="宋体" w:cs="宋体"/>
                <w:sz w:val="20"/>
                <w:szCs w:val="20"/>
              </w:rPr>
              <w:t xml:space="preserve"> </w:t>
            </w:r>
            <w:r>
              <w:rPr>
                <w:rFonts w:ascii="宋体" w:hAnsi="宋体" w:eastAsia="宋体" w:cs="宋体"/>
                <w:spacing w:val="8"/>
                <w:sz w:val="20"/>
                <w:szCs w:val="20"/>
              </w:rPr>
              <w:t>书；若供应商是非企业机构的，应提供有效的“执业</w:t>
            </w:r>
            <w:r>
              <w:rPr>
                <w:rFonts w:ascii="宋体" w:hAnsi="宋体" w:eastAsia="宋体" w:cs="宋体"/>
                <w:spacing w:val="7"/>
                <w:sz w:val="20"/>
                <w:szCs w:val="20"/>
              </w:rPr>
              <w:t>许可证</w:t>
            </w:r>
            <w:r>
              <w:rPr>
                <w:rFonts w:ascii="宋体" w:hAnsi="宋体" w:eastAsia="宋体" w:cs="宋体"/>
                <w:spacing w:val="-72"/>
                <w:sz w:val="20"/>
                <w:szCs w:val="20"/>
              </w:rPr>
              <w:t xml:space="preserve"> </w:t>
            </w:r>
            <w:r>
              <w:rPr>
                <w:rFonts w:ascii="宋体" w:hAnsi="宋体" w:eastAsia="宋体" w:cs="宋体"/>
                <w:spacing w:val="7"/>
                <w:sz w:val="20"/>
                <w:szCs w:val="20"/>
              </w:rPr>
              <w:t>”、“登记</w:t>
            </w:r>
            <w:r>
              <w:rPr>
                <w:rFonts w:ascii="宋体" w:hAnsi="宋体" w:eastAsia="宋体" w:cs="宋体"/>
                <w:sz w:val="20"/>
                <w:szCs w:val="20"/>
              </w:rPr>
              <w:t xml:space="preserve"> </w:t>
            </w:r>
            <w:r>
              <w:rPr>
                <w:rFonts w:ascii="宋体" w:hAnsi="宋体" w:eastAsia="宋体" w:cs="宋体"/>
                <w:spacing w:val="3"/>
                <w:sz w:val="20"/>
                <w:szCs w:val="20"/>
              </w:rPr>
              <w:t>证书</w:t>
            </w:r>
            <w:r>
              <w:rPr>
                <w:rFonts w:ascii="宋体" w:hAnsi="宋体" w:eastAsia="宋体" w:cs="宋体"/>
                <w:spacing w:val="-70"/>
                <w:sz w:val="20"/>
                <w:szCs w:val="20"/>
              </w:rPr>
              <w:t xml:space="preserve"> </w:t>
            </w:r>
            <w:r>
              <w:rPr>
                <w:rFonts w:ascii="宋体" w:hAnsi="宋体" w:eastAsia="宋体" w:cs="宋体"/>
                <w:spacing w:val="3"/>
                <w:sz w:val="20"/>
                <w:szCs w:val="20"/>
              </w:rPr>
              <w:t>”等证明文件；若供应商是个体工商户应提供个体工商</w:t>
            </w:r>
            <w:r>
              <w:rPr>
                <w:rFonts w:ascii="宋体" w:hAnsi="宋体" w:eastAsia="宋体" w:cs="宋体"/>
                <w:spacing w:val="2"/>
                <w:sz w:val="20"/>
                <w:szCs w:val="20"/>
              </w:rPr>
              <w:t>户营业执照；</w:t>
            </w:r>
            <w:r>
              <w:rPr>
                <w:rFonts w:ascii="宋体" w:hAnsi="宋体" w:eastAsia="宋体" w:cs="宋体"/>
                <w:sz w:val="20"/>
                <w:szCs w:val="20"/>
              </w:rPr>
              <w:t xml:space="preserve"> </w:t>
            </w:r>
            <w:r>
              <w:rPr>
                <w:rFonts w:ascii="宋体" w:hAnsi="宋体" w:eastAsia="宋体" w:cs="宋体"/>
                <w:spacing w:val="8"/>
                <w:sz w:val="20"/>
                <w:szCs w:val="20"/>
              </w:rPr>
              <w:t>若供应商是自然人应提供自然人身份证明）</w:t>
            </w:r>
          </w:p>
        </w:tc>
        <w:tc>
          <w:tcPr>
            <w:tcW w:w="738" w:type="dxa"/>
            <w:tcBorders>
              <w:right w:val="single" w:color="000000" w:sz="2" w:space="0"/>
            </w:tcBorders>
            <w:vAlign w:val="top"/>
          </w:tcPr>
          <w:p w14:paraId="6D38F0FF">
            <w:pPr>
              <w:rPr>
                <w:rFonts w:ascii="Arial"/>
                <w:sz w:val="21"/>
              </w:rPr>
            </w:pPr>
          </w:p>
        </w:tc>
        <w:tc>
          <w:tcPr>
            <w:tcW w:w="764" w:type="dxa"/>
            <w:tcBorders>
              <w:left w:val="single" w:color="000000" w:sz="2" w:space="0"/>
              <w:right w:val="single" w:color="000000" w:sz="10" w:space="0"/>
            </w:tcBorders>
            <w:vAlign w:val="top"/>
          </w:tcPr>
          <w:p w14:paraId="0B92A4AB">
            <w:pPr>
              <w:rPr>
                <w:rFonts w:ascii="Arial"/>
                <w:sz w:val="21"/>
              </w:rPr>
            </w:pPr>
          </w:p>
        </w:tc>
      </w:tr>
      <w:tr w14:paraId="365B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846" w:type="dxa"/>
            <w:vMerge w:val="continue"/>
            <w:tcBorders>
              <w:top w:val="nil"/>
              <w:left w:val="single" w:color="000000" w:sz="10" w:space="0"/>
              <w:bottom w:val="nil"/>
            </w:tcBorders>
            <w:textDirection w:val="tbRlV"/>
            <w:vAlign w:val="top"/>
          </w:tcPr>
          <w:p w14:paraId="714B03CC">
            <w:pPr>
              <w:rPr>
                <w:rFonts w:ascii="Arial"/>
                <w:sz w:val="21"/>
              </w:rPr>
            </w:pPr>
          </w:p>
        </w:tc>
        <w:tc>
          <w:tcPr>
            <w:tcW w:w="735" w:type="dxa"/>
            <w:vAlign w:val="top"/>
          </w:tcPr>
          <w:p w14:paraId="007CB38C">
            <w:pPr>
              <w:spacing w:before="286" w:line="189" w:lineRule="auto"/>
              <w:ind w:left="310"/>
              <w:rPr>
                <w:rFonts w:ascii="宋体" w:hAnsi="宋体" w:eastAsia="宋体" w:cs="宋体"/>
                <w:sz w:val="20"/>
                <w:szCs w:val="20"/>
              </w:rPr>
            </w:pPr>
            <w:r>
              <w:rPr>
                <w:rFonts w:ascii="宋体" w:hAnsi="宋体" w:eastAsia="宋体" w:cs="宋体"/>
                <w:sz w:val="20"/>
                <w:szCs w:val="20"/>
              </w:rPr>
              <w:t>2</w:t>
            </w:r>
          </w:p>
        </w:tc>
        <w:tc>
          <w:tcPr>
            <w:tcW w:w="6680" w:type="dxa"/>
            <w:vAlign w:val="top"/>
          </w:tcPr>
          <w:p w14:paraId="2823626F">
            <w:pPr>
              <w:spacing w:before="98" w:line="273" w:lineRule="auto"/>
              <w:ind w:left="107" w:right="116"/>
              <w:rPr>
                <w:rFonts w:ascii="宋体" w:hAnsi="宋体" w:eastAsia="宋体" w:cs="宋体"/>
                <w:sz w:val="20"/>
                <w:szCs w:val="20"/>
              </w:rPr>
            </w:pPr>
            <w:r>
              <w:rPr>
                <w:rFonts w:ascii="宋体" w:hAnsi="宋体" w:eastAsia="宋体" w:cs="宋体"/>
                <w:spacing w:val="8"/>
                <w:sz w:val="20"/>
                <w:szCs w:val="20"/>
              </w:rPr>
              <w:t>是否具有有效的《医疗器械经营许可证》或《医疗器械生产许可</w:t>
            </w:r>
            <w:r>
              <w:rPr>
                <w:rFonts w:ascii="宋体" w:hAnsi="宋体" w:eastAsia="宋体" w:cs="宋体"/>
                <w:spacing w:val="7"/>
                <w:sz w:val="20"/>
                <w:szCs w:val="20"/>
              </w:rPr>
              <w:t>证》，</w:t>
            </w:r>
            <w:r>
              <w:rPr>
                <w:rFonts w:ascii="宋体" w:hAnsi="宋体" w:eastAsia="宋体" w:cs="宋体"/>
                <w:sz w:val="20"/>
                <w:szCs w:val="20"/>
              </w:rPr>
              <w:t xml:space="preserve"> </w:t>
            </w:r>
            <w:r>
              <w:rPr>
                <w:rFonts w:ascii="宋体" w:hAnsi="宋体" w:eastAsia="宋体" w:cs="宋体"/>
                <w:spacing w:val="8"/>
                <w:sz w:val="20"/>
                <w:szCs w:val="20"/>
              </w:rPr>
              <w:t>具有有效的二类医疗器械经营备案证；</w:t>
            </w:r>
          </w:p>
        </w:tc>
        <w:tc>
          <w:tcPr>
            <w:tcW w:w="738" w:type="dxa"/>
            <w:tcBorders>
              <w:right w:val="single" w:color="000000" w:sz="2" w:space="0"/>
            </w:tcBorders>
            <w:vAlign w:val="top"/>
          </w:tcPr>
          <w:p w14:paraId="5DEA5782">
            <w:pPr>
              <w:rPr>
                <w:rFonts w:ascii="Arial"/>
                <w:sz w:val="21"/>
              </w:rPr>
            </w:pPr>
          </w:p>
        </w:tc>
        <w:tc>
          <w:tcPr>
            <w:tcW w:w="764" w:type="dxa"/>
            <w:tcBorders>
              <w:left w:val="single" w:color="000000" w:sz="2" w:space="0"/>
              <w:right w:val="single" w:color="000000" w:sz="10" w:space="0"/>
            </w:tcBorders>
            <w:vAlign w:val="top"/>
          </w:tcPr>
          <w:p w14:paraId="70F7E4E5">
            <w:pPr>
              <w:rPr>
                <w:rFonts w:ascii="Arial"/>
                <w:sz w:val="21"/>
              </w:rPr>
            </w:pPr>
          </w:p>
        </w:tc>
      </w:tr>
      <w:tr w14:paraId="64E4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846" w:type="dxa"/>
            <w:vMerge w:val="continue"/>
            <w:tcBorders>
              <w:top w:val="nil"/>
              <w:left w:val="single" w:color="000000" w:sz="10" w:space="0"/>
              <w:bottom w:val="nil"/>
            </w:tcBorders>
            <w:textDirection w:val="tbRlV"/>
            <w:vAlign w:val="top"/>
          </w:tcPr>
          <w:p w14:paraId="41A0F782">
            <w:pPr>
              <w:rPr>
                <w:rFonts w:ascii="Arial"/>
                <w:sz w:val="21"/>
              </w:rPr>
            </w:pPr>
          </w:p>
        </w:tc>
        <w:tc>
          <w:tcPr>
            <w:tcW w:w="735" w:type="dxa"/>
            <w:vAlign w:val="top"/>
          </w:tcPr>
          <w:p w14:paraId="376D7E75">
            <w:pPr>
              <w:spacing w:line="243" w:lineRule="auto"/>
              <w:rPr>
                <w:rFonts w:ascii="Arial"/>
                <w:sz w:val="21"/>
              </w:rPr>
            </w:pPr>
          </w:p>
          <w:p w14:paraId="678B3ECD">
            <w:pPr>
              <w:spacing w:line="244" w:lineRule="auto"/>
              <w:rPr>
                <w:rFonts w:ascii="Arial"/>
                <w:sz w:val="21"/>
              </w:rPr>
            </w:pPr>
          </w:p>
          <w:p w14:paraId="037F757C">
            <w:pPr>
              <w:spacing w:before="65" w:line="189" w:lineRule="auto"/>
              <w:ind w:left="312"/>
              <w:rPr>
                <w:rFonts w:ascii="宋体" w:hAnsi="宋体" w:eastAsia="宋体" w:cs="宋体"/>
                <w:sz w:val="20"/>
                <w:szCs w:val="20"/>
              </w:rPr>
            </w:pPr>
            <w:r>
              <w:rPr>
                <w:rFonts w:ascii="宋体" w:hAnsi="宋体" w:eastAsia="宋体" w:cs="宋体"/>
                <w:sz w:val="20"/>
                <w:szCs w:val="20"/>
              </w:rPr>
              <w:t>3</w:t>
            </w:r>
          </w:p>
        </w:tc>
        <w:tc>
          <w:tcPr>
            <w:tcW w:w="6680" w:type="dxa"/>
            <w:vAlign w:val="top"/>
          </w:tcPr>
          <w:p w14:paraId="193BA0D5">
            <w:pPr>
              <w:spacing w:before="52" w:line="274" w:lineRule="auto"/>
              <w:ind w:left="104" w:right="94" w:firstLine="3"/>
              <w:jc w:val="both"/>
              <w:rPr>
                <w:rFonts w:ascii="宋体" w:hAnsi="宋体" w:eastAsia="宋体" w:cs="宋体"/>
                <w:sz w:val="20"/>
                <w:szCs w:val="20"/>
              </w:rPr>
            </w:pPr>
            <w:r>
              <w:rPr>
                <w:rFonts w:ascii="宋体" w:hAnsi="宋体" w:eastAsia="宋体" w:cs="宋体"/>
                <w:spacing w:val="6"/>
                <w:sz w:val="20"/>
                <w:szCs w:val="20"/>
              </w:rPr>
              <w:t>具有良好的商业信誉和健全的财务会计</w:t>
            </w:r>
            <w:r>
              <w:rPr>
                <w:rFonts w:ascii="宋体" w:hAnsi="宋体" w:eastAsia="宋体" w:cs="宋体"/>
                <w:spacing w:val="6"/>
                <w:sz w:val="20"/>
                <w:szCs w:val="20"/>
                <w:highlight w:val="none"/>
              </w:rPr>
              <w:t>制度202</w:t>
            </w:r>
            <w:r>
              <w:rPr>
                <w:rFonts w:hint="eastAsia" w:ascii="宋体" w:hAnsi="宋体" w:eastAsia="宋体" w:cs="宋体"/>
                <w:spacing w:val="6"/>
                <w:sz w:val="20"/>
                <w:szCs w:val="20"/>
                <w:highlight w:val="none"/>
                <w:lang w:val="en-US" w:eastAsia="zh-CN"/>
              </w:rPr>
              <w:t>3</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年经</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审计的财务报告，新成立公司不足一年的提供成立</w:t>
            </w:r>
            <w:r>
              <w:rPr>
                <w:rFonts w:ascii="宋体" w:hAnsi="宋体" w:eastAsia="宋体" w:cs="宋体"/>
                <w:spacing w:val="8"/>
                <w:sz w:val="20"/>
                <w:szCs w:val="20"/>
                <w:highlight w:val="none"/>
              </w:rPr>
              <w:t>至今的财务报表；或</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提供开户银行出具的资信证明；或提供财政部门认</w:t>
            </w:r>
            <w:r>
              <w:rPr>
                <w:rFonts w:ascii="宋体" w:hAnsi="宋体" w:eastAsia="宋体" w:cs="宋体"/>
                <w:spacing w:val="8"/>
                <w:sz w:val="20"/>
                <w:szCs w:val="20"/>
                <w:highlight w:val="none"/>
              </w:rPr>
              <w:t>可的政</w:t>
            </w:r>
            <w:r>
              <w:rPr>
                <w:rFonts w:ascii="宋体" w:hAnsi="宋体" w:eastAsia="宋体" w:cs="宋体"/>
                <w:spacing w:val="8"/>
                <w:sz w:val="20"/>
                <w:szCs w:val="20"/>
              </w:rPr>
              <w:t>府采购专业担</w:t>
            </w:r>
            <w:r>
              <w:rPr>
                <w:rFonts w:ascii="宋体" w:hAnsi="宋体" w:eastAsia="宋体" w:cs="宋体"/>
                <w:sz w:val="20"/>
                <w:szCs w:val="20"/>
              </w:rPr>
              <w:t xml:space="preserve"> </w:t>
            </w:r>
            <w:r>
              <w:rPr>
                <w:rFonts w:ascii="宋体" w:hAnsi="宋体" w:eastAsia="宋体" w:cs="宋体"/>
                <w:spacing w:val="8"/>
                <w:sz w:val="20"/>
                <w:szCs w:val="20"/>
              </w:rPr>
              <w:t>保机构出具的投标担保函）</w:t>
            </w:r>
          </w:p>
        </w:tc>
        <w:tc>
          <w:tcPr>
            <w:tcW w:w="738" w:type="dxa"/>
            <w:tcBorders>
              <w:right w:val="single" w:color="000000" w:sz="2" w:space="0"/>
            </w:tcBorders>
            <w:vAlign w:val="top"/>
          </w:tcPr>
          <w:p w14:paraId="2DF7801E">
            <w:pPr>
              <w:rPr>
                <w:rFonts w:ascii="Arial"/>
                <w:sz w:val="21"/>
              </w:rPr>
            </w:pPr>
          </w:p>
        </w:tc>
        <w:tc>
          <w:tcPr>
            <w:tcW w:w="764" w:type="dxa"/>
            <w:tcBorders>
              <w:left w:val="single" w:color="000000" w:sz="2" w:space="0"/>
              <w:right w:val="single" w:color="000000" w:sz="10" w:space="0"/>
            </w:tcBorders>
            <w:vAlign w:val="top"/>
          </w:tcPr>
          <w:p w14:paraId="4DB13ACA">
            <w:pPr>
              <w:rPr>
                <w:rFonts w:ascii="Arial"/>
                <w:sz w:val="21"/>
              </w:rPr>
            </w:pPr>
          </w:p>
        </w:tc>
      </w:tr>
      <w:tr w14:paraId="6B94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46" w:type="dxa"/>
            <w:vMerge w:val="continue"/>
            <w:tcBorders>
              <w:top w:val="nil"/>
              <w:left w:val="single" w:color="000000" w:sz="10" w:space="0"/>
              <w:bottom w:val="nil"/>
            </w:tcBorders>
            <w:textDirection w:val="tbRlV"/>
            <w:vAlign w:val="top"/>
          </w:tcPr>
          <w:p w14:paraId="49D8BBC5">
            <w:pPr>
              <w:rPr>
                <w:rFonts w:ascii="Arial"/>
                <w:sz w:val="21"/>
              </w:rPr>
            </w:pPr>
          </w:p>
        </w:tc>
        <w:tc>
          <w:tcPr>
            <w:tcW w:w="735" w:type="dxa"/>
            <w:vAlign w:val="top"/>
          </w:tcPr>
          <w:p w14:paraId="53964674">
            <w:pPr>
              <w:spacing w:line="323" w:lineRule="auto"/>
              <w:rPr>
                <w:rFonts w:ascii="Arial"/>
                <w:sz w:val="21"/>
              </w:rPr>
            </w:pPr>
          </w:p>
          <w:p w14:paraId="01590738">
            <w:pPr>
              <w:spacing w:line="323" w:lineRule="auto"/>
              <w:rPr>
                <w:rFonts w:ascii="Arial"/>
                <w:sz w:val="21"/>
              </w:rPr>
            </w:pPr>
          </w:p>
          <w:p w14:paraId="0E66A76E">
            <w:pPr>
              <w:spacing w:before="65" w:line="189" w:lineRule="auto"/>
              <w:ind w:left="307"/>
              <w:rPr>
                <w:rFonts w:ascii="宋体" w:hAnsi="宋体" w:eastAsia="宋体" w:cs="宋体"/>
                <w:sz w:val="20"/>
                <w:szCs w:val="20"/>
              </w:rPr>
            </w:pPr>
            <w:r>
              <w:rPr>
                <w:rFonts w:ascii="宋体" w:hAnsi="宋体" w:eastAsia="宋体" w:cs="宋体"/>
                <w:sz w:val="20"/>
                <w:szCs w:val="20"/>
              </w:rPr>
              <w:t>4</w:t>
            </w:r>
          </w:p>
        </w:tc>
        <w:tc>
          <w:tcPr>
            <w:tcW w:w="6680" w:type="dxa"/>
            <w:vAlign w:val="top"/>
          </w:tcPr>
          <w:p w14:paraId="3246BA2A">
            <w:pPr>
              <w:spacing w:before="57" w:line="276" w:lineRule="auto"/>
              <w:ind w:left="103" w:right="96" w:firstLine="1"/>
              <w:jc w:val="both"/>
              <w:rPr>
                <w:rFonts w:ascii="宋体" w:hAnsi="宋体" w:eastAsia="宋体" w:cs="宋体"/>
                <w:sz w:val="20"/>
                <w:szCs w:val="20"/>
              </w:rPr>
            </w:pPr>
            <w:r>
              <w:rPr>
                <w:rFonts w:ascii="宋体" w:hAnsi="宋体" w:eastAsia="宋体" w:cs="宋体"/>
                <w:spacing w:val="10"/>
                <w:sz w:val="20"/>
                <w:szCs w:val="20"/>
              </w:rPr>
              <w:t>提供近期依法缴纳税收的证明</w:t>
            </w:r>
            <w:r>
              <w:rPr>
                <w:rFonts w:ascii="宋体" w:hAnsi="宋体" w:eastAsia="宋体" w:cs="宋体"/>
                <w:spacing w:val="-20"/>
                <w:sz w:val="20"/>
                <w:szCs w:val="20"/>
              </w:rPr>
              <w:t>；（</w:t>
            </w:r>
            <w:r>
              <w:rPr>
                <w:rFonts w:ascii="宋体" w:hAnsi="宋体" w:eastAsia="宋体" w:cs="宋体"/>
                <w:spacing w:val="10"/>
                <w:sz w:val="20"/>
                <w:szCs w:val="20"/>
              </w:rPr>
              <w:t>供应商应提供2024年任意一</w:t>
            </w:r>
            <w:r>
              <w:rPr>
                <w:rFonts w:ascii="宋体" w:hAnsi="宋体" w:eastAsia="宋体" w:cs="宋体"/>
                <w:spacing w:val="9"/>
                <w:sz w:val="20"/>
                <w:szCs w:val="20"/>
              </w:rPr>
              <w:t>个月的完</w:t>
            </w:r>
            <w:r>
              <w:rPr>
                <w:rFonts w:ascii="宋体" w:hAnsi="宋体" w:eastAsia="宋体" w:cs="宋体"/>
                <w:spacing w:val="1"/>
                <w:sz w:val="20"/>
                <w:szCs w:val="20"/>
              </w:rPr>
              <w:t xml:space="preserve"> </w:t>
            </w:r>
            <w:r>
              <w:rPr>
                <w:rFonts w:ascii="宋体" w:hAnsi="宋体" w:eastAsia="宋体" w:cs="宋体"/>
                <w:spacing w:val="9"/>
                <w:sz w:val="20"/>
                <w:szCs w:val="20"/>
              </w:rPr>
              <w:t>税证明①若投标人某月税收为零申报，须提供当</w:t>
            </w:r>
            <w:r>
              <w:rPr>
                <w:rFonts w:ascii="宋体" w:hAnsi="宋体" w:eastAsia="宋体" w:cs="宋体"/>
                <w:spacing w:val="8"/>
                <w:sz w:val="20"/>
                <w:szCs w:val="20"/>
              </w:rPr>
              <w:t>月加盖税务局公章的无</w:t>
            </w:r>
            <w:r>
              <w:rPr>
                <w:rFonts w:ascii="宋体" w:hAnsi="宋体" w:eastAsia="宋体" w:cs="宋体"/>
                <w:sz w:val="20"/>
                <w:szCs w:val="20"/>
              </w:rPr>
              <w:t xml:space="preserve"> </w:t>
            </w:r>
            <w:r>
              <w:rPr>
                <w:rFonts w:ascii="宋体" w:hAnsi="宋体" w:eastAsia="宋体" w:cs="宋体"/>
                <w:spacing w:val="7"/>
                <w:sz w:val="20"/>
                <w:szCs w:val="20"/>
              </w:rPr>
              <w:t>欠税证明或“</w:t>
            </w:r>
            <w:r>
              <w:rPr>
                <w:rFonts w:ascii="宋体" w:hAnsi="宋体" w:eastAsia="宋体" w:cs="宋体"/>
                <w:spacing w:val="-71"/>
                <w:sz w:val="20"/>
                <w:szCs w:val="20"/>
              </w:rPr>
              <w:t xml:space="preserve"> </w:t>
            </w:r>
            <w:r>
              <w:rPr>
                <w:rFonts w:ascii="宋体" w:hAnsi="宋体" w:eastAsia="宋体" w:cs="宋体"/>
                <w:spacing w:val="7"/>
                <w:sz w:val="20"/>
                <w:szCs w:val="20"/>
              </w:rPr>
              <w:t>国家税务总局电子税务局</w:t>
            </w:r>
            <w:r>
              <w:rPr>
                <w:rFonts w:ascii="宋体" w:hAnsi="宋体" w:eastAsia="宋体" w:cs="宋体"/>
                <w:spacing w:val="-70"/>
                <w:sz w:val="20"/>
                <w:szCs w:val="20"/>
              </w:rPr>
              <w:t xml:space="preserve"> </w:t>
            </w:r>
            <w:r>
              <w:rPr>
                <w:rFonts w:ascii="宋体" w:hAnsi="宋体" w:eastAsia="宋体" w:cs="宋体"/>
                <w:spacing w:val="7"/>
                <w:sz w:val="20"/>
                <w:szCs w:val="20"/>
              </w:rPr>
              <w:t>”的申报结果查</w:t>
            </w:r>
            <w:r>
              <w:rPr>
                <w:rFonts w:ascii="宋体" w:hAnsi="宋体" w:eastAsia="宋体" w:cs="宋体"/>
                <w:spacing w:val="6"/>
                <w:sz w:val="20"/>
                <w:szCs w:val="20"/>
              </w:rPr>
              <w:t>询截图。②完税</w:t>
            </w:r>
            <w:r>
              <w:rPr>
                <w:rFonts w:ascii="宋体" w:hAnsi="宋体" w:eastAsia="宋体" w:cs="宋体"/>
                <w:sz w:val="20"/>
                <w:szCs w:val="20"/>
              </w:rPr>
              <w:t xml:space="preserve"> </w:t>
            </w:r>
            <w:r>
              <w:rPr>
                <w:rFonts w:ascii="宋体" w:hAnsi="宋体" w:eastAsia="宋体" w:cs="宋体"/>
                <w:spacing w:val="8"/>
                <w:sz w:val="20"/>
                <w:szCs w:val="20"/>
              </w:rPr>
              <w:t>证明中“税种</w:t>
            </w:r>
            <w:r>
              <w:rPr>
                <w:rFonts w:ascii="宋体" w:hAnsi="宋体" w:eastAsia="宋体" w:cs="宋体"/>
                <w:spacing w:val="-70"/>
                <w:sz w:val="20"/>
                <w:szCs w:val="20"/>
              </w:rPr>
              <w:t xml:space="preserve"> </w:t>
            </w:r>
            <w:r>
              <w:rPr>
                <w:rFonts w:ascii="宋体" w:hAnsi="宋体" w:eastAsia="宋体" w:cs="宋体"/>
                <w:spacing w:val="8"/>
                <w:sz w:val="20"/>
                <w:szCs w:val="20"/>
              </w:rPr>
              <w:t>”非养老保险、医疗保险、失业保险</w:t>
            </w:r>
            <w:r>
              <w:rPr>
                <w:rFonts w:ascii="宋体" w:hAnsi="宋体" w:eastAsia="宋体" w:cs="宋体"/>
                <w:spacing w:val="7"/>
                <w:sz w:val="20"/>
                <w:szCs w:val="20"/>
              </w:rPr>
              <w:t>、工伤保险和生育保</w:t>
            </w:r>
            <w:r>
              <w:rPr>
                <w:rFonts w:ascii="宋体" w:hAnsi="宋体" w:eastAsia="宋体" w:cs="宋体"/>
                <w:sz w:val="20"/>
                <w:szCs w:val="20"/>
              </w:rPr>
              <w:t xml:space="preserve"> </w:t>
            </w:r>
            <w:r>
              <w:rPr>
                <w:rFonts w:ascii="宋体" w:hAnsi="宋体" w:eastAsia="宋体" w:cs="宋体"/>
                <w:spacing w:val="9"/>
                <w:sz w:val="20"/>
                <w:szCs w:val="20"/>
              </w:rPr>
              <w:t>险。③依法免税的供应商应提供相应证明文件证明其依法免税。）</w:t>
            </w:r>
          </w:p>
        </w:tc>
        <w:tc>
          <w:tcPr>
            <w:tcW w:w="738" w:type="dxa"/>
            <w:tcBorders>
              <w:right w:val="single" w:color="000000" w:sz="2" w:space="0"/>
            </w:tcBorders>
            <w:vAlign w:val="top"/>
          </w:tcPr>
          <w:p w14:paraId="74ECCE9A">
            <w:pPr>
              <w:rPr>
                <w:rFonts w:ascii="Arial"/>
                <w:sz w:val="21"/>
              </w:rPr>
            </w:pPr>
          </w:p>
        </w:tc>
        <w:tc>
          <w:tcPr>
            <w:tcW w:w="764" w:type="dxa"/>
            <w:tcBorders>
              <w:left w:val="single" w:color="000000" w:sz="2" w:space="0"/>
              <w:right w:val="single" w:color="000000" w:sz="10" w:space="0"/>
            </w:tcBorders>
            <w:vAlign w:val="top"/>
          </w:tcPr>
          <w:p w14:paraId="100EBD7C">
            <w:pPr>
              <w:rPr>
                <w:rFonts w:ascii="Arial"/>
                <w:sz w:val="21"/>
              </w:rPr>
            </w:pPr>
          </w:p>
        </w:tc>
      </w:tr>
      <w:tr w14:paraId="219D8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846" w:type="dxa"/>
            <w:vMerge w:val="continue"/>
            <w:tcBorders>
              <w:top w:val="nil"/>
              <w:left w:val="single" w:color="000000" w:sz="10" w:space="0"/>
              <w:bottom w:val="nil"/>
            </w:tcBorders>
            <w:textDirection w:val="tbRlV"/>
            <w:vAlign w:val="top"/>
          </w:tcPr>
          <w:p w14:paraId="15FD883D">
            <w:pPr>
              <w:rPr>
                <w:rFonts w:ascii="Arial"/>
                <w:sz w:val="21"/>
              </w:rPr>
            </w:pPr>
          </w:p>
        </w:tc>
        <w:tc>
          <w:tcPr>
            <w:tcW w:w="735" w:type="dxa"/>
            <w:vAlign w:val="top"/>
          </w:tcPr>
          <w:p w14:paraId="522EB990">
            <w:pPr>
              <w:spacing w:line="248" w:lineRule="auto"/>
              <w:rPr>
                <w:rFonts w:ascii="Arial"/>
                <w:sz w:val="21"/>
              </w:rPr>
            </w:pPr>
          </w:p>
          <w:p w14:paraId="186421B3">
            <w:pPr>
              <w:spacing w:line="248" w:lineRule="auto"/>
              <w:rPr>
                <w:rFonts w:ascii="Arial"/>
                <w:sz w:val="21"/>
              </w:rPr>
            </w:pPr>
          </w:p>
          <w:p w14:paraId="036D90FE">
            <w:pPr>
              <w:spacing w:before="65" w:line="187" w:lineRule="auto"/>
              <w:ind w:left="312"/>
              <w:rPr>
                <w:rFonts w:ascii="宋体" w:hAnsi="宋体" w:eastAsia="宋体" w:cs="宋体"/>
                <w:sz w:val="20"/>
                <w:szCs w:val="20"/>
              </w:rPr>
            </w:pPr>
            <w:r>
              <w:rPr>
                <w:rFonts w:ascii="宋体" w:hAnsi="宋体" w:eastAsia="宋体" w:cs="宋体"/>
                <w:sz w:val="20"/>
                <w:szCs w:val="20"/>
              </w:rPr>
              <w:t>5</w:t>
            </w:r>
          </w:p>
        </w:tc>
        <w:tc>
          <w:tcPr>
            <w:tcW w:w="6680" w:type="dxa"/>
            <w:vAlign w:val="top"/>
          </w:tcPr>
          <w:p w14:paraId="411B06BA">
            <w:pPr>
              <w:spacing w:before="61" w:line="272" w:lineRule="auto"/>
              <w:ind w:left="103" w:right="94" w:firstLine="1"/>
              <w:jc w:val="both"/>
              <w:rPr>
                <w:rFonts w:ascii="宋体" w:hAnsi="宋体" w:eastAsia="宋体" w:cs="宋体"/>
                <w:sz w:val="20"/>
                <w:szCs w:val="20"/>
              </w:rPr>
            </w:pPr>
            <w:r>
              <w:rPr>
                <w:rFonts w:ascii="宋体" w:hAnsi="宋体" w:eastAsia="宋体" w:cs="宋体"/>
                <w:spacing w:val="8"/>
                <w:sz w:val="20"/>
                <w:szCs w:val="20"/>
              </w:rPr>
              <w:t>提供近期的依法缴纳社会保险的凭据（供应商应提供2024年任意一个月</w:t>
            </w:r>
            <w:r>
              <w:rPr>
                <w:rFonts w:ascii="宋体" w:hAnsi="宋体" w:eastAsia="宋体" w:cs="宋体"/>
                <w:spacing w:val="3"/>
                <w:sz w:val="20"/>
                <w:szCs w:val="20"/>
              </w:rPr>
              <w:t xml:space="preserve"> </w:t>
            </w:r>
            <w:r>
              <w:rPr>
                <w:rFonts w:ascii="宋体" w:hAnsi="宋体" w:eastAsia="宋体" w:cs="宋体"/>
                <w:spacing w:val="9"/>
                <w:sz w:val="20"/>
                <w:szCs w:val="20"/>
              </w:rPr>
              <w:t>的缴纳社会保险的专用收据或社会保险缴纳清单。注</w:t>
            </w:r>
            <w:r>
              <w:rPr>
                <w:rFonts w:ascii="宋体" w:hAnsi="宋体" w:eastAsia="宋体" w:cs="宋体"/>
                <w:spacing w:val="8"/>
                <w:sz w:val="20"/>
                <w:szCs w:val="20"/>
              </w:rPr>
              <w:t>：依法不需要缴纳</w:t>
            </w:r>
            <w:r>
              <w:rPr>
                <w:rFonts w:ascii="宋体" w:hAnsi="宋体" w:eastAsia="宋体" w:cs="宋体"/>
                <w:sz w:val="20"/>
                <w:szCs w:val="20"/>
              </w:rPr>
              <w:t xml:space="preserve"> </w:t>
            </w:r>
            <w:r>
              <w:rPr>
                <w:rFonts w:ascii="宋体" w:hAnsi="宋体" w:eastAsia="宋体" w:cs="宋体"/>
                <w:spacing w:val="16"/>
                <w:sz w:val="20"/>
                <w:szCs w:val="20"/>
              </w:rPr>
              <w:t>社会保险资金的供应商应提供相应证明文件证明</w:t>
            </w:r>
            <w:r>
              <w:rPr>
                <w:rFonts w:ascii="宋体" w:hAnsi="宋体" w:eastAsia="宋体" w:cs="宋体"/>
                <w:spacing w:val="15"/>
                <w:sz w:val="20"/>
                <w:szCs w:val="20"/>
              </w:rPr>
              <w:t>其依法不需要缴纳社</w:t>
            </w:r>
            <w:r>
              <w:rPr>
                <w:rFonts w:ascii="宋体" w:hAnsi="宋体" w:eastAsia="宋体" w:cs="宋体"/>
                <w:sz w:val="20"/>
                <w:szCs w:val="20"/>
              </w:rPr>
              <w:t xml:space="preserve"> </w:t>
            </w:r>
            <w:r>
              <w:rPr>
                <w:rFonts w:ascii="宋体" w:hAnsi="宋体" w:eastAsia="宋体" w:cs="宋体"/>
                <w:spacing w:val="6"/>
                <w:sz w:val="20"/>
                <w:szCs w:val="20"/>
              </w:rPr>
              <w:t>会保险资金）</w:t>
            </w:r>
          </w:p>
        </w:tc>
        <w:tc>
          <w:tcPr>
            <w:tcW w:w="738" w:type="dxa"/>
            <w:tcBorders>
              <w:right w:val="single" w:color="000000" w:sz="2" w:space="0"/>
            </w:tcBorders>
            <w:vAlign w:val="top"/>
          </w:tcPr>
          <w:p w14:paraId="5B1B4AF7">
            <w:pPr>
              <w:rPr>
                <w:rFonts w:ascii="Arial"/>
                <w:sz w:val="21"/>
              </w:rPr>
            </w:pPr>
          </w:p>
        </w:tc>
        <w:tc>
          <w:tcPr>
            <w:tcW w:w="764" w:type="dxa"/>
            <w:tcBorders>
              <w:left w:val="single" w:color="000000" w:sz="2" w:space="0"/>
              <w:right w:val="single" w:color="000000" w:sz="10" w:space="0"/>
            </w:tcBorders>
            <w:vAlign w:val="top"/>
          </w:tcPr>
          <w:p w14:paraId="7FE4C6DE">
            <w:pPr>
              <w:rPr>
                <w:rFonts w:ascii="Arial"/>
                <w:sz w:val="21"/>
              </w:rPr>
            </w:pPr>
          </w:p>
        </w:tc>
      </w:tr>
      <w:tr w14:paraId="23B11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46" w:type="dxa"/>
            <w:vMerge w:val="continue"/>
            <w:tcBorders>
              <w:top w:val="nil"/>
              <w:left w:val="single" w:color="000000" w:sz="10" w:space="0"/>
              <w:bottom w:val="nil"/>
            </w:tcBorders>
            <w:textDirection w:val="tbRlV"/>
            <w:vAlign w:val="top"/>
          </w:tcPr>
          <w:p w14:paraId="3AAE5FB7">
            <w:pPr>
              <w:rPr>
                <w:rFonts w:ascii="Arial"/>
                <w:sz w:val="21"/>
              </w:rPr>
            </w:pPr>
          </w:p>
        </w:tc>
        <w:tc>
          <w:tcPr>
            <w:tcW w:w="735" w:type="dxa"/>
            <w:vAlign w:val="top"/>
          </w:tcPr>
          <w:p w14:paraId="2764FD70">
            <w:pPr>
              <w:spacing w:line="269" w:lineRule="auto"/>
              <w:rPr>
                <w:rFonts w:ascii="Arial"/>
                <w:sz w:val="21"/>
              </w:rPr>
            </w:pPr>
          </w:p>
          <w:p w14:paraId="1B02F053">
            <w:pPr>
              <w:spacing w:before="65" w:line="189" w:lineRule="auto"/>
              <w:ind w:left="310"/>
              <w:rPr>
                <w:rFonts w:ascii="宋体" w:hAnsi="宋体" w:eastAsia="宋体" w:cs="宋体"/>
                <w:sz w:val="20"/>
                <w:szCs w:val="20"/>
              </w:rPr>
            </w:pPr>
            <w:r>
              <w:rPr>
                <w:rFonts w:ascii="宋体" w:hAnsi="宋体" w:eastAsia="宋体" w:cs="宋体"/>
                <w:sz w:val="20"/>
                <w:szCs w:val="20"/>
              </w:rPr>
              <w:t>6</w:t>
            </w:r>
          </w:p>
        </w:tc>
        <w:tc>
          <w:tcPr>
            <w:tcW w:w="6680" w:type="dxa"/>
            <w:vAlign w:val="top"/>
          </w:tcPr>
          <w:p w14:paraId="3BF900DE">
            <w:pPr>
              <w:spacing w:before="62" w:line="277" w:lineRule="auto"/>
              <w:ind w:left="93" w:right="25" w:firstLine="14"/>
              <w:jc w:val="both"/>
              <w:rPr>
                <w:rFonts w:ascii="宋体" w:hAnsi="宋体" w:eastAsia="宋体" w:cs="宋体"/>
                <w:sz w:val="20"/>
                <w:szCs w:val="20"/>
              </w:rPr>
            </w:pPr>
            <w:r>
              <w:rPr>
                <w:rFonts w:hint="eastAsia" w:ascii="宋体" w:hAnsi="宋体" w:eastAsia="宋体" w:cs="宋体"/>
                <w:sz w:val="20"/>
                <w:szCs w:val="20"/>
                <w:lang w:val="en-US" w:eastAsia="zh-CN"/>
              </w:rPr>
              <w:t xml:space="preserve">招标小组将在资格审查环节在线查询供应商的信用记录。供应商存在不良信用记录的，其投标按无效投标处理。 </w:t>
            </w:r>
          </w:p>
        </w:tc>
        <w:tc>
          <w:tcPr>
            <w:tcW w:w="738" w:type="dxa"/>
            <w:tcBorders>
              <w:right w:val="single" w:color="000000" w:sz="2" w:space="0"/>
            </w:tcBorders>
            <w:vAlign w:val="top"/>
          </w:tcPr>
          <w:p w14:paraId="11E219F4">
            <w:pPr>
              <w:rPr>
                <w:rFonts w:ascii="Arial"/>
                <w:sz w:val="21"/>
              </w:rPr>
            </w:pPr>
          </w:p>
        </w:tc>
        <w:tc>
          <w:tcPr>
            <w:tcW w:w="764" w:type="dxa"/>
            <w:tcBorders>
              <w:left w:val="single" w:color="000000" w:sz="2" w:space="0"/>
              <w:right w:val="single" w:color="000000" w:sz="10" w:space="0"/>
            </w:tcBorders>
            <w:vAlign w:val="top"/>
          </w:tcPr>
          <w:p w14:paraId="1ACFF4E8">
            <w:pPr>
              <w:rPr>
                <w:rFonts w:ascii="Arial"/>
                <w:sz w:val="21"/>
              </w:rPr>
            </w:pPr>
          </w:p>
        </w:tc>
      </w:tr>
      <w:tr w14:paraId="2D0E0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46" w:type="dxa"/>
            <w:vMerge w:val="continue"/>
            <w:tcBorders>
              <w:top w:val="nil"/>
              <w:left w:val="single" w:color="000000" w:sz="10" w:space="0"/>
              <w:bottom w:val="nil"/>
            </w:tcBorders>
            <w:textDirection w:val="tbRlV"/>
            <w:vAlign w:val="top"/>
          </w:tcPr>
          <w:p w14:paraId="32CCCEB9">
            <w:pPr>
              <w:rPr>
                <w:rFonts w:ascii="Arial"/>
                <w:sz w:val="21"/>
              </w:rPr>
            </w:pPr>
          </w:p>
        </w:tc>
        <w:tc>
          <w:tcPr>
            <w:tcW w:w="735" w:type="dxa"/>
            <w:vAlign w:val="top"/>
          </w:tcPr>
          <w:p w14:paraId="3ED4EF14">
            <w:pPr>
              <w:spacing w:before="258" w:line="187" w:lineRule="auto"/>
              <w:ind w:left="313"/>
              <w:rPr>
                <w:rFonts w:ascii="宋体" w:hAnsi="宋体" w:eastAsia="宋体" w:cs="宋体"/>
                <w:sz w:val="20"/>
                <w:szCs w:val="20"/>
              </w:rPr>
            </w:pPr>
            <w:r>
              <w:rPr>
                <w:rFonts w:ascii="宋体" w:hAnsi="宋体" w:eastAsia="宋体" w:cs="宋体"/>
                <w:sz w:val="20"/>
                <w:szCs w:val="20"/>
              </w:rPr>
              <w:t>7</w:t>
            </w:r>
          </w:p>
        </w:tc>
        <w:tc>
          <w:tcPr>
            <w:tcW w:w="6680" w:type="dxa"/>
            <w:vAlign w:val="top"/>
          </w:tcPr>
          <w:p w14:paraId="51CCCD25">
            <w:pPr>
              <w:spacing w:before="67" w:line="254" w:lineRule="auto"/>
              <w:ind w:left="113" w:right="96" w:hanging="6"/>
              <w:rPr>
                <w:rFonts w:ascii="宋体" w:hAnsi="宋体" w:eastAsia="宋体" w:cs="宋体"/>
                <w:sz w:val="20"/>
                <w:szCs w:val="20"/>
              </w:rPr>
            </w:pPr>
            <w:r>
              <w:rPr>
                <w:rFonts w:ascii="宋体" w:hAnsi="宋体" w:eastAsia="宋体" w:cs="宋体"/>
                <w:spacing w:val="8"/>
                <w:sz w:val="20"/>
                <w:szCs w:val="20"/>
              </w:rPr>
              <w:t>是否提供参加政府采购活动前三年内，在经营活动中没有重大违法记录</w:t>
            </w:r>
            <w:r>
              <w:rPr>
                <w:rFonts w:ascii="宋体" w:hAnsi="宋体" w:eastAsia="宋体" w:cs="宋体"/>
                <w:spacing w:val="17"/>
                <w:sz w:val="20"/>
                <w:szCs w:val="20"/>
              </w:rPr>
              <w:t xml:space="preserve"> </w:t>
            </w:r>
            <w:r>
              <w:rPr>
                <w:rFonts w:ascii="宋体" w:hAnsi="宋体" w:eastAsia="宋体" w:cs="宋体"/>
                <w:spacing w:val="6"/>
                <w:sz w:val="20"/>
                <w:szCs w:val="20"/>
              </w:rPr>
              <w:t>（承诺函原件</w:t>
            </w:r>
            <w:r>
              <w:rPr>
                <w:rFonts w:ascii="宋体" w:hAnsi="宋体" w:eastAsia="宋体" w:cs="宋体"/>
                <w:spacing w:val="1"/>
                <w:sz w:val="20"/>
                <w:szCs w:val="20"/>
              </w:rPr>
              <w:t>）；</w:t>
            </w:r>
          </w:p>
        </w:tc>
        <w:tc>
          <w:tcPr>
            <w:tcW w:w="738" w:type="dxa"/>
            <w:tcBorders>
              <w:right w:val="single" w:color="000000" w:sz="2" w:space="0"/>
            </w:tcBorders>
            <w:vAlign w:val="top"/>
          </w:tcPr>
          <w:p w14:paraId="764C51FC">
            <w:pPr>
              <w:rPr>
                <w:rFonts w:ascii="Arial"/>
                <w:sz w:val="21"/>
              </w:rPr>
            </w:pPr>
          </w:p>
        </w:tc>
        <w:tc>
          <w:tcPr>
            <w:tcW w:w="764" w:type="dxa"/>
            <w:tcBorders>
              <w:left w:val="single" w:color="000000" w:sz="2" w:space="0"/>
              <w:right w:val="single" w:color="000000" w:sz="10" w:space="0"/>
            </w:tcBorders>
            <w:vAlign w:val="top"/>
          </w:tcPr>
          <w:p w14:paraId="5876650C">
            <w:pPr>
              <w:rPr>
                <w:rFonts w:ascii="Arial"/>
                <w:sz w:val="21"/>
              </w:rPr>
            </w:pPr>
          </w:p>
        </w:tc>
      </w:tr>
      <w:tr w14:paraId="50B80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46" w:type="dxa"/>
            <w:vMerge w:val="continue"/>
            <w:tcBorders>
              <w:top w:val="nil"/>
              <w:left w:val="single" w:color="000000" w:sz="10" w:space="0"/>
              <w:bottom w:val="nil"/>
            </w:tcBorders>
            <w:textDirection w:val="tbRlV"/>
            <w:vAlign w:val="top"/>
          </w:tcPr>
          <w:p w14:paraId="59E17EE6">
            <w:pPr>
              <w:rPr>
                <w:rFonts w:ascii="Arial"/>
                <w:sz w:val="21"/>
              </w:rPr>
            </w:pPr>
          </w:p>
        </w:tc>
        <w:tc>
          <w:tcPr>
            <w:tcW w:w="735" w:type="dxa"/>
            <w:vAlign w:val="top"/>
          </w:tcPr>
          <w:p w14:paraId="47B5FB6B">
            <w:pPr>
              <w:spacing w:line="347" w:lineRule="auto"/>
              <w:rPr>
                <w:rFonts w:ascii="Arial"/>
                <w:sz w:val="21"/>
              </w:rPr>
            </w:pPr>
          </w:p>
          <w:p w14:paraId="6FD3712E">
            <w:pPr>
              <w:spacing w:before="65" w:line="189" w:lineRule="auto"/>
              <w:ind w:left="309"/>
              <w:rPr>
                <w:rFonts w:ascii="宋体" w:hAnsi="宋体" w:eastAsia="宋体" w:cs="宋体"/>
                <w:sz w:val="20"/>
                <w:szCs w:val="20"/>
              </w:rPr>
            </w:pPr>
            <w:r>
              <w:rPr>
                <w:rFonts w:ascii="宋体" w:hAnsi="宋体" w:eastAsia="宋体" w:cs="宋体"/>
                <w:sz w:val="20"/>
                <w:szCs w:val="20"/>
              </w:rPr>
              <w:t>8</w:t>
            </w:r>
          </w:p>
        </w:tc>
        <w:tc>
          <w:tcPr>
            <w:tcW w:w="6680" w:type="dxa"/>
            <w:vAlign w:val="top"/>
          </w:tcPr>
          <w:p w14:paraId="7AE494DE">
            <w:pPr>
              <w:spacing w:before="70" w:line="264" w:lineRule="auto"/>
              <w:ind w:left="103" w:right="94" w:firstLine="1"/>
              <w:jc w:val="both"/>
              <w:rPr>
                <w:rFonts w:ascii="宋体" w:hAnsi="宋体" w:eastAsia="宋体" w:cs="宋体"/>
                <w:sz w:val="20"/>
                <w:szCs w:val="20"/>
              </w:rPr>
            </w:pPr>
            <w:r>
              <w:rPr>
                <w:rFonts w:ascii="宋体" w:hAnsi="宋体" w:eastAsia="宋体" w:cs="宋体"/>
                <w:spacing w:val="9"/>
                <w:sz w:val="20"/>
                <w:szCs w:val="20"/>
              </w:rPr>
              <w:t>法定代表人参加的需提供法定代表人身份证明及身</w:t>
            </w:r>
            <w:r>
              <w:rPr>
                <w:rFonts w:ascii="宋体" w:hAnsi="宋体" w:eastAsia="宋体" w:cs="宋体"/>
                <w:spacing w:val="8"/>
                <w:sz w:val="20"/>
                <w:szCs w:val="20"/>
              </w:rPr>
              <w:t>份证原件扫描件，授</w:t>
            </w:r>
            <w:r>
              <w:rPr>
                <w:rFonts w:ascii="宋体" w:hAnsi="宋体" w:eastAsia="宋体" w:cs="宋体"/>
                <w:sz w:val="20"/>
                <w:szCs w:val="20"/>
              </w:rPr>
              <w:t xml:space="preserve"> </w:t>
            </w:r>
            <w:r>
              <w:rPr>
                <w:rFonts w:ascii="宋体" w:hAnsi="宋体" w:eastAsia="宋体" w:cs="宋体"/>
                <w:spacing w:val="16"/>
                <w:sz w:val="20"/>
                <w:szCs w:val="20"/>
              </w:rPr>
              <w:t>权委托人参加的需提供附有法定代表人身份证明</w:t>
            </w:r>
            <w:r>
              <w:rPr>
                <w:rFonts w:ascii="宋体" w:hAnsi="宋体" w:eastAsia="宋体" w:cs="宋体"/>
                <w:spacing w:val="15"/>
                <w:sz w:val="20"/>
                <w:szCs w:val="20"/>
              </w:rPr>
              <w:t>的授权委托书及被委</w:t>
            </w:r>
            <w:r>
              <w:rPr>
                <w:rFonts w:ascii="宋体" w:hAnsi="宋体" w:eastAsia="宋体" w:cs="宋体"/>
                <w:sz w:val="20"/>
                <w:szCs w:val="20"/>
              </w:rPr>
              <w:t xml:space="preserve"> </w:t>
            </w:r>
            <w:r>
              <w:rPr>
                <w:rFonts w:ascii="宋体" w:hAnsi="宋体" w:eastAsia="宋体" w:cs="宋体"/>
                <w:spacing w:val="9"/>
                <w:sz w:val="20"/>
                <w:szCs w:val="20"/>
              </w:rPr>
              <w:t>托人身份证原件扫描件</w:t>
            </w:r>
          </w:p>
        </w:tc>
        <w:tc>
          <w:tcPr>
            <w:tcW w:w="738" w:type="dxa"/>
            <w:tcBorders>
              <w:right w:val="single" w:color="000000" w:sz="2" w:space="0"/>
            </w:tcBorders>
            <w:vAlign w:val="top"/>
          </w:tcPr>
          <w:p w14:paraId="5527642C">
            <w:pPr>
              <w:rPr>
                <w:rFonts w:ascii="Arial"/>
                <w:sz w:val="21"/>
              </w:rPr>
            </w:pPr>
          </w:p>
        </w:tc>
        <w:tc>
          <w:tcPr>
            <w:tcW w:w="764" w:type="dxa"/>
            <w:tcBorders>
              <w:left w:val="single" w:color="000000" w:sz="2" w:space="0"/>
              <w:right w:val="single" w:color="000000" w:sz="10" w:space="0"/>
            </w:tcBorders>
            <w:vAlign w:val="top"/>
          </w:tcPr>
          <w:p w14:paraId="438081F7">
            <w:pPr>
              <w:rPr>
                <w:rFonts w:ascii="Arial"/>
                <w:sz w:val="21"/>
              </w:rPr>
            </w:pPr>
          </w:p>
        </w:tc>
      </w:tr>
      <w:tr w14:paraId="30C0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46" w:type="dxa"/>
            <w:vMerge w:val="continue"/>
            <w:tcBorders>
              <w:top w:val="nil"/>
              <w:left w:val="single" w:color="000000" w:sz="10" w:space="0"/>
            </w:tcBorders>
            <w:textDirection w:val="tbRlV"/>
            <w:vAlign w:val="top"/>
          </w:tcPr>
          <w:p w14:paraId="1C1FF6AB">
            <w:pPr>
              <w:rPr>
                <w:rFonts w:ascii="Arial"/>
                <w:sz w:val="21"/>
              </w:rPr>
            </w:pPr>
          </w:p>
        </w:tc>
        <w:tc>
          <w:tcPr>
            <w:tcW w:w="735" w:type="dxa"/>
            <w:vAlign w:val="top"/>
          </w:tcPr>
          <w:p w14:paraId="28A0700B">
            <w:pPr>
              <w:spacing w:before="214" w:line="189" w:lineRule="auto"/>
              <w:ind w:left="309"/>
              <w:rPr>
                <w:rFonts w:ascii="宋体" w:hAnsi="宋体" w:eastAsia="宋体" w:cs="宋体"/>
                <w:sz w:val="20"/>
                <w:szCs w:val="20"/>
              </w:rPr>
            </w:pPr>
            <w:r>
              <w:rPr>
                <w:rFonts w:ascii="宋体" w:hAnsi="宋体" w:eastAsia="宋体" w:cs="宋体"/>
                <w:sz w:val="20"/>
                <w:szCs w:val="20"/>
              </w:rPr>
              <w:t>9</w:t>
            </w:r>
          </w:p>
        </w:tc>
        <w:tc>
          <w:tcPr>
            <w:tcW w:w="6680" w:type="dxa"/>
            <w:vAlign w:val="top"/>
          </w:tcPr>
          <w:p w14:paraId="652977CE">
            <w:pPr>
              <w:spacing w:before="181" w:line="227" w:lineRule="auto"/>
              <w:ind w:left="107"/>
              <w:rPr>
                <w:rFonts w:ascii="宋体" w:hAnsi="宋体" w:eastAsia="宋体" w:cs="宋体"/>
                <w:sz w:val="20"/>
                <w:szCs w:val="20"/>
              </w:rPr>
            </w:pPr>
            <w:r>
              <w:rPr>
                <w:rFonts w:ascii="宋体" w:hAnsi="宋体" w:eastAsia="宋体" w:cs="宋体"/>
                <w:spacing w:val="8"/>
                <w:sz w:val="20"/>
                <w:szCs w:val="20"/>
              </w:rPr>
              <w:t>是否按照采购文件要求缴纳投标保证金；</w:t>
            </w:r>
          </w:p>
        </w:tc>
        <w:tc>
          <w:tcPr>
            <w:tcW w:w="738" w:type="dxa"/>
            <w:tcBorders>
              <w:right w:val="single" w:color="000000" w:sz="2" w:space="0"/>
            </w:tcBorders>
            <w:vAlign w:val="top"/>
          </w:tcPr>
          <w:p w14:paraId="6A821829">
            <w:pPr>
              <w:rPr>
                <w:rFonts w:ascii="Arial"/>
                <w:sz w:val="21"/>
              </w:rPr>
            </w:pPr>
          </w:p>
        </w:tc>
        <w:tc>
          <w:tcPr>
            <w:tcW w:w="764" w:type="dxa"/>
            <w:tcBorders>
              <w:left w:val="single" w:color="000000" w:sz="2" w:space="0"/>
              <w:right w:val="single" w:color="000000" w:sz="10" w:space="0"/>
            </w:tcBorders>
            <w:vAlign w:val="top"/>
          </w:tcPr>
          <w:p w14:paraId="7EAA039B">
            <w:pPr>
              <w:rPr>
                <w:rFonts w:ascii="Arial"/>
                <w:sz w:val="21"/>
              </w:rPr>
            </w:pPr>
          </w:p>
        </w:tc>
      </w:tr>
      <w:tr w14:paraId="4E929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6" w:type="dxa"/>
            <w:vMerge w:val="restart"/>
            <w:tcBorders>
              <w:left w:val="single" w:color="000000" w:sz="10" w:space="0"/>
              <w:bottom w:val="nil"/>
            </w:tcBorders>
            <w:textDirection w:val="tbRlV"/>
            <w:vAlign w:val="top"/>
          </w:tcPr>
          <w:p w14:paraId="0D5D97F8">
            <w:pPr>
              <w:spacing w:line="243" w:lineRule="auto"/>
              <w:rPr>
                <w:rFonts w:ascii="Arial"/>
                <w:sz w:val="21"/>
              </w:rPr>
            </w:pPr>
          </w:p>
          <w:p w14:paraId="33670859">
            <w:pPr>
              <w:spacing w:before="67" w:line="215" w:lineRule="auto"/>
              <w:ind w:left="147"/>
              <w:rPr>
                <w:rFonts w:ascii="宋体" w:hAnsi="宋体" w:eastAsia="宋体" w:cs="宋体"/>
                <w:sz w:val="20"/>
                <w:szCs w:val="20"/>
              </w:rPr>
            </w:pPr>
            <w:r>
              <w:rPr>
                <w:rFonts w:ascii="宋体" w:hAnsi="宋体" w:eastAsia="宋体" w:cs="宋体"/>
                <w:spacing w:val="6"/>
                <w:sz w:val="20"/>
                <w:szCs w:val="20"/>
              </w:rPr>
              <w:t>符 合 性</w:t>
            </w:r>
          </w:p>
        </w:tc>
        <w:tc>
          <w:tcPr>
            <w:tcW w:w="735" w:type="dxa"/>
            <w:vAlign w:val="top"/>
          </w:tcPr>
          <w:p w14:paraId="72922942">
            <w:pPr>
              <w:spacing w:before="201" w:line="189" w:lineRule="auto"/>
              <w:ind w:left="323"/>
              <w:rPr>
                <w:rFonts w:ascii="宋体" w:hAnsi="宋体" w:eastAsia="宋体" w:cs="宋体"/>
                <w:sz w:val="20"/>
                <w:szCs w:val="20"/>
              </w:rPr>
            </w:pPr>
            <w:r>
              <w:rPr>
                <w:rFonts w:ascii="宋体" w:hAnsi="宋体" w:eastAsia="宋体" w:cs="宋体"/>
                <w:sz w:val="20"/>
                <w:szCs w:val="20"/>
              </w:rPr>
              <w:t>1</w:t>
            </w:r>
          </w:p>
        </w:tc>
        <w:tc>
          <w:tcPr>
            <w:tcW w:w="6680" w:type="dxa"/>
            <w:vAlign w:val="top"/>
          </w:tcPr>
          <w:p w14:paraId="6D476D8B">
            <w:pPr>
              <w:spacing w:before="168" w:line="228" w:lineRule="auto"/>
              <w:ind w:left="106"/>
              <w:rPr>
                <w:rFonts w:ascii="宋体" w:hAnsi="宋体" w:eastAsia="宋体" w:cs="宋体"/>
                <w:sz w:val="20"/>
                <w:szCs w:val="20"/>
              </w:rPr>
            </w:pPr>
            <w:r>
              <w:rPr>
                <w:rFonts w:ascii="宋体" w:hAnsi="宋体" w:eastAsia="宋体" w:cs="宋体"/>
                <w:spacing w:val="8"/>
                <w:sz w:val="20"/>
                <w:szCs w:val="20"/>
              </w:rPr>
              <w:t>投标单位名称是否与营业执照一致；</w:t>
            </w:r>
          </w:p>
        </w:tc>
        <w:tc>
          <w:tcPr>
            <w:tcW w:w="738" w:type="dxa"/>
            <w:tcBorders>
              <w:right w:val="single" w:color="000000" w:sz="2" w:space="0"/>
            </w:tcBorders>
            <w:vAlign w:val="top"/>
          </w:tcPr>
          <w:p w14:paraId="5610F555">
            <w:pPr>
              <w:rPr>
                <w:rFonts w:ascii="Arial"/>
                <w:sz w:val="21"/>
              </w:rPr>
            </w:pPr>
          </w:p>
        </w:tc>
        <w:tc>
          <w:tcPr>
            <w:tcW w:w="764" w:type="dxa"/>
            <w:tcBorders>
              <w:left w:val="single" w:color="000000" w:sz="2" w:space="0"/>
              <w:right w:val="single" w:color="000000" w:sz="10" w:space="0"/>
            </w:tcBorders>
            <w:vAlign w:val="top"/>
          </w:tcPr>
          <w:p w14:paraId="7BC16B30">
            <w:pPr>
              <w:rPr>
                <w:rFonts w:ascii="Arial"/>
                <w:sz w:val="21"/>
              </w:rPr>
            </w:pPr>
          </w:p>
        </w:tc>
      </w:tr>
      <w:tr w14:paraId="30E85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46" w:type="dxa"/>
            <w:vMerge w:val="continue"/>
            <w:tcBorders>
              <w:top w:val="nil"/>
              <w:left w:val="single" w:color="000000" w:sz="10" w:space="0"/>
              <w:bottom w:val="single" w:color="000000" w:sz="10" w:space="0"/>
            </w:tcBorders>
            <w:textDirection w:val="tbRlV"/>
            <w:vAlign w:val="top"/>
          </w:tcPr>
          <w:p w14:paraId="6ADAF562">
            <w:pPr>
              <w:rPr>
                <w:rFonts w:ascii="Arial"/>
                <w:sz w:val="21"/>
              </w:rPr>
            </w:pPr>
          </w:p>
        </w:tc>
        <w:tc>
          <w:tcPr>
            <w:tcW w:w="735" w:type="dxa"/>
            <w:tcBorders>
              <w:bottom w:val="single" w:color="000000" w:sz="10" w:space="0"/>
            </w:tcBorders>
            <w:vAlign w:val="top"/>
          </w:tcPr>
          <w:p w14:paraId="6B03A76C">
            <w:pPr>
              <w:spacing w:before="232" w:line="189" w:lineRule="auto"/>
              <w:ind w:left="310"/>
              <w:rPr>
                <w:rFonts w:ascii="宋体" w:hAnsi="宋体" w:eastAsia="宋体" w:cs="宋体"/>
                <w:sz w:val="20"/>
                <w:szCs w:val="20"/>
              </w:rPr>
            </w:pPr>
            <w:r>
              <w:rPr>
                <w:rFonts w:ascii="宋体" w:hAnsi="宋体" w:eastAsia="宋体" w:cs="宋体"/>
                <w:sz w:val="20"/>
                <w:szCs w:val="20"/>
              </w:rPr>
              <w:t>2</w:t>
            </w:r>
          </w:p>
        </w:tc>
        <w:tc>
          <w:tcPr>
            <w:tcW w:w="6680" w:type="dxa"/>
            <w:tcBorders>
              <w:bottom w:val="single" w:color="000000" w:sz="10" w:space="0"/>
            </w:tcBorders>
            <w:vAlign w:val="top"/>
          </w:tcPr>
          <w:p w14:paraId="0CC0732B">
            <w:pPr>
              <w:spacing w:before="199" w:line="228" w:lineRule="auto"/>
              <w:ind w:left="106"/>
              <w:rPr>
                <w:rFonts w:ascii="宋体" w:hAnsi="宋体" w:eastAsia="宋体" w:cs="宋体"/>
                <w:sz w:val="20"/>
                <w:szCs w:val="20"/>
              </w:rPr>
            </w:pPr>
            <w:r>
              <w:rPr>
                <w:rFonts w:ascii="宋体" w:hAnsi="宋体" w:eastAsia="宋体" w:cs="宋体"/>
                <w:spacing w:val="8"/>
                <w:sz w:val="20"/>
                <w:szCs w:val="20"/>
              </w:rPr>
              <w:t>投标范围是否符合招标文件规定；</w:t>
            </w:r>
          </w:p>
        </w:tc>
        <w:tc>
          <w:tcPr>
            <w:tcW w:w="738" w:type="dxa"/>
            <w:tcBorders>
              <w:bottom w:val="single" w:color="000000" w:sz="10" w:space="0"/>
              <w:right w:val="single" w:color="000000" w:sz="2" w:space="0"/>
            </w:tcBorders>
            <w:vAlign w:val="top"/>
          </w:tcPr>
          <w:p w14:paraId="4573B3BE">
            <w:pPr>
              <w:rPr>
                <w:rFonts w:ascii="Arial"/>
                <w:sz w:val="21"/>
              </w:rPr>
            </w:pPr>
          </w:p>
        </w:tc>
        <w:tc>
          <w:tcPr>
            <w:tcW w:w="764" w:type="dxa"/>
            <w:tcBorders>
              <w:left w:val="single" w:color="000000" w:sz="2" w:space="0"/>
              <w:bottom w:val="single" w:color="000000" w:sz="10" w:space="0"/>
              <w:right w:val="single" w:color="000000" w:sz="10" w:space="0"/>
            </w:tcBorders>
            <w:vAlign w:val="top"/>
          </w:tcPr>
          <w:p w14:paraId="54C3F187">
            <w:pPr>
              <w:rPr>
                <w:rFonts w:ascii="Arial"/>
                <w:sz w:val="21"/>
              </w:rPr>
            </w:pPr>
          </w:p>
        </w:tc>
      </w:tr>
    </w:tbl>
    <w:p w14:paraId="465CA4BE">
      <w:pPr>
        <w:rPr>
          <w:rFonts w:ascii="Arial"/>
          <w:sz w:val="21"/>
        </w:rPr>
      </w:pPr>
    </w:p>
    <w:p w14:paraId="07027A46">
      <w:pPr>
        <w:rPr>
          <w:rFonts w:ascii="Arial" w:hAnsi="Arial" w:eastAsia="Arial" w:cs="Arial"/>
          <w:sz w:val="21"/>
          <w:szCs w:val="21"/>
        </w:rPr>
        <w:sectPr>
          <w:footerReference r:id="rId34" w:type="default"/>
          <w:pgSz w:w="11906" w:h="16839"/>
          <w:pgMar w:top="400" w:right="1058" w:bottom="1151" w:left="1058" w:header="0" w:footer="989" w:gutter="0"/>
          <w:cols w:space="720" w:num="1"/>
        </w:sectPr>
      </w:pPr>
    </w:p>
    <w:p w14:paraId="4E7A8196">
      <w:pPr>
        <w:spacing w:line="905" w:lineRule="exact"/>
        <w:ind w:firstLine="533"/>
      </w:pPr>
      <w:r>
        <w:pict>
          <v:shape id="_x0000_s1054" o:spid="_x0000_s1054" style="position:absolute;left:0pt;margin-left:38.9pt;margin-top:33.85pt;height:0.75pt;width:415.3pt;z-index:251688960;mso-width-relative:page;mso-height-relative:page;" fillcolor="#000000" filled="t" stroked="f" coordsize="8305,15" path="m0,0l8305,0,8305,14,0,14,0,0xe">
            <v:path/>
            <v:fill on="t" focussize="0,0"/>
            <v:stroke on="f"/>
            <v:imagedata o:title=""/>
            <o:lock v:ext="edit"/>
          </v:shape>
        </w:pict>
      </w:r>
    </w:p>
    <w:p w14:paraId="4238D04C">
      <w:pPr>
        <w:spacing w:line="134" w:lineRule="exact"/>
      </w:pPr>
    </w:p>
    <w:tbl>
      <w:tblPr>
        <w:tblStyle w:val="13"/>
        <w:tblW w:w="9763"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35"/>
        <w:gridCol w:w="6680"/>
        <w:gridCol w:w="738"/>
        <w:gridCol w:w="764"/>
      </w:tblGrid>
      <w:tr w14:paraId="1E1B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46" w:type="dxa"/>
            <w:vMerge w:val="restart"/>
            <w:tcBorders>
              <w:top w:val="single" w:color="000000" w:sz="10" w:space="0"/>
              <w:left w:val="single" w:color="000000" w:sz="10" w:space="0"/>
              <w:bottom w:val="nil"/>
            </w:tcBorders>
            <w:textDirection w:val="tbRlV"/>
            <w:vAlign w:val="top"/>
          </w:tcPr>
          <w:p w14:paraId="758F3B6C">
            <w:pPr>
              <w:spacing w:line="243" w:lineRule="auto"/>
              <w:rPr>
                <w:rFonts w:ascii="Arial"/>
                <w:sz w:val="21"/>
              </w:rPr>
            </w:pPr>
          </w:p>
          <w:p w14:paraId="447E1803">
            <w:pPr>
              <w:spacing w:before="67" w:line="214" w:lineRule="auto"/>
              <w:ind w:left="41"/>
              <w:rPr>
                <w:rFonts w:ascii="宋体" w:hAnsi="宋体" w:eastAsia="宋体" w:cs="宋体"/>
                <w:sz w:val="20"/>
                <w:szCs w:val="20"/>
              </w:rPr>
            </w:pPr>
            <w:r>
              <w:rPr>
                <w:rFonts w:ascii="宋体" w:hAnsi="宋体" w:eastAsia="宋体" w:cs="宋体"/>
                <w:spacing w:val="6"/>
                <w:sz w:val="20"/>
                <w:szCs w:val="20"/>
              </w:rPr>
              <w:t>审 查</w:t>
            </w:r>
          </w:p>
        </w:tc>
        <w:tc>
          <w:tcPr>
            <w:tcW w:w="735" w:type="dxa"/>
            <w:tcBorders>
              <w:top w:val="single" w:color="000000" w:sz="10" w:space="0"/>
            </w:tcBorders>
            <w:vAlign w:val="top"/>
          </w:tcPr>
          <w:p w14:paraId="0648776A">
            <w:pPr>
              <w:spacing w:before="170" w:line="189" w:lineRule="auto"/>
              <w:ind w:left="312"/>
              <w:rPr>
                <w:rFonts w:ascii="宋体" w:hAnsi="宋体" w:eastAsia="宋体" w:cs="宋体"/>
                <w:sz w:val="20"/>
                <w:szCs w:val="20"/>
              </w:rPr>
            </w:pPr>
            <w:r>
              <w:rPr>
                <w:rFonts w:ascii="宋体" w:hAnsi="宋体" w:eastAsia="宋体" w:cs="宋体"/>
                <w:sz w:val="20"/>
                <w:szCs w:val="20"/>
              </w:rPr>
              <w:t>3</w:t>
            </w:r>
          </w:p>
        </w:tc>
        <w:tc>
          <w:tcPr>
            <w:tcW w:w="6680" w:type="dxa"/>
            <w:tcBorders>
              <w:top w:val="single" w:color="000000" w:sz="10" w:space="0"/>
            </w:tcBorders>
            <w:vAlign w:val="top"/>
          </w:tcPr>
          <w:p w14:paraId="4D7D2264">
            <w:pPr>
              <w:spacing w:before="137" w:line="227" w:lineRule="auto"/>
              <w:ind w:left="106"/>
              <w:rPr>
                <w:rFonts w:ascii="宋体" w:hAnsi="宋体" w:eastAsia="宋体" w:cs="宋体"/>
                <w:sz w:val="20"/>
                <w:szCs w:val="20"/>
              </w:rPr>
            </w:pPr>
            <w:r>
              <w:rPr>
                <w:rFonts w:ascii="宋体" w:hAnsi="宋体" w:eastAsia="宋体" w:cs="宋体"/>
                <w:spacing w:val="8"/>
                <w:sz w:val="20"/>
                <w:szCs w:val="20"/>
              </w:rPr>
              <w:t>投标文件签署、盖章是否符合招标文件要求；</w:t>
            </w:r>
          </w:p>
        </w:tc>
        <w:tc>
          <w:tcPr>
            <w:tcW w:w="738" w:type="dxa"/>
            <w:tcBorders>
              <w:top w:val="single" w:color="000000" w:sz="10" w:space="0"/>
              <w:right w:val="single" w:color="000000" w:sz="2" w:space="0"/>
            </w:tcBorders>
            <w:vAlign w:val="top"/>
          </w:tcPr>
          <w:p w14:paraId="430C5CBF">
            <w:pPr>
              <w:rPr>
                <w:rFonts w:ascii="Arial"/>
                <w:sz w:val="21"/>
              </w:rPr>
            </w:pPr>
          </w:p>
        </w:tc>
        <w:tc>
          <w:tcPr>
            <w:tcW w:w="764" w:type="dxa"/>
            <w:tcBorders>
              <w:top w:val="single" w:color="000000" w:sz="10" w:space="0"/>
              <w:left w:val="single" w:color="000000" w:sz="2" w:space="0"/>
              <w:right w:val="single" w:color="000000" w:sz="10" w:space="0"/>
            </w:tcBorders>
            <w:vAlign w:val="top"/>
          </w:tcPr>
          <w:p w14:paraId="7973FC91">
            <w:pPr>
              <w:rPr>
                <w:rFonts w:ascii="Arial"/>
                <w:sz w:val="21"/>
              </w:rPr>
            </w:pPr>
          </w:p>
        </w:tc>
      </w:tr>
      <w:tr w14:paraId="07592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846" w:type="dxa"/>
            <w:vMerge w:val="continue"/>
            <w:tcBorders>
              <w:top w:val="nil"/>
              <w:left w:val="single" w:color="000000" w:sz="10" w:space="0"/>
              <w:bottom w:val="nil"/>
            </w:tcBorders>
            <w:textDirection w:val="tbRlV"/>
            <w:vAlign w:val="top"/>
          </w:tcPr>
          <w:p w14:paraId="49FC42C8">
            <w:pPr>
              <w:rPr>
                <w:rFonts w:ascii="Arial"/>
                <w:sz w:val="21"/>
              </w:rPr>
            </w:pPr>
          </w:p>
        </w:tc>
        <w:tc>
          <w:tcPr>
            <w:tcW w:w="735" w:type="dxa"/>
            <w:vAlign w:val="top"/>
          </w:tcPr>
          <w:p w14:paraId="1EA831A8">
            <w:pPr>
              <w:spacing w:before="242" w:line="189" w:lineRule="auto"/>
              <w:ind w:left="307"/>
              <w:rPr>
                <w:rFonts w:ascii="宋体" w:hAnsi="宋体" w:eastAsia="宋体" w:cs="宋体"/>
                <w:sz w:val="20"/>
                <w:szCs w:val="20"/>
              </w:rPr>
            </w:pPr>
            <w:r>
              <w:rPr>
                <w:rFonts w:ascii="宋体" w:hAnsi="宋体" w:eastAsia="宋体" w:cs="宋体"/>
                <w:sz w:val="20"/>
                <w:szCs w:val="20"/>
              </w:rPr>
              <w:t>4</w:t>
            </w:r>
          </w:p>
        </w:tc>
        <w:tc>
          <w:tcPr>
            <w:tcW w:w="6680" w:type="dxa"/>
            <w:vAlign w:val="top"/>
          </w:tcPr>
          <w:p w14:paraId="11803A77">
            <w:pPr>
              <w:spacing w:before="53" w:line="259" w:lineRule="auto"/>
              <w:ind w:left="103" w:right="94" w:firstLine="3"/>
              <w:rPr>
                <w:rFonts w:ascii="宋体" w:hAnsi="宋体" w:eastAsia="宋体" w:cs="宋体"/>
                <w:sz w:val="20"/>
                <w:szCs w:val="20"/>
              </w:rPr>
            </w:pPr>
            <w:r>
              <w:rPr>
                <w:rFonts w:ascii="宋体" w:hAnsi="宋体" w:eastAsia="宋体" w:cs="宋体"/>
                <w:spacing w:val="8"/>
                <w:sz w:val="20"/>
                <w:szCs w:val="20"/>
              </w:rPr>
              <w:t>投标文件格式是否符合“投标文件格式</w:t>
            </w:r>
            <w:r>
              <w:rPr>
                <w:rFonts w:ascii="宋体" w:hAnsi="宋体" w:eastAsia="宋体" w:cs="宋体"/>
                <w:spacing w:val="-70"/>
                <w:sz w:val="20"/>
                <w:szCs w:val="20"/>
              </w:rPr>
              <w:t xml:space="preserve"> </w:t>
            </w:r>
            <w:r>
              <w:rPr>
                <w:rFonts w:ascii="宋体" w:hAnsi="宋体" w:eastAsia="宋体" w:cs="宋体"/>
                <w:spacing w:val="8"/>
                <w:sz w:val="20"/>
                <w:szCs w:val="20"/>
              </w:rPr>
              <w:t>”的要求</w:t>
            </w:r>
            <w:r>
              <w:rPr>
                <w:rFonts w:ascii="宋体" w:hAnsi="宋体" w:eastAsia="宋体" w:cs="宋体"/>
                <w:spacing w:val="7"/>
                <w:sz w:val="20"/>
                <w:szCs w:val="20"/>
              </w:rPr>
              <w:t>，提交数量符合招标文</w:t>
            </w:r>
            <w:r>
              <w:rPr>
                <w:rFonts w:ascii="宋体" w:hAnsi="宋体" w:eastAsia="宋体" w:cs="宋体"/>
                <w:sz w:val="20"/>
                <w:szCs w:val="20"/>
              </w:rPr>
              <w:t xml:space="preserve"> </w:t>
            </w:r>
            <w:r>
              <w:rPr>
                <w:rFonts w:ascii="宋体" w:hAnsi="宋体" w:eastAsia="宋体" w:cs="宋体"/>
                <w:spacing w:val="5"/>
                <w:sz w:val="20"/>
                <w:szCs w:val="20"/>
              </w:rPr>
              <w:t>件要求；</w:t>
            </w:r>
          </w:p>
        </w:tc>
        <w:tc>
          <w:tcPr>
            <w:tcW w:w="738" w:type="dxa"/>
            <w:tcBorders>
              <w:right w:val="single" w:color="000000" w:sz="2" w:space="0"/>
            </w:tcBorders>
            <w:vAlign w:val="top"/>
          </w:tcPr>
          <w:p w14:paraId="6CC55913">
            <w:pPr>
              <w:rPr>
                <w:rFonts w:ascii="Arial"/>
                <w:sz w:val="21"/>
              </w:rPr>
            </w:pPr>
          </w:p>
        </w:tc>
        <w:tc>
          <w:tcPr>
            <w:tcW w:w="764" w:type="dxa"/>
            <w:tcBorders>
              <w:left w:val="single" w:color="000000" w:sz="2" w:space="0"/>
              <w:right w:val="single" w:color="000000" w:sz="10" w:space="0"/>
            </w:tcBorders>
            <w:vAlign w:val="top"/>
          </w:tcPr>
          <w:p w14:paraId="342353C9">
            <w:pPr>
              <w:rPr>
                <w:rFonts w:ascii="Arial"/>
                <w:sz w:val="21"/>
              </w:rPr>
            </w:pPr>
          </w:p>
        </w:tc>
      </w:tr>
      <w:tr w14:paraId="6B3D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6" w:type="dxa"/>
            <w:vMerge w:val="continue"/>
            <w:tcBorders>
              <w:top w:val="nil"/>
              <w:left w:val="single" w:color="000000" w:sz="10" w:space="0"/>
              <w:bottom w:val="nil"/>
            </w:tcBorders>
            <w:textDirection w:val="tbRlV"/>
            <w:vAlign w:val="top"/>
          </w:tcPr>
          <w:p w14:paraId="2A65129E">
            <w:pPr>
              <w:rPr>
                <w:rFonts w:ascii="Arial"/>
                <w:sz w:val="21"/>
              </w:rPr>
            </w:pPr>
          </w:p>
        </w:tc>
        <w:tc>
          <w:tcPr>
            <w:tcW w:w="735" w:type="dxa"/>
            <w:vAlign w:val="top"/>
          </w:tcPr>
          <w:p w14:paraId="3F4345C3">
            <w:pPr>
              <w:spacing w:before="240" w:line="187" w:lineRule="auto"/>
              <w:ind w:left="312"/>
              <w:rPr>
                <w:rFonts w:ascii="宋体" w:hAnsi="宋体" w:eastAsia="宋体" w:cs="宋体"/>
                <w:sz w:val="20"/>
                <w:szCs w:val="20"/>
              </w:rPr>
            </w:pPr>
            <w:r>
              <w:rPr>
                <w:rFonts w:ascii="宋体" w:hAnsi="宋体" w:eastAsia="宋体" w:cs="宋体"/>
                <w:sz w:val="20"/>
                <w:szCs w:val="20"/>
              </w:rPr>
              <w:t>5</w:t>
            </w:r>
          </w:p>
        </w:tc>
        <w:tc>
          <w:tcPr>
            <w:tcW w:w="6680" w:type="dxa"/>
            <w:vAlign w:val="top"/>
          </w:tcPr>
          <w:p w14:paraId="13AEEA10">
            <w:pPr>
              <w:spacing w:before="205" w:line="227" w:lineRule="auto"/>
              <w:ind w:left="103"/>
              <w:rPr>
                <w:rFonts w:ascii="宋体" w:hAnsi="宋体" w:eastAsia="宋体" w:cs="宋体"/>
                <w:sz w:val="20"/>
                <w:szCs w:val="20"/>
              </w:rPr>
            </w:pPr>
            <w:r>
              <w:rPr>
                <w:rFonts w:ascii="宋体" w:hAnsi="宋体" w:eastAsia="宋体" w:cs="宋体"/>
                <w:spacing w:val="8"/>
                <w:sz w:val="20"/>
                <w:szCs w:val="20"/>
              </w:rPr>
              <w:t>供货期是否符合招标文件规定；</w:t>
            </w:r>
          </w:p>
        </w:tc>
        <w:tc>
          <w:tcPr>
            <w:tcW w:w="738" w:type="dxa"/>
            <w:tcBorders>
              <w:right w:val="single" w:color="000000" w:sz="2" w:space="0"/>
            </w:tcBorders>
            <w:vAlign w:val="top"/>
          </w:tcPr>
          <w:p w14:paraId="5B3FE006">
            <w:pPr>
              <w:rPr>
                <w:rFonts w:ascii="Arial"/>
                <w:sz w:val="21"/>
              </w:rPr>
            </w:pPr>
          </w:p>
        </w:tc>
        <w:tc>
          <w:tcPr>
            <w:tcW w:w="764" w:type="dxa"/>
            <w:tcBorders>
              <w:left w:val="single" w:color="000000" w:sz="2" w:space="0"/>
              <w:right w:val="single" w:color="000000" w:sz="10" w:space="0"/>
            </w:tcBorders>
            <w:vAlign w:val="top"/>
          </w:tcPr>
          <w:p w14:paraId="002DA63D">
            <w:pPr>
              <w:rPr>
                <w:rFonts w:ascii="Arial"/>
                <w:sz w:val="21"/>
              </w:rPr>
            </w:pPr>
          </w:p>
        </w:tc>
      </w:tr>
      <w:tr w14:paraId="057A2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846" w:type="dxa"/>
            <w:vMerge w:val="continue"/>
            <w:tcBorders>
              <w:top w:val="nil"/>
              <w:left w:val="single" w:color="000000" w:sz="10" w:space="0"/>
              <w:bottom w:val="nil"/>
            </w:tcBorders>
            <w:textDirection w:val="tbRlV"/>
            <w:vAlign w:val="top"/>
          </w:tcPr>
          <w:p w14:paraId="4CB1FCDE">
            <w:pPr>
              <w:rPr>
                <w:rFonts w:ascii="Arial"/>
                <w:sz w:val="21"/>
              </w:rPr>
            </w:pPr>
          </w:p>
        </w:tc>
        <w:tc>
          <w:tcPr>
            <w:tcW w:w="735" w:type="dxa"/>
            <w:vAlign w:val="top"/>
          </w:tcPr>
          <w:p w14:paraId="5B953E32">
            <w:pPr>
              <w:spacing w:before="249" w:line="189" w:lineRule="auto"/>
              <w:ind w:left="310"/>
              <w:rPr>
                <w:rFonts w:ascii="宋体" w:hAnsi="宋体" w:eastAsia="宋体" w:cs="宋体"/>
                <w:sz w:val="20"/>
                <w:szCs w:val="20"/>
              </w:rPr>
            </w:pPr>
            <w:r>
              <w:rPr>
                <w:rFonts w:ascii="宋体" w:hAnsi="宋体" w:eastAsia="宋体" w:cs="宋体"/>
                <w:sz w:val="20"/>
                <w:szCs w:val="20"/>
              </w:rPr>
              <w:t>6</w:t>
            </w:r>
          </w:p>
        </w:tc>
        <w:tc>
          <w:tcPr>
            <w:tcW w:w="6680" w:type="dxa"/>
            <w:vAlign w:val="top"/>
          </w:tcPr>
          <w:p w14:paraId="50B821D4">
            <w:pPr>
              <w:spacing w:before="60" w:line="256" w:lineRule="auto"/>
              <w:ind w:left="115" w:right="96" w:hanging="9"/>
              <w:rPr>
                <w:rFonts w:ascii="宋体" w:hAnsi="宋体" w:eastAsia="宋体" w:cs="宋体"/>
                <w:sz w:val="20"/>
                <w:szCs w:val="20"/>
              </w:rPr>
            </w:pPr>
            <w:r>
              <w:rPr>
                <w:rFonts w:ascii="宋体" w:hAnsi="宋体" w:eastAsia="宋体" w:cs="宋体"/>
                <w:spacing w:val="8"/>
                <w:sz w:val="20"/>
                <w:szCs w:val="20"/>
              </w:rPr>
              <w:t>投标总价未超出招标文件规定的最高限价，按照招标文件清单规定报价</w:t>
            </w:r>
            <w:r>
              <w:rPr>
                <w:rFonts w:ascii="宋体" w:hAnsi="宋体" w:eastAsia="宋体" w:cs="宋体"/>
                <w:spacing w:val="18"/>
                <w:sz w:val="20"/>
                <w:szCs w:val="20"/>
              </w:rPr>
              <w:t xml:space="preserve"> </w:t>
            </w:r>
            <w:r>
              <w:rPr>
                <w:rFonts w:ascii="宋体" w:hAnsi="宋体" w:eastAsia="宋体" w:cs="宋体"/>
                <w:spacing w:val="7"/>
                <w:sz w:val="20"/>
                <w:szCs w:val="20"/>
              </w:rPr>
              <w:t>只有一个有效报价且没有漏项；</w:t>
            </w:r>
          </w:p>
        </w:tc>
        <w:tc>
          <w:tcPr>
            <w:tcW w:w="738" w:type="dxa"/>
            <w:tcBorders>
              <w:right w:val="single" w:color="000000" w:sz="2" w:space="0"/>
            </w:tcBorders>
            <w:vAlign w:val="top"/>
          </w:tcPr>
          <w:p w14:paraId="76F609FF">
            <w:pPr>
              <w:rPr>
                <w:rFonts w:ascii="Arial"/>
                <w:sz w:val="21"/>
              </w:rPr>
            </w:pPr>
          </w:p>
        </w:tc>
        <w:tc>
          <w:tcPr>
            <w:tcW w:w="764" w:type="dxa"/>
            <w:tcBorders>
              <w:left w:val="single" w:color="000000" w:sz="2" w:space="0"/>
              <w:right w:val="single" w:color="000000" w:sz="10" w:space="0"/>
            </w:tcBorders>
            <w:vAlign w:val="top"/>
          </w:tcPr>
          <w:p w14:paraId="11D78801">
            <w:pPr>
              <w:rPr>
                <w:rFonts w:ascii="Arial"/>
                <w:sz w:val="21"/>
              </w:rPr>
            </w:pPr>
          </w:p>
        </w:tc>
      </w:tr>
      <w:tr w14:paraId="2878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6" w:type="dxa"/>
            <w:vMerge w:val="continue"/>
            <w:tcBorders>
              <w:top w:val="nil"/>
              <w:left w:val="single" w:color="000000" w:sz="10" w:space="0"/>
              <w:bottom w:val="nil"/>
            </w:tcBorders>
            <w:textDirection w:val="tbRlV"/>
            <w:vAlign w:val="top"/>
          </w:tcPr>
          <w:p w14:paraId="3A6D81E0">
            <w:pPr>
              <w:rPr>
                <w:rFonts w:ascii="Arial"/>
                <w:sz w:val="21"/>
              </w:rPr>
            </w:pPr>
          </w:p>
        </w:tc>
        <w:tc>
          <w:tcPr>
            <w:tcW w:w="735" w:type="dxa"/>
            <w:vAlign w:val="top"/>
          </w:tcPr>
          <w:p w14:paraId="5CD6783A">
            <w:pPr>
              <w:spacing w:before="249" w:line="187" w:lineRule="auto"/>
              <w:ind w:left="313"/>
              <w:rPr>
                <w:rFonts w:ascii="宋体" w:hAnsi="宋体" w:eastAsia="宋体" w:cs="宋体"/>
                <w:sz w:val="20"/>
                <w:szCs w:val="20"/>
              </w:rPr>
            </w:pPr>
            <w:r>
              <w:rPr>
                <w:rFonts w:ascii="宋体" w:hAnsi="宋体" w:eastAsia="宋体" w:cs="宋体"/>
                <w:sz w:val="20"/>
                <w:szCs w:val="20"/>
              </w:rPr>
              <w:t>7</w:t>
            </w:r>
          </w:p>
        </w:tc>
        <w:tc>
          <w:tcPr>
            <w:tcW w:w="6680" w:type="dxa"/>
            <w:vAlign w:val="top"/>
          </w:tcPr>
          <w:p w14:paraId="255A7515">
            <w:pPr>
              <w:spacing w:before="214" w:line="228" w:lineRule="auto"/>
              <w:ind w:left="106"/>
              <w:rPr>
                <w:rFonts w:ascii="宋体" w:hAnsi="宋体" w:eastAsia="宋体" w:cs="宋体"/>
                <w:sz w:val="20"/>
                <w:szCs w:val="20"/>
              </w:rPr>
            </w:pPr>
            <w:r>
              <w:rPr>
                <w:rFonts w:ascii="宋体" w:hAnsi="宋体" w:eastAsia="宋体" w:cs="宋体"/>
                <w:spacing w:val="8"/>
                <w:sz w:val="20"/>
                <w:szCs w:val="20"/>
              </w:rPr>
              <w:t>投标有效期是否符合招标文件规定；</w:t>
            </w:r>
          </w:p>
        </w:tc>
        <w:tc>
          <w:tcPr>
            <w:tcW w:w="738" w:type="dxa"/>
            <w:tcBorders>
              <w:right w:val="single" w:color="000000" w:sz="2" w:space="0"/>
            </w:tcBorders>
            <w:vAlign w:val="top"/>
          </w:tcPr>
          <w:p w14:paraId="729B9ED6">
            <w:pPr>
              <w:rPr>
                <w:rFonts w:ascii="Arial"/>
                <w:sz w:val="21"/>
              </w:rPr>
            </w:pPr>
          </w:p>
        </w:tc>
        <w:tc>
          <w:tcPr>
            <w:tcW w:w="764" w:type="dxa"/>
            <w:tcBorders>
              <w:left w:val="single" w:color="000000" w:sz="2" w:space="0"/>
              <w:right w:val="single" w:color="000000" w:sz="10" w:space="0"/>
            </w:tcBorders>
            <w:vAlign w:val="top"/>
          </w:tcPr>
          <w:p w14:paraId="02E455FD">
            <w:pPr>
              <w:rPr>
                <w:rFonts w:ascii="Arial"/>
                <w:sz w:val="21"/>
              </w:rPr>
            </w:pPr>
          </w:p>
        </w:tc>
      </w:tr>
      <w:tr w14:paraId="72E1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46" w:type="dxa"/>
            <w:tcBorders>
              <w:left w:val="single" w:color="000000" w:sz="10" w:space="0"/>
              <w:bottom w:val="single" w:color="000000" w:sz="10" w:space="0"/>
            </w:tcBorders>
            <w:vAlign w:val="top"/>
          </w:tcPr>
          <w:p w14:paraId="51867734">
            <w:pPr>
              <w:rPr>
                <w:rFonts w:ascii="Arial"/>
                <w:sz w:val="21"/>
              </w:rPr>
            </w:pPr>
          </w:p>
        </w:tc>
        <w:tc>
          <w:tcPr>
            <w:tcW w:w="8917" w:type="dxa"/>
            <w:gridSpan w:val="4"/>
            <w:tcBorders>
              <w:bottom w:val="single" w:color="000000" w:sz="10" w:space="0"/>
              <w:right w:val="single" w:color="000000" w:sz="10" w:space="0"/>
            </w:tcBorders>
            <w:vAlign w:val="top"/>
          </w:tcPr>
          <w:p w14:paraId="0E6DD7B9">
            <w:pPr>
              <w:spacing w:before="259" w:line="228" w:lineRule="auto"/>
              <w:ind w:left="107"/>
              <w:rPr>
                <w:rFonts w:ascii="宋体" w:hAnsi="宋体" w:eastAsia="宋体" w:cs="宋体"/>
                <w:sz w:val="20"/>
                <w:szCs w:val="20"/>
              </w:rPr>
            </w:pPr>
            <w:r>
              <w:rPr>
                <w:rFonts w:ascii="宋体" w:hAnsi="宋体" w:eastAsia="宋体" w:cs="宋体"/>
                <w:spacing w:val="8"/>
                <w:sz w:val="20"/>
                <w:szCs w:val="20"/>
              </w:rPr>
              <w:t>结论：是否通过评审</w:t>
            </w:r>
          </w:p>
        </w:tc>
      </w:tr>
    </w:tbl>
    <w:p w14:paraId="50026B93">
      <w:pPr>
        <w:spacing w:line="296" w:lineRule="auto"/>
        <w:rPr>
          <w:rFonts w:ascii="Arial"/>
          <w:sz w:val="21"/>
        </w:rPr>
      </w:pPr>
    </w:p>
    <w:p w14:paraId="643CF5C4">
      <w:pPr>
        <w:spacing w:before="65" w:line="227" w:lineRule="auto"/>
        <w:ind w:left="803"/>
        <w:rPr>
          <w:rFonts w:ascii="宋体" w:hAnsi="宋体" w:eastAsia="宋体" w:cs="宋体"/>
          <w:sz w:val="20"/>
          <w:szCs w:val="20"/>
        </w:rPr>
      </w:pPr>
      <w:r>
        <w:rPr>
          <w:rFonts w:ascii="宋体" w:hAnsi="宋体" w:eastAsia="宋体" w:cs="宋体"/>
          <w:spacing w:val="1"/>
          <w:sz w:val="20"/>
          <w:szCs w:val="20"/>
        </w:rPr>
        <w:t>附表二</w:t>
      </w:r>
    </w:p>
    <w:p w14:paraId="7DAB9402">
      <w:pPr>
        <w:spacing w:before="66" w:line="228" w:lineRule="auto"/>
        <w:ind w:left="4204"/>
        <w:rPr>
          <w:rFonts w:ascii="宋体" w:hAnsi="宋体" w:eastAsia="宋体" w:cs="宋体"/>
          <w:sz w:val="20"/>
          <w:szCs w:val="20"/>
        </w:rPr>
      </w:pPr>
      <w:r>
        <w:rPr>
          <w:rFonts w:ascii="宋体" w:hAnsi="宋体" w:eastAsia="宋体" w:cs="宋体"/>
          <w:b/>
          <w:bCs/>
          <w:spacing w:val="6"/>
          <w:sz w:val="20"/>
          <w:szCs w:val="20"/>
        </w:rPr>
        <w:t>详细评分标准表</w:t>
      </w:r>
    </w:p>
    <w:p w14:paraId="5869813B">
      <w:pPr>
        <w:spacing w:line="14" w:lineRule="exact"/>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
        <w:gridCol w:w="1077"/>
        <w:gridCol w:w="1268"/>
        <w:gridCol w:w="6386"/>
        <w:gridCol w:w="795"/>
      </w:tblGrid>
      <w:tr w14:paraId="63CB7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32" w:type="dxa"/>
            <w:textDirection w:val="tbRlV"/>
            <w:vAlign w:val="top"/>
          </w:tcPr>
          <w:p w14:paraId="418107B8">
            <w:pPr>
              <w:spacing w:before="45" w:line="210" w:lineRule="auto"/>
              <w:ind w:left="64"/>
              <w:rPr>
                <w:rFonts w:ascii="宋体" w:hAnsi="宋体" w:eastAsia="宋体" w:cs="宋体"/>
                <w:sz w:val="24"/>
                <w:szCs w:val="24"/>
              </w:rPr>
            </w:pPr>
            <w:r>
              <w:rPr>
                <w:rFonts w:ascii="宋体" w:hAnsi="宋体" w:eastAsia="宋体" w:cs="宋体"/>
                <w:b/>
                <w:bCs/>
                <w:spacing w:val="-3"/>
                <w:sz w:val="24"/>
                <w:szCs w:val="24"/>
              </w:rPr>
              <w:t>序</w:t>
            </w:r>
            <w:r>
              <w:rPr>
                <w:rFonts w:ascii="宋体" w:hAnsi="宋体" w:eastAsia="宋体" w:cs="宋体"/>
                <w:spacing w:val="-48"/>
                <w:sz w:val="24"/>
                <w:szCs w:val="24"/>
              </w:rPr>
              <w:t xml:space="preserve"> </w:t>
            </w:r>
            <w:r>
              <w:rPr>
                <w:rFonts w:ascii="宋体" w:hAnsi="宋体" w:eastAsia="宋体" w:cs="宋体"/>
                <w:b/>
                <w:bCs/>
                <w:spacing w:val="-3"/>
                <w:sz w:val="24"/>
                <w:szCs w:val="24"/>
              </w:rPr>
              <w:t>号</w:t>
            </w:r>
          </w:p>
        </w:tc>
        <w:tc>
          <w:tcPr>
            <w:tcW w:w="1077" w:type="dxa"/>
            <w:vAlign w:val="top"/>
          </w:tcPr>
          <w:p w14:paraId="3F193C75">
            <w:pPr>
              <w:spacing w:before="220" w:line="219" w:lineRule="auto"/>
              <w:ind w:left="302"/>
              <w:rPr>
                <w:rFonts w:ascii="宋体" w:hAnsi="宋体" w:eastAsia="宋体" w:cs="宋体"/>
                <w:sz w:val="24"/>
                <w:szCs w:val="24"/>
              </w:rPr>
            </w:pPr>
            <w:r>
              <w:rPr>
                <w:rFonts w:ascii="宋体" w:hAnsi="宋体" w:eastAsia="宋体" w:cs="宋体"/>
                <w:b/>
                <w:bCs/>
                <w:spacing w:val="-8"/>
                <w:sz w:val="24"/>
                <w:szCs w:val="24"/>
              </w:rPr>
              <w:t>类别</w:t>
            </w:r>
          </w:p>
        </w:tc>
        <w:tc>
          <w:tcPr>
            <w:tcW w:w="1268" w:type="dxa"/>
            <w:vAlign w:val="top"/>
          </w:tcPr>
          <w:p w14:paraId="6236F17C">
            <w:pPr>
              <w:spacing w:before="220" w:line="219" w:lineRule="auto"/>
              <w:ind w:left="155"/>
              <w:rPr>
                <w:rFonts w:ascii="宋体" w:hAnsi="宋体" w:eastAsia="宋体" w:cs="宋体"/>
                <w:sz w:val="24"/>
                <w:szCs w:val="24"/>
              </w:rPr>
            </w:pPr>
            <w:r>
              <w:rPr>
                <w:rFonts w:ascii="宋体" w:hAnsi="宋体" w:eastAsia="宋体" w:cs="宋体"/>
                <w:b/>
                <w:bCs/>
                <w:spacing w:val="-5"/>
                <w:sz w:val="24"/>
                <w:szCs w:val="24"/>
              </w:rPr>
              <w:t>评审因素</w:t>
            </w:r>
          </w:p>
        </w:tc>
        <w:tc>
          <w:tcPr>
            <w:tcW w:w="6386" w:type="dxa"/>
            <w:vAlign w:val="top"/>
          </w:tcPr>
          <w:p w14:paraId="47581C2B">
            <w:pPr>
              <w:spacing w:before="220" w:line="220" w:lineRule="auto"/>
              <w:ind w:left="2718"/>
              <w:rPr>
                <w:rFonts w:ascii="宋体" w:hAnsi="宋体" w:eastAsia="宋体" w:cs="宋体"/>
                <w:sz w:val="24"/>
                <w:szCs w:val="24"/>
              </w:rPr>
            </w:pPr>
            <w:r>
              <w:rPr>
                <w:rFonts w:ascii="宋体" w:hAnsi="宋体" w:eastAsia="宋体" w:cs="宋体"/>
                <w:b/>
                <w:bCs/>
                <w:spacing w:val="-5"/>
                <w:sz w:val="24"/>
                <w:szCs w:val="24"/>
              </w:rPr>
              <w:t>评分细则</w:t>
            </w:r>
          </w:p>
        </w:tc>
        <w:tc>
          <w:tcPr>
            <w:tcW w:w="795" w:type="dxa"/>
            <w:vAlign w:val="top"/>
          </w:tcPr>
          <w:p w14:paraId="157167A3">
            <w:pPr>
              <w:spacing w:before="220" w:line="219" w:lineRule="auto"/>
              <w:ind w:left="166"/>
              <w:rPr>
                <w:rFonts w:ascii="宋体" w:hAnsi="宋体" w:eastAsia="宋体" w:cs="宋体"/>
                <w:sz w:val="24"/>
                <w:szCs w:val="24"/>
              </w:rPr>
            </w:pPr>
            <w:r>
              <w:rPr>
                <w:rFonts w:ascii="宋体" w:hAnsi="宋体" w:eastAsia="宋体" w:cs="宋体"/>
                <w:b/>
                <w:bCs/>
                <w:spacing w:val="-9"/>
                <w:sz w:val="24"/>
                <w:szCs w:val="24"/>
              </w:rPr>
              <w:t>分值</w:t>
            </w:r>
          </w:p>
        </w:tc>
      </w:tr>
      <w:tr w14:paraId="08A81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332" w:type="dxa"/>
            <w:vAlign w:val="top"/>
          </w:tcPr>
          <w:p w14:paraId="66FACD64">
            <w:pPr>
              <w:spacing w:line="324" w:lineRule="auto"/>
              <w:rPr>
                <w:rFonts w:ascii="Arial"/>
                <w:sz w:val="21"/>
              </w:rPr>
            </w:pPr>
          </w:p>
          <w:p w14:paraId="49133F3D">
            <w:pPr>
              <w:spacing w:before="78" w:line="184" w:lineRule="auto"/>
              <w:ind w:left="128"/>
              <w:rPr>
                <w:rFonts w:ascii="宋体" w:hAnsi="宋体" w:eastAsia="宋体" w:cs="宋体"/>
                <w:sz w:val="24"/>
                <w:szCs w:val="24"/>
              </w:rPr>
            </w:pPr>
            <w:r>
              <w:rPr>
                <w:rFonts w:ascii="宋体" w:hAnsi="宋体" w:eastAsia="宋体" w:cs="宋体"/>
                <w:b/>
                <w:bCs/>
                <w:spacing w:val="-3"/>
                <w:sz w:val="24"/>
                <w:szCs w:val="24"/>
              </w:rPr>
              <w:t>1</w:t>
            </w:r>
          </w:p>
        </w:tc>
        <w:tc>
          <w:tcPr>
            <w:tcW w:w="1077" w:type="dxa"/>
            <w:vAlign w:val="top"/>
          </w:tcPr>
          <w:p w14:paraId="6CFF4B35">
            <w:pPr>
              <w:spacing w:before="236" w:line="202" w:lineRule="auto"/>
              <w:ind w:left="306" w:right="299" w:hanging="3"/>
              <w:rPr>
                <w:rFonts w:ascii="宋体" w:hAnsi="宋体" w:eastAsia="宋体" w:cs="宋体"/>
                <w:sz w:val="24"/>
                <w:szCs w:val="24"/>
              </w:rPr>
            </w:pPr>
            <w:r>
              <w:rPr>
                <w:rFonts w:ascii="宋体" w:hAnsi="宋体" w:eastAsia="宋体" w:cs="宋体"/>
                <w:spacing w:val="-6"/>
                <w:sz w:val="24"/>
                <w:szCs w:val="24"/>
              </w:rPr>
              <w:t>价格</w:t>
            </w:r>
            <w:r>
              <w:rPr>
                <w:rFonts w:ascii="宋体" w:hAnsi="宋体" w:eastAsia="宋体" w:cs="宋体"/>
                <w:sz w:val="24"/>
                <w:szCs w:val="24"/>
              </w:rPr>
              <w:t xml:space="preserve"> </w:t>
            </w:r>
          </w:p>
        </w:tc>
        <w:tc>
          <w:tcPr>
            <w:tcW w:w="1268" w:type="dxa"/>
            <w:vAlign w:val="top"/>
          </w:tcPr>
          <w:p w14:paraId="6629E6E8">
            <w:pPr>
              <w:spacing w:before="234" w:line="203" w:lineRule="auto"/>
              <w:ind w:left="521" w:right="33" w:hanging="484"/>
              <w:rPr>
                <w:rFonts w:ascii="宋体" w:hAnsi="宋体" w:eastAsia="宋体" w:cs="宋体"/>
                <w:sz w:val="24"/>
                <w:szCs w:val="24"/>
              </w:rPr>
            </w:pPr>
            <w:r>
              <w:rPr>
                <w:rFonts w:ascii="宋体" w:hAnsi="宋体" w:eastAsia="宋体" w:cs="宋体"/>
                <w:spacing w:val="-2"/>
                <w:sz w:val="24"/>
                <w:szCs w:val="24"/>
              </w:rPr>
              <w:t>报价的合理</w:t>
            </w:r>
            <w:r>
              <w:rPr>
                <w:rFonts w:ascii="宋体" w:hAnsi="宋体" w:eastAsia="宋体" w:cs="宋体"/>
                <w:spacing w:val="1"/>
                <w:sz w:val="24"/>
                <w:szCs w:val="24"/>
              </w:rPr>
              <w:t xml:space="preserve"> </w:t>
            </w:r>
            <w:r>
              <w:rPr>
                <w:rFonts w:ascii="宋体" w:hAnsi="宋体" w:eastAsia="宋体" w:cs="宋体"/>
                <w:sz w:val="24"/>
                <w:szCs w:val="24"/>
              </w:rPr>
              <w:t>性</w:t>
            </w:r>
          </w:p>
        </w:tc>
        <w:tc>
          <w:tcPr>
            <w:tcW w:w="6386" w:type="dxa"/>
            <w:vAlign w:val="top"/>
          </w:tcPr>
          <w:p w14:paraId="6F9BF57C">
            <w:pPr>
              <w:spacing w:before="176" w:line="244" w:lineRule="auto"/>
              <w:ind w:left="21" w:right="489" w:firstLine="2"/>
              <w:rPr>
                <w:rFonts w:ascii="宋体" w:hAnsi="宋体" w:eastAsia="宋体" w:cs="宋体"/>
                <w:sz w:val="24"/>
                <w:szCs w:val="24"/>
              </w:rPr>
            </w:pPr>
            <w:r>
              <w:rPr>
                <w:rFonts w:ascii="宋体" w:hAnsi="宋体" w:eastAsia="宋体" w:cs="宋体"/>
                <w:spacing w:val="-1"/>
                <w:sz w:val="24"/>
                <w:szCs w:val="24"/>
              </w:rPr>
              <w:t>投标报价得分=（评标基准价/投标报价）*价格权重*100</w:t>
            </w:r>
            <w:r>
              <w:rPr>
                <w:rFonts w:ascii="宋体" w:hAnsi="宋体" w:eastAsia="宋体" w:cs="宋体"/>
                <w:spacing w:val="14"/>
                <w:sz w:val="24"/>
                <w:szCs w:val="24"/>
              </w:rPr>
              <w:t xml:space="preserve"> </w:t>
            </w:r>
            <w:r>
              <w:rPr>
                <w:rFonts w:ascii="宋体" w:hAnsi="宋体" w:eastAsia="宋体" w:cs="宋体"/>
                <w:spacing w:val="-1"/>
                <w:sz w:val="24"/>
                <w:szCs w:val="24"/>
              </w:rPr>
              <w:t>注：基准价=响应招标文件的最低投标报价</w:t>
            </w:r>
          </w:p>
        </w:tc>
        <w:tc>
          <w:tcPr>
            <w:tcW w:w="795" w:type="dxa"/>
            <w:vAlign w:val="top"/>
          </w:tcPr>
          <w:p w14:paraId="3C893930">
            <w:pPr>
              <w:spacing w:line="313" w:lineRule="auto"/>
              <w:rPr>
                <w:rFonts w:ascii="Arial"/>
                <w:sz w:val="21"/>
              </w:rPr>
            </w:pPr>
          </w:p>
          <w:p w14:paraId="22ABABBF">
            <w:pPr>
              <w:spacing w:before="78" w:line="183" w:lineRule="auto"/>
              <w:ind w:left="288"/>
              <w:rPr>
                <w:rFonts w:ascii="宋体" w:hAnsi="宋体" w:eastAsia="宋体" w:cs="宋体"/>
                <w:sz w:val="24"/>
                <w:szCs w:val="24"/>
              </w:rPr>
            </w:pPr>
            <w:r>
              <w:rPr>
                <w:rFonts w:ascii="宋体" w:hAnsi="宋体" w:eastAsia="宋体" w:cs="宋体"/>
                <w:spacing w:val="-8"/>
                <w:sz w:val="24"/>
                <w:szCs w:val="24"/>
              </w:rPr>
              <w:t>30</w:t>
            </w:r>
          </w:p>
        </w:tc>
      </w:tr>
      <w:tr w14:paraId="079A9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332" w:type="dxa"/>
            <w:vAlign w:val="top"/>
          </w:tcPr>
          <w:p w14:paraId="0F5292B5">
            <w:pPr>
              <w:spacing w:line="314" w:lineRule="auto"/>
              <w:rPr>
                <w:rFonts w:ascii="Arial"/>
                <w:sz w:val="21"/>
              </w:rPr>
            </w:pPr>
          </w:p>
          <w:p w14:paraId="70B35BF4">
            <w:pPr>
              <w:spacing w:line="314" w:lineRule="auto"/>
              <w:rPr>
                <w:rFonts w:ascii="Arial"/>
                <w:sz w:val="21"/>
              </w:rPr>
            </w:pPr>
          </w:p>
          <w:p w14:paraId="24012FEC">
            <w:pPr>
              <w:spacing w:line="314" w:lineRule="auto"/>
              <w:rPr>
                <w:rFonts w:ascii="Arial"/>
                <w:sz w:val="21"/>
              </w:rPr>
            </w:pPr>
          </w:p>
          <w:p w14:paraId="4D744296">
            <w:pPr>
              <w:spacing w:before="78" w:line="183" w:lineRule="auto"/>
              <w:ind w:left="114"/>
              <w:rPr>
                <w:rFonts w:ascii="宋体" w:hAnsi="宋体" w:eastAsia="宋体" w:cs="宋体"/>
                <w:sz w:val="24"/>
                <w:szCs w:val="24"/>
              </w:rPr>
            </w:pPr>
            <w:r>
              <w:rPr>
                <w:rFonts w:ascii="宋体" w:hAnsi="宋体" w:eastAsia="宋体" w:cs="宋体"/>
                <w:b/>
                <w:bCs/>
                <w:spacing w:val="-3"/>
                <w:sz w:val="24"/>
                <w:szCs w:val="24"/>
              </w:rPr>
              <w:t>2</w:t>
            </w:r>
          </w:p>
        </w:tc>
        <w:tc>
          <w:tcPr>
            <w:tcW w:w="1077" w:type="dxa"/>
            <w:vMerge w:val="restart"/>
            <w:tcBorders>
              <w:bottom w:val="nil"/>
            </w:tcBorders>
            <w:vAlign w:val="top"/>
          </w:tcPr>
          <w:p w14:paraId="073F87C8">
            <w:pPr>
              <w:spacing w:line="248" w:lineRule="auto"/>
              <w:rPr>
                <w:rFonts w:ascii="Arial"/>
                <w:sz w:val="21"/>
              </w:rPr>
            </w:pPr>
          </w:p>
          <w:p w14:paraId="7371FE15">
            <w:pPr>
              <w:spacing w:line="248" w:lineRule="auto"/>
              <w:rPr>
                <w:rFonts w:ascii="Arial"/>
                <w:sz w:val="21"/>
              </w:rPr>
            </w:pPr>
          </w:p>
          <w:p w14:paraId="554ADDEE">
            <w:pPr>
              <w:spacing w:line="248" w:lineRule="auto"/>
              <w:rPr>
                <w:rFonts w:ascii="Arial"/>
                <w:sz w:val="21"/>
              </w:rPr>
            </w:pPr>
          </w:p>
          <w:p w14:paraId="34877A8C">
            <w:pPr>
              <w:spacing w:line="248" w:lineRule="auto"/>
              <w:rPr>
                <w:rFonts w:ascii="Arial"/>
                <w:sz w:val="21"/>
              </w:rPr>
            </w:pPr>
          </w:p>
          <w:p w14:paraId="030F3627">
            <w:pPr>
              <w:spacing w:line="248" w:lineRule="auto"/>
              <w:rPr>
                <w:rFonts w:ascii="Arial"/>
                <w:sz w:val="21"/>
              </w:rPr>
            </w:pPr>
          </w:p>
          <w:p w14:paraId="6B7713C9">
            <w:pPr>
              <w:spacing w:line="248" w:lineRule="auto"/>
              <w:rPr>
                <w:rFonts w:ascii="Arial"/>
                <w:sz w:val="21"/>
              </w:rPr>
            </w:pPr>
          </w:p>
          <w:p w14:paraId="5627F7B7">
            <w:pPr>
              <w:spacing w:line="248" w:lineRule="auto"/>
              <w:rPr>
                <w:rFonts w:ascii="Arial"/>
                <w:sz w:val="21"/>
              </w:rPr>
            </w:pPr>
          </w:p>
          <w:p w14:paraId="092CBF11">
            <w:pPr>
              <w:spacing w:line="249" w:lineRule="auto"/>
              <w:rPr>
                <w:rFonts w:ascii="Arial"/>
                <w:sz w:val="21"/>
              </w:rPr>
            </w:pPr>
          </w:p>
          <w:p w14:paraId="149E78D0">
            <w:pPr>
              <w:spacing w:line="249" w:lineRule="auto"/>
              <w:rPr>
                <w:rFonts w:ascii="Arial"/>
                <w:sz w:val="21"/>
              </w:rPr>
            </w:pPr>
          </w:p>
          <w:p w14:paraId="605FE098">
            <w:pPr>
              <w:spacing w:line="249" w:lineRule="auto"/>
              <w:rPr>
                <w:rFonts w:ascii="Arial"/>
                <w:sz w:val="21"/>
              </w:rPr>
            </w:pPr>
          </w:p>
          <w:p w14:paraId="6F13D46A">
            <w:pPr>
              <w:spacing w:line="249" w:lineRule="auto"/>
              <w:rPr>
                <w:rFonts w:ascii="Arial"/>
                <w:sz w:val="21"/>
              </w:rPr>
            </w:pPr>
          </w:p>
          <w:p w14:paraId="3798F412">
            <w:pPr>
              <w:spacing w:line="249" w:lineRule="auto"/>
              <w:rPr>
                <w:rFonts w:ascii="Arial"/>
                <w:sz w:val="21"/>
              </w:rPr>
            </w:pPr>
          </w:p>
          <w:p w14:paraId="3DE533DD">
            <w:pPr>
              <w:spacing w:line="249" w:lineRule="auto"/>
              <w:rPr>
                <w:rFonts w:ascii="Arial"/>
                <w:sz w:val="21"/>
              </w:rPr>
            </w:pPr>
          </w:p>
          <w:p w14:paraId="460109C4">
            <w:pPr>
              <w:spacing w:before="78" w:line="219" w:lineRule="auto"/>
              <w:ind w:left="20"/>
              <w:rPr>
                <w:rFonts w:ascii="宋体" w:hAnsi="宋体" w:eastAsia="宋体" w:cs="宋体"/>
                <w:sz w:val="24"/>
                <w:szCs w:val="24"/>
              </w:rPr>
            </w:pPr>
          </w:p>
        </w:tc>
        <w:tc>
          <w:tcPr>
            <w:tcW w:w="1268" w:type="dxa"/>
            <w:vAlign w:val="top"/>
          </w:tcPr>
          <w:p w14:paraId="18B8E820">
            <w:pPr>
              <w:spacing w:line="258" w:lineRule="auto"/>
              <w:rPr>
                <w:rFonts w:ascii="Arial"/>
                <w:sz w:val="21"/>
              </w:rPr>
            </w:pPr>
          </w:p>
          <w:p w14:paraId="4523EE06">
            <w:pPr>
              <w:spacing w:line="258" w:lineRule="auto"/>
              <w:rPr>
                <w:rFonts w:ascii="Arial"/>
                <w:sz w:val="21"/>
              </w:rPr>
            </w:pPr>
          </w:p>
          <w:p w14:paraId="4D3426C6">
            <w:pPr>
              <w:spacing w:line="258" w:lineRule="auto"/>
              <w:rPr>
                <w:rFonts w:ascii="Arial"/>
                <w:sz w:val="21"/>
              </w:rPr>
            </w:pPr>
          </w:p>
          <w:p w14:paraId="4D8A1894">
            <w:pPr>
              <w:spacing w:before="78" w:line="202" w:lineRule="auto"/>
              <w:ind w:left="170" w:right="153" w:hanging="11"/>
              <w:rPr>
                <w:rFonts w:ascii="宋体" w:hAnsi="宋体" w:eastAsia="宋体" w:cs="宋体"/>
                <w:sz w:val="24"/>
                <w:szCs w:val="24"/>
              </w:rPr>
            </w:pPr>
            <w:r>
              <w:rPr>
                <w:rFonts w:ascii="宋体" w:hAnsi="宋体" w:eastAsia="宋体" w:cs="宋体"/>
                <w:spacing w:val="-3"/>
                <w:sz w:val="24"/>
                <w:szCs w:val="24"/>
              </w:rPr>
              <w:t>技术指标</w:t>
            </w:r>
            <w:r>
              <w:rPr>
                <w:rFonts w:ascii="宋体" w:hAnsi="宋体" w:eastAsia="宋体" w:cs="宋体"/>
                <w:sz w:val="24"/>
                <w:szCs w:val="24"/>
              </w:rPr>
              <w:t xml:space="preserve"> </w:t>
            </w:r>
            <w:r>
              <w:rPr>
                <w:rFonts w:ascii="宋体" w:hAnsi="宋体" w:eastAsia="宋体" w:cs="宋体"/>
                <w:spacing w:val="-6"/>
                <w:sz w:val="24"/>
                <w:szCs w:val="24"/>
              </w:rPr>
              <w:t>响应情况</w:t>
            </w:r>
          </w:p>
        </w:tc>
        <w:tc>
          <w:tcPr>
            <w:tcW w:w="6386" w:type="dxa"/>
            <w:vAlign w:val="top"/>
          </w:tcPr>
          <w:p w14:paraId="5276FE50">
            <w:pPr>
              <w:spacing w:before="54" w:line="219" w:lineRule="auto"/>
              <w:ind w:left="24"/>
              <w:rPr>
                <w:rFonts w:ascii="宋体" w:hAnsi="宋体" w:eastAsia="宋体" w:cs="宋体"/>
                <w:sz w:val="24"/>
                <w:szCs w:val="24"/>
              </w:rPr>
            </w:pPr>
            <w:r>
              <w:rPr>
                <w:rFonts w:ascii="宋体" w:hAnsi="宋体" w:eastAsia="宋体" w:cs="宋体"/>
                <w:spacing w:val="-1"/>
                <w:sz w:val="24"/>
                <w:szCs w:val="24"/>
              </w:rPr>
              <w:t>投标人对招标文件中货物参数要求、技术指标的响应程度，</w:t>
            </w:r>
          </w:p>
          <w:p w14:paraId="45720F30">
            <w:pPr>
              <w:spacing w:before="28" w:line="234" w:lineRule="auto"/>
              <w:ind w:left="9" w:firstLine="29"/>
              <w:rPr>
                <w:rFonts w:ascii="宋体" w:hAnsi="宋体" w:eastAsia="宋体" w:cs="宋体"/>
                <w:spacing w:val="-1"/>
                <w:sz w:val="24"/>
                <w:szCs w:val="24"/>
                <w:highlight w:val="none"/>
              </w:rPr>
            </w:pPr>
            <w:r>
              <w:rPr>
                <w:rFonts w:ascii="宋体" w:hAnsi="宋体" w:eastAsia="宋体" w:cs="宋体"/>
                <w:spacing w:val="3"/>
                <w:sz w:val="24"/>
                <w:szCs w:val="24"/>
              </w:rPr>
              <w:t>即满足了招标文件所要求的各项技术指标得</w:t>
            </w:r>
            <w:r>
              <w:rPr>
                <w:rFonts w:hint="eastAsia" w:ascii="宋体" w:hAnsi="宋体" w:eastAsia="宋体" w:cs="宋体"/>
                <w:spacing w:val="3"/>
                <w:sz w:val="24"/>
                <w:szCs w:val="24"/>
                <w:lang w:val="en-US" w:eastAsia="zh-CN"/>
              </w:rPr>
              <w:t>30</w:t>
            </w:r>
            <w:r>
              <w:rPr>
                <w:rFonts w:ascii="宋体" w:hAnsi="宋体" w:eastAsia="宋体" w:cs="宋体"/>
                <w:spacing w:val="3"/>
                <w:sz w:val="24"/>
                <w:szCs w:val="24"/>
              </w:rPr>
              <w:t>分，若标注</w:t>
            </w:r>
            <w:r>
              <w:rPr>
                <w:rFonts w:ascii="宋体" w:hAnsi="宋体" w:eastAsia="宋体" w:cs="宋体"/>
                <w:sz w:val="24"/>
                <w:szCs w:val="24"/>
              </w:rPr>
              <w:t xml:space="preserve"> </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zCs w:val="21"/>
                <w:lang w:eastAsia="zh-CN"/>
              </w:rPr>
              <w:t>*</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69"/>
                <w:sz w:val="24"/>
                <w:szCs w:val="24"/>
                <w:highlight w:val="none"/>
              </w:rPr>
              <w:t xml:space="preserve"> </w:t>
            </w:r>
            <w:r>
              <w:rPr>
                <w:rFonts w:ascii="宋体" w:hAnsi="宋体" w:eastAsia="宋体" w:cs="宋体"/>
                <w:spacing w:val="-1"/>
                <w:sz w:val="24"/>
                <w:szCs w:val="24"/>
                <w:highlight w:val="none"/>
              </w:rPr>
              <w:t>”的参数</w:t>
            </w:r>
            <w:r>
              <w:rPr>
                <w:rFonts w:hint="eastAsia" w:ascii="宋体" w:hAnsi="宋体" w:eastAsia="宋体" w:cs="宋体"/>
                <w:spacing w:val="-1"/>
                <w:sz w:val="24"/>
                <w:szCs w:val="24"/>
                <w:highlight w:val="none"/>
                <w:lang w:val="en-US" w:eastAsia="zh-CN"/>
              </w:rPr>
              <w:t>共计16分，</w:t>
            </w:r>
            <w:r>
              <w:rPr>
                <w:rFonts w:ascii="宋体" w:hAnsi="宋体" w:eastAsia="宋体" w:cs="宋体"/>
                <w:spacing w:val="-1"/>
                <w:sz w:val="24"/>
                <w:szCs w:val="24"/>
                <w:highlight w:val="none"/>
              </w:rPr>
              <w:t>负偏离</w:t>
            </w:r>
            <w:r>
              <w:rPr>
                <w:rFonts w:hint="eastAsia" w:ascii="宋体" w:hAnsi="宋体" w:eastAsia="宋体" w:cs="宋体"/>
                <w:spacing w:val="-1"/>
                <w:sz w:val="24"/>
                <w:szCs w:val="24"/>
                <w:highlight w:val="none"/>
                <w:lang w:val="en-US" w:eastAsia="zh-CN"/>
              </w:rPr>
              <w:t>一项扣</w:t>
            </w:r>
            <w:r>
              <w:rPr>
                <w:rFonts w:hint="eastAsia" w:ascii="宋体" w:hAnsi="宋体" w:eastAsia="宋体" w:cs="宋体"/>
                <w:spacing w:val="-29"/>
                <w:sz w:val="24"/>
                <w:szCs w:val="24"/>
                <w:highlight w:val="none"/>
                <w:lang w:val="en-US" w:eastAsia="zh-CN"/>
              </w:rPr>
              <w:t>1</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rPr>
              <w:t>分</w:t>
            </w:r>
            <w:r>
              <w:rPr>
                <w:rFonts w:hint="eastAsia" w:ascii="宋体" w:hAnsi="宋体" w:eastAsia="宋体" w:cs="宋体"/>
                <w:spacing w:val="-1"/>
                <w:sz w:val="24"/>
                <w:szCs w:val="24"/>
                <w:highlight w:val="none"/>
                <w:lang w:eastAsia="zh-CN"/>
              </w:rPr>
              <w:t>，</w:t>
            </w:r>
            <w:r>
              <w:rPr>
                <w:rFonts w:ascii="宋体" w:hAnsi="宋体" w:eastAsia="宋体" w:cs="宋体"/>
                <w:sz w:val="24"/>
                <w:szCs w:val="24"/>
                <w:highlight w:val="none"/>
              </w:rPr>
              <w:t>直至扣完</w:t>
            </w:r>
            <w:r>
              <w:rPr>
                <w:rFonts w:ascii="宋体" w:hAnsi="宋体" w:eastAsia="宋体" w:cs="宋体"/>
                <w:spacing w:val="-1"/>
                <w:sz w:val="24"/>
                <w:szCs w:val="24"/>
                <w:highlight w:val="none"/>
              </w:rPr>
              <w:t>；</w:t>
            </w:r>
          </w:p>
          <w:p w14:paraId="72E7CF93">
            <w:pPr>
              <w:spacing w:before="28" w:line="234" w:lineRule="auto"/>
              <w:ind w:left="9" w:firstLine="29"/>
              <w:rPr>
                <w:rFonts w:ascii="宋体" w:hAnsi="宋体" w:eastAsia="宋体" w:cs="宋体"/>
                <w:sz w:val="24"/>
                <w:szCs w:val="24"/>
              </w:rPr>
            </w:pPr>
            <w:r>
              <w:rPr>
                <w:rFonts w:ascii="宋体" w:hAnsi="宋体" w:eastAsia="宋体" w:cs="宋体"/>
                <w:spacing w:val="-1"/>
                <w:sz w:val="24"/>
                <w:szCs w:val="24"/>
                <w:highlight w:val="none"/>
              </w:rPr>
              <w:t>无标识的非关键</w:t>
            </w:r>
            <w:r>
              <w:rPr>
                <w:rFonts w:ascii="宋体" w:hAnsi="宋体" w:eastAsia="宋体" w:cs="宋体"/>
                <w:sz w:val="24"/>
                <w:szCs w:val="24"/>
                <w:highlight w:val="none"/>
              </w:rPr>
              <w:t>参数</w:t>
            </w:r>
            <w:r>
              <w:rPr>
                <w:rFonts w:hint="eastAsia" w:ascii="宋体" w:hAnsi="宋体" w:eastAsia="宋体" w:cs="宋体"/>
                <w:sz w:val="24"/>
                <w:szCs w:val="24"/>
                <w:highlight w:val="none"/>
                <w:lang w:val="en-US" w:eastAsia="zh-CN"/>
              </w:rPr>
              <w:t>共计14分，</w:t>
            </w:r>
            <w:r>
              <w:rPr>
                <w:rFonts w:ascii="宋体" w:hAnsi="宋体" w:eastAsia="宋体" w:cs="宋体"/>
                <w:sz w:val="24"/>
                <w:szCs w:val="24"/>
                <w:highlight w:val="none"/>
              </w:rPr>
              <w:t>每有一项负偏离的扣0.</w:t>
            </w:r>
            <w:r>
              <w:rPr>
                <w:rFonts w:hint="eastAsia" w:ascii="宋体" w:hAnsi="宋体" w:eastAsia="宋体" w:cs="宋体"/>
                <w:sz w:val="24"/>
                <w:szCs w:val="24"/>
                <w:highlight w:val="none"/>
                <w:lang w:val="en-US" w:eastAsia="zh-CN"/>
              </w:rPr>
              <w:t>08</w:t>
            </w:r>
            <w:r>
              <w:rPr>
                <w:rFonts w:ascii="宋体" w:hAnsi="宋体" w:eastAsia="宋体" w:cs="宋体"/>
                <w:spacing w:val="-48"/>
                <w:sz w:val="24"/>
                <w:szCs w:val="24"/>
                <w:highlight w:val="none"/>
              </w:rPr>
              <w:t xml:space="preserve"> </w:t>
            </w:r>
            <w:r>
              <w:rPr>
                <w:rFonts w:ascii="宋体" w:hAnsi="宋体" w:eastAsia="宋体" w:cs="宋体"/>
                <w:sz w:val="24"/>
                <w:szCs w:val="24"/>
                <w:highlight w:val="none"/>
              </w:rPr>
              <w:t>分，直至扣完（需提供</w:t>
            </w:r>
            <w:r>
              <w:rPr>
                <w:rFonts w:ascii="宋体" w:hAnsi="宋体" w:eastAsia="宋体" w:cs="宋体"/>
                <w:spacing w:val="-1"/>
                <w:sz w:val="24"/>
                <w:szCs w:val="24"/>
                <w:highlight w:val="none"/>
              </w:rPr>
              <w:t>产品说</w:t>
            </w:r>
            <w:r>
              <w:rPr>
                <w:rFonts w:ascii="宋体" w:hAnsi="宋体" w:eastAsia="宋体" w:cs="宋体"/>
                <w:spacing w:val="-4"/>
                <w:sz w:val="24"/>
                <w:szCs w:val="24"/>
                <w:highlight w:val="none"/>
              </w:rPr>
              <w:t>明书、产品白皮书、检验报告等相关的支持资料或证明文</w:t>
            </w:r>
            <w:r>
              <w:rPr>
                <w:rFonts w:ascii="宋体" w:hAnsi="宋体" w:eastAsia="宋体" w:cs="宋体"/>
                <w:spacing w:val="-5"/>
                <w:sz w:val="24"/>
                <w:szCs w:val="24"/>
                <w:highlight w:val="none"/>
              </w:rPr>
              <w:t>件，</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若投标人未提供，评标委员会有权不予认可</w:t>
            </w:r>
            <w:r>
              <w:rPr>
                <w:rFonts w:ascii="宋体" w:hAnsi="宋体" w:eastAsia="宋体" w:cs="宋体"/>
                <w:spacing w:val="2"/>
                <w:sz w:val="24"/>
                <w:szCs w:val="24"/>
                <w:highlight w:val="none"/>
              </w:rPr>
              <w:t>，并在评分中扣</w:t>
            </w:r>
            <w:r>
              <w:rPr>
                <w:rFonts w:ascii="宋体" w:hAnsi="宋体" w:eastAsia="宋体" w:cs="宋体"/>
                <w:spacing w:val="-2"/>
                <w:sz w:val="24"/>
                <w:szCs w:val="24"/>
                <w:highlight w:val="none"/>
              </w:rPr>
              <w:t>除相应的分值）</w:t>
            </w:r>
          </w:p>
        </w:tc>
        <w:tc>
          <w:tcPr>
            <w:tcW w:w="795" w:type="dxa"/>
            <w:vAlign w:val="top"/>
          </w:tcPr>
          <w:p w14:paraId="143DED82">
            <w:pPr>
              <w:spacing w:line="310" w:lineRule="auto"/>
              <w:rPr>
                <w:rFonts w:ascii="Arial"/>
                <w:sz w:val="21"/>
              </w:rPr>
            </w:pPr>
          </w:p>
          <w:p w14:paraId="72612D9E">
            <w:pPr>
              <w:spacing w:line="310" w:lineRule="auto"/>
              <w:rPr>
                <w:rFonts w:ascii="Arial"/>
                <w:sz w:val="21"/>
              </w:rPr>
            </w:pPr>
          </w:p>
          <w:p w14:paraId="0EC60FF1">
            <w:pPr>
              <w:spacing w:line="310" w:lineRule="auto"/>
              <w:rPr>
                <w:rFonts w:ascii="Arial"/>
                <w:sz w:val="21"/>
              </w:rPr>
            </w:pPr>
          </w:p>
          <w:p w14:paraId="08D1F7A6">
            <w:pPr>
              <w:spacing w:before="78" w:line="183" w:lineRule="auto"/>
              <w:ind w:left="282"/>
              <w:rPr>
                <w:rFonts w:hint="default" w:ascii="宋体" w:hAnsi="宋体" w:eastAsia="宋体" w:cs="宋体"/>
                <w:sz w:val="24"/>
                <w:szCs w:val="24"/>
                <w:lang w:val="en-US" w:eastAsia="zh-CN"/>
              </w:rPr>
            </w:pPr>
            <w:r>
              <w:rPr>
                <w:rFonts w:hint="eastAsia" w:ascii="宋体" w:hAnsi="宋体" w:eastAsia="宋体" w:cs="宋体"/>
                <w:spacing w:val="-5"/>
                <w:sz w:val="24"/>
                <w:szCs w:val="24"/>
                <w:lang w:val="en-US" w:eastAsia="zh-CN"/>
              </w:rPr>
              <w:t>30</w:t>
            </w:r>
          </w:p>
        </w:tc>
      </w:tr>
      <w:tr w14:paraId="1A812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0" w:hRule="atLeast"/>
        </w:trPr>
        <w:tc>
          <w:tcPr>
            <w:tcW w:w="332" w:type="dxa"/>
            <w:vAlign w:val="top"/>
          </w:tcPr>
          <w:p w14:paraId="06398EBE">
            <w:pPr>
              <w:spacing w:line="266" w:lineRule="auto"/>
              <w:rPr>
                <w:rFonts w:ascii="Arial"/>
                <w:sz w:val="21"/>
              </w:rPr>
            </w:pPr>
          </w:p>
          <w:p w14:paraId="0E1448ED">
            <w:pPr>
              <w:spacing w:line="266" w:lineRule="auto"/>
              <w:rPr>
                <w:rFonts w:ascii="Arial"/>
                <w:sz w:val="21"/>
              </w:rPr>
            </w:pPr>
          </w:p>
          <w:p w14:paraId="2D31232A">
            <w:pPr>
              <w:spacing w:line="266" w:lineRule="auto"/>
              <w:rPr>
                <w:rFonts w:ascii="Arial"/>
                <w:sz w:val="21"/>
              </w:rPr>
            </w:pPr>
          </w:p>
          <w:p w14:paraId="257F8C29">
            <w:pPr>
              <w:spacing w:line="266" w:lineRule="auto"/>
              <w:rPr>
                <w:rFonts w:ascii="Arial"/>
                <w:sz w:val="21"/>
              </w:rPr>
            </w:pPr>
          </w:p>
          <w:p w14:paraId="3AF7CA34">
            <w:pPr>
              <w:spacing w:line="266" w:lineRule="auto"/>
              <w:rPr>
                <w:rFonts w:ascii="Arial"/>
                <w:sz w:val="21"/>
              </w:rPr>
            </w:pPr>
          </w:p>
          <w:p w14:paraId="774891F2">
            <w:pPr>
              <w:spacing w:line="266" w:lineRule="auto"/>
              <w:rPr>
                <w:rFonts w:ascii="Arial"/>
                <w:sz w:val="21"/>
              </w:rPr>
            </w:pPr>
          </w:p>
          <w:p w14:paraId="535112D8">
            <w:pPr>
              <w:spacing w:line="267" w:lineRule="auto"/>
              <w:rPr>
                <w:rFonts w:ascii="Arial"/>
                <w:sz w:val="21"/>
              </w:rPr>
            </w:pPr>
          </w:p>
          <w:p w14:paraId="1FBA7E3E">
            <w:pPr>
              <w:spacing w:before="78" w:line="183" w:lineRule="auto"/>
              <w:ind w:left="115"/>
              <w:rPr>
                <w:rFonts w:ascii="宋体" w:hAnsi="宋体" w:eastAsia="宋体" w:cs="宋体"/>
                <w:sz w:val="24"/>
                <w:szCs w:val="24"/>
              </w:rPr>
            </w:pPr>
            <w:r>
              <w:rPr>
                <w:rFonts w:ascii="宋体" w:hAnsi="宋体" w:eastAsia="宋体" w:cs="宋体"/>
                <w:b/>
                <w:bCs/>
                <w:spacing w:val="-3"/>
                <w:sz w:val="24"/>
                <w:szCs w:val="24"/>
              </w:rPr>
              <w:t>3</w:t>
            </w:r>
          </w:p>
        </w:tc>
        <w:tc>
          <w:tcPr>
            <w:tcW w:w="1077" w:type="dxa"/>
            <w:vMerge w:val="continue"/>
            <w:tcBorders>
              <w:top w:val="nil"/>
              <w:bottom w:val="nil"/>
            </w:tcBorders>
            <w:vAlign w:val="top"/>
          </w:tcPr>
          <w:p w14:paraId="7CBDE0D8">
            <w:pPr>
              <w:rPr>
                <w:rFonts w:ascii="Arial"/>
                <w:sz w:val="21"/>
              </w:rPr>
            </w:pPr>
          </w:p>
        </w:tc>
        <w:tc>
          <w:tcPr>
            <w:tcW w:w="1268" w:type="dxa"/>
            <w:vAlign w:val="top"/>
          </w:tcPr>
          <w:p w14:paraId="6512D9F8">
            <w:pPr>
              <w:spacing w:line="241" w:lineRule="auto"/>
              <w:rPr>
                <w:rFonts w:ascii="Arial"/>
                <w:sz w:val="21"/>
              </w:rPr>
            </w:pPr>
          </w:p>
          <w:p w14:paraId="09CD1335">
            <w:pPr>
              <w:spacing w:line="241" w:lineRule="auto"/>
              <w:rPr>
                <w:rFonts w:ascii="Arial"/>
                <w:sz w:val="21"/>
              </w:rPr>
            </w:pPr>
          </w:p>
          <w:p w14:paraId="67CBC641">
            <w:pPr>
              <w:spacing w:line="242" w:lineRule="auto"/>
              <w:rPr>
                <w:rFonts w:ascii="Arial"/>
                <w:sz w:val="21"/>
              </w:rPr>
            </w:pPr>
          </w:p>
          <w:p w14:paraId="51CABE17">
            <w:pPr>
              <w:spacing w:line="242" w:lineRule="auto"/>
              <w:rPr>
                <w:rFonts w:ascii="Arial"/>
                <w:sz w:val="21"/>
              </w:rPr>
            </w:pPr>
          </w:p>
          <w:p w14:paraId="431DE0BE">
            <w:pPr>
              <w:spacing w:line="242" w:lineRule="auto"/>
              <w:rPr>
                <w:rFonts w:ascii="Arial"/>
                <w:sz w:val="21"/>
              </w:rPr>
            </w:pPr>
          </w:p>
          <w:p w14:paraId="7E19EEE6">
            <w:pPr>
              <w:spacing w:line="242" w:lineRule="auto"/>
              <w:rPr>
                <w:rFonts w:ascii="Arial"/>
                <w:sz w:val="21"/>
              </w:rPr>
            </w:pPr>
          </w:p>
          <w:p w14:paraId="153EE19A">
            <w:pPr>
              <w:spacing w:line="242" w:lineRule="auto"/>
              <w:rPr>
                <w:rFonts w:ascii="Arial"/>
                <w:sz w:val="21"/>
              </w:rPr>
            </w:pPr>
          </w:p>
          <w:p w14:paraId="6E458FA3">
            <w:pPr>
              <w:spacing w:before="78" w:line="202" w:lineRule="auto"/>
              <w:ind w:left="399" w:right="33" w:hanging="356"/>
              <w:rPr>
                <w:rFonts w:ascii="宋体" w:hAnsi="宋体" w:eastAsia="宋体" w:cs="宋体"/>
                <w:sz w:val="24"/>
                <w:szCs w:val="24"/>
              </w:rPr>
            </w:pPr>
            <w:r>
              <w:rPr>
                <w:rFonts w:ascii="宋体" w:hAnsi="宋体" w:eastAsia="宋体" w:cs="宋体"/>
                <w:spacing w:val="-3"/>
                <w:sz w:val="24"/>
                <w:szCs w:val="24"/>
              </w:rPr>
              <w:t>安装与实施</w:t>
            </w:r>
            <w:r>
              <w:rPr>
                <w:rFonts w:ascii="宋体" w:hAnsi="宋体" w:eastAsia="宋体" w:cs="宋体"/>
                <w:sz w:val="24"/>
                <w:szCs w:val="24"/>
              </w:rPr>
              <w:t xml:space="preserve"> </w:t>
            </w:r>
            <w:r>
              <w:rPr>
                <w:rFonts w:ascii="宋体" w:hAnsi="宋体" w:eastAsia="宋体" w:cs="宋体"/>
                <w:spacing w:val="-6"/>
                <w:sz w:val="24"/>
                <w:szCs w:val="24"/>
              </w:rPr>
              <w:t>方案</w:t>
            </w:r>
          </w:p>
        </w:tc>
        <w:tc>
          <w:tcPr>
            <w:tcW w:w="6386" w:type="dxa"/>
            <w:vAlign w:val="top"/>
          </w:tcPr>
          <w:p w14:paraId="04547347">
            <w:pPr>
              <w:spacing w:before="199" w:line="229" w:lineRule="auto"/>
              <w:ind w:left="38" w:right="1869" w:hanging="17"/>
              <w:rPr>
                <w:rFonts w:ascii="宋体" w:hAnsi="宋体" w:eastAsia="宋体" w:cs="宋体"/>
                <w:sz w:val="24"/>
                <w:szCs w:val="24"/>
              </w:rPr>
            </w:pPr>
            <w:r>
              <w:rPr>
                <w:rFonts w:ascii="宋体" w:hAnsi="宋体" w:eastAsia="宋体" w:cs="宋体"/>
                <w:spacing w:val="-4"/>
                <w:sz w:val="24"/>
                <w:szCs w:val="24"/>
              </w:rPr>
              <w:t>根据投标人的配送安装实施方案进行比较：</w:t>
            </w:r>
            <w:r>
              <w:rPr>
                <w:rFonts w:ascii="宋体" w:hAnsi="宋体" w:eastAsia="宋体" w:cs="宋体"/>
                <w:spacing w:val="5"/>
                <w:sz w:val="24"/>
                <w:szCs w:val="24"/>
              </w:rPr>
              <w:t xml:space="preserve"> </w:t>
            </w:r>
            <w:r>
              <w:rPr>
                <w:rFonts w:ascii="宋体" w:hAnsi="宋体" w:eastAsia="宋体" w:cs="宋体"/>
                <w:spacing w:val="-2"/>
                <w:sz w:val="24"/>
                <w:szCs w:val="24"/>
              </w:rPr>
              <w:t>1.投标货物的备货（含生产及品控等）</w:t>
            </w:r>
          </w:p>
          <w:p w14:paraId="22DF12F1">
            <w:pPr>
              <w:spacing w:before="27" w:line="219" w:lineRule="auto"/>
              <w:ind w:left="24"/>
              <w:rPr>
                <w:rFonts w:ascii="宋体" w:hAnsi="宋体" w:eastAsia="宋体" w:cs="宋体"/>
                <w:sz w:val="24"/>
                <w:szCs w:val="24"/>
              </w:rPr>
            </w:pPr>
            <w:r>
              <w:rPr>
                <w:rFonts w:ascii="宋体" w:hAnsi="宋体" w:eastAsia="宋体" w:cs="宋体"/>
                <w:spacing w:val="-2"/>
                <w:sz w:val="24"/>
                <w:szCs w:val="24"/>
              </w:rPr>
              <w:t>2.发货（含包装运输等）</w:t>
            </w:r>
          </w:p>
          <w:p w14:paraId="5EDCA4F6">
            <w:pPr>
              <w:spacing w:before="26" w:line="230" w:lineRule="auto"/>
              <w:ind w:left="20" w:right="1109" w:firstLine="5"/>
              <w:rPr>
                <w:rFonts w:ascii="宋体" w:hAnsi="宋体" w:eastAsia="宋体" w:cs="宋体"/>
                <w:spacing w:val="-2"/>
                <w:sz w:val="24"/>
                <w:szCs w:val="24"/>
              </w:rPr>
            </w:pPr>
            <w:r>
              <w:rPr>
                <w:rFonts w:ascii="宋体" w:hAnsi="宋体" w:eastAsia="宋体" w:cs="宋体"/>
                <w:spacing w:val="-2"/>
                <w:sz w:val="24"/>
                <w:szCs w:val="24"/>
              </w:rPr>
              <w:t>3.安装调试（含关键技术控制、安装进度计划等）</w:t>
            </w:r>
          </w:p>
          <w:p w14:paraId="6B81BAC1">
            <w:pPr>
              <w:spacing w:before="26" w:line="230" w:lineRule="auto"/>
              <w:ind w:left="20" w:right="1109" w:firstLine="5"/>
              <w:rPr>
                <w:rFonts w:ascii="宋体" w:hAnsi="宋体" w:eastAsia="宋体" w:cs="宋体"/>
                <w:sz w:val="24"/>
                <w:szCs w:val="24"/>
              </w:rPr>
            </w:pPr>
            <w:r>
              <w:rPr>
                <w:rFonts w:ascii="宋体" w:hAnsi="宋体" w:eastAsia="宋体" w:cs="宋体"/>
                <w:spacing w:val="9"/>
                <w:sz w:val="24"/>
                <w:szCs w:val="24"/>
              </w:rPr>
              <w:t xml:space="preserve"> </w:t>
            </w:r>
            <w:r>
              <w:rPr>
                <w:rFonts w:ascii="宋体" w:hAnsi="宋体" w:eastAsia="宋体" w:cs="宋体"/>
                <w:spacing w:val="-1"/>
                <w:sz w:val="24"/>
                <w:szCs w:val="24"/>
              </w:rPr>
              <w:t>4.验收（含检验检测、移交程序等）</w:t>
            </w:r>
          </w:p>
          <w:p w14:paraId="7D1FED24">
            <w:pPr>
              <w:pStyle w:val="14"/>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以上方案内容每项5分，每有一处内容缺陷扣2-4分 ，未提供方案或不符合项目实际需求的，此项不得分。</w:t>
            </w:r>
          </w:p>
          <w:p w14:paraId="4B0B88F5">
            <w:pPr>
              <w:pStyle w:val="14"/>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备注：1.内容存在缺陷是指：①该项内容描述前后不一致；②该项内容所阐述的项目信息与本项目实际信息不一致；③该项内容引用的规定、规范 错误；④该项内容描述不符合国家相关法律法规、政策文件、规范标准要 求；⑤该项内容阐述的方式方法明显不符合本项目实际情况；⑥该项内容 描述与本项目实际情况不符；⑦该项内容套用其他项目内容。</w:t>
            </w:r>
          </w:p>
          <w:p w14:paraId="0FA34014">
            <w:pPr>
              <w:spacing w:before="26" w:line="236" w:lineRule="auto"/>
              <w:ind w:left="20" w:right="9" w:hanging="1"/>
              <w:rPr>
                <w:rFonts w:ascii="宋体" w:hAnsi="宋体" w:eastAsia="宋体" w:cs="宋体"/>
                <w:sz w:val="24"/>
                <w:szCs w:val="24"/>
              </w:rPr>
            </w:pPr>
          </w:p>
        </w:tc>
        <w:tc>
          <w:tcPr>
            <w:tcW w:w="795" w:type="dxa"/>
            <w:vAlign w:val="top"/>
          </w:tcPr>
          <w:p w14:paraId="1C473BE8">
            <w:pPr>
              <w:spacing w:line="264" w:lineRule="auto"/>
              <w:rPr>
                <w:rFonts w:ascii="Arial"/>
                <w:sz w:val="21"/>
              </w:rPr>
            </w:pPr>
          </w:p>
          <w:p w14:paraId="3EF33D72">
            <w:pPr>
              <w:spacing w:line="264" w:lineRule="auto"/>
              <w:rPr>
                <w:rFonts w:ascii="Arial"/>
                <w:sz w:val="21"/>
              </w:rPr>
            </w:pPr>
          </w:p>
          <w:p w14:paraId="5F94EF37">
            <w:pPr>
              <w:spacing w:line="264" w:lineRule="auto"/>
              <w:rPr>
                <w:rFonts w:ascii="Arial"/>
                <w:sz w:val="21"/>
              </w:rPr>
            </w:pPr>
          </w:p>
          <w:p w14:paraId="47AC0B81">
            <w:pPr>
              <w:spacing w:line="264" w:lineRule="auto"/>
              <w:rPr>
                <w:rFonts w:ascii="Arial"/>
                <w:sz w:val="21"/>
              </w:rPr>
            </w:pPr>
          </w:p>
          <w:p w14:paraId="3507EF46">
            <w:pPr>
              <w:spacing w:line="264" w:lineRule="auto"/>
              <w:rPr>
                <w:rFonts w:ascii="Arial"/>
                <w:sz w:val="21"/>
              </w:rPr>
            </w:pPr>
          </w:p>
          <w:p w14:paraId="6F90FBF9">
            <w:pPr>
              <w:spacing w:line="264" w:lineRule="auto"/>
              <w:rPr>
                <w:rFonts w:ascii="Arial"/>
                <w:sz w:val="21"/>
              </w:rPr>
            </w:pPr>
          </w:p>
          <w:p w14:paraId="471A1565">
            <w:pPr>
              <w:spacing w:line="264" w:lineRule="auto"/>
              <w:rPr>
                <w:rFonts w:ascii="Arial"/>
                <w:sz w:val="21"/>
              </w:rPr>
            </w:pPr>
          </w:p>
          <w:p w14:paraId="67DBB187">
            <w:pPr>
              <w:spacing w:before="78" w:line="183" w:lineRule="auto"/>
              <w:ind w:left="34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14:paraId="14F8D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32" w:type="dxa"/>
            <w:vAlign w:val="top"/>
          </w:tcPr>
          <w:p w14:paraId="74E93839">
            <w:pPr>
              <w:spacing w:before="249" w:line="183" w:lineRule="auto"/>
              <w:ind w:left="110"/>
              <w:rPr>
                <w:rFonts w:ascii="宋体" w:hAnsi="宋体" w:eastAsia="宋体" w:cs="宋体"/>
                <w:sz w:val="24"/>
                <w:szCs w:val="24"/>
              </w:rPr>
            </w:pPr>
            <w:r>
              <w:rPr>
                <w:rFonts w:ascii="宋体" w:hAnsi="宋体" w:eastAsia="宋体" w:cs="宋体"/>
                <w:b/>
                <w:bCs/>
                <w:spacing w:val="-3"/>
                <w:sz w:val="24"/>
                <w:szCs w:val="24"/>
              </w:rPr>
              <w:t>4</w:t>
            </w:r>
          </w:p>
        </w:tc>
        <w:tc>
          <w:tcPr>
            <w:tcW w:w="1077" w:type="dxa"/>
            <w:vMerge w:val="continue"/>
            <w:tcBorders>
              <w:top w:val="nil"/>
            </w:tcBorders>
            <w:vAlign w:val="top"/>
          </w:tcPr>
          <w:p w14:paraId="28FDA9F5">
            <w:pPr>
              <w:rPr>
                <w:rFonts w:ascii="Arial"/>
                <w:sz w:val="21"/>
              </w:rPr>
            </w:pPr>
          </w:p>
        </w:tc>
        <w:tc>
          <w:tcPr>
            <w:tcW w:w="1268" w:type="dxa"/>
            <w:vAlign w:val="top"/>
          </w:tcPr>
          <w:p w14:paraId="7A48BE82">
            <w:pPr>
              <w:spacing w:before="199" w:line="220" w:lineRule="auto"/>
              <w:ind w:left="159"/>
              <w:rPr>
                <w:rFonts w:ascii="宋体" w:hAnsi="宋体" w:eastAsia="宋体" w:cs="宋体"/>
                <w:sz w:val="24"/>
                <w:szCs w:val="24"/>
              </w:rPr>
            </w:pPr>
            <w:r>
              <w:rPr>
                <w:rFonts w:ascii="宋体" w:hAnsi="宋体" w:eastAsia="宋体" w:cs="宋体"/>
                <w:spacing w:val="-3"/>
                <w:sz w:val="24"/>
                <w:szCs w:val="24"/>
              </w:rPr>
              <w:t>培训方案</w:t>
            </w:r>
          </w:p>
        </w:tc>
        <w:tc>
          <w:tcPr>
            <w:tcW w:w="6386" w:type="dxa"/>
            <w:vAlign w:val="top"/>
          </w:tcPr>
          <w:p w14:paraId="03B052E7">
            <w:pPr>
              <w:spacing w:before="28" w:line="206" w:lineRule="auto"/>
              <w:ind w:left="39"/>
              <w:rPr>
                <w:rFonts w:hint="eastAsia" w:ascii="宋体" w:hAnsi="宋体" w:eastAsia="宋体" w:cs="宋体"/>
                <w:sz w:val="24"/>
                <w:szCs w:val="24"/>
              </w:rPr>
            </w:pPr>
            <w:r>
              <w:rPr>
                <w:rFonts w:hint="eastAsia" w:ascii="宋体" w:hAnsi="宋体" w:eastAsia="宋体" w:cs="宋体"/>
                <w:sz w:val="24"/>
                <w:szCs w:val="24"/>
              </w:rPr>
              <w:t>1.能够提供临床工程师培训得 2 分，原厂家专职工程师培训得 1 分（提供证明材料） ；</w:t>
            </w:r>
          </w:p>
          <w:p w14:paraId="5527834C">
            <w:pPr>
              <w:spacing w:before="28" w:line="206" w:lineRule="auto"/>
              <w:ind w:left="39"/>
              <w:rPr>
                <w:rFonts w:hint="eastAsia" w:ascii="宋体" w:hAnsi="宋体" w:eastAsia="宋体" w:cs="宋体"/>
                <w:sz w:val="24"/>
                <w:szCs w:val="24"/>
              </w:rPr>
            </w:pPr>
            <w:r>
              <w:rPr>
                <w:rFonts w:hint="eastAsia" w:ascii="宋体" w:hAnsi="宋体" w:eastAsia="宋体" w:cs="宋体"/>
                <w:sz w:val="24"/>
                <w:szCs w:val="24"/>
              </w:rPr>
              <w:t>2.提供培训内容（实际操作注意事项、简单故障排除等，但应与本次采购设备内容对应），得2分；</w:t>
            </w:r>
          </w:p>
          <w:p w14:paraId="6FAE8A18">
            <w:pPr>
              <w:spacing w:before="28" w:line="206" w:lineRule="auto"/>
              <w:ind w:left="39"/>
              <w:rPr>
                <w:rFonts w:ascii="宋体" w:hAnsi="宋体" w:eastAsia="宋体" w:cs="宋体"/>
                <w:sz w:val="24"/>
                <w:szCs w:val="24"/>
              </w:rPr>
            </w:pPr>
            <w:r>
              <w:rPr>
                <w:rFonts w:hint="eastAsia" w:ascii="宋体" w:hAnsi="宋体" w:eastAsia="宋体" w:cs="宋体"/>
                <w:sz w:val="24"/>
                <w:szCs w:val="24"/>
              </w:rPr>
              <w:t>3.培训方式：面授得 2分，远程培训（网络、电话等形式） 得 1 分,提供承诺函。</w:t>
            </w:r>
          </w:p>
        </w:tc>
        <w:tc>
          <w:tcPr>
            <w:tcW w:w="795" w:type="dxa"/>
            <w:vAlign w:val="top"/>
          </w:tcPr>
          <w:p w14:paraId="70AC6DEF">
            <w:pPr>
              <w:spacing w:before="237" w:line="183" w:lineRule="auto"/>
              <w:ind w:left="345"/>
              <w:rPr>
                <w:rFonts w:ascii="宋体" w:hAnsi="宋体" w:eastAsia="宋体" w:cs="宋体"/>
                <w:sz w:val="24"/>
                <w:szCs w:val="24"/>
              </w:rPr>
            </w:pPr>
            <w:r>
              <w:rPr>
                <w:rFonts w:ascii="宋体" w:hAnsi="宋体" w:eastAsia="宋体" w:cs="宋体"/>
                <w:sz w:val="24"/>
                <w:szCs w:val="24"/>
              </w:rPr>
              <w:t>6</w:t>
            </w:r>
          </w:p>
        </w:tc>
      </w:tr>
    </w:tbl>
    <w:p w14:paraId="2C855C9E">
      <w:pPr>
        <w:rPr>
          <w:rFonts w:ascii="Arial"/>
          <w:sz w:val="21"/>
        </w:rPr>
      </w:pPr>
    </w:p>
    <w:p w14:paraId="38F6937A">
      <w:pPr>
        <w:spacing w:line="905" w:lineRule="exact"/>
        <w:ind w:firstLine="533"/>
      </w:pPr>
      <w:r>
        <w:pict>
          <v:shape id="_x0000_s1055" o:spid="_x0000_s1055" style="position:absolute;left:0pt;margin-left:38.9pt;margin-top:33.85pt;height:0.75pt;width:415.3pt;z-index:251689984;mso-width-relative:page;mso-height-relative:page;" fillcolor="#000000" filled="t" stroked="f" coordsize="8305,15" path="m0,0l8305,0,8305,14,0,14,0,0xe">
            <v:path/>
            <v:fill on="t" focussize="0,0"/>
            <v:stroke on="f"/>
            <v:imagedata o:title=""/>
            <o:lock v:ext="edit"/>
          </v:shape>
        </w:pict>
      </w:r>
    </w:p>
    <w:p w14:paraId="321096B5">
      <w:pPr>
        <w:spacing w:line="134" w:lineRule="exact"/>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
        <w:gridCol w:w="1077"/>
        <w:gridCol w:w="1268"/>
        <w:gridCol w:w="6386"/>
        <w:gridCol w:w="795"/>
      </w:tblGrid>
      <w:tr w14:paraId="31748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 w:hRule="atLeast"/>
        </w:trPr>
        <w:tc>
          <w:tcPr>
            <w:tcW w:w="332" w:type="dxa"/>
            <w:vAlign w:val="top"/>
          </w:tcPr>
          <w:p w14:paraId="27953CC0">
            <w:pPr>
              <w:rPr>
                <w:rFonts w:ascii="Arial"/>
                <w:sz w:val="21"/>
              </w:rPr>
            </w:pPr>
          </w:p>
        </w:tc>
        <w:tc>
          <w:tcPr>
            <w:tcW w:w="1077" w:type="dxa"/>
            <w:vMerge w:val="restart"/>
            <w:tcBorders>
              <w:bottom w:val="nil"/>
            </w:tcBorders>
            <w:vAlign w:val="top"/>
          </w:tcPr>
          <w:p w14:paraId="4E535DB9">
            <w:pPr>
              <w:rPr>
                <w:rFonts w:ascii="Arial"/>
                <w:sz w:val="21"/>
              </w:rPr>
            </w:pPr>
          </w:p>
        </w:tc>
        <w:tc>
          <w:tcPr>
            <w:tcW w:w="1268" w:type="dxa"/>
            <w:vAlign w:val="top"/>
          </w:tcPr>
          <w:p w14:paraId="46A14C3C">
            <w:pPr>
              <w:rPr>
                <w:rFonts w:ascii="Arial"/>
                <w:sz w:val="21"/>
              </w:rPr>
            </w:pPr>
          </w:p>
        </w:tc>
        <w:tc>
          <w:tcPr>
            <w:tcW w:w="6386" w:type="dxa"/>
            <w:vAlign w:val="top"/>
          </w:tcPr>
          <w:p w14:paraId="2BB61BF3">
            <w:pPr>
              <w:spacing w:before="26" w:line="208" w:lineRule="auto"/>
              <w:ind w:left="20"/>
              <w:rPr>
                <w:rFonts w:ascii="宋体" w:hAnsi="宋体" w:eastAsia="宋体" w:cs="宋体"/>
                <w:sz w:val="24"/>
                <w:szCs w:val="24"/>
              </w:rPr>
            </w:pPr>
          </w:p>
        </w:tc>
        <w:tc>
          <w:tcPr>
            <w:tcW w:w="795" w:type="dxa"/>
            <w:vAlign w:val="top"/>
          </w:tcPr>
          <w:p w14:paraId="414C467F">
            <w:pPr>
              <w:rPr>
                <w:rFonts w:ascii="Arial"/>
                <w:sz w:val="21"/>
              </w:rPr>
            </w:pPr>
          </w:p>
        </w:tc>
      </w:tr>
      <w:tr w14:paraId="7A694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9" w:hRule="atLeast"/>
        </w:trPr>
        <w:tc>
          <w:tcPr>
            <w:tcW w:w="332" w:type="dxa"/>
            <w:vAlign w:val="top"/>
          </w:tcPr>
          <w:p w14:paraId="46D34A62">
            <w:pPr>
              <w:spacing w:line="259" w:lineRule="auto"/>
              <w:rPr>
                <w:rFonts w:ascii="Arial"/>
                <w:sz w:val="21"/>
              </w:rPr>
            </w:pPr>
          </w:p>
          <w:p w14:paraId="222A2BC4">
            <w:pPr>
              <w:spacing w:line="259" w:lineRule="auto"/>
              <w:rPr>
                <w:rFonts w:ascii="Arial"/>
                <w:sz w:val="21"/>
              </w:rPr>
            </w:pPr>
          </w:p>
          <w:p w14:paraId="793256D0">
            <w:pPr>
              <w:spacing w:line="259" w:lineRule="auto"/>
              <w:rPr>
                <w:rFonts w:ascii="Arial"/>
                <w:sz w:val="21"/>
              </w:rPr>
            </w:pPr>
          </w:p>
          <w:p w14:paraId="1AE4C400">
            <w:pPr>
              <w:spacing w:line="259" w:lineRule="auto"/>
              <w:rPr>
                <w:rFonts w:ascii="Arial"/>
                <w:sz w:val="21"/>
              </w:rPr>
            </w:pPr>
          </w:p>
          <w:p w14:paraId="4624C43A">
            <w:pPr>
              <w:spacing w:line="260" w:lineRule="auto"/>
              <w:rPr>
                <w:rFonts w:ascii="Arial"/>
                <w:sz w:val="21"/>
              </w:rPr>
            </w:pPr>
          </w:p>
          <w:p w14:paraId="41A93485">
            <w:pPr>
              <w:spacing w:line="260" w:lineRule="auto"/>
              <w:rPr>
                <w:rFonts w:ascii="Arial"/>
                <w:sz w:val="21"/>
              </w:rPr>
            </w:pPr>
          </w:p>
          <w:p w14:paraId="3BA65A41">
            <w:pPr>
              <w:spacing w:line="260" w:lineRule="auto"/>
              <w:rPr>
                <w:rFonts w:ascii="Arial"/>
                <w:sz w:val="21"/>
              </w:rPr>
            </w:pPr>
          </w:p>
          <w:p w14:paraId="685652FD">
            <w:pPr>
              <w:spacing w:line="260" w:lineRule="auto"/>
              <w:rPr>
                <w:rFonts w:ascii="Arial"/>
                <w:sz w:val="21"/>
              </w:rPr>
            </w:pPr>
          </w:p>
          <w:p w14:paraId="68A3E2B9">
            <w:pPr>
              <w:spacing w:line="260" w:lineRule="auto"/>
              <w:rPr>
                <w:rFonts w:ascii="Arial"/>
                <w:sz w:val="21"/>
              </w:rPr>
            </w:pPr>
          </w:p>
          <w:p w14:paraId="74EB2769">
            <w:pPr>
              <w:spacing w:before="78" w:line="183" w:lineRule="auto"/>
              <w:ind w:left="110"/>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5</w:t>
            </w:r>
          </w:p>
        </w:tc>
        <w:tc>
          <w:tcPr>
            <w:tcW w:w="1077" w:type="dxa"/>
            <w:vMerge w:val="continue"/>
            <w:tcBorders>
              <w:top w:val="nil"/>
            </w:tcBorders>
            <w:vAlign w:val="top"/>
          </w:tcPr>
          <w:p w14:paraId="7CBD8CE4">
            <w:pPr>
              <w:rPr>
                <w:rFonts w:ascii="Arial"/>
                <w:sz w:val="21"/>
              </w:rPr>
            </w:pPr>
          </w:p>
        </w:tc>
        <w:tc>
          <w:tcPr>
            <w:tcW w:w="1268" w:type="dxa"/>
            <w:vAlign w:val="top"/>
          </w:tcPr>
          <w:p w14:paraId="3C06E09F">
            <w:pPr>
              <w:rPr>
                <w:rFonts w:ascii="Arial"/>
                <w:sz w:val="21"/>
              </w:rPr>
            </w:pPr>
          </w:p>
          <w:p w14:paraId="7968F295">
            <w:pPr>
              <w:spacing w:line="241" w:lineRule="auto"/>
              <w:rPr>
                <w:rFonts w:ascii="Arial"/>
                <w:sz w:val="21"/>
              </w:rPr>
            </w:pPr>
          </w:p>
          <w:p w14:paraId="6A2A9A8F">
            <w:pPr>
              <w:spacing w:line="241" w:lineRule="auto"/>
              <w:rPr>
                <w:rFonts w:ascii="Arial"/>
                <w:sz w:val="21"/>
              </w:rPr>
            </w:pPr>
          </w:p>
          <w:p w14:paraId="754908AD">
            <w:pPr>
              <w:spacing w:line="241" w:lineRule="auto"/>
              <w:rPr>
                <w:rFonts w:ascii="Arial"/>
                <w:sz w:val="21"/>
              </w:rPr>
            </w:pPr>
          </w:p>
          <w:p w14:paraId="4E23C291">
            <w:pPr>
              <w:spacing w:line="241" w:lineRule="auto"/>
              <w:rPr>
                <w:rFonts w:ascii="Arial"/>
                <w:sz w:val="21"/>
              </w:rPr>
            </w:pPr>
          </w:p>
          <w:p w14:paraId="28C14D07">
            <w:pPr>
              <w:spacing w:line="241" w:lineRule="auto"/>
              <w:rPr>
                <w:rFonts w:ascii="Arial"/>
                <w:sz w:val="21"/>
              </w:rPr>
            </w:pPr>
          </w:p>
          <w:p w14:paraId="1B835B09">
            <w:pPr>
              <w:spacing w:line="241" w:lineRule="auto"/>
              <w:rPr>
                <w:rFonts w:ascii="Arial"/>
                <w:sz w:val="21"/>
              </w:rPr>
            </w:pPr>
          </w:p>
          <w:p w14:paraId="037D7652">
            <w:pPr>
              <w:spacing w:line="241" w:lineRule="auto"/>
              <w:rPr>
                <w:rFonts w:ascii="Arial"/>
                <w:sz w:val="21"/>
              </w:rPr>
            </w:pPr>
          </w:p>
          <w:p w14:paraId="1476A824">
            <w:pPr>
              <w:spacing w:line="241" w:lineRule="auto"/>
              <w:rPr>
                <w:rFonts w:ascii="Arial"/>
                <w:sz w:val="21"/>
              </w:rPr>
            </w:pPr>
          </w:p>
          <w:p w14:paraId="67E25606">
            <w:pPr>
              <w:spacing w:before="78" w:line="202" w:lineRule="auto"/>
              <w:ind w:left="519" w:right="33" w:hanging="481"/>
              <w:rPr>
                <w:rFonts w:ascii="宋体" w:hAnsi="宋体" w:eastAsia="宋体" w:cs="宋体"/>
                <w:sz w:val="24"/>
                <w:szCs w:val="24"/>
              </w:rPr>
            </w:pPr>
            <w:r>
              <w:rPr>
                <w:rFonts w:ascii="宋体" w:hAnsi="宋体" w:eastAsia="宋体" w:cs="宋体"/>
                <w:spacing w:val="-2"/>
                <w:sz w:val="24"/>
                <w:szCs w:val="24"/>
              </w:rPr>
              <w:t>售后服务方</w:t>
            </w:r>
            <w:r>
              <w:rPr>
                <w:rFonts w:ascii="宋体" w:hAnsi="宋体" w:eastAsia="宋体" w:cs="宋体"/>
                <w:sz w:val="24"/>
                <w:szCs w:val="24"/>
              </w:rPr>
              <w:t xml:space="preserve"> 案</w:t>
            </w:r>
          </w:p>
        </w:tc>
        <w:tc>
          <w:tcPr>
            <w:tcW w:w="6386" w:type="dxa"/>
            <w:vAlign w:val="top"/>
          </w:tcPr>
          <w:p w14:paraId="49EF6A5E">
            <w:pPr>
              <w:spacing w:before="52" w:line="230" w:lineRule="auto"/>
              <w:ind w:left="38" w:right="1869" w:hanging="17"/>
              <w:rPr>
                <w:rFonts w:ascii="宋体" w:hAnsi="宋体" w:eastAsia="宋体" w:cs="宋体"/>
                <w:sz w:val="24"/>
                <w:szCs w:val="24"/>
              </w:rPr>
            </w:pPr>
            <w:r>
              <w:rPr>
                <w:rFonts w:ascii="宋体" w:hAnsi="宋体" w:eastAsia="宋体" w:cs="宋体"/>
                <w:spacing w:val="-4"/>
                <w:sz w:val="24"/>
                <w:szCs w:val="24"/>
              </w:rPr>
              <w:t>根据投标人提供的售后服务方案进行比较：</w:t>
            </w:r>
            <w:r>
              <w:rPr>
                <w:rFonts w:ascii="宋体" w:hAnsi="宋体" w:eastAsia="宋体" w:cs="宋体"/>
                <w:spacing w:val="5"/>
                <w:sz w:val="24"/>
                <w:szCs w:val="24"/>
              </w:rPr>
              <w:t xml:space="preserve"> </w:t>
            </w:r>
            <w:r>
              <w:rPr>
                <w:rFonts w:ascii="宋体" w:hAnsi="宋体" w:eastAsia="宋体" w:cs="宋体"/>
                <w:spacing w:val="-4"/>
                <w:sz w:val="24"/>
                <w:szCs w:val="24"/>
              </w:rPr>
              <w:t>1.售后服务范围；</w:t>
            </w:r>
          </w:p>
          <w:p w14:paraId="2CE0DE97">
            <w:pPr>
              <w:spacing w:before="26" w:line="230" w:lineRule="auto"/>
              <w:ind w:left="32" w:right="9" w:hanging="8"/>
              <w:rPr>
                <w:rFonts w:ascii="宋体" w:hAnsi="宋体" w:eastAsia="宋体" w:cs="宋体"/>
                <w:sz w:val="24"/>
                <w:szCs w:val="24"/>
              </w:rPr>
            </w:pPr>
            <w:r>
              <w:rPr>
                <w:rFonts w:ascii="宋体" w:hAnsi="宋体" w:eastAsia="宋体" w:cs="宋体"/>
                <w:spacing w:val="4"/>
                <w:sz w:val="24"/>
                <w:szCs w:val="24"/>
              </w:rPr>
              <w:t>2.售后服务流程（含售后服务响应时间、出现质量问题</w:t>
            </w:r>
            <w:r>
              <w:rPr>
                <w:rFonts w:ascii="宋体" w:hAnsi="宋体" w:eastAsia="宋体" w:cs="宋体"/>
                <w:spacing w:val="3"/>
                <w:sz w:val="24"/>
                <w:szCs w:val="24"/>
              </w:rPr>
              <w:t>解决</w:t>
            </w:r>
            <w:r>
              <w:rPr>
                <w:rFonts w:ascii="宋体" w:hAnsi="宋体" w:eastAsia="宋体" w:cs="宋体"/>
                <w:sz w:val="24"/>
                <w:szCs w:val="24"/>
              </w:rPr>
              <w:t xml:space="preserve"> </w:t>
            </w:r>
            <w:r>
              <w:rPr>
                <w:rFonts w:ascii="宋体" w:hAnsi="宋体" w:eastAsia="宋体" w:cs="宋体"/>
                <w:spacing w:val="-7"/>
                <w:sz w:val="24"/>
                <w:szCs w:val="24"/>
              </w:rPr>
              <w:t>时间等</w:t>
            </w:r>
            <w:r>
              <w:rPr>
                <w:rFonts w:ascii="宋体" w:hAnsi="宋体" w:eastAsia="宋体" w:cs="宋体"/>
                <w:sz w:val="24"/>
                <w:szCs w:val="24"/>
              </w:rPr>
              <w:t>）；</w:t>
            </w:r>
          </w:p>
          <w:p w14:paraId="7011FAE2">
            <w:pPr>
              <w:spacing w:before="26" w:line="230" w:lineRule="auto"/>
              <w:ind w:left="28" w:right="9" w:hanging="2"/>
              <w:rPr>
                <w:rFonts w:ascii="宋体" w:hAnsi="宋体" w:eastAsia="宋体" w:cs="宋体"/>
                <w:sz w:val="24"/>
                <w:szCs w:val="24"/>
              </w:rPr>
            </w:pPr>
            <w:r>
              <w:rPr>
                <w:rFonts w:ascii="宋体" w:hAnsi="宋体" w:eastAsia="宋体" w:cs="宋体"/>
                <w:spacing w:val="4"/>
                <w:sz w:val="24"/>
                <w:szCs w:val="24"/>
              </w:rPr>
              <w:t>3.售后服务保障（含售后服务保证措施、售后人员</w:t>
            </w:r>
            <w:r>
              <w:rPr>
                <w:rFonts w:ascii="宋体" w:hAnsi="宋体" w:eastAsia="宋体" w:cs="宋体"/>
                <w:spacing w:val="3"/>
                <w:sz w:val="24"/>
                <w:szCs w:val="24"/>
              </w:rPr>
              <w:t>配置、应</w:t>
            </w:r>
            <w:r>
              <w:rPr>
                <w:rFonts w:ascii="宋体" w:hAnsi="宋体" w:eastAsia="宋体" w:cs="宋体"/>
                <w:sz w:val="24"/>
                <w:szCs w:val="24"/>
              </w:rPr>
              <w:t xml:space="preserve"> </w:t>
            </w:r>
            <w:r>
              <w:rPr>
                <w:rFonts w:ascii="宋体" w:hAnsi="宋体" w:eastAsia="宋体" w:cs="宋体"/>
                <w:spacing w:val="-3"/>
                <w:sz w:val="24"/>
                <w:szCs w:val="24"/>
              </w:rPr>
              <w:t>急处理方案等</w:t>
            </w:r>
            <w:r>
              <w:rPr>
                <w:rFonts w:ascii="宋体" w:hAnsi="宋体" w:eastAsia="宋体" w:cs="宋体"/>
                <w:sz w:val="24"/>
                <w:szCs w:val="24"/>
              </w:rPr>
              <w:t>）；</w:t>
            </w:r>
          </w:p>
          <w:p w14:paraId="02D46842">
            <w:pPr>
              <w:spacing w:before="27" w:line="233" w:lineRule="auto"/>
              <w:ind w:left="21" w:hanging="1"/>
              <w:rPr>
                <w:rFonts w:ascii="宋体" w:hAnsi="宋体" w:eastAsia="宋体" w:cs="宋体"/>
                <w:sz w:val="24"/>
                <w:szCs w:val="24"/>
              </w:rPr>
            </w:pPr>
            <w:r>
              <w:rPr>
                <w:rFonts w:ascii="宋体" w:hAnsi="宋体" w:eastAsia="宋体" w:cs="宋体"/>
                <w:spacing w:val="3"/>
                <w:sz w:val="24"/>
                <w:szCs w:val="24"/>
              </w:rPr>
              <w:t>4.备品备件供应（供应商所投产品有保障</w:t>
            </w:r>
            <w:r>
              <w:rPr>
                <w:rFonts w:ascii="宋体" w:hAnsi="宋体" w:eastAsia="宋体" w:cs="宋体"/>
                <w:spacing w:val="2"/>
                <w:sz w:val="24"/>
                <w:szCs w:val="24"/>
              </w:rPr>
              <w:t>充足的备件仓库，</w:t>
            </w:r>
            <w:r>
              <w:rPr>
                <w:rFonts w:ascii="宋体" w:hAnsi="宋体" w:eastAsia="宋体" w:cs="宋体"/>
                <w:sz w:val="24"/>
                <w:szCs w:val="24"/>
              </w:rPr>
              <w:t xml:space="preserve"> </w:t>
            </w:r>
            <w:r>
              <w:rPr>
                <w:rFonts w:ascii="宋体" w:hAnsi="宋体" w:eastAsia="宋体" w:cs="宋体"/>
                <w:spacing w:val="-5"/>
                <w:sz w:val="24"/>
                <w:szCs w:val="24"/>
              </w:rPr>
              <w:t>须提供有效证明文件，如房屋租赁证明或房产证、详细地址、</w:t>
            </w:r>
            <w:r>
              <w:rPr>
                <w:rFonts w:ascii="宋体" w:hAnsi="宋体" w:eastAsia="宋体" w:cs="宋体"/>
                <w:spacing w:val="12"/>
                <w:sz w:val="24"/>
                <w:szCs w:val="24"/>
              </w:rPr>
              <w:t xml:space="preserve"> </w:t>
            </w:r>
            <w:r>
              <w:rPr>
                <w:rFonts w:ascii="宋体" w:hAnsi="宋体" w:eastAsia="宋体" w:cs="宋体"/>
                <w:spacing w:val="-3"/>
                <w:sz w:val="24"/>
                <w:szCs w:val="24"/>
              </w:rPr>
              <w:t>联系电话、真实清晰的现场实景照片等）。</w:t>
            </w:r>
          </w:p>
          <w:p w14:paraId="0E33934D">
            <w:pPr>
              <w:pStyle w:val="14"/>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以上方案内容每项2分，每有一处内容缺陷扣0.5-1分 ，未提供方案或不符合项目实际需求的，此项不得分。</w:t>
            </w:r>
          </w:p>
          <w:p w14:paraId="3009C91F">
            <w:pPr>
              <w:pStyle w:val="14"/>
              <w:spacing w:before="31" w:line="287" w:lineRule="auto"/>
              <w:ind w:left="119" w:right="114"/>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备注：1.内容存在缺陷是指：①该项内容描述前后不一致；②该项内容所阐述的项目信息与本项目实际信息不一致；③该项内容引用的规定、规范 错误；④该项内容描述不符合国家相关法律法规、政策文件、规范标准要 求；⑤该项内容阐述的方式方法明显不符合本项目实际情况；⑥该项内容 描述与本项目实际情况不符；⑦该项内容套用其他项目内容。</w:t>
            </w:r>
          </w:p>
          <w:p w14:paraId="4833AB86">
            <w:pPr>
              <w:spacing w:before="25" w:line="233" w:lineRule="auto"/>
              <w:ind w:left="19" w:right="9"/>
              <w:rPr>
                <w:rFonts w:ascii="宋体" w:hAnsi="宋体" w:eastAsia="宋体" w:cs="宋体"/>
                <w:sz w:val="24"/>
                <w:szCs w:val="24"/>
              </w:rPr>
            </w:pPr>
          </w:p>
        </w:tc>
        <w:tc>
          <w:tcPr>
            <w:tcW w:w="795" w:type="dxa"/>
            <w:vAlign w:val="top"/>
          </w:tcPr>
          <w:p w14:paraId="6D72D01E">
            <w:pPr>
              <w:spacing w:line="244" w:lineRule="auto"/>
              <w:rPr>
                <w:rFonts w:ascii="Arial"/>
                <w:sz w:val="21"/>
              </w:rPr>
            </w:pPr>
          </w:p>
          <w:p w14:paraId="7D5D4B3A">
            <w:pPr>
              <w:spacing w:line="244" w:lineRule="auto"/>
              <w:rPr>
                <w:rFonts w:ascii="Arial"/>
                <w:sz w:val="21"/>
              </w:rPr>
            </w:pPr>
          </w:p>
          <w:p w14:paraId="49A0F982">
            <w:pPr>
              <w:spacing w:line="244" w:lineRule="auto"/>
              <w:rPr>
                <w:rFonts w:ascii="Arial"/>
                <w:sz w:val="21"/>
              </w:rPr>
            </w:pPr>
          </w:p>
          <w:p w14:paraId="76F6D6EB">
            <w:pPr>
              <w:spacing w:line="244" w:lineRule="auto"/>
              <w:rPr>
                <w:rFonts w:ascii="Arial"/>
                <w:sz w:val="21"/>
              </w:rPr>
            </w:pPr>
          </w:p>
          <w:p w14:paraId="709777FE">
            <w:pPr>
              <w:spacing w:line="244" w:lineRule="auto"/>
              <w:rPr>
                <w:rFonts w:ascii="Arial"/>
                <w:sz w:val="21"/>
              </w:rPr>
            </w:pPr>
          </w:p>
          <w:p w14:paraId="0A9BDA9C">
            <w:pPr>
              <w:spacing w:line="244" w:lineRule="auto"/>
              <w:rPr>
                <w:rFonts w:ascii="Arial"/>
                <w:sz w:val="21"/>
              </w:rPr>
            </w:pPr>
          </w:p>
          <w:p w14:paraId="10C1E654">
            <w:pPr>
              <w:spacing w:line="245" w:lineRule="auto"/>
              <w:rPr>
                <w:rFonts w:ascii="Arial"/>
                <w:sz w:val="21"/>
              </w:rPr>
            </w:pPr>
          </w:p>
          <w:p w14:paraId="4DA7808A">
            <w:pPr>
              <w:spacing w:line="245" w:lineRule="auto"/>
              <w:rPr>
                <w:rFonts w:ascii="Arial"/>
                <w:sz w:val="21"/>
              </w:rPr>
            </w:pPr>
          </w:p>
          <w:p w14:paraId="7EABAC7B">
            <w:pPr>
              <w:spacing w:line="245" w:lineRule="auto"/>
              <w:rPr>
                <w:rFonts w:ascii="Arial"/>
                <w:sz w:val="21"/>
              </w:rPr>
            </w:pPr>
          </w:p>
          <w:p w14:paraId="144FD4C4">
            <w:pPr>
              <w:spacing w:line="245" w:lineRule="auto"/>
              <w:rPr>
                <w:rFonts w:ascii="Arial"/>
                <w:sz w:val="21"/>
              </w:rPr>
            </w:pPr>
          </w:p>
          <w:p w14:paraId="4C5C685B">
            <w:pPr>
              <w:spacing w:before="78" w:line="183" w:lineRule="auto"/>
              <w:ind w:left="345"/>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r>
      <w:tr w14:paraId="6F9C6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332" w:type="dxa"/>
            <w:vAlign w:val="top"/>
          </w:tcPr>
          <w:p w14:paraId="3CB1544E">
            <w:pPr>
              <w:spacing w:line="313" w:lineRule="auto"/>
              <w:rPr>
                <w:rFonts w:ascii="Arial"/>
                <w:sz w:val="21"/>
              </w:rPr>
            </w:pPr>
          </w:p>
          <w:p w14:paraId="61AAD946">
            <w:pPr>
              <w:spacing w:line="313" w:lineRule="auto"/>
              <w:rPr>
                <w:rFonts w:ascii="Arial"/>
                <w:sz w:val="21"/>
              </w:rPr>
            </w:pPr>
          </w:p>
          <w:p w14:paraId="4382FE64">
            <w:pPr>
              <w:spacing w:line="313" w:lineRule="auto"/>
              <w:rPr>
                <w:rFonts w:ascii="Arial"/>
                <w:sz w:val="21"/>
              </w:rPr>
            </w:pPr>
          </w:p>
          <w:p w14:paraId="2B18B354">
            <w:pPr>
              <w:spacing w:before="78" w:line="182" w:lineRule="auto"/>
              <w:ind w:left="115"/>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6</w:t>
            </w:r>
          </w:p>
        </w:tc>
        <w:tc>
          <w:tcPr>
            <w:tcW w:w="1077" w:type="dxa"/>
            <w:vMerge w:val="restart"/>
            <w:tcBorders>
              <w:bottom w:val="nil"/>
            </w:tcBorders>
            <w:vAlign w:val="top"/>
          </w:tcPr>
          <w:p w14:paraId="680BA2D6">
            <w:pPr>
              <w:spacing w:line="244" w:lineRule="auto"/>
              <w:rPr>
                <w:rFonts w:ascii="Arial"/>
                <w:sz w:val="21"/>
              </w:rPr>
            </w:pPr>
          </w:p>
          <w:p w14:paraId="10EA9C40">
            <w:pPr>
              <w:spacing w:line="245" w:lineRule="auto"/>
              <w:rPr>
                <w:rFonts w:ascii="Arial"/>
                <w:sz w:val="21"/>
              </w:rPr>
            </w:pPr>
          </w:p>
          <w:p w14:paraId="290D5ECD">
            <w:pPr>
              <w:spacing w:line="245" w:lineRule="auto"/>
              <w:rPr>
                <w:rFonts w:ascii="Arial"/>
                <w:sz w:val="21"/>
              </w:rPr>
            </w:pPr>
          </w:p>
          <w:p w14:paraId="23A94707">
            <w:pPr>
              <w:spacing w:line="245" w:lineRule="auto"/>
              <w:rPr>
                <w:rFonts w:ascii="Arial"/>
                <w:sz w:val="21"/>
              </w:rPr>
            </w:pPr>
          </w:p>
          <w:p w14:paraId="1C0C691A">
            <w:pPr>
              <w:spacing w:line="245" w:lineRule="auto"/>
              <w:rPr>
                <w:rFonts w:ascii="Arial"/>
                <w:sz w:val="21"/>
              </w:rPr>
            </w:pPr>
          </w:p>
          <w:p w14:paraId="24EF6500">
            <w:pPr>
              <w:spacing w:line="245" w:lineRule="auto"/>
              <w:rPr>
                <w:rFonts w:ascii="Arial"/>
                <w:sz w:val="21"/>
              </w:rPr>
            </w:pPr>
          </w:p>
          <w:p w14:paraId="51E16675">
            <w:pPr>
              <w:spacing w:before="78" w:line="219" w:lineRule="auto"/>
              <w:ind w:left="67"/>
              <w:rPr>
                <w:rFonts w:ascii="宋体" w:hAnsi="宋体" w:eastAsia="宋体" w:cs="宋体"/>
                <w:sz w:val="24"/>
                <w:szCs w:val="24"/>
              </w:rPr>
            </w:pPr>
          </w:p>
        </w:tc>
        <w:tc>
          <w:tcPr>
            <w:tcW w:w="1268" w:type="dxa"/>
            <w:vAlign w:val="top"/>
          </w:tcPr>
          <w:p w14:paraId="1F6A84A1">
            <w:pPr>
              <w:spacing w:line="296" w:lineRule="auto"/>
              <w:rPr>
                <w:rFonts w:ascii="Arial"/>
                <w:sz w:val="21"/>
              </w:rPr>
            </w:pPr>
          </w:p>
          <w:p w14:paraId="3FFD5C1A">
            <w:pPr>
              <w:spacing w:line="296" w:lineRule="auto"/>
              <w:rPr>
                <w:rFonts w:ascii="Arial"/>
                <w:sz w:val="21"/>
              </w:rPr>
            </w:pPr>
          </w:p>
          <w:p w14:paraId="40A0BB81">
            <w:pPr>
              <w:spacing w:line="297" w:lineRule="auto"/>
              <w:rPr>
                <w:rFonts w:ascii="Arial"/>
                <w:sz w:val="21"/>
              </w:rPr>
            </w:pPr>
          </w:p>
          <w:p w14:paraId="2053D3CA">
            <w:pPr>
              <w:spacing w:before="78" w:line="220" w:lineRule="auto"/>
              <w:ind w:left="171"/>
              <w:rPr>
                <w:rFonts w:ascii="宋体" w:hAnsi="宋体" w:eastAsia="宋体" w:cs="宋体"/>
                <w:sz w:val="24"/>
                <w:szCs w:val="24"/>
              </w:rPr>
            </w:pPr>
            <w:r>
              <w:rPr>
                <w:rFonts w:ascii="宋体" w:hAnsi="宋体" w:eastAsia="宋体" w:cs="宋体"/>
                <w:spacing w:val="-6"/>
                <w:sz w:val="24"/>
                <w:szCs w:val="24"/>
              </w:rPr>
              <w:t>响应速度</w:t>
            </w:r>
          </w:p>
        </w:tc>
        <w:tc>
          <w:tcPr>
            <w:tcW w:w="6386" w:type="dxa"/>
            <w:vAlign w:val="top"/>
          </w:tcPr>
          <w:p w14:paraId="02C7EA25">
            <w:pPr>
              <w:spacing w:before="206" w:line="219" w:lineRule="auto"/>
              <w:ind w:left="21"/>
              <w:rPr>
                <w:rFonts w:ascii="宋体" w:hAnsi="宋体" w:eastAsia="宋体" w:cs="宋体"/>
                <w:sz w:val="24"/>
                <w:szCs w:val="24"/>
              </w:rPr>
            </w:pPr>
            <w:r>
              <w:rPr>
                <w:rFonts w:ascii="宋体" w:hAnsi="宋体" w:eastAsia="宋体" w:cs="宋体"/>
                <w:spacing w:val="-1"/>
                <w:sz w:val="24"/>
                <w:szCs w:val="24"/>
              </w:rPr>
              <w:t>根据投标人提供针对本项目的售后服务响应综合评审：</w:t>
            </w:r>
          </w:p>
          <w:p w14:paraId="6434BA1C">
            <w:pPr>
              <w:spacing w:before="28" w:line="219" w:lineRule="auto"/>
              <w:ind w:left="39"/>
              <w:rPr>
                <w:rFonts w:ascii="宋体" w:hAnsi="宋体" w:eastAsia="宋体" w:cs="宋体"/>
                <w:sz w:val="24"/>
                <w:szCs w:val="24"/>
              </w:rPr>
            </w:pPr>
            <w:r>
              <w:rPr>
                <w:rFonts w:ascii="宋体" w:hAnsi="宋体" w:eastAsia="宋体" w:cs="宋体"/>
                <w:spacing w:val="2"/>
                <w:sz w:val="24"/>
                <w:szCs w:val="24"/>
              </w:rPr>
              <w:t>1.承诺在接到医院保修请求后</w:t>
            </w:r>
            <w:r>
              <w:rPr>
                <w:rFonts w:ascii="宋体" w:hAnsi="宋体" w:eastAsia="宋体" w:cs="宋体"/>
                <w:spacing w:val="-46"/>
                <w:sz w:val="24"/>
                <w:szCs w:val="24"/>
              </w:rPr>
              <w:t xml:space="preserve"> </w:t>
            </w:r>
            <w:r>
              <w:rPr>
                <w:rFonts w:ascii="宋体" w:hAnsi="宋体" w:eastAsia="宋体" w:cs="宋体"/>
                <w:spacing w:val="2"/>
                <w:sz w:val="24"/>
                <w:szCs w:val="24"/>
              </w:rPr>
              <w:t>2</w:t>
            </w:r>
            <w:r>
              <w:rPr>
                <w:rFonts w:ascii="宋体" w:hAnsi="宋体" w:eastAsia="宋体" w:cs="宋体"/>
                <w:spacing w:val="-39"/>
                <w:sz w:val="24"/>
                <w:szCs w:val="24"/>
              </w:rPr>
              <w:t xml:space="preserve"> </w:t>
            </w:r>
            <w:r>
              <w:rPr>
                <w:rFonts w:ascii="宋体" w:hAnsi="宋体" w:eastAsia="宋体" w:cs="宋体"/>
                <w:spacing w:val="2"/>
                <w:sz w:val="24"/>
                <w:szCs w:val="24"/>
              </w:rPr>
              <w:t>小时内维修工程师抵达医院</w:t>
            </w:r>
          </w:p>
          <w:p w14:paraId="6DABEB5C">
            <w:pPr>
              <w:spacing w:before="27" w:line="233" w:lineRule="auto"/>
              <w:ind w:left="24" w:right="3609" w:firstLine="2"/>
              <w:rPr>
                <w:rFonts w:ascii="宋体" w:hAnsi="宋体" w:eastAsia="宋体" w:cs="宋体"/>
                <w:sz w:val="24"/>
                <w:szCs w:val="24"/>
              </w:rPr>
            </w:pPr>
            <w:r>
              <w:rPr>
                <w:rFonts w:ascii="宋体" w:hAnsi="宋体" w:eastAsia="宋体" w:cs="宋体"/>
                <w:spacing w:val="-4"/>
                <w:sz w:val="24"/>
                <w:szCs w:val="24"/>
              </w:rPr>
              <w:t>并处理完成故障的得</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分</w:t>
            </w:r>
            <w:r>
              <w:rPr>
                <w:rFonts w:ascii="宋体" w:hAnsi="宋体" w:eastAsia="宋体" w:cs="宋体"/>
                <w:sz w:val="24"/>
                <w:szCs w:val="24"/>
              </w:rPr>
              <w:t xml:space="preserve">  </w:t>
            </w:r>
            <w:r>
              <w:rPr>
                <w:rFonts w:ascii="宋体" w:hAnsi="宋体" w:eastAsia="宋体" w:cs="宋体"/>
                <w:spacing w:val="-6"/>
                <w:sz w:val="24"/>
                <w:szCs w:val="24"/>
              </w:rPr>
              <w:t>2.承诺</w:t>
            </w:r>
            <w:r>
              <w:rPr>
                <w:rFonts w:ascii="宋体" w:hAnsi="宋体" w:eastAsia="宋体" w:cs="宋体"/>
                <w:spacing w:val="-42"/>
                <w:sz w:val="24"/>
                <w:szCs w:val="24"/>
              </w:rPr>
              <w:t xml:space="preserve"> </w:t>
            </w:r>
            <w:r>
              <w:rPr>
                <w:rFonts w:ascii="宋体" w:hAnsi="宋体" w:eastAsia="宋体" w:cs="宋体"/>
                <w:spacing w:val="-6"/>
                <w:sz w:val="24"/>
                <w:szCs w:val="24"/>
              </w:rPr>
              <w:t>8</w:t>
            </w:r>
            <w:r>
              <w:rPr>
                <w:rFonts w:ascii="宋体" w:hAnsi="宋体" w:eastAsia="宋体" w:cs="宋体"/>
                <w:spacing w:val="-44"/>
                <w:sz w:val="24"/>
                <w:szCs w:val="24"/>
              </w:rPr>
              <w:t xml:space="preserve"> </w:t>
            </w:r>
            <w:r>
              <w:rPr>
                <w:rFonts w:ascii="宋体" w:hAnsi="宋体" w:eastAsia="宋体" w:cs="宋体"/>
                <w:spacing w:val="-6"/>
                <w:sz w:val="24"/>
                <w:szCs w:val="24"/>
              </w:rPr>
              <w:t>小时内的得</w:t>
            </w:r>
            <w:r>
              <w:rPr>
                <w:rFonts w:ascii="宋体" w:hAnsi="宋体" w:eastAsia="宋体" w:cs="宋体"/>
                <w:spacing w:val="-48"/>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分</w:t>
            </w:r>
            <w:r>
              <w:rPr>
                <w:rFonts w:ascii="宋体" w:hAnsi="宋体" w:eastAsia="宋体" w:cs="宋体"/>
                <w:sz w:val="24"/>
                <w:szCs w:val="24"/>
              </w:rPr>
              <w:t xml:space="preserve">  </w:t>
            </w:r>
            <w:r>
              <w:rPr>
                <w:rFonts w:ascii="宋体" w:hAnsi="宋体" w:eastAsia="宋体" w:cs="宋体"/>
                <w:spacing w:val="-7"/>
                <w:sz w:val="24"/>
                <w:szCs w:val="24"/>
              </w:rPr>
              <w:t>3.承诺</w:t>
            </w:r>
            <w:r>
              <w:rPr>
                <w:rFonts w:ascii="宋体" w:hAnsi="宋体" w:eastAsia="宋体" w:cs="宋体"/>
                <w:spacing w:val="-38"/>
                <w:sz w:val="24"/>
                <w:szCs w:val="24"/>
              </w:rPr>
              <w:t xml:space="preserve"> </w:t>
            </w:r>
            <w:r>
              <w:rPr>
                <w:rFonts w:ascii="宋体" w:hAnsi="宋体" w:eastAsia="宋体" w:cs="宋体"/>
                <w:spacing w:val="-7"/>
                <w:sz w:val="24"/>
                <w:szCs w:val="24"/>
              </w:rPr>
              <w:t>24</w:t>
            </w:r>
            <w:r>
              <w:rPr>
                <w:rFonts w:ascii="宋体" w:hAnsi="宋体" w:eastAsia="宋体" w:cs="宋体"/>
                <w:spacing w:val="-44"/>
                <w:sz w:val="24"/>
                <w:szCs w:val="24"/>
              </w:rPr>
              <w:t xml:space="preserve"> </w:t>
            </w:r>
            <w:r>
              <w:rPr>
                <w:rFonts w:ascii="宋体" w:hAnsi="宋体" w:eastAsia="宋体" w:cs="宋体"/>
                <w:spacing w:val="-7"/>
                <w:sz w:val="24"/>
                <w:szCs w:val="24"/>
              </w:rPr>
              <w:t>小时内的得</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pacing w:val="-48"/>
                <w:sz w:val="24"/>
                <w:szCs w:val="24"/>
              </w:rPr>
              <w:t xml:space="preserve"> </w:t>
            </w:r>
            <w:r>
              <w:rPr>
                <w:rFonts w:ascii="宋体" w:hAnsi="宋体" w:eastAsia="宋体" w:cs="宋体"/>
                <w:spacing w:val="-7"/>
                <w:sz w:val="24"/>
                <w:szCs w:val="24"/>
              </w:rPr>
              <w:t>分</w:t>
            </w:r>
          </w:p>
          <w:p w14:paraId="7697EE20">
            <w:pPr>
              <w:spacing w:before="27" w:line="219" w:lineRule="auto"/>
              <w:ind w:left="20"/>
              <w:rPr>
                <w:rFonts w:ascii="宋体" w:hAnsi="宋体" w:eastAsia="宋体" w:cs="宋体"/>
                <w:sz w:val="24"/>
                <w:szCs w:val="24"/>
              </w:rPr>
            </w:pPr>
            <w:r>
              <w:rPr>
                <w:rFonts w:ascii="宋体" w:hAnsi="宋体" w:eastAsia="宋体" w:cs="宋体"/>
                <w:spacing w:val="-2"/>
                <w:sz w:val="24"/>
                <w:szCs w:val="24"/>
              </w:rPr>
              <w:t>4.无法承诺者或其他情况得</w:t>
            </w:r>
            <w:r>
              <w:rPr>
                <w:rFonts w:ascii="宋体" w:hAnsi="宋体" w:eastAsia="宋体" w:cs="宋体"/>
                <w:spacing w:val="-40"/>
                <w:sz w:val="24"/>
                <w:szCs w:val="24"/>
              </w:rPr>
              <w:t xml:space="preserve"> </w:t>
            </w:r>
            <w:r>
              <w:rPr>
                <w:rFonts w:ascii="宋体" w:hAnsi="宋体" w:eastAsia="宋体" w:cs="宋体"/>
                <w:spacing w:val="-2"/>
                <w:sz w:val="24"/>
                <w:szCs w:val="24"/>
              </w:rPr>
              <w:t>0</w:t>
            </w:r>
            <w:r>
              <w:rPr>
                <w:rFonts w:ascii="宋体" w:hAnsi="宋体" w:eastAsia="宋体" w:cs="宋体"/>
                <w:spacing w:val="-48"/>
                <w:sz w:val="24"/>
                <w:szCs w:val="24"/>
              </w:rPr>
              <w:t xml:space="preserve"> </w:t>
            </w:r>
            <w:r>
              <w:rPr>
                <w:rFonts w:ascii="宋体" w:hAnsi="宋体" w:eastAsia="宋体" w:cs="宋体"/>
                <w:spacing w:val="-2"/>
                <w:sz w:val="24"/>
                <w:szCs w:val="24"/>
              </w:rPr>
              <w:t>分</w:t>
            </w:r>
          </w:p>
        </w:tc>
        <w:tc>
          <w:tcPr>
            <w:tcW w:w="795" w:type="dxa"/>
            <w:vAlign w:val="top"/>
          </w:tcPr>
          <w:p w14:paraId="7AFAD551">
            <w:pPr>
              <w:spacing w:line="308" w:lineRule="auto"/>
              <w:rPr>
                <w:rFonts w:ascii="Arial"/>
                <w:sz w:val="21"/>
              </w:rPr>
            </w:pPr>
          </w:p>
          <w:p w14:paraId="7A6B79A4">
            <w:pPr>
              <w:spacing w:line="309" w:lineRule="auto"/>
              <w:rPr>
                <w:rFonts w:ascii="Arial"/>
                <w:sz w:val="21"/>
              </w:rPr>
            </w:pPr>
          </w:p>
          <w:p w14:paraId="0119813D">
            <w:pPr>
              <w:spacing w:line="309" w:lineRule="auto"/>
              <w:rPr>
                <w:rFonts w:ascii="Arial"/>
                <w:sz w:val="21"/>
              </w:rPr>
            </w:pPr>
          </w:p>
          <w:p w14:paraId="6CF2386D">
            <w:pPr>
              <w:spacing w:before="78" w:line="183" w:lineRule="auto"/>
              <w:ind w:left="348"/>
              <w:rPr>
                <w:rFonts w:ascii="宋体" w:hAnsi="宋体" w:eastAsia="宋体" w:cs="宋体"/>
                <w:sz w:val="24"/>
                <w:szCs w:val="24"/>
              </w:rPr>
            </w:pPr>
            <w:r>
              <w:rPr>
                <w:rFonts w:ascii="宋体" w:hAnsi="宋体" w:eastAsia="宋体" w:cs="宋体"/>
                <w:sz w:val="24"/>
                <w:szCs w:val="24"/>
              </w:rPr>
              <w:t>3</w:t>
            </w:r>
          </w:p>
        </w:tc>
      </w:tr>
      <w:tr w14:paraId="5A835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332" w:type="dxa"/>
            <w:vAlign w:val="top"/>
          </w:tcPr>
          <w:p w14:paraId="04852574">
            <w:pPr>
              <w:spacing w:line="428" w:lineRule="auto"/>
              <w:rPr>
                <w:rFonts w:ascii="Arial"/>
                <w:sz w:val="21"/>
              </w:rPr>
            </w:pPr>
          </w:p>
          <w:p w14:paraId="1BC84E65">
            <w:pPr>
              <w:spacing w:before="78" w:line="183" w:lineRule="auto"/>
              <w:ind w:left="113"/>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7</w:t>
            </w:r>
          </w:p>
        </w:tc>
        <w:tc>
          <w:tcPr>
            <w:tcW w:w="1077" w:type="dxa"/>
            <w:vMerge w:val="continue"/>
            <w:tcBorders>
              <w:top w:val="nil"/>
            </w:tcBorders>
            <w:vAlign w:val="top"/>
          </w:tcPr>
          <w:p w14:paraId="6723338A">
            <w:pPr>
              <w:rPr>
                <w:rFonts w:ascii="Arial"/>
                <w:sz w:val="21"/>
              </w:rPr>
            </w:pPr>
          </w:p>
        </w:tc>
        <w:tc>
          <w:tcPr>
            <w:tcW w:w="1268" w:type="dxa"/>
            <w:vAlign w:val="top"/>
          </w:tcPr>
          <w:p w14:paraId="265DA01C">
            <w:pPr>
              <w:spacing w:line="376" w:lineRule="auto"/>
              <w:rPr>
                <w:rFonts w:ascii="Arial"/>
                <w:sz w:val="21"/>
              </w:rPr>
            </w:pPr>
          </w:p>
          <w:p w14:paraId="334DE72B">
            <w:pPr>
              <w:spacing w:before="78" w:line="220" w:lineRule="auto"/>
              <w:ind w:left="27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维保期</w:t>
            </w:r>
          </w:p>
        </w:tc>
        <w:tc>
          <w:tcPr>
            <w:tcW w:w="6386" w:type="dxa"/>
            <w:vAlign w:val="top"/>
          </w:tcPr>
          <w:p w14:paraId="2C3509AE">
            <w:pPr>
              <w:spacing w:before="313" w:line="230" w:lineRule="auto"/>
              <w:ind w:left="22" w:right="11" w:firstLine="1"/>
              <w:rPr>
                <w:rFonts w:ascii="宋体" w:hAnsi="宋体" w:eastAsia="宋体" w:cs="宋体"/>
                <w:sz w:val="24"/>
                <w:szCs w:val="24"/>
              </w:rPr>
            </w:pPr>
            <w:r>
              <w:rPr>
                <w:rFonts w:ascii="宋体" w:hAnsi="宋体" w:eastAsia="宋体" w:cs="宋体"/>
                <w:spacing w:val="4"/>
                <w:sz w:val="24"/>
                <w:szCs w:val="24"/>
              </w:rPr>
              <w:t>投标人承诺符合招标文件规定免费</w:t>
            </w:r>
            <w:r>
              <w:rPr>
                <w:rFonts w:hint="eastAsia" w:ascii="宋体" w:hAnsi="宋体" w:eastAsia="宋体" w:cs="宋体"/>
                <w:spacing w:val="4"/>
                <w:sz w:val="24"/>
                <w:szCs w:val="24"/>
                <w:lang w:eastAsia="zh-CN"/>
              </w:rPr>
              <w:t>维保期</w:t>
            </w:r>
            <w:r>
              <w:rPr>
                <w:rFonts w:ascii="宋体" w:hAnsi="宋体" w:eastAsia="宋体" w:cs="宋体"/>
                <w:spacing w:val="4"/>
                <w:sz w:val="24"/>
                <w:szCs w:val="24"/>
              </w:rPr>
              <w:t>基础上，每增加一</w:t>
            </w:r>
            <w:r>
              <w:rPr>
                <w:rFonts w:ascii="宋体" w:hAnsi="宋体" w:eastAsia="宋体" w:cs="宋体"/>
                <w:sz w:val="24"/>
                <w:szCs w:val="24"/>
              </w:rPr>
              <w:t xml:space="preserve"> </w:t>
            </w:r>
            <w:r>
              <w:rPr>
                <w:rFonts w:ascii="宋体" w:hAnsi="宋体" w:eastAsia="宋体" w:cs="宋体"/>
                <w:spacing w:val="-7"/>
                <w:sz w:val="24"/>
                <w:szCs w:val="24"/>
              </w:rPr>
              <w:t>年加</w:t>
            </w:r>
            <w:r>
              <w:rPr>
                <w:rFonts w:ascii="宋体" w:hAnsi="宋体" w:eastAsia="宋体" w:cs="宋体"/>
                <w:spacing w:val="-26"/>
                <w:sz w:val="24"/>
                <w:szCs w:val="24"/>
              </w:rPr>
              <w:t xml:space="preserve"> </w:t>
            </w:r>
            <w:r>
              <w:rPr>
                <w:rFonts w:ascii="宋体" w:hAnsi="宋体" w:eastAsia="宋体" w:cs="宋体"/>
                <w:spacing w:val="-7"/>
                <w:sz w:val="24"/>
                <w:szCs w:val="24"/>
              </w:rPr>
              <w:t>1</w:t>
            </w:r>
            <w:r>
              <w:rPr>
                <w:rFonts w:ascii="宋体" w:hAnsi="宋体" w:eastAsia="宋体" w:cs="宋体"/>
                <w:spacing w:val="-48"/>
                <w:sz w:val="24"/>
                <w:szCs w:val="24"/>
              </w:rPr>
              <w:t xml:space="preserve"> </w:t>
            </w:r>
            <w:r>
              <w:rPr>
                <w:rFonts w:ascii="宋体" w:hAnsi="宋体" w:eastAsia="宋体" w:cs="宋体"/>
                <w:spacing w:val="-7"/>
                <w:sz w:val="24"/>
                <w:szCs w:val="24"/>
              </w:rPr>
              <w:t>分，最高得</w:t>
            </w:r>
            <w:r>
              <w:rPr>
                <w:rFonts w:ascii="宋体" w:hAnsi="宋体" w:eastAsia="宋体" w:cs="宋体"/>
                <w:spacing w:val="-48"/>
                <w:sz w:val="24"/>
                <w:szCs w:val="24"/>
              </w:rPr>
              <w:t xml:space="preserve"> </w:t>
            </w:r>
            <w:r>
              <w:rPr>
                <w:rFonts w:hint="eastAsia" w:ascii="宋体" w:hAnsi="宋体" w:eastAsia="宋体" w:cs="宋体"/>
                <w:spacing w:val="-7"/>
                <w:sz w:val="24"/>
                <w:szCs w:val="24"/>
                <w:lang w:val="en-US" w:eastAsia="zh-CN"/>
              </w:rPr>
              <w:t>3</w:t>
            </w:r>
            <w:r>
              <w:rPr>
                <w:rFonts w:ascii="宋体" w:hAnsi="宋体" w:eastAsia="宋体" w:cs="宋体"/>
                <w:spacing w:val="-48"/>
                <w:sz w:val="24"/>
                <w:szCs w:val="24"/>
              </w:rPr>
              <w:t xml:space="preserve"> </w:t>
            </w:r>
            <w:r>
              <w:rPr>
                <w:rFonts w:ascii="宋体" w:hAnsi="宋体" w:eastAsia="宋体" w:cs="宋体"/>
                <w:spacing w:val="-7"/>
                <w:sz w:val="24"/>
                <w:szCs w:val="24"/>
              </w:rPr>
              <w:t>分</w:t>
            </w:r>
          </w:p>
        </w:tc>
        <w:tc>
          <w:tcPr>
            <w:tcW w:w="795" w:type="dxa"/>
            <w:vAlign w:val="top"/>
          </w:tcPr>
          <w:p w14:paraId="788F141E">
            <w:pPr>
              <w:spacing w:line="413" w:lineRule="auto"/>
              <w:rPr>
                <w:rFonts w:ascii="Arial"/>
                <w:sz w:val="21"/>
              </w:rPr>
            </w:pPr>
          </w:p>
          <w:p w14:paraId="7684CF48">
            <w:pPr>
              <w:spacing w:before="78" w:line="183" w:lineRule="auto"/>
              <w:ind w:left="346"/>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bl>
    <w:p w14:paraId="0E92CBF2">
      <w:pPr>
        <w:rPr>
          <w:rFonts w:ascii="Arial"/>
          <w:sz w:val="21"/>
        </w:rPr>
      </w:pPr>
    </w:p>
    <w:p w14:paraId="3DF5F64E">
      <w:pPr>
        <w:rPr>
          <w:rFonts w:ascii="Arial" w:hAnsi="Arial" w:eastAsia="Arial" w:cs="Arial"/>
          <w:sz w:val="21"/>
          <w:szCs w:val="21"/>
        </w:rPr>
        <w:sectPr>
          <w:footerReference r:id="rId35" w:type="default"/>
          <w:pgSz w:w="11906" w:h="16839"/>
          <w:pgMar w:top="400" w:right="1021" w:bottom="1151" w:left="1021" w:header="0" w:footer="989" w:gutter="0"/>
          <w:cols w:space="720" w:num="1"/>
        </w:sectPr>
      </w:pPr>
    </w:p>
    <w:p w14:paraId="54152301">
      <w:pPr>
        <w:spacing w:before="214" w:line="224" w:lineRule="auto"/>
        <w:ind w:left="3125"/>
        <w:outlineLvl w:val="0"/>
        <w:rPr>
          <w:rFonts w:ascii="宋体" w:hAnsi="宋体" w:eastAsia="宋体" w:cs="宋体"/>
          <w:sz w:val="31"/>
          <w:szCs w:val="31"/>
        </w:rPr>
      </w:pPr>
      <w:bookmarkStart w:id="12" w:name="bookmark7"/>
      <w:bookmarkEnd w:id="12"/>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合同条款</w:t>
      </w:r>
    </w:p>
    <w:p w14:paraId="2B194BF4">
      <w:pPr>
        <w:spacing w:line="375" w:lineRule="auto"/>
        <w:rPr>
          <w:rFonts w:ascii="Arial"/>
          <w:sz w:val="21"/>
        </w:rPr>
      </w:pPr>
    </w:p>
    <w:p w14:paraId="02A1C82F">
      <w:pPr>
        <w:spacing w:before="140" w:line="222" w:lineRule="auto"/>
        <w:ind w:left="2403"/>
        <w:rPr>
          <w:rFonts w:ascii="宋体" w:hAnsi="宋体" w:eastAsia="宋体" w:cs="宋体"/>
          <w:sz w:val="43"/>
          <w:szCs w:val="43"/>
        </w:rPr>
      </w:pPr>
      <w:bookmarkStart w:id="13" w:name="bookmark8"/>
      <w:bookmarkEnd w:id="13"/>
      <w:r>
        <w:rPr>
          <w:rFonts w:ascii="宋体" w:hAnsi="宋体" w:eastAsia="宋体" w:cs="宋体"/>
          <w:b/>
          <w:bCs/>
          <w:spacing w:val="-28"/>
          <w:sz w:val="43"/>
          <w:szCs w:val="43"/>
        </w:rPr>
        <w:t>政府采购货物买卖合同</w:t>
      </w:r>
    </w:p>
    <w:p w14:paraId="4643E3BD">
      <w:pPr>
        <w:spacing w:before="105" w:line="224" w:lineRule="auto"/>
        <w:ind w:left="3626"/>
        <w:rPr>
          <w:rFonts w:ascii="宋体" w:hAnsi="宋体" w:eastAsia="宋体" w:cs="宋体"/>
          <w:sz w:val="43"/>
          <w:szCs w:val="43"/>
        </w:rPr>
      </w:pPr>
      <w:r>
        <w:rPr>
          <w:rFonts w:ascii="宋体" w:hAnsi="宋体" w:eastAsia="宋体" w:cs="宋体"/>
          <w:b/>
          <w:bCs/>
          <w:spacing w:val="-25"/>
          <w:sz w:val="43"/>
          <w:szCs w:val="43"/>
        </w:rPr>
        <w:t>（试行）</w:t>
      </w:r>
    </w:p>
    <w:p w14:paraId="75A6845B">
      <w:pPr>
        <w:spacing w:line="243" w:lineRule="auto"/>
        <w:rPr>
          <w:rFonts w:ascii="Arial"/>
          <w:sz w:val="21"/>
        </w:rPr>
      </w:pPr>
    </w:p>
    <w:p w14:paraId="450CD741">
      <w:pPr>
        <w:spacing w:line="243" w:lineRule="auto"/>
        <w:rPr>
          <w:rFonts w:ascii="Arial"/>
          <w:sz w:val="21"/>
        </w:rPr>
      </w:pPr>
    </w:p>
    <w:p w14:paraId="05737321">
      <w:pPr>
        <w:spacing w:line="243" w:lineRule="auto"/>
        <w:rPr>
          <w:rFonts w:ascii="Arial"/>
          <w:sz w:val="21"/>
        </w:rPr>
      </w:pPr>
    </w:p>
    <w:p w14:paraId="2E20DFF2">
      <w:pPr>
        <w:spacing w:line="243" w:lineRule="auto"/>
        <w:rPr>
          <w:rFonts w:ascii="Arial"/>
          <w:sz w:val="21"/>
        </w:rPr>
      </w:pPr>
    </w:p>
    <w:p w14:paraId="6DCFEE30">
      <w:pPr>
        <w:spacing w:line="243" w:lineRule="auto"/>
        <w:rPr>
          <w:rFonts w:ascii="Arial"/>
          <w:sz w:val="21"/>
        </w:rPr>
      </w:pPr>
    </w:p>
    <w:p w14:paraId="0A029F40">
      <w:pPr>
        <w:spacing w:line="243" w:lineRule="auto"/>
        <w:rPr>
          <w:rFonts w:ascii="Arial"/>
          <w:sz w:val="21"/>
        </w:rPr>
      </w:pPr>
    </w:p>
    <w:p w14:paraId="78C8737E">
      <w:pPr>
        <w:spacing w:line="243" w:lineRule="auto"/>
        <w:rPr>
          <w:rFonts w:ascii="Arial"/>
          <w:sz w:val="21"/>
        </w:rPr>
      </w:pPr>
    </w:p>
    <w:p w14:paraId="162DE7F5">
      <w:pPr>
        <w:spacing w:line="244" w:lineRule="auto"/>
        <w:rPr>
          <w:rFonts w:ascii="Arial"/>
          <w:sz w:val="21"/>
        </w:rPr>
      </w:pPr>
    </w:p>
    <w:p w14:paraId="68A7B2DC">
      <w:pPr>
        <w:tabs>
          <w:tab w:val="left" w:pos="6124"/>
        </w:tabs>
        <w:spacing w:before="91" w:line="407" w:lineRule="auto"/>
        <w:ind w:left="675" w:right="2440" w:firstLine="4"/>
        <w:jc w:val="both"/>
        <w:rPr>
          <w:rFonts w:ascii="宋体" w:hAnsi="宋体" w:eastAsia="宋体" w:cs="宋体"/>
          <w:sz w:val="28"/>
          <w:szCs w:val="28"/>
        </w:rPr>
      </w:pPr>
      <w:r>
        <w:rPr>
          <w:rFonts w:ascii="宋体" w:hAnsi="宋体" w:eastAsia="宋体" w:cs="宋体"/>
          <w:spacing w:val="-4"/>
          <w:sz w:val="28"/>
          <w:szCs w:val="28"/>
        </w:rPr>
        <w:t>项目名称：</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合同编号：</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甲</w:t>
      </w:r>
      <w:r>
        <w:rPr>
          <w:rFonts w:ascii="宋体" w:hAnsi="宋体" w:eastAsia="宋体" w:cs="宋体"/>
          <w:spacing w:val="3"/>
          <w:sz w:val="28"/>
          <w:szCs w:val="28"/>
        </w:rPr>
        <w:t xml:space="preserve">    </w:t>
      </w:r>
      <w:r>
        <w:rPr>
          <w:rFonts w:ascii="宋体" w:hAnsi="宋体" w:eastAsia="宋体" w:cs="宋体"/>
          <w:spacing w:val="-20"/>
          <w:sz w:val="28"/>
          <w:szCs w:val="28"/>
        </w:rPr>
        <w:t>方</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乙</w:t>
      </w:r>
      <w:r>
        <w:rPr>
          <w:rFonts w:ascii="宋体" w:hAnsi="宋体" w:eastAsia="宋体" w:cs="宋体"/>
          <w:spacing w:val="3"/>
          <w:sz w:val="28"/>
          <w:szCs w:val="28"/>
        </w:rPr>
        <w:t xml:space="preserve">    </w:t>
      </w:r>
      <w:r>
        <w:rPr>
          <w:rFonts w:ascii="宋体" w:hAnsi="宋体" w:eastAsia="宋体" w:cs="宋体"/>
          <w:spacing w:val="-20"/>
          <w:sz w:val="28"/>
          <w:szCs w:val="28"/>
        </w:rPr>
        <w:t>方</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rPr>
        <w:t>签订时间：</w:t>
      </w:r>
      <w:r>
        <w:rPr>
          <w:rFonts w:ascii="宋体" w:hAnsi="宋体" w:eastAsia="宋体" w:cs="宋体"/>
          <w:sz w:val="28"/>
          <w:szCs w:val="28"/>
          <w:u w:val="single" w:color="auto"/>
        </w:rPr>
        <w:t xml:space="preserve">                              </w:t>
      </w:r>
    </w:p>
    <w:p w14:paraId="1400D906">
      <w:pPr>
        <w:spacing w:line="407" w:lineRule="auto"/>
        <w:rPr>
          <w:rFonts w:ascii="宋体" w:hAnsi="宋体" w:eastAsia="宋体" w:cs="宋体"/>
          <w:sz w:val="28"/>
          <w:szCs w:val="28"/>
        </w:rPr>
        <w:sectPr>
          <w:headerReference r:id="rId36" w:type="default"/>
          <w:footerReference r:id="rId37" w:type="default"/>
          <w:pgSz w:w="11906" w:h="16839"/>
          <w:pgMar w:top="1305" w:right="1785" w:bottom="1151" w:left="1555" w:header="400" w:footer="989" w:gutter="0"/>
          <w:cols w:space="720" w:num="1"/>
        </w:sectPr>
      </w:pPr>
    </w:p>
    <w:p w14:paraId="3969D8AD">
      <w:pPr>
        <w:spacing w:line="270" w:lineRule="auto"/>
        <w:rPr>
          <w:rFonts w:ascii="Arial"/>
          <w:sz w:val="21"/>
        </w:rPr>
      </w:pPr>
    </w:p>
    <w:p w14:paraId="097F40AE">
      <w:pPr>
        <w:spacing w:line="271" w:lineRule="auto"/>
        <w:rPr>
          <w:rFonts w:ascii="Arial"/>
          <w:sz w:val="21"/>
        </w:rPr>
      </w:pPr>
    </w:p>
    <w:p w14:paraId="4141C3DE">
      <w:pPr>
        <w:spacing w:line="271" w:lineRule="auto"/>
        <w:rPr>
          <w:rFonts w:ascii="Arial"/>
          <w:sz w:val="21"/>
        </w:rPr>
      </w:pPr>
    </w:p>
    <w:p w14:paraId="2EE1FA2D">
      <w:pPr>
        <w:spacing w:line="271" w:lineRule="auto"/>
        <w:rPr>
          <w:rFonts w:ascii="Arial"/>
          <w:sz w:val="21"/>
        </w:rPr>
      </w:pPr>
    </w:p>
    <w:p w14:paraId="599F3017">
      <w:pPr>
        <w:spacing w:line="271" w:lineRule="auto"/>
        <w:rPr>
          <w:rFonts w:ascii="Arial"/>
          <w:sz w:val="21"/>
        </w:rPr>
      </w:pPr>
    </w:p>
    <w:p w14:paraId="07422020">
      <w:pPr>
        <w:pStyle w:val="6"/>
        <w:spacing w:before="130" w:line="221" w:lineRule="auto"/>
        <w:ind w:left="3311"/>
        <w:rPr>
          <w:sz w:val="40"/>
          <w:szCs w:val="40"/>
        </w:rPr>
      </w:pPr>
      <w:r>
        <w:rPr>
          <w:spacing w:val="-14"/>
          <w:sz w:val="40"/>
          <w:szCs w:val="40"/>
        </w:rPr>
        <w:t>使</w:t>
      </w:r>
      <w:r>
        <w:rPr>
          <w:spacing w:val="21"/>
          <w:sz w:val="40"/>
          <w:szCs w:val="40"/>
        </w:rPr>
        <w:t xml:space="preserve"> </w:t>
      </w:r>
      <w:r>
        <w:rPr>
          <w:spacing w:val="-14"/>
          <w:sz w:val="40"/>
          <w:szCs w:val="40"/>
        </w:rPr>
        <w:t>用</w:t>
      </w:r>
      <w:r>
        <w:rPr>
          <w:spacing w:val="21"/>
          <w:sz w:val="40"/>
          <w:szCs w:val="40"/>
        </w:rPr>
        <w:t xml:space="preserve"> </w:t>
      </w:r>
      <w:r>
        <w:rPr>
          <w:spacing w:val="-14"/>
          <w:sz w:val="40"/>
          <w:szCs w:val="40"/>
        </w:rPr>
        <w:t>说</w:t>
      </w:r>
      <w:r>
        <w:rPr>
          <w:spacing w:val="33"/>
          <w:sz w:val="40"/>
          <w:szCs w:val="40"/>
        </w:rPr>
        <w:t xml:space="preserve"> </w:t>
      </w:r>
      <w:r>
        <w:rPr>
          <w:spacing w:val="-14"/>
          <w:sz w:val="40"/>
          <w:szCs w:val="40"/>
        </w:rPr>
        <w:t>明</w:t>
      </w:r>
    </w:p>
    <w:p w14:paraId="56559393">
      <w:pPr>
        <w:spacing w:line="244" w:lineRule="auto"/>
        <w:rPr>
          <w:rFonts w:ascii="Arial"/>
          <w:sz w:val="21"/>
        </w:rPr>
      </w:pPr>
    </w:p>
    <w:p w14:paraId="7F402F17">
      <w:pPr>
        <w:spacing w:line="245" w:lineRule="auto"/>
        <w:rPr>
          <w:rFonts w:ascii="Arial"/>
          <w:sz w:val="21"/>
        </w:rPr>
      </w:pPr>
    </w:p>
    <w:p w14:paraId="66F0F4CD">
      <w:pPr>
        <w:spacing w:line="245" w:lineRule="auto"/>
        <w:rPr>
          <w:rFonts w:ascii="Arial"/>
          <w:sz w:val="21"/>
        </w:rPr>
      </w:pPr>
    </w:p>
    <w:p w14:paraId="3B8F2692">
      <w:pPr>
        <w:spacing w:before="91" w:line="396" w:lineRule="auto"/>
        <w:ind w:left="264" w:right="34" w:firstLine="570"/>
        <w:rPr>
          <w:rFonts w:ascii="仿宋" w:hAnsi="仿宋" w:eastAsia="仿宋" w:cs="仿宋"/>
          <w:sz w:val="28"/>
          <w:szCs w:val="28"/>
        </w:rPr>
      </w:pPr>
      <w:r>
        <w:rPr>
          <w:rFonts w:ascii="仿宋" w:hAnsi="仿宋" w:eastAsia="仿宋" w:cs="仿宋"/>
          <w:spacing w:val="-4"/>
          <w:sz w:val="28"/>
          <w:szCs w:val="28"/>
        </w:rPr>
        <w:t>1.本合同标准文本适用于购买现成货物的采</w:t>
      </w:r>
      <w:r>
        <w:rPr>
          <w:rFonts w:ascii="仿宋" w:hAnsi="仿宋" w:eastAsia="仿宋" w:cs="仿宋"/>
          <w:spacing w:val="-5"/>
          <w:sz w:val="28"/>
          <w:szCs w:val="28"/>
        </w:rPr>
        <w:t>购项目，不包括需要</w:t>
      </w:r>
      <w:r>
        <w:rPr>
          <w:rFonts w:ascii="仿宋" w:hAnsi="仿宋" w:eastAsia="仿宋" w:cs="仿宋"/>
          <w:sz w:val="28"/>
          <w:szCs w:val="28"/>
        </w:rPr>
        <w:t xml:space="preserve"> </w:t>
      </w:r>
      <w:r>
        <w:rPr>
          <w:rFonts w:ascii="仿宋" w:hAnsi="仿宋" w:eastAsia="仿宋" w:cs="仿宋"/>
          <w:spacing w:val="-1"/>
          <w:sz w:val="28"/>
          <w:szCs w:val="28"/>
        </w:rPr>
        <w:t>供应商定制开发、创新研发的货物采购项目。</w:t>
      </w:r>
    </w:p>
    <w:p w14:paraId="7A573BFF">
      <w:pPr>
        <w:spacing w:before="48" w:line="395" w:lineRule="auto"/>
        <w:ind w:left="268" w:right="34" w:firstLine="589"/>
        <w:rPr>
          <w:rFonts w:ascii="仿宋" w:hAnsi="仿宋" w:eastAsia="仿宋" w:cs="仿宋"/>
          <w:sz w:val="28"/>
          <w:szCs w:val="28"/>
        </w:rPr>
      </w:pPr>
      <w:r>
        <w:rPr>
          <w:rFonts w:ascii="仿宋" w:hAnsi="仿宋" w:eastAsia="仿宋" w:cs="仿宋"/>
          <w:spacing w:val="-5"/>
          <w:sz w:val="28"/>
          <w:szCs w:val="28"/>
        </w:rPr>
        <w:t>2.本合同标准文本为政府采购货物买卖合同编制提供参考</w:t>
      </w:r>
      <w:r>
        <w:rPr>
          <w:rFonts w:ascii="仿宋" w:hAnsi="仿宋" w:eastAsia="仿宋" w:cs="仿宋"/>
          <w:spacing w:val="-6"/>
          <w:sz w:val="28"/>
          <w:szCs w:val="28"/>
        </w:rPr>
        <w:t>，可以</w:t>
      </w:r>
      <w:r>
        <w:rPr>
          <w:rFonts w:ascii="仿宋" w:hAnsi="仿宋" w:eastAsia="仿宋" w:cs="仿宋"/>
          <w:sz w:val="28"/>
          <w:szCs w:val="28"/>
        </w:rPr>
        <w:t xml:space="preserve"> </w:t>
      </w:r>
      <w:r>
        <w:rPr>
          <w:rFonts w:ascii="仿宋" w:hAnsi="仿宋" w:eastAsia="仿宋" w:cs="仿宋"/>
          <w:spacing w:val="-1"/>
          <w:sz w:val="28"/>
          <w:szCs w:val="28"/>
        </w:rPr>
        <w:t>结合采购项目具体情况，对文本作必要的调整修订后使用。</w:t>
      </w:r>
    </w:p>
    <w:p w14:paraId="0B528A8C">
      <w:pPr>
        <w:spacing w:before="50" w:line="401" w:lineRule="auto"/>
        <w:ind w:left="262" w:firstLine="556"/>
        <w:rPr>
          <w:rFonts w:ascii="仿宋" w:hAnsi="仿宋" w:eastAsia="仿宋" w:cs="仿宋"/>
          <w:sz w:val="28"/>
          <w:szCs w:val="28"/>
        </w:rPr>
      </w:pPr>
      <w:r>
        <w:rPr>
          <w:rFonts w:ascii="仿宋" w:hAnsi="仿宋" w:eastAsia="仿宋" w:cs="仿宋"/>
          <w:spacing w:val="-3"/>
          <w:sz w:val="28"/>
          <w:szCs w:val="28"/>
        </w:rPr>
        <w:t>3.本合同标准文本各条款中，如涉及填写多家供应商、制造商，</w:t>
      </w:r>
      <w:r>
        <w:rPr>
          <w:rFonts w:ascii="仿宋" w:hAnsi="仿宋" w:eastAsia="仿宋" w:cs="仿宋"/>
          <w:spacing w:val="12"/>
          <w:sz w:val="28"/>
          <w:szCs w:val="28"/>
        </w:rPr>
        <w:t xml:space="preserve"> </w:t>
      </w:r>
      <w:r>
        <w:rPr>
          <w:rFonts w:ascii="仿宋" w:hAnsi="仿宋" w:eastAsia="仿宋" w:cs="仿宋"/>
          <w:spacing w:val="-4"/>
          <w:sz w:val="28"/>
          <w:szCs w:val="28"/>
        </w:rPr>
        <w:t>多种采购标的、分包主要内容等信息的，可根据采购项目具体情况添</w:t>
      </w:r>
      <w:r>
        <w:rPr>
          <w:rFonts w:ascii="仿宋" w:hAnsi="仿宋" w:eastAsia="仿宋" w:cs="仿宋"/>
          <w:spacing w:val="7"/>
          <w:sz w:val="28"/>
          <w:szCs w:val="28"/>
        </w:rPr>
        <w:t xml:space="preserve"> </w:t>
      </w:r>
      <w:r>
        <w:rPr>
          <w:rFonts w:ascii="仿宋" w:hAnsi="仿宋" w:eastAsia="仿宋" w:cs="仿宋"/>
          <w:spacing w:val="-4"/>
          <w:sz w:val="28"/>
          <w:szCs w:val="28"/>
        </w:rPr>
        <w:t>加信息项。</w:t>
      </w:r>
    </w:p>
    <w:p w14:paraId="46C16EE2">
      <w:pPr>
        <w:spacing w:line="401" w:lineRule="auto"/>
        <w:rPr>
          <w:rFonts w:ascii="仿宋" w:hAnsi="仿宋" w:eastAsia="仿宋" w:cs="仿宋"/>
          <w:sz w:val="28"/>
          <w:szCs w:val="28"/>
        </w:rPr>
        <w:sectPr>
          <w:headerReference r:id="rId38" w:type="default"/>
          <w:footerReference r:id="rId39" w:type="default"/>
          <w:pgSz w:w="11906" w:h="16839"/>
          <w:pgMar w:top="1305" w:right="1764" w:bottom="1151" w:left="1555" w:header="400" w:footer="989" w:gutter="0"/>
          <w:cols w:space="720" w:num="1"/>
        </w:sectPr>
      </w:pPr>
    </w:p>
    <w:p w14:paraId="0D55B649">
      <w:pPr>
        <w:spacing w:line="905" w:lineRule="exact"/>
      </w:pPr>
    </w:p>
    <w:p w14:paraId="5CF1681C">
      <w:pPr>
        <w:spacing w:line="381" w:lineRule="auto"/>
        <w:rPr>
          <w:rFonts w:ascii="Arial"/>
          <w:sz w:val="21"/>
        </w:rPr>
      </w:pPr>
    </w:p>
    <w:p w14:paraId="747682ED">
      <w:pPr>
        <w:pStyle w:val="6"/>
        <w:spacing w:before="91" w:line="222" w:lineRule="auto"/>
        <w:ind w:left="2653"/>
        <w:outlineLvl w:val="1"/>
        <w:rPr>
          <w:sz w:val="28"/>
          <w:szCs w:val="28"/>
        </w:rPr>
      </w:pPr>
      <w:r>
        <w:rPr>
          <w:spacing w:val="-1"/>
          <w:sz w:val="28"/>
          <w:szCs w:val="28"/>
        </w:rPr>
        <w:t>第一节 政府采购合同协议书</w:t>
      </w:r>
    </w:p>
    <w:p w14:paraId="74F45B6E">
      <w:pPr>
        <w:spacing w:line="242" w:lineRule="auto"/>
        <w:rPr>
          <w:rFonts w:ascii="Arial"/>
          <w:sz w:val="21"/>
        </w:rPr>
      </w:pPr>
    </w:p>
    <w:p w14:paraId="605A8714">
      <w:pPr>
        <w:spacing w:line="243" w:lineRule="auto"/>
        <w:rPr>
          <w:rFonts w:ascii="Arial"/>
          <w:sz w:val="21"/>
        </w:rPr>
      </w:pPr>
    </w:p>
    <w:p w14:paraId="3DA8DD28">
      <w:pPr>
        <w:spacing w:line="243" w:lineRule="auto"/>
        <w:rPr>
          <w:rFonts w:ascii="Arial"/>
          <w:sz w:val="21"/>
        </w:rPr>
      </w:pPr>
    </w:p>
    <w:p w14:paraId="2032A59C">
      <w:pPr>
        <w:spacing w:line="243" w:lineRule="auto"/>
        <w:rPr>
          <w:rFonts w:ascii="Arial"/>
          <w:sz w:val="21"/>
        </w:rPr>
      </w:pPr>
    </w:p>
    <w:p w14:paraId="5BED9349">
      <w:pPr>
        <w:spacing w:before="65" w:line="227" w:lineRule="auto"/>
        <w:ind w:left="277"/>
        <w:rPr>
          <w:rFonts w:ascii="宋体" w:hAnsi="宋体" w:eastAsia="宋体" w:cs="宋体"/>
          <w:sz w:val="20"/>
          <w:szCs w:val="20"/>
        </w:rPr>
      </w:pPr>
      <w:r>
        <w:rPr>
          <w:rFonts w:ascii="宋体" w:hAnsi="宋体" w:eastAsia="宋体" w:cs="宋体"/>
          <w:spacing w:val="8"/>
          <w:sz w:val="20"/>
          <w:szCs w:val="20"/>
        </w:rPr>
        <w:t>甲方（全称</w:t>
      </w:r>
      <w:r>
        <w:rPr>
          <w:rFonts w:ascii="宋体" w:hAnsi="宋体" w:eastAsia="宋体" w:cs="宋体"/>
          <w:spacing w:val="-1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8"/>
          <w:sz w:val="20"/>
          <w:szCs w:val="20"/>
        </w:rPr>
        <w:t>采购人、受采购人委托签订合同的单位或采购</w:t>
      </w:r>
    </w:p>
    <w:p w14:paraId="451F0379">
      <w:pPr>
        <w:spacing w:before="154" w:line="355" w:lineRule="auto"/>
        <w:ind w:left="271" w:right="2212" w:firstLine="4075"/>
        <w:rPr>
          <w:rFonts w:ascii="宋体" w:hAnsi="宋体" w:eastAsia="宋体" w:cs="宋体"/>
          <w:sz w:val="20"/>
          <w:szCs w:val="20"/>
        </w:rPr>
      </w:pPr>
      <w:r>
        <w:rPr>
          <w:rFonts w:ascii="宋体" w:hAnsi="宋体" w:eastAsia="宋体" w:cs="宋体"/>
          <w:spacing w:val="6"/>
          <w:sz w:val="20"/>
          <w:szCs w:val="20"/>
        </w:rPr>
        <w:t>文件约定的合同甲方）</w:t>
      </w:r>
      <w:r>
        <w:rPr>
          <w:rFonts w:ascii="宋体" w:hAnsi="宋体" w:eastAsia="宋体" w:cs="宋体"/>
          <w:spacing w:val="8"/>
          <w:sz w:val="20"/>
          <w:szCs w:val="20"/>
        </w:rPr>
        <w:t xml:space="preserve"> 乙方（全称</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供应商）</w:t>
      </w:r>
    </w:p>
    <w:p w14:paraId="64DB84BF">
      <w:pPr>
        <w:spacing w:line="363" w:lineRule="auto"/>
        <w:rPr>
          <w:rFonts w:ascii="Arial"/>
          <w:sz w:val="21"/>
        </w:rPr>
      </w:pPr>
    </w:p>
    <w:p w14:paraId="1078D6CD">
      <w:pPr>
        <w:spacing w:before="65" w:line="359" w:lineRule="auto"/>
        <w:ind w:left="251" w:right="87" w:firstLine="946"/>
        <w:jc w:val="both"/>
        <w:rPr>
          <w:rFonts w:ascii="宋体" w:hAnsi="宋体" w:eastAsia="宋体" w:cs="宋体"/>
          <w:sz w:val="20"/>
          <w:szCs w:val="20"/>
        </w:rPr>
      </w:pPr>
      <w:r>
        <w:rPr>
          <w:rFonts w:ascii="宋体" w:hAnsi="宋体" w:eastAsia="宋体" w:cs="宋体"/>
          <w:spacing w:val="10"/>
          <w:sz w:val="20"/>
          <w:szCs w:val="20"/>
        </w:rPr>
        <w:t>依据《中华人民共和国民法典》、《中华人民共和国政府采购</w:t>
      </w:r>
      <w:r>
        <w:rPr>
          <w:rFonts w:ascii="宋体" w:hAnsi="宋体" w:eastAsia="宋体" w:cs="宋体"/>
          <w:spacing w:val="9"/>
          <w:sz w:val="20"/>
          <w:szCs w:val="20"/>
        </w:rPr>
        <w:t>法》等有关的法律</w:t>
      </w:r>
      <w:r>
        <w:rPr>
          <w:rFonts w:ascii="宋体" w:hAnsi="宋体" w:eastAsia="宋体" w:cs="宋体"/>
          <w:sz w:val="20"/>
          <w:szCs w:val="20"/>
        </w:rPr>
        <w:t xml:space="preserve"> </w:t>
      </w:r>
      <w:r>
        <w:rPr>
          <w:rFonts w:ascii="宋体" w:hAnsi="宋体" w:eastAsia="宋体" w:cs="宋体"/>
          <w:spacing w:val="7"/>
          <w:sz w:val="20"/>
          <w:szCs w:val="20"/>
        </w:rPr>
        <w:t>法规，以及本采购项目的招标文件等采购文件、乙方的《投标（响应）文件》及《中标（成</w:t>
      </w:r>
      <w:r>
        <w:rPr>
          <w:rFonts w:ascii="宋体" w:hAnsi="宋体" w:eastAsia="宋体" w:cs="宋体"/>
          <w:spacing w:val="9"/>
          <w:sz w:val="20"/>
          <w:szCs w:val="20"/>
        </w:rPr>
        <w:t xml:space="preserve"> </w:t>
      </w:r>
      <w:r>
        <w:rPr>
          <w:rFonts w:ascii="宋体" w:hAnsi="宋体" w:eastAsia="宋体" w:cs="宋体"/>
          <w:spacing w:val="8"/>
          <w:sz w:val="20"/>
          <w:szCs w:val="20"/>
        </w:rPr>
        <w:t>交）通知书》，</w:t>
      </w:r>
      <w:r>
        <w:rPr>
          <w:rFonts w:ascii="宋体" w:hAnsi="宋体" w:eastAsia="宋体" w:cs="宋体"/>
          <w:spacing w:val="-59"/>
          <w:sz w:val="20"/>
          <w:szCs w:val="20"/>
        </w:rPr>
        <w:t xml:space="preserve"> </w:t>
      </w:r>
      <w:r>
        <w:rPr>
          <w:rFonts w:ascii="宋体" w:hAnsi="宋体" w:eastAsia="宋体" w:cs="宋体"/>
          <w:spacing w:val="8"/>
          <w:sz w:val="20"/>
          <w:szCs w:val="20"/>
        </w:rPr>
        <w:t>甲乙双方同意签订本合同。具体情况</w:t>
      </w:r>
      <w:r>
        <w:rPr>
          <w:rFonts w:ascii="宋体" w:hAnsi="宋体" w:eastAsia="宋体" w:cs="宋体"/>
          <w:spacing w:val="7"/>
          <w:sz w:val="20"/>
          <w:szCs w:val="20"/>
        </w:rPr>
        <w:t>及要求如下：</w:t>
      </w:r>
    </w:p>
    <w:p w14:paraId="21B6AFA2">
      <w:pPr>
        <w:spacing w:before="34" w:line="228" w:lineRule="auto"/>
        <w:ind w:left="68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项目信息</w:t>
      </w:r>
    </w:p>
    <w:p w14:paraId="2A6E8B26">
      <w:pPr>
        <w:spacing w:before="155" w:line="297" w:lineRule="auto"/>
        <w:ind w:left="1194" w:right="1561" w:hanging="514"/>
        <w:rPr>
          <w:rFonts w:ascii="宋体" w:hAnsi="宋体" w:eastAsia="宋体" w:cs="宋体"/>
          <w:sz w:val="20"/>
          <w:szCs w:val="20"/>
        </w:rPr>
      </w:pPr>
      <w:r>
        <w:rPr>
          <w:rFonts w:ascii="宋体" w:hAnsi="宋体" w:eastAsia="宋体" w:cs="宋体"/>
          <w:spacing w:val="6"/>
          <w:sz w:val="20"/>
          <w:szCs w:val="20"/>
        </w:rPr>
        <w:t>（1）采购项目名称：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采购项目编号：</w:t>
      </w:r>
      <w:r>
        <w:rPr>
          <w:rFonts w:ascii="宋体" w:hAnsi="宋体" w:eastAsia="宋体" w:cs="宋体"/>
          <w:sz w:val="20"/>
          <w:szCs w:val="20"/>
          <w:u w:val="single" w:color="auto"/>
        </w:rPr>
        <w:t xml:space="preserve">                                             </w:t>
      </w:r>
    </w:p>
    <w:p w14:paraId="4A735994">
      <w:pPr>
        <w:spacing w:before="154" w:line="227" w:lineRule="auto"/>
        <w:ind w:left="68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583E9D68">
      <w:pPr>
        <w:spacing w:before="155" w:line="228" w:lineRule="auto"/>
        <w:ind w:left="680"/>
        <w:rPr>
          <w:rFonts w:ascii="宋体" w:hAnsi="宋体" w:eastAsia="宋体" w:cs="宋体"/>
          <w:sz w:val="20"/>
          <w:szCs w:val="20"/>
        </w:rPr>
      </w:pPr>
      <w:r>
        <w:rPr>
          <w:rFonts w:ascii="宋体" w:hAnsi="宋体" w:eastAsia="宋体" w:cs="宋体"/>
          <w:spacing w:val="5"/>
          <w:sz w:val="20"/>
          <w:szCs w:val="20"/>
        </w:rPr>
        <w:t>（3）项目内容：</w:t>
      </w:r>
    </w:p>
    <w:p w14:paraId="1480FF55">
      <w:pPr>
        <w:spacing w:before="152" w:line="227" w:lineRule="auto"/>
        <w:ind w:left="1195"/>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388E50B8">
      <w:pPr>
        <w:spacing w:before="154" w:line="228" w:lineRule="auto"/>
        <w:ind w:left="1213"/>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规格型号：</w:t>
      </w:r>
      <w:r>
        <w:rPr>
          <w:rFonts w:ascii="宋体" w:hAnsi="宋体" w:eastAsia="宋体" w:cs="宋体"/>
          <w:sz w:val="20"/>
          <w:szCs w:val="20"/>
          <w:u w:val="single" w:color="auto"/>
        </w:rPr>
        <w:t xml:space="preserve">                </w:t>
      </w:r>
    </w:p>
    <w:p w14:paraId="6BBCAC60">
      <w:pPr>
        <w:spacing w:before="154" w:line="227" w:lineRule="auto"/>
        <w:ind w:left="1195"/>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0FABD618">
      <w:pPr>
        <w:spacing w:before="152" w:line="356" w:lineRule="auto"/>
        <w:ind w:left="1196" w:right="2036" w:hanging="1"/>
        <w:rPr>
          <w:rFonts w:ascii="宋体" w:hAnsi="宋体" w:eastAsia="宋体" w:cs="宋体"/>
          <w:sz w:val="20"/>
          <w:szCs w:val="20"/>
        </w:rPr>
      </w:pPr>
      <w:r>
        <w:rPr>
          <w:rFonts w:ascii="宋体" w:hAnsi="宋体" w:eastAsia="宋体" w:cs="宋体"/>
          <w:spacing w:val="7"/>
          <w:sz w:val="20"/>
          <w:szCs w:val="20"/>
        </w:rPr>
        <w:t>①涉及信息类产品，请填写该产品关键部件的品牌、型号：</w:t>
      </w:r>
      <w:r>
        <w:rPr>
          <w:rFonts w:ascii="宋体" w:hAnsi="宋体" w:eastAsia="宋体" w:cs="宋体"/>
          <w:spacing w:val="14"/>
          <w:sz w:val="20"/>
          <w:szCs w:val="20"/>
        </w:rPr>
        <w:t xml:space="preserve"> </w:t>
      </w:r>
      <w:r>
        <w:rPr>
          <w:rFonts w:ascii="宋体" w:hAnsi="宋体" w:eastAsia="宋体" w:cs="宋体"/>
          <w:spacing w:val="7"/>
          <w:sz w:val="20"/>
          <w:szCs w:val="20"/>
        </w:rPr>
        <w:t>标的名称：</w:t>
      </w:r>
      <w:r>
        <w:rPr>
          <w:rFonts w:ascii="宋体" w:hAnsi="宋体" w:eastAsia="宋体" w:cs="宋体"/>
          <w:sz w:val="20"/>
          <w:szCs w:val="20"/>
          <w:u w:val="single" w:color="auto"/>
        </w:rPr>
        <w:t xml:space="preserve">                           </w:t>
      </w:r>
    </w:p>
    <w:p w14:paraId="199890D4">
      <w:pPr>
        <w:tabs>
          <w:tab w:val="left" w:pos="6332"/>
        </w:tabs>
        <w:spacing w:before="32" w:line="359" w:lineRule="auto"/>
        <w:ind w:left="1199" w:right="2296"/>
        <w:jc w:val="both"/>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5"/>
          <w:sz w:val="20"/>
          <w:szCs w:val="20"/>
        </w:rPr>
        <w:t>型</w:t>
      </w:r>
      <w:r>
        <w:rPr>
          <w:rFonts w:ascii="宋体" w:hAnsi="宋体" w:eastAsia="宋体" w:cs="宋体"/>
          <w:spacing w:val="4"/>
          <w:sz w:val="20"/>
          <w:szCs w:val="20"/>
        </w:rPr>
        <w:t>号：</w:t>
      </w:r>
      <w:r>
        <w:rPr>
          <w:rFonts w:ascii="宋体" w:hAnsi="宋体" w:eastAsia="宋体" w:cs="宋体"/>
          <w:sz w:val="20"/>
          <w:szCs w:val="20"/>
          <w:u w:val="single" w:color="auto"/>
        </w:rPr>
        <w:t xml:space="preserve">        </w:t>
      </w:r>
    </w:p>
    <w:p w14:paraId="522020B6">
      <w:pPr>
        <w:spacing w:before="32" w:line="353" w:lineRule="auto"/>
        <w:ind w:left="251" w:firstLine="323"/>
        <w:rPr>
          <w:rFonts w:ascii="宋体" w:hAnsi="宋体" w:eastAsia="宋体" w:cs="宋体"/>
          <w:sz w:val="20"/>
          <w:szCs w:val="20"/>
        </w:rPr>
      </w:pPr>
      <w:r>
        <w:rPr>
          <w:rFonts w:ascii="宋体" w:hAnsi="宋体" w:eastAsia="宋体" w:cs="宋体"/>
          <w:spacing w:val="9"/>
          <w:sz w:val="20"/>
          <w:szCs w:val="20"/>
        </w:rPr>
        <w:t>（注：关键部件是指财政部会同有关部门发布的政府采购需求标准规定的需要通过国家</w:t>
      </w:r>
      <w:r>
        <w:rPr>
          <w:rFonts w:ascii="宋体" w:hAnsi="宋体" w:eastAsia="宋体" w:cs="宋体"/>
          <w:spacing w:val="8"/>
          <w:sz w:val="20"/>
          <w:szCs w:val="20"/>
        </w:rPr>
        <w:t xml:space="preserve">  </w:t>
      </w:r>
      <w:r>
        <w:rPr>
          <w:rFonts w:ascii="宋体" w:hAnsi="宋体" w:eastAsia="宋体" w:cs="宋体"/>
          <w:spacing w:val="2"/>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2"/>
          <w:sz w:val="20"/>
          <w:szCs w:val="20"/>
        </w:rPr>
        <w:t>芯片、操作系统、数据</w:t>
      </w:r>
      <w:r>
        <w:rPr>
          <w:rFonts w:ascii="宋体" w:hAnsi="宋体" w:eastAsia="宋体" w:cs="宋体"/>
          <w:spacing w:val="1"/>
          <w:sz w:val="20"/>
          <w:szCs w:val="20"/>
        </w:rPr>
        <w:t>库等。）</w:t>
      </w:r>
    </w:p>
    <w:p w14:paraId="79A02350">
      <w:pPr>
        <w:spacing w:before="35" w:line="225" w:lineRule="auto"/>
        <w:ind w:left="1194"/>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1F06C052">
      <w:pPr>
        <w:spacing w:before="148" w:line="309" w:lineRule="auto"/>
        <w:ind w:left="1205" w:right="8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是，《政府采购品目分类目录》底级品目名称：</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8"/>
          <w:sz w:val="20"/>
          <w:szCs w:val="20"/>
          <w:u w:val="single" w:color="auto"/>
        </w:rPr>
        <w:t xml:space="preserve">   </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42D2E581">
      <w:pPr>
        <w:spacing w:before="130" w:line="269" w:lineRule="exact"/>
        <w:ind w:left="68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1B1D9C59">
      <w:pPr>
        <w:spacing w:before="132" w:line="269" w:lineRule="exact"/>
        <w:ind w:left="68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3"/>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55E2C34">
      <w:pPr>
        <w:spacing w:before="130" w:line="247" w:lineRule="auto"/>
        <w:ind w:left="265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8"/>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6"/>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139AEFF8">
      <w:pPr>
        <w:spacing w:before="131" w:line="232" w:lineRule="auto"/>
        <w:ind w:left="588"/>
        <w:rPr>
          <w:rFonts w:ascii="宋体" w:hAnsi="宋体" w:eastAsia="宋体" w:cs="宋体"/>
          <w:sz w:val="20"/>
          <w:szCs w:val="20"/>
        </w:rPr>
      </w:pPr>
      <w:r>
        <w:rPr>
          <w:rFonts w:ascii="宋体" w:hAnsi="宋体" w:eastAsia="宋体" w:cs="宋体"/>
          <w:spacing w:val="8"/>
          <w:sz w:val="22"/>
          <w:szCs w:val="22"/>
        </w:rPr>
        <w:t>（6）</w:t>
      </w:r>
      <w:r>
        <w:rPr>
          <w:rFonts w:ascii="宋体" w:hAnsi="宋体" w:eastAsia="宋体" w:cs="宋体"/>
          <w:spacing w:val="8"/>
          <w:sz w:val="20"/>
          <w:szCs w:val="20"/>
        </w:rPr>
        <w:t>中标（成交）采购标的制造商是否为中小</w:t>
      </w:r>
      <w:r>
        <w:rPr>
          <w:rFonts w:ascii="宋体" w:hAnsi="宋体" w:eastAsia="宋体" w:cs="宋体"/>
          <w:spacing w:val="7"/>
          <w:sz w:val="20"/>
          <w:szCs w:val="20"/>
        </w:rPr>
        <w:t>企业：</w:t>
      </w:r>
      <w:r>
        <w:rPr>
          <w:rFonts w:ascii="Wingdings" w:hAnsi="Wingdings" w:eastAsia="Wingdings" w:cs="Wingdings"/>
          <w:spacing w:val="7"/>
          <w:sz w:val="20"/>
          <w:szCs w:val="20"/>
        </w:rPr>
        <w:t>o</w:t>
      </w:r>
      <w:r>
        <w:rPr>
          <w:rFonts w:ascii="宋体" w:hAnsi="宋体" w:eastAsia="宋体" w:cs="宋体"/>
          <w:spacing w:val="7"/>
          <w:sz w:val="20"/>
          <w:szCs w:val="20"/>
        </w:rPr>
        <w:t xml:space="preserve">是      </w:t>
      </w:r>
      <w:r>
        <w:rPr>
          <w:rFonts w:ascii="Wingdings" w:hAnsi="Wingdings" w:eastAsia="Wingdings" w:cs="Wingdings"/>
          <w:spacing w:val="7"/>
          <w:sz w:val="20"/>
          <w:szCs w:val="20"/>
        </w:rPr>
        <w:t>o</w:t>
      </w:r>
      <w:r>
        <w:rPr>
          <w:rFonts w:ascii="宋体" w:hAnsi="宋体" w:eastAsia="宋体" w:cs="宋体"/>
          <w:spacing w:val="7"/>
          <w:sz w:val="20"/>
          <w:szCs w:val="20"/>
        </w:rPr>
        <w:t>否</w:t>
      </w:r>
    </w:p>
    <w:p w14:paraId="3F299123">
      <w:pPr>
        <w:spacing w:before="126" w:line="269" w:lineRule="exact"/>
        <w:ind w:left="1196"/>
        <w:rPr>
          <w:rFonts w:ascii="宋体" w:hAnsi="宋体" w:eastAsia="宋体" w:cs="宋体"/>
          <w:sz w:val="20"/>
          <w:szCs w:val="20"/>
        </w:rPr>
      </w:pPr>
      <w:r>
        <w:rPr>
          <w:rFonts w:ascii="宋体" w:hAnsi="宋体" w:eastAsia="宋体" w:cs="宋体"/>
          <w:spacing w:val="7"/>
          <w:position w:val="1"/>
          <w:sz w:val="20"/>
          <w:szCs w:val="20"/>
        </w:rPr>
        <w:t>本合同是否为专门面向中小企业的采购合同（中小企业预留合同</w:t>
      </w:r>
      <w:r>
        <w:rPr>
          <w:rFonts w:ascii="宋体" w:hAnsi="宋体" w:eastAsia="宋体" w:cs="宋体"/>
          <w:spacing w:val="-33"/>
          <w:position w:val="1"/>
          <w:sz w:val="20"/>
          <w:szCs w:val="20"/>
        </w:rPr>
        <w:t>）：</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2AA3997A">
      <w:pPr>
        <w:spacing w:line="269" w:lineRule="exact"/>
        <w:rPr>
          <w:rFonts w:ascii="宋体" w:hAnsi="宋体" w:eastAsia="宋体" w:cs="宋体"/>
          <w:sz w:val="20"/>
          <w:szCs w:val="20"/>
        </w:rPr>
        <w:sectPr>
          <w:headerReference r:id="rId40" w:type="default"/>
          <w:footerReference r:id="rId41" w:type="default"/>
          <w:pgSz w:w="11906" w:h="16839"/>
          <w:pgMar w:top="400" w:right="1716" w:bottom="1151" w:left="1560" w:header="0" w:footer="989" w:gutter="0"/>
          <w:cols w:space="720" w:num="1"/>
        </w:sectPr>
      </w:pPr>
    </w:p>
    <w:p w14:paraId="1BA429CB">
      <w:pPr>
        <w:spacing w:line="905" w:lineRule="exact"/>
      </w:pPr>
      <w:r>
        <w:pict>
          <v:shape id="_x0000_s1056" o:spid="_x0000_s1056" style="position:absolute;left:0pt;margin-left:12.15pt;margin-top:33.85pt;height:0.75pt;width:415pt;z-index:251691008;mso-width-relative:page;mso-height-relative:page;" fillcolor="#000000" filled="t" stroked="f" coordsize="8300,15" path="m0,0l8300,0,8300,14,0,14,0,0xe">
            <v:path/>
            <v:fill on="t" focussize="0,0"/>
            <v:stroke on="f"/>
            <v:imagedata o:title=""/>
            <o:lock v:ext="edit"/>
          </v:shape>
        </w:pict>
      </w:r>
    </w:p>
    <w:p w14:paraId="17374739">
      <w:pPr>
        <w:spacing w:before="266" w:line="269" w:lineRule="exact"/>
        <w:ind w:left="1196"/>
        <w:rPr>
          <w:rFonts w:ascii="宋体" w:hAnsi="宋体" w:eastAsia="宋体" w:cs="宋体"/>
          <w:sz w:val="20"/>
          <w:szCs w:val="20"/>
        </w:rPr>
      </w:pPr>
      <w:r>
        <w:rPr>
          <w:rFonts w:ascii="宋体" w:hAnsi="宋体" w:eastAsia="宋体" w:cs="宋体"/>
          <w:spacing w:val="9"/>
          <w:position w:val="1"/>
          <w:sz w:val="20"/>
          <w:szCs w:val="20"/>
        </w:rPr>
        <w:t>若本项目不专门面向中小企业采购，是否给予小微企业评审优惠：</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是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否</w:t>
      </w:r>
    </w:p>
    <w:p w14:paraId="741085ED">
      <w:pPr>
        <w:spacing w:before="132" w:line="268" w:lineRule="exact"/>
        <w:ind w:left="1215"/>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A5CECC9">
      <w:pPr>
        <w:spacing w:before="129" w:line="269" w:lineRule="exact"/>
        <w:ind w:left="1215"/>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43760F48">
      <w:pPr>
        <w:spacing w:before="132" w:line="270" w:lineRule="exact"/>
        <w:ind w:left="680"/>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5F3C1715">
      <w:pPr>
        <w:spacing w:before="138" w:line="353" w:lineRule="auto"/>
        <w:ind w:left="1198" w:right="1282"/>
        <w:rPr>
          <w:rFonts w:ascii="宋体" w:hAnsi="宋体" w:eastAsia="宋体" w:cs="宋体"/>
          <w:sz w:val="20"/>
          <w:szCs w:val="20"/>
        </w:rPr>
      </w:pPr>
      <w:r>
        <w:rPr>
          <w:rFonts w:ascii="宋体" w:hAnsi="宋体" w:eastAsia="宋体" w:cs="宋体"/>
          <w:spacing w:val="6"/>
          <w:sz w:val="20"/>
          <w:szCs w:val="20"/>
        </w:rPr>
        <w:t>分包主要内容：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分包供应商/制造商名称（如供应商和制造商不同，请分别填写</w:t>
      </w:r>
      <w:r>
        <w:rPr>
          <w:rFonts w:ascii="宋体" w:hAnsi="宋体" w:eastAsia="宋体" w:cs="宋体"/>
          <w:spacing w:val="-11"/>
          <w:sz w:val="20"/>
          <w:szCs w:val="20"/>
        </w:rPr>
        <w:t>）：</w:t>
      </w:r>
    </w:p>
    <w:p w14:paraId="7010E335">
      <w:pPr>
        <w:tabs>
          <w:tab w:val="left" w:pos="7275"/>
        </w:tabs>
        <w:spacing w:before="41"/>
        <w:ind w:left="1187"/>
        <w:rPr>
          <w:rFonts w:ascii="Arial"/>
          <w:sz w:val="21"/>
        </w:rPr>
      </w:pPr>
      <w:r>
        <w:rPr>
          <w:rFonts w:ascii="Arial" w:hAnsi="Arial" w:eastAsia="Arial" w:cs="Arial"/>
          <w:sz w:val="21"/>
          <w:szCs w:val="21"/>
          <w:u w:val="single" w:color="auto"/>
        </w:rPr>
        <w:tab/>
      </w:r>
    </w:p>
    <w:p w14:paraId="2C61E14E">
      <w:pPr>
        <w:spacing w:before="154" w:line="227" w:lineRule="auto"/>
        <w:ind w:left="1198"/>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195893C2">
      <w:pPr>
        <w:spacing w:before="144" w:line="269" w:lineRule="exact"/>
        <w:ind w:left="1205"/>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6F17D02F">
      <w:pPr>
        <w:spacing w:before="132" w:line="270" w:lineRule="exact"/>
        <w:ind w:left="1205"/>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28"/>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0D4ADE84">
      <w:pPr>
        <w:spacing w:before="131" w:line="268" w:lineRule="exact"/>
        <w:ind w:left="680"/>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91ED86B">
      <w:pPr>
        <w:spacing w:before="130" w:line="269" w:lineRule="exact"/>
        <w:ind w:left="1200"/>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94C82C1">
      <w:pPr>
        <w:spacing w:before="140" w:line="228" w:lineRule="auto"/>
        <w:ind w:left="680"/>
        <w:rPr>
          <w:rFonts w:ascii="宋体" w:hAnsi="宋体" w:eastAsia="宋体" w:cs="宋体"/>
          <w:sz w:val="20"/>
          <w:szCs w:val="20"/>
        </w:rPr>
      </w:pPr>
      <w:r>
        <w:rPr>
          <w:rFonts w:ascii="宋体" w:hAnsi="宋体" w:eastAsia="宋体" w:cs="宋体"/>
          <w:spacing w:val="7"/>
          <w:sz w:val="20"/>
          <w:szCs w:val="20"/>
        </w:rPr>
        <w:t>（9）是否涉及进口产品：</w:t>
      </w:r>
    </w:p>
    <w:p w14:paraId="2CF1854D">
      <w:pPr>
        <w:spacing w:before="147" w:line="301" w:lineRule="auto"/>
        <w:ind w:left="1950" w:right="308" w:hanging="745"/>
        <w:rPr>
          <w:rFonts w:ascii="宋体" w:hAnsi="宋体" w:eastAsia="宋体" w:cs="宋体"/>
          <w:sz w:val="20"/>
          <w:szCs w:val="20"/>
        </w:rPr>
      </w:pPr>
      <w:r>
        <w:rPr>
          <w:rFonts w:ascii="Wingdings" w:hAnsi="Wingdings" w:eastAsia="Wingdings" w:cs="Wingdings"/>
          <w:spacing w:val="7"/>
          <w:sz w:val="20"/>
          <w:szCs w:val="20"/>
        </w:rPr>
        <w:t>o</w:t>
      </w:r>
      <w:r>
        <w:rPr>
          <w:rFonts w:ascii="宋体" w:hAnsi="宋体" w:eastAsia="宋体" w:cs="宋体"/>
          <w:spacing w:val="7"/>
          <w:sz w:val="20"/>
          <w:szCs w:val="20"/>
        </w:rPr>
        <w:t>是，《政府采购品目分类目录》底级品目名称：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金额：</w:t>
      </w:r>
      <w:r>
        <w:rPr>
          <w:rFonts w:ascii="宋体" w:hAnsi="宋体" w:eastAsia="宋体" w:cs="宋体"/>
          <w:spacing w:val="7"/>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9"/>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432B6095">
      <w:pPr>
        <w:spacing w:before="146" w:line="270" w:lineRule="exact"/>
        <w:ind w:left="1205"/>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40C0A4D9">
      <w:pPr>
        <w:spacing w:before="138" w:line="228" w:lineRule="auto"/>
        <w:ind w:left="680"/>
        <w:rPr>
          <w:rFonts w:ascii="宋体" w:hAnsi="宋体" w:eastAsia="宋体" w:cs="宋体"/>
          <w:sz w:val="20"/>
          <w:szCs w:val="20"/>
        </w:rPr>
      </w:pPr>
      <w:r>
        <w:rPr>
          <w:rFonts w:ascii="宋体" w:hAnsi="宋体" w:eastAsia="宋体" w:cs="宋体"/>
          <w:spacing w:val="6"/>
          <w:sz w:val="20"/>
          <w:szCs w:val="20"/>
        </w:rPr>
        <w:t>（10）是否涉及节能产品：</w:t>
      </w:r>
    </w:p>
    <w:p w14:paraId="060ADF00">
      <w:pPr>
        <w:spacing w:before="144"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1A0D54B1">
      <w:pPr>
        <w:spacing w:before="131" w:line="310"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7215E44A">
      <w:pPr>
        <w:spacing w:before="136" w:line="228" w:lineRule="auto"/>
        <w:ind w:left="1305"/>
        <w:rPr>
          <w:rFonts w:ascii="宋体" w:hAnsi="宋体" w:eastAsia="宋体" w:cs="宋体"/>
          <w:sz w:val="20"/>
          <w:szCs w:val="20"/>
        </w:rPr>
      </w:pPr>
      <w:r>
        <w:rPr>
          <w:rFonts w:ascii="宋体" w:hAnsi="宋体" w:eastAsia="宋体" w:cs="宋体"/>
          <w:spacing w:val="7"/>
          <w:sz w:val="20"/>
          <w:szCs w:val="20"/>
        </w:rPr>
        <w:t>是否涉及环境标志产品：</w:t>
      </w:r>
    </w:p>
    <w:p w14:paraId="59B3B553">
      <w:pPr>
        <w:spacing w:before="146"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29E3B0F4">
      <w:pPr>
        <w:spacing w:before="131" w:line="309"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31960492">
      <w:pPr>
        <w:spacing w:before="139" w:line="228" w:lineRule="auto"/>
        <w:ind w:left="1305"/>
        <w:rPr>
          <w:rFonts w:ascii="宋体" w:hAnsi="宋体" w:eastAsia="宋体" w:cs="宋体"/>
          <w:sz w:val="20"/>
          <w:szCs w:val="20"/>
        </w:rPr>
      </w:pPr>
      <w:r>
        <w:rPr>
          <w:rFonts w:ascii="宋体" w:hAnsi="宋体" w:eastAsia="宋体" w:cs="宋体"/>
          <w:spacing w:val="7"/>
          <w:sz w:val="20"/>
          <w:szCs w:val="20"/>
        </w:rPr>
        <w:t>是否涉及绿色产品：</w:t>
      </w:r>
    </w:p>
    <w:p w14:paraId="275DB599">
      <w:pPr>
        <w:spacing w:before="146" w:line="248" w:lineRule="auto"/>
        <w:ind w:left="1205"/>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7ADFD730">
      <w:pPr>
        <w:spacing w:before="129" w:line="310" w:lineRule="auto"/>
        <w:ind w:left="1205" w:right="3903" w:firstLine="734"/>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44FBBAB5">
      <w:pPr>
        <w:spacing w:before="139" w:line="297" w:lineRule="auto"/>
        <w:ind w:left="255" w:firstLine="424"/>
        <w:rPr>
          <w:rFonts w:ascii="宋体" w:hAnsi="宋体" w:eastAsia="宋体" w:cs="宋体"/>
          <w:sz w:val="20"/>
          <w:szCs w:val="20"/>
        </w:rPr>
      </w:pPr>
      <w:r>
        <w:rPr>
          <w:rFonts w:ascii="宋体" w:hAnsi="宋体" w:eastAsia="宋体" w:cs="宋体"/>
          <w:spacing w:val="3"/>
          <w:sz w:val="20"/>
          <w:szCs w:val="20"/>
        </w:rPr>
        <w:t>（11）涉及商品包装和快递包装的，是否参考《商品包装政府采购需求标准（试行）》、</w:t>
      </w:r>
      <w:r>
        <w:rPr>
          <w:rFonts w:ascii="宋体" w:hAnsi="宋体" w:eastAsia="宋体" w:cs="宋体"/>
          <w:spacing w:val="10"/>
          <w:sz w:val="20"/>
          <w:szCs w:val="20"/>
        </w:rPr>
        <w:t xml:space="preserve"> </w:t>
      </w:r>
      <w:r>
        <w:rPr>
          <w:rFonts w:ascii="宋体" w:hAnsi="宋体" w:eastAsia="宋体" w:cs="宋体"/>
          <w:spacing w:val="9"/>
          <w:sz w:val="20"/>
          <w:szCs w:val="20"/>
        </w:rPr>
        <w:t>《快递包装政府采购需求标准（试行）》明确产品及相关快递服务的具体包装要求：</w:t>
      </w:r>
    </w:p>
    <w:p w14:paraId="5F0A38C4">
      <w:pPr>
        <w:spacing w:before="147" w:line="270" w:lineRule="exact"/>
        <w:ind w:left="1099"/>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5770D7F3">
      <w:pPr>
        <w:spacing w:before="139" w:line="228" w:lineRule="auto"/>
        <w:ind w:left="673"/>
        <w:rPr>
          <w:rFonts w:ascii="宋体" w:hAnsi="宋体" w:eastAsia="宋体" w:cs="宋体"/>
          <w:sz w:val="20"/>
          <w:szCs w:val="20"/>
        </w:rPr>
      </w:pPr>
      <w:r>
        <w:rPr>
          <w:rFonts w:ascii="宋体" w:hAnsi="宋体" w:eastAsia="宋体" w:cs="宋体"/>
          <w:b/>
          <w:bCs/>
          <w:spacing w:val="5"/>
          <w:sz w:val="20"/>
          <w:szCs w:val="20"/>
        </w:rPr>
        <w:t>2.</w:t>
      </w:r>
      <w:r>
        <w:rPr>
          <w:rFonts w:ascii="宋体" w:hAnsi="宋体" w:eastAsia="宋体" w:cs="宋体"/>
          <w:spacing w:val="5"/>
          <w:sz w:val="20"/>
          <w:szCs w:val="20"/>
        </w:rPr>
        <w:t xml:space="preserve"> </w:t>
      </w:r>
      <w:r>
        <w:rPr>
          <w:rFonts w:ascii="宋体" w:hAnsi="宋体" w:eastAsia="宋体" w:cs="宋体"/>
          <w:b/>
          <w:bCs/>
          <w:spacing w:val="5"/>
          <w:sz w:val="20"/>
          <w:szCs w:val="20"/>
        </w:rPr>
        <w:t>合同金额</w:t>
      </w:r>
    </w:p>
    <w:p w14:paraId="1706ACCD">
      <w:pPr>
        <w:spacing w:before="151" w:line="228" w:lineRule="auto"/>
        <w:ind w:left="680"/>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300B7A4C">
      <w:pPr>
        <w:spacing w:before="155" w:line="228" w:lineRule="auto"/>
        <w:ind w:left="2038"/>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14:paraId="3E52022A">
      <w:pPr>
        <w:spacing w:line="228" w:lineRule="auto"/>
        <w:rPr>
          <w:rFonts w:ascii="宋体" w:hAnsi="宋体" w:eastAsia="宋体" w:cs="宋体"/>
          <w:sz w:val="20"/>
          <w:szCs w:val="20"/>
        </w:rPr>
        <w:sectPr>
          <w:footerReference r:id="rId42" w:type="default"/>
          <w:pgSz w:w="11906" w:h="16839"/>
          <w:pgMar w:top="400" w:right="1733" w:bottom="1151" w:left="1560" w:header="0" w:footer="989" w:gutter="0"/>
          <w:cols w:space="720" w:num="1"/>
        </w:sectPr>
      </w:pPr>
    </w:p>
    <w:p w14:paraId="0FE122EA">
      <w:pPr>
        <w:spacing w:line="905" w:lineRule="exact"/>
      </w:pPr>
      <w:r>
        <w:pict>
          <v:shape id="_x0000_s1057" o:spid="_x0000_s1057" style="position:absolute;left:0pt;margin-left:12.15pt;margin-top:33.85pt;height:0.75pt;width:415pt;z-index:251692032;mso-width-relative:page;mso-height-relative:page;" fillcolor="#000000" filled="t" stroked="f" coordsize="8300,15" path="m0,0l8300,0,8300,14,0,14,0,0xe">
            <v:path/>
            <v:fill on="t" focussize="0,0"/>
            <v:stroke on="f"/>
            <v:imagedata o:title=""/>
            <o:lock v:ext="edit"/>
          </v:shape>
        </w:pict>
      </w:r>
    </w:p>
    <w:p w14:paraId="40AB85C5">
      <w:pPr>
        <w:spacing w:before="274" w:line="228" w:lineRule="auto"/>
        <w:ind w:left="1198"/>
        <w:rPr>
          <w:rFonts w:ascii="宋体" w:hAnsi="宋体" w:eastAsia="宋体" w:cs="宋体"/>
          <w:sz w:val="20"/>
          <w:szCs w:val="20"/>
        </w:rPr>
      </w:pPr>
      <w:r>
        <w:rPr>
          <w:rFonts w:ascii="宋体" w:hAnsi="宋体" w:eastAsia="宋体" w:cs="宋体"/>
          <w:spacing w:val="8"/>
          <w:sz w:val="20"/>
          <w:szCs w:val="20"/>
        </w:rPr>
        <w:t>分包金额（如有）小写：</w:t>
      </w:r>
      <w:r>
        <w:rPr>
          <w:rFonts w:ascii="宋体" w:hAnsi="宋体" w:eastAsia="宋体" w:cs="宋体"/>
          <w:sz w:val="20"/>
          <w:szCs w:val="20"/>
          <w:u w:val="single" w:color="auto"/>
        </w:rPr>
        <w:t xml:space="preserve">                    </w:t>
      </w:r>
    </w:p>
    <w:p w14:paraId="3ED18598">
      <w:pPr>
        <w:spacing w:before="154" w:line="228" w:lineRule="auto"/>
        <w:ind w:left="2458"/>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z w:val="20"/>
          <w:szCs w:val="20"/>
          <w:u w:val="single" w:color="auto"/>
        </w:rPr>
        <w:t xml:space="preserve">                         </w:t>
      </w:r>
    </w:p>
    <w:p w14:paraId="7D840C45">
      <w:pPr>
        <w:spacing w:before="151" w:line="226" w:lineRule="auto"/>
        <w:ind w:left="680"/>
        <w:rPr>
          <w:rFonts w:ascii="宋体" w:hAnsi="宋体" w:eastAsia="宋体" w:cs="宋体"/>
          <w:sz w:val="20"/>
          <w:szCs w:val="20"/>
        </w:rPr>
      </w:pPr>
      <w:r>
        <w:rPr>
          <w:rFonts w:ascii="宋体" w:hAnsi="宋体" w:eastAsia="宋体" w:cs="宋体"/>
          <w:spacing w:val="9"/>
          <w:sz w:val="20"/>
          <w:szCs w:val="20"/>
        </w:rPr>
        <w:t>（2）合同定价方式（采用组合定价方式的，可以勾选多项</w:t>
      </w:r>
      <w:r>
        <w:rPr>
          <w:rFonts w:ascii="宋体" w:hAnsi="宋体" w:eastAsia="宋体" w:cs="宋体"/>
          <w:sz w:val="20"/>
          <w:szCs w:val="20"/>
        </w:rPr>
        <w:t>）：</w:t>
      </w:r>
    </w:p>
    <w:p w14:paraId="1F45AD42">
      <w:pPr>
        <w:spacing w:before="147" w:line="247" w:lineRule="auto"/>
        <w:ind w:left="891"/>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3"/>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w:t>
      </w:r>
      <w:r>
        <w:rPr>
          <w:rFonts w:ascii="宋体" w:hAnsi="宋体" w:eastAsia="宋体" w:cs="宋体"/>
          <w:spacing w:val="3"/>
          <w:sz w:val="20"/>
          <w:szCs w:val="20"/>
        </w:rPr>
        <w:t>效激励</w:t>
      </w:r>
      <w:r>
        <w:rPr>
          <w:rFonts w:ascii="宋体" w:hAnsi="宋体" w:eastAsia="宋体" w:cs="宋体"/>
          <w:spacing w:val="25"/>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755C80C4">
      <w:pPr>
        <w:spacing w:before="141" w:line="228" w:lineRule="auto"/>
        <w:ind w:left="680"/>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4"/>
          <w:sz w:val="20"/>
          <w:szCs w:val="20"/>
        </w:rPr>
        <w:t>）：</w:t>
      </w:r>
    </w:p>
    <w:p w14:paraId="28AF9274">
      <w:pPr>
        <w:spacing w:before="143" w:line="249"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全额付款：</w:t>
      </w:r>
      <w:r>
        <w:rPr>
          <w:rFonts w:ascii="宋体" w:hAnsi="宋体" w:eastAsia="宋体" w:cs="宋体"/>
          <w:sz w:val="20"/>
          <w:szCs w:val="20"/>
          <w:u w:val="single" w:color="auto"/>
        </w:rPr>
        <w:t xml:space="preserve">                               </w:t>
      </w:r>
    </w:p>
    <w:p w14:paraId="6579CB14">
      <w:pPr>
        <w:spacing w:before="131" w:line="249" w:lineRule="auto"/>
        <w:ind w:left="891"/>
        <w:rPr>
          <w:rFonts w:ascii="宋体" w:hAnsi="宋体" w:eastAsia="宋体" w:cs="宋体"/>
          <w:sz w:val="20"/>
          <w:szCs w:val="20"/>
        </w:rPr>
      </w:pPr>
      <w:r>
        <w:rPr>
          <w:rFonts w:ascii="Wingdings" w:hAnsi="Wingdings" w:eastAsia="Wingdings" w:cs="Wingdings"/>
          <w:spacing w:val="7"/>
          <w:sz w:val="20"/>
          <w:szCs w:val="20"/>
        </w:rPr>
        <w:t>o</w:t>
      </w:r>
      <w:r>
        <w:rPr>
          <w:rFonts w:ascii="宋体" w:hAnsi="宋体" w:eastAsia="宋体" w:cs="宋体"/>
          <w:spacing w:val="7"/>
          <w:sz w:val="20"/>
          <w:szCs w:val="20"/>
        </w:rPr>
        <w:t>分期付款：</w:t>
      </w:r>
      <w:r>
        <w:rPr>
          <w:rFonts w:ascii="宋体" w:hAnsi="宋体" w:eastAsia="宋体" w:cs="宋体"/>
          <w:spacing w:val="5"/>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7"/>
          <w:sz w:val="20"/>
          <w:szCs w:val="20"/>
        </w:rPr>
        <w:t>，其中涉及预付款的：</w:t>
      </w:r>
      <w:r>
        <w:rPr>
          <w:rFonts w:ascii="宋体" w:hAnsi="宋体" w:eastAsia="宋体" w:cs="宋体"/>
          <w:sz w:val="20"/>
          <w:szCs w:val="20"/>
          <w:u w:val="single" w:color="auto"/>
        </w:rPr>
        <w:t xml:space="preserve">             </w:t>
      </w:r>
    </w:p>
    <w:p w14:paraId="1320EEC8">
      <w:pPr>
        <w:spacing w:before="132" w:line="248"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成本补偿：</w:t>
      </w:r>
      <w:r>
        <w:rPr>
          <w:rFonts w:ascii="宋体" w:hAnsi="宋体" w:eastAsia="宋体" w:cs="宋体"/>
          <w:sz w:val="20"/>
          <w:szCs w:val="20"/>
          <w:u w:val="single" w:color="auto"/>
        </w:rPr>
        <w:t xml:space="preserve">            </w:t>
      </w:r>
    </w:p>
    <w:p w14:paraId="35419861">
      <w:pPr>
        <w:spacing w:before="129" w:line="249" w:lineRule="auto"/>
        <w:ind w:left="891"/>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绩效激励：</w:t>
      </w:r>
      <w:r>
        <w:rPr>
          <w:rFonts w:ascii="宋体" w:hAnsi="宋体" w:eastAsia="宋体" w:cs="宋体"/>
          <w:sz w:val="20"/>
          <w:szCs w:val="20"/>
          <w:u w:val="single" w:color="auto"/>
        </w:rPr>
        <w:t xml:space="preserve">            </w:t>
      </w:r>
    </w:p>
    <w:p w14:paraId="20DA1D93">
      <w:pPr>
        <w:spacing w:before="140" w:line="228" w:lineRule="auto"/>
        <w:ind w:left="674"/>
        <w:rPr>
          <w:rFonts w:ascii="宋体" w:hAnsi="宋体" w:eastAsia="宋体" w:cs="宋体"/>
          <w:sz w:val="20"/>
          <w:szCs w:val="20"/>
        </w:rPr>
      </w:pPr>
      <w:r>
        <w:rPr>
          <w:rFonts w:ascii="宋体" w:hAnsi="宋体" w:eastAsia="宋体" w:cs="宋体"/>
          <w:b/>
          <w:bCs/>
          <w:spacing w:val="4"/>
          <w:sz w:val="20"/>
          <w:szCs w:val="20"/>
        </w:rPr>
        <w:t>3.</w:t>
      </w:r>
      <w:r>
        <w:rPr>
          <w:rFonts w:ascii="宋体" w:hAnsi="宋体" w:eastAsia="宋体" w:cs="宋体"/>
          <w:spacing w:val="4"/>
          <w:sz w:val="20"/>
          <w:szCs w:val="20"/>
        </w:rPr>
        <w:t xml:space="preserve"> </w:t>
      </w:r>
      <w:r>
        <w:rPr>
          <w:rFonts w:ascii="宋体" w:hAnsi="宋体" w:eastAsia="宋体" w:cs="宋体"/>
          <w:b/>
          <w:bCs/>
          <w:spacing w:val="4"/>
          <w:sz w:val="20"/>
          <w:szCs w:val="20"/>
        </w:rPr>
        <w:t>合同履行</w:t>
      </w:r>
    </w:p>
    <w:p w14:paraId="0E6A5D84">
      <w:pPr>
        <w:spacing w:before="153" w:line="228" w:lineRule="auto"/>
        <w:ind w:left="680"/>
        <w:rPr>
          <w:rFonts w:ascii="宋体" w:hAnsi="宋体" w:eastAsia="宋体" w:cs="宋体"/>
          <w:sz w:val="20"/>
          <w:szCs w:val="20"/>
        </w:rPr>
      </w:pPr>
      <w:r>
        <w:rPr>
          <w:rFonts w:ascii="宋体" w:hAnsi="宋体" w:eastAsia="宋体" w:cs="宋体"/>
          <w:spacing w:val="2"/>
          <w:sz w:val="20"/>
          <w:szCs w:val="20"/>
        </w:rPr>
        <w:t>（1）起始日期：</w:t>
      </w:r>
      <w:r>
        <w:rPr>
          <w:rFonts w:ascii="宋体" w:hAnsi="宋体" w:eastAsia="宋体" w:cs="宋体"/>
          <w:spacing w:val="2"/>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日，完成日期：</w:t>
      </w:r>
      <w:r>
        <w:rPr>
          <w:rFonts w:ascii="宋体" w:hAnsi="宋体" w:eastAsia="宋体" w:cs="宋体"/>
          <w:spacing w:val="2"/>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1BC3375F">
      <w:pPr>
        <w:spacing w:before="152" w:line="230" w:lineRule="auto"/>
        <w:ind w:left="680"/>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68C49A68">
      <w:pPr>
        <w:spacing w:before="143" w:line="270" w:lineRule="exact"/>
        <w:ind w:left="680"/>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528474F">
      <w:pPr>
        <w:tabs>
          <w:tab w:val="left" w:pos="6122"/>
          <w:tab w:val="left" w:pos="6152"/>
        </w:tabs>
        <w:spacing w:before="140" w:line="359" w:lineRule="auto"/>
        <w:ind w:left="1093" w:right="2476" w:firstLine="35"/>
        <w:jc w:val="both"/>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收取履约保证金金额：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7BCD39AD">
      <w:pPr>
        <w:spacing w:before="33" w:line="228" w:lineRule="auto"/>
        <w:ind w:left="680"/>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54675BA">
      <w:pPr>
        <w:spacing w:before="151" w:line="228" w:lineRule="auto"/>
        <w:ind w:left="680"/>
        <w:rPr>
          <w:rFonts w:ascii="宋体" w:hAnsi="宋体" w:eastAsia="宋体" w:cs="宋体"/>
          <w:sz w:val="20"/>
          <w:szCs w:val="20"/>
        </w:rPr>
      </w:pPr>
      <w:r>
        <w:rPr>
          <w:rFonts w:ascii="宋体" w:hAnsi="宋体" w:eastAsia="宋体" w:cs="宋体"/>
          <w:spacing w:val="8"/>
          <w:sz w:val="20"/>
          <w:szCs w:val="20"/>
        </w:rPr>
        <w:t>（5）风险处置措施和替代方案：</w:t>
      </w:r>
      <w:r>
        <w:rPr>
          <w:rFonts w:ascii="宋体" w:hAnsi="宋体" w:eastAsia="宋体" w:cs="宋体"/>
          <w:sz w:val="20"/>
          <w:szCs w:val="20"/>
          <w:u w:val="single" w:color="auto"/>
        </w:rPr>
        <w:t xml:space="preserve">                                                 </w:t>
      </w:r>
    </w:p>
    <w:p w14:paraId="2B238005">
      <w:pPr>
        <w:spacing w:before="154" w:line="228" w:lineRule="auto"/>
        <w:ind w:left="669"/>
        <w:rPr>
          <w:rFonts w:ascii="宋体" w:hAnsi="宋体" w:eastAsia="宋体" w:cs="宋体"/>
          <w:sz w:val="20"/>
          <w:szCs w:val="20"/>
        </w:rPr>
      </w:pPr>
      <w:r>
        <w:rPr>
          <w:rFonts w:ascii="宋体" w:hAnsi="宋体" w:eastAsia="宋体" w:cs="宋体"/>
          <w:b/>
          <w:bCs/>
          <w:spacing w:val="5"/>
          <w:sz w:val="20"/>
          <w:szCs w:val="20"/>
        </w:rPr>
        <w:t>4.</w:t>
      </w:r>
      <w:r>
        <w:rPr>
          <w:rFonts w:ascii="宋体" w:hAnsi="宋体" w:eastAsia="宋体" w:cs="宋体"/>
          <w:spacing w:val="5"/>
          <w:sz w:val="20"/>
          <w:szCs w:val="20"/>
        </w:rPr>
        <w:t xml:space="preserve"> </w:t>
      </w:r>
      <w:r>
        <w:rPr>
          <w:rFonts w:ascii="宋体" w:hAnsi="宋体" w:eastAsia="宋体" w:cs="宋体"/>
          <w:b/>
          <w:bCs/>
          <w:spacing w:val="5"/>
          <w:sz w:val="20"/>
          <w:szCs w:val="20"/>
        </w:rPr>
        <w:t>合同验收</w:t>
      </w:r>
    </w:p>
    <w:p w14:paraId="12A85B55">
      <w:pPr>
        <w:spacing w:before="145" w:line="344" w:lineRule="auto"/>
        <w:ind w:left="1194" w:right="3183" w:hanging="514"/>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5"/>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365D24D0">
      <w:pPr>
        <w:spacing w:before="54" w:line="352" w:lineRule="auto"/>
        <w:ind w:left="1093" w:right="2763"/>
        <w:rPr>
          <w:rFonts w:ascii="宋体" w:hAnsi="宋体" w:eastAsia="宋体" w:cs="宋体"/>
          <w:sz w:val="20"/>
          <w:szCs w:val="20"/>
        </w:rPr>
      </w:pPr>
      <w:r>
        <w:rPr>
          <w:rFonts w:ascii="宋体" w:hAnsi="宋体" w:eastAsia="宋体" w:cs="宋体"/>
          <w:spacing w:val="9"/>
          <w:sz w:val="20"/>
          <w:szCs w:val="20"/>
        </w:rPr>
        <w:t>是否邀请本项目的其他供应商参加验收：</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8"/>
          <w:sz w:val="20"/>
          <w:szCs w:val="20"/>
        </w:rPr>
        <w:t>是否邀请专家参加验收：</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p>
    <w:p w14:paraId="4B6EC233">
      <w:pPr>
        <w:spacing w:before="37" w:line="269" w:lineRule="exact"/>
        <w:ind w:left="1093"/>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E956BEF">
      <w:pPr>
        <w:spacing w:before="132" w:line="268" w:lineRule="exact"/>
        <w:ind w:left="1093"/>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4E8C31C">
      <w:pPr>
        <w:spacing w:before="132" w:line="249" w:lineRule="auto"/>
        <w:ind w:left="1093"/>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3FE2C480">
      <w:pPr>
        <w:spacing w:before="130" w:line="352" w:lineRule="auto"/>
        <w:ind w:left="3199" w:right="849" w:hanging="2106"/>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2"/>
          <w:sz w:val="20"/>
          <w:szCs w:val="20"/>
        </w:rPr>
        <w:t>，</w:t>
      </w:r>
      <w:r>
        <w:rPr>
          <w:rFonts w:ascii="宋体" w:hAnsi="宋体" w:eastAsia="宋体" w:cs="宋体"/>
          <w:spacing w:val="-12"/>
          <w:sz w:val="20"/>
          <w:szCs w:val="20"/>
          <w:u w:val="single" w:color="auto"/>
        </w:rPr>
        <w:t>（</w:t>
      </w:r>
      <w:r>
        <w:rPr>
          <w:rFonts w:ascii="宋体" w:hAnsi="宋体" w:eastAsia="宋体" w:cs="宋体"/>
          <w:spacing w:val="11"/>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3DC3B287">
      <w:pPr>
        <w:spacing w:before="46" w:line="228" w:lineRule="auto"/>
        <w:ind w:left="1089"/>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A39BF8B">
      <w:pPr>
        <w:spacing w:before="152" w:line="227" w:lineRule="auto"/>
        <w:jc w:val="right"/>
        <w:rPr>
          <w:rFonts w:ascii="宋体" w:hAnsi="宋体" w:eastAsia="宋体" w:cs="宋体"/>
          <w:sz w:val="20"/>
          <w:szCs w:val="20"/>
        </w:rPr>
      </w:pPr>
      <w:r>
        <w:rPr>
          <w:rFonts w:ascii="宋体" w:hAnsi="宋体" w:eastAsia="宋体" w:cs="宋体"/>
          <w:spacing w:val="8"/>
          <w:sz w:val="20"/>
          <w:szCs w:val="20"/>
        </w:rPr>
        <w:t>（2）履约验收时间</w:t>
      </w:r>
      <w:r>
        <w:rPr>
          <w:rFonts w:ascii="宋体" w:hAnsi="宋体" w:eastAsia="宋体" w:cs="宋体"/>
          <w:spacing w:val="-33"/>
          <w:sz w:val="20"/>
          <w:szCs w:val="20"/>
        </w:rPr>
        <w:t>：</w:t>
      </w:r>
      <w:r>
        <w:rPr>
          <w:rFonts w:ascii="宋体" w:hAnsi="宋体" w:eastAsia="宋体" w:cs="宋体"/>
          <w:spacing w:val="-33"/>
          <w:sz w:val="20"/>
          <w:szCs w:val="20"/>
          <w:u w:val="single" w:color="auto"/>
        </w:rPr>
        <w:t>（</w:t>
      </w:r>
      <w:r>
        <w:rPr>
          <w:rFonts w:ascii="宋体" w:hAnsi="宋体" w:eastAsia="宋体" w:cs="宋体"/>
          <w:spacing w:val="8"/>
          <w:sz w:val="20"/>
          <w:szCs w:val="20"/>
          <w:u w:val="single" w:color="auto"/>
        </w:rPr>
        <w:t>计划于何时验收/供应商提出验收申请之日起   日内组织验收）</w:t>
      </w:r>
    </w:p>
    <w:p w14:paraId="50FF17C5">
      <w:pPr>
        <w:spacing w:before="146" w:line="270" w:lineRule="exact"/>
        <w:ind w:left="680"/>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741E7436">
      <w:pPr>
        <w:spacing w:before="131" w:line="249" w:lineRule="auto"/>
        <w:ind w:left="267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1"/>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49945C9A">
      <w:pPr>
        <w:spacing w:before="137" w:line="228" w:lineRule="auto"/>
        <w:ind w:left="680"/>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302EA10A">
      <w:pPr>
        <w:spacing w:before="153" w:line="228" w:lineRule="auto"/>
        <w:ind w:left="680"/>
        <w:rPr>
          <w:rFonts w:ascii="宋体" w:hAnsi="宋体" w:eastAsia="宋体" w:cs="宋体"/>
          <w:sz w:val="20"/>
          <w:szCs w:val="20"/>
        </w:rPr>
      </w:pPr>
      <w:r>
        <w:rPr>
          <w:rFonts w:ascii="宋体" w:hAnsi="宋体" w:eastAsia="宋体" w:cs="宋体"/>
          <w:spacing w:val="9"/>
          <w:sz w:val="20"/>
          <w:szCs w:val="20"/>
        </w:rPr>
        <w:t>（5）履约验收的内容</w:t>
      </w:r>
      <w:r>
        <w:rPr>
          <w:rFonts w:ascii="宋体" w:hAnsi="宋体" w:eastAsia="宋体" w:cs="宋体"/>
          <w:spacing w:val="-21"/>
          <w:sz w:val="20"/>
          <w:szCs w:val="20"/>
        </w:rPr>
        <w:t>：</w:t>
      </w:r>
      <w:r>
        <w:rPr>
          <w:rFonts w:ascii="宋体" w:hAnsi="宋体" w:eastAsia="宋体" w:cs="宋体"/>
          <w:spacing w:val="-15"/>
          <w:sz w:val="20"/>
          <w:szCs w:val="20"/>
          <w:u w:val="single" w:color="auto"/>
        </w:rPr>
        <w:t xml:space="preserve"> </w:t>
      </w:r>
      <w:r>
        <w:rPr>
          <w:rFonts w:ascii="宋体" w:hAnsi="宋体" w:eastAsia="宋体" w:cs="宋体"/>
          <w:spacing w:val="-21"/>
          <w:sz w:val="20"/>
          <w:szCs w:val="20"/>
          <w:u w:val="single" w:color="auto"/>
        </w:rPr>
        <w:t>（</w:t>
      </w:r>
      <w:r>
        <w:rPr>
          <w:rFonts w:ascii="宋体" w:hAnsi="宋体" w:eastAsia="宋体" w:cs="宋体"/>
          <w:spacing w:val="9"/>
          <w:sz w:val="20"/>
          <w:szCs w:val="20"/>
          <w:u w:val="single" w:color="auto"/>
        </w:rPr>
        <w:t>应当包括每一项技术和商务要求的履约情况</w:t>
      </w:r>
      <w:r>
        <w:rPr>
          <w:rFonts w:ascii="宋体" w:hAnsi="宋体" w:eastAsia="宋体" w:cs="宋体"/>
          <w:spacing w:val="8"/>
          <w:sz w:val="20"/>
          <w:szCs w:val="20"/>
          <w:u w:val="single" w:color="auto"/>
        </w:rPr>
        <w:t>，特别是落实政</w:t>
      </w:r>
    </w:p>
    <w:p w14:paraId="7A42F2E4">
      <w:pPr>
        <w:spacing w:line="228" w:lineRule="auto"/>
        <w:rPr>
          <w:rFonts w:ascii="宋体" w:hAnsi="宋体" w:eastAsia="宋体" w:cs="宋体"/>
          <w:sz w:val="20"/>
          <w:szCs w:val="20"/>
        </w:rPr>
        <w:sectPr>
          <w:footerReference r:id="rId43" w:type="default"/>
          <w:pgSz w:w="11906" w:h="16839"/>
          <w:pgMar w:top="400" w:right="1716" w:bottom="1151" w:left="1560" w:header="0" w:footer="989" w:gutter="0"/>
          <w:cols w:space="720" w:num="1"/>
        </w:sectPr>
      </w:pPr>
    </w:p>
    <w:p w14:paraId="54F6AF36">
      <w:pPr>
        <w:spacing w:line="905" w:lineRule="exact"/>
      </w:pPr>
      <w:r>
        <w:pict>
          <v:shape id="_x0000_s1058" o:spid="_x0000_s1058" style="position:absolute;left:0pt;margin-left:12.15pt;margin-top:33.85pt;height:0.75pt;width:415pt;z-index:251694080;mso-width-relative:page;mso-height-relative:page;" fillcolor="#000000" filled="t" stroked="f" coordsize="8300,15" path="m0,0l8300,0,8300,14,0,14,0,0xe">
            <v:path/>
            <v:fill on="t" focussize="0,0"/>
            <v:stroke on="f"/>
            <v:imagedata o:title=""/>
            <o:lock v:ext="edit"/>
          </v:shape>
        </w:pict>
      </w:r>
    </w:p>
    <w:p w14:paraId="1433860B">
      <w:pPr>
        <w:spacing w:before="274" w:line="227" w:lineRule="auto"/>
        <w:ind w:left="249"/>
        <w:rPr>
          <w:rFonts w:ascii="宋体" w:hAnsi="宋体" w:eastAsia="宋体" w:cs="宋体"/>
          <w:sz w:val="20"/>
          <w:szCs w:val="20"/>
        </w:rPr>
      </w:pPr>
      <w:r>
        <w:pict>
          <v:shape id="_x0000_s1059" o:spid="_x0000_s1059" style="position:absolute;left:0pt;margin-left:12.1pt;margin-top:23.6pt;height:0.5pt;width:415.15pt;z-index:251693056;mso-width-relative:page;mso-height-relative:page;" filled="f" stroked="t" coordsize="8302,10" path="m0,4l8302,4e">
            <v:fill on="f" focussize="0,0"/>
            <v:stroke weight="0.48pt" color="#000000" miterlimit="2" joinstyle="bevel"/>
            <v:imagedata o:title=""/>
            <o:lock v:ext="edit"/>
          </v:shape>
        </w:pict>
      </w:r>
      <w:r>
        <w:rPr>
          <w:rFonts w:ascii="宋体" w:hAnsi="宋体" w:eastAsia="宋体" w:cs="宋体"/>
          <w:spacing w:val="9"/>
          <w:sz w:val="20"/>
          <w:szCs w:val="20"/>
        </w:rPr>
        <w:t>府采购扶持中小企业，支持绿色发展和乡村振兴等政策情况）</w:t>
      </w:r>
    </w:p>
    <w:p w14:paraId="76DAADB0">
      <w:pPr>
        <w:spacing w:before="154" w:line="228" w:lineRule="auto"/>
        <w:ind w:left="680"/>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72DECC6E">
      <w:pPr>
        <w:spacing w:before="143" w:line="269" w:lineRule="exact"/>
        <w:ind w:left="680"/>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67868898">
      <w:pPr>
        <w:spacing w:before="140" w:line="228" w:lineRule="auto"/>
        <w:ind w:left="680"/>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1A911C96">
      <w:pPr>
        <w:spacing w:before="154" w:line="228" w:lineRule="auto"/>
        <w:ind w:left="674"/>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2CC8FBA2">
      <w:pPr>
        <w:spacing w:before="152" w:line="355" w:lineRule="auto"/>
        <w:ind w:left="252" w:right="18" w:firstLine="419"/>
        <w:rPr>
          <w:rFonts w:ascii="宋体" w:hAnsi="宋体" w:eastAsia="宋体" w:cs="宋体"/>
          <w:sz w:val="20"/>
          <w:szCs w:val="20"/>
        </w:rPr>
      </w:pPr>
      <w:r>
        <w:rPr>
          <w:rFonts w:ascii="宋体" w:hAnsi="宋体" w:eastAsia="宋体" w:cs="宋体"/>
          <w:spacing w:val="7"/>
          <w:sz w:val="20"/>
          <w:szCs w:val="20"/>
        </w:rPr>
        <w:t>本协议书与下列文件一起构成合同文件，如下述文件之间有任何抵触、矛盾或歧义，应</w:t>
      </w:r>
      <w:r>
        <w:rPr>
          <w:rFonts w:ascii="宋体" w:hAnsi="宋体" w:eastAsia="宋体" w:cs="宋体"/>
          <w:spacing w:val="3"/>
          <w:sz w:val="20"/>
          <w:szCs w:val="20"/>
        </w:rPr>
        <w:t xml:space="preserve"> </w:t>
      </w:r>
      <w:r>
        <w:rPr>
          <w:rFonts w:ascii="宋体" w:hAnsi="宋体" w:eastAsia="宋体" w:cs="宋体"/>
          <w:spacing w:val="7"/>
          <w:sz w:val="20"/>
          <w:szCs w:val="20"/>
        </w:rPr>
        <w:t>按以下顺序解释：</w:t>
      </w:r>
    </w:p>
    <w:p w14:paraId="679C5364">
      <w:pPr>
        <w:spacing w:before="32" w:line="227" w:lineRule="auto"/>
        <w:ind w:left="680"/>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4CF0561C">
      <w:pPr>
        <w:spacing w:before="152" w:line="227" w:lineRule="auto"/>
        <w:ind w:left="680"/>
        <w:rPr>
          <w:rFonts w:ascii="宋体" w:hAnsi="宋体" w:eastAsia="宋体" w:cs="宋体"/>
          <w:sz w:val="20"/>
          <w:szCs w:val="20"/>
        </w:rPr>
      </w:pPr>
      <w:r>
        <w:rPr>
          <w:rFonts w:ascii="宋体" w:hAnsi="宋体" w:eastAsia="宋体" w:cs="宋体"/>
          <w:spacing w:val="8"/>
          <w:sz w:val="20"/>
          <w:szCs w:val="20"/>
        </w:rPr>
        <w:t>（2）政府采购合同专用条款</w:t>
      </w:r>
    </w:p>
    <w:p w14:paraId="23A238AF">
      <w:pPr>
        <w:spacing w:before="155" w:line="227" w:lineRule="auto"/>
        <w:ind w:left="680"/>
        <w:rPr>
          <w:rFonts w:ascii="宋体" w:hAnsi="宋体" w:eastAsia="宋体" w:cs="宋体"/>
          <w:sz w:val="20"/>
          <w:szCs w:val="20"/>
        </w:rPr>
      </w:pPr>
      <w:r>
        <w:rPr>
          <w:rFonts w:ascii="宋体" w:hAnsi="宋体" w:eastAsia="宋体" w:cs="宋体"/>
          <w:spacing w:val="8"/>
          <w:sz w:val="20"/>
          <w:szCs w:val="20"/>
        </w:rPr>
        <w:t>（3）政府采购合同通用条款</w:t>
      </w:r>
    </w:p>
    <w:p w14:paraId="51777D53">
      <w:pPr>
        <w:spacing w:before="155" w:line="227" w:lineRule="auto"/>
        <w:ind w:left="680"/>
        <w:rPr>
          <w:rFonts w:ascii="宋体" w:hAnsi="宋体" w:eastAsia="宋体" w:cs="宋体"/>
          <w:sz w:val="20"/>
          <w:szCs w:val="20"/>
        </w:rPr>
      </w:pPr>
      <w:r>
        <w:rPr>
          <w:rFonts w:ascii="宋体" w:hAnsi="宋体" w:eastAsia="宋体" w:cs="宋体"/>
          <w:spacing w:val="8"/>
          <w:sz w:val="20"/>
          <w:szCs w:val="20"/>
        </w:rPr>
        <w:t>（4）中标（成交）通知书</w:t>
      </w:r>
    </w:p>
    <w:p w14:paraId="01B9AAC6">
      <w:pPr>
        <w:spacing w:before="152" w:line="228" w:lineRule="auto"/>
        <w:ind w:left="680"/>
        <w:rPr>
          <w:rFonts w:ascii="宋体" w:hAnsi="宋体" w:eastAsia="宋体" w:cs="宋体"/>
          <w:sz w:val="20"/>
          <w:szCs w:val="20"/>
        </w:rPr>
      </w:pPr>
      <w:r>
        <w:rPr>
          <w:rFonts w:ascii="宋体" w:hAnsi="宋体" w:eastAsia="宋体" w:cs="宋体"/>
          <w:spacing w:val="7"/>
          <w:sz w:val="20"/>
          <w:szCs w:val="20"/>
        </w:rPr>
        <w:t>（5）投标（响应）文件</w:t>
      </w:r>
    </w:p>
    <w:p w14:paraId="4B17A58C">
      <w:pPr>
        <w:spacing w:before="154" w:line="227" w:lineRule="auto"/>
        <w:ind w:left="680"/>
        <w:rPr>
          <w:rFonts w:ascii="宋体" w:hAnsi="宋体" w:eastAsia="宋体" w:cs="宋体"/>
          <w:sz w:val="20"/>
          <w:szCs w:val="20"/>
        </w:rPr>
      </w:pPr>
      <w:r>
        <w:rPr>
          <w:rFonts w:ascii="宋体" w:hAnsi="宋体" w:eastAsia="宋体" w:cs="宋体"/>
          <w:spacing w:val="6"/>
          <w:sz w:val="20"/>
          <w:szCs w:val="20"/>
        </w:rPr>
        <w:t>（6）采购文件</w:t>
      </w:r>
    </w:p>
    <w:p w14:paraId="48B01158">
      <w:pPr>
        <w:spacing w:before="155" w:line="228" w:lineRule="auto"/>
        <w:ind w:left="680"/>
        <w:rPr>
          <w:rFonts w:ascii="宋体" w:hAnsi="宋体" w:eastAsia="宋体" w:cs="宋体"/>
          <w:sz w:val="20"/>
          <w:szCs w:val="20"/>
        </w:rPr>
      </w:pPr>
      <w:r>
        <w:rPr>
          <w:rFonts w:ascii="宋体" w:hAnsi="宋体" w:eastAsia="宋体" w:cs="宋体"/>
          <w:spacing w:val="7"/>
          <w:sz w:val="20"/>
          <w:szCs w:val="20"/>
        </w:rPr>
        <w:t>（7）有关技术文件，图纸</w:t>
      </w:r>
    </w:p>
    <w:p w14:paraId="214E09DA">
      <w:pPr>
        <w:spacing w:before="152" w:line="227" w:lineRule="auto"/>
        <w:ind w:right="23"/>
        <w:jc w:val="right"/>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2944361F">
      <w:pPr>
        <w:spacing w:before="155" w:line="228" w:lineRule="auto"/>
        <w:ind w:left="672"/>
        <w:rPr>
          <w:rFonts w:ascii="宋体" w:hAnsi="宋体" w:eastAsia="宋体" w:cs="宋体"/>
          <w:sz w:val="20"/>
          <w:szCs w:val="20"/>
        </w:rPr>
      </w:pPr>
      <w:r>
        <w:rPr>
          <w:rFonts w:ascii="宋体" w:hAnsi="宋体" w:eastAsia="宋体" w:cs="宋体"/>
          <w:b/>
          <w:bCs/>
          <w:spacing w:val="5"/>
          <w:sz w:val="20"/>
          <w:szCs w:val="20"/>
        </w:rPr>
        <w:t>6.</w:t>
      </w:r>
      <w:r>
        <w:rPr>
          <w:rFonts w:ascii="宋体" w:hAnsi="宋体" w:eastAsia="宋体" w:cs="宋体"/>
          <w:spacing w:val="5"/>
          <w:sz w:val="20"/>
          <w:szCs w:val="20"/>
        </w:rPr>
        <w:t xml:space="preserve"> </w:t>
      </w:r>
      <w:r>
        <w:rPr>
          <w:rFonts w:ascii="宋体" w:hAnsi="宋体" w:eastAsia="宋体" w:cs="宋体"/>
          <w:b/>
          <w:bCs/>
          <w:spacing w:val="5"/>
          <w:sz w:val="20"/>
          <w:szCs w:val="20"/>
        </w:rPr>
        <w:t>合同生效</w:t>
      </w:r>
    </w:p>
    <w:p w14:paraId="0A7DF60F">
      <w:pPr>
        <w:spacing w:before="153" w:line="227" w:lineRule="auto"/>
        <w:ind w:left="671"/>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生效。</w:t>
      </w:r>
    </w:p>
    <w:p w14:paraId="6520B4B0">
      <w:pPr>
        <w:spacing w:before="152" w:line="228" w:lineRule="auto"/>
        <w:ind w:left="675"/>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14"/>
          <w:sz w:val="20"/>
          <w:szCs w:val="20"/>
        </w:rPr>
        <w:t xml:space="preserve"> </w:t>
      </w:r>
      <w:r>
        <w:rPr>
          <w:rFonts w:ascii="宋体" w:hAnsi="宋体" w:eastAsia="宋体" w:cs="宋体"/>
          <w:b/>
          <w:bCs/>
          <w:spacing w:val="3"/>
          <w:sz w:val="20"/>
          <w:szCs w:val="20"/>
        </w:rPr>
        <w:t>合同份数</w:t>
      </w:r>
    </w:p>
    <w:p w14:paraId="2DE511D0">
      <w:pPr>
        <w:spacing w:before="155" w:line="227" w:lineRule="auto"/>
        <w:ind w:left="671"/>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6C6A6BBE">
      <w:pPr>
        <w:spacing w:before="155" w:line="354" w:lineRule="auto"/>
        <w:ind w:left="671" w:right="3592"/>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707FA108">
      <w:pPr>
        <w:spacing w:before="32" w:line="227" w:lineRule="auto"/>
        <w:ind w:left="686"/>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0A21E564">
      <w:pPr>
        <w:spacing w:line="227" w:lineRule="auto"/>
        <w:rPr>
          <w:rFonts w:ascii="宋体" w:hAnsi="宋体" w:eastAsia="宋体" w:cs="宋体"/>
          <w:sz w:val="20"/>
          <w:szCs w:val="20"/>
        </w:rPr>
        <w:sectPr>
          <w:footerReference r:id="rId44" w:type="default"/>
          <w:pgSz w:w="11906" w:h="16839"/>
          <w:pgMar w:top="400" w:right="1785" w:bottom="1151" w:left="1560" w:header="0" w:footer="989" w:gutter="0"/>
          <w:cols w:space="720" w:num="1"/>
        </w:sectPr>
      </w:pPr>
    </w:p>
    <w:p w14:paraId="0E344C15">
      <w:pPr>
        <w:spacing w:line="905" w:lineRule="exact"/>
      </w:pPr>
      <w:r>
        <w:pict>
          <v:shape id="_x0000_s1060" o:spid="_x0000_s1060" style="position:absolute;left:0pt;margin-left:12.15pt;margin-top:33.85pt;height:0.75pt;width:415pt;z-index:251695104;mso-width-relative:page;mso-height-relative:page;" fillcolor="#000000" filled="t" stroked="f" coordsize="8300,15" path="m0,0l8300,0,8300,14,0,14,0,0xe">
            <v:path/>
            <v:fill on="t" focussize="0,0"/>
            <v:stroke on="f"/>
            <v:imagedata o:title=""/>
            <o:lock v:ext="edit"/>
          </v:shape>
        </w:pict>
      </w:r>
    </w:p>
    <w:p w14:paraId="237C1481">
      <w:pPr>
        <w:spacing w:before="211"/>
      </w:pPr>
    </w:p>
    <w:tbl>
      <w:tblPr>
        <w:tblStyle w:val="13"/>
        <w:tblW w:w="8396"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4"/>
        <w:gridCol w:w="2408"/>
        <w:gridCol w:w="1976"/>
        <w:gridCol w:w="2118"/>
      </w:tblGrid>
      <w:tr w14:paraId="0872A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02" w:type="dxa"/>
            <w:gridSpan w:val="2"/>
            <w:vAlign w:val="top"/>
          </w:tcPr>
          <w:p w14:paraId="706D9165">
            <w:pPr>
              <w:spacing w:before="66" w:line="245" w:lineRule="auto"/>
              <w:ind w:left="688" w:right="152" w:hanging="498"/>
              <w:rPr>
                <w:rFonts w:ascii="宋体" w:hAnsi="宋体" w:eastAsia="宋体" w:cs="宋体"/>
                <w:sz w:val="20"/>
                <w:szCs w:val="20"/>
              </w:rPr>
            </w:pPr>
            <w:r>
              <w:rPr>
                <w:rFonts w:ascii="宋体" w:hAnsi="宋体" w:eastAsia="宋体" w:cs="宋体"/>
                <w:spacing w:val="8"/>
                <w:sz w:val="20"/>
                <w:szCs w:val="20"/>
              </w:rPr>
              <w:t>甲方（采购人、受采购人委托签订合同的单</w:t>
            </w:r>
            <w:r>
              <w:rPr>
                <w:rFonts w:ascii="宋体" w:hAnsi="宋体" w:eastAsia="宋体" w:cs="宋体"/>
                <w:sz w:val="20"/>
                <w:szCs w:val="20"/>
              </w:rPr>
              <w:t xml:space="preserve"> </w:t>
            </w:r>
            <w:r>
              <w:rPr>
                <w:rFonts w:ascii="宋体" w:hAnsi="宋体" w:eastAsia="宋体" w:cs="宋体"/>
                <w:spacing w:val="8"/>
                <w:sz w:val="20"/>
                <w:szCs w:val="20"/>
              </w:rPr>
              <w:t>位或采购文件约定的合同甲方）</w:t>
            </w:r>
          </w:p>
        </w:tc>
        <w:tc>
          <w:tcPr>
            <w:tcW w:w="4094" w:type="dxa"/>
            <w:gridSpan w:val="2"/>
            <w:vAlign w:val="top"/>
          </w:tcPr>
          <w:p w14:paraId="41390403">
            <w:pPr>
              <w:spacing w:before="214" w:line="227" w:lineRule="auto"/>
              <w:ind w:left="1337"/>
              <w:rPr>
                <w:rFonts w:ascii="宋体" w:hAnsi="宋体" w:eastAsia="宋体" w:cs="宋体"/>
                <w:sz w:val="20"/>
                <w:szCs w:val="20"/>
              </w:rPr>
            </w:pPr>
            <w:r>
              <w:rPr>
                <w:rFonts w:ascii="宋体" w:hAnsi="宋体" w:eastAsia="宋体" w:cs="宋体"/>
                <w:spacing w:val="4"/>
                <w:sz w:val="20"/>
                <w:szCs w:val="20"/>
              </w:rPr>
              <w:t>乙方（供应商）</w:t>
            </w:r>
          </w:p>
        </w:tc>
      </w:tr>
      <w:tr w14:paraId="13E24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894" w:type="dxa"/>
            <w:vAlign w:val="top"/>
          </w:tcPr>
          <w:p w14:paraId="44DCE8F6">
            <w:pPr>
              <w:spacing w:before="217" w:line="262" w:lineRule="auto"/>
              <w:ind w:left="533" w:right="108" w:hanging="416"/>
              <w:rPr>
                <w:rFonts w:ascii="宋体" w:hAnsi="宋体" w:eastAsia="宋体" w:cs="宋体"/>
                <w:sz w:val="20"/>
                <w:szCs w:val="20"/>
              </w:rPr>
            </w:pPr>
            <w:r>
              <w:rPr>
                <w:rFonts w:ascii="宋体" w:hAnsi="宋体" w:eastAsia="宋体" w:cs="宋体"/>
                <w:spacing w:val="7"/>
                <w:sz w:val="20"/>
                <w:szCs w:val="20"/>
              </w:rPr>
              <w:t>单位名称（公章或</w:t>
            </w:r>
            <w:r>
              <w:rPr>
                <w:rFonts w:ascii="宋体" w:hAnsi="宋体" w:eastAsia="宋体" w:cs="宋体"/>
                <w:spacing w:val="6"/>
                <w:sz w:val="20"/>
                <w:szCs w:val="20"/>
              </w:rPr>
              <w:t xml:space="preserve"> </w:t>
            </w:r>
            <w:r>
              <w:rPr>
                <w:rFonts w:ascii="宋体" w:hAnsi="宋体" w:eastAsia="宋体" w:cs="宋体"/>
                <w:spacing w:val="4"/>
                <w:sz w:val="20"/>
                <w:szCs w:val="20"/>
              </w:rPr>
              <w:t>合同章）</w:t>
            </w:r>
          </w:p>
        </w:tc>
        <w:tc>
          <w:tcPr>
            <w:tcW w:w="2408" w:type="dxa"/>
            <w:vAlign w:val="top"/>
          </w:tcPr>
          <w:p w14:paraId="68B91997">
            <w:pPr>
              <w:rPr>
                <w:rFonts w:ascii="Arial"/>
                <w:sz w:val="21"/>
              </w:rPr>
            </w:pPr>
          </w:p>
        </w:tc>
        <w:tc>
          <w:tcPr>
            <w:tcW w:w="1976" w:type="dxa"/>
            <w:vAlign w:val="top"/>
          </w:tcPr>
          <w:p w14:paraId="22C1CC1F">
            <w:pPr>
              <w:spacing w:before="217" w:line="262" w:lineRule="auto"/>
              <w:ind w:left="575" w:right="146" w:hanging="419"/>
              <w:rPr>
                <w:rFonts w:ascii="宋体" w:hAnsi="宋体" w:eastAsia="宋体" w:cs="宋体"/>
                <w:sz w:val="20"/>
                <w:szCs w:val="20"/>
              </w:rPr>
            </w:pPr>
            <w:r>
              <w:rPr>
                <w:rFonts w:ascii="宋体" w:hAnsi="宋体" w:eastAsia="宋体" w:cs="宋体"/>
                <w:spacing w:val="8"/>
                <w:sz w:val="20"/>
                <w:szCs w:val="20"/>
              </w:rPr>
              <w:t>单位名称（公章或</w:t>
            </w:r>
            <w:r>
              <w:rPr>
                <w:rFonts w:ascii="宋体" w:hAnsi="宋体" w:eastAsia="宋体" w:cs="宋体"/>
                <w:spacing w:val="2"/>
                <w:sz w:val="20"/>
                <w:szCs w:val="20"/>
              </w:rPr>
              <w:t xml:space="preserve"> </w:t>
            </w:r>
            <w:r>
              <w:rPr>
                <w:rFonts w:ascii="宋体" w:hAnsi="宋体" w:eastAsia="宋体" w:cs="宋体"/>
                <w:spacing w:val="4"/>
                <w:sz w:val="20"/>
                <w:szCs w:val="20"/>
              </w:rPr>
              <w:t>合同章）</w:t>
            </w:r>
          </w:p>
        </w:tc>
        <w:tc>
          <w:tcPr>
            <w:tcW w:w="2118" w:type="dxa"/>
            <w:vAlign w:val="top"/>
          </w:tcPr>
          <w:p w14:paraId="418A4E66">
            <w:pPr>
              <w:rPr>
                <w:rFonts w:ascii="Arial"/>
                <w:sz w:val="21"/>
              </w:rPr>
            </w:pPr>
          </w:p>
        </w:tc>
      </w:tr>
      <w:tr w14:paraId="0B032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894" w:type="dxa"/>
            <w:vMerge w:val="restart"/>
            <w:tcBorders>
              <w:bottom w:val="nil"/>
            </w:tcBorders>
            <w:vAlign w:val="top"/>
          </w:tcPr>
          <w:p w14:paraId="74DEF1CC">
            <w:pPr>
              <w:spacing w:line="371" w:lineRule="auto"/>
              <w:rPr>
                <w:rFonts w:ascii="Arial"/>
                <w:sz w:val="21"/>
              </w:rPr>
            </w:pPr>
          </w:p>
          <w:p w14:paraId="6420680D">
            <w:pPr>
              <w:spacing w:before="65" w:line="228" w:lineRule="auto"/>
              <w:ind w:left="428"/>
              <w:rPr>
                <w:rFonts w:ascii="宋体" w:hAnsi="宋体" w:eastAsia="宋体" w:cs="宋体"/>
                <w:sz w:val="20"/>
                <w:szCs w:val="20"/>
              </w:rPr>
            </w:pPr>
            <w:r>
              <w:rPr>
                <w:rFonts w:ascii="宋体" w:hAnsi="宋体" w:eastAsia="宋体" w:cs="宋体"/>
                <w:spacing w:val="7"/>
                <w:sz w:val="20"/>
                <w:szCs w:val="20"/>
              </w:rPr>
              <w:t>法定代表人</w:t>
            </w:r>
          </w:p>
          <w:p w14:paraId="6C7E023A">
            <w:pPr>
              <w:spacing w:before="53" w:line="228" w:lineRule="auto"/>
              <w:ind w:left="271"/>
              <w:rPr>
                <w:rFonts w:ascii="宋体" w:hAnsi="宋体" w:eastAsia="宋体" w:cs="宋体"/>
                <w:sz w:val="20"/>
                <w:szCs w:val="20"/>
              </w:rPr>
            </w:pPr>
            <w:r>
              <w:rPr>
                <w:rFonts w:ascii="宋体" w:hAnsi="宋体" w:eastAsia="宋体" w:cs="宋体"/>
                <w:spacing w:val="8"/>
                <w:sz w:val="20"/>
                <w:szCs w:val="20"/>
              </w:rPr>
              <w:t>或其委托代理人</w:t>
            </w:r>
          </w:p>
          <w:p w14:paraId="449DB31A">
            <w:pPr>
              <w:spacing w:before="53" w:line="227" w:lineRule="auto"/>
              <w:ind w:left="543"/>
              <w:rPr>
                <w:rFonts w:ascii="宋体" w:hAnsi="宋体" w:eastAsia="宋体" w:cs="宋体"/>
                <w:sz w:val="20"/>
                <w:szCs w:val="20"/>
              </w:rPr>
            </w:pPr>
            <w:r>
              <w:rPr>
                <w:rFonts w:ascii="宋体" w:hAnsi="宋体" w:eastAsia="宋体" w:cs="宋体"/>
                <w:spacing w:val="2"/>
                <w:sz w:val="20"/>
                <w:szCs w:val="20"/>
              </w:rPr>
              <w:t>（签章）</w:t>
            </w:r>
          </w:p>
        </w:tc>
        <w:tc>
          <w:tcPr>
            <w:tcW w:w="2408" w:type="dxa"/>
            <w:vMerge w:val="restart"/>
            <w:tcBorders>
              <w:bottom w:val="nil"/>
            </w:tcBorders>
            <w:vAlign w:val="top"/>
          </w:tcPr>
          <w:p w14:paraId="315DD2F9">
            <w:pPr>
              <w:rPr>
                <w:rFonts w:ascii="Arial"/>
                <w:sz w:val="21"/>
              </w:rPr>
            </w:pPr>
          </w:p>
        </w:tc>
        <w:tc>
          <w:tcPr>
            <w:tcW w:w="1976" w:type="dxa"/>
            <w:vAlign w:val="top"/>
          </w:tcPr>
          <w:p w14:paraId="6662E67D">
            <w:pPr>
              <w:spacing w:before="193" w:line="228" w:lineRule="auto"/>
              <w:ind w:left="470"/>
              <w:rPr>
                <w:rFonts w:ascii="宋体" w:hAnsi="宋体" w:eastAsia="宋体" w:cs="宋体"/>
                <w:sz w:val="20"/>
                <w:szCs w:val="20"/>
              </w:rPr>
            </w:pPr>
            <w:r>
              <w:rPr>
                <w:rFonts w:ascii="宋体" w:hAnsi="宋体" w:eastAsia="宋体" w:cs="宋体"/>
                <w:spacing w:val="7"/>
                <w:sz w:val="20"/>
                <w:szCs w:val="20"/>
              </w:rPr>
              <w:t>法定代表人</w:t>
            </w:r>
          </w:p>
          <w:p w14:paraId="7DDDA2F5">
            <w:pPr>
              <w:spacing w:before="53" w:line="228" w:lineRule="auto"/>
              <w:ind w:left="260"/>
              <w:rPr>
                <w:rFonts w:ascii="宋体" w:hAnsi="宋体" w:eastAsia="宋体" w:cs="宋体"/>
                <w:sz w:val="20"/>
                <w:szCs w:val="20"/>
              </w:rPr>
            </w:pPr>
            <w:r>
              <w:rPr>
                <w:rFonts w:ascii="宋体" w:hAnsi="宋体" w:eastAsia="宋体" w:cs="宋体"/>
                <w:spacing w:val="8"/>
                <w:sz w:val="20"/>
                <w:szCs w:val="20"/>
              </w:rPr>
              <w:t>或其委托代理人</w:t>
            </w:r>
          </w:p>
          <w:p w14:paraId="2269D730">
            <w:pPr>
              <w:spacing w:before="53" w:line="227" w:lineRule="auto"/>
              <w:ind w:left="585"/>
              <w:rPr>
                <w:rFonts w:ascii="宋体" w:hAnsi="宋体" w:eastAsia="宋体" w:cs="宋体"/>
                <w:sz w:val="20"/>
                <w:szCs w:val="20"/>
              </w:rPr>
            </w:pPr>
            <w:r>
              <w:rPr>
                <w:rFonts w:ascii="宋体" w:hAnsi="宋体" w:eastAsia="宋体" w:cs="宋体"/>
                <w:spacing w:val="2"/>
                <w:sz w:val="20"/>
                <w:szCs w:val="20"/>
              </w:rPr>
              <w:t>（签章）</w:t>
            </w:r>
          </w:p>
        </w:tc>
        <w:tc>
          <w:tcPr>
            <w:tcW w:w="2118" w:type="dxa"/>
            <w:vAlign w:val="top"/>
          </w:tcPr>
          <w:p w14:paraId="2173A450">
            <w:pPr>
              <w:rPr>
                <w:rFonts w:ascii="Arial"/>
                <w:sz w:val="21"/>
              </w:rPr>
            </w:pPr>
          </w:p>
        </w:tc>
      </w:tr>
      <w:tr w14:paraId="00A87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Merge w:val="continue"/>
            <w:tcBorders>
              <w:top w:val="nil"/>
            </w:tcBorders>
            <w:vAlign w:val="top"/>
          </w:tcPr>
          <w:p w14:paraId="2E99006C">
            <w:pPr>
              <w:rPr>
                <w:rFonts w:ascii="Arial"/>
                <w:sz w:val="21"/>
              </w:rPr>
            </w:pPr>
          </w:p>
        </w:tc>
        <w:tc>
          <w:tcPr>
            <w:tcW w:w="2408" w:type="dxa"/>
            <w:vMerge w:val="continue"/>
            <w:tcBorders>
              <w:top w:val="nil"/>
            </w:tcBorders>
            <w:vAlign w:val="top"/>
          </w:tcPr>
          <w:p w14:paraId="0C42CB7D">
            <w:pPr>
              <w:rPr>
                <w:rFonts w:ascii="Arial"/>
                <w:sz w:val="21"/>
              </w:rPr>
            </w:pPr>
          </w:p>
        </w:tc>
        <w:tc>
          <w:tcPr>
            <w:tcW w:w="1976" w:type="dxa"/>
            <w:vAlign w:val="top"/>
          </w:tcPr>
          <w:p w14:paraId="2C8D9BD8">
            <w:pPr>
              <w:spacing w:before="151" w:line="228" w:lineRule="auto"/>
              <w:ind w:left="469"/>
              <w:rPr>
                <w:rFonts w:ascii="宋体" w:hAnsi="宋体" w:eastAsia="宋体" w:cs="宋体"/>
                <w:sz w:val="20"/>
                <w:szCs w:val="20"/>
              </w:rPr>
            </w:pPr>
            <w:r>
              <w:rPr>
                <w:rFonts w:ascii="宋体" w:hAnsi="宋体" w:eastAsia="宋体" w:cs="宋体"/>
                <w:spacing w:val="8"/>
                <w:sz w:val="20"/>
                <w:szCs w:val="20"/>
              </w:rPr>
              <w:t>拥有者性别</w:t>
            </w:r>
          </w:p>
        </w:tc>
        <w:tc>
          <w:tcPr>
            <w:tcW w:w="2118" w:type="dxa"/>
            <w:vAlign w:val="top"/>
          </w:tcPr>
          <w:p w14:paraId="363F649E">
            <w:pPr>
              <w:rPr>
                <w:rFonts w:ascii="Arial"/>
                <w:sz w:val="21"/>
              </w:rPr>
            </w:pPr>
          </w:p>
        </w:tc>
      </w:tr>
      <w:tr w14:paraId="6A2A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554E78E3">
            <w:pPr>
              <w:spacing w:before="151" w:line="228" w:lineRule="auto"/>
              <w:ind w:left="637"/>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9"/>
                <w:sz w:val="20"/>
                <w:szCs w:val="20"/>
              </w:rPr>
              <w:t xml:space="preserve">  </w:t>
            </w:r>
            <w:r>
              <w:rPr>
                <w:rFonts w:ascii="宋体" w:hAnsi="宋体" w:eastAsia="宋体" w:cs="宋体"/>
                <w:spacing w:val="1"/>
                <w:sz w:val="20"/>
                <w:szCs w:val="20"/>
              </w:rPr>
              <w:t>所</w:t>
            </w:r>
          </w:p>
        </w:tc>
        <w:tc>
          <w:tcPr>
            <w:tcW w:w="2408" w:type="dxa"/>
            <w:vAlign w:val="top"/>
          </w:tcPr>
          <w:p w14:paraId="65CAC3E6">
            <w:pPr>
              <w:rPr>
                <w:rFonts w:ascii="Arial"/>
                <w:sz w:val="21"/>
              </w:rPr>
            </w:pPr>
          </w:p>
        </w:tc>
        <w:tc>
          <w:tcPr>
            <w:tcW w:w="1976" w:type="dxa"/>
            <w:vAlign w:val="top"/>
          </w:tcPr>
          <w:p w14:paraId="0F44A2A0">
            <w:pPr>
              <w:spacing w:before="151" w:line="228" w:lineRule="auto"/>
              <w:ind w:left="677"/>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9"/>
                <w:sz w:val="20"/>
                <w:szCs w:val="20"/>
              </w:rPr>
              <w:t xml:space="preserve">  </w:t>
            </w:r>
            <w:r>
              <w:rPr>
                <w:rFonts w:ascii="宋体" w:hAnsi="宋体" w:eastAsia="宋体" w:cs="宋体"/>
                <w:spacing w:val="1"/>
                <w:sz w:val="20"/>
                <w:szCs w:val="20"/>
              </w:rPr>
              <w:t>所</w:t>
            </w:r>
          </w:p>
        </w:tc>
        <w:tc>
          <w:tcPr>
            <w:tcW w:w="2118" w:type="dxa"/>
            <w:vAlign w:val="top"/>
          </w:tcPr>
          <w:p w14:paraId="4606350D">
            <w:pPr>
              <w:rPr>
                <w:rFonts w:ascii="Arial"/>
                <w:sz w:val="21"/>
              </w:rPr>
            </w:pPr>
          </w:p>
        </w:tc>
      </w:tr>
      <w:tr w14:paraId="5B74E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505AEA69">
            <w:pPr>
              <w:spacing w:before="150" w:line="230" w:lineRule="auto"/>
              <w:ind w:left="533"/>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19"/>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tc>
        <w:tc>
          <w:tcPr>
            <w:tcW w:w="2408" w:type="dxa"/>
            <w:vAlign w:val="top"/>
          </w:tcPr>
          <w:p w14:paraId="707A9E45">
            <w:pPr>
              <w:rPr>
                <w:rFonts w:ascii="Arial"/>
                <w:sz w:val="21"/>
              </w:rPr>
            </w:pPr>
          </w:p>
        </w:tc>
        <w:tc>
          <w:tcPr>
            <w:tcW w:w="1976" w:type="dxa"/>
            <w:vAlign w:val="top"/>
          </w:tcPr>
          <w:p w14:paraId="36D360EF">
            <w:pPr>
              <w:spacing w:before="150" w:line="230" w:lineRule="auto"/>
              <w:ind w:left="575"/>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19"/>
                <w:sz w:val="20"/>
                <w:szCs w:val="20"/>
              </w:rPr>
              <w:t xml:space="preserve"> </w:t>
            </w:r>
            <w:r>
              <w:rPr>
                <w:rFonts w:ascii="宋体" w:hAnsi="宋体" w:eastAsia="宋体" w:cs="宋体"/>
                <w:spacing w:val="-2"/>
                <w:sz w:val="20"/>
                <w:szCs w:val="20"/>
              </w:rPr>
              <w:t>系</w:t>
            </w:r>
            <w:r>
              <w:rPr>
                <w:rFonts w:ascii="宋体" w:hAnsi="宋体" w:eastAsia="宋体" w:cs="宋体"/>
                <w:spacing w:val="15"/>
                <w:sz w:val="20"/>
                <w:szCs w:val="20"/>
              </w:rPr>
              <w:t xml:space="preserve"> </w:t>
            </w:r>
            <w:r>
              <w:rPr>
                <w:rFonts w:ascii="宋体" w:hAnsi="宋体" w:eastAsia="宋体" w:cs="宋体"/>
                <w:spacing w:val="-2"/>
                <w:sz w:val="20"/>
                <w:szCs w:val="20"/>
              </w:rPr>
              <w:t>人</w:t>
            </w:r>
          </w:p>
        </w:tc>
        <w:tc>
          <w:tcPr>
            <w:tcW w:w="2118" w:type="dxa"/>
            <w:vAlign w:val="top"/>
          </w:tcPr>
          <w:p w14:paraId="17620CB1">
            <w:pPr>
              <w:rPr>
                <w:rFonts w:ascii="Arial"/>
                <w:sz w:val="21"/>
              </w:rPr>
            </w:pPr>
          </w:p>
        </w:tc>
      </w:tr>
      <w:tr w14:paraId="584B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894" w:type="dxa"/>
            <w:vAlign w:val="top"/>
          </w:tcPr>
          <w:p w14:paraId="7693BB0C">
            <w:pPr>
              <w:spacing w:before="151" w:line="230" w:lineRule="auto"/>
              <w:ind w:left="533"/>
              <w:rPr>
                <w:rFonts w:ascii="宋体" w:hAnsi="宋体" w:eastAsia="宋体" w:cs="宋体"/>
                <w:sz w:val="20"/>
                <w:szCs w:val="20"/>
              </w:rPr>
            </w:pPr>
            <w:r>
              <w:rPr>
                <w:rFonts w:ascii="宋体" w:hAnsi="宋体" w:eastAsia="宋体" w:cs="宋体"/>
                <w:spacing w:val="7"/>
                <w:sz w:val="20"/>
                <w:szCs w:val="20"/>
              </w:rPr>
              <w:t>联系电话</w:t>
            </w:r>
          </w:p>
        </w:tc>
        <w:tc>
          <w:tcPr>
            <w:tcW w:w="2408" w:type="dxa"/>
            <w:vAlign w:val="top"/>
          </w:tcPr>
          <w:p w14:paraId="398E842A">
            <w:pPr>
              <w:rPr>
                <w:rFonts w:ascii="Arial"/>
                <w:sz w:val="21"/>
              </w:rPr>
            </w:pPr>
          </w:p>
        </w:tc>
        <w:tc>
          <w:tcPr>
            <w:tcW w:w="1976" w:type="dxa"/>
            <w:vAlign w:val="top"/>
          </w:tcPr>
          <w:p w14:paraId="21F3D84A">
            <w:pPr>
              <w:spacing w:before="151" w:line="230" w:lineRule="auto"/>
              <w:ind w:left="575"/>
              <w:rPr>
                <w:rFonts w:ascii="宋体" w:hAnsi="宋体" w:eastAsia="宋体" w:cs="宋体"/>
                <w:sz w:val="20"/>
                <w:szCs w:val="20"/>
              </w:rPr>
            </w:pPr>
            <w:r>
              <w:rPr>
                <w:rFonts w:ascii="宋体" w:hAnsi="宋体" w:eastAsia="宋体" w:cs="宋体"/>
                <w:spacing w:val="7"/>
                <w:sz w:val="20"/>
                <w:szCs w:val="20"/>
              </w:rPr>
              <w:t>联系电话</w:t>
            </w:r>
          </w:p>
        </w:tc>
        <w:tc>
          <w:tcPr>
            <w:tcW w:w="2118" w:type="dxa"/>
            <w:vAlign w:val="top"/>
          </w:tcPr>
          <w:p w14:paraId="0A030B58">
            <w:pPr>
              <w:rPr>
                <w:rFonts w:ascii="Arial"/>
                <w:sz w:val="21"/>
              </w:rPr>
            </w:pPr>
          </w:p>
        </w:tc>
      </w:tr>
      <w:tr w14:paraId="34AC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5338EA4D">
            <w:pPr>
              <w:spacing w:before="151" w:line="228" w:lineRule="auto"/>
              <w:ind w:left="532"/>
              <w:rPr>
                <w:rFonts w:ascii="宋体" w:hAnsi="宋体" w:eastAsia="宋体" w:cs="宋体"/>
                <w:sz w:val="20"/>
                <w:szCs w:val="20"/>
              </w:rPr>
            </w:pPr>
            <w:r>
              <w:rPr>
                <w:rFonts w:ascii="宋体" w:hAnsi="宋体" w:eastAsia="宋体" w:cs="宋体"/>
                <w:spacing w:val="7"/>
                <w:sz w:val="20"/>
                <w:szCs w:val="20"/>
              </w:rPr>
              <w:t>通信地址</w:t>
            </w:r>
          </w:p>
        </w:tc>
        <w:tc>
          <w:tcPr>
            <w:tcW w:w="2408" w:type="dxa"/>
            <w:vAlign w:val="top"/>
          </w:tcPr>
          <w:p w14:paraId="178FFE40">
            <w:pPr>
              <w:rPr>
                <w:rFonts w:ascii="Arial"/>
                <w:sz w:val="21"/>
              </w:rPr>
            </w:pPr>
          </w:p>
        </w:tc>
        <w:tc>
          <w:tcPr>
            <w:tcW w:w="1976" w:type="dxa"/>
            <w:vAlign w:val="top"/>
          </w:tcPr>
          <w:p w14:paraId="65E966FB">
            <w:pPr>
              <w:spacing w:before="151" w:line="228" w:lineRule="auto"/>
              <w:ind w:left="574"/>
              <w:rPr>
                <w:rFonts w:ascii="宋体" w:hAnsi="宋体" w:eastAsia="宋体" w:cs="宋体"/>
                <w:sz w:val="20"/>
                <w:szCs w:val="20"/>
              </w:rPr>
            </w:pPr>
            <w:r>
              <w:rPr>
                <w:rFonts w:ascii="宋体" w:hAnsi="宋体" w:eastAsia="宋体" w:cs="宋体"/>
                <w:spacing w:val="7"/>
                <w:sz w:val="20"/>
                <w:szCs w:val="20"/>
              </w:rPr>
              <w:t>通信地址</w:t>
            </w:r>
          </w:p>
        </w:tc>
        <w:tc>
          <w:tcPr>
            <w:tcW w:w="2118" w:type="dxa"/>
            <w:vAlign w:val="top"/>
          </w:tcPr>
          <w:p w14:paraId="2CD0879C">
            <w:pPr>
              <w:rPr>
                <w:rFonts w:ascii="Arial"/>
                <w:sz w:val="21"/>
              </w:rPr>
            </w:pPr>
          </w:p>
        </w:tc>
      </w:tr>
      <w:tr w14:paraId="5742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2BD48A05">
            <w:pPr>
              <w:spacing w:before="150" w:line="228" w:lineRule="auto"/>
              <w:ind w:left="548"/>
              <w:rPr>
                <w:rFonts w:ascii="宋体" w:hAnsi="宋体" w:eastAsia="宋体" w:cs="宋体"/>
                <w:sz w:val="20"/>
                <w:szCs w:val="20"/>
              </w:rPr>
            </w:pPr>
            <w:r>
              <w:rPr>
                <w:rFonts w:ascii="宋体" w:hAnsi="宋体" w:eastAsia="宋体" w:cs="宋体"/>
                <w:spacing w:val="3"/>
                <w:sz w:val="20"/>
                <w:szCs w:val="20"/>
              </w:rPr>
              <w:t>邮政编码</w:t>
            </w:r>
          </w:p>
        </w:tc>
        <w:tc>
          <w:tcPr>
            <w:tcW w:w="2408" w:type="dxa"/>
            <w:vAlign w:val="top"/>
          </w:tcPr>
          <w:p w14:paraId="01D00F98">
            <w:pPr>
              <w:rPr>
                <w:rFonts w:ascii="Arial"/>
                <w:sz w:val="21"/>
              </w:rPr>
            </w:pPr>
          </w:p>
        </w:tc>
        <w:tc>
          <w:tcPr>
            <w:tcW w:w="1976" w:type="dxa"/>
            <w:vAlign w:val="top"/>
          </w:tcPr>
          <w:p w14:paraId="75624AE2">
            <w:pPr>
              <w:spacing w:before="150" w:line="228" w:lineRule="auto"/>
              <w:ind w:left="590"/>
              <w:rPr>
                <w:rFonts w:ascii="宋体" w:hAnsi="宋体" w:eastAsia="宋体" w:cs="宋体"/>
                <w:sz w:val="20"/>
                <w:szCs w:val="20"/>
              </w:rPr>
            </w:pPr>
            <w:r>
              <w:rPr>
                <w:rFonts w:ascii="宋体" w:hAnsi="宋体" w:eastAsia="宋体" w:cs="宋体"/>
                <w:spacing w:val="3"/>
                <w:sz w:val="20"/>
                <w:szCs w:val="20"/>
              </w:rPr>
              <w:t>邮政编码</w:t>
            </w:r>
          </w:p>
        </w:tc>
        <w:tc>
          <w:tcPr>
            <w:tcW w:w="2118" w:type="dxa"/>
            <w:vAlign w:val="top"/>
          </w:tcPr>
          <w:p w14:paraId="7E93B4EF">
            <w:pPr>
              <w:rPr>
                <w:rFonts w:ascii="Arial"/>
                <w:sz w:val="21"/>
              </w:rPr>
            </w:pPr>
          </w:p>
        </w:tc>
      </w:tr>
      <w:tr w14:paraId="0F4F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4D5AF2A8">
            <w:pPr>
              <w:spacing w:before="153" w:line="228" w:lineRule="auto"/>
              <w:ind w:left="557"/>
              <w:rPr>
                <w:rFonts w:ascii="宋体" w:hAnsi="宋体" w:eastAsia="宋体" w:cs="宋体"/>
                <w:sz w:val="20"/>
                <w:szCs w:val="20"/>
              </w:rPr>
            </w:pPr>
            <w:r>
              <w:rPr>
                <w:rFonts w:ascii="宋体" w:hAnsi="宋体" w:eastAsia="宋体" w:cs="宋体"/>
                <w:spacing w:val="1"/>
                <w:sz w:val="20"/>
                <w:szCs w:val="20"/>
              </w:rPr>
              <w:t>电子邮箱</w:t>
            </w:r>
          </w:p>
        </w:tc>
        <w:tc>
          <w:tcPr>
            <w:tcW w:w="2408" w:type="dxa"/>
            <w:vAlign w:val="top"/>
          </w:tcPr>
          <w:p w14:paraId="4D928E9C">
            <w:pPr>
              <w:rPr>
                <w:rFonts w:ascii="Arial"/>
                <w:sz w:val="21"/>
              </w:rPr>
            </w:pPr>
          </w:p>
        </w:tc>
        <w:tc>
          <w:tcPr>
            <w:tcW w:w="1976" w:type="dxa"/>
            <w:vAlign w:val="top"/>
          </w:tcPr>
          <w:p w14:paraId="42A70D25">
            <w:pPr>
              <w:spacing w:before="153" w:line="228" w:lineRule="auto"/>
              <w:ind w:left="599"/>
              <w:rPr>
                <w:rFonts w:ascii="宋体" w:hAnsi="宋体" w:eastAsia="宋体" w:cs="宋体"/>
                <w:sz w:val="20"/>
                <w:szCs w:val="20"/>
              </w:rPr>
            </w:pPr>
            <w:r>
              <w:rPr>
                <w:rFonts w:ascii="宋体" w:hAnsi="宋体" w:eastAsia="宋体" w:cs="宋体"/>
                <w:spacing w:val="1"/>
                <w:sz w:val="20"/>
                <w:szCs w:val="20"/>
              </w:rPr>
              <w:t>电子邮箱</w:t>
            </w:r>
          </w:p>
        </w:tc>
        <w:tc>
          <w:tcPr>
            <w:tcW w:w="2118" w:type="dxa"/>
            <w:vAlign w:val="top"/>
          </w:tcPr>
          <w:p w14:paraId="0F554EF1">
            <w:pPr>
              <w:rPr>
                <w:rFonts w:ascii="Arial"/>
                <w:sz w:val="21"/>
              </w:rPr>
            </w:pPr>
          </w:p>
        </w:tc>
      </w:tr>
      <w:tr w14:paraId="70308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94" w:type="dxa"/>
            <w:vAlign w:val="top"/>
          </w:tcPr>
          <w:p w14:paraId="200128AB">
            <w:pPr>
              <w:spacing w:before="60" w:line="244" w:lineRule="auto"/>
              <w:ind w:left="845" w:right="209" w:hanging="622"/>
              <w:rPr>
                <w:rFonts w:ascii="宋体" w:hAnsi="宋体" w:eastAsia="宋体" w:cs="宋体"/>
                <w:sz w:val="20"/>
                <w:szCs w:val="20"/>
              </w:rPr>
            </w:pPr>
            <w:r>
              <w:rPr>
                <w:rFonts w:ascii="宋体" w:hAnsi="宋体" w:eastAsia="宋体" w:cs="宋体"/>
                <w:spacing w:val="7"/>
                <w:sz w:val="20"/>
                <w:szCs w:val="20"/>
              </w:rPr>
              <w:t>统一社会信用代</w:t>
            </w:r>
            <w:r>
              <w:rPr>
                <w:rFonts w:ascii="宋体" w:hAnsi="宋体" w:eastAsia="宋体" w:cs="宋体"/>
                <w:spacing w:val="5"/>
                <w:sz w:val="20"/>
                <w:szCs w:val="20"/>
              </w:rPr>
              <w:t xml:space="preserve"> </w:t>
            </w:r>
            <w:r>
              <w:rPr>
                <w:rFonts w:ascii="宋体" w:hAnsi="宋体" w:eastAsia="宋体" w:cs="宋体"/>
                <w:spacing w:val="1"/>
                <w:sz w:val="20"/>
                <w:szCs w:val="20"/>
              </w:rPr>
              <w:t>码</w:t>
            </w:r>
          </w:p>
        </w:tc>
        <w:tc>
          <w:tcPr>
            <w:tcW w:w="2408" w:type="dxa"/>
            <w:vAlign w:val="top"/>
          </w:tcPr>
          <w:p w14:paraId="5FB36377">
            <w:pPr>
              <w:rPr>
                <w:rFonts w:ascii="Arial"/>
                <w:sz w:val="21"/>
              </w:rPr>
            </w:pPr>
          </w:p>
        </w:tc>
        <w:tc>
          <w:tcPr>
            <w:tcW w:w="1976" w:type="dxa"/>
            <w:vAlign w:val="top"/>
          </w:tcPr>
          <w:p w14:paraId="37ABCE29">
            <w:pPr>
              <w:spacing w:before="211" w:line="227" w:lineRule="auto"/>
              <w:ind w:left="159"/>
              <w:rPr>
                <w:rFonts w:ascii="宋体" w:hAnsi="宋体" w:eastAsia="宋体" w:cs="宋体"/>
                <w:sz w:val="20"/>
                <w:szCs w:val="20"/>
              </w:rPr>
            </w:pPr>
            <w:r>
              <w:rPr>
                <w:rFonts w:ascii="宋体" w:hAnsi="宋体" w:eastAsia="宋体" w:cs="宋体"/>
                <w:spacing w:val="8"/>
                <w:sz w:val="20"/>
                <w:szCs w:val="20"/>
              </w:rPr>
              <w:t>统一社会信用代码</w:t>
            </w:r>
          </w:p>
        </w:tc>
        <w:tc>
          <w:tcPr>
            <w:tcW w:w="2118" w:type="dxa"/>
            <w:vAlign w:val="top"/>
          </w:tcPr>
          <w:p w14:paraId="1A90C36D">
            <w:pPr>
              <w:rPr>
                <w:rFonts w:ascii="Arial"/>
                <w:sz w:val="21"/>
              </w:rPr>
            </w:pPr>
          </w:p>
        </w:tc>
      </w:tr>
      <w:tr w14:paraId="368C2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7268245F">
            <w:pPr>
              <w:rPr>
                <w:rFonts w:ascii="Arial"/>
                <w:sz w:val="21"/>
              </w:rPr>
            </w:pPr>
          </w:p>
        </w:tc>
        <w:tc>
          <w:tcPr>
            <w:tcW w:w="2408" w:type="dxa"/>
            <w:vAlign w:val="top"/>
          </w:tcPr>
          <w:p w14:paraId="572D4BE8">
            <w:pPr>
              <w:rPr>
                <w:rFonts w:ascii="Arial"/>
                <w:sz w:val="21"/>
              </w:rPr>
            </w:pPr>
          </w:p>
        </w:tc>
        <w:tc>
          <w:tcPr>
            <w:tcW w:w="1976" w:type="dxa"/>
            <w:vAlign w:val="top"/>
          </w:tcPr>
          <w:p w14:paraId="28246077">
            <w:pPr>
              <w:spacing w:before="153" w:line="228" w:lineRule="auto"/>
              <w:ind w:left="575"/>
              <w:rPr>
                <w:rFonts w:ascii="宋体" w:hAnsi="宋体" w:eastAsia="宋体" w:cs="宋体"/>
                <w:sz w:val="20"/>
                <w:szCs w:val="20"/>
              </w:rPr>
            </w:pPr>
            <w:r>
              <w:rPr>
                <w:rFonts w:ascii="宋体" w:hAnsi="宋体" w:eastAsia="宋体" w:cs="宋体"/>
                <w:spacing w:val="7"/>
                <w:sz w:val="20"/>
                <w:szCs w:val="20"/>
              </w:rPr>
              <w:t>开户名称</w:t>
            </w:r>
          </w:p>
        </w:tc>
        <w:tc>
          <w:tcPr>
            <w:tcW w:w="2118" w:type="dxa"/>
            <w:vAlign w:val="top"/>
          </w:tcPr>
          <w:p w14:paraId="55A753C0">
            <w:pPr>
              <w:rPr>
                <w:rFonts w:ascii="Arial"/>
                <w:sz w:val="21"/>
              </w:rPr>
            </w:pPr>
          </w:p>
        </w:tc>
      </w:tr>
      <w:tr w14:paraId="49162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14AD61B1">
            <w:pPr>
              <w:rPr>
                <w:rFonts w:ascii="Arial"/>
                <w:sz w:val="21"/>
              </w:rPr>
            </w:pPr>
          </w:p>
        </w:tc>
        <w:tc>
          <w:tcPr>
            <w:tcW w:w="2408" w:type="dxa"/>
            <w:vAlign w:val="top"/>
          </w:tcPr>
          <w:p w14:paraId="1AC6C59F">
            <w:pPr>
              <w:rPr>
                <w:rFonts w:ascii="Arial"/>
                <w:sz w:val="21"/>
              </w:rPr>
            </w:pPr>
          </w:p>
        </w:tc>
        <w:tc>
          <w:tcPr>
            <w:tcW w:w="1976" w:type="dxa"/>
            <w:vAlign w:val="top"/>
          </w:tcPr>
          <w:p w14:paraId="280F6A50">
            <w:pPr>
              <w:spacing w:before="154" w:line="228" w:lineRule="auto"/>
              <w:ind w:left="575"/>
              <w:rPr>
                <w:rFonts w:ascii="宋体" w:hAnsi="宋体" w:eastAsia="宋体" w:cs="宋体"/>
                <w:sz w:val="20"/>
                <w:szCs w:val="20"/>
              </w:rPr>
            </w:pPr>
            <w:r>
              <w:rPr>
                <w:rFonts w:ascii="宋体" w:hAnsi="宋体" w:eastAsia="宋体" w:cs="宋体"/>
                <w:spacing w:val="7"/>
                <w:sz w:val="20"/>
                <w:szCs w:val="20"/>
              </w:rPr>
              <w:t>开户银行</w:t>
            </w:r>
          </w:p>
        </w:tc>
        <w:tc>
          <w:tcPr>
            <w:tcW w:w="2118" w:type="dxa"/>
            <w:vAlign w:val="top"/>
          </w:tcPr>
          <w:p w14:paraId="5D0B31DE">
            <w:pPr>
              <w:rPr>
                <w:rFonts w:ascii="Arial"/>
                <w:sz w:val="21"/>
              </w:rPr>
            </w:pPr>
          </w:p>
        </w:tc>
      </w:tr>
      <w:tr w14:paraId="4340E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94" w:type="dxa"/>
            <w:vAlign w:val="top"/>
          </w:tcPr>
          <w:p w14:paraId="33E04934">
            <w:pPr>
              <w:rPr>
                <w:rFonts w:ascii="Arial"/>
                <w:sz w:val="21"/>
              </w:rPr>
            </w:pPr>
          </w:p>
        </w:tc>
        <w:tc>
          <w:tcPr>
            <w:tcW w:w="2408" w:type="dxa"/>
            <w:vAlign w:val="top"/>
          </w:tcPr>
          <w:p w14:paraId="5765F829">
            <w:pPr>
              <w:rPr>
                <w:rFonts w:ascii="Arial"/>
                <w:sz w:val="21"/>
              </w:rPr>
            </w:pPr>
          </w:p>
        </w:tc>
        <w:tc>
          <w:tcPr>
            <w:tcW w:w="1976" w:type="dxa"/>
            <w:vAlign w:val="top"/>
          </w:tcPr>
          <w:p w14:paraId="1A6864B7">
            <w:pPr>
              <w:spacing w:before="154" w:line="228" w:lineRule="auto"/>
              <w:ind w:left="575"/>
              <w:rPr>
                <w:rFonts w:ascii="宋体" w:hAnsi="宋体" w:eastAsia="宋体" w:cs="宋体"/>
                <w:sz w:val="20"/>
                <w:szCs w:val="20"/>
              </w:rPr>
            </w:pPr>
            <w:r>
              <w:rPr>
                <w:rFonts w:ascii="宋体" w:hAnsi="宋体" w:eastAsia="宋体" w:cs="宋体"/>
                <w:spacing w:val="7"/>
                <w:sz w:val="20"/>
                <w:szCs w:val="20"/>
              </w:rPr>
              <w:t>银行账号</w:t>
            </w:r>
          </w:p>
        </w:tc>
        <w:tc>
          <w:tcPr>
            <w:tcW w:w="2118" w:type="dxa"/>
            <w:vAlign w:val="top"/>
          </w:tcPr>
          <w:p w14:paraId="2580451B">
            <w:pPr>
              <w:rPr>
                <w:rFonts w:ascii="Arial"/>
                <w:sz w:val="21"/>
              </w:rPr>
            </w:pPr>
          </w:p>
        </w:tc>
      </w:tr>
      <w:tr w14:paraId="34CB1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8396" w:type="dxa"/>
            <w:gridSpan w:val="4"/>
            <w:vAlign w:val="top"/>
          </w:tcPr>
          <w:p w14:paraId="03D2B1C6">
            <w:pPr>
              <w:spacing w:before="211" w:line="225" w:lineRule="auto"/>
              <w:ind w:left="760"/>
              <w:rPr>
                <w:rFonts w:ascii="宋体" w:hAnsi="宋体" w:eastAsia="宋体" w:cs="宋体"/>
                <w:sz w:val="31"/>
                <w:szCs w:val="31"/>
              </w:rPr>
            </w:pPr>
            <w:r>
              <w:rPr>
                <w:rFonts w:ascii="宋体" w:hAnsi="宋体" w:eastAsia="宋体" w:cs="宋体"/>
                <w:spacing w:val="3"/>
                <w:sz w:val="31"/>
                <w:szCs w:val="31"/>
              </w:rPr>
              <w:t>注：涉及联合体或其他合同主体的信息应按上表格式加</w:t>
            </w:r>
          </w:p>
          <w:p w14:paraId="46573F16">
            <w:pPr>
              <w:spacing w:before="244" w:line="226" w:lineRule="auto"/>
              <w:ind w:left="126"/>
              <w:outlineLvl w:val="1"/>
              <w:rPr>
                <w:rFonts w:ascii="宋体" w:hAnsi="宋体" w:eastAsia="宋体" w:cs="宋体"/>
                <w:sz w:val="31"/>
                <w:szCs w:val="31"/>
              </w:rPr>
            </w:pPr>
            <w:r>
              <w:rPr>
                <w:rFonts w:ascii="宋体" w:hAnsi="宋体" w:eastAsia="宋体" w:cs="宋体"/>
                <w:spacing w:val="-5"/>
                <w:sz w:val="31"/>
                <w:szCs w:val="31"/>
              </w:rPr>
              <w:t>列。</w:t>
            </w:r>
          </w:p>
        </w:tc>
      </w:tr>
    </w:tbl>
    <w:p w14:paraId="0CD04F53">
      <w:pPr>
        <w:rPr>
          <w:rFonts w:ascii="Arial"/>
          <w:sz w:val="21"/>
        </w:rPr>
      </w:pPr>
    </w:p>
    <w:p w14:paraId="5302C8AE">
      <w:pPr>
        <w:rPr>
          <w:rFonts w:ascii="Arial" w:hAnsi="Arial" w:eastAsia="Arial" w:cs="Arial"/>
          <w:sz w:val="21"/>
          <w:szCs w:val="21"/>
        </w:rPr>
        <w:sectPr>
          <w:footerReference r:id="rId45" w:type="default"/>
          <w:pgSz w:w="11906" w:h="16839"/>
          <w:pgMar w:top="400" w:right="1785" w:bottom="1151" w:left="1560" w:header="0" w:footer="989" w:gutter="0"/>
          <w:cols w:space="720" w:num="1"/>
        </w:sectPr>
      </w:pPr>
    </w:p>
    <w:p w14:paraId="2872CAA2">
      <w:pPr>
        <w:spacing w:line="905" w:lineRule="exact"/>
      </w:pPr>
      <w:r>
        <w:pict>
          <v:shape id="_x0000_s1061" o:spid="_x0000_s1061" style="position:absolute;left:0pt;margin-left:12.15pt;margin-top:33.85pt;height:0.75pt;width:415pt;z-index:251696128;mso-width-relative:page;mso-height-relative:page;" fillcolor="#000000" filled="t" stroked="f" coordsize="8300,15" path="m0,0l8300,0,8300,14,0,14,0,0xe">
            <v:path/>
            <v:fill on="t" focussize="0,0"/>
            <v:stroke on="f"/>
            <v:imagedata o:title=""/>
            <o:lock v:ext="edit"/>
          </v:shape>
        </w:pict>
      </w:r>
    </w:p>
    <w:p w14:paraId="227448E4">
      <w:pPr>
        <w:spacing w:line="243" w:lineRule="auto"/>
        <w:rPr>
          <w:rFonts w:ascii="Arial"/>
          <w:sz w:val="21"/>
        </w:rPr>
      </w:pPr>
    </w:p>
    <w:p w14:paraId="402BB307">
      <w:pPr>
        <w:pStyle w:val="6"/>
        <w:spacing w:before="91" w:line="222" w:lineRule="auto"/>
        <w:ind w:left="2514"/>
        <w:rPr>
          <w:sz w:val="28"/>
          <w:szCs w:val="28"/>
        </w:rPr>
      </w:pPr>
      <w:r>
        <w:rPr>
          <w:spacing w:val="-1"/>
          <w:sz w:val="28"/>
          <w:szCs w:val="28"/>
        </w:rPr>
        <w:t>第二节 政府采购合同通用条款</w:t>
      </w:r>
    </w:p>
    <w:p w14:paraId="39633C44">
      <w:pPr>
        <w:spacing w:line="271" w:lineRule="auto"/>
        <w:rPr>
          <w:rFonts w:ascii="Arial"/>
          <w:sz w:val="21"/>
        </w:rPr>
      </w:pPr>
    </w:p>
    <w:p w14:paraId="4BE28BEE">
      <w:pPr>
        <w:spacing w:line="272" w:lineRule="auto"/>
        <w:rPr>
          <w:rFonts w:ascii="Arial"/>
          <w:sz w:val="21"/>
        </w:rPr>
      </w:pPr>
    </w:p>
    <w:p w14:paraId="7D555EFF">
      <w:pPr>
        <w:spacing w:before="78" w:line="220" w:lineRule="auto"/>
        <w:ind w:left="269"/>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2AF37639">
      <w:pPr>
        <w:spacing w:before="141" w:line="228" w:lineRule="auto"/>
        <w:ind w:left="686"/>
        <w:rPr>
          <w:rFonts w:ascii="宋体" w:hAnsi="宋体" w:eastAsia="宋体" w:cs="宋体"/>
          <w:sz w:val="20"/>
          <w:szCs w:val="20"/>
        </w:rPr>
      </w:pPr>
      <w:r>
        <w:rPr>
          <w:rFonts w:ascii="宋体" w:hAnsi="宋体" w:eastAsia="宋体" w:cs="宋体"/>
          <w:spacing w:val="4"/>
          <w:sz w:val="20"/>
          <w:szCs w:val="20"/>
        </w:rPr>
        <w:t>1.1合同当事人</w:t>
      </w:r>
    </w:p>
    <w:p w14:paraId="560DD9CE">
      <w:pPr>
        <w:spacing w:before="152" w:line="298" w:lineRule="auto"/>
        <w:ind w:left="250" w:right="78" w:firstLine="430"/>
        <w:rPr>
          <w:rFonts w:ascii="宋体" w:hAnsi="宋体" w:eastAsia="宋体" w:cs="宋体"/>
          <w:sz w:val="20"/>
          <w:szCs w:val="20"/>
        </w:rPr>
      </w:pPr>
      <w:r>
        <w:rPr>
          <w:rFonts w:ascii="宋体" w:hAnsi="宋体" w:eastAsia="宋体" w:cs="宋体"/>
          <w:spacing w:val="9"/>
          <w:sz w:val="20"/>
          <w:szCs w:val="20"/>
        </w:rPr>
        <w:t>（1）采购人（以下称甲方）是指使用财政性资金，通过政府采购方式向供应商购买货</w:t>
      </w:r>
      <w:r>
        <w:rPr>
          <w:rFonts w:ascii="宋体" w:hAnsi="宋体" w:eastAsia="宋体" w:cs="宋体"/>
          <w:spacing w:val="10"/>
          <w:sz w:val="20"/>
          <w:szCs w:val="20"/>
        </w:rPr>
        <w:t xml:space="preserve"> </w:t>
      </w:r>
      <w:r>
        <w:rPr>
          <w:rFonts w:ascii="宋体" w:hAnsi="宋体" w:eastAsia="宋体" w:cs="宋体"/>
          <w:spacing w:val="9"/>
          <w:sz w:val="20"/>
          <w:szCs w:val="20"/>
        </w:rPr>
        <w:t>物及其相关服务的国家机关、事业单位、团体组织。</w:t>
      </w:r>
    </w:p>
    <w:p w14:paraId="385E55E4">
      <w:pPr>
        <w:spacing w:before="155" w:line="297" w:lineRule="auto"/>
        <w:ind w:left="251" w:right="75" w:firstLine="429"/>
        <w:rPr>
          <w:rFonts w:ascii="宋体" w:hAnsi="宋体" w:eastAsia="宋体" w:cs="宋体"/>
          <w:sz w:val="20"/>
          <w:szCs w:val="20"/>
        </w:rPr>
      </w:pPr>
      <w:r>
        <w:rPr>
          <w:rFonts w:ascii="宋体" w:hAnsi="宋体" w:eastAsia="宋体" w:cs="宋体"/>
          <w:spacing w:val="8"/>
          <w:sz w:val="20"/>
          <w:szCs w:val="20"/>
        </w:rPr>
        <w:t>（2）供应商（以下称乙方）是指参加政府采购活动并且中标（成交</w:t>
      </w:r>
      <w:r>
        <w:rPr>
          <w:rFonts w:ascii="宋体" w:hAnsi="宋体" w:eastAsia="宋体" w:cs="宋体"/>
          <w:spacing w:val="33"/>
          <w:sz w:val="20"/>
          <w:szCs w:val="20"/>
        </w:rPr>
        <w:t>），</w:t>
      </w:r>
      <w:r>
        <w:rPr>
          <w:rFonts w:ascii="宋体" w:hAnsi="宋体" w:eastAsia="宋体" w:cs="宋体"/>
          <w:spacing w:val="8"/>
          <w:sz w:val="20"/>
          <w:szCs w:val="20"/>
        </w:rPr>
        <w:t>向采购人提供</w:t>
      </w:r>
      <w:r>
        <w:rPr>
          <w:rFonts w:ascii="宋体" w:hAnsi="宋体" w:eastAsia="宋体" w:cs="宋体"/>
          <w:spacing w:val="1"/>
          <w:sz w:val="20"/>
          <w:szCs w:val="20"/>
        </w:rPr>
        <w:t xml:space="preserve"> </w:t>
      </w:r>
      <w:r>
        <w:rPr>
          <w:rFonts w:ascii="宋体" w:hAnsi="宋体" w:eastAsia="宋体" w:cs="宋体"/>
          <w:spacing w:val="9"/>
          <w:sz w:val="20"/>
          <w:szCs w:val="20"/>
        </w:rPr>
        <w:t>合同约定的货物及其相关服务的法人、非法人组织或者自然人。</w:t>
      </w:r>
    </w:p>
    <w:p w14:paraId="5FE50BC8">
      <w:pPr>
        <w:spacing w:before="155" w:line="299" w:lineRule="auto"/>
        <w:ind w:left="250" w:firstLine="430"/>
        <w:rPr>
          <w:rFonts w:ascii="宋体" w:hAnsi="宋体" w:eastAsia="宋体" w:cs="宋体"/>
          <w:sz w:val="20"/>
          <w:szCs w:val="20"/>
        </w:rPr>
      </w:pPr>
      <w:r>
        <w:rPr>
          <w:rFonts w:ascii="宋体" w:hAnsi="宋体" w:eastAsia="宋体" w:cs="宋体"/>
          <w:spacing w:val="6"/>
          <w:sz w:val="20"/>
          <w:szCs w:val="20"/>
        </w:rPr>
        <w:t>（3）其他合同主体是指除采购人和供应商以外，依法参与合同缔结或履行，享</w:t>
      </w:r>
      <w:r>
        <w:rPr>
          <w:rFonts w:ascii="宋体" w:hAnsi="宋体" w:eastAsia="宋体" w:cs="宋体"/>
          <w:spacing w:val="5"/>
          <w:sz w:val="20"/>
          <w:szCs w:val="20"/>
        </w:rPr>
        <w:t>有权利、</w:t>
      </w:r>
      <w:r>
        <w:rPr>
          <w:rFonts w:ascii="宋体" w:hAnsi="宋体" w:eastAsia="宋体" w:cs="宋体"/>
          <w:sz w:val="20"/>
          <w:szCs w:val="20"/>
        </w:rPr>
        <w:t xml:space="preserve"> </w:t>
      </w:r>
      <w:r>
        <w:rPr>
          <w:rFonts w:ascii="宋体" w:hAnsi="宋体" w:eastAsia="宋体" w:cs="宋体"/>
          <w:spacing w:val="8"/>
          <w:sz w:val="20"/>
          <w:szCs w:val="20"/>
        </w:rPr>
        <w:t>承担义务的合同当事人。</w:t>
      </w:r>
    </w:p>
    <w:p w14:paraId="2AD13E6A">
      <w:pPr>
        <w:spacing w:before="152" w:line="227" w:lineRule="auto"/>
        <w:ind w:left="68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559CAB6B">
      <w:pPr>
        <w:spacing w:before="153" w:line="334" w:lineRule="auto"/>
        <w:ind w:left="251" w:right="70" w:firstLine="429"/>
        <w:rPr>
          <w:rFonts w:ascii="宋体" w:hAnsi="宋体" w:eastAsia="宋体" w:cs="宋体"/>
          <w:sz w:val="20"/>
          <w:szCs w:val="20"/>
        </w:rPr>
      </w:pPr>
      <w:r>
        <w:rPr>
          <w:rFonts w:ascii="宋体" w:hAnsi="宋体" w:eastAsia="宋体" w:cs="宋体"/>
          <w:spacing w:val="9"/>
          <w:sz w:val="20"/>
          <w:szCs w:val="20"/>
        </w:rPr>
        <w:t>（1）“合同</w:t>
      </w:r>
      <w:r>
        <w:rPr>
          <w:rFonts w:ascii="宋体" w:hAnsi="宋体" w:eastAsia="宋体" w:cs="宋体"/>
          <w:spacing w:val="-70"/>
          <w:sz w:val="20"/>
          <w:szCs w:val="20"/>
        </w:rPr>
        <w:t xml:space="preserve"> </w:t>
      </w:r>
      <w:r>
        <w:rPr>
          <w:rFonts w:ascii="宋体" w:hAnsi="宋体" w:eastAsia="宋体" w:cs="宋体"/>
          <w:spacing w:val="9"/>
          <w:sz w:val="20"/>
          <w:szCs w:val="20"/>
        </w:rPr>
        <w:t>”系指合同当事人意思表示达成一</w:t>
      </w:r>
      <w:r>
        <w:rPr>
          <w:rFonts w:ascii="宋体" w:hAnsi="宋体" w:eastAsia="宋体" w:cs="宋体"/>
          <w:spacing w:val="8"/>
          <w:sz w:val="20"/>
          <w:szCs w:val="20"/>
        </w:rPr>
        <w:t>致的任何协议，包括签署的政府采购合</w:t>
      </w:r>
      <w:r>
        <w:rPr>
          <w:rFonts w:ascii="宋体" w:hAnsi="宋体" w:eastAsia="宋体" w:cs="宋体"/>
          <w:sz w:val="20"/>
          <w:szCs w:val="20"/>
        </w:rPr>
        <w:t xml:space="preserve"> </w:t>
      </w:r>
      <w:r>
        <w:rPr>
          <w:rFonts w:ascii="宋体" w:hAnsi="宋体" w:eastAsia="宋体" w:cs="宋体"/>
          <w:spacing w:val="7"/>
          <w:sz w:val="20"/>
          <w:szCs w:val="20"/>
        </w:rPr>
        <w:t>同协议书及其变更、补充协议，政府采购合同专用条款，政府采购合同通用条款，中标（成</w:t>
      </w:r>
      <w:r>
        <w:rPr>
          <w:rFonts w:ascii="宋体" w:hAnsi="宋体" w:eastAsia="宋体" w:cs="宋体"/>
          <w:spacing w:val="9"/>
          <w:sz w:val="20"/>
          <w:szCs w:val="20"/>
        </w:rPr>
        <w:t xml:space="preserve"> </w:t>
      </w:r>
      <w:r>
        <w:rPr>
          <w:rFonts w:ascii="宋体" w:hAnsi="宋体" w:eastAsia="宋体" w:cs="宋体"/>
          <w:spacing w:val="7"/>
          <w:sz w:val="20"/>
          <w:szCs w:val="20"/>
        </w:rPr>
        <w:t>交）通知书，投标（响应）文件，采购文件，有关技术文件和图纸，以及国家法律、行政法</w:t>
      </w:r>
      <w:r>
        <w:rPr>
          <w:rFonts w:ascii="宋体" w:hAnsi="宋体" w:eastAsia="宋体" w:cs="宋体"/>
          <w:spacing w:val="9"/>
          <w:sz w:val="20"/>
          <w:szCs w:val="20"/>
        </w:rPr>
        <w:t xml:space="preserve"> 规和规章制度规定或合同约定的作为合同组成部分的其他文件。</w:t>
      </w:r>
    </w:p>
    <w:p w14:paraId="7280F4B8">
      <w:pPr>
        <w:spacing w:before="155" w:line="297" w:lineRule="auto"/>
        <w:ind w:left="267" w:right="75" w:firstLine="413"/>
        <w:rPr>
          <w:rFonts w:ascii="宋体" w:hAnsi="宋体" w:eastAsia="宋体" w:cs="宋体"/>
          <w:sz w:val="20"/>
          <w:szCs w:val="20"/>
        </w:rPr>
      </w:pPr>
      <w:r>
        <w:rPr>
          <w:rFonts w:ascii="宋体" w:hAnsi="宋体" w:eastAsia="宋体" w:cs="宋体"/>
          <w:spacing w:val="9"/>
          <w:sz w:val="20"/>
          <w:szCs w:val="20"/>
        </w:rPr>
        <w:t>（2）“合同价款</w:t>
      </w:r>
      <w:r>
        <w:rPr>
          <w:rFonts w:ascii="宋体" w:hAnsi="宋体" w:eastAsia="宋体" w:cs="宋体"/>
          <w:spacing w:val="-72"/>
          <w:sz w:val="20"/>
          <w:szCs w:val="20"/>
        </w:rPr>
        <w:t xml:space="preserve"> </w:t>
      </w:r>
      <w:r>
        <w:rPr>
          <w:rFonts w:ascii="宋体" w:hAnsi="宋体" w:eastAsia="宋体" w:cs="宋体"/>
          <w:spacing w:val="9"/>
          <w:sz w:val="20"/>
          <w:szCs w:val="20"/>
        </w:rPr>
        <w:t>”系指根据本合同规定乙方在全面</w:t>
      </w:r>
      <w:r>
        <w:rPr>
          <w:rFonts w:ascii="宋体" w:hAnsi="宋体" w:eastAsia="宋体" w:cs="宋体"/>
          <w:spacing w:val="8"/>
          <w:sz w:val="20"/>
          <w:szCs w:val="20"/>
        </w:rPr>
        <w:t>履行合同义务后甲方应支付给乙方</w:t>
      </w:r>
      <w:r>
        <w:rPr>
          <w:rFonts w:ascii="宋体" w:hAnsi="宋体" w:eastAsia="宋体" w:cs="宋体"/>
          <w:sz w:val="20"/>
          <w:szCs w:val="20"/>
        </w:rPr>
        <w:t xml:space="preserve"> 的价款。</w:t>
      </w:r>
    </w:p>
    <w:p w14:paraId="6ECD37C1">
      <w:pPr>
        <w:spacing w:before="155" w:line="322" w:lineRule="auto"/>
        <w:ind w:left="252" w:right="70" w:firstLine="428"/>
        <w:rPr>
          <w:rFonts w:ascii="宋体" w:hAnsi="宋体" w:eastAsia="宋体" w:cs="宋体"/>
          <w:sz w:val="20"/>
          <w:szCs w:val="20"/>
        </w:rPr>
      </w:pPr>
      <w:r>
        <w:rPr>
          <w:rFonts w:ascii="宋体" w:hAnsi="宋体" w:eastAsia="宋体" w:cs="宋体"/>
          <w:spacing w:val="9"/>
          <w:sz w:val="20"/>
          <w:szCs w:val="20"/>
        </w:rPr>
        <w:t>（3）“货物</w:t>
      </w:r>
      <w:r>
        <w:rPr>
          <w:rFonts w:ascii="宋体" w:hAnsi="宋体" w:eastAsia="宋体" w:cs="宋体"/>
          <w:spacing w:val="-70"/>
          <w:sz w:val="20"/>
          <w:szCs w:val="20"/>
        </w:rPr>
        <w:t xml:space="preserve"> </w:t>
      </w:r>
      <w:r>
        <w:rPr>
          <w:rFonts w:ascii="宋体" w:hAnsi="宋体" w:eastAsia="宋体" w:cs="宋体"/>
          <w:spacing w:val="9"/>
          <w:sz w:val="20"/>
          <w:szCs w:val="20"/>
        </w:rPr>
        <w:t>”系指乙方根据本合同规定须向甲</w:t>
      </w:r>
      <w:r>
        <w:rPr>
          <w:rFonts w:ascii="宋体" w:hAnsi="宋体" w:eastAsia="宋体" w:cs="宋体"/>
          <w:spacing w:val="8"/>
          <w:sz w:val="20"/>
          <w:szCs w:val="20"/>
        </w:rPr>
        <w:t>方提供的各种形态和种类的物品，包括</w:t>
      </w:r>
      <w:r>
        <w:rPr>
          <w:rFonts w:ascii="宋体" w:hAnsi="宋体" w:eastAsia="宋体" w:cs="宋体"/>
          <w:sz w:val="20"/>
          <w:szCs w:val="20"/>
        </w:rPr>
        <w:t xml:space="preserve"> </w:t>
      </w:r>
      <w:r>
        <w:rPr>
          <w:rFonts w:ascii="宋体" w:hAnsi="宋体" w:eastAsia="宋体" w:cs="宋体"/>
          <w:spacing w:val="7"/>
          <w:sz w:val="20"/>
          <w:szCs w:val="20"/>
        </w:rPr>
        <w:t>原材料、设备、产品（包括软件）及相关的其备品备件、工具、手册及其他技术资料和材料</w:t>
      </w:r>
      <w:r>
        <w:rPr>
          <w:rFonts w:ascii="宋体" w:hAnsi="宋体" w:eastAsia="宋体" w:cs="宋体"/>
          <w:spacing w:val="8"/>
          <w:sz w:val="20"/>
          <w:szCs w:val="20"/>
        </w:rPr>
        <w:t xml:space="preserve"> </w:t>
      </w:r>
      <w:r>
        <w:rPr>
          <w:rFonts w:ascii="宋体" w:hAnsi="宋体" w:eastAsia="宋体" w:cs="宋体"/>
          <w:spacing w:val="-1"/>
          <w:sz w:val="20"/>
          <w:szCs w:val="20"/>
        </w:rPr>
        <w:t>等。</w:t>
      </w:r>
    </w:p>
    <w:p w14:paraId="37FD01CB">
      <w:pPr>
        <w:spacing w:before="153" w:line="322" w:lineRule="auto"/>
        <w:ind w:left="250" w:firstLine="430"/>
        <w:rPr>
          <w:rFonts w:ascii="宋体" w:hAnsi="宋体" w:eastAsia="宋体" w:cs="宋体"/>
          <w:sz w:val="20"/>
          <w:szCs w:val="20"/>
        </w:rPr>
      </w:pPr>
      <w:r>
        <w:rPr>
          <w:rFonts w:ascii="宋体" w:hAnsi="宋体" w:eastAsia="宋体" w:cs="宋体"/>
          <w:spacing w:val="8"/>
          <w:sz w:val="20"/>
          <w:szCs w:val="20"/>
        </w:rPr>
        <w:t>（4）“相关服务</w:t>
      </w:r>
      <w:r>
        <w:rPr>
          <w:rFonts w:ascii="宋体" w:hAnsi="宋体" w:eastAsia="宋体" w:cs="宋体"/>
          <w:spacing w:val="-52"/>
          <w:sz w:val="20"/>
          <w:szCs w:val="20"/>
        </w:rPr>
        <w:t xml:space="preserve"> </w:t>
      </w:r>
      <w:r>
        <w:rPr>
          <w:rFonts w:ascii="宋体" w:hAnsi="宋体" w:eastAsia="宋体" w:cs="宋体"/>
          <w:spacing w:val="8"/>
          <w:sz w:val="20"/>
          <w:szCs w:val="20"/>
        </w:rPr>
        <w:t>”系指根据合同规定，乙方应提供的与货物有关的技术、管理和其他</w:t>
      </w:r>
      <w:r>
        <w:rPr>
          <w:rFonts w:ascii="宋体" w:hAnsi="宋体" w:eastAsia="宋体" w:cs="宋体"/>
          <w:sz w:val="20"/>
          <w:szCs w:val="20"/>
        </w:rPr>
        <w:t xml:space="preserve"> </w:t>
      </w:r>
      <w:r>
        <w:rPr>
          <w:rFonts w:ascii="宋体" w:hAnsi="宋体" w:eastAsia="宋体" w:cs="宋体"/>
          <w:spacing w:val="4"/>
          <w:sz w:val="20"/>
          <w:szCs w:val="20"/>
        </w:rPr>
        <w:t>服务，包括但不限于：管理和质量保证、运输、保险、检验、现场准备、安装、集成、</w:t>
      </w:r>
      <w:r>
        <w:rPr>
          <w:rFonts w:ascii="宋体" w:hAnsi="宋体" w:eastAsia="宋体" w:cs="宋体"/>
          <w:spacing w:val="3"/>
          <w:sz w:val="20"/>
          <w:szCs w:val="20"/>
        </w:rPr>
        <w:t>调试、</w:t>
      </w:r>
      <w:r>
        <w:rPr>
          <w:rFonts w:ascii="宋体" w:hAnsi="宋体" w:eastAsia="宋体" w:cs="宋体"/>
          <w:sz w:val="20"/>
          <w:szCs w:val="20"/>
        </w:rPr>
        <w:t xml:space="preserve"> </w:t>
      </w:r>
      <w:r>
        <w:rPr>
          <w:rFonts w:ascii="宋体" w:hAnsi="宋体" w:eastAsia="宋体" w:cs="宋体"/>
          <w:spacing w:val="9"/>
          <w:sz w:val="20"/>
          <w:szCs w:val="20"/>
        </w:rPr>
        <w:t>培训、维修、废弃处置、技术支持等以及合同中规定乙方应承担的其他义务。</w:t>
      </w:r>
    </w:p>
    <w:p w14:paraId="28B40F5D">
      <w:pPr>
        <w:spacing w:before="155" w:line="322" w:lineRule="auto"/>
        <w:ind w:left="253" w:right="70" w:firstLine="427"/>
        <w:rPr>
          <w:rFonts w:ascii="宋体" w:hAnsi="宋体" w:eastAsia="宋体" w:cs="宋体"/>
          <w:sz w:val="20"/>
          <w:szCs w:val="20"/>
        </w:rPr>
      </w:pPr>
      <w:r>
        <w:rPr>
          <w:rFonts w:ascii="宋体" w:hAnsi="宋体" w:eastAsia="宋体" w:cs="宋体"/>
          <w:spacing w:val="9"/>
          <w:sz w:val="20"/>
          <w:szCs w:val="20"/>
        </w:rPr>
        <w:t>（5）“分包</w:t>
      </w:r>
      <w:r>
        <w:rPr>
          <w:rFonts w:ascii="宋体" w:hAnsi="宋体" w:eastAsia="宋体" w:cs="宋体"/>
          <w:spacing w:val="-70"/>
          <w:sz w:val="20"/>
          <w:szCs w:val="20"/>
        </w:rPr>
        <w:t xml:space="preserve"> </w:t>
      </w:r>
      <w:r>
        <w:rPr>
          <w:rFonts w:ascii="宋体" w:hAnsi="宋体" w:eastAsia="宋体" w:cs="宋体"/>
          <w:spacing w:val="9"/>
          <w:sz w:val="20"/>
          <w:szCs w:val="20"/>
        </w:rPr>
        <w:t>”系指中标（成交）供应商按采购</w:t>
      </w:r>
      <w:r>
        <w:rPr>
          <w:rFonts w:ascii="宋体" w:hAnsi="宋体" w:eastAsia="宋体" w:cs="宋体"/>
          <w:spacing w:val="8"/>
          <w:sz w:val="20"/>
          <w:szCs w:val="20"/>
        </w:rPr>
        <w:t>文件、投标（响应）文件的规定，根据</w:t>
      </w:r>
      <w:r>
        <w:rPr>
          <w:rFonts w:ascii="宋体" w:hAnsi="宋体" w:eastAsia="宋体" w:cs="宋体"/>
          <w:sz w:val="20"/>
          <w:szCs w:val="20"/>
        </w:rPr>
        <w:t xml:space="preserve"> </w:t>
      </w:r>
      <w:r>
        <w:rPr>
          <w:rFonts w:ascii="宋体" w:hAnsi="宋体" w:eastAsia="宋体" w:cs="宋体"/>
          <w:spacing w:val="7"/>
          <w:sz w:val="20"/>
          <w:szCs w:val="20"/>
        </w:rPr>
        <w:t xml:space="preserve">分包意向协议，将中标（成交）项目中的部分履约内容，分给具有相应资质条件的供应商履 </w:t>
      </w:r>
      <w:r>
        <w:rPr>
          <w:rFonts w:ascii="宋体" w:hAnsi="宋体" w:eastAsia="宋体" w:cs="宋体"/>
          <w:spacing w:val="6"/>
          <w:sz w:val="20"/>
          <w:szCs w:val="20"/>
        </w:rPr>
        <w:t>行合同的行为。</w:t>
      </w:r>
    </w:p>
    <w:p w14:paraId="3A988446">
      <w:pPr>
        <w:spacing w:before="155" w:line="341" w:lineRule="auto"/>
        <w:ind w:left="250" w:right="21" w:firstLine="430"/>
        <w:rPr>
          <w:rFonts w:ascii="宋体" w:hAnsi="宋体" w:eastAsia="宋体" w:cs="宋体"/>
          <w:sz w:val="20"/>
          <w:szCs w:val="20"/>
        </w:rPr>
      </w:pPr>
      <w:r>
        <w:rPr>
          <w:rFonts w:ascii="宋体" w:hAnsi="宋体" w:eastAsia="宋体" w:cs="宋体"/>
          <w:spacing w:val="8"/>
          <w:sz w:val="20"/>
          <w:szCs w:val="20"/>
        </w:rPr>
        <w:t>（6）“联合体</w:t>
      </w:r>
      <w:r>
        <w:rPr>
          <w:rFonts w:ascii="宋体" w:hAnsi="宋体" w:eastAsia="宋体" w:cs="宋体"/>
          <w:spacing w:val="-52"/>
          <w:sz w:val="20"/>
          <w:szCs w:val="20"/>
        </w:rPr>
        <w:t xml:space="preserve"> </w:t>
      </w:r>
      <w:r>
        <w:rPr>
          <w:rFonts w:ascii="宋体" w:hAnsi="宋体" w:eastAsia="宋体" w:cs="宋体"/>
          <w:spacing w:val="8"/>
          <w:sz w:val="20"/>
          <w:szCs w:val="20"/>
        </w:rPr>
        <w:t>”系指由两个以上的自然人、法人或者非法人组织组成，以一个供应商</w:t>
      </w:r>
      <w:r>
        <w:rPr>
          <w:rFonts w:ascii="宋体" w:hAnsi="宋体" w:eastAsia="宋体" w:cs="宋体"/>
          <w:sz w:val="20"/>
          <w:szCs w:val="20"/>
        </w:rPr>
        <w:t xml:space="preserve"> </w:t>
      </w:r>
      <w:r>
        <w:rPr>
          <w:rFonts w:ascii="宋体" w:hAnsi="宋体" w:eastAsia="宋体" w:cs="宋体"/>
          <w:spacing w:val="9"/>
          <w:sz w:val="20"/>
          <w:szCs w:val="20"/>
        </w:rPr>
        <w:t>的身份共同参加政府采购的主体。联合体各</w:t>
      </w:r>
      <w:r>
        <w:rPr>
          <w:rFonts w:ascii="宋体" w:hAnsi="宋体" w:eastAsia="宋体" w:cs="宋体"/>
          <w:spacing w:val="8"/>
          <w:sz w:val="20"/>
          <w:szCs w:val="20"/>
        </w:rPr>
        <w:t>方应在签订合同协议书前向甲方提交联合协议，</w:t>
      </w:r>
      <w:r>
        <w:rPr>
          <w:rFonts w:ascii="宋体" w:hAnsi="宋体" w:eastAsia="宋体" w:cs="宋体"/>
          <w:sz w:val="20"/>
          <w:szCs w:val="20"/>
        </w:rPr>
        <w:t xml:space="preserve"> </w:t>
      </w:r>
      <w:r>
        <w:rPr>
          <w:rFonts w:ascii="宋体" w:hAnsi="宋体" w:eastAsia="宋体" w:cs="宋体"/>
          <w:spacing w:val="7"/>
          <w:sz w:val="20"/>
          <w:szCs w:val="20"/>
        </w:rPr>
        <w:t>且明确牵头人及各成员单位的工作分工、权利、义务、责任，联合体各方应共同与甲方签订</w:t>
      </w:r>
      <w:r>
        <w:rPr>
          <w:rFonts w:ascii="宋体" w:hAnsi="宋体" w:eastAsia="宋体" w:cs="宋体"/>
          <w:spacing w:val="10"/>
          <w:sz w:val="20"/>
          <w:szCs w:val="20"/>
        </w:rPr>
        <w:t xml:space="preserve"> </w:t>
      </w:r>
      <w:r>
        <w:rPr>
          <w:rFonts w:ascii="宋体" w:hAnsi="宋体" w:eastAsia="宋体" w:cs="宋体"/>
          <w:spacing w:val="9"/>
          <w:sz w:val="20"/>
          <w:szCs w:val="20"/>
        </w:rPr>
        <w:t>合同，就合同约定的事项对甲方承担连带责任。联合体具体要求见【</w:t>
      </w:r>
      <w:r>
        <w:rPr>
          <w:rFonts w:ascii="宋体" w:hAnsi="宋体" w:eastAsia="宋体" w:cs="宋体"/>
          <w:b/>
          <w:bCs/>
          <w:spacing w:val="9"/>
          <w:sz w:val="20"/>
          <w:szCs w:val="20"/>
        </w:rPr>
        <w:t>政府采购合同专用条</w:t>
      </w:r>
      <w:r>
        <w:rPr>
          <w:rFonts w:ascii="宋体" w:hAnsi="宋体" w:eastAsia="宋体" w:cs="宋体"/>
          <w:spacing w:val="8"/>
          <w:sz w:val="20"/>
          <w:szCs w:val="20"/>
        </w:rPr>
        <w:t xml:space="preserve">  </w:t>
      </w:r>
      <w:r>
        <w:rPr>
          <w:rFonts w:ascii="宋体" w:hAnsi="宋体" w:eastAsia="宋体" w:cs="宋体"/>
          <w:b/>
          <w:bCs/>
          <w:spacing w:val="-1"/>
          <w:sz w:val="20"/>
          <w:szCs w:val="20"/>
        </w:rPr>
        <w:t>款</w:t>
      </w:r>
      <w:r>
        <w:rPr>
          <w:rFonts w:ascii="宋体" w:hAnsi="宋体" w:eastAsia="宋体" w:cs="宋体"/>
          <w:spacing w:val="-1"/>
          <w:sz w:val="20"/>
          <w:szCs w:val="20"/>
        </w:rPr>
        <w:t>】。</w:t>
      </w:r>
    </w:p>
    <w:p w14:paraId="570E2BD5">
      <w:pPr>
        <w:spacing w:before="150" w:line="227" w:lineRule="auto"/>
        <w:ind w:left="68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15C1ACE3">
      <w:pPr>
        <w:spacing w:before="129" w:line="219" w:lineRule="auto"/>
        <w:ind w:left="254"/>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7BE748B5">
      <w:pPr>
        <w:spacing w:before="142" w:line="227" w:lineRule="auto"/>
        <w:ind w:left="673"/>
        <w:rPr>
          <w:rFonts w:ascii="宋体" w:hAnsi="宋体" w:eastAsia="宋体" w:cs="宋体"/>
          <w:sz w:val="20"/>
          <w:szCs w:val="20"/>
        </w:rPr>
      </w:pPr>
      <w:r>
        <w:rPr>
          <w:rFonts w:ascii="宋体" w:hAnsi="宋体" w:eastAsia="宋体" w:cs="宋体"/>
          <w:spacing w:val="7"/>
          <w:sz w:val="20"/>
          <w:szCs w:val="20"/>
        </w:rPr>
        <w:t>2.1 合同标的及金额应与中标（成交）结果一致。乙</w:t>
      </w:r>
      <w:r>
        <w:rPr>
          <w:rFonts w:ascii="宋体" w:hAnsi="宋体" w:eastAsia="宋体" w:cs="宋体"/>
          <w:spacing w:val="6"/>
          <w:sz w:val="20"/>
          <w:szCs w:val="20"/>
        </w:rPr>
        <w:t>方为履行本合同而发生的所有费用</w:t>
      </w:r>
    </w:p>
    <w:p w14:paraId="07CFC173">
      <w:pPr>
        <w:spacing w:line="227" w:lineRule="auto"/>
        <w:rPr>
          <w:rFonts w:ascii="宋体" w:hAnsi="宋体" w:eastAsia="宋体" w:cs="宋体"/>
          <w:sz w:val="20"/>
          <w:szCs w:val="20"/>
        </w:rPr>
        <w:sectPr>
          <w:footerReference r:id="rId46" w:type="default"/>
          <w:pgSz w:w="11906" w:h="16839"/>
          <w:pgMar w:top="400" w:right="1733" w:bottom="1151" w:left="1560" w:header="0" w:footer="989" w:gutter="0"/>
          <w:cols w:space="720" w:num="1"/>
        </w:sectPr>
      </w:pPr>
    </w:p>
    <w:p w14:paraId="49CEC1DB">
      <w:pPr>
        <w:spacing w:line="905" w:lineRule="exact"/>
      </w:pPr>
      <w:r>
        <w:pict>
          <v:shape id="_x0000_s1062" o:spid="_x0000_s1062" style="position:absolute;left:0pt;margin-left:12.15pt;margin-top:33.85pt;height:0.75pt;width:415pt;z-index:251697152;mso-width-relative:page;mso-height-relative:page;" fillcolor="#000000" filled="t" stroked="f" coordsize="8300,15" path="m0,0l8300,0,8300,14,0,14,0,0xe">
            <v:path/>
            <v:fill on="t" focussize="0,0"/>
            <v:stroke on="f"/>
            <v:imagedata o:title=""/>
            <o:lock v:ext="edit"/>
          </v:shape>
        </w:pict>
      </w:r>
    </w:p>
    <w:p w14:paraId="657F6EFD">
      <w:pPr>
        <w:spacing w:before="275" w:line="226" w:lineRule="auto"/>
        <w:ind w:left="251"/>
        <w:rPr>
          <w:rFonts w:ascii="宋体" w:hAnsi="宋体" w:eastAsia="宋体" w:cs="宋体"/>
          <w:sz w:val="20"/>
          <w:szCs w:val="20"/>
        </w:rPr>
      </w:pPr>
      <w:r>
        <w:rPr>
          <w:rFonts w:ascii="宋体" w:hAnsi="宋体" w:eastAsia="宋体" w:cs="宋体"/>
          <w:spacing w:val="7"/>
          <w:sz w:val="20"/>
          <w:szCs w:val="20"/>
        </w:rPr>
        <w:t>均应包含在合同价款中，</w:t>
      </w:r>
      <w:r>
        <w:rPr>
          <w:rFonts w:ascii="宋体" w:hAnsi="宋体" w:eastAsia="宋体" w:cs="宋体"/>
          <w:spacing w:val="-44"/>
          <w:sz w:val="20"/>
          <w:szCs w:val="20"/>
        </w:rPr>
        <w:t xml:space="preserve"> </w:t>
      </w:r>
      <w:r>
        <w:rPr>
          <w:rFonts w:ascii="宋体" w:hAnsi="宋体" w:eastAsia="宋体" w:cs="宋体"/>
          <w:spacing w:val="7"/>
          <w:sz w:val="20"/>
          <w:szCs w:val="20"/>
        </w:rPr>
        <w:t>甲方不再另行支付其他任何费用。</w:t>
      </w:r>
    </w:p>
    <w:p w14:paraId="778769F5">
      <w:pPr>
        <w:spacing w:before="129" w:line="220" w:lineRule="auto"/>
        <w:ind w:left="256"/>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13E0B643">
      <w:pPr>
        <w:spacing w:before="138" w:line="228" w:lineRule="auto"/>
        <w:ind w:left="674"/>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21036798">
      <w:pPr>
        <w:spacing w:before="127" w:line="219" w:lineRule="auto"/>
        <w:ind w:left="250"/>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48B795F1">
      <w:pPr>
        <w:spacing w:before="143" w:line="322" w:lineRule="auto"/>
        <w:ind w:left="250" w:firstLine="419"/>
        <w:rPr>
          <w:rFonts w:ascii="宋体" w:hAnsi="宋体" w:eastAsia="宋体" w:cs="宋体"/>
          <w:sz w:val="20"/>
          <w:szCs w:val="20"/>
        </w:rPr>
      </w:pPr>
      <w:r>
        <w:rPr>
          <w:rFonts w:ascii="宋体" w:hAnsi="宋体" w:eastAsia="宋体" w:cs="宋体"/>
          <w:spacing w:val="5"/>
          <w:sz w:val="20"/>
          <w:szCs w:val="20"/>
        </w:rPr>
        <w:t>4.1 签署合同后，甲方应确定项目负责人（或项目联系人</w:t>
      </w:r>
      <w:r>
        <w:rPr>
          <w:rFonts w:ascii="宋体" w:hAnsi="宋体" w:eastAsia="宋体" w:cs="宋体"/>
          <w:spacing w:val="-27"/>
          <w:sz w:val="20"/>
          <w:szCs w:val="20"/>
        </w:rPr>
        <w:t>），</w:t>
      </w:r>
      <w:r>
        <w:rPr>
          <w:rFonts w:ascii="宋体" w:hAnsi="宋体" w:eastAsia="宋体" w:cs="宋体"/>
          <w:spacing w:val="5"/>
          <w:sz w:val="20"/>
          <w:szCs w:val="20"/>
        </w:rPr>
        <w:t>负责与本合同有关的事务。</w:t>
      </w:r>
      <w:r>
        <w:rPr>
          <w:rFonts w:ascii="宋体" w:hAnsi="宋体" w:eastAsia="宋体" w:cs="宋体"/>
          <w:sz w:val="20"/>
          <w:szCs w:val="20"/>
        </w:rPr>
        <w:t xml:space="preserve"> </w:t>
      </w:r>
      <w:r>
        <w:rPr>
          <w:rFonts w:ascii="宋体" w:hAnsi="宋体" w:eastAsia="宋体" w:cs="宋体"/>
          <w:spacing w:val="7"/>
          <w:sz w:val="20"/>
          <w:szCs w:val="20"/>
        </w:rPr>
        <w:t>甲方有权对乙方的履约行为进行检查，并及时确认乙方提交的事项。甲方应当配合乙方完成</w:t>
      </w:r>
      <w:r>
        <w:rPr>
          <w:rFonts w:ascii="宋体" w:hAnsi="宋体" w:eastAsia="宋体" w:cs="宋体"/>
          <w:spacing w:val="10"/>
          <w:sz w:val="20"/>
          <w:szCs w:val="20"/>
        </w:rPr>
        <w:t xml:space="preserve"> </w:t>
      </w:r>
      <w:r>
        <w:rPr>
          <w:rFonts w:ascii="宋体" w:hAnsi="宋体" w:eastAsia="宋体" w:cs="宋体"/>
          <w:spacing w:val="7"/>
          <w:sz w:val="20"/>
          <w:szCs w:val="20"/>
        </w:rPr>
        <w:t>相关项目实施工作。</w:t>
      </w:r>
    </w:p>
    <w:p w14:paraId="305ABEEA">
      <w:pPr>
        <w:spacing w:before="154" w:line="297" w:lineRule="auto"/>
        <w:ind w:left="250" w:right="70" w:firstLine="419"/>
        <w:rPr>
          <w:rFonts w:ascii="宋体" w:hAnsi="宋体" w:eastAsia="宋体" w:cs="宋体"/>
          <w:sz w:val="20"/>
          <w:szCs w:val="20"/>
        </w:rPr>
      </w:pPr>
      <w:r>
        <w:rPr>
          <w:rFonts w:ascii="宋体" w:hAnsi="宋体" w:eastAsia="宋体" w:cs="宋体"/>
          <w:spacing w:val="6"/>
          <w:sz w:val="20"/>
          <w:szCs w:val="20"/>
        </w:rPr>
        <w:t>4.2</w:t>
      </w:r>
      <w:r>
        <w:rPr>
          <w:rFonts w:ascii="宋体" w:hAnsi="宋体" w:eastAsia="宋体" w:cs="宋体"/>
          <w:spacing w:val="40"/>
          <w:sz w:val="20"/>
          <w:szCs w:val="20"/>
        </w:rPr>
        <w:t xml:space="preserve"> </w:t>
      </w:r>
      <w:r>
        <w:rPr>
          <w:rFonts w:ascii="宋体" w:hAnsi="宋体" w:eastAsia="宋体" w:cs="宋体"/>
          <w:spacing w:val="6"/>
          <w:sz w:val="20"/>
          <w:szCs w:val="20"/>
        </w:rPr>
        <w:t>甲方有权要求乙方按时提交各阶段有关安排计划，并有权定期核对乙方提供</w:t>
      </w:r>
      <w:r>
        <w:rPr>
          <w:rFonts w:ascii="宋体" w:hAnsi="宋体" w:eastAsia="宋体" w:cs="宋体"/>
          <w:spacing w:val="5"/>
          <w:sz w:val="20"/>
          <w:szCs w:val="20"/>
        </w:rPr>
        <w:t>货物数</w:t>
      </w:r>
      <w:r>
        <w:rPr>
          <w:rFonts w:ascii="宋体" w:hAnsi="宋体" w:eastAsia="宋体" w:cs="宋体"/>
          <w:sz w:val="20"/>
          <w:szCs w:val="20"/>
        </w:rPr>
        <w:t xml:space="preserve"> </w:t>
      </w:r>
      <w:r>
        <w:rPr>
          <w:rFonts w:ascii="宋体" w:hAnsi="宋体" w:eastAsia="宋体" w:cs="宋体"/>
          <w:spacing w:val="8"/>
          <w:sz w:val="20"/>
          <w:szCs w:val="20"/>
        </w:rPr>
        <w:t>量、规格、质量等内容。</w:t>
      </w:r>
      <w:r>
        <w:rPr>
          <w:rFonts w:ascii="宋体" w:hAnsi="宋体" w:eastAsia="宋体" w:cs="宋体"/>
          <w:spacing w:val="-48"/>
          <w:sz w:val="20"/>
          <w:szCs w:val="20"/>
        </w:rPr>
        <w:t xml:space="preserve"> </w:t>
      </w:r>
      <w:r>
        <w:rPr>
          <w:rFonts w:ascii="宋体" w:hAnsi="宋体" w:eastAsia="宋体" w:cs="宋体"/>
          <w:spacing w:val="8"/>
          <w:sz w:val="20"/>
          <w:szCs w:val="20"/>
        </w:rPr>
        <w:t>甲方有权督促乙方工作并要求乙方更换不符合要求的货物。</w:t>
      </w:r>
    </w:p>
    <w:p w14:paraId="5CF3F846">
      <w:pPr>
        <w:spacing w:before="154" w:line="299" w:lineRule="auto"/>
        <w:ind w:left="255" w:right="70" w:firstLine="414"/>
        <w:rPr>
          <w:rFonts w:ascii="宋体" w:hAnsi="宋体" w:eastAsia="宋体" w:cs="宋体"/>
          <w:sz w:val="20"/>
          <w:szCs w:val="20"/>
        </w:rPr>
      </w:pPr>
      <w:r>
        <w:rPr>
          <w:rFonts w:ascii="宋体" w:hAnsi="宋体" w:eastAsia="宋体" w:cs="宋体"/>
          <w:spacing w:val="6"/>
          <w:sz w:val="20"/>
          <w:szCs w:val="20"/>
        </w:rPr>
        <w:t>4.3</w:t>
      </w:r>
      <w:r>
        <w:rPr>
          <w:rFonts w:ascii="宋体" w:hAnsi="宋体" w:eastAsia="宋体" w:cs="宋体"/>
          <w:spacing w:val="39"/>
          <w:sz w:val="20"/>
          <w:szCs w:val="20"/>
        </w:rPr>
        <w:t xml:space="preserve"> </w:t>
      </w:r>
      <w:r>
        <w:rPr>
          <w:rFonts w:ascii="宋体" w:hAnsi="宋体" w:eastAsia="宋体" w:cs="宋体"/>
          <w:spacing w:val="6"/>
          <w:sz w:val="20"/>
          <w:szCs w:val="20"/>
        </w:rPr>
        <w:t>甲方有权要求乙方对缺陷部分予以修复，并按合同约定享有货物保修及其他</w:t>
      </w:r>
      <w:r>
        <w:rPr>
          <w:rFonts w:ascii="宋体" w:hAnsi="宋体" w:eastAsia="宋体" w:cs="宋体"/>
          <w:spacing w:val="5"/>
          <w:sz w:val="20"/>
          <w:szCs w:val="20"/>
        </w:rPr>
        <w:t>合同约</w:t>
      </w:r>
      <w:r>
        <w:rPr>
          <w:rFonts w:ascii="宋体" w:hAnsi="宋体" w:eastAsia="宋体" w:cs="宋体"/>
          <w:sz w:val="20"/>
          <w:szCs w:val="20"/>
        </w:rPr>
        <w:t xml:space="preserve"> </w:t>
      </w:r>
      <w:r>
        <w:rPr>
          <w:rFonts w:ascii="宋体" w:hAnsi="宋体" w:eastAsia="宋体" w:cs="宋体"/>
          <w:spacing w:val="4"/>
          <w:sz w:val="20"/>
          <w:szCs w:val="20"/>
        </w:rPr>
        <w:t>定的权利。</w:t>
      </w:r>
    </w:p>
    <w:p w14:paraId="102F4B9E">
      <w:pPr>
        <w:spacing w:before="152" w:line="299" w:lineRule="auto"/>
        <w:ind w:left="251" w:right="70" w:firstLine="418"/>
        <w:rPr>
          <w:rFonts w:ascii="宋体" w:hAnsi="宋体" w:eastAsia="宋体" w:cs="宋体"/>
          <w:sz w:val="20"/>
          <w:szCs w:val="20"/>
        </w:rPr>
      </w:pPr>
      <w:r>
        <w:rPr>
          <w:rFonts w:ascii="宋体" w:hAnsi="宋体" w:eastAsia="宋体" w:cs="宋体"/>
          <w:spacing w:val="11"/>
          <w:sz w:val="20"/>
          <w:szCs w:val="20"/>
        </w:rPr>
        <w:t>4.4</w:t>
      </w:r>
      <w:r>
        <w:rPr>
          <w:rFonts w:ascii="宋体" w:hAnsi="宋体" w:eastAsia="宋体" w:cs="宋体"/>
          <w:spacing w:val="42"/>
          <w:sz w:val="20"/>
          <w:szCs w:val="20"/>
        </w:rPr>
        <w:t xml:space="preserve"> </w:t>
      </w:r>
      <w:r>
        <w:rPr>
          <w:rFonts w:ascii="宋体" w:hAnsi="宋体" w:eastAsia="宋体" w:cs="宋体"/>
          <w:spacing w:val="11"/>
          <w:sz w:val="20"/>
          <w:szCs w:val="20"/>
        </w:rPr>
        <w:t>甲方应当按照合同约定及时对交付的货物进行验收，未在</w:t>
      </w:r>
      <w:r>
        <w:rPr>
          <w:rFonts w:ascii="宋体" w:hAnsi="宋体" w:eastAsia="宋体" w:cs="宋体"/>
          <w:b/>
          <w:bCs/>
          <w:spacing w:val="10"/>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宋体" w:hAnsi="宋体" w:eastAsia="宋体" w:cs="宋体"/>
          <w:spacing w:val="9"/>
          <w:sz w:val="20"/>
          <w:szCs w:val="20"/>
        </w:rPr>
        <w:t>约定的期限内对乙方履约提出任何异议或者向乙方作出任何说明的，视为验收通过。</w:t>
      </w:r>
    </w:p>
    <w:p w14:paraId="4B069552">
      <w:pPr>
        <w:spacing w:before="153" w:line="298" w:lineRule="auto"/>
        <w:ind w:left="250" w:right="70" w:firstLine="419"/>
        <w:rPr>
          <w:rFonts w:ascii="宋体" w:hAnsi="宋体" w:eastAsia="宋体" w:cs="宋体"/>
          <w:sz w:val="20"/>
          <w:szCs w:val="20"/>
        </w:rPr>
      </w:pPr>
      <w:r>
        <w:rPr>
          <w:rFonts w:ascii="宋体" w:hAnsi="宋体" w:eastAsia="宋体" w:cs="宋体"/>
          <w:spacing w:val="6"/>
          <w:sz w:val="20"/>
          <w:szCs w:val="20"/>
        </w:rPr>
        <w:t>4.5</w:t>
      </w:r>
      <w:r>
        <w:rPr>
          <w:rFonts w:ascii="宋体" w:hAnsi="宋体" w:eastAsia="宋体" w:cs="宋体"/>
          <w:spacing w:val="40"/>
          <w:sz w:val="20"/>
          <w:szCs w:val="20"/>
        </w:rPr>
        <w:t xml:space="preserve"> </w:t>
      </w:r>
      <w:r>
        <w:rPr>
          <w:rFonts w:ascii="宋体" w:hAnsi="宋体" w:eastAsia="宋体" w:cs="宋体"/>
          <w:spacing w:val="6"/>
          <w:sz w:val="20"/>
          <w:szCs w:val="20"/>
        </w:rPr>
        <w:t>甲方应当根据合同约定及时向乙方支付合同价款，不得以内部人员变更、履</w:t>
      </w:r>
      <w:r>
        <w:rPr>
          <w:rFonts w:ascii="宋体" w:hAnsi="宋体" w:eastAsia="宋体" w:cs="宋体"/>
          <w:spacing w:val="5"/>
          <w:sz w:val="20"/>
          <w:szCs w:val="20"/>
        </w:rPr>
        <w:t>行内部</w:t>
      </w:r>
      <w:r>
        <w:rPr>
          <w:rFonts w:ascii="宋体" w:hAnsi="宋体" w:eastAsia="宋体" w:cs="宋体"/>
          <w:sz w:val="20"/>
          <w:szCs w:val="20"/>
        </w:rPr>
        <w:t xml:space="preserve"> </w:t>
      </w:r>
      <w:r>
        <w:rPr>
          <w:rFonts w:ascii="宋体" w:hAnsi="宋体" w:eastAsia="宋体" w:cs="宋体"/>
          <w:spacing w:val="8"/>
          <w:sz w:val="20"/>
          <w:szCs w:val="20"/>
        </w:rPr>
        <w:t>付款流程等为由，拒绝或迟延支付。</w:t>
      </w:r>
    </w:p>
    <w:p w14:paraId="49E3A5E2">
      <w:pPr>
        <w:spacing w:before="154" w:line="299" w:lineRule="auto"/>
        <w:ind w:left="257" w:right="171" w:firstLine="411"/>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41"/>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w:t>
      </w:r>
      <w:r>
        <w:rPr>
          <w:rFonts w:ascii="宋体" w:hAnsi="宋体" w:eastAsia="宋体" w:cs="宋体"/>
          <w:sz w:val="20"/>
          <w:szCs w:val="20"/>
        </w:rPr>
        <w:t xml:space="preserve"> 责任。</w:t>
      </w:r>
    </w:p>
    <w:p w14:paraId="64042F59">
      <w:pPr>
        <w:spacing w:before="128" w:line="219" w:lineRule="auto"/>
        <w:ind w:left="256"/>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7A628CE0">
      <w:pPr>
        <w:spacing w:before="140" w:line="227" w:lineRule="auto"/>
        <w:jc w:val="right"/>
        <w:rPr>
          <w:rFonts w:ascii="宋体" w:hAnsi="宋体" w:eastAsia="宋体" w:cs="宋体"/>
          <w:sz w:val="20"/>
          <w:szCs w:val="20"/>
        </w:rPr>
      </w:pPr>
      <w:r>
        <w:rPr>
          <w:rFonts w:ascii="宋体" w:hAnsi="宋体" w:eastAsia="宋体" w:cs="宋体"/>
          <w:spacing w:val="5"/>
          <w:sz w:val="20"/>
          <w:szCs w:val="20"/>
        </w:rPr>
        <w:t>5.1 签署合同后，乙方应确定项目负责人（或项目联系人</w:t>
      </w:r>
      <w:r>
        <w:rPr>
          <w:rFonts w:ascii="宋体" w:hAnsi="宋体" w:eastAsia="宋体" w:cs="宋体"/>
          <w:spacing w:val="-30"/>
          <w:sz w:val="20"/>
          <w:szCs w:val="20"/>
        </w:rPr>
        <w:t>），</w:t>
      </w:r>
      <w:r>
        <w:rPr>
          <w:rFonts w:ascii="宋体" w:hAnsi="宋体" w:eastAsia="宋体" w:cs="宋体"/>
          <w:spacing w:val="5"/>
          <w:sz w:val="20"/>
          <w:szCs w:val="20"/>
        </w:rPr>
        <w:t>负责与本合同有关的事务。</w:t>
      </w:r>
    </w:p>
    <w:p w14:paraId="1AFBEC42">
      <w:pPr>
        <w:spacing w:before="155" w:line="322" w:lineRule="auto"/>
        <w:ind w:left="253" w:right="70" w:firstLine="420"/>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32"/>
          <w:sz w:val="20"/>
          <w:szCs w:val="20"/>
        </w:rPr>
        <w:t xml:space="preserve"> </w:t>
      </w:r>
      <w:r>
        <w:rPr>
          <w:rFonts w:ascii="宋体" w:hAnsi="宋体" w:eastAsia="宋体" w:cs="宋体"/>
          <w:spacing w:val="6"/>
          <w:sz w:val="20"/>
          <w:szCs w:val="20"/>
        </w:rPr>
        <w:t>乙方应按照合同要求履约，充分合理安排，确保提供的货物及相关服务符合合同有</w:t>
      </w:r>
      <w:r>
        <w:rPr>
          <w:rFonts w:ascii="宋体" w:hAnsi="宋体" w:eastAsia="宋体" w:cs="宋体"/>
          <w:sz w:val="20"/>
          <w:szCs w:val="20"/>
        </w:rPr>
        <w:t xml:space="preserve"> </w:t>
      </w:r>
      <w:r>
        <w:rPr>
          <w:rFonts w:ascii="宋体" w:hAnsi="宋体" w:eastAsia="宋体" w:cs="宋体"/>
          <w:spacing w:val="7"/>
          <w:sz w:val="20"/>
          <w:szCs w:val="20"/>
        </w:rPr>
        <w:t>关要求。接受项目行业管理部门及政府有关部门的指导，配合甲方的履约检查及验收，并负</w:t>
      </w:r>
      <w:r>
        <w:rPr>
          <w:rFonts w:ascii="宋体" w:hAnsi="宋体" w:eastAsia="宋体" w:cs="宋体"/>
          <w:spacing w:val="6"/>
          <w:sz w:val="20"/>
          <w:szCs w:val="20"/>
        </w:rPr>
        <w:t xml:space="preserve"> </w:t>
      </w:r>
      <w:r>
        <w:rPr>
          <w:rFonts w:ascii="宋体" w:hAnsi="宋体" w:eastAsia="宋体" w:cs="宋体"/>
          <w:spacing w:val="8"/>
          <w:sz w:val="20"/>
          <w:szCs w:val="20"/>
        </w:rPr>
        <w:t>责项目实施过程中的所有协调工作。</w:t>
      </w:r>
    </w:p>
    <w:p w14:paraId="17E4E8F7">
      <w:pPr>
        <w:spacing w:before="153" w:line="226" w:lineRule="auto"/>
        <w:ind w:left="62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9"/>
          <w:sz w:val="20"/>
          <w:szCs w:val="20"/>
        </w:rPr>
        <w:t xml:space="preserve"> </w:t>
      </w:r>
      <w:r>
        <w:rPr>
          <w:rFonts w:ascii="宋体" w:hAnsi="宋体" w:eastAsia="宋体" w:cs="宋体"/>
          <w:spacing w:val="7"/>
          <w:sz w:val="20"/>
          <w:szCs w:val="20"/>
        </w:rPr>
        <w:t>乙方有权根据合同约定向甲方收取合同价款。</w:t>
      </w:r>
    </w:p>
    <w:p w14:paraId="55C53BB6">
      <w:pPr>
        <w:spacing w:before="153" w:line="299" w:lineRule="auto"/>
        <w:ind w:left="249" w:right="70" w:firstLine="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20"/>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约定应由乙方承担的其他义务和责</w:t>
      </w:r>
      <w:r>
        <w:rPr>
          <w:rFonts w:ascii="宋体" w:hAnsi="宋体" w:eastAsia="宋体" w:cs="宋体"/>
          <w:sz w:val="20"/>
          <w:szCs w:val="20"/>
        </w:rPr>
        <w:t xml:space="preserve"> 任。</w:t>
      </w:r>
    </w:p>
    <w:p w14:paraId="01662AEC">
      <w:pPr>
        <w:spacing w:before="128" w:line="220" w:lineRule="auto"/>
        <w:ind w:left="253"/>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66C3F9F5">
      <w:pPr>
        <w:spacing w:before="138" w:line="299" w:lineRule="auto"/>
        <w:ind w:left="254" w:right="171" w:firstLine="417"/>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39"/>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w:t>
      </w:r>
      <w:r>
        <w:rPr>
          <w:rFonts w:ascii="宋体" w:hAnsi="宋体" w:eastAsia="宋体" w:cs="宋体"/>
          <w:sz w:val="20"/>
          <w:szCs w:val="20"/>
        </w:rPr>
        <w:t xml:space="preserve"> </w:t>
      </w:r>
      <w:r>
        <w:rPr>
          <w:rFonts w:ascii="宋体" w:hAnsi="宋体" w:eastAsia="宋体" w:cs="宋体"/>
          <w:spacing w:val="8"/>
          <w:sz w:val="20"/>
          <w:szCs w:val="20"/>
        </w:rPr>
        <w:t>先后顺序的，应当同时履行。</w:t>
      </w:r>
    </w:p>
    <w:p w14:paraId="1A89441D">
      <w:pPr>
        <w:spacing w:before="155" w:line="322" w:lineRule="auto"/>
        <w:ind w:left="248" w:right="70" w:firstLine="423"/>
        <w:rPr>
          <w:rFonts w:ascii="宋体" w:hAnsi="宋体" w:eastAsia="宋体" w:cs="宋体"/>
          <w:sz w:val="20"/>
          <w:szCs w:val="20"/>
        </w:rPr>
      </w:pPr>
      <w:r>
        <w:rPr>
          <w:rFonts w:ascii="宋体" w:hAnsi="宋体" w:eastAsia="宋体" w:cs="宋体"/>
          <w:spacing w:val="6"/>
          <w:sz w:val="20"/>
          <w:szCs w:val="20"/>
        </w:rPr>
        <w:t>6.2</w:t>
      </w:r>
      <w:r>
        <w:rPr>
          <w:rFonts w:ascii="宋体" w:hAnsi="宋体" w:eastAsia="宋体" w:cs="宋体"/>
          <w:spacing w:val="39"/>
          <w:sz w:val="20"/>
          <w:szCs w:val="20"/>
        </w:rPr>
        <w:t xml:space="preserve"> </w:t>
      </w:r>
      <w:r>
        <w:rPr>
          <w:rFonts w:ascii="宋体" w:hAnsi="宋体" w:eastAsia="宋体" w:cs="宋体"/>
          <w:spacing w:val="6"/>
          <w:sz w:val="20"/>
          <w:szCs w:val="20"/>
        </w:rPr>
        <w:t>甲乙双方按照合同约定顺序履行合同义务时，应当先履行一方未履行的</w:t>
      </w:r>
      <w:r>
        <w:rPr>
          <w:rFonts w:ascii="宋体" w:hAnsi="宋体" w:eastAsia="宋体" w:cs="宋体"/>
          <w:spacing w:val="5"/>
          <w:sz w:val="20"/>
          <w:szCs w:val="20"/>
        </w:rPr>
        <w:t>，后履行一</w:t>
      </w:r>
      <w:r>
        <w:rPr>
          <w:rFonts w:ascii="宋体" w:hAnsi="宋体" w:eastAsia="宋体" w:cs="宋体"/>
          <w:sz w:val="20"/>
          <w:szCs w:val="20"/>
        </w:rPr>
        <w:t xml:space="preserve"> </w:t>
      </w:r>
      <w:r>
        <w:rPr>
          <w:rFonts w:ascii="宋体" w:hAnsi="宋体" w:eastAsia="宋体" w:cs="宋体"/>
          <w:spacing w:val="7"/>
          <w:sz w:val="20"/>
          <w:szCs w:val="20"/>
        </w:rPr>
        <w:t>方有权拒绝其履行请求。先履行一方履行不符合约定的，后履行一方有权拒绝其相应的履行</w:t>
      </w:r>
      <w:r>
        <w:rPr>
          <w:rFonts w:ascii="宋体" w:hAnsi="宋体" w:eastAsia="宋体" w:cs="宋体"/>
          <w:spacing w:val="11"/>
          <w:sz w:val="20"/>
          <w:szCs w:val="20"/>
        </w:rPr>
        <w:t xml:space="preserve"> </w:t>
      </w:r>
      <w:r>
        <w:rPr>
          <w:rFonts w:ascii="宋体" w:hAnsi="宋体" w:eastAsia="宋体" w:cs="宋体"/>
          <w:spacing w:val="3"/>
          <w:sz w:val="20"/>
          <w:szCs w:val="20"/>
        </w:rPr>
        <w:t>请求。</w:t>
      </w:r>
    </w:p>
    <w:p w14:paraId="4B1127EC">
      <w:pPr>
        <w:spacing w:before="126" w:line="219" w:lineRule="auto"/>
        <w:ind w:left="257"/>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66FECCF8">
      <w:pPr>
        <w:spacing w:before="141" w:line="227" w:lineRule="auto"/>
        <w:ind w:left="675"/>
        <w:rPr>
          <w:rFonts w:ascii="宋体" w:hAnsi="宋体" w:eastAsia="宋体" w:cs="宋体"/>
          <w:sz w:val="20"/>
          <w:szCs w:val="20"/>
        </w:rPr>
      </w:pPr>
      <w:r>
        <w:rPr>
          <w:rFonts w:ascii="宋体" w:hAnsi="宋体" w:eastAsia="宋体" w:cs="宋体"/>
          <w:spacing w:val="8"/>
          <w:sz w:val="20"/>
          <w:szCs w:val="20"/>
        </w:rPr>
        <w:t>7.1 本合同涉及商品包装、快递包装的，除</w:t>
      </w:r>
      <w:r>
        <w:rPr>
          <w:rFonts w:ascii="宋体" w:hAnsi="宋体" w:eastAsia="宋体" w:cs="宋体"/>
          <w:b/>
          <w:bCs/>
          <w:spacing w:val="8"/>
          <w:sz w:val="20"/>
          <w:szCs w:val="20"/>
        </w:rPr>
        <w:t>【政府采购合同专用条款】</w:t>
      </w:r>
      <w:r>
        <w:rPr>
          <w:rFonts w:ascii="宋体" w:hAnsi="宋体" w:eastAsia="宋体" w:cs="宋体"/>
          <w:spacing w:val="8"/>
          <w:sz w:val="20"/>
          <w:szCs w:val="20"/>
        </w:rPr>
        <w:t>另有约定外，</w:t>
      </w:r>
    </w:p>
    <w:p w14:paraId="70C90EE6">
      <w:pPr>
        <w:spacing w:before="155" w:line="227" w:lineRule="auto"/>
        <w:ind w:left="250"/>
        <w:rPr>
          <w:rFonts w:ascii="宋体" w:hAnsi="宋体" w:eastAsia="宋体" w:cs="宋体"/>
          <w:sz w:val="20"/>
          <w:szCs w:val="20"/>
        </w:rPr>
      </w:pPr>
      <w:r>
        <w:rPr>
          <w:rFonts w:ascii="宋体" w:hAnsi="宋体" w:eastAsia="宋体" w:cs="宋体"/>
          <w:spacing w:val="7"/>
          <w:sz w:val="20"/>
          <w:szCs w:val="20"/>
        </w:rPr>
        <w:t>包装应适应远距离运输、防潮、防震、防锈和防野蛮装卸等要求，确保货物安全无损地运抵</w:t>
      </w:r>
    </w:p>
    <w:p w14:paraId="325B15DF">
      <w:pPr>
        <w:spacing w:line="227" w:lineRule="auto"/>
        <w:rPr>
          <w:rFonts w:ascii="宋体" w:hAnsi="宋体" w:eastAsia="宋体" w:cs="宋体"/>
          <w:sz w:val="20"/>
          <w:szCs w:val="20"/>
        </w:rPr>
        <w:sectPr>
          <w:footerReference r:id="rId47" w:type="default"/>
          <w:pgSz w:w="11906" w:h="16839"/>
          <w:pgMar w:top="400" w:right="1733" w:bottom="1151" w:left="1560" w:header="0" w:footer="989" w:gutter="0"/>
          <w:cols w:space="720" w:num="1"/>
        </w:sectPr>
      </w:pPr>
    </w:p>
    <w:p w14:paraId="167C380D">
      <w:pPr>
        <w:spacing w:line="905" w:lineRule="exact"/>
      </w:pPr>
      <w:r>
        <w:pict>
          <v:shape id="_x0000_s1063" o:spid="_x0000_s1063" style="position:absolute;left:0pt;margin-left:12.15pt;margin-top:33.85pt;height:0.75pt;width:415pt;z-index:251698176;mso-width-relative:page;mso-height-relative:page;" fillcolor="#000000" filled="t" stroked="f" coordsize="8300,15" path="m0,0l8300,0,8300,14,0,14,0,0xe">
            <v:path/>
            <v:fill on="t" focussize="0,0"/>
            <v:stroke on="f"/>
            <v:imagedata o:title=""/>
            <o:lock v:ext="edit"/>
          </v:shape>
        </w:pict>
      </w:r>
    </w:p>
    <w:p w14:paraId="011C5C1F">
      <w:pPr>
        <w:spacing w:before="274" w:line="227" w:lineRule="auto"/>
        <w:ind w:left="245"/>
        <w:rPr>
          <w:rFonts w:ascii="宋体" w:hAnsi="宋体" w:eastAsia="宋体" w:cs="宋体"/>
          <w:sz w:val="20"/>
          <w:szCs w:val="20"/>
        </w:rPr>
      </w:pP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约定的指定现场。</w:t>
      </w:r>
    </w:p>
    <w:p w14:paraId="25D41D66">
      <w:pPr>
        <w:spacing w:before="154" w:line="297" w:lineRule="auto"/>
        <w:ind w:left="267" w:right="174" w:firstLine="407"/>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w:t>
      </w:r>
      <w:r>
        <w:rPr>
          <w:rFonts w:ascii="宋体" w:hAnsi="宋体" w:eastAsia="宋体" w:cs="宋体"/>
          <w:spacing w:val="8"/>
          <w:sz w:val="20"/>
          <w:szCs w:val="20"/>
        </w:rPr>
        <w:t>方负责办理将货物运抵本合同规定</w:t>
      </w:r>
      <w:r>
        <w:rPr>
          <w:rFonts w:ascii="宋体" w:hAnsi="宋体" w:eastAsia="宋体" w:cs="宋体"/>
          <w:sz w:val="20"/>
          <w:szCs w:val="20"/>
        </w:rPr>
        <w:t xml:space="preserve"> </w:t>
      </w:r>
      <w:r>
        <w:rPr>
          <w:rFonts w:ascii="宋体" w:hAnsi="宋体" w:eastAsia="宋体" w:cs="宋体"/>
          <w:spacing w:val="9"/>
          <w:sz w:val="20"/>
          <w:szCs w:val="20"/>
        </w:rPr>
        <w:t>的交货地点，并装卸、交付至甲方的一切运输事项，相关费用应包含在合同价款中。</w:t>
      </w:r>
    </w:p>
    <w:p w14:paraId="399D6D68">
      <w:pPr>
        <w:spacing w:before="156" w:line="227" w:lineRule="auto"/>
        <w:ind w:left="67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72C72DFD">
      <w:pPr>
        <w:spacing w:before="157" w:line="333" w:lineRule="auto"/>
        <w:ind w:left="249" w:right="70" w:firstLine="425"/>
        <w:rPr>
          <w:rFonts w:ascii="宋体" w:hAnsi="宋体" w:eastAsia="宋体" w:cs="宋体"/>
          <w:sz w:val="20"/>
          <w:szCs w:val="20"/>
        </w:rPr>
      </w:pPr>
      <w:r>
        <w:rPr>
          <w:rFonts w:ascii="宋体" w:hAnsi="宋体" w:eastAsia="宋体" w:cs="宋体"/>
          <w:spacing w:val="7"/>
          <w:sz w:val="20"/>
          <w:szCs w:val="20"/>
        </w:rPr>
        <w:t>7.4 除采购活动对商品包装、快递包装达成具体约定</w:t>
      </w:r>
      <w:r>
        <w:rPr>
          <w:rFonts w:ascii="宋体" w:hAnsi="宋体" w:eastAsia="宋体" w:cs="宋体"/>
          <w:spacing w:val="6"/>
          <w:sz w:val="20"/>
          <w:szCs w:val="20"/>
        </w:rPr>
        <w:t>外，乙方提供产品及相关快递服务</w:t>
      </w:r>
      <w:r>
        <w:rPr>
          <w:rFonts w:ascii="宋体" w:hAnsi="宋体" w:eastAsia="宋体" w:cs="宋体"/>
          <w:sz w:val="20"/>
          <w:szCs w:val="20"/>
        </w:rPr>
        <w:t xml:space="preserve"> </w:t>
      </w:r>
      <w:r>
        <w:rPr>
          <w:rFonts w:ascii="宋体" w:hAnsi="宋体" w:eastAsia="宋体" w:cs="宋体"/>
          <w:spacing w:val="7"/>
          <w:sz w:val="20"/>
          <w:szCs w:val="20"/>
        </w:rPr>
        <w:t>涉及到具体包装要求的，应不低于《商品包装政府采购需求标准（试行）》《快递包装政府</w:t>
      </w:r>
      <w:r>
        <w:rPr>
          <w:rFonts w:ascii="宋体" w:hAnsi="宋体" w:eastAsia="宋体" w:cs="宋体"/>
          <w:spacing w:val="8"/>
          <w:sz w:val="20"/>
          <w:szCs w:val="20"/>
        </w:rPr>
        <w:t xml:space="preserve"> </w:t>
      </w:r>
      <w:r>
        <w:rPr>
          <w:rFonts w:ascii="宋体" w:hAnsi="宋体" w:eastAsia="宋体" w:cs="宋体"/>
          <w:spacing w:val="7"/>
          <w:sz w:val="20"/>
          <w:szCs w:val="20"/>
        </w:rPr>
        <w:t>采购需求标准（试行）》标准，并作为履约验收的内容，必要时甲方可以要求乙方在履约验</w:t>
      </w:r>
      <w:r>
        <w:rPr>
          <w:rFonts w:ascii="宋体" w:hAnsi="宋体" w:eastAsia="宋体" w:cs="宋体"/>
          <w:spacing w:val="10"/>
          <w:sz w:val="20"/>
          <w:szCs w:val="20"/>
        </w:rPr>
        <w:t xml:space="preserve"> </w:t>
      </w:r>
      <w:r>
        <w:rPr>
          <w:rFonts w:ascii="宋体" w:hAnsi="宋体" w:eastAsia="宋体" w:cs="宋体"/>
          <w:spacing w:val="8"/>
          <w:sz w:val="20"/>
          <w:szCs w:val="20"/>
        </w:rPr>
        <w:t>收环节出具检测报告。</w:t>
      </w:r>
    </w:p>
    <w:p w14:paraId="5DB3D651">
      <w:pPr>
        <w:spacing w:before="154" w:line="298" w:lineRule="auto"/>
        <w:ind w:left="271" w:right="70" w:firstLine="404"/>
        <w:rPr>
          <w:rFonts w:ascii="宋体" w:hAnsi="宋体" w:eastAsia="宋体" w:cs="宋体"/>
          <w:sz w:val="20"/>
          <w:szCs w:val="20"/>
        </w:rPr>
      </w:pPr>
      <w:r>
        <w:rPr>
          <w:rFonts w:ascii="宋体" w:hAnsi="宋体" w:eastAsia="宋体" w:cs="宋体"/>
          <w:spacing w:val="6"/>
          <w:sz w:val="20"/>
          <w:szCs w:val="20"/>
        </w:rPr>
        <w:t>7.5</w:t>
      </w:r>
      <w:r>
        <w:rPr>
          <w:rFonts w:ascii="宋体" w:hAnsi="宋体" w:eastAsia="宋体" w:cs="宋体"/>
          <w:spacing w:val="33"/>
          <w:sz w:val="20"/>
          <w:szCs w:val="20"/>
        </w:rPr>
        <w:t xml:space="preserve"> </w:t>
      </w:r>
      <w:r>
        <w:rPr>
          <w:rFonts w:ascii="宋体" w:hAnsi="宋体" w:eastAsia="宋体" w:cs="宋体"/>
          <w:spacing w:val="6"/>
          <w:sz w:val="20"/>
          <w:szCs w:val="20"/>
        </w:rPr>
        <w:t>乙方在运输到达之前应提前通知甲方，并提示货物运输装卸的注意事项，甲方</w:t>
      </w:r>
      <w:r>
        <w:rPr>
          <w:rFonts w:ascii="宋体" w:hAnsi="宋体" w:eastAsia="宋体" w:cs="宋体"/>
          <w:spacing w:val="5"/>
          <w:sz w:val="20"/>
          <w:szCs w:val="20"/>
        </w:rPr>
        <w:t>配合</w:t>
      </w:r>
      <w:r>
        <w:rPr>
          <w:rFonts w:ascii="宋体" w:hAnsi="宋体" w:eastAsia="宋体" w:cs="宋体"/>
          <w:sz w:val="20"/>
          <w:szCs w:val="20"/>
        </w:rPr>
        <w:t xml:space="preserve"> </w:t>
      </w:r>
      <w:r>
        <w:rPr>
          <w:rFonts w:ascii="宋体" w:hAnsi="宋体" w:eastAsia="宋体" w:cs="宋体"/>
          <w:spacing w:val="6"/>
          <w:sz w:val="20"/>
          <w:szCs w:val="20"/>
        </w:rPr>
        <w:t>乙方做好货物的接收工作。</w:t>
      </w:r>
    </w:p>
    <w:p w14:paraId="59FAFBB2">
      <w:pPr>
        <w:spacing w:before="156" w:line="297" w:lineRule="auto"/>
        <w:ind w:left="249" w:firstLine="425"/>
        <w:rPr>
          <w:rFonts w:ascii="宋体" w:hAnsi="宋体" w:eastAsia="宋体" w:cs="宋体"/>
          <w:sz w:val="20"/>
          <w:szCs w:val="20"/>
        </w:rPr>
      </w:pPr>
      <w:r>
        <w:rPr>
          <w:rFonts w:ascii="宋体" w:hAnsi="宋体" w:eastAsia="宋体" w:cs="宋体"/>
          <w:spacing w:val="3"/>
          <w:sz w:val="20"/>
          <w:szCs w:val="20"/>
        </w:rPr>
        <w:t>7.6 如因包装、运输问题导致货物损毁、丢失或者品质下降，甲方有权要求降价、换货、</w:t>
      </w:r>
      <w:r>
        <w:rPr>
          <w:rFonts w:ascii="宋体" w:hAnsi="宋体" w:eastAsia="宋体" w:cs="宋体"/>
          <w:spacing w:val="13"/>
          <w:sz w:val="20"/>
          <w:szCs w:val="20"/>
        </w:rPr>
        <w:t xml:space="preserve"> </w:t>
      </w:r>
      <w:r>
        <w:rPr>
          <w:rFonts w:ascii="宋体" w:hAnsi="宋体" w:eastAsia="宋体" w:cs="宋体"/>
          <w:spacing w:val="8"/>
          <w:sz w:val="20"/>
          <w:szCs w:val="20"/>
        </w:rPr>
        <w:t>拒收部分或整批货物，</w:t>
      </w:r>
      <w:r>
        <w:rPr>
          <w:rFonts w:ascii="宋体" w:hAnsi="宋体" w:eastAsia="宋体" w:cs="宋体"/>
          <w:spacing w:val="-58"/>
          <w:sz w:val="20"/>
          <w:szCs w:val="20"/>
        </w:rPr>
        <w:t xml:space="preserve"> </w:t>
      </w:r>
      <w:r>
        <w:rPr>
          <w:rFonts w:ascii="宋体" w:hAnsi="宋体" w:eastAsia="宋体" w:cs="宋体"/>
          <w:spacing w:val="8"/>
          <w:sz w:val="20"/>
          <w:szCs w:val="20"/>
        </w:rPr>
        <w:t>由此产生的费用和损失，均</w:t>
      </w:r>
      <w:r>
        <w:rPr>
          <w:rFonts w:ascii="宋体" w:hAnsi="宋体" w:eastAsia="宋体" w:cs="宋体"/>
          <w:spacing w:val="7"/>
          <w:sz w:val="20"/>
          <w:szCs w:val="20"/>
        </w:rPr>
        <w:t>由乙方承担。</w:t>
      </w:r>
    </w:p>
    <w:p w14:paraId="46ABAF46">
      <w:pPr>
        <w:spacing w:before="128" w:line="220" w:lineRule="auto"/>
        <w:ind w:left="252"/>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0F98CE82">
      <w:pPr>
        <w:spacing w:before="142" w:line="228" w:lineRule="auto"/>
        <w:ind w:left="671"/>
        <w:rPr>
          <w:rFonts w:ascii="宋体" w:hAnsi="宋体" w:eastAsia="宋体" w:cs="宋体"/>
          <w:sz w:val="20"/>
          <w:szCs w:val="20"/>
        </w:rPr>
      </w:pPr>
      <w:r>
        <w:rPr>
          <w:rFonts w:ascii="宋体" w:hAnsi="宋体" w:eastAsia="宋体" w:cs="宋体"/>
          <w:spacing w:val="6"/>
          <w:sz w:val="20"/>
          <w:szCs w:val="20"/>
        </w:rPr>
        <w:t>8.1 质量标准</w:t>
      </w:r>
    </w:p>
    <w:p w14:paraId="0AF0D8CD">
      <w:pPr>
        <w:spacing w:before="150" w:line="334" w:lineRule="auto"/>
        <w:ind w:left="250" w:firstLine="430"/>
        <w:rPr>
          <w:rFonts w:ascii="宋体" w:hAnsi="宋体" w:eastAsia="宋体" w:cs="宋体"/>
          <w:sz w:val="20"/>
          <w:szCs w:val="20"/>
        </w:rPr>
      </w:pPr>
      <w:r>
        <w:rPr>
          <w:rFonts w:ascii="宋体" w:hAnsi="宋体" w:eastAsia="宋体" w:cs="宋体"/>
          <w:spacing w:val="6"/>
          <w:sz w:val="20"/>
          <w:szCs w:val="20"/>
        </w:rPr>
        <w:t>（1）本合同下提供的货物应符合合同约定的品牌、规格型号、技术性能、配置</w:t>
      </w:r>
      <w:r>
        <w:rPr>
          <w:rFonts w:ascii="宋体" w:hAnsi="宋体" w:eastAsia="宋体" w:cs="宋体"/>
          <w:spacing w:val="5"/>
          <w:sz w:val="20"/>
          <w:szCs w:val="20"/>
        </w:rPr>
        <w:t>、质量、</w:t>
      </w:r>
      <w:r>
        <w:rPr>
          <w:rFonts w:ascii="宋体" w:hAnsi="宋体" w:eastAsia="宋体" w:cs="宋体"/>
          <w:sz w:val="20"/>
          <w:szCs w:val="20"/>
        </w:rPr>
        <w:t xml:space="preserve"> </w:t>
      </w:r>
      <w:r>
        <w:rPr>
          <w:rFonts w:ascii="宋体" w:hAnsi="宋体" w:eastAsia="宋体" w:cs="宋体"/>
          <w:spacing w:val="7"/>
          <w:sz w:val="20"/>
          <w:szCs w:val="20"/>
        </w:rPr>
        <w:t>数量等要求。质量要求不明确的，按照强制性国家标准履行；没有强制性国家标准的，按照</w:t>
      </w:r>
      <w:r>
        <w:rPr>
          <w:rFonts w:ascii="宋体" w:hAnsi="宋体" w:eastAsia="宋体" w:cs="宋体"/>
          <w:spacing w:val="10"/>
          <w:sz w:val="20"/>
          <w:szCs w:val="20"/>
        </w:rPr>
        <w:t xml:space="preserve"> </w:t>
      </w:r>
      <w:r>
        <w:rPr>
          <w:rFonts w:ascii="宋体" w:hAnsi="宋体" w:eastAsia="宋体" w:cs="宋体"/>
          <w:spacing w:val="7"/>
          <w:sz w:val="20"/>
          <w:szCs w:val="20"/>
        </w:rPr>
        <w:t>推荐性国家标准履行；没有推荐性国家标准的，按照行业标准履行；没有国家标准、行业标</w:t>
      </w:r>
      <w:r>
        <w:rPr>
          <w:rFonts w:ascii="宋体" w:hAnsi="宋体" w:eastAsia="宋体" w:cs="宋体"/>
          <w:spacing w:val="10"/>
          <w:sz w:val="20"/>
          <w:szCs w:val="20"/>
        </w:rPr>
        <w:t xml:space="preserve"> </w:t>
      </w:r>
      <w:r>
        <w:rPr>
          <w:rFonts w:ascii="宋体" w:hAnsi="宋体" w:eastAsia="宋体" w:cs="宋体"/>
          <w:spacing w:val="9"/>
          <w:sz w:val="20"/>
          <w:szCs w:val="20"/>
        </w:rPr>
        <w:t>准的，按照通常标准或者符合合同目的的特定标准履行。</w:t>
      </w:r>
    </w:p>
    <w:p w14:paraId="0D6161A0">
      <w:pPr>
        <w:spacing w:before="154" w:line="227" w:lineRule="auto"/>
        <w:ind w:left="68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1DF76663">
      <w:pPr>
        <w:spacing w:before="155" w:line="227" w:lineRule="auto"/>
        <w:ind w:left="68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7430E7C5">
      <w:pPr>
        <w:spacing w:before="152" w:line="323" w:lineRule="auto"/>
        <w:ind w:left="253" w:right="70" w:firstLine="426"/>
        <w:rPr>
          <w:rFonts w:ascii="宋体" w:hAnsi="宋体" w:eastAsia="宋体" w:cs="宋体"/>
          <w:sz w:val="20"/>
          <w:szCs w:val="20"/>
        </w:rPr>
      </w:pPr>
      <w:r>
        <w:rPr>
          <w:rFonts w:ascii="宋体" w:hAnsi="宋体" w:eastAsia="宋体" w:cs="宋体"/>
          <w:spacing w:val="9"/>
          <w:sz w:val="20"/>
          <w:szCs w:val="20"/>
        </w:rPr>
        <w:t>（4）乙方应向甲方提交所提供货物的技术文件，包括相应的中文技术文件，如：产品</w:t>
      </w:r>
      <w:r>
        <w:rPr>
          <w:rFonts w:ascii="宋体" w:hAnsi="宋体" w:eastAsia="宋体" w:cs="宋体"/>
          <w:spacing w:val="10"/>
          <w:sz w:val="20"/>
          <w:szCs w:val="20"/>
        </w:rPr>
        <w:t xml:space="preserve"> </w:t>
      </w:r>
      <w:r>
        <w:rPr>
          <w:rFonts w:ascii="宋体" w:hAnsi="宋体" w:eastAsia="宋体" w:cs="宋体"/>
          <w:spacing w:val="7"/>
          <w:sz w:val="20"/>
          <w:szCs w:val="20"/>
        </w:rPr>
        <w:t>目录、图纸、操作手册、使用说明、维护手册或服务指南等。上述文件应包装好随货物一同</w:t>
      </w:r>
      <w:r>
        <w:rPr>
          <w:rFonts w:ascii="宋体" w:hAnsi="宋体" w:eastAsia="宋体" w:cs="宋体"/>
          <w:spacing w:val="6"/>
          <w:sz w:val="20"/>
          <w:szCs w:val="20"/>
        </w:rPr>
        <w:t xml:space="preserve"> </w:t>
      </w:r>
      <w:r>
        <w:rPr>
          <w:rFonts w:ascii="宋体" w:hAnsi="宋体" w:eastAsia="宋体" w:cs="宋体"/>
          <w:spacing w:val="2"/>
          <w:sz w:val="20"/>
          <w:szCs w:val="20"/>
        </w:rPr>
        <w:t>发运。</w:t>
      </w:r>
    </w:p>
    <w:p w14:paraId="6F4ECC2C">
      <w:pPr>
        <w:spacing w:before="151" w:line="228" w:lineRule="auto"/>
        <w:ind w:left="671"/>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1CDB5685">
      <w:pPr>
        <w:spacing w:before="152" w:line="334" w:lineRule="auto"/>
        <w:ind w:left="250" w:right="70" w:firstLine="430"/>
        <w:rPr>
          <w:rFonts w:ascii="宋体" w:hAnsi="宋体" w:eastAsia="宋体" w:cs="宋体"/>
          <w:sz w:val="20"/>
          <w:szCs w:val="20"/>
        </w:rPr>
      </w:pPr>
      <w:r>
        <w:rPr>
          <w:rFonts w:ascii="宋体" w:hAnsi="宋体" w:eastAsia="宋体" w:cs="宋体"/>
          <w:spacing w:val="9"/>
          <w:sz w:val="20"/>
          <w:szCs w:val="20"/>
        </w:rPr>
        <w:t>（1）乙方应保证提供的货物完全符合合同规定的质量、规格和性能要求。乙方应保证</w:t>
      </w:r>
      <w:r>
        <w:rPr>
          <w:rFonts w:ascii="宋体" w:hAnsi="宋体" w:eastAsia="宋体" w:cs="宋体"/>
          <w:spacing w:val="13"/>
          <w:sz w:val="20"/>
          <w:szCs w:val="20"/>
        </w:rPr>
        <w:t xml:space="preserve"> </w:t>
      </w:r>
      <w:r>
        <w:rPr>
          <w:rFonts w:ascii="宋体" w:hAnsi="宋体" w:eastAsia="宋体" w:cs="宋体"/>
          <w:spacing w:val="7"/>
          <w:sz w:val="20"/>
          <w:szCs w:val="20"/>
        </w:rPr>
        <w:t>货物在正确安装、正常使用和保养条件下，在其使用寿命期内具备合同约定的性能。存在质</w:t>
      </w:r>
      <w:r>
        <w:rPr>
          <w:rFonts w:ascii="宋体" w:hAnsi="宋体" w:eastAsia="宋体" w:cs="宋体"/>
          <w:spacing w:val="10"/>
          <w:sz w:val="20"/>
          <w:szCs w:val="20"/>
        </w:rPr>
        <w:t xml:space="preserve"> </w:t>
      </w:r>
      <w:r>
        <w:rPr>
          <w:rFonts w:ascii="宋体" w:hAnsi="宋体" w:eastAsia="宋体" w:cs="宋体"/>
          <w:spacing w:val="9"/>
          <w:sz w:val="20"/>
          <w:szCs w:val="20"/>
        </w:rPr>
        <w:t>量保证期的，货物最终交付验收合格后在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w:t>
      </w:r>
      <w:r>
        <w:rPr>
          <w:rFonts w:ascii="宋体" w:hAnsi="宋体" w:eastAsia="宋体" w:cs="宋体"/>
          <w:spacing w:val="5"/>
          <w:sz w:val="20"/>
          <w:szCs w:val="20"/>
        </w:rPr>
        <w:t xml:space="preserve">  </w:t>
      </w:r>
      <w:r>
        <w:rPr>
          <w:rFonts w:ascii="宋体" w:hAnsi="宋体" w:eastAsia="宋体" w:cs="宋体"/>
          <w:spacing w:val="9"/>
          <w:sz w:val="20"/>
          <w:szCs w:val="20"/>
        </w:rPr>
        <w:t>（两者以较长的为准）的质量保证期内，本保证保持有效。</w:t>
      </w:r>
    </w:p>
    <w:p w14:paraId="524EEFEF">
      <w:pPr>
        <w:spacing w:before="155" w:line="227" w:lineRule="auto"/>
        <w:ind w:left="68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2E31396C">
      <w:pPr>
        <w:spacing w:before="154" w:line="298" w:lineRule="auto"/>
        <w:ind w:left="249" w:right="70" w:firstLine="430"/>
        <w:rPr>
          <w:rFonts w:ascii="宋体" w:hAnsi="宋体" w:eastAsia="宋体" w:cs="宋体"/>
          <w:sz w:val="20"/>
          <w:szCs w:val="20"/>
        </w:rPr>
      </w:pPr>
      <w:r>
        <w:rPr>
          <w:rFonts w:ascii="宋体" w:hAnsi="宋体" w:eastAsia="宋体" w:cs="宋体"/>
          <w:spacing w:val="9"/>
          <w:sz w:val="20"/>
          <w:szCs w:val="20"/>
        </w:rPr>
        <w:t>（3）乙方收到通知后，应在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规定的响应</w:t>
      </w:r>
      <w:r>
        <w:rPr>
          <w:rFonts w:ascii="宋体" w:hAnsi="宋体" w:eastAsia="宋体" w:cs="宋体"/>
          <w:spacing w:val="8"/>
          <w:sz w:val="20"/>
          <w:szCs w:val="20"/>
        </w:rPr>
        <w:t>时间内以合理的速</w:t>
      </w:r>
      <w:r>
        <w:rPr>
          <w:rFonts w:ascii="宋体" w:hAnsi="宋体" w:eastAsia="宋体" w:cs="宋体"/>
          <w:sz w:val="20"/>
          <w:szCs w:val="20"/>
        </w:rPr>
        <w:t xml:space="preserve"> </w:t>
      </w:r>
      <w:r>
        <w:rPr>
          <w:rFonts w:ascii="宋体" w:hAnsi="宋体" w:eastAsia="宋体" w:cs="宋体"/>
          <w:spacing w:val="8"/>
          <w:sz w:val="20"/>
          <w:szCs w:val="20"/>
        </w:rPr>
        <w:t>度免费维修或更换有缺陷的货物或部件。</w:t>
      </w:r>
    </w:p>
    <w:p w14:paraId="3B0ED00B">
      <w:pPr>
        <w:spacing w:before="153" w:line="322" w:lineRule="auto"/>
        <w:ind w:left="250" w:right="70" w:firstLine="430"/>
        <w:rPr>
          <w:rFonts w:ascii="宋体" w:hAnsi="宋体" w:eastAsia="宋体" w:cs="宋体"/>
          <w:sz w:val="20"/>
          <w:szCs w:val="20"/>
        </w:rPr>
      </w:pPr>
      <w:r>
        <w:rPr>
          <w:rFonts w:ascii="宋体" w:hAnsi="宋体" w:eastAsia="宋体" w:cs="宋体"/>
          <w:spacing w:val="9"/>
          <w:sz w:val="20"/>
          <w:szCs w:val="20"/>
        </w:rPr>
        <w:t>（4）在质量保证期内，如果货物的质量或规格与合同不符，或证实货物是有缺陷的，</w:t>
      </w:r>
      <w:r>
        <w:rPr>
          <w:rFonts w:ascii="宋体" w:hAnsi="宋体" w:eastAsia="宋体" w:cs="宋体"/>
          <w:spacing w:val="18"/>
          <w:sz w:val="20"/>
          <w:szCs w:val="20"/>
        </w:rPr>
        <w:t xml:space="preserve"> </w:t>
      </w:r>
      <w:r>
        <w:rPr>
          <w:rFonts w:ascii="宋体" w:hAnsi="宋体" w:eastAsia="宋体" w:cs="宋体"/>
          <w:spacing w:val="7"/>
          <w:sz w:val="20"/>
          <w:szCs w:val="20"/>
        </w:rPr>
        <w:t>包括潜在的缺陷或使用不符合要求的材料等，甲方可以根据本合同第15.1条规定以</w:t>
      </w:r>
      <w:r>
        <w:rPr>
          <w:rFonts w:ascii="宋体" w:hAnsi="宋体" w:eastAsia="宋体" w:cs="宋体"/>
          <w:spacing w:val="6"/>
          <w:sz w:val="20"/>
          <w:szCs w:val="20"/>
        </w:rPr>
        <w:t>书面形式</w:t>
      </w:r>
      <w:r>
        <w:rPr>
          <w:rFonts w:ascii="宋体" w:hAnsi="宋体" w:eastAsia="宋体" w:cs="宋体"/>
          <w:sz w:val="20"/>
          <w:szCs w:val="20"/>
        </w:rPr>
        <w:t xml:space="preserve"> </w:t>
      </w:r>
      <w:r>
        <w:rPr>
          <w:rFonts w:ascii="宋体" w:hAnsi="宋体" w:eastAsia="宋体" w:cs="宋体"/>
          <w:spacing w:val="8"/>
          <w:sz w:val="20"/>
          <w:szCs w:val="20"/>
        </w:rPr>
        <w:t>追究乙方的违约责任。</w:t>
      </w:r>
    </w:p>
    <w:p w14:paraId="264C4553">
      <w:pPr>
        <w:spacing w:line="322" w:lineRule="auto"/>
        <w:rPr>
          <w:rFonts w:ascii="宋体" w:hAnsi="宋体" w:eastAsia="宋体" w:cs="宋体"/>
          <w:sz w:val="20"/>
          <w:szCs w:val="20"/>
        </w:rPr>
        <w:sectPr>
          <w:footerReference r:id="rId48" w:type="default"/>
          <w:pgSz w:w="11906" w:h="16839"/>
          <w:pgMar w:top="400" w:right="1733" w:bottom="1151" w:left="1560" w:header="0" w:footer="989" w:gutter="0"/>
          <w:cols w:space="720" w:num="1"/>
        </w:sectPr>
      </w:pPr>
    </w:p>
    <w:p w14:paraId="5DA2B09A">
      <w:pPr>
        <w:spacing w:line="905" w:lineRule="exact"/>
      </w:pPr>
      <w:r>
        <w:pict>
          <v:shape id="_x0000_s1064" o:spid="_x0000_s1064" style="position:absolute;left:0pt;margin-left:12.15pt;margin-top:33.85pt;height:0.75pt;width:415pt;z-index:251699200;mso-width-relative:page;mso-height-relative:page;" fillcolor="#000000" filled="t" stroked="f" coordsize="8300,15" path="m0,0l8300,0,8300,14,0,14,0,0xe">
            <v:path/>
            <v:fill on="t" focussize="0,0"/>
            <v:stroke on="f"/>
            <v:imagedata o:title=""/>
            <o:lock v:ext="edit"/>
          </v:shape>
        </w:pict>
      </w:r>
    </w:p>
    <w:p w14:paraId="24B75D20">
      <w:pPr>
        <w:spacing w:before="275" w:line="355" w:lineRule="auto"/>
        <w:ind w:left="252" w:right="73" w:firstLine="428"/>
        <w:rPr>
          <w:rFonts w:ascii="宋体" w:hAnsi="宋体" w:eastAsia="宋体" w:cs="宋体"/>
          <w:sz w:val="20"/>
          <w:szCs w:val="20"/>
        </w:rPr>
      </w:pPr>
      <w:r>
        <w:rPr>
          <w:rFonts w:ascii="宋体" w:hAnsi="宋体" w:eastAsia="宋体" w:cs="宋体"/>
          <w:spacing w:val="8"/>
          <w:sz w:val="20"/>
          <w:szCs w:val="20"/>
        </w:rPr>
        <w:t>（5）乙方在约定的时间内未能弥补缺陷，</w:t>
      </w:r>
      <w:r>
        <w:rPr>
          <w:rFonts w:ascii="宋体" w:hAnsi="宋体" w:eastAsia="宋体" w:cs="宋体"/>
          <w:spacing w:val="-52"/>
          <w:sz w:val="20"/>
          <w:szCs w:val="20"/>
        </w:rPr>
        <w:t xml:space="preserve"> </w:t>
      </w:r>
      <w:r>
        <w:rPr>
          <w:rFonts w:ascii="宋体" w:hAnsi="宋体" w:eastAsia="宋体" w:cs="宋体"/>
          <w:spacing w:val="8"/>
          <w:sz w:val="20"/>
          <w:szCs w:val="20"/>
        </w:rPr>
        <w:t>甲方可采取必要的补救措施，但其风险和费</w:t>
      </w:r>
      <w:r>
        <w:rPr>
          <w:rFonts w:ascii="宋体" w:hAnsi="宋体" w:eastAsia="宋体" w:cs="宋体"/>
          <w:sz w:val="20"/>
          <w:szCs w:val="20"/>
        </w:rPr>
        <w:t xml:space="preserve"> </w:t>
      </w:r>
      <w:r>
        <w:rPr>
          <w:rFonts w:ascii="宋体" w:hAnsi="宋体" w:eastAsia="宋体" w:cs="宋体"/>
          <w:spacing w:val="8"/>
          <w:sz w:val="20"/>
          <w:szCs w:val="20"/>
        </w:rPr>
        <w:t>用将由乙方承担，</w:t>
      </w:r>
      <w:r>
        <w:rPr>
          <w:rFonts w:ascii="宋体" w:hAnsi="宋体" w:eastAsia="宋体" w:cs="宋体"/>
          <w:spacing w:val="-57"/>
          <w:sz w:val="20"/>
          <w:szCs w:val="20"/>
        </w:rPr>
        <w:t xml:space="preserve"> </w:t>
      </w:r>
      <w:r>
        <w:rPr>
          <w:rFonts w:ascii="宋体" w:hAnsi="宋体" w:eastAsia="宋体" w:cs="宋体"/>
          <w:spacing w:val="8"/>
          <w:sz w:val="20"/>
          <w:szCs w:val="20"/>
        </w:rPr>
        <w:t>甲方根据合同约定对乙方行使的其他权利</w:t>
      </w:r>
      <w:r>
        <w:rPr>
          <w:rFonts w:ascii="宋体" w:hAnsi="宋体" w:eastAsia="宋体" w:cs="宋体"/>
          <w:spacing w:val="7"/>
          <w:sz w:val="20"/>
          <w:szCs w:val="20"/>
        </w:rPr>
        <w:t>不受影响。</w:t>
      </w:r>
    </w:p>
    <w:p w14:paraId="5D1DD1F2">
      <w:pPr>
        <w:spacing w:before="5" w:line="219" w:lineRule="auto"/>
        <w:ind w:left="252"/>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08998BF7">
      <w:pPr>
        <w:spacing w:before="139" w:line="227" w:lineRule="auto"/>
        <w:ind w:left="67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2D93593C">
      <w:pPr>
        <w:spacing w:before="155" w:line="227" w:lineRule="auto"/>
        <w:ind w:left="671"/>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0202EE6B">
      <w:pPr>
        <w:spacing w:before="153" w:line="227" w:lineRule="auto"/>
        <w:ind w:left="671"/>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19790632">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10.</w:t>
      </w:r>
      <w:r>
        <w:rPr>
          <w:rFonts w:ascii="宋体" w:hAnsi="宋体" w:eastAsia="宋体" w:cs="宋体"/>
          <w:spacing w:val="-5"/>
          <w:sz w:val="24"/>
          <w:szCs w:val="24"/>
        </w:rPr>
        <w:t xml:space="preserve"> </w:t>
      </w:r>
      <w:r>
        <w:rPr>
          <w:rFonts w:ascii="宋体" w:hAnsi="宋体" w:eastAsia="宋体" w:cs="宋体"/>
          <w:b/>
          <w:bCs/>
          <w:spacing w:val="-5"/>
          <w:sz w:val="24"/>
          <w:szCs w:val="24"/>
        </w:rPr>
        <w:t>知识产权保护</w:t>
      </w:r>
    </w:p>
    <w:p w14:paraId="4DA2C26D">
      <w:pPr>
        <w:spacing w:before="143" w:line="362" w:lineRule="auto"/>
        <w:ind w:left="249" w:right="66" w:firstLine="436"/>
        <w:jc w:val="both"/>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7"/>
          <w:sz w:val="20"/>
          <w:szCs w:val="20"/>
        </w:rPr>
        <w:t xml:space="preserve"> </w:t>
      </w:r>
      <w:r>
        <w:rPr>
          <w:rFonts w:ascii="宋体" w:hAnsi="宋体" w:eastAsia="宋体" w:cs="宋体"/>
          <w:spacing w:val="8"/>
          <w:sz w:val="20"/>
          <w:szCs w:val="20"/>
        </w:rPr>
        <w:t>乙方对其所销售的货物应当享有知识产权或经权利人合法授权，保证没有侵犯任</w:t>
      </w:r>
      <w:r>
        <w:rPr>
          <w:rFonts w:ascii="宋体" w:hAnsi="宋体" w:eastAsia="宋体" w:cs="宋体"/>
          <w:sz w:val="20"/>
          <w:szCs w:val="20"/>
        </w:rPr>
        <w:t xml:space="preserve"> </w:t>
      </w:r>
      <w:r>
        <w:rPr>
          <w:rFonts w:ascii="宋体" w:hAnsi="宋体" w:eastAsia="宋体" w:cs="宋体"/>
          <w:spacing w:val="7"/>
          <w:sz w:val="20"/>
          <w:szCs w:val="20"/>
        </w:rPr>
        <w:t>何第三人的知识产权等权利。因违反前述约定对第三人构成侵权的，应当由乙方向第三人承</w:t>
      </w:r>
      <w:r>
        <w:rPr>
          <w:rFonts w:ascii="宋体" w:hAnsi="宋体" w:eastAsia="宋体" w:cs="宋体"/>
          <w:spacing w:val="11"/>
          <w:sz w:val="20"/>
          <w:szCs w:val="20"/>
        </w:rPr>
        <w:t xml:space="preserve"> </w:t>
      </w:r>
      <w:r>
        <w:rPr>
          <w:rFonts w:ascii="宋体" w:hAnsi="宋体" w:eastAsia="宋体" w:cs="宋体"/>
          <w:spacing w:val="7"/>
          <w:sz w:val="20"/>
          <w:szCs w:val="20"/>
        </w:rPr>
        <w:t>担法律责任；甲方依法向第三人赔偿后，有权向乙方追偿。甲方有其他损失的，乙方应当赔</w:t>
      </w:r>
      <w:r>
        <w:rPr>
          <w:rFonts w:ascii="宋体" w:hAnsi="宋体" w:eastAsia="宋体" w:cs="宋体"/>
          <w:spacing w:val="11"/>
          <w:sz w:val="20"/>
          <w:szCs w:val="20"/>
        </w:rPr>
        <w:t xml:space="preserve"> </w:t>
      </w:r>
      <w:r>
        <w:rPr>
          <w:rFonts w:ascii="宋体" w:hAnsi="宋体" w:eastAsia="宋体" w:cs="宋体"/>
          <w:sz w:val="20"/>
          <w:szCs w:val="20"/>
        </w:rPr>
        <w:t>偿。</w:t>
      </w:r>
    </w:p>
    <w:p w14:paraId="6BE621E4">
      <w:pPr>
        <w:spacing w:before="6" w:line="219" w:lineRule="auto"/>
        <w:ind w:left="269"/>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5"/>
          <w:sz w:val="24"/>
          <w:szCs w:val="24"/>
        </w:rPr>
        <w:t xml:space="preserve"> </w:t>
      </w:r>
      <w:r>
        <w:rPr>
          <w:rFonts w:ascii="宋体" w:hAnsi="宋体" w:eastAsia="宋体" w:cs="宋体"/>
          <w:b/>
          <w:bCs/>
          <w:spacing w:val="-8"/>
          <w:sz w:val="24"/>
          <w:szCs w:val="24"/>
        </w:rPr>
        <w:t>保密义务</w:t>
      </w:r>
    </w:p>
    <w:p w14:paraId="4D73BEF6">
      <w:pPr>
        <w:spacing w:before="138" w:line="362" w:lineRule="auto"/>
        <w:ind w:left="250" w:firstLine="435"/>
        <w:jc w:val="both"/>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9"/>
          <w:sz w:val="20"/>
          <w:szCs w:val="20"/>
        </w:rPr>
        <w:t xml:space="preserve"> </w:t>
      </w:r>
      <w:r>
        <w:rPr>
          <w:rFonts w:ascii="宋体" w:hAnsi="宋体" w:eastAsia="宋体" w:cs="宋体"/>
          <w:spacing w:val="8"/>
          <w:sz w:val="20"/>
          <w:szCs w:val="20"/>
        </w:rPr>
        <w:t>甲、乙双方对采购和合同履行过程中所获悉的国家秘密、工作秘密、商业秘</w:t>
      </w:r>
      <w:r>
        <w:rPr>
          <w:rFonts w:ascii="宋体" w:hAnsi="宋体" w:eastAsia="宋体" w:cs="宋体"/>
          <w:spacing w:val="7"/>
          <w:sz w:val="20"/>
          <w:szCs w:val="20"/>
        </w:rPr>
        <w:t>密或</w:t>
      </w:r>
      <w:r>
        <w:rPr>
          <w:rFonts w:ascii="宋体" w:hAnsi="宋体" w:eastAsia="宋体" w:cs="宋体"/>
          <w:sz w:val="20"/>
          <w:szCs w:val="20"/>
        </w:rPr>
        <w:t xml:space="preserve"> </w:t>
      </w:r>
      <w:r>
        <w:rPr>
          <w:rFonts w:ascii="宋体" w:hAnsi="宋体" w:eastAsia="宋体" w:cs="宋体"/>
          <w:spacing w:val="9"/>
          <w:sz w:val="20"/>
          <w:szCs w:val="20"/>
        </w:rPr>
        <w:t>者其他应当保密的信息，均有保密义务且不受合同有效期所限，直至该信息成为公</w:t>
      </w:r>
      <w:r>
        <w:rPr>
          <w:rFonts w:ascii="宋体" w:hAnsi="宋体" w:eastAsia="宋体" w:cs="宋体"/>
          <w:spacing w:val="8"/>
          <w:sz w:val="20"/>
          <w:szCs w:val="20"/>
        </w:rPr>
        <w:t>开信息。</w:t>
      </w:r>
      <w:r>
        <w:rPr>
          <w:rFonts w:ascii="宋体" w:hAnsi="宋体" w:eastAsia="宋体" w:cs="宋体"/>
          <w:sz w:val="20"/>
          <w:szCs w:val="20"/>
        </w:rPr>
        <w:t xml:space="preserve"> </w:t>
      </w:r>
      <w:r>
        <w:rPr>
          <w:rFonts w:ascii="宋体" w:hAnsi="宋体" w:eastAsia="宋体" w:cs="宋体"/>
          <w:spacing w:val="7"/>
          <w:sz w:val="20"/>
          <w:szCs w:val="20"/>
        </w:rPr>
        <w:t>泄露、不正当地使用国家秘密、工作秘密、商业秘密或者其他应当保密的信息，应当承担相</w:t>
      </w:r>
      <w:r>
        <w:rPr>
          <w:rFonts w:ascii="宋体" w:hAnsi="宋体" w:eastAsia="宋体" w:cs="宋体"/>
          <w:spacing w:val="10"/>
          <w:sz w:val="20"/>
          <w:szCs w:val="20"/>
        </w:rPr>
        <w:t xml:space="preserve"> </w:t>
      </w:r>
      <w:r>
        <w:rPr>
          <w:rFonts w:ascii="宋体" w:hAnsi="宋体" w:eastAsia="宋体" w:cs="宋体"/>
          <w:spacing w:val="9"/>
          <w:sz w:val="20"/>
          <w:szCs w:val="20"/>
        </w:rPr>
        <w:t>应责任。其他应当保密的信息由双方在</w:t>
      </w:r>
      <w:r>
        <w:rPr>
          <w:rFonts w:ascii="宋体" w:hAnsi="宋体" w:eastAsia="宋体" w:cs="宋体"/>
          <w:b/>
          <w:bCs/>
          <w:spacing w:val="9"/>
          <w:sz w:val="20"/>
          <w:szCs w:val="20"/>
        </w:rPr>
        <w:t>【政府采购合同专用条款】</w:t>
      </w:r>
      <w:r>
        <w:rPr>
          <w:rFonts w:ascii="宋体" w:hAnsi="宋体" w:eastAsia="宋体" w:cs="宋体"/>
          <w:spacing w:val="8"/>
          <w:sz w:val="20"/>
          <w:szCs w:val="20"/>
        </w:rPr>
        <w:t>中约定。</w:t>
      </w:r>
    </w:p>
    <w:p w14:paraId="4734A74F">
      <w:pPr>
        <w:spacing w:before="7" w:line="218" w:lineRule="auto"/>
        <w:ind w:left="269"/>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5D737A23">
      <w:pPr>
        <w:spacing w:before="142" w:line="226" w:lineRule="auto"/>
        <w:ind w:left="68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06ABCA7D">
      <w:pPr>
        <w:spacing w:line="347" w:lineRule="auto"/>
        <w:rPr>
          <w:rFonts w:ascii="Arial"/>
          <w:sz w:val="21"/>
        </w:rPr>
      </w:pPr>
    </w:p>
    <w:p w14:paraId="38F15C2F">
      <w:pPr>
        <w:spacing w:before="65" w:line="228" w:lineRule="auto"/>
        <w:ind w:left="686"/>
        <w:outlineLvl w:val="1"/>
        <w:rPr>
          <w:rFonts w:ascii="宋体" w:hAnsi="宋体" w:eastAsia="宋体" w:cs="宋体"/>
          <w:sz w:val="20"/>
          <w:szCs w:val="20"/>
        </w:rPr>
      </w:pPr>
      <w:r>
        <w:rPr>
          <w:rFonts w:ascii="宋体" w:hAnsi="宋体" w:eastAsia="宋体" w:cs="宋体"/>
          <w:spacing w:val="5"/>
          <w:sz w:val="20"/>
          <w:szCs w:val="20"/>
        </w:rPr>
        <w:t>12.2 对于满足合同约定支付条件的，甲方原则上应当自收到发票后</w:t>
      </w:r>
      <w:r>
        <w:rPr>
          <w:rFonts w:ascii="宋体" w:hAnsi="宋体" w:eastAsia="宋体" w:cs="宋体"/>
          <w:spacing w:val="-13"/>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个工作日内将资</w:t>
      </w:r>
    </w:p>
    <w:p w14:paraId="6B0D7560">
      <w:pPr>
        <w:pStyle w:val="6"/>
        <w:spacing w:before="156" w:line="359" w:lineRule="auto"/>
        <w:ind w:left="249" w:right="65" w:firstLine="2"/>
        <w:jc w:val="both"/>
        <w:rPr>
          <w:rFonts w:ascii="宋体" w:hAnsi="宋体" w:eastAsia="宋体" w:cs="宋体"/>
          <w:sz w:val="20"/>
          <w:szCs w:val="20"/>
        </w:rPr>
      </w:pPr>
      <w:r>
        <w:rPr>
          <w:rFonts w:ascii="宋体" w:hAnsi="宋体" w:eastAsia="宋体" w:cs="宋体"/>
          <w:spacing w:val="7"/>
          <w:sz w:val="20"/>
          <w:szCs w:val="20"/>
        </w:rPr>
        <w:t>金支付到合同约定的</w:t>
      </w:r>
      <w:r>
        <w:rPr>
          <w:spacing w:val="7"/>
          <w:sz w:val="20"/>
          <w:szCs w:val="20"/>
        </w:rPr>
        <w:t>乙方</w:t>
      </w:r>
      <w:r>
        <w:rPr>
          <w:rFonts w:ascii="宋体" w:hAnsi="宋体" w:eastAsia="宋体" w:cs="宋体"/>
          <w:spacing w:val="7"/>
          <w:sz w:val="20"/>
          <w:szCs w:val="20"/>
        </w:rPr>
        <w:t>账户，不得以机构变动、人员更替、政策调整等为由迟延付款，不</w:t>
      </w:r>
      <w:r>
        <w:rPr>
          <w:rFonts w:ascii="宋体" w:hAnsi="宋体" w:eastAsia="宋体" w:cs="宋体"/>
          <w:spacing w:val="8"/>
          <w:sz w:val="20"/>
          <w:szCs w:val="20"/>
        </w:rPr>
        <w:t xml:space="preserve"> </w:t>
      </w:r>
      <w:r>
        <w:rPr>
          <w:rFonts w:ascii="宋体" w:hAnsi="宋体" w:eastAsia="宋体" w:cs="宋体"/>
          <w:spacing w:val="7"/>
          <w:sz w:val="20"/>
          <w:szCs w:val="20"/>
        </w:rPr>
        <w:t>得将采购文件和合同中未规定的义务作为向乙方付款的条件。具体合同价款支付时间在【</w:t>
      </w:r>
      <w:r>
        <w:rPr>
          <w:rFonts w:ascii="宋体" w:hAnsi="宋体" w:eastAsia="宋体" w:cs="宋体"/>
          <w:b/>
          <w:bCs/>
          <w:spacing w:val="7"/>
          <w:sz w:val="20"/>
          <w:szCs w:val="20"/>
        </w:rPr>
        <w:t>政</w:t>
      </w:r>
      <w:r>
        <w:rPr>
          <w:rFonts w:ascii="宋体" w:hAnsi="宋体" w:eastAsia="宋体" w:cs="宋体"/>
          <w:spacing w:val="8"/>
          <w:sz w:val="20"/>
          <w:szCs w:val="20"/>
        </w:rPr>
        <w:t xml:space="preserve"> </w:t>
      </w:r>
      <w:r>
        <w:rPr>
          <w:rFonts w:ascii="宋体" w:hAnsi="宋体" w:eastAsia="宋体" w:cs="宋体"/>
          <w:b/>
          <w:bCs/>
          <w:spacing w:val="7"/>
          <w:sz w:val="20"/>
          <w:szCs w:val="20"/>
        </w:rPr>
        <w:t>府采购合同专用条款</w:t>
      </w:r>
      <w:r>
        <w:rPr>
          <w:rFonts w:ascii="宋体" w:hAnsi="宋体" w:eastAsia="宋体" w:cs="宋体"/>
          <w:spacing w:val="7"/>
          <w:sz w:val="20"/>
          <w:szCs w:val="20"/>
        </w:rPr>
        <w:t>】中</w:t>
      </w:r>
      <w:r>
        <w:rPr>
          <w:spacing w:val="7"/>
          <w:sz w:val="20"/>
          <w:szCs w:val="20"/>
        </w:rPr>
        <w:t>约</w:t>
      </w:r>
      <w:r>
        <w:rPr>
          <w:rFonts w:ascii="宋体" w:hAnsi="宋体" w:eastAsia="宋体" w:cs="宋体"/>
          <w:spacing w:val="7"/>
          <w:sz w:val="20"/>
          <w:szCs w:val="20"/>
        </w:rPr>
        <w:t>定。</w:t>
      </w:r>
    </w:p>
    <w:p w14:paraId="21C9916D">
      <w:pPr>
        <w:spacing w:before="267" w:line="220" w:lineRule="auto"/>
        <w:ind w:left="269"/>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14"/>
          <w:sz w:val="24"/>
          <w:szCs w:val="24"/>
        </w:rPr>
        <w:t xml:space="preserve"> </w:t>
      </w:r>
      <w:r>
        <w:rPr>
          <w:rFonts w:ascii="宋体" w:hAnsi="宋体" w:eastAsia="宋体" w:cs="宋体"/>
          <w:b/>
          <w:bCs/>
          <w:spacing w:val="-7"/>
          <w:sz w:val="24"/>
          <w:szCs w:val="24"/>
        </w:rPr>
        <w:t>履约保证金</w:t>
      </w:r>
    </w:p>
    <w:p w14:paraId="68D5CAF6">
      <w:pPr>
        <w:spacing w:before="139" w:line="299" w:lineRule="auto"/>
        <w:ind w:left="251" w:right="71"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7"/>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2"/>
          <w:sz w:val="20"/>
          <w:szCs w:val="20"/>
        </w:rPr>
        <w:t>提交。</w:t>
      </w:r>
    </w:p>
    <w:p w14:paraId="1B7EF1AA">
      <w:pPr>
        <w:spacing w:before="150" w:line="323" w:lineRule="auto"/>
        <w:ind w:left="254" w:right="65" w:firstLine="431"/>
        <w:rPr>
          <w:rFonts w:ascii="宋体" w:hAnsi="宋体" w:eastAsia="宋体" w:cs="宋体"/>
          <w:sz w:val="20"/>
          <w:szCs w:val="20"/>
        </w:rPr>
      </w:pPr>
      <w:r>
        <w:rPr>
          <w:rFonts w:ascii="宋体" w:hAnsi="宋体" w:eastAsia="宋体" w:cs="宋体"/>
          <w:spacing w:val="8"/>
          <w:sz w:val="20"/>
          <w:szCs w:val="20"/>
        </w:rPr>
        <w:t>13.2 如果乙方出现</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约定情形的，履约保证金不予退还；如</w:t>
      </w:r>
      <w:r>
        <w:rPr>
          <w:rFonts w:ascii="宋体" w:hAnsi="宋体" w:eastAsia="宋体" w:cs="宋体"/>
          <w:spacing w:val="9"/>
          <w:sz w:val="20"/>
          <w:szCs w:val="20"/>
        </w:rPr>
        <w:t xml:space="preserve"> </w:t>
      </w:r>
      <w:r>
        <w:rPr>
          <w:rFonts w:ascii="宋体" w:hAnsi="宋体" w:eastAsia="宋体" w:cs="宋体"/>
          <w:spacing w:val="7"/>
          <w:sz w:val="20"/>
          <w:szCs w:val="20"/>
        </w:rPr>
        <w:t>果乙方未能按合同约定全面履行义务，甲方有权从履约保证金中取得补偿或赔偿，且不影响</w:t>
      </w:r>
      <w:r>
        <w:rPr>
          <w:rFonts w:ascii="宋体" w:hAnsi="宋体" w:eastAsia="宋体" w:cs="宋体"/>
          <w:spacing w:val="6"/>
          <w:sz w:val="20"/>
          <w:szCs w:val="20"/>
        </w:rPr>
        <w:t xml:space="preserve"> </w:t>
      </w:r>
      <w:r>
        <w:rPr>
          <w:rFonts w:ascii="宋体" w:hAnsi="宋体" w:eastAsia="宋体" w:cs="宋体"/>
          <w:spacing w:val="9"/>
          <w:sz w:val="20"/>
          <w:szCs w:val="20"/>
        </w:rPr>
        <w:t>甲方要求乙方承担合同约定的超过履约保证金的违约责任的权利。</w:t>
      </w:r>
    </w:p>
    <w:p w14:paraId="622AB96D">
      <w:pPr>
        <w:spacing w:before="150" w:line="323" w:lineRule="auto"/>
        <w:ind w:left="252" w:right="66" w:firstLine="433"/>
        <w:rPr>
          <w:rFonts w:ascii="宋体" w:hAnsi="宋体" w:eastAsia="宋体" w:cs="宋体"/>
          <w:sz w:val="20"/>
          <w:szCs w:val="20"/>
        </w:rPr>
      </w:pPr>
      <w:r>
        <w:rPr>
          <w:rFonts w:ascii="宋体" w:hAnsi="宋体" w:eastAsia="宋体" w:cs="宋体"/>
          <w:spacing w:val="7"/>
          <w:sz w:val="20"/>
          <w:szCs w:val="20"/>
        </w:rPr>
        <w:t>13.3</w:t>
      </w:r>
      <w:r>
        <w:rPr>
          <w:rFonts w:ascii="宋体" w:hAnsi="宋体" w:eastAsia="宋体" w:cs="宋体"/>
          <w:spacing w:val="56"/>
          <w:sz w:val="20"/>
          <w:szCs w:val="20"/>
        </w:rPr>
        <w:t xml:space="preserve"> </w:t>
      </w:r>
      <w:r>
        <w:rPr>
          <w:rFonts w:ascii="宋体" w:hAnsi="宋体" w:eastAsia="宋体" w:cs="宋体"/>
          <w:spacing w:val="7"/>
          <w:sz w:val="20"/>
          <w:szCs w:val="20"/>
        </w:rPr>
        <w:t>甲方在项目通过验收后按照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规定的时间内将履约保证</w:t>
      </w:r>
      <w:r>
        <w:rPr>
          <w:rFonts w:ascii="宋体" w:hAnsi="宋体" w:eastAsia="宋体" w:cs="宋体"/>
          <w:sz w:val="20"/>
          <w:szCs w:val="20"/>
        </w:rPr>
        <w:t xml:space="preserve"> </w:t>
      </w:r>
      <w:r>
        <w:rPr>
          <w:rFonts w:ascii="宋体" w:hAnsi="宋体" w:eastAsia="宋体" w:cs="宋体"/>
          <w:spacing w:val="12"/>
          <w:sz w:val="20"/>
          <w:szCs w:val="20"/>
        </w:rPr>
        <w:t>金退还乙方；逾期退还的，乙方可要求甲方支付违约金，违约金按照</w:t>
      </w:r>
      <w:r>
        <w:rPr>
          <w:rFonts w:ascii="宋体" w:hAnsi="宋体" w:eastAsia="宋体" w:cs="宋体"/>
          <w:b/>
          <w:bCs/>
          <w:spacing w:val="12"/>
          <w:sz w:val="20"/>
          <w:szCs w:val="20"/>
        </w:rPr>
        <w:t>【政府采购合同专用</w:t>
      </w:r>
      <w:r>
        <w:rPr>
          <w:rFonts w:ascii="宋体" w:hAnsi="宋体" w:eastAsia="宋体" w:cs="宋体"/>
          <w:spacing w:val="1"/>
          <w:sz w:val="20"/>
          <w:szCs w:val="20"/>
        </w:rPr>
        <w:t xml:space="preserve"> </w:t>
      </w:r>
      <w:r>
        <w:rPr>
          <w:rFonts w:ascii="宋体" w:hAnsi="宋体" w:eastAsia="宋体" w:cs="宋体"/>
          <w:b/>
          <w:bCs/>
          <w:spacing w:val="6"/>
          <w:sz w:val="20"/>
          <w:szCs w:val="20"/>
        </w:rPr>
        <w:t>条款】</w:t>
      </w:r>
      <w:r>
        <w:rPr>
          <w:rFonts w:ascii="宋体" w:hAnsi="宋体" w:eastAsia="宋体" w:cs="宋体"/>
          <w:spacing w:val="6"/>
          <w:sz w:val="20"/>
          <w:szCs w:val="20"/>
        </w:rPr>
        <w:t>规定支付。</w:t>
      </w:r>
    </w:p>
    <w:p w14:paraId="5678377E">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14.</w:t>
      </w:r>
      <w:r>
        <w:rPr>
          <w:rFonts w:ascii="宋体" w:hAnsi="宋体" w:eastAsia="宋体" w:cs="宋体"/>
          <w:spacing w:val="-5"/>
          <w:sz w:val="24"/>
          <w:szCs w:val="24"/>
        </w:rPr>
        <w:t xml:space="preserve"> </w:t>
      </w:r>
      <w:r>
        <w:rPr>
          <w:rFonts w:ascii="宋体" w:hAnsi="宋体" w:eastAsia="宋体" w:cs="宋体"/>
          <w:b/>
          <w:bCs/>
          <w:spacing w:val="-5"/>
          <w:sz w:val="24"/>
          <w:szCs w:val="24"/>
        </w:rPr>
        <w:t>售后服务</w:t>
      </w:r>
    </w:p>
    <w:p w14:paraId="2DD1D74A">
      <w:pPr>
        <w:spacing w:before="140" w:line="227" w:lineRule="auto"/>
        <w:ind w:left="68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1515DF96">
      <w:pPr>
        <w:spacing w:line="227" w:lineRule="auto"/>
        <w:rPr>
          <w:rFonts w:ascii="宋体" w:hAnsi="宋体" w:eastAsia="宋体" w:cs="宋体"/>
          <w:sz w:val="20"/>
          <w:szCs w:val="20"/>
        </w:rPr>
        <w:sectPr>
          <w:footerReference r:id="rId49" w:type="default"/>
          <w:pgSz w:w="11906" w:h="16839"/>
          <w:pgMar w:top="400" w:right="1738" w:bottom="1151" w:left="1560" w:header="0" w:footer="989" w:gutter="0"/>
          <w:cols w:space="720" w:num="1"/>
        </w:sectPr>
      </w:pPr>
    </w:p>
    <w:p w14:paraId="0058499A">
      <w:pPr>
        <w:spacing w:line="905" w:lineRule="exact"/>
      </w:pPr>
      <w:r>
        <w:pict>
          <v:shape id="_x0000_s1065" o:spid="_x0000_s1065" style="position:absolute;left:0pt;margin-left:12.15pt;margin-top:33.85pt;height:0.75pt;width:415pt;z-index:251700224;mso-width-relative:page;mso-height-relative:page;" fillcolor="#000000" filled="t" stroked="f" coordsize="8300,15" path="m0,0l8300,0,8300,14,0,14,0,0xe">
            <v:path/>
            <v:fill on="t" focussize="0,0"/>
            <v:stroke on="f"/>
            <v:imagedata o:title=""/>
            <o:lock v:ext="edit"/>
          </v:shape>
        </w:pict>
      </w:r>
    </w:p>
    <w:p w14:paraId="225AA502">
      <w:pPr>
        <w:spacing w:before="274" w:line="227" w:lineRule="auto"/>
        <w:ind w:left="68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528F6695">
      <w:pPr>
        <w:spacing w:before="154" w:line="227" w:lineRule="auto"/>
        <w:ind w:left="68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54C9A628">
      <w:pPr>
        <w:spacing w:before="152" w:line="299" w:lineRule="auto"/>
        <w:ind w:left="248" w:right="117" w:firstLine="431"/>
        <w:rPr>
          <w:rFonts w:ascii="宋体" w:hAnsi="宋体" w:eastAsia="宋体" w:cs="宋体"/>
          <w:sz w:val="20"/>
          <w:szCs w:val="20"/>
        </w:rPr>
      </w:pPr>
      <w:r>
        <w:rPr>
          <w:rFonts w:ascii="宋体" w:hAnsi="宋体" w:eastAsia="宋体" w:cs="宋体"/>
          <w:spacing w:val="8"/>
          <w:sz w:val="20"/>
          <w:szCs w:val="20"/>
        </w:rPr>
        <w:t>（3）在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约定的期限内</w:t>
      </w:r>
      <w:r>
        <w:rPr>
          <w:rFonts w:ascii="宋体" w:hAnsi="宋体" w:eastAsia="宋体" w:cs="宋体"/>
          <w:spacing w:val="7"/>
          <w:sz w:val="20"/>
          <w:szCs w:val="20"/>
        </w:rPr>
        <w:t>对所有的货物实施运行监督、维修，</w:t>
      </w:r>
      <w:r>
        <w:rPr>
          <w:rFonts w:ascii="宋体" w:hAnsi="宋体" w:eastAsia="宋体" w:cs="宋体"/>
          <w:sz w:val="20"/>
          <w:szCs w:val="20"/>
        </w:rPr>
        <w:t xml:space="preserve"> </w:t>
      </w:r>
      <w:r>
        <w:rPr>
          <w:rFonts w:ascii="宋体" w:hAnsi="宋体" w:eastAsia="宋体" w:cs="宋体"/>
          <w:spacing w:val="9"/>
          <w:sz w:val="20"/>
          <w:szCs w:val="20"/>
        </w:rPr>
        <w:t>但前提条件是该服务并不能免除乙方在质量保证期内所承担的义务；</w:t>
      </w:r>
    </w:p>
    <w:p w14:paraId="1E9794B5">
      <w:pPr>
        <w:spacing w:before="154" w:line="298" w:lineRule="auto"/>
        <w:ind w:left="251" w:right="77" w:firstLine="429"/>
        <w:rPr>
          <w:rFonts w:ascii="宋体" w:hAnsi="宋体" w:eastAsia="宋体" w:cs="宋体"/>
          <w:sz w:val="20"/>
          <w:szCs w:val="20"/>
        </w:rPr>
      </w:pPr>
      <w:r>
        <w:rPr>
          <w:rFonts w:ascii="宋体" w:hAnsi="宋体" w:eastAsia="宋体" w:cs="宋体"/>
          <w:spacing w:val="9"/>
          <w:sz w:val="20"/>
          <w:szCs w:val="20"/>
        </w:rPr>
        <w:t>（4）在制造商所在地或指定现场就货物的安装、启动、运营、维护、废弃处置等对甲</w:t>
      </w:r>
      <w:r>
        <w:rPr>
          <w:rFonts w:ascii="宋体" w:hAnsi="宋体" w:eastAsia="宋体" w:cs="宋体"/>
          <w:spacing w:val="10"/>
          <w:sz w:val="20"/>
          <w:szCs w:val="20"/>
        </w:rPr>
        <w:t xml:space="preserve"> </w:t>
      </w:r>
      <w:r>
        <w:rPr>
          <w:rFonts w:ascii="宋体" w:hAnsi="宋体" w:eastAsia="宋体" w:cs="宋体"/>
          <w:spacing w:val="7"/>
          <w:sz w:val="20"/>
          <w:szCs w:val="20"/>
        </w:rPr>
        <w:t>方操作人员进行培训；</w:t>
      </w:r>
    </w:p>
    <w:p w14:paraId="1028C591">
      <w:pPr>
        <w:spacing w:before="155" w:line="298" w:lineRule="auto"/>
        <w:ind w:left="255" w:right="70"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约定，货物在有</w:t>
      </w:r>
      <w:r>
        <w:rPr>
          <w:rFonts w:ascii="宋体" w:hAnsi="宋体" w:eastAsia="宋体" w:cs="宋体"/>
          <w:sz w:val="20"/>
          <w:szCs w:val="20"/>
        </w:rPr>
        <w:t xml:space="preserve"> </w:t>
      </w:r>
      <w:r>
        <w:rPr>
          <w:rFonts w:ascii="宋体" w:hAnsi="宋体" w:eastAsia="宋体" w:cs="宋体"/>
          <w:spacing w:val="9"/>
          <w:sz w:val="20"/>
          <w:szCs w:val="20"/>
        </w:rPr>
        <w:t>效使用年限届满后应予回收的，乙方负有自行或者委托第三人对货物予以回收的义务；</w:t>
      </w:r>
    </w:p>
    <w:p w14:paraId="113B6036">
      <w:pPr>
        <w:spacing w:before="152" w:line="227" w:lineRule="auto"/>
        <w:ind w:left="68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6B501784">
      <w:pPr>
        <w:spacing w:before="155" w:line="226" w:lineRule="auto"/>
        <w:ind w:left="68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7"/>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9"/>
          <w:sz w:val="20"/>
          <w:szCs w:val="20"/>
        </w:rPr>
        <w:t xml:space="preserve"> </w:t>
      </w:r>
      <w:r>
        <w:rPr>
          <w:rFonts w:ascii="宋体" w:hAnsi="宋体" w:eastAsia="宋体" w:cs="宋体"/>
          <w:spacing w:val="6"/>
          <w:sz w:val="20"/>
          <w:szCs w:val="20"/>
        </w:rPr>
        <w:t>甲方不再另行支付。</w:t>
      </w:r>
    </w:p>
    <w:p w14:paraId="3C78B7DA">
      <w:pPr>
        <w:spacing w:before="130" w:line="219" w:lineRule="auto"/>
        <w:ind w:left="269"/>
        <w:rPr>
          <w:rFonts w:ascii="宋体" w:hAnsi="宋体" w:eastAsia="宋体" w:cs="宋体"/>
          <w:sz w:val="24"/>
          <w:szCs w:val="24"/>
        </w:rPr>
      </w:pPr>
      <w:r>
        <w:rPr>
          <w:rFonts w:ascii="宋体" w:hAnsi="宋体" w:eastAsia="宋体" w:cs="宋体"/>
          <w:b/>
          <w:bCs/>
          <w:spacing w:val="-5"/>
          <w:sz w:val="24"/>
          <w:szCs w:val="24"/>
        </w:rPr>
        <w:t>15.</w:t>
      </w:r>
      <w:r>
        <w:rPr>
          <w:rFonts w:ascii="宋体" w:hAnsi="宋体" w:eastAsia="宋体" w:cs="宋体"/>
          <w:spacing w:val="-5"/>
          <w:sz w:val="24"/>
          <w:szCs w:val="24"/>
        </w:rPr>
        <w:t xml:space="preserve"> </w:t>
      </w:r>
      <w:r>
        <w:rPr>
          <w:rFonts w:ascii="宋体" w:hAnsi="宋体" w:eastAsia="宋体" w:cs="宋体"/>
          <w:b/>
          <w:bCs/>
          <w:spacing w:val="-5"/>
          <w:sz w:val="24"/>
          <w:szCs w:val="24"/>
        </w:rPr>
        <w:t>违约责任</w:t>
      </w:r>
    </w:p>
    <w:p w14:paraId="7EF4FEDB">
      <w:pPr>
        <w:spacing w:before="140" w:line="228" w:lineRule="auto"/>
        <w:ind w:left="68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5C499E3C">
      <w:pPr>
        <w:spacing w:before="154" w:line="355" w:lineRule="auto"/>
        <w:ind w:left="249" w:firstLine="441"/>
        <w:rPr>
          <w:rFonts w:ascii="宋体" w:hAnsi="宋体" w:eastAsia="宋体" w:cs="宋体"/>
          <w:sz w:val="20"/>
          <w:szCs w:val="20"/>
        </w:rPr>
      </w:pPr>
      <w:r>
        <w:rPr>
          <w:rFonts w:ascii="宋体" w:hAnsi="宋体" w:eastAsia="宋体" w:cs="宋体"/>
          <w:spacing w:val="7"/>
          <w:sz w:val="20"/>
          <w:szCs w:val="20"/>
        </w:rPr>
        <w:t>乙方提供的产品不符合合同约定的质量标准或存</w:t>
      </w:r>
      <w:r>
        <w:rPr>
          <w:rFonts w:ascii="宋体" w:hAnsi="宋体" w:eastAsia="宋体" w:cs="宋体"/>
          <w:spacing w:val="6"/>
          <w:sz w:val="20"/>
          <w:szCs w:val="20"/>
        </w:rPr>
        <w:t>在产品质量缺陷，甲方有权要求乙方根</w:t>
      </w:r>
      <w:r>
        <w:rPr>
          <w:rFonts w:ascii="宋体" w:hAnsi="宋体" w:eastAsia="宋体" w:cs="宋体"/>
          <w:sz w:val="20"/>
          <w:szCs w:val="20"/>
        </w:rPr>
        <w:t xml:space="preserve"> </w:t>
      </w:r>
      <w:r>
        <w:rPr>
          <w:rFonts w:ascii="宋体" w:hAnsi="宋体" w:eastAsia="宋体" w:cs="宋体"/>
          <w:spacing w:val="8"/>
          <w:sz w:val="20"/>
          <w:szCs w:val="20"/>
        </w:rPr>
        <w:t>据</w:t>
      </w:r>
      <w:r>
        <w:rPr>
          <w:rFonts w:ascii="宋体" w:hAnsi="宋体" w:eastAsia="宋体" w:cs="宋体"/>
          <w:b/>
          <w:bCs/>
          <w:spacing w:val="8"/>
          <w:sz w:val="20"/>
          <w:szCs w:val="20"/>
        </w:rPr>
        <w:t>【政府采购合同专用条款】</w:t>
      </w:r>
      <w:r>
        <w:rPr>
          <w:rFonts w:ascii="宋体" w:hAnsi="宋体" w:eastAsia="宋体" w:cs="宋体"/>
          <w:spacing w:val="8"/>
          <w:sz w:val="20"/>
          <w:szCs w:val="20"/>
        </w:rPr>
        <w:t>要求及时修理、重作、更换，并承担由此给甲方造成的损失。</w:t>
      </w:r>
    </w:p>
    <w:p w14:paraId="21D1C569">
      <w:pPr>
        <w:spacing w:before="30" w:line="227" w:lineRule="auto"/>
        <w:ind w:left="686"/>
        <w:rPr>
          <w:rFonts w:ascii="宋体" w:hAnsi="宋体" w:eastAsia="宋体" w:cs="宋体"/>
          <w:sz w:val="20"/>
          <w:szCs w:val="20"/>
        </w:rPr>
      </w:pPr>
      <w:r>
        <w:rPr>
          <w:rFonts w:ascii="宋体" w:hAnsi="宋体" w:eastAsia="宋体" w:cs="宋体"/>
          <w:spacing w:val="6"/>
          <w:sz w:val="20"/>
          <w:szCs w:val="20"/>
        </w:rPr>
        <w:t>15.2 迟延交货的违约责任</w:t>
      </w:r>
    </w:p>
    <w:p w14:paraId="3E1325D4">
      <w:pPr>
        <w:spacing w:before="153" w:line="334" w:lineRule="auto"/>
        <w:ind w:left="253" w:right="70" w:firstLine="426"/>
        <w:rPr>
          <w:rFonts w:ascii="宋体" w:hAnsi="宋体" w:eastAsia="宋体" w:cs="宋体"/>
          <w:sz w:val="20"/>
          <w:szCs w:val="20"/>
        </w:rPr>
      </w:pPr>
      <w:r>
        <w:rPr>
          <w:rFonts w:ascii="宋体" w:hAnsi="宋体" w:eastAsia="宋体" w:cs="宋体"/>
          <w:spacing w:val="9"/>
          <w:sz w:val="20"/>
          <w:szCs w:val="20"/>
        </w:rPr>
        <w:t>（1）乙方应按照本合同规定的时间、地点交货和提供相关服务。在履行合同过程中，</w:t>
      </w:r>
      <w:r>
        <w:rPr>
          <w:rFonts w:ascii="宋体" w:hAnsi="宋体" w:eastAsia="宋体" w:cs="宋体"/>
          <w:spacing w:val="18"/>
          <w:sz w:val="20"/>
          <w:szCs w:val="20"/>
        </w:rPr>
        <w:t xml:space="preserve"> </w:t>
      </w:r>
      <w:r>
        <w:rPr>
          <w:rFonts w:ascii="宋体" w:hAnsi="宋体" w:eastAsia="宋体" w:cs="宋体"/>
          <w:spacing w:val="7"/>
          <w:sz w:val="20"/>
          <w:szCs w:val="20"/>
        </w:rPr>
        <w:t>如果乙方遇到可能影响按时交货和提供服务的情形时，应及时以书面形式将迟延的事实、可</w:t>
      </w:r>
      <w:r>
        <w:rPr>
          <w:rFonts w:ascii="宋体" w:hAnsi="宋体" w:eastAsia="宋体" w:cs="宋体"/>
          <w:spacing w:val="6"/>
          <w:sz w:val="20"/>
          <w:szCs w:val="20"/>
        </w:rPr>
        <w:t xml:space="preserve"> </w:t>
      </w:r>
      <w:r>
        <w:rPr>
          <w:rFonts w:ascii="宋体" w:hAnsi="宋体" w:eastAsia="宋体" w:cs="宋体"/>
          <w:spacing w:val="7"/>
          <w:sz w:val="20"/>
          <w:szCs w:val="20"/>
        </w:rPr>
        <w:t>能迟延的期限和理由通知甲方。甲方在收到乙方通知后，应尽快对情况进行评价，并确定是</w:t>
      </w:r>
      <w:r>
        <w:rPr>
          <w:rFonts w:ascii="宋体" w:hAnsi="宋体" w:eastAsia="宋体" w:cs="宋体"/>
          <w:spacing w:val="6"/>
          <w:sz w:val="20"/>
          <w:szCs w:val="20"/>
        </w:rPr>
        <w:t xml:space="preserve"> </w:t>
      </w:r>
      <w:r>
        <w:rPr>
          <w:rFonts w:ascii="宋体" w:hAnsi="宋体" w:eastAsia="宋体" w:cs="宋体"/>
          <w:spacing w:val="8"/>
          <w:sz w:val="20"/>
          <w:szCs w:val="20"/>
        </w:rPr>
        <w:t>否同意延长交货时间或延期提供服务。</w:t>
      </w:r>
    </w:p>
    <w:p w14:paraId="782A4684">
      <w:pPr>
        <w:spacing w:before="154" w:line="334" w:lineRule="auto"/>
        <w:ind w:left="250"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w:t>
      </w:r>
      <w:r>
        <w:rPr>
          <w:rFonts w:ascii="宋体" w:hAnsi="宋体" w:eastAsia="宋体" w:cs="宋体"/>
          <w:spacing w:val="-49"/>
          <w:sz w:val="20"/>
          <w:szCs w:val="20"/>
        </w:rPr>
        <w:t xml:space="preserve"> </w:t>
      </w:r>
      <w:r>
        <w:rPr>
          <w:rFonts w:ascii="宋体" w:hAnsi="宋体" w:eastAsia="宋体" w:cs="宋体"/>
          <w:spacing w:val="8"/>
          <w:sz w:val="20"/>
          <w:szCs w:val="20"/>
        </w:rPr>
        <w:t>甲方有权从货款中扣除</w:t>
      </w:r>
      <w:r>
        <w:rPr>
          <w:rFonts w:ascii="宋体" w:hAnsi="宋体" w:eastAsia="宋体" w:cs="宋体"/>
          <w:sz w:val="20"/>
          <w:szCs w:val="20"/>
        </w:rPr>
        <w:t xml:space="preserve"> </w:t>
      </w:r>
      <w:r>
        <w:rPr>
          <w:rFonts w:ascii="宋体" w:hAnsi="宋体" w:eastAsia="宋体" w:cs="宋体"/>
          <w:spacing w:val="9"/>
          <w:sz w:val="20"/>
          <w:szCs w:val="20"/>
        </w:rPr>
        <w:t>误期赔偿费而不影响合同项下的其他补救方法，赔偿费按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w:t>
      </w:r>
      <w:r>
        <w:rPr>
          <w:rFonts w:ascii="宋体" w:hAnsi="宋体" w:eastAsia="宋体" w:cs="宋体"/>
          <w:spacing w:val="5"/>
          <w:sz w:val="20"/>
          <w:szCs w:val="20"/>
        </w:rPr>
        <w:t xml:space="preserve">  </w:t>
      </w:r>
      <w:r>
        <w:rPr>
          <w:rFonts w:ascii="宋体" w:hAnsi="宋体" w:eastAsia="宋体" w:cs="宋体"/>
          <w:spacing w:val="7"/>
          <w:sz w:val="20"/>
          <w:szCs w:val="20"/>
        </w:rPr>
        <w:t>执行。如果涉及公共利益，且赔偿金额无法弥补公共利益损失，甲方可要求继续履行或者采</w:t>
      </w:r>
      <w:r>
        <w:rPr>
          <w:rFonts w:ascii="宋体" w:hAnsi="宋体" w:eastAsia="宋体" w:cs="宋体"/>
          <w:spacing w:val="10"/>
          <w:sz w:val="20"/>
          <w:szCs w:val="20"/>
        </w:rPr>
        <w:t xml:space="preserve"> </w:t>
      </w:r>
      <w:r>
        <w:rPr>
          <w:rFonts w:ascii="宋体" w:hAnsi="宋体" w:eastAsia="宋体" w:cs="宋体"/>
          <w:spacing w:val="7"/>
          <w:sz w:val="20"/>
          <w:szCs w:val="20"/>
        </w:rPr>
        <w:t>取其他补救措施。</w:t>
      </w:r>
    </w:p>
    <w:p w14:paraId="367B0026">
      <w:pPr>
        <w:spacing w:before="152" w:line="228" w:lineRule="auto"/>
        <w:ind w:left="686"/>
        <w:rPr>
          <w:rFonts w:ascii="宋体" w:hAnsi="宋体" w:eastAsia="宋体" w:cs="宋体"/>
          <w:sz w:val="20"/>
          <w:szCs w:val="20"/>
        </w:rPr>
      </w:pPr>
      <w:r>
        <w:rPr>
          <w:rFonts w:ascii="宋体" w:hAnsi="宋体" w:eastAsia="宋体" w:cs="宋体"/>
          <w:spacing w:val="6"/>
          <w:sz w:val="20"/>
          <w:szCs w:val="20"/>
        </w:rPr>
        <w:t>15.3 迟延支付的违约责任</w:t>
      </w:r>
    </w:p>
    <w:p w14:paraId="7A858485">
      <w:pPr>
        <w:spacing w:before="155" w:line="355" w:lineRule="auto"/>
        <w:ind w:left="250" w:right="171" w:firstLine="446"/>
        <w:rPr>
          <w:rFonts w:ascii="宋体" w:hAnsi="宋体" w:eastAsia="宋体" w:cs="宋体"/>
          <w:sz w:val="20"/>
          <w:szCs w:val="20"/>
        </w:rPr>
      </w:pPr>
      <w:r>
        <w:rPr>
          <w:rFonts w:ascii="宋体" w:hAnsi="宋体" w:eastAsia="宋体" w:cs="宋体"/>
          <w:spacing w:val="9"/>
          <w:sz w:val="20"/>
          <w:szCs w:val="20"/>
        </w:rPr>
        <w:t>甲方存在迟延支付乙方合同款项的，应当承担</w:t>
      </w:r>
      <w:r>
        <w:rPr>
          <w:rFonts w:ascii="宋体" w:hAnsi="宋体" w:eastAsia="宋体" w:cs="宋体"/>
          <w:b/>
          <w:bCs/>
          <w:spacing w:val="9"/>
          <w:sz w:val="20"/>
          <w:szCs w:val="20"/>
        </w:rPr>
        <w:t>【</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规定的逾期</w:t>
      </w:r>
      <w:r>
        <w:rPr>
          <w:rFonts w:ascii="宋体" w:hAnsi="宋体" w:eastAsia="宋体" w:cs="宋体"/>
          <w:sz w:val="20"/>
          <w:szCs w:val="20"/>
        </w:rPr>
        <w:t xml:space="preserve"> </w:t>
      </w:r>
      <w:r>
        <w:rPr>
          <w:rFonts w:ascii="宋体" w:hAnsi="宋体" w:eastAsia="宋体" w:cs="宋体"/>
          <w:spacing w:val="5"/>
          <w:sz w:val="20"/>
          <w:szCs w:val="20"/>
        </w:rPr>
        <w:t>付款利息。</w:t>
      </w:r>
    </w:p>
    <w:p w14:paraId="243596EF">
      <w:pPr>
        <w:spacing w:before="29" w:line="227" w:lineRule="auto"/>
        <w:ind w:left="68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40"/>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【政府采购合同专用条</w:t>
      </w:r>
      <w:r>
        <w:rPr>
          <w:rFonts w:ascii="宋体" w:hAnsi="宋体" w:eastAsia="宋体" w:cs="宋体"/>
          <w:b/>
          <w:bCs/>
          <w:spacing w:val="7"/>
          <w:sz w:val="20"/>
          <w:szCs w:val="20"/>
        </w:rPr>
        <w:t>款】</w:t>
      </w:r>
      <w:r>
        <w:rPr>
          <w:rFonts w:ascii="宋体" w:hAnsi="宋体" w:eastAsia="宋体" w:cs="宋体"/>
          <w:spacing w:val="7"/>
          <w:sz w:val="20"/>
          <w:szCs w:val="20"/>
        </w:rPr>
        <w:t>规定执行。</w:t>
      </w:r>
    </w:p>
    <w:p w14:paraId="009C3363">
      <w:pPr>
        <w:spacing w:before="128" w:line="220" w:lineRule="auto"/>
        <w:ind w:left="269"/>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017FCA52">
      <w:pPr>
        <w:spacing w:before="142" w:line="229" w:lineRule="auto"/>
        <w:ind w:left="68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07DF9BA5">
      <w:pPr>
        <w:spacing w:before="150" w:line="355" w:lineRule="auto"/>
        <w:ind w:left="269" w:right="77" w:firstLine="400"/>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w:t>
      </w:r>
      <w:r>
        <w:rPr>
          <w:rFonts w:ascii="宋体" w:hAnsi="宋体" w:eastAsia="宋体" w:cs="宋体"/>
          <w:spacing w:val="-49"/>
          <w:sz w:val="20"/>
          <w:szCs w:val="20"/>
        </w:rPr>
        <w:t xml:space="preserve"> </w:t>
      </w:r>
      <w:r>
        <w:rPr>
          <w:rFonts w:ascii="宋体" w:hAnsi="宋体" w:eastAsia="宋体" w:cs="宋体"/>
          <w:spacing w:val="8"/>
          <w:sz w:val="20"/>
          <w:szCs w:val="20"/>
        </w:rPr>
        <w:t>甲方可以在合同价款10%的范</w:t>
      </w:r>
      <w:r>
        <w:rPr>
          <w:rFonts w:ascii="宋体" w:hAnsi="宋体" w:eastAsia="宋体" w:cs="宋体"/>
          <w:sz w:val="20"/>
          <w:szCs w:val="20"/>
        </w:rPr>
        <w:t xml:space="preserve"> </w:t>
      </w:r>
      <w:r>
        <w:rPr>
          <w:rFonts w:ascii="宋体" w:hAnsi="宋体" w:eastAsia="宋体" w:cs="宋体"/>
          <w:spacing w:val="9"/>
          <w:sz w:val="20"/>
          <w:szCs w:val="20"/>
        </w:rPr>
        <w:t>围内追加与合同标的相同的货物，并就此与乙方协商一致</w:t>
      </w:r>
      <w:r>
        <w:rPr>
          <w:rFonts w:ascii="宋体" w:hAnsi="宋体" w:eastAsia="宋体" w:cs="宋体"/>
          <w:spacing w:val="8"/>
          <w:sz w:val="20"/>
          <w:szCs w:val="20"/>
        </w:rPr>
        <w:t>后签订补充协议。</w:t>
      </w:r>
    </w:p>
    <w:p w14:paraId="73E34285">
      <w:pPr>
        <w:spacing w:before="33" w:line="228" w:lineRule="auto"/>
        <w:ind w:left="68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0"/>
          <w:sz w:val="20"/>
          <w:szCs w:val="20"/>
        </w:rPr>
        <w:t xml:space="preserve"> </w:t>
      </w:r>
      <w:r>
        <w:rPr>
          <w:rFonts w:ascii="宋体" w:hAnsi="宋体" w:eastAsia="宋体" w:cs="宋体"/>
          <w:spacing w:val="3"/>
          <w:sz w:val="20"/>
          <w:szCs w:val="20"/>
        </w:rPr>
        <w:t>合同的中止</w:t>
      </w:r>
    </w:p>
    <w:p w14:paraId="5348B931">
      <w:pPr>
        <w:spacing w:before="151" w:line="299" w:lineRule="auto"/>
        <w:ind w:left="253" w:right="78" w:firstLine="426"/>
        <w:rPr>
          <w:rFonts w:ascii="宋体" w:hAnsi="宋体" w:eastAsia="宋体" w:cs="宋体"/>
          <w:sz w:val="20"/>
          <w:szCs w:val="20"/>
        </w:rPr>
      </w:pPr>
      <w:r>
        <w:rPr>
          <w:rFonts w:ascii="宋体" w:hAnsi="宋体" w:eastAsia="宋体" w:cs="宋体"/>
          <w:spacing w:val="8"/>
          <w:sz w:val="20"/>
          <w:szCs w:val="20"/>
        </w:rPr>
        <w:t>（1）合同履行过程中因供应商就采购文件、采购过程或结果提起投诉的，</w:t>
      </w:r>
      <w:r>
        <w:rPr>
          <w:rFonts w:ascii="宋体" w:hAnsi="宋体" w:eastAsia="宋体" w:cs="宋体"/>
          <w:spacing w:val="-52"/>
          <w:sz w:val="20"/>
          <w:szCs w:val="20"/>
        </w:rPr>
        <w:t xml:space="preserve"> </w:t>
      </w:r>
      <w:r>
        <w:rPr>
          <w:rFonts w:ascii="宋体" w:hAnsi="宋体" w:eastAsia="宋体" w:cs="宋体"/>
          <w:spacing w:val="8"/>
          <w:sz w:val="20"/>
          <w:szCs w:val="20"/>
        </w:rPr>
        <w:t>甲方认为有</w:t>
      </w:r>
      <w:r>
        <w:rPr>
          <w:rFonts w:ascii="宋体" w:hAnsi="宋体" w:eastAsia="宋体" w:cs="宋体"/>
          <w:sz w:val="20"/>
          <w:szCs w:val="20"/>
        </w:rPr>
        <w:t xml:space="preserve"> </w:t>
      </w:r>
      <w:r>
        <w:rPr>
          <w:rFonts w:ascii="宋体" w:hAnsi="宋体" w:eastAsia="宋体" w:cs="宋体"/>
          <w:spacing w:val="8"/>
          <w:sz w:val="20"/>
          <w:szCs w:val="20"/>
        </w:rPr>
        <w:t>必要的，可以中止合同的履行。</w:t>
      </w:r>
    </w:p>
    <w:p w14:paraId="367002DD">
      <w:pPr>
        <w:spacing w:line="299" w:lineRule="auto"/>
        <w:rPr>
          <w:rFonts w:ascii="宋体" w:hAnsi="宋体" w:eastAsia="宋体" w:cs="宋体"/>
          <w:sz w:val="20"/>
          <w:szCs w:val="20"/>
        </w:rPr>
        <w:sectPr>
          <w:footerReference r:id="rId50" w:type="default"/>
          <w:pgSz w:w="11906" w:h="16839"/>
          <w:pgMar w:top="400" w:right="1733" w:bottom="1151" w:left="1560" w:header="0" w:footer="989" w:gutter="0"/>
          <w:cols w:space="720" w:num="1"/>
        </w:sectPr>
      </w:pPr>
    </w:p>
    <w:p w14:paraId="47DCB962">
      <w:pPr>
        <w:spacing w:line="905" w:lineRule="exact"/>
      </w:pPr>
      <w:r>
        <w:pict>
          <v:shape id="_x0000_s1066" o:spid="_x0000_s1066" style="position:absolute;left:0pt;margin-left:12.15pt;margin-top:33.85pt;height:0.75pt;width:415pt;z-index:251702272;mso-width-relative:page;mso-height-relative:page;" fillcolor="#000000" filled="t" stroked="f" coordsize="8300,15" path="m0,0l8300,0,8300,14,0,14,0,0xe">
            <v:path/>
            <v:fill on="t" focussize="0,0"/>
            <v:stroke on="f"/>
            <v:imagedata o:title=""/>
            <o:lock v:ext="edit"/>
          </v:shape>
        </w:pict>
      </w:r>
    </w:p>
    <w:p w14:paraId="62F9777B">
      <w:pPr>
        <w:spacing w:before="271" w:line="346" w:lineRule="auto"/>
        <w:ind w:left="250" w:right="66" w:firstLine="430"/>
        <w:rPr>
          <w:rFonts w:ascii="宋体" w:hAnsi="宋体" w:eastAsia="宋体" w:cs="宋体"/>
          <w:sz w:val="20"/>
          <w:szCs w:val="20"/>
        </w:rPr>
      </w:pPr>
      <w:r>
        <w:rPr>
          <w:rFonts w:ascii="宋体" w:hAnsi="宋体" w:eastAsia="宋体" w:cs="宋体"/>
          <w:spacing w:val="9"/>
          <w:sz w:val="20"/>
          <w:szCs w:val="20"/>
        </w:rPr>
        <w:t>（2）合同履行过程中，如果乙方出现以下情形之一的：1．经营状况严重恶化；2．转</w:t>
      </w:r>
      <w:r>
        <w:rPr>
          <w:rFonts w:ascii="宋体" w:hAnsi="宋体" w:eastAsia="宋体" w:cs="宋体"/>
          <w:spacing w:val="1"/>
          <w:sz w:val="20"/>
          <w:szCs w:val="20"/>
        </w:rPr>
        <w:t xml:space="preserve"> </w:t>
      </w:r>
      <w:r>
        <w:rPr>
          <w:rFonts w:ascii="宋体" w:hAnsi="宋体" w:eastAsia="宋体" w:cs="宋体"/>
          <w:spacing w:val="7"/>
          <w:sz w:val="20"/>
          <w:szCs w:val="20"/>
        </w:rPr>
        <w:t>移财产、抽逃资金，以逃避债务；3．丧失商业信誉；4．有丧失或者可能丧失履约能力的其</w:t>
      </w:r>
      <w:r>
        <w:rPr>
          <w:rFonts w:ascii="宋体" w:hAnsi="宋体" w:eastAsia="宋体" w:cs="宋体"/>
          <w:spacing w:val="3"/>
          <w:sz w:val="20"/>
          <w:szCs w:val="20"/>
        </w:rPr>
        <w:t xml:space="preserve"> </w:t>
      </w:r>
      <w:r>
        <w:rPr>
          <w:rFonts w:ascii="宋体" w:hAnsi="宋体" w:eastAsia="宋体" w:cs="宋体"/>
          <w:spacing w:val="7"/>
          <w:sz w:val="20"/>
          <w:szCs w:val="20"/>
        </w:rPr>
        <w:t>他情形，乙方有义务及时告知甲方。甲方有权以书面形式通知乙方中止合同并要求乙方在合</w:t>
      </w:r>
      <w:r>
        <w:rPr>
          <w:rFonts w:ascii="宋体" w:hAnsi="宋体" w:eastAsia="宋体" w:cs="宋体"/>
          <w:spacing w:val="10"/>
          <w:sz w:val="20"/>
          <w:szCs w:val="20"/>
        </w:rPr>
        <w:t xml:space="preserve"> </w:t>
      </w:r>
      <w:r>
        <w:rPr>
          <w:rFonts w:ascii="宋体" w:hAnsi="宋体" w:eastAsia="宋体" w:cs="宋体"/>
          <w:spacing w:val="7"/>
          <w:sz w:val="20"/>
          <w:szCs w:val="20"/>
        </w:rPr>
        <w:t>理期限内消除相关情形或者提供适当担保。乙方提供适当担保的，合同继续履行；乙方在合</w:t>
      </w:r>
      <w:r>
        <w:rPr>
          <w:rFonts w:ascii="宋体" w:hAnsi="宋体" w:eastAsia="宋体" w:cs="宋体"/>
          <w:spacing w:val="10"/>
          <w:sz w:val="20"/>
          <w:szCs w:val="20"/>
        </w:rPr>
        <w:t xml:space="preserve"> </w:t>
      </w:r>
      <w:r>
        <w:rPr>
          <w:rFonts w:ascii="宋体" w:hAnsi="宋体" w:eastAsia="宋体" w:cs="宋体"/>
          <w:spacing w:val="7"/>
          <w:sz w:val="20"/>
          <w:szCs w:val="20"/>
        </w:rPr>
        <w:t>理期限内未恢复履约能力且未提供适当担保的，视为拒绝继续履约，甲方有权解除合同并要</w:t>
      </w:r>
      <w:r>
        <w:rPr>
          <w:rFonts w:ascii="宋体" w:hAnsi="宋体" w:eastAsia="宋体" w:cs="宋体"/>
          <w:spacing w:val="10"/>
          <w:sz w:val="20"/>
          <w:szCs w:val="20"/>
        </w:rPr>
        <w:t xml:space="preserve"> </w:t>
      </w:r>
      <w:r>
        <w:rPr>
          <w:rFonts w:ascii="宋体" w:hAnsi="宋体" w:eastAsia="宋体" w:cs="宋体"/>
          <w:spacing w:val="8"/>
          <w:sz w:val="20"/>
          <w:szCs w:val="20"/>
        </w:rPr>
        <w:t>求乙方承担由此给甲方造成的损失。</w:t>
      </w:r>
    </w:p>
    <w:p w14:paraId="4CEE725F">
      <w:pPr>
        <w:spacing w:before="155" w:line="322" w:lineRule="auto"/>
        <w:ind w:left="252" w:right="66" w:firstLine="428"/>
        <w:rPr>
          <w:rFonts w:ascii="宋体" w:hAnsi="宋体" w:eastAsia="宋体" w:cs="宋体"/>
          <w:sz w:val="20"/>
          <w:szCs w:val="20"/>
        </w:rPr>
      </w:pPr>
      <w:r>
        <w:rPr>
          <w:rFonts w:ascii="宋体" w:hAnsi="宋体" w:eastAsia="宋体" w:cs="宋体"/>
          <w:spacing w:val="9"/>
          <w:sz w:val="20"/>
          <w:szCs w:val="20"/>
        </w:rPr>
        <w:t>（3）乙方分立、合并或者变更住所的，应当及时以书面形式告知甲方。乙方没有及时</w:t>
      </w:r>
      <w:r>
        <w:rPr>
          <w:rFonts w:ascii="宋体" w:hAnsi="宋体" w:eastAsia="宋体" w:cs="宋体"/>
          <w:spacing w:val="18"/>
          <w:sz w:val="20"/>
          <w:szCs w:val="20"/>
        </w:rPr>
        <w:t xml:space="preserve"> </w:t>
      </w:r>
      <w:r>
        <w:rPr>
          <w:rFonts w:ascii="宋体" w:hAnsi="宋体" w:eastAsia="宋体" w:cs="宋体"/>
          <w:spacing w:val="7"/>
          <w:sz w:val="20"/>
          <w:szCs w:val="20"/>
        </w:rPr>
        <w:t>告知甲方，致使合同履行发生困难的，甲方可以中止合同履行并要求乙方承担由此给甲方造</w:t>
      </w:r>
      <w:r>
        <w:rPr>
          <w:rFonts w:ascii="宋体" w:hAnsi="宋体" w:eastAsia="宋体" w:cs="宋体"/>
          <w:spacing w:val="8"/>
          <w:sz w:val="20"/>
          <w:szCs w:val="20"/>
        </w:rPr>
        <w:t xml:space="preserve"> </w:t>
      </w:r>
      <w:r>
        <w:rPr>
          <w:rFonts w:ascii="宋体" w:hAnsi="宋体" w:eastAsia="宋体" w:cs="宋体"/>
          <w:spacing w:val="5"/>
          <w:sz w:val="20"/>
          <w:szCs w:val="20"/>
        </w:rPr>
        <w:t>成的损失。</w:t>
      </w:r>
    </w:p>
    <w:p w14:paraId="13587613">
      <w:pPr>
        <w:spacing w:before="152" w:line="299" w:lineRule="auto"/>
        <w:ind w:left="275" w:right="73" w:firstLine="404"/>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2"/>
          <w:sz w:val="20"/>
          <w:szCs w:val="20"/>
        </w:rPr>
        <w:t xml:space="preserve"> </w:t>
      </w:r>
      <w:r>
        <w:rPr>
          <w:rFonts w:ascii="宋体" w:hAnsi="宋体" w:eastAsia="宋体" w:cs="宋体"/>
          <w:spacing w:val="8"/>
          <w:sz w:val="20"/>
          <w:szCs w:val="20"/>
        </w:rPr>
        <w:t>甲方不得以行政区划调整、政府换届、机构或者职能调整以及相关责任人更替为</w:t>
      </w:r>
      <w:r>
        <w:rPr>
          <w:rFonts w:ascii="宋体" w:hAnsi="宋体" w:eastAsia="宋体" w:cs="宋体"/>
          <w:sz w:val="20"/>
          <w:szCs w:val="20"/>
        </w:rPr>
        <w:t xml:space="preserve"> </w:t>
      </w:r>
      <w:r>
        <w:rPr>
          <w:rFonts w:ascii="宋体" w:hAnsi="宋体" w:eastAsia="宋体" w:cs="宋体"/>
          <w:spacing w:val="2"/>
          <w:sz w:val="20"/>
          <w:szCs w:val="20"/>
        </w:rPr>
        <w:t>由中止合同。</w:t>
      </w:r>
    </w:p>
    <w:p w14:paraId="73CF5656">
      <w:pPr>
        <w:spacing w:before="151" w:line="230" w:lineRule="auto"/>
        <w:ind w:left="68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0"/>
          <w:sz w:val="20"/>
          <w:szCs w:val="20"/>
        </w:rPr>
        <w:t xml:space="preserve"> </w:t>
      </w:r>
      <w:r>
        <w:rPr>
          <w:rFonts w:ascii="宋体" w:hAnsi="宋体" w:eastAsia="宋体" w:cs="宋体"/>
          <w:spacing w:val="3"/>
          <w:sz w:val="20"/>
          <w:szCs w:val="20"/>
        </w:rPr>
        <w:t>合同的终止</w:t>
      </w:r>
    </w:p>
    <w:p w14:paraId="1E92E580">
      <w:pPr>
        <w:spacing w:before="151" w:line="228" w:lineRule="auto"/>
        <w:ind w:left="680"/>
        <w:rPr>
          <w:rFonts w:ascii="宋体" w:hAnsi="宋体" w:eastAsia="宋体" w:cs="宋体"/>
          <w:sz w:val="20"/>
          <w:szCs w:val="20"/>
        </w:rPr>
      </w:pPr>
      <w:r>
        <w:rPr>
          <w:rFonts w:ascii="宋体" w:hAnsi="宋体" w:eastAsia="宋体" w:cs="宋体"/>
          <w:spacing w:val="7"/>
          <w:sz w:val="20"/>
          <w:szCs w:val="20"/>
        </w:rPr>
        <w:t>（1）合同因有效期限届满而终止；</w:t>
      </w:r>
    </w:p>
    <w:p w14:paraId="3DF84717">
      <w:pPr>
        <w:spacing w:before="154" w:line="298" w:lineRule="auto"/>
        <w:ind w:left="250" w:right="66" w:firstLine="430"/>
        <w:rPr>
          <w:rFonts w:ascii="宋体" w:hAnsi="宋体" w:eastAsia="宋体" w:cs="宋体"/>
          <w:sz w:val="20"/>
          <w:szCs w:val="20"/>
        </w:rPr>
      </w:pPr>
      <w:r>
        <w:rPr>
          <w:rFonts w:ascii="宋体" w:hAnsi="宋体" w:eastAsia="宋体" w:cs="宋体"/>
          <w:spacing w:val="8"/>
          <w:sz w:val="20"/>
          <w:szCs w:val="20"/>
        </w:rPr>
        <w:t>（2）乙方未按合同约定履行，构成根本性违约的，</w:t>
      </w:r>
      <w:r>
        <w:rPr>
          <w:rFonts w:ascii="宋体" w:hAnsi="宋体" w:eastAsia="宋体" w:cs="宋体"/>
          <w:spacing w:val="-44"/>
          <w:sz w:val="20"/>
          <w:szCs w:val="20"/>
        </w:rPr>
        <w:t xml:space="preserve"> </w:t>
      </w:r>
      <w:r>
        <w:rPr>
          <w:rFonts w:ascii="宋体" w:hAnsi="宋体" w:eastAsia="宋体" w:cs="宋体"/>
          <w:spacing w:val="8"/>
          <w:sz w:val="20"/>
          <w:szCs w:val="20"/>
        </w:rPr>
        <w:t>甲方有权终止合同，并追究乙方的</w:t>
      </w:r>
      <w:r>
        <w:rPr>
          <w:rFonts w:ascii="宋体" w:hAnsi="宋体" w:eastAsia="宋体" w:cs="宋体"/>
          <w:sz w:val="20"/>
          <w:szCs w:val="20"/>
        </w:rPr>
        <w:t xml:space="preserve"> </w:t>
      </w:r>
      <w:r>
        <w:rPr>
          <w:rFonts w:ascii="宋体" w:hAnsi="宋体" w:eastAsia="宋体" w:cs="宋体"/>
          <w:spacing w:val="6"/>
          <w:sz w:val="20"/>
          <w:szCs w:val="20"/>
        </w:rPr>
        <w:t>违约责任。</w:t>
      </w:r>
    </w:p>
    <w:p w14:paraId="51AC59B3">
      <w:pPr>
        <w:spacing w:before="154" w:line="211" w:lineRule="auto"/>
        <w:ind w:left="708"/>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14:paraId="2D892FEA">
      <w:pPr>
        <w:spacing w:before="150" w:line="353" w:lineRule="auto"/>
        <w:ind w:left="253" w:firstLine="416"/>
        <w:rPr>
          <w:rFonts w:ascii="宋体" w:hAnsi="宋体" w:eastAsia="宋体" w:cs="宋体"/>
          <w:sz w:val="20"/>
          <w:szCs w:val="20"/>
        </w:rPr>
      </w:pPr>
      <w:r>
        <w:rPr>
          <w:rFonts w:ascii="宋体" w:hAnsi="宋体" w:eastAsia="宋体" w:cs="宋体"/>
          <w:spacing w:val="7"/>
          <w:sz w:val="20"/>
          <w:szCs w:val="20"/>
        </w:rPr>
        <w:t>政府采购合同继续履行将损害国家利益和社会公共利益的，双方当事人应当变更、中止</w:t>
      </w:r>
      <w:r>
        <w:rPr>
          <w:rFonts w:ascii="宋体" w:hAnsi="宋体" w:eastAsia="宋体" w:cs="宋体"/>
          <w:spacing w:val="5"/>
          <w:sz w:val="20"/>
          <w:szCs w:val="20"/>
        </w:rPr>
        <w:t xml:space="preserve"> </w:t>
      </w:r>
      <w:r>
        <w:rPr>
          <w:rFonts w:ascii="宋体" w:hAnsi="宋体" w:eastAsia="宋体" w:cs="宋体"/>
          <w:spacing w:val="9"/>
          <w:sz w:val="20"/>
          <w:szCs w:val="20"/>
        </w:rPr>
        <w:t>或者终止合同。有过错的一方应当承担赔偿责任，双方都有过错的，各自承</w:t>
      </w:r>
      <w:r>
        <w:rPr>
          <w:rFonts w:ascii="宋体" w:hAnsi="宋体" w:eastAsia="宋体" w:cs="宋体"/>
          <w:spacing w:val="8"/>
          <w:sz w:val="20"/>
          <w:szCs w:val="20"/>
        </w:rPr>
        <w:t>担相应的责任。</w:t>
      </w:r>
    </w:p>
    <w:p w14:paraId="651ACF06">
      <w:pPr>
        <w:spacing w:before="7" w:line="220" w:lineRule="auto"/>
        <w:ind w:left="269"/>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合同分包</w:t>
      </w:r>
    </w:p>
    <w:p w14:paraId="14A34563">
      <w:pPr>
        <w:spacing w:before="141" w:line="298" w:lineRule="auto"/>
        <w:ind w:left="251" w:right="73" w:firstLine="434"/>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35"/>
          <w:sz w:val="20"/>
          <w:szCs w:val="20"/>
        </w:rPr>
        <w:t xml:space="preserve"> </w:t>
      </w:r>
      <w:r>
        <w:rPr>
          <w:rFonts w:ascii="宋体" w:hAnsi="宋体" w:eastAsia="宋体" w:cs="宋体"/>
          <w:spacing w:val="8"/>
          <w:sz w:val="20"/>
          <w:szCs w:val="20"/>
        </w:rPr>
        <w:t>乙方不得将合同转包给其他供应商。涉及合同分包的，乙方应根据采购文件和投</w:t>
      </w:r>
      <w:r>
        <w:rPr>
          <w:rFonts w:ascii="宋体" w:hAnsi="宋体" w:eastAsia="宋体" w:cs="宋体"/>
          <w:sz w:val="20"/>
          <w:szCs w:val="20"/>
        </w:rPr>
        <w:t xml:space="preserve"> </w:t>
      </w:r>
      <w:r>
        <w:rPr>
          <w:rFonts w:ascii="宋体" w:hAnsi="宋体" w:eastAsia="宋体" w:cs="宋体"/>
          <w:spacing w:val="8"/>
          <w:sz w:val="20"/>
          <w:szCs w:val="20"/>
        </w:rPr>
        <w:t>标（响应）文件规定进行合同分包。</w:t>
      </w:r>
    </w:p>
    <w:p w14:paraId="734A0AC1">
      <w:pPr>
        <w:spacing w:before="155" w:line="298" w:lineRule="auto"/>
        <w:ind w:left="250" w:right="73" w:firstLine="435"/>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35"/>
          <w:sz w:val="20"/>
          <w:szCs w:val="20"/>
        </w:rPr>
        <w:t xml:space="preserve"> </w:t>
      </w:r>
      <w:r>
        <w:rPr>
          <w:rFonts w:ascii="宋体" w:hAnsi="宋体" w:eastAsia="宋体" w:cs="宋体"/>
          <w:spacing w:val="8"/>
          <w:sz w:val="20"/>
          <w:szCs w:val="20"/>
        </w:rPr>
        <w:t>乙方执行政府采购政策向中小企业依法分包的，乙方应当按采购文件和投标（响</w:t>
      </w:r>
      <w:r>
        <w:rPr>
          <w:rFonts w:ascii="宋体" w:hAnsi="宋体" w:eastAsia="宋体" w:cs="宋体"/>
          <w:sz w:val="20"/>
          <w:szCs w:val="20"/>
        </w:rPr>
        <w:t xml:space="preserve"> </w:t>
      </w:r>
      <w:r>
        <w:rPr>
          <w:rFonts w:ascii="宋体" w:hAnsi="宋体" w:eastAsia="宋体" w:cs="宋体"/>
          <w:spacing w:val="9"/>
          <w:sz w:val="20"/>
          <w:szCs w:val="20"/>
        </w:rPr>
        <w:t>应）文件签订分包意向协议，分包意向协议属于本合同组成部分。</w:t>
      </w:r>
    </w:p>
    <w:p w14:paraId="74268E3A">
      <w:pPr>
        <w:spacing w:before="129" w:line="219" w:lineRule="auto"/>
        <w:ind w:left="269"/>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14:paraId="075D762E">
      <w:pPr>
        <w:spacing w:before="139" w:line="228" w:lineRule="auto"/>
        <w:ind w:left="68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325C0DD5">
      <w:pPr>
        <w:spacing w:before="154" w:line="298" w:lineRule="auto"/>
        <w:ind w:left="251" w:right="71" w:firstLine="434"/>
        <w:rPr>
          <w:rFonts w:ascii="宋体" w:hAnsi="宋体" w:eastAsia="宋体" w:cs="宋体"/>
          <w:sz w:val="20"/>
          <w:szCs w:val="20"/>
        </w:rPr>
      </w:pPr>
      <w:r>
        <w:rPr>
          <w:rFonts w:ascii="宋体" w:hAnsi="宋体" w:eastAsia="宋体" w:cs="宋体"/>
          <w:spacing w:val="9"/>
          <w:sz w:val="20"/>
          <w:szCs w:val="20"/>
        </w:rPr>
        <w:t>18.2 任何一方对由于不可抗力造成的部分或全部不能履行合</w:t>
      </w:r>
      <w:r>
        <w:rPr>
          <w:rFonts w:ascii="宋体" w:hAnsi="宋体" w:eastAsia="宋体" w:cs="宋体"/>
          <w:spacing w:val="8"/>
          <w:sz w:val="20"/>
          <w:szCs w:val="20"/>
        </w:rPr>
        <w:t>同不承担违约责任。但迟</w:t>
      </w:r>
      <w:r>
        <w:rPr>
          <w:rFonts w:ascii="宋体" w:hAnsi="宋体" w:eastAsia="宋体" w:cs="宋体"/>
          <w:sz w:val="20"/>
          <w:szCs w:val="20"/>
        </w:rPr>
        <w:t xml:space="preserve"> </w:t>
      </w:r>
      <w:r>
        <w:rPr>
          <w:rFonts w:ascii="宋体" w:hAnsi="宋体" w:eastAsia="宋体" w:cs="宋体"/>
          <w:spacing w:val="8"/>
          <w:sz w:val="20"/>
          <w:szCs w:val="20"/>
        </w:rPr>
        <w:t>延履行后发生不可抗力的，不能免除责任。</w:t>
      </w:r>
    </w:p>
    <w:p w14:paraId="41715481">
      <w:pPr>
        <w:spacing w:before="153" w:line="322" w:lineRule="auto"/>
        <w:ind w:left="252" w:right="66" w:firstLine="433"/>
        <w:rPr>
          <w:rFonts w:ascii="宋体" w:hAnsi="宋体" w:eastAsia="宋体" w:cs="宋体"/>
          <w:sz w:val="20"/>
          <w:szCs w:val="20"/>
        </w:rPr>
      </w:pPr>
      <w:r>
        <w:rPr>
          <w:rFonts w:ascii="宋体" w:hAnsi="宋体" w:eastAsia="宋体" w:cs="宋体"/>
          <w:spacing w:val="9"/>
          <w:sz w:val="20"/>
          <w:szCs w:val="20"/>
        </w:rPr>
        <w:t>18.3 遇有不可抗力的一方，应及时将事件情况以书面形式告</w:t>
      </w:r>
      <w:r>
        <w:rPr>
          <w:rFonts w:ascii="宋体" w:hAnsi="宋体" w:eastAsia="宋体" w:cs="宋体"/>
          <w:spacing w:val="8"/>
          <w:sz w:val="20"/>
          <w:szCs w:val="20"/>
        </w:rPr>
        <w:t>知另一方，并在事件发生</w:t>
      </w:r>
      <w:r>
        <w:rPr>
          <w:rFonts w:ascii="宋体" w:hAnsi="宋体" w:eastAsia="宋体" w:cs="宋体"/>
          <w:sz w:val="20"/>
          <w:szCs w:val="20"/>
        </w:rPr>
        <w:t xml:space="preserve"> </w:t>
      </w:r>
      <w:r>
        <w:rPr>
          <w:rFonts w:ascii="宋体" w:hAnsi="宋体" w:eastAsia="宋体" w:cs="宋体"/>
          <w:spacing w:val="7"/>
          <w:sz w:val="20"/>
          <w:szCs w:val="20"/>
        </w:rPr>
        <w:t>后及时向另一方提交合同不能履行或部分不能履行或需要延期履行的详细报告，以及证明不</w:t>
      </w:r>
      <w:r>
        <w:rPr>
          <w:rFonts w:ascii="宋体" w:hAnsi="宋体" w:eastAsia="宋体" w:cs="宋体"/>
          <w:spacing w:val="8"/>
          <w:sz w:val="20"/>
          <w:szCs w:val="20"/>
        </w:rPr>
        <w:t xml:space="preserve"> 可抗力发生及其持续时间的证据。</w:t>
      </w:r>
    </w:p>
    <w:p w14:paraId="52F91C62">
      <w:pPr>
        <w:spacing w:before="128" w:line="219" w:lineRule="auto"/>
        <w:ind w:left="269"/>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5"/>
          <w:sz w:val="24"/>
          <w:szCs w:val="24"/>
        </w:rPr>
        <w:t xml:space="preserve"> </w:t>
      </w:r>
      <w:r>
        <w:rPr>
          <w:rFonts w:ascii="宋体" w:hAnsi="宋体" w:eastAsia="宋体" w:cs="宋体"/>
          <w:b/>
          <w:bCs/>
          <w:spacing w:val="-5"/>
          <w:sz w:val="24"/>
          <w:szCs w:val="24"/>
        </w:rPr>
        <w:t>解决争议的方法</w:t>
      </w:r>
    </w:p>
    <w:p w14:paraId="0705E9D1">
      <w:pPr>
        <w:spacing w:before="143" w:line="359" w:lineRule="auto"/>
        <w:ind w:left="251" w:right="66" w:firstLine="434"/>
        <w:rPr>
          <w:rFonts w:ascii="宋体" w:hAnsi="宋体" w:eastAsia="宋体" w:cs="宋体"/>
          <w:sz w:val="20"/>
          <w:szCs w:val="20"/>
        </w:rPr>
      </w:pPr>
      <w:r>
        <w:rPr>
          <w:rFonts w:ascii="宋体" w:hAnsi="宋体" w:eastAsia="宋体" w:cs="宋体"/>
          <w:spacing w:val="8"/>
          <w:sz w:val="20"/>
          <w:szCs w:val="20"/>
        </w:rPr>
        <w:t>19.1 因本合同及合同有关事项发生的争议，</w:t>
      </w:r>
      <w:r>
        <w:rPr>
          <w:rFonts w:ascii="宋体" w:hAnsi="宋体" w:eastAsia="宋体" w:cs="宋体"/>
          <w:spacing w:val="-58"/>
          <w:sz w:val="20"/>
          <w:szCs w:val="20"/>
        </w:rPr>
        <w:t xml:space="preserve"> </w:t>
      </w:r>
      <w:r>
        <w:rPr>
          <w:rFonts w:ascii="宋体" w:hAnsi="宋体" w:eastAsia="宋体" w:cs="宋体"/>
          <w:spacing w:val="8"/>
          <w:sz w:val="20"/>
          <w:szCs w:val="20"/>
        </w:rPr>
        <w:t>由甲乙双方友好协商解</w:t>
      </w:r>
      <w:r>
        <w:rPr>
          <w:rFonts w:ascii="宋体" w:hAnsi="宋体" w:eastAsia="宋体" w:cs="宋体"/>
          <w:spacing w:val="7"/>
          <w:sz w:val="20"/>
          <w:szCs w:val="20"/>
        </w:rPr>
        <w:t>决。协商不成时，</w:t>
      </w:r>
      <w:r>
        <w:rPr>
          <w:rFonts w:ascii="宋体" w:hAnsi="宋体" w:eastAsia="宋体" w:cs="宋体"/>
          <w:sz w:val="20"/>
          <w:szCs w:val="20"/>
        </w:rPr>
        <w:t xml:space="preserve"> </w:t>
      </w:r>
      <w:r>
        <w:rPr>
          <w:rFonts w:ascii="宋体" w:hAnsi="宋体" w:eastAsia="宋体" w:cs="宋体"/>
          <w:spacing w:val="7"/>
          <w:sz w:val="20"/>
          <w:szCs w:val="20"/>
        </w:rPr>
        <w:t>可以向有关组织申请调解。合同一方或双方不愿调解或调解不成的，可以通过仲裁或诉讼的</w:t>
      </w:r>
      <w:r>
        <w:rPr>
          <w:rFonts w:ascii="宋体" w:hAnsi="宋体" w:eastAsia="宋体" w:cs="宋体"/>
          <w:spacing w:val="9"/>
          <w:sz w:val="20"/>
          <w:szCs w:val="20"/>
        </w:rPr>
        <w:t xml:space="preserve"> </w:t>
      </w:r>
      <w:r>
        <w:rPr>
          <w:rFonts w:ascii="宋体" w:hAnsi="宋体" w:eastAsia="宋体" w:cs="宋体"/>
          <w:spacing w:val="6"/>
          <w:sz w:val="20"/>
          <w:szCs w:val="20"/>
        </w:rPr>
        <w:t>方式解决争议。</w:t>
      </w:r>
    </w:p>
    <w:p w14:paraId="08456037">
      <w:pPr>
        <w:spacing w:line="359" w:lineRule="auto"/>
        <w:rPr>
          <w:rFonts w:ascii="宋体" w:hAnsi="宋体" w:eastAsia="宋体" w:cs="宋体"/>
          <w:sz w:val="20"/>
          <w:szCs w:val="20"/>
        </w:rPr>
        <w:sectPr>
          <w:footerReference r:id="rId51" w:type="default"/>
          <w:pgSz w:w="11906" w:h="16839"/>
          <w:pgMar w:top="400" w:right="1738" w:bottom="1151" w:left="1560" w:header="0" w:footer="989" w:gutter="0"/>
          <w:cols w:space="720" w:num="1"/>
        </w:sectPr>
      </w:pPr>
    </w:p>
    <w:p w14:paraId="0679159F">
      <w:pPr>
        <w:spacing w:line="905" w:lineRule="exact"/>
      </w:pPr>
      <w:r>
        <w:pict>
          <v:shape id="_x0000_s1067" o:spid="_x0000_s1067" style="position:absolute;left:0pt;margin-left:12.15pt;margin-top:33.85pt;height:0.75pt;width:415pt;z-index:251703296;mso-width-relative:page;mso-height-relative:page;" fillcolor="#000000" filled="t" stroked="f" coordsize="8300,15" path="m0,0l8300,0,8300,14,0,14,0,0xe">
            <v:path/>
            <v:fill on="t" focussize="0,0"/>
            <v:stroke on="f"/>
            <v:imagedata o:title=""/>
            <o:lock v:ext="edit"/>
          </v:shape>
        </w:pict>
      </w:r>
    </w:p>
    <w:p w14:paraId="009C5749">
      <w:pPr>
        <w:spacing w:before="273" w:line="322" w:lineRule="auto"/>
        <w:ind w:left="250" w:right="18" w:firstLine="435"/>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中明确仲裁机构及仲裁地；通过诉</w:t>
      </w:r>
      <w:r>
        <w:rPr>
          <w:rFonts w:ascii="宋体" w:hAnsi="宋体" w:eastAsia="宋体" w:cs="宋体"/>
          <w:spacing w:val="9"/>
          <w:sz w:val="20"/>
          <w:szCs w:val="20"/>
        </w:rPr>
        <w:t xml:space="preserve"> </w:t>
      </w:r>
      <w:r>
        <w:rPr>
          <w:rFonts w:ascii="宋体" w:hAnsi="宋体" w:eastAsia="宋体" w:cs="宋体"/>
          <w:spacing w:val="11"/>
          <w:sz w:val="20"/>
          <w:szCs w:val="20"/>
        </w:rPr>
        <w:t>讼方式解决的，可以在</w:t>
      </w:r>
      <w:r>
        <w:rPr>
          <w:rFonts w:ascii="宋体" w:hAnsi="宋体" w:eastAsia="宋体" w:cs="宋体"/>
          <w:b/>
          <w:bCs/>
          <w:spacing w:val="11"/>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11"/>
          <w:sz w:val="20"/>
          <w:szCs w:val="20"/>
        </w:rPr>
        <w:t>中进一步约定</w:t>
      </w:r>
      <w:r>
        <w:rPr>
          <w:rFonts w:ascii="宋体" w:hAnsi="宋体" w:eastAsia="宋体" w:cs="宋体"/>
          <w:spacing w:val="10"/>
          <w:sz w:val="20"/>
          <w:szCs w:val="20"/>
        </w:rPr>
        <w:t>选择与争议有实际联系的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14:paraId="2FA01CDB">
      <w:pPr>
        <w:spacing w:before="154" w:line="299" w:lineRule="auto"/>
        <w:ind w:left="250" w:right="20" w:firstLine="435"/>
        <w:rPr>
          <w:rFonts w:ascii="宋体" w:hAnsi="宋体" w:eastAsia="宋体" w:cs="宋体"/>
          <w:sz w:val="20"/>
          <w:szCs w:val="20"/>
        </w:rPr>
      </w:pPr>
      <w:r>
        <w:rPr>
          <w:rFonts w:ascii="宋体" w:hAnsi="宋体" w:eastAsia="宋体" w:cs="宋体"/>
          <w:spacing w:val="9"/>
          <w:sz w:val="20"/>
          <w:szCs w:val="20"/>
        </w:rPr>
        <w:t>19.3 如甲乙双方有争议的事项不影响合同其他部分的履行，在争议</w:t>
      </w:r>
      <w:r>
        <w:rPr>
          <w:rFonts w:ascii="宋体" w:hAnsi="宋体" w:eastAsia="宋体" w:cs="宋体"/>
          <w:spacing w:val="8"/>
          <w:sz w:val="20"/>
          <w:szCs w:val="20"/>
        </w:rPr>
        <w:t>解决期间，合同其</w:t>
      </w:r>
      <w:r>
        <w:rPr>
          <w:rFonts w:ascii="宋体" w:hAnsi="宋体" w:eastAsia="宋体" w:cs="宋体"/>
          <w:sz w:val="20"/>
          <w:szCs w:val="20"/>
        </w:rPr>
        <w:t xml:space="preserve"> </w:t>
      </w:r>
      <w:r>
        <w:rPr>
          <w:rFonts w:ascii="宋体" w:hAnsi="宋体" w:eastAsia="宋体" w:cs="宋体"/>
          <w:spacing w:val="8"/>
          <w:sz w:val="20"/>
          <w:szCs w:val="20"/>
        </w:rPr>
        <w:t>他部分应当继续履行。</w:t>
      </w:r>
    </w:p>
    <w:p w14:paraId="362601FC">
      <w:pPr>
        <w:spacing w:before="127" w:line="219" w:lineRule="auto"/>
        <w:ind w:left="254"/>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3C187CCF">
      <w:pPr>
        <w:spacing w:before="140" w:line="227" w:lineRule="auto"/>
        <w:ind w:left="673"/>
        <w:rPr>
          <w:rFonts w:ascii="宋体" w:hAnsi="宋体" w:eastAsia="宋体" w:cs="宋体"/>
          <w:sz w:val="20"/>
          <w:szCs w:val="20"/>
        </w:rPr>
      </w:pPr>
      <w:r>
        <w:rPr>
          <w:rFonts w:ascii="宋体" w:hAnsi="宋体" w:eastAsia="宋体" w:cs="宋体"/>
          <w:spacing w:val="8"/>
          <w:sz w:val="20"/>
          <w:szCs w:val="20"/>
        </w:rPr>
        <w:t>20.1 本合同应当按照规定执行政府采购政</w:t>
      </w:r>
      <w:r>
        <w:rPr>
          <w:rFonts w:ascii="宋体" w:hAnsi="宋体" w:eastAsia="宋体" w:cs="宋体"/>
          <w:spacing w:val="7"/>
          <w:sz w:val="20"/>
          <w:szCs w:val="20"/>
        </w:rPr>
        <w:t>策。</w:t>
      </w:r>
    </w:p>
    <w:p w14:paraId="204C877E">
      <w:pPr>
        <w:spacing w:before="154" w:line="322" w:lineRule="auto"/>
        <w:ind w:left="251" w:right="18"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本合同依法执行政府采购政策的方式和内容，属于合同履约验收的范围。</w:t>
      </w:r>
      <w:r>
        <w:rPr>
          <w:rFonts w:ascii="宋体" w:hAnsi="宋体" w:eastAsia="宋体" w:cs="宋体"/>
          <w:spacing w:val="-57"/>
          <w:sz w:val="20"/>
          <w:szCs w:val="20"/>
        </w:rPr>
        <w:t xml:space="preserve"> </w:t>
      </w:r>
      <w:r>
        <w:rPr>
          <w:rFonts w:ascii="宋体" w:hAnsi="宋体" w:eastAsia="宋体" w:cs="宋体"/>
          <w:spacing w:val="8"/>
          <w:sz w:val="20"/>
          <w:szCs w:val="20"/>
        </w:rPr>
        <w:t>甲乙双</w:t>
      </w:r>
      <w:r>
        <w:rPr>
          <w:rFonts w:ascii="宋体" w:hAnsi="宋体" w:eastAsia="宋体" w:cs="宋体"/>
          <w:sz w:val="20"/>
          <w:szCs w:val="20"/>
        </w:rPr>
        <w:t xml:space="preserve"> </w:t>
      </w:r>
      <w:r>
        <w:rPr>
          <w:rFonts w:ascii="宋体" w:hAnsi="宋体" w:eastAsia="宋体" w:cs="宋体"/>
          <w:spacing w:val="7"/>
          <w:sz w:val="20"/>
          <w:szCs w:val="20"/>
        </w:rPr>
        <w:t>方未按规定要求执行政府采购政策造成损失的，有过错的一方应当承担赔偿责任，双方都有</w:t>
      </w:r>
      <w:r>
        <w:rPr>
          <w:rFonts w:ascii="宋体" w:hAnsi="宋体" w:eastAsia="宋体" w:cs="宋体"/>
          <w:spacing w:val="9"/>
          <w:sz w:val="20"/>
          <w:szCs w:val="20"/>
        </w:rPr>
        <w:t xml:space="preserve"> </w:t>
      </w:r>
      <w:r>
        <w:rPr>
          <w:rFonts w:ascii="宋体" w:hAnsi="宋体" w:eastAsia="宋体" w:cs="宋体"/>
          <w:spacing w:val="8"/>
          <w:sz w:val="20"/>
          <w:szCs w:val="20"/>
        </w:rPr>
        <w:t>过错的，各自承担相应的责任。</w:t>
      </w:r>
    </w:p>
    <w:p w14:paraId="46AEF8D2">
      <w:pPr>
        <w:spacing w:before="153" w:line="334" w:lineRule="auto"/>
        <w:ind w:left="249" w:right="18" w:firstLine="423"/>
        <w:rPr>
          <w:rFonts w:ascii="宋体" w:hAnsi="宋体" w:eastAsia="宋体" w:cs="宋体"/>
          <w:sz w:val="20"/>
          <w:szCs w:val="20"/>
        </w:rPr>
      </w:pPr>
      <w:r>
        <w:rPr>
          <w:rFonts w:ascii="宋体" w:hAnsi="宋体" w:eastAsia="宋体" w:cs="宋体"/>
          <w:spacing w:val="9"/>
          <w:sz w:val="20"/>
          <w:szCs w:val="20"/>
        </w:rPr>
        <w:t>20.3 对于为落实中小企业支持政策，通过采购项目整体预留、设置采购包专门预留、</w:t>
      </w:r>
      <w:r>
        <w:rPr>
          <w:rFonts w:ascii="宋体" w:hAnsi="宋体" w:eastAsia="宋体" w:cs="宋体"/>
          <w:spacing w:val="7"/>
          <w:sz w:val="20"/>
          <w:szCs w:val="20"/>
        </w:rPr>
        <w:t xml:space="preserve"> 要求以联合体形式参加或者合同分包等措施签订的采购合同，应当明确标注本合同为中小企</w:t>
      </w:r>
      <w:r>
        <w:rPr>
          <w:rFonts w:ascii="宋体" w:hAnsi="宋体" w:eastAsia="宋体" w:cs="宋体"/>
          <w:spacing w:val="10"/>
          <w:sz w:val="20"/>
          <w:szCs w:val="20"/>
        </w:rPr>
        <w:t xml:space="preserve"> </w:t>
      </w:r>
      <w:r>
        <w:rPr>
          <w:rFonts w:ascii="宋体" w:hAnsi="宋体" w:eastAsia="宋体" w:cs="宋体"/>
          <w:spacing w:val="7"/>
          <w:sz w:val="20"/>
          <w:szCs w:val="20"/>
        </w:rPr>
        <w:t>业预留合同。其中，要求以联合体形式参加采购活动或者合同分包的，须将联合协议或者分</w:t>
      </w:r>
      <w:r>
        <w:rPr>
          <w:rFonts w:ascii="宋体" w:hAnsi="宋体" w:eastAsia="宋体" w:cs="宋体"/>
          <w:spacing w:val="11"/>
          <w:sz w:val="20"/>
          <w:szCs w:val="20"/>
        </w:rPr>
        <w:t xml:space="preserve"> </w:t>
      </w:r>
      <w:r>
        <w:rPr>
          <w:rFonts w:ascii="宋体" w:hAnsi="宋体" w:eastAsia="宋体" w:cs="宋体"/>
          <w:spacing w:val="8"/>
          <w:sz w:val="20"/>
          <w:szCs w:val="20"/>
        </w:rPr>
        <w:t>包意向协议作为采购合同的组成部分。</w:t>
      </w:r>
    </w:p>
    <w:p w14:paraId="62E71AB2">
      <w:pPr>
        <w:spacing w:before="129" w:line="219" w:lineRule="auto"/>
        <w:ind w:left="254"/>
        <w:rPr>
          <w:rFonts w:ascii="宋体" w:hAnsi="宋体" w:eastAsia="宋体" w:cs="宋体"/>
          <w:sz w:val="24"/>
          <w:szCs w:val="24"/>
        </w:rPr>
      </w:pPr>
      <w:r>
        <w:rPr>
          <w:rFonts w:ascii="宋体" w:hAnsi="宋体" w:eastAsia="宋体" w:cs="宋体"/>
          <w:b/>
          <w:bCs/>
          <w:spacing w:val="-4"/>
          <w:sz w:val="24"/>
          <w:szCs w:val="24"/>
        </w:rPr>
        <w:t>21.</w:t>
      </w:r>
      <w:r>
        <w:rPr>
          <w:rFonts w:ascii="宋体" w:hAnsi="宋体" w:eastAsia="宋体" w:cs="宋体"/>
          <w:spacing w:val="-4"/>
          <w:sz w:val="24"/>
          <w:szCs w:val="24"/>
        </w:rPr>
        <w:t xml:space="preserve"> </w:t>
      </w:r>
      <w:r>
        <w:rPr>
          <w:rFonts w:ascii="宋体" w:hAnsi="宋体" w:eastAsia="宋体" w:cs="宋体"/>
          <w:b/>
          <w:bCs/>
          <w:spacing w:val="-4"/>
          <w:sz w:val="24"/>
          <w:szCs w:val="24"/>
        </w:rPr>
        <w:t>法律适用</w:t>
      </w:r>
    </w:p>
    <w:p w14:paraId="0BE376A1">
      <w:pPr>
        <w:spacing w:before="139" w:line="300" w:lineRule="auto"/>
        <w:ind w:left="249" w:right="18" w:firstLine="423"/>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本合同的订立、生效、解释、履行及与本合同有关的争议解决，均适用法律、行</w:t>
      </w:r>
      <w:r>
        <w:rPr>
          <w:rFonts w:ascii="宋体" w:hAnsi="宋体" w:eastAsia="宋体" w:cs="宋体"/>
          <w:spacing w:val="7"/>
          <w:sz w:val="20"/>
          <w:szCs w:val="20"/>
        </w:rPr>
        <w:t xml:space="preserve"> </w:t>
      </w:r>
      <w:r>
        <w:rPr>
          <w:rFonts w:ascii="宋体" w:hAnsi="宋体" w:eastAsia="宋体" w:cs="宋体"/>
          <w:spacing w:val="5"/>
          <w:sz w:val="20"/>
          <w:szCs w:val="20"/>
        </w:rPr>
        <w:t>政法规。</w:t>
      </w:r>
    </w:p>
    <w:p w14:paraId="0529283B">
      <w:pPr>
        <w:spacing w:before="151" w:line="298" w:lineRule="auto"/>
        <w:ind w:left="253" w:right="53" w:firstLine="419"/>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本合同条款与法律、行政法规的强制性规定不一致的，双方当事人应按照法律、</w:t>
      </w:r>
      <w:r>
        <w:rPr>
          <w:rFonts w:ascii="宋体" w:hAnsi="宋体" w:eastAsia="宋体" w:cs="宋体"/>
          <w:spacing w:val="12"/>
          <w:sz w:val="20"/>
          <w:szCs w:val="20"/>
        </w:rPr>
        <w:t xml:space="preserve"> </w:t>
      </w:r>
      <w:r>
        <w:rPr>
          <w:rFonts w:ascii="宋体" w:hAnsi="宋体" w:eastAsia="宋体" w:cs="宋体"/>
          <w:spacing w:val="8"/>
          <w:sz w:val="20"/>
          <w:szCs w:val="20"/>
        </w:rPr>
        <w:t>行政法规的强制性规定修改本合同的相关条款。</w:t>
      </w:r>
    </w:p>
    <w:p w14:paraId="55AD3110">
      <w:pPr>
        <w:spacing w:before="129" w:line="221" w:lineRule="auto"/>
        <w:ind w:left="254"/>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1"/>
          <w:sz w:val="24"/>
          <w:szCs w:val="24"/>
        </w:rPr>
        <w:t xml:space="preserve"> </w:t>
      </w:r>
      <w:r>
        <w:rPr>
          <w:rFonts w:ascii="宋体" w:hAnsi="宋体" w:eastAsia="宋体" w:cs="宋体"/>
          <w:b/>
          <w:bCs/>
          <w:spacing w:val="-7"/>
          <w:sz w:val="24"/>
          <w:szCs w:val="24"/>
        </w:rPr>
        <w:t>通知</w:t>
      </w:r>
    </w:p>
    <w:p w14:paraId="3BCEE11A">
      <w:pPr>
        <w:spacing w:before="138" w:line="298" w:lineRule="auto"/>
        <w:ind w:left="253" w:right="18" w:firstLine="420"/>
        <w:rPr>
          <w:rFonts w:ascii="宋体" w:hAnsi="宋体" w:eastAsia="宋体" w:cs="宋体"/>
          <w:sz w:val="20"/>
          <w:szCs w:val="20"/>
        </w:rPr>
      </w:pPr>
      <w:r>
        <w:rPr>
          <w:rFonts w:ascii="宋体" w:hAnsi="宋体" w:eastAsia="宋体" w:cs="宋体"/>
          <w:spacing w:val="9"/>
          <w:sz w:val="20"/>
          <w:szCs w:val="20"/>
        </w:rPr>
        <w:t>22.1 本合同任何一方向对方发出的通知、信件、数据电文等，应当发送至本合同第一</w:t>
      </w:r>
      <w:r>
        <w:rPr>
          <w:rFonts w:ascii="宋体" w:hAnsi="宋体" w:eastAsia="宋体" w:cs="宋体"/>
          <w:spacing w:val="7"/>
          <w:sz w:val="20"/>
          <w:szCs w:val="20"/>
        </w:rPr>
        <w:t xml:space="preserve"> </w:t>
      </w:r>
      <w:r>
        <w:rPr>
          <w:rFonts w:ascii="宋体" w:hAnsi="宋体" w:eastAsia="宋体" w:cs="宋体"/>
          <w:spacing w:val="9"/>
          <w:sz w:val="20"/>
          <w:szCs w:val="20"/>
        </w:rPr>
        <w:t>部分《政府采购合同协议书》所约定的通讯地址、联系人、联系电话或电子邮箱。</w:t>
      </w:r>
    </w:p>
    <w:p w14:paraId="45F20CDA">
      <w:pPr>
        <w:spacing w:before="156" w:line="297" w:lineRule="auto"/>
        <w:ind w:left="253" w:right="18" w:firstLine="420"/>
        <w:rPr>
          <w:rFonts w:ascii="宋体" w:hAnsi="宋体" w:eastAsia="宋体" w:cs="宋体"/>
          <w:sz w:val="20"/>
          <w:szCs w:val="20"/>
        </w:rPr>
      </w:pPr>
      <w:r>
        <w:rPr>
          <w:rFonts w:ascii="宋体" w:hAnsi="宋体" w:eastAsia="宋体" w:cs="宋体"/>
          <w:spacing w:val="9"/>
          <w:sz w:val="20"/>
          <w:szCs w:val="20"/>
        </w:rPr>
        <w:t>22.2 一方当事人变更名称、住所、联系人、联系电话或电子邮箱等信息的，应当在变</w:t>
      </w:r>
      <w:r>
        <w:rPr>
          <w:rFonts w:ascii="宋体" w:hAnsi="宋体" w:eastAsia="宋体" w:cs="宋体"/>
          <w:spacing w:val="7"/>
          <w:sz w:val="20"/>
          <w:szCs w:val="20"/>
        </w:rPr>
        <w:t xml:space="preserve"> </w:t>
      </w:r>
      <w:r>
        <w:rPr>
          <w:rFonts w:ascii="宋体" w:hAnsi="宋体" w:eastAsia="宋体" w:cs="宋体"/>
          <w:spacing w:val="9"/>
          <w:sz w:val="20"/>
          <w:szCs w:val="20"/>
        </w:rPr>
        <w:t>更后3日内及时书面通知对方，对方实际收到变更通知前的送达仍为有效送达。</w:t>
      </w:r>
    </w:p>
    <w:p w14:paraId="6CCAA1B6">
      <w:pPr>
        <w:spacing w:before="154" w:line="299" w:lineRule="auto"/>
        <w:ind w:left="249" w:right="76" w:firstLine="423"/>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37"/>
          <w:sz w:val="20"/>
          <w:szCs w:val="20"/>
        </w:rPr>
        <w:t xml:space="preserve"> </w:t>
      </w:r>
      <w:r>
        <w:rPr>
          <w:rFonts w:ascii="宋体" w:hAnsi="宋体" w:eastAsia="宋体" w:cs="宋体"/>
          <w:spacing w:val="9"/>
          <w:sz w:val="20"/>
          <w:szCs w:val="20"/>
        </w:rPr>
        <w:t>本合同一方给另一方的通知均应采用书面形式，传真或快递送到本合</w:t>
      </w:r>
      <w:r>
        <w:rPr>
          <w:rFonts w:ascii="宋体" w:hAnsi="宋体" w:eastAsia="宋体" w:cs="宋体"/>
          <w:spacing w:val="8"/>
          <w:sz w:val="20"/>
          <w:szCs w:val="20"/>
        </w:rPr>
        <w:t>同中规定的</w:t>
      </w:r>
      <w:r>
        <w:rPr>
          <w:rFonts w:ascii="宋体" w:hAnsi="宋体" w:eastAsia="宋体" w:cs="宋体"/>
          <w:sz w:val="20"/>
          <w:szCs w:val="20"/>
        </w:rPr>
        <w:t xml:space="preserve"> </w:t>
      </w:r>
      <w:r>
        <w:rPr>
          <w:rFonts w:ascii="宋体" w:hAnsi="宋体" w:eastAsia="宋体" w:cs="宋体"/>
          <w:spacing w:val="8"/>
          <w:sz w:val="20"/>
          <w:szCs w:val="20"/>
        </w:rPr>
        <w:t>对方的地址和办理签收手续。</w:t>
      </w:r>
    </w:p>
    <w:p w14:paraId="152FC027">
      <w:pPr>
        <w:spacing w:before="152" w:line="227" w:lineRule="auto"/>
        <w:ind w:left="67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38"/>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3A903CC4">
      <w:pPr>
        <w:spacing w:before="128" w:line="220" w:lineRule="auto"/>
        <w:ind w:left="2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04FFF291">
      <w:pPr>
        <w:spacing w:before="142" w:line="227" w:lineRule="auto"/>
        <w:ind w:left="67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5D78C53F">
      <w:pPr>
        <w:spacing w:before="152" w:line="227" w:lineRule="auto"/>
        <w:ind w:left="673"/>
        <w:rPr>
          <w:rFonts w:ascii="宋体" w:hAnsi="宋体" w:eastAsia="宋体" w:cs="宋体"/>
          <w:sz w:val="20"/>
          <w:szCs w:val="20"/>
        </w:rPr>
      </w:pPr>
      <w:r>
        <w:rPr>
          <w:rFonts w:ascii="宋体" w:hAnsi="宋体" w:eastAsia="宋体" w:cs="宋体"/>
          <w:spacing w:val="8"/>
          <w:sz w:val="20"/>
          <w:szCs w:val="20"/>
        </w:rPr>
        <w:t>23.2 合同附件与合同正文具有同等的法律效力。</w:t>
      </w:r>
    </w:p>
    <w:p w14:paraId="2F91E6EB">
      <w:pPr>
        <w:spacing w:line="227" w:lineRule="auto"/>
        <w:rPr>
          <w:rFonts w:ascii="宋体" w:hAnsi="宋体" w:eastAsia="宋体" w:cs="宋体"/>
          <w:sz w:val="20"/>
          <w:szCs w:val="20"/>
        </w:rPr>
        <w:sectPr>
          <w:footerReference r:id="rId52" w:type="default"/>
          <w:pgSz w:w="11906" w:h="16839"/>
          <w:pgMar w:top="400" w:right="1785" w:bottom="1151" w:left="1560" w:header="0" w:footer="989" w:gutter="0"/>
          <w:cols w:space="720" w:num="1"/>
        </w:sectPr>
      </w:pPr>
    </w:p>
    <w:p w14:paraId="7D857750">
      <w:pPr>
        <w:spacing w:line="905" w:lineRule="exact"/>
      </w:pPr>
      <w:r>
        <w:pict>
          <v:shape id="_x0000_s1068" o:spid="_x0000_s1068" style="position:absolute;left:0pt;margin-left:12.15pt;margin-top:33.85pt;height:0.75pt;width:415pt;z-index:251704320;mso-width-relative:page;mso-height-relative:page;" fillcolor="#000000" filled="t" stroked="f" coordsize="8300,15" path="m0,0l8300,0,8300,14,0,14,0,0xe">
            <v:path/>
            <v:fill on="t" focussize="0,0"/>
            <v:stroke on="f"/>
            <v:imagedata o:title=""/>
            <o:lock v:ext="edit"/>
          </v:shape>
        </w:pict>
      </w:r>
    </w:p>
    <w:p w14:paraId="6071A273">
      <w:pPr>
        <w:pStyle w:val="6"/>
        <w:spacing w:before="175" w:line="222" w:lineRule="auto"/>
        <w:ind w:left="2514"/>
        <w:outlineLvl w:val="1"/>
        <w:rPr>
          <w:sz w:val="28"/>
          <w:szCs w:val="28"/>
        </w:rPr>
      </w:pPr>
      <w:r>
        <w:rPr>
          <w:spacing w:val="-1"/>
          <w:sz w:val="28"/>
          <w:szCs w:val="28"/>
        </w:rPr>
        <w:t>第三节 政府采购合同专用条款</w:t>
      </w:r>
    </w:p>
    <w:p w14:paraId="74138CCA">
      <w:pPr>
        <w:spacing w:before="14"/>
      </w:pPr>
    </w:p>
    <w:p w14:paraId="4C5483FD">
      <w:pPr>
        <w:spacing w:before="14"/>
      </w:pPr>
    </w:p>
    <w:tbl>
      <w:tblPr>
        <w:tblStyle w:val="13"/>
        <w:tblW w:w="854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62F93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02427473">
            <w:pPr>
              <w:spacing w:before="151"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0E862C77">
            <w:pPr>
              <w:spacing w:before="24" w:line="228" w:lineRule="auto"/>
              <w:ind w:left="163"/>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1"/>
                <w:sz w:val="20"/>
                <w:szCs w:val="20"/>
              </w:rPr>
              <w:t xml:space="preserve"> </w:t>
            </w:r>
            <w:r>
              <w:rPr>
                <w:rFonts w:ascii="宋体" w:hAnsi="宋体" w:eastAsia="宋体" w:cs="宋体"/>
                <w:spacing w:val="3"/>
                <w:sz w:val="20"/>
                <w:szCs w:val="20"/>
              </w:rPr>
              <w:t>1.2（6）项</w:t>
            </w:r>
          </w:p>
        </w:tc>
        <w:tc>
          <w:tcPr>
            <w:tcW w:w="1741" w:type="dxa"/>
            <w:tcBorders>
              <w:top w:val="single" w:color="000000" w:sz="2" w:space="0"/>
            </w:tcBorders>
            <w:vAlign w:val="top"/>
          </w:tcPr>
          <w:p w14:paraId="2CFF321A">
            <w:pPr>
              <w:spacing w:before="288" w:line="229" w:lineRule="auto"/>
              <w:ind w:left="111"/>
              <w:rPr>
                <w:rFonts w:ascii="宋体" w:hAnsi="宋体" w:eastAsia="宋体" w:cs="宋体"/>
                <w:sz w:val="20"/>
                <w:szCs w:val="20"/>
              </w:rPr>
            </w:pPr>
            <w:r>
              <w:rPr>
                <w:rFonts w:ascii="宋体" w:hAnsi="宋体" w:eastAsia="宋体" w:cs="宋体"/>
                <w:spacing w:val="8"/>
                <w:sz w:val="20"/>
                <w:szCs w:val="20"/>
              </w:rPr>
              <w:t>联合体具体要求</w:t>
            </w:r>
          </w:p>
        </w:tc>
        <w:tc>
          <w:tcPr>
            <w:tcW w:w="5181" w:type="dxa"/>
            <w:tcBorders>
              <w:top w:val="single" w:color="000000" w:sz="2" w:space="0"/>
              <w:right w:val="single" w:color="000000" w:sz="2" w:space="0"/>
            </w:tcBorders>
            <w:vAlign w:val="top"/>
          </w:tcPr>
          <w:p w14:paraId="0F976CB3">
            <w:pPr>
              <w:rPr>
                <w:rFonts w:ascii="Arial"/>
                <w:sz w:val="21"/>
              </w:rPr>
            </w:pPr>
          </w:p>
        </w:tc>
      </w:tr>
      <w:tr w14:paraId="12FC5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02BE87EF">
            <w:pPr>
              <w:spacing w:before="57"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605607FE">
            <w:pPr>
              <w:spacing w:before="26" w:line="228" w:lineRule="auto"/>
              <w:ind w:left="163"/>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1"/>
                <w:sz w:val="20"/>
                <w:szCs w:val="20"/>
              </w:rPr>
              <w:t xml:space="preserve"> </w:t>
            </w:r>
            <w:r>
              <w:rPr>
                <w:rFonts w:ascii="宋体" w:hAnsi="宋体" w:eastAsia="宋体" w:cs="宋体"/>
                <w:spacing w:val="3"/>
                <w:sz w:val="20"/>
                <w:szCs w:val="20"/>
              </w:rPr>
              <w:t>1.2（7）项</w:t>
            </w:r>
          </w:p>
        </w:tc>
        <w:tc>
          <w:tcPr>
            <w:tcW w:w="1741" w:type="dxa"/>
            <w:vAlign w:val="top"/>
          </w:tcPr>
          <w:p w14:paraId="5C5861A8">
            <w:pPr>
              <w:spacing w:before="193" w:line="228" w:lineRule="auto"/>
              <w:ind w:left="111"/>
              <w:rPr>
                <w:rFonts w:ascii="宋体" w:hAnsi="宋体" w:eastAsia="宋体" w:cs="宋体"/>
                <w:sz w:val="20"/>
                <w:szCs w:val="20"/>
              </w:rPr>
            </w:pPr>
            <w:r>
              <w:rPr>
                <w:rFonts w:ascii="宋体" w:hAnsi="宋体" w:eastAsia="宋体" w:cs="宋体"/>
                <w:spacing w:val="8"/>
                <w:sz w:val="20"/>
                <w:szCs w:val="20"/>
              </w:rPr>
              <w:t>其他术语解释</w:t>
            </w:r>
          </w:p>
        </w:tc>
        <w:tc>
          <w:tcPr>
            <w:tcW w:w="5181" w:type="dxa"/>
            <w:tcBorders>
              <w:right w:val="single" w:color="000000" w:sz="2" w:space="0"/>
            </w:tcBorders>
            <w:vAlign w:val="top"/>
          </w:tcPr>
          <w:p w14:paraId="32366250">
            <w:pPr>
              <w:rPr>
                <w:rFonts w:ascii="Arial"/>
                <w:sz w:val="21"/>
              </w:rPr>
            </w:pPr>
          </w:p>
        </w:tc>
      </w:tr>
      <w:tr w14:paraId="188E3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2FADBA49">
            <w:pPr>
              <w:spacing w:before="16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4.4</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14:paraId="3BDC5602">
            <w:pPr>
              <w:spacing w:before="27" w:line="241" w:lineRule="auto"/>
              <w:ind w:left="111" w:right="159" w:firstLine="2"/>
              <w:jc w:val="both"/>
              <w:rPr>
                <w:rFonts w:ascii="宋体" w:hAnsi="宋体" w:eastAsia="宋体" w:cs="宋体"/>
                <w:sz w:val="20"/>
                <w:szCs w:val="20"/>
              </w:rPr>
            </w:pPr>
            <w:r>
              <w:rPr>
                <w:rFonts w:ascii="宋体" w:hAnsi="宋体" w:eastAsia="宋体" w:cs="宋体"/>
                <w:spacing w:val="8"/>
                <w:sz w:val="20"/>
                <w:szCs w:val="20"/>
              </w:rPr>
              <w:t>履约验收中甲方</w:t>
            </w:r>
            <w:r>
              <w:rPr>
                <w:rFonts w:ascii="宋体" w:hAnsi="宋体" w:eastAsia="宋体" w:cs="宋体"/>
                <w:sz w:val="20"/>
                <w:szCs w:val="20"/>
              </w:rPr>
              <w:t xml:space="preserve"> </w:t>
            </w:r>
            <w:r>
              <w:rPr>
                <w:rFonts w:ascii="宋体" w:hAnsi="宋体" w:eastAsia="宋体" w:cs="宋体"/>
                <w:spacing w:val="8"/>
                <w:sz w:val="20"/>
                <w:szCs w:val="20"/>
              </w:rPr>
              <w:t>提出异议或作出</w:t>
            </w:r>
            <w:r>
              <w:rPr>
                <w:rFonts w:ascii="宋体" w:hAnsi="宋体" w:eastAsia="宋体" w:cs="宋体"/>
                <w:spacing w:val="2"/>
                <w:sz w:val="20"/>
                <w:szCs w:val="20"/>
              </w:rPr>
              <w:t xml:space="preserve"> </w:t>
            </w:r>
            <w:r>
              <w:rPr>
                <w:rFonts w:ascii="宋体" w:hAnsi="宋体" w:eastAsia="宋体" w:cs="宋体"/>
                <w:spacing w:val="7"/>
                <w:sz w:val="20"/>
                <w:szCs w:val="20"/>
              </w:rPr>
              <w:t>说明的期限</w:t>
            </w:r>
          </w:p>
        </w:tc>
        <w:tc>
          <w:tcPr>
            <w:tcW w:w="5181" w:type="dxa"/>
            <w:tcBorders>
              <w:right w:val="single" w:color="000000" w:sz="2" w:space="0"/>
            </w:tcBorders>
            <w:vAlign w:val="top"/>
          </w:tcPr>
          <w:p w14:paraId="43F199ED">
            <w:pPr>
              <w:rPr>
                <w:rFonts w:ascii="Arial"/>
                <w:sz w:val="21"/>
              </w:rPr>
            </w:pPr>
          </w:p>
        </w:tc>
      </w:tr>
      <w:tr w14:paraId="7DEC9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058F035">
            <w:pPr>
              <w:spacing w:before="124"/>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4.6</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14:paraId="2492D23D">
            <w:pPr>
              <w:spacing w:before="124"/>
              <w:ind w:left="111" w:right="159" w:firstLine="4"/>
              <w:rPr>
                <w:rFonts w:ascii="宋体" w:hAnsi="宋体" w:eastAsia="宋体" w:cs="宋体"/>
                <w:sz w:val="20"/>
                <w:szCs w:val="20"/>
              </w:rPr>
            </w:pPr>
            <w:r>
              <w:rPr>
                <w:rFonts w:ascii="宋体" w:hAnsi="宋体" w:eastAsia="宋体" w:cs="宋体"/>
                <w:spacing w:val="7"/>
                <w:sz w:val="20"/>
                <w:szCs w:val="20"/>
              </w:rPr>
              <w:t>约定甲方承担的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14:paraId="6488F795">
            <w:pPr>
              <w:rPr>
                <w:rFonts w:ascii="Arial"/>
                <w:sz w:val="21"/>
              </w:rPr>
            </w:pPr>
          </w:p>
        </w:tc>
      </w:tr>
      <w:tr w14:paraId="5003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0DD09D41">
            <w:pPr>
              <w:spacing w:before="125"/>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5.4</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2B0AA99D">
            <w:pPr>
              <w:spacing w:before="125"/>
              <w:ind w:left="111" w:right="159" w:firstLine="4"/>
              <w:rPr>
                <w:rFonts w:ascii="宋体" w:hAnsi="宋体" w:eastAsia="宋体" w:cs="宋体"/>
                <w:sz w:val="20"/>
                <w:szCs w:val="20"/>
              </w:rPr>
            </w:pPr>
            <w:r>
              <w:rPr>
                <w:rFonts w:ascii="宋体" w:hAnsi="宋体" w:eastAsia="宋体" w:cs="宋体"/>
                <w:spacing w:val="7"/>
                <w:sz w:val="20"/>
                <w:szCs w:val="20"/>
              </w:rPr>
              <w:t>约定乙方承担的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14:paraId="185D5AA2">
            <w:pPr>
              <w:rPr>
                <w:rFonts w:ascii="Arial"/>
                <w:sz w:val="21"/>
              </w:rPr>
            </w:pPr>
          </w:p>
        </w:tc>
      </w:tr>
      <w:tr w14:paraId="08BC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CE41187">
            <w:pPr>
              <w:spacing w:before="126"/>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7"/>
                <w:sz w:val="20"/>
                <w:szCs w:val="20"/>
              </w:rPr>
              <w:t xml:space="preserve"> </w:t>
            </w:r>
            <w:r>
              <w:rPr>
                <w:rFonts w:ascii="宋体" w:hAnsi="宋体" w:eastAsia="宋体" w:cs="宋体"/>
                <w:spacing w:val="1"/>
                <w:sz w:val="20"/>
                <w:szCs w:val="20"/>
              </w:rPr>
              <w:t>6.1</w:t>
            </w:r>
            <w:r>
              <w:rPr>
                <w:rFonts w:ascii="宋体" w:hAnsi="宋体" w:eastAsia="宋体" w:cs="宋体"/>
                <w:spacing w:val="-40"/>
                <w:sz w:val="20"/>
                <w:szCs w:val="20"/>
              </w:rPr>
              <w:t xml:space="preserve"> </w:t>
            </w:r>
            <w:r>
              <w:rPr>
                <w:rFonts w:ascii="宋体" w:hAnsi="宋体" w:eastAsia="宋体" w:cs="宋体"/>
                <w:spacing w:val="1"/>
                <w:sz w:val="20"/>
                <w:szCs w:val="20"/>
              </w:rPr>
              <w:t>款</w:t>
            </w:r>
          </w:p>
        </w:tc>
        <w:tc>
          <w:tcPr>
            <w:tcW w:w="1741" w:type="dxa"/>
            <w:vAlign w:val="top"/>
          </w:tcPr>
          <w:p w14:paraId="615A19FD">
            <w:pPr>
              <w:spacing w:before="127"/>
              <w:ind w:left="111" w:right="159" w:firstLine="2"/>
              <w:rPr>
                <w:rFonts w:ascii="宋体" w:hAnsi="宋体" w:eastAsia="宋体" w:cs="宋体"/>
                <w:sz w:val="20"/>
                <w:szCs w:val="20"/>
              </w:rPr>
            </w:pPr>
            <w:r>
              <w:rPr>
                <w:rFonts w:ascii="宋体" w:hAnsi="宋体" w:eastAsia="宋体" w:cs="宋体"/>
                <w:spacing w:val="8"/>
                <w:sz w:val="20"/>
                <w:szCs w:val="20"/>
              </w:rPr>
              <w:t>履行合同义务的</w:t>
            </w:r>
            <w:r>
              <w:rPr>
                <w:rFonts w:ascii="宋体" w:hAnsi="宋体" w:eastAsia="宋体" w:cs="宋体"/>
                <w:sz w:val="20"/>
                <w:szCs w:val="20"/>
              </w:rPr>
              <w:t xml:space="preserve"> </w:t>
            </w:r>
            <w:r>
              <w:rPr>
                <w:rFonts w:ascii="宋体" w:hAnsi="宋体" w:eastAsia="宋体" w:cs="宋体"/>
                <w:spacing w:val="4"/>
                <w:sz w:val="20"/>
                <w:szCs w:val="20"/>
              </w:rPr>
              <w:t>顺序</w:t>
            </w:r>
          </w:p>
        </w:tc>
        <w:tc>
          <w:tcPr>
            <w:tcW w:w="5181" w:type="dxa"/>
            <w:tcBorders>
              <w:right w:val="single" w:color="000000" w:sz="2" w:space="0"/>
            </w:tcBorders>
            <w:vAlign w:val="top"/>
          </w:tcPr>
          <w:p w14:paraId="61D82BB5">
            <w:pPr>
              <w:rPr>
                <w:rFonts w:ascii="Arial"/>
                <w:sz w:val="21"/>
              </w:rPr>
            </w:pPr>
          </w:p>
        </w:tc>
      </w:tr>
      <w:tr w14:paraId="7CBF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4E9F7640">
            <w:pPr>
              <w:spacing w:line="366" w:lineRule="auto"/>
              <w:rPr>
                <w:rFonts w:ascii="Arial"/>
                <w:sz w:val="21"/>
              </w:rPr>
            </w:pPr>
          </w:p>
          <w:p w14:paraId="7A00638F">
            <w:pPr>
              <w:spacing w:before="6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7.1</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5A1B436B">
            <w:pPr>
              <w:spacing w:before="229" w:line="228" w:lineRule="auto"/>
              <w:ind w:left="110"/>
              <w:rPr>
                <w:rFonts w:ascii="宋体" w:hAnsi="宋体" w:eastAsia="宋体" w:cs="宋体"/>
                <w:sz w:val="20"/>
                <w:szCs w:val="20"/>
              </w:rPr>
            </w:pPr>
            <w:r>
              <w:rPr>
                <w:rFonts w:ascii="宋体" w:hAnsi="宋体" w:eastAsia="宋体" w:cs="宋体"/>
                <w:spacing w:val="8"/>
                <w:sz w:val="20"/>
                <w:szCs w:val="20"/>
              </w:rPr>
              <w:t>包装特殊要求</w:t>
            </w:r>
          </w:p>
        </w:tc>
        <w:tc>
          <w:tcPr>
            <w:tcW w:w="5181" w:type="dxa"/>
            <w:tcBorders>
              <w:right w:val="single" w:color="000000" w:sz="2" w:space="0"/>
            </w:tcBorders>
            <w:vAlign w:val="top"/>
          </w:tcPr>
          <w:p w14:paraId="4ACDBEE3">
            <w:pPr>
              <w:rPr>
                <w:rFonts w:ascii="Arial"/>
                <w:sz w:val="21"/>
              </w:rPr>
            </w:pPr>
          </w:p>
        </w:tc>
      </w:tr>
      <w:tr w14:paraId="1821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338656A3">
            <w:pPr>
              <w:rPr>
                <w:rFonts w:ascii="Arial"/>
                <w:sz w:val="21"/>
              </w:rPr>
            </w:pPr>
          </w:p>
        </w:tc>
        <w:tc>
          <w:tcPr>
            <w:tcW w:w="1741" w:type="dxa"/>
            <w:vAlign w:val="top"/>
          </w:tcPr>
          <w:p w14:paraId="6BA9CDCB">
            <w:pPr>
              <w:spacing w:before="230" w:line="228" w:lineRule="auto"/>
              <w:ind w:left="112"/>
              <w:rPr>
                <w:rFonts w:ascii="宋体" w:hAnsi="宋体" w:eastAsia="宋体" w:cs="宋体"/>
                <w:sz w:val="20"/>
                <w:szCs w:val="20"/>
              </w:rPr>
            </w:pPr>
            <w:r>
              <w:rPr>
                <w:rFonts w:ascii="宋体" w:hAnsi="宋体" w:eastAsia="宋体" w:cs="宋体"/>
                <w:spacing w:val="6"/>
                <w:sz w:val="20"/>
                <w:szCs w:val="20"/>
              </w:rPr>
              <w:t>指定现场</w:t>
            </w:r>
          </w:p>
        </w:tc>
        <w:tc>
          <w:tcPr>
            <w:tcW w:w="5181" w:type="dxa"/>
            <w:tcBorders>
              <w:right w:val="single" w:color="000000" w:sz="2" w:space="0"/>
            </w:tcBorders>
            <w:vAlign w:val="top"/>
          </w:tcPr>
          <w:p w14:paraId="6B5F2D65">
            <w:pPr>
              <w:rPr>
                <w:rFonts w:ascii="Arial"/>
                <w:sz w:val="21"/>
              </w:rPr>
            </w:pPr>
          </w:p>
        </w:tc>
      </w:tr>
      <w:tr w14:paraId="0EF5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6A5E2F7A">
            <w:pPr>
              <w:spacing w:before="145" w:line="239" w:lineRule="auto"/>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7.2</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5B2DAF22">
            <w:pPr>
              <w:spacing w:before="281" w:line="228" w:lineRule="auto"/>
              <w:ind w:left="110"/>
              <w:rPr>
                <w:rFonts w:ascii="宋体" w:hAnsi="宋体" w:eastAsia="宋体" w:cs="宋体"/>
                <w:sz w:val="20"/>
                <w:szCs w:val="20"/>
              </w:rPr>
            </w:pPr>
            <w:r>
              <w:rPr>
                <w:rFonts w:ascii="宋体" w:hAnsi="宋体" w:eastAsia="宋体" w:cs="宋体"/>
                <w:spacing w:val="8"/>
                <w:sz w:val="20"/>
                <w:szCs w:val="20"/>
              </w:rPr>
              <w:t>运输特殊要求</w:t>
            </w:r>
          </w:p>
        </w:tc>
        <w:tc>
          <w:tcPr>
            <w:tcW w:w="5181" w:type="dxa"/>
            <w:tcBorders>
              <w:right w:val="single" w:color="000000" w:sz="2" w:space="0"/>
            </w:tcBorders>
            <w:vAlign w:val="top"/>
          </w:tcPr>
          <w:p w14:paraId="63EDAB4F">
            <w:pPr>
              <w:rPr>
                <w:rFonts w:ascii="Arial"/>
                <w:sz w:val="21"/>
              </w:rPr>
            </w:pPr>
          </w:p>
        </w:tc>
      </w:tr>
      <w:tr w14:paraId="6880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5A78F4AF">
            <w:pPr>
              <w:spacing w:before="93"/>
              <w:ind w:left="400" w:right="381"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第</w:t>
            </w:r>
            <w:r>
              <w:rPr>
                <w:rFonts w:ascii="宋体" w:hAnsi="宋体" w:eastAsia="宋体" w:cs="宋体"/>
                <w:spacing w:val="-32"/>
                <w:sz w:val="20"/>
                <w:szCs w:val="20"/>
              </w:rPr>
              <w:t xml:space="preserve"> </w:t>
            </w:r>
            <w:r>
              <w:rPr>
                <w:rFonts w:ascii="宋体" w:hAnsi="宋体" w:eastAsia="宋体" w:cs="宋体"/>
                <w:sz w:val="20"/>
                <w:szCs w:val="20"/>
              </w:rPr>
              <w:t>7.3</w:t>
            </w:r>
            <w:r>
              <w:rPr>
                <w:rFonts w:ascii="宋体" w:hAnsi="宋体" w:eastAsia="宋体" w:cs="宋体"/>
                <w:spacing w:val="-40"/>
                <w:sz w:val="20"/>
                <w:szCs w:val="20"/>
              </w:rPr>
              <w:t xml:space="preserve"> </w:t>
            </w:r>
            <w:r>
              <w:rPr>
                <w:rFonts w:ascii="宋体" w:hAnsi="宋体" w:eastAsia="宋体" w:cs="宋体"/>
                <w:sz w:val="20"/>
                <w:szCs w:val="20"/>
              </w:rPr>
              <w:t>款</w:t>
            </w:r>
          </w:p>
        </w:tc>
        <w:tc>
          <w:tcPr>
            <w:tcW w:w="1741" w:type="dxa"/>
            <w:vAlign w:val="top"/>
          </w:tcPr>
          <w:p w14:paraId="004826B5">
            <w:pPr>
              <w:spacing w:before="230" w:line="228" w:lineRule="auto"/>
              <w:ind w:left="111"/>
              <w:rPr>
                <w:rFonts w:ascii="宋体" w:hAnsi="宋体" w:eastAsia="宋体" w:cs="宋体"/>
                <w:sz w:val="20"/>
                <w:szCs w:val="20"/>
              </w:rPr>
            </w:pPr>
            <w:r>
              <w:rPr>
                <w:rFonts w:ascii="宋体" w:hAnsi="宋体" w:eastAsia="宋体" w:cs="宋体"/>
                <w:spacing w:val="7"/>
                <w:sz w:val="20"/>
                <w:szCs w:val="20"/>
              </w:rPr>
              <w:t>保险要求</w:t>
            </w:r>
          </w:p>
        </w:tc>
        <w:tc>
          <w:tcPr>
            <w:tcW w:w="5181" w:type="dxa"/>
            <w:tcBorders>
              <w:right w:val="single" w:color="000000" w:sz="2" w:space="0"/>
            </w:tcBorders>
            <w:vAlign w:val="top"/>
          </w:tcPr>
          <w:p w14:paraId="0DEDDC6E">
            <w:pPr>
              <w:rPr>
                <w:rFonts w:ascii="Arial"/>
                <w:sz w:val="21"/>
              </w:rPr>
            </w:pPr>
          </w:p>
        </w:tc>
      </w:tr>
      <w:tr w14:paraId="24065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D40E725">
            <w:pPr>
              <w:spacing w:before="128"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4AF9A7BE">
            <w:pPr>
              <w:spacing w:before="24" w:line="228" w:lineRule="auto"/>
              <w:ind w:left="163"/>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7"/>
                <w:sz w:val="20"/>
                <w:szCs w:val="20"/>
              </w:rPr>
              <w:t xml:space="preserve"> </w:t>
            </w:r>
            <w:r>
              <w:rPr>
                <w:rFonts w:ascii="宋体" w:hAnsi="宋体" w:eastAsia="宋体" w:cs="宋体"/>
                <w:spacing w:val="5"/>
                <w:sz w:val="20"/>
                <w:szCs w:val="20"/>
              </w:rPr>
              <w:t>8.2（1）项</w:t>
            </w:r>
          </w:p>
        </w:tc>
        <w:tc>
          <w:tcPr>
            <w:tcW w:w="1741" w:type="dxa"/>
            <w:vAlign w:val="top"/>
          </w:tcPr>
          <w:p w14:paraId="5536A01C">
            <w:pPr>
              <w:spacing w:before="264" w:line="228" w:lineRule="auto"/>
              <w:ind w:left="111"/>
              <w:rPr>
                <w:rFonts w:ascii="宋体" w:hAnsi="宋体" w:eastAsia="宋体" w:cs="宋体"/>
                <w:sz w:val="20"/>
                <w:szCs w:val="20"/>
              </w:rPr>
            </w:pPr>
            <w:r>
              <w:rPr>
                <w:rFonts w:ascii="宋体" w:hAnsi="宋体" w:eastAsia="宋体" w:cs="宋体"/>
                <w:spacing w:val="7"/>
                <w:sz w:val="20"/>
                <w:szCs w:val="20"/>
              </w:rPr>
              <w:t>质量保证期</w:t>
            </w:r>
          </w:p>
        </w:tc>
        <w:tc>
          <w:tcPr>
            <w:tcW w:w="5181" w:type="dxa"/>
            <w:tcBorders>
              <w:right w:val="single" w:color="000000" w:sz="2" w:space="0"/>
            </w:tcBorders>
            <w:vAlign w:val="top"/>
          </w:tcPr>
          <w:p w14:paraId="08AF6105">
            <w:pPr>
              <w:rPr>
                <w:rFonts w:ascii="Arial"/>
                <w:sz w:val="21"/>
              </w:rPr>
            </w:pPr>
          </w:p>
        </w:tc>
      </w:tr>
      <w:tr w14:paraId="29EFA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7D54D2C3">
            <w:pPr>
              <w:spacing w:before="129"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04ED5BA3">
            <w:pPr>
              <w:spacing w:before="24" w:line="228" w:lineRule="auto"/>
              <w:ind w:left="163"/>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7"/>
                <w:sz w:val="20"/>
                <w:szCs w:val="20"/>
              </w:rPr>
              <w:t xml:space="preserve"> </w:t>
            </w:r>
            <w:r>
              <w:rPr>
                <w:rFonts w:ascii="宋体" w:hAnsi="宋体" w:eastAsia="宋体" w:cs="宋体"/>
                <w:spacing w:val="5"/>
                <w:sz w:val="20"/>
                <w:szCs w:val="20"/>
              </w:rPr>
              <w:t>8.2（3）项</w:t>
            </w:r>
          </w:p>
        </w:tc>
        <w:tc>
          <w:tcPr>
            <w:tcW w:w="1741" w:type="dxa"/>
            <w:vAlign w:val="top"/>
          </w:tcPr>
          <w:p w14:paraId="7965ED6D">
            <w:pPr>
              <w:spacing w:before="129"/>
              <w:ind w:left="120" w:right="370" w:hanging="5"/>
              <w:rPr>
                <w:rFonts w:ascii="宋体" w:hAnsi="宋体" w:eastAsia="宋体" w:cs="宋体"/>
                <w:sz w:val="20"/>
                <w:szCs w:val="20"/>
              </w:rPr>
            </w:pPr>
            <w:r>
              <w:rPr>
                <w:rFonts w:ascii="宋体" w:hAnsi="宋体" w:eastAsia="宋体" w:cs="宋体"/>
                <w:spacing w:val="7"/>
                <w:sz w:val="20"/>
                <w:szCs w:val="20"/>
              </w:rPr>
              <w:t>货物质量缺陷</w:t>
            </w:r>
            <w:r>
              <w:rPr>
                <w:rFonts w:ascii="宋体" w:hAnsi="宋体" w:eastAsia="宋体" w:cs="宋体"/>
                <w:spacing w:val="1"/>
                <w:sz w:val="20"/>
                <w:szCs w:val="20"/>
              </w:rPr>
              <w:t xml:space="preserve"> </w:t>
            </w:r>
            <w:r>
              <w:rPr>
                <w:rFonts w:ascii="宋体" w:hAnsi="宋体" w:eastAsia="宋体" w:cs="宋体"/>
                <w:spacing w:val="4"/>
                <w:sz w:val="20"/>
                <w:szCs w:val="20"/>
              </w:rPr>
              <w:t>响应时间</w:t>
            </w:r>
          </w:p>
        </w:tc>
        <w:tc>
          <w:tcPr>
            <w:tcW w:w="5181" w:type="dxa"/>
            <w:tcBorders>
              <w:right w:val="single" w:color="000000" w:sz="2" w:space="0"/>
            </w:tcBorders>
            <w:vAlign w:val="top"/>
          </w:tcPr>
          <w:p w14:paraId="74C52B6D">
            <w:pPr>
              <w:rPr>
                <w:rFonts w:ascii="Arial"/>
                <w:sz w:val="21"/>
              </w:rPr>
            </w:pPr>
          </w:p>
        </w:tc>
      </w:tr>
      <w:tr w14:paraId="5BE00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3131F260">
            <w:pPr>
              <w:spacing w:before="64" w:line="293" w:lineRule="auto"/>
              <w:ind w:left="379" w:right="360" w:firstLine="126"/>
              <w:rPr>
                <w:rFonts w:ascii="宋体" w:hAnsi="宋体" w:eastAsia="宋体" w:cs="宋体"/>
                <w:sz w:val="22"/>
                <w:szCs w:val="22"/>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2"/>
                <w:sz w:val="22"/>
                <w:szCs w:val="22"/>
              </w:rPr>
              <w:t>第11.1款</w:t>
            </w:r>
          </w:p>
        </w:tc>
        <w:tc>
          <w:tcPr>
            <w:tcW w:w="1741" w:type="dxa"/>
            <w:vAlign w:val="top"/>
          </w:tcPr>
          <w:p w14:paraId="18D04F0E">
            <w:pPr>
              <w:spacing w:before="127"/>
              <w:ind w:left="110" w:right="104"/>
              <w:rPr>
                <w:rFonts w:ascii="宋体" w:hAnsi="宋体" w:eastAsia="宋体" w:cs="宋体"/>
                <w:sz w:val="20"/>
                <w:szCs w:val="20"/>
              </w:rPr>
            </w:pPr>
            <w:r>
              <w:rPr>
                <w:rFonts w:ascii="宋体" w:hAnsi="宋体" w:eastAsia="宋体" w:cs="宋体"/>
                <w:spacing w:val="16"/>
                <w:sz w:val="20"/>
                <w:szCs w:val="20"/>
              </w:rPr>
              <w:t>其他应当保密的</w:t>
            </w:r>
            <w:r>
              <w:rPr>
                <w:rFonts w:ascii="宋体" w:hAnsi="宋体" w:eastAsia="宋体" w:cs="宋体"/>
                <w:spacing w:val="2"/>
                <w:sz w:val="20"/>
                <w:szCs w:val="20"/>
              </w:rPr>
              <w:t xml:space="preserve"> </w:t>
            </w:r>
            <w:r>
              <w:rPr>
                <w:rFonts w:ascii="宋体" w:hAnsi="宋体" w:eastAsia="宋体" w:cs="宋体"/>
                <w:spacing w:val="4"/>
                <w:sz w:val="20"/>
                <w:szCs w:val="20"/>
              </w:rPr>
              <w:t>信息</w:t>
            </w:r>
          </w:p>
        </w:tc>
        <w:tc>
          <w:tcPr>
            <w:tcW w:w="5181" w:type="dxa"/>
            <w:tcBorders>
              <w:right w:val="single" w:color="000000" w:sz="2" w:space="0"/>
            </w:tcBorders>
            <w:vAlign w:val="top"/>
          </w:tcPr>
          <w:p w14:paraId="723ABD15">
            <w:pPr>
              <w:rPr>
                <w:rFonts w:ascii="Arial"/>
                <w:sz w:val="21"/>
              </w:rPr>
            </w:pPr>
          </w:p>
        </w:tc>
      </w:tr>
      <w:tr w14:paraId="46F7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54038A53">
            <w:pPr>
              <w:spacing w:before="108"/>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12.2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10955E72">
            <w:pPr>
              <w:spacing w:before="107" w:line="242" w:lineRule="auto"/>
              <w:ind w:left="126" w:right="159" w:hanging="15"/>
              <w:rPr>
                <w:rFonts w:ascii="宋体" w:hAnsi="宋体" w:eastAsia="宋体" w:cs="宋体"/>
                <w:sz w:val="20"/>
                <w:szCs w:val="20"/>
              </w:rPr>
            </w:pPr>
            <w:r>
              <w:rPr>
                <w:rFonts w:ascii="宋体" w:hAnsi="宋体" w:eastAsia="宋体" w:cs="宋体"/>
                <w:spacing w:val="8"/>
                <w:sz w:val="20"/>
                <w:szCs w:val="20"/>
              </w:rPr>
              <w:t>合同价款支付时</w:t>
            </w:r>
            <w:r>
              <w:rPr>
                <w:rFonts w:ascii="宋体" w:hAnsi="宋体" w:eastAsia="宋体" w:cs="宋体"/>
                <w:spacing w:val="3"/>
                <w:sz w:val="20"/>
                <w:szCs w:val="20"/>
              </w:rPr>
              <w:t xml:space="preserve"> </w:t>
            </w:r>
            <w:r>
              <w:rPr>
                <w:rFonts w:ascii="宋体" w:hAnsi="宋体" w:eastAsia="宋体" w:cs="宋体"/>
                <w:sz w:val="20"/>
                <w:szCs w:val="20"/>
              </w:rPr>
              <w:t>间</w:t>
            </w:r>
          </w:p>
        </w:tc>
        <w:tc>
          <w:tcPr>
            <w:tcW w:w="5181" w:type="dxa"/>
            <w:tcBorders>
              <w:right w:val="single" w:color="000000" w:sz="2" w:space="0"/>
            </w:tcBorders>
            <w:vAlign w:val="top"/>
          </w:tcPr>
          <w:p w14:paraId="406466E7">
            <w:pPr>
              <w:rPr>
                <w:rFonts w:ascii="Arial"/>
                <w:sz w:val="21"/>
              </w:rPr>
            </w:pPr>
          </w:p>
        </w:tc>
      </w:tr>
      <w:tr w14:paraId="743F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1CE3A35F">
            <w:pPr>
              <w:spacing w:before="109"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13.2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03A5E53C">
            <w:pPr>
              <w:spacing w:before="109" w:line="239" w:lineRule="auto"/>
              <w:ind w:left="111" w:right="159" w:firstLine="2"/>
              <w:rPr>
                <w:rFonts w:ascii="宋体" w:hAnsi="宋体" w:eastAsia="宋体" w:cs="宋体"/>
                <w:sz w:val="20"/>
                <w:szCs w:val="20"/>
              </w:rPr>
            </w:pPr>
            <w:r>
              <w:rPr>
                <w:rFonts w:ascii="宋体" w:hAnsi="宋体" w:eastAsia="宋体" w:cs="宋体"/>
                <w:spacing w:val="8"/>
                <w:sz w:val="20"/>
                <w:szCs w:val="20"/>
              </w:rPr>
              <w:t>履约保证金不予</w:t>
            </w:r>
            <w:r>
              <w:rPr>
                <w:rFonts w:ascii="宋体" w:hAnsi="宋体" w:eastAsia="宋体" w:cs="宋体"/>
                <w:sz w:val="20"/>
                <w:szCs w:val="20"/>
              </w:rPr>
              <w:t xml:space="preserve"> </w:t>
            </w:r>
            <w:r>
              <w:rPr>
                <w:rFonts w:ascii="宋体" w:hAnsi="宋体" w:eastAsia="宋体" w:cs="宋体"/>
                <w:spacing w:val="7"/>
                <w:sz w:val="20"/>
                <w:szCs w:val="20"/>
              </w:rPr>
              <w:t>退还的情形</w:t>
            </w:r>
          </w:p>
        </w:tc>
        <w:tc>
          <w:tcPr>
            <w:tcW w:w="5181" w:type="dxa"/>
            <w:tcBorders>
              <w:right w:val="single" w:color="000000" w:sz="2" w:space="0"/>
            </w:tcBorders>
            <w:vAlign w:val="top"/>
          </w:tcPr>
          <w:p w14:paraId="239D0409">
            <w:pPr>
              <w:rPr>
                <w:rFonts w:ascii="Arial"/>
                <w:sz w:val="21"/>
              </w:rPr>
            </w:pPr>
          </w:p>
        </w:tc>
      </w:tr>
      <w:tr w14:paraId="6C0F5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17586485">
            <w:pPr>
              <w:spacing w:before="169"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13.3</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722EAC4A">
            <w:pPr>
              <w:spacing w:before="34" w:line="239" w:lineRule="auto"/>
              <w:ind w:left="119" w:right="159" w:hanging="6"/>
              <w:jc w:val="both"/>
              <w:rPr>
                <w:rFonts w:ascii="宋体" w:hAnsi="宋体" w:eastAsia="宋体" w:cs="宋体"/>
                <w:sz w:val="20"/>
                <w:szCs w:val="20"/>
              </w:rPr>
            </w:pPr>
            <w:r>
              <w:rPr>
                <w:rFonts w:ascii="宋体" w:hAnsi="宋体" w:eastAsia="宋体" w:cs="宋体"/>
                <w:spacing w:val="8"/>
                <w:sz w:val="20"/>
                <w:szCs w:val="20"/>
              </w:rPr>
              <w:t>履约保证金退还</w:t>
            </w:r>
            <w:r>
              <w:rPr>
                <w:rFonts w:ascii="宋体" w:hAnsi="宋体" w:eastAsia="宋体" w:cs="宋体"/>
                <w:sz w:val="20"/>
                <w:szCs w:val="20"/>
              </w:rPr>
              <w:t xml:space="preserve"> </w:t>
            </w:r>
            <w:r>
              <w:rPr>
                <w:rFonts w:ascii="宋体" w:hAnsi="宋体" w:eastAsia="宋体" w:cs="宋体"/>
                <w:spacing w:val="6"/>
                <w:sz w:val="20"/>
                <w:szCs w:val="20"/>
              </w:rPr>
              <w:t>时间及逾期退还</w:t>
            </w:r>
            <w:r>
              <w:rPr>
                <w:rFonts w:ascii="宋体" w:hAnsi="宋体" w:eastAsia="宋体" w:cs="宋体"/>
                <w:spacing w:val="5"/>
                <w:sz w:val="20"/>
                <w:szCs w:val="20"/>
              </w:rPr>
              <w:t xml:space="preserve"> </w:t>
            </w:r>
            <w:r>
              <w:rPr>
                <w:rFonts w:ascii="宋体" w:hAnsi="宋体" w:eastAsia="宋体" w:cs="宋体"/>
                <w:spacing w:val="4"/>
                <w:sz w:val="20"/>
                <w:szCs w:val="20"/>
              </w:rPr>
              <w:t>的违约金</w:t>
            </w:r>
          </w:p>
        </w:tc>
        <w:tc>
          <w:tcPr>
            <w:tcW w:w="5181" w:type="dxa"/>
            <w:tcBorders>
              <w:right w:val="single" w:color="000000" w:sz="2" w:space="0"/>
            </w:tcBorders>
            <w:vAlign w:val="top"/>
          </w:tcPr>
          <w:p w14:paraId="7A706AC9">
            <w:pPr>
              <w:rPr>
                <w:rFonts w:ascii="Arial"/>
                <w:sz w:val="21"/>
              </w:rPr>
            </w:pPr>
          </w:p>
        </w:tc>
      </w:tr>
      <w:tr w14:paraId="7AAD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6F184820">
            <w:pPr>
              <w:spacing w:before="152"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7096C3B1">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14.1（3）项</w:t>
            </w:r>
          </w:p>
        </w:tc>
        <w:tc>
          <w:tcPr>
            <w:tcW w:w="1741" w:type="dxa"/>
            <w:tcBorders>
              <w:bottom w:val="single" w:color="000000" w:sz="2" w:space="0"/>
            </w:tcBorders>
            <w:vAlign w:val="top"/>
          </w:tcPr>
          <w:p w14:paraId="1AD7B413">
            <w:pPr>
              <w:spacing w:before="153"/>
              <w:ind w:left="112" w:right="159" w:hanging="2"/>
              <w:rPr>
                <w:rFonts w:ascii="宋体" w:hAnsi="宋体" w:eastAsia="宋体" w:cs="宋体"/>
                <w:sz w:val="20"/>
                <w:szCs w:val="20"/>
              </w:rPr>
            </w:pPr>
            <w:r>
              <w:rPr>
                <w:rFonts w:ascii="宋体" w:hAnsi="宋体" w:eastAsia="宋体" w:cs="宋体"/>
                <w:spacing w:val="8"/>
                <w:sz w:val="20"/>
                <w:szCs w:val="20"/>
              </w:rPr>
              <w:t>运行监督、维修</w:t>
            </w:r>
            <w:r>
              <w:rPr>
                <w:rFonts w:ascii="宋体" w:hAnsi="宋体" w:eastAsia="宋体" w:cs="宋体"/>
                <w:spacing w:val="3"/>
                <w:sz w:val="20"/>
                <w:szCs w:val="20"/>
              </w:rPr>
              <w:t xml:space="preserve"> 期限</w:t>
            </w:r>
          </w:p>
        </w:tc>
        <w:tc>
          <w:tcPr>
            <w:tcW w:w="5181" w:type="dxa"/>
            <w:tcBorders>
              <w:bottom w:val="single" w:color="000000" w:sz="2" w:space="0"/>
              <w:right w:val="single" w:color="000000" w:sz="2" w:space="0"/>
            </w:tcBorders>
            <w:vAlign w:val="top"/>
          </w:tcPr>
          <w:p w14:paraId="31468ADD">
            <w:pPr>
              <w:rPr>
                <w:rFonts w:ascii="Arial"/>
                <w:sz w:val="21"/>
              </w:rPr>
            </w:pPr>
          </w:p>
        </w:tc>
      </w:tr>
    </w:tbl>
    <w:p w14:paraId="3CCB7045">
      <w:pPr>
        <w:rPr>
          <w:rFonts w:ascii="Arial"/>
          <w:sz w:val="21"/>
        </w:rPr>
      </w:pPr>
    </w:p>
    <w:p w14:paraId="49196905">
      <w:pPr>
        <w:rPr>
          <w:rFonts w:ascii="Arial" w:hAnsi="Arial" w:eastAsia="Arial" w:cs="Arial"/>
          <w:sz w:val="21"/>
          <w:szCs w:val="21"/>
        </w:rPr>
        <w:sectPr>
          <w:footerReference r:id="rId53" w:type="default"/>
          <w:pgSz w:w="11906" w:h="16839"/>
          <w:pgMar w:top="400" w:right="1569" w:bottom="1151" w:left="1560" w:header="0" w:footer="989" w:gutter="0"/>
          <w:cols w:space="720" w:num="1"/>
        </w:sectPr>
      </w:pPr>
    </w:p>
    <w:p w14:paraId="32F10367">
      <w:pPr>
        <w:spacing w:line="905" w:lineRule="exact"/>
      </w:pPr>
      <w:r>
        <w:pict>
          <v:shape id="_x0000_s1069" o:spid="_x0000_s1069" style="position:absolute;left:0pt;margin-left:12.15pt;margin-top:33.85pt;height:0.75pt;width:415pt;z-index:251705344;mso-width-relative:page;mso-height-relative:page;" fillcolor="#000000" filled="t" stroked="f" coordsize="8300,15" path="m0,0l8300,0,8300,14,0,14,0,0xe">
            <v:path/>
            <v:fill on="t" focussize="0,0"/>
            <v:stroke on="f"/>
            <v:imagedata o:title=""/>
            <o:lock v:ext="edit"/>
          </v:shape>
        </w:pict>
      </w:r>
    </w:p>
    <w:p w14:paraId="181CB813">
      <w:pPr>
        <w:spacing w:line="134" w:lineRule="exact"/>
      </w:pPr>
    </w:p>
    <w:tbl>
      <w:tblPr>
        <w:tblStyle w:val="13"/>
        <w:tblW w:w="854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3719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14:paraId="2517A982">
            <w:pPr>
              <w:spacing w:before="176"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12ADE4BE">
            <w:pPr>
              <w:spacing w:before="24"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14.1（5）项</w:t>
            </w:r>
          </w:p>
        </w:tc>
        <w:tc>
          <w:tcPr>
            <w:tcW w:w="1741" w:type="dxa"/>
            <w:tcBorders>
              <w:top w:val="single" w:color="000000" w:sz="2" w:space="0"/>
            </w:tcBorders>
            <w:vAlign w:val="top"/>
          </w:tcPr>
          <w:p w14:paraId="5E81FB5E">
            <w:pPr>
              <w:spacing w:line="244" w:lineRule="auto"/>
              <w:rPr>
                <w:rFonts w:ascii="Arial"/>
                <w:sz w:val="21"/>
              </w:rPr>
            </w:pPr>
          </w:p>
          <w:p w14:paraId="4C220AB1">
            <w:pPr>
              <w:spacing w:before="65" w:line="227" w:lineRule="auto"/>
              <w:ind w:left="115"/>
              <w:rPr>
                <w:rFonts w:ascii="宋体" w:hAnsi="宋体" w:eastAsia="宋体" w:cs="宋体"/>
                <w:sz w:val="20"/>
                <w:szCs w:val="20"/>
              </w:rPr>
            </w:pPr>
            <w:r>
              <w:rPr>
                <w:rFonts w:ascii="宋体" w:hAnsi="宋体" w:eastAsia="宋体" w:cs="宋体"/>
                <w:spacing w:val="7"/>
                <w:sz w:val="20"/>
                <w:szCs w:val="20"/>
              </w:rPr>
              <w:t>货物回收的约定</w:t>
            </w:r>
          </w:p>
        </w:tc>
        <w:tc>
          <w:tcPr>
            <w:tcW w:w="5181" w:type="dxa"/>
            <w:tcBorders>
              <w:top w:val="single" w:color="000000" w:sz="2" w:space="0"/>
              <w:right w:val="single" w:color="000000" w:sz="2" w:space="0"/>
            </w:tcBorders>
            <w:vAlign w:val="top"/>
          </w:tcPr>
          <w:p w14:paraId="49EF929E">
            <w:pPr>
              <w:rPr>
                <w:rFonts w:ascii="Arial"/>
                <w:sz w:val="21"/>
              </w:rPr>
            </w:pPr>
          </w:p>
        </w:tc>
      </w:tr>
      <w:tr w14:paraId="2705E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CB18D62">
            <w:pPr>
              <w:spacing w:before="122"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337C96B1">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14.1（6）项</w:t>
            </w:r>
          </w:p>
        </w:tc>
        <w:tc>
          <w:tcPr>
            <w:tcW w:w="1741" w:type="dxa"/>
            <w:vAlign w:val="top"/>
          </w:tcPr>
          <w:p w14:paraId="03C35F4E">
            <w:pPr>
              <w:spacing w:before="123"/>
              <w:ind w:left="110" w:right="159" w:firstLine="20"/>
              <w:rPr>
                <w:rFonts w:ascii="宋体" w:hAnsi="宋体" w:eastAsia="宋体" w:cs="宋体"/>
                <w:sz w:val="20"/>
                <w:szCs w:val="20"/>
              </w:rPr>
            </w:pPr>
            <w:r>
              <w:rPr>
                <w:rFonts w:ascii="宋体" w:hAnsi="宋体" w:eastAsia="宋体" w:cs="宋体"/>
                <w:spacing w:val="5"/>
                <w:sz w:val="20"/>
                <w:szCs w:val="20"/>
              </w:rPr>
              <w:t>乙方提供的其他</w:t>
            </w:r>
            <w:r>
              <w:rPr>
                <w:rFonts w:ascii="宋体" w:hAnsi="宋体" w:eastAsia="宋体" w:cs="宋体"/>
                <w:spacing w:val="4"/>
                <w:sz w:val="20"/>
                <w:szCs w:val="20"/>
              </w:rPr>
              <w:t xml:space="preserve"> 服务</w:t>
            </w:r>
          </w:p>
        </w:tc>
        <w:tc>
          <w:tcPr>
            <w:tcW w:w="5181" w:type="dxa"/>
            <w:tcBorders>
              <w:right w:val="single" w:color="000000" w:sz="2" w:space="0"/>
            </w:tcBorders>
            <w:vAlign w:val="top"/>
          </w:tcPr>
          <w:p w14:paraId="0DE89395">
            <w:pPr>
              <w:rPr>
                <w:rFonts w:ascii="Arial"/>
                <w:sz w:val="21"/>
              </w:rPr>
            </w:pPr>
          </w:p>
        </w:tc>
      </w:tr>
      <w:tr w14:paraId="029FA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25D749F">
            <w:pPr>
              <w:spacing w:before="124"/>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15.1</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2010A5B8">
            <w:pPr>
              <w:spacing w:before="125"/>
              <w:ind w:left="111" w:right="159" w:hanging="1"/>
              <w:rPr>
                <w:rFonts w:ascii="宋体" w:hAnsi="宋体" w:eastAsia="宋体" w:cs="宋体"/>
                <w:sz w:val="20"/>
                <w:szCs w:val="20"/>
              </w:rPr>
            </w:pPr>
            <w:r>
              <w:rPr>
                <w:rFonts w:ascii="宋体" w:hAnsi="宋体" w:eastAsia="宋体" w:cs="宋体"/>
                <w:spacing w:val="8"/>
                <w:sz w:val="20"/>
                <w:szCs w:val="20"/>
              </w:rPr>
              <w:t>修理、重作、更</w:t>
            </w:r>
            <w:r>
              <w:rPr>
                <w:rFonts w:ascii="宋体" w:hAnsi="宋体" w:eastAsia="宋体" w:cs="宋体"/>
                <w:spacing w:val="3"/>
                <w:sz w:val="20"/>
                <w:szCs w:val="20"/>
              </w:rPr>
              <w:t xml:space="preserve"> </w:t>
            </w:r>
            <w:r>
              <w:rPr>
                <w:rFonts w:ascii="宋体" w:hAnsi="宋体" w:eastAsia="宋体" w:cs="宋体"/>
                <w:spacing w:val="8"/>
                <w:sz w:val="20"/>
                <w:szCs w:val="20"/>
              </w:rPr>
              <w:t>换相关具体规定</w:t>
            </w:r>
          </w:p>
        </w:tc>
        <w:tc>
          <w:tcPr>
            <w:tcW w:w="5181" w:type="dxa"/>
            <w:tcBorders>
              <w:right w:val="single" w:color="000000" w:sz="2" w:space="0"/>
            </w:tcBorders>
            <w:vAlign w:val="top"/>
          </w:tcPr>
          <w:p w14:paraId="14D7DD9D">
            <w:pPr>
              <w:rPr>
                <w:rFonts w:ascii="Arial"/>
                <w:sz w:val="21"/>
              </w:rPr>
            </w:pPr>
          </w:p>
        </w:tc>
      </w:tr>
      <w:tr w14:paraId="25F6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2F108F0">
            <w:pPr>
              <w:spacing w:before="125" w:line="228" w:lineRule="auto"/>
              <w:ind w:left="506"/>
              <w:rPr>
                <w:rFonts w:ascii="宋体" w:hAnsi="宋体" w:eastAsia="宋体" w:cs="宋体"/>
                <w:sz w:val="20"/>
                <w:szCs w:val="20"/>
              </w:rPr>
            </w:pPr>
            <w:r>
              <w:rPr>
                <w:rFonts w:ascii="宋体" w:hAnsi="宋体" w:eastAsia="宋体" w:cs="宋体"/>
                <w:spacing w:val="6"/>
                <w:sz w:val="20"/>
                <w:szCs w:val="20"/>
              </w:rPr>
              <w:t>第二节</w:t>
            </w:r>
          </w:p>
          <w:p w14:paraId="6CEF1DB5">
            <w:pPr>
              <w:spacing w:before="26" w:line="228" w:lineRule="auto"/>
              <w:ind w:left="124"/>
              <w:rPr>
                <w:rFonts w:ascii="宋体" w:hAnsi="宋体" w:eastAsia="宋体" w:cs="宋体"/>
                <w:sz w:val="20"/>
                <w:szCs w:val="20"/>
              </w:rPr>
            </w:pPr>
            <w:r>
              <w:rPr>
                <w:rFonts w:ascii="宋体" w:hAnsi="宋体" w:eastAsia="宋体" w:cs="宋体"/>
                <w:sz w:val="20"/>
                <w:szCs w:val="20"/>
              </w:rPr>
              <w:t>第</w:t>
            </w:r>
            <w:r>
              <w:rPr>
                <w:rFonts w:ascii="宋体" w:hAnsi="宋体" w:eastAsia="宋体" w:cs="宋体"/>
                <w:spacing w:val="-17"/>
                <w:sz w:val="20"/>
                <w:szCs w:val="20"/>
              </w:rPr>
              <w:t xml:space="preserve"> </w:t>
            </w:r>
            <w:r>
              <w:rPr>
                <w:rFonts w:ascii="宋体" w:hAnsi="宋体" w:eastAsia="宋体" w:cs="宋体"/>
                <w:sz w:val="20"/>
                <w:szCs w:val="20"/>
              </w:rPr>
              <w:t>15.2（2）项</w:t>
            </w:r>
          </w:p>
        </w:tc>
        <w:tc>
          <w:tcPr>
            <w:tcW w:w="1741" w:type="dxa"/>
            <w:vAlign w:val="top"/>
          </w:tcPr>
          <w:p w14:paraId="1FB7C3BB">
            <w:pPr>
              <w:spacing w:before="262" w:line="227" w:lineRule="auto"/>
              <w:ind w:left="110"/>
              <w:rPr>
                <w:rFonts w:ascii="宋体" w:hAnsi="宋体" w:eastAsia="宋体" w:cs="宋体"/>
                <w:sz w:val="20"/>
                <w:szCs w:val="20"/>
              </w:rPr>
            </w:pPr>
            <w:r>
              <w:rPr>
                <w:rFonts w:ascii="宋体" w:hAnsi="宋体" w:eastAsia="宋体" w:cs="宋体"/>
                <w:spacing w:val="8"/>
                <w:sz w:val="20"/>
                <w:szCs w:val="20"/>
              </w:rPr>
              <w:t>迟延交货赔偿费</w:t>
            </w:r>
          </w:p>
        </w:tc>
        <w:tc>
          <w:tcPr>
            <w:tcW w:w="5181" w:type="dxa"/>
            <w:tcBorders>
              <w:right w:val="single" w:color="000000" w:sz="2" w:space="0"/>
            </w:tcBorders>
            <w:vAlign w:val="top"/>
          </w:tcPr>
          <w:p w14:paraId="419E47AD">
            <w:pPr>
              <w:rPr>
                <w:rFonts w:ascii="Arial"/>
                <w:sz w:val="21"/>
              </w:rPr>
            </w:pPr>
          </w:p>
        </w:tc>
      </w:tr>
      <w:tr w14:paraId="26DA0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A5CFF2D">
            <w:pPr>
              <w:spacing w:before="127"/>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15.3</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vAlign w:val="top"/>
          </w:tcPr>
          <w:p w14:paraId="27991184">
            <w:pPr>
              <w:spacing w:before="263" w:line="228" w:lineRule="auto"/>
              <w:ind w:left="108"/>
              <w:rPr>
                <w:rFonts w:ascii="宋体" w:hAnsi="宋体" w:eastAsia="宋体" w:cs="宋体"/>
                <w:sz w:val="20"/>
                <w:szCs w:val="20"/>
              </w:rPr>
            </w:pPr>
            <w:r>
              <w:rPr>
                <w:rFonts w:ascii="宋体" w:hAnsi="宋体" w:eastAsia="宋体" w:cs="宋体"/>
                <w:spacing w:val="8"/>
                <w:sz w:val="20"/>
                <w:szCs w:val="20"/>
              </w:rPr>
              <w:t>逾期付款利息</w:t>
            </w:r>
          </w:p>
        </w:tc>
        <w:tc>
          <w:tcPr>
            <w:tcW w:w="5181" w:type="dxa"/>
            <w:tcBorders>
              <w:right w:val="single" w:color="000000" w:sz="2" w:space="0"/>
            </w:tcBorders>
            <w:vAlign w:val="top"/>
          </w:tcPr>
          <w:p w14:paraId="29D227D2">
            <w:pPr>
              <w:rPr>
                <w:rFonts w:ascii="Arial"/>
                <w:sz w:val="21"/>
              </w:rPr>
            </w:pPr>
          </w:p>
        </w:tc>
      </w:tr>
      <w:tr w14:paraId="758FD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036B9C7C">
            <w:pPr>
              <w:spacing w:before="197"/>
              <w:ind w:left="348" w:right="331"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15.4</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left w:val="single" w:color="000000" w:sz="2" w:space="0"/>
              <w:bottom w:val="single" w:color="000000" w:sz="2" w:space="0"/>
              <w:right w:val="single" w:color="000000" w:sz="2" w:space="0"/>
            </w:tcBorders>
            <w:vAlign w:val="top"/>
          </w:tcPr>
          <w:p w14:paraId="5FB9F926">
            <w:pPr>
              <w:spacing w:line="267" w:lineRule="auto"/>
              <w:rPr>
                <w:rFonts w:ascii="Arial"/>
                <w:sz w:val="21"/>
              </w:rPr>
            </w:pPr>
          </w:p>
          <w:p w14:paraId="22899CCE">
            <w:pPr>
              <w:spacing w:before="65" w:line="228" w:lineRule="auto"/>
              <w:ind w:left="113"/>
              <w:rPr>
                <w:rFonts w:ascii="宋体" w:hAnsi="宋体" w:eastAsia="宋体" w:cs="宋体"/>
                <w:sz w:val="20"/>
                <w:szCs w:val="20"/>
              </w:rPr>
            </w:pPr>
            <w:r>
              <w:rPr>
                <w:rFonts w:ascii="宋体" w:hAnsi="宋体" w:eastAsia="宋体" w:cs="宋体"/>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736F26E0">
            <w:pPr>
              <w:rPr>
                <w:rFonts w:ascii="Arial"/>
                <w:sz w:val="21"/>
              </w:rPr>
            </w:pPr>
          </w:p>
        </w:tc>
      </w:tr>
      <w:tr w14:paraId="2D4F3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2F39F49D">
            <w:pPr>
              <w:spacing w:line="313" w:lineRule="auto"/>
              <w:rPr>
                <w:rFonts w:ascii="Arial"/>
                <w:sz w:val="21"/>
              </w:rPr>
            </w:pPr>
          </w:p>
          <w:p w14:paraId="3ED725BC">
            <w:pPr>
              <w:spacing w:line="314" w:lineRule="auto"/>
              <w:rPr>
                <w:rFonts w:ascii="Arial"/>
                <w:sz w:val="21"/>
              </w:rPr>
            </w:pPr>
          </w:p>
          <w:p w14:paraId="0BA88ED5">
            <w:pPr>
              <w:spacing w:before="65" w:line="239" w:lineRule="auto"/>
              <w:ind w:left="348" w:right="331"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21"/>
                <w:sz w:val="20"/>
                <w:szCs w:val="20"/>
              </w:rPr>
              <w:t xml:space="preserve"> </w:t>
            </w:r>
            <w:r>
              <w:rPr>
                <w:rFonts w:ascii="宋体" w:hAnsi="宋体" w:eastAsia="宋体" w:cs="宋体"/>
                <w:spacing w:val="-1"/>
                <w:sz w:val="20"/>
                <w:szCs w:val="20"/>
              </w:rPr>
              <w:t>19.2</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top w:val="single" w:color="000000" w:sz="2" w:space="0"/>
              <w:left w:val="single" w:color="000000" w:sz="2" w:space="0"/>
              <w:right w:val="single" w:color="000000" w:sz="2" w:space="0"/>
            </w:tcBorders>
            <w:vAlign w:val="top"/>
          </w:tcPr>
          <w:p w14:paraId="6090A982">
            <w:pPr>
              <w:spacing w:line="254" w:lineRule="auto"/>
              <w:rPr>
                <w:rFonts w:ascii="Arial"/>
                <w:sz w:val="21"/>
              </w:rPr>
            </w:pPr>
          </w:p>
          <w:p w14:paraId="6485CECD">
            <w:pPr>
              <w:spacing w:line="254" w:lineRule="auto"/>
              <w:rPr>
                <w:rFonts w:ascii="Arial"/>
                <w:sz w:val="21"/>
              </w:rPr>
            </w:pPr>
          </w:p>
          <w:p w14:paraId="38F97238">
            <w:pPr>
              <w:spacing w:line="255" w:lineRule="auto"/>
              <w:rPr>
                <w:rFonts w:ascii="Arial"/>
                <w:sz w:val="21"/>
              </w:rPr>
            </w:pPr>
          </w:p>
          <w:p w14:paraId="58D2DE9D">
            <w:pPr>
              <w:spacing w:before="65" w:line="228" w:lineRule="auto"/>
              <w:ind w:left="112"/>
              <w:rPr>
                <w:rFonts w:ascii="宋体" w:hAnsi="宋体" w:eastAsia="宋体" w:cs="宋体"/>
                <w:sz w:val="20"/>
                <w:szCs w:val="20"/>
              </w:rPr>
            </w:pPr>
            <w:r>
              <w:rPr>
                <w:rFonts w:ascii="宋体" w:hAnsi="宋体" w:eastAsia="宋体" w:cs="宋体"/>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2B287272">
            <w:pPr>
              <w:spacing w:before="142" w:line="355" w:lineRule="auto"/>
              <w:ind w:left="115" w:right="137" w:firstLine="15"/>
              <w:rPr>
                <w:rFonts w:ascii="宋体" w:hAnsi="宋体" w:eastAsia="宋体" w:cs="宋体"/>
                <w:sz w:val="20"/>
                <w:szCs w:val="20"/>
              </w:rPr>
            </w:pPr>
            <w:r>
              <w:rPr>
                <w:rFonts w:ascii="宋体" w:hAnsi="宋体" w:eastAsia="宋体" w:cs="宋体"/>
                <w:spacing w:val="8"/>
                <w:sz w:val="20"/>
                <w:szCs w:val="20"/>
              </w:rPr>
              <w:t>因本合同及合同有关事项发生的争议，按下列第</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种</w:t>
            </w:r>
            <w:r>
              <w:rPr>
                <w:rFonts w:ascii="宋体" w:hAnsi="宋体" w:eastAsia="宋体" w:cs="宋体"/>
                <w:sz w:val="20"/>
                <w:szCs w:val="20"/>
              </w:rPr>
              <w:t xml:space="preserve"> </w:t>
            </w:r>
            <w:r>
              <w:rPr>
                <w:rFonts w:ascii="宋体" w:hAnsi="宋体" w:eastAsia="宋体" w:cs="宋体"/>
                <w:spacing w:val="5"/>
                <w:sz w:val="20"/>
                <w:szCs w:val="20"/>
              </w:rPr>
              <w:t>方式解决：</w:t>
            </w:r>
          </w:p>
          <w:p w14:paraId="3B5D4CB8">
            <w:pPr>
              <w:spacing w:before="28" w:line="299" w:lineRule="auto"/>
              <w:ind w:left="113" w:right="188" w:firstLine="10"/>
              <w:rPr>
                <w:rFonts w:ascii="宋体" w:hAnsi="宋体" w:eastAsia="宋体" w:cs="宋体"/>
                <w:sz w:val="20"/>
                <w:szCs w:val="20"/>
              </w:rPr>
            </w:pPr>
            <w:r>
              <w:rPr>
                <w:rFonts w:ascii="宋体" w:hAnsi="宋体" w:eastAsia="宋体" w:cs="宋体"/>
                <w:spacing w:val="3"/>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3"/>
                <w:sz w:val="20"/>
                <w:szCs w:val="20"/>
              </w:rPr>
              <w:t>仲裁委员会申请仲裁，</w:t>
            </w:r>
            <w:r>
              <w:rPr>
                <w:rFonts w:ascii="宋体" w:hAnsi="宋体" w:eastAsia="宋体" w:cs="宋体"/>
                <w:sz w:val="20"/>
                <w:szCs w:val="20"/>
              </w:rPr>
              <w:t xml:space="preserve"> </w:t>
            </w:r>
            <w:r>
              <w:rPr>
                <w:rFonts w:ascii="宋体" w:hAnsi="宋体" w:eastAsia="宋体" w:cs="宋体"/>
                <w:spacing w:val="5"/>
                <w:sz w:val="20"/>
                <w:szCs w:val="20"/>
              </w:rPr>
              <w:t>仲裁地点为</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B4FD060">
            <w:pPr>
              <w:spacing w:before="44" w:line="215" w:lineRule="auto"/>
              <w:ind w:left="124"/>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人民法院起诉。</w:t>
            </w:r>
          </w:p>
        </w:tc>
      </w:tr>
      <w:tr w14:paraId="5D3E6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3C7DE6E7">
            <w:pPr>
              <w:spacing w:before="147" w:line="239" w:lineRule="auto"/>
              <w:ind w:left="348" w:right="329" w:firstLine="158"/>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1"/>
                <w:sz w:val="20"/>
                <w:szCs w:val="20"/>
              </w:rPr>
              <w:t>第</w:t>
            </w:r>
            <w:r>
              <w:rPr>
                <w:rFonts w:ascii="宋体" w:hAnsi="宋体" w:eastAsia="宋体" w:cs="宋体"/>
                <w:spacing w:val="-33"/>
                <w:sz w:val="20"/>
                <w:szCs w:val="20"/>
              </w:rPr>
              <w:t xml:space="preserve"> </w:t>
            </w:r>
            <w:r>
              <w:rPr>
                <w:rFonts w:ascii="宋体" w:hAnsi="宋体" w:eastAsia="宋体" w:cs="宋体"/>
                <w:spacing w:val="1"/>
                <w:sz w:val="20"/>
                <w:szCs w:val="20"/>
              </w:rPr>
              <w:t>23.1</w:t>
            </w:r>
            <w:r>
              <w:rPr>
                <w:rFonts w:ascii="宋体" w:hAnsi="宋体" w:eastAsia="宋体" w:cs="宋体"/>
                <w:spacing w:val="-39"/>
                <w:sz w:val="20"/>
                <w:szCs w:val="20"/>
              </w:rPr>
              <w:t xml:space="preserve"> </w:t>
            </w:r>
            <w:r>
              <w:rPr>
                <w:rFonts w:ascii="宋体" w:hAnsi="宋体" w:eastAsia="宋体" w:cs="宋体"/>
                <w:spacing w:val="1"/>
                <w:sz w:val="20"/>
                <w:szCs w:val="20"/>
              </w:rPr>
              <w:t>款</w:t>
            </w:r>
          </w:p>
        </w:tc>
        <w:tc>
          <w:tcPr>
            <w:tcW w:w="1741" w:type="dxa"/>
            <w:tcBorders>
              <w:bottom w:val="single" w:color="000000" w:sz="2" w:space="0"/>
            </w:tcBorders>
            <w:vAlign w:val="top"/>
          </w:tcPr>
          <w:p w14:paraId="6E66D23E">
            <w:pPr>
              <w:spacing w:before="281" w:line="228" w:lineRule="auto"/>
              <w:ind w:left="111"/>
              <w:rPr>
                <w:rFonts w:ascii="宋体" w:hAnsi="宋体" w:eastAsia="宋体" w:cs="宋体"/>
                <w:sz w:val="20"/>
                <w:szCs w:val="20"/>
              </w:rPr>
            </w:pPr>
            <w:r>
              <w:rPr>
                <w:rFonts w:ascii="宋体" w:hAnsi="宋体" w:eastAsia="宋体" w:cs="宋体"/>
                <w:spacing w:val="8"/>
                <w:sz w:val="20"/>
                <w:szCs w:val="20"/>
              </w:rPr>
              <w:t>其他专用条款</w:t>
            </w:r>
          </w:p>
        </w:tc>
        <w:tc>
          <w:tcPr>
            <w:tcW w:w="5181" w:type="dxa"/>
            <w:tcBorders>
              <w:bottom w:val="single" w:color="000000" w:sz="2" w:space="0"/>
              <w:right w:val="single" w:color="000000" w:sz="2" w:space="0"/>
            </w:tcBorders>
            <w:vAlign w:val="top"/>
          </w:tcPr>
          <w:p w14:paraId="61AF1667">
            <w:pPr>
              <w:rPr>
                <w:rFonts w:ascii="Arial"/>
                <w:sz w:val="21"/>
              </w:rPr>
            </w:pPr>
          </w:p>
        </w:tc>
      </w:tr>
    </w:tbl>
    <w:p w14:paraId="57F866F5">
      <w:pPr>
        <w:spacing w:line="273" w:lineRule="auto"/>
        <w:rPr>
          <w:rFonts w:ascii="Arial"/>
          <w:sz w:val="21"/>
        </w:rPr>
      </w:pPr>
    </w:p>
    <w:p w14:paraId="5C08D824">
      <w:pPr>
        <w:spacing w:line="274" w:lineRule="auto"/>
        <w:rPr>
          <w:rFonts w:ascii="Arial"/>
          <w:sz w:val="21"/>
        </w:rPr>
      </w:pPr>
    </w:p>
    <w:p w14:paraId="3F2E4F84">
      <w:pPr>
        <w:spacing w:line="274" w:lineRule="auto"/>
        <w:rPr>
          <w:rFonts w:ascii="Arial"/>
          <w:sz w:val="21"/>
        </w:rPr>
      </w:pPr>
    </w:p>
    <w:p w14:paraId="5E0EE7C8">
      <w:pPr>
        <w:spacing w:before="58" w:line="219" w:lineRule="auto"/>
        <w:ind w:left="674"/>
        <w:rPr>
          <w:rFonts w:ascii="宋体" w:hAnsi="宋体" w:eastAsia="宋体" w:cs="宋体"/>
          <w:sz w:val="18"/>
          <w:szCs w:val="18"/>
        </w:rPr>
      </w:pPr>
      <w:r>
        <w:rPr>
          <w:rFonts w:ascii="宋体" w:hAnsi="宋体" w:eastAsia="宋体" w:cs="宋体"/>
          <w:b/>
          <w:bCs/>
          <w:spacing w:val="-1"/>
          <w:sz w:val="18"/>
          <w:szCs w:val="18"/>
        </w:rPr>
        <w:t>注：本合同格式仅作为参考文本，合同签订</w:t>
      </w:r>
      <w:r>
        <w:rPr>
          <w:rFonts w:ascii="宋体" w:hAnsi="宋体" w:eastAsia="宋体" w:cs="宋体"/>
          <w:b/>
          <w:bCs/>
          <w:spacing w:val="-2"/>
          <w:sz w:val="18"/>
          <w:szCs w:val="18"/>
        </w:rPr>
        <w:t>双方可根据项目的具体要求进行修订。</w:t>
      </w:r>
    </w:p>
    <w:p w14:paraId="6472DC7E">
      <w:pPr>
        <w:spacing w:line="219" w:lineRule="auto"/>
        <w:rPr>
          <w:rFonts w:ascii="宋体" w:hAnsi="宋体" w:eastAsia="宋体" w:cs="宋体"/>
          <w:sz w:val="18"/>
          <w:szCs w:val="18"/>
        </w:rPr>
        <w:sectPr>
          <w:footerReference r:id="rId54" w:type="default"/>
          <w:pgSz w:w="11906" w:h="16839"/>
          <w:pgMar w:top="400" w:right="1569" w:bottom="1151" w:left="1560" w:header="0" w:footer="989" w:gutter="0"/>
          <w:cols w:space="720" w:num="1"/>
        </w:sectPr>
      </w:pPr>
    </w:p>
    <w:p w14:paraId="6BBE49EA">
      <w:pPr>
        <w:spacing w:line="905" w:lineRule="exact"/>
      </w:pPr>
      <w:r>
        <w:pict>
          <v:shape id="_x0000_s1070" o:spid="_x0000_s1070" style="position:absolute;left:0pt;margin-left:12.15pt;margin-top:33.85pt;height:0.75pt;width:415pt;z-index:251706368;mso-width-relative:page;mso-height-relative:page;" fillcolor="#000000" filled="t" stroked="f" coordsize="8300,15" path="m0,0l8300,0,8300,14,0,14,0,0xe">
            <v:path/>
            <v:fill on="t" focussize="0,0"/>
            <v:stroke on="f"/>
            <v:imagedata o:title=""/>
            <o:lock v:ext="edit"/>
          </v:shape>
        </w:pict>
      </w:r>
    </w:p>
    <w:p w14:paraId="7C67B7D4">
      <w:pPr>
        <w:spacing w:before="310" w:line="224" w:lineRule="auto"/>
        <w:ind w:left="2398"/>
        <w:outlineLvl w:val="0"/>
        <w:rPr>
          <w:rFonts w:ascii="宋体" w:hAnsi="宋体" w:eastAsia="宋体" w:cs="宋体"/>
          <w:sz w:val="31"/>
          <w:szCs w:val="31"/>
        </w:rPr>
      </w:pPr>
      <w:bookmarkStart w:id="14" w:name="bookmark10"/>
      <w:bookmarkEnd w:id="14"/>
      <w:bookmarkStart w:id="15" w:name="bookmark9"/>
      <w:bookmarkEnd w:id="15"/>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采购需求及技术参数</w:t>
      </w:r>
    </w:p>
    <w:p w14:paraId="0F19F6DA">
      <w:pPr>
        <w:spacing w:line="478" w:lineRule="auto"/>
        <w:rPr>
          <w:rFonts w:ascii="Arial"/>
          <w:sz w:val="21"/>
        </w:rPr>
      </w:pPr>
    </w:p>
    <w:p w14:paraId="537F7268">
      <w:pPr>
        <w:spacing w:before="65" w:line="228" w:lineRule="auto"/>
        <w:ind w:left="253"/>
        <w:outlineLvl w:val="1"/>
        <w:rPr>
          <w:rFonts w:ascii="宋体" w:hAnsi="宋体" w:eastAsia="宋体" w:cs="宋体"/>
          <w:sz w:val="20"/>
          <w:szCs w:val="20"/>
        </w:rPr>
      </w:pPr>
      <w:r>
        <w:rPr>
          <w:rFonts w:ascii="宋体" w:hAnsi="宋体" w:eastAsia="宋体" w:cs="宋体"/>
          <w:b/>
          <w:bCs/>
          <w:spacing w:val="6"/>
          <w:sz w:val="20"/>
          <w:szCs w:val="20"/>
        </w:rPr>
        <w:t>一、项目概况</w:t>
      </w:r>
    </w:p>
    <w:p w14:paraId="37D0FAD4">
      <w:pPr>
        <w:spacing w:line="346" w:lineRule="auto"/>
        <w:rPr>
          <w:rFonts w:ascii="Arial"/>
          <w:sz w:val="21"/>
        </w:rPr>
      </w:pPr>
    </w:p>
    <w:p w14:paraId="66D13E0D">
      <w:pPr>
        <w:spacing w:line="306" w:lineRule="auto"/>
        <w:rPr>
          <w:rFonts w:hint="eastAsia" w:ascii="宋体" w:hAnsi="宋体" w:eastAsia="宋体" w:cs="宋体"/>
          <w:spacing w:val="10"/>
          <w:sz w:val="20"/>
          <w:szCs w:val="20"/>
          <w:lang w:eastAsia="zh-CN"/>
        </w:rPr>
      </w:pPr>
      <w:r>
        <w:rPr>
          <w:rFonts w:ascii="宋体" w:hAnsi="宋体" w:eastAsia="宋体" w:cs="宋体"/>
          <w:spacing w:val="10"/>
          <w:sz w:val="20"/>
          <w:szCs w:val="20"/>
        </w:rPr>
        <w:t>1.项目名称：</w:t>
      </w:r>
      <w:r>
        <w:rPr>
          <w:rFonts w:hint="eastAsia" w:ascii="宋体" w:hAnsi="宋体" w:eastAsia="宋体" w:cs="宋体"/>
          <w:spacing w:val="10"/>
          <w:sz w:val="20"/>
          <w:szCs w:val="20"/>
          <w:lang w:eastAsia="zh-CN"/>
        </w:rPr>
        <w:t>“2025年阿瓦提县人民医院门诊改造及设备项目”功能科、呼吸内科等科室采购一批医疗设备</w:t>
      </w:r>
    </w:p>
    <w:p w14:paraId="2A3316CE">
      <w:pPr>
        <w:spacing w:line="306" w:lineRule="auto"/>
        <w:rPr>
          <w:rFonts w:ascii="Arial"/>
          <w:sz w:val="21"/>
        </w:rPr>
      </w:pPr>
    </w:p>
    <w:p w14:paraId="34C33795">
      <w:pPr>
        <w:spacing w:before="65" w:line="227" w:lineRule="auto"/>
        <w:ind w:left="673"/>
        <w:outlineLvl w:val="1"/>
        <w:rPr>
          <w:rFonts w:ascii="宋体" w:hAnsi="宋体" w:eastAsia="宋体" w:cs="宋体"/>
          <w:sz w:val="20"/>
          <w:szCs w:val="20"/>
        </w:rPr>
      </w:pPr>
      <w:r>
        <w:rPr>
          <w:rFonts w:ascii="宋体" w:hAnsi="宋体" w:eastAsia="宋体" w:cs="宋体"/>
          <w:spacing w:val="5"/>
          <w:sz w:val="20"/>
          <w:szCs w:val="20"/>
        </w:rPr>
        <w:t>2.采购预算：</w:t>
      </w:r>
      <w:r>
        <w:rPr>
          <w:rFonts w:hint="eastAsia" w:ascii="宋体" w:hAnsi="宋体" w:eastAsia="宋体" w:cs="宋体"/>
          <w:spacing w:val="5"/>
          <w:sz w:val="20"/>
          <w:szCs w:val="20"/>
          <w:lang w:val="en-US" w:eastAsia="zh-CN"/>
        </w:rPr>
        <w:t>212</w:t>
      </w:r>
      <w:r>
        <w:rPr>
          <w:rFonts w:ascii="宋体" w:hAnsi="宋体" w:eastAsia="宋体" w:cs="宋体"/>
          <w:spacing w:val="5"/>
          <w:sz w:val="20"/>
          <w:szCs w:val="20"/>
        </w:rPr>
        <w:t>0000</w:t>
      </w:r>
      <w:r>
        <w:rPr>
          <w:rFonts w:ascii="宋体" w:hAnsi="宋体" w:eastAsia="宋体" w:cs="宋体"/>
          <w:spacing w:val="-30"/>
          <w:sz w:val="20"/>
          <w:szCs w:val="20"/>
        </w:rPr>
        <w:t xml:space="preserve"> </w:t>
      </w:r>
      <w:r>
        <w:rPr>
          <w:rFonts w:ascii="宋体" w:hAnsi="宋体" w:eastAsia="宋体" w:cs="宋体"/>
          <w:spacing w:val="5"/>
          <w:sz w:val="20"/>
          <w:szCs w:val="20"/>
        </w:rPr>
        <w:t>元</w:t>
      </w:r>
    </w:p>
    <w:p w14:paraId="15D3AAE9">
      <w:pPr>
        <w:spacing w:line="306" w:lineRule="auto"/>
        <w:rPr>
          <w:rFonts w:ascii="Arial"/>
          <w:sz w:val="21"/>
        </w:rPr>
      </w:pPr>
    </w:p>
    <w:p w14:paraId="44633AB9">
      <w:pPr>
        <w:spacing w:before="65" w:line="227" w:lineRule="auto"/>
        <w:ind w:left="674"/>
        <w:outlineLvl w:val="1"/>
        <w:rPr>
          <w:rFonts w:ascii="宋体" w:hAnsi="宋体" w:eastAsia="宋体" w:cs="宋体"/>
          <w:sz w:val="20"/>
          <w:szCs w:val="20"/>
        </w:rPr>
      </w:pPr>
      <w:r>
        <w:rPr>
          <w:rFonts w:ascii="宋体" w:hAnsi="宋体" w:eastAsia="宋体" w:cs="宋体"/>
          <w:spacing w:val="7"/>
          <w:sz w:val="20"/>
          <w:szCs w:val="20"/>
        </w:rPr>
        <w:t>3.采购方式：公开招标</w:t>
      </w:r>
    </w:p>
    <w:p w14:paraId="4C49B594">
      <w:pPr>
        <w:spacing w:line="463" w:lineRule="auto"/>
        <w:rPr>
          <w:rFonts w:ascii="Arial"/>
          <w:sz w:val="21"/>
        </w:rPr>
      </w:pPr>
    </w:p>
    <w:p w14:paraId="52BF3C2D">
      <w:pPr>
        <w:spacing w:before="65" w:line="227" w:lineRule="auto"/>
        <w:ind w:left="253"/>
        <w:outlineLvl w:val="1"/>
        <w:rPr>
          <w:rFonts w:ascii="宋体" w:hAnsi="宋体" w:eastAsia="宋体" w:cs="宋体"/>
          <w:sz w:val="20"/>
          <w:szCs w:val="20"/>
        </w:rPr>
      </w:pPr>
      <w:r>
        <w:rPr>
          <w:rFonts w:ascii="宋体" w:hAnsi="宋体" w:eastAsia="宋体" w:cs="宋体"/>
          <w:b/>
          <w:bCs/>
          <w:spacing w:val="6"/>
          <w:sz w:val="20"/>
          <w:szCs w:val="20"/>
        </w:rPr>
        <w:t>二、采购内容</w:t>
      </w:r>
    </w:p>
    <w:p w14:paraId="773438C8">
      <w:pPr>
        <w:spacing w:line="347" w:lineRule="auto"/>
        <w:rPr>
          <w:rFonts w:ascii="Arial"/>
          <w:sz w:val="21"/>
        </w:rPr>
      </w:pPr>
    </w:p>
    <w:p w14:paraId="4DE30C57">
      <w:pPr>
        <w:numPr>
          <w:ilvl w:val="0"/>
          <w:numId w:val="0"/>
        </w:numPr>
        <w:spacing w:before="66" w:line="221" w:lineRule="auto"/>
        <w:outlineLvl w:val="1"/>
        <w:rPr>
          <w:rFonts w:ascii="宋体" w:hAnsi="宋体" w:eastAsia="宋体" w:cs="宋体"/>
          <w:b/>
          <w:bCs/>
          <w:spacing w:val="-1"/>
          <w:sz w:val="20"/>
          <w:szCs w:val="20"/>
        </w:rPr>
      </w:pPr>
      <w:r>
        <w:rPr>
          <w:rFonts w:ascii="宋体" w:hAnsi="宋体" w:eastAsia="宋体" w:cs="宋体"/>
          <w:b/>
          <w:bCs/>
          <w:spacing w:val="-1"/>
          <w:sz w:val="20"/>
          <w:szCs w:val="20"/>
        </w:rPr>
        <w:t>清单：</w:t>
      </w:r>
    </w:p>
    <w:p w14:paraId="49D86B61">
      <w:pPr>
        <w:pStyle w:val="6"/>
      </w:pPr>
    </w:p>
    <w:tbl>
      <w:tblPr>
        <w:tblStyle w:val="10"/>
        <w:tblW w:w="10380" w:type="dxa"/>
        <w:jc w:val="center"/>
        <w:tblLayout w:type="fixed"/>
        <w:tblCellMar>
          <w:top w:w="0" w:type="dxa"/>
          <w:left w:w="108" w:type="dxa"/>
          <w:bottom w:w="0" w:type="dxa"/>
          <w:right w:w="108" w:type="dxa"/>
        </w:tblCellMar>
      </w:tblPr>
      <w:tblGrid>
        <w:gridCol w:w="1065"/>
        <w:gridCol w:w="2357"/>
        <w:gridCol w:w="1067"/>
        <w:gridCol w:w="1083"/>
        <w:gridCol w:w="1467"/>
        <w:gridCol w:w="1733"/>
        <w:gridCol w:w="1608"/>
      </w:tblGrid>
      <w:tr w14:paraId="20C642D5">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noWrap/>
            <w:vAlign w:val="center"/>
          </w:tcPr>
          <w:p w14:paraId="423DCE13">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57" w:type="dxa"/>
            <w:tcBorders>
              <w:top w:val="single" w:color="000000" w:sz="4" w:space="0"/>
              <w:left w:val="single" w:color="000000" w:sz="4" w:space="0"/>
              <w:bottom w:val="single" w:color="000000" w:sz="4" w:space="0"/>
              <w:right w:val="single" w:color="000000" w:sz="4" w:space="0"/>
            </w:tcBorders>
            <w:noWrap/>
            <w:vAlign w:val="center"/>
          </w:tcPr>
          <w:p w14:paraId="736445A3">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6E369F9">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5CB1BCF5">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7" w:type="dxa"/>
            <w:tcBorders>
              <w:top w:val="single" w:color="000000" w:sz="4" w:space="0"/>
              <w:left w:val="single" w:color="000000" w:sz="4" w:space="0"/>
              <w:bottom w:val="single" w:color="000000" w:sz="4" w:space="0"/>
              <w:right w:val="single" w:color="000000" w:sz="4" w:space="0"/>
            </w:tcBorders>
            <w:noWrap/>
            <w:vAlign w:val="center"/>
          </w:tcPr>
          <w:p w14:paraId="1FA80221">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0C501B57">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合计(元)</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1BAC8F78">
            <w:pPr>
              <w:pStyle w:val="6"/>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223360A3">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60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en-US"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357" w:type="dxa"/>
            <w:tcBorders>
              <w:top w:val="single" w:color="000000" w:sz="4" w:space="0"/>
              <w:left w:val="single" w:color="000000" w:sz="4" w:space="0"/>
              <w:bottom w:val="single" w:color="000000" w:sz="4" w:space="0"/>
              <w:right w:val="single" w:color="000000" w:sz="4" w:space="0"/>
            </w:tcBorders>
            <w:vAlign w:val="center"/>
          </w:tcPr>
          <w:p w14:paraId="37F4D7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彩色多普勒超声诊断仪</w:t>
            </w:r>
          </w:p>
        </w:tc>
        <w:tc>
          <w:tcPr>
            <w:tcW w:w="1067" w:type="dxa"/>
            <w:tcBorders>
              <w:top w:val="single" w:color="000000" w:sz="4" w:space="0"/>
              <w:left w:val="single" w:color="000000" w:sz="4" w:space="0"/>
              <w:bottom w:val="single" w:color="000000" w:sz="4" w:space="0"/>
              <w:right w:val="single" w:color="000000" w:sz="4" w:space="0"/>
            </w:tcBorders>
            <w:vAlign w:val="center"/>
          </w:tcPr>
          <w:p w14:paraId="6676DD5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vAlign w:val="center"/>
          </w:tcPr>
          <w:p w14:paraId="3B0AA5B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vAlign w:val="center"/>
          </w:tcPr>
          <w:p w14:paraId="649DAFAA">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D7E0334">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7D882747">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4F4F2A4D">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79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en-US"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357" w:type="dxa"/>
            <w:tcBorders>
              <w:top w:val="single" w:color="000000" w:sz="4" w:space="0"/>
              <w:left w:val="single" w:color="000000" w:sz="4" w:space="0"/>
              <w:bottom w:val="single" w:color="000000" w:sz="4" w:space="0"/>
              <w:right w:val="single" w:color="000000" w:sz="4" w:space="0"/>
            </w:tcBorders>
            <w:vAlign w:val="center"/>
          </w:tcPr>
          <w:p w14:paraId="6D4490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冷冻手术治疗机</w:t>
            </w:r>
          </w:p>
        </w:tc>
        <w:tc>
          <w:tcPr>
            <w:tcW w:w="1067" w:type="dxa"/>
            <w:tcBorders>
              <w:top w:val="single" w:color="000000" w:sz="4" w:space="0"/>
              <w:left w:val="single" w:color="000000" w:sz="4" w:space="0"/>
              <w:bottom w:val="single" w:color="000000" w:sz="4" w:space="0"/>
              <w:right w:val="single" w:color="000000" w:sz="4" w:space="0"/>
            </w:tcBorders>
            <w:vAlign w:val="center"/>
          </w:tcPr>
          <w:p w14:paraId="156A233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vAlign w:val="center"/>
          </w:tcPr>
          <w:p w14:paraId="73BC1CE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vAlign w:val="center"/>
          </w:tcPr>
          <w:p w14:paraId="461BC991">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B80D4F8">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675063D0">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23EA6911">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A4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357" w:type="dxa"/>
            <w:tcBorders>
              <w:top w:val="single" w:color="000000" w:sz="4" w:space="0"/>
              <w:left w:val="single" w:color="000000" w:sz="4" w:space="0"/>
              <w:bottom w:val="single" w:color="000000" w:sz="4" w:space="0"/>
              <w:right w:val="single" w:color="000000" w:sz="4" w:space="0"/>
            </w:tcBorders>
            <w:vAlign w:val="center"/>
          </w:tcPr>
          <w:p w14:paraId="2F44FB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人体成分分析仪</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98D">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0494">
            <w:pPr>
              <w:keepNext w:val="0"/>
              <w:keepLines w:val="0"/>
              <w:widowControl/>
              <w:suppressLineNumbers w:val="0"/>
              <w:jc w:val="center"/>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vAlign w:val="center"/>
          </w:tcPr>
          <w:p w14:paraId="410C6E91">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B896308">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0D15790C">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5C0C9ADB">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91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en-US"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357" w:type="dxa"/>
            <w:tcBorders>
              <w:top w:val="single" w:color="000000" w:sz="4" w:space="0"/>
              <w:left w:val="single" w:color="000000" w:sz="4" w:space="0"/>
              <w:bottom w:val="single" w:color="000000" w:sz="4" w:space="0"/>
              <w:right w:val="single" w:color="000000" w:sz="4" w:space="0"/>
            </w:tcBorders>
            <w:vAlign w:val="center"/>
          </w:tcPr>
          <w:p w14:paraId="5CDF45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呼吸机</w:t>
            </w:r>
          </w:p>
        </w:tc>
        <w:tc>
          <w:tcPr>
            <w:tcW w:w="1067" w:type="dxa"/>
            <w:tcBorders>
              <w:top w:val="single" w:color="000000" w:sz="4" w:space="0"/>
              <w:left w:val="single" w:color="000000" w:sz="4" w:space="0"/>
              <w:bottom w:val="single" w:color="000000" w:sz="4" w:space="0"/>
              <w:right w:val="single" w:color="000000" w:sz="4" w:space="0"/>
            </w:tcBorders>
            <w:vAlign w:val="center"/>
          </w:tcPr>
          <w:p w14:paraId="1B49E25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83" w:type="dxa"/>
            <w:tcBorders>
              <w:top w:val="single" w:color="000000" w:sz="4" w:space="0"/>
              <w:left w:val="single" w:color="000000" w:sz="4" w:space="0"/>
              <w:bottom w:val="single" w:color="000000" w:sz="4" w:space="0"/>
              <w:right w:val="single" w:color="000000" w:sz="4" w:space="0"/>
            </w:tcBorders>
            <w:vAlign w:val="center"/>
          </w:tcPr>
          <w:p w14:paraId="33777EE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vAlign w:val="center"/>
          </w:tcPr>
          <w:p w14:paraId="0698BCAE">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3D6EB3DA">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768E55E">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FD7F4A7">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834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总价</w:t>
            </w:r>
          </w:p>
        </w:tc>
        <w:tc>
          <w:tcPr>
            <w:tcW w:w="9315" w:type="dxa"/>
            <w:gridSpan w:val="6"/>
            <w:tcBorders>
              <w:top w:val="single" w:color="000000" w:sz="4" w:space="0"/>
              <w:left w:val="single" w:color="000000" w:sz="4" w:space="0"/>
              <w:bottom w:val="single" w:color="000000" w:sz="4" w:space="0"/>
              <w:right w:val="single" w:color="000000" w:sz="4" w:space="0"/>
            </w:tcBorders>
            <w:vAlign w:val="center"/>
          </w:tcPr>
          <w:p w14:paraId="5A0BF068">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F06418A">
        <w:tblPrEx>
          <w:tblCellMar>
            <w:top w:w="0" w:type="dxa"/>
            <w:left w:w="108" w:type="dxa"/>
            <w:bottom w:w="0" w:type="dxa"/>
            <w:right w:w="108" w:type="dxa"/>
          </w:tblCellMar>
        </w:tblPrEx>
        <w:trPr>
          <w:trHeight w:val="6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A7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p>
        </w:tc>
        <w:tc>
          <w:tcPr>
            <w:tcW w:w="9315" w:type="dxa"/>
            <w:gridSpan w:val="6"/>
            <w:tcBorders>
              <w:top w:val="single" w:color="000000" w:sz="4" w:space="0"/>
              <w:left w:val="single" w:color="000000" w:sz="4" w:space="0"/>
              <w:bottom w:val="single" w:color="000000" w:sz="4" w:space="0"/>
              <w:right w:val="single" w:color="000000" w:sz="4" w:space="0"/>
            </w:tcBorders>
            <w:vAlign w:val="center"/>
          </w:tcPr>
          <w:p w14:paraId="08BFCBD5">
            <w:pPr>
              <w:pStyle w:val="6"/>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bl>
    <w:p w14:paraId="59129C5A">
      <w:pPr>
        <w:pStyle w:val="6"/>
        <w:numPr>
          <w:ilvl w:val="0"/>
          <w:numId w:val="0"/>
        </w:numPr>
      </w:pPr>
    </w:p>
    <w:p w14:paraId="27140742">
      <w:pPr>
        <w:rPr>
          <w:rFonts w:ascii="Arial"/>
          <w:sz w:val="21"/>
        </w:rPr>
      </w:pPr>
    </w:p>
    <w:p w14:paraId="4B9796FF">
      <w:pPr>
        <w:rPr>
          <w:rFonts w:hint="eastAsia" w:eastAsia="宋体" w:cs="Arial"/>
          <w:sz w:val="21"/>
          <w:szCs w:val="21"/>
          <w:lang w:val="en-US" w:eastAsia="zh-CN"/>
        </w:rPr>
      </w:pPr>
    </w:p>
    <w:p w14:paraId="5FBBBC1A">
      <w:pPr>
        <w:rPr>
          <w:rFonts w:hint="eastAsia" w:eastAsia="宋体" w:cs="Arial"/>
          <w:sz w:val="21"/>
          <w:szCs w:val="21"/>
          <w:lang w:val="en-US" w:eastAsia="zh-CN"/>
        </w:rPr>
      </w:pPr>
    </w:p>
    <w:p w14:paraId="297BCFC0">
      <w:pPr>
        <w:rPr>
          <w:rFonts w:hint="eastAsia" w:eastAsia="宋体" w:cs="Arial"/>
          <w:sz w:val="21"/>
          <w:szCs w:val="21"/>
          <w:lang w:val="en-US" w:eastAsia="zh-CN"/>
        </w:rPr>
      </w:pPr>
    </w:p>
    <w:p w14:paraId="5DEEAED2">
      <w:pPr>
        <w:rPr>
          <w:rFonts w:hint="eastAsia" w:eastAsia="宋体" w:cs="Arial"/>
          <w:sz w:val="21"/>
          <w:szCs w:val="21"/>
          <w:lang w:val="en-US" w:eastAsia="zh-CN"/>
        </w:rPr>
      </w:pPr>
    </w:p>
    <w:p w14:paraId="0B2CEF25">
      <w:pPr>
        <w:rPr>
          <w:rFonts w:hint="eastAsia" w:eastAsia="宋体" w:cs="Arial"/>
          <w:sz w:val="21"/>
          <w:szCs w:val="21"/>
          <w:lang w:val="en-US" w:eastAsia="zh-CN"/>
        </w:rPr>
      </w:pPr>
    </w:p>
    <w:p w14:paraId="69AB9F79">
      <w:pPr>
        <w:rPr>
          <w:rFonts w:hint="eastAsia" w:eastAsia="宋体" w:cs="Arial"/>
          <w:sz w:val="21"/>
          <w:szCs w:val="21"/>
          <w:lang w:val="en-US" w:eastAsia="zh-CN"/>
        </w:rPr>
      </w:pPr>
    </w:p>
    <w:p w14:paraId="1C89868C">
      <w:pPr>
        <w:rPr>
          <w:rFonts w:hint="eastAsia" w:eastAsia="宋体" w:cs="Arial"/>
          <w:sz w:val="21"/>
          <w:szCs w:val="21"/>
          <w:lang w:val="en-US" w:eastAsia="zh-CN"/>
        </w:rPr>
      </w:pPr>
    </w:p>
    <w:p w14:paraId="75AAAEBE">
      <w:pPr>
        <w:rPr>
          <w:rFonts w:hint="eastAsia" w:eastAsia="宋体" w:cs="Arial"/>
          <w:sz w:val="21"/>
          <w:szCs w:val="21"/>
          <w:lang w:val="en-US" w:eastAsia="zh-CN"/>
        </w:rPr>
      </w:pPr>
    </w:p>
    <w:p w14:paraId="49EF7593">
      <w:pPr>
        <w:rPr>
          <w:rFonts w:hint="eastAsia" w:eastAsia="宋体" w:cs="Arial"/>
          <w:sz w:val="21"/>
          <w:szCs w:val="21"/>
          <w:lang w:val="en-US" w:eastAsia="zh-CN"/>
        </w:rPr>
      </w:pPr>
    </w:p>
    <w:p w14:paraId="3CAB7742">
      <w:pPr>
        <w:rPr>
          <w:rFonts w:hint="eastAsia" w:eastAsia="宋体" w:cs="Arial"/>
          <w:sz w:val="21"/>
          <w:szCs w:val="21"/>
          <w:lang w:val="en-US" w:eastAsia="zh-CN"/>
        </w:rPr>
      </w:pPr>
    </w:p>
    <w:p w14:paraId="26B4A9C4">
      <w:pPr>
        <w:rPr>
          <w:rFonts w:hint="eastAsia" w:eastAsia="宋体" w:cs="Arial"/>
          <w:sz w:val="21"/>
          <w:szCs w:val="21"/>
          <w:lang w:val="en-US" w:eastAsia="zh-CN"/>
        </w:rPr>
      </w:pPr>
    </w:p>
    <w:p w14:paraId="72F095B5">
      <w:pPr>
        <w:rPr>
          <w:rFonts w:hint="eastAsia" w:eastAsia="宋体" w:cs="Arial"/>
          <w:sz w:val="21"/>
          <w:szCs w:val="21"/>
          <w:lang w:val="en-US" w:eastAsia="zh-CN"/>
        </w:rPr>
      </w:pPr>
    </w:p>
    <w:p w14:paraId="0798D7D7">
      <w:pPr>
        <w:rPr>
          <w:rFonts w:hint="eastAsia" w:eastAsia="宋体" w:cs="Arial"/>
          <w:sz w:val="21"/>
          <w:szCs w:val="21"/>
          <w:lang w:val="en-US" w:eastAsia="zh-CN"/>
        </w:rPr>
      </w:pPr>
    </w:p>
    <w:p w14:paraId="1FA8FF09">
      <w:pPr>
        <w:rPr>
          <w:rFonts w:hint="eastAsia" w:eastAsia="宋体" w:cs="Arial"/>
          <w:sz w:val="21"/>
          <w:szCs w:val="21"/>
          <w:lang w:val="en-US" w:eastAsia="zh-CN"/>
        </w:rPr>
      </w:pPr>
    </w:p>
    <w:p w14:paraId="1DF51D85">
      <w:pPr>
        <w:rPr>
          <w:rFonts w:hint="eastAsia" w:eastAsia="宋体" w:cs="Arial"/>
          <w:sz w:val="21"/>
          <w:szCs w:val="21"/>
          <w:lang w:val="en-US" w:eastAsia="zh-CN"/>
        </w:rPr>
      </w:pPr>
    </w:p>
    <w:p w14:paraId="43626213">
      <w:pPr>
        <w:rPr>
          <w:rFonts w:hint="eastAsia" w:eastAsia="宋体" w:cs="Arial"/>
          <w:sz w:val="21"/>
          <w:szCs w:val="21"/>
          <w:lang w:val="en-US" w:eastAsia="zh-CN"/>
        </w:rPr>
      </w:pPr>
    </w:p>
    <w:p w14:paraId="4DD86AD3">
      <w:pPr>
        <w:rPr>
          <w:rFonts w:hint="eastAsia" w:eastAsia="宋体" w:cs="Arial"/>
          <w:sz w:val="21"/>
          <w:szCs w:val="21"/>
          <w:lang w:val="en-US" w:eastAsia="zh-CN"/>
        </w:rPr>
      </w:pPr>
      <w:r>
        <w:rPr>
          <w:rFonts w:hint="eastAsia" w:eastAsia="宋体" w:cs="Arial"/>
          <w:sz w:val="21"/>
          <w:szCs w:val="21"/>
          <w:lang w:val="en-US" w:eastAsia="zh-CN"/>
        </w:rPr>
        <w:t>参数</w:t>
      </w:r>
    </w:p>
    <w:p w14:paraId="54DB4739">
      <w:pPr>
        <w:pStyle w:val="5"/>
        <w:rPr>
          <w:rFonts w:hint="eastAsia" w:eastAsia="宋体" w:cs="Arial"/>
          <w:sz w:val="21"/>
          <w:szCs w:val="21"/>
          <w:lang w:val="en-US" w:eastAsia="zh-CN"/>
        </w:rPr>
      </w:pPr>
    </w:p>
    <w:p w14:paraId="55C6F8A6">
      <w:pPr>
        <w:spacing w:line="400" w:lineRule="exact"/>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彩色多普勒超声诊断仪技术规格及要求</w:t>
      </w:r>
    </w:p>
    <w:p w14:paraId="05D4A88B">
      <w:pPr>
        <w:pStyle w:val="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设备名称</w:t>
      </w:r>
      <w:r>
        <w:rPr>
          <w:rFonts w:hint="eastAsia" w:ascii="宋体" w:hAnsi="宋体" w:eastAsia="宋体" w:cs="宋体"/>
          <w:color w:val="000000" w:themeColor="text1"/>
          <w:szCs w:val="21"/>
          <w14:textFill>
            <w14:solidFill>
              <w14:schemeClr w14:val="tx1"/>
            </w14:solidFill>
          </w14:textFill>
        </w:rPr>
        <w:t>：全数字高档彩色多普勒超声诊断仪</w:t>
      </w:r>
    </w:p>
    <w:p w14:paraId="1375269E">
      <w:pPr>
        <w:pStyle w:val="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用途说明</w:t>
      </w:r>
      <w:r>
        <w:rPr>
          <w:rFonts w:hint="eastAsia" w:ascii="宋体" w:hAnsi="宋体" w:eastAsia="宋体" w:cs="宋体"/>
          <w:color w:val="000000" w:themeColor="text1"/>
          <w:szCs w:val="21"/>
          <w14:textFill>
            <w14:solidFill>
              <w14:schemeClr w14:val="tx1"/>
            </w14:solidFill>
          </w14:textFill>
        </w:rPr>
        <w:t>：主要用于腹部、产科、妇科、心脏、介入、小器官、泌尿科、血管、儿科、神经、急重症等方面的临床诊断和科研教学工作，具有世界先进水平，具备持续升级能力，能满足开展新的临床应用需求。</w:t>
      </w:r>
    </w:p>
    <w:p w14:paraId="76117765">
      <w:pPr>
        <w:pStyle w:val="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系统技术规格及概述</w:t>
      </w:r>
      <w:r>
        <w:rPr>
          <w:rFonts w:hint="eastAsia" w:ascii="宋体" w:hAnsi="宋体" w:eastAsia="宋体" w:cs="宋体"/>
          <w:color w:val="000000" w:themeColor="text1"/>
          <w:szCs w:val="21"/>
          <w14:textFill>
            <w14:solidFill>
              <w14:schemeClr w14:val="tx1"/>
            </w14:solidFill>
          </w14:textFill>
        </w:rPr>
        <w:t>：</w:t>
      </w:r>
    </w:p>
    <w:p w14:paraId="44237671">
      <w:pPr>
        <w:pStyle w:val="3"/>
        <w:numPr>
          <w:ilvl w:val="1"/>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主机成像系统</w:t>
      </w:r>
    </w:p>
    <w:p w14:paraId="7F445A93">
      <w:pPr>
        <w:pStyle w:val="16"/>
        <w:numPr>
          <w:ilvl w:val="0"/>
          <w:numId w:val="3"/>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6EEE0DD0">
      <w:pPr>
        <w:pStyle w:val="16"/>
        <w:numPr>
          <w:ilvl w:val="0"/>
          <w:numId w:val="3"/>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E12D66F">
      <w:pPr>
        <w:pStyle w:val="16"/>
        <w:numPr>
          <w:ilvl w:val="0"/>
          <w:numId w:val="3"/>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1CCC547F">
      <w:pPr>
        <w:pStyle w:val="16"/>
        <w:numPr>
          <w:ilvl w:val="0"/>
          <w:numId w:val="3"/>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1D73D3DE">
      <w:pPr>
        <w:pStyle w:val="16"/>
        <w:numPr>
          <w:ilvl w:val="1"/>
          <w:numId w:val="3"/>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B61BC17">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*高分辨率液晶显示器，分辨率大于1900×1000，屏幕亮度和对比度数字可调，显示器亮度可根据环境光自动调节，可上下左右任意旋转，可前后折叠。  </w:t>
      </w:r>
    </w:p>
    <w:p w14:paraId="1286EA17">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触摸屏可独立调节角度≥40度。</w:t>
      </w:r>
    </w:p>
    <w:p w14:paraId="7E8A45B0">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*触摸屏可通过手指滑动触摸屏进行翻页，可将显示器上的超声图像投影到触摸屏上，通过手指进行放大，描迹测量等操作。可自定义手势操作功能。</w:t>
      </w:r>
    </w:p>
    <w:p w14:paraId="2B1E3332">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控制面板全空间悬浮式调节，可同时旋转和升降，前后拉升。旋转角度 ≥150度，前后拉升≥20cm，上下移动≥25cm。</w:t>
      </w:r>
    </w:p>
    <w:p w14:paraId="12D7E332">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控制面板上有可自定义按键，按键上可直接显示自定义的功能名称。</w:t>
      </w:r>
    </w:p>
    <w:p w14:paraId="63699E22">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支持中央刹车控制系统。</w:t>
      </w:r>
    </w:p>
    <w:p w14:paraId="31201A98">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内有一体化超声工作站。</w:t>
      </w:r>
    </w:p>
    <w:p w14:paraId="2DFE9ECE">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连接其他品牌超声工作站，通过控制面板上的按键可直接存储静态/动态超声图像到工作站。</w:t>
      </w:r>
    </w:p>
    <w:p w14:paraId="7AE25CF2">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内置数字录像机可用于教学，存储时间≥60分钟。</w:t>
      </w:r>
    </w:p>
    <w:p w14:paraId="5F06D9CA">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主机操作面板一体化耦合剂加热装置，耦合剂温度三挡可调；</w:t>
      </w:r>
    </w:p>
    <w:p w14:paraId="41144590">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探头接口≥5个，全激活、相互通用</w:t>
      </w:r>
    </w:p>
    <w:p w14:paraId="6EAE2147">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支持内置电池，可在不接电源的情况下可进行正常的超声检查。扫查时间≥90分钟。电池可徒手拆卸和安装。</w:t>
      </w:r>
    </w:p>
    <w:p w14:paraId="514B6A54">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无需开机，即可在控制面板上显示电池的剩余电量</w:t>
      </w:r>
    </w:p>
    <w:p w14:paraId="40C4F236">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数字化全程动态聚焦，数字化可变孔径及动态变迹，A/D≥12 bit</w:t>
      </w:r>
    </w:p>
    <w:p w14:paraId="043CF3D1">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多倍信号并行处理</w:t>
      </w:r>
    </w:p>
    <w:p w14:paraId="3BEC0D23">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数字化二维灰阶成像及M型显像单元；</w:t>
      </w:r>
    </w:p>
    <w:p w14:paraId="7A3BE8E8">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彩色多普勒成像技术；</w:t>
      </w:r>
    </w:p>
    <w:p w14:paraId="442BA07E">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彩色多普勒能量图技术；</w:t>
      </w:r>
    </w:p>
    <w:p w14:paraId="716AB2AD">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方向性能量图技术</w:t>
      </w:r>
    </w:p>
    <w:p w14:paraId="6D8BCEE5">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解剖M型技术,可360度任意旋转，可在实时和冻结的二维图像上获取解剖M图像。</w:t>
      </w:r>
    </w:p>
    <w:p w14:paraId="433EAD60">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数字化频谱多普勒显示和分析单元 (包括 PW 、CW和 HPRF)</w:t>
      </w:r>
    </w:p>
    <w:p w14:paraId="03B1743D">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斑点噪声抑制成像，在二维图像，造影成像模式及三维成像下可支持；</w:t>
      </w:r>
    </w:p>
    <w:p w14:paraId="673B7800">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一键快速优化多种参数，自动优化图像。可支持对二维灰阶、彩色多普勒、频谱多普勒、及造影图像的优化。频谱多普勒下可自动优化：偏转角度、取样容积大小、角度。</w:t>
      </w:r>
    </w:p>
    <w:p w14:paraId="49359A03">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自动血流跟踪技术，一键实时自动优化频谱图像。</w:t>
      </w:r>
    </w:p>
    <w:p w14:paraId="286D4A3D">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穿刺针增强技术，凸阵和线阵探头均可支持，具有双屏实时对比显示，增强前后效果，并支持自适应校正角度</w:t>
      </w:r>
    </w:p>
    <w:p w14:paraId="69177F36">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速度标识功能，标识不同血流速度边界，观察血流分布及速度梯度</w:t>
      </w:r>
    </w:p>
    <w:p w14:paraId="34E38B46">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图像放大功能。</w:t>
      </w:r>
    </w:p>
    <w:p w14:paraId="63F3D84A">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全屏放大，支持≥2种放大模式</w:t>
      </w:r>
    </w:p>
    <w:p w14:paraId="1089A6FB">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线阵探头双B图像拼接</w:t>
      </w:r>
    </w:p>
    <w:p w14:paraId="4B4664B7">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声功率可调，实时显示MI/TI。</w:t>
      </w:r>
    </w:p>
    <w:p w14:paraId="0FF5B9D5">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自动工作流，检查过程中可按照协议自动注释，自动标记体位图，自动切换图像模式等。</w:t>
      </w:r>
    </w:p>
    <w:p w14:paraId="4FAE9B37">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多语言操作界面，英语，中文（包括键盘输入、注释、操作面板等）</w:t>
      </w:r>
    </w:p>
    <w:p w14:paraId="2DAE5CCC">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支持语音注释，可将语音注释保存到电影文件中，可回放语音注释。</w:t>
      </w:r>
    </w:p>
    <w:p w14:paraId="61D8A311">
      <w:pPr>
        <w:pStyle w:val="16"/>
        <w:numPr>
          <w:ilvl w:val="2"/>
          <w:numId w:val="3"/>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支持超声远程会诊系统，可实时传输图像同时可实时观看操作者手法。</w:t>
      </w:r>
    </w:p>
    <w:p w14:paraId="0CB849B4">
      <w:pPr>
        <w:pStyle w:val="16"/>
        <w:numPr>
          <w:ilvl w:val="1"/>
          <w:numId w:val="4"/>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61ADAC74">
      <w:pPr>
        <w:pStyle w:val="16"/>
        <w:keepNext/>
        <w:keepLines/>
        <w:numPr>
          <w:ilvl w:val="1"/>
          <w:numId w:val="5"/>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55A933ED">
      <w:pPr>
        <w:pStyle w:val="3"/>
        <w:numPr>
          <w:ilvl w:val="1"/>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测量/分析和报告</w:t>
      </w:r>
    </w:p>
    <w:p w14:paraId="691EA4AD">
      <w:pPr>
        <w:pStyle w:val="16"/>
        <w:keepNext/>
        <w:keepLines/>
        <w:numPr>
          <w:ilvl w:val="0"/>
          <w:numId w:val="6"/>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7791BCBF">
      <w:pPr>
        <w:pStyle w:val="16"/>
        <w:keepNext/>
        <w:keepLines/>
        <w:numPr>
          <w:ilvl w:val="0"/>
          <w:numId w:val="6"/>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1A736798">
      <w:pPr>
        <w:pStyle w:val="16"/>
        <w:keepNext/>
        <w:keepLines/>
        <w:numPr>
          <w:ilvl w:val="0"/>
          <w:numId w:val="6"/>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5F0D3922">
      <w:pPr>
        <w:pStyle w:val="16"/>
        <w:keepNext/>
        <w:keepLines/>
        <w:numPr>
          <w:ilvl w:val="0"/>
          <w:numId w:val="6"/>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1E5E3F03">
      <w:pPr>
        <w:pStyle w:val="16"/>
        <w:keepNext/>
        <w:keepLines/>
        <w:numPr>
          <w:ilvl w:val="1"/>
          <w:numId w:val="6"/>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6EF0AF02">
      <w:pPr>
        <w:pStyle w:val="16"/>
        <w:keepNext/>
        <w:keepLines/>
        <w:numPr>
          <w:ilvl w:val="1"/>
          <w:numId w:val="6"/>
        </w:numPr>
        <w:spacing w:line="360" w:lineRule="exact"/>
        <w:ind w:firstLineChars="0"/>
        <w:outlineLvl w:val="1"/>
        <w:rPr>
          <w:rFonts w:hint="eastAsia" w:ascii="宋体" w:hAnsi="宋体" w:eastAsia="宋体" w:cs="宋体"/>
          <w:b/>
          <w:bCs/>
          <w:vanish/>
          <w:color w:val="000000" w:themeColor="text1"/>
          <w:szCs w:val="21"/>
          <w14:textFill>
            <w14:solidFill>
              <w14:schemeClr w14:val="tx1"/>
            </w14:solidFill>
          </w14:textFill>
        </w:rPr>
      </w:pPr>
    </w:p>
    <w:p w14:paraId="2D4F755D">
      <w:pPr>
        <w:pStyle w:val="16"/>
        <w:numPr>
          <w:ilvl w:val="1"/>
          <w:numId w:val="7"/>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0FD49F29">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一般测量：距离、周长、面积、体积、角度、自动频谱测量</w:t>
      </w:r>
    </w:p>
    <w:p w14:paraId="1F4AF108">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全科测量包，自动生成报告：腹部、妇科、产科、心脏、泌尿、小器官、儿科、血管、神经等</w:t>
      </w:r>
    </w:p>
    <w:p w14:paraId="217EE516">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自动产科测量，要求自动测量≥4项胎儿发育评估指标</w:t>
      </w:r>
    </w:p>
    <w:p w14:paraId="57099AB6">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自动NT测量</w:t>
      </w:r>
    </w:p>
    <w:p w14:paraId="6DCD02EA">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*血管内中膜自动测量，可同时自动描记血管前、后壁的内中膜，自动生成测量数据，测量结果参数≥7项。</w:t>
      </w:r>
    </w:p>
    <w:p w14:paraId="23860A7D">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支持血管内中膜自动实时测量,自动获取6组IMT内膜厚度值,并实时更新。</w:t>
      </w:r>
    </w:p>
    <w:p w14:paraId="2322E18B">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支持血管体位图手动编辑功能，通过手动编辑体位图，直观显示病变的位置。</w:t>
      </w:r>
    </w:p>
    <w:p w14:paraId="7605DDA9">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IVF卵泡专业分析软件包，具备专业卵泡评估报告，多项IVF评估指标及发育趋线分析</w:t>
      </w:r>
    </w:p>
    <w:p w14:paraId="7A493E14">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*自动盆底解决方案，通过选取特征点，即可快速建立参考线，并自动获取盆底超声检查所需的测量参数。可对肛提肌裂孔进行全自动描迹和自动测量，自动识别“开-闭-闭”切面。</w:t>
      </w:r>
    </w:p>
    <w:p w14:paraId="2ABE2C34">
      <w:pPr>
        <w:pStyle w:val="16"/>
        <w:numPr>
          <w:ilvl w:val="2"/>
          <w:numId w:val="7"/>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小儿髋关节自动测量功能，可自动计算α角,β角，自动进行临床分型。</w:t>
      </w:r>
    </w:p>
    <w:p w14:paraId="2E38A699">
      <w:pPr>
        <w:pStyle w:val="3"/>
        <w:numPr>
          <w:ilvl w:val="1"/>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电影回放和数据存储</w:t>
      </w:r>
    </w:p>
    <w:p w14:paraId="5B538960">
      <w:pPr>
        <w:pStyle w:val="16"/>
        <w:numPr>
          <w:ilvl w:val="0"/>
          <w:numId w:val="8"/>
        </w:numPr>
        <w:tabs>
          <w:tab w:val="left" w:pos="42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55260550">
      <w:pPr>
        <w:pStyle w:val="16"/>
        <w:numPr>
          <w:ilvl w:val="1"/>
          <w:numId w:val="4"/>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68F0450">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支持二维、彩色、造影、4D等模式的手动和自动回放，电影回放支持编辑和剪接功能</w:t>
      </w:r>
    </w:p>
    <w:p w14:paraId="5DD88CDF">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电影回放：≥1000秒</w:t>
      </w:r>
    </w:p>
    <w:p w14:paraId="3E09F5EB">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支持向后存储和向前存储，时间长度可预置，向后存储≥6分钟的电影，对剪接和编辑的电影图像可多次存储和多次编辑；图像和电影均可以实时扫描、冻结状态下直接存储，并且具有独立的存储功能键</w:t>
      </w:r>
    </w:p>
    <w:p w14:paraId="6FA9A66F">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支持同屏对比多个不同模式的动态、静态图像</w:t>
      </w:r>
    </w:p>
    <w:p w14:paraId="72E95962">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原始数据处理，支持动、静态图像冻结后，最大可进行32项参数调节。能支持二维图像离线后进行M成像。</w:t>
      </w:r>
    </w:p>
    <w:p w14:paraId="5384CDE2">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硬盘：≥1T硬盘, SSD固态硬盘≥128G</w:t>
      </w:r>
    </w:p>
    <w:p w14:paraId="14C44858">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多种导出图像格式：动态图像、静态图像以PC格式直接导出。导出、备份图像数据资料同时，可进行实时检查，不影响检查操作</w:t>
      </w:r>
    </w:p>
    <w:p w14:paraId="0D70ECAC">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支持多设备图像对比功能， 可导入MRI,CT等影像学图片，与实时超声图片进行对比显示。</w:t>
      </w:r>
    </w:p>
    <w:p w14:paraId="18E9E22A">
      <w:pPr>
        <w:pStyle w:val="16"/>
        <w:numPr>
          <w:ilvl w:val="2"/>
          <w:numId w:val="9"/>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支持一键传输图片到智能手机终端或PC端</w:t>
      </w:r>
    </w:p>
    <w:p w14:paraId="20A23CCD">
      <w:pPr>
        <w:pStyle w:val="3"/>
        <w:numPr>
          <w:ilvl w:val="1"/>
          <w:numId w:val="2"/>
        </w:num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连通性要求</w:t>
      </w:r>
    </w:p>
    <w:p w14:paraId="238990CF">
      <w:pPr>
        <w:pStyle w:val="16"/>
        <w:numPr>
          <w:ilvl w:val="0"/>
          <w:numId w:val="8"/>
        </w:numPr>
        <w:tabs>
          <w:tab w:val="left" w:pos="42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21995046">
      <w:pPr>
        <w:pStyle w:val="16"/>
        <w:numPr>
          <w:ilvl w:val="0"/>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6EEAF4EA">
      <w:pPr>
        <w:pStyle w:val="16"/>
        <w:numPr>
          <w:ilvl w:val="0"/>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0FE5F69">
      <w:pPr>
        <w:pStyle w:val="16"/>
        <w:numPr>
          <w:ilvl w:val="0"/>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742C495">
      <w:pPr>
        <w:pStyle w:val="16"/>
        <w:numPr>
          <w:ilvl w:val="0"/>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129D8CF9">
      <w:pPr>
        <w:pStyle w:val="16"/>
        <w:numPr>
          <w:ilvl w:val="1"/>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6F2137D1">
      <w:pPr>
        <w:pStyle w:val="16"/>
        <w:numPr>
          <w:ilvl w:val="1"/>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1886D895">
      <w:pPr>
        <w:pStyle w:val="16"/>
        <w:numPr>
          <w:ilvl w:val="1"/>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28E2E866">
      <w:pPr>
        <w:pStyle w:val="16"/>
        <w:numPr>
          <w:ilvl w:val="1"/>
          <w:numId w:val="10"/>
        </w:numPr>
        <w:tabs>
          <w:tab w:val="left" w:pos="127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26FE077">
      <w:pPr>
        <w:pStyle w:val="16"/>
        <w:numPr>
          <w:ilvl w:val="2"/>
          <w:numId w:val="10"/>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支持网络连接，能开放DICOM 3.0接口满足任何厂家PACS联网传输，并支持DICOM结构化报告；</w:t>
      </w:r>
    </w:p>
    <w:p w14:paraId="18B768F5">
      <w:pPr>
        <w:pStyle w:val="16"/>
        <w:numPr>
          <w:ilvl w:val="2"/>
          <w:numId w:val="10"/>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*支持移动设备无线传输，一键传输图片到智能手机终端或PC端。</w:t>
      </w:r>
    </w:p>
    <w:p w14:paraId="040BF3C6">
      <w:pPr>
        <w:pStyle w:val="16"/>
        <w:numPr>
          <w:ilvl w:val="2"/>
          <w:numId w:val="10"/>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输入接口：音频输入，ECG信号输入</w:t>
      </w:r>
    </w:p>
    <w:p w14:paraId="3D191C84">
      <w:pPr>
        <w:pStyle w:val="16"/>
        <w:numPr>
          <w:ilvl w:val="2"/>
          <w:numId w:val="10"/>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输出信号：HDMI视频，S-VIDEO视频, VGA视频</w:t>
      </w:r>
    </w:p>
    <w:p w14:paraId="44D99E60">
      <w:pPr>
        <w:pStyle w:val="16"/>
        <w:numPr>
          <w:ilvl w:val="2"/>
          <w:numId w:val="10"/>
        </w:numPr>
        <w:tabs>
          <w:tab w:val="left" w:pos="1276"/>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≥6个USB接口、DVD R/W刻录光驱、TYPE C 数据接口</w:t>
      </w:r>
    </w:p>
    <w:p w14:paraId="67B28CDA">
      <w:pPr>
        <w:pStyle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系统技术参数及要求</w:t>
      </w:r>
    </w:p>
    <w:p w14:paraId="3B342F2D">
      <w:pPr>
        <w:pStyle w:val="16"/>
        <w:keepNext/>
        <w:keepLines/>
        <w:numPr>
          <w:ilvl w:val="0"/>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39D305A0">
      <w:pPr>
        <w:pStyle w:val="16"/>
        <w:keepNext/>
        <w:keepLines/>
        <w:numPr>
          <w:ilvl w:val="0"/>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41279F19">
      <w:pPr>
        <w:pStyle w:val="16"/>
        <w:keepNext/>
        <w:keepLines/>
        <w:numPr>
          <w:ilvl w:val="0"/>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01FA7843">
      <w:pPr>
        <w:pStyle w:val="16"/>
        <w:keepNext/>
        <w:keepLines/>
        <w:numPr>
          <w:ilvl w:val="0"/>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2496457D">
      <w:pPr>
        <w:pStyle w:val="16"/>
        <w:keepNext/>
        <w:keepLines/>
        <w:numPr>
          <w:ilvl w:val="1"/>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5D56D3A4">
      <w:pPr>
        <w:pStyle w:val="16"/>
        <w:keepNext/>
        <w:keepLines/>
        <w:numPr>
          <w:ilvl w:val="1"/>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507A4D8A">
      <w:pPr>
        <w:pStyle w:val="16"/>
        <w:keepNext/>
        <w:keepLines/>
        <w:numPr>
          <w:ilvl w:val="1"/>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29BD5021">
      <w:pPr>
        <w:pStyle w:val="16"/>
        <w:keepNext/>
        <w:keepLines/>
        <w:numPr>
          <w:ilvl w:val="1"/>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1D312D36">
      <w:pPr>
        <w:pStyle w:val="16"/>
        <w:keepNext/>
        <w:keepLines/>
        <w:numPr>
          <w:ilvl w:val="1"/>
          <w:numId w:val="11"/>
        </w:numPr>
        <w:spacing w:line="416" w:lineRule="auto"/>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1EA7940A">
      <w:pPr>
        <w:pStyle w:val="16"/>
        <w:keepNext/>
        <w:keepLines/>
        <w:numPr>
          <w:ilvl w:val="0"/>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4FE43027">
      <w:pPr>
        <w:pStyle w:val="16"/>
        <w:keepNext/>
        <w:keepLines/>
        <w:numPr>
          <w:ilvl w:val="0"/>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2F149C69">
      <w:pPr>
        <w:pStyle w:val="16"/>
        <w:keepNext/>
        <w:keepLines/>
        <w:numPr>
          <w:ilvl w:val="0"/>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7703F309">
      <w:pPr>
        <w:pStyle w:val="16"/>
        <w:keepNext/>
        <w:keepLines/>
        <w:numPr>
          <w:ilvl w:val="0"/>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716AD6DD">
      <w:pPr>
        <w:pStyle w:val="16"/>
        <w:keepNext/>
        <w:keepLines/>
        <w:numPr>
          <w:ilvl w:val="1"/>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6642B954">
      <w:pPr>
        <w:pStyle w:val="16"/>
        <w:keepNext/>
        <w:keepLines/>
        <w:numPr>
          <w:ilvl w:val="1"/>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2D1A0DA0">
      <w:pPr>
        <w:pStyle w:val="16"/>
        <w:keepNext/>
        <w:keepLines/>
        <w:numPr>
          <w:ilvl w:val="1"/>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63398E5E">
      <w:pPr>
        <w:pStyle w:val="16"/>
        <w:keepNext/>
        <w:keepLines/>
        <w:numPr>
          <w:ilvl w:val="1"/>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20EFEA94">
      <w:pPr>
        <w:pStyle w:val="16"/>
        <w:keepNext/>
        <w:keepLines/>
        <w:numPr>
          <w:ilvl w:val="1"/>
          <w:numId w:val="12"/>
        </w:numPr>
        <w:spacing w:line="360" w:lineRule="exact"/>
        <w:ind w:firstLineChars="0"/>
        <w:outlineLvl w:val="2"/>
        <w:rPr>
          <w:rFonts w:hint="eastAsia" w:ascii="宋体" w:hAnsi="宋体" w:eastAsia="宋体" w:cs="宋体"/>
          <w:b/>
          <w:bCs/>
          <w:vanish/>
          <w:color w:val="000000" w:themeColor="text1"/>
          <w:szCs w:val="21"/>
          <w14:textFill>
            <w14:solidFill>
              <w14:schemeClr w14:val="tx1"/>
            </w14:solidFill>
          </w14:textFill>
        </w:rPr>
      </w:pPr>
    </w:p>
    <w:p w14:paraId="0AAC422D">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二维灰阶模式</w:t>
      </w:r>
    </w:p>
    <w:p w14:paraId="364BF3F9">
      <w:pPr>
        <w:pStyle w:val="16"/>
        <w:numPr>
          <w:ilvl w:val="0"/>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236500B6">
      <w:pPr>
        <w:pStyle w:val="16"/>
        <w:numPr>
          <w:ilvl w:val="0"/>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0ABDD752">
      <w:pPr>
        <w:pStyle w:val="16"/>
        <w:numPr>
          <w:ilvl w:val="0"/>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50185034">
      <w:pPr>
        <w:pStyle w:val="16"/>
        <w:numPr>
          <w:ilvl w:val="0"/>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4BDE4ABE">
      <w:pPr>
        <w:pStyle w:val="16"/>
        <w:numPr>
          <w:ilvl w:val="1"/>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57819D69">
      <w:pPr>
        <w:pStyle w:val="16"/>
        <w:numPr>
          <w:ilvl w:val="1"/>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37E448D2">
      <w:pPr>
        <w:pStyle w:val="16"/>
        <w:numPr>
          <w:ilvl w:val="1"/>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0AE00A1E">
      <w:pPr>
        <w:pStyle w:val="16"/>
        <w:numPr>
          <w:ilvl w:val="1"/>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207BED07">
      <w:pPr>
        <w:pStyle w:val="16"/>
        <w:numPr>
          <w:ilvl w:val="1"/>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4FA2DB1A">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4C1010D8">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数字化全程动态聚焦，数字化可变孔径及动态变迹，A/D≥12 bit</w:t>
      </w:r>
    </w:p>
    <w:p w14:paraId="2831CF17">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接收方式：发射、接收通道≥1000，多倍信号并行处理</w:t>
      </w:r>
    </w:p>
    <w:p w14:paraId="4AFD50F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扫描线：每帧线密度≥500超声线</w:t>
      </w:r>
    </w:p>
    <w:p w14:paraId="0C18D799">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预设条件：针对不同的检查脏器，预置最佳图像检查条件</w:t>
      </w:r>
    </w:p>
    <w:p w14:paraId="1A26CEC5">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复合成像技术：采用多达9条声束偏转的复合超声成像，提升图像的细节分辨率和加强边界显示，消除伪像；</w:t>
      </w:r>
    </w:p>
    <w:p w14:paraId="153B677D">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组织特异性成像预设，针对不同脏器预设最佳声波传播速度用于计算成像，减少因成像声速值与实际声速值偏差导致图像失真</w:t>
      </w:r>
    </w:p>
    <w:p w14:paraId="3FAC1C8C">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声速匹配技术，可根据人体组织真实情况，一键实时自动匹配至最佳成像声速，并以具体数值（SSC值）在屏幕上显示（提供屏幕证明图片）</w:t>
      </w:r>
    </w:p>
    <w:p w14:paraId="5BCAD117">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最大显示深度:≥35cm </w:t>
      </w:r>
    </w:p>
    <w:p w14:paraId="615D8CE1">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TGC: ≥6段，LGC: ≥5段</w:t>
      </w:r>
    </w:p>
    <w:p w14:paraId="060DC42E">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动态范围: ≥198 </w:t>
      </w:r>
    </w:p>
    <w:p w14:paraId="5A0AA7B7">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增益调节: B/M/D分别独立可调，≥100，可视可调步进≤1db</w:t>
      </w:r>
    </w:p>
    <w:p w14:paraId="135A6313">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伪彩图谱: ≥8种</w:t>
      </w:r>
    </w:p>
    <w:p w14:paraId="4FFDAA84">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最大帧率: ≥1000 帧/秒</w:t>
      </w:r>
    </w:p>
    <w:p w14:paraId="40BB67C9">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成像速度：相控阵探头，大于等于18CM深度时, 扫描角度大于80度，帧率≥50帧/秒，凸阵探头，大于等于18CM深度时, 扫描角度最大， 帧率≥20帧/秒</w:t>
      </w:r>
    </w:p>
    <w:p w14:paraId="2B93D9B7">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彩色多普勒成像</w:t>
      </w:r>
    </w:p>
    <w:p w14:paraId="02C31CDE">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340B105">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包括速度、速度方差、能量、方向能量显示等</w:t>
      </w:r>
    </w:p>
    <w:p w14:paraId="06EB92E8">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显示方式：B/C、B/C/M、B/POWER、B/C/PW</w:t>
      </w:r>
    </w:p>
    <w:p w14:paraId="57C016CD">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取样框偏转: ≥±30度，取样框可根据探头血流方向自动调节</w:t>
      </w:r>
    </w:p>
    <w:p w14:paraId="190C7A61">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速度标识功能，标识不同血流速度边界，观察血流分布及速度梯度</w:t>
      </w:r>
    </w:p>
    <w:p w14:paraId="486D781D">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最大帧率: ≥250 帧/秒</w:t>
      </w:r>
    </w:p>
    <w:p w14:paraId="1DD6643E">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成像速度：</w:t>
      </w:r>
    </w:p>
    <w:p w14:paraId="65C10A25">
      <w:pPr>
        <w:pStyle w:val="16"/>
        <w:tabs>
          <w:tab w:val="left" w:pos="426"/>
          <w:tab w:val="left" w:pos="709"/>
        </w:tabs>
        <w:spacing w:line="400" w:lineRule="exact"/>
        <w:ind w:left="566" w:firstLine="426" w:firstLineChars="203"/>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      相控阵探头，彩色取样框全视野，大于等于18CM深度时, 帧率≥9帧/秒</w:t>
      </w:r>
    </w:p>
    <w:p w14:paraId="162741CD">
      <w:pPr>
        <w:tabs>
          <w:tab w:val="left" w:pos="426"/>
          <w:tab w:val="left" w:pos="709"/>
        </w:tabs>
        <w:spacing w:line="400" w:lineRule="exact"/>
        <w:ind w:firstLine="2310" w:firstLineChars="1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凸阵探头, 彩色取样框全视野，大于等于18CM深度时 , 帧率≥5帧/秒</w:t>
      </w:r>
    </w:p>
    <w:p w14:paraId="1C085392">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频谱多普勒模式</w:t>
      </w:r>
    </w:p>
    <w:p w14:paraId="15E63A5F">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3152474F">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包括脉冲多普勒、高脉冲重复频率、连续多普勒</w:t>
      </w:r>
    </w:p>
    <w:p w14:paraId="3883478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显示方式：B, PW，B/PW, B/C/PW, B/CW, B/C/CW等等</w:t>
      </w:r>
    </w:p>
    <w:p w14:paraId="7214A83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最大速度: ≥7.60m/s（连续多普勒速度: ≥30m/s）</w:t>
      </w:r>
    </w:p>
    <w:p w14:paraId="4FF45A48">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最小速度: ≤1 mm /s（非噪声信号）</w:t>
      </w:r>
    </w:p>
    <w:p w14:paraId="5B2FA14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取样容积: 0.5-20mm ,支持所有探头</w:t>
      </w:r>
    </w:p>
    <w:p w14:paraId="65CFD576">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偏转角度: ≥±30度 (线阵探头) ，并支持快速角度校正</w:t>
      </w:r>
    </w:p>
    <w:p w14:paraId="3899EA94">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零位移动：≥8 级</w:t>
      </w:r>
    </w:p>
    <w:p w14:paraId="516CD54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支持频谱自动测量</w:t>
      </w:r>
    </w:p>
    <w:p w14:paraId="770662FD">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探头规格</w:t>
      </w:r>
    </w:p>
    <w:p w14:paraId="1B27299F">
      <w:pPr>
        <w:pStyle w:val="16"/>
        <w:numPr>
          <w:ilvl w:val="0"/>
          <w:numId w:val="8"/>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43F35F91">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47017991">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频率：超宽频带或变频探头，所配探头均为宽频变频探头,二维、谐波、彩色及频谱多普勒模式分别独立变频，≥3段</w:t>
      </w:r>
    </w:p>
    <w:p w14:paraId="51819CAF">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配置探头及扫描频率：凸阵探头一个：带宽: 1.2-6.0MHz；腔内探头一个：带宽: 3.0-11 MHz，角度≥180°；线阵探头一个：带宽: 3-13 MHz； 相控阵探头一个：1.5-4.5 MHz；腔内容积探头一个：3.0-11MHz.</w:t>
      </w:r>
    </w:p>
    <w:p w14:paraId="23E8EB0C">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穿刺引导，凸阵、线阵、相控阵具备多角度穿刺引导功能</w:t>
      </w:r>
    </w:p>
    <w:p w14:paraId="0EEF383B">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应变式弹性成像</w:t>
      </w:r>
    </w:p>
    <w:p w14:paraId="5B7C0D5D">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64253DBB">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支持探头：浅表探头、腔内探头</w:t>
      </w:r>
    </w:p>
    <w:p w14:paraId="5A11E933">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弹性成像图谱≥5种可选。</w:t>
      </w:r>
    </w:p>
    <w:p w14:paraId="4564F117">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弹性模式具有压力操作提示图标。</w:t>
      </w:r>
    </w:p>
    <w:p w14:paraId="1D7AF676">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具备组织硬度定量分析软件，支持多种比值分析，柱状图分析。</w:t>
      </w:r>
    </w:p>
    <w:p w14:paraId="63A0102C">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具备肿块周边组织弹性定量分析功能。</w:t>
      </w:r>
    </w:p>
    <w:p w14:paraId="39CFB4BF">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具备定量测量映射分析，即在组织图测量时弹性图同步测量。</w:t>
      </w:r>
    </w:p>
    <w:p w14:paraId="77C71A47">
      <w:pPr>
        <w:pStyle w:val="4"/>
        <w:numPr>
          <w:ilvl w:val="2"/>
          <w:numId w:val="12"/>
        </w:numPr>
        <w:spacing w:before="0" w:after="0" w:line="360" w:lineRule="exac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*剪切波弹性成像</w:t>
      </w:r>
    </w:p>
    <w:p w14:paraId="7DE4E68F">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6C5C52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支持探头：凸阵探头，线阵探头；</w:t>
      </w:r>
    </w:p>
    <w:p w14:paraId="298A5FFE">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支持二维实时剪切波和单点式剪切波成像</w:t>
      </w:r>
    </w:p>
    <w:p w14:paraId="42CE20FD">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实时剪切波弹性成像取样框大小可调，可得到取样框内杨氏模量值等定量数据。</w:t>
      </w:r>
    </w:p>
    <w:p w14:paraId="31E17A37">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实时剪切波弹性成像及二维成像双实时成像，图像布局包括上下，左右多种方式可调。</w:t>
      </w:r>
    </w:p>
    <w:p w14:paraId="57A233C4">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同时输出以kPa和m/s为单位的组织硬度定量数据，保证临床可以使用硬度数据进行临床诊断和科研工作。</w:t>
      </w:r>
    </w:p>
    <w:p w14:paraId="391EC836">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支持肿块周边组织定量分析功能。</w:t>
      </w:r>
    </w:p>
    <w:p w14:paraId="3FEBDC8B">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造影成像及定量分析功能</w:t>
      </w:r>
    </w:p>
    <w:p w14:paraId="74E93F7F">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7A3C4278">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支持多种探头：凸阵探头、线阵探头，腔内探头，心脏探头</w:t>
      </w:r>
    </w:p>
    <w:p w14:paraId="4D099CA7">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支持微血管造影增强功能</w:t>
      </w:r>
    </w:p>
    <w:p w14:paraId="24346E35">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双计时器</w:t>
      </w:r>
    </w:p>
    <w:p w14:paraId="09D226A0">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支持向后存储，≥6分钟电影；支持向前存储</w:t>
      </w:r>
    </w:p>
    <w:p w14:paraId="43FA6D4A">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具备混合模式</w:t>
      </w:r>
    </w:p>
    <w:p w14:paraId="5FB4A7C3">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支持造影图像和组织图像位置互换</w:t>
      </w:r>
    </w:p>
    <w:p w14:paraId="7CB666A6">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*造影定量分析：取样点可跟踪感兴趣区运动、提供TIC时间强度曲线分析、可选择原始曲线和拟合曲线、具有表格报告分析。</w:t>
      </w:r>
    </w:p>
    <w:p w14:paraId="2A03A053">
      <w:pPr>
        <w:pStyle w:val="4"/>
        <w:numPr>
          <w:ilvl w:val="2"/>
          <w:numId w:val="12"/>
        </w:numPr>
        <w:spacing w:before="0" w:after="0"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TDI组织多普勒成像</w:t>
      </w:r>
    </w:p>
    <w:p w14:paraId="04A44E66">
      <w:pPr>
        <w:pStyle w:val="16"/>
        <w:numPr>
          <w:ilvl w:val="2"/>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1379CEF4">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TDI成像模式：彩色速度模式图、能量模式图、频谱模式图、M型模式图</w:t>
      </w:r>
    </w:p>
    <w:p w14:paraId="510C9B02">
      <w:pPr>
        <w:pStyle w:val="16"/>
        <w:numPr>
          <w:ilvl w:val="3"/>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TDI组织多普勒定量分析软件：支持运动追踪功能；同步显示≥6段心肌组织运动速度曲线图</w:t>
      </w:r>
    </w:p>
    <w:p w14:paraId="565EE9FE">
      <w:pPr>
        <w:pStyle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外设和附件</w:t>
      </w:r>
    </w:p>
    <w:p w14:paraId="2F62D56B">
      <w:pPr>
        <w:pStyle w:val="16"/>
        <w:numPr>
          <w:ilvl w:val="0"/>
          <w:numId w:val="8"/>
        </w:numPr>
        <w:tabs>
          <w:tab w:val="left" w:pos="142"/>
          <w:tab w:val="left" w:pos="426"/>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248A5AE4">
      <w:pPr>
        <w:pStyle w:val="16"/>
        <w:numPr>
          <w:ilvl w:val="1"/>
          <w:numId w:val="13"/>
        </w:numPr>
        <w:tabs>
          <w:tab w:val="left" w:pos="426"/>
          <w:tab w:val="left" w:pos="709"/>
        </w:tabs>
        <w:spacing w:line="400" w:lineRule="exact"/>
        <w:ind w:firstLineChars="0"/>
        <w:jc w:val="left"/>
        <w:rPr>
          <w:rFonts w:hint="eastAsia" w:ascii="宋体" w:hAnsi="宋体" w:eastAsia="宋体" w:cs="宋体"/>
          <w:vanish/>
          <w:color w:val="000000" w:themeColor="text1"/>
          <w:szCs w:val="21"/>
          <w14:textFill>
            <w14:solidFill>
              <w14:schemeClr w14:val="tx1"/>
            </w14:solidFill>
          </w14:textFill>
        </w:rPr>
      </w:pPr>
    </w:p>
    <w:p w14:paraId="069128F4">
      <w:pPr>
        <w:pStyle w:val="16"/>
        <w:numPr>
          <w:ilvl w:val="2"/>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耦合剂加热器</w:t>
      </w:r>
    </w:p>
    <w:p w14:paraId="2874AC8E">
      <w:pPr>
        <w:pStyle w:val="16"/>
        <w:numPr>
          <w:ilvl w:val="2"/>
          <w:numId w:val="13"/>
        </w:numPr>
        <w:tabs>
          <w:tab w:val="left" w:pos="426"/>
          <w:tab w:val="left" w:pos="709"/>
        </w:tabs>
        <w:spacing w:line="400" w:lineRule="exact"/>
        <w:ind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腔内探头放置架，可左右互换</w:t>
      </w:r>
    </w:p>
    <w:p w14:paraId="2D42B75E">
      <w:pPr>
        <w:pStyle w:val="3"/>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配置工作站电脑、打印机、桌子、椅子、病员床（主框架金属材质，高度适宜）</w:t>
      </w:r>
    </w:p>
    <w:p w14:paraId="3004D188">
      <w:pPr>
        <w:spacing w:line="520" w:lineRule="exact"/>
        <w:rPr>
          <w:rFonts w:hint="eastAsia" w:ascii="宋体" w:hAnsi="宋体" w:eastAsia="宋体" w:cs="宋体"/>
          <w:szCs w:val="21"/>
        </w:rPr>
      </w:pPr>
      <w:r>
        <w:rPr>
          <w:rFonts w:hint="eastAsia" w:ascii="宋体" w:hAnsi="宋体" w:eastAsia="宋体" w:cs="宋体"/>
          <w:szCs w:val="21"/>
        </w:rPr>
        <w:t>项目其他要求：</w:t>
      </w:r>
    </w:p>
    <w:p w14:paraId="5EB21F8D">
      <w:pPr>
        <w:numPr>
          <w:ilvl w:val="0"/>
          <w:numId w:val="14"/>
        </w:numPr>
        <w:spacing w:line="520" w:lineRule="exac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14:paraId="0A179C6E">
      <w:pPr>
        <w:numPr>
          <w:ilvl w:val="0"/>
          <w:numId w:val="14"/>
        </w:numPr>
        <w:spacing w:line="520" w:lineRule="exac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14:paraId="7C14560E">
      <w:pPr>
        <w:numPr>
          <w:ilvl w:val="0"/>
          <w:numId w:val="14"/>
        </w:numPr>
        <w:spacing w:line="520" w:lineRule="exact"/>
        <w:rPr>
          <w:rFonts w:hint="eastAsia" w:ascii="宋体" w:hAnsi="宋体" w:eastAsia="宋体" w:cs="宋体"/>
          <w:szCs w:val="21"/>
        </w:rPr>
      </w:pPr>
      <w:r>
        <w:rPr>
          <w:rFonts w:hint="eastAsia" w:ascii="宋体" w:hAnsi="宋体" w:eastAsia="宋体" w:cs="宋体"/>
          <w:szCs w:val="21"/>
        </w:rPr>
        <w:t>每套设备（含附件）提供3年免费保修。</w:t>
      </w:r>
    </w:p>
    <w:p w14:paraId="5E7F4043">
      <w:pPr>
        <w:tabs>
          <w:tab w:val="left" w:pos="142"/>
        </w:tabs>
        <w:spacing w:line="400" w:lineRule="exact"/>
        <w:jc w:val="left"/>
        <w:rPr>
          <w:rFonts w:hint="eastAsia" w:ascii="宋体" w:hAnsi="宋体" w:eastAsia="宋体" w:cs="宋体"/>
          <w:color w:val="000000" w:themeColor="text1"/>
          <w:szCs w:val="21"/>
          <w14:textFill>
            <w14:solidFill>
              <w14:schemeClr w14:val="tx1"/>
            </w14:solidFill>
          </w14:textFill>
        </w:rPr>
      </w:pPr>
    </w:p>
    <w:p w14:paraId="09522743">
      <w:pPr>
        <w:rPr>
          <w:rFonts w:hint="eastAsia" w:ascii="宋体" w:hAnsi="宋体" w:eastAsia="宋体" w:cs="宋体"/>
          <w:lang w:val="en-US" w:eastAsia="zh-CN"/>
        </w:rPr>
      </w:pPr>
      <w:r>
        <w:rPr>
          <w:rFonts w:hint="eastAsia" w:ascii="宋体" w:hAnsi="宋体" w:eastAsia="宋体" w:cs="宋体"/>
          <w:lang w:val="en-US" w:eastAsia="zh-CN"/>
        </w:rPr>
        <w:t xml:space="preserve">    </w:t>
      </w:r>
    </w:p>
    <w:p w14:paraId="58FDC4BA">
      <w:pPr>
        <w:rPr>
          <w:rFonts w:hint="eastAsia" w:ascii="宋体" w:hAnsi="宋体" w:eastAsia="宋体" w:cs="宋体"/>
          <w:lang w:val="en-US" w:eastAsia="zh-CN"/>
        </w:rPr>
      </w:pPr>
    </w:p>
    <w:p w14:paraId="4E8FE9E5">
      <w:pPr>
        <w:rPr>
          <w:rFonts w:hint="eastAsia" w:ascii="宋体" w:hAnsi="宋体" w:eastAsia="宋体" w:cs="宋体"/>
          <w:lang w:val="en-US" w:eastAsia="zh-CN"/>
        </w:rPr>
      </w:pPr>
    </w:p>
    <w:p w14:paraId="6BF253D5">
      <w:pPr>
        <w:spacing w:line="500" w:lineRule="exact"/>
        <w:jc w:val="center"/>
        <w:rPr>
          <w:rFonts w:hint="eastAsia" w:ascii="宋体" w:hAnsi="宋体" w:eastAsia="宋体" w:cs="宋体"/>
          <w:sz w:val="40"/>
          <w:szCs w:val="40"/>
        </w:rPr>
      </w:pPr>
      <w:r>
        <w:rPr>
          <w:rFonts w:hint="eastAsia" w:ascii="宋体" w:hAnsi="宋体" w:eastAsia="宋体" w:cs="宋体"/>
          <w:sz w:val="40"/>
          <w:szCs w:val="40"/>
        </w:rPr>
        <w:t>冷冻手术治疗机参数</w:t>
      </w:r>
    </w:p>
    <w:p w14:paraId="42FE33A0">
      <w:pPr>
        <w:spacing w:line="520" w:lineRule="exact"/>
        <w:rPr>
          <w:rFonts w:hint="eastAsia" w:ascii="宋体" w:hAnsi="宋体" w:eastAsia="宋体" w:cs="宋体"/>
          <w:bCs/>
          <w:szCs w:val="21"/>
        </w:rPr>
      </w:pPr>
      <w:r>
        <w:rPr>
          <w:rFonts w:hint="eastAsia" w:ascii="宋体" w:hAnsi="宋体" w:eastAsia="宋体" w:cs="宋体"/>
          <w:bCs/>
          <w:szCs w:val="21"/>
        </w:rPr>
        <w:t>设备适用范围和适应证：临床应用于人体局部组织的冻结并使其失活。呼吸科用于气管支气管肿瘤，气管内管腔瘢痕狭窄、肉芽肿性病变、管腔病变或活检后引起的出血，气道内坏死物及异物的取出，支气管内膜结核，冷冻取活检。</w:t>
      </w:r>
    </w:p>
    <w:p w14:paraId="73D06E98">
      <w:pPr>
        <w:numPr>
          <w:ilvl w:val="0"/>
          <w:numId w:val="15"/>
        </w:numPr>
        <w:spacing w:line="520" w:lineRule="exact"/>
        <w:rPr>
          <w:rFonts w:hint="eastAsia" w:ascii="宋体" w:hAnsi="宋体" w:eastAsia="宋体" w:cs="宋体"/>
          <w:bCs/>
          <w:szCs w:val="21"/>
        </w:rPr>
      </w:pPr>
      <w:r>
        <w:rPr>
          <w:rFonts w:hint="eastAsia" w:ascii="宋体" w:hAnsi="宋体" w:eastAsia="宋体" w:cs="宋体"/>
          <w:bCs/>
          <w:szCs w:val="21"/>
        </w:rPr>
        <w:t>主机具有冷冻温度和冷冻时间显示功能。</w:t>
      </w:r>
    </w:p>
    <w:p w14:paraId="19EA5D6D">
      <w:pPr>
        <w:spacing w:line="520" w:lineRule="exact"/>
        <w:rPr>
          <w:rFonts w:hint="eastAsia" w:ascii="宋体" w:hAnsi="宋体" w:eastAsia="宋体" w:cs="宋体"/>
          <w:bCs/>
          <w:szCs w:val="21"/>
        </w:rPr>
      </w:pPr>
      <w:r>
        <w:rPr>
          <w:rFonts w:hint="eastAsia" w:ascii="宋体" w:hAnsi="宋体" w:eastAsia="宋体" w:cs="宋体"/>
          <w:bCs/>
          <w:szCs w:val="21"/>
        </w:rPr>
        <w:t>2.主机内置智能气体稳压装置，无需人工调整压力。一键开机，主机探针接口具有安插到位安全识别提示功能，即插即用，临床应用无需人工设置，快捷简便。</w:t>
      </w:r>
    </w:p>
    <w:p w14:paraId="41FE3351">
      <w:pPr>
        <w:spacing w:line="520" w:lineRule="exact"/>
        <w:rPr>
          <w:rFonts w:hint="eastAsia" w:ascii="宋体" w:hAnsi="宋体" w:eastAsia="宋体" w:cs="宋体"/>
          <w:bCs/>
          <w:szCs w:val="21"/>
        </w:rPr>
      </w:pPr>
      <w:r>
        <w:rPr>
          <w:rFonts w:hint="eastAsia" w:ascii="宋体" w:hAnsi="宋体" w:eastAsia="宋体" w:cs="宋体"/>
          <w:bCs/>
          <w:szCs w:val="21"/>
        </w:rPr>
        <w:t>3.配置硬质气管镜下用冷冻探针，直径3mm,长度550mm。</w:t>
      </w:r>
    </w:p>
    <w:p w14:paraId="1B2EA139">
      <w:pPr>
        <w:spacing w:line="520" w:lineRule="exact"/>
        <w:rPr>
          <w:rFonts w:hint="eastAsia" w:ascii="宋体" w:hAnsi="宋体" w:eastAsia="宋体" w:cs="宋体"/>
          <w:bCs/>
          <w:szCs w:val="21"/>
        </w:rPr>
      </w:pPr>
      <w:r>
        <w:rPr>
          <w:rFonts w:hint="eastAsia" w:ascii="宋体" w:hAnsi="宋体" w:eastAsia="宋体" w:cs="宋体"/>
          <w:bCs/>
          <w:szCs w:val="21"/>
        </w:rPr>
        <w:t>4.探针降温时间＜4s。</w:t>
      </w:r>
    </w:p>
    <w:p w14:paraId="7B80FEB7">
      <w:pPr>
        <w:spacing w:line="520" w:lineRule="exact"/>
        <w:rPr>
          <w:rFonts w:hint="eastAsia" w:ascii="宋体" w:hAnsi="宋体" w:eastAsia="宋体" w:cs="宋体"/>
          <w:bCs/>
          <w:szCs w:val="21"/>
        </w:rPr>
      </w:pPr>
      <w:r>
        <w:rPr>
          <w:rFonts w:hint="eastAsia" w:ascii="宋体" w:hAnsi="宋体" w:eastAsia="宋体" w:cs="宋体"/>
          <w:bCs/>
          <w:szCs w:val="21"/>
        </w:rPr>
        <w:t>5.冷冻升温时间＜5s。</w:t>
      </w:r>
    </w:p>
    <w:p w14:paraId="0B66B68F">
      <w:pPr>
        <w:spacing w:line="520" w:lineRule="exact"/>
        <w:rPr>
          <w:rFonts w:hint="eastAsia" w:ascii="宋体" w:hAnsi="宋体" w:eastAsia="宋体" w:cs="宋体"/>
          <w:bCs/>
          <w:szCs w:val="21"/>
        </w:rPr>
      </w:pPr>
      <w:r>
        <w:rPr>
          <w:rFonts w:hint="eastAsia" w:ascii="宋体" w:hAnsi="宋体" w:eastAsia="宋体" w:cs="宋体"/>
          <w:bCs/>
          <w:szCs w:val="21"/>
        </w:rPr>
        <w:t>6.多种直径软管冷冻探针可选择：1.8mm、2.0mm、2.2mm、2.4mm。反复消毒使用不少于200次。冷冻探针可用高温高压蒸汽灭菌，过氧化氢低温等离子体灭菌，碱性戊二醛浸泡三种方式灭菌。</w:t>
      </w:r>
    </w:p>
    <w:p w14:paraId="4A7F6AF5">
      <w:pPr>
        <w:spacing w:line="520" w:lineRule="exact"/>
        <w:rPr>
          <w:rFonts w:hint="eastAsia" w:ascii="宋体" w:hAnsi="宋体" w:eastAsia="宋体" w:cs="宋体"/>
          <w:bCs/>
          <w:szCs w:val="21"/>
        </w:rPr>
      </w:pPr>
      <w:r>
        <w:rPr>
          <w:rFonts w:hint="eastAsia" w:ascii="宋体" w:hAnsi="宋体" w:eastAsia="宋体" w:cs="宋体"/>
          <w:bCs/>
          <w:szCs w:val="21"/>
        </w:rPr>
        <w:t>7.配备钢瓶10升两个，交替使用。</w:t>
      </w:r>
    </w:p>
    <w:p w14:paraId="62FF1B12">
      <w:pPr>
        <w:spacing w:line="520" w:lineRule="exact"/>
        <w:rPr>
          <w:rFonts w:hint="eastAsia" w:ascii="宋体" w:hAnsi="宋体" w:eastAsia="宋体" w:cs="宋体"/>
          <w:bCs/>
          <w:szCs w:val="21"/>
        </w:rPr>
      </w:pPr>
      <w:r>
        <w:rPr>
          <w:rFonts w:hint="eastAsia" w:ascii="宋体" w:hAnsi="宋体" w:eastAsia="宋体" w:cs="宋体"/>
          <w:bCs/>
          <w:szCs w:val="21"/>
        </w:rPr>
        <w:t>8.制冷剂二氧化碳(CO</w:t>
      </w:r>
      <w:r>
        <w:rPr>
          <w:rFonts w:hint="eastAsia" w:ascii="宋体" w:hAnsi="宋体" w:eastAsia="宋体" w:cs="宋体"/>
          <w:bCs/>
          <w:szCs w:val="21"/>
          <w:vertAlign w:val="subscript"/>
        </w:rPr>
        <w:t>2</w:t>
      </w:r>
      <w:r>
        <w:rPr>
          <w:rFonts w:hint="eastAsia" w:ascii="宋体" w:hAnsi="宋体" w:eastAsia="宋体" w:cs="宋体"/>
          <w:bCs/>
          <w:szCs w:val="21"/>
        </w:rPr>
        <w:t>)或氧化亚氮（N</w:t>
      </w:r>
      <w:r>
        <w:rPr>
          <w:rFonts w:hint="eastAsia" w:ascii="宋体" w:hAnsi="宋体" w:eastAsia="宋体" w:cs="宋体"/>
          <w:bCs/>
          <w:szCs w:val="21"/>
          <w:vertAlign w:val="subscript"/>
        </w:rPr>
        <w:t>2</w:t>
      </w:r>
      <w:r>
        <w:rPr>
          <w:rFonts w:hint="eastAsia" w:ascii="宋体" w:hAnsi="宋体" w:eastAsia="宋体" w:cs="宋体"/>
          <w:bCs/>
          <w:szCs w:val="21"/>
        </w:rPr>
        <w:t>O）。</w:t>
      </w:r>
    </w:p>
    <w:p w14:paraId="0CF1A36E">
      <w:pPr>
        <w:spacing w:line="520" w:lineRule="exact"/>
        <w:rPr>
          <w:rFonts w:hint="eastAsia" w:ascii="宋体" w:hAnsi="宋体" w:eastAsia="宋体" w:cs="宋体"/>
          <w:bCs/>
          <w:szCs w:val="21"/>
        </w:rPr>
      </w:pPr>
      <w:r>
        <w:rPr>
          <w:rFonts w:hint="eastAsia" w:ascii="宋体" w:hAnsi="宋体" w:eastAsia="宋体" w:cs="宋体"/>
          <w:bCs/>
          <w:szCs w:val="21"/>
        </w:rPr>
        <w:t>9.电源220V 50HZ。</w:t>
      </w:r>
    </w:p>
    <w:p w14:paraId="5735D63F">
      <w:pPr>
        <w:spacing w:line="520" w:lineRule="exact"/>
        <w:rPr>
          <w:rFonts w:hint="eastAsia" w:ascii="宋体" w:hAnsi="宋体" w:eastAsia="宋体" w:cs="宋体"/>
          <w:bCs/>
          <w:szCs w:val="21"/>
        </w:rPr>
      </w:pPr>
      <w:r>
        <w:rPr>
          <w:rFonts w:hint="eastAsia" w:ascii="宋体" w:hAnsi="宋体" w:eastAsia="宋体" w:cs="宋体"/>
          <w:bCs/>
          <w:szCs w:val="21"/>
        </w:rPr>
        <w:t>10.探头温度-40℃至-88℃。</w:t>
      </w:r>
    </w:p>
    <w:p w14:paraId="1AC1E4AB">
      <w:pPr>
        <w:spacing w:line="520" w:lineRule="exact"/>
        <w:rPr>
          <w:rFonts w:hint="eastAsia" w:ascii="宋体" w:hAnsi="宋体" w:eastAsia="宋体" w:cs="宋体"/>
          <w:bCs/>
          <w:szCs w:val="21"/>
        </w:rPr>
      </w:pPr>
      <w:r>
        <w:rPr>
          <w:rFonts w:hint="eastAsia" w:ascii="宋体" w:hAnsi="宋体" w:eastAsia="宋体" w:cs="宋体"/>
          <w:bCs/>
          <w:szCs w:val="21"/>
        </w:rPr>
        <w:t>11.主机具有时间定时功能，设置冷冻定时，并显示冷冻时间，当冷冻到达设定冷冻时间时治疗机报警提示。液晶屏显示。</w:t>
      </w:r>
    </w:p>
    <w:p w14:paraId="007D39F2">
      <w:pPr>
        <w:spacing w:line="520" w:lineRule="exact"/>
        <w:rPr>
          <w:rFonts w:hint="eastAsia" w:ascii="宋体" w:hAnsi="宋体" w:eastAsia="宋体" w:cs="宋体"/>
          <w:bCs/>
          <w:szCs w:val="21"/>
        </w:rPr>
      </w:pPr>
      <w:r>
        <w:rPr>
          <w:rFonts w:hint="eastAsia" w:ascii="宋体" w:hAnsi="宋体" w:eastAsia="宋体" w:cs="宋体"/>
          <w:bCs/>
          <w:szCs w:val="21"/>
        </w:rPr>
        <w:t>12.主机具有自动压力控制，液晶屏显示。主机可实时监测冷冻温度，液晶屏显示温度曲线。</w:t>
      </w:r>
    </w:p>
    <w:p w14:paraId="3C041F26">
      <w:pPr>
        <w:spacing w:line="520" w:lineRule="exact"/>
        <w:rPr>
          <w:rFonts w:hint="eastAsia" w:ascii="宋体" w:hAnsi="宋体" w:eastAsia="宋体" w:cs="宋体"/>
          <w:bCs/>
          <w:szCs w:val="21"/>
        </w:rPr>
      </w:pPr>
      <w:r>
        <w:rPr>
          <w:rFonts w:hint="eastAsia" w:ascii="宋体" w:hAnsi="宋体" w:eastAsia="宋体" w:cs="宋体"/>
          <w:bCs/>
          <w:szCs w:val="21"/>
        </w:rPr>
        <w:t>13.最大接地电阻不大于0.1Ω。</w:t>
      </w:r>
    </w:p>
    <w:p w14:paraId="0EF852E1">
      <w:pPr>
        <w:spacing w:line="520" w:lineRule="exact"/>
        <w:rPr>
          <w:rFonts w:hint="eastAsia" w:ascii="宋体" w:hAnsi="宋体" w:eastAsia="宋体" w:cs="宋体"/>
          <w:bCs/>
          <w:szCs w:val="21"/>
        </w:rPr>
      </w:pPr>
      <w:r>
        <w:rPr>
          <w:rFonts w:hint="eastAsia" w:ascii="宋体" w:hAnsi="宋体" w:eastAsia="宋体" w:cs="宋体"/>
          <w:bCs/>
          <w:szCs w:val="21"/>
        </w:rPr>
        <w:t>14.输入功率不小于120VA。</w:t>
      </w:r>
    </w:p>
    <w:p w14:paraId="13294109">
      <w:pPr>
        <w:spacing w:line="520" w:lineRule="exact"/>
        <w:rPr>
          <w:rFonts w:hint="eastAsia" w:ascii="宋体" w:hAnsi="宋体" w:eastAsia="宋体" w:cs="宋体"/>
          <w:bCs/>
          <w:szCs w:val="21"/>
        </w:rPr>
      </w:pPr>
      <w:r>
        <w:rPr>
          <w:rFonts w:hint="eastAsia" w:ascii="宋体" w:hAnsi="宋体" w:eastAsia="宋体" w:cs="宋体"/>
          <w:bCs/>
          <w:szCs w:val="21"/>
        </w:rPr>
        <w:t>15.工作压力5MPa±0.2MPa，冷冻系统能承受14MPa过载压力。</w:t>
      </w:r>
    </w:p>
    <w:p w14:paraId="5370030B">
      <w:pPr>
        <w:spacing w:line="520" w:lineRule="exact"/>
        <w:rPr>
          <w:rFonts w:hint="eastAsia" w:ascii="宋体" w:hAnsi="宋体" w:eastAsia="宋体" w:cs="宋体"/>
          <w:bCs/>
          <w:szCs w:val="21"/>
        </w:rPr>
      </w:pPr>
      <w:r>
        <w:rPr>
          <w:rFonts w:hint="eastAsia" w:ascii="宋体" w:hAnsi="宋体" w:eastAsia="宋体" w:cs="宋体"/>
          <w:bCs/>
          <w:szCs w:val="21"/>
        </w:rPr>
        <w:t>16.探针与电源间绝缘电压4KV。</w:t>
      </w:r>
    </w:p>
    <w:p w14:paraId="2F94039B">
      <w:pPr>
        <w:spacing w:line="520" w:lineRule="exact"/>
        <w:rPr>
          <w:rFonts w:hint="eastAsia" w:ascii="宋体" w:hAnsi="宋体" w:eastAsia="宋体" w:cs="宋体"/>
          <w:bCs/>
          <w:szCs w:val="21"/>
        </w:rPr>
      </w:pPr>
      <w:r>
        <w:rPr>
          <w:rFonts w:hint="eastAsia" w:ascii="宋体" w:hAnsi="宋体" w:eastAsia="宋体" w:cs="宋体"/>
          <w:bCs/>
          <w:szCs w:val="21"/>
        </w:rPr>
        <w:t>17.对地漏电流&lt;0.1mA。</w:t>
      </w:r>
    </w:p>
    <w:p w14:paraId="15B77167">
      <w:pPr>
        <w:spacing w:line="520" w:lineRule="exact"/>
        <w:rPr>
          <w:rFonts w:hint="eastAsia" w:ascii="宋体" w:hAnsi="宋体" w:eastAsia="宋体" w:cs="宋体"/>
          <w:bCs/>
          <w:szCs w:val="21"/>
        </w:rPr>
      </w:pPr>
      <w:r>
        <w:rPr>
          <w:rFonts w:hint="eastAsia" w:ascii="宋体" w:hAnsi="宋体" w:eastAsia="宋体" w:cs="宋体"/>
          <w:bCs/>
          <w:szCs w:val="21"/>
        </w:rPr>
        <w:t>18.脚踏开关,防水，寿命＞25000次。</w:t>
      </w:r>
    </w:p>
    <w:p w14:paraId="3CC0C0ED">
      <w:pPr>
        <w:spacing w:line="520" w:lineRule="exact"/>
        <w:rPr>
          <w:rFonts w:hint="eastAsia" w:ascii="宋体" w:hAnsi="宋体" w:eastAsia="宋体" w:cs="宋体"/>
          <w:bCs/>
          <w:szCs w:val="21"/>
        </w:rPr>
      </w:pPr>
      <w:r>
        <w:rPr>
          <w:rFonts w:hint="eastAsia" w:ascii="宋体" w:hAnsi="宋体" w:eastAsia="宋体" w:cs="宋体"/>
          <w:bCs/>
          <w:szCs w:val="21"/>
        </w:rPr>
        <w:t>19.设备使用后脚踏开关可应用于排空管路余气功能。</w:t>
      </w:r>
    </w:p>
    <w:p w14:paraId="6829CD74">
      <w:pPr>
        <w:spacing w:line="520" w:lineRule="exact"/>
        <w:rPr>
          <w:rFonts w:hint="eastAsia" w:ascii="宋体" w:hAnsi="宋体" w:eastAsia="宋体" w:cs="宋体"/>
          <w:bCs/>
          <w:szCs w:val="21"/>
        </w:rPr>
      </w:pPr>
      <w:r>
        <w:rPr>
          <w:rFonts w:hint="eastAsia" w:ascii="宋体" w:hAnsi="宋体" w:eastAsia="宋体" w:cs="宋体"/>
          <w:bCs/>
          <w:szCs w:val="21"/>
        </w:rPr>
        <w:t>20.牵引力，冷冻探针应能够粘连提升最小60g的负载并最少保持45s。</w:t>
      </w:r>
    </w:p>
    <w:p w14:paraId="674C709A">
      <w:pPr>
        <w:spacing w:line="520" w:lineRule="exact"/>
        <w:rPr>
          <w:rFonts w:hint="eastAsia" w:ascii="宋体" w:hAnsi="宋体" w:eastAsia="宋体" w:cs="宋体"/>
          <w:bCs/>
          <w:szCs w:val="21"/>
        </w:rPr>
      </w:pPr>
      <w:r>
        <w:rPr>
          <w:rFonts w:hint="eastAsia" w:ascii="宋体" w:hAnsi="宋体" w:eastAsia="宋体" w:cs="宋体"/>
          <w:bCs/>
          <w:szCs w:val="21"/>
        </w:rPr>
        <w:t>21.高压软管能耐受14MP以上的气体压力。</w:t>
      </w:r>
    </w:p>
    <w:p w14:paraId="781D641E">
      <w:pPr>
        <w:spacing w:line="520" w:lineRule="exact"/>
        <w:rPr>
          <w:rFonts w:hint="eastAsia" w:ascii="宋体" w:hAnsi="宋体" w:eastAsia="宋体" w:cs="宋体"/>
          <w:bCs/>
          <w:szCs w:val="21"/>
        </w:rPr>
      </w:pPr>
      <w:r>
        <w:rPr>
          <w:rFonts w:hint="eastAsia" w:ascii="宋体" w:hAnsi="宋体" w:eastAsia="宋体" w:cs="宋体"/>
          <w:bCs/>
          <w:szCs w:val="21"/>
        </w:rPr>
        <w:t>22.配备软管探针 （直径1.8毫米，气管镜2.0活检通道使用）1根、软管探针 （直径2.4毫米，气管镜2.6检查镜下用）1根、普通探针（硬镜气管镜下使用，具有温度显示功能）1把、钢瓶2瓶、脚踏开关1副、电源线1条、钢瓶扳手1把、说明书1本。</w:t>
      </w:r>
    </w:p>
    <w:p w14:paraId="68A24B74">
      <w:pPr>
        <w:spacing w:line="520" w:lineRule="exact"/>
        <w:rPr>
          <w:rFonts w:hint="eastAsia" w:ascii="宋体" w:hAnsi="宋体" w:eastAsia="宋体" w:cs="宋体"/>
          <w:bCs/>
          <w:szCs w:val="21"/>
        </w:rPr>
      </w:pPr>
    </w:p>
    <w:p w14:paraId="1A876850">
      <w:pPr>
        <w:spacing w:line="520" w:lineRule="exact"/>
        <w:rPr>
          <w:rFonts w:hint="eastAsia" w:ascii="宋体" w:hAnsi="宋体" w:eastAsia="宋体" w:cs="宋体"/>
          <w:szCs w:val="21"/>
        </w:rPr>
      </w:pPr>
      <w:r>
        <w:rPr>
          <w:rFonts w:hint="eastAsia" w:ascii="宋体" w:hAnsi="宋体" w:eastAsia="宋体" w:cs="宋体"/>
          <w:szCs w:val="21"/>
        </w:rPr>
        <w:t>项目其他要求：</w:t>
      </w:r>
    </w:p>
    <w:p w14:paraId="03DE8275">
      <w:pPr>
        <w:numPr>
          <w:ilvl w:val="0"/>
          <w:numId w:val="14"/>
        </w:numPr>
        <w:spacing w:line="520" w:lineRule="exac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14:paraId="1835A55C">
      <w:pPr>
        <w:numPr>
          <w:ilvl w:val="0"/>
          <w:numId w:val="14"/>
        </w:numPr>
        <w:spacing w:line="520" w:lineRule="exac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14:paraId="29D3D7BC">
      <w:pPr>
        <w:numPr>
          <w:ilvl w:val="0"/>
          <w:numId w:val="14"/>
        </w:numPr>
        <w:spacing w:line="520" w:lineRule="exact"/>
        <w:rPr>
          <w:rFonts w:hint="eastAsia" w:ascii="宋体" w:hAnsi="宋体" w:eastAsia="宋体" w:cs="宋体"/>
          <w:szCs w:val="21"/>
        </w:rPr>
      </w:pPr>
      <w:r>
        <w:rPr>
          <w:rFonts w:hint="eastAsia" w:ascii="宋体" w:hAnsi="宋体" w:eastAsia="宋体" w:cs="宋体"/>
          <w:szCs w:val="21"/>
        </w:rPr>
        <w:t>每套设备（含附件）提供3年免费保修。</w:t>
      </w:r>
    </w:p>
    <w:p w14:paraId="77EDDDD9">
      <w:pPr>
        <w:spacing w:line="520" w:lineRule="exact"/>
        <w:rPr>
          <w:rFonts w:hint="eastAsia" w:ascii="宋体" w:hAnsi="宋体" w:eastAsia="宋体" w:cs="宋体"/>
          <w:bCs/>
          <w:szCs w:val="21"/>
        </w:rPr>
      </w:pPr>
    </w:p>
    <w:p w14:paraId="1B3B0A81">
      <w:pPr>
        <w:jc w:val="center"/>
        <w:rPr>
          <w:rFonts w:hint="eastAsia" w:ascii="宋体" w:hAnsi="宋体" w:eastAsia="宋体" w:cs="宋体"/>
          <w:sz w:val="40"/>
          <w:szCs w:val="40"/>
        </w:rPr>
      </w:pPr>
      <w:r>
        <w:rPr>
          <w:rFonts w:hint="eastAsia" w:ascii="宋体" w:hAnsi="宋体" w:eastAsia="宋体" w:cs="宋体"/>
          <w:sz w:val="40"/>
          <w:szCs w:val="40"/>
        </w:rPr>
        <w:t>人体成分分析仪参数</w:t>
      </w:r>
    </w:p>
    <w:p w14:paraId="6B8DAE48">
      <w:pPr>
        <w:spacing w:line="520" w:lineRule="atLeast"/>
        <w:jc w:val="center"/>
        <w:rPr>
          <w:rFonts w:hint="eastAsia" w:ascii="宋体" w:hAnsi="宋体" w:eastAsia="宋体" w:cs="宋体"/>
          <w:szCs w:val="21"/>
        </w:rPr>
      </w:pPr>
    </w:p>
    <w:p w14:paraId="42E0E9AE">
      <w:pPr>
        <w:numPr>
          <w:ilvl w:val="0"/>
          <w:numId w:val="16"/>
        </w:numPr>
        <w:spacing w:line="520" w:lineRule="atLeast"/>
        <w:rPr>
          <w:rFonts w:hint="eastAsia" w:ascii="宋体" w:hAnsi="宋体" w:eastAsia="宋体" w:cs="宋体"/>
          <w:szCs w:val="21"/>
        </w:rPr>
      </w:pPr>
      <w:r>
        <w:rPr>
          <w:rFonts w:hint="eastAsia" w:ascii="宋体" w:hAnsi="宋体" w:eastAsia="宋体" w:cs="宋体"/>
          <w:szCs w:val="21"/>
        </w:rPr>
        <w:t>测量阻抗（Z）:通过6个不同的频率(1KHz,5KHz,50KHz,250KHz,500KHz,1000KHz)，分别在5个节段部分(右上肢、左上肢、躯干、右下肢、左下肢)进行30个电阻抗测量。</w:t>
      </w:r>
    </w:p>
    <w:p w14:paraId="5B79DA15">
      <w:pPr>
        <w:numPr>
          <w:ilvl w:val="0"/>
          <w:numId w:val="16"/>
        </w:numPr>
        <w:spacing w:line="520" w:lineRule="atLeast"/>
        <w:rPr>
          <w:rFonts w:hint="eastAsia" w:ascii="宋体" w:hAnsi="宋体" w:eastAsia="宋体" w:cs="宋体"/>
          <w:szCs w:val="21"/>
        </w:rPr>
      </w:pPr>
      <w:r>
        <w:rPr>
          <w:rFonts w:hint="eastAsia" w:ascii="宋体" w:hAnsi="宋体" w:eastAsia="宋体" w:cs="宋体"/>
          <w:szCs w:val="21"/>
        </w:rPr>
        <w:t>测量电抗(Xc）：通过3个不同的频率(5KHz,50KHz,250KHz)       分别在5个节段部分(右上肢、左上肢、躯干、右下肢、左下肢)进行15个电抗(Xc),相位角(θ)测量。</w:t>
      </w:r>
    </w:p>
    <w:p w14:paraId="09931929">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电极方法：8点接触式/粘贴式电极。</w:t>
      </w:r>
    </w:p>
    <w:p w14:paraId="7E30CDAC">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测量方法：直接节段多频率生物电阻抗测量法， DSM-BIA  法。</w:t>
      </w:r>
    </w:p>
    <w:p w14:paraId="51CB4EA9">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人体成分计算方法不使用经验值估算。</w:t>
      </w:r>
    </w:p>
    <w:p w14:paraId="311E8CFE">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可输出细胞内水分、细胞外水分、身体总水分、蛋白质含量、无机盐、体脂肪、肌肉量、去脂体重、体重、骨骼肌、体脂肪含量、体脂百分比、BMI、节段肌肉分析、节段水分分析、水分比率(ECW/TBW)、BCM(身体细胞量)、 BMC(骨内矿物质含量)、AC( 上 臂围 度 )、AMC(上臂肌肉围度)、腰围、内脏脂肪面积、基础代谢量 (BMR)、水 合 率(TBW/FFM)、体成份测量历史数据(12次累计结果)、每个节段和频率的电阻抗值(电阻抗、电抗、相位角)、肥胖度、各测试项目标准范围。</w:t>
      </w:r>
    </w:p>
    <w:p w14:paraId="5AF44717">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显示LOGO：报告纸中显示名称、地址、联系方式。</w:t>
      </w:r>
    </w:p>
    <w:p w14:paraId="20EDF3DD">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报告纸类型：人体成分结果报告(印刷版/空白纸)、人体水分结果报告(I、Ⅱ)( 空 白 纸 )热敏打印结果报告(当使用热敏打印机时)</w:t>
      </w:r>
    </w:p>
    <w:p w14:paraId="46D33241">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室内 - 使用专用手推车(选配件),室外 - 使用专用便携包</w:t>
      </w:r>
    </w:p>
    <w:p w14:paraId="6F7FDE56">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测量姿势：躺姿、坐姿、站姿。</w:t>
      </w:r>
    </w:p>
    <w:p w14:paraId="51C2A6B2">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电极类型：接触式电极、粘贴式电极。</w:t>
      </w:r>
    </w:p>
    <w:p w14:paraId="2EA47E7D">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透析模式设置：透析时间(透析前、中、后),血管通路位置选择，麻痹部位。</w:t>
      </w:r>
    </w:p>
    <w:p w14:paraId="3939E864">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通过输入ID 号可储存结果(最多100,000个)</w:t>
      </w:r>
    </w:p>
    <w:p w14:paraId="5B0B88D0">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使用USB存储设备存储数据(与Excel和Lookin'Body软件兼容)并配置USB存储设备。</w:t>
      </w:r>
    </w:p>
    <w:p w14:paraId="2D08B784">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额定电流：低于100μA(1KHz),500μA ( 超 过 5KHz)</w:t>
      </w:r>
    </w:p>
    <w:p w14:paraId="2D064120">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适配器：输入电源 AC        100-240V,50/60Hz,1.2A,输出电源：DC12V,3.4,AC        100-240V,50/60Hz,1.2A</w:t>
      </w:r>
    </w:p>
    <w:p w14:paraId="42CDDCDB">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显示屏：800×480彩色触摸屏</w:t>
      </w:r>
    </w:p>
    <w:p w14:paraId="69E7CF46">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仪器尺寸：201(W)×322(L)×53(H):mm,8(W)×12.7(L)×2.1(H):inch</w:t>
      </w:r>
    </w:p>
    <w:p w14:paraId="48E2646B">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测试环境：温度10-40℃,湿度30%～75%RH,70-106kPa</w:t>
      </w:r>
    </w:p>
    <w:p w14:paraId="6FBD124D">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保存环境：温度-20-60℃,湿度10%～95%RH,50-106kPa</w:t>
      </w:r>
    </w:p>
    <w:p w14:paraId="26CF472F">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测量体重范围：10-250kg(22-551Ib.)</w:t>
      </w:r>
    </w:p>
    <w:p w14:paraId="33555F20">
      <w:pPr>
        <w:numPr>
          <w:ilvl w:val="0"/>
          <w:numId w:val="16"/>
        </w:numPr>
        <w:tabs>
          <w:tab w:val="left" w:pos="463"/>
        </w:tabs>
        <w:spacing w:line="520" w:lineRule="atLeast"/>
        <w:rPr>
          <w:rFonts w:hint="eastAsia" w:ascii="宋体" w:hAnsi="宋体" w:eastAsia="宋体" w:cs="宋体"/>
          <w:szCs w:val="21"/>
        </w:rPr>
      </w:pPr>
      <w:r>
        <w:rPr>
          <w:rFonts w:hint="eastAsia" w:ascii="宋体" w:hAnsi="宋体" w:eastAsia="宋体" w:cs="宋体"/>
          <w:szCs w:val="21"/>
        </w:rPr>
        <w:t>测量升高范围：95-220cm(3ft,1.4in.-7ft.2.6in.)</w:t>
      </w:r>
    </w:p>
    <w:p w14:paraId="34B828E2">
      <w:pPr>
        <w:tabs>
          <w:tab w:val="left" w:pos="463"/>
        </w:tabs>
        <w:spacing w:line="520" w:lineRule="atLeast"/>
        <w:rPr>
          <w:rFonts w:hint="eastAsia" w:ascii="宋体" w:hAnsi="宋体" w:eastAsia="宋体" w:cs="宋体"/>
          <w:szCs w:val="21"/>
        </w:rPr>
      </w:pPr>
    </w:p>
    <w:p w14:paraId="1CAE0E44">
      <w:pPr>
        <w:spacing w:line="520" w:lineRule="atLeast"/>
        <w:rPr>
          <w:rFonts w:hint="eastAsia" w:ascii="宋体" w:hAnsi="宋体" w:eastAsia="宋体" w:cs="宋体"/>
          <w:szCs w:val="21"/>
        </w:rPr>
      </w:pPr>
      <w:r>
        <w:rPr>
          <w:rFonts w:hint="eastAsia" w:ascii="宋体" w:hAnsi="宋体" w:eastAsia="宋体" w:cs="宋体"/>
          <w:szCs w:val="21"/>
        </w:rPr>
        <w:t>项目其他要求：</w:t>
      </w:r>
    </w:p>
    <w:p w14:paraId="64722C63">
      <w:pPr>
        <w:numPr>
          <w:ilvl w:val="0"/>
          <w:numId w:val="14"/>
        </w:numPr>
        <w:spacing w:line="520" w:lineRule="atLeas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14:paraId="5529CA0C">
      <w:pPr>
        <w:numPr>
          <w:ilvl w:val="0"/>
          <w:numId w:val="14"/>
        </w:numPr>
        <w:spacing w:line="520" w:lineRule="atLeas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14:paraId="01650A6F">
      <w:pPr>
        <w:numPr>
          <w:ilvl w:val="0"/>
          <w:numId w:val="14"/>
        </w:numPr>
        <w:spacing w:line="520" w:lineRule="atLeast"/>
        <w:rPr>
          <w:rFonts w:hint="eastAsia" w:ascii="宋体" w:hAnsi="宋体" w:eastAsia="宋体" w:cs="宋体"/>
          <w:szCs w:val="21"/>
        </w:rPr>
      </w:pPr>
      <w:r>
        <w:rPr>
          <w:rFonts w:hint="eastAsia" w:ascii="宋体" w:hAnsi="宋体" w:eastAsia="宋体" w:cs="宋体"/>
          <w:szCs w:val="21"/>
        </w:rPr>
        <w:t>每套设备（含附件）提供3年免费保修。</w:t>
      </w:r>
    </w:p>
    <w:p w14:paraId="72ECBA6C">
      <w:pPr>
        <w:rPr>
          <w:rFonts w:hint="eastAsia" w:ascii="宋体" w:hAnsi="宋体" w:eastAsia="宋体" w:cs="宋体"/>
          <w:lang w:val="en-US" w:eastAsia="zh-CN"/>
        </w:rPr>
      </w:pPr>
    </w:p>
    <w:p w14:paraId="00E67424">
      <w:pPr>
        <w:jc w:val="center"/>
        <w:rPr>
          <w:rFonts w:hint="eastAsia" w:ascii="宋体" w:hAnsi="宋体" w:eastAsia="宋体" w:cs="宋体"/>
          <w:sz w:val="40"/>
          <w:szCs w:val="40"/>
        </w:rPr>
      </w:pPr>
      <w:r>
        <w:rPr>
          <w:rFonts w:hint="eastAsia" w:ascii="宋体" w:hAnsi="宋体" w:eastAsia="宋体" w:cs="宋体"/>
          <w:sz w:val="40"/>
          <w:szCs w:val="40"/>
        </w:rPr>
        <w:t>呼吸机参数</w:t>
      </w:r>
    </w:p>
    <w:p w14:paraId="084DE920">
      <w:pPr>
        <w:pStyle w:val="6"/>
        <w:tabs>
          <w:tab w:val="left" w:pos="3465"/>
          <w:tab w:val="left" w:pos="3885"/>
          <w:tab w:val="left" w:pos="4410"/>
          <w:tab w:val="left" w:pos="4935"/>
        </w:tabs>
        <w:rPr>
          <w:rFonts w:hint="eastAsia" w:ascii="宋体" w:hAnsi="宋体" w:eastAsia="宋体" w:cs="宋体"/>
          <w:b w:val="0"/>
          <w:bCs/>
          <w:sz w:val="21"/>
          <w:szCs w:val="21"/>
        </w:rPr>
      </w:pPr>
    </w:p>
    <w:p w14:paraId="2EE68F44">
      <w:pPr>
        <w:tabs>
          <w:tab w:val="left" w:pos="312"/>
        </w:tabs>
        <w:spacing w:line="520" w:lineRule="exact"/>
        <w:rPr>
          <w:rFonts w:hint="eastAsia" w:ascii="宋体" w:hAnsi="宋体" w:eastAsia="宋体" w:cs="宋体"/>
          <w:szCs w:val="21"/>
        </w:rPr>
      </w:pPr>
      <w:r>
        <w:rPr>
          <w:rFonts w:hint="eastAsia" w:ascii="宋体" w:hAnsi="宋体" w:eastAsia="宋体" w:cs="宋体"/>
          <w:szCs w:val="21"/>
        </w:rPr>
        <w:t>一、整机与显示要求</w:t>
      </w:r>
    </w:p>
    <w:p w14:paraId="2B59D308">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适用于成人、小儿和婴幼儿患者通气辅助及呼吸支持。</w:t>
      </w:r>
    </w:p>
    <w:p w14:paraId="2037A564">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整机为电动电控设计，涡轮驱动产生空气气源。</w:t>
      </w:r>
    </w:p>
    <w:p w14:paraId="41EF0DCD">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电池续航时间，配2块电池≥10小时。配置两套可重复消毒通气管路和面罩。</w:t>
      </w:r>
    </w:p>
    <w:p w14:paraId="494F5822">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呼吸机主机重量≤4.5kg。</w:t>
      </w:r>
    </w:p>
    <w:p w14:paraId="39DCB2FB">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吸气峰值流速≥210L/min。</w:t>
      </w:r>
    </w:p>
    <w:p w14:paraId="1474F1AD">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备提拿悬挂一体化多功能把手，灵活便携，配备一体化氧气瓶（提供实物图片证明）。</w:t>
      </w:r>
    </w:p>
    <w:p w14:paraId="7FE1A8A3">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备无消耗氧传感器，无需校准和更换。</w:t>
      </w:r>
    </w:p>
    <w:p w14:paraId="11E5CC6A">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支持高压氧气气源和低压氧气气源两种方式。</w:t>
      </w:r>
    </w:p>
    <w:p w14:paraId="45D30C86">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采用≥7英寸彩色电容触摸控制屏，分辨率≥800*480像素，可同时显示波形和监测参数。</w:t>
      </w:r>
    </w:p>
    <w:p w14:paraId="27A27D6E">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具有屏幕亮度自动调节功能，根据环境光线强度自动调节屏幕亮度。</w:t>
      </w:r>
    </w:p>
    <w:p w14:paraId="0030CDEE">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具有关机状态下电量显示功能，更加高效掌握机器剩余电量。</w:t>
      </w:r>
    </w:p>
    <w:p w14:paraId="6B28246F">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支持显示≥100小时的全部监测参数趋势图、表分析，≥8000条报警和操作日志记录。</w:t>
      </w:r>
    </w:p>
    <w:p w14:paraId="5CA5A142">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具备截屏U盘导出功能，可缓存≥50张屏幕文件。</w:t>
      </w:r>
    </w:p>
    <w:p w14:paraId="42036730">
      <w:pPr>
        <w:tabs>
          <w:tab w:val="left" w:pos="312"/>
        </w:tabs>
        <w:spacing w:line="520" w:lineRule="exact"/>
        <w:rPr>
          <w:rFonts w:hint="eastAsia" w:ascii="宋体" w:hAnsi="宋体" w:eastAsia="宋体" w:cs="宋体"/>
          <w:szCs w:val="21"/>
        </w:rPr>
      </w:pPr>
      <w:r>
        <w:rPr>
          <w:rFonts w:hint="eastAsia" w:ascii="宋体" w:hAnsi="宋体" w:eastAsia="宋体" w:cs="宋体"/>
          <w:szCs w:val="21"/>
        </w:rPr>
        <w:t>二、环境适应性要求</w:t>
      </w:r>
    </w:p>
    <w:p w14:paraId="161BB17A">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防尘防水等级≥IP34，保证机器在复杂环境中的安全。</w:t>
      </w:r>
    </w:p>
    <w:p w14:paraId="539DD3AE">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▲最高工作海拔≥7000m，满足高海拔和直升机转运要求。</w:t>
      </w:r>
    </w:p>
    <w:p w14:paraId="4D6349B5">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工作温度范围：-20 ~ 50 ℃，满足低温和高温环境下工作要求。</w:t>
      </w:r>
    </w:p>
    <w:p w14:paraId="7E628F29">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具有自动海拔补偿功能和自动漏气补偿功能。</w:t>
      </w:r>
    </w:p>
    <w:p w14:paraId="38A24FE2">
      <w:pPr>
        <w:tabs>
          <w:tab w:val="left" w:pos="312"/>
        </w:tabs>
        <w:spacing w:line="520" w:lineRule="exact"/>
        <w:rPr>
          <w:rFonts w:hint="eastAsia" w:ascii="宋体" w:hAnsi="宋体" w:eastAsia="宋体" w:cs="宋体"/>
          <w:szCs w:val="21"/>
        </w:rPr>
      </w:pPr>
      <w:r>
        <w:rPr>
          <w:rFonts w:hint="eastAsia" w:ascii="宋体" w:hAnsi="宋体" w:eastAsia="宋体" w:cs="宋体"/>
          <w:szCs w:val="21"/>
        </w:rPr>
        <w:t>三、呼吸模式及功能</w:t>
      </w:r>
    </w:p>
    <w:p w14:paraId="11FFE364">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开放所有通气模式。</w:t>
      </w:r>
    </w:p>
    <w:p w14:paraId="547FD7D4">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高级模式：容量支持通气VS、气道压力释放通气APRV；自适应分钟通气（如AMV或ASV等以Otis公式患者最小呼吸做功为通气目标的智能通气模式）</w:t>
      </w:r>
    </w:p>
    <w:p w14:paraId="16A3B05C">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配备无创通气模式和氧疗模式。</w:t>
      </w:r>
    </w:p>
    <w:p w14:paraId="0C600464">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呼吸同步技术（如IntelliCycle，IntelliSync+），自动调节吸气和呼气触发灵敏度、压力上升时间，提高人机同步性和舒适度，减少手动调节参数。</w:t>
      </w:r>
    </w:p>
    <w:p w14:paraId="163D2D4B">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标配内源性PEEP、口腔闭合压P0.1和浅快呼吸指数RSBI的测定。</w:t>
      </w:r>
    </w:p>
    <w:p w14:paraId="353E0D5D">
      <w:pPr>
        <w:tabs>
          <w:tab w:val="left" w:pos="312"/>
        </w:tabs>
        <w:spacing w:line="520" w:lineRule="exact"/>
        <w:rPr>
          <w:rFonts w:hint="eastAsia" w:ascii="宋体" w:hAnsi="宋体" w:eastAsia="宋体" w:cs="宋体"/>
          <w:szCs w:val="21"/>
        </w:rPr>
      </w:pPr>
      <w:r>
        <w:rPr>
          <w:rFonts w:hint="eastAsia" w:ascii="宋体" w:hAnsi="宋体" w:eastAsia="宋体" w:cs="宋体"/>
          <w:szCs w:val="21"/>
        </w:rPr>
        <w:t>四、设置参数</w:t>
      </w:r>
    </w:p>
    <w:p w14:paraId="255AD5B3">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潮气量：20ml—2000ml</w:t>
      </w:r>
    </w:p>
    <w:p w14:paraId="6A42234B">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吸气压力：1—60 cmH2O</w:t>
      </w:r>
    </w:p>
    <w:p w14:paraId="4DF802C1">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呼气末正压：0—50 cmH2O</w:t>
      </w:r>
    </w:p>
    <w:p w14:paraId="6A14A831">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吸入氧浓度：21—100%</w:t>
      </w:r>
    </w:p>
    <w:p w14:paraId="52F2A6AD">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 xml:space="preserve">吸气时间：0.1—10s  </w:t>
      </w:r>
    </w:p>
    <w:p w14:paraId="1CC4668F">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 xml:space="preserve">压力触发灵敏度：-20— - 0.5cmH2O，或 OFF  </w:t>
      </w:r>
    </w:p>
    <w:p w14:paraId="3C2EF39F">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 xml:space="preserve">流速触发灵敏度：0.5—20L/ min，或 OFF  </w:t>
      </w:r>
    </w:p>
    <w:p w14:paraId="6499B845">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 xml:space="preserve">呼气触发灵敏度：Auto, 1—85%  </w:t>
      </w:r>
    </w:p>
    <w:p w14:paraId="1817CD4E">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氧疗流量：2—80L/min</w:t>
      </w:r>
    </w:p>
    <w:p w14:paraId="6119A006">
      <w:pPr>
        <w:tabs>
          <w:tab w:val="left" w:pos="312"/>
        </w:tabs>
        <w:spacing w:line="520" w:lineRule="exact"/>
        <w:rPr>
          <w:rFonts w:hint="eastAsia" w:ascii="宋体" w:hAnsi="宋体" w:eastAsia="宋体" w:cs="宋体"/>
          <w:szCs w:val="21"/>
        </w:rPr>
      </w:pPr>
      <w:r>
        <w:rPr>
          <w:rFonts w:hint="eastAsia" w:ascii="宋体" w:hAnsi="宋体" w:eastAsia="宋体" w:cs="宋体"/>
          <w:szCs w:val="21"/>
        </w:rPr>
        <w:t>五、监测参数和报警</w:t>
      </w:r>
    </w:p>
    <w:p w14:paraId="42221941">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监测参数：氧浓度、分钟通气量、潮气量、气道压力、呼吸频率等关键参数。</w:t>
      </w:r>
    </w:p>
    <w:p w14:paraId="6CB50EB9">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波形监测：压力—时间、流速—时间、容量—时间和CO2—时间波形。</w:t>
      </w:r>
    </w:p>
    <w:p w14:paraId="7A936A3C">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报警：潮气量、通气量、压力、呼吸频率、窒息、氧浓度、氧气不足、电量不足、管路脱落、机器故障等。</w:t>
      </w:r>
    </w:p>
    <w:p w14:paraId="5118BAFA">
      <w:pPr>
        <w:tabs>
          <w:tab w:val="left" w:pos="312"/>
        </w:tabs>
        <w:spacing w:line="520" w:lineRule="exact"/>
        <w:rPr>
          <w:rFonts w:hint="eastAsia" w:ascii="宋体" w:hAnsi="宋体" w:eastAsia="宋体" w:cs="宋体"/>
          <w:szCs w:val="21"/>
        </w:rPr>
      </w:pPr>
      <w:r>
        <w:rPr>
          <w:rFonts w:hint="eastAsia" w:ascii="宋体" w:hAnsi="宋体" w:eastAsia="宋体" w:cs="宋体"/>
          <w:szCs w:val="21"/>
        </w:rPr>
        <w:t>六、信息化功能要求</w:t>
      </w:r>
    </w:p>
    <w:p w14:paraId="0A13FBD4">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信息互连：支持多种无线方式灵活将呼吸机数据传输到远程终端，实现患者的远程实时监控，满足转运过程中的信息化的需求。</w:t>
      </w:r>
    </w:p>
    <w:p w14:paraId="6B4BA77F">
      <w:pPr>
        <w:tabs>
          <w:tab w:val="left" w:pos="312"/>
        </w:tabs>
        <w:spacing w:line="520" w:lineRule="exact"/>
        <w:rPr>
          <w:rFonts w:hint="eastAsia" w:ascii="宋体" w:hAnsi="宋体" w:eastAsia="宋体" w:cs="宋体"/>
          <w:szCs w:val="21"/>
        </w:rPr>
      </w:pPr>
      <w:r>
        <w:rPr>
          <w:rFonts w:hint="eastAsia" w:ascii="宋体" w:hAnsi="宋体" w:eastAsia="宋体" w:cs="宋体"/>
          <w:szCs w:val="21"/>
        </w:rPr>
        <w:t>项目其他要求：</w:t>
      </w:r>
    </w:p>
    <w:p w14:paraId="39E594B3">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本项目采购设备安装后即能够正常使用，附件配置齐全。设备生产日期与实际供货日期在6个月以内。</w:t>
      </w:r>
    </w:p>
    <w:p w14:paraId="554642F2">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此项目总金额包含所有运费、装卸费、安装费、税费等。</w:t>
      </w:r>
    </w:p>
    <w:p w14:paraId="341CF9AA">
      <w:pPr>
        <w:numPr>
          <w:ilvl w:val="0"/>
          <w:numId w:val="17"/>
        </w:numPr>
        <w:tabs>
          <w:tab w:val="left" w:pos="312"/>
        </w:tabs>
        <w:spacing w:line="520" w:lineRule="exact"/>
        <w:rPr>
          <w:rFonts w:hint="eastAsia" w:ascii="宋体" w:hAnsi="宋体" w:eastAsia="宋体" w:cs="宋体"/>
          <w:szCs w:val="21"/>
        </w:rPr>
      </w:pPr>
      <w:r>
        <w:rPr>
          <w:rFonts w:hint="eastAsia" w:ascii="宋体" w:hAnsi="宋体" w:eastAsia="宋体" w:cs="宋体"/>
          <w:szCs w:val="21"/>
        </w:rPr>
        <w:t>每套设备（含附件）提供3年免费保修。</w:t>
      </w:r>
    </w:p>
    <w:p w14:paraId="0044F73D">
      <w:pPr>
        <w:rPr>
          <w:rFonts w:hint="default"/>
          <w:lang w:val="en-US" w:eastAsia="zh-CN"/>
        </w:rPr>
        <w:sectPr>
          <w:footerReference r:id="rId55" w:type="default"/>
          <w:pgSz w:w="11906" w:h="16839"/>
          <w:pgMar w:top="400" w:right="1281" w:bottom="1151" w:left="1560" w:header="0" w:footer="989" w:gutter="0"/>
          <w:cols w:space="720" w:num="1"/>
        </w:sectPr>
      </w:pPr>
    </w:p>
    <w:p w14:paraId="1A998A79">
      <w:pPr>
        <w:spacing w:line="905" w:lineRule="exact"/>
      </w:pPr>
      <w:r>
        <w:pict>
          <v:shape id="_x0000_s1071" o:spid="_x0000_s1071" style="position:absolute;left:0pt;margin-left:12.15pt;margin-top:33.85pt;height:0.75pt;width:415pt;z-index:251707392;mso-width-relative:page;mso-height-relative:page;" fillcolor="#000000" filled="t" stroked="f" coordsize="8300,15" path="m0,0l8300,0,8300,14,0,14,0,0xe">
            <v:path/>
            <v:fill on="t" focussize="0,0"/>
            <v:stroke on="f"/>
            <v:imagedata o:title=""/>
            <o:lock v:ext="edit"/>
          </v:shape>
        </w:pict>
      </w:r>
    </w:p>
    <w:p w14:paraId="50B619AC">
      <w:pPr>
        <w:spacing w:line="134" w:lineRule="exact"/>
      </w:pPr>
    </w:p>
    <w:p w14:paraId="262784C6">
      <w:pPr>
        <w:spacing w:line="275" w:lineRule="auto"/>
        <w:rPr>
          <w:rFonts w:ascii="Arial"/>
          <w:sz w:val="21"/>
        </w:rPr>
      </w:pPr>
    </w:p>
    <w:p w14:paraId="7DAB5823">
      <w:pPr>
        <w:spacing w:before="31" w:line="228" w:lineRule="auto"/>
        <w:ind w:left="250"/>
        <w:rPr>
          <w:rFonts w:ascii="宋体" w:hAnsi="宋体" w:eastAsia="宋体" w:cs="宋体"/>
          <w:sz w:val="20"/>
          <w:szCs w:val="20"/>
        </w:rPr>
      </w:pPr>
      <w:r>
        <w:rPr>
          <w:rFonts w:ascii="宋体" w:hAnsi="宋体" w:eastAsia="宋体" w:cs="宋体"/>
          <w:b/>
          <w:bCs/>
          <w:spacing w:val="5"/>
          <w:sz w:val="20"/>
          <w:szCs w:val="20"/>
        </w:rPr>
        <w:t>三、商务要求</w:t>
      </w:r>
      <w:r>
        <w:rPr>
          <w:rFonts w:ascii="宋体" w:hAnsi="宋体" w:eastAsia="宋体" w:cs="宋体"/>
          <w:spacing w:val="5"/>
          <w:sz w:val="20"/>
          <w:szCs w:val="20"/>
        </w:rPr>
        <w:t>：</w:t>
      </w:r>
    </w:p>
    <w:p w14:paraId="5320FF58">
      <w:pPr>
        <w:spacing w:before="256" w:line="446" w:lineRule="auto"/>
        <w:ind w:left="253" w:right="2263" w:firstLine="12"/>
        <w:rPr>
          <w:rFonts w:ascii="宋体" w:hAnsi="宋体" w:eastAsia="宋体" w:cs="宋体"/>
          <w:sz w:val="20"/>
          <w:szCs w:val="20"/>
        </w:rPr>
      </w:pPr>
      <w:r>
        <w:rPr>
          <w:rFonts w:ascii="宋体" w:hAnsi="宋体" w:eastAsia="宋体" w:cs="宋体"/>
          <w:spacing w:val="6"/>
          <w:sz w:val="20"/>
          <w:szCs w:val="20"/>
        </w:rPr>
        <w:t>1.供货期:合同签订之日起</w:t>
      </w:r>
      <w:r>
        <w:rPr>
          <w:rFonts w:ascii="宋体" w:hAnsi="宋体" w:eastAsia="宋体" w:cs="宋体"/>
          <w:spacing w:val="-19"/>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个工作日内完成供货、安装、调试。</w:t>
      </w:r>
      <w:r>
        <w:rPr>
          <w:rFonts w:ascii="宋体" w:hAnsi="宋体" w:eastAsia="宋体" w:cs="宋体"/>
          <w:sz w:val="20"/>
          <w:szCs w:val="20"/>
        </w:rPr>
        <w:t xml:space="preserve"> </w:t>
      </w:r>
      <w:r>
        <w:rPr>
          <w:rFonts w:ascii="宋体" w:hAnsi="宋体" w:eastAsia="宋体" w:cs="宋体"/>
          <w:spacing w:val="5"/>
          <w:sz w:val="20"/>
          <w:szCs w:val="20"/>
        </w:rPr>
        <w:t>2.</w:t>
      </w:r>
      <w:r>
        <w:rPr>
          <w:rFonts w:hint="eastAsia" w:ascii="宋体" w:hAnsi="宋体" w:eastAsia="宋体" w:cs="宋体"/>
          <w:spacing w:val="5"/>
          <w:sz w:val="20"/>
          <w:szCs w:val="20"/>
          <w:lang w:val="en-US" w:eastAsia="zh-CN"/>
        </w:rPr>
        <w:t>维保期</w:t>
      </w:r>
      <w:r>
        <w:rPr>
          <w:rFonts w:ascii="宋体" w:hAnsi="宋体" w:eastAsia="宋体" w:cs="宋体"/>
          <w:spacing w:val="5"/>
          <w:sz w:val="20"/>
          <w:szCs w:val="20"/>
        </w:rPr>
        <w:t>：3 年。</w:t>
      </w:r>
    </w:p>
    <w:p w14:paraId="4696E4EC">
      <w:pPr>
        <w:spacing w:before="32" w:line="448" w:lineRule="auto"/>
        <w:ind w:left="254" w:right="5309"/>
        <w:rPr>
          <w:rFonts w:ascii="宋体" w:hAnsi="宋体" w:eastAsia="宋体" w:cs="宋体"/>
          <w:sz w:val="20"/>
          <w:szCs w:val="20"/>
        </w:rPr>
      </w:pPr>
      <w:r>
        <w:rPr>
          <w:rFonts w:ascii="宋体" w:hAnsi="宋体" w:eastAsia="宋体" w:cs="宋体"/>
          <w:spacing w:val="6"/>
          <w:sz w:val="20"/>
          <w:szCs w:val="20"/>
        </w:rPr>
        <w:t>3.供货地点:阿瓦提县人民医院。</w:t>
      </w:r>
      <w:r>
        <w:rPr>
          <w:rFonts w:ascii="宋体" w:hAnsi="宋体" w:eastAsia="宋体" w:cs="宋体"/>
          <w:sz w:val="20"/>
          <w:szCs w:val="20"/>
        </w:rPr>
        <w:t xml:space="preserve"> </w:t>
      </w:r>
      <w:r>
        <w:rPr>
          <w:rFonts w:ascii="宋体" w:hAnsi="宋体" w:eastAsia="宋体" w:cs="宋体"/>
          <w:spacing w:val="7"/>
          <w:sz w:val="20"/>
          <w:szCs w:val="20"/>
        </w:rPr>
        <w:t>3.付款方式:按照医院计划付款</w:t>
      </w:r>
    </w:p>
    <w:p w14:paraId="3C6C77DF">
      <w:pPr>
        <w:spacing w:before="29" w:line="452" w:lineRule="auto"/>
        <w:ind w:left="251" w:right="18" w:hanging="2"/>
        <w:jc w:val="both"/>
        <w:rPr>
          <w:rFonts w:ascii="宋体" w:hAnsi="宋体" w:eastAsia="宋体" w:cs="宋体"/>
          <w:sz w:val="20"/>
          <w:szCs w:val="20"/>
        </w:rPr>
      </w:pPr>
      <w:r>
        <w:rPr>
          <w:rFonts w:ascii="宋体" w:hAnsi="宋体" w:eastAsia="宋体" w:cs="宋体"/>
          <w:spacing w:val="7"/>
          <w:sz w:val="20"/>
          <w:szCs w:val="20"/>
        </w:rPr>
        <w:t>4.包装：除合同另有规定外，中标人提供的所有单独包装的货物均应具有原始的、完好的标</w:t>
      </w:r>
      <w:r>
        <w:rPr>
          <w:rFonts w:ascii="宋体" w:hAnsi="宋体" w:eastAsia="宋体" w:cs="宋体"/>
          <w:spacing w:val="4"/>
          <w:sz w:val="20"/>
          <w:szCs w:val="20"/>
        </w:rPr>
        <w:t xml:space="preserve"> </w:t>
      </w:r>
      <w:r>
        <w:rPr>
          <w:rFonts w:ascii="宋体" w:hAnsi="宋体" w:eastAsia="宋体" w:cs="宋体"/>
          <w:spacing w:val="7"/>
          <w:sz w:val="20"/>
          <w:szCs w:val="20"/>
        </w:rPr>
        <w:t>准包装。如遇交付前已拆封货物，采购人有权拒绝接受或要求更换。每个包装箱内的装箱清</w:t>
      </w:r>
      <w:r>
        <w:rPr>
          <w:rFonts w:ascii="宋体" w:hAnsi="宋体" w:eastAsia="宋体" w:cs="宋体"/>
          <w:spacing w:val="8"/>
          <w:sz w:val="20"/>
          <w:szCs w:val="20"/>
        </w:rPr>
        <w:t xml:space="preserve"> </w:t>
      </w:r>
      <w:r>
        <w:rPr>
          <w:rFonts w:ascii="宋体" w:hAnsi="宋体" w:eastAsia="宋体" w:cs="宋体"/>
          <w:spacing w:val="9"/>
          <w:sz w:val="20"/>
          <w:szCs w:val="20"/>
        </w:rPr>
        <w:t>单、使用说明书及质量证书等所有资料均应齐全。</w:t>
      </w:r>
    </w:p>
    <w:p w14:paraId="3D5DD6AD">
      <w:pPr>
        <w:spacing w:before="31" w:line="227" w:lineRule="auto"/>
        <w:ind w:right="18"/>
        <w:jc w:val="right"/>
        <w:rPr>
          <w:rFonts w:ascii="宋体" w:hAnsi="宋体" w:eastAsia="宋体" w:cs="宋体"/>
          <w:sz w:val="20"/>
          <w:szCs w:val="20"/>
        </w:rPr>
      </w:pPr>
      <w:r>
        <w:rPr>
          <w:rFonts w:ascii="宋体" w:hAnsi="宋体" w:eastAsia="宋体" w:cs="宋体"/>
          <w:spacing w:val="7"/>
          <w:sz w:val="20"/>
          <w:szCs w:val="20"/>
        </w:rPr>
        <w:t>5.产品到货投标人可拟派专职工程师上门安装、调试，并在现场为用户提供上机操作培</w:t>
      </w:r>
      <w:r>
        <w:rPr>
          <w:rFonts w:ascii="宋体" w:hAnsi="宋体" w:eastAsia="宋体" w:cs="宋体"/>
          <w:spacing w:val="6"/>
          <w:sz w:val="20"/>
          <w:szCs w:val="20"/>
        </w:rPr>
        <w:t>训对</w:t>
      </w:r>
    </w:p>
    <w:p w14:paraId="3C2097BD">
      <w:pPr>
        <w:spacing w:before="255" w:line="448" w:lineRule="auto"/>
        <w:ind w:left="251" w:right="3209"/>
        <w:rPr>
          <w:rFonts w:ascii="宋体" w:hAnsi="宋体" w:eastAsia="宋体" w:cs="宋体"/>
          <w:sz w:val="20"/>
          <w:szCs w:val="20"/>
        </w:rPr>
      </w:pPr>
      <w:r>
        <w:rPr>
          <w:rFonts w:ascii="宋体" w:hAnsi="宋体" w:eastAsia="宋体" w:cs="宋体"/>
          <w:spacing w:val="6"/>
          <w:sz w:val="20"/>
          <w:szCs w:val="20"/>
        </w:rPr>
        <w:t>使用人员进行免费培训。培训时间不少于</w:t>
      </w:r>
      <w:r>
        <w:rPr>
          <w:rFonts w:ascii="宋体" w:hAnsi="宋体" w:eastAsia="宋体" w:cs="宋体"/>
          <w:spacing w:val="48"/>
          <w:sz w:val="20"/>
          <w:szCs w:val="20"/>
        </w:rPr>
        <w:t xml:space="preserve"> </w:t>
      </w:r>
      <w:r>
        <w:rPr>
          <w:rFonts w:ascii="宋体" w:hAnsi="宋体" w:eastAsia="宋体" w:cs="宋体"/>
          <w:spacing w:val="6"/>
          <w:sz w:val="20"/>
          <w:szCs w:val="20"/>
        </w:rPr>
        <w:t>1 个工作日。</w:t>
      </w:r>
      <w:r>
        <w:rPr>
          <w:rFonts w:ascii="宋体" w:hAnsi="宋体" w:eastAsia="宋体" w:cs="宋体"/>
          <w:sz w:val="20"/>
          <w:szCs w:val="20"/>
        </w:rPr>
        <w:t xml:space="preserve"> </w:t>
      </w:r>
      <w:r>
        <w:rPr>
          <w:rFonts w:ascii="宋体" w:hAnsi="宋体" w:eastAsia="宋体" w:cs="宋体"/>
          <w:spacing w:val="7"/>
          <w:sz w:val="20"/>
          <w:szCs w:val="20"/>
        </w:rPr>
        <w:t>6.应列出技术、售后服务内容。</w:t>
      </w:r>
    </w:p>
    <w:p w14:paraId="1D7F61E6">
      <w:pPr>
        <w:spacing w:before="28" w:line="452" w:lineRule="auto"/>
        <w:ind w:left="249" w:right="18" w:firstLine="5"/>
        <w:jc w:val="both"/>
        <w:rPr>
          <w:rFonts w:ascii="宋体" w:hAnsi="宋体" w:eastAsia="宋体" w:cs="宋体"/>
          <w:sz w:val="20"/>
          <w:szCs w:val="20"/>
        </w:rPr>
      </w:pPr>
      <w:r>
        <w:rPr>
          <w:rFonts w:ascii="宋体" w:hAnsi="宋体" w:eastAsia="宋体" w:cs="宋体"/>
          <w:spacing w:val="6"/>
          <w:sz w:val="20"/>
          <w:szCs w:val="20"/>
        </w:rPr>
        <w:t>7.</w:t>
      </w:r>
      <w:r>
        <w:rPr>
          <w:rFonts w:hint="eastAsia" w:ascii="宋体" w:hAnsi="宋体" w:eastAsia="宋体" w:cs="宋体"/>
          <w:spacing w:val="6"/>
          <w:sz w:val="20"/>
          <w:szCs w:val="20"/>
          <w:lang w:eastAsia="zh-CN"/>
        </w:rPr>
        <w:t>维保期</w:t>
      </w:r>
      <w:r>
        <w:rPr>
          <w:rFonts w:ascii="宋体" w:hAnsi="宋体" w:eastAsia="宋体" w:cs="宋体"/>
          <w:spacing w:val="6"/>
          <w:sz w:val="20"/>
          <w:szCs w:val="20"/>
        </w:rPr>
        <w:t>内提供免费 7*24</w:t>
      </w:r>
      <w:r>
        <w:rPr>
          <w:rFonts w:ascii="宋体" w:hAnsi="宋体" w:eastAsia="宋体" w:cs="宋体"/>
          <w:spacing w:val="37"/>
          <w:sz w:val="20"/>
          <w:szCs w:val="20"/>
        </w:rPr>
        <w:t xml:space="preserve"> </w:t>
      </w:r>
      <w:r>
        <w:rPr>
          <w:rFonts w:ascii="宋体" w:hAnsi="宋体" w:eastAsia="宋体" w:cs="宋体"/>
          <w:spacing w:val="6"/>
          <w:sz w:val="20"/>
          <w:szCs w:val="20"/>
        </w:rPr>
        <w:t>电话支持服务。维修备件由中标人免费提</w:t>
      </w:r>
      <w:r>
        <w:rPr>
          <w:rFonts w:ascii="宋体" w:hAnsi="宋体" w:eastAsia="宋体" w:cs="宋体"/>
          <w:spacing w:val="5"/>
          <w:sz w:val="20"/>
          <w:szCs w:val="20"/>
        </w:rPr>
        <w:t>供，保修期内维修服务</w:t>
      </w:r>
      <w:r>
        <w:rPr>
          <w:rFonts w:ascii="宋体" w:hAnsi="宋体" w:eastAsia="宋体" w:cs="宋体"/>
          <w:sz w:val="20"/>
          <w:szCs w:val="20"/>
        </w:rPr>
        <w:t xml:space="preserve"> </w:t>
      </w:r>
      <w:r>
        <w:rPr>
          <w:rFonts w:ascii="宋体" w:hAnsi="宋体" w:eastAsia="宋体" w:cs="宋体"/>
          <w:spacing w:val="7"/>
          <w:sz w:val="20"/>
          <w:szCs w:val="20"/>
        </w:rPr>
        <w:t>不收取服务费、差旅费。质保过后，中标人仍有义务帮助采购人解决问题和备件供应，且备</w:t>
      </w:r>
      <w:r>
        <w:rPr>
          <w:rFonts w:ascii="宋体" w:hAnsi="宋体" w:eastAsia="宋体" w:cs="宋体"/>
          <w:spacing w:val="11"/>
          <w:sz w:val="20"/>
          <w:szCs w:val="20"/>
        </w:rPr>
        <w:t xml:space="preserve"> </w:t>
      </w:r>
      <w:r>
        <w:rPr>
          <w:rFonts w:ascii="宋体" w:hAnsi="宋体" w:eastAsia="宋体" w:cs="宋体"/>
          <w:spacing w:val="8"/>
          <w:sz w:val="20"/>
          <w:szCs w:val="20"/>
        </w:rPr>
        <w:t>件供应价格应不高于市场价。</w:t>
      </w:r>
    </w:p>
    <w:p w14:paraId="7E9EECB3">
      <w:pPr>
        <w:spacing w:before="32" w:line="446" w:lineRule="auto"/>
        <w:ind w:left="258" w:right="18" w:hanging="7"/>
        <w:rPr>
          <w:rFonts w:ascii="宋体" w:hAnsi="宋体" w:eastAsia="宋体" w:cs="宋体"/>
          <w:sz w:val="20"/>
          <w:szCs w:val="20"/>
        </w:rPr>
      </w:pPr>
      <w:r>
        <w:rPr>
          <w:rFonts w:ascii="宋体" w:hAnsi="宋体" w:eastAsia="宋体" w:cs="宋体"/>
          <w:spacing w:val="8"/>
          <w:sz w:val="20"/>
          <w:szCs w:val="20"/>
        </w:rPr>
        <w:t>8.</w:t>
      </w:r>
      <w:r>
        <w:rPr>
          <w:rFonts w:hint="eastAsia" w:ascii="宋体" w:hAnsi="宋体" w:eastAsia="宋体" w:cs="宋体"/>
          <w:spacing w:val="8"/>
          <w:sz w:val="20"/>
          <w:szCs w:val="20"/>
          <w:lang w:eastAsia="zh-CN"/>
        </w:rPr>
        <w:t>维保期</w:t>
      </w:r>
      <w:r>
        <w:rPr>
          <w:rFonts w:ascii="宋体" w:hAnsi="宋体" w:eastAsia="宋体" w:cs="宋体"/>
          <w:spacing w:val="8"/>
          <w:sz w:val="20"/>
          <w:szCs w:val="20"/>
        </w:rPr>
        <w:t>内故障响应时间：24 小时内做出明确响应，2</w:t>
      </w:r>
      <w:r>
        <w:rPr>
          <w:rFonts w:ascii="宋体" w:hAnsi="宋体" w:eastAsia="宋体" w:cs="宋体"/>
          <w:spacing w:val="53"/>
          <w:sz w:val="20"/>
          <w:szCs w:val="20"/>
        </w:rPr>
        <w:t xml:space="preserve"> </w:t>
      </w:r>
      <w:r>
        <w:rPr>
          <w:rFonts w:ascii="宋体" w:hAnsi="宋体" w:eastAsia="宋体" w:cs="宋体"/>
          <w:spacing w:val="8"/>
          <w:sz w:val="20"/>
          <w:szCs w:val="20"/>
        </w:rPr>
        <w:t>日内到达采购人指定现场服务，并</w:t>
      </w:r>
      <w:r>
        <w:rPr>
          <w:rFonts w:ascii="宋体" w:hAnsi="宋体" w:eastAsia="宋体" w:cs="宋体"/>
          <w:sz w:val="20"/>
          <w:szCs w:val="20"/>
        </w:rPr>
        <w:t xml:space="preserve"> </w:t>
      </w:r>
      <w:r>
        <w:rPr>
          <w:rFonts w:ascii="宋体" w:hAnsi="宋体" w:eastAsia="宋体" w:cs="宋体"/>
          <w:spacing w:val="8"/>
          <w:sz w:val="20"/>
          <w:szCs w:val="20"/>
        </w:rPr>
        <w:t>负责更换由于质量问题且不能维修的部件。</w:t>
      </w:r>
    </w:p>
    <w:p w14:paraId="7C79BBF8">
      <w:pPr>
        <w:spacing w:before="34" w:line="446" w:lineRule="auto"/>
        <w:ind w:left="265" w:right="4992" w:hanging="14"/>
        <w:rPr>
          <w:rFonts w:ascii="宋体" w:hAnsi="宋体" w:eastAsia="宋体" w:cs="宋体"/>
          <w:sz w:val="20"/>
          <w:szCs w:val="20"/>
        </w:rPr>
      </w:pPr>
      <w:r>
        <w:rPr>
          <w:rFonts w:ascii="宋体" w:hAnsi="宋体" w:eastAsia="宋体" w:cs="宋体"/>
          <w:spacing w:val="6"/>
          <w:sz w:val="20"/>
          <w:szCs w:val="20"/>
        </w:rPr>
        <w:t>9.应对服务期内容、时间作出承诺。</w:t>
      </w:r>
      <w:r>
        <w:rPr>
          <w:rFonts w:ascii="宋体" w:hAnsi="宋体" w:eastAsia="宋体" w:cs="宋体"/>
          <w:spacing w:val="13"/>
          <w:sz w:val="20"/>
          <w:szCs w:val="20"/>
        </w:rPr>
        <w:t xml:space="preserve"> </w:t>
      </w:r>
      <w:r>
        <w:rPr>
          <w:rFonts w:ascii="宋体" w:hAnsi="宋体" w:eastAsia="宋体" w:cs="宋体"/>
          <w:spacing w:val="7"/>
          <w:sz w:val="20"/>
          <w:szCs w:val="20"/>
        </w:rPr>
        <w:t>10.中标人不得将本项目进行转包。</w:t>
      </w:r>
    </w:p>
    <w:p w14:paraId="0D686270">
      <w:pPr>
        <w:spacing w:line="446" w:lineRule="auto"/>
        <w:rPr>
          <w:rFonts w:ascii="宋体" w:hAnsi="宋体" w:eastAsia="宋体" w:cs="宋体"/>
          <w:sz w:val="20"/>
          <w:szCs w:val="20"/>
        </w:rPr>
        <w:sectPr>
          <w:footerReference r:id="rId56" w:type="default"/>
          <w:pgSz w:w="11906" w:h="16839"/>
          <w:pgMar w:top="400" w:right="1785" w:bottom="1149" w:left="1560" w:header="0" w:footer="989" w:gutter="0"/>
          <w:cols w:space="720" w:num="1"/>
        </w:sectPr>
      </w:pPr>
    </w:p>
    <w:p w14:paraId="68C98EB5">
      <w:pPr>
        <w:spacing w:line="905" w:lineRule="exact"/>
      </w:pPr>
      <w:r>
        <w:pict>
          <v:shape id="_x0000_s1100" o:spid="_x0000_s1100" style="position:absolute;left:0pt;margin-left:12.15pt;margin-top:33.85pt;height:0.75pt;width:415pt;z-index:251708416;mso-width-relative:page;mso-height-relative:page;" fillcolor="#000000" filled="t" stroked="f" coordsize="8300,15" path="m0,0l8300,0,8300,14,0,14,0,0xe">
            <v:path/>
            <v:fill on="t" focussize="0,0"/>
            <v:stroke on="f"/>
            <v:imagedata o:title=""/>
            <o:lock v:ext="edit"/>
          </v:shape>
        </w:pict>
      </w:r>
    </w:p>
    <w:p w14:paraId="338B3068">
      <w:pPr>
        <w:spacing w:line="287" w:lineRule="auto"/>
        <w:rPr>
          <w:rFonts w:ascii="Arial"/>
          <w:sz w:val="21"/>
        </w:rPr>
      </w:pPr>
    </w:p>
    <w:p w14:paraId="19DD4324">
      <w:pPr>
        <w:spacing w:before="65" w:line="448" w:lineRule="auto"/>
        <w:ind w:left="253" w:right="16" w:firstLine="12"/>
        <w:rPr>
          <w:rFonts w:ascii="宋体" w:hAnsi="宋体" w:eastAsia="宋体" w:cs="宋体"/>
          <w:sz w:val="20"/>
          <w:szCs w:val="20"/>
        </w:rPr>
      </w:pPr>
      <w:r>
        <w:rPr>
          <w:rFonts w:ascii="宋体" w:hAnsi="宋体" w:eastAsia="宋体" w:cs="宋体"/>
          <w:spacing w:val="6"/>
          <w:sz w:val="20"/>
          <w:szCs w:val="20"/>
        </w:rPr>
        <w:t>11.投标人的投标报价应包含全部产品、</w:t>
      </w:r>
      <w:r>
        <w:rPr>
          <w:rFonts w:ascii="宋体" w:hAnsi="宋体" w:eastAsia="宋体" w:cs="宋体"/>
          <w:spacing w:val="5"/>
          <w:sz w:val="20"/>
          <w:szCs w:val="20"/>
        </w:rPr>
        <w:t>运送、储存、安装、调试、培训和服务等各项费用，</w:t>
      </w:r>
      <w:r>
        <w:rPr>
          <w:rFonts w:ascii="宋体" w:hAnsi="宋体" w:eastAsia="宋体" w:cs="宋体"/>
          <w:sz w:val="20"/>
          <w:szCs w:val="20"/>
        </w:rPr>
        <w:t xml:space="preserve"> </w:t>
      </w:r>
      <w:r>
        <w:rPr>
          <w:rFonts w:ascii="宋体" w:hAnsi="宋体" w:eastAsia="宋体" w:cs="宋体"/>
          <w:spacing w:val="9"/>
          <w:sz w:val="20"/>
          <w:szCs w:val="20"/>
        </w:rPr>
        <w:t>如有缺失，采购单位不再为此项目支付任何费</w:t>
      </w:r>
      <w:r>
        <w:rPr>
          <w:rFonts w:ascii="宋体" w:hAnsi="宋体" w:eastAsia="宋体" w:cs="宋体"/>
          <w:spacing w:val="8"/>
          <w:sz w:val="20"/>
          <w:szCs w:val="20"/>
        </w:rPr>
        <w:t>用。</w:t>
      </w:r>
    </w:p>
    <w:p w14:paraId="6AAE329E">
      <w:pPr>
        <w:spacing w:before="32" w:line="455" w:lineRule="auto"/>
        <w:ind w:left="251" w:firstLine="14"/>
        <w:jc w:val="both"/>
        <w:rPr>
          <w:rFonts w:ascii="宋体" w:hAnsi="宋体" w:eastAsia="宋体" w:cs="宋体"/>
          <w:sz w:val="20"/>
          <w:szCs w:val="20"/>
        </w:rPr>
      </w:pPr>
      <w:r>
        <w:rPr>
          <w:rFonts w:ascii="宋体" w:hAnsi="宋体" w:eastAsia="宋体" w:cs="宋体"/>
          <w:spacing w:val="6"/>
          <w:sz w:val="20"/>
          <w:szCs w:val="20"/>
        </w:rPr>
        <w:t>12.验收方式：项目验收在中标人安装调试完成后由采购人严格依据招标文件</w:t>
      </w:r>
      <w:r>
        <w:rPr>
          <w:rFonts w:ascii="宋体" w:hAnsi="宋体" w:eastAsia="宋体" w:cs="宋体"/>
          <w:spacing w:val="5"/>
          <w:sz w:val="20"/>
          <w:szCs w:val="20"/>
        </w:rPr>
        <w:t>采购项目内容、</w:t>
      </w:r>
      <w:r>
        <w:rPr>
          <w:rFonts w:ascii="宋体" w:hAnsi="宋体" w:eastAsia="宋体" w:cs="宋体"/>
          <w:sz w:val="20"/>
          <w:szCs w:val="20"/>
        </w:rPr>
        <w:t xml:space="preserve"> </w:t>
      </w:r>
      <w:r>
        <w:rPr>
          <w:rFonts w:ascii="宋体" w:hAnsi="宋体" w:eastAsia="宋体" w:cs="宋体"/>
          <w:spacing w:val="7"/>
          <w:sz w:val="20"/>
          <w:szCs w:val="20"/>
        </w:rPr>
        <w:t>技术规格、参数及要求组织验收，所有的设备需执行国家及行业相关验收标准。采购人对照</w:t>
      </w:r>
      <w:r>
        <w:rPr>
          <w:rFonts w:ascii="宋体" w:hAnsi="宋体" w:eastAsia="宋体" w:cs="宋体"/>
          <w:spacing w:val="9"/>
          <w:sz w:val="20"/>
          <w:szCs w:val="20"/>
        </w:rPr>
        <w:t xml:space="preserve"> </w:t>
      </w:r>
      <w:r>
        <w:rPr>
          <w:rFonts w:ascii="宋体" w:hAnsi="宋体" w:eastAsia="宋体" w:cs="宋体"/>
          <w:spacing w:val="7"/>
          <w:sz w:val="20"/>
          <w:szCs w:val="20"/>
        </w:rPr>
        <w:t>招标文件的技术指标全面核对检验，对所有要求出具的证明文件的资料进行核查，如不符合</w:t>
      </w:r>
      <w:r>
        <w:rPr>
          <w:rFonts w:ascii="宋体" w:hAnsi="宋体" w:eastAsia="宋体" w:cs="宋体"/>
          <w:spacing w:val="9"/>
          <w:sz w:val="20"/>
          <w:szCs w:val="20"/>
        </w:rPr>
        <w:t xml:space="preserve"> </w:t>
      </w:r>
      <w:r>
        <w:rPr>
          <w:rFonts w:ascii="宋体" w:hAnsi="宋体" w:eastAsia="宋体" w:cs="宋体"/>
          <w:spacing w:val="7"/>
          <w:sz w:val="20"/>
          <w:szCs w:val="20"/>
        </w:rPr>
        <w:t>招标文件的技术需求及要求以及提供虚假承诺的，按相关规定做退货处理及违约处理，中标</w:t>
      </w:r>
      <w:r>
        <w:rPr>
          <w:rFonts w:ascii="宋体" w:hAnsi="宋体" w:eastAsia="宋体" w:cs="宋体"/>
          <w:spacing w:val="9"/>
          <w:sz w:val="20"/>
          <w:szCs w:val="20"/>
        </w:rPr>
        <w:t xml:space="preserve"> 人承担所有责任和费用，采购人保留进一步追究责任的权利。</w:t>
      </w:r>
    </w:p>
    <w:p w14:paraId="53A8CBA0">
      <w:pPr>
        <w:spacing w:line="455" w:lineRule="auto"/>
        <w:rPr>
          <w:rFonts w:ascii="宋体" w:hAnsi="宋体" w:eastAsia="宋体" w:cs="宋体"/>
          <w:sz w:val="20"/>
          <w:szCs w:val="20"/>
        </w:rPr>
        <w:sectPr>
          <w:footerReference r:id="rId57" w:type="default"/>
          <w:pgSz w:w="11906" w:h="16839"/>
          <w:pgMar w:top="400" w:right="1733" w:bottom="1151" w:left="1560" w:header="0" w:footer="989" w:gutter="0"/>
          <w:cols w:space="720" w:num="1"/>
        </w:sectPr>
      </w:pPr>
    </w:p>
    <w:p w14:paraId="2805FA77">
      <w:pPr>
        <w:spacing w:before="214" w:line="224" w:lineRule="auto"/>
        <w:ind w:left="2880"/>
        <w:outlineLvl w:val="0"/>
        <w:rPr>
          <w:rFonts w:ascii="宋体" w:hAnsi="宋体" w:eastAsia="宋体" w:cs="宋体"/>
          <w:sz w:val="31"/>
          <w:szCs w:val="31"/>
        </w:rPr>
      </w:pPr>
      <w:bookmarkStart w:id="16" w:name="bookmark11"/>
      <w:bookmarkEnd w:id="16"/>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213D83F0">
      <w:pPr>
        <w:spacing w:line="248" w:lineRule="auto"/>
        <w:rPr>
          <w:rFonts w:ascii="Arial"/>
          <w:sz w:val="21"/>
        </w:rPr>
      </w:pPr>
    </w:p>
    <w:p w14:paraId="6D6B8A3D">
      <w:pPr>
        <w:spacing w:line="248" w:lineRule="auto"/>
        <w:rPr>
          <w:rFonts w:ascii="Arial"/>
          <w:sz w:val="21"/>
        </w:rPr>
      </w:pPr>
    </w:p>
    <w:p w14:paraId="488B2AA0">
      <w:pPr>
        <w:spacing w:line="248" w:lineRule="auto"/>
        <w:rPr>
          <w:rFonts w:ascii="Arial"/>
          <w:sz w:val="21"/>
        </w:rPr>
      </w:pPr>
    </w:p>
    <w:p w14:paraId="4CBF2A5F">
      <w:pPr>
        <w:spacing w:line="249" w:lineRule="auto"/>
        <w:rPr>
          <w:rFonts w:ascii="Arial"/>
          <w:sz w:val="21"/>
        </w:rPr>
      </w:pPr>
    </w:p>
    <w:p w14:paraId="5CB08F72">
      <w:pPr>
        <w:tabs>
          <w:tab w:val="left" w:pos="3111"/>
        </w:tabs>
        <w:spacing w:before="101" w:line="225" w:lineRule="auto"/>
        <w:ind w:left="1692"/>
        <w:rPr>
          <w:rFonts w:ascii="宋体" w:hAnsi="宋体" w:eastAsia="宋体" w:cs="宋体"/>
          <w:sz w:val="31"/>
          <w:szCs w:val="31"/>
        </w:rPr>
      </w:pPr>
      <w:r>
        <w:rPr>
          <w:rFonts w:ascii="宋体" w:hAnsi="宋体" w:eastAsia="宋体" w:cs="宋体"/>
          <w:sz w:val="28"/>
          <w:szCs w:val="28"/>
          <w:u w:val="single" w:color="auto"/>
        </w:rPr>
        <w:tab/>
      </w:r>
      <w:r>
        <w:rPr>
          <w:rFonts w:ascii="宋体" w:hAnsi="宋体" w:eastAsia="宋体" w:cs="宋体"/>
          <w:spacing w:val="-21"/>
          <w:sz w:val="28"/>
          <w:szCs w:val="28"/>
          <w:u w:val="single" w:color="auto"/>
        </w:rPr>
        <w:t>（项目名称）</w:t>
      </w:r>
      <w:r>
        <w:rPr>
          <w:rFonts w:ascii="宋体" w:hAnsi="宋体" w:eastAsia="宋体" w:cs="宋体"/>
          <w:spacing w:val="11"/>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b/>
          <w:bCs/>
          <w:spacing w:val="-21"/>
          <w:sz w:val="31"/>
          <w:szCs w:val="31"/>
        </w:rPr>
        <w:t>项目</w:t>
      </w:r>
    </w:p>
    <w:p w14:paraId="26A8009E">
      <w:pPr>
        <w:spacing w:line="245" w:lineRule="auto"/>
        <w:rPr>
          <w:rFonts w:ascii="Arial"/>
          <w:sz w:val="21"/>
        </w:rPr>
      </w:pPr>
    </w:p>
    <w:p w14:paraId="412560B0">
      <w:pPr>
        <w:spacing w:line="245" w:lineRule="auto"/>
        <w:rPr>
          <w:rFonts w:ascii="Arial"/>
          <w:sz w:val="21"/>
        </w:rPr>
      </w:pPr>
    </w:p>
    <w:p w14:paraId="7AD28E15">
      <w:pPr>
        <w:spacing w:line="245" w:lineRule="auto"/>
        <w:rPr>
          <w:rFonts w:ascii="Arial"/>
          <w:sz w:val="21"/>
        </w:rPr>
      </w:pPr>
    </w:p>
    <w:p w14:paraId="053A3EA9">
      <w:pPr>
        <w:spacing w:line="245" w:lineRule="auto"/>
        <w:rPr>
          <w:rFonts w:ascii="Arial"/>
          <w:sz w:val="21"/>
        </w:rPr>
      </w:pPr>
    </w:p>
    <w:p w14:paraId="7A39EA5D">
      <w:pPr>
        <w:spacing w:line="245" w:lineRule="auto"/>
        <w:rPr>
          <w:rFonts w:ascii="Arial"/>
          <w:sz w:val="21"/>
        </w:rPr>
      </w:pPr>
    </w:p>
    <w:p w14:paraId="72AE2EC0">
      <w:pPr>
        <w:spacing w:line="245" w:lineRule="auto"/>
        <w:rPr>
          <w:rFonts w:ascii="Arial"/>
          <w:sz w:val="21"/>
        </w:rPr>
      </w:pPr>
    </w:p>
    <w:p w14:paraId="361271DE">
      <w:pPr>
        <w:spacing w:line="245" w:lineRule="auto"/>
        <w:rPr>
          <w:rFonts w:ascii="Arial"/>
          <w:sz w:val="21"/>
        </w:rPr>
      </w:pPr>
    </w:p>
    <w:p w14:paraId="12DE9A5B">
      <w:pPr>
        <w:spacing w:line="245" w:lineRule="auto"/>
        <w:rPr>
          <w:rFonts w:ascii="Arial"/>
          <w:sz w:val="21"/>
        </w:rPr>
      </w:pPr>
    </w:p>
    <w:p w14:paraId="597F0B4A">
      <w:pPr>
        <w:spacing w:line="245" w:lineRule="auto"/>
        <w:rPr>
          <w:rFonts w:ascii="Arial"/>
          <w:sz w:val="21"/>
        </w:rPr>
      </w:pPr>
    </w:p>
    <w:p w14:paraId="482B9B83">
      <w:pPr>
        <w:spacing w:line="245" w:lineRule="auto"/>
        <w:rPr>
          <w:rFonts w:ascii="Arial"/>
          <w:sz w:val="21"/>
        </w:rPr>
      </w:pPr>
    </w:p>
    <w:p w14:paraId="44CBE3AB">
      <w:pPr>
        <w:spacing w:line="245" w:lineRule="auto"/>
        <w:rPr>
          <w:rFonts w:ascii="Arial"/>
          <w:sz w:val="21"/>
        </w:rPr>
      </w:pPr>
    </w:p>
    <w:p w14:paraId="6FB39C6F">
      <w:pPr>
        <w:spacing w:line="246" w:lineRule="auto"/>
        <w:rPr>
          <w:rFonts w:ascii="Arial"/>
          <w:sz w:val="21"/>
        </w:rPr>
      </w:pPr>
    </w:p>
    <w:p w14:paraId="63FD0D32">
      <w:pPr>
        <w:spacing w:line="246" w:lineRule="auto"/>
        <w:rPr>
          <w:rFonts w:ascii="Arial"/>
          <w:sz w:val="21"/>
        </w:rPr>
      </w:pPr>
    </w:p>
    <w:p w14:paraId="52E40084">
      <w:pPr>
        <w:spacing w:line="246" w:lineRule="auto"/>
        <w:rPr>
          <w:rFonts w:ascii="Arial"/>
          <w:sz w:val="21"/>
        </w:rPr>
      </w:pPr>
    </w:p>
    <w:p w14:paraId="68E67E57">
      <w:pPr>
        <w:spacing w:before="139" w:line="223" w:lineRule="auto"/>
        <w:ind w:left="2868"/>
        <w:outlineLvl w:val="0"/>
        <w:rPr>
          <w:rFonts w:ascii="宋体" w:hAnsi="宋体" w:eastAsia="宋体" w:cs="宋体"/>
          <w:sz w:val="43"/>
          <w:szCs w:val="43"/>
        </w:rPr>
      </w:pPr>
      <w:bookmarkStart w:id="17" w:name="bookmark12"/>
      <w:bookmarkEnd w:id="17"/>
      <w:r>
        <w:rPr>
          <w:rFonts w:ascii="宋体" w:hAnsi="宋体" w:eastAsia="宋体" w:cs="宋体"/>
          <w:b/>
          <w:bCs/>
          <w:spacing w:val="-14"/>
          <w:sz w:val="43"/>
          <w:szCs w:val="43"/>
        </w:rPr>
        <w:t>投</w:t>
      </w:r>
      <w:r>
        <w:rPr>
          <w:rFonts w:ascii="宋体" w:hAnsi="宋体" w:eastAsia="宋体" w:cs="宋体"/>
          <w:spacing w:val="17"/>
          <w:sz w:val="43"/>
          <w:szCs w:val="43"/>
        </w:rPr>
        <w:t xml:space="preserve">  </w:t>
      </w:r>
      <w:r>
        <w:rPr>
          <w:rFonts w:ascii="宋体" w:hAnsi="宋体" w:eastAsia="宋体" w:cs="宋体"/>
          <w:b/>
          <w:bCs/>
          <w:spacing w:val="-14"/>
          <w:sz w:val="43"/>
          <w:szCs w:val="43"/>
        </w:rPr>
        <w:t>标</w:t>
      </w:r>
      <w:r>
        <w:rPr>
          <w:rFonts w:ascii="宋体" w:hAnsi="宋体" w:eastAsia="宋体" w:cs="宋体"/>
          <w:spacing w:val="17"/>
          <w:sz w:val="43"/>
          <w:szCs w:val="43"/>
        </w:rPr>
        <w:t xml:space="preserve">  </w:t>
      </w:r>
      <w:r>
        <w:rPr>
          <w:rFonts w:ascii="宋体" w:hAnsi="宋体" w:eastAsia="宋体" w:cs="宋体"/>
          <w:b/>
          <w:bCs/>
          <w:spacing w:val="-14"/>
          <w:sz w:val="43"/>
          <w:szCs w:val="43"/>
        </w:rPr>
        <w:t>文</w:t>
      </w:r>
      <w:r>
        <w:rPr>
          <w:rFonts w:ascii="宋体" w:hAnsi="宋体" w:eastAsia="宋体" w:cs="宋体"/>
          <w:spacing w:val="15"/>
          <w:sz w:val="43"/>
          <w:szCs w:val="43"/>
        </w:rPr>
        <w:t xml:space="preserve">  </w:t>
      </w:r>
      <w:r>
        <w:rPr>
          <w:rFonts w:ascii="宋体" w:hAnsi="宋体" w:eastAsia="宋体" w:cs="宋体"/>
          <w:b/>
          <w:bCs/>
          <w:spacing w:val="-14"/>
          <w:sz w:val="43"/>
          <w:szCs w:val="43"/>
        </w:rPr>
        <w:t>件</w:t>
      </w:r>
    </w:p>
    <w:p w14:paraId="504F3C97">
      <w:pPr>
        <w:spacing w:line="242" w:lineRule="auto"/>
        <w:rPr>
          <w:rFonts w:ascii="Arial"/>
          <w:sz w:val="21"/>
        </w:rPr>
      </w:pPr>
    </w:p>
    <w:p w14:paraId="28E2EC12">
      <w:pPr>
        <w:spacing w:line="242" w:lineRule="auto"/>
        <w:rPr>
          <w:rFonts w:ascii="Arial"/>
          <w:sz w:val="21"/>
        </w:rPr>
      </w:pPr>
    </w:p>
    <w:p w14:paraId="082D4698">
      <w:pPr>
        <w:spacing w:line="242" w:lineRule="auto"/>
        <w:rPr>
          <w:rFonts w:ascii="Arial"/>
          <w:sz w:val="21"/>
        </w:rPr>
      </w:pPr>
    </w:p>
    <w:p w14:paraId="7821EB50">
      <w:pPr>
        <w:spacing w:line="242" w:lineRule="auto"/>
        <w:rPr>
          <w:rFonts w:ascii="Arial"/>
          <w:sz w:val="21"/>
        </w:rPr>
      </w:pPr>
    </w:p>
    <w:p w14:paraId="229739BC">
      <w:pPr>
        <w:spacing w:line="242" w:lineRule="auto"/>
        <w:rPr>
          <w:rFonts w:ascii="Arial"/>
          <w:sz w:val="21"/>
        </w:rPr>
      </w:pPr>
    </w:p>
    <w:p w14:paraId="63895C4C">
      <w:pPr>
        <w:spacing w:line="242" w:lineRule="auto"/>
        <w:rPr>
          <w:rFonts w:ascii="Arial"/>
          <w:sz w:val="21"/>
        </w:rPr>
      </w:pPr>
    </w:p>
    <w:p w14:paraId="7807397B">
      <w:pPr>
        <w:spacing w:line="242" w:lineRule="auto"/>
        <w:rPr>
          <w:rFonts w:ascii="Arial"/>
          <w:sz w:val="21"/>
        </w:rPr>
      </w:pPr>
    </w:p>
    <w:p w14:paraId="1686F50B">
      <w:pPr>
        <w:spacing w:line="242" w:lineRule="auto"/>
        <w:rPr>
          <w:rFonts w:ascii="Arial"/>
          <w:sz w:val="21"/>
        </w:rPr>
      </w:pPr>
    </w:p>
    <w:p w14:paraId="44148016">
      <w:pPr>
        <w:spacing w:line="242" w:lineRule="auto"/>
        <w:rPr>
          <w:rFonts w:ascii="Arial"/>
          <w:sz w:val="21"/>
        </w:rPr>
      </w:pPr>
    </w:p>
    <w:p w14:paraId="058ADFF1">
      <w:pPr>
        <w:spacing w:line="242" w:lineRule="auto"/>
        <w:rPr>
          <w:rFonts w:ascii="Arial"/>
          <w:sz w:val="21"/>
        </w:rPr>
      </w:pPr>
    </w:p>
    <w:p w14:paraId="29B57456">
      <w:pPr>
        <w:spacing w:line="242" w:lineRule="auto"/>
        <w:rPr>
          <w:rFonts w:ascii="Arial"/>
          <w:sz w:val="21"/>
        </w:rPr>
      </w:pPr>
    </w:p>
    <w:p w14:paraId="091C3268">
      <w:pPr>
        <w:spacing w:line="242" w:lineRule="auto"/>
        <w:rPr>
          <w:rFonts w:ascii="Arial"/>
          <w:sz w:val="21"/>
        </w:rPr>
      </w:pPr>
    </w:p>
    <w:p w14:paraId="4053B191">
      <w:pPr>
        <w:spacing w:line="242" w:lineRule="auto"/>
        <w:rPr>
          <w:rFonts w:ascii="Arial"/>
          <w:sz w:val="21"/>
        </w:rPr>
      </w:pPr>
    </w:p>
    <w:p w14:paraId="1478F09C">
      <w:pPr>
        <w:spacing w:line="243" w:lineRule="auto"/>
        <w:rPr>
          <w:rFonts w:ascii="Arial"/>
          <w:sz w:val="21"/>
        </w:rPr>
      </w:pPr>
    </w:p>
    <w:p w14:paraId="029FD65F">
      <w:pPr>
        <w:spacing w:line="243" w:lineRule="auto"/>
        <w:rPr>
          <w:rFonts w:ascii="Arial"/>
          <w:sz w:val="21"/>
        </w:rPr>
      </w:pPr>
    </w:p>
    <w:p w14:paraId="0983D4F1">
      <w:pPr>
        <w:spacing w:line="243" w:lineRule="auto"/>
        <w:rPr>
          <w:rFonts w:ascii="Arial"/>
          <w:sz w:val="21"/>
        </w:rPr>
      </w:pPr>
    </w:p>
    <w:p w14:paraId="49207FCE">
      <w:pPr>
        <w:spacing w:line="243" w:lineRule="auto"/>
        <w:rPr>
          <w:rFonts w:ascii="Arial"/>
          <w:sz w:val="21"/>
        </w:rPr>
      </w:pPr>
    </w:p>
    <w:p w14:paraId="59700C3D">
      <w:pPr>
        <w:spacing w:line="243" w:lineRule="auto"/>
        <w:rPr>
          <w:rFonts w:ascii="Arial"/>
          <w:sz w:val="21"/>
        </w:rPr>
      </w:pPr>
    </w:p>
    <w:p w14:paraId="5549EE2C">
      <w:pPr>
        <w:spacing w:line="243" w:lineRule="auto"/>
        <w:rPr>
          <w:rFonts w:ascii="Arial"/>
          <w:sz w:val="21"/>
        </w:rPr>
      </w:pPr>
    </w:p>
    <w:p w14:paraId="5CB42EB1">
      <w:pPr>
        <w:spacing w:line="243" w:lineRule="auto"/>
        <w:rPr>
          <w:rFonts w:ascii="Arial"/>
          <w:sz w:val="21"/>
        </w:rPr>
      </w:pPr>
    </w:p>
    <w:p w14:paraId="69C182AF">
      <w:pPr>
        <w:spacing w:line="243" w:lineRule="auto"/>
        <w:rPr>
          <w:rFonts w:ascii="Arial"/>
          <w:sz w:val="21"/>
        </w:rPr>
      </w:pPr>
    </w:p>
    <w:p w14:paraId="45B99BF5">
      <w:pPr>
        <w:spacing w:before="91" w:line="219" w:lineRule="auto"/>
        <w:ind w:left="907"/>
        <w:outlineLvl w:val="0"/>
        <w:rPr>
          <w:rFonts w:ascii="宋体" w:hAnsi="宋体" w:eastAsia="宋体" w:cs="宋体"/>
          <w:sz w:val="28"/>
          <w:szCs w:val="28"/>
        </w:rPr>
      </w:pPr>
      <w:r>
        <w:rPr>
          <w:rFonts w:ascii="宋体" w:hAnsi="宋体" w:eastAsia="宋体" w:cs="宋体"/>
          <w:spacing w:val="3"/>
          <w:sz w:val="28"/>
          <w:szCs w:val="28"/>
        </w:rPr>
        <w:t>投标人</w:t>
      </w:r>
      <w:r>
        <w:rPr>
          <w:rFonts w:ascii="宋体" w:hAnsi="宋体" w:eastAsia="宋体" w:cs="宋体"/>
          <w:spacing w:val="-19"/>
          <w:sz w:val="28"/>
          <w:szCs w:val="28"/>
        </w:rPr>
        <w:t>：</w:t>
      </w:r>
      <w:r>
        <w:rPr>
          <w:rFonts w:ascii="宋体" w:hAnsi="宋体" w:eastAsia="宋体" w:cs="宋体"/>
          <w:spacing w:val="5"/>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盖单位章）</w:t>
      </w:r>
    </w:p>
    <w:p w14:paraId="46BA4176">
      <w:pPr>
        <w:spacing w:before="306" w:line="220" w:lineRule="auto"/>
        <w:ind w:left="904"/>
        <w:outlineLvl w:val="0"/>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4"/>
          <w:sz w:val="28"/>
          <w:szCs w:val="28"/>
        </w:rPr>
        <w:t>：</w:t>
      </w:r>
      <w:r>
        <w:rPr>
          <w:rFonts w:ascii="宋体" w:hAnsi="宋体" w:eastAsia="宋体" w:cs="宋体"/>
          <w:spacing w:val="9"/>
          <w:sz w:val="28"/>
          <w:szCs w:val="28"/>
          <w:u w:val="single" w:color="auto"/>
        </w:rPr>
        <w:t xml:space="preserve">               </w:t>
      </w:r>
      <w:r>
        <w:rPr>
          <w:rFonts w:ascii="宋体" w:hAnsi="宋体" w:eastAsia="宋体" w:cs="宋体"/>
          <w:spacing w:val="-14"/>
          <w:sz w:val="28"/>
          <w:szCs w:val="28"/>
        </w:rPr>
        <w:t>（</w:t>
      </w:r>
      <w:r>
        <w:rPr>
          <w:rFonts w:ascii="宋体" w:hAnsi="宋体" w:eastAsia="宋体" w:cs="宋体"/>
          <w:spacing w:val="1"/>
          <w:sz w:val="28"/>
          <w:szCs w:val="28"/>
        </w:rPr>
        <w:t>签字）</w:t>
      </w:r>
    </w:p>
    <w:p w14:paraId="4FED085A">
      <w:pPr>
        <w:spacing w:before="304" w:line="220" w:lineRule="auto"/>
        <w:ind w:left="3355"/>
        <w:outlineLvl w:val="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2"/>
          <w:sz w:val="28"/>
          <w:szCs w:val="28"/>
        </w:rPr>
        <w:t xml:space="preserve">        </w:t>
      </w:r>
      <w:r>
        <w:rPr>
          <w:rFonts w:ascii="宋体" w:hAnsi="宋体" w:eastAsia="宋体" w:cs="宋体"/>
          <w:spacing w:val="-10"/>
          <w:sz w:val="28"/>
          <w:szCs w:val="28"/>
        </w:rPr>
        <w:t>月</w:t>
      </w:r>
      <w:r>
        <w:rPr>
          <w:rFonts w:ascii="宋体" w:hAnsi="宋体" w:eastAsia="宋体" w:cs="宋体"/>
          <w:spacing w:val="7"/>
          <w:sz w:val="28"/>
          <w:szCs w:val="28"/>
        </w:rPr>
        <w:t xml:space="preserve">        </w:t>
      </w:r>
      <w:r>
        <w:rPr>
          <w:rFonts w:ascii="宋体" w:hAnsi="宋体" w:eastAsia="宋体" w:cs="宋体"/>
          <w:spacing w:val="-10"/>
          <w:sz w:val="28"/>
          <w:szCs w:val="28"/>
        </w:rPr>
        <w:t>日</w:t>
      </w:r>
    </w:p>
    <w:p w14:paraId="4F0563C7">
      <w:pPr>
        <w:spacing w:line="220" w:lineRule="auto"/>
        <w:rPr>
          <w:rFonts w:ascii="宋体" w:hAnsi="宋体" w:eastAsia="宋体" w:cs="宋体"/>
          <w:sz w:val="28"/>
          <w:szCs w:val="28"/>
        </w:rPr>
        <w:sectPr>
          <w:headerReference r:id="rId58" w:type="default"/>
          <w:footerReference r:id="rId59" w:type="default"/>
          <w:pgSz w:w="11906" w:h="16839"/>
          <w:pgMar w:top="1305" w:right="1785" w:bottom="1151" w:left="1560" w:header="400" w:footer="989" w:gutter="0"/>
          <w:cols w:space="720" w:num="1"/>
        </w:sectPr>
      </w:pPr>
    </w:p>
    <w:p w14:paraId="7392DE3D">
      <w:pPr>
        <w:spacing w:line="905" w:lineRule="exact"/>
      </w:pPr>
      <w:r>
        <w:pict>
          <v:shape id="_x0000_s1101" o:spid="_x0000_s1101" style="position:absolute;left:0pt;margin-left:12.15pt;margin-top:33.85pt;height:0.75pt;width:415pt;z-index:251709440;mso-width-relative:page;mso-height-relative:page;" fillcolor="#000000" filled="t" stroked="f" coordsize="8300,15" path="m0,0l8300,0,8300,14,0,14,0,0xe">
            <v:path/>
            <v:fill on="t" focussize="0,0"/>
            <v:stroke on="f"/>
            <v:imagedata o:title=""/>
            <o:lock v:ext="edit"/>
          </v:shape>
        </w:pict>
      </w:r>
    </w:p>
    <w:p w14:paraId="2B53D24C">
      <w:pPr>
        <w:spacing w:before="274" w:line="230" w:lineRule="auto"/>
        <w:ind w:left="4228"/>
        <w:outlineLvl w:val="1"/>
        <w:rPr>
          <w:rFonts w:ascii="宋体" w:hAnsi="宋体" w:eastAsia="宋体" w:cs="宋体"/>
          <w:sz w:val="20"/>
          <w:szCs w:val="20"/>
        </w:rPr>
      </w:pPr>
      <w:r>
        <w:rPr>
          <w:rFonts w:ascii="宋体" w:hAnsi="宋体" w:eastAsia="宋体" w:cs="宋体"/>
          <w:b/>
          <w:bCs/>
          <w:spacing w:val="-17"/>
          <w:sz w:val="20"/>
          <w:szCs w:val="20"/>
        </w:rPr>
        <w:t>目录</w:t>
      </w:r>
    </w:p>
    <w:p w14:paraId="2E041640">
      <w:pPr>
        <w:spacing w:line="246" w:lineRule="auto"/>
        <w:rPr>
          <w:rFonts w:ascii="Arial"/>
          <w:sz w:val="21"/>
        </w:rPr>
      </w:pPr>
    </w:p>
    <w:p w14:paraId="1F4B937E">
      <w:pPr>
        <w:spacing w:line="246" w:lineRule="auto"/>
        <w:rPr>
          <w:rFonts w:ascii="Arial"/>
          <w:sz w:val="21"/>
        </w:rPr>
      </w:pPr>
    </w:p>
    <w:p w14:paraId="7E29D3EC">
      <w:pPr>
        <w:spacing w:before="65" w:line="228" w:lineRule="auto"/>
        <w:ind w:left="686"/>
        <w:outlineLvl w:val="0"/>
        <w:rPr>
          <w:rFonts w:ascii="宋体" w:hAnsi="宋体" w:eastAsia="宋体" w:cs="宋体"/>
          <w:sz w:val="20"/>
          <w:szCs w:val="20"/>
        </w:rPr>
      </w:pPr>
      <w:r>
        <w:rPr>
          <w:rFonts w:ascii="宋体" w:hAnsi="宋体" w:eastAsia="宋体" w:cs="宋体"/>
          <w:b/>
          <w:bCs/>
          <w:spacing w:val="1"/>
          <w:sz w:val="20"/>
          <w:szCs w:val="20"/>
        </w:rPr>
        <w:t>1.投标函</w:t>
      </w:r>
    </w:p>
    <w:p w14:paraId="435BFB24">
      <w:pPr>
        <w:spacing w:before="151" w:line="226" w:lineRule="auto"/>
        <w:ind w:left="673"/>
        <w:outlineLvl w:val="0"/>
        <w:rPr>
          <w:rFonts w:ascii="宋体" w:hAnsi="宋体" w:eastAsia="宋体" w:cs="宋体"/>
          <w:sz w:val="20"/>
          <w:szCs w:val="20"/>
        </w:rPr>
      </w:pPr>
      <w:r>
        <w:rPr>
          <w:rFonts w:ascii="宋体" w:hAnsi="宋体" w:eastAsia="宋体" w:cs="宋体"/>
          <w:b/>
          <w:bCs/>
          <w:spacing w:val="6"/>
          <w:sz w:val="20"/>
          <w:szCs w:val="20"/>
        </w:rPr>
        <w:t>2.投标报价一览表</w:t>
      </w:r>
    </w:p>
    <w:p w14:paraId="7D40D9F6">
      <w:pPr>
        <w:spacing w:before="155" w:line="226" w:lineRule="auto"/>
        <w:ind w:left="674"/>
        <w:outlineLvl w:val="0"/>
        <w:rPr>
          <w:rFonts w:ascii="宋体" w:hAnsi="宋体" w:eastAsia="宋体" w:cs="宋体"/>
          <w:sz w:val="20"/>
          <w:szCs w:val="20"/>
        </w:rPr>
      </w:pPr>
      <w:r>
        <w:rPr>
          <w:rFonts w:ascii="宋体" w:hAnsi="宋体" w:eastAsia="宋体" w:cs="宋体"/>
          <w:b/>
          <w:bCs/>
          <w:spacing w:val="5"/>
          <w:sz w:val="20"/>
          <w:szCs w:val="20"/>
        </w:rPr>
        <w:t>3.分项报价明细表</w:t>
      </w:r>
    </w:p>
    <w:p w14:paraId="04B5C1C7">
      <w:pPr>
        <w:spacing w:before="156" w:line="228" w:lineRule="auto"/>
        <w:ind w:left="669"/>
        <w:outlineLvl w:val="0"/>
        <w:rPr>
          <w:rFonts w:ascii="宋体" w:hAnsi="宋体" w:eastAsia="宋体" w:cs="宋体"/>
          <w:sz w:val="20"/>
          <w:szCs w:val="20"/>
        </w:rPr>
      </w:pPr>
      <w:r>
        <w:rPr>
          <w:rFonts w:ascii="宋体" w:hAnsi="宋体" w:eastAsia="宋体" w:cs="宋体"/>
          <w:b/>
          <w:bCs/>
          <w:spacing w:val="6"/>
          <w:sz w:val="20"/>
          <w:szCs w:val="20"/>
        </w:rPr>
        <w:t>4.法定代表人身份证明</w:t>
      </w:r>
    </w:p>
    <w:p w14:paraId="380254B3">
      <w:pPr>
        <w:spacing w:before="151" w:line="227" w:lineRule="auto"/>
        <w:ind w:left="674"/>
        <w:outlineLvl w:val="0"/>
        <w:rPr>
          <w:rFonts w:ascii="宋体" w:hAnsi="宋体" w:eastAsia="宋体" w:cs="宋体"/>
          <w:sz w:val="20"/>
          <w:szCs w:val="20"/>
        </w:rPr>
      </w:pPr>
      <w:r>
        <w:rPr>
          <w:rFonts w:ascii="宋体" w:hAnsi="宋体" w:eastAsia="宋体" w:cs="宋体"/>
          <w:b/>
          <w:bCs/>
          <w:spacing w:val="6"/>
          <w:sz w:val="20"/>
          <w:szCs w:val="20"/>
        </w:rPr>
        <w:t>5.法定代表人授权委托书</w:t>
      </w:r>
    </w:p>
    <w:p w14:paraId="7E131886">
      <w:pPr>
        <w:spacing w:before="155" w:line="227" w:lineRule="auto"/>
        <w:ind w:left="672"/>
        <w:outlineLvl w:val="0"/>
        <w:rPr>
          <w:rFonts w:ascii="宋体" w:hAnsi="宋体" w:eastAsia="宋体" w:cs="宋体"/>
          <w:sz w:val="20"/>
          <w:szCs w:val="20"/>
        </w:rPr>
      </w:pPr>
      <w:r>
        <w:rPr>
          <w:rFonts w:ascii="宋体" w:hAnsi="宋体" w:eastAsia="宋体" w:cs="宋体"/>
          <w:b/>
          <w:bCs/>
          <w:spacing w:val="6"/>
          <w:sz w:val="20"/>
          <w:szCs w:val="20"/>
        </w:rPr>
        <w:t>6.投标人基本情况</w:t>
      </w:r>
    </w:p>
    <w:p w14:paraId="544FA61F">
      <w:pPr>
        <w:spacing w:before="164" w:line="228" w:lineRule="auto"/>
        <w:ind w:left="655"/>
        <w:outlineLvl w:val="0"/>
        <w:rPr>
          <w:rFonts w:ascii="宋体" w:hAnsi="宋体" w:eastAsia="宋体" w:cs="宋体"/>
          <w:sz w:val="19"/>
          <w:szCs w:val="19"/>
        </w:rPr>
      </w:pPr>
      <w:r>
        <w:rPr>
          <w:rFonts w:ascii="宋体" w:hAnsi="宋体" w:eastAsia="宋体" w:cs="宋体"/>
          <w:b/>
          <w:bCs/>
          <w:spacing w:val="6"/>
          <w:sz w:val="19"/>
          <w:szCs w:val="19"/>
        </w:rPr>
        <w:t>7.投标保证金缴纳凭证</w:t>
      </w:r>
    </w:p>
    <w:p w14:paraId="666FD5D5">
      <w:pPr>
        <w:spacing w:before="166" w:line="228" w:lineRule="auto"/>
        <w:ind w:left="651"/>
        <w:outlineLvl w:val="0"/>
        <w:rPr>
          <w:rFonts w:ascii="宋体" w:hAnsi="宋体" w:eastAsia="宋体" w:cs="宋体"/>
          <w:sz w:val="19"/>
          <w:szCs w:val="19"/>
        </w:rPr>
      </w:pPr>
      <w:r>
        <w:rPr>
          <w:rFonts w:ascii="宋体" w:hAnsi="宋体" w:eastAsia="宋体" w:cs="宋体"/>
          <w:b/>
          <w:bCs/>
          <w:spacing w:val="7"/>
          <w:sz w:val="19"/>
          <w:szCs w:val="19"/>
        </w:rPr>
        <w:t>8.近三年无重大违法记录声明</w:t>
      </w:r>
    </w:p>
    <w:p w14:paraId="668AF48C">
      <w:pPr>
        <w:spacing w:before="164" w:line="228" w:lineRule="auto"/>
        <w:ind w:left="651"/>
        <w:outlineLvl w:val="0"/>
        <w:rPr>
          <w:rFonts w:ascii="宋体" w:hAnsi="宋体" w:eastAsia="宋体" w:cs="宋体"/>
          <w:sz w:val="19"/>
          <w:szCs w:val="19"/>
        </w:rPr>
      </w:pPr>
      <w:r>
        <w:rPr>
          <w:rFonts w:ascii="宋体" w:hAnsi="宋体" w:eastAsia="宋体" w:cs="宋体"/>
          <w:b/>
          <w:bCs/>
          <w:spacing w:val="8"/>
          <w:sz w:val="19"/>
          <w:szCs w:val="19"/>
        </w:rPr>
        <w:t>9.具有履行合同所必须的设备和专业技术能力的</w:t>
      </w:r>
      <w:r>
        <w:rPr>
          <w:rFonts w:ascii="宋体" w:hAnsi="宋体" w:eastAsia="宋体" w:cs="宋体"/>
          <w:b/>
          <w:bCs/>
          <w:spacing w:val="7"/>
          <w:sz w:val="19"/>
          <w:szCs w:val="19"/>
        </w:rPr>
        <w:t>承诺函</w:t>
      </w:r>
    </w:p>
    <w:p w14:paraId="145CA569">
      <w:pPr>
        <w:spacing w:before="166" w:line="228" w:lineRule="auto"/>
        <w:ind w:left="665"/>
        <w:outlineLvl w:val="0"/>
        <w:rPr>
          <w:rFonts w:ascii="宋体" w:hAnsi="宋体" w:eastAsia="宋体" w:cs="宋体"/>
          <w:sz w:val="19"/>
          <w:szCs w:val="19"/>
        </w:rPr>
      </w:pPr>
      <w:r>
        <w:rPr>
          <w:rFonts w:ascii="宋体" w:hAnsi="宋体" w:eastAsia="宋体" w:cs="宋体"/>
          <w:b/>
          <w:bCs/>
          <w:spacing w:val="6"/>
          <w:sz w:val="19"/>
          <w:szCs w:val="19"/>
        </w:rPr>
        <w:t>10.近三年已完成或在执行类似项目一览表</w:t>
      </w:r>
    </w:p>
    <w:p w14:paraId="66A4CD60">
      <w:pPr>
        <w:spacing w:before="155" w:line="228" w:lineRule="auto"/>
        <w:ind w:left="686"/>
        <w:outlineLvl w:val="0"/>
        <w:rPr>
          <w:rFonts w:ascii="宋体" w:hAnsi="宋体" w:eastAsia="宋体" w:cs="宋体"/>
          <w:sz w:val="20"/>
          <w:szCs w:val="20"/>
        </w:rPr>
      </w:pPr>
      <w:r>
        <w:rPr>
          <w:rFonts w:ascii="宋体" w:hAnsi="宋体" w:eastAsia="宋体" w:cs="宋体"/>
          <w:b/>
          <w:bCs/>
          <w:spacing w:val="4"/>
          <w:sz w:val="20"/>
          <w:szCs w:val="20"/>
        </w:rPr>
        <w:t>11.商务条款偏离表</w:t>
      </w:r>
    </w:p>
    <w:p w14:paraId="046222BB">
      <w:pPr>
        <w:spacing w:before="153" w:line="228" w:lineRule="auto"/>
        <w:ind w:left="686"/>
        <w:outlineLvl w:val="0"/>
        <w:rPr>
          <w:rFonts w:ascii="宋体" w:hAnsi="宋体" w:eastAsia="宋体" w:cs="宋体"/>
          <w:sz w:val="20"/>
          <w:szCs w:val="20"/>
        </w:rPr>
      </w:pPr>
      <w:r>
        <w:rPr>
          <w:rFonts w:ascii="宋体" w:hAnsi="宋体" w:eastAsia="宋体" w:cs="宋体"/>
          <w:b/>
          <w:bCs/>
          <w:spacing w:val="5"/>
          <w:sz w:val="20"/>
          <w:szCs w:val="20"/>
        </w:rPr>
        <w:t>12.技术参数、规格偏离表</w:t>
      </w:r>
    </w:p>
    <w:p w14:paraId="64A70E92">
      <w:pPr>
        <w:spacing w:before="164" w:line="227" w:lineRule="auto"/>
        <w:ind w:left="665"/>
        <w:outlineLvl w:val="0"/>
        <w:rPr>
          <w:rFonts w:ascii="宋体" w:hAnsi="宋体" w:eastAsia="宋体" w:cs="宋体"/>
          <w:sz w:val="19"/>
          <w:szCs w:val="19"/>
        </w:rPr>
      </w:pPr>
      <w:r>
        <w:rPr>
          <w:rFonts w:ascii="宋体" w:hAnsi="宋体" w:eastAsia="宋体" w:cs="宋体"/>
          <w:b/>
          <w:bCs/>
          <w:spacing w:val="6"/>
          <w:sz w:val="19"/>
          <w:szCs w:val="19"/>
        </w:rPr>
        <w:t>13.供货组织情况及实施方案</w:t>
      </w:r>
    </w:p>
    <w:p w14:paraId="2D9090AA">
      <w:pPr>
        <w:spacing w:before="166" w:line="219" w:lineRule="auto"/>
        <w:ind w:left="686"/>
        <w:outlineLvl w:val="0"/>
        <w:rPr>
          <w:rFonts w:ascii="宋体" w:hAnsi="宋体" w:eastAsia="宋体" w:cs="宋体"/>
          <w:sz w:val="19"/>
          <w:szCs w:val="19"/>
        </w:rPr>
      </w:pPr>
      <w:r>
        <w:rPr>
          <w:rFonts w:ascii="宋体" w:hAnsi="宋体" w:eastAsia="宋体" w:cs="宋体"/>
          <w:b/>
          <w:bCs/>
          <w:spacing w:val="5"/>
          <w:sz w:val="20"/>
          <w:szCs w:val="20"/>
        </w:rPr>
        <w:t>14.</w:t>
      </w:r>
      <w:r>
        <w:rPr>
          <w:rFonts w:ascii="宋体" w:hAnsi="宋体" w:eastAsia="宋体" w:cs="宋体"/>
          <w:b/>
          <w:bCs/>
          <w:spacing w:val="5"/>
          <w:sz w:val="19"/>
          <w:szCs w:val="19"/>
        </w:rPr>
        <w:t>售后服务方案及承诺书</w:t>
      </w:r>
    </w:p>
    <w:p w14:paraId="7756D62C">
      <w:pPr>
        <w:spacing w:before="162" w:line="227" w:lineRule="auto"/>
        <w:ind w:left="665"/>
        <w:outlineLvl w:val="0"/>
        <w:rPr>
          <w:rFonts w:ascii="宋体" w:hAnsi="宋体" w:eastAsia="宋体" w:cs="宋体"/>
          <w:sz w:val="19"/>
          <w:szCs w:val="19"/>
        </w:rPr>
      </w:pPr>
      <w:r>
        <w:rPr>
          <w:rFonts w:ascii="宋体" w:hAnsi="宋体" w:eastAsia="宋体" w:cs="宋体"/>
          <w:b/>
          <w:bCs/>
          <w:spacing w:val="4"/>
          <w:sz w:val="19"/>
          <w:szCs w:val="19"/>
        </w:rPr>
        <w:t>15.其它证明材料</w:t>
      </w:r>
    </w:p>
    <w:p w14:paraId="6B412544">
      <w:pPr>
        <w:spacing w:before="158" w:line="228" w:lineRule="auto"/>
        <w:ind w:left="686"/>
        <w:outlineLvl w:val="0"/>
        <w:rPr>
          <w:rFonts w:ascii="宋体" w:hAnsi="宋体" w:eastAsia="宋体" w:cs="宋体"/>
          <w:sz w:val="20"/>
          <w:szCs w:val="20"/>
        </w:rPr>
      </w:pPr>
      <w:r>
        <w:rPr>
          <w:rFonts w:ascii="宋体" w:hAnsi="宋体" w:eastAsia="宋体" w:cs="宋体"/>
          <w:b/>
          <w:bCs/>
          <w:spacing w:val="1"/>
          <w:sz w:val="20"/>
          <w:szCs w:val="20"/>
        </w:rPr>
        <w:t>16.声明函</w:t>
      </w:r>
    </w:p>
    <w:p w14:paraId="4C263979">
      <w:pPr>
        <w:spacing w:line="228" w:lineRule="auto"/>
        <w:rPr>
          <w:rFonts w:ascii="宋体" w:hAnsi="宋体" w:eastAsia="宋体" w:cs="宋体"/>
          <w:sz w:val="20"/>
          <w:szCs w:val="20"/>
        </w:rPr>
        <w:sectPr>
          <w:headerReference r:id="rId60" w:type="default"/>
          <w:footerReference r:id="rId61" w:type="default"/>
          <w:pgSz w:w="11906" w:h="16839"/>
          <w:pgMar w:top="400" w:right="1785" w:bottom="1151" w:left="1560" w:header="0" w:footer="989" w:gutter="0"/>
          <w:cols w:space="720" w:num="1"/>
        </w:sectPr>
      </w:pPr>
    </w:p>
    <w:p w14:paraId="4AD5FBA4">
      <w:pPr>
        <w:spacing w:line="905" w:lineRule="exact"/>
      </w:pPr>
      <w:r>
        <w:pict>
          <v:shape id="_x0000_s1102" o:spid="_x0000_s1102" style="position:absolute;left:0pt;margin-left:12.15pt;margin-top:33.85pt;height:0.75pt;width:415pt;z-index:251710464;mso-width-relative:page;mso-height-relative:page;" fillcolor="#000000" filled="t" stroked="f" coordsize="8300,15" path="m0,0l8300,0,8300,14,0,14,0,0xe">
            <v:path/>
            <v:fill on="t" focussize="0,0"/>
            <v:stroke on="f"/>
            <v:imagedata o:title=""/>
            <o:lock v:ext="edit"/>
          </v:shape>
        </w:pict>
      </w:r>
    </w:p>
    <w:p w14:paraId="1F105D33">
      <w:pPr>
        <w:spacing w:before="214" w:line="223" w:lineRule="auto"/>
        <w:ind w:left="3455"/>
        <w:outlineLvl w:val="0"/>
        <w:rPr>
          <w:rFonts w:ascii="宋体" w:hAnsi="宋体" w:eastAsia="宋体" w:cs="宋体"/>
          <w:sz w:val="31"/>
          <w:szCs w:val="31"/>
        </w:rPr>
      </w:pPr>
      <w:r>
        <w:rPr>
          <w:rFonts w:ascii="宋体" w:hAnsi="宋体" w:eastAsia="宋体" w:cs="宋体"/>
          <w:b/>
          <w:bCs/>
          <w:spacing w:val="1"/>
          <w:sz w:val="31"/>
          <w:szCs w:val="31"/>
        </w:rPr>
        <w:t>（报价文件）</w:t>
      </w:r>
    </w:p>
    <w:p w14:paraId="474FDB4E">
      <w:pPr>
        <w:spacing w:before="159" w:line="228" w:lineRule="auto"/>
        <w:ind w:left="3959"/>
        <w:outlineLvl w:val="0"/>
        <w:rPr>
          <w:rFonts w:ascii="宋体" w:hAnsi="宋体" w:eastAsia="宋体" w:cs="宋体"/>
          <w:sz w:val="20"/>
          <w:szCs w:val="20"/>
        </w:rPr>
      </w:pPr>
      <w:r>
        <w:rPr>
          <w:rFonts w:ascii="Times New Roman" w:hAnsi="Times New Roman" w:eastAsia="Times New Roman" w:cs="Times New Roman"/>
          <w:b/>
          <w:bCs/>
          <w:spacing w:val="1"/>
          <w:sz w:val="20"/>
          <w:szCs w:val="20"/>
        </w:rPr>
        <w:t>1.</w:t>
      </w:r>
      <w:r>
        <w:rPr>
          <w:rFonts w:ascii="Times New Roman" w:hAnsi="Times New Roman" w:eastAsia="Times New Roman" w:cs="Times New Roman"/>
          <w:b/>
          <w:bCs/>
          <w:spacing w:val="8"/>
          <w:sz w:val="20"/>
          <w:szCs w:val="20"/>
        </w:rPr>
        <w:t xml:space="preserve">  </w:t>
      </w:r>
      <w:r>
        <w:rPr>
          <w:rFonts w:ascii="宋体" w:hAnsi="宋体" w:eastAsia="宋体" w:cs="宋体"/>
          <w:b/>
          <w:bCs/>
          <w:spacing w:val="1"/>
          <w:sz w:val="20"/>
          <w:szCs w:val="20"/>
        </w:rPr>
        <w:t>投标函</w:t>
      </w:r>
    </w:p>
    <w:p w14:paraId="42A6BB07">
      <w:pPr>
        <w:spacing w:before="211" w:line="228" w:lineRule="auto"/>
        <w:ind w:left="250"/>
        <w:rPr>
          <w:rFonts w:ascii="宋体" w:hAnsi="宋体" w:eastAsia="宋体" w:cs="宋体"/>
          <w:sz w:val="20"/>
          <w:szCs w:val="20"/>
        </w:rPr>
      </w:pPr>
      <w:r>
        <w:rPr>
          <w:rFonts w:ascii="宋体" w:hAnsi="宋体" w:eastAsia="宋体" w:cs="宋体"/>
          <w:sz w:val="20"/>
          <w:szCs w:val="20"/>
        </w:rPr>
        <w:t>致：</w:t>
      </w:r>
      <w:r>
        <w:rPr>
          <w:rFonts w:ascii="宋体" w:hAnsi="宋体" w:eastAsia="宋体" w:cs="宋体"/>
          <w:spacing w:val="5"/>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z w:val="20"/>
          <w:szCs w:val="20"/>
        </w:rPr>
        <w:t>(招标人)：</w:t>
      </w:r>
    </w:p>
    <w:p w14:paraId="6B1456D7">
      <w:pPr>
        <w:spacing w:before="294" w:line="342" w:lineRule="auto"/>
        <w:ind w:left="251" w:right="18" w:firstLine="433"/>
        <w:rPr>
          <w:rFonts w:ascii="宋体" w:hAnsi="宋体" w:eastAsia="宋体" w:cs="宋体"/>
          <w:sz w:val="20"/>
          <w:szCs w:val="20"/>
        </w:rPr>
      </w:pPr>
      <w:r>
        <w:rPr>
          <w:rFonts w:ascii="宋体" w:hAnsi="宋体" w:eastAsia="宋体" w:cs="宋体"/>
          <w:spacing w:val="8"/>
          <w:sz w:val="20"/>
          <w:szCs w:val="20"/>
        </w:rPr>
        <w:t>根据贵方为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（项目名称、项目编</w:t>
      </w:r>
      <w:r>
        <w:rPr>
          <w:rFonts w:ascii="宋体" w:hAnsi="宋体" w:eastAsia="宋体" w:cs="宋体"/>
          <w:spacing w:val="7"/>
          <w:sz w:val="20"/>
          <w:szCs w:val="20"/>
        </w:rPr>
        <w:t xml:space="preserve">号）的要求，签字代表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w:t>
      </w:r>
      <w:r>
        <w:rPr>
          <w:rFonts w:ascii="宋体" w:hAnsi="宋体" w:eastAsia="宋体" w:cs="宋体"/>
          <w:sz w:val="20"/>
          <w:szCs w:val="20"/>
        </w:rPr>
        <w:t xml:space="preserve"> </w:t>
      </w:r>
      <w:r>
        <w:rPr>
          <w:rFonts w:ascii="宋体" w:hAnsi="宋体" w:eastAsia="宋体" w:cs="宋体"/>
          <w:spacing w:val="9"/>
          <w:sz w:val="20"/>
          <w:szCs w:val="20"/>
        </w:rPr>
        <w:t>职务）经正式授权并代表投标人</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（投标人名称、地址）提交下述投标文件并在此声</w:t>
      </w:r>
      <w:r>
        <w:rPr>
          <w:rFonts w:ascii="宋体" w:hAnsi="宋体" w:eastAsia="宋体" w:cs="宋体"/>
          <w:sz w:val="20"/>
          <w:szCs w:val="20"/>
        </w:rPr>
        <w:t xml:space="preserve"> </w:t>
      </w:r>
      <w:r>
        <w:rPr>
          <w:rFonts w:ascii="宋体" w:hAnsi="宋体" w:eastAsia="宋体" w:cs="宋体"/>
          <w:spacing w:val="8"/>
          <w:sz w:val="20"/>
          <w:szCs w:val="20"/>
        </w:rPr>
        <w:t>明，所递交的投标文件内容完整、真实。</w:t>
      </w:r>
    </w:p>
    <w:p w14:paraId="2F47801C">
      <w:pPr>
        <w:spacing w:before="192" w:line="228" w:lineRule="auto"/>
        <w:ind w:left="669"/>
        <w:rPr>
          <w:rFonts w:ascii="宋体" w:hAnsi="宋体" w:eastAsia="宋体" w:cs="宋体"/>
          <w:sz w:val="20"/>
          <w:szCs w:val="20"/>
        </w:rPr>
      </w:pPr>
      <w:r>
        <w:rPr>
          <w:rFonts w:ascii="宋体" w:hAnsi="宋体" w:eastAsia="宋体" w:cs="宋体"/>
          <w:spacing w:val="8"/>
          <w:sz w:val="20"/>
          <w:szCs w:val="20"/>
        </w:rPr>
        <w:t>在此，签字代表承诺如下：</w:t>
      </w:r>
    </w:p>
    <w:p w14:paraId="4F1788D9">
      <w:pPr>
        <w:spacing w:before="294" w:line="341" w:lineRule="auto"/>
        <w:ind w:left="250" w:right="18" w:firstLine="435"/>
        <w:jc w:val="both"/>
        <w:rPr>
          <w:rFonts w:ascii="宋体" w:hAnsi="宋体" w:eastAsia="宋体" w:cs="宋体"/>
          <w:sz w:val="20"/>
          <w:szCs w:val="20"/>
        </w:rPr>
      </w:pPr>
      <w:r>
        <w:rPr>
          <w:rFonts w:ascii="宋体" w:hAnsi="宋体" w:eastAsia="宋体" w:cs="宋体"/>
          <w:spacing w:val="9"/>
          <w:sz w:val="20"/>
          <w:szCs w:val="20"/>
        </w:rPr>
        <w:t>1、我方在详细阅读招标文件各项要求，根据对应采购内容及采购要求规定愿以投标总</w:t>
      </w:r>
      <w:r>
        <w:rPr>
          <w:rFonts w:ascii="宋体" w:hAnsi="宋体" w:eastAsia="宋体" w:cs="宋体"/>
          <w:spacing w:val="12"/>
          <w:sz w:val="20"/>
          <w:szCs w:val="20"/>
        </w:rPr>
        <w:t xml:space="preserve"> </w:t>
      </w:r>
      <w:r>
        <w:rPr>
          <w:rFonts w:ascii="宋体" w:hAnsi="宋体" w:eastAsia="宋体" w:cs="宋体"/>
          <w:spacing w:val="4"/>
          <w:sz w:val="20"/>
          <w:szCs w:val="20"/>
        </w:rPr>
        <w:t>价：￥</w:t>
      </w:r>
      <w:r>
        <w:rPr>
          <w:rFonts w:ascii="宋体" w:hAnsi="宋体" w:eastAsia="宋体" w:cs="宋体"/>
          <w:spacing w:val="-7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4"/>
          <w:sz w:val="20"/>
          <w:szCs w:val="20"/>
        </w:rPr>
        <w:t>(人民币大写：</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)完成本项目全部货物、运输、</w:t>
      </w:r>
      <w:r>
        <w:rPr>
          <w:rFonts w:ascii="宋体" w:hAnsi="宋体" w:eastAsia="宋体" w:cs="宋体"/>
          <w:spacing w:val="3"/>
          <w:sz w:val="20"/>
          <w:szCs w:val="20"/>
        </w:rPr>
        <w:t>安装、培训及</w:t>
      </w:r>
      <w:r>
        <w:rPr>
          <w:rFonts w:ascii="宋体" w:hAnsi="宋体" w:eastAsia="宋体" w:cs="宋体"/>
          <w:sz w:val="20"/>
          <w:szCs w:val="20"/>
        </w:rPr>
        <w:t xml:space="preserve"> </w:t>
      </w:r>
      <w:r>
        <w:rPr>
          <w:rFonts w:ascii="宋体" w:hAnsi="宋体" w:eastAsia="宋体" w:cs="宋体"/>
          <w:spacing w:val="5"/>
          <w:sz w:val="20"/>
          <w:szCs w:val="20"/>
        </w:rPr>
        <w:t>相关服务。</w:t>
      </w:r>
    </w:p>
    <w:p w14:paraId="1B5F4055">
      <w:pPr>
        <w:spacing w:before="194" w:line="228" w:lineRule="auto"/>
        <w:ind w:left="673"/>
        <w:rPr>
          <w:rFonts w:ascii="宋体" w:hAnsi="宋体" w:eastAsia="宋体" w:cs="宋体"/>
          <w:sz w:val="20"/>
          <w:szCs w:val="20"/>
        </w:rPr>
      </w:pPr>
      <w:r>
        <w:rPr>
          <w:rFonts w:ascii="宋体" w:hAnsi="宋体" w:eastAsia="宋体" w:cs="宋体"/>
          <w:spacing w:val="8"/>
          <w:sz w:val="20"/>
          <w:szCs w:val="20"/>
        </w:rPr>
        <w:t>2、我方将按招标文件的规定履行合同责任和义务。</w:t>
      </w:r>
    </w:p>
    <w:p w14:paraId="0BC4BB8C">
      <w:pPr>
        <w:spacing w:before="295" w:line="289" w:lineRule="auto"/>
        <w:ind w:left="249" w:right="18" w:firstLine="425"/>
        <w:rPr>
          <w:rFonts w:ascii="宋体" w:hAnsi="宋体" w:eastAsia="宋体" w:cs="宋体"/>
          <w:sz w:val="20"/>
          <w:szCs w:val="20"/>
        </w:rPr>
      </w:pPr>
      <w:r>
        <w:rPr>
          <w:rFonts w:ascii="宋体" w:hAnsi="宋体" w:eastAsia="宋体" w:cs="宋体"/>
          <w:spacing w:val="10"/>
          <w:sz w:val="20"/>
          <w:szCs w:val="20"/>
        </w:rPr>
        <w:t>3、我方已详细审查全部招标文件，我们完全理解并</w:t>
      </w:r>
      <w:r>
        <w:rPr>
          <w:rFonts w:ascii="宋体" w:hAnsi="宋体" w:eastAsia="宋体" w:cs="宋体"/>
          <w:spacing w:val="9"/>
          <w:sz w:val="20"/>
          <w:szCs w:val="20"/>
        </w:rPr>
        <w:t>同意放弃对这方面有不明及误解的</w:t>
      </w:r>
      <w:r>
        <w:rPr>
          <w:rFonts w:ascii="宋体" w:hAnsi="宋体" w:eastAsia="宋体" w:cs="宋体"/>
          <w:sz w:val="20"/>
          <w:szCs w:val="20"/>
        </w:rPr>
        <w:t xml:space="preserve"> </w:t>
      </w:r>
      <w:r>
        <w:rPr>
          <w:rFonts w:ascii="宋体" w:hAnsi="宋体" w:eastAsia="宋体" w:cs="宋体"/>
          <w:spacing w:val="3"/>
          <w:sz w:val="20"/>
          <w:szCs w:val="20"/>
        </w:rPr>
        <w:t>权力。</w:t>
      </w:r>
    </w:p>
    <w:p w14:paraId="1359AC31">
      <w:pPr>
        <w:spacing w:before="295" w:line="290" w:lineRule="auto"/>
        <w:ind w:left="251" w:right="18" w:firstLine="418"/>
        <w:rPr>
          <w:rFonts w:ascii="宋体" w:hAnsi="宋体" w:eastAsia="宋体" w:cs="宋体"/>
          <w:sz w:val="20"/>
          <w:szCs w:val="20"/>
        </w:rPr>
      </w:pPr>
      <w:r>
        <w:rPr>
          <w:rFonts w:ascii="宋体" w:hAnsi="宋体" w:eastAsia="宋体" w:cs="宋体"/>
          <w:spacing w:val="9"/>
          <w:sz w:val="20"/>
          <w:szCs w:val="20"/>
        </w:rPr>
        <w:t>4、本投标有效期为自招标文件规定的提交投标文件截止之日起</w:t>
      </w:r>
      <w:r>
        <w:rPr>
          <w:rFonts w:ascii="宋体" w:hAnsi="宋体" w:eastAsia="宋体" w:cs="宋体"/>
          <w:spacing w:val="-82"/>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个日历天。在投标</w:t>
      </w:r>
      <w:r>
        <w:rPr>
          <w:rFonts w:ascii="宋体" w:hAnsi="宋体" w:eastAsia="宋体" w:cs="宋体"/>
          <w:sz w:val="20"/>
          <w:szCs w:val="20"/>
        </w:rPr>
        <w:t xml:space="preserve"> </w:t>
      </w:r>
      <w:r>
        <w:rPr>
          <w:rFonts w:ascii="宋体" w:hAnsi="宋体" w:eastAsia="宋体" w:cs="宋体"/>
          <w:spacing w:val="13"/>
          <w:sz w:val="20"/>
          <w:szCs w:val="20"/>
        </w:rPr>
        <w:t>有效期内我方同意遵守本投标文件中的承诺且在</w:t>
      </w:r>
      <w:r>
        <w:rPr>
          <w:rFonts w:ascii="宋体" w:hAnsi="宋体" w:eastAsia="宋体" w:cs="宋体"/>
          <w:spacing w:val="12"/>
          <w:sz w:val="20"/>
          <w:szCs w:val="20"/>
        </w:rPr>
        <w:t>此期限期满之前投标文件对我方具有法律</w:t>
      </w:r>
    </w:p>
    <w:p w14:paraId="053B69D5">
      <w:pPr>
        <w:spacing w:before="135" w:line="228" w:lineRule="auto"/>
        <w:ind w:left="255"/>
        <w:rPr>
          <w:rFonts w:ascii="宋体" w:hAnsi="宋体" w:eastAsia="宋体" w:cs="宋体"/>
          <w:sz w:val="20"/>
          <w:szCs w:val="20"/>
        </w:rPr>
      </w:pPr>
      <w:r>
        <w:rPr>
          <w:rFonts w:ascii="宋体" w:hAnsi="宋体" w:eastAsia="宋体" w:cs="宋体"/>
          <w:spacing w:val="3"/>
          <w:sz w:val="20"/>
          <w:szCs w:val="20"/>
        </w:rPr>
        <w:t>约束力。</w:t>
      </w:r>
    </w:p>
    <w:p w14:paraId="6715025F">
      <w:pPr>
        <w:spacing w:before="294" w:line="290" w:lineRule="auto"/>
        <w:ind w:left="252" w:right="18" w:firstLine="422"/>
        <w:rPr>
          <w:rFonts w:ascii="宋体" w:hAnsi="宋体" w:eastAsia="宋体" w:cs="宋体"/>
          <w:sz w:val="20"/>
          <w:szCs w:val="20"/>
        </w:rPr>
      </w:pPr>
      <w:r>
        <w:rPr>
          <w:rFonts w:ascii="宋体" w:hAnsi="宋体" w:eastAsia="宋体" w:cs="宋体"/>
          <w:spacing w:val="10"/>
          <w:sz w:val="20"/>
          <w:szCs w:val="20"/>
        </w:rPr>
        <w:t>5、若我方取得中标资格，愿以本项目招标文件规定</w:t>
      </w:r>
      <w:r>
        <w:rPr>
          <w:rFonts w:ascii="宋体" w:hAnsi="宋体" w:eastAsia="宋体" w:cs="宋体"/>
          <w:spacing w:val="9"/>
          <w:sz w:val="20"/>
          <w:szCs w:val="20"/>
        </w:rPr>
        <w:t>，向招标代理机构缴纳招标代理服</w:t>
      </w:r>
      <w:r>
        <w:rPr>
          <w:rFonts w:ascii="宋体" w:hAnsi="宋体" w:eastAsia="宋体" w:cs="宋体"/>
          <w:sz w:val="20"/>
          <w:szCs w:val="20"/>
        </w:rPr>
        <w:t xml:space="preserve"> </w:t>
      </w:r>
      <w:r>
        <w:rPr>
          <w:rFonts w:ascii="宋体" w:hAnsi="宋体" w:eastAsia="宋体" w:cs="宋体"/>
          <w:spacing w:val="2"/>
          <w:sz w:val="20"/>
          <w:szCs w:val="20"/>
        </w:rPr>
        <w:t>务费。</w:t>
      </w:r>
    </w:p>
    <w:p w14:paraId="2E2409EB">
      <w:pPr>
        <w:spacing w:before="295" w:line="227" w:lineRule="auto"/>
        <w:ind w:left="672"/>
        <w:rPr>
          <w:rFonts w:ascii="宋体" w:hAnsi="宋体" w:eastAsia="宋体" w:cs="宋体"/>
          <w:sz w:val="20"/>
          <w:szCs w:val="20"/>
        </w:rPr>
      </w:pPr>
      <w:r>
        <w:rPr>
          <w:rFonts w:ascii="宋体" w:hAnsi="宋体" w:eastAsia="宋体" w:cs="宋体"/>
          <w:spacing w:val="9"/>
          <w:sz w:val="20"/>
          <w:szCs w:val="20"/>
        </w:rPr>
        <w:t>6、我方同意提供贵方可能要求的与其投标有关的一切数据或资料。</w:t>
      </w:r>
    </w:p>
    <w:p w14:paraId="626C0D12">
      <w:pPr>
        <w:spacing w:before="294" w:line="227" w:lineRule="auto"/>
        <w:ind w:left="675"/>
        <w:rPr>
          <w:rFonts w:ascii="宋体" w:hAnsi="宋体" w:eastAsia="宋体" w:cs="宋体"/>
          <w:sz w:val="20"/>
          <w:szCs w:val="20"/>
        </w:rPr>
      </w:pPr>
      <w:r>
        <w:rPr>
          <w:rFonts w:ascii="宋体" w:hAnsi="宋体" w:eastAsia="宋体" w:cs="宋体"/>
          <w:spacing w:val="8"/>
          <w:sz w:val="20"/>
          <w:szCs w:val="20"/>
        </w:rPr>
        <w:t>7、与本投标有关的一切正式往来信函请寄：</w:t>
      </w:r>
    </w:p>
    <w:p w14:paraId="64AB64A4">
      <w:pPr>
        <w:spacing w:before="297" w:line="227" w:lineRule="auto"/>
        <w:ind w:left="984"/>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4"/>
          <w:sz w:val="20"/>
          <w:szCs w:val="20"/>
        </w:rPr>
        <w:t>邮编：</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电话：</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传真：</w:t>
      </w:r>
      <w:r>
        <w:rPr>
          <w:rFonts w:ascii="宋体" w:hAnsi="宋体" w:eastAsia="宋体" w:cs="宋体"/>
          <w:sz w:val="20"/>
          <w:szCs w:val="20"/>
          <w:u w:val="single" w:color="auto"/>
        </w:rPr>
        <w:t xml:space="preserve">         </w:t>
      </w:r>
    </w:p>
    <w:p w14:paraId="07827A25">
      <w:pPr>
        <w:spacing w:line="255" w:lineRule="auto"/>
        <w:rPr>
          <w:rFonts w:ascii="Arial"/>
          <w:sz w:val="21"/>
        </w:rPr>
      </w:pPr>
    </w:p>
    <w:p w14:paraId="66548388">
      <w:pPr>
        <w:spacing w:line="255" w:lineRule="auto"/>
        <w:rPr>
          <w:rFonts w:ascii="Arial"/>
          <w:sz w:val="21"/>
        </w:rPr>
      </w:pPr>
    </w:p>
    <w:p w14:paraId="1C70E8CD">
      <w:pPr>
        <w:spacing w:line="256" w:lineRule="auto"/>
        <w:rPr>
          <w:rFonts w:ascii="Arial"/>
          <w:sz w:val="21"/>
        </w:rPr>
      </w:pPr>
    </w:p>
    <w:p w14:paraId="1EFCD214">
      <w:pPr>
        <w:spacing w:before="65" w:line="484" w:lineRule="auto"/>
        <w:ind w:left="2360" w:right="1065" w:firstLine="1"/>
        <w:rPr>
          <w:rFonts w:ascii="宋体" w:hAnsi="宋体" w:eastAsia="宋体" w:cs="宋体"/>
          <w:sz w:val="20"/>
          <w:szCs w:val="20"/>
        </w:rPr>
      </w:pPr>
      <w:r>
        <w:rPr>
          <w:rFonts w:ascii="宋体" w:hAnsi="宋体" w:eastAsia="宋体" w:cs="宋体"/>
          <w:spacing w:val="6"/>
          <w:sz w:val="20"/>
          <w:szCs w:val="20"/>
        </w:rPr>
        <w:t>投标人名称(盖公章)：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法定代表人或其授权的代理人(签字)：</w:t>
      </w:r>
      <w:r>
        <w:rPr>
          <w:rFonts w:ascii="宋体" w:hAnsi="宋体" w:eastAsia="宋体" w:cs="宋体"/>
          <w:sz w:val="20"/>
          <w:szCs w:val="20"/>
          <w:u w:val="single" w:color="auto"/>
        </w:rPr>
        <w:t xml:space="preserve">                </w:t>
      </w:r>
    </w:p>
    <w:p w14:paraId="7E91085A">
      <w:pPr>
        <w:spacing w:before="34" w:line="228" w:lineRule="auto"/>
        <w:ind w:left="3130"/>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724D06DE">
      <w:pPr>
        <w:spacing w:line="228" w:lineRule="auto"/>
        <w:rPr>
          <w:rFonts w:ascii="宋体" w:hAnsi="宋体" w:eastAsia="宋体" w:cs="宋体"/>
          <w:sz w:val="20"/>
          <w:szCs w:val="20"/>
        </w:rPr>
        <w:sectPr>
          <w:footerReference r:id="rId62" w:type="default"/>
          <w:pgSz w:w="11906" w:h="16839"/>
          <w:pgMar w:top="400" w:right="1785" w:bottom="1151" w:left="1560" w:header="0" w:footer="989" w:gutter="0"/>
          <w:cols w:space="720" w:num="1"/>
        </w:sectPr>
      </w:pPr>
    </w:p>
    <w:p w14:paraId="1B283AC6">
      <w:pPr>
        <w:spacing w:line="905" w:lineRule="exact"/>
        <w:ind w:firstLine="60"/>
      </w:pPr>
      <w:r>
        <w:pict>
          <v:shape id="_x0000_s1103" o:spid="_x0000_s1103" style="position:absolute;left:0pt;margin-left:15.15pt;margin-top:33.85pt;height:0.75pt;width:415pt;z-index:251712512;mso-width-relative:page;mso-height-relative:page;" fillcolor="#000000" filled="t" stroked="f" coordsize="8300,15" path="m0,0l8300,0,8300,14,0,14,0,0xe">
            <v:path/>
            <v:fill on="t" focussize="0,0"/>
            <v:stroke on="f"/>
            <v:imagedata o:title=""/>
            <o:lock v:ext="edit"/>
          </v:shape>
        </w:pict>
      </w:r>
    </w:p>
    <w:p w14:paraId="6813B6E2">
      <w:pPr>
        <w:spacing w:before="306" w:line="226" w:lineRule="auto"/>
        <w:ind w:left="3641"/>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投标报价一览表</w:t>
      </w:r>
    </w:p>
    <w:p w14:paraId="6F92CB76">
      <w:pPr>
        <w:spacing w:line="454" w:lineRule="auto"/>
        <w:rPr>
          <w:rFonts w:ascii="Arial"/>
          <w:sz w:val="21"/>
        </w:rPr>
      </w:pPr>
    </w:p>
    <w:p w14:paraId="5EDAAEDE">
      <w:pPr>
        <w:spacing w:before="78" w:line="219" w:lineRule="auto"/>
        <w:ind w:left="316"/>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项目编号：</w:t>
      </w:r>
      <w:r>
        <w:rPr>
          <w:rFonts w:ascii="宋体" w:hAnsi="宋体" w:eastAsia="宋体" w:cs="宋体"/>
          <w:spacing w:val="1"/>
          <w:sz w:val="24"/>
          <w:szCs w:val="24"/>
          <w:u w:val="single" w:color="auto"/>
        </w:rPr>
        <w:t xml:space="preserve">              </w:t>
      </w:r>
    </w:p>
    <w:p w14:paraId="791CFFE5">
      <w:pPr>
        <w:spacing w:before="69"/>
      </w:pPr>
    </w:p>
    <w:p w14:paraId="79ACA756">
      <w:pPr>
        <w:spacing w:before="69"/>
      </w:pPr>
    </w:p>
    <w:p w14:paraId="1E4795EC">
      <w:pPr>
        <w:spacing w:before="69"/>
      </w:pPr>
    </w:p>
    <w:tbl>
      <w:tblPr>
        <w:tblStyle w:val="13"/>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0D758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02BE7E97">
            <w:pPr>
              <w:spacing w:line="254" w:lineRule="auto"/>
              <w:rPr>
                <w:rFonts w:ascii="Arial"/>
                <w:sz w:val="21"/>
              </w:rPr>
            </w:pPr>
          </w:p>
          <w:p w14:paraId="42F7A1CB">
            <w:pPr>
              <w:spacing w:line="254" w:lineRule="auto"/>
              <w:rPr>
                <w:rFonts w:ascii="Arial"/>
                <w:sz w:val="21"/>
              </w:rPr>
            </w:pPr>
          </w:p>
          <w:p w14:paraId="61030320">
            <w:pPr>
              <w:spacing w:line="254" w:lineRule="auto"/>
              <w:rPr>
                <w:rFonts w:ascii="Arial"/>
                <w:sz w:val="21"/>
              </w:rPr>
            </w:pPr>
          </w:p>
          <w:p w14:paraId="149FDE4E">
            <w:pPr>
              <w:spacing w:line="254" w:lineRule="auto"/>
              <w:rPr>
                <w:rFonts w:ascii="Arial"/>
                <w:sz w:val="21"/>
              </w:rPr>
            </w:pPr>
          </w:p>
          <w:p w14:paraId="17A0D7AF">
            <w:pPr>
              <w:spacing w:line="254" w:lineRule="auto"/>
              <w:rPr>
                <w:rFonts w:ascii="Arial"/>
                <w:sz w:val="21"/>
              </w:rPr>
            </w:pPr>
          </w:p>
          <w:p w14:paraId="73AB2978">
            <w:pPr>
              <w:spacing w:line="254" w:lineRule="auto"/>
              <w:rPr>
                <w:rFonts w:ascii="Arial"/>
                <w:sz w:val="21"/>
              </w:rPr>
            </w:pPr>
          </w:p>
          <w:p w14:paraId="3DA362B9">
            <w:pPr>
              <w:spacing w:before="78" w:line="218" w:lineRule="auto"/>
              <w:ind w:left="651"/>
              <w:rPr>
                <w:rFonts w:ascii="宋体" w:hAnsi="宋体" w:eastAsia="宋体" w:cs="宋体"/>
                <w:sz w:val="24"/>
                <w:szCs w:val="24"/>
              </w:rPr>
            </w:pPr>
            <w:r>
              <w:rPr>
                <w:rFonts w:ascii="宋体" w:hAnsi="宋体" w:eastAsia="宋体" w:cs="宋体"/>
                <w:spacing w:val="-2"/>
                <w:sz w:val="24"/>
                <w:szCs w:val="24"/>
              </w:rPr>
              <w:t>投标报价（元）</w:t>
            </w:r>
          </w:p>
        </w:tc>
        <w:tc>
          <w:tcPr>
            <w:tcW w:w="5939" w:type="dxa"/>
            <w:vAlign w:val="top"/>
          </w:tcPr>
          <w:p w14:paraId="0B72D8DB">
            <w:pPr>
              <w:spacing w:line="341" w:lineRule="auto"/>
              <w:rPr>
                <w:rFonts w:ascii="Arial"/>
                <w:sz w:val="21"/>
              </w:rPr>
            </w:pPr>
          </w:p>
          <w:p w14:paraId="27260995">
            <w:pPr>
              <w:spacing w:line="342" w:lineRule="auto"/>
              <w:rPr>
                <w:rFonts w:ascii="Arial"/>
                <w:sz w:val="21"/>
              </w:rPr>
            </w:pPr>
          </w:p>
          <w:p w14:paraId="16E4F733">
            <w:pPr>
              <w:spacing w:before="78" w:line="221" w:lineRule="auto"/>
              <w:ind w:left="27"/>
              <w:rPr>
                <w:rFonts w:ascii="宋体" w:hAnsi="宋体" w:eastAsia="宋体" w:cs="宋体"/>
                <w:sz w:val="24"/>
                <w:szCs w:val="24"/>
              </w:rPr>
            </w:pPr>
            <w:r>
              <w:rPr>
                <w:rFonts w:ascii="宋体" w:hAnsi="宋体" w:eastAsia="宋体" w:cs="宋体"/>
                <w:spacing w:val="-30"/>
                <w:sz w:val="24"/>
                <w:szCs w:val="24"/>
              </w:rPr>
              <w:t>小写：</w:t>
            </w:r>
            <w:r>
              <w:rPr>
                <w:rFonts w:ascii="宋体" w:hAnsi="宋体" w:eastAsia="宋体" w:cs="宋体"/>
                <w:spacing w:val="23"/>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z w:val="24"/>
                <w:szCs w:val="24"/>
                <w:u w:val="single" w:color="auto"/>
              </w:rPr>
              <w:t xml:space="preserve">                      </w:t>
            </w:r>
          </w:p>
        </w:tc>
      </w:tr>
      <w:tr w14:paraId="29C30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54D201E0">
            <w:pPr>
              <w:rPr>
                <w:rFonts w:ascii="Arial"/>
                <w:sz w:val="21"/>
              </w:rPr>
            </w:pPr>
          </w:p>
        </w:tc>
        <w:tc>
          <w:tcPr>
            <w:tcW w:w="5939" w:type="dxa"/>
            <w:vAlign w:val="top"/>
          </w:tcPr>
          <w:p w14:paraId="2AEE0A1B">
            <w:pPr>
              <w:spacing w:line="320" w:lineRule="auto"/>
              <w:rPr>
                <w:rFonts w:ascii="Arial"/>
                <w:sz w:val="21"/>
              </w:rPr>
            </w:pPr>
          </w:p>
          <w:p w14:paraId="31CB6F66">
            <w:pPr>
              <w:spacing w:line="320" w:lineRule="auto"/>
              <w:rPr>
                <w:rFonts w:ascii="Arial"/>
                <w:sz w:val="21"/>
              </w:rPr>
            </w:pPr>
          </w:p>
          <w:p w14:paraId="6C882FD0">
            <w:pPr>
              <w:spacing w:before="78" w:line="220" w:lineRule="auto"/>
              <w:ind w:left="23"/>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p>
        </w:tc>
      </w:tr>
      <w:tr w14:paraId="56F8F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2F5FEDBC">
            <w:pPr>
              <w:spacing w:line="403" w:lineRule="auto"/>
              <w:rPr>
                <w:rFonts w:ascii="Arial"/>
                <w:sz w:val="21"/>
              </w:rPr>
            </w:pPr>
          </w:p>
          <w:p w14:paraId="72A43A32">
            <w:pPr>
              <w:spacing w:before="78" w:line="219" w:lineRule="auto"/>
              <w:ind w:left="1128"/>
              <w:rPr>
                <w:rFonts w:ascii="宋体" w:hAnsi="宋体" w:eastAsia="宋体" w:cs="宋体"/>
                <w:sz w:val="24"/>
                <w:szCs w:val="24"/>
              </w:rPr>
            </w:pPr>
            <w:r>
              <w:rPr>
                <w:rFonts w:ascii="宋体" w:hAnsi="宋体" w:eastAsia="宋体" w:cs="宋体"/>
                <w:spacing w:val="-4"/>
                <w:sz w:val="24"/>
                <w:szCs w:val="24"/>
              </w:rPr>
              <w:t>供货期</w:t>
            </w:r>
          </w:p>
        </w:tc>
        <w:tc>
          <w:tcPr>
            <w:tcW w:w="5939" w:type="dxa"/>
            <w:vAlign w:val="top"/>
          </w:tcPr>
          <w:p w14:paraId="541C46FF">
            <w:pPr>
              <w:rPr>
                <w:rFonts w:ascii="Arial"/>
                <w:sz w:val="21"/>
              </w:rPr>
            </w:pPr>
            <w:r>
              <w:pict>
                <v:shape id="_x0000_s1104" o:spid="_x0000_s1104" style="position:absolute;left:0pt;margin-left:0.7pt;margin-top:35.95pt;height:0.6pt;width:126pt;mso-position-horizontal-relative:page;mso-position-vertical-relative:page;z-index:251711488;mso-width-relative:page;mso-height-relative:page;" filled="f" stroked="t" coordsize="2520,12" path="m0,5l2520,5e">
                  <v:fill on="f" focussize="0,0"/>
                  <v:stroke weight="0.6pt" color="#000000" miterlimit="2" joinstyle="bevel"/>
                  <v:imagedata o:title=""/>
                  <o:lock v:ext="edit"/>
                </v:shape>
              </w:pict>
            </w:r>
          </w:p>
        </w:tc>
      </w:tr>
      <w:tr w14:paraId="1878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1EC0DF56">
            <w:pPr>
              <w:spacing w:line="404" w:lineRule="auto"/>
              <w:rPr>
                <w:rFonts w:ascii="Arial"/>
                <w:sz w:val="21"/>
              </w:rPr>
            </w:pPr>
          </w:p>
          <w:p w14:paraId="65D2C2AA">
            <w:pPr>
              <w:spacing w:before="78" w:line="220" w:lineRule="auto"/>
              <w:ind w:left="891"/>
              <w:rPr>
                <w:rFonts w:ascii="宋体" w:hAnsi="宋体" w:eastAsia="宋体" w:cs="宋体"/>
                <w:sz w:val="24"/>
                <w:szCs w:val="24"/>
              </w:rPr>
            </w:pPr>
            <w:r>
              <w:rPr>
                <w:rFonts w:ascii="宋体" w:hAnsi="宋体" w:eastAsia="宋体" w:cs="宋体"/>
                <w:spacing w:val="-3"/>
                <w:sz w:val="24"/>
                <w:szCs w:val="24"/>
              </w:rPr>
              <w:t>投标保证金</w:t>
            </w:r>
          </w:p>
        </w:tc>
        <w:tc>
          <w:tcPr>
            <w:tcW w:w="5939" w:type="dxa"/>
            <w:vAlign w:val="top"/>
          </w:tcPr>
          <w:p w14:paraId="5C1CD110">
            <w:pPr>
              <w:spacing w:line="404" w:lineRule="auto"/>
              <w:rPr>
                <w:rFonts w:ascii="Arial"/>
                <w:sz w:val="21"/>
              </w:rPr>
            </w:pPr>
          </w:p>
          <w:p w14:paraId="4D86ECD2">
            <w:pPr>
              <w:tabs>
                <w:tab w:val="left" w:pos="2530"/>
              </w:tabs>
              <w:spacing w:before="78" w:line="220" w:lineRule="auto"/>
              <w:ind w:left="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z w:val="24"/>
                <w:szCs w:val="24"/>
              </w:rPr>
              <w:t>元</w:t>
            </w:r>
          </w:p>
        </w:tc>
      </w:tr>
      <w:tr w14:paraId="27ADD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5412AB0C">
            <w:pPr>
              <w:spacing w:line="406" w:lineRule="auto"/>
              <w:rPr>
                <w:rFonts w:ascii="Arial"/>
                <w:sz w:val="21"/>
              </w:rPr>
            </w:pPr>
          </w:p>
          <w:p w14:paraId="2E30027B">
            <w:pPr>
              <w:spacing w:before="78" w:line="221" w:lineRule="auto"/>
              <w:ind w:left="1251"/>
              <w:rPr>
                <w:rFonts w:ascii="宋体" w:hAnsi="宋体" w:eastAsia="宋体" w:cs="宋体"/>
                <w:sz w:val="24"/>
                <w:szCs w:val="24"/>
              </w:rPr>
            </w:pPr>
            <w:r>
              <w:rPr>
                <w:rFonts w:ascii="宋体" w:hAnsi="宋体" w:eastAsia="宋体" w:cs="宋体"/>
                <w:spacing w:val="-7"/>
                <w:sz w:val="24"/>
                <w:szCs w:val="24"/>
              </w:rPr>
              <w:t>备注</w:t>
            </w:r>
          </w:p>
        </w:tc>
        <w:tc>
          <w:tcPr>
            <w:tcW w:w="5939" w:type="dxa"/>
            <w:vAlign w:val="top"/>
          </w:tcPr>
          <w:p w14:paraId="4AA83B2F">
            <w:pPr>
              <w:rPr>
                <w:rFonts w:ascii="Arial"/>
                <w:sz w:val="21"/>
              </w:rPr>
            </w:pPr>
          </w:p>
        </w:tc>
      </w:tr>
    </w:tbl>
    <w:p w14:paraId="12BE1347">
      <w:pPr>
        <w:spacing w:before="302" w:line="485" w:lineRule="auto"/>
        <w:ind w:left="1922" w:right="1638"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_</w:t>
      </w:r>
      <w:r>
        <w:rPr>
          <w:rFonts w:ascii="宋体" w:hAnsi="宋体" w:eastAsia="宋体" w:cs="宋体"/>
          <w:spacing w:val="11"/>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14:paraId="37B29405">
      <w:pPr>
        <w:spacing w:before="39" w:line="228" w:lineRule="auto"/>
        <w:ind w:left="19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14:paraId="76ADF565">
      <w:pPr>
        <w:spacing w:before="21" w:line="219" w:lineRule="auto"/>
        <w:ind w:left="737"/>
        <w:rPr>
          <w:rFonts w:ascii="宋体" w:hAnsi="宋体" w:eastAsia="宋体" w:cs="宋体"/>
          <w:sz w:val="18"/>
          <w:szCs w:val="18"/>
        </w:rPr>
      </w:pPr>
      <w:r>
        <w:rPr>
          <w:rFonts w:ascii="宋体" w:hAnsi="宋体" w:eastAsia="宋体" w:cs="宋体"/>
          <w:b/>
          <w:bCs/>
          <w:spacing w:val="-5"/>
          <w:sz w:val="18"/>
          <w:szCs w:val="18"/>
        </w:rPr>
        <w:t>说明：</w:t>
      </w:r>
    </w:p>
    <w:p w14:paraId="0387372B">
      <w:pPr>
        <w:spacing w:before="68" w:line="272" w:lineRule="auto"/>
        <w:ind w:left="735" w:right="319" w:firstLine="4"/>
        <w:rPr>
          <w:rFonts w:ascii="宋体" w:hAnsi="宋体" w:eastAsia="宋体" w:cs="宋体"/>
          <w:sz w:val="18"/>
          <w:szCs w:val="18"/>
        </w:rPr>
      </w:pPr>
      <w:r>
        <w:rPr>
          <w:rFonts w:ascii="Times New Roman" w:hAnsi="Times New Roman" w:eastAsia="Times New Roman" w:cs="Times New Roman"/>
          <w:b/>
          <w:bCs/>
          <w:spacing w:val="-2"/>
          <w:sz w:val="18"/>
          <w:szCs w:val="18"/>
        </w:rPr>
        <w:t>1</w:t>
      </w:r>
      <w:r>
        <w:rPr>
          <w:rFonts w:ascii="Times New Roman" w:hAnsi="Times New Roman" w:eastAsia="Times New Roman" w:cs="Times New Roman"/>
          <w:b/>
          <w:bCs/>
          <w:spacing w:val="-24"/>
          <w:sz w:val="18"/>
          <w:szCs w:val="18"/>
        </w:rPr>
        <w:t xml:space="preserve"> </w:t>
      </w:r>
      <w:r>
        <w:rPr>
          <w:rFonts w:ascii="宋体" w:hAnsi="宋体" w:eastAsia="宋体" w:cs="宋体"/>
          <w:b/>
          <w:bCs/>
          <w:spacing w:val="-2"/>
          <w:sz w:val="18"/>
          <w:szCs w:val="18"/>
        </w:rPr>
        <w:t>、请严格按此“投标报价一览表</w:t>
      </w:r>
      <w:r>
        <w:rPr>
          <w:rFonts w:ascii="宋体" w:hAnsi="宋体" w:eastAsia="宋体" w:cs="宋体"/>
          <w:spacing w:val="-64"/>
          <w:sz w:val="18"/>
          <w:szCs w:val="18"/>
        </w:rPr>
        <w:t xml:space="preserve"> </w:t>
      </w:r>
      <w:r>
        <w:rPr>
          <w:rFonts w:ascii="宋体" w:hAnsi="宋体" w:eastAsia="宋体" w:cs="宋体"/>
          <w:b/>
          <w:bCs/>
          <w:spacing w:val="-2"/>
          <w:sz w:val="18"/>
          <w:szCs w:val="18"/>
        </w:rPr>
        <w:t>”格式填写</w:t>
      </w:r>
      <w:r>
        <w:rPr>
          <w:rFonts w:ascii="宋体" w:hAnsi="宋体" w:eastAsia="宋体" w:cs="宋体"/>
          <w:b/>
          <w:bCs/>
          <w:spacing w:val="-3"/>
          <w:sz w:val="18"/>
          <w:szCs w:val="18"/>
        </w:rPr>
        <w:t>，投标人报价时应详细阅读招标文件报价要求并自行考</w:t>
      </w:r>
      <w:r>
        <w:rPr>
          <w:rFonts w:ascii="宋体" w:hAnsi="宋体" w:eastAsia="宋体" w:cs="宋体"/>
          <w:sz w:val="18"/>
          <w:szCs w:val="18"/>
        </w:rPr>
        <w:t xml:space="preserve"> </w:t>
      </w:r>
      <w:r>
        <w:rPr>
          <w:rFonts w:ascii="宋体" w:hAnsi="宋体" w:eastAsia="宋体" w:cs="宋体"/>
          <w:b/>
          <w:bCs/>
          <w:spacing w:val="-2"/>
          <w:sz w:val="18"/>
          <w:szCs w:val="18"/>
        </w:rPr>
        <w:t>虑市场风险以及价格合理性。</w:t>
      </w:r>
    </w:p>
    <w:p w14:paraId="780ADBC8">
      <w:pPr>
        <w:spacing w:before="30" w:line="218" w:lineRule="auto"/>
        <w:ind w:left="732"/>
        <w:rPr>
          <w:rFonts w:ascii="宋体" w:hAnsi="宋体" w:eastAsia="宋体" w:cs="宋体"/>
          <w:sz w:val="18"/>
          <w:szCs w:val="18"/>
        </w:rPr>
      </w:pPr>
      <w:r>
        <w:rPr>
          <w:rFonts w:ascii="Times New Roman" w:hAnsi="Times New Roman" w:eastAsia="Times New Roman" w:cs="Times New Roman"/>
          <w:b/>
          <w:bCs/>
          <w:spacing w:val="-2"/>
          <w:sz w:val="18"/>
          <w:szCs w:val="18"/>
        </w:rPr>
        <w:t>2</w:t>
      </w:r>
      <w:r>
        <w:rPr>
          <w:rFonts w:ascii="Times New Roman" w:hAnsi="Times New Roman" w:eastAsia="Times New Roman" w:cs="Times New Roman"/>
          <w:b/>
          <w:bCs/>
          <w:spacing w:val="-25"/>
          <w:sz w:val="18"/>
          <w:szCs w:val="18"/>
        </w:rPr>
        <w:t xml:space="preserve"> </w:t>
      </w:r>
      <w:r>
        <w:rPr>
          <w:rFonts w:ascii="宋体" w:hAnsi="宋体" w:eastAsia="宋体" w:cs="宋体"/>
          <w:b/>
          <w:bCs/>
          <w:spacing w:val="-2"/>
          <w:sz w:val="18"/>
          <w:szCs w:val="18"/>
        </w:rPr>
        <w:t>、合价之和即为投标总报价，合价依据为分项价格表计算得出。</w:t>
      </w:r>
    </w:p>
    <w:p w14:paraId="66E06900">
      <w:pPr>
        <w:spacing w:before="68" w:line="218" w:lineRule="auto"/>
        <w:ind w:left="730"/>
        <w:rPr>
          <w:rFonts w:ascii="宋体" w:hAnsi="宋体" w:eastAsia="宋体" w:cs="宋体"/>
          <w:sz w:val="18"/>
          <w:szCs w:val="18"/>
        </w:rPr>
      </w:pPr>
      <w:r>
        <w:rPr>
          <w:rFonts w:ascii="Times New Roman" w:hAnsi="Times New Roman" w:eastAsia="Times New Roman" w:cs="Times New Roman"/>
          <w:b/>
          <w:bCs/>
          <w:spacing w:val="-3"/>
          <w:sz w:val="18"/>
          <w:szCs w:val="18"/>
        </w:rPr>
        <w:t>3</w:t>
      </w:r>
      <w:r>
        <w:rPr>
          <w:rFonts w:ascii="Times New Roman" w:hAnsi="Times New Roman" w:eastAsia="Times New Roman" w:cs="Times New Roman"/>
          <w:b/>
          <w:bCs/>
          <w:spacing w:val="-6"/>
          <w:sz w:val="18"/>
          <w:szCs w:val="18"/>
        </w:rPr>
        <w:t xml:space="preserve"> </w:t>
      </w:r>
      <w:r>
        <w:rPr>
          <w:rFonts w:ascii="宋体" w:hAnsi="宋体" w:eastAsia="宋体" w:cs="宋体"/>
          <w:b/>
          <w:bCs/>
          <w:spacing w:val="-3"/>
          <w:sz w:val="18"/>
          <w:szCs w:val="18"/>
        </w:rPr>
        <w:t>、投标报价一览表中投标总报价应与投标函一致。</w:t>
      </w:r>
    </w:p>
    <w:p w14:paraId="0BE386E2">
      <w:pPr>
        <w:spacing w:line="218" w:lineRule="auto"/>
        <w:rPr>
          <w:rFonts w:ascii="宋体" w:hAnsi="宋体" w:eastAsia="宋体" w:cs="宋体"/>
          <w:sz w:val="18"/>
          <w:szCs w:val="18"/>
        </w:rPr>
        <w:sectPr>
          <w:footerReference r:id="rId63" w:type="default"/>
          <w:pgSz w:w="11906" w:h="16839"/>
          <w:pgMar w:top="400" w:right="1499" w:bottom="1151" w:left="1499" w:header="0" w:footer="989" w:gutter="0"/>
          <w:cols w:space="720" w:num="1"/>
        </w:sectPr>
      </w:pPr>
    </w:p>
    <w:p w14:paraId="5F8AB40B">
      <w:pPr>
        <w:spacing w:line="905" w:lineRule="exact"/>
        <w:ind w:firstLine="775"/>
      </w:pPr>
      <w:r>
        <w:pict>
          <v:shape id="_x0000_s1105" o:spid="_x0000_s1105" style="position:absolute;left:0pt;margin-left:50.9pt;margin-top:33.85pt;height:0.75pt;width:415pt;z-index:251713536;mso-width-relative:page;mso-height-relative:page;" fillcolor="#000000" filled="t" stroked="f" coordsize="8300,15" path="m0,0l8300,0,8300,14,0,14,0,0xe">
            <v:path/>
            <v:fill on="t" focussize="0,0"/>
            <v:stroke on="f"/>
            <v:imagedata o:title=""/>
            <o:lock v:ext="edit"/>
          </v:shape>
        </w:pict>
      </w:r>
    </w:p>
    <w:p w14:paraId="5F4497AE">
      <w:pPr>
        <w:spacing w:before="306" w:line="226" w:lineRule="auto"/>
        <w:ind w:left="4355"/>
        <w:outlineLvl w:val="1"/>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分项报价明细表</w:t>
      </w:r>
    </w:p>
    <w:p w14:paraId="6E236474">
      <w:pPr>
        <w:spacing w:before="206"/>
      </w:pPr>
    </w:p>
    <w:tbl>
      <w:tblPr>
        <w:tblStyle w:val="13"/>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244"/>
        <w:gridCol w:w="1184"/>
        <w:gridCol w:w="1259"/>
        <w:gridCol w:w="1110"/>
        <w:gridCol w:w="1005"/>
        <w:gridCol w:w="1244"/>
        <w:gridCol w:w="1177"/>
        <w:gridCol w:w="1185"/>
      </w:tblGrid>
      <w:tr w14:paraId="669B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23" w:type="dxa"/>
            <w:vAlign w:val="top"/>
          </w:tcPr>
          <w:p w14:paraId="040BB4D8">
            <w:pPr>
              <w:spacing w:line="312" w:lineRule="auto"/>
              <w:rPr>
                <w:rFonts w:ascii="Arial"/>
                <w:sz w:val="21"/>
              </w:rPr>
            </w:pPr>
          </w:p>
          <w:p w14:paraId="315546E6">
            <w:pPr>
              <w:spacing w:before="65" w:line="229" w:lineRule="auto"/>
              <w:ind w:left="254"/>
              <w:rPr>
                <w:rFonts w:ascii="宋体" w:hAnsi="宋体" w:eastAsia="宋体" w:cs="宋体"/>
                <w:sz w:val="20"/>
                <w:szCs w:val="20"/>
              </w:rPr>
            </w:pPr>
            <w:r>
              <w:rPr>
                <w:rFonts w:ascii="宋体" w:hAnsi="宋体" w:eastAsia="宋体" w:cs="宋体"/>
                <w:spacing w:val="5"/>
                <w:sz w:val="20"/>
                <w:szCs w:val="20"/>
              </w:rPr>
              <w:t>序号</w:t>
            </w:r>
          </w:p>
        </w:tc>
        <w:tc>
          <w:tcPr>
            <w:tcW w:w="1244" w:type="dxa"/>
            <w:vAlign w:val="top"/>
          </w:tcPr>
          <w:p w14:paraId="46CECC2D">
            <w:pPr>
              <w:spacing w:line="312" w:lineRule="auto"/>
              <w:rPr>
                <w:rFonts w:ascii="Arial"/>
                <w:sz w:val="21"/>
              </w:rPr>
            </w:pPr>
          </w:p>
          <w:p w14:paraId="44C0B6FF">
            <w:pPr>
              <w:spacing w:before="65" w:line="228" w:lineRule="auto"/>
              <w:ind w:left="206"/>
              <w:rPr>
                <w:rFonts w:ascii="宋体" w:hAnsi="宋体" w:eastAsia="宋体" w:cs="宋体"/>
                <w:sz w:val="20"/>
                <w:szCs w:val="20"/>
              </w:rPr>
            </w:pPr>
            <w:r>
              <w:rPr>
                <w:rFonts w:ascii="宋体" w:hAnsi="宋体" w:eastAsia="宋体" w:cs="宋体"/>
                <w:spacing w:val="7"/>
                <w:sz w:val="20"/>
                <w:szCs w:val="20"/>
              </w:rPr>
              <w:t>产品名称</w:t>
            </w:r>
          </w:p>
        </w:tc>
        <w:tc>
          <w:tcPr>
            <w:tcW w:w="1184" w:type="dxa"/>
            <w:vAlign w:val="top"/>
          </w:tcPr>
          <w:p w14:paraId="59EF103E">
            <w:pPr>
              <w:spacing w:before="139" w:line="377" w:lineRule="auto"/>
              <w:ind w:left="394" w:right="107" w:hanging="265"/>
              <w:rPr>
                <w:rFonts w:ascii="宋体" w:hAnsi="宋体" w:eastAsia="宋体" w:cs="宋体"/>
                <w:sz w:val="20"/>
                <w:szCs w:val="20"/>
              </w:rPr>
            </w:pPr>
            <w:r>
              <w:rPr>
                <w:rFonts w:ascii="宋体" w:hAnsi="宋体" w:eastAsia="宋体" w:cs="宋体"/>
                <w:spacing w:val="-12"/>
                <w:sz w:val="20"/>
                <w:szCs w:val="20"/>
              </w:rPr>
              <w:t>品牌、规格</w:t>
            </w:r>
            <w:r>
              <w:rPr>
                <w:rFonts w:ascii="宋体" w:hAnsi="宋体" w:eastAsia="宋体" w:cs="宋体"/>
                <w:spacing w:val="1"/>
                <w:sz w:val="20"/>
                <w:szCs w:val="20"/>
              </w:rPr>
              <w:t xml:space="preserve"> 型号</w:t>
            </w:r>
          </w:p>
        </w:tc>
        <w:tc>
          <w:tcPr>
            <w:tcW w:w="1259" w:type="dxa"/>
            <w:vAlign w:val="top"/>
          </w:tcPr>
          <w:p w14:paraId="4A7824A7">
            <w:pPr>
              <w:spacing w:line="312" w:lineRule="auto"/>
              <w:rPr>
                <w:rFonts w:ascii="Arial"/>
                <w:sz w:val="21"/>
              </w:rPr>
            </w:pPr>
          </w:p>
          <w:p w14:paraId="07AF2455">
            <w:pPr>
              <w:spacing w:before="65" w:line="226" w:lineRule="auto"/>
              <w:ind w:left="115"/>
              <w:rPr>
                <w:rFonts w:ascii="宋体" w:hAnsi="宋体" w:eastAsia="宋体" w:cs="宋体"/>
                <w:sz w:val="20"/>
                <w:szCs w:val="20"/>
              </w:rPr>
            </w:pPr>
            <w:r>
              <w:rPr>
                <w:rFonts w:ascii="宋体" w:hAnsi="宋体" w:eastAsia="宋体" w:cs="宋体"/>
                <w:spacing w:val="5"/>
                <w:sz w:val="20"/>
                <w:szCs w:val="20"/>
              </w:rPr>
              <w:t>单价（元）</w:t>
            </w:r>
          </w:p>
        </w:tc>
        <w:tc>
          <w:tcPr>
            <w:tcW w:w="1110" w:type="dxa"/>
            <w:vAlign w:val="top"/>
          </w:tcPr>
          <w:p w14:paraId="4C16710B">
            <w:pPr>
              <w:spacing w:line="312" w:lineRule="auto"/>
              <w:rPr>
                <w:rFonts w:ascii="Arial"/>
                <w:sz w:val="21"/>
              </w:rPr>
            </w:pPr>
          </w:p>
          <w:p w14:paraId="44989830">
            <w:pPr>
              <w:spacing w:before="65" w:line="228" w:lineRule="auto"/>
              <w:ind w:left="353"/>
              <w:rPr>
                <w:rFonts w:ascii="宋体" w:hAnsi="宋体" w:eastAsia="宋体" w:cs="宋体"/>
                <w:sz w:val="20"/>
                <w:szCs w:val="20"/>
              </w:rPr>
            </w:pPr>
            <w:r>
              <w:rPr>
                <w:rFonts w:ascii="宋体" w:hAnsi="宋体" w:eastAsia="宋体" w:cs="宋体"/>
                <w:spacing w:val="3"/>
                <w:sz w:val="20"/>
                <w:szCs w:val="20"/>
              </w:rPr>
              <w:t>数量</w:t>
            </w:r>
          </w:p>
        </w:tc>
        <w:tc>
          <w:tcPr>
            <w:tcW w:w="1005" w:type="dxa"/>
            <w:vAlign w:val="top"/>
          </w:tcPr>
          <w:p w14:paraId="6118F220">
            <w:pPr>
              <w:spacing w:line="312" w:lineRule="auto"/>
              <w:rPr>
                <w:rFonts w:ascii="Arial"/>
                <w:sz w:val="21"/>
              </w:rPr>
            </w:pPr>
          </w:p>
          <w:p w14:paraId="2FE6E430">
            <w:pPr>
              <w:spacing w:before="65" w:line="228" w:lineRule="auto"/>
              <w:ind w:left="299"/>
              <w:rPr>
                <w:rFonts w:ascii="宋体" w:hAnsi="宋体" w:eastAsia="宋体" w:cs="宋体"/>
                <w:sz w:val="20"/>
                <w:szCs w:val="20"/>
              </w:rPr>
            </w:pPr>
            <w:r>
              <w:rPr>
                <w:rFonts w:ascii="宋体" w:hAnsi="宋体" w:eastAsia="宋体" w:cs="宋体"/>
                <w:spacing w:val="3"/>
                <w:sz w:val="20"/>
                <w:szCs w:val="20"/>
              </w:rPr>
              <w:t>单位</w:t>
            </w:r>
          </w:p>
        </w:tc>
        <w:tc>
          <w:tcPr>
            <w:tcW w:w="1244" w:type="dxa"/>
            <w:vAlign w:val="top"/>
          </w:tcPr>
          <w:p w14:paraId="26D347C2">
            <w:pPr>
              <w:spacing w:line="312" w:lineRule="auto"/>
              <w:rPr>
                <w:rFonts w:ascii="Arial"/>
                <w:sz w:val="21"/>
              </w:rPr>
            </w:pPr>
          </w:p>
          <w:p w14:paraId="384F2595">
            <w:pPr>
              <w:spacing w:before="65" w:line="226" w:lineRule="auto"/>
              <w:ind w:left="119"/>
              <w:rPr>
                <w:rFonts w:ascii="宋体" w:hAnsi="宋体" w:eastAsia="宋体" w:cs="宋体"/>
                <w:sz w:val="20"/>
                <w:szCs w:val="20"/>
              </w:rPr>
            </w:pPr>
            <w:r>
              <w:rPr>
                <w:rFonts w:ascii="宋体" w:hAnsi="宋体" w:eastAsia="宋体" w:cs="宋体"/>
                <w:spacing w:val="4"/>
                <w:sz w:val="20"/>
                <w:szCs w:val="20"/>
              </w:rPr>
              <w:t>总价（元）</w:t>
            </w:r>
          </w:p>
        </w:tc>
        <w:tc>
          <w:tcPr>
            <w:tcW w:w="1177" w:type="dxa"/>
            <w:vAlign w:val="top"/>
          </w:tcPr>
          <w:p w14:paraId="1E8A99E3">
            <w:pPr>
              <w:spacing w:line="312" w:lineRule="auto"/>
              <w:rPr>
                <w:rFonts w:ascii="Arial"/>
                <w:sz w:val="21"/>
              </w:rPr>
            </w:pPr>
          </w:p>
          <w:p w14:paraId="0424274D">
            <w:pPr>
              <w:spacing w:before="65" w:line="228" w:lineRule="auto"/>
              <w:ind w:left="177"/>
              <w:rPr>
                <w:rFonts w:ascii="宋体" w:hAnsi="宋体" w:eastAsia="宋体" w:cs="宋体"/>
                <w:sz w:val="20"/>
                <w:szCs w:val="20"/>
              </w:rPr>
            </w:pPr>
            <w:r>
              <w:rPr>
                <w:rFonts w:ascii="宋体" w:hAnsi="宋体" w:eastAsia="宋体" w:cs="宋体"/>
                <w:spacing w:val="6"/>
                <w:sz w:val="20"/>
                <w:szCs w:val="20"/>
              </w:rPr>
              <w:t>生产厂家</w:t>
            </w:r>
          </w:p>
        </w:tc>
        <w:tc>
          <w:tcPr>
            <w:tcW w:w="1185" w:type="dxa"/>
            <w:vAlign w:val="top"/>
          </w:tcPr>
          <w:p w14:paraId="56FEC5FD">
            <w:pPr>
              <w:spacing w:line="312" w:lineRule="auto"/>
              <w:rPr>
                <w:rFonts w:ascii="Arial"/>
                <w:sz w:val="21"/>
              </w:rPr>
            </w:pPr>
          </w:p>
          <w:p w14:paraId="6E84012A">
            <w:pPr>
              <w:spacing w:before="65" w:line="227" w:lineRule="auto"/>
              <w:ind w:left="178"/>
              <w:rPr>
                <w:rFonts w:ascii="宋体" w:hAnsi="宋体" w:eastAsia="宋体" w:cs="宋体"/>
                <w:sz w:val="20"/>
                <w:szCs w:val="20"/>
              </w:rPr>
            </w:pPr>
            <w:r>
              <w:rPr>
                <w:rFonts w:ascii="宋体" w:hAnsi="宋体" w:eastAsia="宋体" w:cs="宋体"/>
                <w:spacing w:val="6"/>
                <w:sz w:val="20"/>
                <w:szCs w:val="20"/>
              </w:rPr>
              <w:t>可附图片</w:t>
            </w:r>
          </w:p>
        </w:tc>
      </w:tr>
      <w:tr w14:paraId="71A0F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3" w:type="dxa"/>
            <w:vAlign w:val="top"/>
          </w:tcPr>
          <w:p w14:paraId="031DCD34">
            <w:pPr>
              <w:rPr>
                <w:rFonts w:ascii="Arial"/>
                <w:sz w:val="21"/>
              </w:rPr>
            </w:pPr>
          </w:p>
        </w:tc>
        <w:tc>
          <w:tcPr>
            <w:tcW w:w="1244" w:type="dxa"/>
            <w:vAlign w:val="top"/>
          </w:tcPr>
          <w:p w14:paraId="26342DD4">
            <w:pPr>
              <w:rPr>
                <w:rFonts w:ascii="Arial"/>
                <w:sz w:val="21"/>
              </w:rPr>
            </w:pPr>
          </w:p>
        </w:tc>
        <w:tc>
          <w:tcPr>
            <w:tcW w:w="1184" w:type="dxa"/>
            <w:vAlign w:val="top"/>
          </w:tcPr>
          <w:p w14:paraId="2CBA4B2A">
            <w:pPr>
              <w:rPr>
                <w:rFonts w:ascii="Arial"/>
                <w:sz w:val="21"/>
              </w:rPr>
            </w:pPr>
          </w:p>
        </w:tc>
        <w:tc>
          <w:tcPr>
            <w:tcW w:w="1259" w:type="dxa"/>
            <w:vAlign w:val="top"/>
          </w:tcPr>
          <w:p w14:paraId="5903AB4F">
            <w:pPr>
              <w:rPr>
                <w:rFonts w:ascii="Arial"/>
                <w:sz w:val="21"/>
              </w:rPr>
            </w:pPr>
          </w:p>
        </w:tc>
        <w:tc>
          <w:tcPr>
            <w:tcW w:w="1110" w:type="dxa"/>
            <w:vAlign w:val="top"/>
          </w:tcPr>
          <w:p w14:paraId="5C0BE87F">
            <w:pPr>
              <w:rPr>
                <w:rFonts w:ascii="Arial"/>
                <w:sz w:val="21"/>
              </w:rPr>
            </w:pPr>
          </w:p>
        </w:tc>
        <w:tc>
          <w:tcPr>
            <w:tcW w:w="1005" w:type="dxa"/>
            <w:vAlign w:val="top"/>
          </w:tcPr>
          <w:p w14:paraId="0A31BCD3">
            <w:pPr>
              <w:rPr>
                <w:rFonts w:ascii="Arial"/>
                <w:sz w:val="21"/>
              </w:rPr>
            </w:pPr>
          </w:p>
        </w:tc>
        <w:tc>
          <w:tcPr>
            <w:tcW w:w="1244" w:type="dxa"/>
            <w:vAlign w:val="top"/>
          </w:tcPr>
          <w:p w14:paraId="0C9BEE39">
            <w:pPr>
              <w:rPr>
                <w:rFonts w:ascii="Arial"/>
                <w:sz w:val="21"/>
              </w:rPr>
            </w:pPr>
          </w:p>
        </w:tc>
        <w:tc>
          <w:tcPr>
            <w:tcW w:w="1177" w:type="dxa"/>
            <w:vAlign w:val="top"/>
          </w:tcPr>
          <w:p w14:paraId="741DD8FA">
            <w:pPr>
              <w:rPr>
                <w:rFonts w:ascii="Arial"/>
                <w:sz w:val="21"/>
              </w:rPr>
            </w:pPr>
          </w:p>
        </w:tc>
        <w:tc>
          <w:tcPr>
            <w:tcW w:w="1185" w:type="dxa"/>
            <w:vAlign w:val="top"/>
          </w:tcPr>
          <w:p w14:paraId="167205B6">
            <w:pPr>
              <w:rPr>
                <w:rFonts w:ascii="Arial"/>
                <w:sz w:val="21"/>
              </w:rPr>
            </w:pPr>
          </w:p>
        </w:tc>
      </w:tr>
      <w:tr w14:paraId="1C8FC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3" w:type="dxa"/>
            <w:vAlign w:val="top"/>
          </w:tcPr>
          <w:p w14:paraId="2BDB86DB">
            <w:pPr>
              <w:rPr>
                <w:rFonts w:ascii="Arial"/>
                <w:sz w:val="21"/>
              </w:rPr>
            </w:pPr>
          </w:p>
        </w:tc>
        <w:tc>
          <w:tcPr>
            <w:tcW w:w="1244" w:type="dxa"/>
            <w:vAlign w:val="top"/>
          </w:tcPr>
          <w:p w14:paraId="5C72B557">
            <w:pPr>
              <w:rPr>
                <w:rFonts w:ascii="Arial"/>
                <w:sz w:val="21"/>
              </w:rPr>
            </w:pPr>
          </w:p>
        </w:tc>
        <w:tc>
          <w:tcPr>
            <w:tcW w:w="1184" w:type="dxa"/>
            <w:vAlign w:val="top"/>
          </w:tcPr>
          <w:p w14:paraId="3F801949">
            <w:pPr>
              <w:rPr>
                <w:rFonts w:ascii="Arial"/>
                <w:sz w:val="21"/>
              </w:rPr>
            </w:pPr>
          </w:p>
        </w:tc>
        <w:tc>
          <w:tcPr>
            <w:tcW w:w="1259" w:type="dxa"/>
            <w:vAlign w:val="top"/>
          </w:tcPr>
          <w:p w14:paraId="6E69CF3C">
            <w:pPr>
              <w:rPr>
                <w:rFonts w:ascii="Arial"/>
                <w:sz w:val="21"/>
              </w:rPr>
            </w:pPr>
          </w:p>
        </w:tc>
        <w:tc>
          <w:tcPr>
            <w:tcW w:w="1110" w:type="dxa"/>
            <w:vAlign w:val="top"/>
          </w:tcPr>
          <w:p w14:paraId="18114F3F">
            <w:pPr>
              <w:rPr>
                <w:rFonts w:ascii="Arial"/>
                <w:sz w:val="21"/>
              </w:rPr>
            </w:pPr>
          </w:p>
        </w:tc>
        <w:tc>
          <w:tcPr>
            <w:tcW w:w="1005" w:type="dxa"/>
            <w:vAlign w:val="top"/>
          </w:tcPr>
          <w:p w14:paraId="2CB7823C">
            <w:pPr>
              <w:rPr>
                <w:rFonts w:ascii="Arial"/>
                <w:sz w:val="21"/>
              </w:rPr>
            </w:pPr>
          </w:p>
        </w:tc>
        <w:tc>
          <w:tcPr>
            <w:tcW w:w="1244" w:type="dxa"/>
            <w:vAlign w:val="top"/>
          </w:tcPr>
          <w:p w14:paraId="4D2E4DA3">
            <w:pPr>
              <w:rPr>
                <w:rFonts w:ascii="Arial"/>
                <w:sz w:val="21"/>
              </w:rPr>
            </w:pPr>
          </w:p>
        </w:tc>
        <w:tc>
          <w:tcPr>
            <w:tcW w:w="1177" w:type="dxa"/>
            <w:vAlign w:val="top"/>
          </w:tcPr>
          <w:p w14:paraId="3D23126F">
            <w:pPr>
              <w:rPr>
                <w:rFonts w:ascii="Arial"/>
                <w:sz w:val="21"/>
              </w:rPr>
            </w:pPr>
          </w:p>
        </w:tc>
        <w:tc>
          <w:tcPr>
            <w:tcW w:w="1185" w:type="dxa"/>
            <w:vAlign w:val="top"/>
          </w:tcPr>
          <w:p w14:paraId="105BCA46">
            <w:pPr>
              <w:rPr>
                <w:rFonts w:ascii="Arial"/>
                <w:sz w:val="21"/>
              </w:rPr>
            </w:pPr>
          </w:p>
        </w:tc>
      </w:tr>
      <w:tr w14:paraId="77E3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3" w:type="dxa"/>
            <w:vAlign w:val="top"/>
          </w:tcPr>
          <w:p w14:paraId="47DD61FA">
            <w:pPr>
              <w:rPr>
                <w:rFonts w:ascii="Arial"/>
                <w:sz w:val="21"/>
              </w:rPr>
            </w:pPr>
          </w:p>
        </w:tc>
        <w:tc>
          <w:tcPr>
            <w:tcW w:w="1244" w:type="dxa"/>
            <w:vAlign w:val="top"/>
          </w:tcPr>
          <w:p w14:paraId="034DB24D">
            <w:pPr>
              <w:rPr>
                <w:rFonts w:ascii="Arial"/>
                <w:sz w:val="21"/>
              </w:rPr>
            </w:pPr>
          </w:p>
        </w:tc>
        <w:tc>
          <w:tcPr>
            <w:tcW w:w="1184" w:type="dxa"/>
            <w:vAlign w:val="top"/>
          </w:tcPr>
          <w:p w14:paraId="4836DFC1">
            <w:pPr>
              <w:rPr>
                <w:rFonts w:ascii="Arial"/>
                <w:sz w:val="21"/>
              </w:rPr>
            </w:pPr>
          </w:p>
        </w:tc>
        <w:tc>
          <w:tcPr>
            <w:tcW w:w="1259" w:type="dxa"/>
            <w:vAlign w:val="top"/>
          </w:tcPr>
          <w:p w14:paraId="46656E15">
            <w:pPr>
              <w:rPr>
                <w:rFonts w:ascii="Arial"/>
                <w:sz w:val="21"/>
              </w:rPr>
            </w:pPr>
          </w:p>
        </w:tc>
        <w:tc>
          <w:tcPr>
            <w:tcW w:w="1110" w:type="dxa"/>
            <w:vAlign w:val="top"/>
          </w:tcPr>
          <w:p w14:paraId="4EC7AB4A">
            <w:pPr>
              <w:rPr>
                <w:rFonts w:ascii="Arial"/>
                <w:sz w:val="21"/>
              </w:rPr>
            </w:pPr>
          </w:p>
        </w:tc>
        <w:tc>
          <w:tcPr>
            <w:tcW w:w="1005" w:type="dxa"/>
            <w:vAlign w:val="top"/>
          </w:tcPr>
          <w:p w14:paraId="6BCA31AD">
            <w:pPr>
              <w:rPr>
                <w:rFonts w:ascii="Arial"/>
                <w:sz w:val="21"/>
              </w:rPr>
            </w:pPr>
          </w:p>
        </w:tc>
        <w:tc>
          <w:tcPr>
            <w:tcW w:w="1244" w:type="dxa"/>
            <w:vAlign w:val="top"/>
          </w:tcPr>
          <w:p w14:paraId="1D7E320E">
            <w:pPr>
              <w:rPr>
                <w:rFonts w:ascii="Arial"/>
                <w:sz w:val="21"/>
              </w:rPr>
            </w:pPr>
          </w:p>
        </w:tc>
        <w:tc>
          <w:tcPr>
            <w:tcW w:w="1177" w:type="dxa"/>
            <w:vAlign w:val="top"/>
          </w:tcPr>
          <w:p w14:paraId="215D732A">
            <w:pPr>
              <w:rPr>
                <w:rFonts w:ascii="Arial"/>
                <w:sz w:val="21"/>
              </w:rPr>
            </w:pPr>
          </w:p>
        </w:tc>
        <w:tc>
          <w:tcPr>
            <w:tcW w:w="1185" w:type="dxa"/>
            <w:vAlign w:val="top"/>
          </w:tcPr>
          <w:p w14:paraId="2E540AD7">
            <w:pPr>
              <w:rPr>
                <w:rFonts w:ascii="Arial"/>
                <w:sz w:val="21"/>
              </w:rPr>
            </w:pPr>
          </w:p>
        </w:tc>
      </w:tr>
      <w:tr w14:paraId="0FF27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5A8B81C4">
            <w:pPr>
              <w:rPr>
                <w:rFonts w:ascii="Arial"/>
                <w:sz w:val="21"/>
              </w:rPr>
            </w:pPr>
          </w:p>
        </w:tc>
        <w:tc>
          <w:tcPr>
            <w:tcW w:w="1244" w:type="dxa"/>
            <w:vAlign w:val="top"/>
          </w:tcPr>
          <w:p w14:paraId="2B6DA8FF">
            <w:pPr>
              <w:rPr>
                <w:rFonts w:ascii="Arial"/>
                <w:sz w:val="21"/>
              </w:rPr>
            </w:pPr>
          </w:p>
        </w:tc>
        <w:tc>
          <w:tcPr>
            <w:tcW w:w="1184" w:type="dxa"/>
            <w:vAlign w:val="top"/>
          </w:tcPr>
          <w:p w14:paraId="3EBAA51C">
            <w:pPr>
              <w:rPr>
                <w:rFonts w:ascii="Arial"/>
                <w:sz w:val="21"/>
              </w:rPr>
            </w:pPr>
          </w:p>
        </w:tc>
        <w:tc>
          <w:tcPr>
            <w:tcW w:w="1259" w:type="dxa"/>
            <w:vAlign w:val="top"/>
          </w:tcPr>
          <w:p w14:paraId="10AE3AD5">
            <w:pPr>
              <w:rPr>
                <w:rFonts w:ascii="Arial"/>
                <w:sz w:val="21"/>
              </w:rPr>
            </w:pPr>
          </w:p>
        </w:tc>
        <w:tc>
          <w:tcPr>
            <w:tcW w:w="1110" w:type="dxa"/>
            <w:vAlign w:val="top"/>
          </w:tcPr>
          <w:p w14:paraId="403DB5BF">
            <w:pPr>
              <w:rPr>
                <w:rFonts w:ascii="Arial"/>
                <w:sz w:val="21"/>
              </w:rPr>
            </w:pPr>
          </w:p>
        </w:tc>
        <w:tc>
          <w:tcPr>
            <w:tcW w:w="1005" w:type="dxa"/>
            <w:vAlign w:val="top"/>
          </w:tcPr>
          <w:p w14:paraId="54A0C1D1">
            <w:pPr>
              <w:rPr>
                <w:rFonts w:ascii="Arial"/>
                <w:sz w:val="21"/>
              </w:rPr>
            </w:pPr>
          </w:p>
        </w:tc>
        <w:tc>
          <w:tcPr>
            <w:tcW w:w="1244" w:type="dxa"/>
            <w:vAlign w:val="top"/>
          </w:tcPr>
          <w:p w14:paraId="19469534">
            <w:pPr>
              <w:rPr>
                <w:rFonts w:ascii="Arial"/>
                <w:sz w:val="21"/>
              </w:rPr>
            </w:pPr>
          </w:p>
        </w:tc>
        <w:tc>
          <w:tcPr>
            <w:tcW w:w="1177" w:type="dxa"/>
            <w:vAlign w:val="top"/>
          </w:tcPr>
          <w:p w14:paraId="285E74BA">
            <w:pPr>
              <w:rPr>
                <w:rFonts w:ascii="Arial"/>
                <w:sz w:val="21"/>
              </w:rPr>
            </w:pPr>
          </w:p>
        </w:tc>
        <w:tc>
          <w:tcPr>
            <w:tcW w:w="1185" w:type="dxa"/>
            <w:vAlign w:val="top"/>
          </w:tcPr>
          <w:p w14:paraId="0EF477AF">
            <w:pPr>
              <w:rPr>
                <w:rFonts w:ascii="Arial"/>
                <w:sz w:val="21"/>
              </w:rPr>
            </w:pPr>
          </w:p>
        </w:tc>
      </w:tr>
      <w:tr w14:paraId="3E08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1A85CA2E">
            <w:pPr>
              <w:rPr>
                <w:rFonts w:ascii="Arial"/>
                <w:sz w:val="21"/>
              </w:rPr>
            </w:pPr>
          </w:p>
        </w:tc>
        <w:tc>
          <w:tcPr>
            <w:tcW w:w="1244" w:type="dxa"/>
            <w:vAlign w:val="top"/>
          </w:tcPr>
          <w:p w14:paraId="2F91CF5F">
            <w:pPr>
              <w:rPr>
                <w:rFonts w:ascii="Arial"/>
                <w:sz w:val="21"/>
              </w:rPr>
            </w:pPr>
          </w:p>
        </w:tc>
        <w:tc>
          <w:tcPr>
            <w:tcW w:w="1184" w:type="dxa"/>
            <w:vAlign w:val="top"/>
          </w:tcPr>
          <w:p w14:paraId="7392A636">
            <w:pPr>
              <w:rPr>
                <w:rFonts w:ascii="Arial"/>
                <w:sz w:val="21"/>
              </w:rPr>
            </w:pPr>
          </w:p>
        </w:tc>
        <w:tc>
          <w:tcPr>
            <w:tcW w:w="1259" w:type="dxa"/>
            <w:vAlign w:val="top"/>
          </w:tcPr>
          <w:p w14:paraId="15EDDFE5">
            <w:pPr>
              <w:rPr>
                <w:rFonts w:ascii="Arial"/>
                <w:sz w:val="21"/>
              </w:rPr>
            </w:pPr>
          </w:p>
        </w:tc>
        <w:tc>
          <w:tcPr>
            <w:tcW w:w="1110" w:type="dxa"/>
            <w:vAlign w:val="top"/>
          </w:tcPr>
          <w:p w14:paraId="6AE8E520">
            <w:pPr>
              <w:rPr>
                <w:rFonts w:ascii="Arial"/>
                <w:sz w:val="21"/>
              </w:rPr>
            </w:pPr>
          </w:p>
        </w:tc>
        <w:tc>
          <w:tcPr>
            <w:tcW w:w="1005" w:type="dxa"/>
            <w:vAlign w:val="top"/>
          </w:tcPr>
          <w:p w14:paraId="7C58F0BD">
            <w:pPr>
              <w:rPr>
                <w:rFonts w:ascii="Arial"/>
                <w:sz w:val="21"/>
              </w:rPr>
            </w:pPr>
          </w:p>
        </w:tc>
        <w:tc>
          <w:tcPr>
            <w:tcW w:w="1244" w:type="dxa"/>
            <w:vAlign w:val="top"/>
          </w:tcPr>
          <w:p w14:paraId="008EB085">
            <w:pPr>
              <w:rPr>
                <w:rFonts w:ascii="Arial"/>
                <w:sz w:val="21"/>
              </w:rPr>
            </w:pPr>
          </w:p>
        </w:tc>
        <w:tc>
          <w:tcPr>
            <w:tcW w:w="1177" w:type="dxa"/>
            <w:vAlign w:val="top"/>
          </w:tcPr>
          <w:p w14:paraId="36A57F2F">
            <w:pPr>
              <w:rPr>
                <w:rFonts w:ascii="Arial"/>
                <w:sz w:val="21"/>
              </w:rPr>
            </w:pPr>
          </w:p>
        </w:tc>
        <w:tc>
          <w:tcPr>
            <w:tcW w:w="1185" w:type="dxa"/>
            <w:vAlign w:val="top"/>
          </w:tcPr>
          <w:p w14:paraId="12F4EA3B">
            <w:pPr>
              <w:rPr>
                <w:rFonts w:ascii="Arial"/>
                <w:sz w:val="21"/>
              </w:rPr>
            </w:pPr>
          </w:p>
        </w:tc>
      </w:tr>
      <w:tr w14:paraId="05E5F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1B7E0EDB">
            <w:pPr>
              <w:rPr>
                <w:rFonts w:ascii="Arial"/>
                <w:sz w:val="21"/>
              </w:rPr>
            </w:pPr>
          </w:p>
        </w:tc>
        <w:tc>
          <w:tcPr>
            <w:tcW w:w="1244" w:type="dxa"/>
            <w:vAlign w:val="top"/>
          </w:tcPr>
          <w:p w14:paraId="5228FD12">
            <w:pPr>
              <w:rPr>
                <w:rFonts w:ascii="Arial"/>
                <w:sz w:val="21"/>
              </w:rPr>
            </w:pPr>
          </w:p>
        </w:tc>
        <w:tc>
          <w:tcPr>
            <w:tcW w:w="1184" w:type="dxa"/>
            <w:vAlign w:val="top"/>
          </w:tcPr>
          <w:p w14:paraId="06AD3163">
            <w:pPr>
              <w:rPr>
                <w:rFonts w:ascii="Arial"/>
                <w:sz w:val="21"/>
              </w:rPr>
            </w:pPr>
          </w:p>
        </w:tc>
        <w:tc>
          <w:tcPr>
            <w:tcW w:w="1259" w:type="dxa"/>
            <w:vAlign w:val="top"/>
          </w:tcPr>
          <w:p w14:paraId="075E4156">
            <w:pPr>
              <w:rPr>
                <w:rFonts w:ascii="Arial"/>
                <w:sz w:val="21"/>
              </w:rPr>
            </w:pPr>
          </w:p>
        </w:tc>
        <w:tc>
          <w:tcPr>
            <w:tcW w:w="1110" w:type="dxa"/>
            <w:vAlign w:val="top"/>
          </w:tcPr>
          <w:p w14:paraId="7DEA15B9">
            <w:pPr>
              <w:rPr>
                <w:rFonts w:ascii="Arial"/>
                <w:sz w:val="21"/>
              </w:rPr>
            </w:pPr>
          </w:p>
        </w:tc>
        <w:tc>
          <w:tcPr>
            <w:tcW w:w="1005" w:type="dxa"/>
            <w:vAlign w:val="top"/>
          </w:tcPr>
          <w:p w14:paraId="5FEEE04D">
            <w:pPr>
              <w:rPr>
                <w:rFonts w:ascii="Arial"/>
                <w:sz w:val="21"/>
              </w:rPr>
            </w:pPr>
          </w:p>
        </w:tc>
        <w:tc>
          <w:tcPr>
            <w:tcW w:w="1244" w:type="dxa"/>
            <w:vAlign w:val="top"/>
          </w:tcPr>
          <w:p w14:paraId="53E6F394">
            <w:pPr>
              <w:rPr>
                <w:rFonts w:ascii="Arial"/>
                <w:sz w:val="21"/>
              </w:rPr>
            </w:pPr>
          </w:p>
        </w:tc>
        <w:tc>
          <w:tcPr>
            <w:tcW w:w="1177" w:type="dxa"/>
            <w:vAlign w:val="top"/>
          </w:tcPr>
          <w:p w14:paraId="2DE543CF">
            <w:pPr>
              <w:rPr>
                <w:rFonts w:ascii="Arial"/>
                <w:sz w:val="21"/>
              </w:rPr>
            </w:pPr>
          </w:p>
        </w:tc>
        <w:tc>
          <w:tcPr>
            <w:tcW w:w="1185" w:type="dxa"/>
            <w:vAlign w:val="top"/>
          </w:tcPr>
          <w:p w14:paraId="7A69F14C">
            <w:pPr>
              <w:rPr>
                <w:rFonts w:ascii="Arial"/>
                <w:sz w:val="21"/>
              </w:rPr>
            </w:pPr>
          </w:p>
        </w:tc>
      </w:tr>
      <w:tr w14:paraId="2B72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150D3982">
            <w:pPr>
              <w:rPr>
                <w:rFonts w:ascii="Arial"/>
                <w:sz w:val="21"/>
              </w:rPr>
            </w:pPr>
          </w:p>
        </w:tc>
        <w:tc>
          <w:tcPr>
            <w:tcW w:w="1244" w:type="dxa"/>
            <w:vAlign w:val="top"/>
          </w:tcPr>
          <w:p w14:paraId="57057A49">
            <w:pPr>
              <w:rPr>
                <w:rFonts w:ascii="Arial"/>
                <w:sz w:val="21"/>
              </w:rPr>
            </w:pPr>
          </w:p>
        </w:tc>
        <w:tc>
          <w:tcPr>
            <w:tcW w:w="1184" w:type="dxa"/>
            <w:vAlign w:val="top"/>
          </w:tcPr>
          <w:p w14:paraId="4832427A">
            <w:pPr>
              <w:rPr>
                <w:rFonts w:ascii="Arial"/>
                <w:sz w:val="21"/>
              </w:rPr>
            </w:pPr>
          </w:p>
        </w:tc>
        <w:tc>
          <w:tcPr>
            <w:tcW w:w="1259" w:type="dxa"/>
            <w:vAlign w:val="top"/>
          </w:tcPr>
          <w:p w14:paraId="1C057FDA">
            <w:pPr>
              <w:rPr>
                <w:rFonts w:ascii="Arial"/>
                <w:sz w:val="21"/>
              </w:rPr>
            </w:pPr>
          </w:p>
        </w:tc>
        <w:tc>
          <w:tcPr>
            <w:tcW w:w="1110" w:type="dxa"/>
            <w:vAlign w:val="top"/>
          </w:tcPr>
          <w:p w14:paraId="225405BF">
            <w:pPr>
              <w:rPr>
                <w:rFonts w:ascii="Arial"/>
                <w:sz w:val="21"/>
              </w:rPr>
            </w:pPr>
          </w:p>
        </w:tc>
        <w:tc>
          <w:tcPr>
            <w:tcW w:w="1005" w:type="dxa"/>
            <w:vAlign w:val="top"/>
          </w:tcPr>
          <w:p w14:paraId="25361A19">
            <w:pPr>
              <w:rPr>
                <w:rFonts w:ascii="Arial"/>
                <w:sz w:val="21"/>
              </w:rPr>
            </w:pPr>
          </w:p>
        </w:tc>
        <w:tc>
          <w:tcPr>
            <w:tcW w:w="1244" w:type="dxa"/>
            <w:vAlign w:val="top"/>
          </w:tcPr>
          <w:p w14:paraId="5D122D4A">
            <w:pPr>
              <w:rPr>
                <w:rFonts w:ascii="Arial"/>
                <w:sz w:val="21"/>
              </w:rPr>
            </w:pPr>
          </w:p>
        </w:tc>
        <w:tc>
          <w:tcPr>
            <w:tcW w:w="1177" w:type="dxa"/>
            <w:vAlign w:val="top"/>
          </w:tcPr>
          <w:p w14:paraId="69600E85">
            <w:pPr>
              <w:rPr>
                <w:rFonts w:ascii="Arial"/>
                <w:sz w:val="21"/>
              </w:rPr>
            </w:pPr>
          </w:p>
        </w:tc>
        <w:tc>
          <w:tcPr>
            <w:tcW w:w="1185" w:type="dxa"/>
            <w:vAlign w:val="top"/>
          </w:tcPr>
          <w:p w14:paraId="0D84277B">
            <w:pPr>
              <w:rPr>
                <w:rFonts w:ascii="Arial"/>
                <w:sz w:val="21"/>
              </w:rPr>
            </w:pPr>
          </w:p>
        </w:tc>
      </w:tr>
      <w:tr w14:paraId="3F0D4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3" w:type="dxa"/>
            <w:vAlign w:val="top"/>
          </w:tcPr>
          <w:p w14:paraId="7D9E2EF6">
            <w:pPr>
              <w:rPr>
                <w:rFonts w:ascii="Arial"/>
                <w:sz w:val="21"/>
              </w:rPr>
            </w:pPr>
          </w:p>
        </w:tc>
        <w:tc>
          <w:tcPr>
            <w:tcW w:w="1244" w:type="dxa"/>
            <w:vAlign w:val="top"/>
          </w:tcPr>
          <w:p w14:paraId="12213566">
            <w:pPr>
              <w:rPr>
                <w:rFonts w:ascii="Arial"/>
                <w:sz w:val="21"/>
              </w:rPr>
            </w:pPr>
          </w:p>
        </w:tc>
        <w:tc>
          <w:tcPr>
            <w:tcW w:w="1184" w:type="dxa"/>
            <w:vAlign w:val="top"/>
          </w:tcPr>
          <w:p w14:paraId="14C89102">
            <w:pPr>
              <w:rPr>
                <w:rFonts w:ascii="Arial"/>
                <w:sz w:val="21"/>
              </w:rPr>
            </w:pPr>
          </w:p>
        </w:tc>
        <w:tc>
          <w:tcPr>
            <w:tcW w:w="1259" w:type="dxa"/>
            <w:vAlign w:val="top"/>
          </w:tcPr>
          <w:p w14:paraId="1E32857A">
            <w:pPr>
              <w:rPr>
                <w:rFonts w:ascii="Arial"/>
                <w:sz w:val="21"/>
              </w:rPr>
            </w:pPr>
          </w:p>
        </w:tc>
        <w:tc>
          <w:tcPr>
            <w:tcW w:w="1110" w:type="dxa"/>
            <w:vAlign w:val="top"/>
          </w:tcPr>
          <w:p w14:paraId="4C1D2D62">
            <w:pPr>
              <w:rPr>
                <w:rFonts w:ascii="Arial"/>
                <w:sz w:val="21"/>
              </w:rPr>
            </w:pPr>
          </w:p>
        </w:tc>
        <w:tc>
          <w:tcPr>
            <w:tcW w:w="1005" w:type="dxa"/>
            <w:vAlign w:val="top"/>
          </w:tcPr>
          <w:p w14:paraId="3FD30221">
            <w:pPr>
              <w:rPr>
                <w:rFonts w:ascii="Arial"/>
                <w:sz w:val="21"/>
              </w:rPr>
            </w:pPr>
          </w:p>
        </w:tc>
        <w:tc>
          <w:tcPr>
            <w:tcW w:w="1244" w:type="dxa"/>
            <w:vAlign w:val="top"/>
          </w:tcPr>
          <w:p w14:paraId="5CBC8666">
            <w:pPr>
              <w:rPr>
                <w:rFonts w:ascii="Arial"/>
                <w:sz w:val="21"/>
              </w:rPr>
            </w:pPr>
          </w:p>
        </w:tc>
        <w:tc>
          <w:tcPr>
            <w:tcW w:w="1177" w:type="dxa"/>
            <w:vAlign w:val="top"/>
          </w:tcPr>
          <w:p w14:paraId="4AD62767">
            <w:pPr>
              <w:rPr>
                <w:rFonts w:ascii="Arial"/>
                <w:sz w:val="21"/>
              </w:rPr>
            </w:pPr>
          </w:p>
        </w:tc>
        <w:tc>
          <w:tcPr>
            <w:tcW w:w="1185" w:type="dxa"/>
            <w:vAlign w:val="top"/>
          </w:tcPr>
          <w:p w14:paraId="09D1CA4A">
            <w:pPr>
              <w:rPr>
                <w:rFonts w:ascii="Arial"/>
                <w:sz w:val="21"/>
              </w:rPr>
            </w:pPr>
          </w:p>
        </w:tc>
      </w:tr>
      <w:tr w14:paraId="73E64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23" w:type="dxa"/>
            <w:vAlign w:val="top"/>
          </w:tcPr>
          <w:p w14:paraId="31DDF83F">
            <w:pPr>
              <w:spacing w:before="138" w:line="229" w:lineRule="auto"/>
              <w:ind w:left="261"/>
              <w:rPr>
                <w:rFonts w:ascii="宋体" w:hAnsi="宋体" w:eastAsia="宋体" w:cs="宋体"/>
                <w:sz w:val="20"/>
                <w:szCs w:val="20"/>
              </w:rPr>
            </w:pPr>
            <w:r>
              <w:rPr>
                <w:rFonts w:ascii="宋体" w:hAnsi="宋体" w:eastAsia="宋体" w:cs="宋体"/>
                <w:spacing w:val="2"/>
                <w:sz w:val="20"/>
                <w:szCs w:val="20"/>
              </w:rPr>
              <w:t>总计</w:t>
            </w:r>
          </w:p>
        </w:tc>
        <w:tc>
          <w:tcPr>
            <w:tcW w:w="9408" w:type="dxa"/>
            <w:gridSpan w:val="8"/>
            <w:vAlign w:val="top"/>
          </w:tcPr>
          <w:p w14:paraId="040E5471">
            <w:pPr>
              <w:rPr>
                <w:rFonts w:ascii="Arial"/>
                <w:sz w:val="21"/>
              </w:rPr>
            </w:pPr>
          </w:p>
        </w:tc>
      </w:tr>
    </w:tbl>
    <w:p w14:paraId="3A3FA6AC">
      <w:pPr>
        <w:spacing w:before="135" w:line="229" w:lineRule="auto"/>
        <w:ind w:left="1456"/>
        <w:rPr>
          <w:rFonts w:ascii="宋体" w:hAnsi="宋体" w:eastAsia="宋体" w:cs="宋体"/>
          <w:sz w:val="20"/>
          <w:szCs w:val="20"/>
        </w:rPr>
      </w:pPr>
      <w:r>
        <w:rPr>
          <w:rFonts w:ascii="宋体" w:hAnsi="宋体" w:eastAsia="宋体" w:cs="宋体"/>
          <w:spacing w:val="5"/>
          <w:sz w:val="20"/>
          <w:szCs w:val="20"/>
        </w:rPr>
        <w:t>（此表可延长）</w:t>
      </w:r>
    </w:p>
    <w:p w14:paraId="62CABF62">
      <w:pPr>
        <w:spacing w:before="230" w:line="226" w:lineRule="auto"/>
        <w:ind w:left="1446"/>
        <w:rPr>
          <w:rFonts w:ascii="宋体" w:hAnsi="宋体" w:eastAsia="宋体" w:cs="宋体"/>
          <w:sz w:val="20"/>
          <w:szCs w:val="20"/>
        </w:rPr>
      </w:pPr>
      <w:r>
        <w:rPr>
          <w:rFonts w:ascii="宋体" w:hAnsi="宋体" w:eastAsia="宋体" w:cs="宋体"/>
          <w:b/>
          <w:bCs/>
          <w:spacing w:val="9"/>
          <w:sz w:val="20"/>
          <w:szCs w:val="20"/>
        </w:rPr>
        <w:t>注：1.</w:t>
      </w:r>
      <w:r>
        <w:rPr>
          <w:rFonts w:ascii="宋体" w:hAnsi="宋体" w:eastAsia="宋体" w:cs="宋体"/>
          <w:spacing w:val="9"/>
          <w:sz w:val="20"/>
          <w:szCs w:val="20"/>
        </w:rPr>
        <w:t>如果按单价计算的结果与总价不一致，以单</w:t>
      </w:r>
      <w:r>
        <w:rPr>
          <w:rFonts w:ascii="宋体" w:hAnsi="宋体" w:eastAsia="宋体" w:cs="宋体"/>
          <w:spacing w:val="8"/>
          <w:sz w:val="20"/>
          <w:szCs w:val="20"/>
        </w:rPr>
        <w:t>价为准修正总价</w:t>
      </w:r>
      <w:r>
        <w:rPr>
          <w:rFonts w:ascii="宋体" w:hAnsi="宋体" w:eastAsia="宋体" w:cs="宋体"/>
          <w:b/>
          <w:bCs/>
          <w:spacing w:val="8"/>
          <w:sz w:val="20"/>
          <w:szCs w:val="20"/>
        </w:rPr>
        <w:t>。</w:t>
      </w:r>
    </w:p>
    <w:p w14:paraId="0E9A367A">
      <w:pPr>
        <w:spacing w:before="233" w:line="425" w:lineRule="auto"/>
        <w:ind w:left="1449" w:right="2424" w:hanging="1"/>
        <w:rPr>
          <w:rFonts w:ascii="宋体" w:hAnsi="宋体" w:eastAsia="宋体" w:cs="宋体"/>
          <w:sz w:val="20"/>
          <w:szCs w:val="20"/>
        </w:rPr>
      </w:pPr>
      <w:r>
        <w:rPr>
          <w:rFonts w:ascii="宋体" w:hAnsi="宋体" w:eastAsia="宋体" w:cs="宋体"/>
          <w:spacing w:val="8"/>
          <w:sz w:val="20"/>
          <w:szCs w:val="20"/>
        </w:rPr>
        <w:t>2.投标人据实填写投标货物的品牌、规格、型号等，否则视为不响应。</w:t>
      </w:r>
      <w:r>
        <w:rPr>
          <w:rFonts w:ascii="宋体" w:hAnsi="宋体" w:eastAsia="宋体" w:cs="宋体"/>
          <w:spacing w:val="6"/>
          <w:sz w:val="20"/>
          <w:szCs w:val="20"/>
        </w:rPr>
        <w:t xml:space="preserve"> </w:t>
      </w:r>
      <w:r>
        <w:rPr>
          <w:rFonts w:ascii="宋体" w:hAnsi="宋体" w:eastAsia="宋体" w:cs="宋体"/>
          <w:spacing w:val="9"/>
          <w:sz w:val="20"/>
          <w:szCs w:val="20"/>
        </w:rPr>
        <w:t>3.如果不提供分项报价明细表将视为没有实质性响</w:t>
      </w:r>
      <w:r>
        <w:rPr>
          <w:rFonts w:ascii="宋体" w:hAnsi="宋体" w:eastAsia="宋体" w:cs="宋体"/>
          <w:spacing w:val="8"/>
          <w:sz w:val="20"/>
          <w:szCs w:val="20"/>
        </w:rPr>
        <w:t>应招标文件。</w:t>
      </w:r>
    </w:p>
    <w:p w14:paraId="1068F2EA">
      <w:pPr>
        <w:spacing w:line="253" w:lineRule="auto"/>
        <w:rPr>
          <w:rFonts w:ascii="Arial"/>
          <w:sz w:val="21"/>
        </w:rPr>
      </w:pPr>
    </w:p>
    <w:p w14:paraId="1736BF61">
      <w:pPr>
        <w:spacing w:line="253" w:lineRule="auto"/>
        <w:rPr>
          <w:rFonts w:ascii="Arial"/>
          <w:sz w:val="21"/>
        </w:rPr>
      </w:pPr>
    </w:p>
    <w:p w14:paraId="05C9325F">
      <w:pPr>
        <w:spacing w:line="253" w:lineRule="auto"/>
        <w:rPr>
          <w:rFonts w:ascii="Arial"/>
          <w:sz w:val="21"/>
        </w:rPr>
      </w:pPr>
    </w:p>
    <w:p w14:paraId="065FF809">
      <w:pPr>
        <w:spacing w:line="253" w:lineRule="auto"/>
        <w:rPr>
          <w:rFonts w:ascii="Arial"/>
          <w:sz w:val="21"/>
        </w:rPr>
      </w:pPr>
    </w:p>
    <w:p w14:paraId="71D9E4E9">
      <w:pPr>
        <w:spacing w:line="253" w:lineRule="auto"/>
        <w:rPr>
          <w:rFonts w:ascii="Arial"/>
          <w:sz w:val="21"/>
        </w:rPr>
      </w:pPr>
    </w:p>
    <w:p w14:paraId="10873717">
      <w:pPr>
        <w:spacing w:line="253" w:lineRule="auto"/>
        <w:rPr>
          <w:rFonts w:ascii="Arial"/>
          <w:sz w:val="21"/>
        </w:rPr>
      </w:pPr>
    </w:p>
    <w:p w14:paraId="25887D6B">
      <w:pPr>
        <w:spacing w:line="253" w:lineRule="auto"/>
        <w:rPr>
          <w:rFonts w:ascii="Arial"/>
          <w:sz w:val="21"/>
        </w:rPr>
      </w:pPr>
    </w:p>
    <w:p w14:paraId="255A23BF">
      <w:pPr>
        <w:spacing w:before="66" w:line="483" w:lineRule="auto"/>
        <w:ind w:left="3057" w:right="1932"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_</w:t>
      </w:r>
      <w:r>
        <w:rPr>
          <w:rFonts w:ascii="宋体" w:hAnsi="宋体" w:eastAsia="宋体" w:cs="宋体"/>
          <w:spacing w:val="11"/>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14:paraId="0E505ABE">
      <w:pPr>
        <w:spacing w:before="40" w:line="228" w:lineRule="auto"/>
        <w:ind w:left="3092"/>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14:paraId="1C6D2B97">
      <w:pPr>
        <w:spacing w:line="228" w:lineRule="auto"/>
        <w:rPr>
          <w:rFonts w:ascii="宋体" w:hAnsi="宋体" w:eastAsia="宋体" w:cs="宋体"/>
          <w:sz w:val="20"/>
          <w:szCs w:val="20"/>
        </w:rPr>
        <w:sectPr>
          <w:footerReference r:id="rId64" w:type="default"/>
          <w:pgSz w:w="11906" w:h="16839"/>
          <w:pgMar w:top="400" w:right="785" w:bottom="1151" w:left="784" w:header="0" w:footer="989" w:gutter="0"/>
          <w:cols w:space="720" w:num="1"/>
        </w:sectPr>
      </w:pPr>
    </w:p>
    <w:p w14:paraId="56FBAB83">
      <w:pPr>
        <w:spacing w:line="268" w:lineRule="auto"/>
        <w:rPr>
          <w:rFonts w:ascii="Arial"/>
          <w:sz w:val="21"/>
        </w:rPr>
      </w:pPr>
    </w:p>
    <w:p w14:paraId="7E674859">
      <w:pPr>
        <w:spacing w:line="268" w:lineRule="auto"/>
        <w:rPr>
          <w:rFonts w:ascii="Arial"/>
          <w:sz w:val="21"/>
        </w:rPr>
      </w:pPr>
    </w:p>
    <w:p w14:paraId="58F5E8F3">
      <w:pPr>
        <w:spacing w:line="269" w:lineRule="auto"/>
        <w:rPr>
          <w:rFonts w:ascii="Arial"/>
          <w:sz w:val="21"/>
        </w:rPr>
      </w:pPr>
    </w:p>
    <w:p w14:paraId="04940959">
      <w:pPr>
        <w:spacing w:line="269" w:lineRule="auto"/>
        <w:rPr>
          <w:rFonts w:ascii="Arial"/>
          <w:sz w:val="21"/>
        </w:rPr>
      </w:pPr>
    </w:p>
    <w:p w14:paraId="28573133">
      <w:pPr>
        <w:spacing w:before="91" w:line="219" w:lineRule="auto"/>
        <w:ind w:left="3348"/>
        <w:rPr>
          <w:rFonts w:ascii="宋体" w:hAnsi="宋体" w:eastAsia="宋体" w:cs="宋体"/>
          <w:sz w:val="28"/>
          <w:szCs w:val="28"/>
        </w:rPr>
      </w:pPr>
      <w:r>
        <w:rPr>
          <w:rFonts w:ascii="宋体" w:hAnsi="宋体" w:eastAsia="宋体" w:cs="宋体"/>
          <w:b/>
          <w:bCs/>
          <w:spacing w:val="-4"/>
          <w:sz w:val="28"/>
          <w:szCs w:val="28"/>
        </w:rPr>
        <w:t>（供应商资格证明文件）</w:t>
      </w:r>
    </w:p>
    <w:p w14:paraId="1C69FCBD">
      <w:pPr>
        <w:spacing w:before="127" w:line="228" w:lineRule="auto"/>
        <w:ind w:left="3853"/>
        <w:rPr>
          <w:rFonts w:ascii="宋体" w:hAnsi="宋体" w:eastAsia="宋体" w:cs="宋体"/>
          <w:sz w:val="20"/>
          <w:szCs w:val="20"/>
        </w:rPr>
      </w:pPr>
      <w:r>
        <w:rPr>
          <w:rFonts w:ascii="Times New Roman" w:hAnsi="Times New Roman" w:eastAsia="Times New Roman" w:cs="Times New Roman"/>
          <w:b/>
          <w:bCs/>
          <w:spacing w:val="7"/>
          <w:sz w:val="20"/>
          <w:szCs w:val="20"/>
        </w:rPr>
        <w:t>4.</w:t>
      </w:r>
      <w:r>
        <w:rPr>
          <w:rFonts w:ascii="宋体" w:hAnsi="宋体" w:eastAsia="宋体" w:cs="宋体"/>
          <w:b/>
          <w:bCs/>
          <w:spacing w:val="7"/>
          <w:sz w:val="20"/>
          <w:szCs w:val="20"/>
        </w:rPr>
        <w:t>法定代表人身份证明</w:t>
      </w:r>
    </w:p>
    <w:p w14:paraId="1FD6D7E4">
      <w:pPr>
        <w:spacing w:line="256" w:lineRule="auto"/>
        <w:rPr>
          <w:rFonts w:ascii="Arial"/>
          <w:sz w:val="21"/>
        </w:rPr>
      </w:pPr>
    </w:p>
    <w:p w14:paraId="596889DD">
      <w:pPr>
        <w:spacing w:line="256" w:lineRule="auto"/>
        <w:rPr>
          <w:rFonts w:ascii="Arial"/>
          <w:sz w:val="21"/>
        </w:rPr>
      </w:pPr>
    </w:p>
    <w:p w14:paraId="21F51B37">
      <w:pPr>
        <w:spacing w:line="256" w:lineRule="auto"/>
        <w:rPr>
          <w:rFonts w:ascii="Arial"/>
          <w:sz w:val="21"/>
        </w:rPr>
      </w:pPr>
    </w:p>
    <w:p w14:paraId="4204F402">
      <w:pPr>
        <w:spacing w:line="256" w:lineRule="auto"/>
        <w:rPr>
          <w:rFonts w:ascii="Arial"/>
          <w:sz w:val="21"/>
        </w:rPr>
      </w:pPr>
    </w:p>
    <w:p w14:paraId="5930FFB1">
      <w:pPr>
        <w:spacing w:line="256" w:lineRule="auto"/>
        <w:rPr>
          <w:rFonts w:ascii="Arial"/>
          <w:sz w:val="21"/>
        </w:rPr>
      </w:pPr>
    </w:p>
    <w:p w14:paraId="061FDAC7">
      <w:pPr>
        <w:tabs>
          <w:tab w:val="left" w:pos="7034"/>
        </w:tabs>
        <w:spacing w:before="65" w:line="364" w:lineRule="auto"/>
        <w:ind w:left="637" w:right="2357" w:firstLine="2"/>
        <w:jc w:val="both"/>
        <w:rPr>
          <w:rFonts w:ascii="宋体" w:hAnsi="宋体" w:eastAsia="宋体" w:cs="宋体"/>
          <w:sz w:val="20"/>
          <w:szCs w:val="20"/>
        </w:rPr>
      </w:pPr>
      <w:r>
        <w:rPr>
          <w:rFonts w:ascii="宋体" w:hAnsi="宋体" w:eastAsia="宋体" w:cs="宋体"/>
          <w:spacing w:val="8"/>
          <w:sz w:val="20"/>
          <w:szCs w:val="20"/>
        </w:rPr>
        <w:t>投标人名称：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投标人类型：</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营业期限：</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成立时间：</w:t>
      </w:r>
      <w:r>
        <w:rPr>
          <w:rFonts w:ascii="宋体" w:hAnsi="宋体" w:eastAsia="宋体" w:cs="宋体"/>
          <w:sz w:val="20"/>
          <w:szCs w:val="20"/>
          <w:u w:val="single" w:color="auto"/>
        </w:rPr>
        <w:t xml:space="preserve">                                                      </w:t>
      </w:r>
    </w:p>
    <w:p w14:paraId="185D9701">
      <w:pPr>
        <w:spacing w:before="28" w:line="228" w:lineRule="auto"/>
        <w:ind w:left="637"/>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性别：</w:t>
      </w:r>
      <w:r>
        <w:rPr>
          <w:rFonts w:ascii="宋体" w:hAnsi="宋体" w:eastAsia="宋体" w:cs="宋体"/>
          <w:sz w:val="20"/>
          <w:szCs w:val="20"/>
          <w:u w:val="single" w:color="auto"/>
        </w:rPr>
        <w:t xml:space="preserve">                 </w:t>
      </w:r>
    </w:p>
    <w:p w14:paraId="4506D489">
      <w:pPr>
        <w:spacing w:before="153" w:line="228" w:lineRule="auto"/>
        <w:ind w:left="638"/>
        <w:rPr>
          <w:rFonts w:ascii="宋体" w:hAnsi="宋体" w:eastAsia="宋体" w:cs="宋体"/>
          <w:sz w:val="20"/>
          <w:szCs w:val="20"/>
        </w:rPr>
      </w:pP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0CFF3230">
      <w:pPr>
        <w:spacing w:before="153" w:line="228" w:lineRule="auto"/>
        <w:ind w:left="641"/>
        <w:rPr>
          <w:rFonts w:ascii="宋体" w:hAnsi="宋体" w:eastAsia="宋体" w:cs="宋体"/>
          <w:sz w:val="20"/>
          <w:szCs w:val="20"/>
        </w:rPr>
      </w:pPr>
      <w:r>
        <w:rPr>
          <w:rFonts w:ascii="宋体" w:hAnsi="宋体" w:eastAsia="宋体" w:cs="宋体"/>
          <w:spacing w:val="6"/>
          <w:sz w:val="20"/>
          <w:szCs w:val="20"/>
        </w:rPr>
        <w:t xml:space="preserve">系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（投标人名称）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5"/>
          <w:sz w:val="20"/>
          <w:szCs w:val="20"/>
        </w:rPr>
        <w:t>的法定代表人。</w:t>
      </w:r>
    </w:p>
    <w:p w14:paraId="05F02B1B">
      <w:pPr>
        <w:spacing w:line="242" w:lineRule="auto"/>
        <w:rPr>
          <w:rFonts w:ascii="Arial"/>
          <w:sz w:val="21"/>
        </w:rPr>
      </w:pPr>
    </w:p>
    <w:p w14:paraId="55B05691">
      <w:pPr>
        <w:spacing w:line="242" w:lineRule="auto"/>
        <w:rPr>
          <w:rFonts w:ascii="Arial"/>
          <w:sz w:val="21"/>
        </w:rPr>
      </w:pPr>
    </w:p>
    <w:p w14:paraId="17C00B5E">
      <w:pPr>
        <w:spacing w:before="65" w:line="228" w:lineRule="auto"/>
        <w:ind w:left="637"/>
        <w:rPr>
          <w:rFonts w:ascii="宋体" w:hAnsi="宋体" w:eastAsia="宋体" w:cs="宋体"/>
          <w:sz w:val="20"/>
          <w:szCs w:val="20"/>
        </w:rPr>
      </w:pPr>
      <w:r>
        <w:pict>
          <v:shape id="_x0000_s1106" o:spid="_x0000_s1106" o:spt="202" type="#_x0000_t202" style="position:absolute;left:0pt;margin-left:22.4pt;margin-top:69.75pt;height:143.75pt;width:209pt;z-index:251714560;mso-width-relative:page;mso-height-relative:page;" filled="f" stroked="f" coordsize="21600,21600">
            <v:path/>
            <v:fill on="f" focussize="0,0"/>
            <v:stroke on="f"/>
            <v:imagedata o:title=""/>
            <o:lock v:ext="edit" aspectratio="f"/>
            <v:textbox inset="0mm,0mm,0mm,0mm">
              <w:txbxContent>
                <w:p w14:paraId="06B35F98">
                  <w:pPr>
                    <w:spacing w:line="20" w:lineRule="exact"/>
                  </w:pPr>
                </w:p>
                <w:tbl>
                  <w:tblPr>
                    <w:tblStyle w:val="13"/>
                    <w:tblW w:w="41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9"/>
                  </w:tblGrid>
                  <w:tr w14:paraId="06B385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9" w:type="dxa"/>
                        <w:vAlign w:val="top"/>
                      </w:tcPr>
                      <w:p w14:paraId="24ECA5E6">
                        <w:pPr>
                          <w:spacing w:line="260" w:lineRule="auto"/>
                          <w:rPr>
                            <w:rFonts w:ascii="Arial"/>
                            <w:sz w:val="21"/>
                          </w:rPr>
                        </w:pPr>
                      </w:p>
                      <w:p w14:paraId="67139851">
                        <w:pPr>
                          <w:spacing w:line="260" w:lineRule="auto"/>
                          <w:rPr>
                            <w:rFonts w:ascii="Arial"/>
                            <w:sz w:val="21"/>
                          </w:rPr>
                        </w:pPr>
                      </w:p>
                      <w:p w14:paraId="5A62ECBB">
                        <w:pPr>
                          <w:spacing w:line="261" w:lineRule="auto"/>
                          <w:rPr>
                            <w:rFonts w:ascii="Arial"/>
                            <w:sz w:val="21"/>
                          </w:rPr>
                        </w:pPr>
                      </w:p>
                      <w:p w14:paraId="24D164A3">
                        <w:pPr>
                          <w:spacing w:line="261" w:lineRule="auto"/>
                          <w:rPr>
                            <w:rFonts w:ascii="Arial"/>
                            <w:sz w:val="21"/>
                          </w:rPr>
                        </w:pPr>
                      </w:p>
                      <w:p w14:paraId="3D3F2F5C">
                        <w:pPr>
                          <w:spacing w:line="261" w:lineRule="auto"/>
                          <w:rPr>
                            <w:rFonts w:ascii="Arial"/>
                            <w:sz w:val="21"/>
                          </w:rPr>
                        </w:pPr>
                      </w:p>
                      <w:p w14:paraId="6D5A2974">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6F406D0E">
                  <w:pPr>
                    <w:rPr>
                      <w:rFonts w:ascii="Arial"/>
                      <w:sz w:val="21"/>
                    </w:rPr>
                  </w:pPr>
                </w:p>
              </w:txbxContent>
            </v:textbox>
          </v:shape>
        </w:pict>
      </w:r>
      <w:r>
        <w:rPr>
          <w:rFonts w:ascii="宋体" w:hAnsi="宋体" w:eastAsia="宋体" w:cs="宋体"/>
          <w:spacing w:val="5"/>
          <w:sz w:val="20"/>
          <w:szCs w:val="20"/>
        </w:rPr>
        <w:t>特此证明。</w:t>
      </w:r>
    </w:p>
    <w:p w14:paraId="296D2659">
      <w:pPr>
        <w:spacing w:before="27"/>
      </w:pPr>
    </w:p>
    <w:p w14:paraId="3147ED0D">
      <w:pPr>
        <w:spacing w:before="27"/>
      </w:pPr>
    </w:p>
    <w:p w14:paraId="690026E9">
      <w:pPr>
        <w:spacing w:before="26"/>
      </w:pPr>
    </w:p>
    <w:p w14:paraId="5932857B">
      <w:pPr>
        <w:spacing w:before="26"/>
      </w:pPr>
    </w:p>
    <w:tbl>
      <w:tblPr>
        <w:tblStyle w:val="13"/>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629E74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4226D2C1">
            <w:pPr>
              <w:spacing w:line="260" w:lineRule="auto"/>
              <w:rPr>
                <w:rFonts w:ascii="Arial"/>
                <w:sz w:val="21"/>
              </w:rPr>
            </w:pPr>
          </w:p>
          <w:p w14:paraId="43DA0C8C">
            <w:pPr>
              <w:spacing w:line="260" w:lineRule="auto"/>
              <w:rPr>
                <w:rFonts w:ascii="Arial"/>
                <w:sz w:val="21"/>
              </w:rPr>
            </w:pPr>
          </w:p>
          <w:p w14:paraId="2B0F7AE5">
            <w:pPr>
              <w:spacing w:line="261" w:lineRule="auto"/>
              <w:rPr>
                <w:rFonts w:ascii="Arial"/>
                <w:sz w:val="21"/>
              </w:rPr>
            </w:pPr>
          </w:p>
          <w:p w14:paraId="14FA487F">
            <w:pPr>
              <w:spacing w:line="261" w:lineRule="auto"/>
              <w:rPr>
                <w:rFonts w:ascii="Arial"/>
                <w:sz w:val="21"/>
              </w:rPr>
            </w:pPr>
          </w:p>
          <w:p w14:paraId="28C279CB">
            <w:pPr>
              <w:spacing w:line="261" w:lineRule="auto"/>
              <w:rPr>
                <w:rFonts w:ascii="Arial"/>
                <w:sz w:val="21"/>
              </w:rPr>
            </w:pPr>
          </w:p>
          <w:p w14:paraId="33363229">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1AD1751A">
      <w:pPr>
        <w:spacing w:line="282" w:lineRule="auto"/>
        <w:rPr>
          <w:rFonts w:ascii="Arial"/>
          <w:sz w:val="21"/>
        </w:rPr>
      </w:pPr>
    </w:p>
    <w:p w14:paraId="0CC09882">
      <w:pPr>
        <w:spacing w:line="283" w:lineRule="auto"/>
        <w:rPr>
          <w:rFonts w:ascii="Arial"/>
          <w:sz w:val="21"/>
        </w:rPr>
      </w:pPr>
    </w:p>
    <w:p w14:paraId="0F444A1D">
      <w:pPr>
        <w:spacing w:line="283" w:lineRule="auto"/>
        <w:rPr>
          <w:rFonts w:ascii="Arial"/>
          <w:sz w:val="21"/>
        </w:rPr>
      </w:pPr>
    </w:p>
    <w:p w14:paraId="5AC9A30A">
      <w:pPr>
        <w:spacing w:line="283" w:lineRule="auto"/>
        <w:rPr>
          <w:rFonts w:ascii="Arial"/>
          <w:sz w:val="21"/>
        </w:rPr>
      </w:pPr>
    </w:p>
    <w:p w14:paraId="4B384219">
      <w:pPr>
        <w:spacing w:line="283" w:lineRule="auto"/>
        <w:rPr>
          <w:rFonts w:ascii="Arial"/>
          <w:sz w:val="21"/>
        </w:rPr>
      </w:pPr>
    </w:p>
    <w:p w14:paraId="7E37A986">
      <w:pPr>
        <w:spacing w:before="65"/>
        <w:ind w:left="4362" w:right="10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14:paraId="4019C2B9">
      <w:pPr>
        <w:spacing w:before="135" w:line="228" w:lineRule="auto"/>
        <w:ind w:left="4395"/>
        <w:outlineLvl w:val="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7033A9C9">
      <w:pPr>
        <w:spacing w:line="228" w:lineRule="auto"/>
        <w:rPr>
          <w:rFonts w:ascii="宋体" w:hAnsi="宋体" w:eastAsia="宋体" w:cs="宋体"/>
          <w:sz w:val="20"/>
          <w:szCs w:val="20"/>
        </w:rPr>
        <w:sectPr>
          <w:footerReference r:id="rId65" w:type="default"/>
          <w:pgSz w:w="11906" w:h="16839"/>
          <w:pgMar w:top="400" w:right="1436" w:bottom="1428" w:left="1076" w:header="0" w:footer="1054" w:gutter="0"/>
          <w:cols w:space="720" w:num="1"/>
        </w:sectPr>
      </w:pPr>
    </w:p>
    <w:p w14:paraId="38E12C27">
      <w:pPr>
        <w:spacing w:line="247" w:lineRule="auto"/>
        <w:rPr>
          <w:rFonts w:ascii="Arial"/>
          <w:sz w:val="21"/>
        </w:rPr>
      </w:pPr>
    </w:p>
    <w:p w14:paraId="68617C62">
      <w:pPr>
        <w:spacing w:line="247" w:lineRule="auto"/>
        <w:rPr>
          <w:rFonts w:ascii="Arial"/>
          <w:sz w:val="21"/>
        </w:rPr>
      </w:pPr>
    </w:p>
    <w:p w14:paraId="41AC62D9">
      <w:pPr>
        <w:spacing w:line="247" w:lineRule="auto"/>
        <w:rPr>
          <w:rFonts w:ascii="Arial"/>
          <w:sz w:val="21"/>
        </w:rPr>
      </w:pPr>
    </w:p>
    <w:p w14:paraId="520A9363">
      <w:pPr>
        <w:spacing w:before="65" w:line="227" w:lineRule="auto"/>
        <w:ind w:left="3728"/>
        <w:rPr>
          <w:rFonts w:ascii="宋体" w:hAnsi="宋体" w:eastAsia="宋体" w:cs="宋体"/>
          <w:sz w:val="20"/>
          <w:szCs w:val="20"/>
        </w:rPr>
      </w:pPr>
      <w:r>
        <w:rPr>
          <w:rFonts w:ascii="宋体" w:hAnsi="宋体" w:eastAsia="宋体" w:cs="宋体"/>
          <w:b/>
          <w:bCs/>
          <w:spacing w:val="6"/>
          <w:sz w:val="20"/>
          <w:szCs w:val="20"/>
        </w:rPr>
        <w:t>5.法定代表人授权委托书</w:t>
      </w:r>
    </w:p>
    <w:p w14:paraId="074C4A73">
      <w:pPr>
        <w:spacing w:line="414" w:lineRule="auto"/>
        <w:rPr>
          <w:rFonts w:ascii="Arial"/>
          <w:sz w:val="21"/>
        </w:rPr>
      </w:pPr>
    </w:p>
    <w:p w14:paraId="2BFAF18A">
      <w:pPr>
        <w:spacing w:before="65" w:line="425" w:lineRule="auto"/>
        <w:ind w:left="7" w:firstLine="630"/>
        <w:jc w:val="both"/>
        <w:rPr>
          <w:rFonts w:ascii="宋体" w:hAnsi="宋体" w:eastAsia="宋体" w:cs="宋体"/>
          <w:sz w:val="20"/>
          <w:szCs w:val="20"/>
        </w:rPr>
      </w:pPr>
      <w:r>
        <w:rPr>
          <w:rFonts w:ascii="宋体" w:hAnsi="宋体" w:eastAsia="宋体" w:cs="宋体"/>
          <w:spacing w:val="9"/>
          <w:sz w:val="20"/>
          <w:szCs w:val="20"/>
        </w:rPr>
        <w:t>本授权委托书声明：我</w:t>
      </w:r>
      <w:r>
        <w:rPr>
          <w:rFonts w:ascii="宋体" w:hAnsi="宋体" w:eastAsia="宋体" w:cs="宋体"/>
          <w:spacing w:val="-87"/>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（投标人名称）的法定代表人，现授</w:t>
      </w:r>
      <w:r>
        <w:rPr>
          <w:rFonts w:ascii="宋体" w:hAnsi="宋体" w:eastAsia="宋体" w:cs="宋体"/>
          <w:sz w:val="20"/>
          <w:szCs w:val="20"/>
        </w:rPr>
        <w:t xml:space="preserve"> </w:t>
      </w:r>
      <w:r>
        <w:rPr>
          <w:rFonts w:ascii="宋体" w:hAnsi="宋体" w:eastAsia="宋体" w:cs="宋体"/>
          <w:spacing w:val="7"/>
          <w:sz w:val="20"/>
          <w:szCs w:val="20"/>
        </w:rPr>
        <w:t>权委托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（投标人名称）的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（姓名）为</w:t>
      </w:r>
      <w:r>
        <w:rPr>
          <w:rFonts w:ascii="宋体" w:hAnsi="宋体" w:eastAsia="宋体" w:cs="宋体"/>
          <w:spacing w:val="6"/>
          <w:sz w:val="20"/>
          <w:szCs w:val="20"/>
        </w:rPr>
        <w:t>我公司代理人，以本公司的</w:t>
      </w:r>
      <w:r>
        <w:rPr>
          <w:rFonts w:ascii="宋体" w:hAnsi="宋体" w:eastAsia="宋体" w:cs="宋体"/>
          <w:sz w:val="20"/>
          <w:szCs w:val="20"/>
        </w:rPr>
        <w:t xml:space="preserve"> </w:t>
      </w:r>
      <w:r>
        <w:rPr>
          <w:rFonts w:ascii="宋体" w:hAnsi="宋体" w:eastAsia="宋体" w:cs="宋体"/>
          <w:spacing w:val="8"/>
          <w:sz w:val="20"/>
          <w:szCs w:val="20"/>
        </w:rPr>
        <w:t>名义参加</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（招标人）的</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项目</w:t>
      </w:r>
      <w:r>
        <w:rPr>
          <w:rFonts w:ascii="宋体" w:hAnsi="宋体" w:eastAsia="宋体" w:cs="宋体"/>
          <w:spacing w:val="7"/>
          <w:sz w:val="20"/>
          <w:szCs w:val="20"/>
        </w:rPr>
        <w:t>的投标活动。代理人签署的投标文件和参加整个</w:t>
      </w:r>
      <w:r>
        <w:rPr>
          <w:rFonts w:ascii="宋体" w:hAnsi="宋体" w:eastAsia="宋体" w:cs="宋体"/>
          <w:sz w:val="20"/>
          <w:szCs w:val="20"/>
        </w:rPr>
        <w:t xml:space="preserve"> </w:t>
      </w:r>
      <w:r>
        <w:rPr>
          <w:rFonts w:ascii="宋体" w:hAnsi="宋体" w:eastAsia="宋体" w:cs="宋体"/>
          <w:spacing w:val="9"/>
          <w:sz w:val="20"/>
          <w:szCs w:val="20"/>
        </w:rPr>
        <w:t>招标投标活动中所签署的一切文件和处理与之有关的一切事物，我均予以承认。</w:t>
      </w:r>
    </w:p>
    <w:p w14:paraId="6905C4B6">
      <w:pPr>
        <w:spacing w:line="432" w:lineRule="auto"/>
        <w:rPr>
          <w:rFonts w:ascii="Arial"/>
          <w:sz w:val="21"/>
        </w:rPr>
      </w:pPr>
    </w:p>
    <w:p w14:paraId="51A6FED3">
      <w:pPr>
        <w:tabs>
          <w:tab w:val="left" w:pos="6299"/>
        </w:tabs>
        <w:spacing w:before="65" w:line="422" w:lineRule="auto"/>
        <w:ind w:left="7" w:right="3451"/>
        <w:jc w:val="both"/>
        <w:rPr>
          <w:rFonts w:ascii="宋体" w:hAnsi="宋体" w:eastAsia="宋体" w:cs="宋体"/>
          <w:sz w:val="20"/>
          <w:szCs w:val="20"/>
        </w:rPr>
      </w:pPr>
      <w:r>
        <w:pict>
          <v:shape id="_x0000_s1107" o:spid="_x0000_s1107" o:spt="202" type="#_x0000_t202" style="position:absolute;left:0pt;margin-left:239.95pt;margin-top:78.95pt;height:117.35pt;width:215.1pt;z-index:251716608;mso-width-relative:page;mso-height-relative:page;" filled="f" stroked="f" coordsize="21600,21600">
            <v:path/>
            <v:fill on="f" focussize="0,0"/>
            <v:stroke on="f"/>
            <v:imagedata o:title=""/>
            <o:lock v:ext="edit" aspectratio="f"/>
            <v:textbox inset="0mm,0mm,0mm,0mm">
              <w:txbxContent>
                <w:p w14:paraId="0876C16D">
                  <w:pPr>
                    <w:spacing w:line="20" w:lineRule="exact"/>
                  </w:pPr>
                </w:p>
                <w:tbl>
                  <w:tblPr>
                    <w:tblStyle w:val="13"/>
                    <w:tblW w:w="425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3508C2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6" w:hRule="atLeast"/>
                    </w:trPr>
                    <w:tc>
                      <w:tcPr>
                        <w:tcW w:w="4251" w:type="dxa"/>
                        <w:vAlign w:val="top"/>
                      </w:tcPr>
                      <w:p w14:paraId="4DA7C54D">
                        <w:pPr>
                          <w:spacing w:line="260" w:lineRule="auto"/>
                          <w:rPr>
                            <w:rFonts w:ascii="Arial"/>
                            <w:sz w:val="21"/>
                          </w:rPr>
                        </w:pPr>
                      </w:p>
                      <w:p w14:paraId="62463004">
                        <w:pPr>
                          <w:spacing w:line="260" w:lineRule="auto"/>
                          <w:rPr>
                            <w:rFonts w:ascii="Arial"/>
                            <w:sz w:val="21"/>
                          </w:rPr>
                        </w:pPr>
                      </w:p>
                      <w:p w14:paraId="3920330F">
                        <w:pPr>
                          <w:spacing w:line="261" w:lineRule="auto"/>
                          <w:rPr>
                            <w:rFonts w:ascii="Arial"/>
                            <w:sz w:val="21"/>
                          </w:rPr>
                        </w:pPr>
                      </w:p>
                      <w:p w14:paraId="31E459AE">
                        <w:pPr>
                          <w:spacing w:line="261" w:lineRule="auto"/>
                          <w:rPr>
                            <w:rFonts w:ascii="Arial"/>
                            <w:sz w:val="21"/>
                          </w:rPr>
                        </w:pPr>
                      </w:p>
                      <w:p w14:paraId="728D398D">
                        <w:pPr>
                          <w:spacing w:line="261" w:lineRule="auto"/>
                          <w:rPr>
                            <w:rFonts w:ascii="Arial"/>
                            <w:sz w:val="21"/>
                          </w:rPr>
                        </w:pPr>
                      </w:p>
                      <w:p w14:paraId="11F6F8FA">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62027C76">
                  <w:pPr>
                    <w:rPr>
                      <w:rFonts w:ascii="Arial"/>
                      <w:sz w:val="21"/>
                    </w:rPr>
                  </w:pPr>
                </w:p>
              </w:txbxContent>
            </v:textbox>
          </v:shape>
        </w:pict>
      </w:r>
      <w:r>
        <w:pict>
          <v:shape id="_x0000_s1108" o:spid="_x0000_s1108" o:spt="202" type="#_x0000_t202" style="position:absolute;left:0pt;margin-left:242.95pt;margin-top:205.7pt;height:118.15pt;width:217.2pt;z-index:251715584;mso-width-relative:page;mso-height-relative:page;" filled="f" stroked="f" coordsize="21600,21600">
            <v:path/>
            <v:fill on="f" focussize="0,0"/>
            <v:stroke on="f"/>
            <v:imagedata o:title=""/>
            <o:lock v:ext="edit" aspectratio="f"/>
            <v:textbox inset="0mm,0mm,0mm,0mm">
              <w:txbxContent>
                <w:p w14:paraId="5C24BB0A">
                  <w:pPr>
                    <w:spacing w:line="20" w:lineRule="exact"/>
                  </w:pPr>
                </w:p>
                <w:tbl>
                  <w:tblPr>
                    <w:tblStyle w:val="13"/>
                    <w:tblW w:w="429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3"/>
                  </w:tblGrid>
                  <w:tr w14:paraId="0BDCBC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02" w:hRule="atLeast"/>
                    </w:trPr>
                    <w:tc>
                      <w:tcPr>
                        <w:tcW w:w="4293" w:type="dxa"/>
                        <w:vAlign w:val="top"/>
                      </w:tcPr>
                      <w:p w14:paraId="4C68BF43">
                        <w:pPr>
                          <w:spacing w:line="260" w:lineRule="auto"/>
                          <w:rPr>
                            <w:rFonts w:ascii="Arial"/>
                            <w:sz w:val="21"/>
                          </w:rPr>
                        </w:pPr>
                      </w:p>
                      <w:p w14:paraId="2CBCAD86">
                        <w:pPr>
                          <w:spacing w:line="260" w:lineRule="auto"/>
                          <w:rPr>
                            <w:rFonts w:ascii="Arial"/>
                            <w:sz w:val="21"/>
                          </w:rPr>
                        </w:pPr>
                      </w:p>
                      <w:p w14:paraId="0FAB76A1">
                        <w:pPr>
                          <w:spacing w:line="261" w:lineRule="auto"/>
                          <w:rPr>
                            <w:rFonts w:ascii="Arial"/>
                            <w:sz w:val="21"/>
                          </w:rPr>
                        </w:pPr>
                      </w:p>
                      <w:p w14:paraId="5FC29721">
                        <w:pPr>
                          <w:spacing w:line="261" w:lineRule="auto"/>
                          <w:rPr>
                            <w:rFonts w:ascii="Arial"/>
                            <w:sz w:val="21"/>
                          </w:rPr>
                        </w:pPr>
                      </w:p>
                      <w:p w14:paraId="53B7D4B5">
                        <w:pPr>
                          <w:spacing w:line="261" w:lineRule="auto"/>
                          <w:rPr>
                            <w:rFonts w:ascii="Arial"/>
                            <w:sz w:val="21"/>
                          </w:rPr>
                        </w:pPr>
                      </w:p>
                      <w:p w14:paraId="3A4F520D">
                        <w:pPr>
                          <w:spacing w:before="65" w:line="227" w:lineRule="auto"/>
                          <w:ind w:left="804"/>
                          <w:rPr>
                            <w:rFonts w:ascii="宋体" w:hAnsi="宋体" w:eastAsia="宋体" w:cs="宋体"/>
                            <w:sz w:val="20"/>
                            <w:szCs w:val="20"/>
                          </w:rPr>
                        </w:pPr>
                        <w:r>
                          <w:rPr>
                            <w:rFonts w:ascii="宋体" w:hAnsi="宋体" w:eastAsia="宋体" w:cs="宋体"/>
                            <w:spacing w:val="7"/>
                            <w:sz w:val="20"/>
                            <w:szCs w:val="20"/>
                          </w:rPr>
                          <w:t>附委托人身份证复印件反面</w:t>
                        </w:r>
                      </w:p>
                    </w:tc>
                  </w:tr>
                </w:tbl>
                <w:p w14:paraId="4399D175">
                  <w:pPr>
                    <w:rPr>
                      <w:rFonts w:ascii="Arial"/>
                      <w:sz w:val="21"/>
                    </w:rPr>
                  </w:pPr>
                </w:p>
              </w:txbxContent>
            </v:textbox>
          </v:shape>
        </w:pict>
      </w: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性别</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单  位：</w:t>
      </w:r>
      <w:r>
        <w:rPr>
          <w:rFonts w:ascii="宋体" w:hAnsi="宋体" w:eastAsia="宋体" w:cs="宋体"/>
          <w:spacing w:val="5"/>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6"/>
          <w:sz w:val="20"/>
          <w:szCs w:val="20"/>
        </w:rPr>
        <w:t>部门：</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代理人无转委权。特此委托。</w:t>
      </w:r>
    </w:p>
    <w:p w14:paraId="0EECB698">
      <w:pPr>
        <w:spacing w:line="193" w:lineRule="exact"/>
      </w:pPr>
    </w:p>
    <w:tbl>
      <w:tblPr>
        <w:tblStyle w:val="13"/>
        <w:tblW w:w="4129" w:type="dxa"/>
        <w:tblInd w:w="47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9"/>
      </w:tblGrid>
      <w:tr w14:paraId="1FB69D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1" w:hRule="atLeast"/>
        </w:trPr>
        <w:tc>
          <w:tcPr>
            <w:tcW w:w="4129" w:type="dxa"/>
            <w:vAlign w:val="top"/>
          </w:tcPr>
          <w:p w14:paraId="4390B789">
            <w:pPr>
              <w:spacing w:line="260" w:lineRule="auto"/>
              <w:rPr>
                <w:rFonts w:ascii="Arial"/>
                <w:sz w:val="21"/>
              </w:rPr>
            </w:pPr>
          </w:p>
          <w:p w14:paraId="7E8BC1A9">
            <w:pPr>
              <w:spacing w:line="260" w:lineRule="auto"/>
              <w:rPr>
                <w:rFonts w:ascii="Arial"/>
                <w:sz w:val="21"/>
              </w:rPr>
            </w:pPr>
          </w:p>
          <w:p w14:paraId="1764D324">
            <w:pPr>
              <w:spacing w:line="261" w:lineRule="auto"/>
              <w:rPr>
                <w:rFonts w:ascii="Arial"/>
                <w:sz w:val="21"/>
              </w:rPr>
            </w:pPr>
          </w:p>
          <w:p w14:paraId="296306BD">
            <w:pPr>
              <w:spacing w:line="261" w:lineRule="auto"/>
              <w:rPr>
                <w:rFonts w:ascii="Arial"/>
                <w:sz w:val="21"/>
              </w:rPr>
            </w:pPr>
          </w:p>
          <w:p w14:paraId="23ED3A84">
            <w:pPr>
              <w:spacing w:line="261" w:lineRule="auto"/>
              <w:rPr>
                <w:rFonts w:ascii="Arial"/>
                <w:sz w:val="21"/>
              </w:rPr>
            </w:pPr>
          </w:p>
          <w:p w14:paraId="5DF3BA85">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6DEDB636">
      <w:pPr>
        <w:spacing w:line="146" w:lineRule="exact"/>
      </w:pPr>
    </w:p>
    <w:tbl>
      <w:tblPr>
        <w:tblStyle w:val="13"/>
        <w:tblW w:w="4114" w:type="dxa"/>
        <w:tblInd w:w="57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14"/>
      </w:tblGrid>
      <w:tr w14:paraId="73FCF5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33" w:hRule="atLeast"/>
        </w:trPr>
        <w:tc>
          <w:tcPr>
            <w:tcW w:w="4114" w:type="dxa"/>
            <w:vAlign w:val="top"/>
          </w:tcPr>
          <w:p w14:paraId="07472F92">
            <w:pPr>
              <w:spacing w:line="260" w:lineRule="auto"/>
              <w:rPr>
                <w:rFonts w:ascii="Arial"/>
                <w:sz w:val="21"/>
              </w:rPr>
            </w:pPr>
          </w:p>
          <w:p w14:paraId="5086F5ED">
            <w:pPr>
              <w:spacing w:line="261" w:lineRule="auto"/>
              <w:rPr>
                <w:rFonts w:ascii="Arial"/>
                <w:sz w:val="21"/>
              </w:rPr>
            </w:pPr>
          </w:p>
          <w:p w14:paraId="079C1F56">
            <w:pPr>
              <w:spacing w:line="261" w:lineRule="auto"/>
              <w:rPr>
                <w:rFonts w:ascii="Arial"/>
                <w:sz w:val="21"/>
              </w:rPr>
            </w:pPr>
          </w:p>
          <w:p w14:paraId="1E879BB3">
            <w:pPr>
              <w:spacing w:line="261" w:lineRule="auto"/>
              <w:rPr>
                <w:rFonts w:ascii="Arial"/>
                <w:sz w:val="21"/>
              </w:rPr>
            </w:pPr>
          </w:p>
          <w:p w14:paraId="445F2B0D">
            <w:pPr>
              <w:spacing w:line="261" w:lineRule="auto"/>
              <w:rPr>
                <w:rFonts w:ascii="Arial"/>
                <w:sz w:val="21"/>
              </w:rPr>
            </w:pPr>
          </w:p>
          <w:p w14:paraId="70866952">
            <w:pPr>
              <w:spacing w:before="65" w:line="227" w:lineRule="auto"/>
              <w:ind w:left="908"/>
              <w:rPr>
                <w:rFonts w:ascii="宋体" w:hAnsi="宋体" w:eastAsia="宋体" w:cs="宋体"/>
                <w:sz w:val="20"/>
                <w:szCs w:val="20"/>
              </w:rPr>
            </w:pPr>
            <w:r>
              <w:rPr>
                <w:rFonts w:ascii="宋体" w:hAnsi="宋体" w:eastAsia="宋体" w:cs="宋体"/>
                <w:spacing w:val="7"/>
                <w:sz w:val="20"/>
                <w:szCs w:val="20"/>
              </w:rPr>
              <w:t>附委托人身份证复印件正面</w:t>
            </w:r>
          </w:p>
        </w:tc>
      </w:tr>
    </w:tbl>
    <w:p w14:paraId="1D6B5A0C">
      <w:pPr>
        <w:spacing w:line="424" w:lineRule="auto"/>
        <w:rPr>
          <w:rFonts w:ascii="Arial"/>
          <w:sz w:val="21"/>
        </w:rPr>
      </w:pPr>
    </w:p>
    <w:p w14:paraId="610DF226">
      <w:pPr>
        <w:spacing w:before="66" w:line="362" w:lineRule="auto"/>
        <w:ind w:left="2739" w:right="2222" w:hanging="28"/>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投标人法人签字：</w:t>
      </w:r>
      <w:r>
        <w:rPr>
          <w:rFonts w:ascii="宋体" w:hAnsi="宋体" w:eastAsia="宋体" w:cs="宋体"/>
          <w:sz w:val="20"/>
          <w:szCs w:val="20"/>
          <w:u w:val="single" w:color="auto"/>
        </w:rPr>
        <w:t xml:space="preserve">                            </w:t>
      </w:r>
    </w:p>
    <w:p w14:paraId="2EFE2512">
      <w:pPr>
        <w:spacing w:before="31" w:line="368" w:lineRule="auto"/>
        <w:ind w:left="2736" w:right="2611" w:firstLine="1"/>
        <w:rPr>
          <w:rFonts w:ascii="宋体" w:hAnsi="宋体" w:eastAsia="宋体" w:cs="宋体"/>
          <w:sz w:val="20"/>
          <w:szCs w:val="20"/>
        </w:rPr>
      </w:pPr>
      <w:r>
        <w:rPr>
          <w:rFonts w:ascii="宋体" w:hAnsi="宋体" w:eastAsia="宋体" w:cs="宋体"/>
          <w:spacing w:val="6"/>
          <w:sz w:val="20"/>
          <w:szCs w:val="20"/>
        </w:rPr>
        <w:t>法定代表人身份证号：</w:t>
      </w:r>
      <w:r>
        <w:rPr>
          <w:rFonts w:ascii="宋体" w:hAnsi="宋体" w:eastAsia="宋体" w:cs="宋体"/>
          <w:spacing w:val="6"/>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6"/>
          <w:sz w:val="20"/>
          <w:szCs w:val="20"/>
        </w:rPr>
        <w:t>委托人签字：</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委托人身份证号：</w:t>
      </w:r>
      <w:r>
        <w:rPr>
          <w:rFonts w:ascii="宋体" w:hAnsi="宋体" w:eastAsia="宋体" w:cs="宋体"/>
          <w:sz w:val="20"/>
          <w:szCs w:val="20"/>
          <w:u w:val="single" w:color="auto"/>
        </w:rPr>
        <w:t xml:space="preserve">                            </w:t>
      </w:r>
    </w:p>
    <w:p w14:paraId="52000A88">
      <w:pPr>
        <w:spacing w:before="31" w:line="228" w:lineRule="auto"/>
        <w:ind w:left="2773"/>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7"/>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3E66C142">
      <w:pPr>
        <w:spacing w:line="320" w:lineRule="auto"/>
        <w:rPr>
          <w:rFonts w:ascii="Arial"/>
          <w:sz w:val="21"/>
        </w:rPr>
      </w:pPr>
    </w:p>
    <w:p w14:paraId="6D78FC62">
      <w:pPr>
        <w:spacing w:line="320" w:lineRule="auto"/>
        <w:rPr>
          <w:rFonts w:ascii="Arial"/>
          <w:sz w:val="21"/>
        </w:rPr>
      </w:pPr>
    </w:p>
    <w:p w14:paraId="0A06D3D6">
      <w:pPr>
        <w:spacing w:before="78" w:line="219" w:lineRule="auto"/>
        <w:ind w:left="249"/>
        <w:rPr>
          <w:rFonts w:ascii="宋体" w:hAnsi="宋体" w:eastAsia="宋体" w:cs="宋体"/>
          <w:sz w:val="24"/>
          <w:szCs w:val="24"/>
        </w:rPr>
      </w:pPr>
      <w:r>
        <w:rPr>
          <w:rFonts w:ascii="宋体" w:hAnsi="宋体" w:eastAsia="宋体" w:cs="宋体"/>
          <w:spacing w:val="-1"/>
          <w:sz w:val="24"/>
          <w:szCs w:val="24"/>
        </w:rPr>
        <w:t>注：若公司法人参加投标的投标人，可以不提供此项证明文件。</w:t>
      </w:r>
    </w:p>
    <w:p w14:paraId="5ED85D5C">
      <w:pPr>
        <w:spacing w:line="242" w:lineRule="auto"/>
        <w:rPr>
          <w:rFonts w:ascii="Arial"/>
          <w:sz w:val="21"/>
        </w:rPr>
      </w:pPr>
    </w:p>
    <w:p w14:paraId="4A3E92DB">
      <w:pPr>
        <w:spacing w:line="242" w:lineRule="auto"/>
        <w:rPr>
          <w:rFonts w:ascii="Arial"/>
          <w:sz w:val="21"/>
        </w:rPr>
      </w:pPr>
    </w:p>
    <w:p w14:paraId="50F4252D">
      <w:pPr>
        <w:spacing w:line="242" w:lineRule="auto"/>
        <w:rPr>
          <w:rFonts w:ascii="Arial"/>
          <w:sz w:val="21"/>
        </w:rPr>
      </w:pPr>
    </w:p>
    <w:p w14:paraId="2C9B3580">
      <w:pPr>
        <w:spacing w:line="242" w:lineRule="auto"/>
        <w:rPr>
          <w:rFonts w:ascii="Arial"/>
          <w:sz w:val="21"/>
        </w:rPr>
      </w:pPr>
    </w:p>
    <w:p w14:paraId="76DED615">
      <w:pPr>
        <w:spacing w:line="43" w:lineRule="exact"/>
      </w:pPr>
      <w:r>
        <w:pict>
          <v:shape id="_x0000_s1109" o:spid="_x0000_s1109" style="height:2.2pt;width:469.65pt;" fillcolor="#000000" filled="t" stroked="f" coordsize="9392,44" path="m0,0l9392,0,9392,14,0,14,0,0xem0,28l9392,28,9392,43,0,43,0,28xe">
            <v:path/>
            <v:fill on="t" focussize="0,0"/>
            <v:stroke on="f"/>
            <v:imagedata o:title=""/>
            <o:lock v:ext="edit"/>
            <w10:wrap type="none"/>
            <w10:anchorlock/>
          </v:shape>
        </w:pict>
      </w:r>
    </w:p>
    <w:p w14:paraId="03B767A9">
      <w:pPr>
        <w:spacing w:line="43" w:lineRule="exact"/>
        <w:sectPr>
          <w:footerReference r:id="rId66" w:type="default"/>
          <w:pgSz w:w="11906" w:h="16839"/>
          <w:pgMar w:top="400" w:right="1077" w:bottom="1216" w:left="1076" w:header="0" w:footer="1054" w:gutter="0"/>
          <w:cols w:space="720" w:num="1"/>
        </w:sectPr>
      </w:pPr>
    </w:p>
    <w:p w14:paraId="16D2926B">
      <w:pPr>
        <w:spacing w:line="250" w:lineRule="auto"/>
        <w:rPr>
          <w:rFonts w:ascii="Arial"/>
          <w:sz w:val="21"/>
        </w:rPr>
      </w:pPr>
    </w:p>
    <w:p w14:paraId="41DC8CFC">
      <w:pPr>
        <w:spacing w:line="250" w:lineRule="auto"/>
        <w:rPr>
          <w:rFonts w:ascii="Arial"/>
          <w:sz w:val="21"/>
        </w:rPr>
      </w:pPr>
    </w:p>
    <w:p w14:paraId="2967E6E6">
      <w:pPr>
        <w:spacing w:line="250" w:lineRule="auto"/>
        <w:rPr>
          <w:rFonts w:ascii="Arial"/>
          <w:sz w:val="21"/>
        </w:rPr>
      </w:pPr>
    </w:p>
    <w:p w14:paraId="07A4E7B7">
      <w:pPr>
        <w:spacing w:before="65" w:line="227" w:lineRule="auto"/>
        <w:ind w:left="3989"/>
        <w:outlineLvl w:val="0"/>
        <w:rPr>
          <w:rFonts w:ascii="宋体" w:hAnsi="宋体" w:eastAsia="宋体" w:cs="宋体"/>
          <w:sz w:val="20"/>
          <w:szCs w:val="20"/>
        </w:rPr>
      </w:pPr>
      <w:r>
        <w:rPr>
          <w:rFonts w:ascii="宋体" w:hAnsi="宋体" w:eastAsia="宋体" w:cs="宋体"/>
          <w:b/>
          <w:bCs/>
          <w:spacing w:val="6"/>
          <w:sz w:val="20"/>
          <w:szCs w:val="20"/>
        </w:rPr>
        <w:t>6、投标人基本情况</w:t>
      </w:r>
    </w:p>
    <w:p w14:paraId="3B3DCB2C">
      <w:pPr>
        <w:spacing w:line="93" w:lineRule="exact"/>
      </w:pPr>
    </w:p>
    <w:tbl>
      <w:tblPr>
        <w:tblStyle w:val="13"/>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6E0FD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64E5454B">
            <w:pPr>
              <w:spacing w:before="150" w:line="228" w:lineRule="auto"/>
              <w:ind w:left="529"/>
              <w:rPr>
                <w:rFonts w:ascii="宋体" w:hAnsi="宋体" w:eastAsia="宋体" w:cs="宋体"/>
                <w:sz w:val="20"/>
                <w:szCs w:val="20"/>
              </w:rPr>
            </w:pPr>
            <w:r>
              <w:rPr>
                <w:rFonts w:ascii="宋体" w:hAnsi="宋体" w:eastAsia="宋体" w:cs="宋体"/>
                <w:b/>
                <w:bCs/>
                <w:spacing w:val="6"/>
                <w:sz w:val="20"/>
                <w:szCs w:val="20"/>
              </w:rPr>
              <w:t>投标人名称</w:t>
            </w:r>
          </w:p>
        </w:tc>
        <w:tc>
          <w:tcPr>
            <w:tcW w:w="6512" w:type="dxa"/>
            <w:gridSpan w:val="4"/>
            <w:vAlign w:val="top"/>
          </w:tcPr>
          <w:p w14:paraId="6B62B018">
            <w:pPr>
              <w:rPr>
                <w:rFonts w:ascii="Arial"/>
                <w:sz w:val="21"/>
              </w:rPr>
            </w:pPr>
          </w:p>
        </w:tc>
      </w:tr>
      <w:tr w14:paraId="56AB5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E43C417">
            <w:pPr>
              <w:spacing w:before="147" w:line="229" w:lineRule="auto"/>
              <w:ind w:left="632"/>
              <w:rPr>
                <w:rFonts w:ascii="宋体" w:hAnsi="宋体" w:eastAsia="宋体" w:cs="宋体"/>
                <w:sz w:val="20"/>
                <w:szCs w:val="20"/>
              </w:rPr>
            </w:pPr>
            <w:r>
              <w:rPr>
                <w:rFonts w:ascii="宋体" w:hAnsi="宋体" w:eastAsia="宋体" w:cs="宋体"/>
                <w:b/>
                <w:bCs/>
                <w:spacing w:val="6"/>
                <w:sz w:val="20"/>
                <w:szCs w:val="20"/>
              </w:rPr>
              <w:t>注册地址</w:t>
            </w:r>
          </w:p>
        </w:tc>
        <w:tc>
          <w:tcPr>
            <w:tcW w:w="6512" w:type="dxa"/>
            <w:gridSpan w:val="4"/>
            <w:vAlign w:val="top"/>
          </w:tcPr>
          <w:p w14:paraId="24005960">
            <w:pPr>
              <w:rPr>
                <w:rFonts w:ascii="Arial"/>
                <w:sz w:val="21"/>
              </w:rPr>
            </w:pPr>
          </w:p>
        </w:tc>
      </w:tr>
      <w:tr w14:paraId="22785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2475E36B">
            <w:pPr>
              <w:spacing w:line="333" w:lineRule="auto"/>
              <w:rPr>
                <w:rFonts w:ascii="Arial"/>
                <w:sz w:val="21"/>
              </w:rPr>
            </w:pPr>
          </w:p>
          <w:p w14:paraId="25D6C25A">
            <w:pPr>
              <w:spacing w:before="65" w:line="229" w:lineRule="auto"/>
              <w:ind w:left="632"/>
              <w:rPr>
                <w:rFonts w:ascii="宋体" w:hAnsi="宋体" w:eastAsia="宋体" w:cs="宋体"/>
                <w:sz w:val="20"/>
                <w:szCs w:val="20"/>
              </w:rPr>
            </w:pPr>
            <w:r>
              <w:rPr>
                <w:rFonts w:ascii="宋体" w:hAnsi="宋体" w:eastAsia="宋体" w:cs="宋体"/>
                <w:b/>
                <w:bCs/>
                <w:spacing w:val="6"/>
                <w:sz w:val="20"/>
                <w:szCs w:val="20"/>
              </w:rPr>
              <w:t>联系方式</w:t>
            </w:r>
          </w:p>
        </w:tc>
        <w:tc>
          <w:tcPr>
            <w:tcW w:w="1765" w:type="dxa"/>
            <w:vAlign w:val="top"/>
          </w:tcPr>
          <w:p w14:paraId="5D064FFD">
            <w:pPr>
              <w:spacing w:before="145" w:line="230" w:lineRule="auto"/>
              <w:ind w:left="572"/>
              <w:rPr>
                <w:rFonts w:ascii="宋体" w:hAnsi="宋体" w:eastAsia="宋体" w:cs="宋体"/>
                <w:sz w:val="20"/>
                <w:szCs w:val="20"/>
              </w:rPr>
            </w:pPr>
            <w:r>
              <w:rPr>
                <w:rFonts w:ascii="宋体" w:hAnsi="宋体" w:eastAsia="宋体" w:cs="宋体"/>
                <w:b/>
                <w:bCs/>
                <w:spacing w:val="5"/>
                <w:sz w:val="20"/>
                <w:szCs w:val="20"/>
              </w:rPr>
              <w:t>联系人</w:t>
            </w:r>
          </w:p>
        </w:tc>
        <w:tc>
          <w:tcPr>
            <w:tcW w:w="1210" w:type="dxa"/>
            <w:vAlign w:val="top"/>
          </w:tcPr>
          <w:p w14:paraId="11F7623E">
            <w:pPr>
              <w:rPr>
                <w:rFonts w:ascii="Arial"/>
                <w:sz w:val="21"/>
              </w:rPr>
            </w:pPr>
          </w:p>
        </w:tc>
        <w:tc>
          <w:tcPr>
            <w:tcW w:w="1766" w:type="dxa"/>
            <w:vAlign w:val="top"/>
          </w:tcPr>
          <w:p w14:paraId="0D852191">
            <w:pPr>
              <w:spacing w:before="145" w:line="230" w:lineRule="auto"/>
              <w:ind w:left="702"/>
              <w:rPr>
                <w:rFonts w:ascii="宋体" w:hAnsi="宋体" w:eastAsia="宋体" w:cs="宋体"/>
                <w:sz w:val="20"/>
                <w:szCs w:val="20"/>
              </w:rPr>
            </w:pPr>
            <w:r>
              <w:rPr>
                <w:rFonts w:ascii="宋体" w:hAnsi="宋体" w:eastAsia="宋体" w:cs="宋体"/>
                <w:b/>
                <w:bCs/>
                <w:spacing w:val="-9"/>
                <w:sz w:val="20"/>
                <w:szCs w:val="20"/>
              </w:rPr>
              <w:t>电话</w:t>
            </w:r>
          </w:p>
        </w:tc>
        <w:tc>
          <w:tcPr>
            <w:tcW w:w="1771" w:type="dxa"/>
            <w:vAlign w:val="top"/>
          </w:tcPr>
          <w:p w14:paraId="4DE1D673">
            <w:pPr>
              <w:rPr>
                <w:rFonts w:ascii="Arial"/>
                <w:sz w:val="21"/>
              </w:rPr>
            </w:pPr>
          </w:p>
        </w:tc>
      </w:tr>
      <w:tr w14:paraId="0CD55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3DB0B273">
            <w:pPr>
              <w:rPr>
                <w:rFonts w:ascii="Arial"/>
                <w:sz w:val="21"/>
              </w:rPr>
            </w:pPr>
          </w:p>
        </w:tc>
        <w:tc>
          <w:tcPr>
            <w:tcW w:w="1765" w:type="dxa"/>
            <w:vAlign w:val="top"/>
          </w:tcPr>
          <w:p w14:paraId="57733C2D">
            <w:pPr>
              <w:spacing w:before="144" w:line="227" w:lineRule="auto"/>
              <w:ind w:left="675"/>
              <w:rPr>
                <w:rFonts w:ascii="宋体" w:hAnsi="宋体" w:eastAsia="宋体" w:cs="宋体"/>
                <w:sz w:val="20"/>
                <w:szCs w:val="20"/>
              </w:rPr>
            </w:pPr>
            <w:r>
              <w:rPr>
                <w:rFonts w:ascii="宋体" w:hAnsi="宋体" w:eastAsia="宋体" w:cs="宋体"/>
                <w:b/>
                <w:bCs/>
                <w:spacing w:val="4"/>
                <w:sz w:val="20"/>
                <w:szCs w:val="20"/>
              </w:rPr>
              <w:t>传真</w:t>
            </w:r>
          </w:p>
        </w:tc>
        <w:tc>
          <w:tcPr>
            <w:tcW w:w="1210" w:type="dxa"/>
            <w:vAlign w:val="top"/>
          </w:tcPr>
          <w:p w14:paraId="020CE7BD">
            <w:pPr>
              <w:rPr>
                <w:rFonts w:ascii="Arial"/>
                <w:sz w:val="21"/>
              </w:rPr>
            </w:pPr>
          </w:p>
        </w:tc>
        <w:tc>
          <w:tcPr>
            <w:tcW w:w="1766" w:type="dxa"/>
            <w:vAlign w:val="top"/>
          </w:tcPr>
          <w:p w14:paraId="3913F735">
            <w:pPr>
              <w:spacing w:before="145" w:line="228" w:lineRule="auto"/>
              <w:ind w:left="493"/>
              <w:rPr>
                <w:rFonts w:ascii="宋体" w:hAnsi="宋体" w:eastAsia="宋体" w:cs="宋体"/>
                <w:sz w:val="20"/>
                <w:szCs w:val="20"/>
              </w:rPr>
            </w:pPr>
            <w:r>
              <w:rPr>
                <w:rFonts w:ascii="宋体" w:hAnsi="宋体" w:eastAsia="宋体" w:cs="宋体"/>
                <w:b/>
                <w:bCs/>
                <w:sz w:val="20"/>
                <w:szCs w:val="20"/>
              </w:rPr>
              <w:t>电子邮箱</w:t>
            </w:r>
          </w:p>
        </w:tc>
        <w:tc>
          <w:tcPr>
            <w:tcW w:w="1771" w:type="dxa"/>
            <w:vAlign w:val="top"/>
          </w:tcPr>
          <w:p w14:paraId="394F50C3">
            <w:pPr>
              <w:rPr>
                <w:rFonts w:ascii="Arial"/>
                <w:sz w:val="21"/>
              </w:rPr>
            </w:pPr>
          </w:p>
        </w:tc>
      </w:tr>
      <w:tr w14:paraId="0D04A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5DB1BFD7">
            <w:pPr>
              <w:spacing w:before="127"/>
              <w:ind w:left="431" w:right="433" w:firstLine="96"/>
              <w:rPr>
                <w:rFonts w:ascii="宋体" w:hAnsi="宋体" w:eastAsia="宋体" w:cs="宋体"/>
                <w:sz w:val="20"/>
                <w:szCs w:val="20"/>
              </w:rPr>
            </w:pPr>
            <w:r>
              <w:rPr>
                <w:rFonts w:ascii="宋体" w:hAnsi="宋体" w:eastAsia="宋体" w:cs="宋体"/>
                <w:b/>
                <w:bCs/>
                <w:spacing w:val="6"/>
                <w:sz w:val="20"/>
                <w:szCs w:val="20"/>
              </w:rPr>
              <w:t>法定代表人</w:t>
            </w:r>
            <w:r>
              <w:rPr>
                <w:rFonts w:ascii="宋体" w:hAnsi="宋体" w:eastAsia="宋体" w:cs="宋体"/>
                <w:sz w:val="20"/>
                <w:szCs w:val="20"/>
              </w:rPr>
              <w:t xml:space="preserve">  </w:t>
            </w:r>
            <w:r>
              <w:rPr>
                <w:rFonts w:ascii="宋体" w:hAnsi="宋体" w:eastAsia="宋体" w:cs="宋体"/>
                <w:b/>
                <w:bCs/>
                <w:spacing w:val="2"/>
                <w:sz w:val="20"/>
                <w:szCs w:val="20"/>
              </w:rPr>
              <w:t>（或负责人）</w:t>
            </w:r>
          </w:p>
        </w:tc>
        <w:tc>
          <w:tcPr>
            <w:tcW w:w="1765" w:type="dxa"/>
            <w:vAlign w:val="top"/>
          </w:tcPr>
          <w:p w14:paraId="36D19BFC">
            <w:pPr>
              <w:spacing w:before="263" w:line="228" w:lineRule="auto"/>
              <w:ind w:left="676"/>
              <w:rPr>
                <w:rFonts w:ascii="宋体" w:hAnsi="宋体" w:eastAsia="宋体" w:cs="宋体"/>
                <w:sz w:val="20"/>
                <w:szCs w:val="20"/>
              </w:rPr>
            </w:pPr>
            <w:r>
              <w:rPr>
                <w:rFonts w:ascii="宋体" w:hAnsi="宋体" w:eastAsia="宋体" w:cs="宋体"/>
                <w:b/>
                <w:bCs/>
                <w:spacing w:val="3"/>
                <w:sz w:val="20"/>
                <w:szCs w:val="20"/>
              </w:rPr>
              <w:t>姓名</w:t>
            </w:r>
          </w:p>
        </w:tc>
        <w:tc>
          <w:tcPr>
            <w:tcW w:w="1210" w:type="dxa"/>
            <w:vAlign w:val="top"/>
          </w:tcPr>
          <w:p w14:paraId="0CF41AC8">
            <w:pPr>
              <w:rPr>
                <w:rFonts w:ascii="Arial"/>
                <w:sz w:val="21"/>
              </w:rPr>
            </w:pPr>
          </w:p>
        </w:tc>
        <w:tc>
          <w:tcPr>
            <w:tcW w:w="1766" w:type="dxa"/>
            <w:vAlign w:val="top"/>
          </w:tcPr>
          <w:p w14:paraId="7E2D7FFE">
            <w:pPr>
              <w:spacing w:before="263" w:line="230" w:lineRule="auto"/>
              <w:ind w:left="702"/>
              <w:rPr>
                <w:rFonts w:ascii="宋体" w:hAnsi="宋体" w:eastAsia="宋体" w:cs="宋体"/>
                <w:sz w:val="20"/>
                <w:szCs w:val="20"/>
              </w:rPr>
            </w:pPr>
            <w:r>
              <w:rPr>
                <w:rFonts w:ascii="宋体" w:hAnsi="宋体" w:eastAsia="宋体" w:cs="宋体"/>
                <w:b/>
                <w:bCs/>
                <w:spacing w:val="-9"/>
                <w:sz w:val="20"/>
                <w:szCs w:val="20"/>
              </w:rPr>
              <w:t>电话</w:t>
            </w:r>
          </w:p>
        </w:tc>
        <w:tc>
          <w:tcPr>
            <w:tcW w:w="1771" w:type="dxa"/>
            <w:vAlign w:val="top"/>
          </w:tcPr>
          <w:p w14:paraId="50AC9FA6">
            <w:pPr>
              <w:rPr>
                <w:rFonts w:ascii="Arial"/>
                <w:sz w:val="21"/>
              </w:rPr>
            </w:pPr>
          </w:p>
        </w:tc>
      </w:tr>
      <w:tr w14:paraId="0AA7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57B8898">
            <w:pPr>
              <w:spacing w:before="147" w:line="227" w:lineRule="auto"/>
              <w:ind w:left="214"/>
              <w:rPr>
                <w:rFonts w:ascii="宋体" w:hAnsi="宋体" w:eastAsia="宋体" w:cs="宋体"/>
                <w:sz w:val="20"/>
                <w:szCs w:val="20"/>
              </w:rPr>
            </w:pPr>
            <w:r>
              <w:rPr>
                <w:rFonts w:ascii="宋体" w:hAnsi="宋体" w:eastAsia="宋体" w:cs="宋体"/>
                <w:b/>
                <w:bCs/>
                <w:spacing w:val="6"/>
                <w:sz w:val="20"/>
                <w:szCs w:val="20"/>
              </w:rPr>
              <w:t>统一社会信用代码</w:t>
            </w:r>
          </w:p>
        </w:tc>
        <w:tc>
          <w:tcPr>
            <w:tcW w:w="2975" w:type="dxa"/>
            <w:gridSpan w:val="2"/>
            <w:vAlign w:val="top"/>
          </w:tcPr>
          <w:p w14:paraId="712CB6F5">
            <w:pPr>
              <w:rPr>
                <w:rFonts w:ascii="Arial"/>
                <w:sz w:val="21"/>
              </w:rPr>
            </w:pPr>
          </w:p>
        </w:tc>
        <w:tc>
          <w:tcPr>
            <w:tcW w:w="1766" w:type="dxa"/>
            <w:vAlign w:val="top"/>
          </w:tcPr>
          <w:p w14:paraId="5E022270">
            <w:pPr>
              <w:spacing w:before="147" w:line="228" w:lineRule="auto"/>
              <w:ind w:left="371"/>
              <w:rPr>
                <w:rFonts w:ascii="宋体" w:hAnsi="宋体" w:eastAsia="宋体" w:cs="宋体"/>
                <w:sz w:val="20"/>
                <w:szCs w:val="20"/>
              </w:rPr>
            </w:pPr>
            <w:r>
              <w:rPr>
                <w:rFonts w:ascii="宋体" w:hAnsi="宋体" w:eastAsia="宋体" w:cs="宋体"/>
                <w:b/>
                <w:bCs/>
                <w:spacing w:val="4"/>
                <w:sz w:val="20"/>
                <w:szCs w:val="20"/>
              </w:rPr>
              <w:t>员工总人数</w:t>
            </w:r>
          </w:p>
        </w:tc>
        <w:tc>
          <w:tcPr>
            <w:tcW w:w="1771" w:type="dxa"/>
            <w:vAlign w:val="top"/>
          </w:tcPr>
          <w:p w14:paraId="45866282">
            <w:pPr>
              <w:rPr>
                <w:rFonts w:ascii="Arial"/>
                <w:sz w:val="21"/>
              </w:rPr>
            </w:pPr>
          </w:p>
        </w:tc>
      </w:tr>
      <w:tr w14:paraId="02EC5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9484C07">
            <w:pPr>
              <w:spacing w:before="145" w:line="228" w:lineRule="auto"/>
              <w:ind w:left="843"/>
              <w:rPr>
                <w:rFonts w:ascii="宋体" w:hAnsi="宋体" w:eastAsia="宋体" w:cs="宋体"/>
                <w:sz w:val="20"/>
                <w:szCs w:val="20"/>
              </w:rPr>
            </w:pPr>
            <w:r>
              <w:rPr>
                <w:rFonts w:ascii="宋体" w:hAnsi="宋体" w:eastAsia="宋体" w:cs="宋体"/>
                <w:b/>
                <w:bCs/>
                <w:spacing w:val="3"/>
                <w:sz w:val="20"/>
                <w:szCs w:val="20"/>
              </w:rPr>
              <w:t>类型</w:t>
            </w:r>
          </w:p>
        </w:tc>
        <w:tc>
          <w:tcPr>
            <w:tcW w:w="1765" w:type="dxa"/>
            <w:vAlign w:val="top"/>
          </w:tcPr>
          <w:p w14:paraId="330F881A">
            <w:pPr>
              <w:rPr>
                <w:rFonts w:ascii="Arial"/>
                <w:sz w:val="21"/>
              </w:rPr>
            </w:pPr>
          </w:p>
        </w:tc>
        <w:tc>
          <w:tcPr>
            <w:tcW w:w="1210" w:type="dxa"/>
            <w:vMerge w:val="restart"/>
            <w:tcBorders>
              <w:bottom w:val="nil"/>
            </w:tcBorders>
            <w:vAlign w:val="top"/>
          </w:tcPr>
          <w:p w14:paraId="3A8DEF7F">
            <w:pPr>
              <w:spacing w:line="273" w:lineRule="auto"/>
              <w:rPr>
                <w:rFonts w:ascii="Arial"/>
                <w:sz w:val="21"/>
              </w:rPr>
            </w:pPr>
          </w:p>
          <w:p w14:paraId="6B82B28C">
            <w:pPr>
              <w:spacing w:line="273" w:lineRule="auto"/>
              <w:rPr>
                <w:rFonts w:ascii="Arial"/>
                <w:sz w:val="21"/>
              </w:rPr>
            </w:pPr>
          </w:p>
          <w:p w14:paraId="4AC856D1">
            <w:pPr>
              <w:spacing w:line="274" w:lineRule="auto"/>
              <w:rPr>
                <w:rFonts w:ascii="Arial"/>
                <w:sz w:val="21"/>
              </w:rPr>
            </w:pPr>
          </w:p>
          <w:p w14:paraId="70DA0B3F">
            <w:pPr>
              <w:spacing w:line="274" w:lineRule="auto"/>
              <w:rPr>
                <w:rFonts w:ascii="Arial"/>
                <w:sz w:val="21"/>
              </w:rPr>
            </w:pPr>
          </w:p>
          <w:p w14:paraId="60074D62">
            <w:pPr>
              <w:spacing w:before="65" w:line="228" w:lineRule="auto"/>
              <w:ind w:left="400"/>
              <w:rPr>
                <w:rFonts w:ascii="宋体" w:hAnsi="宋体" w:eastAsia="宋体" w:cs="宋体"/>
                <w:sz w:val="20"/>
                <w:szCs w:val="20"/>
              </w:rPr>
            </w:pPr>
            <w:r>
              <w:rPr>
                <w:rFonts w:ascii="宋体" w:hAnsi="宋体" w:eastAsia="宋体" w:cs="宋体"/>
                <w:b/>
                <w:bCs/>
                <w:spacing w:val="3"/>
                <w:sz w:val="20"/>
                <w:szCs w:val="20"/>
              </w:rPr>
              <w:t>其中</w:t>
            </w:r>
          </w:p>
        </w:tc>
        <w:tc>
          <w:tcPr>
            <w:tcW w:w="1766" w:type="dxa"/>
            <w:vMerge w:val="restart"/>
            <w:tcBorders>
              <w:bottom w:val="nil"/>
            </w:tcBorders>
            <w:vAlign w:val="top"/>
          </w:tcPr>
          <w:p w14:paraId="7D6168E3">
            <w:pPr>
              <w:spacing w:line="453" w:lineRule="auto"/>
              <w:rPr>
                <w:rFonts w:ascii="Arial"/>
                <w:sz w:val="21"/>
              </w:rPr>
            </w:pPr>
          </w:p>
          <w:p w14:paraId="3E4A4E61">
            <w:pPr>
              <w:spacing w:before="65" w:line="239" w:lineRule="auto"/>
              <w:ind w:left="788" w:right="143" w:hanging="636"/>
              <w:rPr>
                <w:rFonts w:ascii="宋体" w:hAnsi="宋体" w:eastAsia="宋体" w:cs="宋体"/>
                <w:sz w:val="20"/>
                <w:szCs w:val="20"/>
              </w:rPr>
            </w:pPr>
            <w:r>
              <w:rPr>
                <w:rFonts w:ascii="宋体" w:hAnsi="宋体" w:eastAsia="宋体" w:cs="宋体"/>
                <w:b/>
                <w:bCs/>
                <w:spacing w:val="7"/>
                <w:sz w:val="20"/>
                <w:szCs w:val="20"/>
              </w:rPr>
              <w:t>基本账户开户银</w:t>
            </w:r>
            <w:r>
              <w:rPr>
                <w:rFonts w:ascii="宋体" w:hAnsi="宋体" w:eastAsia="宋体" w:cs="宋体"/>
                <w:sz w:val="20"/>
                <w:szCs w:val="20"/>
              </w:rPr>
              <w:t xml:space="preserve"> </w:t>
            </w:r>
            <w:r>
              <w:rPr>
                <w:rFonts w:ascii="宋体" w:hAnsi="宋体" w:eastAsia="宋体" w:cs="宋体"/>
                <w:b/>
                <w:bCs/>
                <w:spacing w:val="-3"/>
                <w:sz w:val="20"/>
                <w:szCs w:val="20"/>
              </w:rPr>
              <w:t>行</w:t>
            </w:r>
          </w:p>
        </w:tc>
        <w:tc>
          <w:tcPr>
            <w:tcW w:w="1771" w:type="dxa"/>
            <w:vMerge w:val="restart"/>
            <w:tcBorders>
              <w:bottom w:val="nil"/>
            </w:tcBorders>
            <w:vAlign w:val="top"/>
          </w:tcPr>
          <w:p w14:paraId="13F212B9">
            <w:pPr>
              <w:rPr>
                <w:rFonts w:ascii="Arial"/>
                <w:sz w:val="21"/>
              </w:rPr>
            </w:pPr>
          </w:p>
        </w:tc>
      </w:tr>
      <w:tr w14:paraId="6724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45323F3">
            <w:pPr>
              <w:spacing w:before="147" w:line="227" w:lineRule="auto"/>
              <w:ind w:left="632"/>
              <w:rPr>
                <w:rFonts w:ascii="宋体" w:hAnsi="宋体" w:eastAsia="宋体" w:cs="宋体"/>
                <w:sz w:val="20"/>
                <w:szCs w:val="20"/>
              </w:rPr>
            </w:pPr>
            <w:r>
              <w:rPr>
                <w:rFonts w:ascii="宋体" w:hAnsi="宋体" w:eastAsia="宋体" w:cs="宋体"/>
                <w:b/>
                <w:bCs/>
                <w:spacing w:val="6"/>
                <w:sz w:val="20"/>
                <w:szCs w:val="20"/>
              </w:rPr>
              <w:t>注册资本</w:t>
            </w:r>
          </w:p>
        </w:tc>
        <w:tc>
          <w:tcPr>
            <w:tcW w:w="1765" w:type="dxa"/>
            <w:vAlign w:val="top"/>
          </w:tcPr>
          <w:p w14:paraId="6E17B167">
            <w:pPr>
              <w:rPr>
                <w:rFonts w:ascii="Arial"/>
                <w:sz w:val="21"/>
              </w:rPr>
            </w:pPr>
          </w:p>
        </w:tc>
        <w:tc>
          <w:tcPr>
            <w:tcW w:w="1210" w:type="dxa"/>
            <w:vMerge w:val="continue"/>
            <w:tcBorders>
              <w:top w:val="nil"/>
              <w:bottom w:val="nil"/>
            </w:tcBorders>
            <w:vAlign w:val="top"/>
          </w:tcPr>
          <w:p w14:paraId="58BD91CF">
            <w:pPr>
              <w:rPr>
                <w:rFonts w:ascii="Arial"/>
                <w:sz w:val="21"/>
              </w:rPr>
            </w:pPr>
          </w:p>
        </w:tc>
        <w:tc>
          <w:tcPr>
            <w:tcW w:w="1766" w:type="dxa"/>
            <w:vMerge w:val="continue"/>
            <w:tcBorders>
              <w:top w:val="nil"/>
              <w:bottom w:val="nil"/>
            </w:tcBorders>
            <w:vAlign w:val="top"/>
          </w:tcPr>
          <w:p w14:paraId="4DA1C614">
            <w:pPr>
              <w:rPr>
                <w:rFonts w:ascii="Arial"/>
                <w:sz w:val="21"/>
              </w:rPr>
            </w:pPr>
          </w:p>
        </w:tc>
        <w:tc>
          <w:tcPr>
            <w:tcW w:w="1771" w:type="dxa"/>
            <w:vMerge w:val="continue"/>
            <w:tcBorders>
              <w:top w:val="nil"/>
              <w:bottom w:val="nil"/>
            </w:tcBorders>
            <w:vAlign w:val="top"/>
          </w:tcPr>
          <w:p w14:paraId="03675A80">
            <w:pPr>
              <w:rPr>
                <w:rFonts w:ascii="Arial"/>
                <w:sz w:val="21"/>
              </w:rPr>
            </w:pPr>
          </w:p>
        </w:tc>
      </w:tr>
      <w:tr w14:paraId="1BCE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FCED703">
            <w:pPr>
              <w:spacing w:before="146" w:line="228" w:lineRule="auto"/>
              <w:ind w:left="633"/>
              <w:rPr>
                <w:rFonts w:ascii="宋体" w:hAnsi="宋体" w:eastAsia="宋体" w:cs="宋体"/>
                <w:sz w:val="20"/>
                <w:szCs w:val="20"/>
              </w:rPr>
            </w:pPr>
            <w:r>
              <w:rPr>
                <w:rFonts w:ascii="宋体" w:hAnsi="宋体" w:eastAsia="宋体" w:cs="宋体"/>
                <w:b/>
                <w:bCs/>
                <w:spacing w:val="6"/>
                <w:sz w:val="20"/>
                <w:szCs w:val="20"/>
              </w:rPr>
              <w:t>成立日期</w:t>
            </w:r>
          </w:p>
        </w:tc>
        <w:tc>
          <w:tcPr>
            <w:tcW w:w="1765" w:type="dxa"/>
            <w:vAlign w:val="top"/>
          </w:tcPr>
          <w:p w14:paraId="07087499">
            <w:pPr>
              <w:rPr>
                <w:rFonts w:ascii="Arial"/>
                <w:sz w:val="21"/>
              </w:rPr>
            </w:pPr>
          </w:p>
        </w:tc>
        <w:tc>
          <w:tcPr>
            <w:tcW w:w="1210" w:type="dxa"/>
            <w:vMerge w:val="continue"/>
            <w:tcBorders>
              <w:top w:val="nil"/>
              <w:bottom w:val="nil"/>
            </w:tcBorders>
            <w:vAlign w:val="top"/>
          </w:tcPr>
          <w:p w14:paraId="081591DD">
            <w:pPr>
              <w:rPr>
                <w:rFonts w:ascii="Arial"/>
                <w:sz w:val="21"/>
              </w:rPr>
            </w:pPr>
          </w:p>
        </w:tc>
        <w:tc>
          <w:tcPr>
            <w:tcW w:w="1766" w:type="dxa"/>
            <w:vMerge w:val="continue"/>
            <w:tcBorders>
              <w:top w:val="nil"/>
            </w:tcBorders>
            <w:vAlign w:val="top"/>
          </w:tcPr>
          <w:p w14:paraId="46839A9A">
            <w:pPr>
              <w:rPr>
                <w:rFonts w:ascii="Arial"/>
                <w:sz w:val="21"/>
              </w:rPr>
            </w:pPr>
          </w:p>
        </w:tc>
        <w:tc>
          <w:tcPr>
            <w:tcW w:w="1771" w:type="dxa"/>
            <w:vMerge w:val="continue"/>
            <w:tcBorders>
              <w:top w:val="nil"/>
            </w:tcBorders>
            <w:vAlign w:val="top"/>
          </w:tcPr>
          <w:p w14:paraId="2162E3AB">
            <w:pPr>
              <w:rPr>
                <w:rFonts w:ascii="Arial"/>
                <w:sz w:val="21"/>
              </w:rPr>
            </w:pPr>
          </w:p>
        </w:tc>
      </w:tr>
      <w:tr w14:paraId="6EC7D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46313175">
            <w:pPr>
              <w:spacing w:before="147" w:line="228" w:lineRule="auto"/>
              <w:ind w:left="638"/>
              <w:rPr>
                <w:rFonts w:ascii="宋体" w:hAnsi="宋体" w:eastAsia="宋体" w:cs="宋体"/>
                <w:sz w:val="20"/>
                <w:szCs w:val="20"/>
              </w:rPr>
            </w:pPr>
            <w:r>
              <w:rPr>
                <w:rFonts w:ascii="宋体" w:hAnsi="宋体" w:eastAsia="宋体" w:cs="宋体"/>
                <w:b/>
                <w:bCs/>
                <w:spacing w:val="4"/>
                <w:sz w:val="20"/>
                <w:szCs w:val="20"/>
              </w:rPr>
              <w:t>营业期限</w:t>
            </w:r>
          </w:p>
        </w:tc>
        <w:tc>
          <w:tcPr>
            <w:tcW w:w="1765" w:type="dxa"/>
            <w:vAlign w:val="top"/>
          </w:tcPr>
          <w:p w14:paraId="60A1FE14">
            <w:pPr>
              <w:rPr>
                <w:rFonts w:ascii="Arial"/>
                <w:sz w:val="21"/>
              </w:rPr>
            </w:pPr>
          </w:p>
        </w:tc>
        <w:tc>
          <w:tcPr>
            <w:tcW w:w="1210" w:type="dxa"/>
            <w:vMerge w:val="continue"/>
            <w:tcBorders>
              <w:top w:val="nil"/>
              <w:bottom w:val="nil"/>
            </w:tcBorders>
            <w:vAlign w:val="top"/>
          </w:tcPr>
          <w:p w14:paraId="0732FA2B">
            <w:pPr>
              <w:rPr>
                <w:rFonts w:ascii="Arial"/>
                <w:sz w:val="21"/>
              </w:rPr>
            </w:pPr>
          </w:p>
        </w:tc>
        <w:tc>
          <w:tcPr>
            <w:tcW w:w="1766" w:type="dxa"/>
            <w:vMerge w:val="restart"/>
            <w:tcBorders>
              <w:bottom w:val="nil"/>
            </w:tcBorders>
            <w:vAlign w:val="top"/>
          </w:tcPr>
          <w:p w14:paraId="7D9575C9">
            <w:pPr>
              <w:spacing w:before="264"/>
              <w:ind w:left="790" w:right="143" w:hanging="638"/>
              <w:rPr>
                <w:rFonts w:ascii="宋体" w:hAnsi="宋体" w:eastAsia="宋体" w:cs="宋体"/>
                <w:sz w:val="20"/>
                <w:szCs w:val="20"/>
              </w:rPr>
            </w:pPr>
            <w:r>
              <w:rPr>
                <w:rFonts w:ascii="宋体" w:hAnsi="宋体" w:eastAsia="宋体" w:cs="宋体"/>
                <w:b/>
                <w:bCs/>
                <w:spacing w:val="7"/>
                <w:sz w:val="20"/>
                <w:szCs w:val="20"/>
              </w:rPr>
              <w:t>基本账户银行账</w:t>
            </w:r>
            <w:r>
              <w:rPr>
                <w:rFonts w:ascii="宋体" w:hAnsi="宋体" w:eastAsia="宋体" w:cs="宋体"/>
                <w:sz w:val="20"/>
                <w:szCs w:val="20"/>
              </w:rPr>
              <w:t xml:space="preserve"> </w:t>
            </w:r>
            <w:r>
              <w:rPr>
                <w:rFonts w:ascii="宋体" w:hAnsi="宋体" w:eastAsia="宋体" w:cs="宋体"/>
                <w:b/>
                <w:bCs/>
                <w:spacing w:val="-3"/>
                <w:sz w:val="20"/>
                <w:szCs w:val="20"/>
              </w:rPr>
              <w:t>号</w:t>
            </w:r>
          </w:p>
        </w:tc>
        <w:tc>
          <w:tcPr>
            <w:tcW w:w="1771" w:type="dxa"/>
            <w:vMerge w:val="restart"/>
            <w:tcBorders>
              <w:bottom w:val="nil"/>
            </w:tcBorders>
            <w:vAlign w:val="top"/>
          </w:tcPr>
          <w:p w14:paraId="751DB64B">
            <w:pPr>
              <w:rPr>
                <w:rFonts w:ascii="Arial"/>
                <w:sz w:val="21"/>
              </w:rPr>
            </w:pPr>
          </w:p>
        </w:tc>
      </w:tr>
      <w:tr w14:paraId="72693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18EEEC3">
            <w:pPr>
              <w:spacing w:before="147" w:line="227" w:lineRule="auto"/>
              <w:ind w:left="636"/>
              <w:rPr>
                <w:rFonts w:ascii="宋体" w:hAnsi="宋体" w:eastAsia="宋体" w:cs="宋体"/>
                <w:sz w:val="20"/>
                <w:szCs w:val="20"/>
              </w:rPr>
            </w:pPr>
            <w:r>
              <w:rPr>
                <w:rFonts w:ascii="宋体" w:hAnsi="宋体" w:eastAsia="宋体" w:cs="宋体"/>
                <w:b/>
                <w:bCs/>
                <w:spacing w:val="5"/>
                <w:sz w:val="20"/>
                <w:szCs w:val="20"/>
              </w:rPr>
              <w:t>登记机关</w:t>
            </w:r>
          </w:p>
        </w:tc>
        <w:tc>
          <w:tcPr>
            <w:tcW w:w="1765" w:type="dxa"/>
            <w:vAlign w:val="top"/>
          </w:tcPr>
          <w:p w14:paraId="464E3D62">
            <w:pPr>
              <w:rPr>
                <w:rFonts w:ascii="Arial"/>
                <w:sz w:val="21"/>
              </w:rPr>
            </w:pPr>
          </w:p>
        </w:tc>
        <w:tc>
          <w:tcPr>
            <w:tcW w:w="1210" w:type="dxa"/>
            <w:vMerge w:val="continue"/>
            <w:tcBorders>
              <w:top w:val="nil"/>
            </w:tcBorders>
            <w:vAlign w:val="top"/>
          </w:tcPr>
          <w:p w14:paraId="7FE33C7C">
            <w:pPr>
              <w:rPr>
                <w:rFonts w:ascii="Arial"/>
                <w:sz w:val="21"/>
              </w:rPr>
            </w:pPr>
          </w:p>
        </w:tc>
        <w:tc>
          <w:tcPr>
            <w:tcW w:w="1766" w:type="dxa"/>
            <w:vMerge w:val="continue"/>
            <w:tcBorders>
              <w:top w:val="nil"/>
            </w:tcBorders>
            <w:vAlign w:val="top"/>
          </w:tcPr>
          <w:p w14:paraId="7C746E29">
            <w:pPr>
              <w:rPr>
                <w:rFonts w:ascii="Arial"/>
                <w:sz w:val="21"/>
              </w:rPr>
            </w:pPr>
          </w:p>
        </w:tc>
        <w:tc>
          <w:tcPr>
            <w:tcW w:w="1771" w:type="dxa"/>
            <w:vMerge w:val="continue"/>
            <w:tcBorders>
              <w:top w:val="nil"/>
            </w:tcBorders>
            <w:vAlign w:val="top"/>
          </w:tcPr>
          <w:p w14:paraId="365901CC">
            <w:pPr>
              <w:rPr>
                <w:rFonts w:ascii="Arial"/>
                <w:sz w:val="21"/>
              </w:rPr>
            </w:pPr>
          </w:p>
        </w:tc>
      </w:tr>
      <w:tr w14:paraId="0A3BE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79C01039">
            <w:pPr>
              <w:spacing w:line="252" w:lineRule="auto"/>
              <w:rPr>
                <w:rFonts w:ascii="Arial"/>
                <w:sz w:val="21"/>
              </w:rPr>
            </w:pPr>
          </w:p>
          <w:p w14:paraId="7C65FB73">
            <w:pPr>
              <w:spacing w:line="252" w:lineRule="auto"/>
              <w:rPr>
                <w:rFonts w:ascii="Arial"/>
                <w:sz w:val="21"/>
              </w:rPr>
            </w:pPr>
          </w:p>
          <w:p w14:paraId="50EEA2D0">
            <w:pPr>
              <w:spacing w:line="252" w:lineRule="auto"/>
              <w:rPr>
                <w:rFonts w:ascii="Arial"/>
                <w:sz w:val="21"/>
              </w:rPr>
            </w:pPr>
          </w:p>
          <w:p w14:paraId="39A2C2DB">
            <w:pPr>
              <w:spacing w:line="252" w:lineRule="auto"/>
              <w:rPr>
                <w:rFonts w:ascii="Arial"/>
                <w:sz w:val="21"/>
              </w:rPr>
            </w:pPr>
          </w:p>
          <w:p w14:paraId="6DAE8CB3">
            <w:pPr>
              <w:spacing w:line="252" w:lineRule="auto"/>
              <w:rPr>
                <w:rFonts w:ascii="Arial"/>
                <w:sz w:val="21"/>
              </w:rPr>
            </w:pPr>
          </w:p>
          <w:p w14:paraId="14F7C477">
            <w:pPr>
              <w:spacing w:line="252" w:lineRule="auto"/>
              <w:rPr>
                <w:rFonts w:ascii="Arial"/>
                <w:sz w:val="21"/>
              </w:rPr>
            </w:pPr>
          </w:p>
          <w:p w14:paraId="11B25334">
            <w:pPr>
              <w:spacing w:line="252" w:lineRule="auto"/>
              <w:rPr>
                <w:rFonts w:ascii="Arial"/>
                <w:sz w:val="21"/>
              </w:rPr>
            </w:pPr>
          </w:p>
          <w:p w14:paraId="3A9B2E30">
            <w:pPr>
              <w:spacing w:line="253" w:lineRule="auto"/>
              <w:rPr>
                <w:rFonts w:ascii="Arial"/>
                <w:sz w:val="21"/>
              </w:rPr>
            </w:pPr>
          </w:p>
          <w:p w14:paraId="51A3BEAE">
            <w:pPr>
              <w:spacing w:line="253" w:lineRule="auto"/>
              <w:rPr>
                <w:rFonts w:ascii="Arial"/>
                <w:sz w:val="21"/>
              </w:rPr>
            </w:pPr>
          </w:p>
          <w:p w14:paraId="6983B867">
            <w:pPr>
              <w:spacing w:before="65" w:line="228" w:lineRule="auto"/>
              <w:ind w:left="633"/>
              <w:rPr>
                <w:rFonts w:ascii="宋体" w:hAnsi="宋体" w:eastAsia="宋体" w:cs="宋体"/>
                <w:sz w:val="20"/>
                <w:szCs w:val="20"/>
              </w:rPr>
            </w:pPr>
            <w:r>
              <w:rPr>
                <w:rFonts w:ascii="宋体" w:hAnsi="宋体" w:eastAsia="宋体" w:cs="宋体"/>
                <w:b/>
                <w:bCs/>
                <w:spacing w:val="6"/>
                <w:sz w:val="20"/>
                <w:szCs w:val="20"/>
              </w:rPr>
              <w:t>经营范围</w:t>
            </w:r>
          </w:p>
        </w:tc>
        <w:tc>
          <w:tcPr>
            <w:tcW w:w="6512" w:type="dxa"/>
            <w:gridSpan w:val="4"/>
            <w:vAlign w:val="top"/>
          </w:tcPr>
          <w:p w14:paraId="37311439">
            <w:pPr>
              <w:rPr>
                <w:rFonts w:ascii="Arial"/>
                <w:sz w:val="21"/>
              </w:rPr>
            </w:pPr>
          </w:p>
        </w:tc>
      </w:tr>
    </w:tbl>
    <w:p w14:paraId="09EC52DE">
      <w:pPr>
        <w:spacing w:before="188" w:line="227" w:lineRule="auto"/>
        <w:jc w:val="right"/>
        <w:rPr>
          <w:rFonts w:ascii="宋体" w:hAnsi="宋体" w:eastAsia="宋体" w:cs="宋体"/>
          <w:sz w:val="20"/>
          <w:szCs w:val="20"/>
        </w:rPr>
      </w:pPr>
      <w:r>
        <w:rPr>
          <w:rFonts w:ascii="宋体" w:hAnsi="宋体" w:eastAsia="宋体" w:cs="宋体"/>
          <w:b/>
          <w:bCs/>
          <w:spacing w:val="8"/>
          <w:sz w:val="20"/>
          <w:szCs w:val="20"/>
        </w:rPr>
        <w:t>注：本表后应附企业法人营业执照等资格审查所需相关材料的复印件。（投标人可根据本表自行编制）</w:t>
      </w:r>
    </w:p>
    <w:p w14:paraId="5B37CB48">
      <w:pPr>
        <w:spacing w:line="263" w:lineRule="auto"/>
        <w:rPr>
          <w:rFonts w:ascii="Arial"/>
          <w:sz w:val="21"/>
        </w:rPr>
      </w:pPr>
    </w:p>
    <w:p w14:paraId="7E966999">
      <w:pPr>
        <w:spacing w:line="263" w:lineRule="auto"/>
        <w:rPr>
          <w:rFonts w:ascii="Arial"/>
          <w:sz w:val="21"/>
        </w:rPr>
      </w:pPr>
    </w:p>
    <w:p w14:paraId="67682F61">
      <w:pPr>
        <w:spacing w:line="263" w:lineRule="auto"/>
        <w:rPr>
          <w:rFonts w:ascii="Arial"/>
          <w:sz w:val="21"/>
        </w:rPr>
      </w:pPr>
    </w:p>
    <w:p w14:paraId="2E58A393">
      <w:pPr>
        <w:spacing w:line="263" w:lineRule="auto"/>
        <w:rPr>
          <w:rFonts w:ascii="Arial"/>
          <w:sz w:val="21"/>
        </w:rPr>
      </w:pPr>
    </w:p>
    <w:p w14:paraId="40209015">
      <w:pPr>
        <w:spacing w:line="263" w:lineRule="auto"/>
        <w:rPr>
          <w:rFonts w:ascii="Arial"/>
          <w:sz w:val="21"/>
        </w:rPr>
      </w:pPr>
    </w:p>
    <w:p w14:paraId="7B3F9D86">
      <w:pPr>
        <w:spacing w:line="263" w:lineRule="auto"/>
        <w:rPr>
          <w:rFonts w:ascii="Arial"/>
          <w:sz w:val="21"/>
        </w:rPr>
      </w:pPr>
    </w:p>
    <w:p w14:paraId="189327EE">
      <w:pPr>
        <w:spacing w:line="263" w:lineRule="auto"/>
        <w:rPr>
          <w:rFonts w:ascii="Arial"/>
          <w:sz w:val="21"/>
        </w:rPr>
      </w:pPr>
    </w:p>
    <w:p w14:paraId="2BC65960">
      <w:pPr>
        <w:spacing w:line="263" w:lineRule="auto"/>
        <w:rPr>
          <w:rFonts w:ascii="Arial"/>
          <w:sz w:val="21"/>
        </w:rPr>
      </w:pPr>
    </w:p>
    <w:p w14:paraId="5DA86A4F">
      <w:pPr>
        <w:spacing w:line="263" w:lineRule="auto"/>
        <w:rPr>
          <w:rFonts w:ascii="Arial"/>
          <w:sz w:val="21"/>
        </w:rPr>
      </w:pPr>
    </w:p>
    <w:p w14:paraId="34E38158">
      <w:pPr>
        <w:spacing w:line="263" w:lineRule="auto"/>
        <w:rPr>
          <w:rFonts w:ascii="Arial"/>
          <w:sz w:val="21"/>
        </w:rPr>
      </w:pPr>
    </w:p>
    <w:p w14:paraId="75A2616B">
      <w:pPr>
        <w:spacing w:line="43" w:lineRule="exact"/>
      </w:pPr>
      <w:r>
        <w:pict>
          <v:shape id="_x0000_s1110" o:spid="_x0000_s1110" style="height:2.2pt;width:469.65pt;" fillcolor="#000000" filled="t" stroked="f" coordsize="9392,44" path="m0,0l9392,0,9392,14,0,14,0,0xem0,28l9392,28,9392,43,0,43,0,28xe">
            <v:path/>
            <v:fill on="t" focussize="0,0"/>
            <v:stroke on="f"/>
            <v:imagedata o:title=""/>
            <o:lock v:ext="edit"/>
            <w10:wrap type="none"/>
            <w10:anchorlock/>
          </v:shape>
        </w:pict>
      </w:r>
    </w:p>
    <w:p w14:paraId="6A4402AF">
      <w:pPr>
        <w:spacing w:line="43" w:lineRule="exact"/>
        <w:sectPr>
          <w:footerReference r:id="rId67" w:type="default"/>
          <w:pgSz w:w="11906" w:h="16839"/>
          <w:pgMar w:top="400" w:right="1362" w:bottom="1216" w:left="1076" w:header="0" w:footer="1054" w:gutter="0"/>
          <w:cols w:space="720" w:num="1"/>
        </w:sectPr>
      </w:pPr>
    </w:p>
    <w:p w14:paraId="721ABECE">
      <w:pPr>
        <w:spacing w:line="246" w:lineRule="auto"/>
        <w:rPr>
          <w:rFonts w:ascii="Arial"/>
          <w:sz w:val="21"/>
        </w:rPr>
      </w:pPr>
    </w:p>
    <w:p w14:paraId="3B1AAC3D">
      <w:pPr>
        <w:spacing w:line="246" w:lineRule="auto"/>
        <w:rPr>
          <w:rFonts w:ascii="Arial"/>
          <w:sz w:val="21"/>
        </w:rPr>
      </w:pPr>
    </w:p>
    <w:p w14:paraId="1001D8FF">
      <w:pPr>
        <w:spacing w:before="65" w:line="228" w:lineRule="auto"/>
        <w:ind w:left="3728"/>
        <w:rPr>
          <w:rFonts w:ascii="宋体" w:hAnsi="宋体" w:eastAsia="宋体" w:cs="宋体"/>
          <w:sz w:val="20"/>
          <w:szCs w:val="20"/>
        </w:rPr>
      </w:pPr>
      <w:r>
        <w:rPr>
          <w:rFonts w:ascii="宋体" w:hAnsi="宋体" w:eastAsia="宋体" w:cs="宋体"/>
          <w:b/>
          <w:bCs/>
          <w:spacing w:val="6"/>
          <w:sz w:val="20"/>
          <w:szCs w:val="20"/>
        </w:rPr>
        <w:t>7.</w:t>
      </w:r>
      <w:r>
        <w:rPr>
          <w:rFonts w:ascii="宋体" w:hAnsi="宋体" w:eastAsia="宋体" w:cs="宋体"/>
          <w:b/>
          <w:bCs/>
          <w:spacing w:val="6"/>
          <w:sz w:val="19"/>
          <w:szCs w:val="19"/>
        </w:rPr>
        <w:t>投标保证金缴纳凭证</w:t>
      </w:r>
    </w:p>
    <w:p w14:paraId="38676CEE">
      <w:pPr>
        <w:spacing w:line="246" w:lineRule="auto"/>
        <w:rPr>
          <w:rFonts w:ascii="Arial"/>
          <w:sz w:val="21"/>
        </w:rPr>
      </w:pPr>
    </w:p>
    <w:p w14:paraId="3665CC95">
      <w:pPr>
        <w:pStyle w:val="6"/>
        <w:rPr>
          <w:rFonts w:ascii="Arial"/>
          <w:sz w:val="21"/>
        </w:rPr>
      </w:pPr>
    </w:p>
    <w:p w14:paraId="108F639C">
      <w:pPr>
        <w:rPr>
          <w:rFonts w:ascii="Arial"/>
          <w:sz w:val="21"/>
        </w:rPr>
      </w:pPr>
    </w:p>
    <w:p w14:paraId="20F67EC8">
      <w:pPr>
        <w:pStyle w:val="6"/>
        <w:rPr>
          <w:rFonts w:ascii="Arial"/>
          <w:sz w:val="21"/>
        </w:rPr>
      </w:pPr>
    </w:p>
    <w:p w14:paraId="211B6587">
      <w:pPr>
        <w:rPr>
          <w:rFonts w:ascii="Arial"/>
          <w:sz w:val="21"/>
        </w:rPr>
      </w:pPr>
    </w:p>
    <w:p w14:paraId="43F42B0E">
      <w:pPr>
        <w:pStyle w:val="6"/>
        <w:rPr>
          <w:rFonts w:ascii="Arial"/>
          <w:sz w:val="21"/>
        </w:rPr>
      </w:pPr>
    </w:p>
    <w:p w14:paraId="06E1D58C">
      <w:pPr>
        <w:rPr>
          <w:rFonts w:ascii="Arial"/>
          <w:sz w:val="21"/>
        </w:rPr>
      </w:pPr>
    </w:p>
    <w:p w14:paraId="03EBD414">
      <w:pPr>
        <w:pStyle w:val="6"/>
        <w:rPr>
          <w:rFonts w:ascii="Arial"/>
          <w:sz w:val="21"/>
        </w:rPr>
      </w:pPr>
    </w:p>
    <w:p w14:paraId="0E00F1D6">
      <w:pPr>
        <w:rPr>
          <w:rFonts w:ascii="Arial"/>
          <w:sz w:val="21"/>
        </w:rPr>
      </w:pPr>
    </w:p>
    <w:p w14:paraId="403FB738">
      <w:pPr>
        <w:pStyle w:val="6"/>
        <w:rPr>
          <w:rFonts w:ascii="Arial"/>
          <w:sz w:val="21"/>
        </w:rPr>
      </w:pPr>
    </w:p>
    <w:p w14:paraId="4A239997">
      <w:pPr>
        <w:rPr>
          <w:rFonts w:ascii="Arial"/>
          <w:sz w:val="21"/>
        </w:rPr>
      </w:pPr>
    </w:p>
    <w:p w14:paraId="30E509E1">
      <w:pPr>
        <w:pStyle w:val="6"/>
        <w:rPr>
          <w:rFonts w:ascii="Arial"/>
          <w:sz w:val="21"/>
        </w:rPr>
      </w:pPr>
    </w:p>
    <w:p w14:paraId="0DE33C3A">
      <w:pPr>
        <w:rPr>
          <w:rFonts w:ascii="Arial"/>
          <w:sz w:val="21"/>
        </w:rPr>
      </w:pPr>
    </w:p>
    <w:p w14:paraId="6384541F">
      <w:pPr>
        <w:pStyle w:val="6"/>
        <w:rPr>
          <w:rFonts w:ascii="Arial"/>
          <w:sz w:val="21"/>
        </w:rPr>
      </w:pPr>
    </w:p>
    <w:p w14:paraId="4AE85440">
      <w:pPr>
        <w:rPr>
          <w:rFonts w:ascii="Arial"/>
          <w:sz w:val="21"/>
        </w:rPr>
      </w:pPr>
    </w:p>
    <w:p w14:paraId="423E3121">
      <w:pPr>
        <w:pStyle w:val="6"/>
        <w:rPr>
          <w:rFonts w:ascii="Arial"/>
          <w:sz w:val="21"/>
        </w:rPr>
      </w:pPr>
    </w:p>
    <w:p w14:paraId="1E0962D8">
      <w:pPr>
        <w:rPr>
          <w:rFonts w:ascii="Arial"/>
          <w:sz w:val="21"/>
        </w:rPr>
      </w:pPr>
    </w:p>
    <w:p w14:paraId="2FB1375A">
      <w:pPr>
        <w:pStyle w:val="6"/>
        <w:rPr>
          <w:rFonts w:ascii="Arial"/>
          <w:sz w:val="21"/>
        </w:rPr>
      </w:pPr>
    </w:p>
    <w:p w14:paraId="13B10F6B">
      <w:pPr>
        <w:rPr>
          <w:rFonts w:ascii="Arial"/>
          <w:sz w:val="21"/>
        </w:rPr>
      </w:pPr>
    </w:p>
    <w:p w14:paraId="2232A0AA">
      <w:pPr>
        <w:pStyle w:val="6"/>
        <w:rPr>
          <w:rFonts w:ascii="Arial"/>
          <w:sz w:val="21"/>
        </w:rPr>
      </w:pPr>
    </w:p>
    <w:p w14:paraId="6D2BA509">
      <w:pPr>
        <w:rPr>
          <w:rFonts w:ascii="Arial"/>
          <w:sz w:val="21"/>
        </w:rPr>
      </w:pPr>
    </w:p>
    <w:p w14:paraId="7A73DA8B">
      <w:pPr>
        <w:pStyle w:val="6"/>
        <w:rPr>
          <w:rFonts w:ascii="Arial"/>
          <w:sz w:val="21"/>
        </w:rPr>
      </w:pPr>
    </w:p>
    <w:p w14:paraId="2E850525">
      <w:pPr>
        <w:rPr>
          <w:rFonts w:ascii="Arial"/>
          <w:sz w:val="21"/>
        </w:rPr>
      </w:pPr>
    </w:p>
    <w:p w14:paraId="55AE6F85">
      <w:pPr>
        <w:pStyle w:val="6"/>
        <w:rPr>
          <w:rFonts w:ascii="Arial"/>
          <w:sz w:val="21"/>
        </w:rPr>
      </w:pPr>
    </w:p>
    <w:p w14:paraId="13269E01">
      <w:pPr>
        <w:rPr>
          <w:rFonts w:ascii="Arial"/>
          <w:sz w:val="21"/>
        </w:rPr>
      </w:pPr>
    </w:p>
    <w:p w14:paraId="456A5DAD">
      <w:pPr>
        <w:pStyle w:val="6"/>
        <w:rPr>
          <w:rFonts w:ascii="Arial"/>
          <w:sz w:val="21"/>
        </w:rPr>
      </w:pPr>
    </w:p>
    <w:p w14:paraId="110793F1">
      <w:pPr>
        <w:rPr>
          <w:rFonts w:ascii="Arial"/>
          <w:sz w:val="21"/>
        </w:rPr>
      </w:pPr>
    </w:p>
    <w:p w14:paraId="222C3663">
      <w:pPr>
        <w:pStyle w:val="6"/>
        <w:rPr>
          <w:rFonts w:ascii="Arial"/>
          <w:sz w:val="21"/>
        </w:rPr>
      </w:pPr>
    </w:p>
    <w:p w14:paraId="55D18A2D">
      <w:pPr>
        <w:rPr>
          <w:rFonts w:ascii="Arial"/>
          <w:sz w:val="21"/>
        </w:rPr>
      </w:pPr>
    </w:p>
    <w:p w14:paraId="6DA3E297">
      <w:pPr>
        <w:pStyle w:val="6"/>
        <w:rPr>
          <w:rFonts w:ascii="Arial"/>
          <w:sz w:val="21"/>
        </w:rPr>
      </w:pPr>
    </w:p>
    <w:p w14:paraId="3B7D60C3">
      <w:pPr>
        <w:rPr>
          <w:rFonts w:ascii="Arial"/>
          <w:sz w:val="21"/>
        </w:rPr>
      </w:pPr>
    </w:p>
    <w:p w14:paraId="58714C36">
      <w:pPr>
        <w:pStyle w:val="6"/>
        <w:rPr>
          <w:rFonts w:ascii="Arial"/>
          <w:sz w:val="21"/>
        </w:rPr>
      </w:pPr>
    </w:p>
    <w:p w14:paraId="11282967">
      <w:pPr>
        <w:rPr>
          <w:rFonts w:ascii="Arial"/>
          <w:sz w:val="21"/>
        </w:rPr>
      </w:pPr>
    </w:p>
    <w:p w14:paraId="6485E8CB">
      <w:pPr>
        <w:pStyle w:val="6"/>
        <w:rPr>
          <w:rFonts w:ascii="Arial"/>
          <w:sz w:val="21"/>
        </w:rPr>
      </w:pPr>
    </w:p>
    <w:p w14:paraId="29C33407">
      <w:pPr>
        <w:rPr>
          <w:rFonts w:ascii="Arial"/>
          <w:sz w:val="21"/>
        </w:rPr>
      </w:pPr>
    </w:p>
    <w:p w14:paraId="09A02278">
      <w:pPr>
        <w:pStyle w:val="6"/>
        <w:rPr>
          <w:rFonts w:ascii="Arial"/>
          <w:sz w:val="21"/>
        </w:rPr>
      </w:pPr>
    </w:p>
    <w:p w14:paraId="7BE7E65B">
      <w:pPr>
        <w:rPr>
          <w:rFonts w:ascii="Arial"/>
          <w:sz w:val="21"/>
        </w:rPr>
      </w:pPr>
    </w:p>
    <w:p w14:paraId="2CD74A69">
      <w:pPr>
        <w:pStyle w:val="6"/>
        <w:rPr>
          <w:rFonts w:ascii="Arial"/>
          <w:sz w:val="21"/>
        </w:rPr>
      </w:pPr>
    </w:p>
    <w:p w14:paraId="0EDB7C6B">
      <w:pPr>
        <w:rPr>
          <w:rFonts w:ascii="Arial"/>
          <w:sz w:val="21"/>
        </w:rPr>
      </w:pPr>
    </w:p>
    <w:p w14:paraId="0D4D291F">
      <w:pPr>
        <w:pStyle w:val="6"/>
        <w:rPr>
          <w:rFonts w:ascii="Arial"/>
          <w:sz w:val="21"/>
        </w:rPr>
      </w:pPr>
    </w:p>
    <w:p w14:paraId="363AB33E">
      <w:pPr>
        <w:rPr>
          <w:rFonts w:ascii="Arial"/>
          <w:sz w:val="21"/>
        </w:rPr>
      </w:pPr>
    </w:p>
    <w:p w14:paraId="3FDAA418">
      <w:pPr>
        <w:pStyle w:val="6"/>
        <w:rPr>
          <w:rFonts w:ascii="Arial"/>
          <w:sz w:val="21"/>
        </w:rPr>
      </w:pPr>
    </w:p>
    <w:p w14:paraId="6F07756D">
      <w:pPr>
        <w:rPr>
          <w:rFonts w:ascii="Arial"/>
          <w:sz w:val="21"/>
        </w:rPr>
      </w:pPr>
    </w:p>
    <w:p w14:paraId="25962541">
      <w:pPr>
        <w:pStyle w:val="6"/>
        <w:rPr>
          <w:rFonts w:ascii="Arial"/>
          <w:sz w:val="21"/>
        </w:rPr>
      </w:pPr>
    </w:p>
    <w:p w14:paraId="259CA6E4">
      <w:pPr>
        <w:rPr>
          <w:rFonts w:ascii="Arial"/>
          <w:sz w:val="21"/>
        </w:rPr>
      </w:pPr>
    </w:p>
    <w:p w14:paraId="717D90BC">
      <w:pPr>
        <w:pStyle w:val="6"/>
        <w:rPr>
          <w:rFonts w:ascii="Arial"/>
          <w:sz w:val="21"/>
        </w:rPr>
      </w:pPr>
    </w:p>
    <w:p w14:paraId="7B98FC05">
      <w:pPr>
        <w:rPr>
          <w:rFonts w:ascii="Arial"/>
          <w:sz w:val="21"/>
        </w:rPr>
      </w:pPr>
    </w:p>
    <w:p w14:paraId="00DB9FAC">
      <w:pPr>
        <w:pStyle w:val="6"/>
        <w:rPr>
          <w:rFonts w:ascii="Arial"/>
          <w:sz w:val="21"/>
        </w:rPr>
      </w:pPr>
    </w:p>
    <w:p w14:paraId="44E5E328">
      <w:pPr>
        <w:rPr>
          <w:rFonts w:ascii="Arial"/>
          <w:sz w:val="21"/>
        </w:rPr>
      </w:pPr>
    </w:p>
    <w:p w14:paraId="41FD6870">
      <w:pPr>
        <w:pStyle w:val="6"/>
        <w:rPr>
          <w:rFonts w:ascii="Arial"/>
          <w:sz w:val="21"/>
        </w:rPr>
      </w:pPr>
    </w:p>
    <w:p w14:paraId="246D4ED5">
      <w:pPr>
        <w:rPr>
          <w:rFonts w:ascii="Arial"/>
          <w:sz w:val="21"/>
        </w:rPr>
      </w:pPr>
    </w:p>
    <w:p w14:paraId="308A9752">
      <w:pPr>
        <w:pStyle w:val="6"/>
        <w:rPr>
          <w:rFonts w:ascii="Arial"/>
          <w:sz w:val="21"/>
        </w:rPr>
      </w:pPr>
    </w:p>
    <w:p w14:paraId="2714855D">
      <w:pPr>
        <w:rPr>
          <w:rFonts w:ascii="Arial"/>
          <w:sz w:val="21"/>
        </w:rPr>
      </w:pPr>
    </w:p>
    <w:p w14:paraId="3D6B3524">
      <w:pPr>
        <w:pStyle w:val="6"/>
        <w:rPr>
          <w:rFonts w:ascii="Arial"/>
          <w:sz w:val="21"/>
        </w:rPr>
      </w:pPr>
    </w:p>
    <w:p w14:paraId="2945C533">
      <w:pPr>
        <w:rPr>
          <w:rFonts w:ascii="Arial"/>
          <w:sz w:val="21"/>
        </w:rPr>
      </w:pPr>
    </w:p>
    <w:p w14:paraId="456446A8">
      <w:pPr>
        <w:pStyle w:val="6"/>
        <w:rPr>
          <w:rFonts w:ascii="Arial"/>
          <w:sz w:val="21"/>
        </w:rPr>
      </w:pPr>
    </w:p>
    <w:p w14:paraId="3A9FB246">
      <w:pPr>
        <w:rPr>
          <w:rFonts w:ascii="Arial"/>
          <w:sz w:val="21"/>
        </w:rPr>
      </w:pPr>
    </w:p>
    <w:p w14:paraId="69594FF0">
      <w:pPr>
        <w:pStyle w:val="6"/>
      </w:pPr>
    </w:p>
    <w:p w14:paraId="34B233B1">
      <w:pPr>
        <w:spacing w:line="246" w:lineRule="auto"/>
        <w:rPr>
          <w:rFonts w:ascii="Arial"/>
          <w:sz w:val="21"/>
        </w:rPr>
      </w:pPr>
    </w:p>
    <w:p w14:paraId="7D4713A8">
      <w:pPr>
        <w:spacing w:before="65" w:line="228" w:lineRule="auto"/>
        <w:ind w:left="3728"/>
        <w:rPr>
          <w:rFonts w:ascii="宋体" w:hAnsi="宋体" w:eastAsia="宋体" w:cs="宋体"/>
          <w:sz w:val="20"/>
          <w:szCs w:val="20"/>
        </w:rPr>
      </w:pPr>
      <w:r>
        <w:rPr>
          <w:rFonts w:hint="eastAsia" w:ascii="宋体" w:hAnsi="宋体" w:eastAsia="宋体" w:cs="宋体"/>
          <w:b/>
          <w:bCs/>
          <w:spacing w:val="6"/>
          <w:sz w:val="20"/>
          <w:szCs w:val="20"/>
          <w:lang w:val="en-US" w:eastAsia="zh-CN"/>
        </w:rPr>
        <w:t>8</w:t>
      </w:r>
      <w:r>
        <w:rPr>
          <w:rFonts w:ascii="宋体" w:hAnsi="宋体" w:eastAsia="宋体" w:cs="宋体"/>
          <w:b/>
          <w:bCs/>
          <w:spacing w:val="6"/>
          <w:sz w:val="20"/>
          <w:szCs w:val="20"/>
        </w:rPr>
        <w:t>.近三年无重大违法记录声明</w:t>
      </w:r>
    </w:p>
    <w:p w14:paraId="75C1058A">
      <w:pPr>
        <w:spacing w:line="296" w:lineRule="auto"/>
        <w:rPr>
          <w:rFonts w:ascii="Arial"/>
          <w:sz w:val="21"/>
        </w:rPr>
      </w:pPr>
    </w:p>
    <w:p w14:paraId="6702C23C">
      <w:pPr>
        <w:spacing w:line="296" w:lineRule="auto"/>
        <w:rPr>
          <w:rFonts w:ascii="Arial"/>
          <w:sz w:val="21"/>
        </w:rPr>
      </w:pPr>
    </w:p>
    <w:p w14:paraId="634BBEFE">
      <w:pPr>
        <w:spacing w:before="78" w:line="219" w:lineRule="auto"/>
        <w:ind w:left="9"/>
        <w:rPr>
          <w:rFonts w:ascii="宋体" w:hAnsi="宋体" w:eastAsia="宋体" w:cs="宋体"/>
          <w:sz w:val="24"/>
          <w:szCs w:val="24"/>
        </w:rPr>
      </w:pPr>
      <w:r>
        <w:rPr>
          <w:rFonts w:ascii="宋体" w:hAnsi="宋体" w:eastAsia="宋体" w:cs="宋体"/>
          <w:b/>
          <w:bCs/>
          <w:spacing w:val="-3"/>
          <w:sz w:val="24"/>
          <w:szCs w:val="24"/>
        </w:rPr>
        <w:t>致采购人、采购代理机构：</w:t>
      </w:r>
    </w:p>
    <w:p w14:paraId="3F8DD3CE">
      <w:pPr>
        <w:spacing w:before="119" w:line="227" w:lineRule="auto"/>
        <w:ind w:left="639"/>
        <w:rPr>
          <w:rFonts w:ascii="宋体" w:hAnsi="宋体" w:eastAsia="宋体" w:cs="宋体"/>
          <w:sz w:val="20"/>
          <w:szCs w:val="20"/>
        </w:rPr>
      </w:pPr>
      <w:r>
        <w:rPr>
          <w:rFonts w:ascii="宋体" w:hAnsi="宋体" w:eastAsia="宋体" w:cs="宋体"/>
          <w:spacing w:val="9"/>
          <w:sz w:val="20"/>
          <w:szCs w:val="20"/>
        </w:rPr>
        <w:t>我公司在参加本次政府采购活动前，做出以下郑重声明：</w:t>
      </w:r>
    </w:p>
    <w:p w14:paraId="56275960">
      <w:pPr>
        <w:spacing w:before="222" w:line="227" w:lineRule="auto"/>
        <w:ind w:left="640"/>
        <w:rPr>
          <w:rFonts w:ascii="宋体" w:hAnsi="宋体" w:eastAsia="宋体" w:cs="宋体"/>
          <w:sz w:val="20"/>
          <w:szCs w:val="20"/>
        </w:rPr>
      </w:pPr>
      <w:r>
        <w:rPr>
          <w:rFonts w:ascii="宋体" w:hAnsi="宋体" w:eastAsia="宋体" w:cs="宋体"/>
          <w:spacing w:val="9"/>
          <w:sz w:val="20"/>
          <w:szCs w:val="20"/>
        </w:rPr>
        <w:t>一、参加本次政府采购活动前三年内，在经营活动中没有重大违法记录。</w:t>
      </w:r>
    </w:p>
    <w:p w14:paraId="03A950F9">
      <w:pPr>
        <w:spacing w:before="221" w:line="330" w:lineRule="auto"/>
        <w:ind w:left="12" w:firstLine="627"/>
        <w:rPr>
          <w:rFonts w:ascii="宋体" w:hAnsi="宋体" w:eastAsia="宋体" w:cs="宋体"/>
          <w:sz w:val="20"/>
          <w:szCs w:val="20"/>
        </w:rPr>
      </w:pPr>
      <w:r>
        <w:rPr>
          <w:rFonts w:ascii="宋体" w:hAnsi="宋体" w:eastAsia="宋体" w:cs="宋体"/>
          <w:spacing w:val="12"/>
          <w:sz w:val="20"/>
          <w:szCs w:val="20"/>
        </w:rPr>
        <w:t>二、在本次政府采购活动前三年内，我公司在信用中国、中国政府采购网平台</w:t>
      </w:r>
      <w:r>
        <w:rPr>
          <w:rFonts w:ascii="宋体" w:hAnsi="宋体" w:eastAsia="宋体" w:cs="宋体"/>
          <w:spacing w:val="11"/>
          <w:sz w:val="20"/>
          <w:szCs w:val="20"/>
        </w:rPr>
        <w:t>及国家企业信用查询</w:t>
      </w:r>
      <w:r>
        <w:rPr>
          <w:rFonts w:ascii="宋体" w:hAnsi="宋体" w:eastAsia="宋体" w:cs="宋体"/>
          <w:sz w:val="20"/>
          <w:szCs w:val="20"/>
        </w:rPr>
        <w:t xml:space="preserve"> </w:t>
      </w:r>
      <w:r>
        <w:rPr>
          <w:rFonts w:ascii="宋体" w:hAnsi="宋体" w:eastAsia="宋体" w:cs="宋体"/>
          <w:spacing w:val="8"/>
          <w:sz w:val="20"/>
          <w:szCs w:val="20"/>
        </w:rPr>
        <w:t>系统中，无任何重大违法记录。</w:t>
      </w:r>
    </w:p>
    <w:p w14:paraId="1286E0CA">
      <w:pPr>
        <w:spacing w:before="222" w:line="417" w:lineRule="auto"/>
        <w:ind w:left="637" w:right="2225"/>
        <w:rPr>
          <w:rFonts w:ascii="宋体" w:hAnsi="宋体" w:eastAsia="宋体" w:cs="宋体"/>
          <w:sz w:val="20"/>
          <w:szCs w:val="20"/>
        </w:rPr>
      </w:pPr>
      <w:r>
        <w:rPr>
          <w:rFonts w:ascii="宋体" w:hAnsi="宋体" w:eastAsia="宋体" w:cs="宋体"/>
          <w:spacing w:val="9"/>
          <w:sz w:val="20"/>
          <w:szCs w:val="20"/>
        </w:rPr>
        <w:t>若发现我方上述声明与事实不符，愿按照政</w:t>
      </w:r>
      <w:r>
        <w:rPr>
          <w:rFonts w:ascii="宋体" w:hAnsi="宋体" w:eastAsia="宋体" w:cs="宋体"/>
          <w:spacing w:val="8"/>
          <w:sz w:val="20"/>
          <w:szCs w:val="20"/>
        </w:rPr>
        <w:t>府采购相关规定接受相关处罚。</w:t>
      </w:r>
      <w:r>
        <w:rPr>
          <w:rFonts w:ascii="宋体" w:hAnsi="宋体" w:eastAsia="宋体" w:cs="宋体"/>
          <w:sz w:val="20"/>
          <w:szCs w:val="20"/>
        </w:rPr>
        <w:t xml:space="preserve"> </w:t>
      </w:r>
      <w:r>
        <w:rPr>
          <w:rFonts w:ascii="宋体" w:hAnsi="宋体" w:eastAsia="宋体" w:cs="宋体"/>
          <w:spacing w:val="5"/>
          <w:sz w:val="20"/>
          <w:szCs w:val="20"/>
        </w:rPr>
        <w:t>特此声明。</w:t>
      </w:r>
    </w:p>
    <w:p w14:paraId="282E5B9B">
      <w:pPr>
        <w:spacing w:line="318" w:lineRule="auto"/>
        <w:rPr>
          <w:rFonts w:ascii="Arial"/>
          <w:sz w:val="21"/>
        </w:rPr>
      </w:pPr>
    </w:p>
    <w:p w14:paraId="0A6697E0">
      <w:pPr>
        <w:spacing w:line="318" w:lineRule="auto"/>
        <w:rPr>
          <w:rFonts w:ascii="Arial"/>
          <w:sz w:val="21"/>
        </w:rPr>
      </w:pPr>
    </w:p>
    <w:p w14:paraId="221DC9FB">
      <w:pPr>
        <w:spacing w:line="318" w:lineRule="auto"/>
        <w:rPr>
          <w:rFonts w:ascii="Arial"/>
          <w:sz w:val="21"/>
        </w:rPr>
      </w:pPr>
    </w:p>
    <w:p w14:paraId="059333B3">
      <w:pPr>
        <w:spacing w:before="66" w:line="488" w:lineRule="auto"/>
        <w:ind w:left="4203" w:right="1567" w:hanging="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14:paraId="63479271">
      <w:pPr>
        <w:spacing w:before="269" w:line="228" w:lineRule="auto"/>
        <w:ind w:left="429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p>
    <w:p w14:paraId="2ED6014C">
      <w:pPr>
        <w:spacing w:line="228" w:lineRule="auto"/>
        <w:rPr>
          <w:rFonts w:ascii="宋体" w:hAnsi="宋体" w:eastAsia="宋体" w:cs="宋体"/>
          <w:sz w:val="20"/>
          <w:szCs w:val="20"/>
        </w:rPr>
        <w:sectPr>
          <w:footerReference r:id="rId68" w:type="default"/>
          <w:pgSz w:w="11906" w:h="16839"/>
          <w:pgMar w:top="400" w:right="1079" w:bottom="1428" w:left="1076" w:header="0" w:footer="1054" w:gutter="0"/>
          <w:cols w:space="720" w:num="1"/>
        </w:sectPr>
      </w:pPr>
    </w:p>
    <w:p w14:paraId="51951C07">
      <w:pPr>
        <w:spacing w:line="337" w:lineRule="auto"/>
        <w:rPr>
          <w:rFonts w:ascii="Arial"/>
          <w:sz w:val="21"/>
        </w:rPr>
      </w:pPr>
    </w:p>
    <w:p w14:paraId="6EB3C925">
      <w:pPr>
        <w:spacing w:line="337" w:lineRule="auto"/>
        <w:rPr>
          <w:rFonts w:ascii="Arial"/>
          <w:sz w:val="21"/>
        </w:rPr>
      </w:pPr>
    </w:p>
    <w:p w14:paraId="1F1087D5">
      <w:pPr>
        <w:spacing w:before="65" w:line="532" w:lineRule="auto"/>
        <w:ind w:left="9" w:right="2138" w:firstLine="2553"/>
        <w:rPr>
          <w:rFonts w:ascii="宋体" w:hAnsi="宋体" w:eastAsia="宋体" w:cs="宋体"/>
          <w:sz w:val="24"/>
          <w:szCs w:val="24"/>
        </w:rPr>
      </w:pPr>
      <w:r>
        <w:rPr>
          <w:rFonts w:hint="eastAsia" w:ascii="宋体" w:hAnsi="宋体" w:eastAsia="宋体" w:cs="宋体"/>
          <w:b/>
          <w:bCs/>
          <w:spacing w:val="8"/>
          <w:sz w:val="20"/>
          <w:szCs w:val="20"/>
          <w:lang w:val="en-US" w:eastAsia="zh-CN"/>
        </w:rPr>
        <w:t>9</w:t>
      </w:r>
      <w:r>
        <w:rPr>
          <w:rFonts w:ascii="宋体" w:hAnsi="宋体" w:eastAsia="宋体" w:cs="宋体"/>
          <w:b/>
          <w:bCs/>
          <w:spacing w:val="8"/>
          <w:sz w:val="20"/>
          <w:szCs w:val="20"/>
        </w:rPr>
        <w:t>.具有履行合同所必须的设备和专业技术能力</w:t>
      </w:r>
      <w:r>
        <w:rPr>
          <w:rFonts w:ascii="宋体" w:hAnsi="宋体" w:eastAsia="宋体" w:cs="宋体"/>
          <w:b/>
          <w:bCs/>
          <w:spacing w:val="7"/>
          <w:sz w:val="20"/>
          <w:szCs w:val="20"/>
        </w:rPr>
        <w:t>的承诺函</w:t>
      </w:r>
      <w:r>
        <w:rPr>
          <w:rFonts w:ascii="宋体" w:hAnsi="宋体" w:eastAsia="宋体" w:cs="宋体"/>
          <w:sz w:val="20"/>
          <w:szCs w:val="20"/>
        </w:rPr>
        <w:t xml:space="preserve"> </w:t>
      </w:r>
      <w:r>
        <w:rPr>
          <w:rFonts w:ascii="宋体" w:hAnsi="宋体" w:eastAsia="宋体" w:cs="宋体"/>
          <w:b/>
          <w:bCs/>
          <w:spacing w:val="-3"/>
          <w:sz w:val="24"/>
          <w:szCs w:val="24"/>
        </w:rPr>
        <w:t>致采购人、采购代理机构：</w:t>
      </w:r>
    </w:p>
    <w:p w14:paraId="1F072538">
      <w:pPr>
        <w:spacing w:before="213" w:line="422" w:lineRule="auto"/>
        <w:ind w:left="9" w:firstLine="629"/>
        <w:jc w:val="both"/>
        <w:rPr>
          <w:rFonts w:ascii="宋体" w:hAnsi="宋体" w:eastAsia="宋体" w:cs="宋体"/>
          <w:sz w:val="20"/>
          <w:szCs w:val="20"/>
        </w:rPr>
      </w:pPr>
      <w:r>
        <w:rPr>
          <w:rFonts w:ascii="宋体" w:hAnsi="宋体" w:eastAsia="宋体" w:cs="宋体"/>
          <w:spacing w:val="10"/>
          <w:sz w:val="20"/>
          <w:szCs w:val="20"/>
        </w:rPr>
        <w:t>我公司仔细阅读了贵方关于</w:t>
      </w:r>
      <w:r>
        <w:rPr>
          <w:rFonts w:ascii="宋体" w:hAnsi="宋体" w:eastAsia="宋体" w:cs="宋体"/>
          <w:spacing w:val="-8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项目(项目编号：</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)的招标文件，在完全理解本项目</w:t>
      </w:r>
      <w:r>
        <w:rPr>
          <w:rFonts w:ascii="宋体" w:hAnsi="宋体" w:eastAsia="宋体" w:cs="宋体"/>
          <w:sz w:val="20"/>
          <w:szCs w:val="20"/>
        </w:rPr>
        <w:t xml:space="preserve"> </w:t>
      </w:r>
      <w:r>
        <w:rPr>
          <w:rFonts w:ascii="宋体" w:hAnsi="宋体" w:eastAsia="宋体" w:cs="宋体"/>
          <w:spacing w:val="12"/>
          <w:sz w:val="20"/>
          <w:szCs w:val="20"/>
        </w:rPr>
        <w:t>招标的技术要求、商务条款及其他内容后，决定参与该项目的投标活动。并承</w:t>
      </w:r>
      <w:r>
        <w:rPr>
          <w:rFonts w:ascii="宋体" w:hAnsi="宋体" w:eastAsia="宋体" w:cs="宋体"/>
          <w:spacing w:val="11"/>
          <w:sz w:val="20"/>
          <w:szCs w:val="20"/>
        </w:rPr>
        <w:t>诺，我公司具有履行合同所</w:t>
      </w:r>
      <w:r>
        <w:rPr>
          <w:rFonts w:ascii="宋体" w:hAnsi="宋体" w:eastAsia="宋体" w:cs="宋体"/>
          <w:sz w:val="20"/>
          <w:szCs w:val="20"/>
        </w:rPr>
        <w:t xml:space="preserve"> </w:t>
      </w:r>
      <w:r>
        <w:rPr>
          <w:rFonts w:ascii="宋体" w:hAnsi="宋体" w:eastAsia="宋体" w:cs="宋体"/>
          <w:spacing w:val="10"/>
          <w:sz w:val="20"/>
          <w:szCs w:val="20"/>
        </w:rPr>
        <w:t>必须的设备和专业技术能力。如我方中标，我公司</w:t>
      </w:r>
      <w:r>
        <w:rPr>
          <w:rFonts w:ascii="宋体" w:hAnsi="宋体" w:eastAsia="宋体" w:cs="宋体"/>
          <w:spacing w:val="9"/>
          <w:sz w:val="20"/>
          <w:szCs w:val="20"/>
        </w:rPr>
        <w:t>将提供足够的设备和专业技术能力保证本合同履行。</w:t>
      </w:r>
    </w:p>
    <w:p w14:paraId="0D8D4388">
      <w:pPr>
        <w:spacing w:before="33" w:line="417" w:lineRule="auto"/>
        <w:ind w:left="8" w:right="2" w:firstLine="629"/>
        <w:rPr>
          <w:rFonts w:ascii="宋体" w:hAnsi="宋体" w:eastAsia="宋体" w:cs="宋体"/>
          <w:sz w:val="20"/>
          <w:szCs w:val="20"/>
        </w:rPr>
      </w:pPr>
      <w:r>
        <w:rPr>
          <w:rFonts w:ascii="宋体" w:hAnsi="宋体" w:eastAsia="宋体" w:cs="宋体"/>
          <w:spacing w:val="12"/>
          <w:sz w:val="20"/>
          <w:szCs w:val="20"/>
        </w:rPr>
        <w:t>本公司对上述承诺的真实性负责。如有虚假，我公司同意按我方合同违约处理，并</w:t>
      </w:r>
      <w:r>
        <w:rPr>
          <w:rFonts w:ascii="宋体" w:hAnsi="宋体" w:eastAsia="宋体" w:cs="宋体"/>
          <w:spacing w:val="11"/>
          <w:sz w:val="20"/>
          <w:szCs w:val="20"/>
        </w:rPr>
        <w:t>依法承担相应法</w:t>
      </w:r>
      <w:r>
        <w:rPr>
          <w:rFonts w:ascii="宋体" w:hAnsi="宋体" w:eastAsia="宋体" w:cs="宋体"/>
          <w:sz w:val="20"/>
          <w:szCs w:val="20"/>
        </w:rPr>
        <w:t xml:space="preserve"> </w:t>
      </w:r>
      <w:r>
        <w:rPr>
          <w:rFonts w:ascii="宋体" w:hAnsi="宋体" w:eastAsia="宋体" w:cs="宋体"/>
          <w:spacing w:val="5"/>
          <w:sz w:val="20"/>
          <w:szCs w:val="20"/>
        </w:rPr>
        <w:t>律责任。</w:t>
      </w:r>
    </w:p>
    <w:p w14:paraId="0BE6DF17">
      <w:pPr>
        <w:spacing w:line="334" w:lineRule="auto"/>
        <w:rPr>
          <w:rFonts w:ascii="Arial"/>
          <w:sz w:val="21"/>
        </w:rPr>
      </w:pPr>
    </w:p>
    <w:p w14:paraId="601C0BDB">
      <w:pPr>
        <w:spacing w:before="65" w:line="488" w:lineRule="auto"/>
        <w:ind w:left="4203" w:right="1569" w:hanging="52"/>
        <w:rPr>
          <w:rFonts w:ascii="宋体" w:hAnsi="宋体" w:eastAsia="宋体" w:cs="宋体"/>
          <w:sz w:val="20"/>
          <w:szCs w:val="20"/>
        </w:rPr>
      </w:pPr>
      <w:r>
        <w:rPr>
          <w:rFonts w:ascii="宋体" w:hAnsi="宋体" w:eastAsia="宋体" w:cs="宋体"/>
          <w:spacing w:val="6"/>
          <w:sz w:val="20"/>
          <w:szCs w:val="20"/>
        </w:rPr>
        <w:t>投标人名称(公章)：</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投标人法人或授权代表签字：</w:t>
      </w:r>
      <w:r>
        <w:rPr>
          <w:rFonts w:ascii="宋体" w:hAnsi="宋体" w:eastAsia="宋体" w:cs="宋体"/>
          <w:sz w:val="20"/>
          <w:szCs w:val="20"/>
          <w:u w:val="single" w:color="auto"/>
        </w:rPr>
        <w:t xml:space="preserve">             </w:t>
      </w:r>
    </w:p>
    <w:p w14:paraId="3638942B">
      <w:pPr>
        <w:spacing w:before="268" w:line="228" w:lineRule="auto"/>
        <w:ind w:left="4290"/>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9"/>
          <w:sz w:val="20"/>
          <w:szCs w:val="20"/>
        </w:rPr>
        <w:t xml:space="preserve">   </w:t>
      </w:r>
      <w:r>
        <w:rPr>
          <w:rFonts w:ascii="宋体" w:hAnsi="宋体" w:eastAsia="宋体" w:cs="宋体"/>
          <w:spacing w:val="-7"/>
          <w:sz w:val="20"/>
          <w:szCs w:val="20"/>
        </w:rPr>
        <w:t>期：</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7"/>
          <w:sz w:val="20"/>
          <w:szCs w:val="20"/>
        </w:rPr>
        <w:t>日</w:t>
      </w:r>
    </w:p>
    <w:p w14:paraId="6BC929C4">
      <w:pPr>
        <w:spacing w:line="228" w:lineRule="auto"/>
        <w:rPr>
          <w:rFonts w:ascii="宋体" w:hAnsi="宋体" w:eastAsia="宋体" w:cs="宋体"/>
          <w:sz w:val="20"/>
          <w:szCs w:val="20"/>
        </w:rPr>
        <w:sectPr>
          <w:footerReference r:id="rId69" w:type="default"/>
          <w:pgSz w:w="11906" w:h="16839"/>
          <w:pgMar w:top="400" w:right="1077" w:bottom="1428" w:left="1076" w:header="0" w:footer="1054" w:gutter="0"/>
          <w:cols w:space="720" w:num="1"/>
        </w:sectPr>
      </w:pPr>
    </w:p>
    <w:p w14:paraId="7B214E20">
      <w:pPr>
        <w:spacing w:line="333" w:lineRule="auto"/>
        <w:rPr>
          <w:rFonts w:ascii="Arial"/>
          <w:sz w:val="21"/>
        </w:rPr>
      </w:pPr>
    </w:p>
    <w:p w14:paraId="1DEE2F8B">
      <w:pPr>
        <w:spacing w:line="334" w:lineRule="auto"/>
        <w:rPr>
          <w:rFonts w:ascii="Arial"/>
          <w:sz w:val="21"/>
        </w:rPr>
      </w:pPr>
    </w:p>
    <w:p w14:paraId="56272391">
      <w:pPr>
        <w:spacing w:before="130" w:line="220" w:lineRule="auto"/>
        <w:ind w:left="3505"/>
        <w:rPr>
          <w:rFonts w:ascii="宋体" w:hAnsi="宋体" w:eastAsia="宋体" w:cs="宋体"/>
          <w:sz w:val="40"/>
          <w:szCs w:val="40"/>
        </w:rPr>
      </w:pPr>
      <w:r>
        <w:rPr>
          <w:rFonts w:ascii="宋体" w:hAnsi="宋体" w:eastAsia="宋体" w:cs="宋体"/>
          <w:b/>
          <w:bCs/>
          <w:spacing w:val="-7"/>
          <w:sz w:val="40"/>
          <w:szCs w:val="40"/>
        </w:rPr>
        <w:t>（商务技术文件）</w:t>
      </w:r>
    </w:p>
    <w:p w14:paraId="1EE479AA">
      <w:pPr>
        <w:spacing w:before="165" w:line="228" w:lineRule="auto"/>
        <w:ind w:left="2987"/>
        <w:outlineLvl w:val="0"/>
        <w:rPr>
          <w:rFonts w:ascii="宋体" w:hAnsi="宋体" w:eastAsia="宋体" w:cs="宋体"/>
          <w:sz w:val="20"/>
          <w:szCs w:val="20"/>
        </w:rPr>
      </w:pPr>
      <w:r>
        <w:rPr>
          <w:rFonts w:hint="eastAsia" w:ascii="宋体" w:hAnsi="宋体" w:eastAsia="宋体" w:cs="宋体"/>
          <w:b/>
          <w:bCs/>
          <w:spacing w:val="7"/>
          <w:sz w:val="20"/>
          <w:szCs w:val="20"/>
          <w:lang w:val="en-US" w:eastAsia="zh-CN"/>
        </w:rPr>
        <w:t>10</w:t>
      </w:r>
      <w:r>
        <w:rPr>
          <w:rFonts w:ascii="宋体" w:hAnsi="宋体" w:eastAsia="宋体" w:cs="宋体"/>
          <w:b/>
          <w:bCs/>
          <w:spacing w:val="7"/>
          <w:sz w:val="20"/>
          <w:szCs w:val="20"/>
        </w:rPr>
        <w:t>.近三年已完成或在执行类似项目一览表</w:t>
      </w:r>
    </w:p>
    <w:p w14:paraId="54B03344">
      <w:pPr>
        <w:spacing w:before="123" w:line="223" w:lineRule="auto"/>
        <w:ind w:left="11"/>
        <w:rPr>
          <w:rFonts w:ascii="宋体" w:hAnsi="宋体" w:eastAsia="宋体" w:cs="宋体"/>
          <w:sz w:val="20"/>
          <w:szCs w:val="20"/>
        </w:rPr>
      </w:pPr>
      <w:r>
        <w:rPr>
          <w:rFonts w:ascii="宋体" w:hAnsi="宋体" w:eastAsia="宋体" w:cs="宋体"/>
          <w:spacing w:val="6"/>
          <w:sz w:val="20"/>
          <w:szCs w:val="20"/>
        </w:rPr>
        <w:t>投标人名称：</w:t>
      </w:r>
    </w:p>
    <w:tbl>
      <w:tblPr>
        <w:tblStyle w:val="13"/>
        <w:tblW w:w="8929"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960"/>
        <w:gridCol w:w="1422"/>
        <w:gridCol w:w="1046"/>
        <w:gridCol w:w="1279"/>
        <w:gridCol w:w="1073"/>
        <w:gridCol w:w="2499"/>
      </w:tblGrid>
      <w:tr w14:paraId="44FEF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0" w:type="dxa"/>
            <w:vAlign w:val="top"/>
          </w:tcPr>
          <w:p w14:paraId="13867AFE">
            <w:pPr>
              <w:spacing w:before="284" w:line="222" w:lineRule="auto"/>
              <w:ind w:left="108"/>
              <w:rPr>
                <w:rFonts w:ascii="宋体" w:hAnsi="宋体" w:eastAsia="宋体" w:cs="宋体"/>
                <w:sz w:val="22"/>
                <w:szCs w:val="22"/>
              </w:rPr>
            </w:pPr>
            <w:r>
              <w:rPr>
                <w:rFonts w:ascii="宋体" w:hAnsi="宋体" w:eastAsia="宋体" w:cs="宋体"/>
                <w:spacing w:val="-3"/>
                <w:sz w:val="22"/>
                <w:szCs w:val="22"/>
              </w:rPr>
              <w:t>序号</w:t>
            </w:r>
          </w:p>
        </w:tc>
        <w:tc>
          <w:tcPr>
            <w:tcW w:w="960" w:type="dxa"/>
            <w:vAlign w:val="top"/>
          </w:tcPr>
          <w:p w14:paraId="3B34D109">
            <w:pPr>
              <w:spacing w:before="285" w:line="221" w:lineRule="auto"/>
              <w:ind w:left="46"/>
              <w:rPr>
                <w:rFonts w:ascii="宋体" w:hAnsi="宋体" w:eastAsia="宋体" w:cs="宋体"/>
                <w:sz w:val="22"/>
                <w:szCs w:val="22"/>
              </w:rPr>
            </w:pPr>
            <w:r>
              <w:rPr>
                <w:rFonts w:ascii="宋体" w:hAnsi="宋体" w:eastAsia="宋体" w:cs="宋体"/>
                <w:spacing w:val="-3"/>
                <w:sz w:val="22"/>
                <w:szCs w:val="22"/>
              </w:rPr>
              <w:t>项目名称</w:t>
            </w:r>
          </w:p>
        </w:tc>
        <w:tc>
          <w:tcPr>
            <w:tcW w:w="1422" w:type="dxa"/>
            <w:vAlign w:val="top"/>
          </w:tcPr>
          <w:p w14:paraId="7C5EA667">
            <w:pPr>
              <w:spacing w:before="130" w:line="248" w:lineRule="auto"/>
              <w:ind w:left="61" w:right="65" w:firstLine="52"/>
              <w:rPr>
                <w:rFonts w:ascii="宋体" w:hAnsi="宋体" w:eastAsia="宋体" w:cs="宋体"/>
                <w:sz w:val="22"/>
                <w:szCs w:val="22"/>
              </w:rPr>
            </w:pPr>
            <w:r>
              <w:rPr>
                <w:rFonts w:ascii="宋体" w:hAnsi="宋体" w:eastAsia="宋体" w:cs="宋体"/>
                <w:spacing w:val="-27"/>
                <w:sz w:val="22"/>
                <w:szCs w:val="22"/>
              </w:rPr>
              <w:t>项</w:t>
            </w:r>
            <w:r>
              <w:rPr>
                <w:rFonts w:ascii="宋体" w:hAnsi="宋体" w:eastAsia="宋体" w:cs="宋体"/>
                <w:spacing w:val="50"/>
                <w:sz w:val="22"/>
                <w:szCs w:val="22"/>
              </w:rPr>
              <w:t xml:space="preserve"> </w:t>
            </w:r>
            <w:r>
              <w:rPr>
                <w:rFonts w:ascii="宋体" w:hAnsi="宋体" w:eastAsia="宋体" w:cs="宋体"/>
                <w:spacing w:val="-27"/>
                <w:sz w:val="22"/>
                <w:szCs w:val="22"/>
              </w:rPr>
              <w:t>目</w:t>
            </w:r>
            <w:r>
              <w:rPr>
                <w:rFonts w:ascii="宋体" w:hAnsi="宋体" w:eastAsia="宋体" w:cs="宋体"/>
                <w:spacing w:val="35"/>
                <w:sz w:val="22"/>
                <w:szCs w:val="22"/>
              </w:rPr>
              <w:t xml:space="preserve"> </w:t>
            </w:r>
            <w:r>
              <w:rPr>
                <w:rFonts w:ascii="宋体" w:hAnsi="宋体" w:eastAsia="宋体" w:cs="宋体"/>
                <w:spacing w:val="-27"/>
                <w:sz w:val="22"/>
                <w:szCs w:val="22"/>
              </w:rPr>
              <w:t>内</w:t>
            </w:r>
            <w:r>
              <w:rPr>
                <w:rFonts w:ascii="宋体" w:hAnsi="宋体" w:eastAsia="宋体" w:cs="宋体"/>
                <w:spacing w:val="9"/>
                <w:sz w:val="22"/>
                <w:szCs w:val="22"/>
              </w:rPr>
              <w:t xml:space="preserve"> </w:t>
            </w:r>
            <w:r>
              <w:rPr>
                <w:rFonts w:ascii="宋体" w:hAnsi="宋体" w:eastAsia="宋体" w:cs="宋体"/>
                <w:spacing w:val="-27"/>
                <w:sz w:val="22"/>
                <w:szCs w:val="22"/>
              </w:rPr>
              <w:t>容</w:t>
            </w:r>
            <w:r>
              <w:rPr>
                <w:rFonts w:ascii="宋体" w:hAnsi="宋体" w:eastAsia="宋体" w:cs="宋体"/>
                <w:sz w:val="22"/>
                <w:szCs w:val="22"/>
              </w:rPr>
              <w:t xml:space="preserve"> </w:t>
            </w:r>
            <w:r>
              <w:rPr>
                <w:rFonts w:ascii="宋体" w:hAnsi="宋体" w:eastAsia="宋体" w:cs="宋体"/>
                <w:spacing w:val="-5"/>
                <w:sz w:val="22"/>
                <w:szCs w:val="22"/>
              </w:rPr>
              <w:t>（类似项目）</w:t>
            </w:r>
          </w:p>
        </w:tc>
        <w:tc>
          <w:tcPr>
            <w:tcW w:w="1046" w:type="dxa"/>
            <w:vAlign w:val="top"/>
          </w:tcPr>
          <w:p w14:paraId="1DDF8221">
            <w:pPr>
              <w:spacing w:before="128" w:line="249" w:lineRule="auto"/>
              <w:ind w:left="93" w:right="81" w:hanging="5"/>
              <w:rPr>
                <w:rFonts w:ascii="宋体" w:hAnsi="宋体" w:eastAsia="宋体" w:cs="宋体"/>
                <w:sz w:val="22"/>
                <w:szCs w:val="22"/>
              </w:rPr>
            </w:pPr>
            <w:r>
              <w:rPr>
                <w:rFonts w:ascii="宋体" w:hAnsi="宋体" w:eastAsia="宋体" w:cs="宋体"/>
                <w:spacing w:val="-3"/>
                <w:sz w:val="22"/>
                <w:szCs w:val="22"/>
              </w:rPr>
              <w:t>合同金额</w:t>
            </w:r>
            <w:r>
              <w:rPr>
                <w:rFonts w:ascii="宋体" w:hAnsi="宋体" w:eastAsia="宋体" w:cs="宋体"/>
                <w:spacing w:val="2"/>
                <w:sz w:val="22"/>
                <w:szCs w:val="22"/>
              </w:rPr>
              <w:t xml:space="preserve"> </w:t>
            </w:r>
            <w:r>
              <w:rPr>
                <w:rFonts w:ascii="宋体" w:hAnsi="宋体" w:eastAsia="宋体" w:cs="宋体"/>
                <w:spacing w:val="-4"/>
                <w:sz w:val="22"/>
                <w:szCs w:val="22"/>
              </w:rPr>
              <w:t>（万元）</w:t>
            </w:r>
          </w:p>
        </w:tc>
        <w:tc>
          <w:tcPr>
            <w:tcW w:w="1279" w:type="dxa"/>
            <w:vAlign w:val="top"/>
          </w:tcPr>
          <w:p w14:paraId="2F58D265">
            <w:pPr>
              <w:spacing w:before="128" w:line="249" w:lineRule="auto"/>
              <w:ind w:left="210" w:right="86" w:hanging="92"/>
              <w:rPr>
                <w:rFonts w:ascii="宋体" w:hAnsi="宋体" w:eastAsia="宋体" w:cs="宋体"/>
                <w:sz w:val="22"/>
                <w:szCs w:val="22"/>
              </w:rPr>
            </w:pPr>
            <w:r>
              <w:rPr>
                <w:rFonts w:ascii="宋体" w:hAnsi="宋体" w:eastAsia="宋体" w:cs="宋体"/>
                <w:spacing w:val="-7"/>
                <w:sz w:val="22"/>
                <w:szCs w:val="22"/>
              </w:rPr>
              <w:t>已结算金额</w:t>
            </w:r>
            <w:r>
              <w:rPr>
                <w:rFonts w:ascii="宋体" w:hAnsi="宋体" w:eastAsia="宋体" w:cs="宋体"/>
                <w:spacing w:val="3"/>
                <w:sz w:val="22"/>
                <w:szCs w:val="22"/>
              </w:rPr>
              <w:t xml:space="preserve"> </w:t>
            </w:r>
            <w:r>
              <w:rPr>
                <w:rFonts w:ascii="宋体" w:hAnsi="宋体" w:eastAsia="宋体" w:cs="宋体"/>
                <w:spacing w:val="-4"/>
                <w:sz w:val="22"/>
                <w:szCs w:val="22"/>
              </w:rPr>
              <w:t>（万元）</w:t>
            </w:r>
          </w:p>
        </w:tc>
        <w:tc>
          <w:tcPr>
            <w:tcW w:w="1073" w:type="dxa"/>
            <w:vAlign w:val="top"/>
          </w:tcPr>
          <w:p w14:paraId="77A76E8E">
            <w:pPr>
              <w:spacing w:before="285" w:line="220" w:lineRule="auto"/>
              <w:ind w:left="22"/>
              <w:rPr>
                <w:rFonts w:ascii="宋体" w:hAnsi="宋体" w:eastAsia="宋体" w:cs="宋体"/>
                <w:sz w:val="22"/>
                <w:szCs w:val="22"/>
              </w:rPr>
            </w:pPr>
            <w:r>
              <w:rPr>
                <w:rFonts w:ascii="宋体" w:hAnsi="宋体" w:eastAsia="宋体" w:cs="宋体"/>
                <w:spacing w:val="-3"/>
                <w:sz w:val="22"/>
                <w:szCs w:val="22"/>
              </w:rPr>
              <w:t>完成日期</w:t>
            </w:r>
          </w:p>
        </w:tc>
        <w:tc>
          <w:tcPr>
            <w:tcW w:w="2499" w:type="dxa"/>
            <w:vAlign w:val="top"/>
          </w:tcPr>
          <w:p w14:paraId="6D6FA303">
            <w:pPr>
              <w:spacing w:before="285" w:line="222" w:lineRule="auto"/>
              <w:ind w:left="21"/>
              <w:rPr>
                <w:rFonts w:ascii="宋体" w:hAnsi="宋体" w:eastAsia="宋体" w:cs="宋体"/>
                <w:sz w:val="22"/>
                <w:szCs w:val="22"/>
              </w:rPr>
            </w:pPr>
            <w:r>
              <w:rPr>
                <w:rFonts w:ascii="宋体" w:hAnsi="宋体" w:eastAsia="宋体" w:cs="宋体"/>
                <w:spacing w:val="-1"/>
                <w:sz w:val="22"/>
                <w:szCs w:val="22"/>
              </w:rPr>
              <w:t>业主名称、联系人及电话</w:t>
            </w:r>
          </w:p>
        </w:tc>
      </w:tr>
      <w:tr w14:paraId="09B1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14:paraId="3BFEDF38">
            <w:pPr>
              <w:spacing w:line="242" w:lineRule="auto"/>
              <w:rPr>
                <w:rFonts w:ascii="Arial"/>
                <w:sz w:val="21"/>
              </w:rPr>
            </w:pPr>
          </w:p>
          <w:p w14:paraId="4E0B2869">
            <w:pPr>
              <w:spacing w:before="71" w:line="184" w:lineRule="auto"/>
              <w:ind w:left="291"/>
              <w:rPr>
                <w:rFonts w:ascii="宋体" w:hAnsi="宋体" w:eastAsia="宋体" w:cs="宋体"/>
                <w:sz w:val="22"/>
                <w:szCs w:val="22"/>
              </w:rPr>
            </w:pPr>
            <w:r>
              <w:rPr>
                <w:rFonts w:ascii="宋体" w:hAnsi="宋体" w:eastAsia="宋体" w:cs="宋体"/>
                <w:sz w:val="22"/>
                <w:szCs w:val="22"/>
              </w:rPr>
              <w:t>1</w:t>
            </w:r>
          </w:p>
        </w:tc>
        <w:tc>
          <w:tcPr>
            <w:tcW w:w="960" w:type="dxa"/>
            <w:vAlign w:val="top"/>
          </w:tcPr>
          <w:p w14:paraId="2E2BB6F4">
            <w:pPr>
              <w:rPr>
                <w:rFonts w:ascii="Arial"/>
                <w:sz w:val="21"/>
              </w:rPr>
            </w:pPr>
          </w:p>
        </w:tc>
        <w:tc>
          <w:tcPr>
            <w:tcW w:w="1422" w:type="dxa"/>
            <w:vAlign w:val="top"/>
          </w:tcPr>
          <w:p w14:paraId="1D9EB5F5">
            <w:pPr>
              <w:rPr>
                <w:rFonts w:ascii="Arial"/>
                <w:sz w:val="21"/>
              </w:rPr>
            </w:pPr>
          </w:p>
        </w:tc>
        <w:tc>
          <w:tcPr>
            <w:tcW w:w="1046" w:type="dxa"/>
            <w:vAlign w:val="top"/>
          </w:tcPr>
          <w:p w14:paraId="102A3134">
            <w:pPr>
              <w:rPr>
                <w:rFonts w:ascii="Arial"/>
                <w:sz w:val="21"/>
              </w:rPr>
            </w:pPr>
          </w:p>
        </w:tc>
        <w:tc>
          <w:tcPr>
            <w:tcW w:w="1279" w:type="dxa"/>
            <w:vAlign w:val="top"/>
          </w:tcPr>
          <w:p w14:paraId="268C4828">
            <w:pPr>
              <w:rPr>
                <w:rFonts w:ascii="Arial"/>
                <w:sz w:val="21"/>
              </w:rPr>
            </w:pPr>
          </w:p>
        </w:tc>
        <w:tc>
          <w:tcPr>
            <w:tcW w:w="1073" w:type="dxa"/>
            <w:vAlign w:val="top"/>
          </w:tcPr>
          <w:p w14:paraId="590EBCF1">
            <w:pPr>
              <w:rPr>
                <w:rFonts w:ascii="Arial"/>
                <w:sz w:val="21"/>
              </w:rPr>
            </w:pPr>
          </w:p>
        </w:tc>
        <w:tc>
          <w:tcPr>
            <w:tcW w:w="2499" w:type="dxa"/>
            <w:vAlign w:val="top"/>
          </w:tcPr>
          <w:p w14:paraId="7C03A515">
            <w:pPr>
              <w:rPr>
                <w:rFonts w:ascii="Arial"/>
                <w:sz w:val="21"/>
              </w:rPr>
            </w:pPr>
          </w:p>
        </w:tc>
      </w:tr>
      <w:tr w14:paraId="0AA5C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14:paraId="34872FF8">
            <w:pPr>
              <w:spacing w:line="242" w:lineRule="auto"/>
              <w:rPr>
                <w:rFonts w:ascii="Arial"/>
                <w:sz w:val="21"/>
              </w:rPr>
            </w:pPr>
          </w:p>
          <w:p w14:paraId="6D6CB095">
            <w:pPr>
              <w:spacing w:before="72" w:line="184" w:lineRule="auto"/>
              <w:ind w:left="277"/>
              <w:rPr>
                <w:rFonts w:ascii="宋体" w:hAnsi="宋体" w:eastAsia="宋体" w:cs="宋体"/>
                <w:sz w:val="22"/>
                <w:szCs w:val="22"/>
              </w:rPr>
            </w:pPr>
            <w:r>
              <w:rPr>
                <w:rFonts w:ascii="宋体" w:hAnsi="宋体" w:eastAsia="宋体" w:cs="宋体"/>
                <w:sz w:val="22"/>
                <w:szCs w:val="22"/>
              </w:rPr>
              <w:t>2</w:t>
            </w:r>
          </w:p>
        </w:tc>
        <w:tc>
          <w:tcPr>
            <w:tcW w:w="960" w:type="dxa"/>
            <w:vAlign w:val="top"/>
          </w:tcPr>
          <w:p w14:paraId="20ED514F">
            <w:pPr>
              <w:rPr>
                <w:rFonts w:ascii="Arial"/>
                <w:sz w:val="21"/>
              </w:rPr>
            </w:pPr>
          </w:p>
        </w:tc>
        <w:tc>
          <w:tcPr>
            <w:tcW w:w="1422" w:type="dxa"/>
            <w:vAlign w:val="top"/>
          </w:tcPr>
          <w:p w14:paraId="76B8481F">
            <w:pPr>
              <w:rPr>
                <w:rFonts w:ascii="Arial"/>
                <w:sz w:val="21"/>
              </w:rPr>
            </w:pPr>
          </w:p>
        </w:tc>
        <w:tc>
          <w:tcPr>
            <w:tcW w:w="1046" w:type="dxa"/>
            <w:vAlign w:val="top"/>
          </w:tcPr>
          <w:p w14:paraId="360F089A">
            <w:pPr>
              <w:rPr>
                <w:rFonts w:ascii="Arial"/>
                <w:sz w:val="21"/>
              </w:rPr>
            </w:pPr>
          </w:p>
        </w:tc>
        <w:tc>
          <w:tcPr>
            <w:tcW w:w="1279" w:type="dxa"/>
            <w:vAlign w:val="top"/>
          </w:tcPr>
          <w:p w14:paraId="65C86AB7">
            <w:pPr>
              <w:rPr>
                <w:rFonts w:ascii="Arial"/>
                <w:sz w:val="21"/>
              </w:rPr>
            </w:pPr>
          </w:p>
        </w:tc>
        <w:tc>
          <w:tcPr>
            <w:tcW w:w="1073" w:type="dxa"/>
            <w:vAlign w:val="top"/>
          </w:tcPr>
          <w:p w14:paraId="62B28613">
            <w:pPr>
              <w:rPr>
                <w:rFonts w:ascii="Arial"/>
                <w:sz w:val="21"/>
              </w:rPr>
            </w:pPr>
          </w:p>
        </w:tc>
        <w:tc>
          <w:tcPr>
            <w:tcW w:w="2499" w:type="dxa"/>
            <w:vAlign w:val="top"/>
          </w:tcPr>
          <w:p w14:paraId="06232778">
            <w:pPr>
              <w:rPr>
                <w:rFonts w:ascii="Arial"/>
                <w:sz w:val="21"/>
              </w:rPr>
            </w:pPr>
          </w:p>
        </w:tc>
      </w:tr>
      <w:tr w14:paraId="1F3BD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14:paraId="099A22F3">
            <w:pPr>
              <w:spacing w:line="243" w:lineRule="auto"/>
              <w:rPr>
                <w:rFonts w:ascii="Arial"/>
                <w:sz w:val="21"/>
              </w:rPr>
            </w:pPr>
          </w:p>
          <w:p w14:paraId="602155F0">
            <w:pPr>
              <w:spacing w:before="72" w:line="184" w:lineRule="auto"/>
              <w:ind w:left="279"/>
              <w:rPr>
                <w:rFonts w:ascii="宋体" w:hAnsi="宋体" w:eastAsia="宋体" w:cs="宋体"/>
                <w:sz w:val="22"/>
                <w:szCs w:val="22"/>
              </w:rPr>
            </w:pPr>
            <w:r>
              <w:rPr>
                <w:rFonts w:ascii="宋体" w:hAnsi="宋体" w:eastAsia="宋体" w:cs="宋体"/>
                <w:sz w:val="22"/>
                <w:szCs w:val="22"/>
              </w:rPr>
              <w:t>3</w:t>
            </w:r>
          </w:p>
        </w:tc>
        <w:tc>
          <w:tcPr>
            <w:tcW w:w="960" w:type="dxa"/>
            <w:vAlign w:val="top"/>
          </w:tcPr>
          <w:p w14:paraId="3FB18ADD">
            <w:pPr>
              <w:rPr>
                <w:rFonts w:ascii="Arial"/>
                <w:sz w:val="21"/>
              </w:rPr>
            </w:pPr>
          </w:p>
        </w:tc>
        <w:tc>
          <w:tcPr>
            <w:tcW w:w="1422" w:type="dxa"/>
            <w:vAlign w:val="top"/>
          </w:tcPr>
          <w:p w14:paraId="4321E238">
            <w:pPr>
              <w:rPr>
                <w:rFonts w:ascii="Arial"/>
                <w:sz w:val="21"/>
              </w:rPr>
            </w:pPr>
          </w:p>
        </w:tc>
        <w:tc>
          <w:tcPr>
            <w:tcW w:w="1046" w:type="dxa"/>
            <w:vAlign w:val="top"/>
          </w:tcPr>
          <w:p w14:paraId="11466DDF">
            <w:pPr>
              <w:rPr>
                <w:rFonts w:ascii="Arial"/>
                <w:sz w:val="21"/>
              </w:rPr>
            </w:pPr>
          </w:p>
        </w:tc>
        <w:tc>
          <w:tcPr>
            <w:tcW w:w="1279" w:type="dxa"/>
            <w:vAlign w:val="top"/>
          </w:tcPr>
          <w:p w14:paraId="3B8CD021">
            <w:pPr>
              <w:rPr>
                <w:rFonts w:ascii="Arial"/>
                <w:sz w:val="21"/>
              </w:rPr>
            </w:pPr>
          </w:p>
        </w:tc>
        <w:tc>
          <w:tcPr>
            <w:tcW w:w="1073" w:type="dxa"/>
            <w:vAlign w:val="top"/>
          </w:tcPr>
          <w:p w14:paraId="7B5934CF">
            <w:pPr>
              <w:rPr>
                <w:rFonts w:ascii="Arial"/>
                <w:sz w:val="21"/>
              </w:rPr>
            </w:pPr>
          </w:p>
        </w:tc>
        <w:tc>
          <w:tcPr>
            <w:tcW w:w="2499" w:type="dxa"/>
            <w:vAlign w:val="top"/>
          </w:tcPr>
          <w:p w14:paraId="39DA9FB2">
            <w:pPr>
              <w:rPr>
                <w:rFonts w:ascii="Arial"/>
                <w:sz w:val="21"/>
              </w:rPr>
            </w:pPr>
          </w:p>
        </w:tc>
      </w:tr>
      <w:tr w14:paraId="628BE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14:paraId="38B9913B">
            <w:pPr>
              <w:spacing w:line="246" w:lineRule="auto"/>
              <w:rPr>
                <w:rFonts w:ascii="Arial"/>
                <w:sz w:val="21"/>
              </w:rPr>
            </w:pPr>
          </w:p>
          <w:p w14:paraId="292C2379">
            <w:pPr>
              <w:spacing w:before="72" w:line="184" w:lineRule="auto"/>
              <w:ind w:left="274"/>
              <w:rPr>
                <w:rFonts w:ascii="宋体" w:hAnsi="宋体" w:eastAsia="宋体" w:cs="宋体"/>
                <w:sz w:val="22"/>
                <w:szCs w:val="22"/>
              </w:rPr>
            </w:pPr>
            <w:r>
              <w:rPr>
                <w:rFonts w:ascii="宋体" w:hAnsi="宋体" w:eastAsia="宋体" w:cs="宋体"/>
                <w:sz w:val="22"/>
                <w:szCs w:val="22"/>
              </w:rPr>
              <w:t>4</w:t>
            </w:r>
          </w:p>
        </w:tc>
        <w:tc>
          <w:tcPr>
            <w:tcW w:w="960" w:type="dxa"/>
            <w:vAlign w:val="top"/>
          </w:tcPr>
          <w:p w14:paraId="51A0539A">
            <w:pPr>
              <w:rPr>
                <w:rFonts w:ascii="Arial"/>
                <w:sz w:val="21"/>
              </w:rPr>
            </w:pPr>
          </w:p>
        </w:tc>
        <w:tc>
          <w:tcPr>
            <w:tcW w:w="1422" w:type="dxa"/>
            <w:vAlign w:val="top"/>
          </w:tcPr>
          <w:p w14:paraId="679E86C7">
            <w:pPr>
              <w:rPr>
                <w:rFonts w:ascii="Arial"/>
                <w:sz w:val="21"/>
              </w:rPr>
            </w:pPr>
          </w:p>
        </w:tc>
        <w:tc>
          <w:tcPr>
            <w:tcW w:w="1046" w:type="dxa"/>
            <w:vAlign w:val="top"/>
          </w:tcPr>
          <w:p w14:paraId="36443493">
            <w:pPr>
              <w:rPr>
                <w:rFonts w:ascii="Arial"/>
                <w:sz w:val="21"/>
              </w:rPr>
            </w:pPr>
          </w:p>
        </w:tc>
        <w:tc>
          <w:tcPr>
            <w:tcW w:w="1279" w:type="dxa"/>
            <w:vAlign w:val="top"/>
          </w:tcPr>
          <w:p w14:paraId="371796E4">
            <w:pPr>
              <w:rPr>
                <w:rFonts w:ascii="Arial"/>
                <w:sz w:val="21"/>
              </w:rPr>
            </w:pPr>
          </w:p>
        </w:tc>
        <w:tc>
          <w:tcPr>
            <w:tcW w:w="1073" w:type="dxa"/>
            <w:vAlign w:val="top"/>
          </w:tcPr>
          <w:p w14:paraId="40C16B32">
            <w:pPr>
              <w:rPr>
                <w:rFonts w:ascii="Arial"/>
                <w:sz w:val="21"/>
              </w:rPr>
            </w:pPr>
          </w:p>
        </w:tc>
        <w:tc>
          <w:tcPr>
            <w:tcW w:w="2499" w:type="dxa"/>
            <w:vAlign w:val="top"/>
          </w:tcPr>
          <w:p w14:paraId="464CB0F8">
            <w:pPr>
              <w:rPr>
                <w:rFonts w:ascii="Arial"/>
                <w:sz w:val="21"/>
              </w:rPr>
            </w:pPr>
          </w:p>
        </w:tc>
      </w:tr>
      <w:tr w14:paraId="09F0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50" w:type="dxa"/>
            <w:vAlign w:val="top"/>
          </w:tcPr>
          <w:p w14:paraId="765C9FF0">
            <w:pPr>
              <w:spacing w:line="248" w:lineRule="auto"/>
              <w:rPr>
                <w:rFonts w:ascii="Arial"/>
                <w:sz w:val="21"/>
              </w:rPr>
            </w:pPr>
          </w:p>
          <w:p w14:paraId="10D5E412">
            <w:pPr>
              <w:spacing w:before="72" w:line="182" w:lineRule="auto"/>
              <w:ind w:left="279"/>
              <w:rPr>
                <w:rFonts w:ascii="宋体" w:hAnsi="宋体" w:eastAsia="宋体" w:cs="宋体"/>
                <w:sz w:val="22"/>
                <w:szCs w:val="22"/>
              </w:rPr>
            </w:pPr>
            <w:r>
              <w:rPr>
                <w:rFonts w:ascii="宋体" w:hAnsi="宋体" w:eastAsia="宋体" w:cs="宋体"/>
                <w:sz w:val="22"/>
                <w:szCs w:val="22"/>
              </w:rPr>
              <w:t>5</w:t>
            </w:r>
          </w:p>
        </w:tc>
        <w:tc>
          <w:tcPr>
            <w:tcW w:w="960" w:type="dxa"/>
            <w:vAlign w:val="top"/>
          </w:tcPr>
          <w:p w14:paraId="54EAA391">
            <w:pPr>
              <w:rPr>
                <w:rFonts w:ascii="Arial"/>
                <w:sz w:val="21"/>
              </w:rPr>
            </w:pPr>
          </w:p>
        </w:tc>
        <w:tc>
          <w:tcPr>
            <w:tcW w:w="1422" w:type="dxa"/>
            <w:vAlign w:val="top"/>
          </w:tcPr>
          <w:p w14:paraId="53668833">
            <w:pPr>
              <w:rPr>
                <w:rFonts w:ascii="Arial"/>
                <w:sz w:val="21"/>
              </w:rPr>
            </w:pPr>
          </w:p>
        </w:tc>
        <w:tc>
          <w:tcPr>
            <w:tcW w:w="1046" w:type="dxa"/>
            <w:vAlign w:val="top"/>
          </w:tcPr>
          <w:p w14:paraId="40DE0210">
            <w:pPr>
              <w:rPr>
                <w:rFonts w:ascii="Arial"/>
                <w:sz w:val="21"/>
              </w:rPr>
            </w:pPr>
          </w:p>
        </w:tc>
        <w:tc>
          <w:tcPr>
            <w:tcW w:w="1279" w:type="dxa"/>
            <w:vAlign w:val="top"/>
          </w:tcPr>
          <w:p w14:paraId="1BB3B236">
            <w:pPr>
              <w:rPr>
                <w:rFonts w:ascii="Arial"/>
                <w:sz w:val="21"/>
              </w:rPr>
            </w:pPr>
          </w:p>
        </w:tc>
        <w:tc>
          <w:tcPr>
            <w:tcW w:w="1073" w:type="dxa"/>
            <w:vAlign w:val="top"/>
          </w:tcPr>
          <w:p w14:paraId="72150794">
            <w:pPr>
              <w:rPr>
                <w:rFonts w:ascii="Arial"/>
                <w:sz w:val="21"/>
              </w:rPr>
            </w:pPr>
          </w:p>
        </w:tc>
        <w:tc>
          <w:tcPr>
            <w:tcW w:w="2499" w:type="dxa"/>
            <w:vAlign w:val="top"/>
          </w:tcPr>
          <w:p w14:paraId="4BBB52B4">
            <w:pPr>
              <w:rPr>
                <w:rFonts w:ascii="Arial"/>
                <w:sz w:val="21"/>
              </w:rPr>
            </w:pPr>
          </w:p>
        </w:tc>
      </w:tr>
      <w:tr w14:paraId="39261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14:paraId="579904CD">
            <w:pPr>
              <w:rPr>
                <w:rFonts w:ascii="Arial"/>
                <w:sz w:val="21"/>
              </w:rPr>
            </w:pPr>
          </w:p>
        </w:tc>
        <w:tc>
          <w:tcPr>
            <w:tcW w:w="960" w:type="dxa"/>
            <w:vAlign w:val="top"/>
          </w:tcPr>
          <w:p w14:paraId="27DF206A">
            <w:pPr>
              <w:rPr>
                <w:rFonts w:ascii="Arial"/>
                <w:sz w:val="21"/>
              </w:rPr>
            </w:pPr>
          </w:p>
        </w:tc>
        <w:tc>
          <w:tcPr>
            <w:tcW w:w="1422" w:type="dxa"/>
            <w:vAlign w:val="top"/>
          </w:tcPr>
          <w:p w14:paraId="079FC75C">
            <w:pPr>
              <w:rPr>
                <w:rFonts w:ascii="Arial"/>
                <w:sz w:val="21"/>
              </w:rPr>
            </w:pPr>
          </w:p>
        </w:tc>
        <w:tc>
          <w:tcPr>
            <w:tcW w:w="1046" w:type="dxa"/>
            <w:vAlign w:val="top"/>
          </w:tcPr>
          <w:p w14:paraId="3164AE46">
            <w:pPr>
              <w:rPr>
                <w:rFonts w:ascii="Arial"/>
                <w:sz w:val="21"/>
              </w:rPr>
            </w:pPr>
          </w:p>
        </w:tc>
        <w:tc>
          <w:tcPr>
            <w:tcW w:w="1279" w:type="dxa"/>
            <w:vAlign w:val="top"/>
          </w:tcPr>
          <w:p w14:paraId="7F095D8D">
            <w:pPr>
              <w:rPr>
                <w:rFonts w:ascii="Arial"/>
                <w:sz w:val="21"/>
              </w:rPr>
            </w:pPr>
          </w:p>
        </w:tc>
        <w:tc>
          <w:tcPr>
            <w:tcW w:w="1073" w:type="dxa"/>
            <w:vAlign w:val="top"/>
          </w:tcPr>
          <w:p w14:paraId="230E43F1">
            <w:pPr>
              <w:rPr>
                <w:rFonts w:ascii="Arial"/>
                <w:sz w:val="21"/>
              </w:rPr>
            </w:pPr>
          </w:p>
        </w:tc>
        <w:tc>
          <w:tcPr>
            <w:tcW w:w="2499" w:type="dxa"/>
            <w:vAlign w:val="top"/>
          </w:tcPr>
          <w:p w14:paraId="1EB7AA95">
            <w:pPr>
              <w:rPr>
                <w:rFonts w:ascii="Arial"/>
                <w:sz w:val="21"/>
              </w:rPr>
            </w:pPr>
          </w:p>
        </w:tc>
      </w:tr>
      <w:tr w14:paraId="16C42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14:paraId="2EEC91D6">
            <w:pPr>
              <w:rPr>
                <w:rFonts w:ascii="Arial"/>
                <w:sz w:val="21"/>
              </w:rPr>
            </w:pPr>
          </w:p>
        </w:tc>
        <w:tc>
          <w:tcPr>
            <w:tcW w:w="960" w:type="dxa"/>
            <w:vAlign w:val="top"/>
          </w:tcPr>
          <w:p w14:paraId="34AB153B">
            <w:pPr>
              <w:rPr>
                <w:rFonts w:ascii="Arial"/>
                <w:sz w:val="21"/>
              </w:rPr>
            </w:pPr>
          </w:p>
        </w:tc>
        <w:tc>
          <w:tcPr>
            <w:tcW w:w="1422" w:type="dxa"/>
            <w:vAlign w:val="top"/>
          </w:tcPr>
          <w:p w14:paraId="56A96D10">
            <w:pPr>
              <w:rPr>
                <w:rFonts w:ascii="Arial"/>
                <w:sz w:val="21"/>
              </w:rPr>
            </w:pPr>
          </w:p>
        </w:tc>
        <w:tc>
          <w:tcPr>
            <w:tcW w:w="1046" w:type="dxa"/>
            <w:vAlign w:val="top"/>
          </w:tcPr>
          <w:p w14:paraId="181F71D0">
            <w:pPr>
              <w:rPr>
                <w:rFonts w:ascii="Arial"/>
                <w:sz w:val="21"/>
              </w:rPr>
            </w:pPr>
          </w:p>
        </w:tc>
        <w:tc>
          <w:tcPr>
            <w:tcW w:w="1279" w:type="dxa"/>
            <w:vAlign w:val="top"/>
          </w:tcPr>
          <w:p w14:paraId="37BF29A7">
            <w:pPr>
              <w:rPr>
                <w:rFonts w:ascii="Arial"/>
                <w:sz w:val="21"/>
              </w:rPr>
            </w:pPr>
          </w:p>
        </w:tc>
        <w:tc>
          <w:tcPr>
            <w:tcW w:w="1073" w:type="dxa"/>
            <w:vAlign w:val="top"/>
          </w:tcPr>
          <w:p w14:paraId="02E915EF">
            <w:pPr>
              <w:rPr>
                <w:rFonts w:ascii="Arial"/>
                <w:sz w:val="21"/>
              </w:rPr>
            </w:pPr>
          </w:p>
        </w:tc>
        <w:tc>
          <w:tcPr>
            <w:tcW w:w="2499" w:type="dxa"/>
            <w:vAlign w:val="top"/>
          </w:tcPr>
          <w:p w14:paraId="29CE4CA1">
            <w:pPr>
              <w:rPr>
                <w:rFonts w:ascii="Arial"/>
                <w:sz w:val="21"/>
              </w:rPr>
            </w:pPr>
          </w:p>
        </w:tc>
      </w:tr>
      <w:tr w14:paraId="35F7F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0" w:type="dxa"/>
            <w:vAlign w:val="top"/>
          </w:tcPr>
          <w:p w14:paraId="51E9B801">
            <w:pPr>
              <w:rPr>
                <w:rFonts w:ascii="Arial"/>
                <w:sz w:val="21"/>
              </w:rPr>
            </w:pPr>
          </w:p>
        </w:tc>
        <w:tc>
          <w:tcPr>
            <w:tcW w:w="960" w:type="dxa"/>
            <w:vAlign w:val="top"/>
          </w:tcPr>
          <w:p w14:paraId="346FD734">
            <w:pPr>
              <w:rPr>
                <w:rFonts w:ascii="Arial"/>
                <w:sz w:val="21"/>
              </w:rPr>
            </w:pPr>
          </w:p>
        </w:tc>
        <w:tc>
          <w:tcPr>
            <w:tcW w:w="1422" w:type="dxa"/>
            <w:vAlign w:val="top"/>
          </w:tcPr>
          <w:p w14:paraId="7638D62C">
            <w:pPr>
              <w:rPr>
                <w:rFonts w:ascii="Arial"/>
                <w:sz w:val="21"/>
              </w:rPr>
            </w:pPr>
          </w:p>
        </w:tc>
        <w:tc>
          <w:tcPr>
            <w:tcW w:w="1046" w:type="dxa"/>
            <w:vAlign w:val="top"/>
          </w:tcPr>
          <w:p w14:paraId="7B71C061">
            <w:pPr>
              <w:rPr>
                <w:rFonts w:ascii="Arial"/>
                <w:sz w:val="21"/>
              </w:rPr>
            </w:pPr>
          </w:p>
        </w:tc>
        <w:tc>
          <w:tcPr>
            <w:tcW w:w="1279" w:type="dxa"/>
            <w:vAlign w:val="top"/>
          </w:tcPr>
          <w:p w14:paraId="57DD365B">
            <w:pPr>
              <w:rPr>
                <w:rFonts w:ascii="Arial"/>
                <w:sz w:val="21"/>
              </w:rPr>
            </w:pPr>
          </w:p>
        </w:tc>
        <w:tc>
          <w:tcPr>
            <w:tcW w:w="1073" w:type="dxa"/>
            <w:vAlign w:val="top"/>
          </w:tcPr>
          <w:p w14:paraId="5CF4698A">
            <w:pPr>
              <w:rPr>
                <w:rFonts w:ascii="Arial"/>
                <w:sz w:val="21"/>
              </w:rPr>
            </w:pPr>
          </w:p>
        </w:tc>
        <w:tc>
          <w:tcPr>
            <w:tcW w:w="2499" w:type="dxa"/>
            <w:vAlign w:val="top"/>
          </w:tcPr>
          <w:p w14:paraId="2D435031">
            <w:pPr>
              <w:rPr>
                <w:rFonts w:ascii="Arial"/>
                <w:sz w:val="21"/>
              </w:rPr>
            </w:pPr>
          </w:p>
        </w:tc>
      </w:tr>
      <w:tr w14:paraId="1C840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0" w:type="dxa"/>
            <w:vAlign w:val="top"/>
          </w:tcPr>
          <w:p w14:paraId="42A0D294">
            <w:pPr>
              <w:rPr>
                <w:rFonts w:ascii="Arial"/>
                <w:sz w:val="21"/>
              </w:rPr>
            </w:pPr>
          </w:p>
        </w:tc>
        <w:tc>
          <w:tcPr>
            <w:tcW w:w="960" w:type="dxa"/>
            <w:vAlign w:val="top"/>
          </w:tcPr>
          <w:p w14:paraId="31C9FFED">
            <w:pPr>
              <w:rPr>
                <w:rFonts w:ascii="Arial"/>
                <w:sz w:val="21"/>
              </w:rPr>
            </w:pPr>
          </w:p>
        </w:tc>
        <w:tc>
          <w:tcPr>
            <w:tcW w:w="1422" w:type="dxa"/>
            <w:vAlign w:val="top"/>
          </w:tcPr>
          <w:p w14:paraId="7C74B26C">
            <w:pPr>
              <w:rPr>
                <w:rFonts w:ascii="Arial"/>
                <w:sz w:val="21"/>
              </w:rPr>
            </w:pPr>
          </w:p>
        </w:tc>
        <w:tc>
          <w:tcPr>
            <w:tcW w:w="1046" w:type="dxa"/>
            <w:vAlign w:val="top"/>
          </w:tcPr>
          <w:p w14:paraId="1393227B">
            <w:pPr>
              <w:rPr>
                <w:rFonts w:ascii="Arial"/>
                <w:sz w:val="21"/>
              </w:rPr>
            </w:pPr>
          </w:p>
        </w:tc>
        <w:tc>
          <w:tcPr>
            <w:tcW w:w="1279" w:type="dxa"/>
            <w:vAlign w:val="top"/>
          </w:tcPr>
          <w:p w14:paraId="1DEF7238">
            <w:pPr>
              <w:rPr>
                <w:rFonts w:ascii="Arial"/>
                <w:sz w:val="21"/>
              </w:rPr>
            </w:pPr>
          </w:p>
        </w:tc>
        <w:tc>
          <w:tcPr>
            <w:tcW w:w="1073" w:type="dxa"/>
            <w:vAlign w:val="top"/>
          </w:tcPr>
          <w:p w14:paraId="2D934D67">
            <w:pPr>
              <w:rPr>
                <w:rFonts w:ascii="Arial"/>
                <w:sz w:val="21"/>
              </w:rPr>
            </w:pPr>
          </w:p>
        </w:tc>
        <w:tc>
          <w:tcPr>
            <w:tcW w:w="2499" w:type="dxa"/>
            <w:vAlign w:val="top"/>
          </w:tcPr>
          <w:p w14:paraId="45021B93">
            <w:pPr>
              <w:rPr>
                <w:rFonts w:ascii="Arial"/>
                <w:sz w:val="21"/>
              </w:rPr>
            </w:pPr>
          </w:p>
        </w:tc>
      </w:tr>
    </w:tbl>
    <w:p w14:paraId="0B87E5B5">
      <w:pPr>
        <w:spacing w:line="254" w:lineRule="auto"/>
        <w:rPr>
          <w:rFonts w:ascii="Arial"/>
          <w:sz w:val="21"/>
        </w:rPr>
      </w:pPr>
    </w:p>
    <w:p w14:paraId="02A2ECBD">
      <w:pPr>
        <w:spacing w:line="254" w:lineRule="auto"/>
        <w:rPr>
          <w:rFonts w:ascii="Arial"/>
          <w:sz w:val="21"/>
        </w:rPr>
      </w:pPr>
    </w:p>
    <w:p w14:paraId="51ABE194">
      <w:pPr>
        <w:spacing w:before="65" w:line="228" w:lineRule="auto"/>
        <w:ind w:left="8"/>
        <w:rPr>
          <w:rFonts w:ascii="宋体" w:hAnsi="宋体" w:eastAsia="宋体" w:cs="宋体"/>
          <w:sz w:val="20"/>
          <w:szCs w:val="20"/>
        </w:rPr>
      </w:pPr>
      <w:r>
        <w:rPr>
          <w:rFonts w:ascii="宋体" w:hAnsi="宋体" w:eastAsia="宋体" w:cs="宋体"/>
          <w:b/>
          <w:bCs/>
          <w:spacing w:val="8"/>
          <w:sz w:val="20"/>
          <w:szCs w:val="20"/>
        </w:rPr>
        <w:t>注：1.投标人应如实列出以上情况，如有隐瞒，一经查实将导致其投标申请被视为</w:t>
      </w:r>
      <w:r>
        <w:rPr>
          <w:rFonts w:ascii="宋体" w:hAnsi="宋体" w:eastAsia="宋体" w:cs="宋体"/>
          <w:b/>
          <w:bCs/>
          <w:spacing w:val="7"/>
          <w:sz w:val="20"/>
          <w:szCs w:val="20"/>
        </w:rPr>
        <w:t>无效投标。</w:t>
      </w:r>
    </w:p>
    <w:p w14:paraId="5BD5A6F9">
      <w:pPr>
        <w:spacing w:before="25" w:line="255" w:lineRule="auto"/>
        <w:ind w:left="432" w:right="2264" w:hanging="1"/>
        <w:rPr>
          <w:rFonts w:ascii="宋体" w:hAnsi="宋体" w:eastAsia="宋体" w:cs="宋体"/>
          <w:sz w:val="20"/>
          <w:szCs w:val="20"/>
        </w:rPr>
      </w:pPr>
      <w:r>
        <w:rPr>
          <w:rFonts w:ascii="宋体" w:hAnsi="宋体" w:eastAsia="宋体" w:cs="宋体"/>
          <w:b/>
          <w:bCs/>
          <w:spacing w:val="7"/>
          <w:sz w:val="20"/>
          <w:szCs w:val="20"/>
        </w:rPr>
        <w:t>2.</w:t>
      </w:r>
      <w:r>
        <w:rPr>
          <w:rFonts w:ascii="宋体" w:hAnsi="宋体" w:eastAsia="宋体" w:cs="宋体"/>
          <w:spacing w:val="7"/>
          <w:sz w:val="20"/>
          <w:szCs w:val="20"/>
        </w:rPr>
        <w:t xml:space="preserve">  </w:t>
      </w:r>
      <w:r>
        <w:rPr>
          <w:rFonts w:ascii="宋体" w:hAnsi="宋体" w:eastAsia="宋体" w:cs="宋体"/>
          <w:b/>
          <w:bCs/>
          <w:spacing w:val="7"/>
          <w:sz w:val="20"/>
          <w:szCs w:val="20"/>
        </w:rPr>
        <w:t>对于已完项目，投标人应提供收到的中标通</w:t>
      </w:r>
      <w:r>
        <w:rPr>
          <w:rFonts w:ascii="宋体" w:hAnsi="宋体" w:eastAsia="宋体" w:cs="宋体"/>
          <w:b/>
          <w:bCs/>
          <w:spacing w:val="6"/>
          <w:sz w:val="20"/>
          <w:szCs w:val="20"/>
        </w:rPr>
        <w:t>知书或双方签订的合同。</w:t>
      </w:r>
      <w:r>
        <w:rPr>
          <w:rFonts w:ascii="宋体" w:hAnsi="宋体" w:eastAsia="宋体" w:cs="宋体"/>
          <w:sz w:val="20"/>
          <w:szCs w:val="20"/>
        </w:rPr>
        <w:t xml:space="preserve"> </w:t>
      </w:r>
      <w:r>
        <w:rPr>
          <w:rFonts w:ascii="宋体" w:hAnsi="宋体" w:eastAsia="宋体" w:cs="宋体"/>
          <w:b/>
          <w:bCs/>
          <w:spacing w:val="6"/>
          <w:sz w:val="20"/>
          <w:szCs w:val="20"/>
        </w:rPr>
        <w:t>3.此表后附中标通知书或供货合同。</w:t>
      </w:r>
    </w:p>
    <w:p w14:paraId="245B9DFA">
      <w:pPr>
        <w:spacing w:line="241" w:lineRule="auto"/>
        <w:rPr>
          <w:rFonts w:ascii="Arial"/>
          <w:sz w:val="21"/>
        </w:rPr>
      </w:pPr>
    </w:p>
    <w:p w14:paraId="3993E157">
      <w:pPr>
        <w:spacing w:line="241" w:lineRule="auto"/>
        <w:rPr>
          <w:rFonts w:ascii="Arial"/>
          <w:sz w:val="21"/>
        </w:rPr>
      </w:pPr>
    </w:p>
    <w:p w14:paraId="191718FD">
      <w:pPr>
        <w:spacing w:line="241" w:lineRule="auto"/>
        <w:rPr>
          <w:rFonts w:ascii="Arial"/>
          <w:sz w:val="21"/>
        </w:rPr>
      </w:pPr>
    </w:p>
    <w:p w14:paraId="6AF4CEB1">
      <w:pPr>
        <w:spacing w:line="241" w:lineRule="auto"/>
        <w:rPr>
          <w:rFonts w:ascii="Arial"/>
          <w:sz w:val="21"/>
        </w:rPr>
      </w:pPr>
    </w:p>
    <w:p w14:paraId="319B78C5">
      <w:pPr>
        <w:spacing w:line="241" w:lineRule="auto"/>
        <w:rPr>
          <w:rFonts w:ascii="Arial"/>
          <w:sz w:val="21"/>
        </w:rPr>
      </w:pPr>
    </w:p>
    <w:p w14:paraId="65F0485F">
      <w:pPr>
        <w:spacing w:line="241" w:lineRule="auto"/>
        <w:rPr>
          <w:rFonts w:ascii="Arial"/>
          <w:sz w:val="21"/>
        </w:rPr>
      </w:pPr>
    </w:p>
    <w:p w14:paraId="081E3FB4">
      <w:pPr>
        <w:spacing w:line="241" w:lineRule="auto"/>
        <w:rPr>
          <w:rFonts w:ascii="Arial"/>
          <w:sz w:val="21"/>
        </w:rPr>
      </w:pPr>
    </w:p>
    <w:p w14:paraId="3CA67519">
      <w:pPr>
        <w:spacing w:line="241" w:lineRule="auto"/>
        <w:rPr>
          <w:rFonts w:ascii="Arial"/>
          <w:sz w:val="21"/>
        </w:rPr>
      </w:pPr>
    </w:p>
    <w:p w14:paraId="62D4F6F7">
      <w:pPr>
        <w:spacing w:line="241" w:lineRule="auto"/>
        <w:rPr>
          <w:rFonts w:ascii="Arial"/>
          <w:sz w:val="21"/>
        </w:rPr>
      </w:pPr>
    </w:p>
    <w:p w14:paraId="45DC80D5">
      <w:pPr>
        <w:spacing w:line="241" w:lineRule="auto"/>
        <w:rPr>
          <w:rFonts w:ascii="Arial"/>
          <w:sz w:val="21"/>
        </w:rPr>
      </w:pPr>
    </w:p>
    <w:p w14:paraId="2927D91D">
      <w:pPr>
        <w:spacing w:line="242" w:lineRule="auto"/>
        <w:rPr>
          <w:rFonts w:ascii="Arial"/>
          <w:sz w:val="21"/>
        </w:rPr>
      </w:pPr>
    </w:p>
    <w:p w14:paraId="49B355BD">
      <w:pPr>
        <w:spacing w:line="242" w:lineRule="auto"/>
        <w:rPr>
          <w:rFonts w:ascii="Arial"/>
          <w:sz w:val="21"/>
        </w:rPr>
      </w:pPr>
    </w:p>
    <w:p w14:paraId="3ECA4E4F">
      <w:pPr>
        <w:spacing w:line="242" w:lineRule="auto"/>
        <w:rPr>
          <w:rFonts w:ascii="Arial"/>
          <w:sz w:val="21"/>
        </w:rPr>
      </w:pPr>
    </w:p>
    <w:p w14:paraId="4A2A0E83">
      <w:pPr>
        <w:spacing w:line="242" w:lineRule="auto"/>
        <w:rPr>
          <w:rFonts w:ascii="Arial"/>
          <w:sz w:val="21"/>
        </w:rPr>
      </w:pPr>
    </w:p>
    <w:p w14:paraId="29CDDE8E">
      <w:pPr>
        <w:spacing w:line="242" w:lineRule="auto"/>
        <w:rPr>
          <w:rFonts w:ascii="Arial"/>
          <w:sz w:val="21"/>
        </w:rPr>
      </w:pPr>
    </w:p>
    <w:p w14:paraId="62855668">
      <w:pPr>
        <w:spacing w:before="1" w:line="43" w:lineRule="exact"/>
      </w:pPr>
      <w:r>
        <w:pict>
          <v:shape id="_x0000_s1111" o:spid="_x0000_s1111" style="height:2.2pt;width:469.65pt;" fillcolor="#000000" filled="t" stroked="f" coordsize="9392,44" path="m0,0l9392,0,9392,14,0,14,0,0xem0,28l9392,28,9392,43,0,43,0,28xe">
            <v:path/>
            <v:fill on="t" focussize="0,0"/>
            <v:stroke on="f"/>
            <v:imagedata o:title=""/>
            <o:lock v:ext="edit"/>
            <w10:wrap type="none"/>
            <w10:anchorlock/>
          </v:shape>
        </w:pict>
      </w:r>
    </w:p>
    <w:p w14:paraId="0363DB91">
      <w:pPr>
        <w:spacing w:line="43" w:lineRule="exact"/>
        <w:sectPr>
          <w:footerReference r:id="rId70" w:type="default"/>
          <w:pgSz w:w="11906" w:h="16839"/>
          <w:pgMar w:top="400" w:right="1436" w:bottom="1216" w:left="1076" w:header="0" w:footer="1054" w:gutter="0"/>
          <w:cols w:space="720" w:num="1"/>
        </w:sectPr>
      </w:pPr>
    </w:p>
    <w:p w14:paraId="5C23DA4F">
      <w:pPr>
        <w:spacing w:line="250" w:lineRule="auto"/>
        <w:rPr>
          <w:rFonts w:ascii="Arial"/>
          <w:sz w:val="21"/>
        </w:rPr>
      </w:pPr>
    </w:p>
    <w:p w14:paraId="563F1615">
      <w:pPr>
        <w:spacing w:line="250" w:lineRule="auto"/>
        <w:rPr>
          <w:rFonts w:ascii="Arial"/>
          <w:sz w:val="21"/>
        </w:rPr>
      </w:pPr>
    </w:p>
    <w:p w14:paraId="1E09656F">
      <w:pPr>
        <w:spacing w:line="250" w:lineRule="auto"/>
        <w:rPr>
          <w:rFonts w:ascii="Arial"/>
          <w:sz w:val="21"/>
        </w:rPr>
      </w:pPr>
    </w:p>
    <w:p w14:paraId="4F7A0432">
      <w:pPr>
        <w:spacing w:before="65" w:line="228" w:lineRule="auto"/>
        <w:ind w:left="3950"/>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11</w:t>
      </w:r>
      <w:r>
        <w:rPr>
          <w:rFonts w:ascii="宋体" w:hAnsi="宋体" w:eastAsia="宋体" w:cs="宋体"/>
          <w:b/>
          <w:bCs/>
          <w:spacing w:val="5"/>
          <w:sz w:val="20"/>
          <w:szCs w:val="20"/>
        </w:rPr>
        <w:t>、商务条款偏离表</w:t>
      </w:r>
    </w:p>
    <w:p w14:paraId="42953FD1">
      <w:pPr>
        <w:spacing w:line="92" w:lineRule="exact"/>
      </w:pPr>
    </w:p>
    <w:tbl>
      <w:tblPr>
        <w:tblStyle w:val="13"/>
        <w:tblW w:w="8722" w:type="dxa"/>
        <w:tblInd w:w="5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198"/>
        <w:gridCol w:w="2235"/>
        <w:gridCol w:w="1722"/>
        <w:gridCol w:w="1727"/>
      </w:tblGrid>
      <w:tr w14:paraId="2079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40" w:type="dxa"/>
            <w:vAlign w:val="top"/>
          </w:tcPr>
          <w:p w14:paraId="47C89B1F">
            <w:pPr>
              <w:spacing w:line="273" w:lineRule="auto"/>
              <w:rPr>
                <w:rFonts w:ascii="Arial"/>
                <w:sz w:val="21"/>
              </w:rPr>
            </w:pPr>
          </w:p>
          <w:p w14:paraId="4CB8DCE8">
            <w:pPr>
              <w:spacing w:before="78" w:line="221" w:lineRule="auto"/>
              <w:ind w:left="185"/>
              <w:rPr>
                <w:rFonts w:ascii="宋体" w:hAnsi="宋体" w:eastAsia="宋体" w:cs="宋体"/>
                <w:sz w:val="24"/>
                <w:szCs w:val="24"/>
              </w:rPr>
            </w:pPr>
            <w:r>
              <w:rPr>
                <w:rFonts w:ascii="宋体" w:hAnsi="宋体" w:eastAsia="宋体" w:cs="宋体"/>
                <w:spacing w:val="-5"/>
                <w:sz w:val="24"/>
                <w:szCs w:val="24"/>
              </w:rPr>
              <w:t>序号</w:t>
            </w:r>
          </w:p>
        </w:tc>
        <w:tc>
          <w:tcPr>
            <w:tcW w:w="2198" w:type="dxa"/>
            <w:vAlign w:val="top"/>
          </w:tcPr>
          <w:p w14:paraId="2FE13629">
            <w:pPr>
              <w:spacing w:before="118" w:line="314" w:lineRule="auto"/>
              <w:ind w:left="627" w:right="499" w:hanging="123"/>
              <w:rPr>
                <w:rFonts w:ascii="宋体" w:hAnsi="宋体" w:eastAsia="宋体" w:cs="宋体"/>
                <w:sz w:val="24"/>
                <w:szCs w:val="24"/>
              </w:rPr>
            </w:pPr>
            <w:r>
              <w:rPr>
                <w:rFonts w:ascii="宋体" w:hAnsi="宋体" w:eastAsia="宋体" w:cs="宋体"/>
                <w:spacing w:val="-3"/>
                <w:sz w:val="24"/>
                <w:szCs w:val="24"/>
              </w:rPr>
              <w:t>招标文件的</w:t>
            </w:r>
            <w:r>
              <w:rPr>
                <w:rFonts w:ascii="宋体" w:hAnsi="宋体" w:eastAsia="宋体" w:cs="宋体"/>
                <w:spacing w:val="3"/>
                <w:sz w:val="24"/>
                <w:szCs w:val="24"/>
              </w:rPr>
              <w:t xml:space="preserve"> </w:t>
            </w:r>
            <w:r>
              <w:rPr>
                <w:rFonts w:ascii="宋体" w:hAnsi="宋体" w:eastAsia="宋体" w:cs="宋体"/>
                <w:spacing w:val="-4"/>
                <w:sz w:val="24"/>
                <w:szCs w:val="24"/>
              </w:rPr>
              <w:t>商务条款</w:t>
            </w:r>
          </w:p>
        </w:tc>
        <w:tc>
          <w:tcPr>
            <w:tcW w:w="2235" w:type="dxa"/>
            <w:vAlign w:val="top"/>
          </w:tcPr>
          <w:p w14:paraId="579B2BBC">
            <w:pPr>
              <w:spacing w:before="118" w:line="314" w:lineRule="auto"/>
              <w:ind w:left="649" w:right="514" w:hanging="121"/>
              <w:rPr>
                <w:rFonts w:ascii="宋体" w:hAnsi="宋体" w:eastAsia="宋体" w:cs="宋体"/>
                <w:sz w:val="24"/>
                <w:szCs w:val="24"/>
              </w:rPr>
            </w:pPr>
            <w:r>
              <w:rPr>
                <w:rFonts w:ascii="宋体" w:hAnsi="宋体" w:eastAsia="宋体" w:cs="宋体"/>
                <w:spacing w:val="-3"/>
                <w:sz w:val="24"/>
                <w:szCs w:val="24"/>
              </w:rPr>
              <w:t>投标文件的</w:t>
            </w:r>
            <w:r>
              <w:rPr>
                <w:rFonts w:ascii="宋体" w:hAnsi="宋体" w:eastAsia="宋体" w:cs="宋体"/>
                <w:spacing w:val="1"/>
                <w:sz w:val="24"/>
                <w:szCs w:val="24"/>
              </w:rPr>
              <w:t xml:space="preserve"> </w:t>
            </w:r>
            <w:r>
              <w:rPr>
                <w:rFonts w:ascii="宋体" w:hAnsi="宋体" w:eastAsia="宋体" w:cs="宋体"/>
                <w:spacing w:val="-4"/>
                <w:sz w:val="24"/>
                <w:szCs w:val="24"/>
              </w:rPr>
              <w:t>商务条款</w:t>
            </w:r>
          </w:p>
        </w:tc>
        <w:tc>
          <w:tcPr>
            <w:tcW w:w="1722" w:type="dxa"/>
            <w:vAlign w:val="top"/>
          </w:tcPr>
          <w:p w14:paraId="1577D189">
            <w:pPr>
              <w:spacing w:before="133" w:line="370" w:lineRule="auto"/>
              <w:ind w:left="555" w:right="122" w:hanging="419"/>
              <w:rPr>
                <w:rFonts w:ascii="宋体" w:hAnsi="宋体" w:eastAsia="宋体" w:cs="宋体"/>
                <w:sz w:val="20"/>
                <w:szCs w:val="20"/>
              </w:rPr>
            </w:pPr>
            <w:r>
              <w:rPr>
                <w:rFonts w:ascii="宋体" w:hAnsi="宋体" w:eastAsia="宋体" w:cs="宋体"/>
                <w:spacing w:val="7"/>
                <w:sz w:val="20"/>
                <w:szCs w:val="20"/>
              </w:rPr>
              <w:t>正偏离/负偏离/</w:t>
            </w:r>
            <w:r>
              <w:rPr>
                <w:rFonts w:ascii="宋体" w:hAnsi="宋体" w:eastAsia="宋体" w:cs="宋体"/>
                <w:sz w:val="20"/>
                <w:szCs w:val="20"/>
              </w:rPr>
              <w:t xml:space="preserve"> </w:t>
            </w:r>
            <w:r>
              <w:rPr>
                <w:rFonts w:ascii="宋体" w:hAnsi="宋体" w:eastAsia="宋体" w:cs="宋体"/>
                <w:spacing w:val="5"/>
                <w:sz w:val="20"/>
                <w:szCs w:val="20"/>
              </w:rPr>
              <w:t>不偏离</w:t>
            </w:r>
          </w:p>
        </w:tc>
        <w:tc>
          <w:tcPr>
            <w:tcW w:w="1727" w:type="dxa"/>
            <w:vAlign w:val="top"/>
          </w:tcPr>
          <w:p w14:paraId="6523ADBC">
            <w:pPr>
              <w:spacing w:line="274" w:lineRule="auto"/>
              <w:rPr>
                <w:rFonts w:ascii="Arial"/>
                <w:sz w:val="21"/>
              </w:rPr>
            </w:pPr>
          </w:p>
          <w:p w14:paraId="13802A66">
            <w:pPr>
              <w:spacing w:before="78" w:line="219" w:lineRule="auto"/>
              <w:ind w:left="631"/>
              <w:rPr>
                <w:rFonts w:ascii="宋体" w:hAnsi="宋体" w:eastAsia="宋体" w:cs="宋体"/>
                <w:sz w:val="24"/>
                <w:szCs w:val="24"/>
              </w:rPr>
            </w:pPr>
            <w:r>
              <w:rPr>
                <w:rFonts w:ascii="宋体" w:hAnsi="宋体" w:eastAsia="宋体" w:cs="宋体"/>
                <w:spacing w:val="-7"/>
                <w:sz w:val="24"/>
                <w:szCs w:val="24"/>
              </w:rPr>
              <w:t>说明</w:t>
            </w:r>
          </w:p>
        </w:tc>
      </w:tr>
      <w:tr w14:paraId="4EBD2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6E98138D">
            <w:pPr>
              <w:spacing w:before="282" w:line="184" w:lineRule="auto"/>
              <w:ind w:left="384"/>
              <w:rPr>
                <w:rFonts w:ascii="宋体" w:hAnsi="宋体" w:eastAsia="宋体" w:cs="宋体"/>
                <w:sz w:val="24"/>
                <w:szCs w:val="24"/>
              </w:rPr>
            </w:pPr>
            <w:r>
              <w:rPr>
                <w:rFonts w:ascii="宋体" w:hAnsi="宋体" w:eastAsia="宋体" w:cs="宋体"/>
                <w:sz w:val="24"/>
                <w:szCs w:val="24"/>
              </w:rPr>
              <w:t>1</w:t>
            </w:r>
          </w:p>
        </w:tc>
        <w:tc>
          <w:tcPr>
            <w:tcW w:w="2198" w:type="dxa"/>
            <w:vAlign w:val="top"/>
          </w:tcPr>
          <w:p w14:paraId="5955D938">
            <w:pPr>
              <w:rPr>
                <w:rFonts w:ascii="Arial"/>
                <w:sz w:val="21"/>
              </w:rPr>
            </w:pPr>
          </w:p>
        </w:tc>
        <w:tc>
          <w:tcPr>
            <w:tcW w:w="2235" w:type="dxa"/>
            <w:vAlign w:val="top"/>
          </w:tcPr>
          <w:p w14:paraId="32D6373B">
            <w:pPr>
              <w:rPr>
                <w:rFonts w:ascii="Arial"/>
                <w:sz w:val="21"/>
              </w:rPr>
            </w:pPr>
          </w:p>
        </w:tc>
        <w:tc>
          <w:tcPr>
            <w:tcW w:w="1722" w:type="dxa"/>
            <w:vAlign w:val="top"/>
          </w:tcPr>
          <w:p w14:paraId="3CD90F86">
            <w:pPr>
              <w:rPr>
                <w:rFonts w:ascii="Arial"/>
                <w:sz w:val="21"/>
              </w:rPr>
            </w:pPr>
          </w:p>
        </w:tc>
        <w:tc>
          <w:tcPr>
            <w:tcW w:w="1727" w:type="dxa"/>
            <w:vAlign w:val="top"/>
          </w:tcPr>
          <w:p w14:paraId="33B0820B">
            <w:pPr>
              <w:rPr>
                <w:rFonts w:ascii="Arial"/>
                <w:sz w:val="21"/>
              </w:rPr>
            </w:pPr>
          </w:p>
        </w:tc>
      </w:tr>
      <w:tr w14:paraId="22075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6B9A87AE">
            <w:pPr>
              <w:spacing w:before="286" w:line="183" w:lineRule="auto"/>
              <w:ind w:left="369"/>
              <w:rPr>
                <w:rFonts w:ascii="宋体" w:hAnsi="宋体" w:eastAsia="宋体" w:cs="宋体"/>
                <w:sz w:val="24"/>
                <w:szCs w:val="24"/>
              </w:rPr>
            </w:pPr>
            <w:r>
              <w:rPr>
                <w:rFonts w:ascii="宋体" w:hAnsi="宋体" w:eastAsia="宋体" w:cs="宋体"/>
                <w:sz w:val="24"/>
                <w:szCs w:val="24"/>
              </w:rPr>
              <w:t>2</w:t>
            </w:r>
          </w:p>
        </w:tc>
        <w:tc>
          <w:tcPr>
            <w:tcW w:w="2198" w:type="dxa"/>
            <w:vAlign w:val="top"/>
          </w:tcPr>
          <w:p w14:paraId="48EE0D02">
            <w:pPr>
              <w:rPr>
                <w:rFonts w:ascii="Arial"/>
                <w:sz w:val="21"/>
              </w:rPr>
            </w:pPr>
          </w:p>
        </w:tc>
        <w:tc>
          <w:tcPr>
            <w:tcW w:w="2235" w:type="dxa"/>
            <w:vAlign w:val="top"/>
          </w:tcPr>
          <w:p w14:paraId="3332D46D">
            <w:pPr>
              <w:rPr>
                <w:rFonts w:ascii="Arial"/>
                <w:sz w:val="21"/>
              </w:rPr>
            </w:pPr>
          </w:p>
        </w:tc>
        <w:tc>
          <w:tcPr>
            <w:tcW w:w="1722" w:type="dxa"/>
            <w:vAlign w:val="top"/>
          </w:tcPr>
          <w:p w14:paraId="15EB6E4A">
            <w:pPr>
              <w:rPr>
                <w:rFonts w:ascii="Arial"/>
                <w:sz w:val="21"/>
              </w:rPr>
            </w:pPr>
          </w:p>
        </w:tc>
        <w:tc>
          <w:tcPr>
            <w:tcW w:w="1727" w:type="dxa"/>
            <w:vAlign w:val="top"/>
          </w:tcPr>
          <w:p w14:paraId="40E4217B">
            <w:pPr>
              <w:rPr>
                <w:rFonts w:ascii="Arial"/>
                <w:sz w:val="21"/>
              </w:rPr>
            </w:pPr>
          </w:p>
        </w:tc>
      </w:tr>
      <w:tr w14:paraId="1106F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2788FB96">
            <w:pPr>
              <w:spacing w:before="286" w:line="183" w:lineRule="auto"/>
              <w:ind w:left="371"/>
              <w:rPr>
                <w:rFonts w:ascii="宋体" w:hAnsi="宋体" w:eastAsia="宋体" w:cs="宋体"/>
                <w:sz w:val="24"/>
                <w:szCs w:val="24"/>
              </w:rPr>
            </w:pPr>
            <w:r>
              <w:rPr>
                <w:rFonts w:ascii="宋体" w:hAnsi="宋体" w:eastAsia="宋体" w:cs="宋体"/>
                <w:sz w:val="24"/>
                <w:szCs w:val="24"/>
              </w:rPr>
              <w:t>3</w:t>
            </w:r>
          </w:p>
        </w:tc>
        <w:tc>
          <w:tcPr>
            <w:tcW w:w="2198" w:type="dxa"/>
            <w:vAlign w:val="top"/>
          </w:tcPr>
          <w:p w14:paraId="6B7C633A">
            <w:pPr>
              <w:rPr>
                <w:rFonts w:ascii="Arial"/>
                <w:sz w:val="21"/>
              </w:rPr>
            </w:pPr>
          </w:p>
        </w:tc>
        <w:tc>
          <w:tcPr>
            <w:tcW w:w="2235" w:type="dxa"/>
            <w:vAlign w:val="top"/>
          </w:tcPr>
          <w:p w14:paraId="5DDE3D02">
            <w:pPr>
              <w:rPr>
                <w:rFonts w:ascii="Arial"/>
                <w:sz w:val="21"/>
              </w:rPr>
            </w:pPr>
          </w:p>
        </w:tc>
        <w:tc>
          <w:tcPr>
            <w:tcW w:w="1722" w:type="dxa"/>
            <w:vAlign w:val="top"/>
          </w:tcPr>
          <w:p w14:paraId="5A3A5A0B">
            <w:pPr>
              <w:rPr>
                <w:rFonts w:ascii="Arial"/>
                <w:sz w:val="21"/>
              </w:rPr>
            </w:pPr>
          </w:p>
        </w:tc>
        <w:tc>
          <w:tcPr>
            <w:tcW w:w="1727" w:type="dxa"/>
            <w:vAlign w:val="top"/>
          </w:tcPr>
          <w:p w14:paraId="66639E49">
            <w:pPr>
              <w:rPr>
                <w:rFonts w:ascii="Arial"/>
                <w:sz w:val="21"/>
              </w:rPr>
            </w:pPr>
          </w:p>
        </w:tc>
      </w:tr>
      <w:tr w14:paraId="55FD3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14:paraId="3A241313">
            <w:pPr>
              <w:spacing w:before="249" w:line="378" w:lineRule="exact"/>
              <w:ind w:left="201"/>
              <w:rPr>
                <w:rFonts w:ascii="宋体" w:hAnsi="宋体" w:eastAsia="宋体" w:cs="宋体"/>
                <w:sz w:val="24"/>
                <w:szCs w:val="24"/>
              </w:rPr>
            </w:pPr>
            <w:r>
              <w:rPr>
                <w:rFonts w:ascii="宋体" w:hAnsi="宋体" w:eastAsia="宋体" w:cs="宋体"/>
                <w:spacing w:val="-13"/>
                <w:position w:val="3"/>
                <w:sz w:val="24"/>
                <w:szCs w:val="24"/>
              </w:rPr>
              <w:t>……</w:t>
            </w:r>
          </w:p>
        </w:tc>
        <w:tc>
          <w:tcPr>
            <w:tcW w:w="2198" w:type="dxa"/>
            <w:vAlign w:val="top"/>
          </w:tcPr>
          <w:p w14:paraId="3436D313">
            <w:pPr>
              <w:rPr>
                <w:rFonts w:ascii="Arial"/>
                <w:sz w:val="21"/>
              </w:rPr>
            </w:pPr>
          </w:p>
        </w:tc>
        <w:tc>
          <w:tcPr>
            <w:tcW w:w="2235" w:type="dxa"/>
            <w:vAlign w:val="top"/>
          </w:tcPr>
          <w:p w14:paraId="11DAC374">
            <w:pPr>
              <w:rPr>
                <w:rFonts w:ascii="Arial"/>
                <w:sz w:val="21"/>
              </w:rPr>
            </w:pPr>
          </w:p>
        </w:tc>
        <w:tc>
          <w:tcPr>
            <w:tcW w:w="1722" w:type="dxa"/>
            <w:vAlign w:val="top"/>
          </w:tcPr>
          <w:p w14:paraId="23F42A49">
            <w:pPr>
              <w:rPr>
                <w:rFonts w:ascii="Arial"/>
                <w:sz w:val="21"/>
              </w:rPr>
            </w:pPr>
          </w:p>
        </w:tc>
        <w:tc>
          <w:tcPr>
            <w:tcW w:w="1727" w:type="dxa"/>
            <w:vAlign w:val="top"/>
          </w:tcPr>
          <w:p w14:paraId="0A4074DF">
            <w:pPr>
              <w:rPr>
                <w:rFonts w:ascii="Arial"/>
                <w:sz w:val="21"/>
              </w:rPr>
            </w:pPr>
          </w:p>
        </w:tc>
      </w:tr>
      <w:tr w14:paraId="6811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14:paraId="53E8D23B">
            <w:pPr>
              <w:rPr>
                <w:rFonts w:ascii="Arial"/>
                <w:sz w:val="21"/>
              </w:rPr>
            </w:pPr>
          </w:p>
        </w:tc>
        <w:tc>
          <w:tcPr>
            <w:tcW w:w="2198" w:type="dxa"/>
            <w:vAlign w:val="top"/>
          </w:tcPr>
          <w:p w14:paraId="0253B3EE">
            <w:pPr>
              <w:rPr>
                <w:rFonts w:ascii="Arial"/>
                <w:sz w:val="21"/>
              </w:rPr>
            </w:pPr>
          </w:p>
        </w:tc>
        <w:tc>
          <w:tcPr>
            <w:tcW w:w="2235" w:type="dxa"/>
            <w:vAlign w:val="top"/>
          </w:tcPr>
          <w:p w14:paraId="5B5B974A">
            <w:pPr>
              <w:rPr>
                <w:rFonts w:ascii="Arial"/>
                <w:sz w:val="21"/>
              </w:rPr>
            </w:pPr>
          </w:p>
        </w:tc>
        <w:tc>
          <w:tcPr>
            <w:tcW w:w="1722" w:type="dxa"/>
            <w:vAlign w:val="top"/>
          </w:tcPr>
          <w:p w14:paraId="53B6962F">
            <w:pPr>
              <w:rPr>
                <w:rFonts w:ascii="Arial"/>
                <w:sz w:val="21"/>
              </w:rPr>
            </w:pPr>
          </w:p>
        </w:tc>
        <w:tc>
          <w:tcPr>
            <w:tcW w:w="1727" w:type="dxa"/>
            <w:vAlign w:val="top"/>
          </w:tcPr>
          <w:p w14:paraId="260089A0">
            <w:pPr>
              <w:rPr>
                <w:rFonts w:ascii="Arial"/>
                <w:sz w:val="21"/>
              </w:rPr>
            </w:pPr>
          </w:p>
        </w:tc>
      </w:tr>
      <w:tr w14:paraId="62540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3C85AB88">
            <w:pPr>
              <w:rPr>
                <w:rFonts w:ascii="Arial"/>
                <w:sz w:val="21"/>
              </w:rPr>
            </w:pPr>
          </w:p>
        </w:tc>
        <w:tc>
          <w:tcPr>
            <w:tcW w:w="2198" w:type="dxa"/>
            <w:vAlign w:val="top"/>
          </w:tcPr>
          <w:p w14:paraId="7666F39A">
            <w:pPr>
              <w:rPr>
                <w:rFonts w:ascii="Arial"/>
                <w:sz w:val="21"/>
              </w:rPr>
            </w:pPr>
          </w:p>
        </w:tc>
        <w:tc>
          <w:tcPr>
            <w:tcW w:w="2235" w:type="dxa"/>
            <w:vAlign w:val="top"/>
          </w:tcPr>
          <w:p w14:paraId="78DA2B56">
            <w:pPr>
              <w:rPr>
                <w:rFonts w:ascii="Arial"/>
                <w:sz w:val="21"/>
              </w:rPr>
            </w:pPr>
          </w:p>
        </w:tc>
        <w:tc>
          <w:tcPr>
            <w:tcW w:w="1722" w:type="dxa"/>
            <w:vAlign w:val="top"/>
          </w:tcPr>
          <w:p w14:paraId="559815DF">
            <w:pPr>
              <w:rPr>
                <w:rFonts w:ascii="Arial"/>
                <w:sz w:val="21"/>
              </w:rPr>
            </w:pPr>
          </w:p>
        </w:tc>
        <w:tc>
          <w:tcPr>
            <w:tcW w:w="1727" w:type="dxa"/>
            <w:vAlign w:val="top"/>
          </w:tcPr>
          <w:p w14:paraId="3B0D0BCF">
            <w:pPr>
              <w:rPr>
                <w:rFonts w:ascii="Arial"/>
                <w:sz w:val="21"/>
              </w:rPr>
            </w:pPr>
          </w:p>
        </w:tc>
      </w:tr>
      <w:tr w14:paraId="6D4B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40" w:type="dxa"/>
            <w:vAlign w:val="top"/>
          </w:tcPr>
          <w:p w14:paraId="08ACBDE9">
            <w:pPr>
              <w:rPr>
                <w:rFonts w:ascii="Arial"/>
                <w:sz w:val="21"/>
              </w:rPr>
            </w:pPr>
          </w:p>
        </w:tc>
        <w:tc>
          <w:tcPr>
            <w:tcW w:w="2198" w:type="dxa"/>
            <w:vAlign w:val="top"/>
          </w:tcPr>
          <w:p w14:paraId="45150196">
            <w:pPr>
              <w:rPr>
                <w:rFonts w:ascii="Arial"/>
                <w:sz w:val="21"/>
              </w:rPr>
            </w:pPr>
          </w:p>
        </w:tc>
        <w:tc>
          <w:tcPr>
            <w:tcW w:w="2235" w:type="dxa"/>
            <w:vAlign w:val="top"/>
          </w:tcPr>
          <w:p w14:paraId="289BBEBF">
            <w:pPr>
              <w:rPr>
                <w:rFonts w:ascii="Arial"/>
                <w:sz w:val="21"/>
              </w:rPr>
            </w:pPr>
          </w:p>
        </w:tc>
        <w:tc>
          <w:tcPr>
            <w:tcW w:w="1722" w:type="dxa"/>
            <w:vAlign w:val="top"/>
          </w:tcPr>
          <w:p w14:paraId="289138B9">
            <w:pPr>
              <w:rPr>
                <w:rFonts w:ascii="Arial"/>
                <w:sz w:val="21"/>
              </w:rPr>
            </w:pPr>
          </w:p>
        </w:tc>
        <w:tc>
          <w:tcPr>
            <w:tcW w:w="1727" w:type="dxa"/>
            <w:vAlign w:val="top"/>
          </w:tcPr>
          <w:p w14:paraId="65069FB9">
            <w:pPr>
              <w:rPr>
                <w:rFonts w:ascii="Arial"/>
                <w:sz w:val="21"/>
              </w:rPr>
            </w:pPr>
          </w:p>
        </w:tc>
      </w:tr>
    </w:tbl>
    <w:p w14:paraId="697D4F05">
      <w:pPr>
        <w:spacing w:line="264" w:lineRule="auto"/>
        <w:rPr>
          <w:rFonts w:ascii="Arial"/>
          <w:sz w:val="21"/>
        </w:rPr>
      </w:pPr>
    </w:p>
    <w:p w14:paraId="35ADED11">
      <w:pPr>
        <w:spacing w:line="264" w:lineRule="auto"/>
        <w:rPr>
          <w:rFonts w:ascii="Arial"/>
          <w:sz w:val="21"/>
        </w:rPr>
      </w:pPr>
    </w:p>
    <w:p w14:paraId="63A62BA1">
      <w:pPr>
        <w:spacing w:before="65" w:line="228" w:lineRule="auto"/>
        <w:ind w:left="428"/>
        <w:rPr>
          <w:rFonts w:ascii="宋体" w:hAnsi="宋体" w:eastAsia="宋体" w:cs="宋体"/>
          <w:sz w:val="20"/>
          <w:szCs w:val="20"/>
        </w:rPr>
      </w:pPr>
      <w:r>
        <w:rPr>
          <w:rFonts w:ascii="宋体" w:hAnsi="宋体" w:eastAsia="宋体" w:cs="宋体"/>
          <w:b/>
          <w:bCs/>
          <w:spacing w:val="8"/>
          <w:sz w:val="20"/>
          <w:szCs w:val="20"/>
        </w:rPr>
        <w:t>注</w:t>
      </w:r>
      <w:r>
        <w:rPr>
          <w:rFonts w:ascii="宋体" w:hAnsi="宋体" w:eastAsia="宋体" w:cs="宋体"/>
          <w:spacing w:val="8"/>
          <w:sz w:val="20"/>
          <w:szCs w:val="20"/>
        </w:rPr>
        <w:t>：1、应与文件要求逐条对应填写。</w:t>
      </w:r>
    </w:p>
    <w:p w14:paraId="4A53DC98">
      <w:pPr>
        <w:spacing w:before="221" w:line="227" w:lineRule="auto"/>
        <w:ind w:left="851"/>
        <w:rPr>
          <w:rFonts w:ascii="宋体" w:hAnsi="宋体" w:eastAsia="宋体" w:cs="宋体"/>
          <w:sz w:val="20"/>
          <w:szCs w:val="20"/>
        </w:rPr>
      </w:pPr>
      <w:r>
        <w:rPr>
          <w:rFonts w:ascii="宋体" w:hAnsi="宋体" w:eastAsia="宋体" w:cs="宋体"/>
          <w:spacing w:val="8"/>
          <w:sz w:val="20"/>
          <w:szCs w:val="20"/>
        </w:rPr>
        <w:t>2、本表如填写不完，可以续页。</w:t>
      </w:r>
    </w:p>
    <w:p w14:paraId="60A86D13">
      <w:pPr>
        <w:spacing w:before="145" w:line="258" w:lineRule="auto"/>
        <w:ind w:left="8" w:firstLine="844"/>
        <w:rPr>
          <w:rFonts w:ascii="宋体" w:hAnsi="宋体" w:eastAsia="宋体" w:cs="宋体"/>
          <w:sz w:val="20"/>
          <w:szCs w:val="20"/>
        </w:rPr>
      </w:pPr>
      <w:r>
        <w:rPr>
          <w:rFonts w:ascii="宋体" w:hAnsi="宋体" w:eastAsia="宋体" w:cs="宋体"/>
          <w:spacing w:val="9"/>
          <w:sz w:val="20"/>
          <w:szCs w:val="20"/>
        </w:rPr>
        <w:t>3、商务条款包含：供货期、投标有效期、响应文件份数、投标保证金、付款方式、</w:t>
      </w:r>
      <w:r>
        <w:rPr>
          <w:rFonts w:hint="eastAsia" w:ascii="宋体" w:hAnsi="宋体" w:eastAsia="宋体" w:cs="宋体"/>
          <w:spacing w:val="9"/>
          <w:sz w:val="20"/>
          <w:szCs w:val="20"/>
          <w:lang w:eastAsia="zh-CN"/>
        </w:rPr>
        <w:t>维保期</w:t>
      </w:r>
      <w:r>
        <w:rPr>
          <w:rFonts w:ascii="宋体" w:hAnsi="宋体" w:eastAsia="宋体" w:cs="宋体"/>
          <w:spacing w:val="9"/>
          <w:sz w:val="20"/>
          <w:szCs w:val="20"/>
        </w:rPr>
        <w:t>、售后</w:t>
      </w:r>
      <w:r>
        <w:rPr>
          <w:rFonts w:ascii="宋体" w:hAnsi="宋体" w:eastAsia="宋体" w:cs="宋体"/>
          <w:spacing w:val="8"/>
          <w:sz w:val="20"/>
          <w:szCs w:val="20"/>
        </w:rPr>
        <w:t xml:space="preserve"> </w:t>
      </w:r>
      <w:r>
        <w:rPr>
          <w:rFonts w:ascii="宋体" w:hAnsi="宋体" w:eastAsia="宋体" w:cs="宋体"/>
          <w:spacing w:val="5"/>
          <w:sz w:val="20"/>
          <w:szCs w:val="20"/>
        </w:rPr>
        <w:t>服务等。</w:t>
      </w:r>
    </w:p>
    <w:p w14:paraId="49CF0187">
      <w:pPr>
        <w:spacing w:before="65" w:line="228" w:lineRule="auto"/>
        <w:ind w:left="847"/>
        <w:rPr>
          <w:rFonts w:ascii="宋体" w:hAnsi="宋体" w:eastAsia="宋体" w:cs="宋体"/>
          <w:sz w:val="20"/>
          <w:szCs w:val="20"/>
        </w:rPr>
      </w:pPr>
      <w:r>
        <w:rPr>
          <w:rFonts w:ascii="宋体" w:hAnsi="宋体" w:eastAsia="宋体" w:cs="宋体"/>
          <w:spacing w:val="9"/>
          <w:sz w:val="20"/>
          <w:szCs w:val="20"/>
        </w:rPr>
        <w:t>4、商务条款偏离表若有一项出现负偏离的，视为不响应招标文件实质性要求。</w:t>
      </w:r>
    </w:p>
    <w:p w14:paraId="4DB6CA0A">
      <w:pPr>
        <w:spacing w:line="251" w:lineRule="auto"/>
        <w:rPr>
          <w:rFonts w:ascii="Arial"/>
          <w:sz w:val="21"/>
        </w:rPr>
      </w:pPr>
    </w:p>
    <w:p w14:paraId="61EA6F91">
      <w:pPr>
        <w:spacing w:line="251" w:lineRule="auto"/>
        <w:rPr>
          <w:rFonts w:ascii="Arial"/>
          <w:sz w:val="21"/>
        </w:rPr>
      </w:pPr>
    </w:p>
    <w:p w14:paraId="5B72F790">
      <w:pPr>
        <w:spacing w:line="252" w:lineRule="auto"/>
        <w:rPr>
          <w:rFonts w:ascii="Arial"/>
          <w:sz w:val="21"/>
        </w:rPr>
      </w:pPr>
    </w:p>
    <w:p w14:paraId="4C8BDBC6">
      <w:pPr>
        <w:spacing w:before="65" w:line="485" w:lineRule="auto"/>
        <w:ind w:left="2039" w:right="236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56EEAC43">
      <w:pPr>
        <w:spacing w:before="38" w:line="228" w:lineRule="auto"/>
        <w:ind w:left="207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30CCA743">
      <w:pPr>
        <w:spacing w:line="246" w:lineRule="auto"/>
        <w:rPr>
          <w:rFonts w:ascii="Arial"/>
          <w:sz w:val="21"/>
        </w:rPr>
      </w:pPr>
    </w:p>
    <w:p w14:paraId="61A7044E">
      <w:pPr>
        <w:spacing w:line="246" w:lineRule="auto"/>
        <w:rPr>
          <w:rFonts w:ascii="Arial"/>
          <w:sz w:val="21"/>
        </w:rPr>
      </w:pPr>
    </w:p>
    <w:p w14:paraId="7DE4FF8F">
      <w:pPr>
        <w:spacing w:line="246" w:lineRule="auto"/>
        <w:rPr>
          <w:rFonts w:ascii="Arial"/>
          <w:sz w:val="21"/>
        </w:rPr>
      </w:pPr>
    </w:p>
    <w:p w14:paraId="129C4A98">
      <w:pPr>
        <w:spacing w:line="246" w:lineRule="auto"/>
        <w:rPr>
          <w:rFonts w:ascii="Arial"/>
          <w:sz w:val="21"/>
        </w:rPr>
      </w:pPr>
    </w:p>
    <w:p w14:paraId="2A723C4D">
      <w:pPr>
        <w:spacing w:line="246" w:lineRule="auto"/>
        <w:rPr>
          <w:rFonts w:ascii="Arial"/>
          <w:sz w:val="21"/>
        </w:rPr>
      </w:pPr>
    </w:p>
    <w:p w14:paraId="3D066C6A">
      <w:pPr>
        <w:spacing w:line="246" w:lineRule="auto"/>
        <w:rPr>
          <w:rFonts w:ascii="Arial"/>
          <w:sz w:val="21"/>
        </w:rPr>
      </w:pPr>
    </w:p>
    <w:p w14:paraId="58F2EBE2">
      <w:pPr>
        <w:spacing w:line="246" w:lineRule="auto"/>
        <w:rPr>
          <w:rFonts w:ascii="Arial"/>
          <w:sz w:val="21"/>
        </w:rPr>
      </w:pPr>
    </w:p>
    <w:p w14:paraId="6747EDF0">
      <w:pPr>
        <w:spacing w:line="246" w:lineRule="auto"/>
        <w:rPr>
          <w:rFonts w:ascii="Arial"/>
          <w:sz w:val="21"/>
        </w:rPr>
      </w:pPr>
    </w:p>
    <w:p w14:paraId="3DB8991B">
      <w:pPr>
        <w:spacing w:line="246" w:lineRule="auto"/>
        <w:rPr>
          <w:rFonts w:ascii="Arial"/>
          <w:sz w:val="21"/>
        </w:rPr>
      </w:pPr>
    </w:p>
    <w:p w14:paraId="541CFC9B">
      <w:pPr>
        <w:spacing w:line="246" w:lineRule="auto"/>
        <w:rPr>
          <w:rFonts w:ascii="Arial"/>
          <w:sz w:val="21"/>
        </w:rPr>
      </w:pPr>
    </w:p>
    <w:p w14:paraId="4B38FAB1">
      <w:pPr>
        <w:spacing w:line="246" w:lineRule="auto"/>
        <w:rPr>
          <w:rFonts w:ascii="Arial"/>
          <w:sz w:val="21"/>
        </w:rPr>
      </w:pPr>
    </w:p>
    <w:p w14:paraId="06B9EF9B">
      <w:pPr>
        <w:spacing w:line="246" w:lineRule="auto"/>
        <w:rPr>
          <w:rFonts w:ascii="Arial"/>
          <w:sz w:val="21"/>
        </w:rPr>
      </w:pPr>
    </w:p>
    <w:p w14:paraId="1B102F6D">
      <w:pPr>
        <w:spacing w:line="247" w:lineRule="auto"/>
        <w:rPr>
          <w:rFonts w:ascii="Arial"/>
          <w:sz w:val="21"/>
        </w:rPr>
      </w:pPr>
    </w:p>
    <w:p w14:paraId="330D1C78">
      <w:pPr>
        <w:spacing w:before="1" w:line="43" w:lineRule="exact"/>
      </w:pPr>
      <w:r>
        <w:pict>
          <v:shape id="_x0000_s1112" o:spid="_x0000_s1112" style="height:2.2pt;width:469.65pt;" fillcolor="#000000" filled="t" stroked="f" coordsize="9392,44" path="m0,0l9392,0,9392,14,0,14,0,0xem0,28l9392,28,9392,43,0,43,0,28xe">
            <v:path/>
            <v:fill on="t" focussize="0,0"/>
            <v:stroke on="f"/>
            <v:imagedata o:title=""/>
            <o:lock v:ext="edit"/>
            <w10:wrap type="none"/>
            <w10:anchorlock/>
          </v:shape>
        </w:pict>
      </w:r>
    </w:p>
    <w:p w14:paraId="5D8715C8">
      <w:pPr>
        <w:spacing w:line="43" w:lineRule="exact"/>
        <w:sectPr>
          <w:footerReference r:id="rId71" w:type="default"/>
          <w:pgSz w:w="11906" w:h="16839"/>
          <w:pgMar w:top="400" w:right="1079" w:bottom="1216" w:left="1076" w:header="0" w:footer="1054" w:gutter="0"/>
          <w:cols w:space="720" w:num="1"/>
        </w:sectPr>
      </w:pPr>
    </w:p>
    <w:p w14:paraId="2A315028">
      <w:pPr>
        <w:spacing w:line="250" w:lineRule="auto"/>
        <w:rPr>
          <w:rFonts w:ascii="Arial"/>
          <w:sz w:val="21"/>
        </w:rPr>
      </w:pPr>
    </w:p>
    <w:p w14:paraId="09CB70F1">
      <w:pPr>
        <w:spacing w:line="250" w:lineRule="auto"/>
        <w:rPr>
          <w:rFonts w:ascii="Arial"/>
          <w:sz w:val="21"/>
        </w:rPr>
      </w:pPr>
    </w:p>
    <w:p w14:paraId="23A8C4C0">
      <w:pPr>
        <w:spacing w:line="250" w:lineRule="auto"/>
        <w:rPr>
          <w:rFonts w:ascii="Arial"/>
          <w:sz w:val="21"/>
        </w:rPr>
      </w:pPr>
    </w:p>
    <w:p w14:paraId="746B4890">
      <w:pPr>
        <w:spacing w:before="65" w:line="228" w:lineRule="auto"/>
        <w:ind w:left="3633"/>
        <w:outlineLvl w:val="1"/>
        <w:rPr>
          <w:rFonts w:ascii="宋体" w:hAnsi="宋体" w:eastAsia="宋体" w:cs="宋体"/>
          <w:sz w:val="20"/>
          <w:szCs w:val="20"/>
        </w:rPr>
      </w:pPr>
      <w:r>
        <w:rPr>
          <w:rFonts w:hint="eastAsia" w:ascii="宋体" w:hAnsi="宋体" w:eastAsia="宋体" w:cs="宋体"/>
          <w:b/>
          <w:bCs/>
          <w:spacing w:val="5"/>
          <w:sz w:val="20"/>
          <w:szCs w:val="20"/>
          <w:lang w:val="en-US" w:eastAsia="zh-CN"/>
        </w:rPr>
        <w:t>12</w:t>
      </w:r>
      <w:r>
        <w:rPr>
          <w:rFonts w:ascii="宋体" w:hAnsi="宋体" w:eastAsia="宋体" w:cs="宋体"/>
          <w:b/>
          <w:bCs/>
          <w:spacing w:val="5"/>
          <w:sz w:val="20"/>
          <w:szCs w:val="20"/>
        </w:rPr>
        <w:t>、技术参数、规格偏离表</w:t>
      </w:r>
    </w:p>
    <w:p w14:paraId="5ECE467B">
      <w:pPr>
        <w:spacing w:before="111"/>
      </w:pPr>
    </w:p>
    <w:tbl>
      <w:tblPr>
        <w:tblStyle w:val="13"/>
        <w:tblW w:w="8182" w:type="dxa"/>
        <w:tblInd w:w="7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2057"/>
        <w:gridCol w:w="1828"/>
        <w:gridCol w:w="1679"/>
        <w:gridCol w:w="1562"/>
      </w:tblGrid>
      <w:tr w14:paraId="0177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56" w:type="dxa"/>
            <w:vAlign w:val="top"/>
          </w:tcPr>
          <w:p w14:paraId="03D79E84">
            <w:pPr>
              <w:spacing w:line="300" w:lineRule="auto"/>
              <w:rPr>
                <w:rFonts w:ascii="Arial"/>
                <w:sz w:val="21"/>
              </w:rPr>
            </w:pPr>
          </w:p>
          <w:p w14:paraId="237FF808">
            <w:pPr>
              <w:spacing w:before="65" w:line="229" w:lineRule="auto"/>
              <w:ind w:left="115"/>
              <w:rPr>
                <w:rFonts w:ascii="宋体" w:hAnsi="宋体" w:eastAsia="宋体" w:cs="宋体"/>
                <w:sz w:val="20"/>
                <w:szCs w:val="20"/>
              </w:rPr>
            </w:pPr>
            <w:r>
              <w:rPr>
                <w:rFonts w:ascii="宋体" w:hAnsi="宋体" w:eastAsia="宋体" w:cs="宋体"/>
                <w:spacing w:val="5"/>
                <w:sz w:val="20"/>
                <w:szCs w:val="20"/>
              </w:rPr>
              <w:t>序号</w:t>
            </w:r>
          </w:p>
        </w:tc>
        <w:tc>
          <w:tcPr>
            <w:tcW w:w="2057" w:type="dxa"/>
            <w:vAlign w:val="top"/>
          </w:tcPr>
          <w:p w14:paraId="474B601B">
            <w:pPr>
              <w:spacing w:before="135" w:line="369" w:lineRule="auto"/>
              <w:ind w:left="822" w:right="94" w:hanging="709"/>
              <w:rPr>
                <w:rFonts w:ascii="宋体" w:hAnsi="宋体" w:eastAsia="宋体" w:cs="宋体"/>
                <w:sz w:val="20"/>
                <w:szCs w:val="20"/>
              </w:rPr>
            </w:pPr>
            <w:r>
              <w:rPr>
                <w:rFonts w:ascii="宋体" w:hAnsi="宋体" w:eastAsia="宋体" w:cs="宋体"/>
                <w:spacing w:val="4"/>
                <w:sz w:val="20"/>
                <w:szCs w:val="20"/>
              </w:rPr>
              <w:t>文件要求技术参数、</w:t>
            </w:r>
            <w:r>
              <w:rPr>
                <w:rFonts w:ascii="宋体" w:hAnsi="宋体" w:eastAsia="宋体" w:cs="宋体"/>
                <w:spacing w:val="7"/>
                <w:sz w:val="20"/>
                <w:szCs w:val="20"/>
              </w:rPr>
              <w:t xml:space="preserve"> </w:t>
            </w:r>
            <w:r>
              <w:rPr>
                <w:rFonts w:ascii="宋体" w:hAnsi="宋体" w:eastAsia="宋体" w:cs="宋体"/>
                <w:spacing w:val="4"/>
                <w:sz w:val="20"/>
                <w:szCs w:val="20"/>
              </w:rPr>
              <w:t>规格</w:t>
            </w:r>
          </w:p>
        </w:tc>
        <w:tc>
          <w:tcPr>
            <w:tcW w:w="1828" w:type="dxa"/>
            <w:vAlign w:val="top"/>
          </w:tcPr>
          <w:p w14:paraId="23F9DB9D">
            <w:pPr>
              <w:spacing w:before="135" w:line="369" w:lineRule="auto"/>
              <w:ind w:left="814" w:right="106" w:hanging="698"/>
              <w:rPr>
                <w:rFonts w:ascii="宋体" w:hAnsi="宋体" w:eastAsia="宋体" w:cs="宋体"/>
                <w:sz w:val="20"/>
                <w:szCs w:val="20"/>
              </w:rPr>
            </w:pPr>
            <w:r>
              <w:rPr>
                <w:rFonts w:ascii="宋体" w:hAnsi="宋体" w:eastAsia="宋体" w:cs="宋体"/>
                <w:spacing w:val="-1"/>
                <w:sz w:val="20"/>
                <w:szCs w:val="20"/>
              </w:rPr>
              <w:t>投标技术参数、规</w:t>
            </w:r>
            <w:r>
              <w:rPr>
                <w:rFonts w:ascii="宋体" w:hAnsi="宋体" w:eastAsia="宋体" w:cs="宋体"/>
                <w:spacing w:val="6"/>
                <w:sz w:val="20"/>
                <w:szCs w:val="20"/>
              </w:rPr>
              <w:t xml:space="preserve"> </w:t>
            </w:r>
            <w:r>
              <w:rPr>
                <w:rFonts w:ascii="宋体" w:hAnsi="宋体" w:eastAsia="宋体" w:cs="宋体"/>
                <w:sz w:val="20"/>
                <w:szCs w:val="20"/>
              </w:rPr>
              <w:t>格</w:t>
            </w:r>
          </w:p>
        </w:tc>
        <w:tc>
          <w:tcPr>
            <w:tcW w:w="1679" w:type="dxa"/>
            <w:vAlign w:val="top"/>
          </w:tcPr>
          <w:p w14:paraId="18A76957">
            <w:pPr>
              <w:spacing w:before="135" w:line="369" w:lineRule="auto"/>
              <w:ind w:left="535" w:right="153" w:hanging="368"/>
              <w:rPr>
                <w:rFonts w:ascii="宋体" w:hAnsi="宋体" w:eastAsia="宋体" w:cs="宋体"/>
                <w:sz w:val="20"/>
                <w:szCs w:val="20"/>
              </w:rPr>
            </w:pPr>
            <w:r>
              <w:rPr>
                <w:rFonts w:ascii="宋体" w:hAnsi="宋体" w:eastAsia="宋体" w:cs="宋体"/>
                <w:spacing w:val="7"/>
                <w:sz w:val="20"/>
                <w:szCs w:val="20"/>
              </w:rPr>
              <w:t>正偏离/负偏离</w:t>
            </w:r>
            <w:r>
              <w:rPr>
                <w:rFonts w:ascii="宋体" w:hAnsi="宋体" w:eastAsia="宋体" w:cs="宋体"/>
                <w:spacing w:val="3"/>
                <w:sz w:val="20"/>
                <w:szCs w:val="20"/>
              </w:rPr>
              <w:t xml:space="preserve"> </w:t>
            </w:r>
            <w:r>
              <w:rPr>
                <w:rFonts w:ascii="宋体" w:hAnsi="宋体" w:eastAsia="宋体" w:cs="宋体"/>
                <w:spacing w:val="5"/>
                <w:sz w:val="20"/>
                <w:szCs w:val="20"/>
              </w:rPr>
              <w:t>不偏离</w:t>
            </w:r>
          </w:p>
        </w:tc>
        <w:tc>
          <w:tcPr>
            <w:tcW w:w="1562" w:type="dxa"/>
            <w:vAlign w:val="top"/>
          </w:tcPr>
          <w:p w14:paraId="4ECDF85C">
            <w:pPr>
              <w:spacing w:line="300" w:lineRule="auto"/>
              <w:rPr>
                <w:rFonts w:ascii="Arial"/>
                <w:sz w:val="21"/>
              </w:rPr>
            </w:pPr>
          </w:p>
          <w:p w14:paraId="3A717A99">
            <w:pPr>
              <w:spacing w:before="65" w:line="228" w:lineRule="auto"/>
              <w:ind w:left="579"/>
              <w:rPr>
                <w:rFonts w:ascii="宋体" w:hAnsi="宋体" w:eastAsia="宋体" w:cs="宋体"/>
                <w:sz w:val="20"/>
                <w:szCs w:val="20"/>
              </w:rPr>
            </w:pPr>
            <w:r>
              <w:rPr>
                <w:rFonts w:ascii="宋体" w:hAnsi="宋体" w:eastAsia="宋体" w:cs="宋体"/>
                <w:spacing w:val="3"/>
                <w:sz w:val="20"/>
                <w:szCs w:val="20"/>
              </w:rPr>
              <w:t>说明</w:t>
            </w:r>
          </w:p>
        </w:tc>
      </w:tr>
      <w:tr w14:paraId="565BE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56" w:type="dxa"/>
            <w:vAlign w:val="top"/>
          </w:tcPr>
          <w:p w14:paraId="78ECB955">
            <w:pPr>
              <w:spacing w:before="215" w:line="189" w:lineRule="auto"/>
              <w:ind w:left="497"/>
              <w:rPr>
                <w:rFonts w:ascii="宋体" w:hAnsi="宋体" w:eastAsia="宋体" w:cs="宋体"/>
                <w:sz w:val="20"/>
                <w:szCs w:val="20"/>
              </w:rPr>
            </w:pPr>
            <w:r>
              <w:rPr>
                <w:rFonts w:ascii="宋体" w:hAnsi="宋体" w:eastAsia="宋体" w:cs="宋体"/>
                <w:sz w:val="20"/>
                <w:szCs w:val="20"/>
              </w:rPr>
              <w:t>1</w:t>
            </w:r>
          </w:p>
        </w:tc>
        <w:tc>
          <w:tcPr>
            <w:tcW w:w="2057" w:type="dxa"/>
            <w:vAlign w:val="top"/>
          </w:tcPr>
          <w:p w14:paraId="112DF670">
            <w:pPr>
              <w:rPr>
                <w:rFonts w:ascii="Arial"/>
                <w:sz w:val="21"/>
              </w:rPr>
            </w:pPr>
          </w:p>
        </w:tc>
        <w:tc>
          <w:tcPr>
            <w:tcW w:w="1828" w:type="dxa"/>
            <w:vAlign w:val="top"/>
          </w:tcPr>
          <w:p w14:paraId="704227B3">
            <w:pPr>
              <w:rPr>
                <w:rFonts w:ascii="Arial"/>
                <w:sz w:val="21"/>
              </w:rPr>
            </w:pPr>
          </w:p>
        </w:tc>
        <w:tc>
          <w:tcPr>
            <w:tcW w:w="1679" w:type="dxa"/>
            <w:vAlign w:val="top"/>
          </w:tcPr>
          <w:p w14:paraId="77920DE0">
            <w:pPr>
              <w:rPr>
                <w:rFonts w:ascii="Arial"/>
                <w:sz w:val="21"/>
              </w:rPr>
            </w:pPr>
          </w:p>
        </w:tc>
        <w:tc>
          <w:tcPr>
            <w:tcW w:w="1562" w:type="dxa"/>
            <w:vAlign w:val="top"/>
          </w:tcPr>
          <w:p w14:paraId="513447A4">
            <w:pPr>
              <w:rPr>
                <w:rFonts w:ascii="Arial"/>
                <w:sz w:val="21"/>
              </w:rPr>
            </w:pPr>
          </w:p>
        </w:tc>
      </w:tr>
      <w:tr w14:paraId="24B1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539A27FE">
            <w:pPr>
              <w:spacing w:before="226" w:line="189" w:lineRule="auto"/>
              <w:ind w:left="484"/>
              <w:rPr>
                <w:rFonts w:ascii="宋体" w:hAnsi="宋体" w:eastAsia="宋体" w:cs="宋体"/>
                <w:sz w:val="20"/>
                <w:szCs w:val="20"/>
              </w:rPr>
            </w:pPr>
            <w:r>
              <w:rPr>
                <w:rFonts w:ascii="宋体" w:hAnsi="宋体" w:eastAsia="宋体" w:cs="宋体"/>
                <w:sz w:val="20"/>
                <w:szCs w:val="20"/>
              </w:rPr>
              <w:t>2</w:t>
            </w:r>
          </w:p>
        </w:tc>
        <w:tc>
          <w:tcPr>
            <w:tcW w:w="2057" w:type="dxa"/>
            <w:vAlign w:val="top"/>
          </w:tcPr>
          <w:p w14:paraId="32271786">
            <w:pPr>
              <w:rPr>
                <w:rFonts w:ascii="Arial"/>
                <w:sz w:val="21"/>
              </w:rPr>
            </w:pPr>
          </w:p>
        </w:tc>
        <w:tc>
          <w:tcPr>
            <w:tcW w:w="1828" w:type="dxa"/>
            <w:vAlign w:val="top"/>
          </w:tcPr>
          <w:p w14:paraId="371AA84A">
            <w:pPr>
              <w:rPr>
                <w:rFonts w:ascii="Arial"/>
                <w:sz w:val="21"/>
              </w:rPr>
            </w:pPr>
          </w:p>
        </w:tc>
        <w:tc>
          <w:tcPr>
            <w:tcW w:w="1679" w:type="dxa"/>
            <w:vAlign w:val="top"/>
          </w:tcPr>
          <w:p w14:paraId="7036EE78">
            <w:pPr>
              <w:rPr>
                <w:rFonts w:ascii="Arial"/>
                <w:sz w:val="21"/>
              </w:rPr>
            </w:pPr>
          </w:p>
        </w:tc>
        <w:tc>
          <w:tcPr>
            <w:tcW w:w="1562" w:type="dxa"/>
            <w:vAlign w:val="top"/>
          </w:tcPr>
          <w:p w14:paraId="44D3B297">
            <w:pPr>
              <w:rPr>
                <w:rFonts w:ascii="Arial"/>
                <w:sz w:val="21"/>
              </w:rPr>
            </w:pPr>
          </w:p>
        </w:tc>
      </w:tr>
      <w:tr w14:paraId="4B4DA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732CBE33">
            <w:pPr>
              <w:spacing w:before="228" w:line="189" w:lineRule="auto"/>
              <w:ind w:left="485"/>
              <w:rPr>
                <w:rFonts w:ascii="宋体" w:hAnsi="宋体" w:eastAsia="宋体" w:cs="宋体"/>
                <w:sz w:val="20"/>
                <w:szCs w:val="20"/>
              </w:rPr>
            </w:pPr>
            <w:r>
              <w:rPr>
                <w:rFonts w:ascii="宋体" w:hAnsi="宋体" w:eastAsia="宋体" w:cs="宋体"/>
                <w:sz w:val="20"/>
                <w:szCs w:val="20"/>
              </w:rPr>
              <w:t>3</w:t>
            </w:r>
          </w:p>
        </w:tc>
        <w:tc>
          <w:tcPr>
            <w:tcW w:w="2057" w:type="dxa"/>
            <w:vAlign w:val="top"/>
          </w:tcPr>
          <w:p w14:paraId="221CC3EE">
            <w:pPr>
              <w:rPr>
                <w:rFonts w:ascii="Arial"/>
                <w:sz w:val="21"/>
              </w:rPr>
            </w:pPr>
          </w:p>
        </w:tc>
        <w:tc>
          <w:tcPr>
            <w:tcW w:w="1828" w:type="dxa"/>
            <w:vAlign w:val="top"/>
          </w:tcPr>
          <w:p w14:paraId="06A759B9">
            <w:pPr>
              <w:rPr>
                <w:rFonts w:ascii="Arial"/>
                <w:sz w:val="21"/>
              </w:rPr>
            </w:pPr>
          </w:p>
        </w:tc>
        <w:tc>
          <w:tcPr>
            <w:tcW w:w="1679" w:type="dxa"/>
            <w:vAlign w:val="top"/>
          </w:tcPr>
          <w:p w14:paraId="71AAFCB9">
            <w:pPr>
              <w:rPr>
                <w:rFonts w:ascii="Arial"/>
                <w:sz w:val="21"/>
              </w:rPr>
            </w:pPr>
          </w:p>
        </w:tc>
        <w:tc>
          <w:tcPr>
            <w:tcW w:w="1562" w:type="dxa"/>
            <w:vAlign w:val="top"/>
          </w:tcPr>
          <w:p w14:paraId="61A67E70">
            <w:pPr>
              <w:rPr>
                <w:rFonts w:ascii="Arial"/>
                <w:sz w:val="21"/>
              </w:rPr>
            </w:pPr>
          </w:p>
        </w:tc>
      </w:tr>
      <w:tr w14:paraId="7BC3B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511F915D">
            <w:pPr>
              <w:spacing w:before="228" w:line="189" w:lineRule="auto"/>
              <w:ind w:left="480"/>
              <w:rPr>
                <w:rFonts w:ascii="宋体" w:hAnsi="宋体" w:eastAsia="宋体" w:cs="宋体"/>
                <w:sz w:val="20"/>
                <w:szCs w:val="20"/>
              </w:rPr>
            </w:pPr>
            <w:r>
              <w:rPr>
                <w:rFonts w:ascii="宋体" w:hAnsi="宋体" w:eastAsia="宋体" w:cs="宋体"/>
                <w:sz w:val="20"/>
                <w:szCs w:val="20"/>
              </w:rPr>
              <w:t>4</w:t>
            </w:r>
          </w:p>
        </w:tc>
        <w:tc>
          <w:tcPr>
            <w:tcW w:w="2057" w:type="dxa"/>
            <w:vAlign w:val="top"/>
          </w:tcPr>
          <w:p w14:paraId="159E6BB4">
            <w:pPr>
              <w:rPr>
                <w:rFonts w:ascii="Arial"/>
                <w:sz w:val="21"/>
              </w:rPr>
            </w:pPr>
          </w:p>
        </w:tc>
        <w:tc>
          <w:tcPr>
            <w:tcW w:w="1828" w:type="dxa"/>
            <w:vAlign w:val="top"/>
          </w:tcPr>
          <w:p w14:paraId="630AF3BB">
            <w:pPr>
              <w:rPr>
                <w:rFonts w:ascii="Arial"/>
                <w:sz w:val="21"/>
              </w:rPr>
            </w:pPr>
          </w:p>
        </w:tc>
        <w:tc>
          <w:tcPr>
            <w:tcW w:w="1679" w:type="dxa"/>
            <w:vAlign w:val="top"/>
          </w:tcPr>
          <w:p w14:paraId="5B7A3F14">
            <w:pPr>
              <w:rPr>
                <w:rFonts w:ascii="Arial"/>
                <w:sz w:val="21"/>
              </w:rPr>
            </w:pPr>
          </w:p>
        </w:tc>
        <w:tc>
          <w:tcPr>
            <w:tcW w:w="1562" w:type="dxa"/>
            <w:vAlign w:val="top"/>
          </w:tcPr>
          <w:p w14:paraId="44E03DFF">
            <w:pPr>
              <w:rPr>
                <w:rFonts w:ascii="Arial"/>
                <w:sz w:val="21"/>
              </w:rPr>
            </w:pPr>
          </w:p>
        </w:tc>
      </w:tr>
      <w:tr w14:paraId="3AA97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63311A0A">
            <w:pPr>
              <w:spacing w:before="232" w:line="187" w:lineRule="auto"/>
              <w:ind w:left="485"/>
              <w:rPr>
                <w:rFonts w:ascii="宋体" w:hAnsi="宋体" w:eastAsia="宋体" w:cs="宋体"/>
                <w:sz w:val="20"/>
                <w:szCs w:val="20"/>
              </w:rPr>
            </w:pPr>
            <w:r>
              <w:rPr>
                <w:rFonts w:ascii="宋体" w:hAnsi="宋体" w:eastAsia="宋体" w:cs="宋体"/>
                <w:sz w:val="20"/>
                <w:szCs w:val="20"/>
              </w:rPr>
              <w:t>5</w:t>
            </w:r>
          </w:p>
        </w:tc>
        <w:tc>
          <w:tcPr>
            <w:tcW w:w="2057" w:type="dxa"/>
            <w:vAlign w:val="top"/>
          </w:tcPr>
          <w:p w14:paraId="1AB72D43">
            <w:pPr>
              <w:rPr>
                <w:rFonts w:ascii="Arial"/>
                <w:sz w:val="21"/>
              </w:rPr>
            </w:pPr>
          </w:p>
        </w:tc>
        <w:tc>
          <w:tcPr>
            <w:tcW w:w="1828" w:type="dxa"/>
            <w:vAlign w:val="top"/>
          </w:tcPr>
          <w:p w14:paraId="4D9CB48B">
            <w:pPr>
              <w:rPr>
                <w:rFonts w:ascii="Arial"/>
                <w:sz w:val="21"/>
              </w:rPr>
            </w:pPr>
          </w:p>
        </w:tc>
        <w:tc>
          <w:tcPr>
            <w:tcW w:w="1679" w:type="dxa"/>
            <w:vAlign w:val="top"/>
          </w:tcPr>
          <w:p w14:paraId="5411151B">
            <w:pPr>
              <w:rPr>
                <w:rFonts w:ascii="Arial"/>
                <w:sz w:val="21"/>
              </w:rPr>
            </w:pPr>
          </w:p>
        </w:tc>
        <w:tc>
          <w:tcPr>
            <w:tcW w:w="1562" w:type="dxa"/>
            <w:vAlign w:val="top"/>
          </w:tcPr>
          <w:p w14:paraId="2A21407A">
            <w:pPr>
              <w:rPr>
                <w:rFonts w:ascii="Arial"/>
                <w:sz w:val="21"/>
              </w:rPr>
            </w:pPr>
          </w:p>
        </w:tc>
      </w:tr>
      <w:tr w14:paraId="44DB7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56" w:type="dxa"/>
            <w:vAlign w:val="top"/>
          </w:tcPr>
          <w:p w14:paraId="717C0120">
            <w:pPr>
              <w:spacing w:before="197" w:line="324" w:lineRule="exact"/>
              <w:ind w:left="336"/>
              <w:rPr>
                <w:rFonts w:ascii="宋体" w:hAnsi="宋体" w:eastAsia="宋体" w:cs="宋体"/>
                <w:sz w:val="20"/>
                <w:szCs w:val="20"/>
              </w:rPr>
            </w:pPr>
            <w:r>
              <w:rPr>
                <w:rFonts w:ascii="宋体" w:hAnsi="宋体" w:eastAsia="宋体" w:cs="宋体"/>
                <w:spacing w:val="-2"/>
                <w:position w:val="2"/>
                <w:sz w:val="20"/>
                <w:szCs w:val="20"/>
              </w:rPr>
              <w:t>……</w:t>
            </w:r>
          </w:p>
        </w:tc>
        <w:tc>
          <w:tcPr>
            <w:tcW w:w="2057" w:type="dxa"/>
            <w:vAlign w:val="top"/>
          </w:tcPr>
          <w:p w14:paraId="01C9526C">
            <w:pPr>
              <w:rPr>
                <w:rFonts w:ascii="Arial"/>
                <w:sz w:val="21"/>
              </w:rPr>
            </w:pPr>
          </w:p>
        </w:tc>
        <w:tc>
          <w:tcPr>
            <w:tcW w:w="1828" w:type="dxa"/>
            <w:vAlign w:val="top"/>
          </w:tcPr>
          <w:p w14:paraId="0CA4EC27">
            <w:pPr>
              <w:rPr>
                <w:rFonts w:ascii="Arial"/>
                <w:sz w:val="21"/>
              </w:rPr>
            </w:pPr>
          </w:p>
        </w:tc>
        <w:tc>
          <w:tcPr>
            <w:tcW w:w="1679" w:type="dxa"/>
            <w:vAlign w:val="top"/>
          </w:tcPr>
          <w:p w14:paraId="6184F209">
            <w:pPr>
              <w:rPr>
                <w:rFonts w:ascii="Arial"/>
                <w:sz w:val="21"/>
              </w:rPr>
            </w:pPr>
          </w:p>
        </w:tc>
        <w:tc>
          <w:tcPr>
            <w:tcW w:w="1562" w:type="dxa"/>
            <w:vAlign w:val="top"/>
          </w:tcPr>
          <w:p w14:paraId="059B97DC">
            <w:pPr>
              <w:rPr>
                <w:rFonts w:ascii="Arial"/>
                <w:sz w:val="21"/>
              </w:rPr>
            </w:pPr>
          </w:p>
        </w:tc>
      </w:tr>
      <w:tr w14:paraId="576D5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56" w:type="dxa"/>
            <w:vAlign w:val="top"/>
          </w:tcPr>
          <w:p w14:paraId="18E1BC91">
            <w:pPr>
              <w:rPr>
                <w:rFonts w:ascii="Arial"/>
                <w:sz w:val="21"/>
              </w:rPr>
            </w:pPr>
          </w:p>
        </w:tc>
        <w:tc>
          <w:tcPr>
            <w:tcW w:w="2057" w:type="dxa"/>
            <w:vAlign w:val="top"/>
          </w:tcPr>
          <w:p w14:paraId="716EAB77">
            <w:pPr>
              <w:rPr>
                <w:rFonts w:ascii="Arial"/>
                <w:sz w:val="21"/>
              </w:rPr>
            </w:pPr>
          </w:p>
        </w:tc>
        <w:tc>
          <w:tcPr>
            <w:tcW w:w="1828" w:type="dxa"/>
            <w:vAlign w:val="top"/>
          </w:tcPr>
          <w:p w14:paraId="6A8521AE">
            <w:pPr>
              <w:rPr>
                <w:rFonts w:ascii="Arial"/>
                <w:sz w:val="21"/>
              </w:rPr>
            </w:pPr>
          </w:p>
        </w:tc>
        <w:tc>
          <w:tcPr>
            <w:tcW w:w="1679" w:type="dxa"/>
            <w:vAlign w:val="top"/>
          </w:tcPr>
          <w:p w14:paraId="51D4FC6B">
            <w:pPr>
              <w:rPr>
                <w:rFonts w:ascii="Arial"/>
                <w:sz w:val="21"/>
              </w:rPr>
            </w:pPr>
          </w:p>
        </w:tc>
        <w:tc>
          <w:tcPr>
            <w:tcW w:w="1562" w:type="dxa"/>
            <w:vAlign w:val="top"/>
          </w:tcPr>
          <w:p w14:paraId="3168A6CF">
            <w:pPr>
              <w:rPr>
                <w:rFonts w:ascii="Arial"/>
                <w:sz w:val="21"/>
              </w:rPr>
            </w:pPr>
          </w:p>
        </w:tc>
      </w:tr>
    </w:tbl>
    <w:p w14:paraId="2876675E">
      <w:pPr>
        <w:spacing w:line="264" w:lineRule="auto"/>
        <w:rPr>
          <w:rFonts w:ascii="Arial"/>
          <w:sz w:val="21"/>
        </w:rPr>
      </w:pPr>
    </w:p>
    <w:p w14:paraId="57F4E068">
      <w:pPr>
        <w:spacing w:line="264" w:lineRule="auto"/>
        <w:rPr>
          <w:rFonts w:ascii="Arial"/>
          <w:sz w:val="21"/>
        </w:rPr>
      </w:pPr>
    </w:p>
    <w:p w14:paraId="6DCE4D9F">
      <w:pPr>
        <w:spacing w:before="65" w:line="416" w:lineRule="auto"/>
        <w:ind w:left="8"/>
        <w:rPr>
          <w:rFonts w:ascii="宋体" w:hAnsi="宋体" w:eastAsia="宋体" w:cs="宋体"/>
          <w:sz w:val="20"/>
          <w:szCs w:val="20"/>
        </w:rPr>
      </w:pPr>
      <w:r>
        <w:rPr>
          <w:rFonts w:ascii="宋体" w:hAnsi="宋体" w:eastAsia="宋体" w:cs="宋体"/>
          <w:b/>
          <w:bCs/>
          <w:spacing w:val="12"/>
          <w:sz w:val="20"/>
          <w:szCs w:val="20"/>
        </w:rPr>
        <w:t>注</w:t>
      </w:r>
      <w:r>
        <w:rPr>
          <w:rFonts w:ascii="宋体" w:hAnsi="宋体" w:eastAsia="宋体" w:cs="宋体"/>
          <w:spacing w:val="12"/>
          <w:sz w:val="20"/>
          <w:szCs w:val="20"/>
        </w:rPr>
        <w:t>：1、投标人应根据投标设备的性能指标,</w:t>
      </w:r>
      <w:r>
        <w:rPr>
          <w:rFonts w:ascii="宋体" w:hAnsi="宋体" w:eastAsia="宋体" w:cs="宋体"/>
          <w:spacing w:val="11"/>
          <w:sz w:val="20"/>
          <w:szCs w:val="20"/>
        </w:rPr>
        <w:t>对照招标文件技术指标要求，如实逐条一一对应填写实质性响</w:t>
      </w:r>
      <w:r>
        <w:rPr>
          <w:rFonts w:ascii="宋体" w:hAnsi="宋体" w:eastAsia="宋体" w:cs="宋体"/>
          <w:sz w:val="20"/>
          <w:szCs w:val="20"/>
        </w:rPr>
        <w:t xml:space="preserve"> </w:t>
      </w:r>
      <w:r>
        <w:rPr>
          <w:rFonts w:ascii="宋体" w:hAnsi="宋体" w:eastAsia="宋体" w:cs="宋体"/>
          <w:spacing w:val="9"/>
          <w:sz w:val="20"/>
          <w:szCs w:val="20"/>
        </w:rPr>
        <w:t>应情况,非实质性技术指标如有未响应，评标委员会有权视其为负偏离；</w:t>
      </w:r>
    </w:p>
    <w:p w14:paraId="7E6F04DF">
      <w:pPr>
        <w:spacing w:before="34" w:line="228" w:lineRule="auto"/>
        <w:jc w:val="right"/>
        <w:outlineLvl w:val="0"/>
        <w:rPr>
          <w:rFonts w:ascii="宋体" w:hAnsi="宋体" w:eastAsia="宋体" w:cs="宋体"/>
          <w:sz w:val="20"/>
          <w:szCs w:val="20"/>
        </w:rPr>
      </w:pPr>
      <w:r>
        <w:rPr>
          <w:rFonts w:ascii="宋体" w:hAnsi="宋体" w:eastAsia="宋体" w:cs="宋体"/>
          <w:spacing w:val="9"/>
          <w:sz w:val="20"/>
          <w:szCs w:val="20"/>
        </w:rPr>
        <w:t>2、投标人应如实逐条一一对应填写，不得直接复制粘贴招标文</w:t>
      </w:r>
      <w:r>
        <w:rPr>
          <w:rFonts w:ascii="宋体" w:hAnsi="宋体" w:eastAsia="宋体" w:cs="宋体"/>
          <w:spacing w:val="8"/>
          <w:sz w:val="20"/>
          <w:szCs w:val="20"/>
        </w:rPr>
        <w:t>件中的技术参数，否自视为</w:t>
      </w:r>
      <w:r>
        <w:rPr>
          <w:rFonts w:ascii="宋体" w:hAnsi="宋体" w:eastAsia="宋体" w:cs="宋体"/>
          <w:b/>
          <w:bCs/>
          <w:spacing w:val="8"/>
          <w:sz w:val="20"/>
          <w:szCs w:val="20"/>
        </w:rPr>
        <w:t>无效投标。</w:t>
      </w:r>
    </w:p>
    <w:p w14:paraId="13250A16">
      <w:pPr>
        <w:spacing w:before="221" w:line="227" w:lineRule="auto"/>
        <w:ind w:left="432"/>
        <w:outlineLvl w:val="0"/>
        <w:rPr>
          <w:rFonts w:ascii="宋体" w:hAnsi="宋体" w:eastAsia="宋体" w:cs="宋体"/>
          <w:sz w:val="20"/>
          <w:szCs w:val="20"/>
        </w:rPr>
      </w:pPr>
      <w:r>
        <w:rPr>
          <w:rFonts w:ascii="宋体" w:hAnsi="宋体" w:eastAsia="宋体" w:cs="宋体"/>
          <w:spacing w:val="7"/>
          <w:sz w:val="20"/>
          <w:szCs w:val="20"/>
        </w:rPr>
        <w:t>3、本表如填写不完，可以续页。</w:t>
      </w:r>
    </w:p>
    <w:p w14:paraId="33A9C947">
      <w:pPr>
        <w:spacing w:line="242" w:lineRule="auto"/>
        <w:rPr>
          <w:rFonts w:ascii="Arial"/>
          <w:sz w:val="21"/>
        </w:rPr>
      </w:pPr>
    </w:p>
    <w:p w14:paraId="1BC4E3CD">
      <w:pPr>
        <w:spacing w:line="242" w:lineRule="auto"/>
        <w:rPr>
          <w:rFonts w:ascii="Arial"/>
          <w:sz w:val="21"/>
        </w:rPr>
      </w:pPr>
    </w:p>
    <w:p w14:paraId="0E806CB7">
      <w:pPr>
        <w:spacing w:line="242" w:lineRule="auto"/>
        <w:rPr>
          <w:rFonts w:ascii="Arial"/>
          <w:sz w:val="21"/>
        </w:rPr>
      </w:pPr>
    </w:p>
    <w:p w14:paraId="0C9DEF1E">
      <w:pPr>
        <w:spacing w:line="242" w:lineRule="auto"/>
        <w:rPr>
          <w:rFonts w:ascii="Arial"/>
          <w:sz w:val="21"/>
        </w:rPr>
      </w:pPr>
    </w:p>
    <w:p w14:paraId="7C5F9A1C">
      <w:pPr>
        <w:spacing w:line="242" w:lineRule="auto"/>
        <w:rPr>
          <w:rFonts w:ascii="Arial"/>
          <w:sz w:val="21"/>
        </w:rPr>
      </w:pPr>
    </w:p>
    <w:p w14:paraId="3A8322D4">
      <w:pPr>
        <w:spacing w:line="243" w:lineRule="auto"/>
        <w:rPr>
          <w:rFonts w:ascii="Arial"/>
          <w:sz w:val="21"/>
        </w:rPr>
      </w:pPr>
    </w:p>
    <w:p w14:paraId="04973BC2">
      <w:pPr>
        <w:spacing w:before="66" w:line="485" w:lineRule="auto"/>
        <w:ind w:left="2039" w:right="236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480F6727">
      <w:pPr>
        <w:spacing w:before="38" w:line="228" w:lineRule="auto"/>
        <w:ind w:left="207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32E57CCA">
      <w:pPr>
        <w:spacing w:line="251" w:lineRule="auto"/>
        <w:rPr>
          <w:rFonts w:ascii="Arial"/>
          <w:sz w:val="21"/>
        </w:rPr>
      </w:pPr>
    </w:p>
    <w:p w14:paraId="263FAA46">
      <w:pPr>
        <w:spacing w:line="251" w:lineRule="auto"/>
        <w:rPr>
          <w:rFonts w:ascii="Arial"/>
          <w:sz w:val="21"/>
        </w:rPr>
      </w:pPr>
    </w:p>
    <w:p w14:paraId="42E2FC8A">
      <w:pPr>
        <w:spacing w:line="251" w:lineRule="auto"/>
        <w:rPr>
          <w:rFonts w:ascii="Arial"/>
          <w:sz w:val="21"/>
        </w:rPr>
      </w:pPr>
    </w:p>
    <w:p w14:paraId="00BB4B6B">
      <w:pPr>
        <w:spacing w:line="251" w:lineRule="auto"/>
        <w:rPr>
          <w:rFonts w:ascii="Arial"/>
          <w:sz w:val="21"/>
        </w:rPr>
      </w:pPr>
    </w:p>
    <w:p w14:paraId="41CDF2B6">
      <w:pPr>
        <w:spacing w:line="251" w:lineRule="auto"/>
        <w:rPr>
          <w:rFonts w:ascii="Arial"/>
          <w:sz w:val="21"/>
        </w:rPr>
      </w:pPr>
    </w:p>
    <w:p w14:paraId="7AAB5AD0">
      <w:pPr>
        <w:spacing w:line="251" w:lineRule="auto"/>
        <w:rPr>
          <w:rFonts w:ascii="Arial"/>
          <w:sz w:val="21"/>
        </w:rPr>
      </w:pPr>
    </w:p>
    <w:p w14:paraId="60240FBF">
      <w:pPr>
        <w:spacing w:line="251" w:lineRule="auto"/>
        <w:rPr>
          <w:rFonts w:ascii="Arial"/>
          <w:sz w:val="21"/>
        </w:rPr>
      </w:pPr>
    </w:p>
    <w:p w14:paraId="2B2B40F8">
      <w:pPr>
        <w:spacing w:line="251" w:lineRule="auto"/>
        <w:rPr>
          <w:rFonts w:ascii="Arial"/>
          <w:sz w:val="21"/>
        </w:rPr>
      </w:pPr>
    </w:p>
    <w:p w14:paraId="46A6A3C0">
      <w:pPr>
        <w:spacing w:line="251" w:lineRule="auto"/>
        <w:rPr>
          <w:rFonts w:ascii="Arial"/>
          <w:sz w:val="21"/>
        </w:rPr>
      </w:pPr>
    </w:p>
    <w:p w14:paraId="40E6A79B">
      <w:pPr>
        <w:spacing w:line="251" w:lineRule="auto"/>
        <w:rPr>
          <w:rFonts w:ascii="Arial"/>
          <w:sz w:val="21"/>
        </w:rPr>
      </w:pPr>
    </w:p>
    <w:p w14:paraId="480D85EB">
      <w:pPr>
        <w:spacing w:line="251" w:lineRule="auto"/>
        <w:rPr>
          <w:rFonts w:ascii="Arial"/>
          <w:sz w:val="21"/>
        </w:rPr>
      </w:pPr>
    </w:p>
    <w:p w14:paraId="4DAE5BA2">
      <w:pPr>
        <w:spacing w:line="251" w:lineRule="auto"/>
        <w:rPr>
          <w:rFonts w:ascii="Arial"/>
          <w:sz w:val="21"/>
        </w:rPr>
      </w:pPr>
    </w:p>
    <w:p w14:paraId="6511541B">
      <w:pPr>
        <w:spacing w:line="252" w:lineRule="auto"/>
        <w:rPr>
          <w:rFonts w:ascii="Arial"/>
          <w:sz w:val="21"/>
        </w:rPr>
      </w:pPr>
    </w:p>
    <w:p w14:paraId="044BE201">
      <w:pPr>
        <w:spacing w:line="44" w:lineRule="exact"/>
      </w:pPr>
      <w:r>
        <w:pict>
          <v:shape id="_x0000_s1113" o:spid="_x0000_s1113" style="height:2.2pt;width:469.65pt;" fillcolor="#000000" filled="t" stroked="f" coordsize="9392,44" path="m0,0l9392,0,9392,14,0,14,0,0xem0,28l9392,28,9392,43,0,43,0,28xe">
            <v:path/>
            <v:fill on="t" focussize="0,0"/>
            <v:stroke on="f"/>
            <v:imagedata o:title=""/>
            <o:lock v:ext="edit"/>
            <w10:wrap type="none"/>
            <w10:anchorlock/>
          </v:shape>
        </w:pict>
      </w:r>
    </w:p>
    <w:p w14:paraId="3B5CF66E">
      <w:pPr>
        <w:spacing w:line="44" w:lineRule="exact"/>
        <w:sectPr>
          <w:footerReference r:id="rId72" w:type="default"/>
          <w:pgSz w:w="11906" w:h="16839"/>
          <w:pgMar w:top="400" w:right="1079" w:bottom="1216" w:left="1076" w:header="0" w:footer="1054" w:gutter="0"/>
          <w:cols w:space="720" w:num="1"/>
        </w:sectPr>
      </w:pPr>
    </w:p>
    <w:p w14:paraId="6B21ADCE">
      <w:pPr>
        <w:spacing w:line="250" w:lineRule="auto"/>
        <w:rPr>
          <w:rFonts w:ascii="Arial"/>
          <w:sz w:val="21"/>
        </w:rPr>
      </w:pPr>
    </w:p>
    <w:p w14:paraId="7C2CBAE4">
      <w:pPr>
        <w:spacing w:line="250" w:lineRule="auto"/>
        <w:rPr>
          <w:rFonts w:ascii="Arial"/>
          <w:sz w:val="21"/>
        </w:rPr>
      </w:pPr>
    </w:p>
    <w:p w14:paraId="431AFB4A">
      <w:pPr>
        <w:spacing w:line="250" w:lineRule="auto"/>
        <w:rPr>
          <w:rFonts w:ascii="Arial"/>
          <w:sz w:val="21"/>
        </w:rPr>
      </w:pPr>
    </w:p>
    <w:p w14:paraId="135AABDF">
      <w:pPr>
        <w:spacing w:before="65" w:line="227" w:lineRule="auto"/>
        <w:ind w:left="3581"/>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13</w:t>
      </w:r>
      <w:r>
        <w:rPr>
          <w:rFonts w:ascii="宋体" w:hAnsi="宋体" w:eastAsia="宋体" w:cs="宋体"/>
          <w:b/>
          <w:bCs/>
          <w:spacing w:val="5"/>
          <w:sz w:val="20"/>
          <w:szCs w:val="20"/>
        </w:rPr>
        <w:t>.供货组织情况及实施方案</w:t>
      </w:r>
    </w:p>
    <w:p w14:paraId="2F26F360">
      <w:pPr>
        <w:spacing w:before="145" w:line="227" w:lineRule="auto"/>
        <w:ind w:left="4264"/>
        <w:rPr>
          <w:rFonts w:ascii="宋体" w:hAnsi="宋体" w:eastAsia="宋体" w:cs="宋体"/>
          <w:sz w:val="20"/>
          <w:szCs w:val="20"/>
        </w:rPr>
      </w:pPr>
      <w:r>
        <w:rPr>
          <w:rFonts w:ascii="宋体" w:hAnsi="宋体" w:eastAsia="宋体" w:cs="宋体"/>
          <w:spacing w:val="5"/>
          <w:sz w:val="20"/>
          <w:szCs w:val="20"/>
        </w:rPr>
        <w:t>（格式自拟）</w:t>
      </w:r>
    </w:p>
    <w:p w14:paraId="65E702F9">
      <w:pPr>
        <w:spacing w:line="256" w:lineRule="auto"/>
        <w:rPr>
          <w:rFonts w:ascii="Arial"/>
          <w:sz w:val="21"/>
        </w:rPr>
      </w:pPr>
    </w:p>
    <w:p w14:paraId="686EFE31">
      <w:pPr>
        <w:spacing w:line="256" w:lineRule="auto"/>
        <w:rPr>
          <w:rFonts w:ascii="Arial"/>
          <w:sz w:val="21"/>
        </w:rPr>
      </w:pPr>
    </w:p>
    <w:p w14:paraId="66AC5D51">
      <w:pPr>
        <w:spacing w:line="256" w:lineRule="auto"/>
        <w:rPr>
          <w:rFonts w:ascii="Arial"/>
          <w:sz w:val="21"/>
        </w:rPr>
      </w:pPr>
    </w:p>
    <w:p w14:paraId="64701166">
      <w:pPr>
        <w:spacing w:line="256" w:lineRule="auto"/>
        <w:rPr>
          <w:rFonts w:ascii="Arial"/>
          <w:sz w:val="21"/>
        </w:rPr>
      </w:pPr>
    </w:p>
    <w:p w14:paraId="07567607">
      <w:pPr>
        <w:spacing w:line="257" w:lineRule="auto"/>
        <w:rPr>
          <w:rFonts w:ascii="Arial"/>
          <w:sz w:val="21"/>
        </w:rPr>
      </w:pPr>
    </w:p>
    <w:p w14:paraId="4F5F1094">
      <w:pPr>
        <w:spacing w:before="65" w:line="227" w:lineRule="auto"/>
        <w:ind w:left="3686"/>
        <w:outlineLvl w:val="0"/>
        <w:rPr>
          <w:rFonts w:ascii="宋体" w:hAnsi="宋体" w:eastAsia="宋体" w:cs="宋体"/>
          <w:sz w:val="20"/>
          <w:szCs w:val="20"/>
        </w:rPr>
      </w:pPr>
      <w:r>
        <w:rPr>
          <w:rFonts w:hint="eastAsia" w:ascii="宋体" w:hAnsi="宋体" w:eastAsia="宋体" w:cs="宋体"/>
          <w:b/>
          <w:bCs/>
          <w:spacing w:val="5"/>
          <w:sz w:val="20"/>
          <w:szCs w:val="20"/>
          <w:lang w:val="en-US" w:eastAsia="zh-CN"/>
        </w:rPr>
        <w:t>14</w:t>
      </w:r>
      <w:r>
        <w:rPr>
          <w:rFonts w:ascii="宋体" w:hAnsi="宋体" w:eastAsia="宋体" w:cs="宋体"/>
          <w:b/>
          <w:bCs/>
          <w:spacing w:val="5"/>
          <w:sz w:val="20"/>
          <w:szCs w:val="20"/>
        </w:rPr>
        <w:t>.售后服务方案及承诺书</w:t>
      </w:r>
    </w:p>
    <w:p w14:paraId="292D8821">
      <w:pPr>
        <w:spacing w:before="145" w:line="227" w:lineRule="auto"/>
        <w:ind w:left="3004"/>
        <w:rPr>
          <w:rFonts w:ascii="宋体" w:hAnsi="宋体" w:eastAsia="宋体" w:cs="宋体"/>
          <w:sz w:val="20"/>
          <w:szCs w:val="20"/>
        </w:rPr>
      </w:pPr>
      <w:r>
        <w:rPr>
          <w:rFonts w:ascii="宋体" w:hAnsi="宋体" w:eastAsia="宋体" w:cs="宋体"/>
          <w:spacing w:val="8"/>
          <w:sz w:val="20"/>
          <w:szCs w:val="20"/>
        </w:rPr>
        <w:t>（格式自拟，包含但不限于以下内容</w:t>
      </w:r>
      <w:r>
        <w:rPr>
          <w:rFonts w:ascii="宋体" w:hAnsi="宋体" w:eastAsia="宋体" w:cs="宋体"/>
          <w:spacing w:val="6"/>
          <w:sz w:val="20"/>
          <w:szCs w:val="20"/>
        </w:rPr>
        <w:t>：）</w:t>
      </w:r>
    </w:p>
    <w:p w14:paraId="29E7E1B3">
      <w:pPr>
        <w:spacing w:before="263" w:line="227" w:lineRule="auto"/>
        <w:ind w:left="24"/>
        <w:rPr>
          <w:rFonts w:ascii="宋体" w:hAnsi="宋体" w:eastAsia="宋体" w:cs="宋体"/>
          <w:sz w:val="20"/>
          <w:szCs w:val="20"/>
        </w:rPr>
      </w:pPr>
      <w:r>
        <w:rPr>
          <w:rFonts w:ascii="宋体" w:hAnsi="宋体" w:eastAsia="宋体" w:cs="宋体"/>
          <w:spacing w:val="9"/>
          <w:sz w:val="20"/>
          <w:szCs w:val="20"/>
        </w:rPr>
        <w:t>1.提供医疗器械售后服务，指导和配合医疗器</w:t>
      </w:r>
      <w:r>
        <w:rPr>
          <w:rFonts w:ascii="宋体" w:hAnsi="宋体" w:eastAsia="宋体" w:cs="宋体"/>
          <w:spacing w:val="8"/>
          <w:sz w:val="20"/>
          <w:szCs w:val="20"/>
        </w:rPr>
        <w:t>械使用单位开展质量管理工作。</w:t>
      </w:r>
    </w:p>
    <w:p w14:paraId="68BA05CE">
      <w:pPr>
        <w:spacing w:before="222" w:line="227" w:lineRule="auto"/>
        <w:ind w:left="11"/>
        <w:rPr>
          <w:rFonts w:ascii="宋体" w:hAnsi="宋体" w:eastAsia="宋体" w:cs="宋体"/>
          <w:sz w:val="20"/>
          <w:szCs w:val="20"/>
        </w:rPr>
      </w:pPr>
      <w:r>
        <w:rPr>
          <w:rFonts w:ascii="宋体" w:hAnsi="宋体" w:eastAsia="宋体" w:cs="宋体"/>
          <w:spacing w:val="9"/>
          <w:sz w:val="20"/>
          <w:szCs w:val="20"/>
        </w:rPr>
        <w:t>2.提供设备使用说明书、维护保养手册、维护手册、维修手册、软件备份、故障代码表、 备件清单、零部</w:t>
      </w:r>
    </w:p>
    <w:p w14:paraId="1A2CB6F9">
      <w:pPr>
        <w:spacing w:before="222" w:line="227" w:lineRule="auto"/>
        <w:ind w:left="7"/>
        <w:rPr>
          <w:rFonts w:ascii="宋体" w:hAnsi="宋体" w:eastAsia="宋体" w:cs="宋体"/>
          <w:sz w:val="20"/>
          <w:szCs w:val="20"/>
        </w:rPr>
      </w:pPr>
      <w:r>
        <w:rPr>
          <w:rFonts w:ascii="宋体" w:hAnsi="宋体" w:eastAsia="宋体" w:cs="宋体"/>
          <w:spacing w:val="9"/>
          <w:sz w:val="20"/>
          <w:szCs w:val="20"/>
        </w:rPr>
        <w:t>件、维修密码等维护维修必需的材料和信息。</w:t>
      </w:r>
    </w:p>
    <w:p w14:paraId="7EF70D07">
      <w:pPr>
        <w:spacing w:before="223" w:line="417" w:lineRule="auto"/>
        <w:ind w:left="8" w:firstLine="4"/>
        <w:rPr>
          <w:rFonts w:ascii="宋体" w:hAnsi="宋体" w:eastAsia="宋体" w:cs="宋体"/>
          <w:sz w:val="20"/>
          <w:szCs w:val="20"/>
        </w:rPr>
      </w:pPr>
      <w:r>
        <w:rPr>
          <w:rFonts w:ascii="宋体" w:hAnsi="宋体" w:eastAsia="宋体" w:cs="宋体"/>
          <w:spacing w:val="9"/>
          <w:sz w:val="20"/>
          <w:szCs w:val="20"/>
        </w:rPr>
        <w:t>3.对医疗设备进行使用培训时，应按照产品说明</w:t>
      </w:r>
      <w:r>
        <w:rPr>
          <w:rFonts w:ascii="宋体" w:hAnsi="宋体" w:eastAsia="宋体" w:cs="宋体"/>
          <w:spacing w:val="8"/>
          <w:sz w:val="20"/>
          <w:szCs w:val="20"/>
        </w:rPr>
        <w:t>书的要求，向使用部门及医院医工部门明确需要定期检查、</w:t>
      </w:r>
      <w:r>
        <w:rPr>
          <w:rFonts w:ascii="宋体" w:hAnsi="宋体" w:eastAsia="宋体" w:cs="宋体"/>
          <w:sz w:val="20"/>
          <w:szCs w:val="20"/>
        </w:rPr>
        <w:t xml:space="preserve"> </w:t>
      </w:r>
      <w:r>
        <w:rPr>
          <w:rFonts w:ascii="宋体" w:hAnsi="宋体" w:eastAsia="宋体" w:cs="宋体"/>
          <w:spacing w:val="8"/>
          <w:sz w:val="20"/>
          <w:szCs w:val="20"/>
        </w:rPr>
        <w:t>检验、校准、保养、维护的内容。</w:t>
      </w:r>
    </w:p>
    <w:p w14:paraId="3B75211F">
      <w:pPr>
        <w:spacing w:before="32" w:line="417" w:lineRule="auto"/>
        <w:ind w:left="11" w:right="16" w:hanging="4"/>
        <w:rPr>
          <w:rFonts w:ascii="宋体" w:hAnsi="宋体" w:eastAsia="宋体" w:cs="宋体"/>
          <w:sz w:val="20"/>
          <w:szCs w:val="20"/>
        </w:rPr>
      </w:pPr>
      <w:r>
        <w:rPr>
          <w:rFonts w:ascii="宋体" w:hAnsi="宋体" w:eastAsia="宋体" w:cs="宋体"/>
          <w:spacing w:val="8"/>
          <w:sz w:val="20"/>
          <w:szCs w:val="20"/>
        </w:rPr>
        <w:t>4.</w:t>
      </w:r>
      <w:r>
        <w:rPr>
          <w:rFonts w:hint="eastAsia" w:ascii="宋体" w:hAnsi="宋体" w:eastAsia="宋体" w:cs="宋体"/>
          <w:spacing w:val="8"/>
          <w:sz w:val="20"/>
          <w:szCs w:val="20"/>
          <w:lang w:eastAsia="zh-CN"/>
        </w:rPr>
        <w:t>维保期</w:t>
      </w:r>
      <w:r>
        <w:rPr>
          <w:rFonts w:ascii="宋体" w:hAnsi="宋体" w:eastAsia="宋体" w:cs="宋体"/>
          <w:spacing w:val="8"/>
          <w:sz w:val="20"/>
          <w:szCs w:val="20"/>
        </w:rPr>
        <w:t>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eastAsia="zh-CN"/>
        </w:rPr>
        <w:t>维保期</w:t>
      </w:r>
      <w:r>
        <w:rPr>
          <w:rFonts w:ascii="宋体" w:hAnsi="宋体" w:eastAsia="宋体" w:cs="宋体"/>
          <w:spacing w:val="8"/>
          <w:sz w:val="20"/>
          <w:szCs w:val="20"/>
        </w:rPr>
        <w:t>内保证对设备的零配件、易损件的及时供应，免费为使用方</w:t>
      </w:r>
      <w:r>
        <w:rPr>
          <w:rFonts w:ascii="宋体" w:hAnsi="宋体" w:eastAsia="宋体" w:cs="宋体"/>
          <w:spacing w:val="7"/>
          <w:sz w:val="20"/>
          <w:szCs w:val="20"/>
        </w:rPr>
        <w:t>维护、维修设备，</w:t>
      </w:r>
      <w:r>
        <w:rPr>
          <w:rFonts w:ascii="宋体" w:hAnsi="宋体" w:eastAsia="宋体" w:cs="宋体"/>
          <w:sz w:val="20"/>
          <w:szCs w:val="20"/>
        </w:rPr>
        <w:t xml:space="preserve"> </w:t>
      </w:r>
      <w:r>
        <w:rPr>
          <w:rFonts w:ascii="宋体" w:hAnsi="宋体" w:eastAsia="宋体" w:cs="宋体"/>
          <w:spacing w:val="7"/>
          <w:sz w:val="20"/>
          <w:szCs w:val="20"/>
        </w:rPr>
        <w:t>不收取任何费用，并免费为用户检测</w:t>
      </w:r>
      <w:r>
        <w:rPr>
          <w:rFonts w:ascii="宋体" w:hAnsi="宋体" w:eastAsia="宋体" w:cs="宋体"/>
          <w:spacing w:val="-8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次。</w:t>
      </w:r>
    </w:p>
    <w:p w14:paraId="11DC3123">
      <w:pPr>
        <w:spacing w:before="32" w:line="227" w:lineRule="auto"/>
        <w:ind w:left="12"/>
        <w:rPr>
          <w:rFonts w:ascii="宋体" w:hAnsi="宋体" w:eastAsia="宋体" w:cs="宋体"/>
          <w:sz w:val="20"/>
          <w:szCs w:val="20"/>
        </w:rPr>
      </w:pPr>
      <w:r>
        <w:rPr>
          <w:rFonts w:ascii="宋体" w:hAnsi="宋体" w:eastAsia="宋体" w:cs="宋体"/>
          <w:spacing w:val="7"/>
          <w:sz w:val="20"/>
          <w:szCs w:val="20"/>
        </w:rPr>
        <w:t>5.</w:t>
      </w:r>
      <w:r>
        <w:rPr>
          <w:rFonts w:hint="eastAsia" w:ascii="宋体" w:hAnsi="宋体" w:eastAsia="宋体" w:cs="宋体"/>
          <w:spacing w:val="7"/>
          <w:sz w:val="20"/>
          <w:szCs w:val="20"/>
          <w:lang w:eastAsia="zh-CN"/>
        </w:rPr>
        <w:t>维保期</w:t>
      </w:r>
      <w:r>
        <w:rPr>
          <w:rFonts w:ascii="宋体" w:hAnsi="宋体" w:eastAsia="宋体" w:cs="宋体"/>
          <w:spacing w:val="7"/>
          <w:sz w:val="20"/>
          <w:szCs w:val="20"/>
        </w:rPr>
        <w:t>外：须保证</w:t>
      </w:r>
      <w:r>
        <w:rPr>
          <w:rFonts w:ascii="宋体" w:hAnsi="宋体" w:eastAsia="宋体" w:cs="宋体"/>
          <w:spacing w:val="-8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年以上的原厂配件供应。</w:t>
      </w:r>
    </w:p>
    <w:p w14:paraId="4FBABA21">
      <w:pPr>
        <w:spacing w:before="222" w:line="227" w:lineRule="auto"/>
        <w:ind w:left="635"/>
        <w:rPr>
          <w:rFonts w:ascii="宋体" w:hAnsi="宋体" w:eastAsia="宋体" w:cs="宋体"/>
          <w:sz w:val="20"/>
          <w:szCs w:val="20"/>
        </w:rPr>
      </w:pPr>
      <w:r>
        <w:rPr>
          <w:rFonts w:ascii="宋体" w:hAnsi="宋体" w:eastAsia="宋体" w:cs="宋体"/>
          <w:spacing w:val="7"/>
          <w:sz w:val="20"/>
          <w:szCs w:val="20"/>
        </w:rPr>
        <w:t>请选择：</w:t>
      </w:r>
      <w:r>
        <w:rPr>
          <w:rFonts w:ascii="宋体" w:hAnsi="宋体" w:eastAsia="宋体" w:cs="宋体"/>
          <w:spacing w:val="-53"/>
          <w:sz w:val="20"/>
          <w:szCs w:val="20"/>
        </w:rPr>
        <w:t xml:space="preserve"> </w:t>
      </w:r>
      <w:r>
        <w:rPr>
          <w:rFonts w:ascii="宋体" w:hAnsi="宋体" w:eastAsia="宋体" w:cs="宋体"/>
          <w:spacing w:val="7"/>
          <w:sz w:val="20"/>
          <w:szCs w:val="20"/>
        </w:rPr>
        <w:t>□ 只收取配件及材料费用，不收取人工费。</w:t>
      </w:r>
    </w:p>
    <w:p w14:paraId="37BD514A">
      <w:pPr>
        <w:spacing w:before="223" w:line="417" w:lineRule="auto"/>
        <w:ind w:left="10" w:right="5117" w:firstLine="648"/>
        <w:rPr>
          <w:rFonts w:ascii="宋体" w:hAnsi="宋体" w:eastAsia="宋体" w:cs="宋体"/>
          <w:sz w:val="20"/>
          <w:szCs w:val="20"/>
        </w:rPr>
      </w:pPr>
      <w:r>
        <w:rPr>
          <w:rFonts w:ascii="宋体" w:hAnsi="宋体" w:eastAsia="宋体" w:cs="宋体"/>
          <w:spacing w:val="7"/>
          <w:sz w:val="20"/>
          <w:szCs w:val="20"/>
        </w:rPr>
        <w:t>□ 收取现场维修工时费（写明目前标准</w:t>
      </w:r>
      <w:r>
        <w:rPr>
          <w:rFonts w:ascii="宋体" w:hAnsi="宋体" w:eastAsia="宋体" w:cs="宋体"/>
          <w:spacing w:val="8"/>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6.维修响应时间：</w:t>
      </w:r>
    </w:p>
    <w:p w14:paraId="62641C9C">
      <w:pPr>
        <w:spacing w:line="410" w:lineRule="auto"/>
        <w:rPr>
          <w:rFonts w:ascii="Arial"/>
          <w:sz w:val="21"/>
        </w:rPr>
      </w:pPr>
    </w:p>
    <w:p w14:paraId="0CE61366">
      <w:pPr>
        <w:spacing w:before="66" w:line="485" w:lineRule="auto"/>
        <w:ind w:left="2668" w:right="2015" w:firstLine="1"/>
        <w:rPr>
          <w:rFonts w:ascii="宋体" w:hAnsi="宋体" w:eastAsia="宋体" w:cs="宋体"/>
          <w:sz w:val="20"/>
          <w:szCs w:val="20"/>
        </w:rPr>
      </w:pPr>
      <w:r>
        <w:rPr>
          <w:rFonts w:ascii="宋体" w:hAnsi="宋体" w:eastAsia="宋体" w:cs="宋体"/>
          <w:spacing w:val="8"/>
          <w:sz w:val="20"/>
          <w:szCs w:val="20"/>
        </w:rPr>
        <w:t>投标人名称（盖公章</w:t>
      </w:r>
      <w:r>
        <w:rPr>
          <w:rFonts w:ascii="宋体" w:hAnsi="宋体" w:eastAsia="宋体" w:cs="宋体"/>
          <w:spacing w:val="1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 xml:space="preserve"> 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_</w:t>
      </w:r>
    </w:p>
    <w:p w14:paraId="2BD0EBAA">
      <w:pPr>
        <w:spacing w:before="137" w:line="228" w:lineRule="auto"/>
        <w:ind w:left="2773"/>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71427622">
      <w:pPr>
        <w:spacing w:line="249" w:lineRule="auto"/>
        <w:rPr>
          <w:rFonts w:ascii="Arial"/>
          <w:sz w:val="21"/>
        </w:rPr>
      </w:pPr>
    </w:p>
    <w:p w14:paraId="564E29F3">
      <w:pPr>
        <w:spacing w:line="249" w:lineRule="auto"/>
        <w:rPr>
          <w:rFonts w:ascii="Arial"/>
          <w:sz w:val="21"/>
        </w:rPr>
      </w:pPr>
    </w:p>
    <w:p w14:paraId="052416EC">
      <w:pPr>
        <w:spacing w:line="249" w:lineRule="auto"/>
        <w:rPr>
          <w:rFonts w:ascii="Arial"/>
          <w:sz w:val="21"/>
        </w:rPr>
      </w:pPr>
    </w:p>
    <w:p w14:paraId="10B033FE">
      <w:pPr>
        <w:spacing w:line="249" w:lineRule="auto"/>
        <w:rPr>
          <w:rFonts w:ascii="Arial"/>
          <w:sz w:val="21"/>
        </w:rPr>
      </w:pPr>
    </w:p>
    <w:p w14:paraId="52C292B5">
      <w:pPr>
        <w:spacing w:line="249" w:lineRule="auto"/>
        <w:rPr>
          <w:rFonts w:ascii="Arial"/>
          <w:sz w:val="21"/>
        </w:rPr>
      </w:pPr>
    </w:p>
    <w:p w14:paraId="3C9F7FA6">
      <w:pPr>
        <w:spacing w:line="249" w:lineRule="auto"/>
        <w:rPr>
          <w:rFonts w:ascii="Arial"/>
          <w:sz w:val="21"/>
        </w:rPr>
      </w:pPr>
    </w:p>
    <w:p w14:paraId="65F0537C">
      <w:pPr>
        <w:spacing w:line="249" w:lineRule="auto"/>
        <w:rPr>
          <w:rFonts w:ascii="Arial"/>
          <w:sz w:val="21"/>
        </w:rPr>
      </w:pPr>
    </w:p>
    <w:p w14:paraId="3AA964E1">
      <w:pPr>
        <w:spacing w:line="249" w:lineRule="auto"/>
        <w:rPr>
          <w:rFonts w:ascii="Arial"/>
          <w:sz w:val="21"/>
        </w:rPr>
      </w:pPr>
    </w:p>
    <w:p w14:paraId="17C3FD7C">
      <w:pPr>
        <w:spacing w:line="250" w:lineRule="auto"/>
        <w:rPr>
          <w:rFonts w:ascii="Arial"/>
          <w:sz w:val="21"/>
        </w:rPr>
      </w:pPr>
    </w:p>
    <w:p w14:paraId="2C18D13B">
      <w:pPr>
        <w:spacing w:line="250" w:lineRule="auto"/>
        <w:rPr>
          <w:rFonts w:ascii="Arial"/>
          <w:sz w:val="21"/>
        </w:rPr>
      </w:pPr>
    </w:p>
    <w:p w14:paraId="09BFF1AE">
      <w:pPr>
        <w:spacing w:line="250" w:lineRule="auto"/>
        <w:rPr>
          <w:rFonts w:ascii="Arial"/>
          <w:sz w:val="21"/>
        </w:rPr>
      </w:pPr>
    </w:p>
    <w:p w14:paraId="079EFA82">
      <w:pPr>
        <w:spacing w:line="250" w:lineRule="auto"/>
        <w:rPr>
          <w:rFonts w:ascii="Arial"/>
          <w:sz w:val="21"/>
        </w:rPr>
      </w:pPr>
    </w:p>
    <w:p w14:paraId="53ED43AA">
      <w:pPr>
        <w:spacing w:line="250" w:lineRule="auto"/>
        <w:rPr>
          <w:rFonts w:ascii="Arial"/>
          <w:sz w:val="21"/>
        </w:rPr>
      </w:pPr>
    </w:p>
    <w:p w14:paraId="7EE2F3E7">
      <w:pPr>
        <w:spacing w:line="250" w:lineRule="auto"/>
        <w:rPr>
          <w:rFonts w:ascii="Arial"/>
          <w:sz w:val="21"/>
        </w:rPr>
      </w:pPr>
    </w:p>
    <w:p w14:paraId="0BE74E18">
      <w:pPr>
        <w:spacing w:line="250" w:lineRule="auto"/>
        <w:rPr>
          <w:rFonts w:ascii="Arial"/>
          <w:sz w:val="21"/>
        </w:rPr>
      </w:pPr>
    </w:p>
    <w:p w14:paraId="3B7F73AA">
      <w:pPr>
        <w:spacing w:line="250" w:lineRule="auto"/>
        <w:rPr>
          <w:rFonts w:ascii="Arial"/>
          <w:sz w:val="21"/>
        </w:rPr>
      </w:pPr>
    </w:p>
    <w:p w14:paraId="2D7A36D0">
      <w:pPr>
        <w:spacing w:line="250" w:lineRule="auto"/>
        <w:rPr>
          <w:rFonts w:ascii="Arial"/>
          <w:sz w:val="21"/>
        </w:rPr>
      </w:pPr>
    </w:p>
    <w:p w14:paraId="50709666">
      <w:pPr>
        <w:spacing w:line="43" w:lineRule="exact"/>
      </w:pPr>
      <w:r>
        <w:pict>
          <v:shape id="_x0000_s1114" o:spid="_x0000_s1114" style="height:2.2pt;width:469.65pt;" fillcolor="#000000" filled="t" stroked="f" coordsize="9392,44" path="m0,0l9392,0,9392,14,0,14,0,0xem0,28l9392,28,9392,43,0,43,0,28xe">
            <v:path/>
            <v:fill on="t" focussize="0,0"/>
            <v:stroke on="f"/>
            <v:imagedata o:title=""/>
            <o:lock v:ext="edit"/>
            <w10:wrap type="none"/>
            <w10:anchorlock/>
          </v:shape>
        </w:pict>
      </w:r>
    </w:p>
    <w:p w14:paraId="2D1E3AF9">
      <w:pPr>
        <w:spacing w:line="43" w:lineRule="exact"/>
        <w:sectPr>
          <w:footerReference r:id="rId73" w:type="default"/>
          <w:pgSz w:w="11906" w:h="16839"/>
          <w:pgMar w:top="400" w:right="1008" w:bottom="1216" w:left="1076" w:header="0" w:footer="1054" w:gutter="0"/>
          <w:cols w:space="720" w:num="1"/>
        </w:sectPr>
      </w:pPr>
    </w:p>
    <w:p w14:paraId="0049BA73">
      <w:pPr>
        <w:spacing w:line="250" w:lineRule="auto"/>
        <w:rPr>
          <w:rFonts w:ascii="Arial"/>
          <w:sz w:val="21"/>
        </w:rPr>
      </w:pPr>
    </w:p>
    <w:p w14:paraId="4724C9F5">
      <w:pPr>
        <w:spacing w:line="250" w:lineRule="auto"/>
        <w:rPr>
          <w:rFonts w:ascii="Arial"/>
          <w:sz w:val="21"/>
        </w:rPr>
      </w:pPr>
    </w:p>
    <w:p w14:paraId="5A4F776A">
      <w:pPr>
        <w:spacing w:line="250" w:lineRule="auto"/>
        <w:rPr>
          <w:rFonts w:ascii="Arial"/>
          <w:sz w:val="21"/>
        </w:rPr>
      </w:pPr>
    </w:p>
    <w:p w14:paraId="1BE4B92D">
      <w:pPr>
        <w:spacing w:before="65" w:line="227" w:lineRule="auto"/>
        <w:ind w:left="4109"/>
        <w:outlineLvl w:val="0"/>
        <w:rPr>
          <w:rFonts w:ascii="宋体" w:hAnsi="宋体" w:eastAsia="宋体" w:cs="宋体"/>
          <w:sz w:val="20"/>
          <w:szCs w:val="20"/>
        </w:rPr>
      </w:pPr>
      <w:r>
        <w:rPr>
          <w:rFonts w:hint="eastAsia" w:ascii="宋体" w:hAnsi="宋体" w:eastAsia="宋体" w:cs="宋体"/>
          <w:b/>
          <w:bCs/>
          <w:spacing w:val="4"/>
          <w:sz w:val="20"/>
          <w:szCs w:val="20"/>
          <w:lang w:val="en-US" w:eastAsia="zh-CN"/>
        </w:rPr>
        <w:t>15</w:t>
      </w:r>
      <w:r>
        <w:rPr>
          <w:rFonts w:ascii="宋体" w:hAnsi="宋体" w:eastAsia="宋体" w:cs="宋体"/>
          <w:b/>
          <w:bCs/>
          <w:spacing w:val="4"/>
          <w:sz w:val="20"/>
          <w:szCs w:val="20"/>
        </w:rPr>
        <w:t>.其它证明材料</w:t>
      </w:r>
    </w:p>
    <w:p w14:paraId="3910D9D0">
      <w:pPr>
        <w:spacing w:before="145" w:line="227" w:lineRule="auto"/>
        <w:ind w:left="640"/>
        <w:rPr>
          <w:rFonts w:ascii="宋体" w:hAnsi="宋体" w:eastAsia="宋体" w:cs="宋体"/>
          <w:sz w:val="20"/>
          <w:szCs w:val="20"/>
        </w:rPr>
      </w:pPr>
      <w:r>
        <w:rPr>
          <w:rFonts w:ascii="宋体" w:hAnsi="宋体" w:eastAsia="宋体" w:cs="宋体"/>
          <w:spacing w:val="9"/>
          <w:sz w:val="20"/>
          <w:szCs w:val="20"/>
        </w:rPr>
        <w:t>投标人根据评标办法认为对其参与评审有利的其它证明材料（格式自拟）。</w:t>
      </w:r>
    </w:p>
    <w:p w14:paraId="33A33AED">
      <w:pPr>
        <w:spacing w:line="241" w:lineRule="auto"/>
        <w:rPr>
          <w:rFonts w:ascii="Arial"/>
          <w:sz w:val="21"/>
        </w:rPr>
      </w:pPr>
    </w:p>
    <w:p w14:paraId="784448E8">
      <w:pPr>
        <w:spacing w:line="242" w:lineRule="auto"/>
        <w:rPr>
          <w:rFonts w:ascii="Arial"/>
          <w:sz w:val="21"/>
        </w:rPr>
      </w:pPr>
    </w:p>
    <w:p w14:paraId="04E81811">
      <w:pPr>
        <w:spacing w:line="242" w:lineRule="auto"/>
        <w:rPr>
          <w:rFonts w:ascii="Arial"/>
          <w:sz w:val="21"/>
        </w:rPr>
      </w:pPr>
    </w:p>
    <w:p w14:paraId="30DDFEF6">
      <w:pPr>
        <w:spacing w:line="242" w:lineRule="auto"/>
        <w:rPr>
          <w:rFonts w:ascii="Arial"/>
          <w:sz w:val="21"/>
        </w:rPr>
      </w:pPr>
    </w:p>
    <w:p w14:paraId="1B9805F5">
      <w:pPr>
        <w:spacing w:line="242" w:lineRule="auto"/>
        <w:rPr>
          <w:rFonts w:ascii="Arial"/>
          <w:sz w:val="21"/>
        </w:rPr>
      </w:pPr>
    </w:p>
    <w:p w14:paraId="46757E93">
      <w:pPr>
        <w:spacing w:line="242" w:lineRule="auto"/>
        <w:rPr>
          <w:rFonts w:ascii="Arial"/>
          <w:sz w:val="21"/>
        </w:rPr>
      </w:pPr>
    </w:p>
    <w:p w14:paraId="4FA63CC1">
      <w:pPr>
        <w:spacing w:line="242" w:lineRule="auto"/>
        <w:rPr>
          <w:rFonts w:ascii="Arial"/>
          <w:sz w:val="21"/>
        </w:rPr>
      </w:pPr>
    </w:p>
    <w:p w14:paraId="3FF037FB">
      <w:pPr>
        <w:spacing w:line="242" w:lineRule="auto"/>
        <w:rPr>
          <w:rFonts w:ascii="Arial"/>
          <w:sz w:val="21"/>
        </w:rPr>
      </w:pPr>
    </w:p>
    <w:p w14:paraId="1F476A6D">
      <w:pPr>
        <w:spacing w:before="65" w:line="228" w:lineRule="auto"/>
        <w:ind w:left="4423"/>
        <w:outlineLvl w:val="0"/>
        <w:rPr>
          <w:rFonts w:ascii="宋体" w:hAnsi="宋体" w:eastAsia="宋体" w:cs="宋体"/>
          <w:sz w:val="20"/>
          <w:szCs w:val="20"/>
        </w:rPr>
      </w:pPr>
      <w:r>
        <w:rPr>
          <w:rFonts w:hint="eastAsia" w:ascii="宋体" w:hAnsi="宋体" w:eastAsia="宋体" w:cs="宋体"/>
          <w:b/>
          <w:bCs/>
          <w:spacing w:val="2"/>
          <w:sz w:val="20"/>
          <w:szCs w:val="20"/>
          <w:lang w:val="en-US" w:eastAsia="zh-CN"/>
        </w:rPr>
        <w:t>16</w:t>
      </w:r>
      <w:r>
        <w:rPr>
          <w:rFonts w:ascii="宋体" w:hAnsi="宋体" w:eastAsia="宋体" w:cs="宋体"/>
          <w:b/>
          <w:bCs/>
          <w:spacing w:val="2"/>
          <w:sz w:val="20"/>
          <w:szCs w:val="20"/>
        </w:rPr>
        <w:t>.声明函</w:t>
      </w:r>
    </w:p>
    <w:p w14:paraId="410F8B14">
      <w:pPr>
        <w:spacing w:line="389" w:lineRule="auto"/>
        <w:rPr>
          <w:rFonts w:ascii="Arial"/>
          <w:sz w:val="21"/>
        </w:rPr>
      </w:pPr>
    </w:p>
    <w:p w14:paraId="6820742E">
      <w:pPr>
        <w:spacing w:before="78" w:line="219" w:lineRule="auto"/>
        <w:ind w:left="3455"/>
        <w:outlineLvl w:val="1"/>
        <w:rPr>
          <w:rFonts w:ascii="宋体" w:hAnsi="宋体" w:eastAsia="宋体" w:cs="宋体"/>
          <w:sz w:val="24"/>
          <w:szCs w:val="24"/>
        </w:rPr>
      </w:pPr>
      <w:r>
        <w:rPr>
          <w:rFonts w:ascii="宋体" w:hAnsi="宋体" w:eastAsia="宋体" w:cs="宋体"/>
          <w:spacing w:val="-2"/>
          <w:sz w:val="24"/>
          <w:szCs w:val="24"/>
        </w:rPr>
        <w:t>（非中小微企业可不提供）</w:t>
      </w:r>
    </w:p>
    <w:p w14:paraId="66BBF749">
      <w:pPr>
        <w:spacing w:line="290" w:lineRule="auto"/>
        <w:rPr>
          <w:rFonts w:ascii="Arial"/>
          <w:sz w:val="21"/>
        </w:rPr>
      </w:pPr>
    </w:p>
    <w:p w14:paraId="25CC7C91">
      <w:pPr>
        <w:spacing w:before="79" w:line="219" w:lineRule="auto"/>
        <w:ind w:left="3215"/>
        <w:outlineLvl w:val="0"/>
        <w:rPr>
          <w:rFonts w:ascii="宋体" w:hAnsi="宋体" w:eastAsia="宋体" w:cs="宋体"/>
          <w:sz w:val="24"/>
          <w:szCs w:val="24"/>
        </w:rPr>
      </w:pPr>
      <w:r>
        <w:rPr>
          <w:rFonts w:ascii="宋体" w:hAnsi="宋体" w:eastAsia="宋体" w:cs="宋体"/>
          <w:spacing w:val="-2"/>
          <w:sz w:val="24"/>
          <w:szCs w:val="24"/>
        </w:rPr>
        <w:t>（一）中小企业声明函（货物）</w:t>
      </w:r>
    </w:p>
    <w:p w14:paraId="33D84F87">
      <w:pPr>
        <w:spacing w:line="245" w:lineRule="auto"/>
        <w:rPr>
          <w:rFonts w:ascii="Arial"/>
          <w:sz w:val="21"/>
        </w:rPr>
      </w:pPr>
    </w:p>
    <w:p w14:paraId="12B9AF65">
      <w:pPr>
        <w:spacing w:line="246" w:lineRule="auto"/>
        <w:rPr>
          <w:rFonts w:ascii="Arial"/>
          <w:sz w:val="21"/>
        </w:rPr>
      </w:pPr>
    </w:p>
    <w:p w14:paraId="2E278341">
      <w:pPr>
        <w:spacing w:before="65" w:line="536" w:lineRule="auto"/>
        <w:ind w:left="8" w:firstLine="444"/>
        <w:jc w:val="both"/>
        <w:rPr>
          <w:rFonts w:ascii="宋体" w:hAnsi="宋体" w:eastAsia="宋体" w:cs="宋体"/>
          <w:sz w:val="20"/>
          <w:szCs w:val="20"/>
        </w:rPr>
      </w:pPr>
      <w:r>
        <w:rPr>
          <w:rFonts w:ascii="宋体" w:hAnsi="宋体" w:eastAsia="宋体" w:cs="宋体"/>
          <w:spacing w:val="13"/>
          <w:sz w:val="20"/>
          <w:szCs w:val="20"/>
        </w:rPr>
        <w:t>本公司（联合体）郑重声明，根据《政府采购促进中小企业发展管理办法》（财库﹝</w:t>
      </w:r>
      <w:r>
        <w:rPr>
          <w:rFonts w:ascii="宋体" w:hAnsi="宋体" w:eastAsia="宋体" w:cs="宋体"/>
          <w:spacing w:val="-60"/>
          <w:sz w:val="20"/>
          <w:szCs w:val="20"/>
        </w:rPr>
        <w:t xml:space="preserve"> </w:t>
      </w:r>
      <w:r>
        <w:rPr>
          <w:rFonts w:ascii="宋体" w:hAnsi="宋体" w:eastAsia="宋体" w:cs="宋体"/>
          <w:spacing w:val="13"/>
          <w:sz w:val="20"/>
          <w:szCs w:val="20"/>
        </w:rPr>
        <w:t>2020﹞46</w:t>
      </w:r>
      <w:r>
        <w:rPr>
          <w:rFonts w:ascii="宋体" w:hAnsi="宋体" w:eastAsia="宋体" w:cs="宋体"/>
          <w:spacing w:val="39"/>
          <w:sz w:val="20"/>
          <w:szCs w:val="20"/>
        </w:rPr>
        <w:t xml:space="preserve"> </w:t>
      </w:r>
      <w:r>
        <w:rPr>
          <w:rFonts w:ascii="宋体" w:hAnsi="宋体" w:eastAsia="宋体" w:cs="宋体"/>
          <w:spacing w:val="13"/>
          <w:sz w:val="20"/>
          <w:szCs w:val="20"/>
        </w:rPr>
        <w:t>号）</w:t>
      </w:r>
      <w:r>
        <w:rPr>
          <w:rFonts w:ascii="宋体" w:hAnsi="宋体" w:eastAsia="宋体" w:cs="宋体"/>
          <w:sz w:val="20"/>
          <w:szCs w:val="20"/>
        </w:rPr>
        <w:t xml:space="preserve"> </w:t>
      </w:r>
      <w:r>
        <w:rPr>
          <w:rFonts w:ascii="宋体" w:hAnsi="宋体" w:eastAsia="宋体" w:cs="宋体"/>
          <w:spacing w:val="18"/>
          <w:sz w:val="20"/>
          <w:szCs w:val="20"/>
        </w:rPr>
        <w:t>的规定，本公司</w:t>
      </w:r>
      <w:r>
        <w:rPr>
          <w:rFonts w:ascii="宋体" w:hAnsi="宋体" w:eastAsia="宋体" w:cs="宋体"/>
          <w:spacing w:val="40"/>
          <w:sz w:val="20"/>
          <w:szCs w:val="20"/>
        </w:rPr>
        <w:t xml:space="preserve"> </w:t>
      </w:r>
      <w:r>
        <w:rPr>
          <w:rFonts w:ascii="宋体" w:hAnsi="宋体" w:eastAsia="宋体" w:cs="宋体"/>
          <w:spacing w:val="18"/>
          <w:sz w:val="20"/>
          <w:szCs w:val="20"/>
        </w:rPr>
        <w:t>（联合体）</w:t>
      </w:r>
      <w:r>
        <w:rPr>
          <w:rFonts w:ascii="宋体" w:hAnsi="宋体" w:eastAsia="宋体" w:cs="宋体"/>
          <w:spacing w:val="-51"/>
          <w:sz w:val="20"/>
          <w:szCs w:val="20"/>
        </w:rPr>
        <w:t xml:space="preserve"> </w:t>
      </w:r>
      <w:r>
        <w:rPr>
          <w:rFonts w:ascii="宋体" w:hAnsi="宋体" w:eastAsia="宋体" w:cs="宋体"/>
          <w:spacing w:val="18"/>
          <w:sz w:val="20"/>
          <w:szCs w:val="20"/>
        </w:rPr>
        <w:t>参加</w:t>
      </w:r>
      <w:r>
        <w:rPr>
          <w:rFonts w:ascii="宋体" w:hAnsi="宋体" w:eastAsia="宋体" w:cs="宋体"/>
          <w:spacing w:val="18"/>
          <w:sz w:val="20"/>
          <w:szCs w:val="20"/>
          <w:u w:val="single" w:color="auto"/>
        </w:rPr>
        <w:t>（单位名称）</w:t>
      </w:r>
      <w:r>
        <w:rPr>
          <w:rFonts w:ascii="宋体" w:hAnsi="宋体" w:eastAsia="宋体" w:cs="宋体"/>
          <w:spacing w:val="-35"/>
          <w:sz w:val="20"/>
          <w:szCs w:val="20"/>
          <w:u w:val="single" w:color="auto"/>
        </w:rPr>
        <w:t xml:space="preserve"> </w:t>
      </w:r>
      <w:r>
        <w:rPr>
          <w:rFonts w:ascii="宋体" w:hAnsi="宋体" w:eastAsia="宋体" w:cs="宋体"/>
          <w:spacing w:val="18"/>
          <w:sz w:val="20"/>
          <w:szCs w:val="20"/>
        </w:rPr>
        <w:t>的</w:t>
      </w:r>
      <w:r>
        <w:rPr>
          <w:rFonts w:ascii="宋体" w:hAnsi="宋体" w:eastAsia="宋体" w:cs="宋体"/>
          <w:spacing w:val="18"/>
          <w:sz w:val="20"/>
          <w:szCs w:val="20"/>
          <w:u w:val="single" w:color="auto"/>
        </w:rPr>
        <w:t>（项</w:t>
      </w:r>
      <w:r>
        <w:rPr>
          <w:rFonts w:ascii="宋体" w:hAnsi="宋体" w:eastAsia="宋体" w:cs="宋体"/>
          <w:spacing w:val="-35"/>
          <w:sz w:val="20"/>
          <w:szCs w:val="20"/>
          <w:u w:val="single" w:color="auto"/>
        </w:rPr>
        <w:t xml:space="preserve"> </w:t>
      </w:r>
      <w:r>
        <w:rPr>
          <w:rFonts w:ascii="宋体" w:hAnsi="宋体" w:eastAsia="宋体" w:cs="宋体"/>
          <w:spacing w:val="18"/>
          <w:sz w:val="20"/>
          <w:szCs w:val="20"/>
          <w:u w:val="single" w:color="auto"/>
        </w:rPr>
        <w:t>目名称）</w:t>
      </w:r>
      <w:r>
        <w:rPr>
          <w:rFonts w:ascii="宋体" w:hAnsi="宋体" w:eastAsia="宋体" w:cs="宋体"/>
          <w:spacing w:val="-53"/>
          <w:sz w:val="20"/>
          <w:szCs w:val="20"/>
          <w:u w:val="single" w:color="auto"/>
        </w:rPr>
        <w:t xml:space="preserve"> </w:t>
      </w:r>
      <w:r>
        <w:rPr>
          <w:rFonts w:ascii="宋体" w:hAnsi="宋体" w:eastAsia="宋体" w:cs="宋体"/>
          <w:spacing w:val="18"/>
          <w:sz w:val="20"/>
          <w:szCs w:val="20"/>
        </w:rPr>
        <w:t>采购活</w:t>
      </w:r>
      <w:r>
        <w:rPr>
          <w:rFonts w:ascii="宋体" w:hAnsi="宋体" w:eastAsia="宋体" w:cs="宋体"/>
          <w:spacing w:val="17"/>
          <w:sz w:val="20"/>
          <w:szCs w:val="20"/>
        </w:rPr>
        <w:t>动，提供的货物全部由符合政</w:t>
      </w:r>
      <w:r>
        <w:rPr>
          <w:rFonts w:ascii="宋体" w:hAnsi="宋体" w:eastAsia="宋体" w:cs="宋体"/>
          <w:sz w:val="20"/>
          <w:szCs w:val="20"/>
        </w:rPr>
        <w:t xml:space="preserve">  </w:t>
      </w:r>
      <w:r>
        <w:rPr>
          <w:rFonts w:ascii="宋体" w:hAnsi="宋体" w:eastAsia="宋体" w:cs="宋体"/>
          <w:spacing w:val="21"/>
          <w:sz w:val="20"/>
          <w:szCs w:val="20"/>
        </w:rPr>
        <w:t>策要求的中小企业制造</w:t>
      </w:r>
      <w:r>
        <w:rPr>
          <w:rFonts w:ascii="宋体" w:hAnsi="宋体" w:eastAsia="宋体" w:cs="宋体"/>
          <w:spacing w:val="-55"/>
          <w:sz w:val="20"/>
          <w:szCs w:val="20"/>
        </w:rPr>
        <w:t xml:space="preserve"> </w:t>
      </w:r>
      <w:r>
        <w:rPr>
          <w:rFonts w:ascii="宋体" w:hAnsi="宋体" w:eastAsia="宋体" w:cs="宋体"/>
          <w:spacing w:val="21"/>
          <w:sz w:val="20"/>
          <w:szCs w:val="20"/>
        </w:rPr>
        <w:t>。相关企业</w:t>
      </w:r>
      <w:r>
        <w:rPr>
          <w:rFonts w:ascii="宋体" w:hAnsi="宋体" w:eastAsia="宋体" w:cs="宋体"/>
          <w:spacing w:val="40"/>
          <w:sz w:val="20"/>
          <w:szCs w:val="20"/>
        </w:rPr>
        <w:t xml:space="preserve"> </w:t>
      </w:r>
      <w:r>
        <w:rPr>
          <w:rFonts w:ascii="宋体" w:hAnsi="宋体" w:eastAsia="宋体" w:cs="宋体"/>
          <w:spacing w:val="21"/>
          <w:sz w:val="20"/>
          <w:szCs w:val="20"/>
        </w:rPr>
        <w:t>（含联合体中的</w:t>
      </w:r>
      <w:r>
        <w:rPr>
          <w:rFonts w:ascii="宋体" w:hAnsi="宋体" w:eastAsia="宋体" w:cs="宋体"/>
          <w:spacing w:val="20"/>
          <w:sz w:val="20"/>
          <w:szCs w:val="20"/>
        </w:rPr>
        <w:t>中小企业、签订分包意向协议的中小企业）</w:t>
      </w:r>
      <w:r>
        <w:rPr>
          <w:rFonts w:ascii="宋体" w:hAnsi="宋体" w:eastAsia="宋体" w:cs="宋体"/>
          <w:spacing w:val="-38"/>
          <w:sz w:val="20"/>
          <w:szCs w:val="20"/>
        </w:rPr>
        <w:t xml:space="preserve"> </w:t>
      </w:r>
      <w:r>
        <w:rPr>
          <w:rFonts w:ascii="宋体" w:hAnsi="宋体" w:eastAsia="宋体" w:cs="宋体"/>
          <w:spacing w:val="20"/>
          <w:sz w:val="20"/>
          <w:szCs w:val="20"/>
        </w:rPr>
        <w:t>的具</w:t>
      </w:r>
      <w:r>
        <w:rPr>
          <w:rFonts w:ascii="宋体" w:hAnsi="宋体" w:eastAsia="宋体" w:cs="宋体"/>
          <w:sz w:val="20"/>
          <w:szCs w:val="20"/>
        </w:rPr>
        <w:t xml:space="preserve">  </w:t>
      </w:r>
      <w:r>
        <w:rPr>
          <w:rFonts w:ascii="宋体" w:hAnsi="宋体" w:eastAsia="宋体" w:cs="宋体"/>
          <w:spacing w:val="14"/>
          <w:sz w:val="20"/>
          <w:szCs w:val="20"/>
        </w:rPr>
        <w:t>体情况如下：</w:t>
      </w:r>
    </w:p>
    <w:p w14:paraId="4F4573D5">
      <w:pPr>
        <w:spacing w:before="31" w:line="528" w:lineRule="auto"/>
        <w:ind w:left="16" w:right="94" w:firstLine="451"/>
        <w:rPr>
          <w:rFonts w:ascii="宋体" w:hAnsi="宋体" w:eastAsia="宋体" w:cs="宋体"/>
          <w:sz w:val="20"/>
          <w:szCs w:val="20"/>
        </w:rPr>
      </w:pPr>
      <w:r>
        <w:rPr>
          <w:rFonts w:ascii="宋体" w:hAnsi="宋体" w:eastAsia="宋体" w:cs="宋体"/>
          <w:spacing w:val="16"/>
          <w:sz w:val="20"/>
          <w:szCs w:val="20"/>
        </w:rPr>
        <w:t xml:space="preserve">1. </w:t>
      </w:r>
      <w:r>
        <w:rPr>
          <w:rFonts w:ascii="宋体" w:hAnsi="宋体" w:eastAsia="宋体" w:cs="宋体"/>
          <w:spacing w:val="16"/>
          <w:sz w:val="20"/>
          <w:szCs w:val="20"/>
          <w:u w:val="single" w:color="auto"/>
        </w:rPr>
        <w:t>（标的名称</w:t>
      </w:r>
      <w:r>
        <w:rPr>
          <w:rFonts w:ascii="宋体" w:hAnsi="宋体" w:eastAsia="宋体" w:cs="宋体"/>
          <w:spacing w:val="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5"/>
          <w:sz w:val="20"/>
          <w:szCs w:val="20"/>
        </w:rPr>
        <w:t>，</w:t>
      </w:r>
      <w:r>
        <w:rPr>
          <w:rFonts w:ascii="宋体" w:hAnsi="宋体" w:eastAsia="宋体" w:cs="宋体"/>
          <w:spacing w:val="16"/>
          <w:sz w:val="20"/>
          <w:szCs w:val="20"/>
        </w:rPr>
        <w:t>属于</w:t>
      </w:r>
      <w:r>
        <w:rPr>
          <w:rFonts w:ascii="宋体" w:hAnsi="宋体" w:eastAsia="宋体" w:cs="宋体"/>
          <w:spacing w:val="16"/>
          <w:sz w:val="20"/>
          <w:szCs w:val="20"/>
          <w:u w:val="single" w:color="auto"/>
        </w:rPr>
        <w:t>（采购文件中明确的所属行业）</w:t>
      </w:r>
      <w:r>
        <w:rPr>
          <w:rFonts w:ascii="宋体" w:hAnsi="宋体" w:eastAsia="宋体" w:cs="宋体"/>
          <w:spacing w:val="-54"/>
          <w:sz w:val="20"/>
          <w:szCs w:val="20"/>
          <w:u w:val="single" w:color="auto"/>
        </w:rPr>
        <w:t xml:space="preserve"> </w:t>
      </w:r>
      <w:r>
        <w:rPr>
          <w:rFonts w:ascii="宋体" w:hAnsi="宋体" w:eastAsia="宋体" w:cs="宋体"/>
          <w:spacing w:val="16"/>
          <w:sz w:val="20"/>
          <w:szCs w:val="20"/>
          <w:u w:val="single" w:color="auto"/>
        </w:rPr>
        <w:t>行业</w:t>
      </w:r>
      <w:r>
        <w:rPr>
          <w:rFonts w:ascii="宋体" w:hAnsi="宋体" w:eastAsia="宋体" w:cs="宋体"/>
          <w:spacing w:val="16"/>
          <w:sz w:val="20"/>
          <w:szCs w:val="20"/>
        </w:rPr>
        <w:t>；</w:t>
      </w:r>
      <w:r>
        <w:rPr>
          <w:rFonts w:ascii="宋体" w:hAnsi="宋体" w:eastAsia="宋体" w:cs="宋体"/>
          <w:spacing w:val="-58"/>
          <w:sz w:val="20"/>
          <w:szCs w:val="20"/>
        </w:rPr>
        <w:t xml:space="preserve"> </w:t>
      </w:r>
      <w:r>
        <w:rPr>
          <w:rFonts w:ascii="宋体" w:hAnsi="宋体" w:eastAsia="宋体" w:cs="宋体"/>
          <w:spacing w:val="16"/>
          <w:sz w:val="20"/>
          <w:szCs w:val="20"/>
        </w:rPr>
        <w:t>制造商为</w:t>
      </w:r>
      <w:r>
        <w:rPr>
          <w:rFonts w:ascii="宋体" w:hAnsi="宋体" w:eastAsia="宋体" w:cs="宋体"/>
          <w:spacing w:val="16"/>
          <w:sz w:val="20"/>
          <w:szCs w:val="20"/>
          <w:u w:val="single" w:color="auto"/>
        </w:rPr>
        <w:t>（企业名称</w:t>
      </w:r>
      <w:r>
        <w:rPr>
          <w:rFonts w:ascii="宋体" w:hAnsi="宋体" w:eastAsia="宋体" w:cs="宋体"/>
          <w:spacing w:val="5"/>
          <w:sz w:val="20"/>
          <w:szCs w:val="20"/>
        </w:rPr>
        <w:t>）</w:t>
      </w:r>
      <w:r>
        <w:rPr>
          <w:rFonts w:ascii="宋体" w:hAnsi="宋体" w:eastAsia="宋体" w:cs="宋体"/>
          <w:spacing w:val="-42"/>
          <w:sz w:val="20"/>
          <w:szCs w:val="20"/>
        </w:rPr>
        <w:t xml:space="preserve"> </w:t>
      </w:r>
      <w:r>
        <w:rPr>
          <w:rFonts w:ascii="宋体" w:hAnsi="宋体" w:eastAsia="宋体" w:cs="宋体"/>
          <w:spacing w:val="5"/>
          <w:sz w:val="20"/>
          <w:szCs w:val="20"/>
        </w:rPr>
        <w:t>，</w:t>
      </w:r>
      <w:r>
        <w:rPr>
          <w:rFonts w:ascii="宋体" w:hAnsi="宋体" w:eastAsia="宋体" w:cs="宋体"/>
          <w:spacing w:val="16"/>
          <w:sz w:val="20"/>
          <w:szCs w:val="20"/>
        </w:rPr>
        <w:t>从业人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89"/>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9"/>
          <w:sz w:val="20"/>
          <w:szCs w:val="20"/>
        </w:rPr>
        <w:t>人，营业收入为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万元，资产总额为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万元，属于</w:t>
      </w:r>
      <w:r>
        <w:rPr>
          <w:rFonts w:ascii="宋体" w:hAnsi="宋体" w:eastAsia="宋体" w:cs="宋体"/>
          <w:spacing w:val="19"/>
          <w:sz w:val="20"/>
          <w:szCs w:val="20"/>
          <w:u w:val="single" w:color="auto"/>
        </w:rPr>
        <w:t>（中型企业、小型企业、微型企业）</w:t>
      </w:r>
      <w:r>
        <w:rPr>
          <w:rFonts w:ascii="宋体" w:hAnsi="宋体" w:eastAsia="宋体" w:cs="宋体"/>
          <w:spacing w:val="19"/>
          <w:sz w:val="20"/>
          <w:szCs w:val="20"/>
        </w:rPr>
        <w:t>；</w:t>
      </w:r>
    </w:p>
    <w:p w14:paraId="700397D7">
      <w:pPr>
        <w:spacing w:before="32" w:line="528" w:lineRule="auto"/>
        <w:ind w:left="16" w:right="94" w:firstLine="438"/>
        <w:rPr>
          <w:rFonts w:ascii="宋体" w:hAnsi="宋体" w:eastAsia="宋体" w:cs="宋体"/>
          <w:sz w:val="20"/>
          <w:szCs w:val="20"/>
        </w:rPr>
      </w:pPr>
      <w:r>
        <w:rPr>
          <w:rFonts w:ascii="宋体" w:hAnsi="宋体" w:eastAsia="宋体" w:cs="宋体"/>
          <w:spacing w:val="17"/>
          <w:sz w:val="20"/>
          <w:szCs w:val="20"/>
        </w:rPr>
        <w:t xml:space="preserve">2. </w:t>
      </w:r>
      <w:r>
        <w:rPr>
          <w:rFonts w:ascii="宋体" w:hAnsi="宋体" w:eastAsia="宋体" w:cs="宋体"/>
          <w:spacing w:val="17"/>
          <w:sz w:val="20"/>
          <w:szCs w:val="20"/>
          <w:u w:val="single" w:color="auto"/>
        </w:rPr>
        <w:t>（标的名称</w:t>
      </w:r>
      <w:r>
        <w:rPr>
          <w:rFonts w:ascii="宋体" w:hAnsi="宋体" w:eastAsia="宋体" w:cs="宋体"/>
          <w:spacing w:val="1"/>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w:t>
      </w:r>
      <w:r>
        <w:rPr>
          <w:rFonts w:ascii="宋体" w:hAnsi="宋体" w:eastAsia="宋体" w:cs="宋体"/>
          <w:spacing w:val="17"/>
          <w:sz w:val="20"/>
          <w:szCs w:val="20"/>
        </w:rPr>
        <w:t>属于</w:t>
      </w:r>
      <w:r>
        <w:rPr>
          <w:rFonts w:ascii="宋体" w:hAnsi="宋体" w:eastAsia="宋体" w:cs="宋体"/>
          <w:spacing w:val="17"/>
          <w:sz w:val="20"/>
          <w:szCs w:val="20"/>
          <w:u w:val="single" w:color="auto"/>
        </w:rPr>
        <w:t>（采购文件中明确的所属行业）</w:t>
      </w:r>
      <w:r>
        <w:rPr>
          <w:rFonts w:ascii="宋体" w:hAnsi="宋体" w:eastAsia="宋体" w:cs="宋体"/>
          <w:spacing w:val="-54"/>
          <w:sz w:val="20"/>
          <w:szCs w:val="20"/>
          <w:u w:val="single" w:color="auto"/>
        </w:rPr>
        <w:t xml:space="preserve"> </w:t>
      </w:r>
      <w:r>
        <w:rPr>
          <w:rFonts w:ascii="宋体" w:hAnsi="宋体" w:eastAsia="宋体" w:cs="宋体"/>
          <w:spacing w:val="17"/>
          <w:sz w:val="20"/>
          <w:szCs w:val="20"/>
          <w:u w:val="single" w:color="auto"/>
        </w:rPr>
        <w:t>行业</w:t>
      </w:r>
      <w:r>
        <w:rPr>
          <w:rFonts w:ascii="宋体" w:hAnsi="宋体" w:eastAsia="宋体" w:cs="宋体"/>
          <w:spacing w:val="17"/>
          <w:sz w:val="20"/>
          <w:szCs w:val="20"/>
        </w:rPr>
        <w:t>；</w:t>
      </w:r>
      <w:r>
        <w:rPr>
          <w:rFonts w:ascii="宋体" w:hAnsi="宋体" w:eastAsia="宋体" w:cs="宋体"/>
          <w:spacing w:val="-58"/>
          <w:sz w:val="20"/>
          <w:szCs w:val="20"/>
        </w:rPr>
        <w:t xml:space="preserve"> </w:t>
      </w:r>
      <w:r>
        <w:rPr>
          <w:rFonts w:ascii="宋体" w:hAnsi="宋体" w:eastAsia="宋体" w:cs="宋体"/>
          <w:spacing w:val="17"/>
          <w:sz w:val="20"/>
          <w:szCs w:val="20"/>
        </w:rPr>
        <w:t>制造</w:t>
      </w:r>
      <w:r>
        <w:rPr>
          <w:rFonts w:ascii="宋体" w:hAnsi="宋体" w:eastAsia="宋体" w:cs="宋体"/>
          <w:spacing w:val="16"/>
          <w:sz w:val="20"/>
          <w:szCs w:val="20"/>
        </w:rPr>
        <w:t>商为</w:t>
      </w:r>
      <w:r>
        <w:rPr>
          <w:rFonts w:ascii="宋体" w:hAnsi="宋体" w:eastAsia="宋体" w:cs="宋体"/>
          <w:spacing w:val="16"/>
          <w:sz w:val="20"/>
          <w:szCs w:val="20"/>
          <w:u w:val="single" w:color="auto"/>
        </w:rPr>
        <w:t>（企业名称</w:t>
      </w:r>
      <w:r>
        <w:rPr>
          <w:rFonts w:ascii="宋体" w:hAnsi="宋体" w:eastAsia="宋体" w:cs="宋体"/>
          <w:spacing w:val="1"/>
          <w:sz w:val="20"/>
          <w:szCs w:val="20"/>
          <w:u w:val="single" w:color="auto"/>
        </w:rPr>
        <w:t>）</w:t>
      </w:r>
      <w:r>
        <w:rPr>
          <w:rFonts w:ascii="宋体" w:hAnsi="宋体" w:eastAsia="宋体" w:cs="宋体"/>
          <w:spacing w:val="-42"/>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6"/>
          <w:sz w:val="20"/>
          <w:szCs w:val="20"/>
        </w:rPr>
        <w:t>从业人</w:t>
      </w:r>
      <w:r>
        <w:rPr>
          <w:rFonts w:ascii="宋体" w:hAnsi="宋体" w:eastAsia="宋体" w:cs="宋体"/>
          <w:sz w:val="20"/>
          <w:szCs w:val="20"/>
        </w:rPr>
        <w:t xml:space="preserve"> </w:t>
      </w:r>
      <w:r>
        <w:rPr>
          <w:rFonts w:ascii="宋体" w:hAnsi="宋体" w:eastAsia="宋体" w:cs="宋体"/>
          <w:spacing w:val="19"/>
          <w:sz w:val="20"/>
          <w:szCs w:val="20"/>
        </w:rPr>
        <w:t>员</w:t>
      </w:r>
      <w:r>
        <w:rPr>
          <w:rFonts w:ascii="宋体" w:hAnsi="宋体" w:eastAsia="宋体" w:cs="宋体"/>
          <w:spacing w:val="-89"/>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9"/>
          <w:sz w:val="20"/>
          <w:szCs w:val="20"/>
        </w:rPr>
        <w:t>人，营业收入为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万元，资产总额为</w:t>
      </w:r>
      <w:r>
        <w:rPr>
          <w:rFonts w:ascii="宋体" w:hAnsi="宋体" w:eastAsia="宋体" w:cs="宋体"/>
          <w:spacing w:val="-87"/>
          <w:sz w:val="20"/>
          <w:szCs w:val="20"/>
        </w:rPr>
        <w:t xml:space="preserve"> </w:t>
      </w:r>
      <w:r>
        <w:rPr>
          <w:rFonts w:ascii="宋体" w:hAnsi="宋体" w:eastAsia="宋体" w:cs="宋体"/>
          <w:spacing w:val="1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9"/>
          <w:sz w:val="20"/>
          <w:szCs w:val="20"/>
        </w:rPr>
        <w:t>万元，属于</w:t>
      </w:r>
      <w:r>
        <w:rPr>
          <w:rFonts w:ascii="宋体" w:hAnsi="宋体" w:eastAsia="宋体" w:cs="宋体"/>
          <w:spacing w:val="19"/>
          <w:sz w:val="20"/>
          <w:szCs w:val="20"/>
          <w:u w:val="single" w:color="auto"/>
        </w:rPr>
        <w:t>（中型企业、小型企业、微型企业</w:t>
      </w:r>
      <w:r>
        <w:rPr>
          <w:rFonts w:ascii="宋体" w:hAnsi="宋体" w:eastAsia="宋体" w:cs="宋体"/>
          <w:spacing w:val="18"/>
          <w:sz w:val="20"/>
          <w:szCs w:val="20"/>
        </w:rPr>
        <w:t>）；</w:t>
      </w:r>
    </w:p>
    <w:p w14:paraId="05CA6646">
      <w:pPr>
        <w:spacing w:before="32" w:line="324" w:lineRule="exact"/>
        <w:ind w:left="465"/>
        <w:rPr>
          <w:rFonts w:ascii="宋体" w:hAnsi="宋体" w:eastAsia="宋体" w:cs="宋体"/>
          <w:sz w:val="20"/>
          <w:szCs w:val="20"/>
        </w:rPr>
      </w:pPr>
      <w:r>
        <w:rPr>
          <w:rFonts w:ascii="宋体" w:hAnsi="宋体" w:eastAsia="宋体" w:cs="宋体"/>
          <w:spacing w:val="4"/>
          <w:position w:val="2"/>
          <w:sz w:val="20"/>
          <w:szCs w:val="20"/>
        </w:rPr>
        <w:t>……</w:t>
      </w:r>
    </w:p>
    <w:p w14:paraId="2EC512B4">
      <w:pPr>
        <w:spacing w:before="264" w:line="528" w:lineRule="auto"/>
        <w:ind w:left="16" w:right="94" w:firstLine="459"/>
        <w:rPr>
          <w:rFonts w:ascii="宋体" w:hAnsi="宋体" w:eastAsia="宋体" w:cs="宋体"/>
          <w:sz w:val="20"/>
          <w:szCs w:val="20"/>
        </w:rPr>
      </w:pPr>
      <w:r>
        <w:rPr>
          <w:rFonts w:ascii="宋体" w:hAnsi="宋体" w:eastAsia="宋体" w:cs="宋体"/>
          <w:spacing w:val="20"/>
          <w:sz w:val="20"/>
          <w:szCs w:val="20"/>
        </w:rPr>
        <w:t>以上企业</w:t>
      </w:r>
      <w:r>
        <w:rPr>
          <w:rFonts w:ascii="宋体" w:hAnsi="宋体" w:eastAsia="宋体" w:cs="宋体"/>
          <w:spacing w:val="-47"/>
          <w:sz w:val="20"/>
          <w:szCs w:val="20"/>
        </w:rPr>
        <w:t xml:space="preserve"> </w:t>
      </w:r>
      <w:r>
        <w:rPr>
          <w:rFonts w:ascii="宋体" w:hAnsi="宋体" w:eastAsia="宋体" w:cs="宋体"/>
          <w:spacing w:val="20"/>
          <w:sz w:val="20"/>
          <w:szCs w:val="20"/>
        </w:rPr>
        <w:t>，不属于大企业的分支机构，不存在控股股东</w:t>
      </w:r>
      <w:r>
        <w:rPr>
          <w:rFonts w:ascii="宋体" w:hAnsi="宋体" w:eastAsia="宋体" w:cs="宋体"/>
          <w:spacing w:val="45"/>
          <w:sz w:val="20"/>
          <w:szCs w:val="20"/>
        </w:rPr>
        <w:t xml:space="preserve"> </w:t>
      </w:r>
      <w:r>
        <w:rPr>
          <w:rFonts w:ascii="宋体" w:hAnsi="宋体" w:eastAsia="宋体" w:cs="宋体"/>
          <w:spacing w:val="20"/>
          <w:sz w:val="20"/>
          <w:szCs w:val="20"/>
        </w:rPr>
        <w:t>为大企业的情形</w:t>
      </w:r>
      <w:r>
        <w:rPr>
          <w:rFonts w:ascii="宋体" w:hAnsi="宋体" w:eastAsia="宋体" w:cs="宋体"/>
          <w:spacing w:val="-58"/>
          <w:sz w:val="20"/>
          <w:szCs w:val="20"/>
        </w:rPr>
        <w:t xml:space="preserve"> </w:t>
      </w:r>
      <w:r>
        <w:rPr>
          <w:rFonts w:ascii="宋体" w:hAnsi="宋体" w:eastAsia="宋体" w:cs="宋体"/>
          <w:spacing w:val="20"/>
          <w:sz w:val="20"/>
          <w:szCs w:val="20"/>
        </w:rPr>
        <w:t>，也不存在与大企业的</w:t>
      </w:r>
      <w:r>
        <w:rPr>
          <w:rFonts w:ascii="宋体" w:hAnsi="宋体" w:eastAsia="宋体" w:cs="宋体"/>
          <w:sz w:val="20"/>
          <w:szCs w:val="20"/>
        </w:rPr>
        <w:t xml:space="preserve"> </w:t>
      </w:r>
      <w:r>
        <w:rPr>
          <w:rFonts w:ascii="宋体" w:hAnsi="宋体" w:eastAsia="宋体" w:cs="宋体"/>
          <w:spacing w:val="17"/>
          <w:sz w:val="20"/>
          <w:szCs w:val="20"/>
        </w:rPr>
        <w:t>负责人为同一人的情形。</w:t>
      </w:r>
    </w:p>
    <w:p w14:paraId="74709260">
      <w:pPr>
        <w:spacing w:before="32" w:line="227" w:lineRule="auto"/>
        <w:ind w:left="453"/>
        <w:rPr>
          <w:rFonts w:ascii="宋体" w:hAnsi="宋体" w:eastAsia="宋体" w:cs="宋体"/>
          <w:sz w:val="20"/>
          <w:szCs w:val="20"/>
        </w:rPr>
      </w:pPr>
      <w:r>
        <w:rPr>
          <w:rFonts w:ascii="宋体" w:hAnsi="宋体" w:eastAsia="宋体" w:cs="宋体"/>
          <w:spacing w:val="19"/>
          <w:sz w:val="20"/>
          <w:szCs w:val="20"/>
        </w:rPr>
        <w:t>本企业对上述声明内容的真实性负责</w:t>
      </w:r>
      <w:r>
        <w:rPr>
          <w:rFonts w:ascii="宋体" w:hAnsi="宋体" w:eastAsia="宋体" w:cs="宋体"/>
          <w:spacing w:val="-50"/>
          <w:sz w:val="20"/>
          <w:szCs w:val="20"/>
        </w:rPr>
        <w:t xml:space="preserve"> </w:t>
      </w:r>
      <w:r>
        <w:rPr>
          <w:rFonts w:ascii="宋体" w:hAnsi="宋体" w:eastAsia="宋体" w:cs="宋体"/>
          <w:spacing w:val="19"/>
          <w:sz w:val="20"/>
          <w:szCs w:val="20"/>
        </w:rPr>
        <w:t>。如有虚假，将依法承担相应责任。</w:t>
      </w:r>
    </w:p>
    <w:p w14:paraId="14092300">
      <w:pPr>
        <w:spacing w:line="349" w:lineRule="auto"/>
        <w:rPr>
          <w:rFonts w:ascii="Arial"/>
          <w:sz w:val="21"/>
        </w:rPr>
      </w:pPr>
    </w:p>
    <w:p w14:paraId="58E6B9F2">
      <w:pPr>
        <w:spacing w:before="65" w:line="270" w:lineRule="auto"/>
        <w:ind w:left="2822" w:right="2294"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_</w:t>
      </w:r>
    </w:p>
    <w:p w14:paraId="20921682">
      <w:pPr>
        <w:tabs>
          <w:tab w:val="left" w:pos="4702"/>
        </w:tabs>
        <w:spacing w:before="195" w:line="228" w:lineRule="auto"/>
        <w:ind w:left="375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103B6D6C">
      <w:pPr>
        <w:spacing w:line="289" w:lineRule="auto"/>
        <w:rPr>
          <w:rFonts w:ascii="Arial"/>
          <w:sz w:val="21"/>
        </w:rPr>
      </w:pPr>
    </w:p>
    <w:p w14:paraId="07774EB1">
      <w:pPr>
        <w:spacing w:line="289" w:lineRule="auto"/>
        <w:rPr>
          <w:rFonts w:ascii="Arial"/>
          <w:sz w:val="21"/>
        </w:rPr>
      </w:pPr>
    </w:p>
    <w:p w14:paraId="0746EEA8">
      <w:pPr>
        <w:spacing w:line="289" w:lineRule="auto"/>
        <w:rPr>
          <w:rFonts w:ascii="Arial"/>
          <w:sz w:val="21"/>
        </w:rPr>
      </w:pPr>
    </w:p>
    <w:p w14:paraId="1C82E7F5">
      <w:pPr>
        <w:spacing w:line="290" w:lineRule="auto"/>
        <w:rPr>
          <w:rFonts w:ascii="Arial"/>
          <w:sz w:val="21"/>
        </w:rPr>
      </w:pPr>
    </w:p>
    <w:p w14:paraId="495B9118">
      <w:pPr>
        <w:spacing w:before="1" w:line="43" w:lineRule="exact"/>
      </w:pPr>
      <w:r>
        <w:pict>
          <v:shape id="_x0000_s1115" o:spid="_x0000_s1115" style="height:2.2pt;width:469.65pt;" fillcolor="#000000" filled="t" stroked="f" coordsize="9392,44" path="m0,0l9392,0,9392,14,0,14,0,0xem0,28l9392,28,9392,43,0,43,0,28xe">
            <v:path/>
            <v:fill on="t" focussize="0,0"/>
            <v:stroke on="f"/>
            <v:imagedata o:title=""/>
            <o:lock v:ext="edit"/>
            <w10:wrap type="none"/>
            <w10:anchorlock/>
          </v:shape>
        </w:pict>
      </w:r>
    </w:p>
    <w:p w14:paraId="1A1BCE99">
      <w:pPr>
        <w:spacing w:line="43" w:lineRule="exact"/>
        <w:sectPr>
          <w:footerReference r:id="rId74" w:type="default"/>
          <w:pgSz w:w="11906" w:h="16839"/>
          <w:pgMar w:top="400" w:right="996" w:bottom="1216" w:left="1076" w:header="0" w:footer="1054" w:gutter="0"/>
          <w:cols w:space="720" w:num="1"/>
        </w:sectPr>
      </w:pPr>
    </w:p>
    <w:p w14:paraId="5EA36691">
      <w:pPr>
        <w:spacing w:line="354" w:lineRule="auto"/>
        <w:rPr>
          <w:rFonts w:ascii="Arial"/>
          <w:sz w:val="21"/>
        </w:rPr>
      </w:pPr>
    </w:p>
    <w:p w14:paraId="2B8D16FC">
      <w:pPr>
        <w:spacing w:line="355" w:lineRule="auto"/>
        <w:rPr>
          <w:rFonts w:ascii="Arial"/>
          <w:sz w:val="21"/>
        </w:rPr>
      </w:pPr>
    </w:p>
    <w:p w14:paraId="1BFFAF19">
      <w:pPr>
        <w:spacing w:before="78" w:line="219" w:lineRule="auto"/>
        <w:ind w:left="3215"/>
        <w:outlineLvl w:val="0"/>
        <w:rPr>
          <w:rFonts w:ascii="宋体" w:hAnsi="宋体" w:eastAsia="宋体" w:cs="宋体"/>
          <w:sz w:val="24"/>
          <w:szCs w:val="24"/>
        </w:rPr>
      </w:pPr>
      <w:r>
        <w:rPr>
          <w:rFonts w:ascii="宋体" w:hAnsi="宋体" w:eastAsia="宋体" w:cs="宋体"/>
          <w:spacing w:val="-2"/>
          <w:sz w:val="24"/>
          <w:szCs w:val="24"/>
        </w:rPr>
        <w:t>（二）残疾人福利性单位声明函</w:t>
      </w:r>
    </w:p>
    <w:p w14:paraId="5563C001">
      <w:pPr>
        <w:spacing w:line="246" w:lineRule="auto"/>
        <w:rPr>
          <w:rFonts w:ascii="Arial"/>
          <w:sz w:val="21"/>
        </w:rPr>
      </w:pPr>
    </w:p>
    <w:p w14:paraId="55820182">
      <w:pPr>
        <w:spacing w:line="246" w:lineRule="auto"/>
        <w:rPr>
          <w:rFonts w:ascii="Arial"/>
          <w:sz w:val="21"/>
        </w:rPr>
      </w:pPr>
    </w:p>
    <w:p w14:paraId="2FC6F1AE">
      <w:pPr>
        <w:tabs>
          <w:tab w:val="left" w:pos="9740"/>
        </w:tabs>
        <w:spacing w:before="65" w:line="535" w:lineRule="auto"/>
        <w:ind w:left="8" w:right="10" w:firstLine="444"/>
        <w:jc w:val="both"/>
        <w:rPr>
          <w:rFonts w:ascii="宋体" w:hAnsi="宋体" w:eastAsia="宋体" w:cs="宋体"/>
          <w:sz w:val="20"/>
          <w:szCs w:val="20"/>
        </w:rPr>
      </w:pPr>
      <w:r>
        <w:rPr>
          <w:rFonts w:ascii="宋体" w:hAnsi="宋体" w:eastAsia="宋体" w:cs="宋体"/>
          <w:spacing w:val="21"/>
          <w:sz w:val="20"/>
          <w:szCs w:val="20"/>
        </w:rPr>
        <w:t>本单位郑重声明，根据《财政部民政部中国残疾人联合会关于促进残疾人就业政府采购政策的通</w:t>
      </w:r>
      <w:r>
        <w:rPr>
          <w:rFonts w:ascii="宋体" w:hAnsi="宋体" w:eastAsia="宋体" w:cs="宋体"/>
          <w:spacing w:val="3"/>
          <w:sz w:val="20"/>
          <w:szCs w:val="20"/>
        </w:rPr>
        <w:t xml:space="preserve"> </w:t>
      </w:r>
      <w:r>
        <w:rPr>
          <w:rFonts w:ascii="宋体" w:hAnsi="宋体" w:eastAsia="宋体" w:cs="宋体"/>
          <w:spacing w:val="15"/>
          <w:sz w:val="20"/>
          <w:szCs w:val="20"/>
        </w:rPr>
        <w:t>知》</w:t>
      </w:r>
      <w:r>
        <w:rPr>
          <w:rFonts w:ascii="宋体" w:hAnsi="宋体" w:eastAsia="宋体" w:cs="宋体"/>
          <w:spacing w:val="-60"/>
          <w:sz w:val="20"/>
          <w:szCs w:val="20"/>
        </w:rPr>
        <w:t xml:space="preserve"> </w:t>
      </w:r>
      <w:r>
        <w:rPr>
          <w:rFonts w:ascii="宋体" w:hAnsi="宋体" w:eastAsia="宋体" w:cs="宋体"/>
          <w:spacing w:val="15"/>
          <w:sz w:val="20"/>
          <w:szCs w:val="20"/>
        </w:rPr>
        <w:t>（财库〔2017〕</w:t>
      </w:r>
      <w:r>
        <w:rPr>
          <w:rFonts w:ascii="宋体" w:hAnsi="宋体" w:eastAsia="宋体" w:cs="宋体"/>
          <w:spacing w:val="39"/>
          <w:sz w:val="20"/>
          <w:szCs w:val="20"/>
        </w:rPr>
        <w:t xml:space="preserve"> </w:t>
      </w:r>
      <w:r>
        <w:rPr>
          <w:rFonts w:ascii="宋体" w:hAnsi="宋体" w:eastAsia="宋体" w:cs="宋体"/>
          <w:spacing w:val="15"/>
          <w:sz w:val="20"/>
          <w:szCs w:val="20"/>
        </w:rPr>
        <w:t>141</w:t>
      </w:r>
      <w:r>
        <w:rPr>
          <w:rFonts w:ascii="宋体" w:hAnsi="宋体" w:eastAsia="宋体" w:cs="宋体"/>
          <w:spacing w:val="-35"/>
          <w:sz w:val="20"/>
          <w:szCs w:val="20"/>
        </w:rPr>
        <w:t xml:space="preserve"> </w:t>
      </w:r>
      <w:r>
        <w:rPr>
          <w:rFonts w:ascii="宋体" w:hAnsi="宋体" w:eastAsia="宋体" w:cs="宋体"/>
          <w:spacing w:val="15"/>
          <w:sz w:val="20"/>
          <w:szCs w:val="20"/>
        </w:rPr>
        <w:t>号）</w:t>
      </w:r>
      <w:r>
        <w:rPr>
          <w:rFonts w:ascii="宋体" w:hAnsi="宋体" w:eastAsia="宋体" w:cs="宋体"/>
          <w:spacing w:val="-40"/>
          <w:sz w:val="20"/>
          <w:szCs w:val="20"/>
        </w:rPr>
        <w:t xml:space="preserve"> </w:t>
      </w:r>
      <w:r>
        <w:rPr>
          <w:rFonts w:ascii="宋体" w:hAnsi="宋体" w:eastAsia="宋体" w:cs="宋体"/>
          <w:spacing w:val="15"/>
          <w:sz w:val="20"/>
          <w:szCs w:val="20"/>
        </w:rPr>
        <w:t>的规定，本单位为符合条件的残疾人福利性单位，且本</w:t>
      </w:r>
      <w:r>
        <w:rPr>
          <w:rFonts w:ascii="宋体" w:hAnsi="宋体" w:eastAsia="宋体" w:cs="宋体"/>
          <w:spacing w:val="14"/>
          <w:sz w:val="20"/>
          <w:szCs w:val="20"/>
        </w:rPr>
        <w:t>单位参加</w:t>
      </w:r>
      <w:r>
        <w:rPr>
          <w:rFonts w:ascii="宋体" w:hAnsi="宋体" w:eastAsia="宋体" w:cs="宋体"/>
          <w:spacing w:val="-86"/>
          <w:sz w:val="20"/>
          <w:szCs w:val="20"/>
        </w:rPr>
        <w:t xml:space="preserve"> </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20"/>
          <w:sz w:val="20"/>
          <w:szCs w:val="20"/>
        </w:rPr>
        <w:t>单位的</w:t>
      </w:r>
      <w:r>
        <w:rPr>
          <w:rFonts w:ascii="宋体" w:hAnsi="宋体" w:eastAsia="宋体" w:cs="宋体"/>
          <w:spacing w:val="-85"/>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20"/>
          <w:sz w:val="20"/>
          <w:szCs w:val="20"/>
        </w:rPr>
        <w:t>项目采购活动提供本单位制造的货物（</w:t>
      </w:r>
      <w:r>
        <w:rPr>
          <w:rFonts w:ascii="宋体" w:hAnsi="宋体" w:eastAsia="宋体" w:cs="宋体"/>
          <w:spacing w:val="-20"/>
          <w:sz w:val="20"/>
          <w:szCs w:val="20"/>
        </w:rPr>
        <w:t xml:space="preserve"> </w:t>
      </w:r>
      <w:r>
        <w:rPr>
          <w:rFonts w:ascii="宋体" w:hAnsi="宋体" w:eastAsia="宋体" w:cs="宋体"/>
          <w:spacing w:val="20"/>
          <w:sz w:val="20"/>
          <w:szCs w:val="20"/>
        </w:rPr>
        <w:t>由本单位承担工程/提供服务</w:t>
      </w:r>
      <w:r>
        <w:rPr>
          <w:rFonts w:ascii="宋体" w:hAnsi="宋体" w:eastAsia="宋体" w:cs="宋体"/>
          <w:spacing w:val="5"/>
          <w:sz w:val="20"/>
          <w:szCs w:val="20"/>
        </w:rPr>
        <w:t>）</w:t>
      </w:r>
      <w:r>
        <w:rPr>
          <w:rFonts w:ascii="宋体" w:hAnsi="宋体" w:eastAsia="宋体" w:cs="宋体"/>
          <w:spacing w:val="-35"/>
          <w:sz w:val="20"/>
          <w:szCs w:val="20"/>
        </w:rPr>
        <w:t xml:space="preserve"> </w:t>
      </w:r>
      <w:r>
        <w:rPr>
          <w:rFonts w:ascii="宋体" w:hAnsi="宋体" w:eastAsia="宋体" w:cs="宋体"/>
          <w:spacing w:val="5"/>
          <w:sz w:val="20"/>
          <w:szCs w:val="20"/>
        </w:rPr>
        <w:t>，</w:t>
      </w:r>
      <w:r>
        <w:rPr>
          <w:rFonts w:ascii="宋体" w:hAnsi="宋体" w:eastAsia="宋体" w:cs="宋体"/>
          <w:spacing w:val="20"/>
          <w:sz w:val="20"/>
          <w:szCs w:val="20"/>
        </w:rPr>
        <w:t>或者提供</w:t>
      </w:r>
      <w:r>
        <w:rPr>
          <w:rFonts w:ascii="宋体" w:hAnsi="宋体" w:eastAsia="宋体" w:cs="宋体"/>
          <w:spacing w:val="19"/>
          <w:sz w:val="20"/>
          <w:szCs w:val="20"/>
        </w:rPr>
        <w:t>其他</w:t>
      </w:r>
      <w:r>
        <w:rPr>
          <w:rFonts w:ascii="宋体" w:hAnsi="宋体" w:eastAsia="宋体" w:cs="宋体"/>
          <w:sz w:val="20"/>
          <w:szCs w:val="20"/>
        </w:rPr>
        <w:t xml:space="preserve"> </w:t>
      </w:r>
      <w:r>
        <w:rPr>
          <w:rFonts w:ascii="宋体" w:hAnsi="宋体" w:eastAsia="宋体" w:cs="宋体"/>
          <w:spacing w:val="21"/>
          <w:sz w:val="20"/>
          <w:szCs w:val="20"/>
        </w:rPr>
        <w:t>残疾人福利性单位制造的货物（不包括使用非残疾人福利性单位注册商标的货物）。</w:t>
      </w:r>
    </w:p>
    <w:p w14:paraId="1BF1E99D">
      <w:pPr>
        <w:spacing w:before="32" w:line="227" w:lineRule="auto"/>
        <w:ind w:left="453"/>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14:paraId="22C2927B">
      <w:pPr>
        <w:spacing w:line="241" w:lineRule="auto"/>
        <w:rPr>
          <w:rFonts w:ascii="Arial"/>
          <w:sz w:val="21"/>
        </w:rPr>
      </w:pPr>
    </w:p>
    <w:p w14:paraId="4F52439B">
      <w:pPr>
        <w:spacing w:line="241" w:lineRule="auto"/>
        <w:rPr>
          <w:rFonts w:ascii="Arial"/>
          <w:sz w:val="21"/>
        </w:rPr>
      </w:pPr>
    </w:p>
    <w:p w14:paraId="238567E9">
      <w:pPr>
        <w:spacing w:line="242" w:lineRule="auto"/>
        <w:rPr>
          <w:rFonts w:ascii="Arial"/>
          <w:sz w:val="21"/>
        </w:rPr>
      </w:pPr>
    </w:p>
    <w:p w14:paraId="5EEFCAF0">
      <w:pPr>
        <w:spacing w:line="242" w:lineRule="auto"/>
        <w:rPr>
          <w:rFonts w:ascii="Arial"/>
          <w:sz w:val="21"/>
        </w:rPr>
      </w:pPr>
    </w:p>
    <w:p w14:paraId="0302F98B">
      <w:pPr>
        <w:spacing w:line="242" w:lineRule="auto"/>
        <w:rPr>
          <w:rFonts w:ascii="Arial"/>
          <w:sz w:val="21"/>
        </w:rPr>
      </w:pPr>
    </w:p>
    <w:p w14:paraId="42DAFB87">
      <w:pPr>
        <w:spacing w:before="65" w:line="270" w:lineRule="auto"/>
        <w:ind w:left="2613" w:right="2422"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4063351B">
      <w:pPr>
        <w:tabs>
          <w:tab w:val="left" w:pos="4665"/>
        </w:tabs>
        <w:spacing w:before="38" w:line="228" w:lineRule="auto"/>
        <w:ind w:left="3720"/>
        <w:outlineLvl w:val="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6CA73B51">
      <w:pPr>
        <w:spacing w:line="305" w:lineRule="auto"/>
        <w:rPr>
          <w:rFonts w:ascii="Arial"/>
          <w:sz w:val="21"/>
        </w:rPr>
      </w:pPr>
    </w:p>
    <w:p w14:paraId="6D28D00A">
      <w:pPr>
        <w:spacing w:line="306" w:lineRule="auto"/>
        <w:rPr>
          <w:rFonts w:ascii="Arial"/>
          <w:sz w:val="21"/>
        </w:rPr>
      </w:pPr>
    </w:p>
    <w:p w14:paraId="1F9DE42D">
      <w:pPr>
        <w:spacing w:line="306" w:lineRule="auto"/>
        <w:rPr>
          <w:rFonts w:ascii="Arial"/>
          <w:sz w:val="21"/>
        </w:rPr>
      </w:pPr>
    </w:p>
    <w:p w14:paraId="16A4F4A6">
      <w:pPr>
        <w:spacing w:before="59" w:line="306" w:lineRule="auto"/>
        <w:ind w:left="8" w:firstLine="361"/>
        <w:rPr>
          <w:rFonts w:ascii="宋体" w:hAnsi="宋体" w:eastAsia="宋体" w:cs="宋体"/>
          <w:sz w:val="18"/>
          <w:szCs w:val="18"/>
        </w:rPr>
      </w:pPr>
      <w:r>
        <w:rPr>
          <w:rFonts w:ascii="宋体" w:hAnsi="宋体" w:eastAsia="宋体" w:cs="宋体"/>
          <w:b/>
          <w:bCs/>
          <w:spacing w:val="-1"/>
          <w:sz w:val="18"/>
          <w:szCs w:val="18"/>
        </w:rPr>
        <w:t>说明</w:t>
      </w:r>
      <w:r>
        <w:rPr>
          <w:rFonts w:ascii="宋体" w:hAnsi="宋体" w:eastAsia="宋体" w:cs="宋体"/>
          <w:spacing w:val="-1"/>
          <w:sz w:val="18"/>
          <w:szCs w:val="18"/>
        </w:rPr>
        <w:t>：填写本声明函时应详细阅读《财政部</w:t>
      </w:r>
      <w:r>
        <w:rPr>
          <w:rFonts w:ascii="宋体" w:hAnsi="宋体" w:eastAsia="宋体" w:cs="宋体"/>
          <w:spacing w:val="43"/>
          <w:sz w:val="18"/>
          <w:szCs w:val="18"/>
        </w:rPr>
        <w:t xml:space="preserve"> </w:t>
      </w:r>
      <w:r>
        <w:rPr>
          <w:rFonts w:ascii="宋体" w:hAnsi="宋体" w:eastAsia="宋体" w:cs="宋体"/>
          <w:spacing w:val="-1"/>
          <w:sz w:val="18"/>
          <w:szCs w:val="18"/>
        </w:rPr>
        <w:t>民政部</w:t>
      </w:r>
      <w:r>
        <w:rPr>
          <w:rFonts w:ascii="宋体" w:hAnsi="宋体" w:eastAsia="宋体" w:cs="宋体"/>
          <w:spacing w:val="25"/>
          <w:sz w:val="18"/>
          <w:szCs w:val="18"/>
        </w:rPr>
        <w:t xml:space="preserve"> </w:t>
      </w:r>
      <w:r>
        <w:rPr>
          <w:rFonts w:ascii="宋体" w:hAnsi="宋体" w:eastAsia="宋体" w:cs="宋体"/>
          <w:spacing w:val="-1"/>
          <w:sz w:val="18"/>
          <w:szCs w:val="18"/>
        </w:rPr>
        <w:t>中国残疾人联合会关于促进残疾人就业政府采购政策的通知》（财</w:t>
      </w:r>
      <w:r>
        <w:rPr>
          <w:rFonts w:ascii="宋体" w:hAnsi="宋体" w:eastAsia="宋体" w:cs="宋体"/>
          <w:sz w:val="18"/>
          <w:szCs w:val="18"/>
        </w:rPr>
        <w:t xml:space="preserve"> 库〔2017〕 141</w:t>
      </w:r>
      <w:r>
        <w:rPr>
          <w:rFonts w:ascii="宋体" w:hAnsi="宋体" w:eastAsia="宋体" w:cs="宋体"/>
          <w:spacing w:val="-33"/>
          <w:sz w:val="18"/>
          <w:szCs w:val="18"/>
        </w:rPr>
        <w:t xml:space="preserve"> </w:t>
      </w:r>
      <w:r>
        <w:rPr>
          <w:rFonts w:ascii="宋体" w:hAnsi="宋体" w:eastAsia="宋体" w:cs="宋体"/>
          <w:sz w:val="18"/>
          <w:szCs w:val="18"/>
        </w:rPr>
        <w:t>号</w:t>
      </w:r>
      <w:r>
        <w:rPr>
          <w:rFonts w:ascii="宋体" w:hAnsi="宋体" w:eastAsia="宋体" w:cs="宋体"/>
          <w:spacing w:val="4"/>
          <w:sz w:val="18"/>
          <w:szCs w:val="18"/>
        </w:rPr>
        <w:t>），</w:t>
      </w:r>
      <w:r>
        <w:rPr>
          <w:rFonts w:ascii="宋体" w:hAnsi="宋体" w:eastAsia="宋体" w:cs="宋体"/>
          <w:sz w:val="18"/>
          <w:szCs w:val="18"/>
        </w:rPr>
        <w:t>投标人不满足此要求则无须</w:t>
      </w:r>
      <w:r>
        <w:rPr>
          <w:rFonts w:ascii="宋体" w:hAnsi="宋体" w:eastAsia="宋体" w:cs="宋体"/>
          <w:spacing w:val="-1"/>
          <w:sz w:val="18"/>
          <w:szCs w:val="18"/>
        </w:rPr>
        <w:t>提供，一旦提供将视为满足其要求，如有虚假，将依法承担相应责任。</w:t>
      </w:r>
    </w:p>
    <w:p w14:paraId="4F30DEA0">
      <w:pPr>
        <w:spacing w:line="306" w:lineRule="auto"/>
        <w:rPr>
          <w:rFonts w:ascii="宋体" w:hAnsi="宋体" w:eastAsia="宋体" w:cs="宋体"/>
          <w:sz w:val="18"/>
          <w:szCs w:val="18"/>
        </w:rPr>
        <w:sectPr>
          <w:footerReference r:id="rId75" w:type="default"/>
          <w:pgSz w:w="11906" w:h="16839"/>
          <w:pgMar w:top="400" w:right="1077" w:bottom="1428" w:left="1076" w:header="0" w:footer="1054" w:gutter="0"/>
          <w:cols w:space="720" w:num="1"/>
        </w:sectPr>
      </w:pPr>
    </w:p>
    <w:p w14:paraId="64A314A8">
      <w:pPr>
        <w:spacing w:line="247" w:lineRule="auto"/>
        <w:rPr>
          <w:rFonts w:ascii="Arial"/>
          <w:sz w:val="21"/>
        </w:rPr>
      </w:pPr>
    </w:p>
    <w:p w14:paraId="10B46B09">
      <w:pPr>
        <w:spacing w:line="247" w:lineRule="auto"/>
        <w:rPr>
          <w:rFonts w:ascii="Arial"/>
          <w:sz w:val="21"/>
        </w:rPr>
      </w:pPr>
    </w:p>
    <w:p w14:paraId="2E01130B">
      <w:pPr>
        <w:spacing w:line="247" w:lineRule="auto"/>
        <w:rPr>
          <w:rFonts w:ascii="Arial"/>
          <w:sz w:val="21"/>
        </w:rPr>
      </w:pPr>
    </w:p>
    <w:p w14:paraId="20EBED15">
      <w:pPr>
        <w:spacing w:line="247" w:lineRule="auto"/>
        <w:rPr>
          <w:rFonts w:ascii="Arial"/>
          <w:sz w:val="21"/>
        </w:rPr>
      </w:pPr>
    </w:p>
    <w:p w14:paraId="6E22B8F1">
      <w:pPr>
        <w:spacing w:before="78" w:line="219" w:lineRule="auto"/>
        <w:ind w:left="3695"/>
        <w:rPr>
          <w:rFonts w:ascii="宋体" w:hAnsi="宋体" w:eastAsia="宋体" w:cs="宋体"/>
          <w:sz w:val="24"/>
          <w:szCs w:val="24"/>
        </w:rPr>
      </w:pPr>
      <w:r>
        <w:rPr>
          <w:rFonts w:ascii="宋体" w:hAnsi="宋体" w:eastAsia="宋体" w:cs="宋体"/>
          <w:spacing w:val="-3"/>
          <w:sz w:val="24"/>
          <w:szCs w:val="24"/>
        </w:rPr>
        <w:t>（三）监狱企业声明函</w:t>
      </w:r>
    </w:p>
    <w:p w14:paraId="2574642E">
      <w:pPr>
        <w:spacing w:line="298" w:lineRule="auto"/>
        <w:rPr>
          <w:rFonts w:ascii="Arial"/>
          <w:sz w:val="21"/>
        </w:rPr>
      </w:pPr>
    </w:p>
    <w:p w14:paraId="547152E7">
      <w:pPr>
        <w:spacing w:line="298" w:lineRule="auto"/>
        <w:rPr>
          <w:rFonts w:ascii="Arial"/>
          <w:sz w:val="21"/>
        </w:rPr>
      </w:pPr>
    </w:p>
    <w:p w14:paraId="04D95FCD">
      <w:pPr>
        <w:spacing w:before="65" w:line="566" w:lineRule="auto"/>
        <w:ind w:left="9" w:firstLine="444"/>
        <w:jc w:val="both"/>
        <w:rPr>
          <w:rFonts w:ascii="宋体" w:hAnsi="宋体" w:eastAsia="宋体" w:cs="宋体"/>
          <w:sz w:val="20"/>
          <w:szCs w:val="20"/>
        </w:rPr>
      </w:pPr>
      <w:r>
        <w:rPr>
          <w:rFonts w:ascii="宋体" w:hAnsi="宋体" w:eastAsia="宋体" w:cs="宋体"/>
          <w:spacing w:val="12"/>
          <w:sz w:val="20"/>
          <w:szCs w:val="20"/>
        </w:rPr>
        <w:t>本单位郑重声明，根据《关于政府采购支持监狱企业发展有关问题的通知》（财库〔201</w:t>
      </w:r>
      <w:r>
        <w:rPr>
          <w:rFonts w:ascii="宋体" w:hAnsi="宋体" w:eastAsia="宋体" w:cs="宋体"/>
          <w:spacing w:val="11"/>
          <w:sz w:val="20"/>
          <w:szCs w:val="20"/>
        </w:rPr>
        <w:t>4〕 68</w:t>
      </w:r>
      <w:r>
        <w:rPr>
          <w:rFonts w:ascii="宋体" w:hAnsi="宋体" w:eastAsia="宋体" w:cs="宋体"/>
          <w:spacing w:val="-33"/>
          <w:sz w:val="20"/>
          <w:szCs w:val="20"/>
        </w:rPr>
        <w:t xml:space="preserve"> </w:t>
      </w:r>
      <w:r>
        <w:rPr>
          <w:rFonts w:ascii="宋体" w:hAnsi="宋体" w:eastAsia="宋体" w:cs="宋体"/>
          <w:spacing w:val="11"/>
          <w:sz w:val="20"/>
          <w:szCs w:val="20"/>
        </w:rPr>
        <w:t>号）</w:t>
      </w:r>
      <w:r>
        <w:rPr>
          <w:rFonts w:ascii="宋体" w:hAnsi="宋体" w:eastAsia="宋体" w:cs="宋体"/>
          <w:sz w:val="20"/>
          <w:szCs w:val="20"/>
        </w:rPr>
        <w:t xml:space="preserve"> </w:t>
      </w:r>
      <w:r>
        <w:rPr>
          <w:rFonts w:ascii="宋体" w:hAnsi="宋体" w:eastAsia="宋体" w:cs="宋体"/>
          <w:spacing w:val="20"/>
          <w:sz w:val="20"/>
          <w:szCs w:val="20"/>
        </w:rPr>
        <w:t>的规定，本单位为符合条件的监狱单位，且本单位参加</w:t>
      </w:r>
      <w:r>
        <w:rPr>
          <w:rFonts w:ascii="宋体" w:hAnsi="宋体" w:eastAsia="宋体" w:cs="宋体"/>
          <w:spacing w:val="-86"/>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0"/>
          <w:sz w:val="20"/>
          <w:szCs w:val="20"/>
        </w:rPr>
        <w:t>单</w:t>
      </w:r>
      <w:r>
        <w:rPr>
          <w:rFonts w:ascii="宋体" w:hAnsi="宋体" w:eastAsia="宋体" w:cs="宋体"/>
          <w:spacing w:val="19"/>
          <w:sz w:val="20"/>
          <w:szCs w:val="20"/>
        </w:rPr>
        <w:t>位的</w:t>
      </w:r>
      <w:r>
        <w:rPr>
          <w:rFonts w:ascii="宋体" w:hAnsi="宋体" w:eastAsia="宋体" w:cs="宋体"/>
          <w:spacing w:val="-8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9"/>
          <w:sz w:val="20"/>
          <w:szCs w:val="20"/>
        </w:rPr>
        <w:t>项目采购活动提供本单位</w:t>
      </w:r>
      <w:r>
        <w:rPr>
          <w:rFonts w:ascii="宋体" w:hAnsi="宋体" w:eastAsia="宋体" w:cs="宋体"/>
          <w:sz w:val="20"/>
          <w:szCs w:val="20"/>
        </w:rPr>
        <w:t xml:space="preserve"> </w:t>
      </w:r>
      <w:r>
        <w:rPr>
          <w:rFonts w:ascii="宋体" w:hAnsi="宋体" w:eastAsia="宋体" w:cs="宋体"/>
          <w:spacing w:val="16"/>
          <w:sz w:val="20"/>
          <w:szCs w:val="20"/>
        </w:rPr>
        <w:t>制造的货物（</w:t>
      </w:r>
      <w:r>
        <w:rPr>
          <w:rFonts w:ascii="宋体" w:hAnsi="宋体" w:eastAsia="宋体" w:cs="宋体"/>
          <w:spacing w:val="-18"/>
          <w:sz w:val="20"/>
          <w:szCs w:val="20"/>
        </w:rPr>
        <w:t xml:space="preserve"> </w:t>
      </w:r>
      <w:r>
        <w:rPr>
          <w:rFonts w:ascii="宋体" w:hAnsi="宋体" w:eastAsia="宋体" w:cs="宋体"/>
          <w:spacing w:val="16"/>
          <w:sz w:val="20"/>
          <w:szCs w:val="20"/>
        </w:rPr>
        <w:t>由本单位承担工程/提供服务）。</w:t>
      </w:r>
    </w:p>
    <w:p w14:paraId="1BF335D0">
      <w:pPr>
        <w:spacing w:before="32" w:line="227" w:lineRule="auto"/>
        <w:ind w:left="208"/>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14:paraId="5FCF709C">
      <w:pPr>
        <w:spacing w:line="243" w:lineRule="auto"/>
        <w:rPr>
          <w:rFonts w:ascii="Arial"/>
          <w:sz w:val="21"/>
        </w:rPr>
      </w:pPr>
    </w:p>
    <w:p w14:paraId="0646FA5E">
      <w:pPr>
        <w:spacing w:line="243" w:lineRule="auto"/>
        <w:rPr>
          <w:rFonts w:ascii="Arial"/>
          <w:sz w:val="21"/>
        </w:rPr>
      </w:pPr>
    </w:p>
    <w:p w14:paraId="1390619E">
      <w:pPr>
        <w:spacing w:line="243" w:lineRule="auto"/>
        <w:rPr>
          <w:rFonts w:ascii="Arial"/>
          <w:sz w:val="21"/>
        </w:rPr>
      </w:pPr>
    </w:p>
    <w:p w14:paraId="3F4B804B">
      <w:pPr>
        <w:spacing w:line="243" w:lineRule="auto"/>
        <w:rPr>
          <w:rFonts w:ascii="Arial"/>
          <w:sz w:val="21"/>
        </w:rPr>
      </w:pPr>
    </w:p>
    <w:p w14:paraId="5055C4B8">
      <w:pPr>
        <w:spacing w:line="243" w:lineRule="auto"/>
        <w:rPr>
          <w:rFonts w:ascii="Arial"/>
          <w:sz w:val="21"/>
        </w:rPr>
      </w:pPr>
    </w:p>
    <w:p w14:paraId="0CAA70B1">
      <w:pPr>
        <w:spacing w:line="243" w:lineRule="auto"/>
        <w:rPr>
          <w:rFonts w:ascii="Arial"/>
          <w:sz w:val="21"/>
        </w:rPr>
      </w:pPr>
    </w:p>
    <w:p w14:paraId="2BA0B1E6">
      <w:pPr>
        <w:spacing w:line="243" w:lineRule="auto"/>
        <w:rPr>
          <w:rFonts w:ascii="Arial"/>
          <w:sz w:val="21"/>
        </w:rPr>
      </w:pPr>
    </w:p>
    <w:p w14:paraId="51B11DE0">
      <w:pPr>
        <w:spacing w:line="244" w:lineRule="auto"/>
        <w:rPr>
          <w:rFonts w:ascii="Arial"/>
          <w:sz w:val="21"/>
        </w:rPr>
      </w:pPr>
    </w:p>
    <w:p w14:paraId="3EB0DC46">
      <w:pPr>
        <w:spacing w:before="65" w:line="270" w:lineRule="auto"/>
        <w:ind w:left="2613" w:right="2450" w:firstLine="1"/>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3"/>
          <w:sz w:val="20"/>
          <w:szCs w:val="20"/>
        </w:rPr>
        <w:t>：（</w:t>
      </w:r>
      <w:r>
        <w:rPr>
          <w:rFonts w:ascii="宋体" w:hAnsi="宋体" w:eastAsia="宋体" w:cs="宋体"/>
          <w:spacing w:val="11"/>
          <w:sz w:val="20"/>
          <w:szCs w:val="20"/>
        </w:rPr>
        <w:t>盖章）</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_</w:t>
      </w:r>
      <w:r>
        <w:rPr>
          <w:rFonts w:ascii="宋体" w:hAnsi="宋体" w:eastAsia="宋体" w:cs="宋体"/>
          <w:sz w:val="20"/>
          <w:szCs w:val="20"/>
        </w:rPr>
        <w:t xml:space="preserve"> </w:t>
      </w:r>
      <w:r>
        <w:rPr>
          <w:rFonts w:ascii="宋体" w:hAnsi="宋体" w:eastAsia="宋体" w:cs="宋体"/>
          <w:spacing w:val="7"/>
          <w:sz w:val="20"/>
          <w:szCs w:val="20"/>
        </w:rPr>
        <w:t>法定代表人或其授权委托人(签字)：</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_</w:t>
      </w:r>
    </w:p>
    <w:p w14:paraId="49E5D8BE">
      <w:pPr>
        <w:tabs>
          <w:tab w:val="left" w:pos="4495"/>
        </w:tabs>
        <w:spacing w:before="194" w:line="228" w:lineRule="auto"/>
        <w:ind w:left="355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14:paraId="01F87EC8">
      <w:pPr>
        <w:spacing w:line="256" w:lineRule="auto"/>
        <w:rPr>
          <w:rFonts w:ascii="Arial"/>
          <w:sz w:val="21"/>
        </w:rPr>
      </w:pPr>
    </w:p>
    <w:p w14:paraId="1CAB7592">
      <w:pPr>
        <w:spacing w:line="256" w:lineRule="auto"/>
        <w:rPr>
          <w:rFonts w:ascii="Arial"/>
          <w:sz w:val="21"/>
        </w:rPr>
      </w:pPr>
    </w:p>
    <w:p w14:paraId="00025D60">
      <w:pPr>
        <w:spacing w:line="256" w:lineRule="auto"/>
        <w:rPr>
          <w:rFonts w:ascii="Arial"/>
          <w:sz w:val="21"/>
        </w:rPr>
      </w:pPr>
    </w:p>
    <w:p w14:paraId="706DC8CF">
      <w:pPr>
        <w:spacing w:line="256" w:lineRule="auto"/>
        <w:rPr>
          <w:rFonts w:ascii="Arial"/>
          <w:sz w:val="21"/>
        </w:rPr>
      </w:pPr>
    </w:p>
    <w:p w14:paraId="6B633CE8">
      <w:pPr>
        <w:spacing w:line="256" w:lineRule="auto"/>
        <w:rPr>
          <w:rFonts w:ascii="Arial"/>
          <w:sz w:val="21"/>
        </w:rPr>
      </w:pPr>
    </w:p>
    <w:p w14:paraId="7D241097">
      <w:pPr>
        <w:spacing w:line="256" w:lineRule="auto"/>
        <w:rPr>
          <w:rFonts w:ascii="Arial"/>
          <w:sz w:val="21"/>
        </w:rPr>
      </w:pPr>
    </w:p>
    <w:p w14:paraId="2CF96522">
      <w:pPr>
        <w:spacing w:before="59" w:line="219" w:lineRule="auto"/>
        <w:ind w:right="27"/>
        <w:jc w:val="right"/>
        <w:rPr>
          <w:rFonts w:ascii="宋体" w:hAnsi="宋体" w:eastAsia="宋体" w:cs="宋体"/>
          <w:sz w:val="18"/>
          <w:szCs w:val="18"/>
        </w:rPr>
      </w:pPr>
      <w:r>
        <w:rPr>
          <w:rFonts w:ascii="宋体" w:hAnsi="宋体" w:eastAsia="宋体" w:cs="宋体"/>
          <w:b/>
          <w:bCs/>
          <w:sz w:val="18"/>
          <w:szCs w:val="18"/>
        </w:rPr>
        <w:t>说明</w:t>
      </w:r>
      <w:r>
        <w:rPr>
          <w:rFonts w:ascii="宋体" w:hAnsi="宋体" w:eastAsia="宋体" w:cs="宋体"/>
          <w:sz w:val="18"/>
          <w:szCs w:val="18"/>
        </w:rPr>
        <w:t>：填写本声明函时应详细阅读《关于政府采购支持监狱企业发展有关问题的通知》（财库〔2014〕 68</w:t>
      </w:r>
      <w:r>
        <w:rPr>
          <w:rFonts w:ascii="宋体" w:hAnsi="宋体" w:eastAsia="宋体" w:cs="宋体"/>
          <w:spacing w:val="-30"/>
          <w:sz w:val="18"/>
          <w:szCs w:val="18"/>
        </w:rPr>
        <w:t xml:space="preserve"> </w:t>
      </w:r>
      <w:r>
        <w:rPr>
          <w:rFonts w:ascii="宋体" w:hAnsi="宋体" w:eastAsia="宋体" w:cs="宋体"/>
          <w:sz w:val="18"/>
          <w:szCs w:val="18"/>
        </w:rPr>
        <w:t>号</w:t>
      </w:r>
      <w:r>
        <w:rPr>
          <w:rFonts w:ascii="宋体" w:hAnsi="宋体" w:eastAsia="宋体" w:cs="宋体"/>
          <w:spacing w:val="14"/>
          <w:sz w:val="18"/>
          <w:szCs w:val="18"/>
        </w:rPr>
        <w:t>），</w:t>
      </w:r>
      <w:r>
        <w:rPr>
          <w:rFonts w:ascii="宋体" w:hAnsi="宋体" w:eastAsia="宋体" w:cs="宋体"/>
          <w:sz w:val="18"/>
          <w:szCs w:val="18"/>
        </w:rPr>
        <w:t>投标人</w:t>
      </w:r>
    </w:p>
    <w:p w14:paraId="35C0C037">
      <w:pPr>
        <w:spacing w:line="349" w:lineRule="auto"/>
        <w:rPr>
          <w:rFonts w:ascii="Arial"/>
          <w:sz w:val="21"/>
        </w:rPr>
      </w:pPr>
    </w:p>
    <w:p w14:paraId="3A17C7B5">
      <w:pPr>
        <w:spacing w:before="59" w:line="219" w:lineRule="auto"/>
        <w:ind w:left="10"/>
        <w:rPr>
          <w:rFonts w:ascii="宋体" w:hAnsi="宋体" w:eastAsia="宋体" w:cs="宋体"/>
          <w:sz w:val="18"/>
          <w:szCs w:val="18"/>
        </w:rPr>
      </w:pPr>
      <w:r>
        <w:rPr>
          <w:rFonts w:ascii="宋体" w:hAnsi="宋体" w:eastAsia="宋体" w:cs="宋体"/>
          <w:sz w:val="18"/>
          <w:szCs w:val="18"/>
        </w:rPr>
        <w:t>不满足此要求则无须提供，一旦提供将视为满足其要求，如有虚假</w:t>
      </w:r>
      <w:r>
        <w:rPr>
          <w:rFonts w:ascii="宋体" w:hAnsi="宋体" w:eastAsia="宋体" w:cs="宋体"/>
          <w:spacing w:val="-1"/>
          <w:sz w:val="18"/>
          <w:szCs w:val="18"/>
        </w:rPr>
        <w:t>，将依法承担相应责任。</w:t>
      </w:r>
    </w:p>
    <w:p w14:paraId="4C155F56">
      <w:pPr>
        <w:spacing w:line="242" w:lineRule="auto"/>
        <w:rPr>
          <w:rFonts w:ascii="Arial"/>
          <w:sz w:val="21"/>
        </w:rPr>
      </w:pPr>
    </w:p>
    <w:p w14:paraId="2B1466F2">
      <w:pPr>
        <w:spacing w:line="243" w:lineRule="auto"/>
        <w:rPr>
          <w:rFonts w:ascii="Arial"/>
          <w:sz w:val="21"/>
        </w:rPr>
      </w:pPr>
    </w:p>
    <w:p w14:paraId="2A6E40E9">
      <w:pPr>
        <w:spacing w:line="243" w:lineRule="auto"/>
        <w:rPr>
          <w:rFonts w:ascii="Arial"/>
          <w:sz w:val="21"/>
        </w:rPr>
      </w:pPr>
    </w:p>
    <w:p w14:paraId="3141E61B">
      <w:pPr>
        <w:spacing w:line="243" w:lineRule="auto"/>
        <w:rPr>
          <w:rFonts w:ascii="Arial"/>
          <w:sz w:val="21"/>
        </w:rPr>
      </w:pPr>
    </w:p>
    <w:p w14:paraId="43A4548D">
      <w:pPr>
        <w:spacing w:line="243" w:lineRule="auto"/>
        <w:rPr>
          <w:rFonts w:ascii="Arial"/>
          <w:sz w:val="21"/>
        </w:rPr>
      </w:pPr>
    </w:p>
    <w:p w14:paraId="32BCDB10">
      <w:pPr>
        <w:spacing w:line="243" w:lineRule="auto"/>
        <w:rPr>
          <w:rFonts w:ascii="Arial"/>
          <w:sz w:val="21"/>
        </w:rPr>
      </w:pPr>
    </w:p>
    <w:p w14:paraId="7F7AD7EA">
      <w:pPr>
        <w:spacing w:line="243" w:lineRule="auto"/>
        <w:rPr>
          <w:rFonts w:ascii="Arial"/>
          <w:sz w:val="21"/>
        </w:rPr>
      </w:pPr>
    </w:p>
    <w:p w14:paraId="17AE1310">
      <w:pPr>
        <w:spacing w:line="243" w:lineRule="auto"/>
        <w:rPr>
          <w:rFonts w:ascii="Arial"/>
          <w:sz w:val="21"/>
        </w:rPr>
      </w:pPr>
    </w:p>
    <w:p w14:paraId="3ED4C01F">
      <w:pPr>
        <w:spacing w:line="243" w:lineRule="auto"/>
        <w:rPr>
          <w:rFonts w:ascii="Arial"/>
          <w:sz w:val="21"/>
        </w:rPr>
      </w:pPr>
    </w:p>
    <w:p w14:paraId="3DF338A0">
      <w:pPr>
        <w:spacing w:line="243" w:lineRule="auto"/>
        <w:rPr>
          <w:rFonts w:ascii="Arial"/>
          <w:sz w:val="21"/>
        </w:rPr>
      </w:pPr>
    </w:p>
    <w:p w14:paraId="11558DE1">
      <w:pPr>
        <w:spacing w:line="243" w:lineRule="auto"/>
        <w:rPr>
          <w:rFonts w:ascii="Arial"/>
          <w:sz w:val="21"/>
        </w:rPr>
      </w:pPr>
    </w:p>
    <w:p w14:paraId="7B1207D7">
      <w:pPr>
        <w:spacing w:line="243" w:lineRule="auto"/>
        <w:rPr>
          <w:rFonts w:ascii="Arial"/>
          <w:sz w:val="21"/>
        </w:rPr>
      </w:pPr>
    </w:p>
    <w:p w14:paraId="07B38296">
      <w:pPr>
        <w:spacing w:line="243" w:lineRule="auto"/>
        <w:rPr>
          <w:rFonts w:ascii="Arial"/>
          <w:sz w:val="21"/>
        </w:rPr>
      </w:pPr>
    </w:p>
    <w:p w14:paraId="6C0DEA30">
      <w:pPr>
        <w:spacing w:line="243" w:lineRule="auto"/>
        <w:rPr>
          <w:rFonts w:ascii="Arial"/>
          <w:sz w:val="21"/>
        </w:rPr>
      </w:pPr>
    </w:p>
    <w:p w14:paraId="2133195C">
      <w:pPr>
        <w:spacing w:line="243" w:lineRule="auto"/>
        <w:rPr>
          <w:rFonts w:ascii="Arial"/>
          <w:sz w:val="21"/>
        </w:rPr>
      </w:pPr>
    </w:p>
    <w:p w14:paraId="6FF310EE">
      <w:pPr>
        <w:spacing w:line="243" w:lineRule="auto"/>
        <w:rPr>
          <w:rFonts w:ascii="Arial"/>
          <w:sz w:val="21"/>
        </w:rPr>
      </w:pPr>
    </w:p>
    <w:p w14:paraId="6ADBCDD5">
      <w:pPr>
        <w:spacing w:line="243" w:lineRule="auto"/>
        <w:rPr>
          <w:rFonts w:ascii="Arial"/>
          <w:sz w:val="21"/>
        </w:rPr>
      </w:pPr>
    </w:p>
    <w:p w14:paraId="35042D6F">
      <w:pPr>
        <w:spacing w:line="243" w:lineRule="auto"/>
        <w:rPr>
          <w:rFonts w:ascii="Arial"/>
          <w:sz w:val="21"/>
        </w:rPr>
      </w:pPr>
    </w:p>
    <w:p w14:paraId="65A898CC">
      <w:pPr>
        <w:spacing w:line="243" w:lineRule="auto"/>
        <w:rPr>
          <w:rFonts w:ascii="Arial"/>
          <w:sz w:val="21"/>
        </w:rPr>
      </w:pPr>
    </w:p>
    <w:p w14:paraId="714E82DA">
      <w:pPr>
        <w:spacing w:line="243" w:lineRule="auto"/>
        <w:rPr>
          <w:rFonts w:ascii="Arial"/>
          <w:sz w:val="21"/>
        </w:rPr>
      </w:pPr>
    </w:p>
    <w:p w14:paraId="32329A49">
      <w:pPr>
        <w:spacing w:line="243" w:lineRule="auto"/>
        <w:rPr>
          <w:rFonts w:ascii="Arial"/>
          <w:sz w:val="21"/>
        </w:rPr>
      </w:pPr>
    </w:p>
    <w:p w14:paraId="0DFDC724">
      <w:pPr>
        <w:spacing w:line="243" w:lineRule="auto"/>
        <w:rPr>
          <w:rFonts w:ascii="Arial"/>
          <w:sz w:val="21"/>
        </w:rPr>
      </w:pPr>
    </w:p>
    <w:p w14:paraId="0218B1D2">
      <w:pPr>
        <w:spacing w:before="1" w:line="43" w:lineRule="exact"/>
      </w:pPr>
      <w:r>
        <w:pict>
          <v:shape id="_x0000_s1116" o:spid="_x0000_s1116" style="height:2.2pt;width:469.65pt;" fillcolor="#000000" filled="t" stroked="f" coordsize="9392,44" path="m0,0l9392,0,9392,14,0,14,0,0xem0,28l9392,28,9392,43,0,43,0,28xe">
            <v:path/>
            <v:fill on="t" focussize="0,0"/>
            <v:stroke on="f"/>
            <v:imagedata o:title=""/>
            <o:lock v:ext="edit"/>
            <w10:wrap type="none"/>
            <w10:anchorlock/>
          </v:shape>
        </w:pict>
      </w:r>
    </w:p>
    <w:sectPr>
      <w:footerReference r:id="rId76" w:type="default"/>
      <w:pgSz w:w="11906" w:h="16839"/>
      <w:pgMar w:top="400" w:right="1049" w:bottom="1216" w:left="1076" w:header="0" w:footer="10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177C">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0041">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B933">
    <w:pPr>
      <w:spacing w:line="176" w:lineRule="auto"/>
      <w:ind w:left="458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4"/>
        <w:w w:val="101"/>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575A">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B42">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FF0F">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DF0F">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D7C14">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0BCD">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0B3C">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5291">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29E6">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03E29">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CAC6">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00BF">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C6B7">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6264">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A4DE">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33CB">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C572">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4401">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B3DA">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527B6">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82CB">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9290">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A3F9">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C49A">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A3AC">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B159">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5FB6">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CB38">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8947">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62E9">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E4C2">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9ED7">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5B22">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5D74">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DEF8">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A10F">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410C">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56FD">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A853">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A72D">
    <w:pPr>
      <w:spacing w:line="173"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E70D4">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E401">
    <w:pPr>
      <w:spacing w:line="173"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15DD">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4AA45">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45A0">
    <w:pPr>
      <w:spacing w:line="176" w:lineRule="auto"/>
      <w:ind w:left="420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78B1">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B05C">
    <w:pPr>
      <w:spacing w:line="176" w:lineRule="auto"/>
      <w:ind w:left="498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C0B6">
    <w:pPr>
      <w:spacing w:after="168" w:line="43" w:lineRule="exact"/>
    </w:pPr>
    <w:r>
      <w:pict>
        <v:shape id="_x0000_s2054" o:spid="_x0000_s2054" style="height:2.2pt;width:469.65pt;" fillcolor="#000000" filled="t" stroked="f" coordsize="9392,44" path="m0,0l9392,0,9392,14,0,14,0,0xem0,28l9392,28,9392,43,0,43,0,28xe">
          <v:path/>
          <v:fill on="t" focussize="0,0"/>
          <v:stroke on="f"/>
          <v:imagedata o:title=""/>
          <o:lock v:ext="edit"/>
          <w10:wrap type="none"/>
          <w10:anchorlock/>
        </v:shape>
      </w:pict>
    </w:r>
  </w:p>
  <w:p w14:paraId="1A4CE2C6">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DF85">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C42B">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C447">
    <w:pPr>
      <w:spacing w:after="168" w:line="43" w:lineRule="exact"/>
    </w:pPr>
    <w:r>
      <w:pict>
        <v:shape id="_x0000_s2055" o:spid="_x0000_s2055" style="height:2.2pt;width:469.65pt;" fillcolor="#000000" filled="t" stroked="f" coordsize="9392,44" path="m0,0l9392,0,9392,14,0,14,0,0xem0,28l9392,28,9392,43,0,43,0,28xe">
          <v:path/>
          <v:fill on="t" focussize="0,0"/>
          <v:stroke on="f"/>
          <v:imagedata o:title=""/>
          <o:lock v:ext="edit"/>
          <w10:wrap type="none"/>
          <w10:anchorlock/>
        </v:shape>
      </w:pict>
    </w:r>
  </w:p>
  <w:p w14:paraId="1BB9BFF3">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362A">
    <w:pPr>
      <w:spacing w:after="168" w:line="43" w:lineRule="exact"/>
    </w:pPr>
    <w:r>
      <w:pict>
        <v:shape id="_x0000_s2056" o:spid="_x0000_s2056" style="height:2.2pt;width:469.65pt;" fillcolor="#000000" filled="t" stroked="f" coordsize="9392,44" path="m0,0l9392,0,9392,14,0,14,0,0xem0,28l9392,28,9392,43,0,43,0,28xe">
          <v:path/>
          <v:fill on="t" focussize="0,0"/>
          <v:stroke on="f"/>
          <v:imagedata o:title=""/>
          <o:lock v:ext="edit"/>
          <w10:wrap type="none"/>
          <w10:anchorlock/>
        </v:shape>
      </w:pict>
    </w:r>
  </w:p>
  <w:p w14:paraId="642C55AA">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2004">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EF6E">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700C">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4A17">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E8D9D">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93FA">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818F">
    <w:pPr>
      <w:spacing w:after="168" w:line="43" w:lineRule="exact"/>
    </w:pPr>
    <w:r>
      <w:pict>
        <v:shape id="_x0000_s2057" o:spid="_x0000_s2057" style="height:2.2pt;width:469.65pt;" fillcolor="#000000" filled="t" stroked="f" coordsize="9392,44" path="m0,0l9392,0,9392,14,0,14,0,0xem0,28l9392,28,9392,43,0,43,0,28xe">
          <v:path/>
          <v:fill on="t" focussize="0,0"/>
          <v:stroke on="f"/>
          <v:imagedata o:title=""/>
          <o:lock v:ext="edit"/>
          <w10:wrap type="none"/>
          <w10:anchorlock/>
        </v:shape>
      </w:pict>
    </w:r>
  </w:p>
  <w:p w14:paraId="1A170CBE">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4209">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89BE">
    <w:pPr>
      <w:spacing w:line="173"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D0E2">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9A31">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7D4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1FFD">
    <w:pPr>
      <w:spacing w:line="894" w:lineRule="exact"/>
    </w:pPr>
    <w:r>
      <w:pict>
        <v:shape id="_x0000_s2051" o:spid="_x0000_s2051" style="position:absolute;left:0pt;margin-left:90pt;margin-top:53.8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67F1">
    <w:pPr>
      <w:spacing w:line="894" w:lineRule="exact"/>
    </w:pPr>
    <w:r>
      <w:pict>
        <v:shape id="_x0000_s2052" o:spid="_x0000_s2052" style="position:absolute;left:0pt;margin-left:90pt;margin-top:53.85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DF6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4D22">
    <w:pPr>
      <w:spacing w:line="894" w:lineRule="exact"/>
    </w:pPr>
    <w:r>
      <w:pict>
        <v:shape id="_x0000_s2053" o:spid="_x0000_s2053" style="position:absolute;left:0pt;margin-left:90.15pt;margin-top:53.85pt;height:0.75pt;width:415pt;mso-position-horizontal-relative:page;mso-position-vertical-relative:page;z-index:251701248;mso-width-relative:page;mso-height-relative:page;" fillcolor="#000000" filled="t" stroked="f" coordsize="8300,15" o:allowincell="f" path="m0,0l8300,0,830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D5A7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18523"/>
    <w:multiLevelType w:val="singleLevel"/>
    <w:tmpl w:val="E2518523"/>
    <w:lvl w:ilvl="0" w:tentative="0">
      <w:start w:val="1"/>
      <w:numFmt w:val="decimal"/>
      <w:lvlText w:val="%1."/>
      <w:lvlJc w:val="left"/>
      <w:pPr>
        <w:tabs>
          <w:tab w:val="left" w:pos="312"/>
        </w:tabs>
      </w:pPr>
    </w:lvl>
  </w:abstractNum>
  <w:abstractNum w:abstractNumId="1">
    <w:nsid w:val="00BD0D89"/>
    <w:multiLevelType w:val="multilevel"/>
    <w:tmpl w:val="00BD0D8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1A879F7"/>
    <w:multiLevelType w:val="singleLevel"/>
    <w:tmpl w:val="01A879F7"/>
    <w:lvl w:ilvl="0" w:tentative="0">
      <w:start w:val="1"/>
      <w:numFmt w:val="decimal"/>
      <w:lvlText w:val="%1."/>
      <w:lvlJc w:val="left"/>
      <w:pPr>
        <w:tabs>
          <w:tab w:val="left" w:pos="312"/>
        </w:tabs>
      </w:pPr>
    </w:lvl>
  </w:abstractNum>
  <w:abstractNum w:abstractNumId="3">
    <w:nsid w:val="140C353B"/>
    <w:multiLevelType w:val="multilevel"/>
    <w:tmpl w:val="140C353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7D87DCD"/>
    <w:multiLevelType w:val="multilevel"/>
    <w:tmpl w:val="17D87DC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1B5C4308"/>
    <w:multiLevelType w:val="multilevel"/>
    <w:tmpl w:val="1B5C430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293463C5"/>
    <w:multiLevelType w:val="multilevel"/>
    <w:tmpl w:val="293463C5"/>
    <w:lvl w:ilvl="0" w:tentative="0">
      <w:start w:val="1"/>
      <w:numFmt w:val="decimal"/>
      <w:lvlText w:val="%1."/>
      <w:lvlJc w:val="left"/>
      <w:pPr>
        <w:ind w:left="425" w:hanging="425"/>
      </w:pPr>
    </w:lvl>
    <w:lvl w:ilvl="1" w:tentative="0">
      <w:start w:val="1"/>
      <w:numFmt w:val="decimal"/>
      <w:lvlText w:val="%1.%2"/>
      <w:lvlJc w:val="left"/>
      <w:pPr>
        <w:ind w:left="1985" w:hanging="567"/>
      </w:pPr>
      <w:rPr>
        <w:color w:val="000000" w:themeColor="text1"/>
        <w14:textFill>
          <w14:solidFill>
            <w14:schemeClr w14:val="tx1"/>
          </w14:solidFill>
        </w14:textFil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F5448FA"/>
    <w:multiLevelType w:val="multilevel"/>
    <w:tmpl w:val="3F5448FA"/>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35F6871"/>
    <w:multiLevelType w:val="multilevel"/>
    <w:tmpl w:val="435F687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51F74909"/>
    <w:multiLevelType w:val="multilevel"/>
    <w:tmpl w:val="51F749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58C49933"/>
    <w:multiLevelType w:val="singleLevel"/>
    <w:tmpl w:val="58C49933"/>
    <w:lvl w:ilvl="0" w:tentative="0">
      <w:start w:val="1"/>
      <w:numFmt w:val="decimal"/>
      <w:lvlText w:val="%1."/>
      <w:lvlJc w:val="left"/>
      <w:pPr>
        <w:ind w:left="425" w:hanging="425"/>
      </w:pPr>
      <w:rPr>
        <w:rFonts w:hint="default"/>
      </w:rPr>
    </w:lvl>
  </w:abstractNum>
  <w:abstractNum w:abstractNumId="11">
    <w:nsid w:val="5D671342"/>
    <w:multiLevelType w:val="multilevel"/>
    <w:tmpl w:val="5D67134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72172B43"/>
    <w:multiLevelType w:val="multilevel"/>
    <w:tmpl w:val="72172B4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7"/>
  </w:num>
  <w:num w:numId="2">
    <w:abstractNumId w:val="7"/>
    <w:lvlOverride w:ilvl="0">
      <w:lvl w:ilvl="0" w:tentative="1">
        <w:start w:val="1"/>
        <w:numFmt w:val="decimal"/>
        <w:lvlText w:val="%1"/>
        <w:lvlJc w:val="left"/>
        <w:pPr>
          <w:ind w:left="425" w:hanging="425"/>
        </w:pPr>
        <w:rPr>
          <w:rFonts w:hint="eastAsia"/>
        </w:rPr>
      </w:lvl>
    </w:lvlOverride>
    <w:lvlOverride w:ilvl="1">
      <w:lvl w:ilvl="1" w:tentative="1">
        <w:start w:val="1"/>
        <w:numFmt w:val="decimal"/>
        <w:isLgl/>
        <w:lvlText w:val="%1.%2"/>
        <w:lvlJc w:val="left"/>
        <w:pPr>
          <w:ind w:left="992" w:hanging="567"/>
        </w:pPr>
        <w:rPr>
          <w:rFonts w:hint="eastAsia" w:eastAsia="微软雅黑"/>
          <w:b/>
          <w:i w:val="0"/>
          <w:sz w:val="24"/>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
    <w:abstractNumId w:val="9"/>
  </w:num>
  <w:num w:numId="4">
    <w:abstractNumId w:val="11"/>
  </w:num>
  <w:num w:numId="5">
    <w:abstractNumId w:val="1"/>
  </w:num>
  <w:num w:numId="6">
    <w:abstractNumId w:val="5"/>
  </w:num>
  <w:num w:numId="7">
    <w:abstractNumId w:val="9"/>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8">
    <w:abstractNumId w:val="6"/>
  </w:num>
  <w:num w:numId="9">
    <w:abstractNumId w:val="9"/>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3.%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0">
    <w:abstractNumId w:val="12"/>
  </w:num>
  <w:num w:numId="11">
    <w:abstractNumId w:val="4"/>
  </w:num>
  <w:num w:numId="12">
    <w:abstractNumId w:val="8"/>
  </w:num>
  <w:num w:numId="13">
    <w:abstractNumId w:val="3"/>
  </w:num>
  <w:num w:numId="14">
    <w:abstractNumId w:val="2"/>
  </w:num>
  <w:num w:numId="15">
    <w:abstractNumId w:val="0"/>
  </w:num>
  <w:num w:numId="16">
    <w:abstractNumId w:val="10"/>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160F0D"/>
    <w:rsid w:val="026B74AB"/>
    <w:rsid w:val="0284056C"/>
    <w:rsid w:val="052A61F4"/>
    <w:rsid w:val="067A7CBC"/>
    <w:rsid w:val="087B7D1C"/>
    <w:rsid w:val="090917CB"/>
    <w:rsid w:val="0CC35AB7"/>
    <w:rsid w:val="0D0522AA"/>
    <w:rsid w:val="0D896A37"/>
    <w:rsid w:val="0D975B9D"/>
    <w:rsid w:val="101F52A8"/>
    <w:rsid w:val="10D73F5D"/>
    <w:rsid w:val="10EC02CA"/>
    <w:rsid w:val="149A6945"/>
    <w:rsid w:val="14BE790E"/>
    <w:rsid w:val="15086DDB"/>
    <w:rsid w:val="15B825AF"/>
    <w:rsid w:val="199A0437"/>
    <w:rsid w:val="1BA710FC"/>
    <w:rsid w:val="1D8E6EB4"/>
    <w:rsid w:val="227434A0"/>
    <w:rsid w:val="245E4322"/>
    <w:rsid w:val="24C820E3"/>
    <w:rsid w:val="275A3985"/>
    <w:rsid w:val="275B723E"/>
    <w:rsid w:val="278542BB"/>
    <w:rsid w:val="27934C2A"/>
    <w:rsid w:val="280452AA"/>
    <w:rsid w:val="281C077C"/>
    <w:rsid w:val="281D1523"/>
    <w:rsid w:val="282B4E63"/>
    <w:rsid w:val="289A1760"/>
    <w:rsid w:val="298640D7"/>
    <w:rsid w:val="2B8054C5"/>
    <w:rsid w:val="2BB44777"/>
    <w:rsid w:val="2BC453B2"/>
    <w:rsid w:val="2CC76BF0"/>
    <w:rsid w:val="2DED6716"/>
    <w:rsid w:val="2E442351"/>
    <w:rsid w:val="2E5A220C"/>
    <w:rsid w:val="2F7E7F6E"/>
    <w:rsid w:val="30DD6F16"/>
    <w:rsid w:val="31230DCD"/>
    <w:rsid w:val="351F5D4F"/>
    <w:rsid w:val="35E46651"/>
    <w:rsid w:val="3D89645B"/>
    <w:rsid w:val="43BC0E26"/>
    <w:rsid w:val="44513755"/>
    <w:rsid w:val="449A0D34"/>
    <w:rsid w:val="44D83825"/>
    <w:rsid w:val="453E7B2C"/>
    <w:rsid w:val="47501D98"/>
    <w:rsid w:val="477E06B3"/>
    <w:rsid w:val="484A67E7"/>
    <w:rsid w:val="48E51A27"/>
    <w:rsid w:val="4C673E0C"/>
    <w:rsid w:val="50302767"/>
    <w:rsid w:val="511D0F3D"/>
    <w:rsid w:val="513C35A6"/>
    <w:rsid w:val="55E17580"/>
    <w:rsid w:val="56462CE4"/>
    <w:rsid w:val="57E427B4"/>
    <w:rsid w:val="5E074FC3"/>
    <w:rsid w:val="5F5C5326"/>
    <w:rsid w:val="61913112"/>
    <w:rsid w:val="628F156F"/>
    <w:rsid w:val="62D94FA3"/>
    <w:rsid w:val="62DF24F6"/>
    <w:rsid w:val="661A1A97"/>
    <w:rsid w:val="67947B56"/>
    <w:rsid w:val="69334B2C"/>
    <w:rsid w:val="6AD9782B"/>
    <w:rsid w:val="70231548"/>
    <w:rsid w:val="70626FA0"/>
    <w:rsid w:val="70FA7AFA"/>
    <w:rsid w:val="72EE5E3E"/>
    <w:rsid w:val="74BB2716"/>
    <w:rsid w:val="75204114"/>
    <w:rsid w:val="755521A4"/>
    <w:rsid w:val="75556648"/>
    <w:rsid w:val="75D94B83"/>
    <w:rsid w:val="77991345"/>
    <w:rsid w:val="782D1FD6"/>
    <w:rsid w:val="792E168A"/>
    <w:rsid w:val="7A3C7DD6"/>
    <w:rsid w:val="7A5D1A12"/>
    <w:rsid w:val="7A7430CC"/>
    <w:rsid w:val="7ACC115A"/>
    <w:rsid w:val="7C7918C9"/>
    <w:rsid w:val="7C970B01"/>
    <w:rsid w:val="7CBF4C56"/>
    <w:rsid w:val="7EBF4B32"/>
    <w:rsid w:val="7EDA196C"/>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numPr>
        <w:ilvl w:val="0"/>
        <w:numId w:val="1"/>
      </w:numPr>
      <w:outlineLvl w:val="0"/>
    </w:pPr>
    <w:rPr>
      <w:rFonts w:eastAsia="微软雅黑"/>
      <w:bCs/>
      <w:kern w:val="44"/>
      <w:szCs w:val="44"/>
    </w:rPr>
  </w:style>
  <w:style w:type="paragraph" w:styleId="3">
    <w:name w:val="heading 2"/>
    <w:basedOn w:val="1"/>
    <w:next w:val="1"/>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w:basedOn w:val="1"/>
    <w:semiHidden/>
    <w:qFormat/>
    <w:uiPriority w:val="0"/>
    <w:rPr>
      <w:rFonts w:ascii="黑体" w:hAnsi="黑体" w:eastAsia="黑体" w:cs="黑体"/>
      <w:sz w:val="35"/>
      <w:szCs w:val="35"/>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paragraph" w:customStyle="1" w:styleId="1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15.png"/><Relationship Id="rId91" Type="http://schemas.openxmlformats.org/officeDocument/2006/relationships/image" Target="media/image14.png"/><Relationship Id="rId90" Type="http://schemas.openxmlformats.org/officeDocument/2006/relationships/image" Target="media/image13.png"/><Relationship Id="rId9" Type="http://schemas.openxmlformats.org/officeDocument/2006/relationships/footer" Target="footer4.xml"/><Relationship Id="rId89" Type="http://schemas.openxmlformats.org/officeDocument/2006/relationships/image" Target="media/image12.png"/><Relationship Id="rId88" Type="http://schemas.openxmlformats.org/officeDocument/2006/relationships/image" Target="media/image11.png"/><Relationship Id="rId87" Type="http://schemas.openxmlformats.org/officeDocument/2006/relationships/image" Target="media/image10.png"/><Relationship Id="rId86" Type="http://schemas.openxmlformats.org/officeDocument/2006/relationships/image" Target="media/image9.png"/><Relationship Id="rId85" Type="http://schemas.openxmlformats.org/officeDocument/2006/relationships/image" Target="media/image8.png"/><Relationship Id="rId84" Type="http://schemas.openxmlformats.org/officeDocument/2006/relationships/image" Target="media/image7.png"/><Relationship Id="rId83" Type="http://schemas.openxmlformats.org/officeDocument/2006/relationships/image" Target="media/image6.png"/><Relationship Id="rId82" Type="http://schemas.openxmlformats.org/officeDocument/2006/relationships/image" Target="media/image5.png"/><Relationship Id="rId81" Type="http://schemas.openxmlformats.org/officeDocument/2006/relationships/image" Target="media/image4.png"/><Relationship Id="rId80" Type="http://schemas.openxmlformats.org/officeDocument/2006/relationships/image" Target="media/image3.png"/><Relationship Id="rId8" Type="http://schemas.openxmlformats.org/officeDocument/2006/relationships/footer" Target="footer3.xml"/><Relationship Id="rId79" Type="http://schemas.openxmlformats.org/officeDocument/2006/relationships/image" Target="media/image2.png"/><Relationship Id="rId78" Type="http://schemas.openxmlformats.org/officeDocument/2006/relationships/image" Target="media/image1.png"/><Relationship Id="rId77" Type="http://schemas.openxmlformats.org/officeDocument/2006/relationships/theme" Target="theme/theme1.xml"/><Relationship Id="rId76" Type="http://schemas.openxmlformats.org/officeDocument/2006/relationships/footer" Target="footer66.xml"/><Relationship Id="rId75" Type="http://schemas.openxmlformats.org/officeDocument/2006/relationships/footer" Target="footer65.xml"/><Relationship Id="rId74" Type="http://schemas.openxmlformats.org/officeDocument/2006/relationships/footer" Target="footer64.xml"/><Relationship Id="rId73" Type="http://schemas.openxmlformats.org/officeDocument/2006/relationships/footer" Target="footer63.xml"/><Relationship Id="rId72" Type="http://schemas.openxmlformats.org/officeDocument/2006/relationships/footer" Target="footer62.xml"/><Relationship Id="rId71" Type="http://schemas.openxmlformats.org/officeDocument/2006/relationships/footer" Target="footer61.xml"/><Relationship Id="rId70" Type="http://schemas.openxmlformats.org/officeDocument/2006/relationships/footer" Target="footer60.xml"/><Relationship Id="rId7" Type="http://schemas.openxmlformats.org/officeDocument/2006/relationships/footer" Target="footer2.xml"/><Relationship Id="rId69" Type="http://schemas.openxmlformats.org/officeDocument/2006/relationships/footer" Target="footer59.xml"/><Relationship Id="rId68" Type="http://schemas.openxmlformats.org/officeDocument/2006/relationships/footer" Target="footer58.xml"/><Relationship Id="rId67" Type="http://schemas.openxmlformats.org/officeDocument/2006/relationships/footer" Target="footer57.xml"/><Relationship Id="rId66" Type="http://schemas.openxmlformats.org/officeDocument/2006/relationships/footer" Target="footer56.xml"/><Relationship Id="rId65" Type="http://schemas.openxmlformats.org/officeDocument/2006/relationships/footer" Target="footer55.xml"/><Relationship Id="rId64" Type="http://schemas.openxmlformats.org/officeDocument/2006/relationships/footer" Target="footer54.xml"/><Relationship Id="rId63" Type="http://schemas.openxmlformats.org/officeDocument/2006/relationships/footer" Target="footer53.xml"/><Relationship Id="rId62" Type="http://schemas.openxmlformats.org/officeDocument/2006/relationships/footer" Target="footer52.xml"/><Relationship Id="rId61" Type="http://schemas.openxmlformats.org/officeDocument/2006/relationships/footer" Target="footer51.xml"/><Relationship Id="rId60" Type="http://schemas.openxmlformats.org/officeDocument/2006/relationships/header" Target="header6.xml"/><Relationship Id="rId6" Type="http://schemas.openxmlformats.org/officeDocument/2006/relationships/footer" Target="footer1.xml"/><Relationship Id="rId59" Type="http://schemas.openxmlformats.org/officeDocument/2006/relationships/footer" Target="footer50.xml"/><Relationship Id="rId58" Type="http://schemas.openxmlformats.org/officeDocument/2006/relationships/header" Target="header5.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11417</Words>
  <Characters>12315</Characters>
  <TotalTime>32</TotalTime>
  <ScaleCrop>false</ScaleCrop>
  <LinksUpToDate>false</LinksUpToDate>
  <CharactersWithSpaces>13202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2024-05-27T16:35:00Z</dcterms:created>
  <dc:creator>lenovo</dc:creator>
  <cp:lastModifiedBy>Administrator</cp:lastModifiedBy>
  <dcterms:modified xsi:type="dcterms:W3CDTF">2025-01-08T09:58:08Z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2025-01-06T14:46:50Z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1C3F8374239C445BB0D987650A7BBA99_13</vt:lpwstr>
  </property>
</Properties>
</file>