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101E">
      <w:pPr>
        <w:spacing w:before="133" w:line="226" w:lineRule="auto"/>
        <w:jc w:val="center"/>
        <w:rPr>
          <w:rFonts w:hint="eastAsia" w:ascii="黑体" w:hAnsi="黑体" w:eastAsia="黑体" w:cs="黑体"/>
          <w:spacing w:val="8"/>
          <w:sz w:val="47"/>
          <w:szCs w:val="47"/>
          <w:lang w:eastAsia="zh-CN"/>
        </w:rPr>
      </w:pPr>
    </w:p>
    <w:p w14:paraId="704A6697">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温宿县2025年高标准农田建设项目</w:t>
      </w:r>
    </w:p>
    <w:p w14:paraId="07E885A3">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（工程检测）</w:t>
      </w:r>
      <w:r>
        <w:rPr>
          <w:rFonts w:hint="eastAsia" w:ascii="黑体" w:hAnsi="黑体" w:eastAsia="黑体" w:cs="黑体"/>
          <w:spacing w:val="8"/>
          <w:sz w:val="47"/>
          <w:szCs w:val="47"/>
          <w:lang w:val="en-US" w:eastAsia="zh-CN"/>
        </w:rPr>
        <w:t>二</w:t>
      </w:r>
      <w:r>
        <w:rPr>
          <w:rFonts w:hint="eastAsia" w:ascii="黑体" w:hAnsi="黑体" w:eastAsia="黑体" w:cs="黑体"/>
          <w:spacing w:val="8"/>
          <w:sz w:val="47"/>
          <w:szCs w:val="47"/>
          <w:lang w:eastAsia="zh-CN"/>
        </w:rPr>
        <w:t>标段</w:t>
      </w:r>
    </w:p>
    <w:p w14:paraId="6D8CB96A">
      <w:pPr>
        <w:spacing w:before="133" w:line="226" w:lineRule="auto"/>
        <w:rPr>
          <w:rFonts w:ascii="黑体" w:hAnsi="黑体" w:eastAsia="黑体" w:cs="黑体"/>
          <w:spacing w:val="8"/>
          <w:sz w:val="31"/>
          <w:szCs w:val="31"/>
          <w:lang w:eastAsia="zh-CN"/>
        </w:rPr>
      </w:pPr>
    </w:p>
    <w:p w14:paraId="6F1C545E">
      <w:pPr>
        <w:spacing w:before="133" w:line="226" w:lineRule="auto"/>
        <w:rPr>
          <w:rFonts w:ascii="黑体" w:hAnsi="黑体" w:eastAsia="黑体" w:cs="黑体"/>
          <w:spacing w:val="8"/>
          <w:sz w:val="31"/>
          <w:szCs w:val="31"/>
          <w:lang w:eastAsia="zh-CN"/>
        </w:rPr>
      </w:pPr>
    </w:p>
    <w:p w14:paraId="52A2E996">
      <w:pPr>
        <w:spacing w:before="133" w:line="226" w:lineRule="auto"/>
        <w:jc w:val="center"/>
        <w:rPr>
          <w:rFonts w:hint="default" w:ascii="黑体" w:hAnsi="黑体" w:eastAsia="黑体" w:cs="黑体"/>
          <w:sz w:val="31"/>
          <w:szCs w:val="31"/>
          <w:lang w:val="en-US" w:eastAsia="zh-CN"/>
        </w:rPr>
      </w:pPr>
      <w:r>
        <w:rPr>
          <w:rFonts w:ascii="黑体" w:hAnsi="黑体" w:eastAsia="黑体" w:cs="黑体"/>
          <w:spacing w:val="8"/>
          <w:sz w:val="31"/>
          <w:szCs w:val="31"/>
          <w:lang w:eastAsia="zh-CN"/>
        </w:rPr>
        <w:t>项目编号：</w:t>
      </w:r>
      <w:r>
        <w:rPr>
          <w:rFonts w:hint="eastAsia" w:ascii="黑体" w:hAnsi="黑体" w:eastAsia="黑体" w:cs="黑体"/>
          <w:sz w:val="31"/>
          <w:szCs w:val="31"/>
          <w:lang w:eastAsia="zh-CN"/>
        </w:rPr>
        <w:t>WSFS-2025-11-2</w:t>
      </w:r>
    </w:p>
    <w:p w14:paraId="4EE7F1C3">
      <w:pPr>
        <w:pStyle w:val="4"/>
        <w:spacing w:line="251" w:lineRule="auto"/>
        <w:rPr>
          <w:lang w:eastAsia="zh-CN"/>
        </w:rPr>
      </w:pPr>
    </w:p>
    <w:p w14:paraId="3332B09D">
      <w:pPr>
        <w:pStyle w:val="4"/>
        <w:spacing w:line="252" w:lineRule="auto"/>
        <w:rPr>
          <w:lang w:eastAsia="zh-CN"/>
        </w:rPr>
      </w:pPr>
    </w:p>
    <w:p w14:paraId="3AAE4AA8">
      <w:pPr>
        <w:pStyle w:val="4"/>
        <w:spacing w:line="252" w:lineRule="auto"/>
        <w:rPr>
          <w:lang w:eastAsia="zh-CN"/>
        </w:rPr>
      </w:pPr>
    </w:p>
    <w:p w14:paraId="4B72DDC8">
      <w:pPr>
        <w:pStyle w:val="4"/>
        <w:spacing w:line="252" w:lineRule="auto"/>
        <w:rPr>
          <w:lang w:eastAsia="zh-CN"/>
        </w:rPr>
      </w:pPr>
    </w:p>
    <w:p w14:paraId="10B317D4">
      <w:pPr>
        <w:pStyle w:val="4"/>
        <w:spacing w:line="252" w:lineRule="auto"/>
        <w:rPr>
          <w:lang w:eastAsia="zh-CN"/>
        </w:rPr>
      </w:pPr>
    </w:p>
    <w:p w14:paraId="41A5CF25">
      <w:pPr>
        <w:pStyle w:val="4"/>
        <w:spacing w:line="252" w:lineRule="auto"/>
        <w:rPr>
          <w:lang w:eastAsia="zh-CN"/>
        </w:rPr>
      </w:pPr>
    </w:p>
    <w:p w14:paraId="1108A1F3">
      <w:pPr>
        <w:pStyle w:val="4"/>
        <w:spacing w:line="252" w:lineRule="auto"/>
        <w:rPr>
          <w:lang w:eastAsia="zh-CN"/>
        </w:rPr>
      </w:pPr>
    </w:p>
    <w:p w14:paraId="1339A326">
      <w:pPr>
        <w:pStyle w:val="4"/>
        <w:spacing w:line="252" w:lineRule="auto"/>
        <w:rPr>
          <w:lang w:eastAsia="zh-CN"/>
        </w:rPr>
      </w:pPr>
    </w:p>
    <w:p w14:paraId="2534A14D">
      <w:pPr>
        <w:pStyle w:val="4"/>
        <w:spacing w:line="252" w:lineRule="auto"/>
        <w:rPr>
          <w:lang w:eastAsia="zh-CN"/>
        </w:rPr>
      </w:pPr>
    </w:p>
    <w:p w14:paraId="6F1CDF29">
      <w:pPr>
        <w:pStyle w:val="4"/>
        <w:spacing w:line="252" w:lineRule="auto"/>
        <w:rPr>
          <w:lang w:eastAsia="zh-CN"/>
        </w:rPr>
      </w:pPr>
    </w:p>
    <w:p w14:paraId="41AA2014">
      <w:pPr>
        <w:pStyle w:val="4"/>
        <w:spacing w:line="252" w:lineRule="auto"/>
        <w:rPr>
          <w:lang w:eastAsia="zh-CN"/>
        </w:rPr>
      </w:pPr>
    </w:p>
    <w:p w14:paraId="369D8698">
      <w:pPr>
        <w:spacing w:before="228" w:line="222" w:lineRule="auto"/>
        <w:ind w:left="1745"/>
        <w:outlineLvl w:val="0"/>
        <w:rPr>
          <w:rFonts w:hint="eastAsia" w:ascii="黑体" w:hAnsi="黑体" w:eastAsia="黑体" w:cs="黑体"/>
          <w:sz w:val="70"/>
          <w:szCs w:val="70"/>
          <w:lang w:eastAsia="zh-CN"/>
        </w:rPr>
      </w:pPr>
      <w:bookmarkStart w:id="0" w:name="bookmark1"/>
      <w:bookmarkEnd w:id="0"/>
      <w:r>
        <w:rPr>
          <w:rFonts w:ascii="黑体" w:hAnsi="黑体" w:eastAsia="黑体" w:cs="黑体"/>
          <w:spacing w:val="-4"/>
          <w:sz w:val="70"/>
          <w:szCs w:val="70"/>
          <w:lang w:eastAsia="zh-CN"/>
        </w:rPr>
        <w:t>竞争性磋商文件</w:t>
      </w:r>
    </w:p>
    <w:p w14:paraId="54413B33">
      <w:pPr>
        <w:pStyle w:val="4"/>
        <w:spacing w:line="241" w:lineRule="auto"/>
        <w:rPr>
          <w:lang w:eastAsia="zh-CN"/>
        </w:rPr>
      </w:pPr>
    </w:p>
    <w:p w14:paraId="65890664">
      <w:pPr>
        <w:pStyle w:val="4"/>
        <w:spacing w:line="241" w:lineRule="auto"/>
        <w:rPr>
          <w:lang w:eastAsia="zh-CN"/>
        </w:rPr>
      </w:pPr>
    </w:p>
    <w:p w14:paraId="54C715A0">
      <w:pPr>
        <w:pStyle w:val="4"/>
        <w:spacing w:line="241" w:lineRule="auto"/>
        <w:rPr>
          <w:lang w:eastAsia="zh-CN"/>
        </w:rPr>
      </w:pPr>
    </w:p>
    <w:p w14:paraId="74957928">
      <w:pPr>
        <w:pStyle w:val="4"/>
        <w:spacing w:line="241" w:lineRule="auto"/>
        <w:rPr>
          <w:lang w:eastAsia="zh-CN"/>
        </w:rPr>
      </w:pPr>
    </w:p>
    <w:p w14:paraId="2555F229">
      <w:pPr>
        <w:pStyle w:val="4"/>
        <w:spacing w:line="242" w:lineRule="auto"/>
        <w:rPr>
          <w:lang w:eastAsia="zh-CN"/>
        </w:rPr>
      </w:pPr>
    </w:p>
    <w:p w14:paraId="6D37E7D5">
      <w:pPr>
        <w:pStyle w:val="4"/>
        <w:spacing w:line="242" w:lineRule="auto"/>
        <w:rPr>
          <w:lang w:eastAsia="zh-CN"/>
        </w:rPr>
      </w:pPr>
    </w:p>
    <w:p w14:paraId="14C5C786">
      <w:pPr>
        <w:pStyle w:val="4"/>
        <w:spacing w:line="242" w:lineRule="auto"/>
        <w:rPr>
          <w:lang w:eastAsia="zh-CN"/>
        </w:rPr>
      </w:pPr>
    </w:p>
    <w:p w14:paraId="02841DF3">
      <w:pPr>
        <w:pStyle w:val="4"/>
        <w:spacing w:line="242" w:lineRule="auto"/>
        <w:rPr>
          <w:lang w:eastAsia="zh-CN"/>
        </w:rPr>
      </w:pPr>
    </w:p>
    <w:p w14:paraId="217DA495">
      <w:pPr>
        <w:pStyle w:val="4"/>
        <w:spacing w:line="242" w:lineRule="auto"/>
        <w:rPr>
          <w:lang w:eastAsia="zh-CN"/>
        </w:rPr>
      </w:pPr>
    </w:p>
    <w:p w14:paraId="6C1FAF89">
      <w:pPr>
        <w:pStyle w:val="4"/>
        <w:spacing w:line="242" w:lineRule="auto"/>
        <w:rPr>
          <w:lang w:eastAsia="zh-CN"/>
        </w:rPr>
      </w:pPr>
    </w:p>
    <w:p w14:paraId="169E0F96">
      <w:pPr>
        <w:pStyle w:val="4"/>
        <w:spacing w:line="242" w:lineRule="auto"/>
        <w:rPr>
          <w:lang w:eastAsia="zh-CN"/>
        </w:rPr>
      </w:pPr>
    </w:p>
    <w:p w14:paraId="48C8A7DC">
      <w:pPr>
        <w:pStyle w:val="4"/>
        <w:spacing w:line="242" w:lineRule="auto"/>
        <w:rPr>
          <w:lang w:eastAsia="zh-CN"/>
        </w:rPr>
      </w:pPr>
    </w:p>
    <w:p w14:paraId="54DC8FDE">
      <w:pPr>
        <w:pStyle w:val="4"/>
        <w:spacing w:line="242" w:lineRule="auto"/>
        <w:rPr>
          <w:lang w:eastAsia="zh-CN"/>
        </w:rPr>
      </w:pPr>
    </w:p>
    <w:p w14:paraId="2C881589">
      <w:pPr>
        <w:spacing w:before="98" w:line="220"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 购 人：</w:t>
      </w:r>
      <w:r>
        <w:rPr>
          <w:rFonts w:hint="eastAsia" w:ascii="黑体" w:hAnsi="黑体" w:eastAsia="黑体" w:cs="黑体"/>
          <w:spacing w:val="-1"/>
          <w:sz w:val="30"/>
          <w:szCs w:val="30"/>
          <w:lang w:eastAsia="zh-CN"/>
        </w:rPr>
        <w:t>温宿县农业技术推广中心</w:t>
      </w:r>
    </w:p>
    <w:p w14:paraId="7BAEF318">
      <w:pPr>
        <w:spacing w:before="266" w:line="221"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采购代理机构：</w:t>
      </w:r>
      <w:r>
        <w:rPr>
          <w:rFonts w:hint="eastAsia" w:ascii="黑体" w:hAnsi="黑体" w:eastAsia="黑体" w:cs="黑体"/>
          <w:spacing w:val="-1"/>
          <w:sz w:val="30"/>
          <w:szCs w:val="30"/>
          <w:lang w:eastAsia="zh-CN"/>
        </w:rPr>
        <w:t>新疆浩诚致远项目管理咨询有限公司</w:t>
      </w:r>
    </w:p>
    <w:p w14:paraId="01B0E71E">
      <w:pPr>
        <w:pStyle w:val="4"/>
        <w:spacing w:line="284" w:lineRule="auto"/>
        <w:rPr>
          <w:lang w:eastAsia="zh-CN"/>
        </w:rPr>
      </w:pPr>
    </w:p>
    <w:p w14:paraId="7A9F2610">
      <w:pPr>
        <w:pStyle w:val="4"/>
        <w:spacing w:line="284" w:lineRule="auto"/>
        <w:rPr>
          <w:lang w:eastAsia="zh-CN"/>
        </w:rPr>
      </w:pPr>
    </w:p>
    <w:p w14:paraId="46842E8C">
      <w:pPr>
        <w:pStyle w:val="4"/>
        <w:spacing w:line="284" w:lineRule="auto"/>
        <w:rPr>
          <w:lang w:eastAsia="zh-CN"/>
        </w:rPr>
      </w:pPr>
    </w:p>
    <w:p w14:paraId="57FA8FA4">
      <w:pPr>
        <w:pStyle w:val="4"/>
        <w:spacing w:line="284" w:lineRule="auto"/>
        <w:rPr>
          <w:lang w:eastAsia="zh-CN"/>
        </w:rPr>
      </w:pPr>
    </w:p>
    <w:p w14:paraId="42657E2A">
      <w:pPr>
        <w:pStyle w:val="4"/>
        <w:spacing w:line="285" w:lineRule="auto"/>
        <w:rPr>
          <w:lang w:eastAsia="zh-CN"/>
        </w:rPr>
      </w:pPr>
    </w:p>
    <w:p w14:paraId="6E2D17FD">
      <w:pPr>
        <w:spacing w:before="92" w:line="224" w:lineRule="auto"/>
        <w:ind w:left="3202"/>
        <w:rPr>
          <w:rFonts w:hint="eastAsia" w:ascii="黑体" w:hAnsi="黑体" w:eastAsia="黑体" w:cs="黑体"/>
          <w:sz w:val="28"/>
          <w:szCs w:val="28"/>
          <w:lang w:eastAsia="zh-CN"/>
        </w:rPr>
        <w:sectPr>
          <w:footerReference r:id="rId3" w:type="default"/>
          <w:pgSz w:w="11906" w:h="16839"/>
          <w:pgMar w:top="1413" w:right="1785" w:bottom="1156" w:left="1785" w:header="0" w:footer="994" w:gutter="0"/>
          <w:cols w:space="720" w:num="1"/>
        </w:sectPr>
      </w:pPr>
      <w:r>
        <w:rPr>
          <w:rFonts w:ascii="黑体" w:hAnsi="黑体" w:eastAsia="黑体" w:cs="黑体"/>
          <w:spacing w:val="-3"/>
          <w:sz w:val="28"/>
          <w:szCs w:val="28"/>
          <w:lang w:eastAsia="zh-CN"/>
        </w:rPr>
        <w:t>二○二五年</w:t>
      </w:r>
      <w:r>
        <w:rPr>
          <w:rFonts w:hint="eastAsia" w:ascii="黑体" w:hAnsi="黑体" w:eastAsia="黑体" w:cs="黑体"/>
          <w:spacing w:val="-3"/>
          <w:sz w:val="28"/>
          <w:szCs w:val="28"/>
          <w:lang w:val="en-US" w:eastAsia="zh-CN"/>
        </w:rPr>
        <w:t>二</w:t>
      </w:r>
      <w:r>
        <w:rPr>
          <w:rFonts w:ascii="黑体" w:hAnsi="黑体" w:eastAsia="黑体" w:cs="黑体"/>
          <w:spacing w:val="-3"/>
          <w:sz w:val="28"/>
          <w:szCs w:val="28"/>
          <w:lang w:eastAsia="zh-CN"/>
        </w:rPr>
        <w:t>月</w:t>
      </w:r>
    </w:p>
    <w:p w14:paraId="59A3767A">
      <w:pPr>
        <w:spacing w:before="141" w:line="227" w:lineRule="auto"/>
        <w:ind w:left="4097"/>
        <w:outlineLvl w:val="0"/>
        <w:rPr>
          <w:rFonts w:hint="eastAsia" w:ascii="黑体" w:hAnsi="黑体" w:eastAsia="黑体" w:cs="黑体"/>
          <w:sz w:val="31"/>
          <w:szCs w:val="31"/>
          <w:lang w:eastAsia="zh-CN"/>
        </w:rPr>
      </w:pPr>
      <w:bookmarkStart w:id="1" w:name="bookmark2"/>
      <w:bookmarkEnd w:id="1"/>
      <w:bookmarkStart w:id="2" w:name="bookmark3"/>
      <w:bookmarkEnd w:id="2"/>
      <w:r>
        <w:rPr>
          <w:rFonts w:ascii="黑体" w:hAnsi="黑体" w:eastAsia="黑体" w:cs="黑体"/>
          <w:spacing w:val="-22"/>
          <w:sz w:val="31"/>
          <w:szCs w:val="31"/>
          <w:lang w:eastAsia="zh-CN"/>
        </w:rPr>
        <w:t>目</w:t>
      </w:r>
      <w:r>
        <w:rPr>
          <w:rFonts w:ascii="黑体" w:hAnsi="黑体" w:eastAsia="黑体" w:cs="黑体"/>
          <w:spacing w:val="13"/>
          <w:sz w:val="31"/>
          <w:szCs w:val="31"/>
          <w:lang w:eastAsia="zh-CN"/>
        </w:rPr>
        <w:t xml:space="preserve">  </w:t>
      </w:r>
      <w:r>
        <w:rPr>
          <w:rFonts w:ascii="黑体" w:hAnsi="黑体" w:eastAsia="黑体" w:cs="黑体"/>
          <w:spacing w:val="-22"/>
          <w:sz w:val="31"/>
          <w:szCs w:val="31"/>
          <w:lang w:eastAsia="zh-CN"/>
        </w:rPr>
        <w:t>录</w:t>
      </w:r>
    </w:p>
    <w:p w14:paraId="6F051630">
      <w:pPr>
        <w:pStyle w:val="4"/>
        <w:spacing w:line="456" w:lineRule="auto"/>
        <w:rPr>
          <w:lang w:eastAsia="zh-CN"/>
        </w:rPr>
      </w:pPr>
    </w:p>
    <w:sdt>
      <w:sdtPr>
        <w:rPr>
          <w:rFonts w:ascii="黑体" w:hAnsi="黑体" w:eastAsia="黑体" w:cs="黑体"/>
          <w:sz w:val="20"/>
          <w:szCs w:val="20"/>
        </w:rPr>
        <w:id w:val="147469349"/>
        <w:docPartObj>
          <w:docPartGallery w:val="Table of Contents"/>
          <w:docPartUnique/>
        </w:docPartObj>
      </w:sdtPr>
      <w:sdtEndPr>
        <w:rPr>
          <w:rFonts w:ascii="Times New Roman" w:hAnsi="Times New Roman" w:eastAsia="Times New Roman" w:cs="Times New Roman"/>
          <w:sz w:val="20"/>
          <w:szCs w:val="20"/>
        </w:rPr>
      </w:sdtEndPr>
      <w:sdtContent>
        <w:p w14:paraId="3131108C">
          <w:pPr>
            <w:tabs>
              <w:tab w:val="right" w:leader="dot" w:pos="9060"/>
            </w:tabs>
            <w:spacing w:before="65" w:line="196" w:lineRule="auto"/>
            <w:rPr>
              <w:rFonts w:ascii="Times New Roman" w:hAnsi="Times New Roman" w:eastAsia="Times New Roman" w:cs="Times New Roman"/>
              <w:sz w:val="20"/>
              <w:szCs w:val="20"/>
              <w:lang w:eastAsia="zh-CN"/>
            </w:rPr>
          </w:pPr>
          <w:bookmarkStart w:id="3" w:name="bookmark4"/>
          <w:bookmarkEnd w:id="3"/>
          <w:r>
            <w:fldChar w:fldCharType="begin"/>
          </w:r>
          <w:r>
            <w:instrText xml:space="preserve"> HYPERLINK \l "bookmark1"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lang w:eastAsia="zh-CN"/>
            </w:rPr>
            <w:fldChar w:fldCharType="end"/>
          </w:r>
        </w:p>
        <w:p w14:paraId="42548DEC">
          <w:pPr>
            <w:tabs>
              <w:tab w:val="right" w:leader="dot" w:pos="9060"/>
            </w:tabs>
            <w:spacing w:before="166" w:line="196" w:lineRule="auto"/>
            <w:rPr>
              <w:rFonts w:ascii="Times New Roman" w:hAnsi="Times New Roman" w:eastAsia="Times New Roman" w:cs="Times New Roman"/>
              <w:sz w:val="20"/>
              <w:szCs w:val="20"/>
              <w:lang w:eastAsia="zh-CN"/>
            </w:rPr>
          </w:pPr>
          <w:bookmarkStart w:id="4" w:name="bookmark5"/>
          <w:bookmarkEnd w:id="4"/>
          <w:r>
            <w:fldChar w:fldCharType="begin"/>
          </w:r>
          <w:r>
            <w:rPr>
              <w:lang w:eastAsia="zh-CN"/>
            </w:rPr>
            <w:instrText xml:space="preserve"> HYPERLINK \l "bookmark2"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40D56004">
          <w:pPr>
            <w:tabs>
              <w:tab w:val="right" w:leader="dot" w:pos="9060"/>
            </w:tabs>
            <w:spacing w:before="169" w:line="196" w:lineRule="auto"/>
            <w:ind w:left="26"/>
            <w:rPr>
              <w:rFonts w:ascii="Times New Roman" w:hAnsi="Times New Roman" w:eastAsia="Times New Roman" w:cs="Times New Roman"/>
              <w:sz w:val="20"/>
              <w:szCs w:val="20"/>
              <w:lang w:eastAsia="zh-CN"/>
            </w:rPr>
          </w:pPr>
          <w:bookmarkStart w:id="5" w:name="bookmark6"/>
          <w:bookmarkEnd w:id="5"/>
          <w:r>
            <w:fldChar w:fldCharType="begin"/>
          </w:r>
          <w:r>
            <w:rPr>
              <w:lang w:eastAsia="zh-CN"/>
            </w:rPr>
            <w:instrText xml:space="preserve"> HYPERLINK \l "bookmark3" </w:instrText>
          </w:r>
          <w:r>
            <w:fldChar w:fldCharType="separate"/>
          </w:r>
          <w:r>
            <w:rPr>
              <w:rFonts w:ascii="黑体" w:hAnsi="黑体" w:eastAsia="黑体" w:cs="黑体"/>
              <w:spacing w:val="-14"/>
              <w:sz w:val="20"/>
              <w:szCs w:val="20"/>
              <w:lang w:eastAsia="zh-CN"/>
            </w:rPr>
            <w:t>目</w:t>
          </w:r>
          <w:r>
            <w:rPr>
              <w:rFonts w:ascii="黑体" w:hAnsi="黑体" w:eastAsia="黑体" w:cs="黑体"/>
              <w:spacing w:val="10"/>
              <w:sz w:val="20"/>
              <w:szCs w:val="20"/>
              <w:lang w:eastAsia="zh-CN"/>
            </w:rPr>
            <w:t xml:space="preserve">  </w:t>
          </w:r>
          <w:r>
            <w:rPr>
              <w:rFonts w:ascii="黑体" w:hAnsi="黑体" w:eastAsia="黑体" w:cs="黑体"/>
              <w:spacing w:val="-14"/>
              <w:sz w:val="20"/>
              <w:szCs w:val="20"/>
              <w:lang w:eastAsia="zh-CN"/>
            </w:rPr>
            <w:t>录</w:t>
          </w:r>
          <w:r>
            <w:rPr>
              <w:rFonts w:ascii="黑体" w:hAnsi="黑体" w:eastAsia="黑体" w:cs="黑体"/>
              <w:spacing w:val="-58"/>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35"/>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54D145A7">
          <w:pPr>
            <w:tabs>
              <w:tab w:val="right" w:leader="dot" w:pos="9060"/>
            </w:tabs>
            <w:spacing w:before="166" w:line="196" w:lineRule="auto"/>
            <w:ind w:left="420"/>
            <w:rPr>
              <w:rFonts w:ascii="Times New Roman" w:hAnsi="Times New Roman" w:eastAsia="Times New Roman" w:cs="Times New Roman"/>
              <w:sz w:val="20"/>
              <w:szCs w:val="20"/>
              <w:lang w:eastAsia="zh-CN"/>
            </w:rPr>
          </w:pPr>
          <w:r>
            <w:fldChar w:fldCharType="begin"/>
          </w:r>
          <w:r>
            <w:instrText xml:space="preserve"> HYPERLINK \l "bookmark8" </w:instrText>
          </w:r>
          <w:r>
            <w:fldChar w:fldCharType="separate"/>
          </w:r>
          <w:r>
            <w:rPr>
              <w:rFonts w:ascii="黑体" w:hAnsi="黑体" w:eastAsia="黑体" w:cs="黑体"/>
              <w:spacing w:val="8"/>
              <w:sz w:val="20"/>
              <w:szCs w:val="20"/>
              <w:lang w:eastAsia="zh-CN"/>
            </w:rPr>
            <w:t>第一章 磋商公告</w:t>
          </w:r>
          <w:r>
            <w:rPr>
              <w:rFonts w:ascii="黑体" w:hAnsi="黑体" w:eastAsia="黑体" w:cs="黑体"/>
              <w:spacing w:val="-57"/>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z w:val="20"/>
              <w:szCs w:val="20"/>
              <w:lang w:eastAsia="zh-CN"/>
            </w:rPr>
            <w:t>2</w:t>
          </w:r>
          <w:r>
            <w:rPr>
              <w:rFonts w:ascii="Times New Roman" w:hAnsi="Times New Roman" w:eastAsia="Times New Roman" w:cs="Times New Roman"/>
              <w:sz w:val="20"/>
              <w:szCs w:val="20"/>
              <w:lang w:eastAsia="zh-CN"/>
            </w:rPr>
            <w:fldChar w:fldCharType="end"/>
          </w:r>
        </w:p>
        <w:p w14:paraId="7B6A0D74">
          <w:pPr>
            <w:tabs>
              <w:tab w:val="right" w:leader="dot" w:pos="9060"/>
            </w:tabs>
            <w:spacing w:before="167" w:line="196" w:lineRule="auto"/>
            <w:ind w:left="420"/>
            <w:rPr>
              <w:rFonts w:ascii="Times New Roman" w:hAnsi="Times New Roman" w:eastAsia="Times New Roman" w:cs="Times New Roman"/>
              <w:sz w:val="20"/>
              <w:szCs w:val="20"/>
              <w:lang w:eastAsia="zh-CN"/>
            </w:rPr>
          </w:pPr>
          <w:r>
            <w:fldChar w:fldCharType="begin"/>
          </w:r>
          <w:r>
            <w:instrText xml:space="preserve"> HYPERLINK \l "bookmark10" </w:instrText>
          </w:r>
          <w:r>
            <w:fldChar w:fldCharType="separate"/>
          </w:r>
          <w:r>
            <w:rPr>
              <w:rFonts w:ascii="黑体" w:hAnsi="黑体" w:eastAsia="黑体" w:cs="黑体"/>
              <w:spacing w:val="8"/>
              <w:sz w:val="20"/>
              <w:szCs w:val="20"/>
              <w:lang w:eastAsia="zh-CN"/>
            </w:rPr>
            <w:t>第二章  供应商须知</w:t>
          </w:r>
          <w:r>
            <w:rPr>
              <w:rFonts w:ascii="黑体" w:hAnsi="黑体" w:eastAsia="黑体" w:cs="黑体"/>
              <w:spacing w:val="-59"/>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lang w:eastAsia="zh-CN"/>
            </w:rPr>
            <w:fldChar w:fldCharType="end"/>
          </w:r>
        </w:p>
        <w:p w14:paraId="2E9309A9">
          <w:pPr>
            <w:tabs>
              <w:tab w:val="right" w:leader="dot" w:pos="9060"/>
            </w:tabs>
            <w:spacing w:before="169" w:line="196" w:lineRule="auto"/>
            <w:ind w:left="419"/>
            <w:rPr>
              <w:rFonts w:ascii="Times New Roman" w:hAnsi="Times New Roman" w:eastAsia="Times New Roman" w:cs="Times New Roman"/>
              <w:sz w:val="20"/>
              <w:szCs w:val="20"/>
              <w:lang w:eastAsia="zh-CN"/>
            </w:rPr>
          </w:pPr>
          <w:bookmarkStart w:id="6" w:name="bookmark11"/>
          <w:bookmarkEnd w:id="6"/>
          <w:r>
            <w:fldChar w:fldCharType="begin"/>
          </w:r>
          <w:r>
            <w:rPr>
              <w:lang w:eastAsia="zh-CN"/>
            </w:rPr>
            <w:instrText xml:space="preserve"> HYPERLINK \l "bookmark12" </w:instrText>
          </w:r>
          <w:r>
            <w:fldChar w:fldCharType="separate"/>
          </w:r>
          <w:r>
            <w:rPr>
              <w:rFonts w:ascii="黑体" w:hAnsi="黑体" w:eastAsia="黑体" w:cs="黑体"/>
              <w:spacing w:val="8"/>
              <w:sz w:val="20"/>
              <w:szCs w:val="20"/>
              <w:lang w:eastAsia="zh-CN"/>
            </w:rPr>
            <w:t>供应商须知前附表</w:t>
          </w:r>
          <w:r>
            <w:rPr>
              <w:rFonts w:ascii="黑体" w:hAnsi="黑体" w:eastAsia="黑体" w:cs="黑体"/>
              <w:spacing w:val="-52"/>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rPr>
            <w:fldChar w:fldCharType="end"/>
          </w:r>
        </w:p>
        <w:p w14:paraId="59E66F3C">
          <w:pPr>
            <w:tabs>
              <w:tab w:val="right" w:leader="dot" w:pos="9060"/>
            </w:tabs>
            <w:spacing w:before="168" w:line="201" w:lineRule="auto"/>
            <w:ind w:left="850"/>
            <w:rPr>
              <w:rFonts w:ascii="Times New Roman" w:hAnsi="Times New Roman" w:eastAsia="Times New Roman" w:cs="Times New Roman"/>
              <w:sz w:val="20"/>
              <w:szCs w:val="20"/>
              <w:lang w:eastAsia="zh-CN"/>
            </w:rPr>
          </w:pPr>
          <w:r>
            <w:fldChar w:fldCharType="begin"/>
          </w:r>
          <w:r>
            <w:instrText xml:space="preserve"> HYPERLINK \l "bookmark14" </w:instrText>
          </w:r>
          <w:r>
            <w:fldChar w:fldCharType="separate"/>
          </w:r>
          <w:r>
            <w:rPr>
              <w:rFonts w:ascii="楷体" w:hAnsi="楷体" w:eastAsia="楷体" w:cs="楷体"/>
              <w:spacing w:val="6"/>
              <w:sz w:val="20"/>
              <w:szCs w:val="20"/>
              <w:lang w:eastAsia="zh-CN"/>
            </w:rPr>
            <w:t>1.采购依据以及原则</w:t>
          </w:r>
          <w:r>
            <w:rPr>
              <w:rFonts w:ascii="楷体" w:hAnsi="楷体" w:eastAsia="楷体" w:cs="楷体"/>
              <w:spacing w:val="-50"/>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16</w:t>
          </w:r>
          <w:r>
            <w:rPr>
              <w:rFonts w:ascii="Times New Roman" w:hAnsi="Times New Roman" w:eastAsia="Times New Roman" w:cs="Times New Roman"/>
              <w:spacing w:val="14"/>
              <w:sz w:val="20"/>
              <w:szCs w:val="20"/>
              <w:lang w:eastAsia="zh-CN"/>
            </w:rPr>
            <w:fldChar w:fldCharType="end"/>
          </w:r>
        </w:p>
        <w:p w14:paraId="78463EA3">
          <w:pPr>
            <w:tabs>
              <w:tab w:val="right" w:leader="dot" w:pos="9060"/>
            </w:tabs>
            <w:spacing w:before="161" w:line="201" w:lineRule="auto"/>
            <w:ind w:left="838"/>
            <w:rPr>
              <w:rFonts w:ascii="Times New Roman" w:hAnsi="Times New Roman" w:eastAsia="Times New Roman" w:cs="Times New Roman"/>
              <w:sz w:val="20"/>
              <w:szCs w:val="20"/>
              <w:lang w:eastAsia="zh-CN"/>
            </w:rPr>
          </w:pPr>
          <w:r>
            <w:fldChar w:fldCharType="begin"/>
          </w:r>
          <w:r>
            <w:instrText xml:space="preserve"> HYPERLINK \l "bookmark16" </w:instrText>
          </w:r>
          <w:r>
            <w:fldChar w:fldCharType="separate"/>
          </w:r>
          <w:r>
            <w:rPr>
              <w:rFonts w:ascii="楷体" w:hAnsi="楷体" w:eastAsia="楷体" w:cs="楷体"/>
              <w:spacing w:val="7"/>
              <w:sz w:val="20"/>
              <w:szCs w:val="20"/>
              <w:lang w:eastAsia="zh-CN"/>
            </w:rPr>
            <w:t>2.合格的供应商</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2"/>
              <w:sz w:val="20"/>
              <w:szCs w:val="20"/>
              <w:lang w:eastAsia="zh-CN"/>
            </w:rPr>
            <w:t xml:space="preserve"> </w:t>
          </w:r>
          <w:r>
            <w:rPr>
              <w:rFonts w:ascii="Times New Roman" w:hAnsi="Times New Roman" w:eastAsia="Times New Roman" w:cs="Times New Roman"/>
              <w:spacing w:val="-8"/>
              <w:sz w:val="20"/>
              <w:szCs w:val="20"/>
              <w:lang w:eastAsia="zh-CN"/>
            </w:rPr>
            <w:t>16</w:t>
          </w:r>
          <w:r>
            <w:rPr>
              <w:rFonts w:ascii="Times New Roman" w:hAnsi="Times New Roman" w:eastAsia="Times New Roman" w:cs="Times New Roman"/>
              <w:spacing w:val="-8"/>
              <w:sz w:val="20"/>
              <w:szCs w:val="20"/>
              <w:lang w:eastAsia="zh-CN"/>
            </w:rPr>
            <w:fldChar w:fldCharType="end"/>
          </w:r>
        </w:p>
        <w:p w14:paraId="39DDFE5B">
          <w:pPr>
            <w:tabs>
              <w:tab w:val="right" w:leader="dot" w:pos="9060"/>
            </w:tabs>
            <w:spacing w:before="164" w:line="201" w:lineRule="auto"/>
            <w:ind w:left="840"/>
            <w:rPr>
              <w:rFonts w:ascii="Times New Roman" w:hAnsi="Times New Roman" w:eastAsia="Times New Roman" w:cs="Times New Roman"/>
              <w:sz w:val="20"/>
              <w:szCs w:val="20"/>
              <w:lang w:eastAsia="zh-CN"/>
            </w:rPr>
          </w:pPr>
          <w:r>
            <w:fldChar w:fldCharType="begin"/>
          </w:r>
          <w:r>
            <w:instrText xml:space="preserve"> HYPERLINK \l "bookmark18" </w:instrText>
          </w:r>
          <w:r>
            <w:fldChar w:fldCharType="separate"/>
          </w:r>
          <w:r>
            <w:rPr>
              <w:rFonts w:ascii="楷体" w:hAnsi="楷体" w:eastAsia="楷体" w:cs="楷体"/>
              <w:spacing w:val="4"/>
              <w:sz w:val="20"/>
              <w:szCs w:val="20"/>
              <w:lang w:eastAsia="zh-CN"/>
            </w:rPr>
            <w:t>3.保密</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1473CEBD">
          <w:pPr>
            <w:tabs>
              <w:tab w:val="right" w:leader="dot" w:pos="9060"/>
            </w:tabs>
            <w:spacing w:before="161" w:line="201" w:lineRule="auto"/>
            <w:ind w:left="834"/>
            <w:rPr>
              <w:rFonts w:ascii="Times New Roman" w:hAnsi="Times New Roman" w:eastAsia="Times New Roman" w:cs="Times New Roman"/>
              <w:sz w:val="20"/>
              <w:szCs w:val="20"/>
              <w:lang w:eastAsia="zh-CN"/>
            </w:rPr>
          </w:pPr>
          <w:r>
            <w:fldChar w:fldCharType="begin"/>
          </w:r>
          <w:r>
            <w:instrText xml:space="preserve"> HYPERLINK \l "bookmark20" </w:instrText>
          </w:r>
          <w:r>
            <w:fldChar w:fldCharType="separate"/>
          </w:r>
          <w:r>
            <w:rPr>
              <w:rFonts w:ascii="楷体" w:hAnsi="楷体" w:eastAsia="楷体" w:cs="楷体"/>
              <w:spacing w:val="9"/>
              <w:sz w:val="20"/>
              <w:szCs w:val="20"/>
              <w:lang w:eastAsia="zh-CN"/>
            </w:rPr>
            <w:t>4.语言文字、计量单位、时间单位、报价有效期以及参与采购活动费用</w:t>
          </w:r>
          <w:r>
            <w:rPr>
              <w:rFonts w:ascii="楷体" w:hAnsi="楷体" w:eastAsia="楷体" w:cs="楷体"/>
              <w:spacing w:val="-42"/>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39CEEECB">
          <w:pPr>
            <w:tabs>
              <w:tab w:val="right" w:leader="dot" w:pos="9060"/>
            </w:tabs>
            <w:spacing w:before="162" w:line="201" w:lineRule="auto"/>
            <w:ind w:left="835"/>
            <w:rPr>
              <w:rFonts w:ascii="Times New Roman" w:hAnsi="Times New Roman" w:eastAsia="Times New Roman" w:cs="Times New Roman"/>
              <w:sz w:val="20"/>
              <w:szCs w:val="20"/>
              <w:lang w:eastAsia="zh-CN"/>
            </w:rPr>
          </w:pPr>
          <w:r>
            <w:fldChar w:fldCharType="begin"/>
          </w:r>
          <w:r>
            <w:instrText xml:space="preserve"> HYPERLINK \l "bookmark22" </w:instrText>
          </w:r>
          <w:r>
            <w:fldChar w:fldCharType="separate"/>
          </w:r>
          <w:r>
            <w:rPr>
              <w:rFonts w:ascii="楷体" w:hAnsi="楷体" w:eastAsia="楷体" w:cs="楷体"/>
              <w:spacing w:val="7"/>
              <w:sz w:val="20"/>
              <w:szCs w:val="20"/>
              <w:lang w:eastAsia="zh-CN"/>
            </w:rPr>
            <w:t>5.踏勘现场</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52ABBC2F">
          <w:pPr>
            <w:tabs>
              <w:tab w:val="right" w:leader="dot" w:pos="9060"/>
            </w:tabs>
            <w:spacing w:before="164" w:line="201" w:lineRule="auto"/>
            <w:ind w:left="839"/>
            <w:rPr>
              <w:rFonts w:ascii="Times New Roman" w:hAnsi="Times New Roman" w:eastAsia="Times New Roman" w:cs="Times New Roman"/>
              <w:sz w:val="20"/>
              <w:szCs w:val="20"/>
              <w:lang w:eastAsia="zh-CN"/>
            </w:rPr>
          </w:pPr>
          <w:r>
            <w:fldChar w:fldCharType="begin"/>
          </w:r>
          <w:r>
            <w:instrText xml:space="preserve"> HYPERLINK \l "bookmark24" </w:instrText>
          </w:r>
          <w:r>
            <w:fldChar w:fldCharType="separate"/>
          </w:r>
          <w:r>
            <w:rPr>
              <w:rFonts w:ascii="楷体" w:hAnsi="楷体" w:eastAsia="楷体" w:cs="楷体"/>
              <w:spacing w:val="4"/>
              <w:sz w:val="20"/>
              <w:szCs w:val="20"/>
              <w:lang w:eastAsia="zh-CN"/>
            </w:rPr>
            <w:t>6.询问</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215F3A22">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"bookmark26" </w:instrText>
          </w:r>
          <w:r>
            <w:fldChar w:fldCharType="separate"/>
          </w:r>
          <w:r>
            <w:rPr>
              <w:rFonts w:ascii="楷体" w:hAnsi="楷体" w:eastAsia="楷体" w:cs="楷体"/>
              <w:spacing w:val="4"/>
              <w:sz w:val="20"/>
              <w:szCs w:val="20"/>
              <w:lang w:eastAsia="zh-CN"/>
            </w:rPr>
            <w:t>7.偏离</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45E2C5">
          <w:pPr>
            <w:tabs>
              <w:tab w:val="right" w:leader="dot" w:pos="9060"/>
            </w:tabs>
            <w:spacing w:before="162" w:line="201" w:lineRule="auto"/>
            <w:ind w:left="837"/>
            <w:rPr>
              <w:rFonts w:ascii="Times New Roman" w:hAnsi="Times New Roman" w:eastAsia="Times New Roman" w:cs="Times New Roman"/>
              <w:sz w:val="20"/>
              <w:szCs w:val="20"/>
              <w:lang w:eastAsia="zh-CN"/>
            </w:rPr>
          </w:pPr>
          <w:r>
            <w:fldChar w:fldCharType="begin"/>
          </w:r>
          <w:r>
            <w:instrText xml:space="preserve"> HYPERLINK \l "bookmark28" </w:instrText>
          </w:r>
          <w:r>
            <w:fldChar w:fldCharType="separate"/>
          </w:r>
          <w:r>
            <w:rPr>
              <w:rFonts w:ascii="楷体" w:hAnsi="楷体" w:eastAsia="楷体" w:cs="楷体"/>
              <w:spacing w:val="6"/>
              <w:sz w:val="20"/>
              <w:szCs w:val="20"/>
              <w:lang w:eastAsia="zh-CN"/>
            </w:rPr>
            <w:t>8.履约担保</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199727">
          <w:pPr>
            <w:tabs>
              <w:tab w:val="right" w:leader="dot" w:pos="9060"/>
            </w:tabs>
            <w:spacing w:before="163" w:line="201" w:lineRule="auto"/>
            <w:ind w:left="834"/>
            <w:rPr>
              <w:rFonts w:ascii="Times New Roman" w:hAnsi="Times New Roman" w:eastAsia="Times New Roman" w:cs="Times New Roman"/>
              <w:sz w:val="20"/>
              <w:szCs w:val="20"/>
              <w:lang w:eastAsia="zh-CN"/>
            </w:rPr>
          </w:pPr>
          <w:r>
            <w:fldChar w:fldCharType="begin"/>
          </w:r>
          <w:r>
            <w:instrText xml:space="preserve"> HYPERLINK \l "bookmark30" </w:instrText>
          </w:r>
          <w:r>
            <w:fldChar w:fldCharType="separate"/>
          </w:r>
          <w:r>
            <w:rPr>
              <w:rFonts w:ascii="楷体" w:hAnsi="楷体" w:eastAsia="楷体" w:cs="楷体"/>
              <w:spacing w:val="8"/>
              <w:sz w:val="20"/>
              <w:szCs w:val="20"/>
              <w:lang w:eastAsia="zh-CN"/>
            </w:rPr>
            <w:t>9.采购代理服务费</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5"/>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39C8891D">
          <w:pPr>
            <w:tabs>
              <w:tab w:val="right" w:leader="dot" w:pos="9060"/>
            </w:tabs>
            <w:spacing w:before="162" w:line="201" w:lineRule="auto"/>
            <w:ind w:left="850"/>
            <w:rPr>
              <w:rFonts w:ascii="Times New Roman" w:hAnsi="Times New Roman" w:eastAsia="Times New Roman" w:cs="Times New Roman"/>
              <w:sz w:val="20"/>
              <w:szCs w:val="20"/>
              <w:lang w:eastAsia="zh-CN"/>
            </w:rPr>
          </w:pPr>
          <w:bookmarkStart w:id="7" w:name="bookmark31"/>
          <w:bookmarkEnd w:id="7"/>
          <w:r>
            <w:fldChar w:fldCharType="begin"/>
          </w:r>
          <w:r>
            <w:rPr>
              <w:lang w:eastAsia="zh-CN"/>
            </w:rPr>
            <w:instrText xml:space="preserve"> HYPERLINK \l "bookmark32" </w:instrText>
          </w:r>
          <w:r>
            <w:fldChar w:fldCharType="separate"/>
          </w:r>
          <w:r>
            <w:rPr>
              <w:rFonts w:ascii="楷体" w:hAnsi="楷体" w:eastAsia="楷体" w:cs="楷体"/>
              <w:spacing w:val="4"/>
              <w:sz w:val="20"/>
              <w:szCs w:val="20"/>
              <w:lang w:eastAsia="zh-CN"/>
            </w:rPr>
            <w:t>10.磋商文件</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9"/>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rPr>
            <w:fldChar w:fldCharType="end"/>
          </w:r>
        </w:p>
        <w:p w14:paraId="5D40DE1F">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"bookmark34" </w:instrText>
          </w:r>
          <w:r>
            <w:fldChar w:fldCharType="separate"/>
          </w:r>
          <w:r>
            <w:rPr>
              <w:rFonts w:ascii="楷体" w:hAnsi="楷体" w:eastAsia="楷体" w:cs="楷体"/>
              <w:spacing w:val="6"/>
              <w:sz w:val="20"/>
              <w:szCs w:val="20"/>
              <w:lang w:eastAsia="zh-CN"/>
            </w:rPr>
            <w:t>11.响应文件的组成</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1C963B22">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"bookmark36" </w:instrText>
          </w:r>
          <w:r>
            <w:fldChar w:fldCharType="separate"/>
          </w:r>
          <w:r>
            <w:rPr>
              <w:rFonts w:ascii="楷体" w:hAnsi="楷体" w:eastAsia="楷体" w:cs="楷体"/>
              <w:spacing w:val="4"/>
              <w:sz w:val="20"/>
              <w:szCs w:val="20"/>
              <w:lang w:eastAsia="zh-CN"/>
            </w:rPr>
            <w:t>12.响应报价</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9"/>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4A674218">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"bookmark38" </w:instrText>
          </w:r>
          <w:r>
            <w:fldChar w:fldCharType="separate"/>
          </w:r>
          <w:r>
            <w:rPr>
              <w:rFonts w:ascii="楷体" w:hAnsi="楷体" w:eastAsia="楷体" w:cs="楷体"/>
              <w:spacing w:val="6"/>
              <w:sz w:val="20"/>
              <w:szCs w:val="20"/>
              <w:lang w:eastAsia="zh-CN"/>
            </w:rPr>
            <w:t>13.响应文件编制要求</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20</w:t>
          </w:r>
          <w:r>
            <w:rPr>
              <w:rFonts w:ascii="Times New Roman" w:hAnsi="Times New Roman" w:eastAsia="Times New Roman" w:cs="Times New Roman"/>
              <w:spacing w:val="14"/>
              <w:sz w:val="20"/>
              <w:szCs w:val="20"/>
              <w:lang w:eastAsia="zh-CN"/>
            </w:rPr>
            <w:fldChar w:fldCharType="end"/>
          </w:r>
        </w:p>
        <w:p w14:paraId="765F7C24">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"bookmark40" </w:instrText>
          </w:r>
          <w:r>
            <w:fldChar w:fldCharType="separate"/>
          </w:r>
          <w:r>
            <w:rPr>
              <w:rFonts w:ascii="楷体" w:hAnsi="楷体" w:eastAsia="楷体" w:cs="楷体"/>
              <w:spacing w:val="7"/>
              <w:sz w:val="20"/>
              <w:szCs w:val="20"/>
              <w:lang w:eastAsia="zh-CN"/>
            </w:rPr>
            <w:t>14.响应文件的密封和标记</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482A60B9">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"bookmark42" </w:instrText>
          </w:r>
          <w:r>
            <w:fldChar w:fldCharType="separate"/>
          </w:r>
          <w:r>
            <w:rPr>
              <w:rFonts w:ascii="楷体" w:hAnsi="楷体" w:eastAsia="楷体" w:cs="楷体"/>
              <w:spacing w:val="6"/>
              <w:sz w:val="20"/>
              <w:szCs w:val="20"/>
              <w:lang w:eastAsia="zh-CN"/>
            </w:rPr>
            <w:t>15.响应文件的递交</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21</w:t>
          </w:r>
          <w:r>
            <w:rPr>
              <w:rFonts w:ascii="Times New Roman" w:hAnsi="Times New Roman" w:eastAsia="Times New Roman" w:cs="Times New Roman"/>
              <w:spacing w:val="2"/>
              <w:sz w:val="20"/>
              <w:szCs w:val="20"/>
              <w:lang w:eastAsia="zh-CN"/>
            </w:rPr>
            <w:fldChar w:fldCharType="end"/>
          </w:r>
        </w:p>
        <w:p w14:paraId="1CCD6590">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"bookmark44" </w:instrText>
          </w:r>
          <w:r>
            <w:fldChar w:fldCharType="separate"/>
          </w:r>
          <w:r>
            <w:rPr>
              <w:rFonts w:ascii="楷体" w:hAnsi="楷体" w:eastAsia="楷体" w:cs="楷体"/>
              <w:spacing w:val="7"/>
              <w:sz w:val="20"/>
              <w:szCs w:val="20"/>
              <w:lang w:eastAsia="zh-CN"/>
            </w:rPr>
            <w:t>16.响应文件的修改与撤回</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0EBDFC50">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"bookmark46" </w:instrText>
          </w:r>
          <w:r>
            <w:fldChar w:fldCharType="separate"/>
          </w:r>
          <w:r>
            <w:rPr>
              <w:rFonts w:ascii="楷体" w:hAnsi="楷体" w:eastAsia="楷体" w:cs="楷体"/>
              <w:spacing w:val="6"/>
              <w:sz w:val="20"/>
              <w:szCs w:val="20"/>
              <w:lang w:eastAsia="zh-CN"/>
            </w:rPr>
            <w:t>17.保证金（本项目不做要求）</w:t>
          </w:r>
          <w:r>
            <w:rPr>
              <w:rFonts w:ascii="楷体" w:hAnsi="楷体" w:eastAsia="楷体" w:cs="楷体"/>
              <w:spacing w:val="-35"/>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0"/>
              <w:sz w:val="20"/>
              <w:szCs w:val="20"/>
              <w:lang w:eastAsia="zh-CN"/>
            </w:rPr>
            <w:t>21</w:t>
          </w:r>
          <w:r>
            <w:rPr>
              <w:rFonts w:ascii="Times New Roman" w:hAnsi="Times New Roman" w:eastAsia="Times New Roman" w:cs="Times New Roman"/>
              <w:spacing w:val="10"/>
              <w:sz w:val="20"/>
              <w:szCs w:val="20"/>
              <w:lang w:eastAsia="zh-CN"/>
            </w:rPr>
            <w:fldChar w:fldCharType="end"/>
          </w:r>
        </w:p>
        <w:p w14:paraId="298548FA">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"bookmark48" </w:instrText>
          </w:r>
          <w:r>
            <w:fldChar w:fldCharType="separate"/>
          </w:r>
          <w:r>
            <w:rPr>
              <w:rFonts w:ascii="楷体" w:hAnsi="楷体" w:eastAsia="楷体" w:cs="楷体"/>
              <w:spacing w:val="6"/>
              <w:sz w:val="20"/>
              <w:szCs w:val="20"/>
              <w:lang w:eastAsia="zh-CN"/>
            </w:rPr>
            <w:t>18.开标、磋商、成交</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22</w:t>
          </w:r>
          <w:r>
            <w:rPr>
              <w:rFonts w:ascii="Times New Roman" w:hAnsi="Times New Roman" w:eastAsia="Times New Roman" w:cs="Times New Roman"/>
              <w:spacing w:val="14"/>
              <w:sz w:val="20"/>
              <w:szCs w:val="20"/>
              <w:lang w:eastAsia="zh-CN"/>
            </w:rPr>
            <w:fldChar w:fldCharType="end"/>
          </w:r>
        </w:p>
        <w:p w14:paraId="794D7655">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"bookmark50" </w:instrText>
          </w:r>
          <w:r>
            <w:fldChar w:fldCharType="separate"/>
          </w:r>
          <w:r>
            <w:rPr>
              <w:rFonts w:ascii="楷体" w:hAnsi="楷体" w:eastAsia="楷体" w:cs="楷体"/>
              <w:spacing w:val="2"/>
              <w:sz w:val="20"/>
              <w:szCs w:val="20"/>
              <w:lang w:eastAsia="zh-CN"/>
            </w:rPr>
            <w:t>19.质疑</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31</w:t>
          </w:r>
          <w:r>
            <w:rPr>
              <w:rFonts w:ascii="Times New Roman" w:hAnsi="Times New Roman" w:eastAsia="Times New Roman" w:cs="Times New Roman"/>
              <w:sz w:val="20"/>
              <w:szCs w:val="20"/>
              <w:lang w:eastAsia="zh-CN"/>
            </w:rPr>
            <w:fldChar w:fldCharType="end"/>
          </w:r>
        </w:p>
        <w:p w14:paraId="2BC1A114">
          <w:pPr>
            <w:tabs>
              <w:tab w:val="right" w:leader="dot" w:pos="9060"/>
            </w:tabs>
            <w:spacing w:before="162" w:line="201" w:lineRule="auto"/>
            <w:ind w:left="838"/>
            <w:rPr>
              <w:rFonts w:ascii="Times New Roman" w:hAnsi="Times New Roman" w:eastAsia="Times New Roman" w:cs="Times New Roman"/>
              <w:sz w:val="20"/>
              <w:szCs w:val="20"/>
              <w:lang w:eastAsia="zh-CN"/>
            </w:rPr>
          </w:pPr>
          <w:r>
            <w:fldChar w:fldCharType="begin"/>
          </w:r>
          <w:r>
            <w:instrText xml:space="preserve"> HYPERLINK \l "bookmark52" </w:instrText>
          </w:r>
          <w:r>
            <w:fldChar w:fldCharType="separate"/>
          </w:r>
          <w:r>
            <w:rPr>
              <w:rFonts w:ascii="楷体" w:hAnsi="楷体" w:eastAsia="楷体" w:cs="楷体"/>
              <w:spacing w:val="5"/>
              <w:sz w:val="20"/>
              <w:szCs w:val="20"/>
              <w:lang w:eastAsia="zh-CN"/>
            </w:rPr>
            <w:t>20.投诉</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32</w:t>
          </w:r>
          <w:r>
            <w:rPr>
              <w:rFonts w:ascii="Times New Roman" w:hAnsi="Times New Roman" w:eastAsia="Times New Roman" w:cs="Times New Roman"/>
              <w:sz w:val="20"/>
              <w:szCs w:val="20"/>
              <w:lang w:eastAsia="zh-CN"/>
            </w:rPr>
            <w:fldChar w:fldCharType="end"/>
          </w:r>
        </w:p>
        <w:p w14:paraId="3E4D3C08">
          <w:pPr>
            <w:tabs>
              <w:tab w:val="right" w:leader="dot" w:pos="9060"/>
            </w:tabs>
            <w:spacing w:before="163" w:line="201" w:lineRule="auto"/>
            <w:ind w:left="838"/>
            <w:rPr>
              <w:rFonts w:ascii="Times New Roman" w:hAnsi="Times New Roman" w:eastAsia="Times New Roman" w:cs="Times New Roman"/>
              <w:sz w:val="20"/>
              <w:szCs w:val="20"/>
              <w:lang w:eastAsia="zh-CN"/>
            </w:rPr>
          </w:pPr>
          <w:r>
            <w:fldChar w:fldCharType="begin"/>
          </w:r>
          <w:r>
            <w:instrText xml:space="preserve"> HYPERLINK \l "bookmark54" </w:instrText>
          </w:r>
          <w:r>
            <w:fldChar w:fldCharType="separate"/>
          </w:r>
          <w:r>
            <w:rPr>
              <w:rFonts w:ascii="楷体" w:hAnsi="楷体" w:eastAsia="楷体" w:cs="楷体"/>
              <w:spacing w:val="7"/>
              <w:sz w:val="20"/>
              <w:szCs w:val="20"/>
              <w:lang w:eastAsia="zh-CN"/>
            </w:rPr>
            <w:t>21.其他需补充的内容</w:t>
          </w:r>
          <w:r>
            <w:rPr>
              <w:rFonts w:ascii="楷体" w:hAnsi="楷体" w:eastAsia="楷体" w:cs="楷体"/>
              <w:spacing w:val="-49"/>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33</w:t>
          </w:r>
          <w:r>
            <w:rPr>
              <w:rFonts w:ascii="Times New Roman" w:hAnsi="Times New Roman" w:eastAsia="Times New Roman" w:cs="Times New Roman"/>
              <w:spacing w:val="14"/>
              <w:sz w:val="20"/>
              <w:szCs w:val="20"/>
              <w:lang w:eastAsia="zh-CN"/>
            </w:rPr>
            <w:fldChar w:fldCharType="end"/>
          </w:r>
        </w:p>
        <w:p w14:paraId="3404C87D">
          <w:pPr>
            <w:tabs>
              <w:tab w:val="right" w:leader="dot" w:pos="9060"/>
            </w:tabs>
            <w:spacing w:before="162" w:line="196" w:lineRule="auto"/>
            <w:ind w:left="420"/>
            <w:rPr>
              <w:rFonts w:ascii="Times New Roman" w:hAnsi="Times New Roman" w:eastAsia="Times New Roman" w:cs="Times New Roman"/>
              <w:sz w:val="20"/>
              <w:szCs w:val="20"/>
              <w:lang w:eastAsia="zh-CN"/>
            </w:rPr>
          </w:pPr>
          <w:r>
            <w:fldChar w:fldCharType="begin"/>
          </w:r>
          <w:r>
            <w:instrText xml:space="preserve"> HYPERLINK \l "bookmark56" </w:instrText>
          </w:r>
          <w:r>
            <w:fldChar w:fldCharType="separate"/>
          </w:r>
          <w:r>
            <w:rPr>
              <w:rFonts w:ascii="黑体" w:hAnsi="黑体" w:eastAsia="黑体" w:cs="黑体"/>
              <w:spacing w:val="7"/>
              <w:sz w:val="20"/>
              <w:szCs w:val="20"/>
              <w:lang w:eastAsia="zh-CN"/>
            </w:rPr>
            <w:t>第三章  服务需求</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68C2520">
          <w:pPr>
            <w:tabs>
              <w:tab w:val="right" w:leader="dot" w:pos="9060"/>
            </w:tabs>
            <w:spacing w:before="167" w:line="201" w:lineRule="auto"/>
            <w:ind w:left="850"/>
            <w:rPr>
              <w:rFonts w:ascii="Times New Roman" w:hAnsi="Times New Roman" w:eastAsia="Times New Roman" w:cs="Times New Roman"/>
              <w:sz w:val="20"/>
              <w:szCs w:val="20"/>
              <w:lang w:eastAsia="zh-CN"/>
            </w:rPr>
          </w:pPr>
          <w:r>
            <w:fldChar w:fldCharType="begin"/>
          </w:r>
          <w:r>
            <w:instrText xml:space="preserve"> HYPERLINK \l "bookmark58" </w:instrText>
          </w:r>
          <w:r>
            <w:fldChar w:fldCharType="separate"/>
          </w:r>
          <w:r>
            <w:rPr>
              <w:rFonts w:ascii="楷体" w:hAnsi="楷体" w:eastAsia="楷体" w:cs="楷体"/>
              <w:spacing w:val="4"/>
              <w:sz w:val="20"/>
              <w:szCs w:val="20"/>
              <w:lang w:eastAsia="zh-CN"/>
            </w:rPr>
            <w:t>1.项目说明</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978FB91">
          <w:pPr>
            <w:tabs>
              <w:tab w:val="right" w:leader="dot" w:pos="9060"/>
            </w:tabs>
            <w:spacing w:before="164" w:line="201" w:lineRule="auto"/>
            <w:ind w:left="838"/>
            <w:rPr>
              <w:rFonts w:ascii="Times New Roman" w:hAnsi="Times New Roman" w:eastAsia="Times New Roman" w:cs="Times New Roman"/>
              <w:sz w:val="20"/>
              <w:szCs w:val="20"/>
              <w:lang w:eastAsia="zh-CN"/>
            </w:rPr>
          </w:pPr>
          <w:r>
            <w:fldChar w:fldCharType="begin"/>
          </w:r>
          <w:r>
            <w:instrText xml:space="preserve"> HYPERLINK \l "bookmark60" </w:instrText>
          </w:r>
          <w:r>
            <w:fldChar w:fldCharType="separate"/>
          </w:r>
          <w:r>
            <w:rPr>
              <w:rFonts w:ascii="楷体" w:hAnsi="楷体" w:eastAsia="楷体" w:cs="楷体"/>
              <w:spacing w:val="6"/>
              <w:sz w:val="20"/>
              <w:szCs w:val="20"/>
              <w:lang w:eastAsia="zh-CN"/>
            </w:rPr>
            <w:t>2.技术要求</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7157B354">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"bookmark62" </w:instrText>
          </w:r>
          <w:r>
            <w:fldChar w:fldCharType="separate"/>
          </w:r>
          <w:r>
            <w:rPr>
              <w:rFonts w:ascii="楷体" w:hAnsi="楷体" w:eastAsia="楷体" w:cs="楷体"/>
              <w:spacing w:val="6"/>
              <w:sz w:val="20"/>
              <w:szCs w:val="20"/>
              <w:lang w:eastAsia="zh-CN"/>
            </w:rPr>
            <w:t>3.商务条件</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4C878C8F">
          <w:pPr>
            <w:tabs>
              <w:tab w:val="right" w:leader="dot" w:pos="9060"/>
            </w:tabs>
            <w:spacing w:before="161" w:line="196" w:lineRule="auto"/>
            <w:ind w:left="420"/>
            <w:rPr>
              <w:rFonts w:ascii="Times New Roman" w:hAnsi="Times New Roman" w:eastAsia="Times New Roman" w:cs="Times New Roman"/>
              <w:sz w:val="20"/>
              <w:szCs w:val="20"/>
              <w:lang w:eastAsia="zh-CN"/>
            </w:rPr>
          </w:pPr>
          <w:r>
            <w:fldChar w:fldCharType="begin"/>
          </w:r>
          <w:r>
            <w:instrText xml:space="preserve"> HYPERLINK \l "bookmark64" </w:instrText>
          </w:r>
          <w:r>
            <w:fldChar w:fldCharType="separate"/>
          </w:r>
          <w:r>
            <w:rPr>
              <w:rFonts w:ascii="黑体" w:hAnsi="黑体" w:eastAsia="黑体" w:cs="黑体"/>
              <w:spacing w:val="7"/>
              <w:sz w:val="20"/>
              <w:szCs w:val="20"/>
              <w:lang w:eastAsia="zh-CN"/>
            </w:rPr>
            <w:t>第四章  评审办法</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36</w:t>
          </w:r>
          <w:r>
            <w:rPr>
              <w:rFonts w:ascii="Times New Roman" w:hAnsi="Times New Roman" w:eastAsia="Times New Roman" w:cs="Times New Roman"/>
              <w:sz w:val="20"/>
              <w:szCs w:val="20"/>
              <w:lang w:eastAsia="zh-CN"/>
            </w:rPr>
            <w:fldChar w:fldCharType="end"/>
          </w:r>
        </w:p>
        <w:p w14:paraId="07282B49">
          <w:pPr>
            <w:tabs>
              <w:tab w:val="right" w:leader="dot" w:pos="9060"/>
            </w:tabs>
            <w:spacing w:before="169" w:line="196" w:lineRule="auto"/>
            <w:ind w:left="420"/>
            <w:rPr>
              <w:rFonts w:ascii="Times New Roman" w:hAnsi="Times New Roman" w:eastAsia="Times New Roman" w:cs="Times New Roman"/>
              <w:sz w:val="20"/>
              <w:szCs w:val="20"/>
              <w:lang w:eastAsia="zh-CN"/>
            </w:rPr>
          </w:pPr>
          <w:r>
            <w:fldChar w:fldCharType="begin"/>
          </w:r>
          <w:r>
            <w:instrText xml:space="preserve"> HYPERLINK \l "bookmark66" </w:instrText>
          </w:r>
          <w:r>
            <w:fldChar w:fldCharType="separate"/>
          </w:r>
          <w:r>
            <w:rPr>
              <w:rFonts w:ascii="黑体" w:hAnsi="黑体" w:eastAsia="黑体" w:cs="黑体"/>
              <w:spacing w:val="8"/>
              <w:sz w:val="20"/>
              <w:szCs w:val="20"/>
              <w:lang w:eastAsia="zh-CN"/>
            </w:rPr>
            <w:t>第五章  签订合同、合同主要条款</w:t>
          </w:r>
          <w:r>
            <w:rPr>
              <w:rFonts w:ascii="黑体" w:hAnsi="黑体" w:eastAsia="黑体" w:cs="黑体"/>
              <w:spacing w:val="-48"/>
              <w:sz w:val="20"/>
              <w:szCs w:val="20"/>
              <w:lang w:eastAsia="zh-CN"/>
            </w:rPr>
            <w:t xml:space="preserve"> </w:t>
          </w:r>
          <w:r>
            <w:rPr>
              <w:rFonts w:ascii="黑体" w:hAnsi="黑体" w:eastAsia="黑体" w:cs="黑体"/>
              <w:sz w:val="20"/>
              <w:szCs w:val="20"/>
              <w:lang w:eastAsia="zh-CN"/>
            </w:rPr>
            <w:tab/>
          </w:r>
          <w:r>
            <w:rPr>
              <w:rFonts w:ascii="Times New Roman" w:hAnsi="Times New Roman" w:eastAsia="Times New Roman" w:cs="Times New Roman"/>
              <w:spacing w:val="10"/>
              <w:sz w:val="20"/>
              <w:szCs w:val="20"/>
              <w:lang w:eastAsia="zh-CN"/>
            </w:rPr>
            <w:t>45</w:t>
          </w:r>
          <w:r>
            <w:rPr>
              <w:rFonts w:ascii="Times New Roman" w:hAnsi="Times New Roman" w:eastAsia="Times New Roman" w:cs="Times New Roman"/>
              <w:spacing w:val="10"/>
              <w:sz w:val="20"/>
              <w:szCs w:val="20"/>
              <w:lang w:eastAsia="zh-CN"/>
            </w:rPr>
            <w:fldChar w:fldCharType="end"/>
          </w:r>
        </w:p>
        <w:p w14:paraId="2B114120">
          <w:pPr>
            <w:tabs>
              <w:tab w:val="right" w:leader="dot" w:pos="9060"/>
            </w:tabs>
            <w:spacing w:before="168" w:line="230" w:lineRule="auto"/>
            <w:ind w:left="420"/>
            <w:rPr>
              <w:rFonts w:ascii="Times New Roman" w:hAnsi="Times New Roman" w:eastAsia="Times New Roman" w:cs="Times New Roman"/>
              <w:sz w:val="20"/>
              <w:szCs w:val="20"/>
              <w:lang w:eastAsia="zh-CN"/>
            </w:rPr>
          </w:pPr>
          <w:r>
            <w:fldChar w:fldCharType="begin"/>
          </w:r>
          <w:r>
            <w:instrText xml:space="preserve"> HYPERLINK \l "bookmark68" </w:instrText>
          </w:r>
          <w:r>
            <w:fldChar w:fldCharType="separate"/>
          </w:r>
          <w:r>
            <w:rPr>
              <w:rFonts w:ascii="黑体" w:hAnsi="黑体" w:eastAsia="黑体" w:cs="黑体"/>
              <w:spacing w:val="6"/>
              <w:sz w:val="20"/>
              <w:szCs w:val="20"/>
              <w:lang w:eastAsia="zh-CN"/>
            </w:rPr>
            <w:t>第六章</w:t>
          </w:r>
          <w:r>
            <w:rPr>
              <w:rFonts w:ascii="黑体" w:hAnsi="黑体" w:eastAsia="黑体" w:cs="黑体"/>
              <w:spacing w:val="17"/>
              <w:sz w:val="20"/>
              <w:szCs w:val="20"/>
              <w:lang w:eastAsia="zh-CN"/>
            </w:rPr>
            <w:t xml:space="preserve">  </w:t>
          </w:r>
          <w:r>
            <w:rPr>
              <w:rFonts w:ascii="黑体" w:hAnsi="黑体" w:eastAsia="黑体" w:cs="黑体"/>
              <w:spacing w:val="6"/>
              <w:sz w:val="20"/>
              <w:szCs w:val="20"/>
              <w:lang w:eastAsia="zh-CN"/>
            </w:rPr>
            <w:t>响应文件格式</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71"/>
              <w:sz w:val="20"/>
              <w:szCs w:val="20"/>
              <w:lang w:eastAsia="zh-CN"/>
            </w:rPr>
            <w:t xml:space="preserve"> </w:t>
          </w:r>
          <w:r>
            <w:rPr>
              <w:rFonts w:ascii="Times New Roman" w:hAnsi="Times New Roman" w:eastAsia="Times New Roman" w:cs="Times New Roman"/>
              <w:sz w:val="20"/>
              <w:szCs w:val="20"/>
              <w:lang w:eastAsia="zh-CN"/>
            </w:rPr>
            <w:t>61</w:t>
          </w:r>
          <w:r>
            <w:rPr>
              <w:rFonts w:ascii="Times New Roman" w:hAnsi="Times New Roman" w:eastAsia="Times New Roman" w:cs="Times New Roman"/>
              <w:sz w:val="20"/>
              <w:szCs w:val="20"/>
              <w:lang w:eastAsia="zh-CN"/>
            </w:rPr>
            <w:fldChar w:fldCharType="end"/>
          </w:r>
        </w:p>
      </w:sdtContent>
    </w:sdt>
    <w:p w14:paraId="0B2A6537">
      <w:pPr>
        <w:spacing w:line="230" w:lineRule="auto"/>
        <w:rPr>
          <w:rFonts w:ascii="Times New Roman" w:hAnsi="Times New Roman" w:eastAsia="Times New Roman" w:cs="Times New Roman"/>
          <w:sz w:val="20"/>
          <w:szCs w:val="20"/>
          <w:lang w:eastAsia="zh-CN"/>
        </w:rPr>
        <w:sectPr>
          <w:footerReference r:id="rId4" w:type="default"/>
          <w:pgSz w:w="11906" w:h="16839"/>
          <w:pgMar w:top="1431" w:right="1419" w:bottom="1180" w:left="1426" w:header="0" w:footer="1018" w:gutter="0"/>
          <w:cols w:space="720" w:num="1"/>
        </w:sectPr>
      </w:pPr>
    </w:p>
    <w:p w14:paraId="173912D3">
      <w:pPr>
        <w:spacing w:before="141" w:line="227" w:lineRule="auto"/>
        <w:ind w:left="3244"/>
        <w:outlineLvl w:val="1"/>
        <w:rPr>
          <w:rFonts w:hint="eastAsia" w:ascii="黑体" w:hAnsi="黑体" w:eastAsia="黑体" w:cs="黑体"/>
          <w:sz w:val="31"/>
          <w:szCs w:val="31"/>
          <w:lang w:eastAsia="zh-CN"/>
        </w:rPr>
      </w:pPr>
      <w:bookmarkStart w:id="8" w:name="bookmark7"/>
      <w:bookmarkEnd w:id="8"/>
      <w:r>
        <w:rPr>
          <w:rFonts w:ascii="黑体" w:hAnsi="黑体" w:eastAsia="黑体" w:cs="黑体"/>
          <w:spacing w:val="7"/>
          <w:sz w:val="31"/>
          <w:szCs w:val="31"/>
          <w:lang w:eastAsia="zh-CN"/>
        </w:rPr>
        <w:t>第一章  磋商公告</w:t>
      </w:r>
    </w:p>
    <w:p w14:paraId="3DD090B5">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38"/>
        <w:textAlignment w:val="baseline"/>
        <w:rPr>
          <w:rFonts w:hint="eastAsia" w:ascii="仿宋" w:hAnsi="仿宋" w:eastAsia="仿宋" w:cs="仿宋"/>
          <w:sz w:val="31"/>
          <w:szCs w:val="31"/>
          <w:lang w:eastAsia="zh-CN"/>
        </w:rPr>
      </w:pPr>
      <w:bookmarkStart w:id="9" w:name="bookmark8"/>
      <w:bookmarkEnd w:id="9"/>
      <w:bookmarkStart w:id="10" w:name="bookmark10"/>
      <w:bookmarkEnd w:id="10"/>
      <w:bookmarkStart w:id="11" w:name="bookmark12"/>
      <w:bookmarkEnd w:id="11"/>
      <w:bookmarkStart w:id="12" w:name="bookmark9"/>
      <w:bookmarkEnd w:id="12"/>
      <w:r>
        <w:rPr>
          <w:rFonts w:ascii="仿宋" w:hAnsi="仿宋" w:eastAsia="仿宋" w:cs="仿宋"/>
          <w:spacing w:val="4"/>
          <w:sz w:val="31"/>
          <w:szCs w:val="31"/>
          <w:lang w:eastAsia="zh-CN"/>
        </w:rPr>
        <w:t>项目概况</w:t>
      </w:r>
    </w:p>
    <w:p w14:paraId="6DBF7EB0">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6" w:right="-290" w:rightChars="-138"/>
        <w:textAlignment w:val="baseline"/>
        <w:rPr>
          <w:rFonts w:hint="eastAsia" w:ascii="仿宋" w:hAnsi="仿宋" w:eastAsia="仿宋" w:cs="仿宋"/>
          <w:sz w:val="31"/>
          <w:szCs w:val="31"/>
          <w:lang w:eastAsia="zh-CN"/>
        </w:rPr>
      </w:pPr>
      <w:r>
        <w:rPr>
          <w:rFonts w:hint="eastAsia" w:ascii="仿宋" w:hAnsi="仿宋" w:eastAsia="仿宋" w:cs="仿宋"/>
          <w:spacing w:val="13"/>
          <w:sz w:val="31"/>
          <w:szCs w:val="31"/>
          <w:lang w:eastAsia="zh-CN"/>
        </w:rPr>
        <w:t xml:space="preserve"> 温宿县2025年高标准农田建设项目（工程检测）二标段</w:t>
      </w:r>
      <w:r>
        <w:rPr>
          <w:rFonts w:ascii="仿宋" w:hAnsi="仿宋" w:eastAsia="仿宋" w:cs="仿宋"/>
          <w:spacing w:val="13"/>
          <w:sz w:val="31"/>
          <w:szCs w:val="31"/>
          <w:lang w:eastAsia="zh-CN"/>
        </w:rPr>
        <w:t>的潜在</w:t>
      </w:r>
      <w:r>
        <w:rPr>
          <w:rFonts w:ascii="仿宋" w:hAnsi="仿宋" w:eastAsia="仿宋" w:cs="仿宋"/>
          <w:spacing w:val="9"/>
          <w:sz w:val="31"/>
          <w:szCs w:val="31"/>
          <w:lang w:eastAsia="zh-CN"/>
        </w:rPr>
        <w:t>供应商应在新疆政府采购网获取采购文件，并于</w:t>
      </w:r>
      <w:r>
        <w:rPr>
          <w:rFonts w:ascii="仿宋" w:hAnsi="仿宋" w:eastAsia="仿宋" w:cs="仿宋"/>
          <w:spacing w:val="-53"/>
          <w:sz w:val="31"/>
          <w:szCs w:val="31"/>
          <w:lang w:eastAsia="zh-CN"/>
        </w:rPr>
        <w:t xml:space="preserve"> </w:t>
      </w:r>
      <w:r>
        <w:rPr>
          <w:rFonts w:ascii="仿宋" w:hAnsi="仿宋" w:eastAsia="仿宋" w:cs="仿宋"/>
          <w:color w:val="EE822F"/>
          <w:spacing w:val="8"/>
          <w:sz w:val="31"/>
          <w:szCs w:val="31"/>
          <w:highlight w:val="yellow"/>
          <w:lang w:eastAsia="zh-CN"/>
        </w:rPr>
        <w:t>2025</w:t>
      </w:r>
      <w:r>
        <w:rPr>
          <w:rFonts w:ascii="仿宋" w:hAnsi="仿宋" w:eastAsia="仿宋" w:cs="仿宋"/>
          <w:color w:val="EE822F"/>
          <w:spacing w:val="-40"/>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4"/>
          <w:sz w:val="31"/>
          <w:szCs w:val="31"/>
          <w:highlight w:val="yellow"/>
          <w:lang w:eastAsia="zh-CN"/>
        </w:rPr>
        <w:t xml:space="preserve"> </w:t>
      </w:r>
      <w:r>
        <w:rPr>
          <w:rFonts w:hint="eastAsia" w:ascii="仿宋" w:hAnsi="仿宋" w:eastAsia="仿宋" w:cs="仿宋"/>
          <w:color w:val="EE822F"/>
          <w:spacing w:val="8"/>
          <w:sz w:val="31"/>
          <w:szCs w:val="31"/>
          <w:highlight w:val="yellow"/>
          <w:lang w:eastAsia="zh-CN"/>
        </w:rPr>
        <w:t>2 月 21 日</w:t>
      </w:r>
      <w:r>
        <w:rPr>
          <w:rFonts w:ascii="仿宋" w:hAnsi="仿宋" w:eastAsia="仿宋" w:cs="仿宋"/>
          <w:color w:val="EE822F"/>
          <w:spacing w:val="-27"/>
          <w:sz w:val="31"/>
          <w:szCs w:val="31"/>
          <w:highlight w:val="yellow"/>
          <w:lang w:eastAsia="zh-CN"/>
        </w:rPr>
        <w:t xml:space="preserve"> </w:t>
      </w:r>
      <w:r>
        <w:rPr>
          <w:rFonts w:hint="eastAsia" w:ascii="仿宋" w:hAnsi="仿宋" w:eastAsia="仿宋" w:cs="仿宋"/>
          <w:color w:val="EE822F"/>
          <w:spacing w:val="1"/>
          <w:sz w:val="31"/>
          <w:szCs w:val="31"/>
          <w:highlight w:val="yellow"/>
          <w:lang w:eastAsia="zh-CN"/>
        </w:rPr>
        <w:t>11 点 00 分</w:t>
      </w:r>
      <w:r>
        <w:rPr>
          <w:rFonts w:ascii="仿宋" w:hAnsi="仿宋" w:eastAsia="仿宋" w:cs="仿宋"/>
          <w:spacing w:val="1"/>
          <w:sz w:val="31"/>
          <w:szCs w:val="31"/>
          <w:lang w:eastAsia="zh-CN"/>
        </w:rPr>
        <w:t>（北京时间）前提交响应文件。</w:t>
      </w:r>
    </w:p>
    <w:p w14:paraId="301218B1">
      <w:pPr>
        <w:keepNext w:val="0"/>
        <w:keepLines w:val="0"/>
        <w:pageBreakBefore w:val="0"/>
        <w:widowControl/>
        <w:kinsoku w:val="0"/>
        <w:wordWrap/>
        <w:overflowPunct/>
        <w:topLinePunct w:val="0"/>
        <w:autoSpaceDE w:val="0"/>
        <w:autoSpaceDN w:val="0"/>
        <w:bidi w:val="0"/>
        <w:adjustRightInd w:val="0"/>
        <w:snapToGrid w:val="0"/>
        <w:spacing w:before="52" w:line="360" w:lineRule="auto"/>
        <w:ind w:left="642"/>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一、项目基本情况</w:t>
      </w:r>
    </w:p>
    <w:p w14:paraId="536F63C5">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8"/>
        <w:textAlignment w:val="baseline"/>
        <w:rPr>
          <w:rFonts w:hint="eastAsia" w:ascii="仿宋" w:hAnsi="仿宋" w:eastAsia="仿宋" w:cs="仿宋"/>
          <w:sz w:val="31"/>
          <w:szCs w:val="31"/>
          <w:lang w:val="en-US" w:eastAsia="zh-CN"/>
        </w:rPr>
      </w:pPr>
      <w:r>
        <w:rPr>
          <w:rFonts w:ascii="仿宋" w:hAnsi="仿宋" w:eastAsia="仿宋" w:cs="仿宋"/>
          <w:spacing w:val="8"/>
          <w:sz w:val="31"/>
          <w:szCs w:val="31"/>
          <w:lang w:eastAsia="zh-CN"/>
        </w:rPr>
        <w:t>项目编号：</w:t>
      </w:r>
      <w:r>
        <w:rPr>
          <w:rFonts w:hint="eastAsia" w:ascii="仿宋" w:hAnsi="仿宋" w:eastAsia="仿宋" w:cs="仿宋"/>
          <w:sz w:val="31"/>
          <w:szCs w:val="31"/>
          <w:lang w:eastAsia="zh-CN"/>
        </w:rPr>
        <w:t>WSFS-2025-11</w:t>
      </w:r>
      <w:r>
        <w:rPr>
          <w:rFonts w:hint="eastAsia" w:ascii="仿宋" w:hAnsi="仿宋" w:eastAsia="仿宋" w:cs="仿宋"/>
          <w:sz w:val="31"/>
          <w:szCs w:val="31"/>
          <w:lang w:val="en-US" w:eastAsia="zh-CN"/>
        </w:rPr>
        <w:t>-2</w:t>
      </w:r>
    </w:p>
    <w:p w14:paraId="695EB7E5">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8"/>
        <w:textAlignment w:val="baseline"/>
        <w:rPr>
          <w:rFonts w:hint="eastAsia" w:ascii="仿宋" w:hAnsi="仿宋" w:eastAsia="仿宋" w:cs="仿宋"/>
          <w:spacing w:val="13"/>
          <w:sz w:val="31"/>
          <w:szCs w:val="31"/>
          <w:lang w:eastAsia="zh-CN"/>
        </w:rPr>
      </w:pPr>
      <w:r>
        <w:rPr>
          <w:rFonts w:ascii="仿宋" w:hAnsi="仿宋" w:eastAsia="仿宋" w:cs="仿宋"/>
          <w:spacing w:val="13"/>
          <w:sz w:val="31"/>
          <w:szCs w:val="31"/>
          <w:lang w:eastAsia="zh-CN"/>
        </w:rPr>
        <w:t>项目名称：</w:t>
      </w:r>
      <w:r>
        <w:rPr>
          <w:rFonts w:hint="eastAsia" w:ascii="仿宋" w:hAnsi="仿宋" w:eastAsia="仿宋" w:cs="仿宋"/>
          <w:spacing w:val="13"/>
          <w:sz w:val="31"/>
          <w:szCs w:val="31"/>
          <w:lang w:eastAsia="zh-CN"/>
        </w:rPr>
        <w:t>温宿县2025年高标准农田建设项目（工程检测）二标段</w:t>
      </w:r>
    </w:p>
    <w:p w14:paraId="10F2BCC1">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采购方式：竞争性磋商</w:t>
      </w:r>
    </w:p>
    <w:p w14:paraId="3B5B6154">
      <w:pPr>
        <w:keepNext w:val="0"/>
        <w:keepLines w:val="0"/>
        <w:pageBreakBefore w:val="0"/>
        <w:widowControl/>
        <w:kinsoku w:val="0"/>
        <w:wordWrap/>
        <w:overflowPunct/>
        <w:topLinePunct w:val="0"/>
        <w:autoSpaceDE w:val="0"/>
        <w:autoSpaceDN w:val="0"/>
        <w:bidi w:val="0"/>
        <w:adjustRightInd w:val="0"/>
        <w:snapToGrid w:val="0"/>
        <w:spacing w:before="123"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预算金额：</w:t>
      </w:r>
      <w:r>
        <w:rPr>
          <w:rFonts w:hint="eastAsia" w:ascii="仿宋" w:hAnsi="仿宋" w:eastAsia="仿宋" w:cs="仿宋"/>
          <w:spacing w:val="4"/>
          <w:sz w:val="31"/>
          <w:szCs w:val="31"/>
          <w:lang w:val="en-US" w:eastAsia="zh-CN"/>
        </w:rPr>
        <w:t>0.0016</w:t>
      </w:r>
      <w:r>
        <w:rPr>
          <w:rFonts w:ascii="仿宋" w:hAnsi="仿宋" w:eastAsia="仿宋" w:cs="仿宋"/>
          <w:spacing w:val="4"/>
          <w:sz w:val="31"/>
          <w:szCs w:val="31"/>
          <w:lang w:eastAsia="zh-CN"/>
        </w:rPr>
        <w:t>元</w:t>
      </w:r>
    </w:p>
    <w:p w14:paraId="0CE87488">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46"/>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最高限价：</w:t>
      </w:r>
      <w:r>
        <w:rPr>
          <w:rFonts w:hint="eastAsia" w:ascii="仿宋" w:hAnsi="仿宋" w:eastAsia="仿宋" w:cs="仿宋"/>
          <w:spacing w:val="3"/>
          <w:sz w:val="31"/>
          <w:szCs w:val="31"/>
          <w:lang w:eastAsia="zh-CN"/>
        </w:rPr>
        <w:t>≤建筑工程费的0.3%；</w:t>
      </w:r>
    </w:p>
    <w:p w14:paraId="4D2D65F5">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spacing w:val="3"/>
          <w:sz w:val="31"/>
          <w:szCs w:val="31"/>
          <w:lang w:eastAsia="zh-CN"/>
        </w:rPr>
      </w:pPr>
      <w:r>
        <w:rPr>
          <w:rFonts w:ascii="仿宋" w:hAnsi="仿宋" w:eastAsia="仿宋" w:cs="仿宋"/>
          <w:spacing w:val="3"/>
          <w:sz w:val="31"/>
          <w:szCs w:val="31"/>
          <w:lang w:eastAsia="zh-CN"/>
        </w:rPr>
        <w:t>采购需求：</w:t>
      </w:r>
    </w:p>
    <w:p w14:paraId="7DF43C6C">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b/>
          <w:bCs/>
          <w:spacing w:val="8"/>
          <w:sz w:val="31"/>
          <w:szCs w:val="31"/>
          <w:lang w:eastAsia="zh-CN"/>
        </w:rPr>
      </w:pPr>
      <w:r>
        <w:rPr>
          <w:rFonts w:hint="eastAsia" w:ascii="仿宋" w:hAnsi="仿宋" w:eastAsia="仿宋" w:cs="仿宋"/>
          <w:spacing w:val="3"/>
          <w:sz w:val="31"/>
          <w:szCs w:val="31"/>
          <w:lang w:eastAsia="zh-CN"/>
        </w:rPr>
        <w:t>标项二</w:t>
      </w:r>
    </w:p>
    <w:p w14:paraId="52E27F37">
      <w:pPr>
        <w:keepNext w:val="0"/>
        <w:keepLines w:val="0"/>
        <w:pageBreakBefore w:val="0"/>
        <w:widowControl/>
        <w:kinsoku w:val="0"/>
        <w:wordWrap/>
        <w:overflowPunct/>
        <w:topLinePunct w:val="0"/>
        <w:autoSpaceDE w:val="0"/>
        <w:autoSpaceDN w:val="0"/>
        <w:bidi w:val="0"/>
        <w:adjustRightInd w:val="0"/>
        <w:snapToGrid w:val="0"/>
        <w:spacing w:before="52" w:line="360" w:lineRule="auto"/>
        <w:textAlignment w:val="baseline"/>
        <w:rPr>
          <w:rFonts w:hint="eastAsia" w:ascii="仿宋" w:hAnsi="仿宋" w:eastAsia="仿宋" w:cs="仿宋"/>
          <w:spacing w:val="5"/>
          <w:sz w:val="31"/>
          <w:szCs w:val="31"/>
          <w:lang w:eastAsia="zh-CN"/>
        </w:rPr>
      </w:pPr>
      <w:r>
        <w:rPr>
          <w:rFonts w:ascii="仿宋" w:hAnsi="仿宋" w:eastAsia="仿宋" w:cs="仿宋"/>
          <w:spacing w:val="13"/>
          <w:sz w:val="31"/>
          <w:szCs w:val="31"/>
          <w:lang w:eastAsia="zh-CN"/>
        </w:rPr>
        <w:t>标项名称：</w:t>
      </w:r>
      <w:r>
        <w:rPr>
          <w:rFonts w:hint="eastAsia" w:ascii="仿宋" w:hAnsi="仿宋" w:eastAsia="仿宋" w:cs="仿宋"/>
          <w:spacing w:val="13"/>
          <w:sz w:val="31"/>
          <w:szCs w:val="31"/>
          <w:lang w:eastAsia="zh-CN"/>
        </w:rPr>
        <w:t>温宿县2025年高标准农田建设项目（工程检测）二标段</w:t>
      </w:r>
    </w:p>
    <w:p w14:paraId="112D223D">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right="254"/>
        <w:textAlignment w:val="baseline"/>
        <w:rPr>
          <w:rFonts w:hint="eastAsia" w:ascii="仿宋" w:hAnsi="仿宋" w:eastAsia="仿宋" w:cs="仿宋"/>
          <w:sz w:val="31"/>
          <w:szCs w:val="31"/>
          <w:lang w:eastAsia="zh-CN"/>
        </w:rPr>
      </w:pPr>
      <w:r>
        <w:rPr>
          <w:rFonts w:ascii="仿宋" w:hAnsi="仿宋" w:eastAsia="仿宋" w:cs="仿宋"/>
          <w:spacing w:val="11"/>
          <w:sz w:val="31"/>
          <w:szCs w:val="31"/>
          <w:lang w:eastAsia="zh-CN"/>
        </w:rPr>
        <w:t>数量：1</w:t>
      </w:r>
    </w:p>
    <w:p w14:paraId="2BCF8D7F">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ascii="仿宋" w:hAnsi="仿宋" w:eastAsia="仿宋" w:cs="仿宋"/>
          <w:spacing w:val="6"/>
          <w:sz w:val="31"/>
          <w:szCs w:val="31"/>
          <w:lang w:eastAsia="zh-CN"/>
        </w:rPr>
        <w:t>单位：项</w:t>
      </w:r>
    </w:p>
    <w:p w14:paraId="25959121">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预算金额：</w:t>
      </w:r>
      <w:r>
        <w:rPr>
          <w:rFonts w:hint="eastAsia" w:ascii="仿宋" w:hAnsi="仿宋" w:eastAsia="仿宋" w:cs="仿宋"/>
          <w:spacing w:val="3"/>
          <w:sz w:val="31"/>
          <w:szCs w:val="31"/>
          <w:lang w:eastAsia="zh-CN"/>
        </w:rPr>
        <w:t>≤建筑工程费的0.3%</w:t>
      </w:r>
    </w:p>
    <w:p w14:paraId="2CDD144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 w:right="121" w:firstLine="655"/>
        <w:textAlignment w:val="baseline"/>
        <w:rPr>
          <w:rFonts w:hint="eastAsia" w:ascii="仿宋" w:hAnsi="仿宋" w:eastAsia="仿宋" w:cs="仿宋"/>
          <w:b/>
          <w:bCs/>
          <w:spacing w:val="8"/>
          <w:sz w:val="31"/>
          <w:szCs w:val="31"/>
          <w:lang w:eastAsia="zh-CN"/>
        </w:rPr>
      </w:pPr>
      <w:r>
        <w:rPr>
          <w:rFonts w:ascii="仿宋" w:hAnsi="仿宋" w:eastAsia="仿宋" w:cs="仿宋"/>
          <w:spacing w:val="12"/>
          <w:sz w:val="31"/>
          <w:szCs w:val="31"/>
          <w:lang w:eastAsia="zh-CN"/>
        </w:rPr>
        <w:t>简要规格描述：</w:t>
      </w:r>
      <w:r>
        <w:rPr>
          <w:rFonts w:hint="eastAsia" w:ascii="仿宋" w:hAnsi="仿宋" w:eastAsia="仿宋" w:cs="仿宋"/>
          <w:spacing w:val="12"/>
          <w:sz w:val="31"/>
          <w:szCs w:val="31"/>
          <w:lang w:eastAsia="zh-CN"/>
        </w:rPr>
        <w:t>对温宿县2025年高标准农田建设项目</w:t>
      </w:r>
      <w:r>
        <w:rPr>
          <w:rFonts w:hint="eastAsia" w:ascii="仿宋" w:hAnsi="仿宋" w:eastAsia="仿宋" w:cs="仿宋"/>
          <w:spacing w:val="12"/>
          <w:sz w:val="31"/>
          <w:szCs w:val="31"/>
          <w:lang w:val="en-US" w:eastAsia="zh-CN"/>
        </w:rPr>
        <w:t>进行</w:t>
      </w:r>
      <w:r>
        <w:rPr>
          <w:rFonts w:hint="eastAsia" w:ascii="仿宋" w:hAnsi="仿宋" w:eastAsia="仿宋" w:cs="仿宋"/>
          <w:spacing w:val="8"/>
          <w:sz w:val="31"/>
          <w:szCs w:val="31"/>
          <w:lang w:eastAsia="zh-CN"/>
        </w:rPr>
        <w:t>检测服务</w:t>
      </w:r>
      <w:r>
        <w:rPr>
          <w:rFonts w:ascii="仿宋" w:hAnsi="仿宋" w:eastAsia="仿宋" w:cs="仿宋"/>
          <w:spacing w:val="8"/>
          <w:sz w:val="31"/>
          <w:szCs w:val="31"/>
          <w:lang w:eastAsia="zh-CN"/>
        </w:rPr>
        <w:t>。</w:t>
      </w:r>
      <w:r>
        <w:rPr>
          <w:rFonts w:hint="eastAsia" w:ascii="仿宋" w:hAnsi="仿宋" w:eastAsia="仿宋" w:cs="仿宋"/>
          <w:spacing w:val="8"/>
          <w:sz w:val="31"/>
          <w:szCs w:val="31"/>
          <w:lang w:eastAsia="zh-CN"/>
        </w:rPr>
        <w:t>项目位于温宿县阿热勒镇（吐尔拜提喀拉都维村、花果村、巴格其艾日克村、皮亚其村、尤喀克麦</w:t>
      </w:r>
      <w:r>
        <w:rPr>
          <w:rFonts w:hint="eastAsia" w:ascii="仿宋" w:hAnsi="仿宋" w:eastAsia="仿宋" w:cs="仿宋"/>
          <w:b w:val="0"/>
          <w:bCs w:val="0"/>
          <w:spacing w:val="8"/>
          <w:sz w:val="31"/>
          <w:szCs w:val="31"/>
          <w:lang w:eastAsia="zh-CN"/>
        </w:rPr>
        <w:t>盖提村）；</w:t>
      </w:r>
    </w:p>
    <w:p w14:paraId="4183B73F">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合同履行期限：</w:t>
      </w:r>
      <w:r>
        <w:rPr>
          <w:rFonts w:hint="eastAsia" w:ascii="仿宋" w:hAnsi="仿宋" w:eastAsia="仿宋" w:cs="仿宋"/>
          <w:spacing w:val="-3"/>
          <w:sz w:val="31"/>
          <w:szCs w:val="31"/>
          <w:lang w:eastAsia="zh-CN"/>
        </w:rPr>
        <w:t>按甲乙双方约定并签订合同执行。</w:t>
      </w:r>
    </w:p>
    <w:p w14:paraId="2D2E6AFC">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3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本项目（否）接受联合体。</w:t>
      </w:r>
    </w:p>
    <w:p w14:paraId="6AEEBF5A">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二、 申请人的资格要求：</w:t>
      </w:r>
    </w:p>
    <w:p w14:paraId="78102094">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1.满足《中华人民共和国政府采购法》第二十二条规定。</w:t>
      </w:r>
    </w:p>
    <w:p w14:paraId="66AB4101">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2.落实政府采购政策需满足的资格要求：</w:t>
      </w:r>
    </w:p>
    <w:p w14:paraId="00172193">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本项目专门面向中小微企业。</w:t>
      </w:r>
    </w:p>
    <w:p w14:paraId="17359CAA">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（1）财政部、国家发展改革委、生态环境部、市场监管总局《关于调整优化节能产品、环境标志产品政府采购执行机制的通知》（财库[2019]9号文）；</w:t>
      </w:r>
    </w:p>
    <w:p w14:paraId="287F92D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ascii="仿宋" w:hAnsi="仿宋" w:eastAsia="仿宋" w:cs="仿宋"/>
          <w:spacing w:val="1"/>
          <w:sz w:val="31"/>
          <w:szCs w:val="31"/>
          <w:lang w:eastAsia="zh-CN"/>
        </w:rPr>
      </w:pPr>
      <w:r>
        <w:rPr>
          <w:rFonts w:hint="eastAsia" w:ascii="仿宋" w:hAnsi="仿宋" w:eastAsia="仿宋" w:cs="仿宋"/>
          <w:spacing w:val="6"/>
          <w:sz w:val="31"/>
          <w:szCs w:val="31"/>
          <w:lang w:eastAsia="zh-CN"/>
        </w:rPr>
        <w:t>财政部、生态环境部《关于印</w:t>
      </w:r>
      <w:r>
        <w:rPr>
          <w:rFonts w:ascii="仿宋" w:hAnsi="仿宋" w:eastAsia="仿宋" w:cs="仿宋"/>
          <w:spacing w:val="7"/>
          <w:sz w:val="31"/>
          <w:szCs w:val="31"/>
          <w:lang w:eastAsia="zh-CN"/>
        </w:rPr>
        <w:t>发环境标志产品政</w:t>
      </w:r>
      <w:r>
        <w:rPr>
          <w:rFonts w:ascii="仿宋" w:hAnsi="仿宋" w:eastAsia="仿宋" w:cs="仿宋"/>
          <w:spacing w:val="6"/>
          <w:sz w:val="31"/>
          <w:szCs w:val="31"/>
          <w:lang w:eastAsia="zh-CN"/>
        </w:rPr>
        <w:t>府采购</w:t>
      </w:r>
      <w:r>
        <w:rPr>
          <w:rFonts w:ascii="仿宋" w:hAnsi="仿宋" w:eastAsia="仿宋" w:cs="仿宋"/>
          <w:spacing w:val="1"/>
          <w:sz w:val="31"/>
          <w:szCs w:val="31"/>
          <w:lang w:eastAsia="zh-CN"/>
        </w:rPr>
        <w:t>品目</w:t>
      </w:r>
    </w:p>
    <w:p w14:paraId="515ECF6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360" w:lineRule="auto"/>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清单的通知》（财库[2019]18号文</w:t>
      </w:r>
      <w:r>
        <w:rPr>
          <w:rFonts w:ascii="仿宋" w:hAnsi="仿宋" w:eastAsia="仿宋" w:cs="仿宋"/>
          <w:spacing w:val="7"/>
          <w:sz w:val="31"/>
          <w:szCs w:val="31"/>
          <w:lang w:eastAsia="zh-CN"/>
        </w:rPr>
        <w:t>）；</w:t>
      </w:r>
    </w:p>
    <w:p w14:paraId="7DC9F75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（财政部、发展改革委《关于印发节能产品政府采购品目清单的通知》（财库[2019]19号文）；</w:t>
      </w:r>
    </w:p>
    <w:p w14:paraId="0BD2BFF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1"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市场监管总局《市场监管总局关于发布参与实施</w:t>
      </w:r>
      <w:r>
        <w:rPr>
          <w:rFonts w:ascii="仿宋" w:hAnsi="仿宋" w:eastAsia="仿宋" w:cs="仿宋"/>
          <w:spacing w:val="6"/>
          <w:sz w:val="31"/>
          <w:szCs w:val="31"/>
          <w:lang w:eastAsia="zh-CN"/>
        </w:rPr>
        <w:t>政府采</w:t>
      </w:r>
      <w:r>
        <w:rPr>
          <w:rFonts w:ascii="仿宋" w:hAnsi="仿宋" w:eastAsia="仿宋" w:cs="仿宋"/>
          <w:sz w:val="31"/>
          <w:szCs w:val="31"/>
          <w:lang w:eastAsia="zh-CN"/>
        </w:rPr>
        <w:t>购节能产品、环境标志产品认证机构名录的公告》（2019年第16</w:t>
      </w:r>
      <w:r>
        <w:rPr>
          <w:rFonts w:ascii="仿宋" w:hAnsi="仿宋" w:eastAsia="仿宋" w:cs="仿宋"/>
          <w:spacing w:val="-20"/>
          <w:sz w:val="31"/>
          <w:szCs w:val="31"/>
          <w:lang w:eastAsia="zh-CN"/>
        </w:rPr>
        <w:t>号</w:t>
      </w:r>
      <w:r>
        <w:rPr>
          <w:rFonts w:hint="eastAsia" w:ascii="仿宋" w:hAnsi="仿宋" w:eastAsia="仿宋" w:cs="仿宋"/>
          <w:spacing w:val="-20"/>
          <w:sz w:val="31"/>
          <w:szCs w:val="31"/>
          <w:lang w:val="en-US" w:eastAsia="zh-CN"/>
        </w:rPr>
        <w:t>文</w:t>
      </w:r>
      <w:r>
        <w:rPr>
          <w:rFonts w:ascii="仿宋" w:hAnsi="仿宋" w:eastAsia="仿宋" w:cs="仿宋"/>
          <w:sz w:val="31"/>
          <w:szCs w:val="31"/>
          <w:lang w:eastAsia="zh-CN"/>
        </w:rPr>
        <w:t>）；</w:t>
      </w:r>
    </w:p>
    <w:p w14:paraId="0F158B4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5"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财政部、工业和信息化部《关于印发《政府采购促进中小企业发展管理办法》的通知》（财库[2020]46号文</w:t>
      </w:r>
      <w:r>
        <w:rPr>
          <w:rFonts w:ascii="仿宋" w:hAnsi="仿宋" w:eastAsia="仿宋" w:cs="仿宋"/>
          <w:spacing w:val="6"/>
          <w:sz w:val="31"/>
          <w:szCs w:val="31"/>
          <w:lang w:eastAsia="zh-CN"/>
        </w:rPr>
        <w:t>）；</w:t>
      </w:r>
    </w:p>
    <w:p w14:paraId="581859C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7"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财政部、民政部、中国残疾人联合会《关于促进残疾人</w:t>
      </w:r>
      <w:r>
        <w:rPr>
          <w:rFonts w:ascii="仿宋" w:hAnsi="仿宋" w:eastAsia="仿宋" w:cs="仿宋"/>
          <w:spacing w:val="6"/>
          <w:sz w:val="31"/>
          <w:szCs w:val="31"/>
          <w:lang w:eastAsia="zh-CN"/>
        </w:rPr>
        <w:t>就业政府采购政策的通知》（财库[2017]141号）。</w:t>
      </w:r>
    </w:p>
    <w:p w14:paraId="6D3EDAD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17" w:line="360" w:lineRule="auto"/>
        <w:ind w:left="646" w:leftChars="0"/>
        <w:textAlignment w:val="baseline"/>
        <w:outlineLvl w:val="1"/>
        <w:rPr>
          <w:rFonts w:hint="eastAsia" w:ascii="仿宋" w:hAnsi="仿宋" w:eastAsia="仿宋" w:cs="仿宋"/>
          <w:spacing w:val="7"/>
          <w:sz w:val="31"/>
          <w:szCs w:val="31"/>
          <w:lang w:eastAsia="zh-CN"/>
        </w:rPr>
      </w:pPr>
      <w:r>
        <w:rPr>
          <w:rFonts w:ascii="仿宋" w:hAnsi="仿宋" w:eastAsia="仿宋" w:cs="仿宋"/>
          <w:spacing w:val="7"/>
          <w:sz w:val="31"/>
          <w:szCs w:val="31"/>
          <w:lang w:eastAsia="zh-CN"/>
        </w:rPr>
        <w:t>本项目的特定资格要求：</w:t>
      </w:r>
      <w:r>
        <w:rPr>
          <w:rFonts w:hint="eastAsia" w:ascii="仿宋" w:hAnsi="仿宋" w:eastAsia="仿宋" w:cs="仿宋"/>
          <w:spacing w:val="7"/>
          <w:sz w:val="31"/>
          <w:szCs w:val="31"/>
          <w:lang w:eastAsia="zh-CN"/>
        </w:rPr>
        <w:t>具备水行政主管部门颁发的水利工程质量检测单位资质等级证书，并在人员、试验检测仪器设备方面具有相应的检测能力。</w:t>
      </w:r>
    </w:p>
    <w:p w14:paraId="3FC549CC">
      <w:pPr>
        <w:keepNext w:val="0"/>
        <w:keepLines w:val="0"/>
        <w:pageBreakBefore w:val="0"/>
        <w:widowControl/>
        <w:kinsoku w:val="0"/>
        <w:wordWrap/>
        <w:overflowPunct/>
        <w:topLinePunct w:val="0"/>
        <w:autoSpaceDE w:val="0"/>
        <w:autoSpaceDN w:val="0"/>
        <w:bidi w:val="0"/>
        <w:adjustRightInd w:val="0"/>
        <w:snapToGrid w:val="0"/>
        <w:spacing w:before="116" w:line="360" w:lineRule="auto"/>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三、获取采购文件</w:t>
      </w:r>
    </w:p>
    <w:p w14:paraId="246EF83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 w:right="53" w:firstLine="552"/>
        <w:textAlignment w:val="baseline"/>
        <w:rPr>
          <w:rFonts w:hint="eastAsia" w:ascii="仿宋" w:hAnsi="仿宋" w:eastAsia="仿宋" w:cs="仿宋"/>
          <w:sz w:val="31"/>
          <w:szCs w:val="31"/>
          <w:lang w:eastAsia="zh-CN"/>
        </w:rPr>
      </w:pPr>
      <w:r>
        <w:rPr>
          <w:rFonts w:ascii="仿宋" w:hAnsi="仿宋" w:eastAsia="仿宋" w:cs="仿宋"/>
          <w:spacing w:val="-7"/>
          <w:sz w:val="31"/>
          <w:szCs w:val="31"/>
          <w:highlight w:val="yellow"/>
          <w:lang w:eastAsia="zh-CN"/>
        </w:rPr>
        <w:t>时间：</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7"/>
          <w:sz w:val="31"/>
          <w:szCs w:val="31"/>
          <w:highlight w:val="yellow"/>
          <w:lang w:eastAsia="zh-CN"/>
        </w:rPr>
        <w:t xml:space="preserve"> </w:t>
      </w:r>
      <w:r>
        <w:rPr>
          <w:rFonts w:ascii="仿宋" w:hAnsi="仿宋" w:eastAsia="仿宋" w:cs="仿宋"/>
          <w:color w:val="EE822F"/>
          <w:spacing w:val="-7"/>
          <w:sz w:val="31"/>
          <w:szCs w:val="31"/>
          <w:highlight w:val="yellow"/>
          <w:lang w:eastAsia="zh-CN"/>
        </w:rPr>
        <w:t xml:space="preserve">年 </w:t>
      </w:r>
      <w:r>
        <w:rPr>
          <w:rFonts w:hint="eastAsia" w:ascii="仿宋" w:hAnsi="仿宋" w:eastAsia="仿宋" w:cs="仿宋"/>
          <w:color w:val="EE822F"/>
          <w:spacing w:val="-7"/>
          <w:sz w:val="31"/>
          <w:szCs w:val="31"/>
          <w:highlight w:val="yellow"/>
          <w:lang w:val="en-US" w:eastAsia="zh-CN"/>
        </w:rPr>
        <w:t>2</w:t>
      </w:r>
      <w:r>
        <w:rPr>
          <w:rFonts w:ascii="仿宋" w:hAnsi="仿宋" w:eastAsia="仿宋" w:cs="仿宋"/>
          <w:color w:val="EE822F"/>
          <w:spacing w:val="-7"/>
          <w:sz w:val="31"/>
          <w:szCs w:val="31"/>
          <w:highlight w:val="yellow"/>
          <w:lang w:eastAsia="zh-CN"/>
        </w:rPr>
        <w:t xml:space="preserve"> 月</w:t>
      </w:r>
      <w:r>
        <w:rPr>
          <w:rFonts w:ascii="仿宋" w:hAnsi="仿宋" w:eastAsia="仿宋" w:cs="仿宋"/>
          <w:color w:val="EE822F"/>
          <w:spacing w:val="-29"/>
          <w:sz w:val="31"/>
          <w:szCs w:val="31"/>
          <w:highlight w:val="yellow"/>
          <w:lang w:eastAsia="zh-CN"/>
        </w:rPr>
        <w:t xml:space="preserve"> </w:t>
      </w:r>
      <w:r>
        <w:rPr>
          <w:rFonts w:ascii="仿宋" w:hAnsi="仿宋" w:eastAsia="仿宋" w:cs="仿宋"/>
          <w:color w:val="EE822F"/>
          <w:spacing w:val="-7"/>
          <w:sz w:val="31"/>
          <w:szCs w:val="31"/>
          <w:highlight w:val="yellow"/>
          <w:lang w:eastAsia="zh-CN"/>
        </w:rPr>
        <w:t>1</w:t>
      </w:r>
      <w:r>
        <w:rPr>
          <w:rFonts w:hint="eastAsia" w:ascii="仿宋" w:hAnsi="仿宋" w:eastAsia="仿宋" w:cs="仿宋"/>
          <w:color w:val="EE822F"/>
          <w:spacing w:val="-7"/>
          <w:sz w:val="31"/>
          <w:szCs w:val="31"/>
          <w:highlight w:val="yellow"/>
          <w:lang w:val="en-US" w:eastAsia="zh-CN"/>
        </w:rPr>
        <w:t>1</w:t>
      </w:r>
      <w:r>
        <w:rPr>
          <w:rFonts w:ascii="仿宋" w:hAnsi="仿宋" w:eastAsia="仿宋" w:cs="仿宋"/>
          <w:color w:val="EE822F"/>
          <w:spacing w:val="-7"/>
          <w:sz w:val="31"/>
          <w:szCs w:val="31"/>
          <w:highlight w:val="yellow"/>
          <w:lang w:eastAsia="zh-CN"/>
        </w:rPr>
        <w:t xml:space="preserve"> 日至</w:t>
      </w:r>
      <w:r>
        <w:rPr>
          <w:rFonts w:ascii="仿宋" w:hAnsi="仿宋" w:eastAsia="仿宋" w:cs="仿宋"/>
          <w:color w:val="EE822F"/>
          <w:spacing w:val="-49"/>
          <w:sz w:val="31"/>
          <w:szCs w:val="31"/>
          <w:highlight w:val="yellow"/>
          <w:lang w:eastAsia="zh-CN"/>
        </w:rPr>
        <w:t xml:space="preserve"> </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5"/>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2</w:t>
      </w:r>
      <w:r>
        <w:rPr>
          <w:rFonts w:ascii="仿宋" w:hAnsi="仿宋" w:eastAsia="仿宋" w:cs="仿宋"/>
          <w:color w:val="EE822F"/>
          <w:spacing w:val="-8"/>
          <w:sz w:val="31"/>
          <w:szCs w:val="31"/>
          <w:highlight w:val="yellow"/>
          <w:lang w:eastAsia="zh-CN"/>
        </w:rPr>
        <w:t xml:space="preserve"> 月</w:t>
      </w:r>
      <w:r>
        <w:rPr>
          <w:rFonts w:ascii="仿宋" w:hAnsi="仿宋" w:eastAsia="仿宋" w:cs="仿宋"/>
          <w:color w:val="EE822F"/>
          <w:spacing w:val="-5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18</w:t>
      </w:r>
      <w:r>
        <w:rPr>
          <w:rFonts w:ascii="仿宋" w:hAnsi="仿宋" w:eastAsia="仿宋" w:cs="仿宋"/>
          <w:color w:val="EE822F"/>
          <w:spacing w:val="-8"/>
          <w:sz w:val="31"/>
          <w:szCs w:val="31"/>
          <w:highlight w:val="yellow"/>
          <w:lang w:eastAsia="zh-CN"/>
        </w:rPr>
        <w:t xml:space="preserve"> 日</w:t>
      </w:r>
      <w:r>
        <w:rPr>
          <w:rFonts w:ascii="仿宋" w:hAnsi="仿宋" w:eastAsia="仿宋" w:cs="仿宋"/>
          <w:spacing w:val="-8"/>
          <w:sz w:val="31"/>
          <w:szCs w:val="31"/>
          <w:highlight w:val="yellow"/>
          <w:lang w:eastAsia="zh-CN"/>
        </w:rPr>
        <w:t>，每天上午 10</w:t>
      </w:r>
      <w:r>
        <w:rPr>
          <w:rFonts w:ascii="仿宋" w:hAnsi="仿宋" w:eastAsia="仿宋" w:cs="仿宋"/>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44"/>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14</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62"/>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分，下午</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15</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19</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法定节假日除外）</w:t>
      </w:r>
    </w:p>
    <w:p w14:paraId="7D747C3D">
      <w:pPr>
        <w:keepNext w:val="0"/>
        <w:keepLines w:val="0"/>
        <w:pageBreakBefore w:val="0"/>
        <w:widowControl/>
        <w:kinsoku w:val="0"/>
        <w:wordWrap/>
        <w:overflowPunct/>
        <w:topLinePunct w:val="0"/>
        <w:autoSpaceDE w:val="0"/>
        <w:autoSpaceDN w:val="0"/>
        <w:bidi w:val="0"/>
        <w:adjustRightInd w:val="0"/>
        <w:snapToGrid w:val="0"/>
        <w:spacing w:before="58" w:line="360" w:lineRule="auto"/>
        <w:ind w:left="544"/>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地点：新疆政府采购网</w:t>
      </w:r>
    </w:p>
    <w:p w14:paraId="58A3684C">
      <w:pPr>
        <w:keepNext w:val="0"/>
        <w:keepLines w:val="0"/>
        <w:pageBreakBefore w:val="0"/>
        <w:widowControl/>
        <w:kinsoku w:val="0"/>
        <w:wordWrap/>
        <w:overflowPunct/>
        <w:topLinePunct w:val="0"/>
        <w:autoSpaceDE w:val="0"/>
        <w:autoSpaceDN w:val="0"/>
        <w:bidi w:val="0"/>
        <w:adjustRightInd w:val="0"/>
        <w:snapToGrid w:val="0"/>
        <w:spacing w:before="116" w:line="360" w:lineRule="auto"/>
        <w:ind w:left="9" w:right="141" w:firstLine="541"/>
        <w:textAlignment w:val="baseline"/>
        <w:rPr>
          <w:rFonts w:hint="eastAsia" w:ascii="仿宋" w:hAnsi="仿宋" w:eastAsia="仿宋" w:cs="仿宋"/>
          <w:sz w:val="31"/>
          <w:szCs w:val="31"/>
          <w:lang w:eastAsia="zh-CN"/>
        </w:rPr>
      </w:pPr>
      <w:r>
        <w:rPr>
          <w:rFonts w:ascii="仿宋" w:hAnsi="仿宋" w:eastAsia="仿宋" w:cs="仿宋"/>
          <w:spacing w:val="16"/>
          <w:sz w:val="31"/>
          <w:szCs w:val="31"/>
          <w:lang w:eastAsia="zh-CN"/>
        </w:rPr>
        <w:t>方式：供应商登录政采云平台</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https</w:t>
      </w:r>
      <w:r>
        <w:rPr>
          <w:rFonts w:ascii="仿宋" w:hAnsi="仿宋" w:eastAsia="仿宋" w:cs="仿宋"/>
          <w:spacing w:val="16"/>
          <w:sz w:val="31"/>
          <w:szCs w:val="31"/>
          <w:lang w:eastAsia="zh-CN"/>
        </w:rPr>
        <w:t>://</w:t>
      </w:r>
      <w:r>
        <w:rPr>
          <w:rFonts w:ascii="仿宋" w:hAnsi="仿宋" w:eastAsia="仿宋" w:cs="仿宋"/>
          <w:sz w:val="31"/>
          <w:szCs w:val="31"/>
          <w:lang w:eastAsia="zh-CN"/>
        </w:rPr>
        <w:t>www</w:t>
      </w:r>
      <w:r>
        <w:rPr>
          <w:rFonts w:ascii="仿宋" w:hAnsi="仿宋" w:eastAsia="仿宋" w:cs="仿宋"/>
          <w:spacing w:val="16"/>
          <w:sz w:val="31"/>
          <w:szCs w:val="31"/>
          <w:lang w:eastAsia="zh-CN"/>
        </w:rPr>
        <w:t>.</w:t>
      </w:r>
      <w:r>
        <w:rPr>
          <w:rFonts w:ascii="仿宋" w:hAnsi="仿宋" w:eastAsia="仿宋" w:cs="仿宋"/>
          <w:sz w:val="31"/>
          <w:szCs w:val="31"/>
          <w:lang w:eastAsia="zh-CN"/>
        </w:rPr>
        <w:t>zcygov</w:t>
      </w:r>
      <w:r>
        <w:rPr>
          <w:rFonts w:ascii="仿宋" w:hAnsi="仿宋" w:eastAsia="仿宋" w:cs="仿宋"/>
          <w:spacing w:val="16"/>
          <w:sz w:val="31"/>
          <w:szCs w:val="31"/>
          <w:lang w:eastAsia="zh-CN"/>
        </w:rPr>
        <w:t>.</w:t>
      </w:r>
      <w:r>
        <w:rPr>
          <w:rFonts w:ascii="仿宋" w:hAnsi="仿宋" w:eastAsia="仿宋" w:cs="仿宋"/>
          <w:sz w:val="31"/>
          <w:szCs w:val="31"/>
          <w:lang w:eastAsia="zh-CN"/>
        </w:rPr>
        <w:t>cn</w:t>
      </w:r>
      <w:r>
        <w:rPr>
          <w:rFonts w:ascii="仿宋" w:hAnsi="仿宋" w:eastAsia="仿宋" w:cs="仿宋"/>
          <w:spacing w:val="16"/>
          <w:sz w:val="31"/>
          <w:szCs w:val="31"/>
          <w:lang w:eastAsia="zh-CN"/>
        </w:rPr>
        <w:t>/在线</w:t>
      </w:r>
      <w:r>
        <w:rPr>
          <w:rFonts w:ascii="仿宋" w:hAnsi="仿宋" w:eastAsia="仿宋" w:cs="仿宋"/>
          <w:sz w:val="31"/>
          <w:szCs w:val="31"/>
          <w:lang w:eastAsia="zh-CN"/>
        </w:rPr>
        <w:t xml:space="preserve"> </w:t>
      </w:r>
      <w:r>
        <w:rPr>
          <w:rFonts w:ascii="仿宋" w:hAnsi="仿宋" w:eastAsia="仿宋" w:cs="仿宋"/>
          <w:spacing w:val="11"/>
          <w:sz w:val="31"/>
          <w:szCs w:val="31"/>
          <w:lang w:eastAsia="zh-CN"/>
        </w:rPr>
        <w:t>申请获取采购文件（进入“项目采购</w:t>
      </w:r>
      <w:r>
        <w:rPr>
          <w:rFonts w:ascii="仿宋" w:hAnsi="仿宋" w:eastAsia="仿宋" w:cs="仿宋"/>
          <w:spacing w:val="-105"/>
          <w:sz w:val="31"/>
          <w:szCs w:val="31"/>
          <w:lang w:eastAsia="zh-CN"/>
        </w:rPr>
        <w:t xml:space="preserve"> </w:t>
      </w:r>
      <w:r>
        <w:rPr>
          <w:rFonts w:ascii="仿宋" w:hAnsi="仿宋" w:eastAsia="仿宋" w:cs="仿宋"/>
          <w:spacing w:val="11"/>
          <w:sz w:val="31"/>
          <w:szCs w:val="31"/>
          <w:lang w:eastAsia="zh-CN"/>
        </w:rPr>
        <w:t>”应用，在获取采购文件菜</w:t>
      </w:r>
      <w:r>
        <w:rPr>
          <w:rFonts w:ascii="仿宋" w:hAnsi="仿宋" w:eastAsia="仿宋" w:cs="仿宋"/>
          <w:sz w:val="31"/>
          <w:szCs w:val="31"/>
          <w:lang w:eastAsia="zh-CN"/>
        </w:rPr>
        <w:t xml:space="preserve"> </w:t>
      </w:r>
      <w:r>
        <w:rPr>
          <w:rFonts w:ascii="仿宋" w:hAnsi="仿宋" w:eastAsia="仿宋" w:cs="仿宋"/>
          <w:spacing w:val="3"/>
          <w:sz w:val="31"/>
          <w:szCs w:val="31"/>
          <w:lang w:eastAsia="zh-CN"/>
        </w:rPr>
        <w:t>单中选择项目，</w:t>
      </w:r>
      <w:r>
        <w:rPr>
          <w:rFonts w:ascii="仿宋" w:hAnsi="仿宋" w:eastAsia="仿宋" w:cs="仿宋"/>
          <w:spacing w:val="-82"/>
          <w:sz w:val="31"/>
          <w:szCs w:val="31"/>
          <w:lang w:eastAsia="zh-CN"/>
        </w:rPr>
        <w:t xml:space="preserve"> </w:t>
      </w:r>
      <w:r>
        <w:rPr>
          <w:rFonts w:ascii="仿宋" w:hAnsi="仿宋" w:eastAsia="仿宋" w:cs="仿宋"/>
          <w:spacing w:val="3"/>
          <w:sz w:val="31"/>
          <w:szCs w:val="31"/>
          <w:lang w:eastAsia="zh-CN"/>
        </w:rPr>
        <w:t>申请获取采购文件）</w:t>
      </w:r>
    </w:p>
    <w:p w14:paraId="1A5EFD0F">
      <w:pPr>
        <w:keepNext w:val="0"/>
        <w:keepLines w:val="0"/>
        <w:pageBreakBefore w:val="0"/>
        <w:widowControl/>
        <w:kinsoku w:val="0"/>
        <w:wordWrap/>
        <w:overflowPunct/>
        <w:topLinePunct w:val="0"/>
        <w:autoSpaceDE w:val="0"/>
        <w:autoSpaceDN w:val="0"/>
        <w:bidi w:val="0"/>
        <w:adjustRightInd w:val="0"/>
        <w:snapToGrid w:val="0"/>
        <w:spacing w:before="56" w:line="360" w:lineRule="auto"/>
        <w:ind w:left="560"/>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售价：0</w:t>
      </w:r>
      <w:r>
        <w:rPr>
          <w:rFonts w:ascii="仿宋" w:hAnsi="仿宋" w:eastAsia="仿宋" w:cs="仿宋"/>
          <w:spacing w:val="-49"/>
          <w:sz w:val="31"/>
          <w:szCs w:val="31"/>
          <w:lang w:eastAsia="zh-CN"/>
        </w:rPr>
        <w:t xml:space="preserve"> </w:t>
      </w:r>
      <w:r>
        <w:rPr>
          <w:rFonts w:ascii="仿宋" w:hAnsi="仿宋" w:eastAsia="仿宋" w:cs="仿宋"/>
          <w:spacing w:val="-1"/>
          <w:sz w:val="31"/>
          <w:szCs w:val="31"/>
          <w:lang w:eastAsia="zh-CN"/>
        </w:rPr>
        <w:t>元</w:t>
      </w:r>
    </w:p>
    <w:p w14:paraId="79593ACF">
      <w:pPr>
        <w:keepNext w:val="0"/>
        <w:keepLines w:val="0"/>
        <w:pageBreakBefore w:val="0"/>
        <w:widowControl/>
        <w:kinsoku w:val="0"/>
        <w:wordWrap/>
        <w:overflowPunct/>
        <w:topLinePunct w:val="0"/>
        <w:autoSpaceDE w:val="0"/>
        <w:autoSpaceDN w:val="0"/>
        <w:bidi w:val="0"/>
        <w:adjustRightInd w:val="0"/>
        <w:snapToGrid w:val="0"/>
        <w:spacing w:before="112" w:line="360" w:lineRule="auto"/>
        <w:ind w:left="51"/>
        <w:textAlignment w:val="baseline"/>
        <w:outlineLvl w:val="1"/>
        <w:rPr>
          <w:rFonts w:hint="eastAsia" w:ascii="仿宋" w:hAnsi="仿宋" w:eastAsia="仿宋" w:cs="仿宋"/>
          <w:sz w:val="31"/>
          <w:szCs w:val="31"/>
          <w:lang w:eastAsia="zh-CN"/>
        </w:rPr>
      </w:pPr>
      <w:r>
        <w:rPr>
          <w:rFonts w:ascii="仿宋" w:hAnsi="仿宋" w:eastAsia="仿宋" w:cs="仿宋"/>
          <w:spacing w:val="2"/>
          <w:sz w:val="31"/>
          <w:szCs w:val="31"/>
          <w:lang w:eastAsia="zh-CN"/>
        </w:rPr>
        <w:t>四、响应文件提交</w:t>
      </w:r>
    </w:p>
    <w:p w14:paraId="6BBFA155">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截止时间：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p>
    <w:p w14:paraId="2A2CFF07">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地点：请登录政采云投标客户端投标</w:t>
      </w:r>
      <w:r>
        <w:rPr>
          <w:rFonts w:hint="eastAsia" w:ascii="仿宋" w:hAnsi="仿宋" w:eastAsia="仿宋" w:cs="仿宋"/>
          <w:spacing w:val="4"/>
          <w:sz w:val="31"/>
          <w:szCs w:val="31"/>
          <w:lang w:eastAsia="zh-CN"/>
        </w:rPr>
        <w:t> </w:t>
      </w:r>
    </w:p>
    <w:p w14:paraId="02A5F860">
      <w:pPr>
        <w:keepNext w:val="0"/>
        <w:keepLines w:val="0"/>
        <w:pageBreakBefore w:val="0"/>
        <w:widowControl/>
        <w:kinsoku w:val="0"/>
        <w:wordWrap/>
        <w:overflowPunct/>
        <w:topLinePunct w:val="0"/>
        <w:autoSpaceDE w:val="0"/>
        <w:autoSpaceDN w:val="0"/>
        <w:bidi w:val="0"/>
        <w:adjustRightInd w:val="0"/>
        <w:snapToGrid w:val="0"/>
        <w:spacing w:before="54" w:line="360" w:lineRule="auto"/>
        <w:ind w:left="18"/>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五、响应文件开启</w:t>
      </w:r>
    </w:p>
    <w:p w14:paraId="1B66182F">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527" w:hanging="1"/>
        <w:textAlignment w:val="baseline"/>
        <w:rPr>
          <w:rFonts w:hint="eastAsia"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开启时间：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地点：投标人登录政采云平台https://www.zcygov.cn/，进入“项目采购-开标评标-右边选择对应项目点击“进入项目”进入开标大厅。</w:t>
      </w:r>
    </w:p>
    <w:p w14:paraId="3A512375">
      <w:pPr>
        <w:keepNext w:val="0"/>
        <w:keepLines w:val="0"/>
        <w:pageBreakBefore w:val="0"/>
        <w:widowControl/>
        <w:kinsoku w:val="0"/>
        <w:wordWrap/>
        <w:overflowPunct/>
        <w:topLinePunct w:val="0"/>
        <w:autoSpaceDE w:val="0"/>
        <w:autoSpaceDN w:val="0"/>
        <w:bidi w:val="0"/>
        <w:adjustRightInd w:val="0"/>
        <w:snapToGrid w:val="0"/>
        <w:spacing w:before="55" w:line="360" w:lineRule="auto"/>
        <w:ind w:left="16"/>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六、公告期限</w:t>
      </w:r>
    </w:p>
    <w:p w14:paraId="63695F3F">
      <w:pPr>
        <w:keepNext w:val="0"/>
        <w:keepLines w:val="0"/>
        <w:pageBreakBefore w:val="0"/>
        <w:widowControl/>
        <w:kinsoku w:val="0"/>
        <w:wordWrap/>
        <w:overflowPunct/>
        <w:topLinePunct w:val="0"/>
        <w:autoSpaceDE w:val="0"/>
        <w:autoSpaceDN w:val="0"/>
        <w:bidi w:val="0"/>
        <w:adjustRightInd w:val="0"/>
        <w:snapToGrid w:val="0"/>
        <w:spacing w:before="118" w:line="360" w:lineRule="auto"/>
        <w:ind w:left="712"/>
        <w:textAlignment w:val="baseline"/>
        <w:rPr>
          <w:rFonts w:hint="eastAsia" w:ascii="仿宋" w:hAnsi="仿宋" w:eastAsia="仿宋" w:cs="仿宋"/>
          <w:sz w:val="31"/>
          <w:szCs w:val="31"/>
          <w:lang w:eastAsia="zh-CN"/>
        </w:rPr>
      </w:pPr>
      <w:r>
        <w:rPr>
          <w:rFonts w:ascii="仿宋" w:hAnsi="仿宋" w:eastAsia="仿宋" w:cs="仿宋"/>
          <w:sz w:val="31"/>
          <w:szCs w:val="31"/>
          <w:lang w:eastAsia="zh-CN"/>
        </w:rPr>
        <w:t>自本公告发布之日起</w:t>
      </w:r>
      <w:r>
        <w:rPr>
          <w:rFonts w:ascii="仿宋" w:hAnsi="仿宋" w:eastAsia="仿宋" w:cs="仿宋"/>
          <w:spacing w:val="-45"/>
          <w:sz w:val="31"/>
          <w:szCs w:val="31"/>
          <w:lang w:eastAsia="zh-CN"/>
        </w:rPr>
        <w:t xml:space="preserve"> </w:t>
      </w:r>
      <w:r>
        <w:rPr>
          <w:rFonts w:ascii="仿宋" w:hAnsi="仿宋" w:eastAsia="仿宋" w:cs="仿宋"/>
          <w:sz w:val="31"/>
          <w:szCs w:val="31"/>
          <w:lang w:eastAsia="zh-CN"/>
        </w:rPr>
        <w:t>3</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个工作日。</w:t>
      </w:r>
    </w:p>
    <w:p w14:paraId="09339A48">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360" w:lineRule="auto"/>
        <w:ind w:left="20"/>
        <w:textAlignment w:val="baseline"/>
        <w:rPr>
          <w:rFonts w:ascii="仿宋" w:hAnsi="仿宋" w:eastAsia="仿宋" w:cs="仿宋"/>
          <w:spacing w:val="6"/>
          <w:sz w:val="31"/>
          <w:szCs w:val="31"/>
          <w:lang w:eastAsia="zh-CN"/>
        </w:rPr>
      </w:pPr>
      <w:r>
        <w:rPr>
          <w:rFonts w:ascii="仿宋" w:hAnsi="仿宋" w:eastAsia="仿宋" w:cs="仿宋"/>
          <w:spacing w:val="6"/>
          <w:sz w:val="31"/>
          <w:szCs w:val="31"/>
          <w:lang w:eastAsia="zh-CN"/>
        </w:rPr>
        <w:t>其他补充事宜</w:t>
      </w:r>
    </w:p>
    <w:p w14:paraId="7213BF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360" w:lineRule="auto"/>
        <w:textAlignment w:val="baseline"/>
        <w:rPr>
          <w:rFonts w:hint="default" w:ascii="仿宋" w:hAnsi="仿宋" w:eastAsia="仿宋" w:cs="仿宋"/>
          <w:spacing w:val="6"/>
          <w:sz w:val="31"/>
          <w:szCs w:val="31"/>
          <w:lang w:val="en-US" w:eastAsia="zh-CN"/>
        </w:rPr>
      </w:pPr>
      <w:r>
        <w:rPr>
          <w:rFonts w:hint="eastAsia" w:ascii="仿宋" w:hAnsi="仿宋" w:eastAsia="仿宋" w:cs="仿宋"/>
          <w:spacing w:val="-2"/>
          <w:sz w:val="31"/>
          <w:szCs w:val="31"/>
          <w:lang w:val="en-US" w:eastAsia="zh-CN"/>
        </w:rPr>
        <w:t>注：本项目为风险招标</w:t>
      </w:r>
    </w:p>
    <w:p w14:paraId="5CAA9E31">
      <w:pPr>
        <w:keepNext w:val="0"/>
        <w:keepLines w:val="0"/>
        <w:pageBreakBefore w:val="0"/>
        <w:widowControl/>
        <w:kinsoku w:val="0"/>
        <w:wordWrap/>
        <w:overflowPunct/>
        <w:topLinePunct w:val="0"/>
        <w:autoSpaceDE w:val="0"/>
        <w:autoSpaceDN w:val="0"/>
        <w:bidi w:val="0"/>
        <w:adjustRightInd w:val="0"/>
        <w:snapToGrid w:val="0"/>
        <w:spacing w:before="117" w:line="360" w:lineRule="auto"/>
        <w:textAlignment w:val="baseline"/>
        <w:rPr>
          <w:rFonts w:hint="eastAsia" w:ascii="仿宋" w:hAnsi="仿宋" w:eastAsia="仿宋" w:cs="仿宋"/>
          <w:sz w:val="31"/>
          <w:szCs w:val="31"/>
          <w:lang w:eastAsia="zh-CN"/>
        </w:rPr>
      </w:pPr>
      <w:r>
        <w:rPr>
          <w:rFonts w:hint="eastAsia" w:ascii="仿宋" w:hAnsi="仿宋" w:eastAsia="仿宋" w:cs="仿宋"/>
          <w:spacing w:val="-2"/>
          <w:sz w:val="31"/>
          <w:szCs w:val="31"/>
          <w:lang w:eastAsia="zh-CN"/>
        </w:rPr>
        <w:t xml:space="preserve">   </w:t>
      </w:r>
      <w:r>
        <w:rPr>
          <w:rFonts w:ascii="仿宋" w:hAnsi="仿宋" w:eastAsia="仿宋" w:cs="仿宋"/>
          <w:spacing w:val="-2"/>
          <w:sz w:val="31"/>
          <w:szCs w:val="31"/>
          <w:lang w:eastAsia="zh-CN"/>
        </w:rPr>
        <w:t>1、本次公告在新疆政府采购网、阿克苏地区行政公署网发布；</w:t>
      </w:r>
    </w:p>
    <w:p w14:paraId="799938B8">
      <w:pPr>
        <w:keepNext w:val="0"/>
        <w:keepLines w:val="0"/>
        <w:pageBreakBefore w:val="0"/>
        <w:widowControl/>
        <w:kinsoku w:val="0"/>
        <w:wordWrap/>
        <w:overflowPunct/>
        <w:topLinePunct w:val="0"/>
        <w:autoSpaceDE w:val="0"/>
        <w:autoSpaceDN w:val="0"/>
        <w:bidi w:val="0"/>
        <w:adjustRightInd w:val="0"/>
        <w:snapToGrid w:val="0"/>
        <w:spacing w:before="124" w:line="360" w:lineRule="auto"/>
        <w:ind w:firstLine="656" w:firstLineChars="200"/>
        <w:textAlignment w:val="baseline"/>
        <w:rPr>
          <w:rFonts w:hint="eastAsia" w:ascii="仿宋" w:hAnsi="仿宋" w:eastAsia="仿宋" w:cs="仿宋"/>
          <w:sz w:val="31"/>
          <w:szCs w:val="31"/>
          <w:lang w:eastAsia="zh-CN"/>
        </w:rPr>
      </w:pPr>
      <w:r>
        <w:rPr>
          <w:rFonts w:ascii="仿宋" w:hAnsi="仿宋" w:eastAsia="仿宋" w:cs="仿宋"/>
          <w:spacing w:val="9"/>
          <w:sz w:val="31"/>
          <w:szCs w:val="31"/>
          <w:lang w:eastAsia="zh-CN"/>
        </w:rPr>
        <w:t>2、请投标单位随时关注本项目的变更、答疑、</w:t>
      </w:r>
      <w:r>
        <w:rPr>
          <w:rFonts w:ascii="仿宋" w:hAnsi="仿宋" w:eastAsia="仿宋" w:cs="仿宋"/>
          <w:spacing w:val="8"/>
          <w:sz w:val="31"/>
          <w:szCs w:val="31"/>
          <w:lang w:eastAsia="zh-CN"/>
        </w:rPr>
        <w:t>澄清文件。</w:t>
      </w:r>
    </w:p>
    <w:p w14:paraId="44895DDF">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4" w:right="84" w:firstLine="63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3、本项目实行电子招投标，供应商须登录政采云平台申请获</w:t>
      </w:r>
      <w:r>
        <w:rPr>
          <w:rFonts w:ascii="仿宋" w:hAnsi="仿宋" w:eastAsia="仿宋" w:cs="仿宋"/>
          <w:spacing w:val="10"/>
          <w:sz w:val="31"/>
          <w:szCs w:val="31"/>
          <w:lang w:eastAsia="zh-CN"/>
        </w:rPr>
        <w:t>取磋商文件，并通过政采云电子投标客户端制作响应文件，同时</w:t>
      </w:r>
      <w:r>
        <w:rPr>
          <w:rFonts w:ascii="仿宋" w:hAnsi="仿宋" w:eastAsia="仿宋" w:cs="仿宋"/>
          <w:spacing w:val="7"/>
          <w:sz w:val="31"/>
          <w:szCs w:val="31"/>
          <w:lang w:eastAsia="zh-CN"/>
        </w:rPr>
        <w:t>自行承担与投标有关的一切费用。</w:t>
      </w:r>
    </w:p>
    <w:p w14:paraId="578DFE00">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2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4、各供应商应在开标前确保成为正式注册入库供应商，并完</w:t>
      </w:r>
      <w:r>
        <w:rPr>
          <w:rFonts w:ascii="仿宋" w:hAnsi="仿宋" w:eastAsia="仿宋" w:cs="仿宋"/>
          <w:spacing w:val="12"/>
          <w:sz w:val="31"/>
          <w:szCs w:val="31"/>
          <w:lang w:eastAsia="zh-CN"/>
        </w:rPr>
        <w:t>成</w:t>
      </w:r>
      <w:r>
        <w:rPr>
          <w:rFonts w:ascii="仿宋" w:hAnsi="仿宋" w:eastAsia="仿宋" w:cs="仿宋"/>
          <w:spacing w:val="-60"/>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12"/>
          <w:sz w:val="31"/>
          <w:szCs w:val="31"/>
          <w:lang w:eastAsia="zh-CN"/>
        </w:rPr>
        <w:t>数字证书(符合国密标准)申领。</w:t>
      </w:r>
      <w:r>
        <w:rPr>
          <w:rFonts w:ascii="仿宋" w:hAnsi="仿宋" w:eastAsia="仿宋" w:cs="仿宋"/>
          <w:spacing w:val="-88"/>
          <w:sz w:val="31"/>
          <w:szCs w:val="31"/>
          <w:lang w:eastAsia="zh-CN"/>
        </w:rPr>
        <w:t xml:space="preserve"> </w:t>
      </w:r>
      <w:r>
        <w:rPr>
          <w:rFonts w:ascii="仿宋" w:hAnsi="仿宋" w:eastAsia="仿宋" w:cs="仿宋"/>
          <w:spacing w:val="12"/>
          <w:sz w:val="31"/>
          <w:szCs w:val="31"/>
          <w:lang w:eastAsia="zh-CN"/>
        </w:rPr>
        <w:t>因未注册入库、</w:t>
      </w:r>
      <w:r>
        <w:rPr>
          <w:rFonts w:ascii="仿宋" w:hAnsi="仿宋" w:eastAsia="仿宋" w:cs="仿宋"/>
          <w:spacing w:val="11"/>
          <w:sz w:val="31"/>
          <w:szCs w:val="31"/>
          <w:lang w:eastAsia="zh-CN"/>
        </w:rPr>
        <w:t>未办理</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 xml:space="preserve">CA </w:t>
      </w:r>
      <w:r>
        <w:rPr>
          <w:rFonts w:ascii="仿宋" w:hAnsi="仿宋" w:eastAsia="仿宋" w:cs="仿宋"/>
          <w:spacing w:val="13"/>
          <w:sz w:val="31"/>
          <w:szCs w:val="31"/>
          <w:lang w:eastAsia="zh-CN"/>
        </w:rPr>
        <w:t>数字证书等原因造成无法投标或投标失败等后果由供应商自行承</w:t>
      </w:r>
      <w:r>
        <w:rPr>
          <w:rFonts w:ascii="仿宋" w:hAnsi="仿宋" w:eastAsia="仿宋" w:cs="仿宋"/>
          <w:spacing w:val="7"/>
          <w:sz w:val="31"/>
          <w:szCs w:val="31"/>
          <w:lang w:eastAsia="zh-CN"/>
        </w:rPr>
        <w:t>担。如需咨询，请联系新疆</w:t>
      </w:r>
      <w:r>
        <w:rPr>
          <w:rFonts w:ascii="仿宋" w:hAnsi="仿宋" w:eastAsia="仿宋" w:cs="仿宋"/>
          <w:spacing w:val="-65"/>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4"/>
          <w:sz w:val="31"/>
          <w:szCs w:val="31"/>
          <w:lang w:eastAsia="zh-CN"/>
        </w:rPr>
        <w:t xml:space="preserve"> </w:t>
      </w:r>
      <w:r>
        <w:rPr>
          <w:rFonts w:ascii="仿宋" w:hAnsi="仿宋" w:eastAsia="仿宋" w:cs="仿宋"/>
          <w:spacing w:val="7"/>
          <w:sz w:val="31"/>
          <w:szCs w:val="31"/>
          <w:lang w:eastAsia="zh-CN"/>
        </w:rPr>
        <w:t>服务热线</w:t>
      </w:r>
      <w:r>
        <w:rPr>
          <w:rFonts w:ascii="仿宋" w:hAnsi="仿宋" w:eastAsia="仿宋" w:cs="仿宋"/>
          <w:spacing w:val="-64"/>
          <w:sz w:val="31"/>
          <w:szCs w:val="31"/>
          <w:lang w:eastAsia="zh-CN"/>
        </w:rPr>
        <w:t xml:space="preserve"> </w:t>
      </w:r>
      <w:r>
        <w:rPr>
          <w:rFonts w:ascii="仿宋" w:hAnsi="仿宋" w:eastAsia="仿宋" w:cs="仿宋"/>
          <w:spacing w:val="7"/>
          <w:sz w:val="31"/>
          <w:szCs w:val="31"/>
          <w:lang w:eastAsia="zh-CN"/>
        </w:rPr>
        <w:t>400092</w:t>
      </w:r>
      <w:r>
        <w:rPr>
          <w:rFonts w:ascii="仿宋" w:hAnsi="仿宋" w:eastAsia="仿宋" w:cs="仿宋"/>
          <w:spacing w:val="6"/>
          <w:sz w:val="31"/>
          <w:szCs w:val="31"/>
          <w:lang w:eastAsia="zh-CN"/>
        </w:rPr>
        <w:t>1999；翔晟</w:t>
      </w:r>
      <w:r>
        <w:rPr>
          <w:rFonts w:ascii="仿宋" w:hAnsi="仿宋" w:eastAsia="仿宋" w:cs="仿宋"/>
          <w:spacing w:val="-64"/>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2"/>
          <w:sz w:val="31"/>
          <w:szCs w:val="31"/>
          <w:lang w:eastAsia="zh-CN"/>
        </w:rPr>
        <w:t xml:space="preserve"> </w:t>
      </w:r>
      <w:r>
        <w:rPr>
          <w:rFonts w:ascii="仿宋" w:hAnsi="仿宋" w:eastAsia="仿宋" w:cs="仿宋"/>
          <w:spacing w:val="6"/>
          <w:sz w:val="31"/>
          <w:szCs w:val="31"/>
          <w:lang w:eastAsia="zh-CN"/>
        </w:rPr>
        <w:t>服</w:t>
      </w:r>
      <w:r>
        <w:rPr>
          <w:rFonts w:ascii="仿宋" w:hAnsi="仿宋" w:eastAsia="仿宋" w:cs="仿宋"/>
          <w:spacing w:val="3"/>
          <w:sz w:val="31"/>
          <w:szCs w:val="31"/>
          <w:lang w:eastAsia="zh-CN"/>
        </w:rPr>
        <w:t>务热线</w:t>
      </w:r>
      <w:r>
        <w:rPr>
          <w:rFonts w:ascii="仿宋" w:hAnsi="仿宋" w:eastAsia="仿宋" w:cs="仿宋"/>
          <w:spacing w:val="-54"/>
          <w:sz w:val="31"/>
          <w:szCs w:val="31"/>
          <w:lang w:eastAsia="zh-CN"/>
        </w:rPr>
        <w:t xml:space="preserve"> </w:t>
      </w:r>
      <w:r>
        <w:rPr>
          <w:rFonts w:ascii="仿宋" w:hAnsi="仿宋" w:eastAsia="仿宋" w:cs="仿宋"/>
          <w:spacing w:val="3"/>
          <w:sz w:val="31"/>
          <w:szCs w:val="31"/>
          <w:lang w:eastAsia="zh-CN"/>
        </w:rPr>
        <w:t>025-66085508。</w:t>
      </w:r>
    </w:p>
    <w:p w14:paraId="362061D0">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35"/>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5、供应商将政采云电子交易客户端下载、安装完成后，可通</w:t>
      </w:r>
      <w:r>
        <w:rPr>
          <w:rFonts w:ascii="仿宋" w:hAnsi="仿宋" w:eastAsia="仿宋" w:cs="仿宋"/>
          <w:spacing w:val="6"/>
          <w:sz w:val="31"/>
          <w:szCs w:val="31"/>
          <w:lang w:eastAsia="zh-CN"/>
        </w:rPr>
        <w:t>过账号密码或</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6"/>
          <w:sz w:val="31"/>
          <w:szCs w:val="31"/>
          <w:lang w:eastAsia="zh-CN"/>
        </w:rPr>
        <w:t>登录客户端进行投标文件的制作。在使用政采云</w:t>
      </w:r>
      <w:r>
        <w:rPr>
          <w:rFonts w:ascii="仿宋" w:hAnsi="仿宋" w:eastAsia="仿宋" w:cs="仿宋"/>
          <w:spacing w:val="10"/>
          <w:sz w:val="31"/>
          <w:szCs w:val="31"/>
          <w:lang w:eastAsia="zh-CN"/>
        </w:rPr>
        <w:t>投标客户端时，建议使用</w:t>
      </w:r>
      <w:r>
        <w:rPr>
          <w:rFonts w:ascii="仿宋" w:hAnsi="仿宋" w:eastAsia="仿宋" w:cs="仿宋"/>
          <w:sz w:val="31"/>
          <w:szCs w:val="31"/>
          <w:lang w:eastAsia="zh-CN"/>
        </w:rPr>
        <w:t>WIN</w:t>
      </w:r>
      <w:r>
        <w:rPr>
          <w:rFonts w:ascii="仿宋" w:hAnsi="仿宋" w:eastAsia="仿宋" w:cs="仿宋"/>
          <w:spacing w:val="10"/>
          <w:sz w:val="31"/>
          <w:szCs w:val="31"/>
          <w:lang w:eastAsia="zh-CN"/>
        </w:rPr>
        <w:t>7</w:t>
      </w:r>
      <w:r>
        <w:rPr>
          <w:rFonts w:ascii="仿宋" w:hAnsi="仿宋" w:eastAsia="仿宋" w:cs="仿宋"/>
          <w:spacing w:val="-49"/>
          <w:sz w:val="31"/>
          <w:szCs w:val="31"/>
          <w:lang w:eastAsia="zh-CN"/>
        </w:rPr>
        <w:t xml:space="preserve"> </w:t>
      </w:r>
      <w:r>
        <w:rPr>
          <w:rFonts w:ascii="仿宋" w:hAnsi="仿宋" w:eastAsia="仿宋" w:cs="仿宋"/>
          <w:spacing w:val="10"/>
          <w:sz w:val="31"/>
          <w:szCs w:val="31"/>
          <w:lang w:eastAsia="zh-CN"/>
        </w:rPr>
        <w:t>及以上操作系统</w:t>
      </w:r>
      <w:r>
        <w:rPr>
          <w:rFonts w:ascii="仿宋" w:hAnsi="仿宋" w:eastAsia="仿宋" w:cs="仿宋"/>
          <w:spacing w:val="9"/>
          <w:sz w:val="31"/>
          <w:szCs w:val="31"/>
          <w:lang w:eastAsia="zh-CN"/>
        </w:rPr>
        <w:t>。如有问题可拨打</w:t>
      </w:r>
      <w:r>
        <w:rPr>
          <w:rFonts w:ascii="仿宋" w:hAnsi="仿宋" w:eastAsia="仿宋" w:cs="仿宋"/>
          <w:spacing w:val="5"/>
          <w:sz w:val="31"/>
          <w:szCs w:val="31"/>
          <w:lang w:eastAsia="zh-CN"/>
        </w:rPr>
        <w:t>政采云客户服务热线</w:t>
      </w:r>
      <w:r>
        <w:rPr>
          <w:rFonts w:ascii="仿宋" w:hAnsi="仿宋" w:eastAsia="仿宋" w:cs="仿宋"/>
          <w:spacing w:val="-62"/>
          <w:sz w:val="31"/>
          <w:szCs w:val="31"/>
          <w:lang w:eastAsia="zh-CN"/>
        </w:rPr>
        <w:t xml:space="preserve"> </w:t>
      </w:r>
      <w:r>
        <w:rPr>
          <w:rFonts w:ascii="仿宋" w:hAnsi="仿宋" w:eastAsia="仿宋" w:cs="仿宋"/>
          <w:spacing w:val="5"/>
          <w:sz w:val="31"/>
          <w:szCs w:val="31"/>
          <w:lang w:eastAsia="zh-CN"/>
        </w:rPr>
        <w:t>95763</w:t>
      </w:r>
      <w:r>
        <w:rPr>
          <w:rFonts w:ascii="仿宋" w:hAnsi="仿宋" w:eastAsia="仿宋" w:cs="仿宋"/>
          <w:spacing w:val="-51"/>
          <w:sz w:val="31"/>
          <w:szCs w:val="31"/>
          <w:lang w:eastAsia="zh-CN"/>
        </w:rPr>
        <w:t xml:space="preserve"> </w:t>
      </w:r>
      <w:r>
        <w:rPr>
          <w:rFonts w:ascii="仿宋" w:hAnsi="仿宋" w:eastAsia="仿宋" w:cs="仿宋"/>
          <w:spacing w:val="5"/>
          <w:sz w:val="31"/>
          <w:szCs w:val="31"/>
          <w:lang w:eastAsia="zh-CN"/>
        </w:rPr>
        <w:t>进行咨询。</w:t>
      </w:r>
    </w:p>
    <w:p w14:paraId="08BF0AB3">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4" w:firstLine="644"/>
        <w:textAlignment w:val="baseline"/>
        <w:rPr>
          <w:rFonts w:hint="eastAsia" w:ascii="仿宋" w:hAnsi="仿宋" w:eastAsia="仿宋" w:cs="仿宋"/>
          <w:spacing w:val="13"/>
          <w:sz w:val="31"/>
          <w:szCs w:val="31"/>
          <w:lang w:eastAsia="zh-CN"/>
        </w:rPr>
      </w:pPr>
      <w:r>
        <w:rPr>
          <w:rFonts w:ascii="仿宋" w:hAnsi="仿宋" w:eastAsia="仿宋" w:cs="仿宋"/>
          <w:spacing w:val="7"/>
          <w:sz w:val="31"/>
          <w:szCs w:val="31"/>
          <w:lang w:eastAsia="zh-CN"/>
        </w:rPr>
        <w:t>6、本项目采用不见面开标，供应商须在投标截止时间前通过</w:t>
      </w:r>
      <w:r>
        <w:rPr>
          <w:rFonts w:ascii="仿宋" w:hAnsi="仿宋" w:eastAsia="仿宋" w:cs="仿宋"/>
          <w:spacing w:val="12"/>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5"/>
          <w:sz w:val="31"/>
          <w:szCs w:val="31"/>
          <w:lang w:eastAsia="zh-CN"/>
        </w:rPr>
        <w:t xml:space="preserve"> </w:t>
      </w:r>
      <w:r>
        <w:rPr>
          <w:rFonts w:ascii="仿宋" w:hAnsi="仿宋" w:eastAsia="仿宋" w:cs="仿宋"/>
          <w:spacing w:val="10"/>
          <w:sz w:val="31"/>
          <w:szCs w:val="31"/>
          <w:lang w:eastAsia="zh-CN"/>
        </w:rPr>
        <w:t>在政采云平台上传加密的电子响应文件。备注：供应商对不见</w:t>
      </w:r>
      <w:r>
        <w:rPr>
          <w:rFonts w:ascii="仿宋" w:hAnsi="仿宋" w:eastAsia="仿宋" w:cs="仿宋"/>
          <w:sz w:val="31"/>
          <w:szCs w:val="31"/>
          <w:lang w:eastAsia="zh-CN"/>
        </w:rPr>
        <w:t xml:space="preserve"> </w:t>
      </w:r>
      <w:r>
        <w:rPr>
          <w:rFonts w:ascii="仿宋" w:hAnsi="仿宋" w:eastAsia="仿宋" w:cs="仿宋"/>
          <w:spacing w:val="-18"/>
          <w:sz w:val="31"/>
          <w:szCs w:val="31"/>
          <w:lang w:eastAsia="zh-CN"/>
        </w:rPr>
        <w:t>面</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评</w:t>
      </w:r>
      <w:r>
        <w:rPr>
          <w:rFonts w:ascii="仿宋" w:hAnsi="仿宋" w:eastAsia="仿宋" w:cs="仿宋"/>
          <w:spacing w:val="93"/>
          <w:sz w:val="31"/>
          <w:szCs w:val="31"/>
          <w:lang w:eastAsia="zh-CN"/>
        </w:rPr>
        <w:t xml:space="preserve"> </w:t>
      </w:r>
      <w:r>
        <w:rPr>
          <w:rFonts w:ascii="仿宋" w:hAnsi="仿宋" w:eastAsia="仿宋" w:cs="仿宋"/>
          <w:spacing w:val="-18"/>
          <w:sz w:val="31"/>
          <w:szCs w:val="31"/>
          <w:lang w:eastAsia="zh-CN"/>
        </w:rPr>
        <w:t>标</w:t>
      </w:r>
      <w:r>
        <w:rPr>
          <w:rFonts w:ascii="仿宋" w:hAnsi="仿宋" w:eastAsia="仿宋" w:cs="仿宋"/>
          <w:spacing w:val="104"/>
          <w:sz w:val="31"/>
          <w:szCs w:val="31"/>
          <w:lang w:eastAsia="zh-CN"/>
        </w:rPr>
        <w:t xml:space="preserve"> </w:t>
      </w:r>
      <w:r>
        <w:rPr>
          <w:rFonts w:ascii="仿宋" w:hAnsi="仿宋" w:eastAsia="仿宋" w:cs="仿宋"/>
          <w:spacing w:val="-18"/>
          <w:sz w:val="31"/>
          <w:szCs w:val="31"/>
          <w:lang w:eastAsia="zh-CN"/>
        </w:rPr>
        <w:t>系</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统</w:t>
      </w:r>
      <w:r>
        <w:rPr>
          <w:rFonts w:ascii="仿宋" w:hAnsi="仿宋" w:eastAsia="仿宋" w:cs="仿宋"/>
          <w:spacing w:val="113"/>
          <w:sz w:val="31"/>
          <w:szCs w:val="31"/>
          <w:lang w:eastAsia="zh-CN"/>
        </w:rPr>
        <w:t xml:space="preserve"> </w:t>
      </w:r>
      <w:r>
        <w:rPr>
          <w:rFonts w:ascii="仿宋" w:hAnsi="仿宋" w:eastAsia="仿宋" w:cs="仿宋"/>
          <w:spacing w:val="-18"/>
          <w:sz w:val="31"/>
          <w:szCs w:val="31"/>
          <w:lang w:eastAsia="zh-CN"/>
        </w:rPr>
        <w:t>的</w:t>
      </w:r>
      <w:r>
        <w:rPr>
          <w:rFonts w:ascii="仿宋" w:hAnsi="仿宋" w:eastAsia="仿宋" w:cs="仿宋"/>
          <w:spacing w:val="95"/>
          <w:sz w:val="31"/>
          <w:szCs w:val="31"/>
          <w:lang w:eastAsia="zh-CN"/>
        </w:rPr>
        <w:t xml:space="preserve"> </w:t>
      </w:r>
      <w:r>
        <w:rPr>
          <w:rFonts w:ascii="仿宋" w:hAnsi="仿宋" w:eastAsia="仿宋" w:cs="仿宋"/>
          <w:spacing w:val="-18"/>
          <w:sz w:val="31"/>
          <w:szCs w:val="31"/>
          <w:lang w:eastAsia="zh-CN"/>
        </w:rPr>
        <w:t>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术</w:t>
      </w:r>
      <w:r>
        <w:rPr>
          <w:rFonts w:ascii="仿宋" w:hAnsi="仿宋" w:eastAsia="仿宋" w:cs="仿宋"/>
          <w:spacing w:val="94"/>
          <w:sz w:val="31"/>
          <w:szCs w:val="31"/>
          <w:lang w:eastAsia="zh-CN"/>
        </w:rPr>
        <w:t xml:space="preserve"> </w:t>
      </w:r>
      <w:r>
        <w:rPr>
          <w:rFonts w:ascii="仿宋" w:hAnsi="仿宋" w:eastAsia="仿宋" w:cs="仿宋"/>
          <w:spacing w:val="-18"/>
          <w:sz w:val="31"/>
          <w:szCs w:val="31"/>
          <w:lang w:eastAsia="zh-CN"/>
        </w:rPr>
        <w:t>操</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作</w:t>
      </w:r>
      <w:r>
        <w:rPr>
          <w:rFonts w:ascii="仿宋" w:hAnsi="仿宋" w:eastAsia="仿宋" w:cs="仿宋"/>
          <w:spacing w:val="112"/>
          <w:sz w:val="31"/>
          <w:szCs w:val="31"/>
          <w:lang w:eastAsia="zh-CN"/>
        </w:rPr>
        <w:t xml:space="preserve"> </w:t>
      </w:r>
      <w:r>
        <w:rPr>
          <w:rFonts w:ascii="仿宋" w:hAnsi="仿宋" w:eastAsia="仿宋" w:cs="仿宋"/>
          <w:spacing w:val="-18"/>
          <w:sz w:val="31"/>
          <w:szCs w:val="31"/>
          <w:lang w:eastAsia="zh-CN"/>
        </w:rPr>
        <w:t>咨</w:t>
      </w:r>
      <w:r>
        <w:rPr>
          <w:rFonts w:ascii="仿宋" w:hAnsi="仿宋" w:eastAsia="仿宋" w:cs="仿宋"/>
          <w:spacing w:val="91"/>
          <w:sz w:val="31"/>
          <w:szCs w:val="31"/>
          <w:lang w:eastAsia="zh-CN"/>
        </w:rPr>
        <w:t xml:space="preserve"> </w:t>
      </w:r>
      <w:r>
        <w:rPr>
          <w:rFonts w:ascii="仿宋" w:hAnsi="仿宋" w:eastAsia="仿宋" w:cs="仿宋"/>
          <w:spacing w:val="-18"/>
          <w:sz w:val="31"/>
          <w:szCs w:val="31"/>
          <w:lang w:eastAsia="zh-CN"/>
        </w:rPr>
        <w:t>询</w:t>
      </w:r>
      <w:r>
        <w:rPr>
          <w:rFonts w:ascii="仿宋" w:hAnsi="仿宋" w:eastAsia="仿宋" w:cs="仿宋"/>
          <w:spacing w:val="117"/>
          <w:sz w:val="31"/>
          <w:szCs w:val="31"/>
          <w:lang w:eastAsia="zh-CN"/>
        </w:rPr>
        <w:t xml:space="preserve"> </w:t>
      </w:r>
      <w:r>
        <w:rPr>
          <w:rFonts w:ascii="仿宋" w:hAnsi="仿宋" w:eastAsia="仿宋" w:cs="仿宋"/>
          <w:spacing w:val="-18"/>
          <w:sz w:val="31"/>
          <w:szCs w:val="31"/>
          <w:lang w:eastAsia="zh-CN"/>
        </w:rPr>
        <w:t>，</w:t>
      </w:r>
      <w:r>
        <w:rPr>
          <w:rFonts w:ascii="仿宋" w:hAnsi="仿宋" w:eastAsia="仿宋" w:cs="仿宋"/>
          <w:spacing w:val="106"/>
          <w:sz w:val="31"/>
          <w:szCs w:val="31"/>
          <w:lang w:eastAsia="zh-CN"/>
        </w:rPr>
        <w:t xml:space="preserve"> </w:t>
      </w:r>
      <w:r>
        <w:rPr>
          <w:rFonts w:ascii="仿宋" w:hAnsi="仿宋" w:eastAsia="仿宋" w:cs="仿宋"/>
          <w:spacing w:val="-18"/>
          <w:sz w:val="31"/>
          <w:szCs w:val="31"/>
          <w:lang w:eastAsia="zh-CN"/>
        </w:rPr>
        <w:t>可</w:t>
      </w:r>
      <w:r>
        <w:rPr>
          <w:rFonts w:ascii="仿宋" w:hAnsi="仿宋" w:eastAsia="仿宋" w:cs="仿宋"/>
          <w:spacing w:val="100"/>
          <w:sz w:val="31"/>
          <w:szCs w:val="31"/>
          <w:lang w:eastAsia="zh-CN"/>
        </w:rPr>
        <w:t xml:space="preserve"> </w:t>
      </w:r>
      <w:r>
        <w:rPr>
          <w:rFonts w:ascii="仿宋" w:hAnsi="仿宋" w:eastAsia="仿宋" w:cs="仿宋"/>
          <w:spacing w:val="-18"/>
          <w:sz w:val="31"/>
          <w:szCs w:val="31"/>
          <w:lang w:eastAsia="zh-CN"/>
        </w:rPr>
        <w:t>通</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过</w:t>
      </w:r>
      <w:r>
        <w:rPr>
          <w:rFonts w:ascii="仿宋" w:hAnsi="仿宋" w:eastAsia="仿宋" w:cs="仿宋"/>
          <w:sz w:val="31"/>
          <w:szCs w:val="31"/>
          <w:lang w:eastAsia="zh-CN"/>
        </w:rPr>
        <w:t xml:space="preserve"> </w:t>
      </w:r>
      <w:r>
        <w:rPr>
          <w:rFonts w:ascii="Arial" w:hAnsi="Arial" w:eastAsia="Arial" w:cs="Arial"/>
        </w:rPr>
        <w:fldChar w:fldCharType="begin"/>
      </w:r>
      <w:r>
        <w:rPr>
          <w:rFonts w:ascii="Arial" w:hAnsi="Arial" w:eastAsia="Arial" w:cs="Arial"/>
        </w:rPr>
        <w:instrText xml:space="preserve"> HYPERLINK "https://edu.zcygov.cn/luban/xinjiang-e-biding" </w:instrText>
      </w:r>
      <w:r>
        <w:rPr>
          <w:rFonts w:ascii="Arial" w:hAnsi="Arial" w:eastAsia="Arial" w:cs="Arial"/>
        </w:rPr>
        <w:fldChar w:fldCharType="separate"/>
      </w:r>
      <w:r>
        <w:rPr>
          <w:rFonts w:ascii="仿宋" w:hAnsi="仿宋" w:eastAsia="仿宋" w:cs="仿宋"/>
          <w:sz w:val="31"/>
          <w:szCs w:val="31"/>
          <w:lang w:eastAsia="zh-CN"/>
        </w:rPr>
        <w:t>https</w:t>
      </w:r>
      <w:r>
        <w:rPr>
          <w:rFonts w:ascii="仿宋" w:hAnsi="仿宋" w:eastAsia="仿宋" w:cs="仿宋"/>
          <w:spacing w:val="4"/>
          <w:sz w:val="31"/>
          <w:szCs w:val="31"/>
          <w:lang w:eastAsia="zh-CN"/>
        </w:rPr>
        <w:t>://</w:t>
      </w:r>
      <w:r>
        <w:rPr>
          <w:rFonts w:ascii="仿宋" w:hAnsi="仿宋" w:eastAsia="仿宋" w:cs="仿宋"/>
          <w:sz w:val="31"/>
          <w:szCs w:val="31"/>
          <w:lang w:eastAsia="zh-CN"/>
        </w:rPr>
        <w:t>edu</w:t>
      </w:r>
      <w:r>
        <w:rPr>
          <w:rFonts w:ascii="仿宋" w:hAnsi="仿宋" w:eastAsia="仿宋" w:cs="仿宋"/>
          <w:spacing w:val="4"/>
          <w:sz w:val="31"/>
          <w:szCs w:val="31"/>
          <w:lang w:eastAsia="zh-CN"/>
        </w:rPr>
        <w:t>.</w:t>
      </w:r>
      <w:r>
        <w:rPr>
          <w:rFonts w:ascii="仿宋" w:hAnsi="仿宋" w:eastAsia="仿宋" w:cs="仿宋"/>
          <w:sz w:val="31"/>
          <w:szCs w:val="31"/>
          <w:lang w:eastAsia="zh-CN"/>
        </w:rPr>
        <w:t>zcygov</w:t>
      </w:r>
      <w:r>
        <w:rPr>
          <w:rFonts w:ascii="仿宋" w:hAnsi="仿宋" w:eastAsia="仿宋" w:cs="仿宋"/>
          <w:spacing w:val="4"/>
          <w:sz w:val="31"/>
          <w:szCs w:val="31"/>
          <w:lang w:eastAsia="zh-CN"/>
        </w:rPr>
        <w:t>.</w:t>
      </w:r>
      <w:r>
        <w:rPr>
          <w:rFonts w:ascii="仿宋" w:hAnsi="仿宋" w:eastAsia="仿宋" w:cs="仿宋"/>
          <w:sz w:val="31"/>
          <w:szCs w:val="31"/>
          <w:lang w:eastAsia="zh-CN"/>
        </w:rPr>
        <w:t>cn</w:t>
      </w:r>
      <w:r>
        <w:rPr>
          <w:rFonts w:ascii="仿宋" w:hAnsi="仿宋" w:eastAsia="仿宋" w:cs="仿宋"/>
          <w:spacing w:val="4"/>
          <w:sz w:val="31"/>
          <w:szCs w:val="31"/>
          <w:lang w:eastAsia="zh-CN"/>
        </w:rPr>
        <w:t>/</w:t>
      </w:r>
      <w:r>
        <w:rPr>
          <w:rFonts w:ascii="仿宋" w:hAnsi="仿宋" w:eastAsia="仿宋" w:cs="仿宋"/>
          <w:sz w:val="31"/>
          <w:szCs w:val="31"/>
          <w:lang w:eastAsia="zh-CN"/>
        </w:rPr>
        <w:t>luban</w:t>
      </w:r>
      <w:r>
        <w:rPr>
          <w:rFonts w:ascii="仿宋" w:hAnsi="仿宋" w:eastAsia="仿宋" w:cs="仿宋"/>
          <w:spacing w:val="4"/>
          <w:sz w:val="31"/>
          <w:szCs w:val="31"/>
          <w:lang w:eastAsia="zh-CN"/>
        </w:rPr>
        <w:t>/</w:t>
      </w:r>
      <w:r>
        <w:rPr>
          <w:rFonts w:ascii="仿宋" w:hAnsi="仿宋" w:eastAsia="仿宋" w:cs="仿宋"/>
          <w:sz w:val="31"/>
          <w:szCs w:val="31"/>
          <w:lang w:eastAsia="zh-CN"/>
        </w:rPr>
        <w:t>xinjiang</w:t>
      </w:r>
      <w:r>
        <w:rPr>
          <w:rFonts w:ascii="仿宋" w:hAnsi="仿宋" w:eastAsia="仿宋" w:cs="仿宋"/>
          <w:spacing w:val="4"/>
          <w:sz w:val="31"/>
          <w:szCs w:val="31"/>
          <w:lang w:eastAsia="zh-CN"/>
        </w:rPr>
        <w:t>-e-</w:t>
      </w:r>
      <w:r>
        <w:rPr>
          <w:rFonts w:ascii="仿宋" w:hAnsi="仿宋" w:eastAsia="仿宋" w:cs="仿宋"/>
          <w:sz w:val="31"/>
          <w:szCs w:val="31"/>
          <w:lang w:eastAsia="zh-CN"/>
        </w:rPr>
        <w:t>biding</w:t>
      </w:r>
      <w:r>
        <w:rPr>
          <w:rFonts w:ascii="仿宋" w:hAnsi="仿宋" w:eastAsia="仿宋" w:cs="仿宋"/>
          <w:sz w:val="31"/>
          <w:szCs w:val="31"/>
          <w:lang w:eastAsia="zh-CN"/>
        </w:rPr>
        <w:fldChar w:fldCharType="end"/>
      </w:r>
      <w:r>
        <w:rPr>
          <w:rFonts w:ascii="仿宋" w:hAnsi="仿宋" w:eastAsia="仿宋" w:cs="仿宋"/>
          <w:spacing w:val="4"/>
          <w:sz w:val="31"/>
          <w:szCs w:val="31"/>
          <w:lang w:eastAsia="zh-CN"/>
        </w:rPr>
        <w:t xml:space="preserve"> 自助查询，也</w:t>
      </w:r>
      <w:r>
        <w:rPr>
          <w:rFonts w:ascii="仿宋" w:hAnsi="仿宋" w:eastAsia="仿宋" w:cs="仿宋"/>
          <w:spacing w:val="13"/>
          <w:sz w:val="31"/>
          <w:szCs w:val="31"/>
          <w:lang w:eastAsia="zh-CN"/>
        </w:rPr>
        <w:t>可在政采云帮助中心常见问题解答和操作流程讲解视频中自助查</w:t>
      </w:r>
      <w:r>
        <w:rPr>
          <w:rFonts w:ascii="仿宋" w:hAnsi="仿宋" w:eastAsia="仿宋" w:cs="仿宋"/>
          <w:spacing w:val="15"/>
          <w:sz w:val="31"/>
          <w:szCs w:val="31"/>
          <w:lang w:eastAsia="zh-CN"/>
        </w:rPr>
        <w:t>询，网址为</w:t>
      </w:r>
      <w:r>
        <w:rPr>
          <w:rFonts w:ascii="仿宋" w:hAnsi="仿宋" w:eastAsia="仿宋" w:cs="仿宋"/>
          <w:sz w:val="31"/>
          <w:szCs w:val="31"/>
          <w:lang w:eastAsia="zh-CN"/>
        </w:rPr>
        <w:t>https</w:t>
      </w:r>
      <w:r>
        <w:rPr>
          <w:rFonts w:ascii="仿宋" w:hAnsi="仿宋" w:eastAsia="仿宋" w:cs="仿宋"/>
          <w:spacing w:val="15"/>
          <w:sz w:val="31"/>
          <w:szCs w:val="31"/>
          <w:lang w:eastAsia="zh-CN"/>
        </w:rPr>
        <w:t>://</w:t>
      </w:r>
      <w:r>
        <w:rPr>
          <w:rFonts w:ascii="仿宋" w:hAnsi="仿宋" w:eastAsia="仿宋" w:cs="仿宋"/>
          <w:sz w:val="31"/>
          <w:szCs w:val="31"/>
          <w:lang w:eastAsia="zh-CN"/>
        </w:rPr>
        <w:t>service</w:t>
      </w:r>
      <w:r>
        <w:rPr>
          <w:rFonts w:ascii="仿宋" w:hAnsi="仿宋" w:eastAsia="仿宋" w:cs="仿宋"/>
          <w:spacing w:val="15"/>
          <w:sz w:val="31"/>
          <w:szCs w:val="31"/>
          <w:lang w:eastAsia="zh-CN"/>
        </w:rPr>
        <w:t>.</w:t>
      </w:r>
      <w:r>
        <w:rPr>
          <w:rFonts w:ascii="仿宋" w:hAnsi="仿宋" w:eastAsia="仿宋" w:cs="仿宋"/>
          <w:sz w:val="31"/>
          <w:szCs w:val="31"/>
          <w:lang w:eastAsia="zh-CN"/>
        </w:rPr>
        <w:t>zcygov</w:t>
      </w:r>
      <w:r>
        <w:rPr>
          <w:rFonts w:ascii="仿宋" w:hAnsi="仿宋" w:eastAsia="仿宋" w:cs="仿宋"/>
          <w:spacing w:val="15"/>
          <w:sz w:val="31"/>
          <w:szCs w:val="31"/>
          <w:lang w:eastAsia="zh-CN"/>
        </w:rPr>
        <w:t>.</w:t>
      </w:r>
      <w:r>
        <w:rPr>
          <w:rFonts w:ascii="仿宋" w:hAnsi="仿宋" w:eastAsia="仿宋" w:cs="仿宋"/>
          <w:sz w:val="31"/>
          <w:szCs w:val="31"/>
          <w:lang w:eastAsia="zh-CN"/>
        </w:rPr>
        <w:t>cn</w:t>
      </w:r>
      <w:r>
        <w:rPr>
          <w:rFonts w:ascii="仿宋" w:hAnsi="仿宋" w:eastAsia="仿宋" w:cs="仿宋"/>
          <w:spacing w:val="15"/>
          <w:sz w:val="31"/>
          <w:szCs w:val="31"/>
          <w:lang w:eastAsia="zh-CN"/>
        </w:rPr>
        <w:t>/#/</w:t>
      </w:r>
      <w:r>
        <w:rPr>
          <w:rFonts w:ascii="仿宋" w:hAnsi="仿宋" w:eastAsia="仿宋" w:cs="仿宋"/>
          <w:sz w:val="31"/>
          <w:szCs w:val="31"/>
          <w:lang w:eastAsia="zh-CN"/>
        </w:rPr>
        <w:t>help</w:t>
      </w:r>
      <w:r>
        <w:rPr>
          <w:rFonts w:ascii="仿宋" w:hAnsi="仿宋" w:eastAsia="仿宋" w:cs="仿宋"/>
          <w:spacing w:val="15"/>
          <w:sz w:val="31"/>
          <w:szCs w:val="31"/>
          <w:lang w:eastAsia="zh-CN"/>
        </w:rPr>
        <w:t>，“项目采购</w:t>
      </w:r>
      <w:r>
        <w:rPr>
          <w:rFonts w:ascii="仿宋" w:hAnsi="仿宋" w:eastAsia="仿宋" w:cs="仿宋"/>
          <w:spacing w:val="-99"/>
          <w:sz w:val="31"/>
          <w:szCs w:val="31"/>
          <w:lang w:eastAsia="zh-CN"/>
        </w:rPr>
        <w:t xml:space="preserve"> </w:t>
      </w:r>
      <w:r>
        <w:rPr>
          <w:rFonts w:ascii="仿宋" w:hAnsi="仿宋" w:eastAsia="仿宋" w:cs="仿宋"/>
          <w:spacing w:val="15"/>
          <w:sz w:val="31"/>
          <w:szCs w:val="31"/>
          <w:lang w:eastAsia="zh-CN"/>
        </w:rPr>
        <w:t>”</w:t>
      </w:r>
      <w:r>
        <w:rPr>
          <w:rFonts w:ascii="仿宋" w:hAnsi="仿宋" w:eastAsia="仿宋" w:cs="仿宋"/>
          <w:sz w:val="31"/>
          <w:szCs w:val="31"/>
          <w:lang w:eastAsia="zh-CN"/>
        </w:rPr>
        <w:t xml:space="preserve"> </w:t>
      </w:r>
      <w:r>
        <w:rPr>
          <w:rFonts w:ascii="仿宋" w:hAnsi="仿宋" w:eastAsia="仿宋" w:cs="仿宋"/>
          <w:spacing w:val="6"/>
          <w:sz w:val="31"/>
          <w:szCs w:val="31"/>
          <w:lang w:eastAsia="zh-CN"/>
        </w:rPr>
        <w:t>—“操作流程-电子招投标</w:t>
      </w:r>
      <w:r>
        <w:rPr>
          <w:rFonts w:ascii="仿宋" w:hAnsi="仿宋" w:eastAsia="仿宋" w:cs="仿宋"/>
          <w:spacing w:val="-109"/>
          <w:sz w:val="31"/>
          <w:szCs w:val="31"/>
          <w:lang w:eastAsia="zh-CN"/>
        </w:rPr>
        <w:t xml:space="preserve"> </w:t>
      </w:r>
      <w:r>
        <w:rPr>
          <w:rFonts w:ascii="仿宋" w:hAnsi="仿宋" w:eastAsia="仿宋" w:cs="仿宋"/>
          <w:spacing w:val="6"/>
          <w:sz w:val="31"/>
          <w:szCs w:val="31"/>
          <w:lang w:eastAsia="zh-CN"/>
        </w:rPr>
        <w:t>”—“政府采购项目电子交易管理操作指南-供应商</w:t>
      </w:r>
      <w:r>
        <w:rPr>
          <w:rFonts w:ascii="仿宋" w:hAnsi="仿宋" w:eastAsia="仿宋" w:cs="仿宋"/>
          <w:spacing w:val="-106"/>
          <w:sz w:val="31"/>
          <w:szCs w:val="31"/>
          <w:lang w:eastAsia="zh-CN"/>
        </w:rPr>
        <w:t xml:space="preserve"> </w:t>
      </w:r>
      <w:r>
        <w:rPr>
          <w:rFonts w:ascii="仿宋" w:hAnsi="仿宋" w:eastAsia="仿宋" w:cs="仿宋"/>
          <w:spacing w:val="6"/>
          <w:sz w:val="31"/>
          <w:szCs w:val="31"/>
          <w:lang w:eastAsia="zh-CN"/>
        </w:rPr>
        <w:t>”版面获取操作指南，同时对自助查询无法解决的问</w:t>
      </w:r>
      <w:r>
        <w:rPr>
          <w:rFonts w:ascii="仿宋" w:hAnsi="仿宋" w:eastAsia="仿宋" w:cs="仿宋"/>
          <w:spacing w:val="9"/>
          <w:sz w:val="31"/>
          <w:szCs w:val="31"/>
          <w:lang w:eastAsia="zh-CN"/>
        </w:rPr>
        <w:t>题可通过钉钉群及政采云在线客服获取服务支持。</w:t>
      </w:r>
    </w:p>
    <w:p w14:paraId="2EEF1E02">
      <w:pPr>
        <w:keepNext w:val="0"/>
        <w:keepLines w:val="0"/>
        <w:pageBreakBefore w:val="0"/>
        <w:widowControl/>
        <w:kinsoku w:val="0"/>
        <w:wordWrap/>
        <w:overflowPunct/>
        <w:topLinePunct w:val="0"/>
        <w:autoSpaceDE w:val="0"/>
        <w:autoSpaceDN w:val="0"/>
        <w:bidi w:val="0"/>
        <w:adjustRightInd w:val="0"/>
        <w:snapToGrid w:val="0"/>
        <w:spacing w:before="56" w:line="360" w:lineRule="auto"/>
        <w:ind w:left="7" w:right="313" w:firstLine="648"/>
        <w:jc w:val="both"/>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7、供应商在开标前须提前配置好电脑浏览器（建议使用</w:t>
      </w:r>
      <w:r>
        <w:rPr>
          <w:rFonts w:ascii="仿宋" w:hAnsi="仿宋" w:eastAsia="仿宋" w:cs="仿宋"/>
          <w:spacing w:val="-58"/>
          <w:sz w:val="31"/>
          <w:szCs w:val="31"/>
          <w:lang w:eastAsia="zh-CN"/>
        </w:rPr>
        <w:t xml:space="preserve"> </w:t>
      </w:r>
      <w:r>
        <w:rPr>
          <w:rFonts w:ascii="仿宋" w:hAnsi="仿宋" w:eastAsia="仿宋" w:cs="仿宋"/>
          <w:spacing w:val="8"/>
          <w:sz w:val="31"/>
          <w:szCs w:val="31"/>
          <w:lang w:eastAsia="zh-CN"/>
        </w:rPr>
        <w:t>360</w:t>
      </w:r>
      <w:r>
        <w:rPr>
          <w:rFonts w:ascii="仿宋" w:hAnsi="仿宋" w:eastAsia="仿宋" w:cs="仿宋"/>
          <w:sz w:val="31"/>
          <w:szCs w:val="31"/>
          <w:lang w:eastAsia="zh-CN"/>
        </w:rPr>
        <w:t xml:space="preserve"> </w:t>
      </w:r>
      <w:r>
        <w:rPr>
          <w:rFonts w:ascii="仿宋" w:hAnsi="仿宋" w:eastAsia="仿宋" w:cs="仿宋"/>
          <w:spacing w:val="12"/>
          <w:sz w:val="31"/>
          <w:szCs w:val="31"/>
          <w:lang w:eastAsia="zh-CN"/>
        </w:rPr>
        <w:t>浏览器或谷歌浏览器</w:t>
      </w:r>
      <w:r>
        <w:rPr>
          <w:rFonts w:ascii="仿宋" w:hAnsi="仿宋" w:eastAsia="仿宋" w:cs="仿宋"/>
          <w:spacing w:val="2"/>
          <w:sz w:val="31"/>
          <w:szCs w:val="31"/>
          <w:lang w:eastAsia="zh-CN"/>
        </w:rPr>
        <w:t>）</w:t>
      </w:r>
      <w:r>
        <w:rPr>
          <w:rFonts w:ascii="仿宋" w:hAnsi="仿宋" w:eastAsia="仿宋" w:cs="仿宋"/>
          <w:spacing w:val="-92"/>
          <w:sz w:val="31"/>
          <w:szCs w:val="31"/>
          <w:lang w:eastAsia="zh-CN"/>
        </w:rPr>
        <w:t xml:space="preserve"> </w:t>
      </w:r>
      <w:r>
        <w:rPr>
          <w:rFonts w:ascii="仿宋" w:hAnsi="仿宋" w:eastAsia="仿宋" w:cs="仿宋"/>
          <w:spacing w:val="2"/>
          <w:sz w:val="31"/>
          <w:szCs w:val="31"/>
          <w:lang w:eastAsia="zh-CN"/>
        </w:rPr>
        <w:t>，</w:t>
      </w:r>
      <w:r>
        <w:rPr>
          <w:rFonts w:ascii="仿宋" w:hAnsi="仿宋" w:eastAsia="仿宋" w:cs="仿宋"/>
          <w:spacing w:val="12"/>
          <w:sz w:val="31"/>
          <w:szCs w:val="31"/>
          <w:lang w:eastAsia="zh-CN"/>
        </w:rPr>
        <w:t>开标时请使用制作加密电子响应文件的</w:t>
      </w:r>
      <w:r>
        <w:rPr>
          <w:rFonts w:ascii="仿宋" w:hAnsi="仿宋" w:eastAsia="仿宋" w:cs="仿宋"/>
          <w:sz w:val="31"/>
          <w:szCs w:val="31"/>
          <w:lang w:eastAsia="zh-CN"/>
        </w:rPr>
        <w:t xml:space="preserve"> CA</w:t>
      </w:r>
      <w:r>
        <w:rPr>
          <w:rFonts w:ascii="仿宋" w:hAnsi="仿宋" w:eastAsia="仿宋" w:cs="仿宋"/>
          <w:spacing w:val="-36"/>
          <w:sz w:val="31"/>
          <w:szCs w:val="31"/>
          <w:lang w:eastAsia="zh-CN"/>
        </w:rPr>
        <w:t xml:space="preserve"> </w:t>
      </w:r>
      <w:r>
        <w:rPr>
          <w:rFonts w:ascii="仿宋" w:hAnsi="仿宋" w:eastAsia="仿宋" w:cs="仿宋"/>
          <w:spacing w:val="13"/>
          <w:sz w:val="31"/>
          <w:szCs w:val="31"/>
          <w:lang w:eastAsia="zh-CN"/>
        </w:rPr>
        <w:t>锁进行解密及报价确认。本项目响应文件解密时间定为</w:t>
      </w:r>
      <w:r>
        <w:rPr>
          <w:rFonts w:ascii="仿宋" w:hAnsi="仿宋" w:eastAsia="仿宋" w:cs="仿宋"/>
          <w:spacing w:val="-48"/>
          <w:sz w:val="31"/>
          <w:szCs w:val="31"/>
          <w:lang w:eastAsia="zh-CN"/>
        </w:rPr>
        <w:t xml:space="preserve"> </w:t>
      </w:r>
      <w:r>
        <w:rPr>
          <w:rFonts w:ascii="仿宋" w:hAnsi="仿宋" w:eastAsia="仿宋" w:cs="仿宋"/>
          <w:spacing w:val="13"/>
          <w:sz w:val="31"/>
          <w:szCs w:val="31"/>
          <w:lang w:eastAsia="zh-CN"/>
        </w:rPr>
        <w:t>30</w:t>
      </w:r>
      <w:r>
        <w:rPr>
          <w:rFonts w:ascii="仿宋" w:hAnsi="仿宋" w:eastAsia="仿宋" w:cs="仿宋"/>
          <w:spacing w:val="-45"/>
          <w:sz w:val="31"/>
          <w:szCs w:val="31"/>
          <w:lang w:eastAsia="zh-CN"/>
        </w:rPr>
        <w:t xml:space="preserve"> </w:t>
      </w:r>
      <w:r>
        <w:rPr>
          <w:rFonts w:ascii="仿宋" w:hAnsi="仿宋" w:eastAsia="仿宋" w:cs="仿宋"/>
          <w:spacing w:val="13"/>
          <w:sz w:val="31"/>
          <w:szCs w:val="31"/>
          <w:lang w:eastAsia="zh-CN"/>
        </w:rPr>
        <w:t>分</w:t>
      </w:r>
      <w:r>
        <w:rPr>
          <w:rFonts w:ascii="仿宋" w:hAnsi="仿宋" w:eastAsia="仿宋" w:cs="仿宋"/>
          <w:spacing w:val="9"/>
          <w:sz w:val="31"/>
          <w:szCs w:val="31"/>
          <w:lang w:eastAsia="zh-CN"/>
        </w:rPr>
        <w:t>钟，如因自身原因导致无法正常解密，后果由供应商自行承担。</w:t>
      </w:r>
    </w:p>
    <w:p w14:paraId="15519BF3">
      <w:pPr>
        <w:keepNext w:val="0"/>
        <w:keepLines w:val="0"/>
        <w:pageBreakBefore w:val="0"/>
        <w:widowControl/>
        <w:kinsoku w:val="0"/>
        <w:wordWrap/>
        <w:overflowPunct/>
        <w:topLinePunct w:val="0"/>
        <w:autoSpaceDE w:val="0"/>
        <w:autoSpaceDN w:val="0"/>
        <w:bidi w:val="0"/>
        <w:adjustRightInd w:val="0"/>
        <w:snapToGrid w:val="0"/>
        <w:spacing w:before="125" w:line="360" w:lineRule="auto"/>
        <w:ind w:left="47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特别提示：</w:t>
      </w:r>
    </w:p>
    <w:p w14:paraId="39D23415">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 w:right="313" w:firstLine="22"/>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1、采购限额标准以上</w:t>
      </w:r>
      <w:r>
        <w:rPr>
          <w:rFonts w:ascii="微软雅黑" w:hAnsi="微软雅黑" w:eastAsia="微软雅黑" w:cs="微软雅黑"/>
          <w:spacing w:val="-33"/>
          <w:sz w:val="24"/>
          <w:szCs w:val="24"/>
          <w:lang w:eastAsia="zh-CN"/>
        </w:rPr>
        <w:t xml:space="preserve"> </w:t>
      </w:r>
      <w:r>
        <w:rPr>
          <w:rFonts w:ascii="微软雅黑" w:hAnsi="微软雅黑" w:eastAsia="微软雅黑" w:cs="微软雅黑"/>
          <w:spacing w:val="-1"/>
          <w:sz w:val="24"/>
          <w:szCs w:val="24"/>
          <w:lang w:eastAsia="zh-CN"/>
        </w:rPr>
        <w:t>，200 万元以下的货物和服务采购项目、400 万元以下的工程采</w:t>
      </w:r>
      <w:r>
        <w:rPr>
          <w:rFonts w:ascii="微软雅黑" w:hAnsi="微软雅黑" w:eastAsia="微软雅黑" w:cs="微软雅黑"/>
          <w:sz w:val="24"/>
          <w:szCs w:val="24"/>
          <w:lang w:eastAsia="zh-CN"/>
        </w:rPr>
        <w:t xml:space="preserve"> </w:t>
      </w:r>
      <w:r>
        <w:rPr>
          <w:rFonts w:ascii="微软雅黑" w:hAnsi="微软雅黑" w:eastAsia="微软雅黑" w:cs="微软雅黑"/>
          <w:spacing w:val="-3"/>
          <w:sz w:val="24"/>
          <w:szCs w:val="24"/>
          <w:lang w:eastAsia="zh-CN"/>
        </w:rPr>
        <w:t>购项目</w:t>
      </w:r>
      <w:r>
        <w:rPr>
          <w:rFonts w:ascii="微软雅黑" w:hAnsi="微软雅黑" w:eastAsia="微软雅黑" w:cs="微软雅黑"/>
          <w:spacing w:val="-18"/>
          <w:sz w:val="24"/>
          <w:szCs w:val="24"/>
          <w:lang w:eastAsia="zh-CN"/>
        </w:rPr>
        <w:t xml:space="preserve"> </w:t>
      </w:r>
      <w:r>
        <w:rPr>
          <w:rFonts w:ascii="微软雅黑" w:hAnsi="微软雅黑" w:eastAsia="微软雅黑" w:cs="微软雅黑"/>
          <w:spacing w:val="-3"/>
          <w:sz w:val="24"/>
          <w:szCs w:val="24"/>
          <w:lang w:eastAsia="zh-CN"/>
        </w:rPr>
        <w:t>，适宜由中小企业提供的</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3"/>
          <w:sz w:val="24"/>
          <w:szCs w:val="24"/>
          <w:lang w:eastAsia="zh-CN"/>
        </w:rPr>
        <w:t>，采购人应当专门面向中小企业采购。</w:t>
      </w:r>
    </w:p>
    <w:p w14:paraId="0F42F0F9">
      <w:pPr>
        <w:keepNext w:val="0"/>
        <w:keepLines w:val="0"/>
        <w:pageBreakBefore w:val="0"/>
        <w:widowControl/>
        <w:kinsoku w:val="0"/>
        <w:wordWrap/>
        <w:overflowPunct/>
        <w:topLinePunct w:val="0"/>
        <w:autoSpaceDE w:val="0"/>
        <w:autoSpaceDN w:val="0"/>
        <w:bidi w:val="0"/>
        <w:adjustRightInd w:val="0"/>
        <w:snapToGrid w:val="0"/>
        <w:spacing w:before="143" w:line="360" w:lineRule="auto"/>
        <w:ind w:left="19" w:right="313" w:hanging="7"/>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2、超过 200 万元的货物和服务采购项目，预留该部分采购项目预算总额</w:t>
      </w:r>
      <w:r>
        <w:rPr>
          <w:rFonts w:ascii="微软雅黑" w:hAnsi="微软雅黑" w:eastAsia="微软雅黑" w:cs="微软雅黑"/>
          <w:spacing w:val="-4"/>
          <w:sz w:val="24"/>
          <w:szCs w:val="24"/>
          <w:lang w:eastAsia="zh-CN"/>
        </w:rPr>
        <w:t>的 30%以上专</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门面向中小企业采购</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2"/>
          <w:sz w:val="24"/>
          <w:szCs w:val="24"/>
          <w:lang w:eastAsia="zh-CN"/>
        </w:rPr>
        <w:t>，其中预留给小微企业的比</w:t>
      </w:r>
      <w:r>
        <w:rPr>
          <w:rFonts w:ascii="微软雅黑" w:hAnsi="微软雅黑" w:eastAsia="微软雅黑" w:cs="微软雅黑"/>
          <w:spacing w:val="-3"/>
          <w:sz w:val="24"/>
          <w:szCs w:val="24"/>
          <w:lang w:eastAsia="zh-CN"/>
        </w:rPr>
        <w:t>例不低于 60%。</w:t>
      </w:r>
    </w:p>
    <w:p w14:paraId="30A9EBA6">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313" w:firstLine="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3、超过 400 万元的工程采购项目中适宜由中小企业提供</w:t>
      </w:r>
      <w:r>
        <w:rPr>
          <w:rFonts w:ascii="微软雅黑" w:hAnsi="微软雅黑" w:eastAsia="微软雅黑" w:cs="微软雅黑"/>
          <w:spacing w:val="-2"/>
          <w:sz w:val="24"/>
          <w:szCs w:val="24"/>
          <w:lang w:eastAsia="zh-CN"/>
        </w:rPr>
        <w:t>的，预留该部分采购项目预算</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总额的 40%以上专门面向中小企业采购</w:t>
      </w:r>
      <w:r>
        <w:rPr>
          <w:rFonts w:ascii="微软雅黑" w:hAnsi="微软雅黑" w:eastAsia="微软雅黑" w:cs="微软雅黑"/>
          <w:spacing w:val="-17"/>
          <w:sz w:val="24"/>
          <w:szCs w:val="24"/>
          <w:lang w:eastAsia="zh-CN"/>
        </w:rPr>
        <w:t xml:space="preserve"> </w:t>
      </w:r>
      <w:r>
        <w:rPr>
          <w:rFonts w:ascii="微软雅黑" w:hAnsi="微软雅黑" w:eastAsia="微软雅黑" w:cs="微软雅黑"/>
          <w:spacing w:val="-2"/>
          <w:sz w:val="24"/>
          <w:szCs w:val="24"/>
          <w:lang w:eastAsia="zh-CN"/>
        </w:rPr>
        <w:t>，其中预留给小微企业的比例不低于 60%。</w:t>
      </w:r>
    </w:p>
    <w:p w14:paraId="76288190">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3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z w:val="24"/>
          <w:szCs w:val="24"/>
          <w:lang w:eastAsia="zh-CN"/>
        </w:rPr>
        <w:t>4、对于未预留份额专门面向中小企业的采购项目</w:t>
      </w:r>
      <w:r>
        <w:rPr>
          <w:rFonts w:ascii="微软雅黑" w:hAnsi="微软雅黑" w:eastAsia="微软雅黑" w:cs="微软雅黑"/>
          <w:spacing w:val="-26"/>
          <w:sz w:val="24"/>
          <w:szCs w:val="24"/>
          <w:lang w:eastAsia="zh-CN"/>
        </w:rPr>
        <w:t xml:space="preserve"> </w:t>
      </w:r>
      <w:r>
        <w:rPr>
          <w:rFonts w:ascii="微软雅黑" w:hAnsi="微软雅黑" w:eastAsia="微软雅黑" w:cs="微软雅黑"/>
          <w:sz w:val="24"/>
          <w:szCs w:val="24"/>
          <w:lang w:eastAsia="zh-CN"/>
        </w:rPr>
        <w:t xml:space="preserve">，以及预留份额项目中的非预留部分 </w:t>
      </w:r>
      <w:r>
        <w:rPr>
          <w:rFonts w:ascii="微软雅黑" w:hAnsi="微软雅黑" w:eastAsia="微软雅黑" w:cs="微软雅黑"/>
          <w:spacing w:val="-2"/>
          <w:sz w:val="24"/>
          <w:szCs w:val="24"/>
          <w:lang w:eastAsia="zh-CN"/>
        </w:rPr>
        <w:t>采购包，采购人、采购代理机构应当对符合规定的小微企业报价给予</w:t>
      </w:r>
      <w:r>
        <w:rPr>
          <w:rFonts w:ascii="微软雅黑" w:hAnsi="微软雅黑" w:eastAsia="微软雅黑" w:cs="微软雅黑"/>
          <w:spacing w:val="-3"/>
          <w:sz w:val="24"/>
          <w:szCs w:val="24"/>
          <w:lang w:eastAsia="zh-CN"/>
        </w:rPr>
        <w:t xml:space="preserve"> 10%~20%（工程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项目为 3%~5%）的扣除，用扣除后的价格参加评审。适用招</w:t>
      </w:r>
      <w:r>
        <w:rPr>
          <w:rFonts w:ascii="微软雅黑" w:hAnsi="微软雅黑" w:eastAsia="微软雅黑" w:cs="微软雅黑"/>
          <w:spacing w:val="-2"/>
          <w:sz w:val="24"/>
          <w:szCs w:val="24"/>
          <w:lang w:eastAsia="zh-CN"/>
        </w:rPr>
        <w:t>标投标法的政府采购工程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建设项目，采用综合评估法但未采用低价优先法计</w:t>
      </w:r>
      <w:r>
        <w:rPr>
          <w:rFonts w:ascii="微软雅黑" w:hAnsi="微软雅黑" w:eastAsia="微软雅黑" w:cs="微软雅黑"/>
          <w:spacing w:val="-2"/>
          <w:sz w:val="24"/>
          <w:szCs w:val="24"/>
          <w:lang w:eastAsia="zh-CN"/>
        </w:rPr>
        <w:t>算价格分的，评标时应当在采用原报</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价进行评分的基础上增加其价格得分的 3%~5%作为其价格分。</w:t>
      </w:r>
    </w:p>
    <w:p w14:paraId="4BA50994">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313" w:firstLine="1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5、接受大中型企业与小微企业组成联合体或者允许大中型企</w:t>
      </w:r>
      <w:r>
        <w:rPr>
          <w:rFonts w:ascii="微软雅黑" w:hAnsi="微软雅黑" w:eastAsia="微软雅黑" w:cs="微软雅黑"/>
          <w:sz w:val="24"/>
          <w:szCs w:val="24"/>
          <w:lang w:eastAsia="zh-CN"/>
        </w:rPr>
        <w:t xml:space="preserve">业向一家或者多家小微企 </w:t>
      </w:r>
      <w:r>
        <w:rPr>
          <w:rFonts w:ascii="微软雅黑" w:hAnsi="微软雅黑" w:eastAsia="微软雅黑" w:cs="微软雅黑"/>
          <w:spacing w:val="-1"/>
          <w:sz w:val="24"/>
          <w:szCs w:val="24"/>
          <w:lang w:eastAsia="zh-CN"/>
        </w:rPr>
        <w:t>业分包的采购项目，对于联合协议或者分包意向协议</w:t>
      </w:r>
      <w:r>
        <w:rPr>
          <w:rFonts w:ascii="微软雅黑" w:hAnsi="微软雅黑" w:eastAsia="微软雅黑" w:cs="微软雅黑"/>
          <w:spacing w:val="-2"/>
          <w:sz w:val="24"/>
          <w:szCs w:val="24"/>
          <w:lang w:eastAsia="zh-CN"/>
        </w:rPr>
        <w:t>约定小微企业的合同份额占到合同</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总金额 30%以上的</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pacing w:val="2"/>
          <w:sz w:val="24"/>
          <w:szCs w:val="24"/>
          <w:lang w:eastAsia="zh-CN"/>
        </w:rPr>
        <w:t>，采购人、采购代理机构应当</w:t>
      </w:r>
      <w:r>
        <w:rPr>
          <w:rFonts w:ascii="微软雅黑" w:hAnsi="微软雅黑" w:eastAsia="微软雅黑" w:cs="微软雅黑"/>
          <w:spacing w:val="1"/>
          <w:sz w:val="24"/>
          <w:szCs w:val="24"/>
          <w:lang w:eastAsia="zh-CN"/>
        </w:rPr>
        <w:t>对联合体或者大中型企业的报价给予</w:t>
      </w:r>
      <w:r>
        <w:rPr>
          <w:rFonts w:ascii="微软雅黑" w:hAnsi="微软雅黑" w:eastAsia="微软雅黑" w:cs="微软雅黑"/>
          <w:sz w:val="24"/>
          <w:szCs w:val="24"/>
          <w:lang w:eastAsia="zh-CN"/>
        </w:rPr>
        <w:t xml:space="preserve"> 4%~6%（工程项目为 1%~2%）的扣除</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z w:val="24"/>
          <w:szCs w:val="24"/>
          <w:lang w:eastAsia="zh-CN"/>
        </w:rPr>
        <w:t>，用</w:t>
      </w:r>
      <w:r>
        <w:rPr>
          <w:rFonts w:ascii="微软雅黑" w:hAnsi="微软雅黑" w:eastAsia="微软雅黑" w:cs="微软雅黑"/>
          <w:spacing w:val="-1"/>
          <w:sz w:val="24"/>
          <w:szCs w:val="24"/>
          <w:lang w:eastAsia="zh-CN"/>
        </w:rPr>
        <w:t>扣除后的价格参加评审。适用招标投标法</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的政府采购工程建设项目，采用综合评估法但未采用</w:t>
      </w:r>
      <w:r>
        <w:rPr>
          <w:rFonts w:ascii="微软雅黑" w:hAnsi="微软雅黑" w:eastAsia="微软雅黑" w:cs="微软雅黑"/>
          <w:spacing w:val="-2"/>
          <w:sz w:val="24"/>
          <w:szCs w:val="24"/>
          <w:lang w:eastAsia="zh-CN"/>
        </w:rPr>
        <w:t>低价优先法计算价格分的，评标时</w:t>
      </w:r>
      <w:r>
        <w:rPr>
          <w:rFonts w:ascii="微软雅黑" w:hAnsi="微软雅黑" w:eastAsia="微软雅黑" w:cs="微软雅黑"/>
          <w:sz w:val="24"/>
          <w:szCs w:val="24"/>
          <w:lang w:eastAsia="zh-CN"/>
        </w:rPr>
        <w:t xml:space="preserve"> 应当在采用原报价进行评分的基础上增加其价格得分</w:t>
      </w:r>
      <w:r>
        <w:rPr>
          <w:rFonts w:ascii="微软雅黑" w:hAnsi="微软雅黑" w:eastAsia="微软雅黑" w:cs="微软雅黑"/>
          <w:spacing w:val="-1"/>
          <w:sz w:val="24"/>
          <w:szCs w:val="24"/>
          <w:lang w:eastAsia="zh-CN"/>
        </w:rPr>
        <w:t>的 1%~2%作为其价格分。</w:t>
      </w:r>
    </w:p>
    <w:p w14:paraId="5A5F1CFA">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ascii="仿宋" w:hAnsi="仿宋" w:eastAsia="仿宋" w:cs="仿宋"/>
          <w:spacing w:val="18"/>
          <w:sz w:val="31"/>
          <w:szCs w:val="31"/>
          <w:lang w:eastAsia="zh-CN"/>
        </w:rPr>
      </w:pPr>
      <w:r>
        <w:rPr>
          <w:rFonts w:ascii="仿宋" w:hAnsi="仿宋" w:eastAsia="仿宋" w:cs="仿宋"/>
          <w:spacing w:val="6"/>
          <w:sz w:val="31"/>
          <w:szCs w:val="31"/>
          <w:lang w:eastAsia="zh-CN"/>
        </w:rPr>
        <w:t>八、凡对本次采购提出询问，请按以下方式联系。</w:t>
      </w:r>
      <w:r>
        <w:rPr>
          <w:rFonts w:ascii="仿宋" w:hAnsi="仿宋" w:eastAsia="仿宋" w:cs="仿宋"/>
          <w:spacing w:val="18"/>
          <w:sz w:val="31"/>
          <w:szCs w:val="31"/>
          <w:lang w:eastAsia="zh-CN"/>
        </w:rPr>
        <w:t xml:space="preserve"> </w:t>
      </w:r>
    </w:p>
    <w:p w14:paraId="5AC53EA6">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1.采购人信息</w:t>
      </w:r>
    </w:p>
    <w:p w14:paraId="31B2EB15">
      <w:pPr>
        <w:keepNext w:val="0"/>
        <w:keepLines w:val="0"/>
        <w:pageBreakBefore w:val="0"/>
        <w:widowControl/>
        <w:kinsoku w:val="0"/>
        <w:wordWrap/>
        <w:overflowPunct/>
        <w:topLinePunct w:val="0"/>
        <w:autoSpaceDE w:val="0"/>
        <w:autoSpaceDN w:val="0"/>
        <w:bidi w:val="0"/>
        <w:adjustRightInd w:val="0"/>
        <w:snapToGrid w:val="0"/>
        <w:spacing w:before="113"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名  称：</w:t>
      </w:r>
      <w:r>
        <w:rPr>
          <w:rFonts w:hint="eastAsia" w:ascii="仿宋" w:hAnsi="仿宋" w:eastAsia="仿宋" w:cs="仿宋"/>
          <w:spacing w:val="7"/>
          <w:sz w:val="31"/>
          <w:szCs w:val="31"/>
          <w:lang w:eastAsia="zh-CN"/>
        </w:rPr>
        <w:t>温宿县农业技术推广中心</w:t>
      </w:r>
    </w:p>
    <w:p w14:paraId="505C1F40">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332" w:firstLineChars="100"/>
        <w:jc w:val="both"/>
        <w:textAlignment w:val="baseline"/>
        <w:rPr>
          <w:rFonts w:hint="default" w:ascii="仿宋" w:hAnsi="仿宋" w:eastAsia="仿宋" w:cs="仿宋"/>
          <w:sz w:val="31"/>
          <w:szCs w:val="31"/>
          <w:lang w:val="en-US" w:eastAsia="zh-CN"/>
        </w:rPr>
      </w:pPr>
      <w:r>
        <w:rPr>
          <w:rFonts w:ascii="仿宋" w:hAnsi="仿宋" w:eastAsia="仿宋" w:cs="仿宋"/>
          <w:spacing w:val="11"/>
          <w:sz w:val="31"/>
          <w:szCs w:val="31"/>
          <w:lang w:eastAsia="zh-CN"/>
        </w:rPr>
        <w:t>地  址：</w:t>
      </w:r>
      <w:r>
        <w:rPr>
          <w:rFonts w:hint="eastAsia" w:ascii="仿宋" w:hAnsi="仿宋" w:eastAsia="仿宋" w:cs="仿宋"/>
          <w:spacing w:val="11"/>
          <w:sz w:val="31"/>
          <w:szCs w:val="31"/>
          <w:lang w:val="en-US" w:eastAsia="zh-CN"/>
        </w:rPr>
        <w:t>温宿县综合办公二区</w:t>
      </w:r>
    </w:p>
    <w:p w14:paraId="592B36A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5" w:right="4959" w:firstLine="2"/>
        <w:textAlignment w:val="baseline"/>
        <w:rPr>
          <w:rFonts w:ascii="仿宋" w:hAnsi="仿宋" w:eastAsia="仿宋" w:cs="仿宋"/>
          <w:spacing w:val="7"/>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pacing w:val="5"/>
          <w:sz w:val="31"/>
          <w:szCs w:val="31"/>
          <w:lang w:val="en-US" w:eastAsia="zh-CN"/>
        </w:rPr>
        <w:t>0997-6817820</w:t>
      </w:r>
      <w:r>
        <w:rPr>
          <w:rFonts w:ascii="仿宋" w:hAnsi="仿宋" w:eastAsia="仿宋" w:cs="仿宋"/>
          <w:spacing w:val="7"/>
          <w:sz w:val="31"/>
          <w:szCs w:val="31"/>
          <w:lang w:eastAsia="zh-CN"/>
        </w:rPr>
        <w:t xml:space="preserve"> </w:t>
      </w:r>
    </w:p>
    <w:p w14:paraId="40579194">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495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2.采购代理机构信息</w:t>
      </w:r>
    </w:p>
    <w:p w14:paraId="1F04F606">
      <w:pPr>
        <w:keepNext w:val="0"/>
        <w:keepLines w:val="0"/>
        <w:pageBreakBefore w:val="0"/>
        <w:widowControl/>
        <w:kinsoku w:val="0"/>
        <w:wordWrap/>
        <w:overflowPunct/>
        <w:topLinePunct w:val="0"/>
        <w:autoSpaceDE w:val="0"/>
        <w:autoSpaceDN w:val="0"/>
        <w:bidi w:val="0"/>
        <w:adjustRightInd w:val="0"/>
        <w:snapToGrid w:val="0"/>
        <w:spacing w:before="56"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名  称：</w:t>
      </w:r>
      <w:r>
        <w:rPr>
          <w:rFonts w:hint="eastAsia" w:ascii="仿宋" w:hAnsi="仿宋" w:eastAsia="仿宋" w:cs="仿宋"/>
          <w:spacing w:val="8"/>
          <w:sz w:val="31"/>
          <w:szCs w:val="31"/>
          <w:lang w:eastAsia="zh-CN"/>
        </w:rPr>
        <w:t>新疆浩诚致远项目管理咨询有限公司</w:t>
      </w:r>
    </w:p>
    <w:p w14:paraId="506BC96E">
      <w:pPr>
        <w:keepNext w:val="0"/>
        <w:keepLines w:val="0"/>
        <w:pageBreakBefore w:val="0"/>
        <w:widowControl/>
        <w:kinsoku w:val="0"/>
        <w:wordWrap/>
        <w:overflowPunct/>
        <w:topLinePunct w:val="0"/>
        <w:autoSpaceDE w:val="0"/>
        <w:autoSpaceDN w:val="0"/>
        <w:bidi w:val="0"/>
        <w:adjustRightInd w:val="0"/>
        <w:snapToGrid w:val="0"/>
        <w:spacing w:before="119"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  址：新疆阿克苏地区阿克苏市阿克苏经济技术开发区西城片区管理委员会西园社区海棠路4号</w:t>
      </w:r>
    </w:p>
    <w:p w14:paraId="5B64A07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z w:val="31"/>
          <w:szCs w:val="31"/>
          <w:highlight w:val="yellow"/>
          <w:lang w:eastAsia="zh-CN"/>
        </w:rPr>
        <w:t>13657566698</w:t>
      </w:r>
    </w:p>
    <w:p w14:paraId="384059A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3.项目联系方式</w:t>
      </w:r>
    </w:p>
    <w:p w14:paraId="77B35BBC">
      <w:pPr>
        <w:keepNext w:val="0"/>
        <w:keepLines w:val="0"/>
        <w:pageBreakBefore w:val="0"/>
        <w:widowControl/>
        <w:kinsoku w:val="0"/>
        <w:wordWrap/>
        <w:overflowPunct/>
        <w:topLinePunct w:val="0"/>
        <w:autoSpaceDE w:val="0"/>
        <w:autoSpaceDN w:val="0"/>
        <w:bidi w:val="0"/>
        <w:adjustRightInd w:val="0"/>
        <w:snapToGrid w:val="0"/>
        <w:spacing w:before="48"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项目联系人：</w:t>
      </w:r>
      <w:r>
        <w:rPr>
          <w:rFonts w:hint="eastAsia" w:ascii="仿宋" w:hAnsi="仿宋" w:eastAsia="仿宋" w:cs="仿宋"/>
          <w:spacing w:val="7"/>
          <w:sz w:val="31"/>
          <w:szCs w:val="31"/>
          <w:lang w:eastAsia="zh-CN"/>
        </w:rPr>
        <w:t>杨艳丽</w:t>
      </w:r>
    </w:p>
    <w:p w14:paraId="03D47A43">
      <w:pPr>
        <w:keepNext w:val="0"/>
        <w:keepLines w:val="0"/>
        <w:pageBreakBefore w:val="0"/>
        <w:widowControl/>
        <w:kinsoku w:val="0"/>
        <w:wordWrap/>
        <w:overflowPunct/>
        <w:topLinePunct w:val="0"/>
        <w:autoSpaceDE w:val="0"/>
        <w:autoSpaceDN w:val="0"/>
        <w:bidi w:val="0"/>
        <w:adjustRightInd w:val="0"/>
        <w:snapToGrid w:val="0"/>
        <w:spacing w:before="115" w:line="360" w:lineRule="auto"/>
        <w:ind w:left="327"/>
        <w:textAlignment w:val="baseline"/>
        <w:rPr>
          <w:rFonts w:hint="eastAsia" w:ascii="仿宋" w:hAnsi="仿宋" w:eastAsia="仿宋" w:cs="仿宋"/>
          <w:sz w:val="31"/>
          <w:szCs w:val="31"/>
          <w:highlight w:val="yellow"/>
          <w:lang w:eastAsia="zh-CN"/>
        </w:rPr>
      </w:pPr>
      <w:r>
        <w:rPr>
          <w:rFonts w:ascii="仿宋" w:hAnsi="仿宋" w:eastAsia="仿宋" w:cs="仿宋"/>
          <w:sz w:val="31"/>
          <w:szCs w:val="31"/>
          <w:lang w:eastAsia="zh-CN"/>
        </w:rPr>
        <w:t>电</w:t>
      </w:r>
      <w:r>
        <w:rPr>
          <w:rFonts w:ascii="仿宋" w:hAnsi="仿宋" w:eastAsia="仿宋" w:cs="仿宋"/>
          <w:spacing w:val="19"/>
          <w:sz w:val="31"/>
          <w:szCs w:val="31"/>
          <w:lang w:eastAsia="zh-CN"/>
        </w:rPr>
        <w:t xml:space="preserve">  </w:t>
      </w:r>
      <w:r>
        <w:rPr>
          <w:rFonts w:ascii="仿宋" w:hAnsi="仿宋" w:eastAsia="仿宋" w:cs="仿宋"/>
          <w:sz w:val="31"/>
          <w:szCs w:val="31"/>
          <w:lang w:eastAsia="zh-CN"/>
        </w:rPr>
        <w:t>话：</w:t>
      </w:r>
      <w:r>
        <w:rPr>
          <w:rFonts w:hint="eastAsia" w:ascii="仿宋" w:hAnsi="仿宋" w:eastAsia="仿宋" w:cs="仿宋"/>
          <w:sz w:val="31"/>
          <w:szCs w:val="31"/>
          <w:highlight w:val="yellow"/>
          <w:lang w:eastAsia="zh-CN"/>
        </w:rPr>
        <w:t>13657566698</w:t>
      </w:r>
    </w:p>
    <w:p w14:paraId="78528C16">
      <w:pPr>
        <w:spacing w:before="141" w:line="226" w:lineRule="auto"/>
        <w:ind w:left="3219"/>
        <w:outlineLvl w:val="1"/>
        <w:rPr>
          <w:rFonts w:ascii="黑体" w:hAnsi="黑体" w:eastAsia="黑体" w:cs="黑体"/>
          <w:spacing w:val="7"/>
          <w:sz w:val="31"/>
          <w:szCs w:val="31"/>
        </w:rPr>
      </w:pPr>
    </w:p>
    <w:p w14:paraId="14701C94">
      <w:pPr>
        <w:spacing w:before="141" w:line="226" w:lineRule="auto"/>
        <w:ind w:left="3219"/>
        <w:outlineLvl w:val="1"/>
        <w:rPr>
          <w:rFonts w:ascii="黑体" w:hAnsi="黑体" w:eastAsia="黑体" w:cs="黑体"/>
          <w:spacing w:val="7"/>
          <w:sz w:val="31"/>
          <w:szCs w:val="31"/>
        </w:rPr>
      </w:pPr>
    </w:p>
    <w:p w14:paraId="59B7BB9A">
      <w:pPr>
        <w:spacing w:before="141" w:line="226" w:lineRule="auto"/>
        <w:ind w:left="3219"/>
        <w:outlineLvl w:val="1"/>
        <w:rPr>
          <w:rFonts w:ascii="黑体" w:hAnsi="黑体" w:eastAsia="黑体" w:cs="黑体"/>
          <w:spacing w:val="7"/>
          <w:sz w:val="31"/>
          <w:szCs w:val="31"/>
        </w:rPr>
      </w:pPr>
    </w:p>
    <w:p w14:paraId="1B5B8EFB">
      <w:pPr>
        <w:spacing w:before="141" w:line="226" w:lineRule="auto"/>
        <w:ind w:left="3219"/>
        <w:outlineLvl w:val="1"/>
        <w:rPr>
          <w:rFonts w:ascii="黑体" w:hAnsi="黑体" w:eastAsia="黑体" w:cs="黑体"/>
          <w:spacing w:val="7"/>
          <w:sz w:val="31"/>
          <w:szCs w:val="31"/>
        </w:rPr>
      </w:pPr>
    </w:p>
    <w:p w14:paraId="1F965DB8">
      <w:pPr>
        <w:spacing w:before="141" w:line="226" w:lineRule="auto"/>
        <w:ind w:left="3219"/>
        <w:outlineLvl w:val="1"/>
        <w:rPr>
          <w:rFonts w:ascii="黑体" w:hAnsi="黑体" w:eastAsia="黑体" w:cs="黑体"/>
          <w:spacing w:val="7"/>
          <w:sz w:val="31"/>
          <w:szCs w:val="31"/>
        </w:rPr>
      </w:pPr>
    </w:p>
    <w:p w14:paraId="386F2F00">
      <w:pPr>
        <w:spacing w:before="141" w:line="226" w:lineRule="auto"/>
        <w:ind w:left="3219"/>
        <w:outlineLvl w:val="1"/>
        <w:rPr>
          <w:rFonts w:ascii="黑体" w:hAnsi="黑体" w:eastAsia="黑体" w:cs="黑体"/>
          <w:spacing w:val="7"/>
          <w:sz w:val="31"/>
          <w:szCs w:val="31"/>
        </w:rPr>
      </w:pPr>
    </w:p>
    <w:p w14:paraId="5DECF8BA">
      <w:pPr>
        <w:spacing w:before="141" w:line="226" w:lineRule="auto"/>
        <w:ind w:left="3219"/>
        <w:outlineLvl w:val="1"/>
        <w:rPr>
          <w:rFonts w:ascii="黑体" w:hAnsi="黑体" w:eastAsia="黑体" w:cs="黑体"/>
          <w:spacing w:val="7"/>
          <w:sz w:val="31"/>
          <w:szCs w:val="31"/>
        </w:rPr>
      </w:pPr>
    </w:p>
    <w:p w14:paraId="17D37AD7">
      <w:pPr>
        <w:spacing w:before="141" w:line="226" w:lineRule="auto"/>
        <w:ind w:left="3219"/>
        <w:outlineLvl w:val="1"/>
        <w:rPr>
          <w:rFonts w:ascii="黑体" w:hAnsi="黑体" w:eastAsia="黑体" w:cs="黑体"/>
          <w:spacing w:val="7"/>
          <w:sz w:val="31"/>
          <w:szCs w:val="31"/>
        </w:rPr>
      </w:pPr>
    </w:p>
    <w:p w14:paraId="3663D246">
      <w:pPr>
        <w:spacing w:before="141" w:line="226" w:lineRule="auto"/>
        <w:ind w:left="3219"/>
        <w:outlineLvl w:val="1"/>
        <w:rPr>
          <w:rFonts w:ascii="黑体" w:hAnsi="黑体" w:eastAsia="黑体" w:cs="黑体"/>
          <w:spacing w:val="7"/>
          <w:sz w:val="31"/>
          <w:szCs w:val="31"/>
        </w:rPr>
      </w:pPr>
    </w:p>
    <w:p w14:paraId="5793FA30">
      <w:pPr>
        <w:spacing w:before="141" w:line="226" w:lineRule="auto"/>
        <w:ind w:left="3219"/>
        <w:outlineLvl w:val="1"/>
        <w:rPr>
          <w:rFonts w:ascii="黑体" w:hAnsi="黑体" w:eastAsia="黑体" w:cs="黑体"/>
          <w:spacing w:val="7"/>
          <w:sz w:val="31"/>
          <w:szCs w:val="31"/>
        </w:rPr>
      </w:pPr>
    </w:p>
    <w:p w14:paraId="50701845">
      <w:pPr>
        <w:spacing w:before="141" w:line="226" w:lineRule="auto"/>
        <w:ind w:left="3219"/>
        <w:outlineLvl w:val="1"/>
        <w:rPr>
          <w:rFonts w:ascii="黑体" w:hAnsi="黑体" w:eastAsia="黑体" w:cs="黑体"/>
          <w:spacing w:val="7"/>
          <w:sz w:val="31"/>
          <w:szCs w:val="31"/>
        </w:rPr>
      </w:pPr>
    </w:p>
    <w:p w14:paraId="30A25B22">
      <w:pPr>
        <w:spacing w:before="141" w:line="226" w:lineRule="auto"/>
        <w:ind w:left="3219"/>
        <w:outlineLvl w:val="1"/>
        <w:rPr>
          <w:rFonts w:ascii="黑体" w:hAnsi="黑体" w:eastAsia="黑体" w:cs="黑体"/>
          <w:spacing w:val="7"/>
          <w:sz w:val="31"/>
          <w:szCs w:val="31"/>
        </w:rPr>
      </w:pPr>
    </w:p>
    <w:p w14:paraId="1FB826B0">
      <w:pPr>
        <w:spacing w:before="141" w:line="226" w:lineRule="auto"/>
        <w:ind w:left="3219"/>
        <w:outlineLvl w:val="1"/>
        <w:rPr>
          <w:rFonts w:ascii="黑体" w:hAnsi="黑体" w:eastAsia="黑体" w:cs="黑体"/>
          <w:spacing w:val="7"/>
          <w:sz w:val="31"/>
          <w:szCs w:val="31"/>
        </w:rPr>
      </w:pPr>
    </w:p>
    <w:p w14:paraId="137098A0">
      <w:pPr>
        <w:spacing w:before="141" w:line="226" w:lineRule="auto"/>
        <w:ind w:left="3219"/>
        <w:outlineLvl w:val="1"/>
        <w:rPr>
          <w:rFonts w:ascii="黑体" w:hAnsi="黑体" w:eastAsia="黑体" w:cs="黑体"/>
          <w:spacing w:val="7"/>
          <w:sz w:val="31"/>
          <w:szCs w:val="31"/>
        </w:rPr>
      </w:pPr>
    </w:p>
    <w:p w14:paraId="039A5696">
      <w:pPr>
        <w:spacing w:before="141" w:line="226" w:lineRule="auto"/>
        <w:ind w:left="3219"/>
        <w:outlineLvl w:val="1"/>
        <w:rPr>
          <w:rFonts w:ascii="黑体" w:hAnsi="黑体" w:eastAsia="黑体" w:cs="黑体"/>
          <w:spacing w:val="7"/>
          <w:sz w:val="31"/>
          <w:szCs w:val="31"/>
        </w:rPr>
      </w:pPr>
    </w:p>
    <w:p w14:paraId="4F87E2FB">
      <w:pPr>
        <w:spacing w:before="141" w:line="226" w:lineRule="auto"/>
        <w:ind w:left="3219"/>
        <w:outlineLvl w:val="1"/>
        <w:rPr>
          <w:rFonts w:ascii="黑体" w:hAnsi="黑体" w:eastAsia="黑体" w:cs="黑体"/>
          <w:spacing w:val="7"/>
          <w:sz w:val="31"/>
          <w:szCs w:val="31"/>
        </w:rPr>
      </w:pPr>
    </w:p>
    <w:p w14:paraId="7A253F43">
      <w:pPr>
        <w:spacing w:before="141" w:line="226" w:lineRule="auto"/>
        <w:ind w:left="3219"/>
        <w:outlineLvl w:val="1"/>
        <w:rPr>
          <w:rFonts w:ascii="黑体" w:hAnsi="黑体" w:eastAsia="黑体" w:cs="黑体"/>
          <w:spacing w:val="7"/>
          <w:sz w:val="31"/>
          <w:szCs w:val="31"/>
        </w:rPr>
      </w:pPr>
    </w:p>
    <w:p w14:paraId="4A3E1DC4">
      <w:pPr>
        <w:spacing w:before="141" w:line="226" w:lineRule="auto"/>
        <w:ind w:left="3219"/>
        <w:outlineLvl w:val="1"/>
        <w:rPr>
          <w:rFonts w:ascii="黑体" w:hAnsi="黑体" w:eastAsia="黑体" w:cs="黑体"/>
          <w:spacing w:val="7"/>
          <w:sz w:val="31"/>
          <w:szCs w:val="31"/>
        </w:rPr>
      </w:pPr>
    </w:p>
    <w:p w14:paraId="6F6A9154">
      <w:pPr>
        <w:spacing w:before="141" w:line="226" w:lineRule="auto"/>
        <w:ind w:left="3219"/>
        <w:outlineLvl w:val="1"/>
        <w:rPr>
          <w:rFonts w:ascii="黑体" w:hAnsi="黑体" w:eastAsia="黑体" w:cs="黑体"/>
          <w:spacing w:val="7"/>
          <w:sz w:val="31"/>
          <w:szCs w:val="31"/>
        </w:rPr>
      </w:pPr>
    </w:p>
    <w:p w14:paraId="2BA80439">
      <w:pPr>
        <w:spacing w:before="141" w:line="226" w:lineRule="auto"/>
        <w:ind w:left="3219"/>
        <w:outlineLvl w:val="1"/>
        <w:rPr>
          <w:rFonts w:ascii="黑体" w:hAnsi="黑体" w:eastAsia="黑体" w:cs="黑体"/>
          <w:spacing w:val="7"/>
          <w:sz w:val="31"/>
          <w:szCs w:val="31"/>
        </w:rPr>
      </w:pPr>
    </w:p>
    <w:p w14:paraId="0A6CC265">
      <w:pPr>
        <w:spacing w:before="141" w:line="226" w:lineRule="auto"/>
        <w:ind w:left="3219"/>
        <w:outlineLvl w:val="1"/>
        <w:rPr>
          <w:rFonts w:ascii="黑体" w:hAnsi="黑体" w:eastAsia="黑体" w:cs="黑体"/>
          <w:spacing w:val="7"/>
          <w:sz w:val="31"/>
          <w:szCs w:val="31"/>
        </w:rPr>
      </w:pPr>
    </w:p>
    <w:p w14:paraId="2F3E86A8">
      <w:pPr>
        <w:spacing w:before="141" w:line="226" w:lineRule="auto"/>
        <w:ind w:left="3219"/>
        <w:outlineLvl w:val="1"/>
        <w:rPr>
          <w:rFonts w:ascii="黑体" w:hAnsi="黑体" w:eastAsia="黑体" w:cs="黑体"/>
          <w:spacing w:val="7"/>
          <w:sz w:val="31"/>
          <w:szCs w:val="31"/>
        </w:rPr>
      </w:pPr>
    </w:p>
    <w:p w14:paraId="7722342D">
      <w:pPr>
        <w:spacing w:before="141" w:line="226" w:lineRule="auto"/>
        <w:ind w:left="3219"/>
        <w:outlineLvl w:val="1"/>
        <w:rPr>
          <w:rFonts w:ascii="黑体" w:hAnsi="黑体" w:eastAsia="黑体" w:cs="黑体"/>
          <w:spacing w:val="7"/>
          <w:sz w:val="31"/>
          <w:szCs w:val="31"/>
        </w:rPr>
      </w:pPr>
    </w:p>
    <w:p w14:paraId="4A5DA2ED">
      <w:pPr>
        <w:spacing w:before="141" w:line="226" w:lineRule="auto"/>
        <w:ind w:left="3219"/>
        <w:outlineLvl w:val="1"/>
        <w:rPr>
          <w:rFonts w:ascii="黑体" w:hAnsi="黑体" w:eastAsia="黑体" w:cs="黑体"/>
          <w:spacing w:val="7"/>
          <w:sz w:val="31"/>
          <w:szCs w:val="31"/>
        </w:rPr>
      </w:pPr>
    </w:p>
    <w:p w14:paraId="0641AD84">
      <w:pPr>
        <w:spacing w:before="141" w:line="226" w:lineRule="auto"/>
        <w:ind w:left="3219"/>
        <w:outlineLvl w:val="1"/>
        <w:rPr>
          <w:rFonts w:ascii="黑体" w:hAnsi="黑体" w:eastAsia="黑体" w:cs="黑体"/>
          <w:spacing w:val="7"/>
          <w:sz w:val="31"/>
          <w:szCs w:val="31"/>
        </w:rPr>
      </w:pPr>
    </w:p>
    <w:p w14:paraId="2F033C59">
      <w:pPr>
        <w:spacing w:before="141" w:line="226" w:lineRule="auto"/>
        <w:ind w:left="3219"/>
        <w:outlineLvl w:val="1"/>
        <w:rPr>
          <w:rFonts w:ascii="黑体" w:hAnsi="黑体" w:eastAsia="黑体" w:cs="黑体"/>
          <w:spacing w:val="7"/>
          <w:sz w:val="31"/>
          <w:szCs w:val="31"/>
        </w:rPr>
      </w:pPr>
    </w:p>
    <w:p w14:paraId="3635BDFA">
      <w:pPr>
        <w:spacing w:before="141" w:line="226" w:lineRule="auto"/>
        <w:ind w:left="3219"/>
        <w:outlineLvl w:val="1"/>
        <w:rPr>
          <w:rFonts w:ascii="黑体" w:hAnsi="黑体" w:eastAsia="黑体" w:cs="黑体"/>
          <w:spacing w:val="7"/>
          <w:sz w:val="31"/>
          <w:szCs w:val="31"/>
        </w:rPr>
      </w:pPr>
    </w:p>
    <w:p w14:paraId="1F32BEF3">
      <w:pPr>
        <w:spacing w:before="141" w:line="226" w:lineRule="auto"/>
        <w:ind w:left="3219"/>
        <w:outlineLvl w:val="1"/>
        <w:rPr>
          <w:rFonts w:hint="eastAsia" w:ascii="黑体" w:hAnsi="黑体" w:eastAsia="黑体" w:cs="黑体"/>
          <w:sz w:val="31"/>
          <w:szCs w:val="31"/>
        </w:rPr>
      </w:pPr>
      <w:r>
        <w:rPr>
          <w:rFonts w:ascii="黑体" w:hAnsi="黑体" w:eastAsia="黑体" w:cs="黑体"/>
          <w:spacing w:val="7"/>
          <w:sz w:val="31"/>
          <w:szCs w:val="31"/>
        </w:rPr>
        <w:t>第二章  供应商须知</w:t>
      </w:r>
    </w:p>
    <w:p w14:paraId="78D42147">
      <w:pPr>
        <w:spacing w:line="117" w:lineRule="exact"/>
      </w:pPr>
    </w:p>
    <w:tbl>
      <w:tblPr>
        <w:tblStyle w:val="11"/>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gridCol w:w="7"/>
      </w:tblGrid>
      <w:tr w14:paraId="2415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6" w:hRule="atLeast"/>
        </w:trPr>
        <w:tc>
          <w:tcPr>
            <w:tcW w:w="768" w:type="dxa"/>
          </w:tcPr>
          <w:p w14:paraId="7D0D990D">
            <w:pPr>
              <w:pStyle w:val="12"/>
              <w:spacing w:before="201" w:line="222" w:lineRule="auto"/>
              <w:ind w:left="157"/>
              <w:rPr>
                <w:rFonts w:hint="eastAsia"/>
              </w:rPr>
            </w:pPr>
            <w:r>
              <w:rPr>
                <w:spacing w:val="-8"/>
              </w:rPr>
              <w:t>序号</w:t>
            </w:r>
          </w:p>
        </w:tc>
        <w:tc>
          <w:tcPr>
            <w:tcW w:w="2977" w:type="dxa"/>
          </w:tcPr>
          <w:p w14:paraId="0DB57618">
            <w:pPr>
              <w:pStyle w:val="12"/>
              <w:spacing w:before="200" w:line="221" w:lineRule="auto"/>
              <w:ind w:left="1024"/>
              <w:rPr>
                <w:rFonts w:hint="eastAsia"/>
              </w:rPr>
            </w:pPr>
            <w:r>
              <w:rPr>
                <w:spacing w:val="-5"/>
              </w:rPr>
              <w:t>条款名称</w:t>
            </w:r>
          </w:p>
        </w:tc>
        <w:tc>
          <w:tcPr>
            <w:tcW w:w="5418" w:type="dxa"/>
          </w:tcPr>
          <w:p w14:paraId="05803FA1">
            <w:pPr>
              <w:pStyle w:val="12"/>
              <w:spacing w:before="201" w:line="222" w:lineRule="auto"/>
              <w:ind w:left="2244"/>
              <w:rPr>
                <w:rFonts w:hint="eastAsia"/>
              </w:rPr>
            </w:pPr>
            <w:r>
              <w:rPr>
                <w:spacing w:val="-5"/>
              </w:rPr>
              <w:t>编列内容</w:t>
            </w:r>
          </w:p>
        </w:tc>
      </w:tr>
      <w:tr w14:paraId="63EB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88" w:hRule="atLeast"/>
        </w:trPr>
        <w:tc>
          <w:tcPr>
            <w:tcW w:w="768" w:type="dxa"/>
          </w:tcPr>
          <w:p w14:paraId="6E94E4DC">
            <w:pPr>
              <w:spacing w:line="356" w:lineRule="auto"/>
            </w:pPr>
          </w:p>
          <w:p w14:paraId="611CB891">
            <w:pPr>
              <w:spacing w:line="357" w:lineRule="auto"/>
            </w:pPr>
          </w:p>
          <w:p w14:paraId="25E17B34">
            <w:pPr>
              <w:pStyle w:val="12"/>
              <w:spacing w:before="78" w:line="181" w:lineRule="auto"/>
              <w:ind w:left="347"/>
              <w:rPr>
                <w:rFonts w:hint="eastAsia"/>
              </w:rPr>
            </w:pPr>
            <w:r>
              <w:t>1</w:t>
            </w:r>
          </w:p>
        </w:tc>
        <w:tc>
          <w:tcPr>
            <w:tcW w:w="2977" w:type="dxa"/>
          </w:tcPr>
          <w:p w14:paraId="56403C47">
            <w:pPr>
              <w:spacing w:line="336" w:lineRule="auto"/>
            </w:pPr>
          </w:p>
          <w:p w14:paraId="79554715">
            <w:pPr>
              <w:spacing w:line="337" w:lineRule="auto"/>
            </w:pPr>
          </w:p>
          <w:p w14:paraId="5794E1EB">
            <w:pPr>
              <w:pStyle w:val="12"/>
              <w:spacing w:before="78" w:line="222" w:lineRule="auto"/>
              <w:ind w:left="1143"/>
              <w:rPr>
                <w:rFonts w:hint="eastAsia"/>
              </w:rPr>
            </w:pPr>
            <w:r>
              <w:rPr>
                <w:spacing w:val="-6"/>
              </w:rPr>
              <w:t>采购人</w:t>
            </w:r>
          </w:p>
        </w:tc>
        <w:tc>
          <w:tcPr>
            <w:tcW w:w="5418" w:type="dxa"/>
          </w:tcPr>
          <w:p w14:paraId="05ABE6CA">
            <w:pPr>
              <w:pStyle w:val="12"/>
              <w:spacing w:before="130" w:line="221" w:lineRule="auto"/>
              <w:ind w:left="121"/>
              <w:rPr>
                <w:rFonts w:hint="eastAsia"/>
                <w:lang w:eastAsia="zh-CN"/>
              </w:rPr>
            </w:pPr>
            <w:r>
              <w:rPr>
                <w:spacing w:val="-2"/>
                <w:lang w:eastAsia="zh-CN"/>
              </w:rPr>
              <w:t>名称：</w:t>
            </w:r>
            <w:r>
              <w:rPr>
                <w:rFonts w:hint="eastAsia"/>
                <w:spacing w:val="-2"/>
                <w:lang w:eastAsia="zh-CN"/>
              </w:rPr>
              <w:t>温宿县农业技术推广中心</w:t>
            </w:r>
          </w:p>
          <w:p w14:paraId="2EC194DF">
            <w:pPr>
              <w:pStyle w:val="12"/>
              <w:spacing w:before="150" w:line="271" w:lineRule="auto"/>
              <w:ind w:left="145" w:right="107" w:hanging="24"/>
              <w:rPr>
                <w:rFonts w:hint="eastAsia"/>
                <w:highlight w:val="yellow"/>
                <w:lang w:eastAsia="zh-CN"/>
              </w:rPr>
            </w:pPr>
            <w:r>
              <w:rPr>
                <w:spacing w:val="-5"/>
                <w:lang w:eastAsia="zh-CN"/>
              </w:rPr>
              <w:t>地址：</w:t>
            </w:r>
            <w:r>
              <w:rPr>
                <w:rFonts w:hint="eastAsia"/>
                <w:spacing w:val="-5"/>
                <w:lang w:val="en-US" w:eastAsia="zh-CN"/>
              </w:rPr>
              <w:t>温宿县综合办公二区</w:t>
            </w:r>
          </w:p>
          <w:p w14:paraId="5378FF69">
            <w:pPr>
              <w:pStyle w:val="12"/>
              <w:spacing w:before="105" w:line="223" w:lineRule="auto"/>
              <w:ind w:left="117"/>
              <w:rPr>
                <w:rFonts w:hint="eastAsia"/>
              </w:rPr>
            </w:pPr>
            <w:r>
              <w:rPr>
                <w:spacing w:val="-3"/>
                <w:highlight w:val="yellow"/>
              </w:rPr>
              <w:t>联系人：</w:t>
            </w:r>
            <w:r>
              <w:rPr>
                <w:rFonts w:hint="eastAsia"/>
                <w:spacing w:val="-3"/>
                <w:highlight w:val="yellow"/>
                <w:lang w:val="en-US" w:eastAsia="zh-CN"/>
              </w:rPr>
              <w:t>李静</w:t>
            </w:r>
            <w:r>
              <w:rPr>
                <w:spacing w:val="12"/>
                <w:highlight w:val="yellow"/>
              </w:rPr>
              <w:t xml:space="preserve">   </w:t>
            </w:r>
            <w:r>
              <w:rPr>
                <w:spacing w:val="-3"/>
                <w:highlight w:val="yellow"/>
              </w:rPr>
              <w:t>电话：</w:t>
            </w:r>
            <w:r>
              <w:rPr>
                <w:rFonts w:hint="eastAsia"/>
                <w:spacing w:val="-3"/>
                <w:highlight w:val="yellow"/>
                <w:lang w:val="en-US" w:eastAsia="zh-CN"/>
              </w:rPr>
              <w:t>0997-6817820</w:t>
            </w:r>
            <w:r>
              <w:rPr>
                <w:spacing w:val="-3"/>
                <w:highlight w:val="yellow"/>
                <w:lang w:eastAsia="zh-CN"/>
              </w:rPr>
              <w:t xml:space="preserve"> </w:t>
            </w:r>
          </w:p>
        </w:tc>
      </w:tr>
      <w:tr w14:paraId="37E0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3" w:hRule="atLeast"/>
        </w:trPr>
        <w:tc>
          <w:tcPr>
            <w:tcW w:w="768" w:type="dxa"/>
          </w:tcPr>
          <w:p w14:paraId="516353D0">
            <w:pPr>
              <w:spacing w:line="263" w:lineRule="auto"/>
            </w:pPr>
          </w:p>
          <w:p w14:paraId="6A933E4F">
            <w:pPr>
              <w:spacing w:line="264" w:lineRule="auto"/>
            </w:pPr>
          </w:p>
          <w:p w14:paraId="2DCA3E2F">
            <w:pPr>
              <w:pStyle w:val="12"/>
              <w:spacing w:before="78" w:line="180" w:lineRule="auto"/>
              <w:ind w:left="333"/>
              <w:rPr>
                <w:rFonts w:hint="eastAsia"/>
              </w:rPr>
            </w:pPr>
            <w:r>
              <w:t>2</w:t>
            </w:r>
          </w:p>
        </w:tc>
        <w:tc>
          <w:tcPr>
            <w:tcW w:w="2977" w:type="dxa"/>
          </w:tcPr>
          <w:p w14:paraId="42C0509D">
            <w:pPr>
              <w:spacing w:line="243" w:lineRule="auto"/>
            </w:pPr>
          </w:p>
          <w:p w14:paraId="66E17212">
            <w:pPr>
              <w:spacing w:line="243" w:lineRule="auto"/>
            </w:pPr>
          </w:p>
          <w:p w14:paraId="71E210FA">
            <w:pPr>
              <w:pStyle w:val="12"/>
              <w:spacing w:before="78" w:line="222" w:lineRule="auto"/>
              <w:ind w:left="783"/>
              <w:rPr>
                <w:rFonts w:hint="eastAsia"/>
              </w:rPr>
            </w:pPr>
            <w:r>
              <w:rPr>
                <w:spacing w:val="-3"/>
              </w:rPr>
              <w:t>采购代理机构</w:t>
            </w:r>
          </w:p>
        </w:tc>
        <w:tc>
          <w:tcPr>
            <w:tcW w:w="5418" w:type="dxa"/>
          </w:tcPr>
          <w:p w14:paraId="08B22B01">
            <w:pPr>
              <w:pStyle w:val="12"/>
              <w:spacing w:before="129" w:line="221" w:lineRule="auto"/>
              <w:ind w:left="121"/>
              <w:rPr>
                <w:rFonts w:hint="eastAsia"/>
                <w:lang w:eastAsia="zh-CN"/>
              </w:rPr>
            </w:pPr>
            <w:r>
              <w:rPr>
                <w:spacing w:val="-1"/>
                <w:lang w:eastAsia="zh-CN"/>
              </w:rPr>
              <w:t>名称：</w:t>
            </w:r>
            <w:r>
              <w:rPr>
                <w:rFonts w:hint="eastAsia"/>
                <w:spacing w:val="-1"/>
                <w:lang w:eastAsia="zh-CN"/>
              </w:rPr>
              <w:t>新疆浩诚致远项目管理咨询有限公司</w:t>
            </w:r>
          </w:p>
          <w:p w14:paraId="3628734C">
            <w:pPr>
              <w:pStyle w:val="12"/>
              <w:spacing w:before="149" w:line="221" w:lineRule="auto"/>
              <w:ind w:left="121"/>
              <w:rPr>
                <w:rFonts w:hint="eastAsia"/>
                <w:lang w:eastAsia="zh-CN"/>
              </w:rPr>
            </w:pPr>
            <w:r>
              <w:rPr>
                <w:spacing w:val="-4"/>
                <w:lang w:eastAsia="zh-CN"/>
              </w:rPr>
              <w:t>地址：新疆阿克苏地区阿克苏市阿克苏经济技术开发区西城片区管理委员会西园社区海棠路4号</w:t>
            </w:r>
          </w:p>
          <w:p w14:paraId="48DBEB59">
            <w:pPr>
              <w:pStyle w:val="12"/>
              <w:spacing w:before="149" w:line="223" w:lineRule="auto"/>
              <w:ind w:left="117"/>
              <w:rPr>
                <w:rFonts w:hint="eastAsia"/>
                <w:lang w:eastAsia="zh-CN"/>
              </w:rPr>
            </w:pPr>
            <w:r>
              <w:rPr>
                <w:spacing w:val="-3"/>
                <w:lang w:eastAsia="zh-CN"/>
              </w:rPr>
              <w:t>联系人：</w:t>
            </w:r>
            <w:r>
              <w:rPr>
                <w:rFonts w:hint="eastAsia"/>
                <w:spacing w:val="-3"/>
                <w:lang w:eastAsia="zh-CN"/>
              </w:rPr>
              <w:t>杨艳丽</w:t>
            </w:r>
            <w:r>
              <w:rPr>
                <w:spacing w:val="24"/>
                <w:lang w:eastAsia="zh-CN"/>
              </w:rPr>
              <w:t xml:space="preserve">  </w:t>
            </w:r>
            <w:r>
              <w:rPr>
                <w:spacing w:val="-3"/>
                <w:lang w:eastAsia="zh-CN"/>
              </w:rPr>
              <w:t>电话：</w:t>
            </w:r>
            <w:r>
              <w:rPr>
                <w:rFonts w:hint="eastAsia"/>
                <w:spacing w:val="-3"/>
                <w:lang w:eastAsia="zh-CN"/>
              </w:rPr>
              <w:t>13657566698</w:t>
            </w:r>
          </w:p>
        </w:tc>
      </w:tr>
      <w:tr w14:paraId="7084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3C8560CC">
            <w:pPr>
              <w:spacing w:line="278" w:lineRule="auto"/>
              <w:rPr>
                <w:lang w:eastAsia="zh-CN"/>
              </w:rPr>
            </w:pPr>
          </w:p>
          <w:p w14:paraId="63DF35EB">
            <w:pPr>
              <w:pStyle w:val="12"/>
              <w:spacing w:before="78" w:line="180" w:lineRule="auto"/>
              <w:ind w:left="335"/>
              <w:rPr>
                <w:rFonts w:hint="eastAsia"/>
              </w:rPr>
            </w:pPr>
            <w:r>
              <w:t>3</w:t>
            </w:r>
          </w:p>
        </w:tc>
        <w:tc>
          <w:tcPr>
            <w:tcW w:w="2977" w:type="dxa"/>
          </w:tcPr>
          <w:p w14:paraId="052460FA">
            <w:pPr>
              <w:pStyle w:val="12"/>
              <w:spacing w:before="316" w:line="221" w:lineRule="auto"/>
              <w:ind w:left="1022"/>
              <w:rPr>
                <w:rFonts w:hint="eastAsia"/>
              </w:rPr>
            </w:pPr>
            <w:r>
              <w:rPr>
                <w:spacing w:val="-5"/>
              </w:rPr>
              <w:t>项目名称</w:t>
            </w:r>
          </w:p>
        </w:tc>
        <w:tc>
          <w:tcPr>
            <w:tcW w:w="5418" w:type="dxa"/>
          </w:tcPr>
          <w:p w14:paraId="5FA8F9CF">
            <w:pPr>
              <w:pStyle w:val="12"/>
              <w:spacing w:before="132" w:line="259" w:lineRule="auto"/>
              <w:ind w:left="122" w:right="107"/>
              <w:rPr>
                <w:rFonts w:hint="eastAsia"/>
                <w:lang w:eastAsia="zh-CN"/>
              </w:rPr>
            </w:pPr>
            <w:r>
              <w:rPr>
                <w:rFonts w:hint="eastAsia"/>
                <w:spacing w:val="6"/>
                <w:lang w:eastAsia="zh-CN"/>
              </w:rPr>
              <w:t>温宿县2025年高标准农田建设项目（工程检测）二标段</w:t>
            </w:r>
          </w:p>
        </w:tc>
      </w:tr>
      <w:tr w14:paraId="1277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458BE9A">
            <w:pPr>
              <w:pStyle w:val="12"/>
              <w:spacing w:before="238" w:line="180" w:lineRule="auto"/>
              <w:ind w:left="329"/>
              <w:rPr>
                <w:rFonts w:hint="eastAsia"/>
              </w:rPr>
            </w:pPr>
            <w:r>
              <w:t>4</w:t>
            </w:r>
          </w:p>
        </w:tc>
        <w:tc>
          <w:tcPr>
            <w:tcW w:w="2977" w:type="dxa"/>
          </w:tcPr>
          <w:p w14:paraId="7B94E28C">
            <w:pPr>
              <w:pStyle w:val="12"/>
              <w:spacing w:before="196" w:line="224" w:lineRule="auto"/>
              <w:ind w:left="1022"/>
              <w:rPr>
                <w:rFonts w:hint="eastAsia"/>
              </w:rPr>
            </w:pPr>
            <w:r>
              <w:rPr>
                <w:spacing w:val="-5"/>
              </w:rPr>
              <w:t>项目编号</w:t>
            </w:r>
          </w:p>
        </w:tc>
        <w:tc>
          <w:tcPr>
            <w:tcW w:w="5418" w:type="dxa"/>
          </w:tcPr>
          <w:p w14:paraId="19C41570">
            <w:pPr>
              <w:pStyle w:val="12"/>
              <w:spacing w:before="196" w:line="236" w:lineRule="auto"/>
              <w:ind w:left="107"/>
              <w:rPr>
                <w:rFonts w:hint="eastAsia"/>
                <w:lang w:eastAsia="zh-CN"/>
              </w:rPr>
            </w:pPr>
            <w:r>
              <w:rPr>
                <w:rFonts w:hint="eastAsia"/>
                <w:spacing w:val="-1"/>
                <w:lang w:eastAsia="zh-CN"/>
              </w:rPr>
              <w:t>WSFS-2025-11-</w:t>
            </w:r>
            <w:r>
              <w:rPr>
                <w:rFonts w:hint="eastAsia"/>
                <w:spacing w:val="-1"/>
                <w:lang w:val="en-US" w:eastAsia="zh-CN"/>
              </w:rPr>
              <w:t>2</w:t>
            </w:r>
          </w:p>
        </w:tc>
      </w:tr>
      <w:tr w14:paraId="023A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66" w:hRule="atLeast"/>
        </w:trPr>
        <w:tc>
          <w:tcPr>
            <w:tcW w:w="768" w:type="dxa"/>
          </w:tcPr>
          <w:p w14:paraId="02A5F7E5">
            <w:pPr>
              <w:pStyle w:val="12"/>
              <w:spacing w:before="236" w:line="179" w:lineRule="auto"/>
              <w:ind w:left="335"/>
              <w:rPr>
                <w:rFonts w:hint="eastAsia"/>
              </w:rPr>
            </w:pPr>
            <w:r>
              <w:t>5</w:t>
            </w:r>
          </w:p>
        </w:tc>
        <w:tc>
          <w:tcPr>
            <w:tcW w:w="2977" w:type="dxa"/>
          </w:tcPr>
          <w:p w14:paraId="3423B5ED">
            <w:pPr>
              <w:pStyle w:val="12"/>
              <w:spacing w:before="192" w:line="222" w:lineRule="auto"/>
              <w:ind w:left="1033"/>
              <w:rPr>
                <w:rFonts w:hint="eastAsia"/>
              </w:rPr>
            </w:pPr>
            <w:r>
              <w:rPr>
                <w:spacing w:val="-8"/>
              </w:rPr>
              <w:t>资金来源</w:t>
            </w:r>
          </w:p>
        </w:tc>
        <w:tc>
          <w:tcPr>
            <w:tcW w:w="5418" w:type="dxa"/>
          </w:tcPr>
          <w:p w14:paraId="5907259B">
            <w:pPr>
              <w:pStyle w:val="12"/>
              <w:spacing w:before="193" w:line="223" w:lineRule="auto"/>
              <w:ind w:left="123"/>
              <w:rPr>
                <w:rFonts w:hint="eastAsia"/>
              </w:rPr>
            </w:pPr>
            <w:r>
              <w:rPr>
                <w:spacing w:val="-5"/>
              </w:rPr>
              <w:t>财政资金</w:t>
            </w:r>
          </w:p>
        </w:tc>
      </w:tr>
      <w:tr w14:paraId="68EB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40" w:hRule="atLeast"/>
        </w:trPr>
        <w:tc>
          <w:tcPr>
            <w:tcW w:w="768" w:type="dxa"/>
          </w:tcPr>
          <w:p w14:paraId="1D404FE1">
            <w:pPr>
              <w:spacing w:line="342" w:lineRule="auto"/>
            </w:pPr>
          </w:p>
          <w:p w14:paraId="474534C5">
            <w:pPr>
              <w:pStyle w:val="12"/>
              <w:spacing w:before="78" w:line="180" w:lineRule="auto"/>
              <w:ind w:left="332"/>
              <w:rPr>
                <w:rFonts w:hint="eastAsia"/>
              </w:rPr>
            </w:pPr>
            <w:r>
              <w:t>6</w:t>
            </w:r>
          </w:p>
        </w:tc>
        <w:tc>
          <w:tcPr>
            <w:tcW w:w="2977" w:type="dxa"/>
          </w:tcPr>
          <w:p w14:paraId="450645BA">
            <w:pPr>
              <w:spacing w:line="301" w:lineRule="auto"/>
            </w:pPr>
          </w:p>
          <w:p w14:paraId="1CADDA72">
            <w:pPr>
              <w:pStyle w:val="12"/>
              <w:spacing w:before="78" w:line="222" w:lineRule="auto"/>
              <w:ind w:left="1020"/>
              <w:rPr>
                <w:rFonts w:hint="eastAsia"/>
              </w:rPr>
            </w:pPr>
            <w:r>
              <w:rPr>
                <w:spacing w:val="-4"/>
              </w:rPr>
              <w:t>服务内容</w:t>
            </w:r>
          </w:p>
        </w:tc>
        <w:tc>
          <w:tcPr>
            <w:tcW w:w="5418" w:type="dxa"/>
          </w:tcPr>
          <w:p w14:paraId="54A21424">
            <w:pPr>
              <w:pStyle w:val="12"/>
              <w:spacing w:before="116" w:line="313" w:lineRule="auto"/>
              <w:ind w:left="122" w:right="107"/>
              <w:rPr>
                <w:rFonts w:hint="eastAsia"/>
                <w:lang w:eastAsia="zh-CN"/>
              </w:rPr>
            </w:pP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cs="仿宋"/>
                <w:spacing w:val="-2"/>
                <w:sz w:val="24"/>
                <w:szCs w:val="24"/>
                <w:lang w:eastAsia="zh-CN"/>
              </w:rPr>
              <w:t>。</w:t>
            </w:r>
          </w:p>
        </w:tc>
      </w:tr>
      <w:tr w14:paraId="6526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E0A430B">
            <w:pPr>
              <w:pStyle w:val="12"/>
              <w:spacing w:before="241" w:line="179" w:lineRule="auto"/>
              <w:ind w:left="335"/>
              <w:rPr>
                <w:rFonts w:hint="eastAsia"/>
              </w:rPr>
            </w:pPr>
            <w:r>
              <w:t>7</w:t>
            </w:r>
          </w:p>
        </w:tc>
        <w:tc>
          <w:tcPr>
            <w:tcW w:w="2977" w:type="dxa"/>
          </w:tcPr>
          <w:p w14:paraId="5ABAD662">
            <w:pPr>
              <w:pStyle w:val="12"/>
              <w:spacing w:before="199" w:line="222" w:lineRule="auto"/>
              <w:ind w:left="1028"/>
              <w:rPr>
                <w:rFonts w:hint="eastAsia"/>
              </w:rPr>
            </w:pPr>
            <w:r>
              <w:rPr>
                <w:spacing w:val="-6"/>
              </w:rPr>
              <w:t>最高限价</w:t>
            </w:r>
          </w:p>
        </w:tc>
        <w:tc>
          <w:tcPr>
            <w:tcW w:w="5418" w:type="dxa"/>
          </w:tcPr>
          <w:p w14:paraId="4CBF6231">
            <w:pPr>
              <w:pStyle w:val="12"/>
              <w:spacing w:before="198" w:line="227" w:lineRule="auto"/>
              <w:ind w:left="115"/>
              <w:rPr>
                <w:rFonts w:hint="eastAsia"/>
                <w:lang w:eastAsia="zh-CN"/>
              </w:rPr>
            </w:pPr>
            <w:r>
              <w:rPr>
                <w:rFonts w:hint="eastAsia"/>
                <w:lang w:eastAsia="zh-CN"/>
              </w:rPr>
              <w:t>≤建筑工程费的0.3%；</w:t>
            </w:r>
          </w:p>
        </w:tc>
      </w:tr>
      <w:tr w14:paraId="1951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42BC91">
            <w:pPr>
              <w:pStyle w:val="12"/>
              <w:spacing w:before="239" w:line="180" w:lineRule="auto"/>
              <w:ind w:left="331"/>
              <w:rPr>
                <w:rFonts w:hint="eastAsia"/>
              </w:rPr>
            </w:pPr>
            <w:r>
              <w:t>8</w:t>
            </w:r>
          </w:p>
        </w:tc>
        <w:tc>
          <w:tcPr>
            <w:tcW w:w="2977" w:type="dxa"/>
          </w:tcPr>
          <w:p w14:paraId="0D48C133">
            <w:pPr>
              <w:pStyle w:val="12"/>
              <w:spacing w:before="198" w:line="222" w:lineRule="auto"/>
              <w:ind w:left="1020"/>
              <w:rPr>
                <w:rFonts w:hint="eastAsia"/>
              </w:rPr>
            </w:pPr>
            <w:r>
              <w:rPr>
                <w:spacing w:val="-4"/>
              </w:rPr>
              <w:t>服务质量</w:t>
            </w:r>
          </w:p>
        </w:tc>
        <w:tc>
          <w:tcPr>
            <w:tcW w:w="5418" w:type="dxa"/>
          </w:tcPr>
          <w:p w14:paraId="3B286FAF">
            <w:pPr>
              <w:pStyle w:val="12"/>
              <w:spacing w:before="197" w:line="221" w:lineRule="auto"/>
              <w:ind w:left="126"/>
              <w:rPr>
                <w:rFonts w:hint="eastAsia"/>
              </w:rPr>
            </w:pPr>
            <w:r>
              <w:rPr>
                <w:spacing w:val="-3"/>
              </w:rPr>
              <w:t>符合国家和地方标准</w:t>
            </w:r>
          </w:p>
        </w:tc>
      </w:tr>
      <w:tr w14:paraId="0B0E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6231C96C">
            <w:pPr>
              <w:pStyle w:val="12"/>
              <w:spacing w:before="238" w:line="180" w:lineRule="auto"/>
              <w:ind w:left="331"/>
              <w:rPr>
                <w:rFonts w:hint="eastAsia"/>
              </w:rPr>
            </w:pPr>
            <w:r>
              <w:t>9</w:t>
            </w:r>
          </w:p>
        </w:tc>
        <w:tc>
          <w:tcPr>
            <w:tcW w:w="2977" w:type="dxa"/>
          </w:tcPr>
          <w:p w14:paraId="2B090E3A">
            <w:pPr>
              <w:pStyle w:val="12"/>
              <w:spacing w:before="197" w:line="222" w:lineRule="auto"/>
              <w:ind w:left="1140"/>
              <w:rPr>
                <w:rFonts w:hint="eastAsia"/>
              </w:rPr>
            </w:pPr>
            <w:r>
              <w:rPr>
                <w:spacing w:val="-6"/>
              </w:rPr>
              <w:t>服务期</w:t>
            </w:r>
          </w:p>
        </w:tc>
        <w:tc>
          <w:tcPr>
            <w:tcW w:w="5418" w:type="dxa"/>
          </w:tcPr>
          <w:p w14:paraId="15738052">
            <w:pPr>
              <w:pStyle w:val="12"/>
              <w:spacing w:before="168" w:line="222" w:lineRule="auto"/>
              <w:ind w:left="116"/>
              <w:rPr>
                <w:rFonts w:hint="eastAsia"/>
                <w:lang w:eastAsia="zh-CN"/>
              </w:rPr>
            </w:pPr>
            <w:r>
              <w:rPr>
                <w:rFonts w:hint="eastAsia"/>
                <w:spacing w:val="-7"/>
                <w:lang w:eastAsia="zh-CN"/>
              </w:rPr>
              <w:t>以甲乙双方签订合同约定为准。</w:t>
            </w:r>
          </w:p>
        </w:tc>
      </w:tr>
      <w:tr w14:paraId="252D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449AFA60">
            <w:pPr>
              <w:pStyle w:val="12"/>
              <w:spacing w:before="238" w:line="181" w:lineRule="auto"/>
              <w:ind w:left="287"/>
              <w:rPr>
                <w:rFonts w:hint="eastAsia"/>
              </w:rPr>
            </w:pPr>
            <w:r>
              <w:rPr>
                <w:spacing w:val="-14"/>
              </w:rPr>
              <w:t>10</w:t>
            </w:r>
          </w:p>
        </w:tc>
        <w:tc>
          <w:tcPr>
            <w:tcW w:w="2977" w:type="dxa"/>
          </w:tcPr>
          <w:p w14:paraId="08841FF4">
            <w:pPr>
              <w:pStyle w:val="12"/>
              <w:spacing w:before="198" w:line="222" w:lineRule="auto"/>
              <w:ind w:left="1020"/>
              <w:rPr>
                <w:rFonts w:hint="eastAsia"/>
              </w:rPr>
            </w:pPr>
            <w:r>
              <w:rPr>
                <w:spacing w:val="-4"/>
              </w:rPr>
              <w:t>服务地点</w:t>
            </w:r>
          </w:p>
        </w:tc>
        <w:tc>
          <w:tcPr>
            <w:tcW w:w="5418" w:type="dxa"/>
          </w:tcPr>
          <w:p w14:paraId="4FCA7668">
            <w:pPr>
              <w:pStyle w:val="12"/>
              <w:spacing w:before="198" w:line="223" w:lineRule="auto"/>
              <w:ind w:left="123"/>
              <w:rPr>
                <w:rFonts w:hint="eastAsia"/>
              </w:rPr>
            </w:pPr>
            <w:r>
              <w:rPr>
                <w:spacing w:val="-7"/>
              </w:rPr>
              <w:t>温宿县</w:t>
            </w:r>
          </w:p>
        </w:tc>
      </w:tr>
      <w:tr w14:paraId="5F97E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05" w:hRule="atLeast"/>
        </w:trPr>
        <w:tc>
          <w:tcPr>
            <w:tcW w:w="768" w:type="dxa"/>
          </w:tcPr>
          <w:p w14:paraId="57A58BCF">
            <w:pPr>
              <w:spacing w:line="277" w:lineRule="auto"/>
            </w:pPr>
          </w:p>
          <w:p w14:paraId="04F171F9">
            <w:pPr>
              <w:pStyle w:val="12"/>
              <w:spacing w:before="78" w:line="181" w:lineRule="auto"/>
              <w:ind w:left="254"/>
              <w:rPr>
                <w:rFonts w:hint="eastAsia"/>
              </w:rPr>
            </w:pPr>
            <w:r>
              <w:rPr>
                <w:spacing w:val="-14"/>
              </w:rPr>
              <w:t>11</w:t>
            </w:r>
          </w:p>
        </w:tc>
        <w:tc>
          <w:tcPr>
            <w:tcW w:w="2977" w:type="dxa"/>
          </w:tcPr>
          <w:p w14:paraId="3DAE14E8">
            <w:pPr>
              <w:pStyle w:val="12"/>
              <w:spacing w:before="316" w:line="222" w:lineRule="auto"/>
              <w:ind w:left="120"/>
              <w:rPr>
                <w:rFonts w:hint="eastAsia"/>
                <w:lang w:eastAsia="zh-CN"/>
              </w:rPr>
            </w:pPr>
            <w:r>
              <w:rPr>
                <w:spacing w:val="-2"/>
                <w:lang w:eastAsia="zh-CN"/>
              </w:rPr>
              <w:t>是否专门面向中小企业</w:t>
            </w:r>
          </w:p>
        </w:tc>
        <w:tc>
          <w:tcPr>
            <w:tcW w:w="5418" w:type="dxa"/>
          </w:tcPr>
          <w:p w14:paraId="5A64CBA4">
            <w:pPr>
              <w:pStyle w:val="12"/>
              <w:spacing w:before="117" w:line="221" w:lineRule="auto"/>
              <w:ind w:left="123"/>
              <w:rPr>
                <w:rFonts w:hint="eastAsia"/>
                <w:lang w:eastAsia="zh-CN"/>
              </w:rPr>
            </w:pPr>
            <w:r>
              <w:rPr>
                <w:rFonts w:ascii="MS UI Gothic" w:hAnsi="MS UI Gothic" w:eastAsia="MS UI Gothic" w:cs="MS UI Gothic"/>
                <w:spacing w:val="-2"/>
                <w:lang w:eastAsia="zh-CN"/>
              </w:rPr>
              <w:t>☑</w:t>
            </w:r>
            <w:r>
              <w:rPr>
                <w:rFonts w:ascii="MS UI Gothic" w:hAnsi="MS UI Gothic" w:eastAsia="MS UI Gothic" w:cs="MS UI Gothic"/>
                <w:spacing w:val="65"/>
                <w:lang w:eastAsia="zh-CN"/>
              </w:rPr>
              <w:t xml:space="preserve"> </w:t>
            </w:r>
            <w:r>
              <w:rPr>
                <w:spacing w:val="-2"/>
                <w:lang w:eastAsia="zh-CN"/>
              </w:rPr>
              <w:t>是  本项目所属行业：其他</w:t>
            </w:r>
            <w:r>
              <w:rPr>
                <w:rFonts w:hint="eastAsia"/>
                <w:spacing w:val="-2"/>
                <w:lang w:val="en-US" w:eastAsia="zh-CN"/>
              </w:rPr>
              <w:t>未</w:t>
            </w:r>
            <w:r>
              <w:rPr>
                <w:spacing w:val="-2"/>
                <w:lang w:eastAsia="zh-CN"/>
              </w:rPr>
              <w:t>列明行业</w:t>
            </w:r>
          </w:p>
          <w:p w14:paraId="67E537BB">
            <w:pPr>
              <w:pStyle w:val="12"/>
              <w:spacing w:before="113" w:line="213" w:lineRule="auto"/>
              <w:ind w:left="138"/>
              <w:rPr>
                <w:rFonts w:hint="eastAsia"/>
              </w:rPr>
            </w:pPr>
            <w:r>
              <w:rPr>
                <w:spacing w:val="-17"/>
              </w:rPr>
              <w:t>□</w:t>
            </w:r>
            <w:r>
              <w:rPr>
                <w:spacing w:val="21"/>
              </w:rPr>
              <w:t xml:space="preserve"> </w:t>
            </w:r>
            <w:r>
              <w:rPr>
                <w:spacing w:val="-17"/>
              </w:rPr>
              <w:t>否</w:t>
            </w:r>
          </w:p>
        </w:tc>
      </w:tr>
      <w:tr w14:paraId="6E3D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60ECE160">
            <w:pPr>
              <w:spacing w:line="310" w:lineRule="auto"/>
            </w:pPr>
          </w:p>
          <w:p w14:paraId="7A8F004E">
            <w:pPr>
              <w:pStyle w:val="12"/>
              <w:spacing w:before="78" w:line="181" w:lineRule="auto"/>
              <w:ind w:left="287"/>
              <w:rPr>
                <w:rFonts w:hint="eastAsia"/>
              </w:rPr>
            </w:pPr>
            <w:r>
              <w:rPr>
                <w:spacing w:val="-14"/>
              </w:rPr>
              <w:t>12</w:t>
            </w:r>
          </w:p>
        </w:tc>
        <w:tc>
          <w:tcPr>
            <w:tcW w:w="2977" w:type="dxa"/>
          </w:tcPr>
          <w:p w14:paraId="5B0BA7C5">
            <w:pPr>
              <w:spacing w:line="270" w:lineRule="auto"/>
            </w:pPr>
          </w:p>
          <w:p w14:paraId="69301F15">
            <w:pPr>
              <w:pStyle w:val="12"/>
              <w:spacing w:before="78" w:line="222" w:lineRule="auto"/>
              <w:ind w:left="422"/>
              <w:rPr>
                <w:rFonts w:hint="eastAsia"/>
              </w:rPr>
            </w:pPr>
            <w:r>
              <w:rPr>
                <w:spacing w:val="-2"/>
              </w:rPr>
              <w:t>是否接受联合体报价</w:t>
            </w:r>
          </w:p>
        </w:tc>
        <w:tc>
          <w:tcPr>
            <w:tcW w:w="5418" w:type="dxa"/>
          </w:tcPr>
          <w:p w14:paraId="762565C2">
            <w:pPr>
              <w:pStyle w:val="12"/>
              <w:spacing w:before="133" w:line="223"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不接受</w:t>
            </w:r>
          </w:p>
          <w:p w14:paraId="13BDAA5B">
            <w:pPr>
              <w:pStyle w:val="12"/>
              <w:spacing w:before="144" w:line="222" w:lineRule="auto"/>
              <w:ind w:left="138"/>
              <w:rPr>
                <w:rFonts w:hint="eastAsia"/>
                <w:lang w:eastAsia="zh-CN"/>
              </w:rPr>
            </w:pPr>
            <w:r>
              <w:rPr>
                <w:spacing w:val="-3"/>
                <w:lang w:eastAsia="zh-CN"/>
              </w:rPr>
              <w:t>□ 接受，应满足下列要求：</w:t>
            </w:r>
            <w:r>
              <w:rPr>
                <w:u w:val="single"/>
                <w:lang w:eastAsia="zh-CN"/>
              </w:rPr>
              <w:t xml:space="preserve">           </w:t>
            </w:r>
          </w:p>
        </w:tc>
      </w:tr>
      <w:tr w14:paraId="1D9E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3B27B751">
            <w:pPr>
              <w:pStyle w:val="12"/>
              <w:spacing w:before="176" w:line="181" w:lineRule="auto"/>
              <w:ind w:left="287"/>
              <w:rPr>
                <w:rFonts w:hint="eastAsia"/>
              </w:rPr>
            </w:pPr>
            <w:r>
              <w:rPr>
                <w:spacing w:val="-14"/>
              </w:rPr>
              <w:t>13</w:t>
            </w:r>
          </w:p>
        </w:tc>
        <w:tc>
          <w:tcPr>
            <w:tcW w:w="2977" w:type="dxa"/>
          </w:tcPr>
          <w:p w14:paraId="7DB0835A">
            <w:pPr>
              <w:pStyle w:val="12"/>
              <w:spacing w:before="136" w:line="222" w:lineRule="auto"/>
              <w:ind w:left="901"/>
              <w:rPr>
                <w:rFonts w:hint="eastAsia"/>
              </w:rPr>
            </w:pPr>
            <w:r>
              <w:rPr>
                <w:spacing w:val="-4"/>
              </w:rPr>
              <w:t>报价有效期</w:t>
            </w:r>
          </w:p>
        </w:tc>
        <w:tc>
          <w:tcPr>
            <w:tcW w:w="5418" w:type="dxa"/>
          </w:tcPr>
          <w:p w14:paraId="77AC073B">
            <w:pPr>
              <w:pStyle w:val="12"/>
              <w:spacing w:before="136" w:line="222" w:lineRule="auto"/>
              <w:ind w:left="165"/>
              <w:rPr>
                <w:rFonts w:hint="eastAsia"/>
                <w:lang w:eastAsia="zh-CN"/>
              </w:rPr>
            </w:pPr>
            <w:r>
              <w:rPr>
                <w:spacing w:val="-5"/>
                <w:lang w:eastAsia="zh-CN"/>
              </w:rPr>
              <w:t>自报价截止之日起</w:t>
            </w:r>
            <w:r>
              <w:rPr>
                <w:spacing w:val="-5"/>
                <w:u w:val="single"/>
                <w:lang w:eastAsia="zh-CN"/>
              </w:rPr>
              <w:t xml:space="preserve"> 30</w:t>
            </w:r>
            <w:r>
              <w:rPr>
                <w:spacing w:val="18"/>
                <w:u w:val="single"/>
                <w:lang w:eastAsia="zh-CN"/>
              </w:rPr>
              <w:t xml:space="preserve"> </w:t>
            </w:r>
            <w:r>
              <w:rPr>
                <w:spacing w:val="-5"/>
                <w:lang w:eastAsia="zh-CN"/>
              </w:rPr>
              <w:t>个日历天。</w:t>
            </w:r>
          </w:p>
        </w:tc>
      </w:tr>
      <w:tr w14:paraId="6893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6" w:hRule="atLeast"/>
        </w:trPr>
        <w:tc>
          <w:tcPr>
            <w:tcW w:w="768" w:type="dxa"/>
          </w:tcPr>
          <w:p w14:paraId="60C4D2C1">
            <w:pPr>
              <w:spacing w:line="264" w:lineRule="auto"/>
              <w:rPr>
                <w:lang w:eastAsia="zh-CN"/>
              </w:rPr>
            </w:pPr>
          </w:p>
          <w:p w14:paraId="79D61079">
            <w:pPr>
              <w:spacing w:line="264" w:lineRule="auto"/>
              <w:rPr>
                <w:lang w:eastAsia="zh-CN"/>
              </w:rPr>
            </w:pPr>
          </w:p>
          <w:p w14:paraId="2442F469">
            <w:pPr>
              <w:pStyle w:val="12"/>
              <w:spacing w:before="78" w:line="181" w:lineRule="auto"/>
              <w:ind w:left="287"/>
              <w:rPr>
                <w:rFonts w:hint="eastAsia"/>
              </w:rPr>
            </w:pPr>
            <w:r>
              <w:rPr>
                <w:spacing w:val="-14"/>
              </w:rPr>
              <w:t>14</w:t>
            </w:r>
          </w:p>
        </w:tc>
        <w:tc>
          <w:tcPr>
            <w:tcW w:w="2977" w:type="dxa"/>
          </w:tcPr>
          <w:p w14:paraId="37A71CC3">
            <w:pPr>
              <w:spacing w:line="244" w:lineRule="auto"/>
            </w:pPr>
          </w:p>
          <w:p w14:paraId="21073CA8">
            <w:pPr>
              <w:spacing w:line="244" w:lineRule="auto"/>
            </w:pPr>
          </w:p>
          <w:p w14:paraId="2DAECE60">
            <w:pPr>
              <w:pStyle w:val="12"/>
              <w:spacing w:before="78" w:line="223" w:lineRule="auto"/>
              <w:ind w:left="1023"/>
              <w:rPr>
                <w:rFonts w:hint="eastAsia"/>
              </w:rPr>
            </w:pPr>
            <w:r>
              <w:rPr>
                <w:spacing w:val="-5"/>
              </w:rPr>
              <w:t>踏勘现场</w:t>
            </w:r>
          </w:p>
        </w:tc>
        <w:tc>
          <w:tcPr>
            <w:tcW w:w="5418" w:type="dxa"/>
          </w:tcPr>
          <w:p w14:paraId="26300E72">
            <w:pPr>
              <w:pStyle w:val="12"/>
              <w:spacing w:before="132" w:line="221" w:lineRule="auto"/>
              <w:ind w:left="123"/>
              <w:rPr>
                <w:rFonts w:hint="eastAsia"/>
                <w:lang w:eastAsia="zh-CN"/>
              </w:rPr>
            </w:pPr>
            <w:r>
              <w:rPr>
                <w:rFonts w:ascii="MS UI Gothic" w:hAnsi="MS UI Gothic" w:eastAsia="MS UI Gothic" w:cs="MS UI Gothic"/>
                <w:spacing w:val="-10"/>
                <w:lang w:eastAsia="zh-CN"/>
              </w:rPr>
              <w:t xml:space="preserve">☑  </w:t>
            </w:r>
            <w:r>
              <w:rPr>
                <w:spacing w:val="-10"/>
                <w:lang w:eastAsia="zh-CN"/>
              </w:rPr>
              <w:t>不组织，</w:t>
            </w:r>
            <w:r>
              <w:rPr>
                <w:spacing w:val="-56"/>
                <w:lang w:eastAsia="zh-CN"/>
              </w:rPr>
              <w:t xml:space="preserve"> </w:t>
            </w:r>
            <w:r>
              <w:rPr>
                <w:spacing w:val="-10"/>
                <w:lang w:eastAsia="zh-CN"/>
              </w:rPr>
              <w:t>自行踏勘</w:t>
            </w:r>
          </w:p>
          <w:p w14:paraId="1CA6EF87">
            <w:pPr>
              <w:pStyle w:val="12"/>
              <w:spacing w:before="149" w:line="223" w:lineRule="auto"/>
              <w:ind w:left="138"/>
              <w:rPr>
                <w:rFonts w:hint="eastAsia"/>
                <w:lang w:eastAsia="zh-CN"/>
              </w:rPr>
            </w:pPr>
            <w:r>
              <w:rPr>
                <w:spacing w:val="-4"/>
                <w:lang w:eastAsia="zh-CN"/>
              </w:rPr>
              <w:t>□ 组织，踏勘时间：</w:t>
            </w:r>
            <w:r>
              <w:rPr>
                <w:u w:val="single"/>
                <w:lang w:eastAsia="zh-CN"/>
              </w:rPr>
              <w:t xml:space="preserve">               </w:t>
            </w:r>
          </w:p>
          <w:p w14:paraId="4B3FC5CA">
            <w:pPr>
              <w:pStyle w:val="12"/>
              <w:spacing w:before="146" w:line="223" w:lineRule="auto"/>
              <w:ind w:left="1202"/>
              <w:rPr>
                <w:rFonts w:hint="eastAsia"/>
              </w:rPr>
            </w:pPr>
            <w:r>
              <w:rPr>
                <w:spacing w:val="-4"/>
              </w:rPr>
              <w:t>踏勘地点：</w:t>
            </w:r>
            <w:r>
              <w:rPr>
                <w:u w:val="single"/>
              </w:rPr>
              <w:t xml:space="preserve">               </w:t>
            </w:r>
          </w:p>
        </w:tc>
      </w:tr>
      <w:tr w14:paraId="33D6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31" w:hRule="atLeast"/>
        </w:trPr>
        <w:tc>
          <w:tcPr>
            <w:tcW w:w="768" w:type="dxa"/>
          </w:tcPr>
          <w:p w14:paraId="1B2DC351">
            <w:pPr>
              <w:spacing w:line="342" w:lineRule="auto"/>
            </w:pPr>
          </w:p>
          <w:p w14:paraId="45AAAECD">
            <w:pPr>
              <w:spacing w:line="342" w:lineRule="auto"/>
            </w:pPr>
          </w:p>
          <w:p w14:paraId="4000C70A">
            <w:pPr>
              <w:pStyle w:val="12"/>
              <w:spacing w:before="78" w:line="181" w:lineRule="auto"/>
              <w:ind w:left="287"/>
              <w:rPr>
                <w:rFonts w:hint="eastAsia"/>
              </w:rPr>
            </w:pPr>
            <w:r>
              <w:rPr>
                <w:spacing w:val="-14"/>
              </w:rPr>
              <w:t>15</w:t>
            </w:r>
          </w:p>
        </w:tc>
        <w:tc>
          <w:tcPr>
            <w:tcW w:w="2977" w:type="dxa"/>
          </w:tcPr>
          <w:p w14:paraId="78E098EE">
            <w:pPr>
              <w:spacing w:line="322" w:lineRule="auto"/>
            </w:pPr>
          </w:p>
          <w:p w14:paraId="5B57DB8B">
            <w:pPr>
              <w:spacing w:line="322" w:lineRule="auto"/>
            </w:pPr>
          </w:p>
          <w:p w14:paraId="548E51B7">
            <w:pPr>
              <w:pStyle w:val="12"/>
              <w:spacing w:before="78" w:line="221" w:lineRule="auto"/>
              <w:ind w:left="1026"/>
              <w:rPr>
                <w:rFonts w:hint="eastAsia"/>
              </w:rPr>
            </w:pPr>
            <w:r>
              <w:rPr>
                <w:spacing w:val="-6"/>
              </w:rPr>
              <w:t>履约担保</w:t>
            </w:r>
          </w:p>
        </w:tc>
        <w:tc>
          <w:tcPr>
            <w:tcW w:w="5418" w:type="dxa"/>
          </w:tcPr>
          <w:p w14:paraId="72E1BABC">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58C5B5A8">
            <w:pPr>
              <w:pStyle w:val="12"/>
              <w:spacing w:before="147" w:line="269" w:lineRule="auto"/>
              <w:ind w:left="122" w:right="30" w:firstLine="16"/>
              <w:jc w:val="both"/>
              <w:rPr>
                <w:rFonts w:hint="eastAsia"/>
                <w:lang w:eastAsia="zh-CN"/>
              </w:rPr>
            </w:pPr>
            <w:r>
              <w:rPr>
                <w:spacing w:val="-5"/>
                <w:lang w:eastAsia="zh-CN"/>
              </w:rPr>
              <w:t>□ 需要，履约保证金的金额：成交合同金额的</w:t>
            </w:r>
            <w:r>
              <w:rPr>
                <w:spacing w:val="-5"/>
                <w:u w:val="single"/>
                <w:lang w:eastAsia="zh-CN"/>
              </w:rPr>
              <w:t xml:space="preserve">  </w:t>
            </w:r>
            <w:r>
              <w:rPr>
                <w:spacing w:val="-5"/>
                <w:lang w:eastAsia="zh-CN"/>
              </w:rPr>
              <w:t>%</w:t>
            </w:r>
            <w:r>
              <w:rPr>
                <w:spacing w:val="5"/>
                <w:lang w:eastAsia="zh-CN"/>
              </w:rPr>
              <w:t xml:space="preserve"> </w:t>
            </w:r>
            <w:r>
              <w:rPr>
                <w:spacing w:val="-12"/>
                <w:lang w:eastAsia="zh-CN"/>
              </w:rPr>
              <w:t>（履约保证金须以支票、汇票、本票或者金融机构、</w:t>
            </w:r>
            <w:r>
              <w:rPr>
                <w:spacing w:val="14"/>
                <w:lang w:eastAsia="zh-CN"/>
              </w:rPr>
              <w:t xml:space="preserve"> </w:t>
            </w:r>
            <w:r>
              <w:rPr>
                <w:spacing w:val="-1"/>
                <w:lang w:eastAsia="zh-CN"/>
              </w:rPr>
              <w:t>担保机构出具的保函等非现金形式提交）</w:t>
            </w:r>
          </w:p>
        </w:tc>
      </w:tr>
      <w:tr w14:paraId="6C79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53C9B025">
            <w:pPr>
              <w:spacing w:line="308" w:lineRule="auto"/>
              <w:rPr>
                <w:lang w:eastAsia="zh-CN"/>
              </w:rPr>
            </w:pPr>
          </w:p>
          <w:p w14:paraId="7B776610">
            <w:pPr>
              <w:pStyle w:val="12"/>
              <w:spacing w:before="78" w:line="181" w:lineRule="auto"/>
              <w:ind w:left="287"/>
              <w:rPr>
                <w:rFonts w:hint="eastAsia"/>
              </w:rPr>
            </w:pPr>
            <w:r>
              <w:rPr>
                <w:spacing w:val="-14"/>
              </w:rPr>
              <w:t>16</w:t>
            </w:r>
          </w:p>
        </w:tc>
        <w:tc>
          <w:tcPr>
            <w:tcW w:w="2977" w:type="dxa"/>
          </w:tcPr>
          <w:p w14:paraId="2E935FDC">
            <w:pPr>
              <w:spacing w:line="268" w:lineRule="auto"/>
            </w:pPr>
          </w:p>
          <w:p w14:paraId="66D15210">
            <w:pPr>
              <w:pStyle w:val="12"/>
              <w:spacing w:before="78" w:line="222" w:lineRule="auto"/>
              <w:ind w:left="423"/>
              <w:rPr>
                <w:rFonts w:hint="eastAsia"/>
              </w:rPr>
            </w:pPr>
            <w:r>
              <w:rPr>
                <w:spacing w:val="-2"/>
              </w:rPr>
              <w:t>采购代理服务费支付</w:t>
            </w:r>
          </w:p>
        </w:tc>
        <w:tc>
          <w:tcPr>
            <w:tcW w:w="5418" w:type="dxa"/>
          </w:tcPr>
          <w:p w14:paraId="0746132C">
            <w:pPr>
              <w:pStyle w:val="12"/>
              <w:spacing w:before="129" w:line="222" w:lineRule="auto"/>
              <w:ind w:left="138"/>
              <w:rPr>
                <w:rFonts w:hint="eastAsia"/>
                <w:lang w:eastAsia="zh-CN"/>
              </w:rPr>
            </w:pPr>
            <w:r>
              <w:rPr>
                <w:spacing w:val="-12"/>
                <w:lang w:eastAsia="zh-CN"/>
              </w:rPr>
              <w:t>□</w:t>
            </w:r>
            <w:r>
              <w:rPr>
                <w:spacing w:val="49"/>
                <w:lang w:eastAsia="zh-CN"/>
              </w:rPr>
              <w:t xml:space="preserve"> </w:t>
            </w:r>
            <w:r>
              <w:rPr>
                <w:spacing w:val="-12"/>
                <w:lang w:eastAsia="zh-CN"/>
              </w:rPr>
              <w:t>由采购人支付</w:t>
            </w:r>
          </w:p>
          <w:p w14:paraId="265A2CEB">
            <w:pPr>
              <w:pStyle w:val="12"/>
              <w:spacing w:before="147" w:line="223" w:lineRule="auto"/>
              <w:ind w:left="123"/>
              <w:rPr>
                <w:rFonts w:hint="eastAsia"/>
                <w:lang w:eastAsia="zh-CN"/>
              </w:rPr>
            </w:pPr>
            <w:r>
              <w:rPr>
                <w:rFonts w:ascii="MS UI Gothic" w:hAnsi="MS UI Gothic" w:eastAsia="MS UI Gothic" w:cs="MS UI Gothic"/>
                <w:spacing w:val="-8"/>
                <w:lang w:eastAsia="zh-CN"/>
              </w:rPr>
              <w:t>☑</w:t>
            </w:r>
            <w:r>
              <w:rPr>
                <w:rFonts w:ascii="MS UI Gothic" w:hAnsi="MS UI Gothic" w:eastAsia="MS UI Gothic" w:cs="MS UI Gothic"/>
                <w:spacing w:val="13"/>
                <w:lang w:eastAsia="zh-CN"/>
              </w:rPr>
              <w:t xml:space="preserve">  </w:t>
            </w:r>
            <w:r>
              <w:rPr>
                <w:spacing w:val="-8"/>
                <w:lang w:eastAsia="zh-CN"/>
              </w:rPr>
              <w:t>由成交供应商支付</w:t>
            </w:r>
          </w:p>
        </w:tc>
      </w:tr>
      <w:tr w14:paraId="5ED6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1D96AD9E">
            <w:pPr>
              <w:pStyle w:val="12"/>
              <w:spacing w:before="172" w:line="181" w:lineRule="auto"/>
              <w:ind w:left="287"/>
              <w:rPr>
                <w:rFonts w:hint="eastAsia"/>
              </w:rPr>
            </w:pPr>
            <w:r>
              <w:rPr>
                <w:spacing w:val="-14"/>
              </w:rPr>
              <w:t>17</w:t>
            </w:r>
          </w:p>
        </w:tc>
        <w:tc>
          <w:tcPr>
            <w:tcW w:w="2977" w:type="dxa"/>
          </w:tcPr>
          <w:p w14:paraId="388F38FA">
            <w:pPr>
              <w:pStyle w:val="12"/>
              <w:spacing w:before="131" w:line="220" w:lineRule="auto"/>
              <w:ind w:left="180"/>
              <w:rPr>
                <w:rFonts w:hint="eastAsia"/>
                <w:lang w:eastAsia="zh-CN"/>
              </w:rPr>
            </w:pPr>
            <w:r>
              <w:rPr>
                <w:spacing w:val="-2"/>
                <w:lang w:eastAsia="zh-CN"/>
              </w:rPr>
              <w:t>构成采购文件的其他材料</w:t>
            </w:r>
          </w:p>
        </w:tc>
        <w:tc>
          <w:tcPr>
            <w:tcW w:w="5418" w:type="dxa"/>
          </w:tcPr>
          <w:p w14:paraId="69899999">
            <w:pPr>
              <w:pStyle w:val="12"/>
              <w:spacing w:before="131" w:line="222" w:lineRule="auto"/>
              <w:ind w:left="124"/>
              <w:rPr>
                <w:rFonts w:hint="eastAsia"/>
              </w:rPr>
            </w:pPr>
            <w:r>
              <w:rPr>
                <w:spacing w:val="-5"/>
              </w:rPr>
              <w:t>补充文件</w:t>
            </w:r>
          </w:p>
        </w:tc>
      </w:tr>
      <w:tr w14:paraId="7BCF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623C9A8A">
            <w:pPr>
              <w:spacing w:line="276" w:lineRule="auto"/>
            </w:pPr>
          </w:p>
          <w:p w14:paraId="4A019625">
            <w:pPr>
              <w:pStyle w:val="12"/>
              <w:spacing w:before="78" w:line="181" w:lineRule="auto"/>
              <w:ind w:left="287"/>
              <w:rPr>
                <w:rFonts w:hint="eastAsia"/>
              </w:rPr>
            </w:pPr>
            <w:r>
              <w:rPr>
                <w:spacing w:val="-14"/>
              </w:rPr>
              <w:t>18</w:t>
            </w:r>
          </w:p>
        </w:tc>
        <w:tc>
          <w:tcPr>
            <w:tcW w:w="2977" w:type="dxa"/>
          </w:tcPr>
          <w:p w14:paraId="39E9E681">
            <w:pPr>
              <w:pStyle w:val="12"/>
              <w:spacing w:before="129" w:line="260" w:lineRule="auto"/>
              <w:ind w:left="915" w:right="166" w:hanging="733"/>
              <w:rPr>
                <w:rFonts w:hint="eastAsia"/>
                <w:lang w:eastAsia="zh-CN"/>
              </w:rPr>
            </w:pPr>
            <w:r>
              <w:rPr>
                <w:spacing w:val="-2"/>
                <w:lang w:eastAsia="zh-CN"/>
              </w:rPr>
              <w:t>供应商要求澄清采购文件</w:t>
            </w:r>
            <w:r>
              <w:rPr>
                <w:spacing w:val="4"/>
                <w:lang w:eastAsia="zh-CN"/>
              </w:rPr>
              <w:t xml:space="preserve"> </w:t>
            </w:r>
            <w:r>
              <w:rPr>
                <w:spacing w:val="-6"/>
                <w:lang w:eastAsia="zh-CN"/>
              </w:rPr>
              <w:t>的截止时间</w:t>
            </w:r>
          </w:p>
        </w:tc>
        <w:tc>
          <w:tcPr>
            <w:tcW w:w="5418" w:type="dxa"/>
          </w:tcPr>
          <w:p w14:paraId="5D3CAD44">
            <w:pPr>
              <w:pStyle w:val="12"/>
              <w:spacing w:before="315" w:line="221" w:lineRule="auto"/>
              <w:ind w:left="122"/>
              <w:rPr>
                <w:rFonts w:hint="eastAsia"/>
                <w:lang w:eastAsia="zh-CN"/>
              </w:rPr>
            </w:pPr>
            <w:r>
              <w:rPr>
                <w:spacing w:val="-6"/>
                <w:lang w:eastAsia="zh-CN"/>
              </w:rPr>
              <w:t>采购文件发售截止之日</w:t>
            </w:r>
            <w:r>
              <w:rPr>
                <w:spacing w:val="-24"/>
                <w:lang w:eastAsia="zh-CN"/>
              </w:rPr>
              <w:t xml:space="preserve"> </w:t>
            </w:r>
            <w:r>
              <w:rPr>
                <w:spacing w:val="-6"/>
                <w:lang w:eastAsia="zh-CN"/>
              </w:rPr>
              <w:t>17</w:t>
            </w:r>
            <w:r>
              <w:rPr>
                <w:spacing w:val="-31"/>
                <w:lang w:eastAsia="zh-CN"/>
              </w:rPr>
              <w:t xml:space="preserve"> </w:t>
            </w:r>
            <w:r>
              <w:rPr>
                <w:spacing w:val="-6"/>
                <w:lang w:eastAsia="zh-CN"/>
              </w:rPr>
              <w:t>点前</w:t>
            </w:r>
          </w:p>
        </w:tc>
      </w:tr>
      <w:tr w14:paraId="007A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737864B9">
            <w:pPr>
              <w:spacing w:line="276" w:lineRule="auto"/>
              <w:rPr>
                <w:lang w:eastAsia="zh-CN"/>
              </w:rPr>
            </w:pPr>
          </w:p>
          <w:p w14:paraId="6CBD016B">
            <w:pPr>
              <w:pStyle w:val="12"/>
              <w:spacing w:before="78" w:line="181" w:lineRule="auto"/>
              <w:ind w:left="287"/>
              <w:rPr>
                <w:rFonts w:hint="eastAsia"/>
              </w:rPr>
            </w:pPr>
            <w:r>
              <w:rPr>
                <w:spacing w:val="-14"/>
              </w:rPr>
              <w:t>19</w:t>
            </w:r>
          </w:p>
        </w:tc>
        <w:tc>
          <w:tcPr>
            <w:tcW w:w="2977" w:type="dxa"/>
          </w:tcPr>
          <w:p w14:paraId="29EC5B96">
            <w:pPr>
              <w:pStyle w:val="12"/>
              <w:spacing w:before="131" w:line="259" w:lineRule="auto"/>
              <w:ind w:left="542" w:right="166" w:hanging="360"/>
              <w:rPr>
                <w:rFonts w:hint="eastAsia"/>
                <w:lang w:eastAsia="zh-CN"/>
              </w:rPr>
            </w:pPr>
            <w:r>
              <w:rPr>
                <w:spacing w:val="-2"/>
                <w:lang w:eastAsia="zh-CN"/>
              </w:rPr>
              <w:t>供应商确认收到采购文件</w:t>
            </w:r>
            <w:r>
              <w:rPr>
                <w:spacing w:val="4"/>
                <w:lang w:eastAsia="zh-CN"/>
              </w:rPr>
              <w:t xml:space="preserve"> </w:t>
            </w:r>
            <w:r>
              <w:rPr>
                <w:spacing w:val="-3"/>
                <w:lang w:eastAsia="zh-CN"/>
              </w:rPr>
              <w:t>澄清或修改的时间</w:t>
            </w:r>
          </w:p>
        </w:tc>
        <w:tc>
          <w:tcPr>
            <w:tcW w:w="5418" w:type="dxa"/>
          </w:tcPr>
          <w:p w14:paraId="6B824AC1">
            <w:pPr>
              <w:pStyle w:val="12"/>
              <w:spacing w:before="315" w:line="220" w:lineRule="auto"/>
              <w:ind w:left="119"/>
              <w:rPr>
                <w:rFonts w:hint="eastAsia"/>
                <w:lang w:eastAsia="zh-CN"/>
              </w:rPr>
            </w:pPr>
            <w:r>
              <w:rPr>
                <w:spacing w:val="-3"/>
                <w:lang w:eastAsia="zh-CN"/>
              </w:rPr>
              <w:t>从补充文件发布时间开始</w:t>
            </w:r>
            <w:r>
              <w:rPr>
                <w:spacing w:val="-44"/>
                <w:lang w:eastAsia="zh-CN"/>
              </w:rPr>
              <w:t xml:space="preserve"> </w:t>
            </w:r>
            <w:r>
              <w:rPr>
                <w:spacing w:val="-3"/>
                <w:lang w:eastAsia="zh-CN"/>
              </w:rPr>
              <w:t>48</w:t>
            </w:r>
            <w:r>
              <w:rPr>
                <w:spacing w:val="-45"/>
                <w:lang w:eastAsia="zh-CN"/>
              </w:rPr>
              <w:t xml:space="preserve"> </w:t>
            </w:r>
            <w:r>
              <w:rPr>
                <w:spacing w:val="-3"/>
                <w:lang w:eastAsia="zh-CN"/>
              </w:rPr>
              <w:t>小时内</w:t>
            </w:r>
          </w:p>
        </w:tc>
      </w:tr>
      <w:tr w14:paraId="17EF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33" w:hRule="atLeast"/>
        </w:trPr>
        <w:tc>
          <w:tcPr>
            <w:tcW w:w="768" w:type="dxa"/>
          </w:tcPr>
          <w:p w14:paraId="7DBD9F9F">
            <w:pPr>
              <w:spacing w:line="248" w:lineRule="auto"/>
              <w:rPr>
                <w:lang w:eastAsia="zh-CN"/>
              </w:rPr>
            </w:pPr>
          </w:p>
          <w:p w14:paraId="6EA1917E">
            <w:pPr>
              <w:spacing w:line="248" w:lineRule="auto"/>
              <w:rPr>
                <w:lang w:eastAsia="zh-CN"/>
              </w:rPr>
            </w:pPr>
          </w:p>
          <w:p w14:paraId="47578862">
            <w:pPr>
              <w:spacing w:line="248" w:lineRule="auto"/>
              <w:rPr>
                <w:lang w:eastAsia="zh-CN"/>
              </w:rPr>
            </w:pPr>
          </w:p>
          <w:p w14:paraId="0417E9F4">
            <w:pPr>
              <w:spacing w:line="248" w:lineRule="auto"/>
              <w:rPr>
                <w:lang w:eastAsia="zh-CN"/>
              </w:rPr>
            </w:pPr>
          </w:p>
          <w:p w14:paraId="2476DAA8">
            <w:pPr>
              <w:spacing w:line="248" w:lineRule="auto"/>
              <w:rPr>
                <w:lang w:eastAsia="zh-CN"/>
              </w:rPr>
            </w:pPr>
          </w:p>
          <w:p w14:paraId="7EAF2E87">
            <w:pPr>
              <w:spacing w:line="248" w:lineRule="auto"/>
              <w:rPr>
                <w:lang w:eastAsia="zh-CN"/>
              </w:rPr>
            </w:pPr>
          </w:p>
          <w:p w14:paraId="2198E688">
            <w:pPr>
              <w:spacing w:line="248" w:lineRule="auto"/>
              <w:rPr>
                <w:lang w:eastAsia="zh-CN"/>
              </w:rPr>
            </w:pPr>
          </w:p>
          <w:p w14:paraId="01D0C20E">
            <w:pPr>
              <w:spacing w:line="248" w:lineRule="auto"/>
              <w:rPr>
                <w:lang w:eastAsia="zh-CN"/>
              </w:rPr>
            </w:pPr>
          </w:p>
          <w:p w14:paraId="40B153F9">
            <w:pPr>
              <w:spacing w:line="248" w:lineRule="auto"/>
              <w:rPr>
                <w:lang w:eastAsia="zh-CN"/>
              </w:rPr>
            </w:pPr>
          </w:p>
          <w:p w14:paraId="6DEF5CD6">
            <w:pPr>
              <w:spacing w:line="248" w:lineRule="auto"/>
              <w:rPr>
                <w:lang w:eastAsia="zh-CN"/>
              </w:rPr>
            </w:pPr>
          </w:p>
          <w:p w14:paraId="12C9655F">
            <w:pPr>
              <w:spacing w:line="248" w:lineRule="auto"/>
              <w:rPr>
                <w:lang w:eastAsia="zh-CN"/>
              </w:rPr>
            </w:pPr>
          </w:p>
          <w:p w14:paraId="5342A914">
            <w:pPr>
              <w:spacing w:line="248" w:lineRule="auto"/>
              <w:rPr>
                <w:lang w:eastAsia="zh-CN"/>
              </w:rPr>
            </w:pPr>
          </w:p>
          <w:p w14:paraId="3F5D4D9D">
            <w:pPr>
              <w:spacing w:line="248" w:lineRule="auto"/>
              <w:rPr>
                <w:lang w:eastAsia="zh-CN"/>
              </w:rPr>
            </w:pPr>
          </w:p>
          <w:p w14:paraId="797768B5">
            <w:pPr>
              <w:spacing w:line="248" w:lineRule="auto"/>
              <w:rPr>
                <w:lang w:eastAsia="zh-CN"/>
              </w:rPr>
            </w:pPr>
          </w:p>
          <w:p w14:paraId="74F8DE70">
            <w:pPr>
              <w:spacing w:line="248" w:lineRule="auto"/>
              <w:rPr>
                <w:lang w:eastAsia="zh-CN"/>
              </w:rPr>
            </w:pPr>
          </w:p>
          <w:p w14:paraId="0A7A641B">
            <w:pPr>
              <w:spacing w:line="248" w:lineRule="auto"/>
              <w:rPr>
                <w:lang w:eastAsia="zh-CN"/>
              </w:rPr>
            </w:pPr>
          </w:p>
          <w:p w14:paraId="145F0533">
            <w:pPr>
              <w:spacing w:line="248" w:lineRule="auto"/>
              <w:rPr>
                <w:lang w:eastAsia="zh-CN"/>
              </w:rPr>
            </w:pPr>
          </w:p>
          <w:p w14:paraId="1C574182">
            <w:pPr>
              <w:spacing w:line="248" w:lineRule="auto"/>
              <w:rPr>
                <w:lang w:eastAsia="zh-CN"/>
              </w:rPr>
            </w:pPr>
          </w:p>
          <w:p w14:paraId="5A78D2BF">
            <w:pPr>
              <w:pStyle w:val="12"/>
              <w:spacing w:before="78" w:line="180" w:lineRule="auto"/>
              <w:ind w:left="273"/>
              <w:rPr>
                <w:rFonts w:hint="eastAsia"/>
              </w:rPr>
            </w:pPr>
            <w:r>
              <w:rPr>
                <w:spacing w:val="-6"/>
              </w:rPr>
              <w:t>20</w:t>
            </w:r>
          </w:p>
        </w:tc>
        <w:tc>
          <w:tcPr>
            <w:tcW w:w="2977" w:type="dxa"/>
          </w:tcPr>
          <w:p w14:paraId="6839BDE7">
            <w:pPr>
              <w:spacing w:line="245" w:lineRule="auto"/>
            </w:pPr>
          </w:p>
          <w:p w14:paraId="0A3742EE">
            <w:pPr>
              <w:spacing w:line="245" w:lineRule="auto"/>
            </w:pPr>
          </w:p>
          <w:p w14:paraId="050F492E">
            <w:pPr>
              <w:spacing w:line="245" w:lineRule="auto"/>
            </w:pPr>
          </w:p>
          <w:p w14:paraId="36771D56">
            <w:pPr>
              <w:spacing w:line="245" w:lineRule="auto"/>
            </w:pPr>
          </w:p>
          <w:p w14:paraId="12AD4BDB">
            <w:pPr>
              <w:spacing w:line="245" w:lineRule="auto"/>
            </w:pPr>
          </w:p>
          <w:p w14:paraId="1D43BB58">
            <w:pPr>
              <w:spacing w:line="246" w:lineRule="auto"/>
            </w:pPr>
          </w:p>
          <w:p w14:paraId="4A76EDF1">
            <w:pPr>
              <w:spacing w:line="246" w:lineRule="auto"/>
            </w:pPr>
          </w:p>
          <w:p w14:paraId="4F93219F">
            <w:pPr>
              <w:spacing w:line="246" w:lineRule="auto"/>
            </w:pPr>
          </w:p>
          <w:p w14:paraId="5A7DC041">
            <w:pPr>
              <w:spacing w:line="246" w:lineRule="auto"/>
            </w:pPr>
          </w:p>
          <w:p w14:paraId="2545623E">
            <w:pPr>
              <w:spacing w:line="246" w:lineRule="auto"/>
            </w:pPr>
          </w:p>
          <w:p w14:paraId="71D6BC30">
            <w:pPr>
              <w:spacing w:line="246" w:lineRule="auto"/>
            </w:pPr>
          </w:p>
          <w:p w14:paraId="55FE6B35">
            <w:pPr>
              <w:spacing w:line="246" w:lineRule="auto"/>
            </w:pPr>
          </w:p>
          <w:p w14:paraId="1C63AE24">
            <w:pPr>
              <w:spacing w:line="246" w:lineRule="auto"/>
            </w:pPr>
          </w:p>
          <w:p w14:paraId="371C6568">
            <w:pPr>
              <w:spacing w:line="246" w:lineRule="auto"/>
            </w:pPr>
          </w:p>
          <w:p w14:paraId="576B27D0">
            <w:pPr>
              <w:spacing w:line="246" w:lineRule="auto"/>
            </w:pPr>
          </w:p>
          <w:p w14:paraId="44E33905">
            <w:pPr>
              <w:spacing w:line="246" w:lineRule="auto"/>
            </w:pPr>
          </w:p>
          <w:p w14:paraId="5C0F4237">
            <w:pPr>
              <w:spacing w:line="246" w:lineRule="auto"/>
            </w:pPr>
          </w:p>
          <w:p w14:paraId="506C2A2C">
            <w:pPr>
              <w:spacing w:line="246" w:lineRule="auto"/>
            </w:pPr>
          </w:p>
          <w:p w14:paraId="609AACEE">
            <w:pPr>
              <w:pStyle w:val="12"/>
              <w:spacing w:before="78" w:line="222" w:lineRule="auto"/>
              <w:ind w:left="662"/>
              <w:rPr>
                <w:rFonts w:hint="eastAsia"/>
              </w:rPr>
            </w:pPr>
            <w:r>
              <w:rPr>
                <w:spacing w:val="-3"/>
              </w:rPr>
              <w:t>供应商资格条件</w:t>
            </w:r>
          </w:p>
        </w:tc>
        <w:tc>
          <w:tcPr>
            <w:tcW w:w="5418" w:type="dxa"/>
          </w:tcPr>
          <w:p w14:paraId="28E90339">
            <w:pPr>
              <w:pStyle w:val="12"/>
              <w:spacing w:before="130" w:line="275" w:lineRule="auto"/>
              <w:ind w:left="119" w:right="107" w:firstLine="11"/>
              <w:rPr>
                <w:rFonts w:hint="eastAsia"/>
                <w:lang w:eastAsia="zh-CN"/>
              </w:rPr>
            </w:pPr>
            <w:r>
              <w:rPr>
                <w:spacing w:val="-5"/>
                <w:lang w:eastAsia="zh-CN"/>
              </w:rPr>
              <w:t>1.满足《中华人民共和国政府采购法》第二十二条</w:t>
            </w:r>
            <w:r>
              <w:rPr>
                <w:spacing w:val="8"/>
                <w:lang w:eastAsia="zh-CN"/>
              </w:rPr>
              <w:t xml:space="preserve"> </w:t>
            </w:r>
            <w:r>
              <w:rPr>
                <w:spacing w:val="-6"/>
                <w:lang w:eastAsia="zh-CN"/>
              </w:rPr>
              <w:t>规定。</w:t>
            </w:r>
          </w:p>
          <w:p w14:paraId="0E2D769B">
            <w:pPr>
              <w:pStyle w:val="12"/>
              <w:spacing w:before="97" w:line="273" w:lineRule="auto"/>
              <w:ind w:left="121" w:right="146" w:hanging="5"/>
              <w:rPr>
                <w:rFonts w:hint="eastAsia"/>
                <w:lang w:eastAsia="zh-CN"/>
              </w:rPr>
            </w:pPr>
            <w:r>
              <w:rPr>
                <w:spacing w:val="-5"/>
                <w:lang w:eastAsia="zh-CN"/>
              </w:rPr>
              <w:t>2.落实政府采购政策需满足的资格要求：标项</w:t>
            </w:r>
            <w:r>
              <w:rPr>
                <w:rFonts w:hint="eastAsia"/>
                <w:spacing w:val="-5"/>
                <w:lang w:val="en-US" w:eastAsia="zh-CN"/>
              </w:rPr>
              <w:t>2</w:t>
            </w:r>
            <w:r>
              <w:rPr>
                <w:spacing w:val="-5"/>
                <w:lang w:eastAsia="zh-CN"/>
              </w:rPr>
              <w:t>：</w:t>
            </w:r>
            <w:r>
              <w:rPr>
                <w:lang w:eastAsia="zh-CN"/>
              </w:rPr>
              <w:t xml:space="preserve"> </w:t>
            </w:r>
            <w:r>
              <w:rPr>
                <w:spacing w:val="-2"/>
                <w:lang w:eastAsia="zh-CN"/>
              </w:rPr>
              <w:t>供应商为中小企业/小微企业</w:t>
            </w:r>
          </w:p>
          <w:p w14:paraId="012BC412">
            <w:pPr>
              <w:pStyle w:val="12"/>
              <w:spacing w:before="99" w:line="275" w:lineRule="auto"/>
              <w:ind w:left="121" w:right="148" w:firstLine="4"/>
              <w:rPr>
                <w:rFonts w:hint="eastAsia"/>
                <w:lang w:eastAsia="zh-CN"/>
              </w:rPr>
            </w:pPr>
            <w:r>
              <w:rPr>
                <w:spacing w:val="-1"/>
                <w:lang w:eastAsia="zh-CN"/>
              </w:rPr>
              <w:t>（1）财政部、国家发展改革委、生态环境部、市</w:t>
            </w:r>
            <w:r>
              <w:rPr>
                <w:lang w:eastAsia="zh-CN"/>
              </w:rPr>
              <w:t xml:space="preserve"> </w:t>
            </w:r>
            <w:r>
              <w:rPr>
                <w:spacing w:val="-3"/>
                <w:lang w:eastAsia="zh-CN"/>
              </w:rPr>
              <w:t>场监管总局《关于</w:t>
            </w:r>
          </w:p>
          <w:p w14:paraId="070D9D04">
            <w:pPr>
              <w:pStyle w:val="12"/>
              <w:spacing w:before="94" w:line="273" w:lineRule="auto"/>
              <w:ind w:left="120" w:right="107"/>
              <w:rPr>
                <w:rFonts w:hint="eastAsia"/>
                <w:lang w:eastAsia="zh-CN"/>
              </w:rPr>
            </w:pPr>
            <w:r>
              <w:rPr>
                <w:spacing w:val="-5"/>
                <w:lang w:eastAsia="zh-CN"/>
              </w:rPr>
              <w:t>调整优化节能产品、环境标志产品政府采购执行机</w:t>
            </w:r>
            <w:r>
              <w:rPr>
                <w:spacing w:val="13"/>
                <w:lang w:eastAsia="zh-CN"/>
              </w:rPr>
              <w:t xml:space="preserve"> </w:t>
            </w:r>
            <w:r>
              <w:rPr>
                <w:spacing w:val="-1"/>
                <w:lang w:eastAsia="zh-CN"/>
              </w:rPr>
              <w:t>制的通知》（财库[2019]9 号文</w:t>
            </w:r>
            <w:r>
              <w:rPr>
                <w:lang w:eastAsia="zh-CN"/>
              </w:rPr>
              <w:t>）；</w:t>
            </w:r>
          </w:p>
          <w:p w14:paraId="304D57F4">
            <w:pPr>
              <w:pStyle w:val="12"/>
              <w:spacing w:before="102" w:line="266" w:lineRule="auto"/>
              <w:ind w:left="120" w:right="148" w:firstLine="5"/>
              <w:rPr>
                <w:rFonts w:hint="eastAsia"/>
                <w:lang w:eastAsia="zh-CN"/>
              </w:rPr>
            </w:pPr>
            <w:r>
              <w:rPr>
                <w:spacing w:val="-1"/>
                <w:lang w:eastAsia="zh-CN"/>
              </w:rPr>
              <w:t>（2）财政部、生态环境部《关于印发环境标志产</w:t>
            </w:r>
            <w:r>
              <w:rPr>
                <w:lang w:eastAsia="zh-CN"/>
              </w:rPr>
              <w:t xml:space="preserve"> </w:t>
            </w:r>
            <w:r>
              <w:rPr>
                <w:spacing w:val="-1"/>
                <w:lang w:eastAsia="zh-CN"/>
              </w:rPr>
              <w:t>品政府采购品目清单的通知》（财库[2019]18 号</w:t>
            </w:r>
            <w:r>
              <w:rPr>
                <w:spacing w:val="9"/>
                <w:lang w:eastAsia="zh-CN"/>
              </w:rPr>
              <w:t xml:space="preserve"> </w:t>
            </w:r>
            <w:r>
              <w:rPr>
                <w:spacing w:val="-16"/>
                <w:lang w:eastAsia="zh-CN"/>
              </w:rPr>
              <w:t>文</w:t>
            </w:r>
            <w:r>
              <w:rPr>
                <w:lang w:eastAsia="zh-CN"/>
              </w:rPr>
              <w:t>）；</w:t>
            </w:r>
          </w:p>
          <w:p w14:paraId="22340525">
            <w:pPr>
              <w:pStyle w:val="12"/>
              <w:spacing w:before="149" w:line="254" w:lineRule="auto"/>
              <w:ind w:left="121" w:right="44" w:firstLine="4"/>
              <w:rPr>
                <w:rFonts w:hint="eastAsia"/>
                <w:lang w:eastAsia="zh-CN"/>
              </w:rPr>
            </w:pPr>
            <w:r>
              <w:rPr>
                <w:spacing w:val="-1"/>
                <w:lang w:eastAsia="zh-CN"/>
              </w:rPr>
              <w:t>（3）财政部、发展改革委《关于印发节能产品政</w:t>
            </w:r>
            <w:r>
              <w:rPr>
                <w:lang w:eastAsia="zh-CN"/>
              </w:rPr>
              <w:t xml:space="preserve">  </w:t>
            </w:r>
            <w:r>
              <w:rPr>
                <w:spacing w:val="-3"/>
                <w:lang w:eastAsia="zh-CN"/>
              </w:rPr>
              <w:t>府采购品目清单的通知》（财库[2019]19 号文</w:t>
            </w:r>
            <w:r>
              <w:rPr>
                <w:spacing w:val="-40"/>
                <w:lang w:eastAsia="zh-CN"/>
              </w:rPr>
              <w:t>）；</w:t>
            </w:r>
          </w:p>
          <w:p w14:paraId="40B621F0">
            <w:pPr>
              <w:pStyle w:val="12"/>
              <w:spacing w:before="150" w:line="266" w:lineRule="auto"/>
              <w:ind w:left="125" w:right="107"/>
              <w:rPr>
                <w:rFonts w:hint="eastAsia"/>
                <w:lang w:eastAsia="zh-CN"/>
              </w:rPr>
            </w:pPr>
            <w:r>
              <w:rPr>
                <w:spacing w:val="-1"/>
                <w:lang w:eastAsia="zh-CN"/>
              </w:rPr>
              <w:t>（4）市场监管总局《市场监管总局关于发布参与</w:t>
            </w:r>
            <w:r>
              <w:rPr>
                <w:lang w:eastAsia="zh-CN"/>
              </w:rPr>
              <w:t xml:space="preserve"> </w:t>
            </w:r>
            <w:r>
              <w:rPr>
                <w:spacing w:val="-5"/>
                <w:lang w:eastAsia="zh-CN"/>
              </w:rPr>
              <w:t>实施政府采购节能产品、环境标志产品认证机构名</w:t>
            </w:r>
            <w:r>
              <w:rPr>
                <w:spacing w:val="9"/>
                <w:lang w:eastAsia="zh-CN"/>
              </w:rPr>
              <w:t xml:space="preserve"> </w:t>
            </w:r>
            <w:r>
              <w:rPr>
                <w:spacing w:val="-5"/>
                <w:lang w:eastAsia="zh-CN"/>
              </w:rPr>
              <w:t>录的公告》（2019 年第</w:t>
            </w:r>
            <w:r>
              <w:rPr>
                <w:spacing w:val="26"/>
                <w:lang w:eastAsia="zh-CN"/>
              </w:rPr>
              <w:t xml:space="preserve"> </w:t>
            </w:r>
            <w:r>
              <w:rPr>
                <w:spacing w:val="-5"/>
                <w:lang w:eastAsia="zh-CN"/>
              </w:rPr>
              <w:t>16</w:t>
            </w:r>
            <w:r>
              <w:rPr>
                <w:spacing w:val="22"/>
                <w:lang w:eastAsia="zh-CN"/>
              </w:rPr>
              <w:t xml:space="preserve"> </w:t>
            </w:r>
            <w:r>
              <w:rPr>
                <w:spacing w:val="-5"/>
                <w:lang w:eastAsia="zh-CN"/>
              </w:rPr>
              <w:t>号</w:t>
            </w:r>
            <w:r>
              <w:rPr>
                <w:spacing w:val="5"/>
                <w:lang w:eastAsia="zh-CN"/>
              </w:rPr>
              <w:t>）；</w:t>
            </w:r>
          </w:p>
          <w:p w14:paraId="2640CCF1">
            <w:pPr>
              <w:pStyle w:val="12"/>
              <w:spacing w:before="148" w:line="255" w:lineRule="auto"/>
              <w:ind w:left="122" w:right="107" w:firstLine="3"/>
              <w:rPr>
                <w:rFonts w:hint="eastAsia"/>
                <w:lang w:eastAsia="zh-CN"/>
              </w:rPr>
            </w:pPr>
            <w:r>
              <w:rPr>
                <w:spacing w:val="-1"/>
                <w:lang w:eastAsia="zh-CN"/>
              </w:rPr>
              <w:t>（5）财政部、工业和信息化部《关于印发《政府</w:t>
            </w:r>
            <w:r>
              <w:rPr>
                <w:lang w:eastAsia="zh-CN"/>
              </w:rPr>
              <w:t xml:space="preserve"> </w:t>
            </w:r>
            <w:r>
              <w:rPr>
                <w:spacing w:val="-5"/>
                <w:lang w:eastAsia="zh-CN"/>
              </w:rPr>
              <w:t>采购促进中小企业发展管理办法》的通知》（财库</w:t>
            </w:r>
          </w:p>
          <w:p w14:paraId="1F030621">
            <w:pPr>
              <w:pStyle w:val="12"/>
              <w:spacing w:before="86" w:line="222" w:lineRule="auto"/>
              <w:ind w:left="150"/>
              <w:rPr>
                <w:rFonts w:hint="eastAsia"/>
                <w:lang w:eastAsia="zh-CN"/>
              </w:rPr>
            </w:pPr>
            <w:r>
              <w:rPr>
                <w:spacing w:val="-7"/>
                <w:lang w:eastAsia="zh-CN"/>
              </w:rPr>
              <w:t>[2020]46</w:t>
            </w:r>
            <w:r>
              <w:rPr>
                <w:spacing w:val="23"/>
                <w:lang w:eastAsia="zh-CN"/>
              </w:rPr>
              <w:t xml:space="preserve"> </w:t>
            </w:r>
            <w:r>
              <w:rPr>
                <w:spacing w:val="-7"/>
                <w:lang w:eastAsia="zh-CN"/>
              </w:rPr>
              <w:t>号文</w:t>
            </w:r>
            <w:r>
              <w:rPr>
                <w:lang w:eastAsia="zh-CN"/>
              </w:rPr>
              <w:t>）；</w:t>
            </w:r>
          </w:p>
          <w:p w14:paraId="520EEBE4">
            <w:pPr>
              <w:pStyle w:val="12"/>
              <w:spacing w:before="145" w:line="255" w:lineRule="auto"/>
              <w:ind w:left="119" w:right="148" w:firstLine="5"/>
              <w:rPr>
                <w:rFonts w:hint="eastAsia"/>
                <w:lang w:eastAsia="zh-CN"/>
              </w:rPr>
            </w:pPr>
            <w:r>
              <w:rPr>
                <w:spacing w:val="-1"/>
                <w:lang w:eastAsia="zh-CN"/>
              </w:rPr>
              <w:t>（6）财政部、民政部、中国残疾人联合会《关于</w:t>
            </w:r>
            <w:r>
              <w:rPr>
                <w:lang w:eastAsia="zh-CN"/>
              </w:rPr>
              <w:t xml:space="preserve"> </w:t>
            </w:r>
            <w:r>
              <w:rPr>
                <w:spacing w:val="-1"/>
                <w:lang w:eastAsia="zh-CN"/>
              </w:rPr>
              <w:t>促进残疾人就业政府采购政策的通知》（财库</w:t>
            </w:r>
          </w:p>
          <w:p w14:paraId="217C63BF">
            <w:pPr>
              <w:pStyle w:val="12"/>
              <w:spacing w:before="89" w:line="224" w:lineRule="auto"/>
              <w:ind w:left="150"/>
              <w:rPr>
                <w:rFonts w:hint="eastAsia"/>
                <w:lang w:eastAsia="zh-CN"/>
              </w:rPr>
            </w:pPr>
            <w:r>
              <w:rPr>
                <w:spacing w:val="-6"/>
                <w:lang w:eastAsia="zh-CN"/>
              </w:rPr>
              <w:t>[2017]141</w:t>
            </w:r>
            <w:r>
              <w:rPr>
                <w:spacing w:val="25"/>
                <w:lang w:eastAsia="zh-CN"/>
              </w:rPr>
              <w:t xml:space="preserve"> </w:t>
            </w:r>
            <w:r>
              <w:rPr>
                <w:spacing w:val="-6"/>
                <w:lang w:eastAsia="zh-CN"/>
              </w:rPr>
              <w:t>号）。</w:t>
            </w:r>
          </w:p>
          <w:p w14:paraId="3C0B48AA">
            <w:pPr>
              <w:pStyle w:val="12"/>
              <w:spacing w:before="144" w:line="222" w:lineRule="auto"/>
              <w:ind w:left="117"/>
              <w:rPr>
                <w:rFonts w:hint="eastAsia"/>
                <w:lang w:eastAsia="zh-CN"/>
              </w:rPr>
            </w:pPr>
            <w:r>
              <w:rPr>
                <w:spacing w:val="-1"/>
                <w:lang w:eastAsia="zh-CN"/>
              </w:rPr>
              <w:t>3.本项目的特定资格要求：</w:t>
            </w:r>
            <w:r>
              <w:rPr>
                <w:rFonts w:hint="eastAsia"/>
                <w:spacing w:val="-1"/>
                <w:lang w:eastAsia="zh-CN"/>
              </w:rPr>
              <w:t>具备水行政主管部门颁发的水利工程质量检测单位资质等级证书，并在人员、试验检测仪器设备方面具有相应的检测能力</w:t>
            </w:r>
            <w:r>
              <w:rPr>
                <w:spacing w:val="-1"/>
                <w:lang w:eastAsia="zh-CN"/>
              </w:rPr>
              <w:t>。</w:t>
            </w:r>
          </w:p>
        </w:tc>
      </w:tr>
      <w:tr w14:paraId="6ACB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5" w:hRule="atLeast"/>
        </w:trPr>
        <w:tc>
          <w:tcPr>
            <w:tcW w:w="768" w:type="dxa"/>
          </w:tcPr>
          <w:p w14:paraId="58B61624">
            <w:pPr>
              <w:spacing w:line="290" w:lineRule="auto"/>
              <w:rPr>
                <w:lang w:eastAsia="zh-CN"/>
              </w:rPr>
            </w:pPr>
          </w:p>
          <w:p w14:paraId="5C7C51AC">
            <w:pPr>
              <w:spacing w:line="290" w:lineRule="auto"/>
              <w:rPr>
                <w:lang w:eastAsia="zh-CN"/>
              </w:rPr>
            </w:pPr>
          </w:p>
          <w:p w14:paraId="28561139">
            <w:pPr>
              <w:spacing w:line="290" w:lineRule="auto"/>
              <w:rPr>
                <w:lang w:eastAsia="zh-CN"/>
              </w:rPr>
            </w:pPr>
          </w:p>
          <w:p w14:paraId="08DF741A">
            <w:pPr>
              <w:pStyle w:val="12"/>
              <w:spacing w:before="78" w:line="181" w:lineRule="auto"/>
              <w:ind w:left="273"/>
              <w:rPr>
                <w:rFonts w:hint="eastAsia"/>
              </w:rPr>
            </w:pPr>
            <w:r>
              <w:rPr>
                <w:spacing w:val="-6"/>
              </w:rPr>
              <w:t>21</w:t>
            </w:r>
          </w:p>
        </w:tc>
        <w:tc>
          <w:tcPr>
            <w:tcW w:w="2977" w:type="dxa"/>
          </w:tcPr>
          <w:p w14:paraId="7F75CC5A">
            <w:pPr>
              <w:spacing w:line="321" w:lineRule="auto"/>
              <w:rPr>
                <w:lang w:eastAsia="zh-CN"/>
              </w:rPr>
            </w:pPr>
          </w:p>
          <w:p w14:paraId="652DA0C3">
            <w:pPr>
              <w:spacing w:line="322" w:lineRule="auto"/>
              <w:rPr>
                <w:lang w:eastAsia="zh-CN"/>
              </w:rPr>
            </w:pPr>
          </w:p>
          <w:p w14:paraId="227D53A6">
            <w:pPr>
              <w:pStyle w:val="12"/>
              <w:spacing w:before="78" w:line="274" w:lineRule="auto"/>
              <w:ind w:left="1382" w:right="166" w:hanging="1200"/>
              <w:rPr>
                <w:rFonts w:hint="eastAsia"/>
                <w:lang w:eastAsia="zh-CN"/>
              </w:rPr>
            </w:pPr>
            <w:r>
              <w:rPr>
                <w:spacing w:val="-2"/>
                <w:lang w:eastAsia="zh-CN"/>
              </w:rPr>
              <w:t>是否允许递交备选报价方</w:t>
            </w:r>
            <w:r>
              <w:rPr>
                <w:spacing w:val="4"/>
                <w:lang w:eastAsia="zh-CN"/>
              </w:rPr>
              <w:t xml:space="preserve"> </w:t>
            </w:r>
            <w:r>
              <w:rPr>
                <w:lang w:eastAsia="zh-CN"/>
              </w:rPr>
              <w:t>案</w:t>
            </w:r>
          </w:p>
        </w:tc>
        <w:tc>
          <w:tcPr>
            <w:tcW w:w="5418" w:type="dxa"/>
          </w:tcPr>
          <w:p w14:paraId="3CFED5FB">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1763CD63">
            <w:pPr>
              <w:pStyle w:val="12"/>
              <w:spacing w:before="145" w:line="274" w:lineRule="auto"/>
              <w:ind w:left="480" w:right="148" w:hanging="342"/>
              <w:rPr>
                <w:rFonts w:hint="eastAsia"/>
                <w:lang w:eastAsia="zh-CN"/>
              </w:rPr>
            </w:pPr>
            <w:r>
              <w:rPr>
                <w:spacing w:val="-2"/>
                <w:lang w:eastAsia="zh-CN"/>
              </w:rPr>
              <w:t>□ 允许。要求：只有成交供应商所递交的备选报</w:t>
            </w:r>
            <w:r>
              <w:rPr>
                <w:spacing w:val="9"/>
                <w:lang w:eastAsia="zh-CN"/>
              </w:rPr>
              <w:t xml:space="preserve"> </w:t>
            </w:r>
            <w:r>
              <w:rPr>
                <w:spacing w:val="-1"/>
                <w:lang w:eastAsia="zh-CN"/>
              </w:rPr>
              <w:t>价方案方可予以考虑。磋商小组认为成交供应</w:t>
            </w:r>
            <w:r>
              <w:rPr>
                <w:spacing w:val="3"/>
                <w:lang w:eastAsia="zh-CN"/>
              </w:rPr>
              <w:t xml:space="preserve"> </w:t>
            </w:r>
            <w:r>
              <w:rPr>
                <w:spacing w:val="-1"/>
                <w:lang w:eastAsia="zh-CN"/>
              </w:rPr>
              <w:t>商的备选报价方案优于其按照采购文件要求的</w:t>
            </w:r>
            <w:r>
              <w:rPr>
                <w:spacing w:val="3"/>
                <w:lang w:eastAsia="zh-CN"/>
              </w:rPr>
              <w:t xml:space="preserve"> </w:t>
            </w:r>
            <w:r>
              <w:rPr>
                <w:spacing w:val="-1"/>
                <w:lang w:eastAsia="zh-CN"/>
              </w:rPr>
              <w:t>报价方案，采购人可以接受该备选报价方案。</w:t>
            </w:r>
          </w:p>
        </w:tc>
      </w:tr>
      <w:tr w14:paraId="7710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0920DB1D">
            <w:pPr>
              <w:pStyle w:val="12"/>
              <w:spacing w:before="236" w:line="180" w:lineRule="auto"/>
              <w:ind w:left="273"/>
              <w:rPr>
                <w:rFonts w:hint="eastAsia"/>
              </w:rPr>
            </w:pPr>
            <w:r>
              <w:rPr>
                <w:spacing w:val="-6"/>
              </w:rPr>
              <w:t>22</w:t>
            </w:r>
          </w:p>
        </w:tc>
        <w:tc>
          <w:tcPr>
            <w:tcW w:w="2977" w:type="dxa"/>
          </w:tcPr>
          <w:p w14:paraId="4C82A700">
            <w:pPr>
              <w:pStyle w:val="12"/>
              <w:spacing w:before="195" w:line="222" w:lineRule="auto"/>
              <w:ind w:left="669"/>
              <w:rPr>
                <w:rFonts w:hint="eastAsia"/>
              </w:rPr>
            </w:pPr>
            <w:r>
              <w:rPr>
                <w:spacing w:val="-4"/>
              </w:rPr>
              <w:t>响应报价的范围</w:t>
            </w:r>
          </w:p>
        </w:tc>
        <w:tc>
          <w:tcPr>
            <w:tcW w:w="5418" w:type="dxa"/>
          </w:tcPr>
          <w:p w14:paraId="4B4D7F12">
            <w:pPr>
              <w:pStyle w:val="12"/>
              <w:spacing w:before="194" w:line="222" w:lineRule="auto"/>
              <w:ind w:left="122"/>
              <w:rPr>
                <w:rFonts w:hint="eastAsia"/>
                <w:lang w:eastAsia="zh-CN"/>
              </w:rPr>
            </w:pPr>
            <w:r>
              <w:rPr>
                <w:spacing w:val="-1"/>
                <w:lang w:eastAsia="zh-CN"/>
              </w:rPr>
              <w:t>含税全报价，包含提供相关服务的所有费用</w:t>
            </w:r>
          </w:p>
        </w:tc>
      </w:tr>
      <w:tr w14:paraId="54CE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54FFBB1A">
            <w:pPr>
              <w:spacing w:line="278" w:lineRule="auto"/>
              <w:rPr>
                <w:lang w:eastAsia="zh-CN"/>
              </w:rPr>
            </w:pPr>
          </w:p>
          <w:p w14:paraId="71B9AC2F">
            <w:pPr>
              <w:pStyle w:val="12"/>
              <w:spacing w:before="78" w:line="180" w:lineRule="auto"/>
              <w:ind w:left="273"/>
              <w:rPr>
                <w:rFonts w:hint="eastAsia"/>
              </w:rPr>
            </w:pPr>
            <w:r>
              <w:rPr>
                <w:spacing w:val="-6"/>
              </w:rPr>
              <w:t>23</w:t>
            </w:r>
          </w:p>
        </w:tc>
        <w:tc>
          <w:tcPr>
            <w:tcW w:w="2977" w:type="dxa"/>
          </w:tcPr>
          <w:p w14:paraId="7B0F7BCF">
            <w:pPr>
              <w:pStyle w:val="12"/>
              <w:spacing w:before="316" w:line="222" w:lineRule="auto"/>
              <w:ind w:left="669"/>
              <w:rPr>
                <w:rFonts w:hint="eastAsia"/>
              </w:rPr>
            </w:pPr>
            <w:r>
              <w:rPr>
                <w:spacing w:val="-4"/>
              </w:rPr>
              <w:t>响应报价的次数</w:t>
            </w:r>
          </w:p>
        </w:tc>
        <w:tc>
          <w:tcPr>
            <w:tcW w:w="5418" w:type="dxa"/>
          </w:tcPr>
          <w:p w14:paraId="1C0DB467">
            <w:pPr>
              <w:pStyle w:val="12"/>
              <w:spacing w:before="129" w:line="260" w:lineRule="auto"/>
              <w:ind w:left="126" w:right="107" w:hanging="5"/>
              <w:rPr>
                <w:rFonts w:hint="eastAsia"/>
                <w:lang w:eastAsia="zh-CN"/>
              </w:rPr>
            </w:pPr>
            <w:r>
              <w:rPr>
                <w:spacing w:val="-5"/>
                <w:lang w:eastAsia="zh-CN"/>
              </w:rPr>
              <w:t>本次响应报价实行多轮报价，原则上第二轮报价为</w:t>
            </w:r>
            <w:r>
              <w:rPr>
                <w:spacing w:val="12"/>
                <w:lang w:eastAsia="zh-CN"/>
              </w:rPr>
              <w:t xml:space="preserve"> </w:t>
            </w:r>
            <w:r>
              <w:rPr>
                <w:spacing w:val="-5"/>
                <w:lang w:eastAsia="zh-CN"/>
              </w:rPr>
              <w:t>最终报价。</w:t>
            </w:r>
          </w:p>
        </w:tc>
      </w:tr>
      <w:tr w14:paraId="0D05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7" w:hRule="atLeast"/>
        </w:trPr>
        <w:tc>
          <w:tcPr>
            <w:tcW w:w="768" w:type="dxa"/>
          </w:tcPr>
          <w:p w14:paraId="16A31C9E">
            <w:pPr>
              <w:spacing w:line="309" w:lineRule="auto"/>
              <w:rPr>
                <w:lang w:eastAsia="zh-CN"/>
              </w:rPr>
            </w:pPr>
          </w:p>
          <w:p w14:paraId="0A8DA382">
            <w:pPr>
              <w:pStyle w:val="12"/>
              <w:spacing w:before="78" w:line="180" w:lineRule="auto"/>
              <w:ind w:left="273"/>
              <w:rPr>
                <w:rFonts w:hint="eastAsia"/>
              </w:rPr>
            </w:pPr>
            <w:r>
              <w:rPr>
                <w:spacing w:val="-6"/>
              </w:rPr>
              <w:t>24</w:t>
            </w:r>
          </w:p>
        </w:tc>
        <w:tc>
          <w:tcPr>
            <w:tcW w:w="2977" w:type="dxa"/>
          </w:tcPr>
          <w:p w14:paraId="76C657FD">
            <w:pPr>
              <w:spacing w:line="267" w:lineRule="auto"/>
            </w:pPr>
          </w:p>
          <w:p w14:paraId="322A73BB">
            <w:pPr>
              <w:pStyle w:val="12"/>
              <w:spacing w:before="78" w:line="222" w:lineRule="auto"/>
              <w:ind w:left="783"/>
              <w:rPr>
                <w:rFonts w:hint="eastAsia"/>
              </w:rPr>
            </w:pPr>
            <w:r>
              <w:rPr>
                <w:spacing w:val="-3"/>
              </w:rPr>
              <w:t>进口产品投标</w:t>
            </w:r>
          </w:p>
        </w:tc>
        <w:tc>
          <w:tcPr>
            <w:tcW w:w="5418" w:type="dxa"/>
          </w:tcPr>
          <w:p w14:paraId="21A6994A">
            <w:pPr>
              <w:pStyle w:val="12"/>
              <w:spacing w:before="129"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0F5362E2">
            <w:pPr>
              <w:pStyle w:val="12"/>
              <w:spacing w:before="147" w:line="221" w:lineRule="auto"/>
              <w:ind w:left="138"/>
              <w:rPr>
                <w:rFonts w:hint="eastAsia"/>
                <w:lang w:eastAsia="zh-CN"/>
              </w:rPr>
            </w:pPr>
            <w:r>
              <w:rPr>
                <w:spacing w:val="-6"/>
                <w:lang w:eastAsia="zh-CN"/>
              </w:rPr>
              <w:t>□</w:t>
            </w:r>
            <w:r>
              <w:rPr>
                <w:spacing w:val="31"/>
                <w:lang w:eastAsia="zh-CN"/>
              </w:rPr>
              <w:t xml:space="preserve"> </w:t>
            </w:r>
            <w:r>
              <w:rPr>
                <w:spacing w:val="-6"/>
                <w:lang w:eastAsia="zh-CN"/>
              </w:rPr>
              <w:t>允许，产品名目清单：</w:t>
            </w:r>
            <w:r>
              <w:rPr>
                <w:u w:val="single"/>
                <w:lang w:eastAsia="zh-CN"/>
              </w:rPr>
              <w:t xml:space="preserve">           </w:t>
            </w:r>
          </w:p>
        </w:tc>
      </w:tr>
      <w:tr w14:paraId="5C97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0" w:hRule="atLeast"/>
        </w:trPr>
        <w:tc>
          <w:tcPr>
            <w:tcW w:w="768" w:type="dxa"/>
          </w:tcPr>
          <w:p w14:paraId="3811D501">
            <w:pPr>
              <w:pStyle w:val="12"/>
              <w:spacing w:before="78" w:line="180" w:lineRule="auto"/>
              <w:ind w:left="273"/>
              <w:rPr>
                <w:spacing w:val="-6"/>
              </w:rPr>
            </w:pPr>
            <w:r>
              <w:rPr>
                <w:spacing w:val="-6"/>
              </w:rPr>
              <w:t>25</w:t>
            </w:r>
          </w:p>
        </w:tc>
        <w:tc>
          <w:tcPr>
            <w:tcW w:w="2977" w:type="dxa"/>
          </w:tcPr>
          <w:p w14:paraId="0B5AF500">
            <w:pPr>
              <w:pStyle w:val="12"/>
              <w:spacing w:before="78" w:line="222" w:lineRule="auto"/>
              <w:ind w:left="783"/>
              <w:rPr>
                <w:spacing w:val="-3"/>
              </w:rPr>
            </w:pPr>
            <w:r>
              <w:rPr>
                <w:spacing w:val="-9"/>
              </w:rPr>
              <w:t>样品</w:t>
            </w:r>
          </w:p>
        </w:tc>
        <w:tc>
          <w:tcPr>
            <w:tcW w:w="5418" w:type="dxa"/>
          </w:tcPr>
          <w:p w14:paraId="3864E72A">
            <w:pPr>
              <w:pStyle w:val="12"/>
              <w:spacing w:before="130"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7B50503B">
            <w:pPr>
              <w:pStyle w:val="12"/>
              <w:spacing w:before="148" w:line="219" w:lineRule="auto"/>
              <w:ind w:left="138"/>
              <w:rPr>
                <w:rFonts w:hint="eastAsia"/>
                <w:lang w:eastAsia="zh-CN"/>
              </w:rPr>
            </w:pPr>
            <w:r>
              <w:rPr>
                <w:spacing w:val="-6"/>
                <w:lang w:eastAsia="zh-CN"/>
              </w:rPr>
              <w:t>□</w:t>
            </w:r>
            <w:r>
              <w:rPr>
                <w:spacing w:val="31"/>
                <w:lang w:eastAsia="zh-CN"/>
              </w:rPr>
              <w:t xml:space="preserve"> </w:t>
            </w:r>
            <w:r>
              <w:rPr>
                <w:spacing w:val="-6"/>
                <w:lang w:eastAsia="zh-CN"/>
              </w:rPr>
              <w:t>需要，样品要求如下：</w:t>
            </w:r>
          </w:p>
          <w:p w14:paraId="14E863A9">
            <w:pPr>
              <w:pStyle w:val="12"/>
              <w:spacing w:before="151" w:line="272" w:lineRule="auto"/>
              <w:ind w:left="120" w:right="107" w:firstLine="10"/>
              <w:rPr>
                <w:rFonts w:hint="eastAsia"/>
                <w:lang w:eastAsia="zh-CN"/>
              </w:rPr>
            </w:pPr>
            <w:r>
              <w:rPr>
                <w:spacing w:val="-8"/>
                <w:lang w:eastAsia="zh-CN"/>
              </w:rPr>
              <w:t>1.样品：采购文件中带“</w:t>
            </w:r>
            <w:r>
              <w:rPr>
                <w:spacing w:val="-75"/>
                <w:lang w:eastAsia="zh-CN"/>
              </w:rPr>
              <w:t xml:space="preserve"> </w:t>
            </w:r>
            <w:r>
              <w:rPr>
                <w:spacing w:val="-8"/>
                <w:lang w:eastAsia="zh-CN"/>
              </w:rPr>
              <w:t>※</w:t>
            </w:r>
            <w:r>
              <w:rPr>
                <w:spacing w:val="-88"/>
                <w:lang w:eastAsia="zh-CN"/>
              </w:rPr>
              <w:t xml:space="preserve"> </w:t>
            </w:r>
            <w:r>
              <w:rPr>
                <w:spacing w:val="-8"/>
                <w:lang w:eastAsia="zh-CN"/>
              </w:rPr>
              <w:t>”标注的货物为供应商</w:t>
            </w:r>
            <w:r>
              <w:rPr>
                <w:lang w:eastAsia="zh-CN"/>
              </w:rPr>
              <w:t xml:space="preserve"> </w:t>
            </w:r>
            <w:r>
              <w:rPr>
                <w:spacing w:val="-2"/>
                <w:lang w:eastAsia="zh-CN"/>
              </w:rPr>
              <w:t>开标时应提供的样品。</w:t>
            </w:r>
          </w:p>
          <w:p w14:paraId="17C1BF32">
            <w:pPr>
              <w:pStyle w:val="12"/>
              <w:spacing w:before="103" w:line="274" w:lineRule="auto"/>
              <w:ind w:left="151" w:right="107" w:hanging="35"/>
              <w:rPr>
                <w:rFonts w:hint="eastAsia"/>
                <w:lang w:eastAsia="zh-CN"/>
              </w:rPr>
            </w:pPr>
            <w:r>
              <w:rPr>
                <w:spacing w:val="-4"/>
                <w:lang w:eastAsia="zh-CN"/>
              </w:rPr>
              <w:t>2.样品的生产、安装、运输费、保全费等一切费用</w:t>
            </w:r>
            <w:r>
              <w:rPr>
                <w:lang w:eastAsia="zh-CN"/>
              </w:rPr>
              <w:t xml:space="preserve"> </w:t>
            </w:r>
            <w:r>
              <w:rPr>
                <w:spacing w:val="-7"/>
                <w:lang w:eastAsia="zh-CN"/>
              </w:rPr>
              <w:t>由供应商自理。</w:t>
            </w:r>
          </w:p>
          <w:p w14:paraId="73564AA0">
            <w:pPr>
              <w:pStyle w:val="12"/>
              <w:spacing w:before="100" w:line="219" w:lineRule="auto"/>
              <w:ind w:left="117"/>
              <w:rPr>
                <w:rFonts w:hint="eastAsia"/>
                <w:lang w:eastAsia="zh-CN"/>
              </w:rPr>
            </w:pPr>
            <w:r>
              <w:rPr>
                <w:spacing w:val="-9"/>
                <w:lang w:eastAsia="zh-CN"/>
              </w:rPr>
              <w:t>3.送样截止时间：20</w:t>
            </w:r>
            <w:r>
              <w:rPr>
                <w:spacing w:val="-9"/>
                <w:u w:val="single"/>
                <w:lang w:eastAsia="zh-CN"/>
              </w:rPr>
              <w:t xml:space="preserve">   </w:t>
            </w:r>
            <w:r>
              <w:rPr>
                <w:spacing w:val="-82"/>
                <w:lang w:eastAsia="zh-CN"/>
              </w:rPr>
              <w:t xml:space="preserve"> </w:t>
            </w:r>
            <w:r>
              <w:rPr>
                <w:spacing w:val="-9"/>
                <w:lang w:eastAsia="zh-CN"/>
              </w:rPr>
              <w:t>年</w:t>
            </w:r>
            <w:r>
              <w:rPr>
                <w:spacing w:val="-9"/>
                <w:u w:val="single"/>
                <w:lang w:eastAsia="zh-CN"/>
              </w:rPr>
              <w:t xml:space="preserve">  </w:t>
            </w:r>
            <w:r>
              <w:rPr>
                <w:spacing w:val="-93"/>
                <w:lang w:eastAsia="zh-CN"/>
              </w:rPr>
              <w:t xml:space="preserve"> </w:t>
            </w:r>
            <w:r>
              <w:rPr>
                <w:spacing w:val="-9"/>
                <w:lang w:eastAsia="zh-CN"/>
              </w:rPr>
              <w:t>月</w:t>
            </w:r>
            <w:r>
              <w:rPr>
                <w:u w:val="single"/>
                <w:lang w:eastAsia="zh-CN"/>
              </w:rPr>
              <w:t xml:space="preserve">  </w:t>
            </w:r>
            <w:r>
              <w:rPr>
                <w:spacing w:val="-53"/>
                <w:lang w:eastAsia="zh-CN"/>
              </w:rPr>
              <w:t xml:space="preserve"> </w:t>
            </w:r>
            <w:r>
              <w:rPr>
                <w:spacing w:val="-9"/>
                <w:lang w:eastAsia="zh-CN"/>
              </w:rPr>
              <w:t>日</w:t>
            </w:r>
            <w:r>
              <w:rPr>
                <w:u w:val="single"/>
                <w:lang w:eastAsia="zh-CN"/>
              </w:rPr>
              <w:t xml:space="preserve">  </w:t>
            </w:r>
            <w:r>
              <w:rPr>
                <w:spacing w:val="-87"/>
                <w:lang w:eastAsia="zh-CN"/>
              </w:rPr>
              <w:t xml:space="preserve"> </w:t>
            </w:r>
            <w:r>
              <w:rPr>
                <w:spacing w:val="-9"/>
                <w:lang w:eastAsia="zh-CN"/>
              </w:rPr>
              <w:t>时</w:t>
            </w:r>
            <w:r>
              <w:rPr>
                <w:u w:val="single"/>
                <w:lang w:eastAsia="zh-CN"/>
              </w:rPr>
              <w:t xml:space="preserve">  </w:t>
            </w:r>
            <w:r>
              <w:rPr>
                <w:spacing w:val="-102"/>
                <w:lang w:eastAsia="zh-CN"/>
              </w:rPr>
              <w:t xml:space="preserve"> </w:t>
            </w:r>
            <w:r>
              <w:rPr>
                <w:spacing w:val="-9"/>
                <w:lang w:eastAsia="zh-CN"/>
              </w:rPr>
              <w:t>分，</w:t>
            </w:r>
          </w:p>
          <w:p w14:paraId="7F586890">
            <w:pPr>
              <w:pStyle w:val="12"/>
              <w:spacing w:before="149" w:line="273" w:lineRule="auto"/>
              <w:ind w:left="120" w:right="107" w:hanging="8"/>
              <w:rPr>
                <w:rFonts w:hint="eastAsia"/>
                <w:lang w:eastAsia="zh-CN"/>
              </w:rPr>
            </w:pPr>
            <w:r>
              <w:rPr>
                <w:spacing w:val="-3"/>
                <w:lang w:eastAsia="zh-CN"/>
              </w:rPr>
              <w:t>4.送样送达地点：</w:t>
            </w:r>
            <w:r>
              <w:rPr>
                <w:spacing w:val="1"/>
                <w:u w:val="single"/>
                <w:lang w:eastAsia="zh-CN"/>
              </w:rPr>
              <w:t xml:space="preserve">                       </w:t>
            </w:r>
            <w:r>
              <w:rPr>
                <w:spacing w:val="-78"/>
                <w:lang w:eastAsia="zh-CN"/>
              </w:rPr>
              <w:t xml:space="preserve"> </w:t>
            </w:r>
            <w:r>
              <w:rPr>
                <w:spacing w:val="-3"/>
                <w:lang w:eastAsia="zh-CN"/>
              </w:rPr>
              <w:t>。逾</w:t>
            </w:r>
            <w:r>
              <w:rPr>
                <w:lang w:eastAsia="zh-CN"/>
              </w:rPr>
              <w:t xml:space="preserve"> </w:t>
            </w:r>
            <w:r>
              <w:rPr>
                <w:spacing w:val="-1"/>
                <w:lang w:eastAsia="zh-CN"/>
              </w:rPr>
              <w:t>期送达或未送达到指定地点的拒绝接收。</w:t>
            </w:r>
          </w:p>
          <w:p w14:paraId="7886B461">
            <w:pPr>
              <w:pStyle w:val="12"/>
              <w:spacing w:before="99" w:line="278" w:lineRule="auto"/>
              <w:ind w:left="119" w:right="107" w:hanging="2"/>
              <w:jc w:val="both"/>
              <w:rPr>
                <w:rFonts w:hint="eastAsia"/>
                <w:lang w:eastAsia="zh-CN"/>
              </w:rPr>
            </w:pPr>
            <w:r>
              <w:rPr>
                <w:spacing w:val="6"/>
                <w:lang w:eastAsia="zh-CN"/>
              </w:rPr>
              <w:t>5.供应商应按照采购代理机构的要求摆放样品并</w:t>
            </w:r>
            <w:r>
              <w:rPr>
                <w:spacing w:val="14"/>
                <w:lang w:eastAsia="zh-CN"/>
              </w:rPr>
              <w:t xml:space="preserve"> </w:t>
            </w:r>
            <w:r>
              <w:rPr>
                <w:spacing w:val="-5"/>
                <w:lang w:eastAsia="zh-CN"/>
              </w:rPr>
              <w:t>做好展示，样品不能有供应商的标识及品牌，样品</w:t>
            </w:r>
            <w:r>
              <w:rPr>
                <w:spacing w:val="13"/>
                <w:lang w:eastAsia="zh-CN"/>
              </w:rPr>
              <w:t xml:space="preserve"> </w:t>
            </w:r>
            <w:r>
              <w:rPr>
                <w:spacing w:val="-2"/>
                <w:lang w:eastAsia="zh-CN"/>
              </w:rPr>
              <w:t>将进行统一编号。</w:t>
            </w:r>
          </w:p>
          <w:p w14:paraId="28D5BDE0">
            <w:pPr>
              <w:pStyle w:val="12"/>
              <w:spacing w:before="103" w:line="273" w:lineRule="auto"/>
              <w:ind w:left="125" w:right="65" w:hanging="10"/>
              <w:rPr>
                <w:rFonts w:hint="eastAsia"/>
                <w:lang w:eastAsia="zh-CN"/>
              </w:rPr>
            </w:pPr>
            <w:r>
              <w:rPr>
                <w:spacing w:val="-4"/>
                <w:lang w:eastAsia="zh-CN"/>
              </w:rPr>
              <w:t>6.若需要现场演示的，供应商应提前做好演示准备</w:t>
            </w:r>
            <w:r>
              <w:rPr>
                <w:spacing w:val="1"/>
                <w:lang w:eastAsia="zh-CN"/>
              </w:rPr>
              <w:t xml:space="preserve"> </w:t>
            </w:r>
            <w:r>
              <w:rPr>
                <w:spacing w:val="-4"/>
                <w:lang w:eastAsia="zh-CN"/>
              </w:rPr>
              <w:t>（包括电源线等</w:t>
            </w:r>
            <w:r>
              <w:rPr>
                <w:spacing w:val="10"/>
                <w:lang w:eastAsia="zh-CN"/>
              </w:rPr>
              <w:t>），</w:t>
            </w:r>
            <w:r>
              <w:rPr>
                <w:spacing w:val="-4"/>
                <w:lang w:eastAsia="zh-CN"/>
              </w:rPr>
              <w:t>届时未能演示的，后果自负。</w:t>
            </w:r>
          </w:p>
          <w:p w14:paraId="7B5D407B">
            <w:pPr>
              <w:pStyle w:val="12"/>
              <w:spacing w:before="104" w:line="284" w:lineRule="auto"/>
              <w:ind w:left="119" w:right="82" w:hanging="1"/>
              <w:jc w:val="both"/>
              <w:rPr>
                <w:rFonts w:hint="eastAsia"/>
                <w:lang w:eastAsia="zh-CN"/>
              </w:rPr>
            </w:pPr>
            <w:r>
              <w:rPr>
                <w:spacing w:val="-4"/>
                <w:lang w:eastAsia="zh-CN"/>
              </w:rPr>
              <w:t>7.宣布评审结果前，供应商不得将样品整理</w:t>
            </w:r>
            <w:r>
              <w:rPr>
                <w:spacing w:val="-5"/>
                <w:lang w:eastAsia="zh-CN"/>
              </w:rPr>
              <w:t>、装箱</w:t>
            </w:r>
            <w:r>
              <w:rPr>
                <w:lang w:eastAsia="zh-CN"/>
              </w:rPr>
              <w:t xml:space="preserve"> </w:t>
            </w:r>
            <w:r>
              <w:rPr>
                <w:spacing w:val="-5"/>
                <w:lang w:eastAsia="zh-CN"/>
              </w:rPr>
              <w:t>或者撤离展示区；遇到特殊情况需要对样品进行整</w:t>
            </w:r>
            <w:r>
              <w:rPr>
                <w:spacing w:val="13"/>
                <w:lang w:eastAsia="zh-CN"/>
              </w:rPr>
              <w:t xml:space="preserve"> </w:t>
            </w:r>
            <w:r>
              <w:rPr>
                <w:spacing w:val="-5"/>
                <w:lang w:eastAsia="zh-CN"/>
              </w:rPr>
              <w:t>理、装箱或者移动样品的，供应商必须书面提出申</w:t>
            </w:r>
            <w:r>
              <w:rPr>
                <w:spacing w:val="13"/>
                <w:lang w:eastAsia="zh-CN"/>
              </w:rPr>
              <w:t xml:space="preserve"> </w:t>
            </w:r>
            <w:r>
              <w:rPr>
                <w:spacing w:val="-5"/>
                <w:lang w:eastAsia="zh-CN"/>
              </w:rPr>
              <w:t>请，采购代理机构同意后方可移动样品。磋商小组</w:t>
            </w:r>
            <w:r>
              <w:rPr>
                <w:spacing w:val="13"/>
                <w:lang w:eastAsia="zh-CN"/>
              </w:rPr>
              <w:t xml:space="preserve"> </w:t>
            </w:r>
            <w:r>
              <w:rPr>
                <w:spacing w:val="-5"/>
                <w:lang w:eastAsia="zh-CN"/>
              </w:rPr>
              <w:t>已经确定供应商响应无效或者废标的，供应商签字</w:t>
            </w:r>
            <w:r>
              <w:rPr>
                <w:spacing w:val="13"/>
                <w:lang w:eastAsia="zh-CN"/>
              </w:rPr>
              <w:t xml:space="preserve"> </w:t>
            </w:r>
            <w:r>
              <w:rPr>
                <w:spacing w:val="-4"/>
                <w:lang w:eastAsia="zh-CN"/>
              </w:rPr>
              <w:t>确认后可以进行样品整理、装箱或者撤离展示区，</w:t>
            </w:r>
            <w:r>
              <w:rPr>
                <w:spacing w:val="16"/>
                <w:lang w:eastAsia="zh-CN"/>
              </w:rPr>
              <w:t xml:space="preserve"> </w:t>
            </w:r>
            <w:r>
              <w:rPr>
                <w:spacing w:val="-5"/>
                <w:lang w:eastAsia="zh-CN"/>
              </w:rPr>
              <w:t>但不得影响或者损害其他供应商的样品，否则将承</w:t>
            </w:r>
            <w:r>
              <w:rPr>
                <w:spacing w:val="13"/>
                <w:lang w:eastAsia="zh-CN"/>
              </w:rPr>
              <w:t xml:space="preserve"> </w:t>
            </w:r>
            <w:r>
              <w:rPr>
                <w:spacing w:val="-2"/>
                <w:lang w:eastAsia="zh-CN"/>
              </w:rPr>
              <w:t>担相应的法律责任。</w:t>
            </w:r>
          </w:p>
          <w:p w14:paraId="71DA42EA">
            <w:pPr>
              <w:pStyle w:val="12"/>
              <w:spacing w:before="147" w:line="221" w:lineRule="auto"/>
              <w:ind w:left="138"/>
              <w:rPr>
                <w:spacing w:val="-6"/>
                <w:lang w:eastAsia="zh-CN"/>
              </w:rPr>
            </w:pPr>
            <w:r>
              <w:rPr>
                <w:spacing w:val="-4"/>
                <w:lang w:eastAsia="zh-CN"/>
              </w:rPr>
              <w:t>8.宣布评审结果后，成交供应商与采购人、采购代</w:t>
            </w:r>
            <w:r>
              <w:rPr>
                <w:spacing w:val="2"/>
                <w:lang w:eastAsia="zh-CN"/>
              </w:rPr>
              <w:t xml:space="preserve"> </w:t>
            </w:r>
            <w:r>
              <w:rPr>
                <w:spacing w:val="-5"/>
                <w:lang w:eastAsia="zh-CN"/>
              </w:rPr>
              <w:t>理机构共同清点、检查和密封样品，由成交供应商</w:t>
            </w:r>
            <w:r>
              <w:rPr>
                <w:spacing w:val="-2"/>
                <w:lang w:eastAsia="zh-CN"/>
              </w:rPr>
              <w:t>送至采购人指定地点封存。</w:t>
            </w:r>
          </w:p>
        </w:tc>
      </w:tr>
      <w:tr w14:paraId="0D39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E54EA0">
            <w:pPr>
              <w:pStyle w:val="12"/>
              <w:spacing w:before="238" w:line="180" w:lineRule="auto"/>
              <w:ind w:left="273"/>
              <w:rPr>
                <w:rFonts w:hint="eastAsia"/>
              </w:rPr>
            </w:pPr>
            <w:r>
              <w:rPr>
                <w:spacing w:val="-6"/>
              </w:rPr>
              <w:t>26</w:t>
            </w:r>
          </w:p>
        </w:tc>
        <w:tc>
          <w:tcPr>
            <w:tcW w:w="2977" w:type="dxa"/>
          </w:tcPr>
          <w:p w14:paraId="6A0618E1">
            <w:pPr>
              <w:pStyle w:val="12"/>
              <w:spacing w:before="196" w:line="221" w:lineRule="auto"/>
              <w:ind w:left="782"/>
              <w:rPr>
                <w:rFonts w:hint="eastAsia"/>
              </w:rPr>
            </w:pPr>
            <w:r>
              <w:rPr>
                <w:spacing w:val="-3"/>
              </w:rPr>
              <w:t>保证金的交纳</w:t>
            </w:r>
          </w:p>
        </w:tc>
        <w:tc>
          <w:tcPr>
            <w:tcW w:w="5418" w:type="dxa"/>
          </w:tcPr>
          <w:p w14:paraId="06F557E4">
            <w:pPr>
              <w:pStyle w:val="12"/>
              <w:spacing w:before="196" w:line="220" w:lineRule="auto"/>
              <w:ind w:left="121"/>
              <w:rPr>
                <w:rFonts w:hint="eastAsia"/>
              </w:rPr>
            </w:pPr>
            <w:r>
              <w:rPr>
                <w:spacing w:val="-3"/>
              </w:rPr>
              <w:t>本项目不作要求</w:t>
            </w:r>
          </w:p>
        </w:tc>
      </w:tr>
      <w:tr w14:paraId="443C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6403" w:hRule="atLeast"/>
        </w:trPr>
        <w:tc>
          <w:tcPr>
            <w:tcW w:w="768" w:type="dxa"/>
          </w:tcPr>
          <w:p w14:paraId="73B29731">
            <w:pPr>
              <w:spacing w:line="254" w:lineRule="auto"/>
            </w:pPr>
          </w:p>
          <w:p w14:paraId="255F2239">
            <w:pPr>
              <w:spacing w:line="254" w:lineRule="auto"/>
            </w:pPr>
          </w:p>
          <w:p w14:paraId="4DB09C14">
            <w:pPr>
              <w:spacing w:line="254" w:lineRule="auto"/>
            </w:pPr>
          </w:p>
          <w:p w14:paraId="0B608E06">
            <w:pPr>
              <w:spacing w:line="254" w:lineRule="auto"/>
            </w:pPr>
          </w:p>
          <w:p w14:paraId="12353F18">
            <w:pPr>
              <w:spacing w:line="255" w:lineRule="auto"/>
            </w:pPr>
          </w:p>
          <w:p w14:paraId="1FC23710">
            <w:pPr>
              <w:spacing w:line="255" w:lineRule="auto"/>
            </w:pPr>
          </w:p>
          <w:p w14:paraId="78C73541">
            <w:pPr>
              <w:spacing w:line="255" w:lineRule="auto"/>
            </w:pPr>
          </w:p>
          <w:p w14:paraId="0D52F3A8">
            <w:pPr>
              <w:spacing w:line="255" w:lineRule="auto"/>
            </w:pPr>
          </w:p>
          <w:p w14:paraId="425A1D04">
            <w:pPr>
              <w:spacing w:line="255" w:lineRule="auto"/>
            </w:pPr>
          </w:p>
          <w:p w14:paraId="16180A02">
            <w:pPr>
              <w:spacing w:line="255" w:lineRule="auto"/>
            </w:pPr>
          </w:p>
          <w:p w14:paraId="3344A341">
            <w:pPr>
              <w:spacing w:line="255" w:lineRule="auto"/>
            </w:pPr>
          </w:p>
          <w:p w14:paraId="6B37B4C0">
            <w:pPr>
              <w:spacing w:line="255" w:lineRule="auto"/>
            </w:pPr>
          </w:p>
          <w:p w14:paraId="531E162C">
            <w:pPr>
              <w:pStyle w:val="12"/>
              <w:spacing w:before="78" w:line="180" w:lineRule="auto"/>
              <w:ind w:left="273"/>
              <w:rPr>
                <w:rFonts w:hint="eastAsia"/>
              </w:rPr>
            </w:pPr>
            <w:r>
              <w:rPr>
                <w:spacing w:val="-6"/>
              </w:rPr>
              <w:t>27</w:t>
            </w:r>
          </w:p>
        </w:tc>
        <w:tc>
          <w:tcPr>
            <w:tcW w:w="2977" w:type="dxa"/>
          </w:tcPr>
          <w:p w14:paraId="44456988">
            <w:pPr>
              <w:spacing w:line="251" w:lineRule="auto"/>
            </w:pPr>
          </w:p>
          <w:p w14:paraId="35EE4E30">
            <w:pPr>
              <w:spacing w:line="251" w:lineRule="auto"/>
            </w:pPr>
          </w:p>
          <w:p w14:paraId="123A61BB">
            <w:pPr>
              <w:spacing w:line="251" w:lineRule="auto"/>
            </w:pPr>
          </w:p>
          <w:p w14:paraId="64C3F1B0">
            <w:pPr>
              <w:spacing w:line="251" w:lineRule="auto"/>
            </w:pPr>
          </w:p>
          <w:p w14:paraId="4C1BD3F7">
            <w:pPr>
              <w:spacing w:line="251" w:lineRule="auto"/>
            </w:pPr>
          </w:p>
          <w:p w14:paraId="629F7B34">
            <w:pPr>
              <w:spacing w:line="251" w:lineRule="auto"/>
            </w:pPr>
          </w:p>
          <w:p w14:paraId="1B4656E1">
            <w:pPr>
              <w:spacing w:line="251" w:lineRule="auto"/>
            </w:pPr>
          </w:p>
          <w:p w14:paraId="747FB92C">
            <w:pPr>
              <w:spacing w:line="251" w:lineRule="auto"/>
            </w:pPr>
          </w:p>
          <w:p w14:paraId="62EFB91B">
            <w:pPr>
              <w:spacing w:line="251" w:lineRule="auto"/>
            </w:pPr>
          </w:p>
          <w:p w14:paraId="219D1ED9">
            <w:pPr>
              <w:spacing w:line="251" w:lineRule="auto"/>
            </w:pPr>
          </w:p>
          <w:p w14:paraId="23B51CBD">
            <w:pPr>
              <w:spacing w:line="252" w:lineRule="auto"/>
            </w:pPr>
          </w:p>
          <w:p w14:paraId="761C3115">
            <w:pPr>
              <w:spacing w:line="252" w:lineRule="auto"/>
            </w:pPr>
          </w:p>
          <w:p w14:paraId="3293FC33">
            <w:pPr>
              <w:pStyle w:val="12"/>
              <w:spacing w:before="78" w:line="222" w:lineRule="auto"/>
              <w:ind w:left="126"/>
              <w:rPr>
                <w:rFonts w:hint="eastAsia"/>
              </w:rPr>
            </w:pPr>
            <w:r>
              <w:rPr>
                <w:spacing w:val="-4"/>
              </w:rPr>
              <w:t>响应文件编制</w:t>
            </w:r>
          </w:p>
        </w:tc>
        <w:tc>
          <w:tcPr>
            <w:tcW w:w="5418" w:type="dxa"/>
          </w:tcPr>
          <w:p w14:paraId="723EF6E2">
            <w:pPr>
              <w:pStyle w:val="12"/>
              <w:spacing w:before="112" w:line="304" w:lineRule="auto"/>
              <w:ind w:left="105" w:right="107" w:firstLine="505"/>
              <w:rPr>
                <w:rFonts w:hint="eastAsia"/>
                <w:lang w:eastAsia="zh-CN"/>
              </w:rPr>
            </w:pPr>
            <w:r>
              <w:rPr>
                <w:spacing w:val="-5"/>
                <w:lang w:eastAsia="zh-CN"/>
              </w:rPr>
              <w:t>1.本项目采用电子交易方式，供应商可前</w:t>
            </w:r>
            <w:r>
              <w:rPr>
                <w:spacing w:val="-6"/>
                <w:lang w:eastAsia="zh-CN"/>
              </w:rPr>
              <w:t>往新</w:t>
            </w:r>
            <w:r>
              <w:rPr>
                <w:lang w:eastAsia="zh-CN"/>
              </w:rPr>
              <w:t xml:space="preserve"> </w:t>
            </w:r>
            <w:r>
              <w:rPr>
                <w:spacing w:val="-12"/>
                <w:lang w:eastAsia="zh-CN"/>
              </w:rPr>
              <w:t>疆</w:t>
            </w:r>
            <w:r>
              <w:rPr>
                <w:spacing w:val="8"/>
                <w:lang w:eastAsia="zh-CN"/>
              </w:rPr>
              <w:t xml:space="preserve">      </w:t>
            </w:r>
            <w:r>
              <w:rPr>
                <w:spacing w:val="-12"/>
                <w:lang w:eastAsia="zh-CN"/>
              </w:rPr>
              <w:t>政</w:t>
            </w:r>
            <w:r>
              <w:rPr>
                <w:spacing w:val="8"/>
                <w:lang w:eastAsia="zh-CN"/>
              </w:rPr>
              <w:t xml:space="preserve">      </w:t>
            </w:r>
            <w:r>
              <w:rPr>
                <w:spacing w:val="-12"/>
                <w:lang w:eastAsia="zh-CN"/>
              </w:rPr>
              <w:t>府</w:t>
            </w:r>
            <w:r>
              <w:rPr>
                <w:spacing w:val="8"/>
                <w:lang w:eastAsia="zh-CN"/>
              </w:rPr>
              <w:t xml:space="preserve">      </w:t>
            </w:r>
            <w:r>
              <w:rPr>
                <w:spacing w:val="-12"/>
                <w:lang w:eastAsia="zh-CN"/>
              </w:rPr>
              <w:t>采</w:t>
            </w:r>
            <w:r>
              <w:rPr>
                <w:spacing w:val="8"/>
                <w:lang w:eastAsia="zh-CN"/>
              </w:rPr>
              <w:t xml:space="preserve">      </w:t>
            </w:r>
            <w:r>
              <w:rPr>
                <w:spacing w:val="-12"/>
                <w:lang w:eastAsia="zh-CN"/>
              </w:rPr>
              <w:t>购       网</w:t>
            </w:r>
            <w:r>
              <w:rPr>
                <w:spacing w:val="2"/>
                <w:lang w:eastAsia="zh-CN"/>
              </w:rPr>
              <w:t xml:space="preserve"> </w:t>
            </w:r>
            <w:r>
              <w:rPr>
                <w:spacing w:val="-4"/>
                <w:lang w:eastAsia="zh-CN"/>
              </w:rPr>
              <w:t>（</w:t>
            </w:r>
            <w:r>
              <w:rPr>
                <w:spacing w:val="-31"/>
                <w:lang w:eastAsia="zh-CN"/>
              </w:rPr>
              <w:t xml:space="preserve"> </w:t>
            </w:r>
            <w:r>
              <w:fldChar w:fldCharType="begin"/>
            </w:r>
            <w:r>
              <w:instrText xml:space="preserve"> HYPERLINK "http://www.ccgp-xinjiang.gov.cn/" </w:instrText>
            </w:r>
            <w:r>
              <w:fldChar w:fldCharType="separate"/>
            </w:r>
            <w:r>
              <w:rPr>
                <w:spacing w:val="-4"/>
                <w:lang w:eastAsia="zh-CN"/>
              </w:rPr>
              <w:t>http://www.ccgp-xinjiang.gov.cn/</w:t>
            </w:r>
            <w:r>
              <w:rPr>
                <w:spacing w:val="-4"/>
                <w:lang w:eastAsia="zh-CN"/>
              </w:rPr>
              <w:fldChar w:fldCharType="end"/>
            </w:r>
            <w:r>
              <w:rPr>
                <w:spacing w:val="-54"/>
                <w:lang w:eastAsia="zh-CN"/>
              </w:rPr>
              <w:t xml:space="preserve"> </w:t>
            </w:r>
            <w:r>
              <w:rPr>
                <w:spacing w:val="-4"/>
                <w:lang w:eastAsia="zh-CN"/>
              </w:rPr>
              <w:t>）</w:t>
            </w:r>
            <w:r>
              <w:rPr>
                <w:spacing w:val="-68"/>
                <w:lang w:eastAsia="zh-CN"/>
              </w:rPr>
              <w:t xml:space="preserve"> </w:t>
            </w:r>
            <w:r>
              <w:rPr>
                <w:spacing w:val="-4"/>
                <w:lang w:eastAsia="zh-CN"/>
              </w:rPr>
              <w:t>下</w:t>
            </w:r>
            <w:r>
              <w:rPr>
                <w:spacing w:val="-71"/>
                <w:lang w:eastAsia="zh-CN"/>
              </w:rPr>
              <w:t xml:space="preserve"> </w:t>
            </w:r>
            <w:r>
              <w:rPr>
                <w:spacing w:val="-4"/>
                <w:lang w:eastAsia="zh-CN"/>
              </w:rPr>
              <w:t>载</w:t>
            </w:r>
            <w:r>
              <w:rPr>
                <w:spacing w:val="-70"/>
                <w:lang w:eastAsia="zh-CN"/>
              </w:rPr>
              <w:t xml:space="preserve"> </w:t>
            </w:r>
            <w:r>
              <w:rPr>
                <w:spacing w:val="-4"/>
                <w:lang w:eastAsia="zh-CN"/>
              </w:rPr>
              <w:t>专</w:t>
            </w:r>
            <w:r>
              <w:rPr>
                <w:lang w:eastAsia="zh-CN"/>
              </w:rPr>
              <w:t xml:space="preserve"> </w:t>
            </w:r>
            <w:r>
              <w:rPr>
                <w:spacing w:val="-4"/>
                <w:lang w:eastAsia="zh-CN"/>
              </w:rPr>
              <w:t>区，下载政采云电子投标客户端，安装完成后，可</w:t>
            </w:r>
            <w:r>
              <w:rPr>
                <w:spacing w:val="6"/>
                <w:lang w:eastAsia="zh-CN"/>
              </w:rPr>
              <w:t xml:space="preserve"> </w:t>
            </w:r>
            <w:r>
              <w:rPr>
                <w:spacing w:val="11"/>
                <w:lang w:eastAsia="zh-CN"/>
              </w:rPr>
              <w:t>通过账号密码或</w:t>
            </w:r>
            <w:r>
              <w:rPr>
                <w:spacing w:val="-26"/>
                <w:lang w:eastAsia="zh-CN"/>
              </w:rPr>
              <w:t xml:space="preserve"> </w:t>
            </w:r>
            <w:r>
              <w:rPr>
                <w:lang w:eastAsia="zh-CN"/>
              </w:rPr>
              <w:t>CA</w:t>
            </w:r>
            <w:r>
              <w:rPr>
                <w:spacing w:val="-25"/>
                <w:lang w:eastAsia="zh-CN"/>
              </w:rPr>
              <w:t xml:space="preserve"> </w:t>
            </w:r>
            <w:r>
              <w:rPr>
                <w:spacing w:val="11"/>
                <w:lang w:eastAsia="zh-CN"/>
              </w:rPr>
              <w:t>登录客户端进行响应文件制</w:t>
            </w:r>
            <w:r>
              <w:rPr>
                <w:lang w:eastAsia="zh-CN"/>
              </w:rPr>
              <w:t xml:space="preserve"> </w:t>
            </w:r>
            <w:r>
              <w:rPr>
                <w:spacing w:val="7"/>
                <w:lang w:eastAsia="zh-CN"/>
              </w:rPr>
              <w:t>作。在使用政采云电子投标客户端时，建议使用</w:t>
            </w:r>
            <w:r>
              <w:rPr>
                <w:spacing w:val="11"/>
                <w:lang w:eastAsia="zh-CN"/>
              </w:rPr>
              <w:t xml:space="preserve"> </w:t>
            </w:r>
            <w:r>
              <w:rPr>
                <w:lang w:eastAsia="zh-CN"/>
              </w:rPr>
              <w:t>WIN</w:t>
            </w:r>
            <w:r>
              <w:rPr>
                <w:spacing w:val="3"/>
                <w:lang w:eastAsia="zh-CN"/>
              </w:rPr>
              <w:t>7</w:t>
            </w:r>
            <w:r>
              <w:rPr>
                <w:spacing w:val="-24"/>
                <w:lang w:eastAsia="zh-CN"/>
              </w:rPr>
              <w:t xml:space="preserve"> </w:t>
            </w:r>
            <w:r>
              <w:rPr>
                <w:spacing w:val="3"/>
                <w:lang w:eastAsia="zh-CN"/>
              </w:rPr>
              <w:t>及以上操作系统。如有问题可拨打政采云客</w:t>
            </w:r>
            <w:r>
              <w:rPr>
                <w:lang w:eastAsia="zh-CN"/>
              </w:rPr>
              <w:t xml:space="preserve"> </w:t>
            </w:r>
            <w:r>
              <w:rPr>
                <w:spacing w:val="-2"/>
                <w:lang w:eastAsia="zh-CN"/>
              </w:rPr>
              <w:t>户服务热线</w:t>
            </w:r>
            <w:r>
              <w:rPr>
                <w:spacing w:val="-50"/>
                <w:lang w:eastAsia="zh-CN"/>
              </w:rPr>
              <w:t xml:space="preserve"> </w:t>
            </w:r>
            <w:r>
              <w:rPr>
                <w:spacing w:val="-2"/>
                <w:lang w:eastAsia="zh-CN"/>
              </w:rPr>
              <w:t>95763</w:t>
            </w:r>
            <w:r>
              <w:rPr>
                <w:spacing w:val="-42"/>
                <w:lang w:eastAsia="zh-CN"/>
              </w:rPr>
              <w:t xml:space="preserve"> </w:t>
            </w:r>
            <w:r>
              <w:rPr>
                <w:spacing w:val="-2"/>
                <w:lang w:eastAsia="zh-CN"/>
              </w:rPr>
              <w:t>进行咨询。</w:t>
            </w:r>
          </w:p>
          <w:p w14:paraId="74922B71">
            <w:pPr>
              <w:pStyle w:val="12"/>
              <w:spacing w:before="41" w:line="222" w:lineRule="auto"/>
              <w:ind w:left="596"/>
              <w:rPr>
                <w:rFonts w:hint="eastAsia"/>
                <w:lang w:eastAsia="zh-CN"/>
              </w:rPr>
            </w:pPr>
            <w:r>
              <w:rPr>
                <w:spacing w:val="-1"/>
                <w:lang w:eastAsia="zh-CN"/>
              </w:rPr>
              <w:t>2.响应文件分技术文件、商务文件。</w:t>
            </w:r>
          </w:p>
          <w:p w14:paraId="26998B42">
            <w:pPr>
              <w:pStyle w:val="12"/>
              <w:spacing w:before="111" w:line="300" w:lineRule="auto"/>
              <w:ind w:left="120" w:right="107" w:firstLine="477"/>
              <w:rPr>
                <w:rFonts w:hint="eastAsia"/>
                <w:lang w:eastAsia="zh-CN"/>
              </w:rPr>
            </w:pPr>
            <w:r>
              <w:rPr>
                <w:spacing w:val="-5"/>
                <w:lang w:eastAsia="zh-CN"/>
              </w:rPr>
              <w:t>3.响应文件内容。供应商应按照竞争性磋商文</w:t>
            </w:r>
            <w:r>
              <w:rPr>
                <w:spacing w:val="11"/>
                <w:lang w:eastAsia="zh-CN"/>
              </w:rPr>
              <w:t xml:space="preserve"> </w:t>
            </w:r>
            <w:r>
              <w:rPr>
                <w:spacing w:val="-5"/>
                <w:lang w:eastAsia="zh-CN"/>
              </w:rPr>
              <w:t>件的要求编写响应文件；对竞争性磋商文件要求填</w:t>
            </w:r>
            <w:r>
              <w:rPr>
                <w:spacing w:val="13"/>
                <w:lang w:eastAsia="zh-CN"/>
              </w:rPr>
              <w:t xml:space="preserve"> </w:t>
            </w:r>
            <w:r>
              <w:rPr>
                <w:spacing w:val="-5"/>
                <w:lang w:eastAsia="zh-CN"/>
              </w:rPr>
              <w:t>写的表格或者资料不得缺少或者留空，响应文件不</w:t>
            </w:r>
            <w:r>
              <w:rPr>
                <w:spacing w:val="13"/>
                <w:lang w:eastAsia="zh-CN"/>
              </w:rPr>
              <w:t xml:space="preserve"> </w:t>
            </w:r>
            <w:r>
              <w:rPr>
                <w:spacing w:val="-4"/>
                <w:lang w:eastAsia="zh-CN"/>
              </w:rPr>
              <w:t>得加行。</w:t>
            </w:r>
          </w:p>
          <w:p w14:paraId="6B802A88">
            <w:pPr>
              <w:pStyle w:val="12"/>
              <w:spacing w:before="39" w:line="293" w:lineRule="auto"/>
              <w:ind w:left="132" w:right="24" w:firstLine="459"/>
              <w:rPr>
                <w:rFonts w:hint="eastAsia"/>
                <w:lang w:eastAsia="zh-CN"/>
              </w:rPr>
            </w:pPr>
            <w:r>
              <w:rPr>
                <w:spacing w:val="-5"/>
                <w:lang w:eastAsia="zh-CN"/>
              </w:rPr>
              <w:t>4.响应文件应编制目录，目录、内容标注连续</w:t>
            </w:r>
            <w:r>
              <w:rPr>
                <w:spacing w:val="17"/>
                <w:lang w:eastAsia="zh-CN"/>
              </w:rPr>
              <w:t xml:space="preserve"> </w:t>
            </w:r>
            <w:r>
              <w:rPr>
                <w:spacing w:val="-12"/>
                <w:lang w:eastAsia="zh-CN"/>
              </w:rPr>
              <w:t>页码，页码从目录编起，标注于页面底部居中位置。</w:t>
            </w:r>
          </w:p>
          <w:p w14:paraId="2EEC8F28">
            <w:pPr>
              <w:pStyle w:val="12"/>
              <w:spacing w:before="39" w:line="213" w:lineRule="auto"/>
              <w:ind w:right="9"/>
              <w:jc w:val="right"/>
              <w:rPr>
                <w:rFonts w:hint="eastAsia"/>
                <w:lang w:eastAsia="zh-CN"/>
              </w:rPr>
            </w:pPr>
            <w:r>
              <w:rPr>
                <w:b/>
                <w:bCs/>
                <w:spacing w:val="-3"/>
                <w:lang w:eastAsia="zh-CN"/>
              </w:rPr>
              <w:t>供应商开标结束后应提供纸质响应文件一正三副。</w:t>
            </w:r>
          </w:p>
        </w:tc>
      </w:tr>
      <w:tr w14:paraId="159C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003" w:hRule="atLeast"/>
        </w:trPr>
        <w:tc>
          <w:tcPr>
            <w:tcW w:w="768" w:type="dxa"/>
          </w:tcPr>
          <w:p w14:paraId="66BE01F2">
            <w:pPr>
              <w:spacing w:line="266" w:lineRule="auto"/>
              <w:rPr>
                <w:lang w:eastAsia="zh-CN"/>
              </w:rPr>
            </w:pPr>
          </w:p>
          <w:p w14:paraId="225D9A13">
            <w:pPr>
              <w:spacing w:line="266" w:lineRule="auto"/>
              <w:rPr>
                <w:lang w:eastAsia="zh-CN"/>
              </w:rPr>
            </w:pPr>
          </w:p>
          <w:p w14:paraId="7BEC99B9">
            <w:pPr>
              <w:spacing w:line="266" w:lineRule="auto"/>
              <w:rPr>
                <w:lang w:eastAsia="zh-CN"/>
              </w:rPr>
            </w:pPr>
          </w:p>
          <w:p w14:paraId="3ED251B5">
            <w:pPr>
              <w:spacing w:line="267" w:lineRule="auto"/>
              <w:rPr>
                <w:lang w:eastAsia="zh-CN"/>
              </w:rPr>
            </w:pPr>
          </w:p>
          <w:p w14:paraId="25955E34">
            <w:pPr>
              <w:spacing w:line="267" w:lineRule="auto"/>
              <w:rPr>
                <w:lang w:eastAsia="zh-CN"/>
              </w:rPr>
            </w:pPr>
          </w:p>
          <w:p w14:paraId="6E4BB55F">
            <w:pPr>
              <w:spacing w:line="267" w:lineRule="auto"/>
              <w:rPr>
                <w:lang w:eastAsia="zh-CN"/>
              </w:rPr>
            </w:pPr>
          </w:p>
          <w:p w14:paraId="6979FE76">
            <w:pPr>
              <w:spacing w:line="267" w:lineRule="auto"/>
              <w:rPr>
                <w:lang w:eastAsia="zh-CN"/>
              </w:rPr>
            </w:pPr>
          </w:p>
          <w:p w14:paraId="0823E5F0">
            <w:pPr>
              <w:pStyle w:val="12"/>
              <w:spacing w:before="78" w:line="180" w:lineRule="auto"/>
              <w:ind w:left="273"/>
              <w:rPr>
                <w:rFonts w:hint="eastAsia"/>
              </w:rPr>
            </w:pPr>
            <w:r>
              <w:rPr>
                <w:spacing w:val="-6"/>
              </w:rPr>
              <w:t>28</w:t>
            </w:r>
          </w:p>
        </w:tc>
        <w:tc>
          <w:tcPr>
            <w:tcW w:w="2977" w:type="dxa"/>
          </w:tcPr>
          <w:p w14:paraId="6438DF55">
            <w:pPr>
              <w:spacing w:line="260" w:lineRule="auto"/>
            </w:pPr>
          </w:p>
          <w:p w14:paraId="74DCB417">
            <w:pPr>
              <w:spacing w:line="260" w:lineRule="auto"/>
            </w:pPr>
          </w:p>
          <w:p w14:paraId="51F5CBFE">
            <w:pPr>
              <w:spacing w:line="261" w:lineRule="auto"/>
            </w:pPr>
          </w:p>
          <w:p w14:paraId="5D9FB001">
            <w:pPr>
              <w:spacing w:line="261" w:lineRule="auto"/>
            </w:pPr>
          </w:p>
          <w:p w14:paraId="5230034F">
            <w:pPr>
              <w:spacing w:line="261" w:lineRule="auto"/>
            </w:pPr>
          </w:p>
          <w:p w14:paraId="16FBCB96">
            <w:pPr>
              <w:spacing w:line="261" w:lineRule="auto"/>
            </w:pPr>
          </w:p>
          <w:p w14:paraId="54BE03D2">
            <w:pPr>
              <w:spacing w:line="261" w:lineRule="auto"/>
            </w:pPr>
          </w:p>
          <w:p w14:paraId="18A57053">
            <w:pPr>
              <w:pStyle w:val="12"/>
              <w:spacing w:before="78" w:line="222" w:lineRule="auto"/>
              <w:ind w:left="126"/>
              <w:rPr>
                <w:rFonts w:hint="eastAsia"/>
              </w:rPr>
            </w:pPr>
            <w:r>
              <w:rPr>
                <w:spacing w:val="-3"/>
              </w:rPr>
              <w:t>响应文件签署和盖章</w:t>
            </w:r>
          </w:p>
        </w:tc>
        <w:tc>
          <w:tcPr>
            <w:tcW w:w="5418" w:type="dxa"/>
          </w:tcPr>
          <w:p w14:paraId="1DD2DC3F">
            <w:pPr>
              <w:pStyle w:val="12"/>
              <w:spacing w:before="118" w:line="297" w:lineRule="auto"/>
              <w:ind w:left="123" w:right="82" w:firstLine="487"/>
              <w:jc w:val="both"/>
              <w:rPr>
                <w:rFonts w:hint="eastAsia"/>
                <w:lang w:eastAsia="zh-CN"/>
              </w:rPr>
            </w:pPr>
            <w:r>
              <w:rPr>
                <w:spacing w:val="6"/>
                <w:lang w:eastAsia="zh-CN"/>
              </w:rPr>
              <w:t>1.竞争性磋商文件要求供应商法定代表人或</w:t>
            </w:r>
            <w:r>
              <w:rPr>
                <w:spacing w:val="13"/>
                <w:lang w:eastAsia="zh-CN"/>
              </w:rPr>
              <w:t xml:space="preserve"> </w:t>
            </w:r>
            <w:r>
              <w:rPr>
                <w:spacing w:val="-4"/>
                <w:lang w:eastAsia="zh-CN"/>
              </w:rPr>
              <w:t>者被授权代表签字处，均须加盖其个人电子印章，</w:t>
            </w:r>
            <w:r>
              <w:rPr>
                <w:spacing w:val="13"/>
                <w:lang w:eastAsia="zh-CN"/>
              </w:rPr>
              <w:t xml:space="preserve"> </w:t>
            </w:r>
            <w:r>
              <w:rPr>
                <w:spacing w:val="-2"/>
                <w:lang w:eastAsia="zh-CN"/>
              </w:rPr>
              <w:t>并逐页加盖单位公章的电子印章。</w:t>
            </w:r>
          </w:p>
          <w:p w14:paraId="3D582A4A">
            <w:pPr>
              <w:pStyle w:val="12"/>
              <w:spacing w:before="41" w:line="292" w:lineRule="auto"/>
              <w:ind w:left="119" w:right="107" w:firstLine="476"/>
              <w:rPr>
                <w:rFonts w:hint="eastAsia"/>
                <w:lang w:eastAsia="zh-CN"/>
              </w:rPr>
            </w:pPr>
            <w:r>
              <w:rPr>
                <w:spacing w:val="-5"/>
                <w:lang w:eastAsia="zh-CN"/>
              </w:rPr>
              <w:t>2.被授权代表人签章的，响应文件应附法人授</w:t>
            </w:r>
            <w:r>
              <w:rPr>
                <w:spacing w:val="13"/>
                <w:lang w:eastAsia="zh-CN"/>
              </w:rPr>
              <w:t xml:space="preserve"> </w:t>
            </w:r>
            <w:r>
              <w:rPr>
                <w:spacing w:val="-4"/>
                <w:lang w:eastAsia="zh-CN"/>
              </w:rPr>
              <w:t>权委托书。</w:t>
            </w:r>
          </w:p>
          <w:p w14:paraId="7A5B24B5">
            <w:pPr>
              <w:pStyle w:val="12"/>
              <w:spacing w:before="43" w:line="288" w:lineRule="auto"/>
              <w:ind w:left="117" w:right="107" w:firstLine="480"/>
              <w:jc w:val="both"/>
              <w:rPr>
                <w:rFonts w:hint="eastAsia"/>
                <w:lang w:eastAsia="zh-CN"/>
              </w:rPr>
            </w:pPr>
            <w:r>
              <w:rPr>
                <w:spacing w:val="7"/>
                <w:lang w:eastAsia="zh-CN"/>
              </w:rPr>
              <w:t>3.供应商在响应文件以及相关书面文件中的</w:t>
            </w:r>
            <w:r>
              <w:rPr>
                <w:spacing w:val="6"/>
                <w:lang w:eastAsia="zh-CN"/>
              </w:rPr>
              <w:t xml:space="preserve"> </w:t>
            </w:r>
            <w:r>
              <w:rPr>
                <w:spacing w:val="-5"/>
                <w:lang w:eastAsia="zh-CN"/>
              </w:rPr>
              <w:t>单位盖章（包括印章、公章等）均指与供应商名称</w:t>
            </w:r>
            <w:r>
              <w:rPr>
                <w:spacing w:val="16"/>
                <w:lang w:eastAsia="zh-CN"/>
              </w:rPr>
              <w:t xml:space="preserve"> </w:t>
            </w:r>
            <w:r>
              <w:rPr>
                <w:spacing w:val="-5"/>
                <w:lang w:eastAsia="zh-CN"/>
              </w:rPr>
              <w:t>全称相一致的标准公章，不得使用其他形式（如带</w:t>
            </w:r>
            <w:r>
              <w:rPr>
                <w:spacing w:val="16"/>
                <w:lang w:eastAsia="zh-CN"/>
              </w:rPr>
              <w:t xml:space="preserve"> </w:t>
            </w:r>
            <w:r>
              <w:rPr>
                <w:spacing w:val="-9"/>
                <w:lang w:eastAsia="zh-CN"/>
              </w:rPr>
              <w:t>有“专用章</w:t>
            </w:r>
            <w:r>
              <w:rPr>
                <w:spacing w:val="-80"/>
                <w:lang w:eastAsia="zh-CN"/>
              </w:rPr>
              <w:t xml:space="preserve"> </w:t>
            </w:r>
            <w:r>
              <w:rPr>
                <w:spacing w:val="-9"/>
                <w:lang w:eastAsia="zh-CN"/>
              </w:rPr>
              <w:t>”、“合同章</w:t>
            </w:r>
            <w:r>
              <w:rPr>
                <w:spacing w:val="-88"/>
                <w:lang w:eastAsia="zh-CN"/>
              </w:rPr>
              <w:t xml:space="preserve"> </w:t>
            </w:r>
            <w:r>
              <w:rPr>
                <w:spacing w:val="-9"/>
                <w:lang w:eastAsia="zh-CN"/>
              </w:rPr>
              <w:t>”、“财务章</w:t>
            </w:r>
            <w:r>
              <w:rPr>
                <w:spacing w:val="-88"/>
                <w:lang w:eastAsia="zh-CN"/>
              </w:rPr>
              <w:t xml:space="preserve"> </w:t>
            </w:r>
            <w:r>
              <w:rPr>
                <w:spacing w:val="-9"/>
                <w:lang w:eastAsia="zh-CN"/>
              </w:rPr>
              <w:t>”、“业务</w:t>
            </w:r>
            <w:r>
              <w:rPr>
                <w:lang w:eastAsia="zh-CN"/>
              </w:rPr>
              <w:t xml:space="preserve"> </w:t>
            </w:r>
            <w:r>
              <w:rPr>
                <w:spacing w:val="-6"/>
                <w:lang w:eastAsia="zh-CN"/>
              </w:rPr>
              <w:t>章</w:t>
            </w:r>
            <w:r>
              <w:rPr>
                <w:spacing w:val="-87"/>
                <w:lang w:eastAsia="zh-CN"/>
              </w:rPr>
              <w:t xml:space="preserve"> </w:t>
            </w:r>
            <w:r>
              <w:rPr>
                <w:spacing w:val="-6"/>
                <w:lang w:eastAsia="zh-CN"/>
              </w:rPr>
              <w:t>”等）的印章。</w:t>
            </w:r>
          </w:p>
        </w:tc>
      </w:tr>
      <w:tr w14:paraId="4438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407" w:hRule="atLeast"/>
        </w:trPr>
        <w:tc>
          <w:tcPr>
            <w:tcW w:w="768" w:type="dxa"/>
          </w:tcPr>
          <w:p w14:paraId="23799BA7">
            <w:pPr>
              <w:spacing w:line="267" w:lineRule="auto"/>
              <w:rPr>
                <w:lang w:eastAsia="zh-CN"/>
              </w:rPr>
            </w:pPr>
          </w:p>
          <w:p w14:paraId="0B550B2C">
            <w:pPr>
              <w:spacing w:line="268" w:lineRule="auto"/>
              <w:rPr>
                <w:lang w:eastAsia="zh-CN"/>
              </w:rPr>
            </w:pPr>
          </w:p>
          <w:p w14:paraId="589A3E9F">
            <w:pPr>
              <w:spacing w:line="268" w:lineRule="auto"/>
              <w:rPr>
                <w:lang w:eastAsia="zh-CN"/>
              </w:rPr>
            </w:pPr>
          </w:p>
          <w:p w14:paraId="306136F9">
            <w:pPr>
              <w:spacing w:line="268" w:lineRule="auto"/>
              <w:rPr>
                <w:lang w:eastAsia="zh-CN"/>
              </w:rPr>
            </w:pPr>
          </w:p>
          <w:p w14:paraId="1C86C6CD">
            <w:pPr>
              <w:pStyle w:val="12"/>
              <w:spacing w:before="78" w:line="180" w:lineRule="auto"/>
              <w:ind w:left="273"/>
              <w:rPr>
                <w:rFonts w:hint="eastAsia"/>
              </w:rPr>
            </w:pPr>
            <w:r>
              <w:rPr>
                <w:spacing w:val="-6"/>
              </w:rPr>
              <w:t>29</w:t>
            </w:r>
          </w:p>
        </w:tc>
        <w:tc>
          <w:tcPr>
            <w:tcW w:w="2977" w:type="dxa"/>
          </w:tcPr>
          <w:p w14:paraId="79855FDD">
            <w:pPr>
              <w:spacing w:line="257" w:lineRule="auto"/>
            </w:pPr>
          </w:p>
          <w:p w14:paraId="0CBBA6BC">
            <w:pPr>
              <w:spacing w:line="257" w:lineRule="auto"/>
            </w:pPr>
          </w:p>
          <w:p w14:paraId="15F8411B">
            <w:pPr>
              <w:spacing w:line="258" w:lineRule="auto"/>
            </w:pPr>
          </w:p>
          <w:p w14:paraId="6FE6753C">
            <w:pPr>
              <w:spacing w:line="258" w:lineRule="auto"/>
            </w:pPr>
          </w:p>
          <w:p w14:paraId="772C631F">
            <w:pPr>
              <w:pStyle w:val="12"/>
              <w:spacing w:before="78" w:line="222" w:lineRule="auto"/>
              <w:ind w:left="126"/>
              <w:rPr>
                <w:rFonts w:hint="eastAsia"/>
              </w:rPr>
            </w:pPr>
            <w:r>
              <w:rPr>
                <w:spacing w:val="-3"/>
              </w:rPr>
              <w:t>响应文件加密、上传</w:t>
            </w:r>
          </w:p>
        </w:tc>
        <w:tc>
          <w:tcPr>
            <w:tcW w:w="5418" w:type="dxa"/>
          </w:tcPr>
          <w:p w14:paraId="7CE3A4DA">
            <w:pPr>
              <w:pStyle w:val="12"/>
              <w:spacing w:before="119" w:line="292" w:lineRule="auto"/>
              <w:ind w:left="124" w:right="82" w:firstLine="477"/>
              <w:jc w:val="both"/>
              <w:rPr>
                <w:rFonts w:hint="eastAsia"/>
                <w:lang w:eastAsia="zh-CN"/>
              </w:rPr>
            </w:pPr>
            <w:r>
              <w:rPr>
                <w:spacing w:val="-5"/>
                <w:lang w:eastAsia="zh-CN"/>
              </w:rPr>
              <w:t>本项目采用不见面开标，供应商须在投标截止</w:t>
            </w:r>
            <w:r>
              <w:rPr>
                <w:spacing w:val="2"/>
                <w:lang w:eastAsia="zh-CN"/>
              </w:rPr>
              <w:t xml:space="preserve"> </w:t>
            </w:r>
            <w:r>
              <w:rPr>
                <w:spacing w:val="-8"/>
                <w:lang w:eastAsia="zh-CN"/>
              </w:rPr>
              <w:t>时间前，将生成的“</w:t>
            </w:r>
            <w:r>
              <w:rPr>
                <w:spacing w:val="-76"/>
                <w:lang w:eastAsia="zh-CN"/>
              </w:rPr>
              <w:t xml:space="preserve"> </w:t>
            </w:r>
            <w:r>
              <w:rPr>
                <w:spacing w:val="-8"/>
                <w:lang w:eastAsia="zh-CN"/>
              </w:rPr>
              <w:t>电子加密响应文件</w:t>
            </w:r>
            <w:r>
              <w:rPr>
                <w:spacing w:val="-88"/>
                <w:lang w:eastAsia="zh-CN"/>
              </w:rPr>
              <w:t xml:space="preserve"> </w:t>
            </w:r>
            <w:r>
              <w:rPr>
                <w:spacing w:val="-8"/>
                <w:lang w:eastAsia="zh-CN"/>
              </w:rPr>
              <w:t>”上传递交</w:t>
            </w:r>
            <w:r>
              <w:rPr>
                <w:lang w:eastAsia="zh-CN"/>
              </w:rPr>
              <w:t xml:space="preserve"> </w:t>
            </w:r>
            <w:r>
              <w:rPr>
                <w:spacing w:val="-6"/>
                <w:lang w:eastAsia="zh-CN"/>
              </w:rPr>
              <w:t>至“政府采购云平台</w:t>
            </w:r>
            <w:r>
              <w:rPr>
                <w:spacing w:val="-88"/>
                <w:lang w:eastAsia="zh-CN"/>
              </w:rPr>
              <w:t xml:space="preserve"> </w:t>
            </w:r>
            <w:r>
              <w:rPr>
                <w:spacing w:val="-6"/>
                <w:lang w:eastAsia="zh-CN"/>
              </w:rPr>
              <w:t>”，投标截止时间以后上传递</w:t>
            </w:r>
            <w:r>
              <w:rPr>
                <w:lang w:eastAsia="zh-CN"/>
              </w:rPr>
              <w:t xml:space="preserve"> </w:t>
            </w:r>
            <w:r>
              <w:rPr>
                <w:spacing w:val="-1"/>
                <w:lang w:eastAsia="zh-CN"/>
              </w:rPr>
              <w:t>交的响应文件将被“政府采购 云平台</w:t>
            </w:r>
            <w:r>
              <w:rPr>
                <w:spacing w:val="-78"/>
                <w:lang w:eastAsia="zh-CN"/>
              </w:rPr>
              <w:t xml:space="preserve"> </w:t>
            </w:r>
            <w:r>
              <w:rPr>
                <w:spacing w:val="-1"/>
                <w:lang w:eastAsia="zh-CN"/>
              </w:rPr>
              <w:t>”拒收。备</w:t>
            </w:r>
            <w:r>
              <w:rPr>
                <w:lang w:eastAsia="zh-CN"/>
              </w:rPr>
              <w:t xml:space="preserve"> </w:t>
            </w:r>
            <w:r>
              <w:rPr>
                <w:spacing w:val="-4"/>
                <w:lang w:eastAsia="zh-CN"/>
              </w:rPr>
              <w:t>注：供应商对不见面开评标系统的技术操作咨询，</w:t>
            </w:r>
            <w:r>
              <w:rPr>
                <w:spacing w:val="12"/>
                <w:lang w:eastAsia="zh-CN"/>
              </w:rPr>
              <w:t xml:space="preserve"> </w:t>
            </w:r>
            <w:r>
              <w:rPr>
                <w:spacing w:val="-14"/>
                <w:lang w:eastAsia="zh-CN"/>
              </w:rPr>
              <w:t>可</w:t>
            </w:r>
            <w:r>
              <w:rPr>
                <w:spacing w:val="5"/>
                <w:lang w:eastAsia="zh-CN"/>
              </w:rPr>
              <w:t xml:space="preserve">                  </w:t>
            </w:r>
            <w:r>
              <w:rPr>
                <w:spacing w:val="-14"/>
                <w:lang w:eastAsia="zh-CN"/>
              </w:rPr>
              <w:t>通</w:t>
            </w:r>
            <w:r>
              <w:rPr>
                <w:spacing w:val="6"/>
                <w:lang w:eastAsia="zh-CN"/>
              </w:rPr>
              <w:t xml:space="preserve">                  </w:t>
            </w:r>
            <w:r>
              <w:rPr>
                <w:spacing w:val="-14"/>
                <w:lang w:eastAsia="zh-CN"/>
              </w:rPr>
              <w:t>过</w:t>
            </w:r>
          </w:p>
        </w:tc>
      </w:tr>
      <w:tr w14:paraId="6F13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68" w:type="dxa"/>
          </w:tcPr>
          <w:p w14:paraId="746BE045">
            <w:pPr>
              <w:rPr>
                <w:lang w:eastAsia="zh-CN"/>
              </w:rPr>
            </w:pPr>
          </w:p>
        </w:tc>
        <w:tc>
          <w:tcPr>
            <w:tcW w:w="2977" w:type="dxa"/>
          </w:tcPr>
          <w:p w14:paraId="6987A044">
            <w:pPr>
              <w:rPr>
                <w:lang w:eastAsia="zh-CN"/>
              </w:rPr>
            </w:pPr>
          </w:p>
        </w:tc>
        <w:tc>
          <w:tcPr>
            <w:tcW w:w="5425" w:type="dxa"/>
            <w:gridSpan w:val="2"/>
          </w:tcPr>
          <w:p w14:paraId="131C4286">
            <w:pPr>
              <w:pStyle w:val="12"/>
              <w:spacing w:before="118" w:line="298" w:lineRule="auto"/>
              <w:ind w:left="110" w:right="114"/>
              <w:rPr>
                <w:rFonts w:hint="eastAsia"/>
                <w:lang w:eastAsia="zh-CN"/>
              </w:rPr>
            </w:pPr>
            <w:r>
              <w:fldChar w:fldCharType="begin"/>
            </w:r>
            <w:r>
              <w:instrText xml:space="preserve"> HYPERLINK "https://edu.zcygov.cn/luban/xinjiang-e-bidi" </w:instrText>
            </w:r>
            <w:r>
              <w:fldChar w:fldCharType="separate"/>
            </w:r>
            <w:r>
              <w:rPr>
                <w:lang w:eastAsia="zh-CN"/>
              </w:rPr>
              <w:t>https://edu.zcygov.cn/luban/xinjiang</w:t>
            </w:r>
            <w:r>
              <w:rPr>
                <w:spacing w:val="-1"/>
                <w:lang w:eastAsia="zh-CN"/>
              </w:rPr>
              <w:t>-e-bidi</w:t>
            </w:r>
            <w:r>
              <w:rPr>
                <w:spacing w:val="-1"/>
                <w:lang w:eastAsia="zh-CN"/>
              </w:rPr>
              <w:fldChar w:fldCharType="end"/>
            </w:r>
            <w:r>
              <w:rPr>
                <w:lang w:eastAsia="zh-CN"/>
              </w:rPr>
              <w:t xml:space="preserve"> ng</w:t>
            </w:r>
            <w:r>
              <w:rPr>
                <w:spacing w:val="1"/>
                <w:lang w:eastAsia="zh-CN"/>
              </w:rPr>
              <w:t xml:space="preserve"> 自助查询，也可在政采云帮助中心常见问题解</w:t>
            </w:r>
            <w:r>
              <w:rPr>
                <w:spacing w:val="12"/>
                <w:lang w:eastAsia="zh-CN"/>
              </w:rPr>
              <w:t xml:space="preserve"> </w:t>
            </w:r>
            <w:r>
              <w:rPr>
                <w:spacing w:val="8"/>
                <w:lang w:eastAsia="zh-CN"/>
              </w:rPr>
              <w:t>答和操作流程讲解视频中</w:t>
            </w:r>
            <w:r>
              <w:rPr>
                <w:spacing w:val="-25"/>
                <w:lang w:eastAsia="zh-CN"/>
              </w:rPr>
              <w:t xml:space="preserve"> </w:t>
            </w:r>
            <w:r>
              <w:rPr>
                <w:spacing w:val="8"/>
                <w:lang w:eastAsia="zh-CN"/>
              </w:rPr>
              <w:t>自助查询</w:t>
            </w:r>
            <w:r>
              <w:rPr>
                <w:spacing w:val="-65"/>
                <w:lang w:eastAsia="zh-CN"/>
              </w:rPr>
              <w:t xml:space="preserve"> </w:t>
            </w:r>
            <w:r>
              <w:rPr>
                <w:spacing w:val="8"/>
                <w:lang w:eastAsia="zh-CN"/>
              </w:rPr>
              <w:t>，</w:t>
            </w:r>
            <w:r>
              <w:rPr>
                <w:spacing w:val="-59"/>
                <w:lang w:eastAsia="zh-CN"/>
              </w:rPr>
              <w:t xml:space="preserve"> </w:t>
            </w:r>
            <w:r>
              <w:rPr>
                <w:spacing w:val="8"/>
                <w:lang w:eastAsia="zh-CN"/>
              </w:rPr>
              <w:t>网址为：</w:t>
            </w:r>
          </w:p>
          <w:p w14:paraId="3E30BEC9">
            <w:pPr>
              <w:pStyle w:val="12"/>
              <w:spacing w:before="39" w:line="289" w:lineRule="auto"/>
              <w:ind w:left="111" w:hanging="1"/>
              <w:rPr>
                <w:rFonts w:hint="eastAsia"/>
                <w:lang w:eastAsia="zh-CN"/>
              </w:rPr>
            </w:pPr>
            <w:r>
              <w:fldChar w:fldCharType="begin"/>
            </w:r>
            <w:r>
              <w:instrText xml:space="preserve"> HYPERLINK "https://service.zcygov.cn/#/help" </w:instrText>
            </w:r>
            <w:r>
              <w:fldChar w:fldCharType="separate"/>
            </w:r>
            <w:r>
              <w:rPr>
                <w:spacing w:val="-6"/>
                <w:lang w:eastAsia="zh-CN"/>
              </w:rPr>
              <w:t>https://service.zcygov.cn/#/he</w:t>
            </w:r>
            <w:r>
              <w:rPr>
                <w:spacing w:val="-7"/>
                <w:lang w:eastAsia="zh-CN"/>
              </w:rPr>
              <w:t>lp</w:t>
            </w:r>
            <w:r>
              <w:rPr>
                <w:spacing w:val="-7"/>
                <w:lang w:eastAsia="zh-CN"/>
              </w:rPr>
              <w:fldChar w:fldCharType="end"/>
            </w:r>
            <w:r>
              <w:rPr>
                <w:spacing w:val="-7"/>
                <w:lang w:eastAsia="zh-CN"/>
              </w:rPr>
              <w:t>，“项目采购</w:t>
            </w:r>
            <w:r>
              <w:rPr>
                <w:spacing w:val="-89"/>
                <w:lang w:eastAsia="zh-CN"/>
              </w:rPr>
              <w:t xml:space="preserve"> </w:t>
            </w:r>
            <w:r>
              <w:rPr>
                <w:spacing w:val="-7"/>
                <w:lang w:eastAsia="zh-CN"/>
              </w:rPr>
              <w:t>”</w:t>
            </w:r>
            <w:r>
              <w:rPr>
                <w:lang w:eastAsia="zh-CN"/>
              </w:rPr>
              <w:t xml:space="preserve"> </w:t>
            </w:r>
            <w:r>
              <w:rPr>
                <w:spacing w:val="-6"/>
                <w:lang w:eastAsia="zh-CN"/>
              </w:rPr>
              <w:t>—“操作流程-电子招投标</w:t>
            </w:r>
            <w:r>
              <w:rPr>
                <w:spacing w:val="-72"/>
                <w:lang w:eastAsia="zh-CN"/>
              </w:rPr>
              <w:t xml:space="preserve"> </w:t>
            </w:r>
            <w:r>
              <w:rPr>
                <w:spacing w:val="-6"/>
                <w:lang w:eastAsia="zh-CN"/>
              </w:rPr>
              <w:t>”—“政府采购项目电</w:t>
            </w:r>
            <w:r>
              <w:rPr>
                <w:lang w:eastAsia="zh-CN"/>
              </w:rPr>
              <w:t xml:space="preserve">   </w:t>
            </w:r>
            <w:r>
              <w:rPr>
                <w:spacing w:val="-8"/>
                <w:lang w:eastAsia="zh-CN"/>
              </w:rPr>
              <w:t>子交易管理操作指南-供应商”版面获取操作指南，</w:t>
            </w:r>
            <w:r>
              <w:rPr>
                <w:spacing w:val="15"/>
                <w:lang w:eastAsia="zh-CN"/>
              </w:rPr>
              <w:t xml:space="preserve"> </w:t>
            </w:r>
            <w:r>
              <w:rPr>
                <w:spacing w:val="1"/>
                <w:lang w:eastAsia="zh-CN"/>
              </w:rPr>
              <w:t>同时对自助查询无法解决的问题可通过钉钉群及</w:t>
            </w:r>
            <w:r>
              <w:rPr>
                <w:spacing w:val="5"/>
                <w:lang w:eastAsia="zh-CN"/>
              </w:rPr>
              <w:t xml:space="preserve">   </w:t>
            </w:r>
            <w:r>
              <w:rPr>
                <w:spacing w:val="-6"/>
                <w:lang w:eastAsia="zh-CN"/>
              </w:rPr>
              <w:t>政采云在线客服获取服务支持。</w:t>
            </w:r>
          </w:p>
        </w:tc>
      </w:tr>
      <w:tr w14:paraId="317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tcPr>
          <w:p w14:paraId="6AEBE933">
            <w:pPr>
              <w:spacing w:line="252" w:lineRule="auto"/>
              <w:rPr>
                <w:lang w:eastAsia="zh-CN"/>
              </w:rPr>
            </w:pPr>
          </w:p>
          <w:p w14:paraId="775E2D41">
            <w:pPr>
              <w:spacing w:line="252" w:lineRule="auto"/>
              <w:rPr>
                <w:lang w:eastAsia="zh-CN"/>
              </w:rPr>
            </w:pPr>
          </w:p>
          <w:p w14:paraId="72FB0DD2">
            <w:pPr>
              <w:spacing w:line="253" w:lineRule="auto"/>
              <w:rPr>
                <w:lang w:eastAsia="zh-CN"/>
              </w:rPr>
            </w:pPr>
          </w:p>
          <w:p w14:paraId="244E3132">
            <w:pPr>
              <w:spacing w:line="253" w:lineRule="auto"/>
              <w:rPr>
                <w:lang w:eastAsia="zh-CN"/>
              </w:rPr>
            </w:pPr>
          </w:p>
          <w:p w14:paraId="66C20109">
            <w:pPr>
              <w:pStyle w:val="12"/>
              <w:spacing w:before="78" w:line="180" w:lineRule="auto"/>
              <w:ind w:left="275"/>
              <w:rPr>
                <w:rFonts w:hint="eastAsia"/>
              </w:rPr>
            </w:pPr>
            <w:r>
              <w:rPr>
                <w:spacing w:val="-7"/>
              </w:rPr>
              <w:t>30</w:t>
            </w:r>
          </w:p>
        </w:tc>
        <w:tc>
          <w:tcPr>
            <w:tcW w:w="2977" w:type="dxa"/>
          </w:tcPr>
          <w:p w14:paraId="3BAEA71D">
            <w:pPr>
              <w:spacing w:line="261" w:lineRule="auto"/>
              <w:rPr>
                <w:lang w:eastAsia="zh-CN"/>
              </w:rPr>
            </w:pPr>
          </w:p>
          <w:p w14:paraId="364DCC24">
            <w:pPr>
              <w:spacing w:line="261" w:lineRule="auto"/>
              <w:rPr>
                <w:lang w:eastAsia="zh-CN"/>
              </w:rPr>
            </w:pPr>
          </w:p>
          <w:p w14:paraId="619D5B4A">
            <w:pPr>
              <w:spacing w:line="261" w:lineRule="auto"/>
              <w:rPr>
                <w:lang w:eastAsia="zh-CN"/>
              </w:rPr>
            </w:pPr>
          </w:p>
          <w:p w14:paraId="6CC41A65">
            <w:pPr>
              <w:pStyle w:val="12"/>
              <w:spacing w:before="78" w:line="273" w:lineRule="auto"/>
              <w:ind w:left="119" w:right="106"/>
              <w:rPr>
                <w:rFonts w:hint="eastAsia"/>
                <w:lang w:eastAsia="zh-CN"/>
              </w:rPr>
            </w:pPr>
            <w:r>
              <w:rPr>
                <w:spacing w:val="9"/>
                <w:lang w:eastAsia="zh-CN"/>
              </w:rPr>
              <w:t>供应商签到及电子响应文</w:t>
            </w:r>
            <w:r>
              <w:rPr>
                <w:spacing w:val="5"/>
                <w:lang w:eastAsia="zh-CN"/>
              </w:rPr>
              <w:t xml:space="preserve"> </w:t>
            </w:r>
            <w:r>
              <w:rPr>
                <w:spacing w:val="-6"/>
                <w:lang w:eastAsia="zh-CN"/>
              </w:rPr>
              <w:t>件解密</w:t>
            </w:r>
          </w:p>
        </w:tc>
        <w:tc>
          <w:tcPr>
            <w:tcW w:w="5425" w:type="dxa"/>
            <w:gridSpan w:val="2"/>
          </w:tcPr>
          <w:p w14:paraId="3A357FD7">
            <w:pPr>
              <w:pStyle w:val="12"/>
              <w:spacing w:before="97" w:line="279" w:lineRule="auto"/>
              <w:ind w:left="100" w:right="72" w:firstLine="501"/>
              <w:jc w:val="both"/>
              <w:rPr>
                <w:rFonts w:hint="eastAsia"/>
              </w:rPr>
            </w:pPr>
            <w:r>
              <w:rPr>
                <w:spacing w:val="-5"/>
                <w:lang w:eastAsia="zh-CN"/>
              </w:rPr>
              <w:t>供应商登录政采云平台，在投标截止时间前必</w:t>
            </w:r>
            <w:r>
              <w:rPr>
                <w:spacing w:val="2"/>
                <w:lang w:eastAsia="zh-CN"/>
              </w:rPr>
              <w:t xml:space="preserve"> </w:t>
            </w:r>
            <w:r>
              <w:rPr>
                <w:spacing w:val="7"/>
                <w:lang w:eastAsia="zh-CN"/>
              </w:rPr>
              <w:t>须完成签到</w:t>
            </w:r>
            <w:r>
              <w:rPr>
                <w:spacing w:val="-30"/>
                <w:lang w:eastAsia="zh-CN"/>
              </w:rPr>
              <w:t>，（</w:t>
            </w:r>
            <w:r>
              <w:rPr>
                <w:spacing w:val="7"/>
                <w:lang w:eastAsia="zh-CN"/>
              </w:rPr>
              <w:t>本项目解密时长为：30</w:t>
            </w:r>
            <w:r>
              <w:rPr>
                <w:spacing w:val="-36"/>
                <w:lang w:eastAsia="zh-CN"/>
              </w:rPr>
              <w:t xml:space="preserve"> </w:t>
            </w:r>
            <w:r>
              <w:rPr>
                <w:spacing w:val="7"/>
                <w:lang w:eastAsia="zh-CN"/>
              </w:rPr>
              <w:t>分钟，签</w:t>
            </w:r>
            <w:r>
              <w:rPr>
                <w:lang w:eastAsia="zh-CN"/>
              </w:rPr>
              <w:t xml:space="preserve"> </w:t>
            </w:r>
            <w:r>
              <w:rPr>
                <w:spacing w:val="1"/>
                <w:lang w:eastAsia="zh-CN"/>
              </w:rPr>
              <w:t>名时长为：10 分钟）开标时间后 30</w:t>
            </w:r>
            <w:r>
              <w:rPr>
                <w:spacing w:val="22"/>
                <w:lang w:eastAsia="zh-CN"/>
              </w:rPr>
              <w:t xml:space="preserve"> </w:t>
            </w:r>
            <w:r>
              <w:rPr>
                <w:spacing w:val="1"/>
                <w:lang w:eastAsia="zh-CN"/>
              </w:rPr>
              <w:t>分钟内</w:t>
            </w:r>
            <w:r>
              <w:rPr>
                <w:lang w:eastAsia="zh-CN"/>
              </w:rPr>
              <w:t xml:space="preserve">（用 </w:t>
            </w:r>
            <w:r>
              <w:rPr>
                <w:spacing w:val="-3"/>
                <w:lang w:eastAsia="zh-CN"/>
              </w:rPr>
              <w:t>“项目采购- 开标评标</w:t>
            </w:r>
            <w:r>
              <w:rPr>
                <w:spacing w:val="-85"/>
                <w:lang w:eastAsia="zh-CN"/>
              </w:rPr>
              <w:t xml:space="preserve"> </w:t>
            </w:r>
            <w:r>
              <w:rPr>
                <w:spacing w:val="-3"/>
                <w:lang w:eastAsia="zh-CN"/>
              </w:rPr>
              <w:t>”功能进行解密响应文件。</w:t>
            </w:r>
            <w:r>
              <w:rPr>
                <w:lang w:eastAsia="zh-CN"/>
              </w:rPr>
              <w:t xml:space="preserve"> </w:t>
            </w:r>
            <w:r>
              <w:rPr>
                <w:spacing w:val="-4"/>
                <w:lang w:eastAsia="zh-CN"/>
              </w:rPr>
              <w:t>若供应商在规定时间内未按时签到或解密的，视为</w:t>
            </w:r>
            <w:r>
              <w:rPr>
                <w:spacing w:val="12"/>
                <w:lang w:eastAsia="zh-CN"/>
              </w:rPr>
              <w:t xml:space="preserve"> </w:t>
            </w:r>
            <w:r>
              <w:rPr>
                <w:spacing w:val="-1"/>
                <w:lang w:eastAsia="zh-CN"/>
              </w:rPr>
              <w:t>无效投标。</w:t>
            </w:r>
            <w:r>
              <w:rPr>
                <w:spacing w:val="-1"/>
              </w:rPr>
              <w:t>解密与加密响应文件须为同一个</w:t>
            </w:r>
            <w:r>
              <w:rPr>
                <w:spacing w:val="-35"/>
              </w:rPr>
              <w:t xml:space="preserve"> </w:t>
            </w:r>
            <w:r>
              <w:rPr>
                <w:spacing w:val="-1"/>
              </w:rPr>
              <w:t>CA。</w:t>
            </w:r>
          </w:p>
        </w:tc>
      </w:tr>
      <w:tr w14:paraId="07F7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tcPr>
          <w:p w14:paraId="1D6A0A24">
            <w:pPr>
              <w:pStyle w:val="12"/>
              <w:spacing w:before="237" w:line="181" w:lineRule="auto"/>
              <w:ind w:left="275"/>
              <w:rPr>
                <w:rFonts w:hint="eastAsia"/>
              </w:rPr>
            </w:pPr>
            <w:r>
              <w:rPr>
                <w:spacing w:val="-7"/>
              </w:rPr>
              <w:t>31</w:t>
            </w:r>
          </w:p>
        </w:tc>
        <w:tc>
          <w:tcPr>
            <w:tcW w:w="2977" w:type="dxa"/>
          </w:tcPr>
          <w:p w14:paraId="0813D6E1">
            <w:pPr>
              <w:pStyle w:val="12"/>
              <w:spacing w:before="197" w:line="222" w:lineRule="auto"/>
              <w:ind w:left="304"/>
              <w:rPr>
                <w:rFonts w:hint="eastAsia"/>
                <w:lang w:eastAsia="zh-CN"/>
              </w:rPr>
            </w:pPr>
            <w:r>
              <w:rPr>
                <w:spacing w:val="-2"/>
                <w:lang w:eastAsia="zh-CN"/>
              </w:rPr>
              <w:t>递交响应文件截止时间</w:t>
            </w:r>
          </w:p>
        </w:tc>
        <w:tc>
          <w:tcPr>
            <w:tcW w:w="5425" w:type="dxa"/>
            <w:gridSpan w:val="2"/>
          </w:tcPr>
          <w:p w14:paraId="7C273A5F">
            <w:pPr>
              <w:pStyle w:val="12"/>
              <w:spacing w:before="197" w:line="222" w:lineRule="auto"/>
              <w:ind w:left="137"/>
              <w:rPr>
                <w:rFonts w:hint="eastAsia"/>
              </w:rPr>
            </w:pPr>
            <w:r>
              <w:rPr>
                <w:spacing w:val="-14"/>
              </w:rPr>
              <w:t>时间：</w:t>
            </w:r>
            <w:r>
              <w:rPr>
                <w:color w:val="C0504D" w:themeColor="accent2"/>
                <w:spacing w:val="-14"/>
                <w:u w:val="single"/>
                <w14:textFill>
                  <w14:solidFill>
                    <w14:schemeClr w14:val="accent2"/>
                  </w14:solidFill>
                </w14:textFill>
              </w:rPr>
              <w:t>2025</w:t>
            </w:r>
            <w:r>
              <w:rPr>
                <w:color w:val="C0504D" w:themeColor="accent2"/>
                <w:spacing w:val="-29"/>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年</w:t>
            </w:r>
            <w:r>
              <w:rPr>
                <w:color w:val="C0504D" w:themeColor="accent2"/>
                <w:spacing w:val="-34"/>
                <w:u w:val="single"/>
                <w14:textFill>
                  <w14:solidFill>
                    <w14:schemeClr w14:val="accent2"/>
                  </w14:solidFill>
                </w14:textFill>
              </w:rPr>
              <w:t xml:space="preserve"> </w:t>
            </w:r>
            <w:r>
              <w:rPr>
                <w:rFonts w:hint="eastAsia"/>
                <w:color w:val="C0504D" w:themeColor="accent2"/>
                <w:spacing w:val="-14"/>
                <w:u w:val="single"/>
                <w:lang w:eastAsia="zh-CN"/>
                <w14:textFill>
                  <w14:solidFill>
                    <w14:schemeClr w14:val="accent2"/>
                  </w14:solidFill>
                </w14:textFill>
              </w:rPr>
              <w:t>2 月 21 日</w:t>
            </w:r>
            <w:r>
              <w:rPr>
                <w:color w:val="C0504D" w:themeColor="accent2"/>
                <w:spacing w:val="-34"/>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00</w:t>
            </w:r>
            <w:r>
              <w:rPr>
                <w:color w:val="C0504D" w:themeColor="accent2"/>
                <w:spacing w:val="-41"/>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分</w:t>
            </w:r>
            <w:r>
              <w:rPr>
                <w:color w:val="C0504D" w:themeColor="accent2"/>
                <w:spacing w:val="-14"/>
                <w14:textFill>
                  <w14:solidFill>
                    <w14:schemeClr w14:val="accent2"/>
                  </w14:solidFill>
                </w14:textFill>
              </w:rPr>
              <w:t>。</w:t>
            </w:r>
          </w:p>
        </w:tc>
      </w:tr>
      <w:tr w14:paraId="50BF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32073D18">
            <w:pPr>
              <w:spacing w:line="311" w:lineRule="auto"/>
            </w:pPr>
          </w:p>
          <w:p w14:paraId="5ABF9FFA">
            <w:pPr>
              <w:pStyle w:val="12"/>
              <w:spacing w:before="78" w:line="180" w:lineRule="auto"/>
              <w:ind w:left="275"/>
              <w:rPr>
                <w:rFonts w:hint="eastAsia"/>
              </w:rPr>
            </w:pPr>
            <w:r>
              <w:rPr>
                <w:spacing w:val="-7"/>
              </w:rPr>
              <w:t>32</w:t>
            </w:r>
          </w:p>
        </w:tc>
        <w:tc>
          <w:tcPr>
            <w:tcW w:w="2977" w:type="dxa"/>
          </w:tcPr>
          <w:p w14:paraId="046926FF">
            <w:pPr>
              <w:spacing w:line="270" w:lineRule="auto"/>
            </w:pPr>
          </w:p>
          <w:p w14:paraId="5109AAB3">
            <w:pPr>
              <w:pStyle w:val="12"/>
              <w:spacing w:before="78" w:line="222" w:lineRule="auto"/>
              <w:ind w:left="661"/>
              <w:rPr>
                <w:rFonts w:hint="eastAsia"/>
              </w:rPr>
            </w:pPr>
            <w:r>
              <w:rPr>
                <w:spacing w:val="-3"/>
              </w:rPr>
              <w:t>开标时间及地点</w:t>
            </w:r>
          </w:p>
        </w:tc>
        <w:tc>
          <w:tcPr>
            <w:tcW w:w="5425" w:type="dxa"/>
            <w:gridSpan w:val="2"/>
          </w:tcPr>
          <w:p w14:paraId="7AE6795A">
            <w:pPr>
              <w:pStyle w:val="12"/>
              <w:spacing w:before="134" w:line="222" w:lineRule="auto"/>
              <w:ind w:left="137"/>
              <w:rPr>
                <w:rFonts w:hint="eastAsia"/>
                <w:highlight w:val="yellow"/>
                <w:lang w:eastAsia="zh-CN"/>
              </w:rPr>
            </w:pPr>
            <w:r>
              <w:rPr>
                <w:spacing w:val="-14"/>
                <w:highlight w:val="yellow"/>
                <w:lang w:eastAsia="zh-CN"/>
              </w:rPr>
              <w:t>时间：</w:t>
            </w:r>
            <w:r>
              <w:rPr>
                <w:color w:val="C0504D" w:themeColor="accent2"/>
                <w:spacing w:val="-14"/>
                <w:highlight w:val="yellow"/>
                <w:u w:val="single"/>
                <w:lang w:eastAsia="zh-CN"/>
                <w14:textFill>
                  <w14:solidFill>
                    <w14:schemeClr w14:val="accent2"/>
                  </w14:solidFill>
                </w14:textFill>
              </w:rPr>
              <w:t>2025</w:t>
            </w:r>
            <w:r>
              <w:rPr>
                <w:color w:val="C0504D" w:themeColor="accent2"/>
                <w:spacing w:val="-29"/>
                <w:highlight w:val="yellow"/>
                <w:u w:val="single"/>
                <w:lang w:eastAsia="zh-CN"/>
                <w14:textFill>
                  <w14:solidFill>
                    <w14:schemeClr w14:val="accent2"/>
                  </w14:solidFill>
                </w14:textFill>
              </w:rPr>
              <w:t xml:space="preserve"> </w:t>
            </w:r>
            <w:r>
              <w:rPr>
                <w:color w:val="C0504D" w:themeColor="accent2"/>
                <w:spacing w:val="-14"/>
                <w:highlight w:val="yellow"/>
                <w:u w:val="single"/>
                <w:lang w:eastAsia="zh-CN"/>
                <w14:textFill>
                  <w14:solidFill>
                    <w14:schemeClr w14:val="accent2"/>
                  </w14:solidFill>
                </w14:textFill>
              </w:rPr>
              <w:t>年</w:t>
            </w:r>
            <w:r>
              <w:rPr>
                <w:color w:val="C0504D" w:themeColor="accent2"/>
                <w:spacing w:val="-34"/>
                <w:highlight w:val="yellow"/>
                <w:u w:val="single"/>
                <w:lang w:eastAsia="zh-CN"/>
                <w14:textFill>
                  <w14:solidFill>
                    <w14:schemeClr w14:val="accent2"/>
                  </w14:solidFill>
                </w14:textFill>
              </w:rPr>
              <w:t xml:space="preserve"> </w:t>
            </w:r>
            <w:r>
              <w:rPr>
                <w:rFonts w:hint="eastAsia"/>
                <w:color w:val="C0504D" w:themeColor="accent2"/>
                <w:spacing w:val="-14"/>
                <w:highlight w:val="yellow"/>
                <w:u w:val="single"/>
                <w:lang w:eastAsia="zh-CN"/>
                <w14:textFill>
                  <w14:solidFill>
                    <w14:schemeClr w14:val="accent2"/>
                  </w14:solidFill>
                </w14:textFill>
              </w:rPr>
              <w:t>2 月 21 日</w:t>
            </w:r>
            <w:r>
              <w:rPr>
                <w:color w:val="C0504D" w:themeColor="accent2"/>
                <w:spacing w:val="-34"/>
                <w:highlight w:val="yellow"/>
                <w:u w:val="single"/>
                <w:lang w:eastAsia="zh-CN"/>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ascii="Times New Roman" w:eastAsia="宋体"/>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00</w:t>
            </w:r>
            <w:r>
              <w:rPr>
                <w:color w:val="C0504D" w:themeColor="accent2"/>
                <w:spacing w:val="-14"/>
                <w:highlight w:val="yellow"/>
                <w:u w:val="single"/>
                <w:lang w:eastAsia="zh-CN"/>
                <w14:textFill>
                  <w14:solidFill>
                    <w14:schemeClr w14:val="accent2"/>
                  </w14:solidFill>
                </w14:textFill>
              </w:rPr>
              <w:t>分</w:t>
            </w:r>
            <w:r>
              <w:rPr>
                <w:color w:val="C0504D" w:themeColor="accent2"/>
                <w:spacing w:val="-14"/>
                <w:highlight w:val="yellow"/>
                <w:lang w:eastAsia="zh-CN"/>
                <w14:textFill>
                  <w14:solidFill>
                    <w14:schemeClr w14:val="accent2"/>
                  </w14:solidFill>
                </w14:textFill>
              </w:rPr>
              <w:t>。</w:t>
            </w:r>
          </w:p>
          <w:p w14:paraId="76CA7A36">
            <w:pPr>
              <w:pStyle w:val="12"/>
              <w:spacing w:before="145" w:line="221" w:lineRule="auto"/>
              <w:ind w:left="121"/>
              <w:rPr>
                <w:rFonts w:hint="eastAsia"/>
                <w:highlight w:val="yellow"/>
                <w:lang w:eastAsia="zh-CN"/>
              </w:rPr>
            </w:pPr>
            <w:r>
              <w:rPr>
                <w:spacing w:val="-4"/>
                <w:highlight w:val="yellow"/>
                <w:lang w:eastAsia="zh-CN"/>
              </w:rPr>
              <w:t>地点：投标人登录政采云平台https://www.zcygov.cn/，进入“项目采购-开标评标-右边选择对应项目点击“进入项目”进入开标大厅</w:t>
            </w:r>
          </w:p>
        </w:tc>
      </w:tr>
      <w:tr w14:paraId="07E83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5A067223">
            <w:pPr>
              <w:spacing w:line="311" w:lineRule="auto"/>
              <w:rPr>
                <w:lang w:eastAsia="zh-CN"/>
              </w:rPr>
            </w:pPr>
          </w:p>
          <w:p w14:paraId="44559F40">
            <w:pPr>
              <w:pStyle w:val="12"/>
              <w:spacing w:before="78" w:line="180" w:lineRule="auto"/>
              <w:ind w:left="275"/>
              <w:rPr>
                <w:rFonts w:hint="eastAsia"/>
              </w:rPr>
            </w:pPr>
            <w:r>
              <w:rPr>
                <w:spacing w:val="-7"/>
              </w:rPr>
              <w:t>33</w:t>
            </w:r>
          </w:p>
        </w:tc>
        <w:tc>
          <w:tcPr>
            <w:tcW w:w="2977" w:type="dxa"/>
          </w:tcPr>
          <w:p w14:paraId="23CB41BA">
            <w:pPr>
              <w:spacing w:line="270" w:lineRule="auto"/>
            </w:pPr>
          </w:p>
          <w:p w14:paraId="47A5507D">
            <w:pPr>
              <w:pStyle w:val="12"/>
              <w:spacing w:before="78" w:line="223" w:lineRule="auto"/>
              <w:ind w:left="1020"/>
              <w:rPr>
                <w:rFonts w:hint="eastAsia"/>
              </w:rPr>
            </w:pPr>
            <w:r>
              <w:rPr>
                <w:spacing w:val="-4"/>
              </w:rPr>
              <w:t>磋商小组</w:t>
            </w:r>
          </w:p>
        </w:tc>
        <w:tc>
          <w:tcPr>
            <w:tcW w:w="5425" w:type="dxa"/>
            <w:gridSpan w:val="2"/>
          </w:tcPr>
          <w:p w14:paraId="2C0DB609">
            <w:pPr>
              <w:pStyle w:val="12"/>
              <w:spacing w:before="131" w:line="222" w:lineRule="auto"/>
              <w:ind w:left="119"/>
              <w:rPr>
                <w:rFonts w:hint="eastAsia"/>
                <w:highlight w:val="yellow"/>
                <w:lang w:eastAsia="zh-CN"/>
              </w:rPr>
            </w:pPr>
            <w:r>
              <w:rPr>
                <w:spacing w:val="-3"/>
                <w:highlight w:val="yellow"/>
                <w:lang w:eastAsia="zh-CN"/>
              </w:rPr>
              <w:t>磋商小组共</w:t>
            </w:r>
            <w:r>
              <w:rPr>
                <w:spacing w:val="-3"/>
                <w:highlight w:val="yellow"/>
                <w:u w:val="single"/>
                <w:lang w:eastAsia="zh-CN"/>
              </w:rPr>
              <w:t xml:space="preserve"> 3</w:t>
            </w:r>
            <w:r>
              <w:rPr>
                <w:spacing w:val="19"/>
                <w:highlight w:val="yellow"/>
                <w:u w:val="single"/>
                <w:lang w:eastAsia="zh-CN"/>
              </w:rPr>
              <w:t xml:space="preserve"> </w:t>
            </w:r>
            <w:r>
              <w:rPr>
                <w:spacing w:val="-3"/>
                <w:highlight w:val="yellow"/>
                <w:lang w:eastAsia="zh-CN"/>
              </w:rPr>
              <w:t>人，其中：</w:t>
            </w:r>
          </w:p>
          <w:p w14:paraId="250D3CF4">
            <w:pPr>
              <w:pStyle w:val="12"/>
              <w:spacing w:before="148" w:line="222" w:lineRule="auto"/>
              <w:ind w:left="122"/>
              <w:rPr>
                <w:rFonts w:hint="eastAsia"/>
                <w:highlight w:val="yellow"/>
                <w:lang w:eastAsia="zh-CN"/>
              </w:rPr>
            </w:pPr>
            <w:r>
              <w:rPr>
                <w:spacing w:val="-4"/>
                <w:highlight w:val="yellow"/>
                <w:lang w:eastAsia="zh-CN"/>
              </w:rPr>
              <w:t>采购人代表</w:t>
            </w:r>
            <w:r>
              <w:rPr>
                <w:spacing w:val="-4"/>
                <w:highlight w:val="yellow"/>
                <w:u w:val="single"/>
                <w:lang w:eastAsia="zh-CN"/>
              </w:rPr>
              <w:t xml:space="preserve"> 0</w:t>
            </w:r>
            <w:r>
              <w:rPr>
                <w:spacing w:val="29"/>
                <w:highlight w:val="yellow"/>
                <w:u w:val="single"/>
                <w:lang w:eastAsia="zh-CN"/>
              </w:rPr>
              <w:t xml:space="preserve"> </w:t>
            </w:r>
            <w:r>
              <w:rPr>
                <w:spacing w:val="-4"/>
                <w:highlight w:val="yellow"/>
                <w:lang w:eastAsia="zh-CN"/>
              </w:rPr>
              <w:t>人，评审专家</w:t>
            </w:r>
            <w:r>
              <w:rPr>
                <w:spacing w:val="-4"/>
                <w:highlight w:val="yellow"/>
                <w:u w:val="single"/>
                <w:lang w:eastAsia="zh-CN"/>
              </w:rPr>
              <w:t xml:space="preserve"> 3</w:t>
            </w:r>
            <w:r>
              <w:rPr>
                <w:spacing w:val="20"/>
                <w:highlight w:val="yellow"/>
                <w:u w:val="single"/>
                <w:lang w:eastAsia="zh-CN"/>
              </w:rPr>
              <w:t xml:space="preserve"> </w:t>
            </w:r>
            <w:r>
              <w:rPr>
                <w:spacing w:val="-4"/>
                <w:highlight w:val="yellow"/>
                <w:lang w:eastAsia="zh-CN"/>
              </w:rPr>
              <w:t>人。</w:t>
            </w:r>
          </w:p>
        </w:tc>
      </w:tr>
      <w:tr w14:paraId="1BD7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tcPr>
          <w:p w14:paraId="7211A344">
            <w:pPr>
              <w:pStyle w:val="12"/>
              <w:spacing w:before="173" w:line="180" w:lineRule="auto"/>
              <w:ind w:left="275"/>
              <w:rPr>
                <w:rFonts w:hint="eastAsia"/>
              </w:rPr>
            </w:pPr>
            <w:r>
              <w:rPr>
                <w:spacing w:val="-7"/>
              </w:rPr>
              <w:t>34</w:t>
            </w:r>
          </w:p>
        </w:tc>
        <w:tc>
          <w:tcPr>
            <w:tcW w:w="2977" w:type="dxa"/>
          </w:tcPr>
          <w:p w14:paraId="29B16A9B">
            <w:pPr>
              <w:pStyle w:val="12"/>
              <w:spacing w:before="132" w:line="222" w:lineRule="auto"/>
              <w:ind w:left="1022"/>
              <w:rPr>
                <w:rFonts w:hint="eastAsia"/>
              </w:rPr>
            </w:pPr>
            <w:r>
              <w:rPr>
                <w:spacing w:val="-5"/>
              </w:rPr>
              <w:t>评审办法</w:t>
            </w:r>
          </w:p>
        </w:tc>
        <w:tc>
          <w:tcPr>
            <w:tcW w:w="5425" w:type="dxa"/>
            <w:gridSpan w:val="2"/>
          </w:tcPr>
          <w:p w14:paraId="16537C60">
            <w:pPr>
              <w:pStyle w:val="12"/>
              <w:spacing w:before="132" w:line="222" w:lineRule="auto"/>
              <w:ind w:left="123"/>
              <w:rPr>
                <w:rFonts w:hint="eastAsia"/>
              </w:rPr>
            </w:pPr>
            <w:r>
              <w:rPr>
                <w:spacing w:val="-4"/>
              </w:rPr>
              <w:t>综合评分法</w:t>
            </w:r>
          </w:p>
        </w:tc>
      </w:tr>
      <w:tr w14:paraId="1375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tcPr>
          <w:p w14:paraId="290B3453">
            <w:pPr>
              <w:spacing w:line="249" w:lineRule="auto"/>
            </w:pPr>
          </w:p>
          <w:p w14:paraId="2DE31498">
            <w:pPr>
              <w:spacing w:line="249" w:lineRule="auto"/>
            </w:pPr>
          </w:p>
          <w:p w14:paraId="7B99C6C9">
            <w:pPr>
              <w:pStyle w:val="12"/>
              <w:spacing w:before="78" w:line="180" w:lineRule="auto"/>
              <w:ind w:left="275"/>
              <w:rPr>
                <w:rFonts w:hint="eastAsia"/>
              </w:rPr>
            </w:pPr>
            <w:r>
              <w:rPr>
                <w:spacing w:val="-7"/>
              </w:rPr>
              <w:t>35</w:t>
            </w:r>
          </w:p>
        </w:tc>
        <w:tc>
          <w:tcPr>
            <w:tcW w:w="2977" w:type="dxa"/>
          </w:tcPr>
          <w:p w14:paraId="556BF65E">
            <w:pPr>
              <w:spacing w:line="269" w:lineRule="auto"/>
              <w:rPr>
                <w:lang w:eastAsia="zh-CN"/>
              </w:rPr>
            </w:pPr>
          </w:p>
          <w:p w14:paraId="29D75CFA">
            <w:pPr>
              <w:pStyle w:val="12"/>
              <w:spacing w:before="78" w:line="274" w:lineRule="auto"/>
              <w:ind w:left="1026" w:right="166" w:hanging="844"/>
              <w:rPr>
                <w:rFonts w:hint="eastAsia"/>
                <w:lang w:eastAsia="zh-CN"/>
              </w:rPr>
            </w:pPr>
            <w:r>
              <w:rPr>
                <w:spacing w:val="-2"/>
                <w:lang w:eastAsia="zh-CN"/>
              </w:rPr>
              <w:t>是否授权磋商小组确定成</w:t>
            </w:r>
            <w:r>
              <w:rPr>
                <w:spacing w:val="4"/>
                <w:lang w:eastAsia="zh-CN"/>
              </w:rPr>
              <w:t xml:space="preserve"> </w:t>
            </w:r>
            <w:r>
              <w:rPr>
                <w:spacing w:val="-6"/>
                <w:lang w:eastAsia="zh-CN"/>
              </w:rPr>
              <w:t>交供应商</w:t>
            </w:r>
          </w:p>
        </w:tc>
        <w:tc>
          <w:tcPr>
            <w:tcW w:w="5425" w:type="dxa"/>
            <w:gridSpan w:val="2"/>
          </w:tcPr>
          <w:p w14:paraId="46169AB7">
            <w:pPr>
              <w:pStyle w:val="12"/>
              <w:spacing w:before="132" w:line="272" w:lineRule="auto"/>
              <w:ind w:left="486" w:right="155" w:hanging="348"/>
              <w:rPr>
                <w:rFonts w:hint="eastAsia"/>
                <w:lang w:eastAsia="zh-CN"/>
              </w:rPr>
            </w:pPr>
            <w:r>
              <w:rPr>
                <w:spacing w:val="-2"/>
                <w:lang w:eastAsia="zh-CN"/>
              </w:rPr>
              <w:t>□ 是，每包确定一个成交供应商，成交结果在相</w:t>
            </w:r>
            <w:r>
              <w:rPr>
                <w:spacing w:val="9"/>
                <w:lang w:eastAsia="zh-CN"/>
              </w:rPr>
              <w:t xml:space="preserve"> </w:t>
            </w:r>
            <w:r>
              <w:rPr>
                <w:spacing w:val="-4"/>
                <w:lang w:eastAsia="zh-CN"/>
              </w:rPr>
              <w:t>关媒介发布，公告期限为</w:t>
            </w:r>
            <w:r>
              <w:rPr>
                <w:spacing w:val="-33"/>
                <w:lang w:eastAsia="zh-CN"/>
              </w:rPr>
              <w:t xml:space="preserve"> </w:t>
            </w:r>
            <w:r>
              <w:rPr>
                <w:spacing w:val="-4"/>
                <w:lang w:eastAsia="zh-CN"/>
              </w:rPr>
              <w:t>1</w:t>
            </w:r>
            <w:r>
              <w:rPr>
                <w:spacing w:val="-43"/>
                <w:lang w:eastAsia="zh-CN"/>
              </w:rPr>
              <w:t xml:space="preserve"> </w:t>
            </w:r>
            <w:r>
              <w:rPr>
                <w:spacing w:val="-4"/>
                <w:lang w:eastAsia="zh-CN"/>
              </w:rPr>
              <w:t>个工作日。</w:t>
            </w:r>
          </w:p>
          <w:p w14:paraId="6C3A4BA6">
            <w:pPr>
              <w:pStyle w:val="12"/>
              <w:spacing w:before="102" w:line="222" w:lineRule="auto"/>
              <w:ind w:left="123"/>
              <w:rPr>
                <w:rFonts w:hint="eastAsia"/>
                <w:lang w:eastAsia="zh-CN"/>
              </w:rPr>
            </w:pPr>
            <w:r>
              <w:rPr>
                <w:rFonts w:ascii="MS UI Gothic" w:hAnsi="MS UI Gothic" w:eastAsia="MS UI Gothic" w:cs="MS UI Gothic"/>
                <w:spacing w:val="-3"/>
                <w:lang w:eastAsia="zh-CN"/>
              </w:rPr>
              <w:t>☑</w:t>
            </w:r>
            <w:r>
              <w:rPr>
                <w:rFonts w:ascii="MS UI Gothic" w:hAnsi="MS UI Gothic" w:eastAsia="MS UI Gothic" w:cs="MS UI Gothic"/>
                <w:spacing w:val="81"/>
                <w:lang w:eastAsia="zh-CN"/>
              </w:rPr>
              <w:t xml:space="preserve"> </w:t>
            </w:r>
            <w:r>
              <w:rPr>
                <w:spacing w:val="-3"/>
                <w:lang w:eastAsia="zh-CN"/>
              </w:rPr>
              <w:t>否，推荐的成交候选供应商个数：</w:t>
            </w:r>
            <w:r>
              <w:rPr>
                <w:spacing w:val="-3"/>
                <w:u w:val="single"/>
                <w:lang w:eastAsia="zh-CN"/>
              </w:rPr>
              <w:t xml:space="preserve"> 3</w:t>
            </w:r>
            <w:r>
              <w:rPr>
                <w:u w:val="single"/>
                <w:lang w:eastAsia="zh-CN"/>
              </w:rPr>
              <w:t xml:space="preserve">   </w:t>
            </w:r>
          </w:p>
        </w:tc>
      </w:tr>
      <w:tr w14:paraId="22E4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tcPr>
          <w:p w14:paraId="0D44070D">
            <w:pPr>
              <w:spacing w:line="468" w:lineRule="auto"/>
              <w:rPr>
                <w:lang w:eastAsia="zh-CN"/>
              </w:rPr>
            </w:pPr>
          </w:p>
          <w:p w14:paraId="05CF3985">
            <w:pPr>
              <w:pStyle w:val="12"/>
              <w:spacing w:before="78" w:line="180" w:lineRule="auto"/>
              <w:ind w:left="275"/>
              <w:rPr>
                <w:rFonts w:hint="eastAsia"/>
              </w:rPr>
            </w:pPr>
            <w:r>
              <w:rPr>
                <w:spacing w:val="-7"/>
              </w:rPr>
              <w:t>36</w:t>
            </w:r>
          </w:p>
        </w:tc>
        <w:tc>
          <w:tcPr>
            <w:tcW w:w="2977" w:type="dxa"/>
          </w:tcPr>
          <w:p w14:paraId="79DE54D7">
            <w:pPr>
              <w:spacing w:line="427" w:lineRule="auto"/>
            </w:pPr>
          </w:p>
          <w:p w14:paraId="6169BEC7">
            <w:pPr>
              <w:pStyle w:val="12"/>
              <w:spacing w:before="78" w:line="222" w:lineRule="auto"/>
              <w:ind w:left="542"/>
              <w:rPr>
                <w:rFonts w:hint="eastAsia"/>
              </w:rPr>
            </w:pPr>
            <w:r>
              <w:rPr>
                <w:spacing w:val="-3"/>
              </w:rPr>
              <w:t>是否退还响应文件</w:t>
            </w:r>
          </w:p>
        </w:tc>
        <w:tc>
          <w:tcPr>
            <w:tcW w:w="5425" w:type="dxa"/>
            <w:gridSpan w:val="2"/>
          </w:tcPr>
          <w:p w14:paraId="30C8D01B">
            <w:pPr>
              <w:pStyle w:val="12"/>
              <w:spacing w:before="133" w:line="268" w:lineRule="auto"/>
              <w:ind w:left="119" w:right="56" w:firstLine="11"/>
              <w:jc w:val="both"/>
              <w:rPr>
                <w:rFonts w:hint="eastAsia"/>
                <w:lang w:eastAsia="zh-CN"/>
              </w:rPr>
            </w:pPr>
            <w:r>
              <w:rPr>
                <w:spacing w:val="-5"/>
                <w:lang w:eastAsia="zh-CN"/>
              </w:rPr>
              <w:t>除供应商需收回的资格、资信等证明文件中的证明</w:t>
            </w:r>
            <w:r>
              <w:rPr>
                <w:spacing w:val="2"/>
                <w:lang w:eastAsia="zh-CN"/>
              </w:rPr>
              <w:t xml:space="preserve"> </w:t>
            </w:r>
            <w:r>
              <w:rPr>
                <w:spacing w:val="-2"/>
                <w:lang w:eastAsia="zh-CN"/>
              </w:rPr>
              <w:t>材料原件（如营业执照、合同、相关资质证书等）</w:t>
            </w:r>
            <w:r>
              <w:rPr>
                <w:spacing w:val="7"/>
                <w:lang w:eastAsia="zh-CN"/>
              </w:rPr>
              <w:t xml:space="preserve"> </w:t>
            </w:r>
            <w:r>
              <w:rPr>
                <w:spacing w:val="-2"/>
                <w:lang w:eastAsia="zh-CN"/>
              </w:rPr>
              <w:t>外，其他文件概不退还。</w:t>
            </w:r>
          </w:p>
        </w:tc>
      </w:tr>
      <w:tr w14:paraId="1469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tcPr>
          <w:p w14:paraId="2E4EF7D6">
            <w:pPr>
              <w:pStyle w:val="12"/>
              <w:spacing w:before="176" w:line="180" w:lineRule="auto"/>
              <w:ind w:left="275"/>
              <w:rPr>
                <w:rFonts w:hint="eastAsia"/>
              </w:rPr>
            </w:pPr>
            <w:r>
              <w:rPr>
                <w:spacing w:val="-7"/>
              </w:rPr>
              <w:t>37</w:t>
            </w:r>
          </w:p>
        </w:tc>
        <w:tc>
          <w:tcPr>
            <w:tcW w:w="8402" w:type="dxa"/>
            <w:gridSpan w:val="3"/>
          </w:tcPr>
          <w:p w14:paraId="2686975F">
            <w:pPr>
              <w:pStyle w:val="12"/>
              <w:spacing w:before="134" w:line="222" w:lineRule="auto"/>
              <w:ind w:left="3250"/>
              <w:rPr>
                <w:rFonts w:hint="eastAsia"/>
              </w:rPr>
            </w:pPr>
            <w:r>
              <w:rPr>
                <w:spacing w:val="-3"/>
              </w:rPr>
              <w:t>其他需补充的内容</w:t>
            </w:r>
          </w:p>
        </w:tc>
      </w:tr>
      <w:tr w14:paraId="22F4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768" w:type="dxa"/>
            <w:tcBorders>
              <w:top w:val="single" w:color="auto" w:sz="4" w:space="0"/>
              <w:left w:val="single" w:color="auto" w:sz="4" w:space="0"/>
              <w:bottom w:val="single" w:color="auto" w:sz="4" w:space="0"/>
              <w:right w:val="single" w:color="auto" w:sz="4" w:space="0"/>
            </w:tcBorders>
          </w:tcPr>
          <w:p w14:paraId="3EDE610F"/>
          <w:p w14:paraId="743E4B59"/>
          <w:p w14:paraId="14DD7970"/>
          <w:p w14:paraId="0F888AF1"/>
          <w:p w14:paraId="0446FD72"/>
          <w:p w14:paraId="3275B33D">
            <w:pPr>
              <w:pStyle w:val="12"/>
              <w:spacing w:before="78" w:line="181" w:lineRule="auto"/>
              <w:ind w:left="155"/>
              <w:rPr>
                <w:rFonts w:hint="eastAsia"/>
              </w:rPr>
            </w:pPr>
            <w:r>
              <w:rPr>
                <w:spacing w:val="-4"/>
              </w:rPr>
              <w:t>37.1</w:t>
            </w:r>
          </w:p>
        </w:tc>
        <w:tc>
          <w:tcPr>
            <w:tcW w:w="2977" w:type="dxa"/>
            <w:tcBorders>
              <w:top w:val="single" w:color="auto" w:sz="4" w:space="0"/>
              <w:left w:val="single" w:color="auto" w:sz="4" w:space="0"/>
              <w:bottom w:val="single" w:color="auto" w:sz="4" w:space="0"/>
              <w:right w:val="single" w:color="auto" w:sz="4" w:space="0"/>
            </w:tcBorders>
          </w:tcPr>
          <w:p w14:paraId="686A072C">
            <w:pPr>
              <w:spacing w:line="243" w:lineRule="auto"/>
              <w:jc w:val="center"/>
              <w:rPr>
                <w:lang w:eastAsia="zh-CN"/>
              </w:rPr>
            </w:pPr>
          </w:p>
          <w:p w14:paraId="46A1FEEC">
            <w:pPr>
              <w:spacing w:line="243" w:lineRule="auto"/>
              <w:jc w:val="center"/>
              <w:rPr>
                <w:lang w:eastAsia="zh-CN"/>
              </w:rPr>
            </w:pPr>
          </w:p>
          <w:p w14:paraId="4FBD78B4">
            <w:pPr>
              <w:spacing w:line="243" w:lineRule="auto"/>
              <w:jc w:val="center"/>
              <w:rPr>
                <w:lang w:eastAsia="zh-CN"/>
              </w:rPr>
            </w:pPr>
          </w:p>
          <w:p w14:paraId="32CC6A7B">
            <w:pPr>
              <w:spacing w:line="244" w:lineRule="auto"/>
              <w:jc w:val="center"/>
              <w:rPr>
                <w:lang w:eastAsia="zh-CN"/>
              </w:rPr>
            </w:pPr>
          </w:p>
          <w:p w14:paraId="671DC966">
            <w:pPr>
              <w:pStyle w:val="12"/>
              <w:spacing w:before="78" w:line="274" w:lineRule="auto"/>
              <w:ind w:left="128" w:right="106" w:hanging="8"/>
              <w:jc w:val="center"/>
              <w:rPr>
                <w:rFonts w:hint="eastAsia"/>
                <w:lang w:eastAsia="zh-CN"/>
              </w:rPr>
            </w:pPr>
            <w:r>
              <w:rPr>
                <w:spacing w:val="9"/>
                <w:lang w:eastAsia="zh-CN"/>
              </w:rPr>
              <w:t>供应商电子不见面开标注</w:t>
            </w:r>
            <w:r>
              <w:rPr>
                <w:spacing w:val="5"/>
                <w:lang w:eastAsia="zh-CN"/>
              </w:rPr>
              <w:t xml:space="preserve"> </w:t>
            </w:r>
            <w:r>
              <w:rPr>
                <w:spacing w:val="-9"/>
                <w:lang w:eastAsia="zh-CN"/>
              </w:rPr>
              <w:t>意事项</w:t>
            </w:r>
          </w:p>
        </w:tc>
        <w:tc>
          <w:tcPr>
            <w:tcW w:w="5425" w:type="dxa"/>
            <w:gridSpan w:val="2"/>
            <w:tcBorders>
              <w:left w:val="single" w:color="auto" w:sz="4" w:space="0"/>
            </w:tcBorders>
          </w:tcPr>
          <w:p w14:paraId="7CC42A4A">
            <w:pPr>
              <w:pStyle w:val="12"/>
              <w:spacing w:before="102" w:line="283" w:lineRule="auto"/>
              <w:ind w:left="129" w:right="114" w:hanging="8"/>
              <w:jc w:val="both"/>
              <w:rPr>
                <w:rFonts w:hint="eastAsia"/>
                <w:lang w:eastAsia="zh-CN"/>
              </w:rPr>
            </w:pPr>
            <w:r>
              <w:rPr>
                <w:spacing w:val="-5"/>
                <w:lang w:eastAsia="zh-CN"/>
              </w:rPr>
              <w:t>本次采购活动不要求供应商到场递交响应文件，仅</w:t>
            </w:r>
            <w:r>
              <w:rPr>
                <w:spacing w:val="12"/>
                <w:lang w:eastAsia="zh-CN"/>
              </w:rPr>
              <w:t xml:space="preserve"> </w:t>
            </w:r>
            <w:r>
              <w:rPr>
                <w:spacing w:val="-5"/>
                <w:lang w:eastAsia="zh-CN"/>
              </w:rPr>
              <w:t>需在政采云平台递交已加密的电子响应文件，并注</w:t>
            </w:r>
            <w:r>
              <w:rPr>
                <w:spacing w:val="4"/>
                <w:lang w:eastAsia="zh-CN"/>
              </w:rPr>
              <w:t xml:space="preserve"> </w:t>
            </w:r>
            <w:r>
              <w:rPr>
                <w:spacing w:val="-5"/>
                <w:lang w:eastAsia="zh-CN"/>
              </w:rPr>
              <w:t>意以下事项：</w:t>
            </w:r>
          </w:p>
          <w:p w14:paraId="7ABF0C1C">
            <w:pPr>
              <w:pStyle w:val="12"/>
              <w:spacing w:before="105" w:line="277" w:lineRule="auto"/>
              <w:ind w:left="133" w:right="162" w:hanging="11"/>
              <w:rPr>
                <w:rFonts w:hint="eastAsia"/>
                <w:lang w:eastAsia="zh-CN"/>
              </w:rPr>
            </w:pPr>
            <w:r>
              <w:rPr>
                <w:lang w:eastAsia="zh-CN"/>
              </w:rPr>
              <w:t>1.本项目为电子招投标项目，供应商需要使用 CA</w:t>
            </w:r>
            <w:r>
              <w:rPr>
                <w:spacing w:val="13"/>
                <w:lang w:eastAsia="zh-CN"/>
              </w:rPr>
              <w:t xml:space="preserve"> </w:t>
            </w:r>
            <w:r>
              <w:rPr>
                <w:spacing w:val="-5"/>
                <w:lang w:eastAsia="zh-CN"/>
              </w:rPr>
              <w:t>加密设备，凡参加本项目供应商可通过新疆数字证</w:t>
            </w:r>
            <w:r>
              <w:rPr>
                <w:spacing w:val="14"/>
                <w:lang w:eastAsia="zh-CN"/>
              </w:rPr>
              <w:t xml:space="preserve"> </w:t>
            </w:r>
            <w:r>
              <w:rPr>
                <w:lang w:eastAsia="zh-CN"/>
              </w:rPr>
              <w:t>书 认证中心官网（https://www.xjca.com.cn/）</w:t>
            </w:r>
            <w:r>
              <w:rPr>
                <w:spacing w:val="8"/>
                <w:lang w:eastAsia="zh-CN"/>
              </w:rPr>
              <w:t xml:space="preserve"> </w:t>
            </w:r>
            <w:r>
              <w:rPr>
                <w:spacing w:val="-4"/>
                <w:lang w:eastAsia="zh-CN"/>
              </w:rPr>
              <w:t>或下载 “新疆政务通</w:t>
            </w:r>
            <w:r>
              <w:rPr>
                <w:spacing w:val="-67"/>
                <w:lang w:eastAsia="zh-CN"/>
              </w:rPr>
              <w:t xml:space="preserve"> </w:t>
            </w:r>
            <w:r>
              <w:rPr>
                <w:spacing w:val="-4"/>
                <w:lang w:eastAsia="zh-CN"/>
              </w:rPr>
              <w:t>”APP</w:t>
            </w:r>
            <w:r>
              <w:rPr>
                <w:spacing w:val="61"/>
                <w:lang w:eastAsia="zh-CN"/>
              </w:rPr>
              <w:t xml:space="preserve"> </w:t>
            </w:r>
            <w:r>
              <w:rPr>
                <w:spacing w:val="-4"/>
                <w:lang w:eastAsia="zh-CN"/>
              </w:rPr>
              <w:t>自行进行线上申领，如有操作性</w:t>
            </w:r>
            <w:r>
              <w:rPr>
                <w:spacing w:val="51"/>
                <w:lang w:eastAsia="zh-CN"/>
              </w:rPr>
              <w:t xml:space="preserve"> </w:t>
            </w:r>
            <w:r>
              <w:rPr>
                <w:spacing w:val="-4"/>
                <w:lang w:eastAsia="zh-CN"/>
              </w:rPr>
              <w:t>问题可与政采云在线客服进行咨询，</w:t>
            </w:r>
            <w:r>
              <w:rPr>
                <w:lang w:eastAsia="zh-CN"/>
              </w:rPr>
              <w:t xml:space="preserve"> </w:t>
            </w:r>
            <w:r>
              <w:rPr>
                <w:spacing w:val="-3"/>
                <w:lang w:eastAsia="zh-CN"/>
              </w:rPr>
              <w:t>咨询电话： 95763。</w:t>
            </w:r>
          </w:p>
          <w:p w14:paraId="7117EBC7">
            <w:pPr>
              <w:pStyle w:val="12"/>
              <w:spacing w:before="35" w:line="285" w:lineRule="auto"/>
              <w:ind w:left="123" w:right="107" w:hanging="7"/>
              <w:rPr>
                <w:rFonts w:hint="eastAsia"/>
                <w:lang w:eastAsia="zh-CN"/>
              </w:rPr>
            </w:pPr>
            <w:r>
              <w:rPr>
                <w:spacing w:val="6"/>
                <w:lang w:eastAsia="zh-CN"/>
              </w:rPr>
              <w:t>2.供应商应在开标前应确保成为新疆政府采购网</w:t>
            </w:r>
            <w:r>
              <w:rPr>
                <w:spacing w:val="16"/>
                <w:lang w:eastAsia="zh-CN"/>
              </w:rPr>
              <w:t xml:space="preserve"> </w:t>
            </w:r>
            <w:r>
              <w:rPr>
                <w:spacing w:val="3"/>
                <w:lang w:eastAsia="zh-CN"/>
              </w:rPr>
              <w:t>正式注册入库供应商，并完成</w:t>
            </w:r>
            <w:r>
              <w:rPr>
                <w:lang w:eastAsia="zh-CN"/>
              </w:rPr>
              <w:t>CA</w:t>
            </w:r>
            <w:r>
              <w:rPr>
                <w:spacing w:val="-39"/>
                <w:lang w:eastAsia="zh-CN"/>
              </w:rPr>
              <w:t xml:space="preserve"> </w:t>
            </w:r>
            <w:r>
              <w:rPr>
                <w:spacing w:val="3"/>
                <w:lang w:eastAsia="zh-CN"/>
              </w:rPr>
              <w:t>数字证书申领。</w:t>
            </w:r>
            <w:r>
              <w:rPr>
                <w:lang w:eastAsia="zh-CN"/>
              </w:rPr>
              <w:t xml:space="preserve"> </w:t>
            </w:r>
            <w:r>
              <w:rPr>
                <w:spacing w:val="-1"/>
                <w:lang w:eastAsia="zh-CN"/>
              </w:rPr>
              <w:t>因未注册入库、未办理</w:t>
            </w:r>
            <w:r>
              <w:rPr>
                <w:spacing w:val="-35"/>
                <w:lang w:eastAsia="zh-CN"/>
              </w:rPr>
              <w:t xml:space="preserve"> </w:t>
            </w:r>
            <w:r>
              <w:rPr>
                <w:spacing w:val="-1"/>
                <w:lang w:eastAsia="zh-CN"/>
              </w:rPr>
              <w:t>CA</w:t>
            </w:r>
            <w:r>
              <w:rPr>
                <w:spacing w:val="-42"/>
                <w:lang w:eastAsia="zh-CN"/>
              </w:rPr>
              <w:t xml:space="preserve"> </w:t>
            </w:r>
            <w:r>
              <w:rPr>
                <w:spacing w:val="-1"/>
                <w:lang w:eastAsia="zh-CN"/>
              </w:rPr>
              <w:t>数字证书等原因造成无</w:t>
            </w:r>
            <w:r>
              <w:rPr>
                <w:lang w:eastAsia="zh-CN"/>
              </w:rPr>
              <w:t xml:space="preserve"> </w:t>
            </w:r>
            <w:r>
              <w:rPr>
                <w:spacing w:val="-1"/>
                <w:lang w:eastAsia="zh-CN"/>
              </w:rPr>
              <w:t>法投标或投标失败等后果由供应商自行承担。</w:t>
            </w:r>
          </w:p>
          <w:p w14:paraId="674F851B">
            <w:pPr>
              <w:pStyle w:val="12"/>
              <w:spacing w:before="43" w:line="287" w:lineRule="auto"/>
              <w:ind w:left="118" w:right="42" w:hanging="1"/>
              <w:jc w:val="both"/>
              <w:rPr>
                <w:rFonts w:hint="eastAsia"/>
                <w:lang w:eastAsia="zh-CN"/>
              </w:rPr>
            </w:pPr>
            <w:r>
              <w:rPr>
                <w:spacing w:val="6"/>
                <w:lang w:eastAsia="zh-CN"/>
              </w:rPr>
              <w:t>3.使用政采云投标客户端时，建议使用谷歌浏览</w:t>
            </w:r>
            <w:r>
              <w:rPr>
                <w:spacing w:val="14"/>
                <w:lang w:eastAsia="zh-CN"/>
              </w:rPr>
              <w:t xml:space="preserve"> </w:t>
            </w:r>
            <w:r>
              <w:rPr>
                <w:spacing w:val="-5"/>
                <w:lang w:eastAsia="zh-CN"/>
              </w:rPr>
              <w:t>器，电脑配置满足</w:t>
            </w:r>
            <w:r>
              <w:rPr>
                <w:spacing w:val="-48"/>
                <w:lang w:eastAsia="zh-CN"/>
              </w:rPr>
              <w:t xml:space="preserve"> </w:t>
            </w:r>
            <w:r>
              <w:rPr>
                <w:spacing w:val="-5"/>
                <w:lang w:eastAsia="zh-CN"/>
              </w:rPr>
              <w:t>win7+64</w:t>
            </w:r>
            <w:r>
              <w:rPr>
                <w:spacing w:val="-43"/>
                <w:lang w:eastAsia="zh-CN"/>
              </w:rPr>
              <w:t xml:space="preserve"> </w:t>
            </w:r>
            <w:r>
              <w:rPr>
                <w:spacing w:val="-5"/>
                <w:lang w:eastAsia="zh-CN"/>
              </w:rPr>
              <w:t>位以上操作系统（不能</w:t>
            </w:r>
            <w:r>
              <w:rPr>
                <w:lang w:eastAsia="zh-CN"/>
              </w:rPr>
              <w:t xml:space="preserve"> </w:t>
            </w:r>
            <w:r>
              <w:rPr>
                <w:spacing w:val="-7"/>
                <w:lang w:eastAsia="zh-CN"/>
              </w:rPr>
              <w:t>用</w:t>
            </w:r>
            <w:r>
              <w:rPr>
                <w:spacing w:val="-48"/>
                <w:lang w:eastAsia="zh-CN"/>
              </w:rPr>
              <w:t xml:space="preserve"> </w:t>
            </w:r>
            <w:r>
              <w:rPr>
                <w:spacing w:val="-7"/>
                <w:lang w:eastAsia="zh-CN"/>
              </w:rPr>
              <w:t>mac</w:t>
            </w:r>
            <w:r>
              <w:rPr>
                <w:spacing w:val="-41"/>
                <w:lang w:eastAsia="zh-CN"/>
              </w:rPr>
              <w:t xml:space="preserve"> </w:t>
            </w:r>
            <w:r>
              <w:rPr>
                <w:spacing w:val="-7"/>
                <w:lang w:eastAsia="zh-CN"/>
              </w:rPr>
              <w:t>或者</w:t>
            </w:r>
            <w:r>
              <w:rPr>
                <w:spacing w:val="-37"/>
                <w:lang w:eastAsia="zh-CN"/>
              </w:rPr>
              <w:t xml:space="preserve"> </w:t>
            </w:r>
            <w:r>
              <w:rPr>
                <w:spacing w:val="-7"/>
                <w:lang w:eastAsia="zh-CN"/>
              </w:rPr>
              <w:t>linux</w:t>
            </w:r>
            <w:r>
              <w:rPr>
                <w:spacing w:val="-35"/>
                <w:lang w:eastAsia="zh-CN"/>
              </w:rPr>
              <w:t xml:space="preserve"> </w:t>
            </w:r>
            <w:r>
              <w:rPr>
                <w:spacing w:val="-7"/>
                <w:lang w:eastAsia="zh-CN"/>
              </w:rPr>
              <w:t>系统）。客户端请至新疆政府采</w:t>
            </w:r>
            <w:r>
              <w:rPr>
                <w:lang w:eastAsia="zh-CN"/>
              </w:rPr>
              <w:t xml:space="preserve"> </w:t>
            </w:r>
            <w:r>
              <w:rPr>
                <w:spacing w:val="-8"/>
                <w:lang w:eastAsia="zh-CN"/>
              </w:rPr>
              <w:t>购网（www.ccgp-xinjiang.gov.cn）下载专区查看，</w:t>
            </w:r>
            <w:r>
              <w:rPr>
                <w:spacing w:val="9"/>
                <w:lang w:eastAsia="zh-CN"/>
              </w:rPr>
              <w:t xml:space="preserve"> </w:t>
            </w:r>
            <w:r>
              <w:rPr>
                <w:spacing w:val="4"/>
                <w:lang w:eastAsia="zh-CN"/>
              </w:rPr>
              <w:t>如有问题可拨打政采云客户服务热线</w:t>
            </w:r>
            <w:r>
              <w:rPr>
                <w:spacing w:val="-33"/>
                <w:lang w:eastAsia="zh-CN"/>
              </w:rPr>
              <w:t xml:space="preserve"> </w:t>
            </w:r>
            <w:r>
              <w:rPr>
                <w:spacing w:val="4"/>
                <w:lang w:eastAsia="zh-CN"/>
              </w:rPr>
              <w:t>95763</w:t>
            </w:r>
            <w:r>
              <w:rPr>
                <w:spacing w:val="-35"/>
                <w:lang w:eastAsia="zh-CN"/>
              </w:rPr>
              <w:t xml:space="preserve"> </w:t>
            </w:r>
            <w:r>
              <w:rPr>
                <w:spacing w:val="4"/>
                <w:lang w:eastAsia="zh-CN"/>
              </w:rPr>
              <w:t>进行</w:t>
            </w:r>
            <w:r>
              <w:rPr>
                <w:lang w:eastAsia="zh-CN"/>
              </w:rPr>
              <w:t xml:space="preserve"> </w:t>
            </w:r>
            <w:r>
              <w:rPr>
                <w:spacing w:val="-6"/>
                <w:lang w:eastAsia="zh-CN"/>
              </w:rPr>
              <w:t>咨询。</w:t>
            </w:r>
          </w:p>
          <w:p w14:paraId="0E0E5CE4">
            <w:pPr>
              <w:pStyle w:val="12"/>
              <w:spacing w:before="36" w:line="272" w:lineRule="auto"/>
              <w:ind w:left="119" w:right="114" w:firstLine="11"/>
              <w:rPr>
                <w:rFonts w:hint="eastAsia"/>
                <w:lang w:eastAsia="zh-CN"/>
              </w:rPr>
            </w:pPr>
            <w:r>
              <w:rPr>
                <w:spacing w:val="-4"/>
                <w:lang w:eastAsia="zh-CN"/>
              </w:rPr>
              <w:t>4.供应商应按当地交易中心要求递交场地费，在进</w:t>
            </w:r>
            <w:r>
              <w:rPr>
                <w:spacing w:val="4"/>
                <w:lang w:eastAsia="zh-CN"/>
              </w:rPr>
              <w:t xml:space="preserve"> </w:t>
            </w:r>
            <w:r>
              <w:rPr>
                <w:spacing w:val="-5"/>
                <w:lang w:eastAsia="zh-CN"/>
              </w:rPr>
              <w:t>入评标环节前完成缴费，若不缴纳场地费，则不予</w:t>
            </w:r>
            <w:r>
              <w:rPr>
                <w:spacing w:val="13"/>
                <w:lang w:eastAsia="zh-CN"/>
              </w:rPr>
              <w:t xml:space="preserve"> </w:t>
            </w:r>
            <w:r>
              <w:rPr>
                <w:spacing w:val="-3"/>
                <w:lang w:eastAsia="zh-CN"/>
              </w:rPr>
              <w:t>进入评标环节。</w:t>
            </w:r>
          </w:p>
        </w:tc>
      </w:tr>
      <w:tr w14:paraId="02B9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vMerge w:val="restart"/>
            <w:tcBorders>
              <w:top w:val="single" w:color="auto" w:sz="4" w:space="0"/>
              <w:left w:val="single" w:color="auto" w:sz="4" w:space="0"/>
              <w:bottom w:val="single" w:color="auto" w:sz="4" w:space="0"/>
              <w:right w:val="single" w:color="auto" w:sz="4" w:space="0"/>
            </w:tcBorders>
          </w:tcPr>
          <w:p w14:paraId="2B91907A">
            <w:pPr>
              <w:spacing w:line="291" w:lineRule="auto"/>
              <w:rPr>
                <w:lang w:eastAsia="zh-CN"/>
              </w:rPr>
            </w:pPr>
          </w:p>
          <w:p w14:paraId="0A60576A">
            <w:pPr>
              <w:spacing w:line="291" w:lineRule="auto"/>
              <w:rPr>
                <w:lang w:eastAsia="zh-CN"/>
              </w:rPr>
            </w:pPr>
          </w:p>
          <w:p w14:paraId="2D062EBD">
            <w:pPr>
              <w:spacing w:line="291" w:lineRule="auto"/>
              <w:rPr>
                <w:lang w:eastAsia="zh-CN"/>
              </w:rPr>
            </w:pPr>
          </w:p>
          <w:p w14:paraId="613BC919">
            <w:pPr>
              <w:pStyle w:val="12"/>
              <w:spacing w:before="78" w:line="180" w:lineRule="auto"/>
              <w:ind w:left="155"/>
              <w:rPr>
                <w:rFonts w:hint="eastAsia"/>
              </w:rPr>
            </w:pPr>
            <w:r>
              <w:rPr>
                <w:spacing w:val="-4"/>
              </w:rPr>
              <w:t>37.2</w:t>
            </w:r>
          </w:p>
        </w:tc>
        <w:tc>
          <w:tcPr>
            <w:tcW w:w="2977" w:type="dxa"/>
            <w:vMerge w:val="restart"/>
            <w:tcBorders>
              <w:top w:val="single" w:color="auto" w:sz="4" w:space="0"/>
              <w:left w:val="single" w:color="auto" w:sz="4" w:space="0"/>
              <w:bottom w:val="single" w:color="auto" w:sz="4" w:space="0"/>
              <w:right w:val="single" w:color="auto" w:sz="4" w:space="0"/>
            </w:tcBorders>
          </w:tcPr>
          <w:p w14:paraId="4D9EA603">
            <w:pPr>
              <w:spacing w:line="277" w:lineRule="auto"/>
            </w:pPr>
          </w:p>
          <w:p w14:paraId="5A53AA70">
            <w:pPr>
              <w:spacing w:line="277" w:lineRule="auto"/>
            </w:pPr>
          </w:p>
          <w:p w14:paraId="56BE735C">
            <w:pPr>
              <w:spacing w:line="278" w:lineRule="auto"/>
            </w:pPr>
          </w:p>
          <w:p w14:paraId="635C871B">
            <w:pPr>
              <w:pStyle w:val="12"/>
              <w:spacing w:before="78" w:line="226" w:lineRule="auto"/>
              <w:ind w:left="1266"/>
              <w:rPr>
                <w:rFonts w:hint="eastAsia"/>
              </w:rPr>
            </w:pPr>
            <w:r>
              <w:rPr>
                <w:spacing w:val="-11"/>
              </w:rPr>
              <w:t>定义</w:t>
            </w:r>
          </w:p>
        </w:tc>
        <w:tc>
          <w:tcPr>
            <w:tcW w:w="5418" w:type="dxa"/>
            <w:tcBorders>
              <w:left w:val="single" w:color="auto" w:sz="4" w:space="0"/>
            </w:tcBorders>
          </w:tcPr>
          <w:p w14:paraId="6FB80C38">
            <w:pPr>
              <w:pStyle w:val="12"/>
              <w:spacing w:before="129" w:line="260" w:lineRule="auto"/>
              <w:ind w:left="134" w:right="107" w:hanging="9"/>
              <w:rPr>
                <w:rFonts w:hint="eastAsia"/>
                <w:lang w:eastAsia="zh-CN"/>
              </w:rPr>
            </w:pPr>
            <w:r>
              <w:rPr>
                <w:spacing w:val="-5"/>
                <w:lang w:eastAsia="zh-CN"/>
              </w:rPr>
              <w:t>原件：最初产生的区别于复制件的原始文件或文件</w:t>
            </w:r>
            <w:r>
              <w:rPr>
                <w:spacing w:val="9"/>
                <w:lang w:eastAsia="zh-CN"/>
              </w:rPr>
              <w:t xml:space="preserve"> </w:t>
            </w:r>
            <w:r>
              <w:rPr>
                <w:spacing w:val="-2"/>
                <w:lang w:eastAsia="zh-CN"/>
              </w:rPr>
              <w:t>的原本或公证处出具的文件复制件公证书。</w:t>
            </w:r>
          </w:p>
        </w:tc>
      </w:tr>
      <w:tr w14:paraId="333E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189" w:hRule="atLeast"/>
        </w:trPr>
        <w:tc>
          <w:tcPr>
            <w:tcW w:w="768" w:type="dxa"/>
            <w:vMerge w:val="continue"/>
            <w:tcBorders>
              <w:top w:val="single" w:color="auto" w:sz="4" w:space="0"/>
              <w:left w:val="single" w:color="auto" w:sz="4" w:space="0"/>
              <w:bottom w:val="single" w:color="auto" w:sz="4" w:space="0"/>
            </w:tcBorders>
          </w:tcPr>
          <w:p w14:paraId="28FD4520">
            <w:pPr>
              <w:rPr>
                <w:lang w:eastAsia="zh-CN"/>
              </w:rPr>
            </w:pPr>
          </w:p>
        </w:tc>
        <w:tc>
          <w:tcPr>
            <w:tcW w:w="2977" w:type="dxa"/>
            <w:vMerge w:val="continue"/>
            <w:tcBorders>
              <w:top w:val="single" w:color="auto" w:sz="4" w:space="0"/>
              <w:bottom w:val="single" w:color="auto" w:sz="4" w:space="0"/>
              <w:right w:val="single" w:color="auto" w:sz="4" w:space="0"/>
            </w:tcBorders>
          </w:tcPr>
          <w:p w14:paraId="1751A935">
            <w:pPr>
              <w:rPr>
                <w:lang w:eastAsia="zh-CN"/>
              </w:rPr>
            </w:pPr>
          </w:p>
        </w:tc>
        <w:tc>
          <w:tcPr>
            <w:tcW w:w="5418" w:type="dxa"/>
            <w:tcBorders>
              <w:left w:val="single" w:color="auto" w:sz="4" w:space="0"/>
            </w:tcBorders>
          </w:tcPr>
          <w:p w14:paraId="32D512CC">
            <w:pPr>
              <w:pStyle w:val="12"/>
              <w:spacing w:before="129" w:line="269" w:lineRule="auto"/>
              <w:ind w:left="144" w:right="30" w:hanging="13"/>
              <w:jc w:val="both"/>
              <w:rPr>
                <w:rFonts w:hint="eastAsia"/>
                <w:lang w:eastAsia="zh-CN"/>
              </w:rPr>
            </w:pPr>
            <w:r>
              <w:rPr>
                <w:spacing w:val="-12"/>
                <w:lang w:eastAsia="zh-CN"/>
              </w:rPr>
              <w:t>书面形式：包括文字的打印或扫描件、传真、信函、</w:t>
            </w:r>
            <w:r>
              <w:rPr>
                <w:spacing w:val="5"/>
                <w:lang w:eastAsia="zh-CN"/>
              </w:rPr>
              <w:t xml:space="preserve"> </w:t>
            </w:r>
            <w:r>
              <w:rPr>
                <w:spacing w:val="-6"/>
                <w:lang w:eastAsia="zh-CN"/>
              </w:rPr>
              <w:t>电传、电报、电子邮件、相关网站发布的公告等可</w:t>
            </w:r>
            <w:r>
              <w:rPr>
                <w:spacing w:val="11"/>
                <w:lang w:eastAsia="zh-CN"/>
              </w:rPr>
              <w:t xml:space="preserve"> </w:t>
            </w:r>
            <w:r>
              <w:rPr>
                <w:spacing w:val="-3"/>
                <w:lang w:eastAsia="zh-CN"/>
              </w:rPr>
              <w:t>以有形地表现所载内容的形式。</w:t>
            </w:r>
          </w:p>
        </w:tc>
      </w:tr>
      <w:tr w14:paraId="056E6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0" w:hRule="atLeast"/>
        </w:trPr>
        <w:tc>
          <w:tcPr>
            <w:tcW w:w="768" w:type="dxa"/>
            <w:tcBorders>
              <w:top w:val="single" w:color="auto" w:sz="4" w:space="0"/>
            </w:tcBorders>
          </w:tcPr>
          <w:p w14:paraId="10154C79">
            <w:pPr>
              <w:spacing w:line="290" w:lineRule="auto"/>
              <w:rPr>
                <w:lang w:eastAsia="zh-CN"/>
              </w:rPr>
            </w:pPr>
          </w:p>
          <w:p w14:paraId="1C236CCA">
            <w:pPr>
              <w:spacing w:line="290" w:lineRule="auto"/>
              <w:rPr>
                <w:lang w:eastAsia="zh-CN"/>
              </w:rPr>
            </w:pPr>
          </w:p>
          <w:p w14:paraId="16114904">
            <w:pPr>
              <w:spacing w:line="290" w:lineRule="auto"/>
              <w:rPr>
                <w:lang w:eastAsia="zh-CN"/>
              </w:rPr>
            </w:pPr>
          </w:p>
          <w:p w14:paraId="302AEACE">
            <w:pPr>
              <w:pStyle w:val="12"/>
              <w:spacing w:before="78" w:line="180" w:lineRule="auto"/>
              <w:ind w:left="155"/>
              <w:rPr>
                <w:rFonts w:hint="eastAsia"/>
              </w:rPr>
            </w:pPr>
            <w:r>
              <w:rPr>
                <w:spacing w:val="-4"/>
              </w:rPr>
              <w:t>37.3</w:t>
            </w:r>
          </w:p>
        </w:tc>
        <w:tc>
          <w:tcPr>
            <w:tcW w:w="2977" w:type="dxa"/>
            <w:tcBorders>
              <w:top w:val="single" w:color="auto" w:sz="4" w:space="0"/>
            </w:tcBorders>
          </w:tcPr>
          <w:p w14:paraId="797EBE32">
            <w:pPr>
              <w:spacing w:line="321" w:lineRule="auto"/>
              <w:rPr>
                <w:lang w:eastAsia="zh-CN"/>
              </w:rPr>
            </w:pPr>
          </w:p>
          <w:p w14:paraId="0E536A72">
            <w:pPr>
              <w:spacing w:line="321" w:lineRule="auto"/>
              <w:rPr>
                <w:lang w:eastAsia="zh-CN"/>
              </w:rPr>
            </w:pPr>
          </w:p>
          <w:p w14:paraId="312748A5">
            <w:pPr>
              <w:pStyle w:val="12"/>
              <w:spacing w:before="78" w:line="272" w:lineRule="auto"/>
              <w:ind w:left="1385" w:right="106" w:hanging="1263"/>
              <w:rPr>
                <w:rFonts w:hint="eastAsia"/>
                <w:lang w:eastAsia="zh-CN"/>
              </w:rPr>
            </w:pPr>
            <w:r>
              <w:rPr>
                <w:spacing w:val="-12"/>
                <w:lang w:eastAsia="zh-CN"/>
              </w:rPr>
              <w:t>分包和非主体、非关键性工</w:t>
            </w:r>
            <w:r>
              <w:rPr>
                <w:spacing w:val="6"/>
                <w:lang w:eastAsia="zh-CN"/>
              </w:rPr>
              <w:t xml:space="preserve"> </w:t>
            </w:r>
            <w:r>
              <w:rPr>
                <w:lang w:eastAsia="zh-CN"/>
              </w:rPr>
              <w:t>作</w:t>
            </w:r>
          </w:p>
        </w:tc>
        <w:tc>
          <w:tcPr>
            <w:tcW w:w="5418" w:type="dxa"/>
          </w:tcPr>
          <w:p w14:paraId="4B1AA261">
            <w:pPr>
              <w:pStyle w:val="12"/>
              <w:spacing w:before="132"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57D4452B">
            <w:pPr>
              <w:pStyle w:val="12"/>
              <w:spacing w:before="149" w:line="273" w:lineRule="auto"/>
              <w:ind w:left="127" w:right="107" w:firstLine="11"/>
              <w:rPr>
                <w:rFonts w:hint="eastAsia"/>
                <w:lang w:eastAsia="zh-CN"/>
              </w:rPr>
            </w:pPr>
            <w:r>
              <w:rPr>
                <w:lang w:eastAsia="zh-CN"/>
              </w:rPr>
              <w:t>□ 允许，供应商根据采购文件载明的标的采购项</w:t>
            </w:r>
            <w:r>
              <w:rPr>
                <w:spacing w:val="5"/>
                <w:lang w:eastAsia="zh-CN"/>
              </w:rPr>
              <w:t xml:space="preserve"> </w:t>
            </w:r>
            <w:r>
              <w:rPr>
                <w:spacing w:val="-5"/>
                <w:lang w:eastAsia="zh-CN"/>
              </w:rPr>
              <w:t>目实际情况，拟在成交后将成交项目的非主体、非</w:t>
            </w:r>
            <w:r>
              <w:rPr>
                <w:spacing w:val="7"/>
                <w:lang w:eastAsia="zh-CN"/>
              </w:rPr>
              <w:t xml:space="preserve"> </w:t>
            </w:r>
            <w:r>
              <w:rPr>
                <w:spacing w:val="-5"/>
                <w:lang w:eastAsia="zh-CN"/>
              </w:rPr>
              <w:t>关键性工作交由他人完成的，应当在响应文件中载</w:t>
            </w:r>
            <w:r>
              <w:rPr>
                <w:spacing w:val="7"/>
                <w:lang w:eastAsia="zh-CN"/>
              </w:rPr>
              <w:t xml:space="preserve"> </w:t>
            </w:r>
            <w:r>
              <w:rPr>
                <w:spacing w:val="-12"/>
                <w:lang w:eastAsia="zh-CN"/>
              </w:rPr>
              <w:t>明。</w:t>
            </w:r>
          </w:p>
        </w:tc>
      </w:tr>
      <w:tr w14:paraId="5EE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530" w:hRule="atLeast"/>
        </w:trPr>
        <w:tc>
          <w:tcPr>
            <w:tcW w:w="768" w:type="dxa"/>
          </w:tcPr>
          <w:p w14:paraId="7830F1C4">
            <w:pPr>
              <w:spacing w:line="256" w:lineRule="auto"/>
              <w:rPr>
                <w:lang w:eastAsia="zh-CN"/>
              </w:rPr>
            </w:pPr>
          </w:p>
          <w:p w14:paraId="08B7E2E5">
            <w:pPr>
              <w:spacing w:line="256" w:lineRule="auto"/>
              <w:rPr>
                <w:lang w:eastAsia="zh-CN"/>
              </w:rPr>
            </w:pPr>
          </w:p>
          <w:p w14:paraId="118813E1">
            <w:pPr>
              <w:spacing w:line="257" w:lineRule="auto"/>
              <w:rPr>
                <w:lang w:eastAsia="zh-CN"/>
              </w:rPr>
            </w:pPr>
          </w:p>
          <w:p w14:paraId="2C6F6A6B">
            <w:pPr>
              <w:spacing w:line="257" w:lineRule="auto"/>
              <w:rPr>
                <w:lang w:eastAsia="zh-CN"/>
              </w:rPr>
            </w:pPr>
          </w:p>
          <w:p w14:paraId="49524FE1">
            <w:pPr>
              <w:pStyle w:val="12"/>
              <w:spacing w:before="78" w:line="180" w:lineRule="auto"/>
              <w:ind w:left="155"/>
              <w:rPr>
                <w:rFonts w:hint="eastAsia"/>
              </w:rPr>
            </w:pPr>
            <w:r>
              <w:rPr>
                <w:spacing w:val="-4"/>
              </w:rPr>
              <w:t>37.4</w:t>
            </w:r>
          </w:p>
        </w:tc>
        <w:tc>
          <w:tcPr>
            <w:tcW w:w="2977" w:type="dxa"/>
          </w:tcPr>
          <w:p w14:paraId="75CF4FBD">
            <w:pPr>
              <w:spacing w:line="254" w:lineRule="auto"/>
            </w:pPr>
          </w:p>
          <w:p w14:paraId="2D33002B">
            <w:pPr>
              <w:spacing w:line="254" w:lineRule="auto"/>
            </w:pPr>
          </w:p>
          <w:p w14:paraId="189A4ADD">
            <w:pPr>
              <w:spacing w:line="254" w:lineRule="auto"/>
            </w:pPr>
          </w:p>
          <w:p w14:paraId="7236C092">
            <w:pPr>
              <w:spacing w:line="254" w:lineRule="auto"/>
            </w:pPr>
          </w:p>
          <w:p w14:paraId="39869B66">
            <w:pPr>
              <w:pStyle w:val="12"/>
              <w:spacing w:before="78" w:line="223" w:lineRule="auto"/>
              <w:ind w:left="795"/>
              <w:rPr>
                <w:rFonts w:hint="eastAsia"/>
              </w:rPr>
            </w:pPr>
            <w:r>
              <w:rPr>
                <w:spacing w:val="-5"/>
              </w:rPr>
              <w:t>多包成交规则</w:t>
            </w:r>
          </w:p>
        </w:tc>
        <w:tc>
          <w:tcPr>
            <w:tcW w:w="5418" w:type="dxa"/>
          </w:tcPr>
          <w:p w14:paraId="4F6488F4">
            <w:pPr>
              <w:pStyle w:val="12"/>
              <w:spacing w:before="102" w:line="273" w:lineRule="auto"/>
              <w:ind w:left="122" w:right="62" w:firstLine="1"/>
              <w:jc w:val="both"/>
              <w:rPr>
                <w:rFonts w:hint="eastAsia"/>
                <w:lang w:eastAsia="zh-CN"/>
              </w:rPr>
            </w:pPr>
            <w:r>
              <w:rPr>
                <w:rFonts w:hint="eastAsia"/>
                <w:lang w:eastAsia="zh-CN"/>
              </w:rPr>
              <w:t>分</w:t>
            </w:r>
            <w:r>
              <w:rPr>
                <w:rFonts w:hint="eastAsia"/>
                <w:lang w:val="en-US" w:eastAsia="zh-CN"/>
              </w:rPr>
              <w:t>标段</w:t>
            </w:r>
            <w:r>
              <w:rPr>
                <w:rFonts w:hint="eastAsia"/>
                <w:lang w:eastAsia="zh-CN"/>
              </w:rPr>
              <w:t xml:space="preserve">采购的项目，供应商可以选择 </w:t>
            </w:r>
            <w:r>
              <w:rPr>
                <w:rFonts w:hint="eastAsia"/>
                <w:lang w:val="en-US" w:eastAsia="zh-CN"/>
              </w:rPr>
              <w:t>6</w:t>
            </w:r>
            <w:r>
              <w:rPr>
                <w:rFonts w:hint="eastAsia"/>
                <w:lang w:eastAsia="zh-CN"/>
              </w:rPr>
              <w:t xml:space="preserve"> 个</w:t>
            </w:r>
            <w:r>
              <w:rPr>
                <w:rFonts w:hint="eastAsia"/>
                <w:lang w:val="en-US" w:eastAsia="zh-CN"/>
              </w:rPr>
              <w:t>标段</w:t>
            </w:r>
            <w:r>
              <w:rPr>
                <w:rFonts w:hint="eastAsia"/>
                <w:lang w:eastAsia="zh-CN"/>
              </w:rPr>
              <w:t>报价，但只能成交</w:t>
            </w:r>
            <w:r>
              <w:rPr>
                <w:rFonts w:hint="eastAsia"/>
                <w:lang w:val="en-US" w:eastAsia="zh-CN"/>
              </w:rPr>
              <w:t>1</w:t>
            </w:r>
            <w:r>
              <w:rPr>
                <w:rFonts w:hint="eastAsia"/>
                <w:lang w:eastAsia="zh-CN"/>
              </w:rPr>
              <w:t>个</w:t>
            </w:r>
            <w:r>
              <w:rPr>
                <w:rFonts w:hint="eastAsia"/>
                <w:lang w:val="en-US" w:eastAsia="zh-CN"/>
              </w:rPr>
              <w:t>标段</w:t>
            </w:r>
            <w:r>
              <w:rPr>
                <w:rFonts w:hint="eastAsia"/>
                <w:lang w:eastAsia="zh-CN"/>
              </w:rPr>
              <w:t>，</w:t>
            </w:r>
            <w:r>
              <w:rPr>
                <w:rFonts w:hint="eastAsia"/>
                <w:lang w:val="en-US" w:eastAsia="zh-CN"/>
              </w:rPr>
              <w:t>即兼投不兼中，若一家供应商在两个及以上的标段中得分都第一，则该标段中标候选人自动顺延至第二名。</w:t>
            </w:r>
          </w:p>
        </w:tc>
      </w:tr>
      <w:tr w14:paraId="2312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572895BC">
            <w:pPr>
              <w:spacing w:line="252" w:lineRule="auto"/>
              <w:rPr>
                <w:lang w:eastAsia="zh-CN"/>
              </w:rPr>
            </w:pPr>
          </w:p>
          <w:p w14:paraId="4B053812">
            <w:pPr>
              <w:pStyle w:val="12"/>
              <w:spacing w:before="78" w:line="180" w:lineRule="auto"/>
              <w:ind w:left="155"/>
              <w:rPr>
                <w:rFonts w:hint="eastAsia"/>
              </w:rPr>
            </w:pPr>
            <w:r>
              <w:rPr>
                <w:spacing w:val="-4"/>
              </w:rPr>
              <w:t>37.5</w:t>
            </w:r>
          </w:p>
        </w:tc>
        <w:tc>
          <w:tcPr>
            <w:tcW w:w="2977" w:type="dxa"/>
          </w:tcPr>
          <w:p w14:paraId="2244DE29">
            <w:pPr>
              <w:pStyle w:val="12"/>
              <w:spacing w:before="318" w:line="223" w:lineRule="auto"/>
              <w:ind w:left="1268"/>
              <w:rPr>
                <w:rFonts w:hint="eastAsia"/>
              </w:rPr>
            </w:pPr>
            <w:r>
              <w:rPr>
                <w:spacing w:val="-12"/>
              </w:rPr>
              <w:t>监督</w:t>
            </w:r>
          </w:p>
        </w:tc>
        <w:tc>
          <w:tcPr>
            <w:tcW w:w="5418" w:type="dxa"/>
          </w:tcPr>
          <w:p w14:paraId="470B99A5">
            <w:pPr>
              <w:pStyle w:val="12"/>
              <w:spacing w:before="134" w:line="258" w:lineRule="auto"/>
              <w:ind w:left="133" w:right="107" w:hanging="12"/>
              <w:rPr>
                <w:rFonts w:hint="eastAsia"/>
                <w:lang w:eastAsia="zh-CN"/>
              </w:rPr>
            </w:pPr>
            <w:r>
              <w:rPr>
                <w:spacing w:val="6"/>
                <w:lang w:eastAsia="zh-CN"/>
              </w:rPr>
              <w:t>本次采购活动以及相关当事人应当接受当地监督</w:t>
            </w:r>
            <w:r>
              <w:rPr>
                <w:spacing w:val="16"/>
                <w:lang w:eastAsia="zh-CN"/>
              </w:rPr>
              <w:t xml:space="preserve"> </w:t>
            </w:r>
            <w:r>
              <w:rPr>
                <w:spacing w:val="-3"/>
                <w:lang w:eastAsia="zh-CN"/>
              </w:rPr>
              <w:t>管理部门依法实施的监督。</w:t>
            </w:r>
          </w:p>
        </w:tc>
      </w:tr>
      <w:tr w14:paraId="5C63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56" w:hRule="atLeast"/>
        </w:trPr>
        <w:tc>
          <w:tcPr>
            <w:tcW w:w="768" w:type="dxa"/>
          </w:tcPr>
          <w:p w14:paraId="0A2678AB">
            <w:pPr>
              <w:spacing w:line="252" w:lineRule="auto"/>
              <w:rPr>
                <w:lang w:eastAsia="zh-CN"/>
              </w:rPr>
            </w:pPr>
          </w:p>
          <w:p w14:paraId="00EFF544">
            <w:pPr>
              <w:pStyle w:val="12"/>
              <w:spacing w:before="78" w:line="180" w:lineRule="auto"/>
              <w:ind w:left="155"/>
              <w:rPr>
                <w:rFonts w:hint="eastAsia"/>
              </w:rPr>
            </w:pPr>
            <w:r>
              <w:rPr>
                <w:spacing w:val="-4"/>
              </w:rPr>
              <w:t>37.6</w:t>
            </w:r>
          </w:p>
        </w:tc>
        <w:tc>
          <w:tcPr>
            <w:tcW w:w="2977" w:type="dxa"/>
          </w:tcPr>
          <w:p w14:paraId="10A0ED93">
            <w:pPr>
              <w:pStyle w:val="12"/>
              <w:spacing w:before="85" w:line="254" w:lineRule="auto"/>
              <w:ind w:left="118" w:right="468"/>
              <w:jc w:val="center"/>
              <w:rPr>
                <w:rFonts w:hint="eastAsia"/>
                <w:lang w:eastAsia="zh-CN"/>
              </w:rPr>
            </w:pPr>
            <w:r>
              <w:rPr>
                <w:spacing w:val="-2"/>
                <w:lang w:eastAsia="zh-CN"/>
              </w:rPr>
              <w:t>低价不正当竞争预防措</w:t>
            </w:r>
            <w:r>
              <w:rPr>
                <w:spacing w:val="3"/>
                <w:lang w:eastAsia="zh-CN"/>
              </w:rPr>
              <w:t xml:space="preserve"> </w:t>
            </w:r>
            <w:r>
              <w:rPr>
                <w:lang w:eastAsia="zh-CN"/>
              </w:rPr>
              <w:t>施</w:t>
            </w:r>
          </w:p>
        </w:tc>
        <w:tc>
          <w:tcPr>
            <w:tcW w:w="5418" w:type="dxa"/>
          </w:tcPr>
          <w:p w14:paraId="08C6D8E7">
            <w:pPr>
              <w:pStyle w:val="12"/>
              <w:spacing w:before="86" w:line="220" w:lineRule="auto"/>
              <w:ind w:left="120"/>
              <w:rPr>
                <w:rFonts w:hint="eastAsia"/>
                <w:lang w:eastAsia="zh-CN"/>
              </w:rPr>
            </w:pPr>
            <w:r>
              <w:rPr>
                <w:spacing w:val="-1"/>
                <w:lang w:eastAsia="zh-CN"/>
              </w:rPr>
              <w:t>低价不正当竞争预防措施(实质性要求):</w:t>
            </w:r>
          </w:p>
          <w:p w14:paraId="7D65722C">
            <w:pPr>
              <w:pStyle w:val="12"/>
              <w:spacing w:before="43" w:line="263" w:lineRule="auto"/>
              <w:ind w:left="119" w:right="107"/>
              <w:jc w:val="both"/>
              <w:rPr>
                <w:rFonts w:hint="eastAsia"/>
                <w:lang w:eastAsia="zh-CN"/>
              </w:rPr>
            </w:pPr>
            <w:r>
              <w:rPr>
                <w:spacing w:val="-4"/>
                <w:lang w:eastAsia="zh-CN"/>
              </w:rPr>
              <w:t>根据“财政部 87 号令《政府采购货物服务招标投</w:t>
            </w:r>
            <w:r>
              <w:rPr>
                <w:spacing w:val="-5"/>
                <w:lang w:eastAsia="zh-CN"/>
              </w:rPr>
              <w:t>标管理办法》”第六十条之规定：评标委员会认为</w:t>
            </w:r>
            <w:r>
              <w:rPr>
                <w:spacing w:val="14"/>
                <w:lang w:eastAsia="zh-CN"/>
              </w:rPr>
              <w:t xml:space="preserve"> </w:t>
            </w:r>
            <w:r>
              <w:rPr>
                <w:spacing w:val="6"/>
                <w:lang w:eastAsia="zh-CN"/>
              </w:rPr>
              <w:t>投标人报价明显低于其他通过符合性审查供应商</w:t>
            </w:r>
            <w:r>
              <w:rPr>
                <w:spacing w:val="18"/>
                <w:lang w:eastAsia="zh-CN"/>
              </w:rPr>
              <w:t xml:space="preserve"> </w:t>
            </w:r>
            <w:r>
              <w:rPr>
                <w:spacing w:val="6"/>
                <w:lang w:eastAsia="zh-CN"/>
              </w:rPr>
              <w:t>的报价，有可能影响产品质量或者不能诚信履约</w:t>
            </w:r>
            <w:r>
              <w:rPr>
                <w:spacing w:val="18"/>
                <w:lang w:eastAsia="zh-CN"/>
              </w:rPr>
              <w:t xml:space="preserve"> </w:t>
            </w:r>
            <w:r>
              <w:rPr>
                <w:spacing w:val="-5"/>
                <w:lang w:eastAsia="zh-CN"/>
              </w:rPr>
              <w:t>的，应当要求其在评标现场合理的时间内提供书面</w:t>
            </w:r>
            <w:r>
              <w:rPr>
                <w:spacing w:val="14"/>
                <w:lang w:eastAsia="zh-CN"/>
              </w:rPr>
              <w:t xml:space="preserve"> </w:t>
            </w:r>
            <w:r>
              <w:rPr>
                <w:spacing w:val="-5"/>
                <w:lang w:eastAsia="zh-CN"/>
              </w:rPr>
              <w:t>说明，必要时提交相关证明材料；供应商不能证明</w:t>
            </w:r>
            <w:r>
              <w:rPr>
                <w:spacing w:val="14"/>
                <w:lang w:eastAsia="zh-CN"/>
              </w:rPr>
              <w:t xml:space="preserve"> </w:t>
            </w:r>
            <w:r>
              <w:rPr>
                <w:spacing w:val="6"/>
                <w:lang w:eastAsia="zh-CN"/>
              </w:rPr>
              <w:t>其报价合理性的评标委员会应当将其作为无效投</w:t>
            </w:r>
            <w:r>
              <w:rPr>
                <w:spacing w:val="18"/>
                <w:lang w:eastAsia="zh-CN"/>
              </w:rPr>
              <w:t xml:space="preserve"> </w:t>
            </w:r>
            <w:r>
              <w:rPr>
                <w:spacing w:val="-5"/>
                <w:lang w:eastAsia="zh-CN"/>
              </w:rPr>
              <w:t>标处理。评标委员会应当要求其在评标现场合理的</w:t>
            </w:r>
            <w:r>
              <w:rPr>
                <w:spacing w:val="14"/>
                <w:lang w:eastAsia="zh-CN"/>
              </w:rPr>
              <w:t xml:space="preserve"> </w:t>
            </w:r>
            <w:r>
              <w:rPr>
                <w:spacing w:val="-5"/>
                <w:lang w:eastAsia="zh-CN"/>
              </w:rPr>
              <w:t>时间内提供成本构成书面说明，并提交相关证明材</w:t>
            </w:r>
            <w:r>
              <w:rPr>
                <w:spacing w:val="14"/>
                <w:lang w:eastAsia="zh-CN"/>
              </w:rPr>
              <w:t xml:space="preserve"> </w:t>
            </w:r>
            <w:r>
              <w:rPr>
                <w:spacing w:val="-5"/>
                <w:lang w:eastAsia="zh-CN"/>
              </w:rPr>
              <w:t>料。供应商书面说明应当按照国家财务会计制度的</w:t>
            </w:r>
            <w:r>
              <w:rPr>
                <w:spacing w:val="14"/>
                <w:lang w:eastAsia="zh-CN"/>
              </w:rPr>
              <w:t xml:space="preserve"> </w:t>
            </w:r>
            <w:r>
              <w:rPr>
                <w:spacing w:val="-5"/>
                <w:lang w:eastAsia="zh-CN"/>
              </w:rPr>
              <w:t>规定要求，逐项就供应商提供的货物、工程和服务</w:t>
            </w:r>
            <w:r>
              <w:rPr>
                <w:spacing w:val="14"/>
                <w:lang w:eastAsia="zh-CN"/>
              </w:rPr>
              <w:t xml:space="preserve"> </w:t>
            </w:r>
            <w:r>
              <w:rPr>
                <w:spacing w:val="12"/>
                <w:lang w:eastAsia="zh-CN"/>
              </w:rPr>
              <w:t xml:space="preserve">的主营业务成本(应根据供应商企业类型予以区 </w:t>
            </w:r>
            <w:r>
              <w:rPr>
                <w:spacing w:val="1"/>
                <w:lang w:eastAsia="zh-CN"/>
              </w:rPr>
              <w:t>别)、税金及附加、销售费用、管理费用、财务费</w:t>
            </w:r>
            <w:r>
              <w:rPr>
                <w:spacing w:val="2"/>
                <w:lang w:eastAsia="zh-CN"/>
              </w:rPr>
              <w:t xml:space="preserve"> </w:t>
            </w:r>
            <w:r>
              <w:rPr>
                <w:spacing w:val="-5"/>
                <w:lang w:eastAsia="zh-CN"/>
              </w:rPr>
              <w:t>用等成本构成事项详细陈述。供应商书面说明应当</w:t>
            </w:r>
            <w:r>
              <w:rPr>
                <w:spacing w:val="14"/>
                <w:lang w:eastAsia="zh-CN"/>
              </w:rPr>
              <w:t xml:space="preserve"> </w:t>
            </w:r>
            <w:r>
              <w:rPr>
                <w:spacing w:val="-5"/>
                <w:lang w:eastAsia="zh-CN"/>
              </w:rPr>
              <w:t>签字确认或者加盖公章，否则无效。书面说明的签</w:t>
            </w:r>
            <w:r>
              <w:rPr>
                <w:spacing w:val="14"/>
                <w:lang w:eastAsia="zh-CN"/>
              </w:rPr>
              <w:t xml:space="preserve"> </w:t>
            </w:r>
            <w:r>
              <w:rPr>
                <w:spacing w:val="-5"/>
                <w:lang w:eastAsia="zh-CN"/>
              </w:rPr>
              <w:t>字确认，供应商为法人的，由其法定代表人或者代</w:t>
            </w:r>
            <w:r>
              <w:rPr>
                <w:spacing w:val="14"/>
                <w:lang w:eastAsia="zh-CN"/>
              </w:rPr>
              <w:t xml:space="preserve"> </w:t>
            </w:r>
            <w:r>
              <w:rPr>
                <w:spacing w:val="-5"/>
                <w:lang w:eastAsia="zh-CN"/>
              </w:rPr>
              <w:t>理人签字确认；供应商为其他组织的，由其主要负</w:t>
            </w:r>
            <w:r>
              <w:rPr>
                <w:spacing w:val="14"/>
                <w:lang w:eastAsia="zh-CN"/>
              </w:rPr>
              <w:t xml:space="preserve"> </w:t>
            </w:r>
            <w:r>
              <w:rPr>
                <w:spacing w:val="-5"/>
                <w:lang w:eastAsia="zh-CN"/>
              </w:rPr>
              <w:t>责人或者代理人签字确认；供应商为自然人的由其</w:t>
            </w:r>
            <w:r>
              <w:rPr>
                <w:spacing w:val="14"/>
                <w:lang w:eastAsia="zh-CN"/>
              </w:rPr>
              <w:t xml:space="preserve"> </w:t>
            </w:r>
            <w:r>
              <w:rPr>
                <w:spacing w:val="6"/>
                <w:lang w:eastAsia="zh-CN"/>
              </w:rPr>
              <w:t>本人或者代理人签字确认。供应商提供书面说明</w:t>
            </w:r>
            <w:r>
              <w:rPr>
                <w:spacing w:val="18"/>
                <w:lang w:eastAsia="zh-CN"/>
              </w:rPr>
              <w:t xml:space="preserve"> </w:t>
            </w:r>
            <w:r>
              <w:rPr>
                <w:spacing w:val="-5"/>
                <w:lang w:eastAsia="zh-CN"/>
              </w:rPr>
              <w:t>后，评标委员会应当结合采购项目采购需求、专业</w:t>
            </w:r>
            <w:r>
              <w:rPr>
                <w:spacing w:val="14"/>
                <w:lang w:eastAsia="zh-CN"/>
              </w:rPr>
              <w:t xml:space="preserve"> </w:t>
            </w:r>
            <w:r>
              <w:rPr>
                <w:spacing w:val="-5"/>
                <w:lang w:eastAsia="zh-CN"/>
              </w:rPr>
              <w:t>实际情况、供应商财务状况报告、与其他供应商比</w:t>
            </w:r>
            <w:r>
              <w:rPr>
                <w:spacing w:val="14"/>
                <w:lang w:eastAsia="zh-CN"/>
              </w:rPr>
              <w:t xml:space="preserve"> </w:t>
            </w:r>
            <w:r>
              <w:rPr>
                <w:spacing w:val="-1"/>
                <w:lang w:eastAsia="zh-CN"/>
              </w:rPr>
              <w:t>较情况等就供应商书面说明进行审查评价。</w:t>
            </w:r>
          </w:p>
          <w:p w14:paraId="3B02810C">
            <w:pPr>
              <w:pStyle w:val="12"/>
              <w:spacing w:before="88" w:line="219" w:lineRule="auto"/>
              <w:ind w:left="121"/>
              <w:rPr>
                <w:rFonts w:hint="eastAsia"/>
                <w:lang w:eastAsia="zh-CN"/>
              </w:rPr>
            </w:pPr>
            <w:r>
              <w:rPr>
                <w:spacing w:val="6"/>
                <w:lang w:eastAsia="zh-CN"/>
              </w:rPr>
              <w:t>供应商拒绝或者变相拒绝提供有效书面说明或者</w:t>
            </w:r>
            <w:r>
              <w:rPr>
                <w:spacing w:val="16"/>
                <w:lang w:eastAsia="zh-CN"/>
              </w:rPr>
              <w:t xml:space="preserve"> </w:t>
            </w:r>
            <w:r>
              <w:rPr>
                <w:spacing w:val="6"/>
                <w:lang w:eastAsia="zh-CN"/>
              </w:rPr>
              <w:t>书面说明不能证明其报价合理性的或未在规定时</w:t>
            </w:r>
            <w:r>
              <w:rPr>
                <w:spacing w:val="10"/>
                <w:lang w:eastAsia="zh-CN"/>
              </w:rPr>
              <w:t xml:space="preserve"> </w:t>
            </w:r>
            <w:r>
              <w:rPr>
                <w:spacing w:val="-5"/>
                <w:lang w:eastAsia="zh-CN"/>
              </w:rPr>
              <w:t>间内递交有效书面说明书的，评标委员会应当将其</w:t>
            </w:r>
            <w:r>
              <w:rPr>
                <w:spacing w:val="6"/>
                <w:lang w:eastAsia="zh-CN"/>
              </w:rPr>
              <w:t xml:space="preserve"> </w:t>
            </w:r>
            <w:r>
              <w:rPr>
                <w:spacing w:val="-3"/>
                <w:lang w:eastAsia="zh-CN"/>
              </w:rPr>
              <w:t>响应文件作为无效处理</w:t>
            </w:r>
          </w:p>
        </w:tc>
      </w:tr>
    </w:tbl>
    <w:p w14:paraId="023BA2C3">
      <w:pPr>
        <w:pStyle w:val="4"/>
        <w:rPr>
          <w:lang w:eastAsia="zh-CN"/>
        </w:rPr>
      </w:pPr>
    </w:p>
    <w:p w14:paraId="4C0DDCFB">
      <w:pPr>
        <w:rPr>
          <w:lang w:eastAsia="zh-CN"/>
        </w:rPr>
        <w:sectPr>
          <w:footerReference r:id="rId5" w:type="default"/>
          <w:pgSz w:w="11906" w:h="16839"/>
          <w:pgMar w:top="1418" w:right="1432" w:bottom="1180" w:left="1305" w:header="0" w:footer="1018" w:gutter="0"/>
          <w:cols w:space="720" w:num="1"/>
        </w:sectPr>
      </w:pPr>
    </w:p>
    <w:tbl>
      <w:tblPr>
        <w:tblStyle w:val="11"/>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01DE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Merge w:val="restart"/>
          </w:tcPr>
          <w:p w14:paraId="65FC9B54">
            <w:pPr>
              <w:spacing w:line="249" w:lineRule="auto"/>
              <w:rPr>
                <w:lang w:eastAsia="zh-CN"/>
              </w:rPr>
            </w:pPr>
          </w:p>
          <w:p w14:paraId="26DFC5F3">
            <w:pPr>
              <w:spacing w:line="250" w:lineRule="auto"/>
              <w:rPr>
                <w:lang w:eastAsia="zh-CN"/>
              </w:rPr>
            </w:pPr>
          </w:p>
          <w:p w14:paraId="71B9CC59">
            <w:pPr>
              <w:spacing w:line="250" w:lineRule="auto"/>
              <w:rPr>
                <w:lang w:eastAsia="zh-CN"/>
              </w:rPr>
            </w:pPr>
          </w:p>
          <w:p w14:paraId="7FE160B3">
            <w:pPr>
              <w:spacing w:line="250" w:lineRule="auto"/>
              <w:rPr>
                <w:lang w:eastAsia="zh-CN"/>
              </w:rPr>
            </w:pPr>
          </w:p>
          <w:p w14:paraId="0447A24D">
            <w:pPr>
              <w:spacing w:line="250" w:lineRule="auto"/>
              <w:rPr>
                <w:lang w:eastAsia="zh-CN"/>
              </w:rPr>
            </w:pPr>
          </w:p>
          <w:p w14:paraId="4B2A0D68">
            <w:pPr>
              <w:spacing w:line="250" w:lineRule="auto"/>
              <w:rPr>
                <w:lang w:eastAsia="zh-CN"/>
              </w:rPr>
            </w:pPr>
          </w:p>
          <w:p w14:paraId="275139C8">
            <w:pPr>
              <w:spacing w:line="250" w:lineRule="auto"/>
              <w:rPr>
                <w:lang w:eastAsia="zh-CN"/>
              </w:rPr>
            </w:pPr>
          </w:p>
          <w:p w14:paraId="72226FD1">
            <w:pPr>
              <w:spacing w:line="250" w:lineRule="auto"/>
              <w:rPr>
                <w:lang w:eastAsia="zh-CN"/>
              </w:rPr>
            </w:pPr>
          </w:p>
          <w:p w14:paraId="2E288DAD">
            <w:pPr>
              <w:spacing w:line="250" w:lineRule="auto"/>
              <w:rPr>
                <w:lang w:eastAsia="zh-CN"/>
              </w:rPr>
            </w:pPr>
          </w:p>
          <w:p w14:paraId="64CFFD49">
            <w:pPr>
              <w:spacing w:line="250" w:lineRule="auto"/>
              <w:rPr>
                <w:lang w:eastAsia="zh-CN"/>
              </w:rPr>
            </w:pPr>
          </w:p>
          <w:p w14:paraId="1A34D8C0">
            <w:pPr>
              <w:pStyle w:val="12"/>
              <w:spacing w:before="78" w:line="180" w:lineRule="auto"/>
              <w:ind w:left="155"/>
              <w:rPr>
                <w:rFonts w:hint="eastAsia"/>
              </w:rPr>
            </w:pPr>
            <w:r>
              <w:rPr>
                <w:spacing w:val="-4"/>
              </w:rPr>
              <w:t>37.7</w:t>
            </w:r>
          </w:p>
        </w:tc>
        <w:tc>
          <w:tcPr>
            <w:tcW w:w="2977" w:type="dxa"/>
            <w:vMerge w:val="restart"/>
          </w:tcPr>
          <w:p w14:paraId="786C018F">
            <w:pPr>
              <w:spacing w:line="244" w:lineRule="auto"/>
            </w:pPr>
          </w:p>
          <w:p w14:paraId="6284B38C">
            <w:pPr>
              <w:spacing w:line="244" w:lineRule="auto"/>
            </w:pPr>
          </w:p>
          <w:p w14:paraId="17E8F195">
            <w:pPr>
              <w:spacing w:line="244" w:lineRule="auto"/>
            </w:pPr>
          </w:p>
          <w:p w14:paraId="5E888DEF">
            <w:pPr>
              <w:spacing w:line="244" w:lineRule="auto"/>
            </w:pPr>
          </w:p>
          <w:p w14:paraId="37B9FB7E">
            <w:pPr>
              <w:spacing w:line="244" w:lineRule="auto"/>
            </w:pPr>
          </w:p>
          <w:p w14:paraId="74F1D94D">
            <w:pPr>
              <w:spacing w:line="244" w:lineRule="auto"/>
            </w:pPr>
          </w:p>
          <w:p w14:paraId="7D2A5894">
            <w:pPr>
              <w:spacing w:line="244" w:lineRule="auto"/>
            </w:pPr>
          </w:p>
          <w:p w14:paraId="5C951E79">
            <w:pPr>
              <w:spacing w:line="244" w:lineRule="auto"/>
            </w:pPr>
          </w:p>
          <w:p w14:paraId="5FBEF9C6">
            <w:pPr>
              <w:spacing w:line="245" w:lineRule="auto"/>
            </w:pPr>
          </w:p>
          <w:p w14:paraId="3C80F766">
            <w:pPr>
              <w:spacing w:line="245" w:lineRule="auto"/>
            </w:pPr>
          </w:p>
          <w:p w14:paraId="3A9FCF0F">
            <w:pPr>
              <w:pStyle w:val="12"/>
              <w:spacing w:before="78" w:line="222" w:lineRule="auto"/>
              <w:ind w:left="119"/>
              <w:jc w:val="center"/>
              <w:rPr>
                <w:rFonts w:hint="eastAsia"/>
              </w:rPr>
            </w:pPr>
            <w:r>
              <w:rPr>
                <w:spacing w:val="-4"/>
              </w:rPr>
              <w:t>优惠政策</w:t>
            </w:r>
          </w:p>
        </w:tc>
        <w:tc>
          <w:tcPr>
            <w:tcW w:w="5418" w:type="dxa"/>
          </w:tcPr>
          <w:p w14:paraId="1FD74579">
            <w:pPr>
              <w:pStyle w:val="12"/>
              <w:spacing w:before="87" w:line="222" w:lineRule="auto"/>
              <w:ind w:left="151"/>
              <w:rPr>
                <w:rFonts w:hint="eastAsia"/>
                <w:lang w:eastAsia="zh-CN"/>
              </w:rPr>
            </w:pPr>
            <w:r>
              <w:rPr>
                <w:spacing w:val="-5"/>
                <w:lang w:eastAsia="zh-CN"/>
              </w:rPr>
              <w:t>中型、小型、微型企业：</w:t>
            </w:r>
          </w:p>
          <w:p w14:paraId="2090F053">
            <w:pPr>
              <w:pStyle w:val="12"/>
              <w:spacing w:before="83" w:line="254" w:lineRule="auto"/>
              <w:ind w:left="121" w:right="107" w:firstLine="4"/>
              <w:rPr>
                <w:rFonts w:hint="eastAsia"/>
                <w:lang w:eastAsia="zh-CN"/>
              </w:rPr>
            </w:pPr>
            <w:r>
              <w:rPr>
                <w:lang w:eastAsia="zh-CN"/>
              </w:rPr>
              <w:t>（1）对满足《政府采购促进中小企业发展管理办</w:t>
            </w:r>
            <w:r>
              <w:rPr>
                <w:spacing w:val="18"/>
                <w:lang w:eastAsia="zh-CN"/>
              </w:rPr>
              <w:t xml:space="preserve"> </w:t>
            </w:r>
            <w:r>
              <w:rPr>
                <w:spacing w:val="2"/>
                <w:lang w:eastAsia="zh-CN"/>
              </w:rPr>
              <w:t>法》（财库﹝2020﹞46</w:t>
            </w:r>
            <w:r>
              <w:rPr>
                <w:spacing w:val="-26"/>
                <w:lang w:eastAsia="zh-CN"/>
              </w:rPr>
              <w:t xml:space="preserve"> </w:t>
            </w:r>
            <w:r>
              <w:rPr>
                <w:spacing w:val="2"/>
                <w:lang w:eastAsia="zh-CN"/>
              </w:rPr>
              <w:t>号）的规定的企业，对其</w:t>
            </w:r>
            <w:r>
              <w:rPr>
                <w:lang w:eastAsia="zh-CN"/>
              </w:rPr>
              <w:t xml:space="preserve"> </w:t>
            </w:r>
            <w:r>
              <w:rPr>
                <w:spacing w:val="-3"/>
                <w:lang w:eastAsia="zh-CN"/>
              </w:rPr>
              <w:t>价格给予</w:t>
            </w:r>
            <w:r>
              <w:rPr>
                <w:spacing w:val="-29"/>
                <w:lang w:eastAsia="zh-CN"/>
              </w:rPr>
              <w:t xml:space="preserve"> </w:t>
            </w:r>
            <w:r>
              <w:rPr>
                <w:spacing w:val="-3"/>
                <w:lang w:eastAsia="zh-CN"/>
              </w:rPr>
              <w:t>10%的比例扣除，其评标价为按规定比例</w:t>
            </w:r>
            <w:r>
              <w:rPr>
                <w:lang w:eastAsia="zh-CN"/>
              </w:rPr>
              <w:t xml:space="preserve"> </w:t>
            </w:r>
            <w:r>
              <w:rPr>
                <w:spacing w:val="-3"/>
                <w:lang w:eastAsia="zh-CN"/>
              </w:rPr>
              <w:t>扣除后的价格。</w:t>
            </w:r>
          </w:p>
          <w:p w14:paraId="736070EC">
            <w:pPr>
              <w:pStyle w:val="12"/>
              <w:spacing w:before="86" w:line="249" w:lineRule="auto"/>
              <w:ind w:left="120" w:right="107" w:firstLine="5"/>
              <w:rPr>
                <w:rFonts w:hint="eastAsia"/>
                <w:lang w:eastAsia="zh-CN"/>
              </w:rPr>
            </w:pPr>
            <w:r>
              <w:rPr>
                <w:lang w:eastAsia="zh-CN"/>
              </w:rPr>
              <w:t>（2）参加本次采购活动的中小企业，应当在响应</w:t>
            </w:r>
            <w:r>
              <w:rPr>
                <w:spacing w:val="18"/>
                <w:lang w:eastAsia="zh-CN"/>
              </w:rPr>
              <w:t xml:space="preserve"> </w:t>
            </w:r>
            <w:r>
              <w:rPr>
                <w:spacing w:val="-5"/>
                <w:lang w:eastAsia="zh-CN"/>
              </w:rPr>
              <w:t>文件中提供有效的《中小企业声明函》，并对其真</w:t>
            </w:r>
            <w:r>
              <w:rPr>
                <w:spacing w:val="13"/>
                <w:lang w:eastAsia="zh-CN"/>
              </w:rPr>
              <w:t xml:space="preserve"> </w:t>
            </w:r>
            <w:r>
              <w:rPr>
                <w:spacing w:val="-4"/>
                <w:lang w:eastAsia="zh-CN"/>
              </w:rPr>
              <w:t>实性负责。</w:t>
            </w:r>
          </w:p>
          <w:p w14:paraId="57FEED18">
            <w:pPr>
              <w:pStyle w:val="12"/>
              <w:spacing w:before="87" w:line="223" w:lineRule="auto"/>
              <w:ind w:left="127"/>
              <w:rPr>
                <w:rFonts w:hint="eastAsia"/>
                <w:lang w:eastAsia="zh-CN"/>
              </w:rPr>
            </w:pPr>
            <w:r>
              <w:rPr>
                <w:spacing w:val="-3"/>
                <w:lang w:eastAsia="zh-CN"/>
              </w:rPr>
              <w:t>监狱企业：监狱企业是指由司法部认定的为罪犯、</w:t>
            </w:r>
            <w:r>
              <w:rPr>
                <w:lang w:eastAsia="zh-CN"/>
              </w:rPr>
              <w:t xml:space="preserve"> </w:t>
            </w:r>
            <w:r>
              <w:rPr>
                <w:spacing w:val="-5"/>
                <w:lang w:eastAsia="zh-CN"/>
              </w:rPr>
              <w:t>戒毒人员提供生产项目和劳动对象，且全部产权属</w:t>
            </w:r>
            <w:r>
              <w:rPr>
                <w:spacing w:val="11"/>
                <w:lang w:eastAsia="zh-CN"/>
              </w:rPr>
              <w:t xml:space="preserve"> </w:t>
            </w:r>
            <w:r>
              <w:rPr>
                <w:spacing w:val="-5"/>
                <w:lang w:eastAsia="zh-CN"/>
              </w:rPr>
              <w:t>于司法部监狱管理局、戒毒管理局、直属煤矿管理</w:t>
            </w:r>
            <w:r>
              <w:rPr>
                <w:spacing w:val="11"/>
                <w:lang w:eastAsia="zh-CN"/>
              </w:rPr>
              <w:t xml:space="preserve"> </w:t>
            </w:r>
            <w:r>
              <w:rPr>
                <w:spacing w:val="-5"/>
                <w:lang w:eastAsia="zh-CN"/>
              </w:rPr>
              <w:t>局，各省、自治区、直辖市监狱管理局、戒毒管理</w:t>
            </w:r>
            <w:r>
              <w:rPr>
                <w:spacing w:val="11"/>
                <w:lang w:eastAsia="zh-CN"/>
              </w:rPr>
              <w:t xml:space="preserve"> </w:t>
            </w:r>
            <w:r>
              <w:rPr>
                <w:spacing w:val="-5"/>
                <w:lang w:eastAsia="zh-CN"/>
              </w:rPr>
              <w:t>局，各地（设区的市）监狱、强制戒毒隔离所、戒</w:t>
            </w:r>
            <w:r>
              <w:rPr>
                <w:spacing w:val="11"/>
                <w:lang w:eastAsia="zh-CN"/>
              </w:rPr>
              <w:t xml:space="preserve"> </w:t>
            </w:r>
            <w:r>
              <w:rPr>
                <w:spacing w:val="-5"/>
                <w:lang w:eastAsia="zh-CN"/>
              </w:rPr>
              <w:t>毒康复所，以及新疆生产建设兵团监狱管理局、戒</w:t>
            </w:r>
            <w:r>
              <w:rPr>
                <w:spacing w:val="11"/>
                <w:lang w:eastAsia="zh-CN"/>
              </w:rPr>
              <w:t xml:space="preserve"> </w:t>
            </w:r>
            <w:r>
              <w:rPr>
                <w:spacing w:val="-3"/>
                <w:lang w:eastAsia="zh-CN"/>
              </w:rPr>
              <w:t>毒管理局的企业。监狱企业视同微型企业。</w:t>
            </w:r>
          </w:p>
          <w:p w14:paraId="084473E3">
            <w:pPr>
              <w:pStyle w:val="12"/>
              <w:spacing w:before="82" w:line="264" w:lineRule="auto"/>
              <w:ind w:left="119" w:right="107" w:firstLine="5"/>
              <w:rPr>
                <w:rFonts w:hint="eastAsia"/>
                <w:lang w:eastAsia="zh-CN"/>
              </w:rPr>
            </w:pPr>
            <w:r>
              <w:rPr>
                <w:lang w:eastAsia="zh-CN"/>
              </w:rPr>
              <w:t>（1）监狱企业参加本项目的投标，视同微型企业</w:t>
            </w:r>
            <w:r>
              <w:rPr>
                <w:spacing w:val="18"/>
                <w:lang w:eastAsia="zh-CN"/>
              </w:rPr>
              <w:t xml:space="preserve"> </w:t>
            </w:r>
            <w:r>
              <w:rPr>
                <w:spacing w:val="-3"/>
                <w:lang w:eastAsia="zh-CN"/>
              </w:rPr>
              <w:t>投标，提供本单位生产的产品享受</w:t>
            </w:r>
            <w:r>
              <w:rPr>
                <w:spacing w:val="-27"/>
                <w:lang w:eastAsia="zh-CN"/>
              </w:rPr>
              <w:t xml:space="preserve"> </w:t>
            </w:r>
            <w:r>
              <w:rPr>
                <w:spacing w:val="-3"/>
                <w:lang w:eastAsia="zh-CN"/>
              </w:rPr>
              <w:t>10%价格扣除。</w:t>
            </w:r>
            <w:r>
              <w:rPr>
                <w:lang w:eastAsia="zh-CN"/>
              </w:rPr>
              <w:t xml:space="preserve"> </w:t>
            </w:r>
            <w:r>
              <w:rPr>
                <w:spacing w:val="1"/>
                <w:lang w:eastAsia="zh-CN"/>
              </w:rPr>
              <w:t>（2）参加本次采购活动的监狱企业，应当在响应</w:t>
            </w:r>
            <w:r>
              <w:rPr>
                <w:spacing w:val="2"/>
                <w:lang w:eastAsia="zh-CN"/>
              </w:rPr>
              <w:t xml:space="preserve"> </w:t>
            </w:r>
            <w:r>
              <w:rPr>
                <w:spacing w:val="6"/>
                <w:lang w:eastAsia="zh-CN"/>
              </w:rPr>
              <w:t>文件中提供由省级以上监狱管理局、戒毒管理局</w:t>
            </w:r>
            <w:r>
              <w:rPr>
                <w:spacing w:val="18"/>
                <w:lang w:eastAsia="zh-CN"/>
              </w:rPr>
              <w:t xml:space="preserve"> </w:t>
            </w:r>
            <w:r>
              <w:rPr>
                <w:spacing w:val="-5"/>
                <w:lang w:eastAsia="zh-CN"/>
              </w:rPr>
              <w:t>（含新疆建设生产兵团）出具的属于监狱企业的证</w:t>
            </w:r>
            <w:r>
              <w:rPr>
                <w:spacing w:val="14"/>
                <w:lang w:eastAsia="zh-CN"/>
              </w:rPr>
              <w:t xml:space="preserve"> </w:t>
            </w:r>
            <w:r>
              <w:rPr>
                <w:spacing w:val="-5"/>
                <w:lang w:eastAsia="zh-CN"/>
              </w:rPr>
              <w:t>明文件，不再提供《中小企业声明函》，不重复享</w:t>
            </w:r>
            <w:r>
              <w:rPr>
                <w:spacing w:val="14"/>
                <w:lang w:eastAsia="zh-CN"/>
              </w:rPr>
              <w:t xml:space="preserve"> </w:t>
            </w:r>
            <w:r>
              <w:rPr>
                <w:spacing w:val="-4"/>
                <w:lang w:eastAsia="zh-CN"/>
              </w:rPr>
              <w:t>受政策。</w:t>
            </w:r>
          </w:p>
          <w:p w14:paraId="3F886B98">
            <w:pPr>
              <w:pStyle w:val="12"/>
              <w:spacing w:before="62" w:line="255" w:lineRule="auto"/>
              <w:ind w:left="122" w:right="107" w:hanging="1"/>
              <w:jc w:val="both"/>
              <w:rPr>
                <w:rFonts w:hint="eastAsia"/>
                <w:lang w:eastAsia="zh-CN"/>
              </w:rPr>
            </w:pPr>
            <w:r>
              <w:rPr>
                <w:spacing w:val="-2"/>
                <w:lang w:eastAsia="zh-CN"/>
              </w:rPr>
              <w:t>残疾人福利性单位：根据财政部</w:t>
            </w:r>
            <w:r>
              <w:rPr>
                <w:spacing w:val="64"/>
                <w:lang w:eastAsia="zh-CN"/>
              </w:rPr>
              <w:t xml:space="preserve"> </w:t>
            </w:r>
            <w:r>
              <w:rPr>
                <w:spacing w:val="-2"/>
                <w:lang w:eastAsia="zh-CN"/>
              </w:rPr>
              <w:t>民政部《中国残</w:t>
            </w:r>
            <w:r>
              <w:rPr>
                <w:lang w:eastAsia="zh-CN"/>
              </w:rPr>
              <w:t xml:space="preserve"> </w:t>
            </w:r>
            <w:r>
              <w:rPr>
                <w:spacing w:val="6"/>
                <w:lang w:eastAsia="zh-CN"/>
              </w:rPr>
              <w:t>疾人联合会关于促进残疾人就业政府采购政策的</w:t>
            </w:r>
            <w:r>
              <w:rPr>
                <w:spacing w:val="14"/>
                <w:lang w:eastAsia="zh-CN"/>
              </w:rPr>
              <w:t xml:space="preserve"> </w:t>
            </w:r>
            <w:r>
              <w:rPr>
                <w:spacing w:val="-2"/>
                <w:lang w:eastAsia="zh-CN"/>
              </w:rPr>
              <w:t>通知》（财库【2017】141</w:t>
            </w:r>
            <w:r>
              <w:rPr>
                <w:spacing w:val="-38"/>
                <w:lang w:eastAsia="zh-CN"/>
              </w:rPr>
              <w:t xml:space="preserve"> </w:t>
            </w:r>
            <w:r>
              <w:rPr>
                <w:spacing w:val="-2"/>
                <w:lang w:eastAsia="zh-CN"/>
              </w:rPr>
              <w:t>号）的规定。</w:t>
            </w:r>
          </w:p>
          <w:p w14:paraId="0EAD4806">
            <w:pPr>
              <w:pStyle w:val="12"/>
              <w:spacing w:before="70" w:line="249" w:lineRule="auto"/>
              <w:ind w:left="120" w:right="107" w:firstLine="5"/>
              <w:rPr>
                <w:rFonts w:hint="eastAsia"/>
                <w:lang w:eastAsia="zh-CN"/>
              </w:rPr>
            </w:pPr>
            <w:r>
              <w:rPr>
                <w:lang w:eastAsia="zh-CN"/>
              </w:rPr>
              <w:t>（1）残疾人福利性单位参加本项目的投标，视同</w:t>
            </w:r>
            <w:r>
              <w:rPr>
                <w:spacing w:val="18"/>
                <w:lang w:eastAsia="zh-CN"/>
              </w:rPr>
              <w:t xml:space="preserve"> </w:t>
            </w:r>
            <w:r>
              <w:rPr>
                <w:spacing w:val="-5"/>
                <w:lang w:eastAsia="zh-CN"/>
              </w:rPr>
              <w:t>小型、微型企业投标，提供本单位生产的产品享受</w:t>
            </w:r>
            <w:r>
              <w:rPr>
                <w:spacing w:val="13"/>
                <w:lang w:eastAsia="zh-CN"/>
              </w:rPr>
              <w:t xml:space="preserve"> </w:t>
            </w:r>
            <w:r>
              <w:rPr>
                <w:spacing w:val="-2"/>
                <w:lang w:eastAsia="zh-CN"/>
              </w:rPr>
              <w:t>10%的价格扣除。</w:t>
            </w:r>
          </w:p>
          <w:p w14:paraId="71701696">
            <w:pPr>
              <w:pStyle w:val="12"/>
              <w:spacing w:before="83" w:line="254" w:lineRule="auto"/>
              <w:ind w:left="124" w:right="107" w:firstLine="1"/>
              <w:rPr>
                <w:rFonts w:hint="eastAsia"/>
                <w:lang w:eastAsia="zh-CN"/>
              </w:rPr>
            </w:pPr>
            <w:r>
              <w:rPr>
                <w:lang w:eastAsia="zh-CN"/>
              </w:rPr>
              <w:t>（2）参加本次采购活动的残疾人福利性单位，应</w:t>
            </w:r>
            <w:r>
              <w:rPr>
                <w:spacing w:val="18"/>
                <w:lang w:eastAsia="zh-CN"/>
              </w:rPr>
              <w:t xml:space="preserve"> </w:t>
            </w:r>
            <w:r>
              <w:rPr>
                <w:spacing w:val="-7"/>
                <w:lang w:eastAsia="zh-CN"/>
              </w:rPr>
              <w:t>当在询价响应文件中提供由</w:t>
            </w:r>
            <w:r>
              <w:rPr>
                <w:spacing w:val="-21"/>
                <w:lang w:eastAsia="zh-CN"/>
              </w:rPr>
              <w:t xml:space="preserve"> </w:t>
            </w:r>
            <w:r>
              <w:rPr>
                <w:spacing w:val="-7"/>
                <w:lang w:eastAsia="zh-CN"/>
              </w:rPr>
              <w:t>141</w:t>
            </w:r>
            <w:r>
              <w:rPr>
                <w:spacing w:val="-38"/>
                <w:lang w:eastAsia="zh-CN"/>
              </w:rPr>
              <w:t xml:space="preserve"> </w:t>
            </w:r>
            <w:r>
              <w:rPr>
                <w:spacing w:val="-7"/>
                <w:lang w:eastAsia="zh-CN"/>
              </w:rPr>
              <w:t>号文规定的《残疾</w:t>
            </w:r>
            <w:r>
              <w:rPr>
                <w:lang w:eastAsia="zh-CN"/>
              </w:rPr>
              <w:t xml:space="preserve"> </w:t>
            </w:r>
            <w:r>
              <w:rPr>
                <w:spacing w:val="-5"/>
                <w:lang w:eastAsia="zh-CN"/>
              </w:rPr>
              <w:t>人福利性单位声明函》，不再提供《中小企业声明</w:t>
            </w:r>
            <w:r>
              <w:rPr>
                <w:spacing w:val="10"/>
                <w:lang w:eastAsia="zh-CN"/>
              </w:rPr>
              <w:t xml:space="preserve"> </w:t>
            </w:r>
            <w:r>
              <w:rPr>
                <w:spacing w:val="-2"/>
                <w:lang w:eastAsia="zh-CN"/>
              </w:rPr>
              <w:t>函》，不重复享受政策。</w:t>
            </w:r>
          </w:p>
          <w:p w14:paraId="2054E783">
            <w:pPr>
              <w:pStyle w:val="12"/>
              <w:spacing w:before="88" w:line="261" w:lineRule="auto"/>
              <w:ind w:left="120" w:right="107" w:firstLine="6"/>
              <w:jc w:val="both"/>
              <w:rPr>
                <w:rFonts w:hint="eastAsia"/>
                <w:lang w:eastAsia="zh-CN"/>
              </w:rPr>
            </w:pPr>
            <w:r>
              <w:rPr>
                <w:spacing w:val="-2"/>
                <w:lang w:eastAsia="zh-CN"/>
              </w:rPr>
              <w:t>节能及环境标志产品</w:t>
            </w:r>
            <w:r>
              <w:rPr>
                <w:spacing w:val="-31"/>
                <w:lang w:eastAsia="zh-CN"/>
              </w:rPr>
              <w:t>：（</w:t>
            </w:r>
            <w:r>
              <w:rPr>
                <w:spacing w:val="-2"/>
                <w:lang w:eastAsia="zh-CN"/>
              </w:rPr>
              <w:t>一）根据《国务院办公厅</w:t>
            </w:r>
            <w:r>
              <w:rPr>
                <w:lang w:eastAsia="zh-CN"/>
              </w:rPr>
              <w:t xml:space="preserve"> </w:t>
            </w:r>
            <w:r>
              <w:rPr>
                <w:spacing w:val="-5"/>
                <w:lang w:eastAsia="zh-CN"/>
              </w:rPr>
              <w:t>关于建立政府强制采购节能产品制度的通知》（国</w:t>
            </w:r>
            <w:r>
              <w:rPr>
                <w:spacing w:val="14"/>
                <w:lang w:eastAsia="zh-CN"/>
              </w:rPr>
              <w:t xml:space="preserve"> </w:t>
            </w:r>
            <w:r>
              <w:rPr>
                <w:spacing w:val="2"/>
                <w:lang w:eastAsia="zh-CN"/>
              </w:rPr>
              <w:t>办发[2007]51</w:t>
            </w:r>
            <w:r>
              <w:rPr>
                <w:spacing w:val="-29"/>
                <w:lang w:eastAsia="zh-CN"/>
              </w:rPr>
              <w:t xml:space="preserve"> </w:t>
            </w:r>
            <w:r>
              <w:rPr>
                <w:spacing w:val="2"/>
                <w:lang w:eastAsia="zh-CN"/>
              </w:rPr>
              <w:t>号）和财政部、发展改革委发布的</w:t>
            </w:r>
            <w:r>
              <w:rPr>
                <w:lang w:eastAsia="zh-CN"/>
              </w:rPr>
              <w:t xml:space="preserve"> </w:t>
            </w:r>
            <w:r>
              <w:rPr>
                <w:spacing w:val="-1"/>
                <w:lang w:eastAsia="zh-CN"/>
              </w:rPr>
              <w:t>《节能产品政府采购实施意见》（财库[2004]185</w:t>
            </w:r>
            <w:r>
              <w:rPr>
                <w:spacing w:val="9"/>
                <w:lang w:eastAsia="zh-CN"/>
              </w:rPr>
              <w:t xml:space="preserve"> </w:t>
            </w:r>
            <w:r>
              <w:rPr>
                <w:spacing w:val="-5"/>
                <w:lang w:eastAsia="zh-CN"/>
              </w:rPr>
              <w:t>号）以及《财政部、发展改革委关于调整节能产品</w:t>
            </w:r>
            <w:r>
              <w:rPr>
                <w:spacing w:val="14"/>
                <w:lang w:eastAsia="zh-CN"/>
              </w:rPr>
              <w:t xml:space="preserve"> </w:t>
            </w:r>
            <w:r>
              <w:rPr>
                <w:spacing w:val="-5"/>
                <w:lang w:eastAsia="zh-CN"/>
              </w:rPr>
              <w:t>政府采购清单的通知》最新的规定，本次采购货物</w:t>
            </w:r>
            <w:r>
              <w:rPr>
                <w:spacing w:val="14"/>
                <w:lang w:eastAsia="zh-CN"/>
              </w:rPr>
              <w:t xml:space="preserve"> </w:t>
            </w:r>
            <w:r>
              <w:rPr>
                <w:spacing w:val="-5"/>
                <w:lang w:eastAsia="zh-CN"/>
              </w:rPr>
              <w:t>中属政府强制采购节能产品的，供应商所投产品必</w:t>
            </w:r>
            <w:r>
              <w:rPr>
                <w:spacing w:val="14"/>
                <w:lang w:eastAsia="zh-CN"/>
              </w:rPr>
              <w:t xml:space="preserve"> </w:t>
            </w:r>
            <w:r>
              <w:rPr>
                <w:spacing w:val="-5"/>
                <w:lang w:eastAsia="zh-CN"/>
              </w:rPr>
              <w:t>须是《节能产品政府采购清单》内产品，并提供清</w:t>
            </w:r>
            <w:r>
              <w:rPr>
                <w:spacing w:val="14"/>
                <w:lang w:eastAsia="zh-CN"/>
              </w:rPr>
              <w:t xml:space="preserve"> </w:t>
            </w:r>
            <w:r>
              <w:rPr>
                <w:spacing w:val="-15"/>
                <w:lang w:eastAsia="zh-CN"/>
              </w:rPr>
              <w:t>单内证明材料，否则投标无效。其他产品若属于“节</w:t>
            </w:r>
            <w:r>
              <w:rPr>
                <w:spacing w:val="9"/>
                <w:lang w:eastAsia="zh-CN"/>
              </w:rPr>
              <w:t xml:space="preserve"> </w:t>
            </w:r>
            <w:r>
              <w:rPr>
                <w:spacing w:val="-6"/>
                <w:lang w:eastAsia="zh-CN"/>
              </w:rPr>
              <w:t>能产品政府采购清单</w:t>
            </w:r>
            <w:r>
              <w:rPr>
                <w:spacing w:val="-84"/>
                <w:lang w:eastAsia="zh-CN"/>
              </w:rPr>
              <w:t xml:space="preserve"> </w:t>
            </w:r>
            <w:r>
              <w:rPr>
                <w:spacing w:val="-6"/>
                <w:lang w:eastAsia="zh-CN"/>
              </w:rPr>
              <w:t>”内产品，在同等条件下，优</w:t>
            </w:r>
            <w:r>
              <w:rPr>
                <w:lang w:eastAsia="zh-CN"/>
              </w:rPr>
              <w:t xml:space="preserve"> </w:t>
            </w:r>
            <w:r>
              <w:rPr>
                <w:spacing w:val="-2"/>
                <w:lang w:eastAsia="zh-CN"/>
              </w:rPr>
              <w:t>先采购清单中的产品。</w:t>
            </w:r>
          </w:p>
          <w:p w14:paraId="35031C8D">
            <w:pPr>
              <w:pStyle w:val="12"/>
              <w:spacing w:before="92" w:line="258" w:lineRule="auto"/>
              <w:ind w:left="123" w:right="71" w:firstLine="3"/>
              <w:jc w:val="both"/>
              <w:rPr>
                <w:rFonts w:hint="eastAsia"/>
                <w:lang w:eastAsia="zh-CN"/>
              </w:rPr>
            </w:pPr>
            <w:r>
              <w:rPr>
                <w:spacing w:val="-6"/>
                <w:lang w:eastAsia="zh-CN"/>
              </w:rPr>
              <w:t>（二）“节能产品</w:t>
            </w:r>
            <w:r>
              <w:rPr>
                <w:spacing w:val="-89"/>
                <w:lang w:eastAsia="zh-CN"/>
              </w:rPr>
              <w:t xml:space="preserve"> </w:t>
            </w:r>
            <w:r>
              <w:rPr>
                <w:spacing w:val="-6"/>
                <w:lang w:eastAsia="zh-CN"/>
              </w:rPr>
              <w:t>”系指列入财政部、国家发改委</w:t>
            </w:r>
            <w:r>
              <w:rPr>
                <w:lang w:eastAsia="zh-CN"/>
              </w:rPr>
              <w:t xml:space="preserve"> </w:t>
            </w:r>
            <w:r>
              <w:rPr>
                <w:spacing w:val="-5"/>
                <w:lang w:eastAsia="zh-CN"/>
              </w:rPr>
              <w:t>最新公布《节能产品政府采购清单》的产品；“环</w:t>
            </w:r>
            <w:r>
              <w:rPr>
                <w:spacing w:val="14"/>
                <w:lang w:eastAsia="zh-CN"/>
              </w:rPr>
              <w:t xml:space="preserve"> </w:t>
            </w:r>
            <w:r>
              <w:rPr>
                <w:spacing w:val="-6"/>
                <w:lang w:eastAsia="zh-CN"/>
              </w:rPr>
              <w:t>境标志产品</w:t>
            </w:r>
            <w:r>
              <w:rPr>
                <w:spacing w:val="-84"/>
                <w:lang w:eastAsia="zh-CN"/>
              </w:rPr>
              <w:t xml:space="preserve"> </w:t>
            </w:r>
            <w:r>
              <w:rPr>
                <w:spacing w:val="-6"/>
                <w:lang w:eastAsia="zh-CN"/>
              </w:rPr>
              <w:t>”系指列入财政部、环保部最新公布的</w:t>
            </w:r>
            <w:r>
              <w:rPr>
                <w:lang w:eastAsia="zh-CN"/>
              </w:rPr>
              <w:t xml:space="preserve"> </w:t>
            </w:r>
            <w:r>
              <w:rPr>
                <w:spacing w:val="-5"/>
                <w:lang w:eastAsia="zh-CN"/>
              </w:rPr>
              <w:t>《环境标志政府采购清单》的产品。同一合同包内</w:t>
            </w:r>
            <w:r>
              <w:rPr>
                <w:spacing w:val="14"/>
                <w:lang w:eastAsia="zh-CN"/>
              </w:rPr>
              <w:t xml:space="preserve"> </w:t>
            </w:r>
            <w:r>
              <w:rPr>
                <w:spacing w:val="-5"/>
                <w:lang w:eastAsia="zh-CN"/>
              </w:rPr>
              <w:t>的节能、环境标志、政府采购产品部分价格扣除只</w:t>
            </w:r>
            <w:r>
              <w:rPr>
                <w:spacing w:val="14"/>
                <w:lang w:eastAsia="zh-CN"/>
              </w:rPr>
              <w:t xml:space="preserve"> </w:t>
            </w:r>
            <w:r>
              <w:rPr>
                <w:spacing w:val="-5"/>
                <w:lang w:eastAsia="zh-CN"/>
              </w:rPr>
              <w:t>对属于清单内的非强制类产品进行价格扣除，强制</w:t>
            </w:r>
            <w:r>
              <w:rPr>
                <w:spacing w:val="14"/>
                <w:lang w:eastAsia="zh-CN"/>
              </w:rPr>
              <w:t xml:space="preserve"> </w:t>
            </w:r>
            <w:r>
              <w:rPr>
                <w:spacing w:val="6"/>
                <w:lang w:eastAsia="zh-CN"/>
              </w:rPr>
              <w:t>类产品已作为投标时强制性要求不再给予价格扣</w:t>
            </w:r>
            <w:r>
              <w:rPr>
                <w:spacing w:val="18"/>
                <w:lang w:eastAsia="zh-CN"/>
              </w:rPr>
              <w:t xml:space="preserve"> </w:t>
            </w:r>
            <w:r>
              <w:rPr>
                <w:spacing w:val="-5"/>
                <w:lang w:eastAsia="zh-CN"/>
              </w:rPr>
              <w:t>除。若节能、环境标志清单内的产品仅是构成投标</w:t>
            </w:r>
            <w:r>
              <w:rPr>
                <w:spacing w:val="14"/>
                <w:lang w:eastAsia="zh-CN"/>
              </w:rPr>
              <w:t xml:space="preserve"> </w:t>
            </w:r>
            <w:r>
              <w:rPr>
                <w:spacing w:val="-5"/>
                <w:lang w:eastAsia="zh-CN"/>
              </w:rPr>
              <w:t>产品的部件、组件或零件的，则该投标产品不予价</w:t>
            </w:r>
            <w:r>
              <w:rPr>
                <w:spacing w:val="14"/>
                <w:lang w:eastAsia="zh-CN"/>
              </w:rPr>
              <w:t xml:space="preserve"> </w:t>
            </w:r>
            <w:r>
              <w:rPr>
                <w:spacing w:val="-4"/>
                <w:lang w:eastAsia="zh-CN"/>
              </w:rPr>
              <w:t>格扣除。</w:t>
            </w:r>
          </w:p>
        </w:tc>
      </w:tr>
      <w:tr w14:paraId="6CD8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Merge w:val="continue"/>
          </w:tcPr>
          <w:p w14:paraId="37037FE0">
            <w:pPr>
              <w:pStyle w:val="12"/>
              <w:spacing w:before="78" w:line="180" w:lineRule="auto"/>
              <w:ind w:left="155"/>
              <w:rPr>
                <w:spacing w:val="-4"/>
              </w:rPr>
            </w:pPr>
          </w:p>
        </w:tc>
        <w:tc>
          <w:tcPr>
            <w:tcW w:w="2977" w:type="dxa"/>
            <w:vMerge w:val="continue"/>
          </w:tcPr>
          <w:p w14:paraId="620B077C">
            <w:pPr>
              <w:pStyle w:val="12"/>
              <w:spacing w:before="78" w:line="222" w:lineRule="auto"/>
              <w:ind w:left="119"/>
              <w:jc w:val="center"/>
              <w:rPr>
                <w:spacing w:val="-4"/>
              </w:rPr>
            </w:pPr>
          </w:p>
        </w:tc>
        <w:tc>
          <w:tcPr>
            <w:tcW w:w="5418" w:type="dxa"/>
          </w:tcPr>
          <w:p w14:paraId="3BA1B0ED">
            <w:pPr>
              <w:pStyle w:val="12"/>
              <w:spacing w:before="87" w:line="223" w:lineRule="auto"/>
              <w:ind w:left="119"/>
              <w:rPr>
                <w:rFonts w:hint="eastAsia"/>
                <w:lang w:eastAsia="zh-CN"/>
              </w:rPr>
            </w:pPr>
            <w:r>
              <w:rPr>
                <w:b/>
                <w:bCs/>
                <w:spacing w:val="-6"/>
                <w:lang w:eastAsia="zh-CN"/>
              </w:rPr>
              <w:t>特别提示：</w:t>
            </w:r>
          </w:p>
          <w:p w14:paraId="2356AA62">
            <w:pPr>
              <w:pStyle w:val="12"/>
              <w:spacing w:before="82" w:line="254" w:lineRule="auto"/>
              <w:ind w:left="122" w:right="107" w:firstLine="8"/>
              <w:rPr>
                <w:rFonts w:hint="eastAsia"/>
                <w:lang w:eastAsia="zh-CN"/>
              </w:rPr>
            </w:pPr>
            <w:r>
              <w:rPr>
                <w:spacing w:val="2"/>
                <w:lang w:eastAsia="zh-CN"/>
              </w:rPr>
              <w:t>1、采购限额标准以上，200</w:t>
            </w:r>
            <w:r>
              <w:rPr>
                <w:spacing w:val="-33"/>
                <w:lang w:eastAsia="zh-CN"/>
              </w:rPr>
              <w:t xml:space="preserve"> </w:t>
            </w:r>
            <w:r>
              <w:rPr>
                <w:spacing w:val="2"/>
                <w:lang w:eastAsia="zh-CN"/>
              </w:rPr>
              <w:t>万元以下的货物和服</w:t>
            </w:r>
            <w:r>
              <w:rPr>
                <w:lang w:eastAsia="zh-CN"/>
              </w:rPr>
              <w:t xml:space="preserve"> </w:t>
            </w:r>
            <w:r>
              <w:rPr>
                <w:spacing w:val="-3"/>
                <w:lang w:eastAsia="zh-CN"/>
              </w:rPr>
              <w:t>务采购项目、400</w:t>
            </w:r>
            <w:r>
              <w:rPr>
                <w:spacing w:val="-29"/>
                <w:lang w:eastAsia="zh-CN"/>
              </w:rPr>
              <w:t xml:space="preserve"> </w:t>
            </w:r>
            <w:r>
              <w:rPr>
                <w:spacing w:val="-3"/>
                <w:lang w:eastAsia="zh-CN"/>
              </w:rPr>
              <w:t>万元以下的工程采购项目，适宜</w:t>
            </w:r>
            <w:r>
              <w:rPr>
                <w:lang w:eastAsia="zh-CN"/>
              </w:rPr>
              <w:t xml:space="preserve"> </w:t>
            </w:r>
            <w:r>
              <w:rPr>
                <w:spacing w:val="-5"/>
                <w:lang w:eastAsia="zh-CN"/>
              </w:rPr>
              <w:t>由中小企业提供的，采购人应当专门面向中小企业</w:t>
            </w:r>
            <w:r>
              <w:rPr>
                <w:spacing w:val="12"/>
                <w:lang w:eastAsia="zh-CN"/>
              </w:rPr>
              <w:t xml:space="preserve"> </w:t>
            </w:r>
            <w:r>
              <w:rPr>
                <w:spacing w:val="-6"/>
                <w:lang w:eastAsia="zh-CN"/>
              </w:rPr>
              <w:t>采购。</w:t>
            </w:r>
          </w:p>
          <w:p w14:paraId="1CF89419">
            <w:pPr>
              <w:pStyle w:val="12"/>
              <w:spacing w:before="85" w:line="250" w:lineRule="auto"/>
              <w:ind w:left="120" w:right="107" w:hanging="4"/>
              <w:rPr>
                <w:rFonts w:hint="eastAsia"/>
                <w:lang w:eastAsia="zh-CN"/>
              </w:rPr>
            </w:pPr>
            <w:r>
              <w:rPr>
                <w:spacing w:val="-1"/>
                <w:lang w:eastAsia="zh-CN"/>
              </w:rPr>
              <w:t>2、超过</w:t>
            </w:r>
            <w:r>
              <w:rPr>
                <w:spacing w:val="-29"/>
                <w:lang w:eastAsia="zh-CN"/>
              </w:rPr>
              <w:t xml:space="preserve"> </w:t>
            </w:r>
            <w:r>
              <w:rPr>
                <w:spacing w:val="-1"/>
                <w:lang w:eastAsia="zh-CN"/>
              </w:rPr>
              <w:t>200</w:t>
            </w:r>
            <w:r>
              <w:rPr>
                <w:spacing w:val="-40"/>
                <w:lang w:eastAsia="zh-CN"/>
              </w:rPr>
              <w:t xml:space="preserve"> </w:t>
            </w:r>
            <w:r>
              <w:rPr>
                <w:spacing w:val="-1"/>
                <w:lang w:eastAsia="zh-CN"/>
              </w:rPr>
              <w:t>万元的货物和服务采购项目，预留该</w:t>
            </w:r>
            <w:r>
              <w:rPr>
                <w:lang w:eastAsia="zh-CN"/>
              </w:rPr>
              <w:t xml:space="preserve"> </w:t>
            </w:r>
            <w:r>
              <w:rPr>
                <w:spacing w:val="-2"/>
                <w:lang w:eastAsia="zh-CN"/>
              </w:rPr>
              <w:t>部分采购项目预算总额的</w:t>
            </w:r>
            <w:r>
              <w:rPr>
                <w:spacing w:val="-51"/>
                <w:lang w:eastAsia="zh-CN"/>
              </w:rPr>
              <w:t xml:space="preserve"> </w:t>
            </w:r>
            <w:r>
              <w:rPr>
                <w:spacing w:val="-2"/>
                <w:lang w:eastAsia="zh-CN"/>
              </w:rPr>
              <w:t>30%以上专门面向中小企</w:t>
            </w:r>
            <w:r>
              <w:rPr>
                <w:lang w:eastAsia="zh-CN"/>
              </w:rPr>
              <w:t xml:space="preserve"> 业采购，其中预留给小微企业的比例不低于60%。</w:t>
            </w:r>
          </w:p>
          <w:p w14:paraId="72FD95F9">
            <w:pPr>
              <w:pStyle w:val="12"/>
              <w:spacing w:before="84" w:line="254" w:lineRule="auto"/>
              <w:ind w:left="119" w:right="107" w:hanging="2"/>
              <w:rPr>
                <w:rFonts w:hint="eastAsia"/>
                <w:lang w:eastAsia="zh-CN"/>
              </w:rPr>
            </w:pPr>
            <w:r>
              <w:rPr>
                <w:lang w:eastAsia="zh-CN"/>
              </w:rPr>
              <w:t>3、超过</w:t>
            </w:r>
            <w:r>
              <w:rPr>
                <w:spacing w:val="-50"/>
                <w:lang w:eastAsia="zh-CN"/>
              </w:rPr>
              <w:t xml:space="preserve"> </w:t>
            </w:r>
            <w:r>
              <w:rPr>
                <w:lang w:eastAsia="zh-CN"/>
              </w:rPr>
              <w:t>400</w:t>
            </w:r>
            <w:r>
              <w:rPr>
                <w:spacing w:val="-40"/>
                <w:lang w:eastAsia="zh-CN"/>
              </w:rPr>
              <w:t xml:space="preserve"> </w:t>
            </w:r>
            <w:r>
              <w:rPr>
                <w:lang w:eastAsia="zh-CN"/>
              </w:rPr>
              <w:t>万元的工程采购项目中适宜</w:t>
            </w:r>
            <w:r>
              <w:rPr>
                <w:spacing w:val="-1"/>
                <w:lang w:eastAsia="zh-CN"/>
              </w:rPr>
              <w:t>由中小企</w:t>
            </w:r>
            <w:r>
              <w:rPr>
                <w:lang w:eastAsia="zh-CN"/>
              </w:rPr>
              <w:t xml:space="preserve"> </w:t>
            </w:r>
            <w:r>
              <w:rPr>
                <w:spacing w:val="1"/>
                <w:lang w:eastAsia="zh-CN"/>
              </w:rPr>
              <w:t>业提供的，预留该部分采购项目预算总额的40%以</w:t>
            </w:r>
            <w:r>
              <w:rPr>
                <w:lang w:eastAsia="zh-CN"/>
              </w:rPr>
              <w:t xml:space="preserve"> </w:t>
            </w:r>
            <w:r>
              <w:rPr>
                <w:spacing w:val="-5"/>
                <w:lang w:eastAsia="zh-CN"/>
              </w:rPr>
              <w:t>上专门面向中小企业采购，其中预留给小微企业的</w:t>
            </w:r>
            <w:r>
              <w:rPr>
                <w:spacing w:val="13"/>
                <w:lang w:eastAsia="zh-CN"/>
              </w:rPr>
              <w:t xml:space="preserve"> </w:t>
            </w:r>
            <w:r>
              <w:rPr>
                <w:spacing w:val="-3"/>
                <w:lang w:eastAsia="zh-CN"/>
              </w:rPr>
              <w:t>比例不低于</w:t>
            </w:r>
            <w:r>
              <w:rPr>
                <w:spacing w:val="-50"/>
                <w:lang w:eastAsia="zh-CN"/>
              </w:rPr>
              <w:t xml:space="preserve"> </w:t>
            </w:r>
            <w:r>
              <w:rPr>
                <w:spacing w:val="-3"/>
                <w:lang w:eastAsia="zh-CN"/>
              </w:rPr>
              <w:t>60%。</w:t>
            </w:r>
          </w:p>
          <w:p w14:paraId="4824EB70">
            <w:pPr>
              <w:pStyle w:val="12"/>
              <w:spacing w:before="79" w:line="260" w:lineRule="auto"/>
              <w:ind w:left="122" w:right="42" w:hanging="10"/>
              <w:rPr>
                <w:rFonts w:hint="eastAsia"/>
                <w:lang w:eastAsia="zh-CN"/>
              </w:rPr>
            </w:pPr>
            <w:r>
              <w:rPr>
                <w:spacing w:val="-7"/>
                <w:lang w:eastAsia="zh-CN"/>
              </w:rPr>
              <w:t>4、对于未预留份额专门面向中小企业的采购项目，</w:t>
            </w:r>
            <w:r>
              <w:rPr>
                <w:spacing w:val="18"/>
                <w:lang w:eastAsia="zh-CN"/>
              </w:rPr>
              <w:t xml:space="preserve"> </w:t>
            </w:r>
            <w:r>
              <w:rPr>
                <w:spacing w:val="4"/>
                <w:lang w:eastAsia="zh-CN"/>
              </w:rPr>
              <w:t>以及预留份额项目</w:t>
            </w:r>
            <w:r>
              <w:rPr>
                <w:spacing w:val="-63"/>
                <w:lang w:eastAsia="zh-CN"/>
              </w:rPr>
              <w:t xml:space="preserve"> </w:t>
            </w:r>
            <w:r>
              <w:rPr>
                <w:spacing w:val="4"/>
                <w:lang w:eastAsia="zh-CN"/>
              </w:rPr>
              <w:t>中的非预留部分采购包，采购</w:t>
            </w:r>
            <w:r>
              <w:rPr>
                <w:lang w:eastAsia="zh-CN"/>
              </w:rPr>
              <w:t xml:space="preserve"> </w:t>
            </w:r>
            <w:r>
              <w:rPr>
                <w:spacing w:val="-5"/>
                <w:lang w:eastAsia="zh-CN"/>
              </w:rPr>
              <w:t>人、采购代理机构应当对符合规定的小微企业报价</w:t>
            </w:r>
            <w:r>
              <w:rPr>
                <w:spacing w:val="12"/>
                <w:lang w:eastAsia="zh-CN"/>
              </w:rPr>
              <w:t xml:space="preserve"> </w:t>
            </w:r>
            <w:r>
              <w:rPr>
                <w:spacing w:val="-1"/>
                <w:lang w:eastAsia="zh-CN"/>
              </w:rPr>
              <w:t>给予</w:t>
            </w:r>
            <w:r>
              <w:rPr>
                <w:spacing w:val="-30"/>
                <w:lang w:eastAsia="zh-CN"/>
              </w:rPr>
              <w:t xml:space="preserve"> </w:t>
            </w:r>
            <w:r>
              <w:rPr>
                <w:spacing w:val="-1"/>
                <w:lang w:eastAsia="zh-CN"/>
              </w:rPr>
              <w:t>10%~20%（工程项目为</w:t>
            </w:r>
            <w:r>
              <w:rPr>
                <w:spacing w:val="-42"/>
                <w:lang w:eastAsia="zh-CN"/>
              </w:rPr>
              <w:t xml:space="preserve"> </w:t>
            </w:r>
            <w:r>
              <w:rPr>
                <w:spacing w:val="-1"/>
                <w:lang w:eastAsia="zh-CN"/>
              </w:rPr>
              <w:t>3%~5%）的扣除，用扣</w:t>
            </w:r>
            <w:r>
              <w:rPr>
                <w:lang w:eastAsia="zh-CN"/>
              </w:rPr>
              <w:t xml:space="preserve"> </w:t>
            </w:r>
            <w:r>
              <w:rPr>
                <w:spacing w:val="-5"/>
                <w:lang w:eastAsia="zh-CN"/>
              </w:rPr>
              <w:t>除后的价格参加评审。适用招标投标法的政府采购</w:t>
            </w:r>
            <w:r>
              <w:rPr>
                <w:spacing w:val="12"/>
                <w:lang w:eastAsia="zh-CN"/>
              </w:rPr>
              <w:t xml:space="preserve"> </w:t>
            </w:r>
            <w:r>
              <w:rPr>
                <w:spacing w:val="-5"/>
                <w:lang w:eastAsia="zh-CN"/>
              </w:rPr>
              <w:t>工程建设项目，采用综合评估法但未采用低价优先</w:t>
            </w:r>
            <w:r>
              <w:rPr>
                <w:spacing w:val="12"/>
                <w:lang w:eastAsia="zh-CN"/>
              </w:rPr>
              <w:t xml:space="preserve"> </w:t>
            </w:r>
            <w:r>
              <w:rPr>
                <w:spacing w:val="-5"/>
                <w:lang w:eastAsia="zh-CN"/>
              </w:rPr>
              <w:t>法计算价格分的，评标时应当在采用原报价进行评</w:t>
            </w:r>
            <w:r>
              <w:rPr>
                <w:spacing w:val="12"/>
                <w:lang w:eastAsia="zh-CN"/>
              </w:rPr>
              <w:t xml:space="preserve"> </w:t>
            </w:r>
            <w:r>
              <w:rPr>
                <w:spacing w:val="7"/>
                <w:lang w:eastAsia="zh-CN"/>
              </w:rPr>
              <w:t>分的基础上增加其价格得分的</w:t>
            </w:r>
            <w:r>
              <w:rPr>
                <w:spacing w:val="-19"/>
                <w:lang w:eastAsia="zh-CN"/>
              </w:rPr>
              <w:t xml:space="preserve"> </w:t>
            </w:r>
            <w:r>
              <w:rPr>
                <w:spacing w:val="7"/>
                <w:lang w:eastAsia="zh-CN"/>
              </w:rPr>
              <w:t>3%~5%作为其价格</w:t>
            </w:r>
            <w:r>
              <w:rPr>
                <w:lang w:eastAsia="zh-CN"/>
              </w:rPr>
              <w:t xml:space="preserve"> </w:t>
            </w:r>
            <w:r>
              <w:rPr>
                <w:spacing w:val="-9"/>
                <w:lang w:eastAsia="zh-CN"/>
              </w:rPr>
              <w:t>分。</w:t>
            </w:r>
          </w:p>
          <w:p w14:paraId="2A35B96E">
            <w:pPr>
              <w:pStyle w:val="12"/>
              <w:spacing w:before="92" w:line="258" w:lineRule="auto"/>
              <w:ind w:left="123" w:right="71" w:firstLine="3"/>
              <w:jc w:val="both"/>
              <w:rPr>
                <w:spacing w:val="-6"/>
                <w:lang w:eastAsia="zh-CN"/>
              </w:rPr>
            </w:pPr>
            <w:r>
              <w:rPr>
                <w:spacing w:val="1"/>
                <w:lang w:eastAsia="zh-CN"/>
              </w:rPr>
              <w:t>5、接受大中型企业与小微企业组成联合体或者允</w:t>
            </w:r>
            <w:r>
              <w:rPr>
                <w:spacing w:val="4"/>
                <w:lang w:eastAsia="zh-CN"/>
              </w:rPr>
              <w:t xml:space="preserve"> </w:t>
            </w:r>
            <w:r>
              <w:rPr>
                <w:spacing w:val="6"/>
                <w:lang w:eastAsia="zh-CN"/>
              </w:rPr>
              <w:t>许大中型企业向一家或者多家小微企业分包的采</w:t>
            </w:r>
            <w:r>
              <w:rPr>
                <w:spacing w:val="17"/>
                <w:lang w:eastAsia="zh-CN"/>
              </w:rPr>
              <w:t xml:space="preserve"> </w:t>
            </w:r>
            <w:r>
              <w:rPr>
                <w:spacing w:val="-5"/>
                <w:lang w:eastAsia="zh-CN"/>
              </w:rPr>
              <w:t>购项目，对于联合协议或者分包意向协议约定小微</w:t>
            </w:r>
            <w:r>
              <w:rPr>
                <w:spacing w:val="13"/>
                <w:lang w:eastAsia="zh-CN"/>
              </w:rPr>
              <w:t xml:space="preserve"> </w:t>
            </w:r>
            <w:r>
              <w:rPr>
                <w:spacing w:val="1"/>
                <w:lang w:eastAsia="zh-CN"/>
              </w:rPr>
              <w:t>企业的合同份额占到合同总金额30%以上的，采购</w:t>
            </w:r>
            <w:r>
              <w:rPr>
                <w:lang w:eastAsia="zh-CN"/>
              </w:rPr>
              <w:t xml:space="preserve"> </w:t>
            </w:r>
            <w:r>
              <w:rPr>
                <w:spacing w:val="-5"/>
                <w:lang w:eastAsia="zh-CN"/>
              </w:rPr>
              <w:t>人、采购代理机构应当对联合体或者大中型企业的</w:t>
            </w:r>
            <w:r>
              <w:rPr>
                <w:spacing w:val="13"/>
                <w:lang w:eastAsia="zh-CN"/>
              </w:rPr>
              <w:t xml:space="preserve"> </w:t>
            </w:r>
            <w:r>
              <w:rPr>
                <w:spacing w:val="-1"/>
                <w:lang w:eastAsia="zh-CN"/>
              </w:rPr>
              <w:t>报价给予</w:t>
            </w:r>
            <w:r>
              <w:rPr>
                <w:spacing w:val="-39"/>
                <w:lang w:eastAsia="zh-CN"/>
              </w:rPr>
              <w:t xml:space="preserve"> </w:t>
            </w:r>
            <w:r>
              <w:rPr>
                <w:spacing w:val="-1"/>
                <w:lang w:eastAsia="zh-CN"/>
              </w:rPr>
              <w:t>4%~6%（工程项目为</w:t>
            </w:r>
            <w:r>
              <w:rPr>
                <w:spacing w:val="-32"/>
                <w:lang w:eastAsia="zh-CN"/>
              </w:rPr>
              <w:t xml:space="preserve"> </w:t>
            </w:r>
            <w:r>
              <w:rPr>
                <w:spacing w:val="-1"/>
                <w:lang w:eastAsia="zh-CN"/>
              </w:rPr>
              <w:t>1%~2%）的扣除，用</w:t>
            </w:r>
            <w:r>
              <w:rPr>
                <w:lang w:eastAsia="zh-CN"/>
              </w:rPr>
              <w:t xml:space="preserve"> </w:t>
            </w:r>
            <w:r>
              <w:rPr>
                <w:spacing w:val="-5"/>
                <w:lang w:eastAsia="zh-CN"/>
              </w:rPr>
              <w:t>扣除后的价格参加评审。适用招标投标法的政府采</w:t>
            </w:r>
            <w:r>
              <w:rPr>
                <w:spacing w:val="13"/>
                <w:lang w:eastAsia="zh-CN"/>
              </w:rPr>
              <w:t xml:space="preserve"> </w:t>
            </w:r>
            <w:r>
              <w:rPr>
                <w:spacing w:val="-5"/>
                <w:lang w:eastAsia="zh-CN"/>
              </w:rPr>
              <w:t>购工程建设项目，采用综合评估法但未采用低价优</w:t>
            </w:r>
            <w:r>
              <w:rPr>
                <w:spacing w:val="13"/>
                <w:lang w:eastAsia="zh-CN"/>
              </w:rPr>
              <w:t xml:space="preserve"> </w:t>
            </w:r>
            <w:r>
              <w:rPr>
                <w:spacing w:val="-5"/>
                <w:lang w:eastAsia="zh-CN"/>
              </w:rPr>
              <w:t>先法计算价格分的，评标时应当在采用原报价进行</w:t>
            </w:r>
            <w:r>
              <w:rPr>
                <w:spacing w:val="13"/>
                <w:lang w:eastAsia="zh-CN"/>
              </w:rPr>
              <w:t xml:space="preserve"> </w:t>
            </w:r>
            <w:r>
              <w:rPr>
                <w:spacing w:val="1"/>
                <w:lang w:eastAsia="zh-CN"/>
              </w:rPr>
              <w:t>评分的基础上增加其价格得分的1%~2%作为其价格</w:t>
            </w:r>
            <w:r>
              <w:rPr>
                <w:lang w:eastAsia="zh-CN"/>
              </w:rPr>
              <w:t xml:space="preserve"> </w:t>
            </w:r>
            <w:r>
              <w:rPr>
                <w:spacing w:val="-8"/>
                <w:lang w:eastAsia="zh-CN"/>
              </w:rPr>
              <w:t>分。</w:t>
            </w:r>
          </w:p>
        </w:tc>
      </w:tr>
    </w:tbl>
    <w:p w14:paraId="6AE366D5">
      <w:pPr>
        <w:pStyle w:val="4"/>
        <w:rPr>
          <w:lang w:eastAsia="zh-CN"/>
        </w:rPr>
      </w:pPr>
    </w:p>
    <w:p w14:paraId="26749B2A">
      <w:pPr>
        <w:rPr>
          <w:lang w:eastAsia="zh-CN"/>
        </w:rPr>
        <w:sectPr>
          <w:footerReference r:id="rId6" w:type="default"/>
          <w:pgSz w:w="11906" w:h="16839"/>
          <w:pgMar w:top="1418" w:right="1432" w:bottom="1180" w:left="1305" w:header="0" w:footer="1018" w:gutter="0"/>
          <w:cols w:space="720" w:num="1"/>
        </w:sectPr>
      </w:pPr>
    </w:p>
    <w:p w14:paraId="25A1C58E">
      <w:pPr>
        <w:pStyle w:val="4"/>
        <w:rPr>
          <w:lang w:eastAsia="zh-CN"/>
        </w:rPr>
      </w:pPr>
    </w:p>
    <w:p w14:paraId="4355F08E">
      <w:pPr>
        <w:spacing w:before="156" w:line="222" w:lineRule="auto"/>
        <w:ind w:left="3547"/>
        <w:rPr>
          <w:rFonts w:hint="eastAsia" w:ascii="黑体" w:hAnsi="黑体" w:eastAsia="黑体" w:cs="黑体"/>
          <w:sz w:val="28"/>
          <w:szCs w:val="28"/>
          <w:lang w:eastAsia="zh-CN"/>
        </w:rPr>
      </w:pPr>
      <w:bookmarkStart w:id="13" w:name="bookmark14"/>
      <w:bookmarkEnd w:id="13"/>
      <w:r>
        <w:rPr>
          <w:rFonts w:ascii="黑体" w:hAnsi="黑体" w:eastAsia="黑体" w:cs="黑体"/>
          <w:spacing w:val="-2"/>
          <w:sz w:val="28"/>
          <w:szCs w:val="28"/>
          <w:lang w:eastAsia="zh-CN"/>
        </w:rPr>
        <w:t>供应商须知正文</w:t>
      </w:r>
    </w:p>
    <w:p w14:paraId="52FA529F">
      <w:pPr>
        <w:spacing w:before="287" w:line="227" w:lineRule="auto"/>
        <w:ind w:left="567"/>
        <w:outlineLvl w:val="2"/>
        <w:rPr>
          <w:rFonts w:hint="eastAsia" w:ascii="楷体" w:hAnsi="楷体" w:eastAsia="楷体" w:cs="楷体"/>
          <w:sz w:val="28"/>
          <w:szCs w:val="28"/>
          <w:lang w:eastAsia="zh-CN"/>
        </w:rPr>
      </w:pPr>
      <w:bookmarkStart w:id="14" w:name="bookmark13"/>
      <w:bookmarkEnd w:id="14"/>
      <w:r>
        <w:rPr>
          <w:rFonts w:ascii="楷体" w:hAnsi="楷体" w:eastAsia="楷体" w:cs="楷体"/>
          <w:spacing w:val="-3"/>
          <w:sz w:val="28"/>
          <w:szCs w:val="28"/>
          <w:lang w:eastAsia="zh-CN"/>
        </w:rPr>
        <w:t>1.采购依据以及原则</w:t>
      </w:r>
    </w:p>
    <w:p w14:paraId="68409233">
      <w:pPr>
        <w:spacing w:before="224" w:line="345" w:lineRule="auto"/>
        <w:ind w:left="489" w:right="4687"/>
        <w:rPr>
          <w:rFonts w:hint="eastAsia" w:ascii="仿宋" w:hAnsi="仿宋" w:eastAsia="仿宋" w:cs="仿宋"/>
          <w:sz w:val="24"/>
          <w:szCs w:val="24"/>
          <w:lang w:eastAsia="zh-CN"/>
        </w:rPr>
      </w:pPr>
      <w:r>
        <w:rPr>
          <w:rFonts w:ascii="仿宋" w:hAnsi="仿宋" w:eastAsia="仿宋" w:cs="仿宋"/>
          <w:spacing w:val="-5"/>
          <w:sz w:val="24"/>
          <w:szCs w:val="24"/>
          <w:lang w:eastAsia="zh-CN"/>
        </w:rPr>
        <w:t>1.1《中华人民共和国政府采购法》；</w:t>
      </w:r>
      <w:r>
        <w:rPr>
          <w:rFonts w:ascii="仿宋" w:hAnsi="仿宋" w:eastAsia="仿宋" w:cs="仿宋"/>
          <w:spacing w:val="5"/>
          <w:sz w:val="24"/>
          <w:szCs w:val="24"/>
          <w:lang w:eastAsia="zh-CN"/>
        </w:rPr>
        <w:t xml:space="preserve"> </w:t>
      </w:r>
      <w:r>
        <w:rPr>
          <w:rFonts w:ascii="仿宋" w:hAnsi="仿宋" w:eastAsia="仿宋" w:cs="仿宋"/>
          <w:spacing w:val="-2"/>
          <w:sz w:val="24"/>
          <w:szCs w:val="24"/>
          <w:lang w:eastAsia="zh-CN"/>
        </w:rPr>
        <w:t>1.2《中华人民共和国合同法》；</w:t>
      </w:r>
    </w:p>
    <w:p w14:paraId="103592B6">
      <w:pPr>
        <w:spacing w:before="39" w:line="345" w:lineRule="auto"/>
        <w:ind w:left="489" w:right="3727"/>
        <w:rPr>
          <w:rFonts w:hint="eastAsia" w:ascii="仿宋" w:hAnsi="仿宋" w:eastAsia="仿宋" w:cs="仿宋"/>
          <w:sz w:val="24"/>
          <w:szCs w:val="24"/>
          <w:lang w:eastAsia="zh-CN"/>
        </w:rPr>
      </w:pPr>
      <w:r>
        <w:rPr>
          <w:rFonts w:ascii="仿宋" w:hAnsi="仿宋" w:eastAsia="仿宋" w:cs="仿宋"/>
          <w:spacing w:val="-4"/>
          <w:sz w:val="24"/>
          <w:szCs w:val="24"/>
          <w:lang w:eastAsia="zh-CN"/>
        </w:rPr>
        <w:t>1.3《中华人民共和国政府采购法实施条例》；</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1.4《政府采购非招标采购方式管理办法》；</w:t>
      </w:r>
    </w:p>
    <w:p w14:paraId="7249FDF8">
      <w:pPr>
        <w:spacing w:before="38" w:line="222"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1.5《政府采购质疑和投诉办法》；</w:t>
      </w:r>
    </w:p>
    <w:p w14:paraId="1BA11998">
      <w:pPr>
        <w:spacing w:before="179" w:line="220"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1.6</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其他有关法律、行政法规以及省市规范性文件规定。</w:t>
      </w:r>
    </w:p>
    <w:p w14:paraId="0E5F917F">
      <w:pPr>
        <w:spacing w:before="238" w:line="225" w:lineRule="auto"/>
        <w:ind w:left="551"/>
        <w:outlineLvl w:val="2"/>
        <w:rPr>
          <w:rFonts w:hint="eastAsia" w:ascii="楷体" w:hAnsi="楷体" w:eastAsia="楷体" w:cs="楷体"/>
          <w:sz w:val="28"/>
          <w:szCs w:val="28"/>
          <w:lang w:eastAsia="zh-CN"/>
        </w:rPr>
      </w:pPr>
      <w:bookmarkStart w:id="15" w:name="bookmark16"/>
      <w:bookmarkEnd w:id="15"/>
      <w:bookmarkStart w:id="16" w:name="bookmark15"/>
      <w:bookmarkEnd w:id="16"/>
      <w:r>
        <w:rPr>
          <w:rFonts w:ascii="楷体" w:hAnsi="楷体" w:eastAsia="楷体" w:cs="楷体"/>
          <w:spacing w:val="-1"/>
          <w:sz w:val="28"/>
          <w:szCs w:val="28"/>
          <w:lang w:eastAsia="zh-CN"/>
        </w:rPr>
        <w:t>2.合格的供应商</w:t>
      </w:r>
    </w:p>
    <w:p w14:paraId="035D6E3C">
      <w:pPr>
        <w:spacing w:before="227"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2.1</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符合《中华人民共和国政府采购法》第二十二条第一款规定的条件；</w:t>
      </w:r>
    </w:p>
    <w:p w14:paraId="325AB702">
      <w:pPr>
        <w:spacing w:before="181" w:line="220"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符合本磋商文件规定的资格要求，且按照要求提供相关证明材</w:t>
      </w:r>
      <w:r>
        <w:rPr>
          <w:rFonts w:ascii="仿宋" w:hAnsi="仿宋" w:eastAsia="仿宋" w:cs="仿宋"/>
          <w:spacing w:val="-2"/>
          <w:sz w:val="24"/>
          <w:szCs w:val="24"/>
          <w:lang w:eastAsia="zh-CN"/>
        </w:rPr>
        <w:t>料；</w:t>
      </w:r>
    </w:p>
    <w:p w14:paraId="5D2B9EF1">
      <w:pPr>
        <w:spacing w:before="182" w:line="291" w:lineRule="auto"/>
        <w:ind w:left="2"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2.3</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单位负责人为同一人或者存在直接控股、管理关系的不同供应商，不得参加同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一合同项下的政府采购活动。</w:t>
      </w:r>
    </w:p>
    <w:p w14:paraId="6D7D6DDF">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供应商须知前附表规定接受联合体报价的，应符合以下规定：</w:t>
      </w:r>
    </w:p>
    <w:p w14:paraId="7FECFA8B">
      <w:pPr>
        <w:spacing w:before="181" w:line="291" w:lineRule="auto"/>
        <w:ind w:left="2" w:firstLine="471"/>
        <w:rPr>
          <w:rFonts w:hint="eastAsia" w:ascii="仿宋" w:hAnsi="仿宋" w:eastAsia="仿宋" w:cs="仿宋"/>
          <w:sz w:val="24"/>
          <w:szCs w:val="24"/>
          <w:lang w:eastAsia="zh-CN"/>
        </w:rPr>
      </w:pPr>
      <w:r>
        <w:rPr>
          <w:rFonts w:ascii="仿宋" w:hAnsi="仿宋" w:eastAsia="仿宋" w:cs="仿宋"/>
          <w:sz w:val="24"/>
          <w:szCs w:val="24"/>
          <w:lang w:eastAsia="zh-CN"/>
        </w:rPr>
        <w:t>2.4.1</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联合体各方应按照磋商文件提供的格式</w:t>
      </w:r>
      <w:r>
        <w:rPr>
          <w:rFonts w:ascii="仿宋" w:hAnsi="仿宋" w:eastAsia="仿宋" w:cs="仿宋"/>
          <w:spacing w:val="-1"/>
          <w:sz w:val="24"/>
          <w:szCs w:val="24"/>
          <w:lang w:eastAsia="zh-CN"/>
        </w:rPr>
        <w:t>签订联合体协议书，明确联合体牵头</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人和各方权利义务；</w:t>
      </w:r>
    </w:p>
    <w:p w14:paraId="4154B47C">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联合体各方均应当符合《政府采购法》第二十二条第一款规定的条件；</w:t>
      </w:r>
    </w:p>
    <w:p w14:paraId="699CDAFA">
      <w:pPr>
        <w:spacing w:before="180" w:line="291" w:lineRule="auto"/>
        <w:ind w:left="4" w:firstLine="469"/>
        <w:rPr>
          <w:rFonts w:hint="eastAsia" w:ascii="仿宋" w:hAnsi="仿宋" w:eastAsia="仿宋" w:cs="仿宋"/>
          <w:sz w:val="24"/>
          <w:szCs w:val="24"/>
          <w:lang w:eastAsia="zh-CN"/>
        </w:rPr>
      </w:pPr>
      <w:r>
        <w:rPr>
          <w:rFonts w:ascii="仿宋" w:hAnsi="仿宋" w:eastAsia="仿宋" w:cs="仿宋"/>
          <w:sz w:val="24"/>
          <w:szCs w:val="24"/>
          <w:lang w:eastAsia="zh-CN"/>
        </w:rPr>
        <w:t>2.4.3</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联合体中有同类资质的供应商按照联合</w:t>
      </w:r>
      <w:r>
        <w:rPr>
          <w:rFonts w:ascii="仿宋" w:hAnsi="仿宋" w:eastAsia="仿宋" w:cs="仿宋"/>
          <w:spacing w:val="-1"/>
          <w:sz w:val="24"/>
          <w:szCs w:val="24"/>
          <w:lang w:eastAsia="zh-CN"/>
        </w:rPr>
        <w:t>体分工承担相同工作的，应当按照资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质等级较低的供应商确定资质等级。</w:t>
      </w:r>
    </w:p>
    <w:p w14:paraId="4189922B">
      <w:pPr>
        <w:spacing w:before="181" w:line="291" w:lineRule="auto"/>
        <w:ind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2.4.4 以联合体形式参加政府采购活动的，联合体各方不得再单独参加或者与其他</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供应商另外组成联合体参加同一合同项下的政府采购活动。</w:t>
      </w:r>
    </w:p>
    <w:p w14:paraId="55B9644B">
      <w:pPr>
        <w:spacing w:before="179" w:line="290" w:lineRule="auto"/>
        <w:ind w:firstLine="473"/>
        <w:rPr>
          <w:rFonts w:hint="eastAsia" w:ascii="仿宋" w:hAnsi="仿宋" w:eastAsia="仿宋" w:cs="仿宋"/>
          <w:sz w:val="24"/>
          <w:szCs w:val="24"/>
          <w:lang w:eastAsia="zh-CN"/>
        </w:rPr>
      </w:pPr>
      <w:r>
        <w:rPr>
          <w:rFonts w:ascii="仿宋" w:hAnsi="仿宋" w:eastAsia="仿宋" w:cs="仿宋"/>
          <w:sz w:val="24"/>
          <w:szCs w:val="24"/>
          <w:lang w:eastAsia="zh-CN"/>
        </w:rPr>
        <w:t>2.4.5</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联合体各方应当共同与采购人签订采购</w:t>
      </w:r>
      <w:r>
        <w:rPr>
          <w:rFonts w:ascii="仿宋" w:hAnsi="仿宋" w:eastAsia="仿宋" w:cs="仿宋"/>
          <w:spacing w:val="-1"/>
          <w:sz w:val="24"/>
          <w:szCs w:val="24"/>
          <w:lang w:eastAsia="zh-CN"/>
        </w:rPr>
        <w:t>合同，就合同约定的事项对采购人承</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担连带责任。</w:t>
      </w:r>
    </w:p>
    <w:p w14:paraId="444987EF">
      <w:pPr>
        <w:spacing w:before="183" w:line="290" w:lineRule="auto"/>
        <w:ind w:left="5" w:firstLine="468"/>
        <w:rPr>
          <w:rFonts w:hint="eastAsia" w:ascii="仿宋" w:hAnsi="仿宋" w:eastAsia="仿宋" w:cs="仿宋"/>
          <w:sz w:val="24"/>
          <w:szCs w:val="24"/>
          <w:lang w:eastAsia="zh-CN"/>
        </w:rPr>
      </w:pPr>
      <w:r>
        <w:rPr>
          <w:rFonts w:ascii="仿宋" w:hAnsi="仿宋" w:eastAsia="仿宋" w:cs="仿宋"/>
          <w:spacing w:val="-1"/>
          <w:sz w:val="24"/>
          <w:szCs w:val="24"/>
          <w:lang w:eastAsia="zh-CN"/>
        </w:rPr>
        <w:t>2.4.6</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鼓励大中型企业和其他自然人、法人或者其他组织与小型、微型企业组成联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合体报价，但联合体各方均应符合上述规定。</w:t>
      </w:r>
    </w:p>
    <w:p w14:paraId="53F0AADF">
      <w:pPr>
        <w:spacing w:before="181" w:line="291" w:lineRule="auto"/>
        <w:ind w:left="8"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2.5</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除采购人拟采购进口产品通过财政部门审核外，供应商不得提供直接进口或者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委托进口产品（包括已进入中国境内的进口</w:t>
      </w:r>
      <w:r>
        <w:rPr>
          <w:rFonts w:ascii="仿宋" w:hAnsi="仿宋" w:eastAsia="仿宋" w:cs="仿宋"/>
          <w:spacing w:val="-2"/>
          <w:sz w:val="24"/>
          <w:szCs w:val="24"/>
          <w:lang w:eastAsia="zh-CN"/>
        </w:rPr>
        <w:t>产品）。</w:t>
      </w:r>
    </w:p>
    <w:p w14:paraId="52D81F0D">
      <w:pPr>
        <w:spacing w:before="178" w:line="291" w:lineRule="auto"/>
        <w:ind w:left="7"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2.6</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为采购项目提供整体设计、规范编制或者项目管理、监理、检测等服务的供应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商，不得再参加该采购项目的其他采购活动。</w:t>
      </w:r>
    </w:p>
    <w:p w14:paraId="2DC0C21B">
      <w:pPr>
        <w:spacing w:line="291" w:lineRule="auto"/>
        <w:rPr>
          <w:rFonts w:hint="eastAsia" w:ascii="仿宋" w:hAnsi="仿宋" w:eastAsia="仿宋" w:cs="仿宋"/>
          <w:sz w:val="24"/>
          <w:szCs w:val="24"/>
          <w:lang w:eastAsia="zh-CN"/>
        </w:rPr>
        <w:sectPr>
          <w:footerReference r:id="rId7" w:type="default"/>
          <w:pgSz w:w="11906" w:h="16839"/>
          <w:pgMar w:top="1431" w:right="1418" w:bottom="1180" w:left="1435" w:header="0" w:footer="1018" w:gutter="0"/>
          <w:cols w:space="720" w:num="1"/>
        </w:sectPr>
      </w:pPr>
    </w:p>
    <w:p w14:paraId="5FFE7AB8">
      <w:pPr>
        <w:spacing w:before="101" w:line="220" w:lineRule="auto"/>
        <w:ind w:left="478"/>
        <w:rPr>
          <w:rFonts w:hint="eastAsia" w:ascii="仿宋" w:hAnsi="仿宋" w:eastAsia="仿宋" w:cs="仿宋"/>
          <w:sz w:val="24"/>
          <w:szCs w:val="24"/>
          <w:lang w:eastAsia="zh-CN"/>
        </w:rPr>
      </w:pPr>
      <w:r>
        <w:rPr>
          <w:rFonts w:ascii="仿宋" w:hAnsi="仿宋" w:eastAsia="仿宋" w:cs="仿宋"/>
          <w:spacing w:val="-2"/>
          <w:sz w:val="24"/>
          <w:szCs w:val="24"/>
          <w:lang w:eastAsia="zh-CN"/>
        </w:rPr>
        <w:t>2.7</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供应商提供的证明材料内容必须真实可靠。</w:t>
      </w:r>
    </w:p>
    <w:p w14:paraId="40B6DF5A">
      <w:pPr>
        <w:spacing w:before="182" w:line="220" w:lineRule="auto"/>
        <w:ind w:left="488"/>
        <w:rPr>
          <w:rFonts w:hint="eastAsia" w:ascii="仿宋" w:hAnsi="仿宋" w:eastAsia="仿宋" w:cs="仿宋"/>
          <w:sz w:val="24"/>
          <w:szCs w:val="24"/>
          <w:lang w:eastAsia="zh-CN"/>
        </w:rPr>
      </w:pPr>
      <w:r>
        <w:rPr>
          <w:rFonts w:ascii="仿宋" w:hAnsi="仿宋" w:eastAsia="仿宋" w:cs="仿宋"/>
          <w:spacing w:val="-1"/>
          <w:sz w:val="24"/>
          <w:szCs w:val="24"/>
          <w:lang w:eastAsia="zh-CN"/>
        </w:rPr>
        <w:t>符合上述条件的供应商即为合格供应商，具有参与竞争性磋商的资格。</w:t>
      </w:r>
    </w:p>
    <w:p w14:paraId="42A358DC">
      <w:pPr>
        <w:spacing w:before="237" w:line="231" w:lineRule="auto"/>
        <w:ind w:left="556"/>
        <w:outlineLvl w:val="2"/>
        <w:rPr>
          <w:rFonts w:hint="eastAsia" w:ascii="楷体" w:hAnsi="楷体" w:eastAsia="楷体" w:cs="楷体"/>
          <w:sz w:val="28"/>
          <w:szCs w:val="28"/>
          <w:lang w:eastAsia="zh-CN"/>
        </w:rPr>
      </w:pPr>
      <w:bookmarkStart w:id="17" w:name="bookmark17"/>
      <w:bookmarkEnd w:id="17"/>
      <w:bookmarkStart w:id="18" w:name="bookmark18"/>
      <w:bookmarkEnd w:id="18"/>
      <w:r>
        <w:rPr>
          <w:rFonts w:ascii="楷体" w:hAnsi="楷体" w:eastAsia="楷体" w:cs="楷体"/>
          <w:spacing w:val="-3"/>
          <w:sz w:val="28"/>
          <w:szCs w:val="28"/>
          <w:lang w:eastAsia="zh-CN"/>
        </w:rPr>
        <w:t>3.保密</w:t>
      </w:r>
    </w:p>
    <w:p w14:paraId="0F94CF9C">
      <w:pPr>
        <w:spacing w:before="218" w:line="345" w:lineRule="auto"/>
        <w:ind w:left="14" w:right="65" w:firstLine="471"/>
        <w:rPr>
          <w:rFonts w:hint="eastAsia" w:ascii="仿宋" w:hAnsi="仿宋" w:eastAsia="仿宋" w:cs="仿宋"/>
          <w:sz w:val="24"/>
          <w:szCs w:val="24"/>
          <w:lang w:eastAsia="zh-CN"/>
        </w:rPr>
      </w:pPr>
      <w:r>
        <w:rPr>
          <w:rFonts w:ascii="仿宋" w:hAnsi="仿宋" w:eastAsia="仿宋" w:cs="仿宋"/>
          <w:spacing w:val="5"/>
          <w:sz w:val="24"/>
          <w:szCs w:val="24"/>
          <w:lang w:eastAsia="zh-CN"/>
        </w:rPr>
        <w:t>参与竞争性磋商活动的当事人应对磋商文件和响应文件中的商业</w:t>
      </w:r>
      <w:r>
        <w:rPr>
          <w:rFonts w:ascii="仿宋" w:hAnsi="仿宋" w:eastAsia="仿宋" w:cs="仿宋"/>
          <w:spacing w:val="4"/>
          <w:sz w:val="24"/>
          <w:szCs w:val="24"/>
          <w:lang w:eastAsia="zh-CN"/>
        </w:rPr>
        <w:t>和技术等秘密保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密，违者应对由此造成的后果承担法律责任。</w:t>
      </w:r>
    </w:p>
    <w:p w14:paraId="5AED456C">
      <w:pPr>
        <w:spacing w:before="94" w:line="320" w:lineRule="auto"/>
        <w:ind w:left="18" w:right="65" w:firstLine="530"/>
        <w:outlineLvl w:val="2"/>
        <w:rPr>
          <w:rFonts w:hint="eastAsia" w:ascii="楷体" w:hAnsi="楷体" w:eastAsia="楷体" w:cs="楷体"/>
          <w:sz w:val="28"/>
          <w:szCs w:val="28"/>
          <w:lang w:eastAsia="zh-CN"/>
        </w:rPr>
      </w:pPr>
      <w:bookmarkStart w:id="19" w:name="bookmark20"/>
      <w:bookmarkEnd w:id="19"/>
      <w:r>
        <w:rPr>
          <w:rFonts w:ascii="楷体" w:hAnsi="楷体" w:eastAsia="楷体" w:cs="楷体"/>
          <w:spacing w:val="3"/>
          <w:sz w:val="28"/>
          <w:szCs w:val="28"/>
          <w:lang w:eastAsia="zh-CN"/>
        </w:rPr>
        <w:t>4.语言文字、计量单位、时间单位、报价有效期以及参与采购活动费</w:t>
      </w:r>
      <w:r>
        <w:rPr>
          <w:rFonts w:ascii="楷体" w:hAnsi="楷体" w:eastAsia="楷体" w:cs="楷体"/>
          <w:spacing w:val="12"/>
          <w:sz w:val="28"/>
          <w:szCs w:val="28"/>
          <w:lang w:eastAsia="zh-CN"/>
        </w:rPr>
        <w:t xml:space="preserve"> </w:t>
      </w:r>
      <w:bookmarkStart w:id="20" w:name="bookmark19"/>
      <w:bookmarkEnd w:id="20"/>
      <w:r>
        <w:rPr>
          <w:rFonts w:ascii="楷体" w:hAnsi="楷体" w:eastAsia="楷体" w:cs="楷体"/>
          <w:sz w:val="28"/>
          <w:szCs w:val="28"/>
          <w:lang w:eastAsia="zh-CN"/>
        </w:rPr>
        <w:t>用</w:t>
      </w:r>
    </w:p>
    <w:p w14:paraId="5B8D3173">
      <w:pPr>
        <w:spacing w:before="221" w:line="222"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4.1</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语言文字</w:t>
      </w:r>
    </w:p>
    <w:p w14:paraId="52AEF439">
      <w:pPr>
        <w:spacing w:before="180" w:line="349" w:lineRule="auto"/>
        <w:ind w:left="5" w:right="65"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除专用术语外，与竞争性磋商活动有关的语言均使用简体中文。必</w:t>
      </w:r>
      <w:r>
        <w:rPr>
          <w:rFonts w:ascii="仿宋" w:hAnsi="仿宋" w:eastAsia="仿宋" w:cs="仿宋"/>
          <w:spacing w:val="-3"/>
          <w:sz w:val="24"/>
          <w:szCs w:val="24"/>
          <w:lang w:eastAsia="zh-CN"/>
        </w:rPr>
        <w:t>要时专用术语应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附有中文注释。如供应商提交的支持文件和印刷的文献使用另一种语言，应附有相应内</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容的中文翻译本，在解释响应文件时以中文翻译本为准。</w:t>
      </w:r>
    </w:p>
    <w:p w14:paraId="1CDC1AAE">
      <w:pPr>
        <w:spacing w:before="42" w:line="221"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4.2</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计量单位</w:t>
      </w:r>
    </w:p>
    <w:p w14:paraId="42F8553C">
      <w:pPr>
        <w:spacing w:before="179" w:line="345" w:lineRule="auto"/>
        <w:ind w:left="1" w:right="65" w:firstLine="492"/>
        <w:rPr>
          <w:rFonts w:hint="eastAsia" w:ascii="仿宋" w:hAnsi="仿宋" w:eastAsia="仿宋" w:cs="仿宋"/>
          <w:sz w:val="24"/>
          <w:szCs w:val="24"/>
          <w:lang w:eastAsia="zh-CN"/>
        </w:rPr>
      </w:pPr>
      <w:r>
        <w:rPr>
          <w:rFonts w:ascii="仿宋" w:hAnsi="仿宋" w:eastAsia="仿宋" w:cs="仿宋"/>
          <w:spacing w:val="-2"/>
          <w:sz w:val="24"/>
          <w:szCs w:val="24"/>
          <w:lang w:eastAsia="zh-CN"/>
        </w:rPr>
        <w:t>除磋商文件另有规定外，计量均应采用中华人民共和国法定计量单</w:t>
      </w:r>
      <w:r>
        <w:rPr>
          <w:rFonts w:ascii="仿宋" w:hAnsi="仿宋" w:eastAsia="仿宋" w:cs="仿宋"/>
          <w:spacing w:val="-3"/>
          <w:sz w:val="24"/>
          <w:szCs w:val="24"/>
          <w:lang w:eastAsia="zh-CN"/>
        </w:rPr>
        <w:t>位；所有报价一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律使用人民币，货币单位为“元</w:t>
      </w:r>
      <w:r>
        <w:rPr>
          <w:rFonts w:ascii="仿宋" w:hAnsi="仿宋" w:eastAsia="仿宋" w:cs="仿宋"/>
          <w:spacing w:val="-87"/>
          <w:sz w:val="24"/>
          <w:szCs w:val="24"/>
          <w:lang w:eastAsia="zh-CN"/>
        </w:rPr>
        <w:t xml:space="preserve"> </w:t>
      </w:r>
      <w:r>
        <w:rPr>
          <w:rFonts w:ascii="仿宋" w:hAnsi="仿宋" w:eastAsia="仿宋" w:cs="仿宋"/>
          <w:spacing w:val="-1"/>
          <w:sz w:val="24"/>
          <w:szCs w:val="24"/>
          <w:lang w:eastAsia="zh-CN"/>
        </w:rPr>
        <w:t>”。</w:t>
      </w:r>
    </w:p>
    <w:p w14:paraId="4BEAB856">
      <w:pPr>
        <w:spacing w:before="41" w:line="221" w:lineRule="auto"/>
        <w:ind w:left="474"/>
        <w:rPr>
          <w:rFonts w:hint="eastAsia" w:ascii="仿宋" w:hAnsi="仿宋" w:eastAsia="仿宋" w:cs="仿宋"/>
          <w:sz w:val="24"/>
          <w:szCs w:val="24"/>
          <w:lang w:eastAsia="zh-CN"/>
        </w:rPr>
      </w:pPr>
      <w:r>
        <w:rPr>
          <w:rFonts w:ascii="仿宋" w:hAnsi="仿宋" w:eastAsia="仿宋" w:cs="仿宋"/>
          <w:spacing w:val="-6"/>
          <w:sz w:val="24"/>
          <w:szCs w:val="24"/>
          <w:lang w:eastAsia="zh-CN"/>
        </w:rPr>
        <w:t>4.3</w:t>
      </w:r>
      <w:r>
        <w:rPr>
          <w:rFonts w:ascii="仿宋" w:hAnsi="仿宋" w:eastAsia="仿宋" w:cs="仿宋"/>
          <w:spacing w:val="-27"/>
          <w:sz w:val="24"/>
          <w:szCs w:val="24"/>
          <w:lang w:eastAsia="zh-CN"/>
        </w:rPr>
        <w:t xml:space="preserve"> </w:t>
      </w:r>
      <w:r>
        <w:rPr>
          <w:rFonts w:ascii="仿宋" w:hAnsi="仿宋" w:eastAsia="仿宋" w:cs="仿宋"/>
          <w:spacing w:val="-6"/>
          <w:sz w:val="24"/>
          <w:szCs w:val="24"/>
          <w:lang w:eastAsia="zh-CN"/>
        </w:rPr>
        <w:t>时间单位</w:t>
      </w:r>
    </w:p>
    <w:p w14:paraId="06AE9768">
      <w:pPr>
        <w:spacing w:before="181" w:line="345" w:lineRule="auto"/>
        <w:ind w:left="19" w:firstLine="474"/>
        <w:rPr>
          <w:rFonts w:hint="eastAsia" w:ascii="仿宋" w:hAnsi="仿宋" w:eastAsia="仿宋" w:cs="仿宋"/>
          <w:sz w:val="24"/>
          <w:szCs w:val="24"/>
          <w:lang w:eastAsia="zh-CN"/>
        </w:rPr>
      </w:pPr>
      <w:r>
        <w:rPr>
          <w:rFonts w:ascii="仿宋" w:hAnsi="仿宋" w:eastAsia="仿宋" w:cs="仿宋"/>
          <w:spacing w:val="-10"/>
          <w:sz w:val="24"/>
          <w:szCs w:val="24"/>
          <w:lang w:eastAsia="zh-CN"/>
        </w:rPr>
        <w:t>除磋商文件中另有规定外，磋商文件所使用的时间单位“天</w:t>
      </w:r>
      <w:r>
        <w:rPr>
          <w:rFonts w:ascii="仿宋" w:hAnsi="仿宋" w:eastAsia="仿宋" w:cs="仿宋"/>
          <w:spacing w:val="-71"/>
          <w:sz w:val="24"/>
          <w:szCs w:val="24"/>
          <w:lang w:eastAsia="zh-CN"/>
        </w:rPr>
        <w:t xml:space="preserve"> </w:t>
      </w:r>
      <w:r>
        <w:rPr>
          <w:rFonts w:ascii="仿宋" w:hAnsi="仿宋" w:eastAsia="仿宋" w:cs="仿宋"/>
          <w:spacing w:val="-10"/>
          <w:sz w:val="24"/>
          <w:szCs w:val="24"/>
          <w:lang w:eastAsia="zh-CN"/>
        </w:rPr>
        <w:t>”、“</w:t>
      </w:r>
      <w:r>
        <w:rPr>
          <w:rFonts w:ascii="仿宋" w:hAnsi="仿宋" w:eastAsia="仿宋" w:cs="仿宋"/>
          <w:spacing w:val="-85"/>
          <w:sz w:val="24"/>
          <w:szCs w:val="24"/>
          <w:lang w:eastAsia="zh-CN"/>
        </w:rPr>
        <w:t xml:space="preserve"> </w:t>
      </w:r>
      <w:r>
        <w:rPr>
          <w:rFonts w:ascii="仿宋" w:hAnsi="仿宋" w:eastAsia="仿宋" w:cs="仿宋"/>
          <w:spacing w:val="-10"/>
          <w:sz w:val="24"/>
          <w:szCs w:val="24"/>
          <w:lang w:eastAsia="zh-CN"/>
        </w:rPr>
        <w:t>日</w:t>
      </w:r>
      <w:r>
        <w:rPr>
          <w:rFonts w:ascii="仿宋" w:hAnsi="仿宋" w:eastAsia="仿宋" w:cs="仿宋"/>
          <w:spacing w:val="-88"/>
          <w:sz w:val="24"/>
          <w:szCs w:val="24"/>
          <w:lang w:eastAsia="zh-CN"/>
        </w:rPr>
        <w:t xml:space="preserve"> </w:t>
      </w:r>
      <w:r>
        <w:rPr>
          <w:rFonts w:ascii="仿宋" w:hAnsi="仿宋" w:eastAsia="仿宋" w:cs="仿宋"/>
          <w:spacing w:val="-10"/>
          <w:sz w:val="24"/>
          <w:szCs w:val="24"/>
          <w:lang w:eastAsia="zh-CN"/>
        </w:rPr>
        <w:t>”均指日历天，</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时、分均为北京时间。</w:t>
      </w:r>
    </w:p>
    <w:p w14:paraId="72F3344A">
      <w:pPr>
        <w:spacing w:before="39"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4.4</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报价有效期</w:t>
      </w:r>
    </w:p>
    <w:p w14:paraId="7729EDF8">
      <w:pPr>
        <w:spacing w:before="180" w:line="290" w:lineRule="auto"/>
        <w:ind w:left="5" w:right="65" w:firstLine="468"/>
        <w:rPr>
          <w:rFonts w:hint="eastAsia" w:ascii="仿宋" w:hAnsi="仿宋" w:eastAsia="仿宋" w:cs="仿宋"/>
          <w:sz w:val="24"/>
          <w:szCs w:val="24"/>
          <w:lang w:eastAsia="zh-CN"/>
        </w:rPr>
      </w:pPr>
      <w:r>
        <w:rPr>
          <w:rFonts w:ascii="仿宋" w:hAnsi="仿宋" w:eastAsia="仿宋" w:cs="仿宋"/>
          <w:sz w:val="24"/>
          <w:szCs w:val="24"/>
          <w:lang w:eastAsia="zh-CN"/>
        </w:rPr>
        <w:t>4.4.1</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在供应商须知前附表规定的报价有效</w:t>
      </w:r>
      <w:r>
        <w:rPr>
          <w:rFonts w:ascii="仿宋" w:hAnsi="仿宋" w:eastAsia="仿宋" w:cs="仿宋"/>
          <w:spacing w:val="-1"/>
          <w:sz w:val="24"/>
          <w:szCs w:val="24"/>
          <w:lang w:eastAsia="zh-CN"/>
        </w:rPr>
        <w:t>期内，响应文件以及其补充、承诺等部</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分均保持有效。</w:t>
      </w:r>
    </w:p>
    <w:p w14:paraId="1E9B434C">
      <w:pPr>
        <w:spacing w:before="183" w:line="325" w:lineRule="auto"/>
        <w:ind w:right="65" w:firstLine="474"/>
        <w:rPr>
          <w:rFonts w:hint="eastAsia" w:ascii="仿宋" w:hAnsi="仿宋" w:eastAsia="仿宋" w:cs="仿宋"/>
          <w:sz w:val="24"/>
          <w:szCs w:val="24"/>
          <w:lang w:eastAsia="zh-CN"/>
        </w:rPr>
      </w:pPr>
      <w:r>
        <w:rPr>
          <w:rFonts w:ascii="仿宋" w:hAnsi="仿宋" w:eastAsia="仿宋" w:cs="仿宋"/>
          <w:sz w:val="24"/>
          <w:szCs w:val="24"/>
          <w:lang w:eastAsia="zh-CN"/>
        </w:rPr>
        <w:t>4.4.2</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在磋商文件规定的响应文件有效期满</w:t>
      </w:r>
      <w:r>
        <w:rPr>
          <w:rFonts w:ascii="仿宋" w:hAnsi="仿宋" w:eastAsia="仿宋" w:cs="仿宋"/>
          <w:spacing w:val="-1"/>
          <w:sz w:val="24"/>
          <w:szCs w:val="24"/>
          <w:lang w:eastAsia="zh-CN"/>
        </w:rPr>
        <w:t>之前，如果出现特殊情况，采购人或者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采购代理机构可在报价有效期内要求供应商延长有效期，要求与答复均以书面通知为准</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并作为磋商文件和响应文件的组成部分；供应商可以拒绝上述要求，拒绝延长响应文件</w:t>
      </w:r>
      <w:r>
        <w:rPr>
          <w:rFonts w:ascii="仿宋" w:hAnsi="仿宋" w:eastAsia="仿宋" w:cs="仿宋"/>
          <w:spacing w:val="11"/>
          <w:sz w:val="24"/>
          <w:szCs w:val="24"/>
          <w:lang w:eastAsia="zh-CN"/>
        </w:rPr>
        <w:t xml:space="preserve"> </w:t>
      </w:r>
      <w:r>
        <w:rPr>
          <w:rFonts w:ascii="仿宋" w:hAnsi="仿宋" w:eastAsia="仿宋" w:cs="仿宋"/>
          <w:sz w:val="24"/>
          <w:szCs w:val="24"/>
          <w:lang w:eastAsia="zh-CN"/>
        </w:rPr>
        <w:t>有效期的，其响应失效；同意上述要求的，既不</w:t>
      </w:r>
      <w:r>
        <w:rPr>
          <w:rFonts w:ascii="仿宋" w:hAnsi="仿宋" w:eastAsia="仿宋" w:cs="仿宋"/>
          <w:spacing w:val="-1"/>
          <w:sz w:val="24"/>
          <w:szCs w:val="24"/>
          <w:lang w:eastAsia="zh-CN"/>
        </w:rPr>
        <w:t>能要求也不允许其修改响应文件。</w:t>
      </w:r>
    </w:p>
    <w:p w14:paraId="45718C5B">
      <w:pPr>
        <w:spacing w:before="180"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4.5</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参与采购活动费用</w:t>
      </w:r>
    </w:p>
    <w:p w14:paraId="30225F6B">
      <w:pPr>
        <w:spacing w:before="179" w:line="221" w:lineRule="auto"/>
        <w:ind w:left="483"/>
        <w:rPr>
          <w:rFonts w:hint="eastAsia" w:ascii="仿宋" w:hAnsi="仿宋" w:eastAsia="仿宋" w:cs="仿宋"/>
          <w:sz w:val="24"/>
          <w:szCs w:val="24"/>
          <w:lang w:eastAsia="zh-CN"/>
        </w:rPr>
      </w:pPr>
      <w:r>
        <w:rPr>
          <w:rFonts w:ascii="仿宋" w:hAnsi="仿宋" w:eastAsia="仿宋" w:cs="仿宋"/>
          <w:spacing w:val="-1"/>
          <w:sz w:val="24"/>
          <w:szCs w:val="24"/>
          <w:lang w:eastAsia="zh-CN"/>
        </w:rPr>
        <w:t>供应商应自行承担其准备和参加采购活动发生的所有费用。</w:t>
      </w:r>
    </w:p>
    <w:p w14:paraId="31B355FA">
      <w:pPr>
        <w:spacing w:before="237" w:line="224" w:lineRule="auto"/>
        <w:ind w:left="550"/>
        <w:outlineLvl w:val="2"/>
        <w:rPr>
          <w:rFonts w:hint="eastAsia" w:ascii="楷体" w:hAnsi="楷体" w:eastAsia="楷体" w:cs="楷体"/>
          <w:sz w:val="28"/>
          <w:szCs w:val="28"/>
          <w:lang w:eastAsia="zh-CN"/>
        </w:rPr>
      </w:pPr>
      <w:bookmarkStart w:id="21" w:name="bookmark22"/>
      <w:bookmarkEnd w:id="21"/>
      <w:bookmarkStart w:id="22" w:name="bookmark21"/>
      <w:bookmarkEnd w:id="22"/>
      <w:r>
        <w:rPr>
          <w:rFonts w:ascii="楷体" w:hAnsi="楷体" w:eastAsia="楷体" w:cs="楷体"/>
          <w:spacing w:val="-1"/>
          <w:sz w:val="28"/>
          <w:szCs w:val="28"/>
          <w:lang w:eastAsia="zh-CN"/>
        </w:rPr>
        <w:t>5.踏勘现场</w:t>
      </w:r>
    </w:p>
    <w:p w14:paraId="47F623F3">
      <w:pPr>
        <w:spacing w:before="228" w:line="222" w:lineRule="auto"/>
        <w:ind w:left="480"/>
        <w:rPr>
          <w:rFonts w:hint="eastAsia" w:ascii="仿宋" w:hAnsi="仿宋" w:eastAsia="仿宋" w:cs="仿宋"/>
          <w:sz w:val="24"/>
          <w:szCs w:val="24"/>
          <w:lang w:eastAsia="zh-CN"/>
        </w:rPr>
      </w:pPr>
      <w:r>
        <w:rPr>
          <w:rFonts w:ascii="仿宋" w:hAnsi="仿宋" w:eastAsia="仿宋" w:cs="仿宋"/>
          <w:spacing w:val="-1"/>
          <w:sz w:val="24"/>
          <w:szCs w:val="24"/>
          <w:lang w:eastAsia="zh-CN"/>
        </w:rPr>
        <w:t>5.1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供应商须知前附表规定组织踏勘现场的，采购人必须按照规定时间、地点组织</w:t>
      </w:r>
    </w:p>
    <w:p w14:paraId="4957DE21">
      <w:pPr>
        <w:spacing w:line="222" w:lineRule="auto"/>
        <w:rPr>
          <w:rFonts w:hint="eastAsia" w:ascii="仿宋" w:hAnsi="仿宋" w:eastAsia="仿宋" w:cs="仿宋"/>
          <w:sz w:val="24"/>
          <w:szCs w:val="24"/>
          <w:lang w:eastAsia="zh-CN"/>
        </w:rPr>
        <w:sectPr>
          <w:footerReference r:id="rId8" w:type="default"/>
          <w:pgSz w:w="11906" w:h="16839"/>
          <w:pgMar w:top="1431" w:right="1352" w:bottom="1180" w:left="1431" w:header="0" w:footer="1018" w:gutter="0"/>
          <w:cols w:space="720" w:num="1"/>
        </w:sectPr>
      </w:pPr>
    </w:p>
    <w:p w14:paraId="1E8C9D94">
      <w:pPr>
        <w:spacing w:before="101" w:line="344" w:lineRule="auto"/>
        <w:ind w:right="7" w:firstLine="1"/>
        <w:rPr>
          <w:rFonts w:hint="eastAsia" w:ascii="仿宋" w:hAnsi="仿宋" w:eastAsia="仿宋" w:cs="仿宋"/>
          <w:sz w:val="24"/>
          <w:szCs w:val="24"/>
          <w:lang w:eastAsia="zh-CN"/>
        </w:rPr>
      </w:pPr>
      <w:r>
        <w:rPr>
          <w:rFonts w:ascii="仿宋" w:hAnsi="仿宋" w:eastAsia="仿宋" w:cs="仿宋"/>
          <w:spacing w:val="5"/>
          <w:sz w:val="24"/>
          <w:szCs w:val="24"/>
          <w:lang w:eastAsia="zh-CN"/>
        </w:rPr>
        <w:t>供应商踏勘项目现场，以便供应商获取有关编制响应</w:t>
      </w:r>
      <w:r>
        <w:rPr>
          <w:rFonts w:ascii="仿宋" w:hAnsi="仿宋" w:eastAsia="仿宋" w:cs="仿宋"/>
          <w:spacing w:val="4"/>
          <w:sz w:val="24"/>
          <w:szCs w:val="24"/>
          <w:lang w:eastAsia="zh-CN"/>
        </w:rPr>
        <w:t>文件和签署合同所涉及现场的资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料。供应商承担踏勘现场所发生的自身费用。</w:t>
      </w:r>
    </w:p>
    <w:p w14:paraId="1385E6CC">
      <w:pPr>
        <w:spacing w:before="41" w:line="290" w:lineRule="auto"/>
        <w:ind w:right="7" w:firstLine="477"/>
        <w:rPr>
          <w:rFonts w:hint="eastAsia" w:ascii="仿宋" w:hAnsi="仿宋" w:eastAsia="仿宋" w:cs="仿宋"/>
          <w:sz w:val="24"/>
          <w:szCs w:val="24"/>
          <w:lang w:eastAsia="zh-CN"/>
        </w:rPr>
      </w:pPr>
      <w:r>
        <w:rPr>
          <w:rFonts w:ascii="仿宋" w:hAnsi="仿宋" w:eastAsia="仿宋" w:cs="仿宋"/>
          <w:spacing w:val="-1"/>
          <w:sz w:val="24"/>
          <w:szCs w:val="24"/>
          <w:lang w:eastAsia="zh-CN"/>
        </w:rPr>
        <w:t>5.2</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采购人向供应商提供的有关现场的资料和数据，是采购人现有的能使供应商利</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用的资料，采购人对供应商由此而做出的推论、理解和结论不负责任。</w:t>
      </w:r>
    </w:p>
    <w:p w14:paraId="12F3E426">
      <w:pPr>
        <w:spacing w:before="182" w:line="314" w:lineRule="auto"/>
        <w:ind w:left="3"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5.3</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供应商经过采购人允许，可以进入项目现场踏勘，但不得因此使采购人承担有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关责任和蒙受损失。除采购人原因外，供应商应对踏勘现场而造成的死亡、人身伤害、</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财产损失、损害以及其它任何损失、损害和引起的费用和开支承担责任。</w:t>
      </w:r>
    </w:p>
    <w:p w14:paraId="31843696">
      <w:pPr>
        <w:spacing w:before="234" w:line="228" w:lineRule="auto"/>
        <w:ind w:left="553"/>
        <w:outlineLvl w:val="2"/>
        <w:rPr>
          <w:rFonts w:hint="eastAsia" w:ascii="楷体" w:hAnsi="楷体" w:eastAsia="楷体" w:cs="楷体"/>
          <w:sz w:val="28"/>
          <w:szCs w:val="28"/>
          <w:lang w:eastAsia="zh-CN"/>
        </w:rPr>
      </w:pPr>
      <w:bookmarkStart w:id="23" w:name="bookmark23"/>
      <w:bookmarkEnd w:id="23"/>
      <w:bookmarkStart w:id="24" w:name="bookmark24"/>
      <w:bookmarkEnd w:id="24"/>
      <w:r>
        <w:rPr>
          <w:rFonts w:ascii="楷体" w:hAnsi="楷体" w:eastAsia="楷体" w:cs="楷体"/>
          <w:spacing w:val="-2"/>
          <w:sz w:val="28"/>
          <w:szCs w:val="28"/>
          <w:lang w:eastAsia="zh-CN"/>
        </w:rPr>
        <w:t>6.询问</w:t>
      </w:r>
    </w:p>
    <w:p w14:paraId="382ED57C">
      <w:pPr>
        <w:spacing w:before="222" w:line="290" w:lineRule="auto"/>
        <w:ind w:left="5" w:right="7" w:firstLine="469"/>
        <w:rPr>
          <w:rFonts w:hint="eastAsia" w:ascii="仿宋" w:hAnsi="仿宋" w:eastAsia="仿宋" w:cs="仿宋"/>
          <w:sz w:val="24"/>
          <w:szCs w:val="24"/>
          <w:lang w:eastAsia="zh-CN"/>
        </w:rPr>
      </w:pPr>
      <w:r>
        <w:rPr>
          <w:rFonts w:ascii="仿宋" w:hAnsi="仿宋" w:eastAsia="仿宋" w:cs="仿宋"/>
          <w:spacing w:val="-1"/>
          <w:sz w:val="24"/>
          <w:szCs w:val="24"/>
          <w:lang w:eastAsia="zh-CN"/>
        </w:rPr>
        <w:t>6.1</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供应商对竞争性磋商活动事项有疑问的，可以向采购代理机构提出询问；采购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代理机构应当及时作出答复，但答复的内容不得涉及商业秘密。</w:t>
      </w:r>
    </w:p>
    <w:p w14:paraId="77C0CA57">
      <w:pPr>
        <w:spacing w:before="182" w:line="222" w:lineRule="auto"/>
        <w:ind w:left="475"/>
        <w:rPr>
          <w:rFonts w:hint="eastAsia" w:ascii="仿宋" w:hAnsi="仿宋" w:eastAsia="仿宋" w:cs="仿宋"/>
          <w:sz w:val="24"/>
          <w:szCs w:val="24"/>
          <w:lang w:eastAsia="zh-CN"/>
        </w:rPr>
      </w:pPr>
      <w:r>
        <w:rPr>
          <w:rFonts w:ascii="仿宋" w:hAnsi="仿宋" w:eastAsia="仿宋" w:cs="仿宋"/>
          <w:spacing w:val="-2"/>
          <w:sz w:val="24"/>
          <w:szCs w:val="24"/>
          <w:lang w:eastAsia="zh-CN"/>
        </w:rPr>
        <w:t>6.2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询问及答复应当采取书面形式。</w:t>
      </w:r>
    </w:p>
    <w:p w14:paraId="3A1F52B5">
      <w:pPr>
        <w:spacing w:before="236" w:line="227" w:lineRule="auto"/>
        <w:ind w:left="556"/>
        <w:outlineLvl w:val="2"/>
        <w:rPr>
          <w:rFonts w:hint="eastAsia" w:ascii="楷体" w:hAnsi="楷体" w:eastAsia="楷体" w:cs="楷体"/>
          <w:sz w:val="28"/>
          <w:szCs w:val="28"/>
          <w:lang w:eastAsia="zh-CN"/>
        </w:rPr>
      </w:pPr>
      <w:bookmarkStart w:id="25" w:name="bookmark25"/>
      <w:bookmarkEnd w:id="25"/>
      <w:bookmarkStart w:id="26" w:name="bookmark26"/>
      <w:bookmarkEnd w:id="26"/>
      <w:r>
        <w:rPr>
          <w:rFonts w:ascii="楷体" w:hAnsi="楷体" w:eastAsia="楷体" w:cs="楷体"/>
          <w:spacing w:val="-3"/>
          <w:sz w:val="28"/>
          <w:szCs w:val="28"/>
          <w:lang w:eastAsia="zh-CN"/>
        </w:rPr>
        <w:t>7.偏离</w:t>
      </w:r>
    </w:p>
    <w:p w14:paraId="5EB4C132">
      <w:pPr>
        <w:spacing w:before="224" w:line="345" w:lineRule="auto"/>
        <w:ind w:left="5" w:right="6"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采购人允许响应文件偏离磋商文件某些非实质性要求的，偏离应当符合磋商文件规</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定的偏离范围和幅度。</w:t>
      </w:r>
    </w:p>
    <w:p w14:paraId="57647407">
      <w:pPr>
        <w:spacing w:before="94" w:line="227" w:lineRule="auto"/>
        <w:ind w:left="551"/>
        <w:outlineLvl w:val="2"/>
        <w:rPr>
          <w:rFonts w:hint="eastAsia" w:ascii="楷体" w:hAnsi="楷体" w:eastAsia="楷体" w:cs="楷体"/>
          <w:sz w:val="28"/>
          <w:szCs w:val="28"/>
          <w:lang w:eastAsia="zh-CN"/>
        </w:rPr>
      </w:pPr>
      <w:bookmarkStart w:id="27" w:name="bookmark27"/>
      <w:bookmarkEnd w:id="27"/>
      <w:bookmarkStart w:id="28" w:name="bookmark28"/>
      <w:bookmarkEnd w:id="28"/>
      <w:r>
        <w:rPr>
          <w:rFonts w:ascii="楷体" w:hAnsi="楷体" w:eastAsia="楷体" w:cs="楷体"/>
          <w:spacing w:val="-1"/>
          <w:sz w:val="28"/>
          <w:szCs w:val="28"/>
          <w:lang w:eastAsia="zh-CN"/>
        </w:rPr>
        <w:t>8.履约担保</w:t>
      </w:r>
    </w:p>
    <w:p w14:paraId="43C41AB7">
      <w:pPr>
        <w:spacing w:before="222" w:line="316" w:lineRule="auto"/>
        <w:ind w:left="2" w:right="6"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在签订合同前，成交供应商应按照有关规定或者事先经过采购人书面认可的履</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约担保要求向采购人提交履约担保。除另有规定外，履约担保金额不超过成交合同金额</w:t>
      </w:r>
      <w:r>
        <w:rPr>
          <w:rFonts w:ascii="仿宋" w:hAnsi="仿宋" w:eastAsia="仿宋" w:cs="仿宋"/>
          <w:spacing w:val="6"/>
          <w:sz w:val="24"/>
          <w:szCs w:val="24"/>
          <w:lang w:eastAsia="zh-CN"/>
        </w:rPr>
        <w:t xml:space="preserve"> </w:t>
      </w:r>
      <w:r>
        <w:rPr>
          <w:rFonts w:ascii="仿宋" w:hAnsi="仿宋" w:eastAsia="仿宋" w:cs="仿宋"/>
          <w:spacing w:val="-9"/>
          <w:sz w:val="24"/>
          <w:szCs w:val="24"/>
          <w:lang w:eastAsia="zh-CN"/>
        </w:rPr>
        <w:t>的</w:t>
      </w:r>
      <w:r>
        <w:rPr>
          <w:rFonts w:ascii="仿宋" w:hAnsi="仿宋" w:eastAsia="仿宋" w:cs="仿宋"/>
          <w:spacing w:val="-34"/>
          <w:sz w:val="24"/>
          <w:szCs w:val="24"/>
          <w:lang w:eastAsia="zh-CN"/>
        </w:rPr>
        <w:t xml:space="preserve"> </w:t>
      </w:r>
      <w:r>
        <w:rPr>
          <w:rFonts w:ascii="仿宋" w:hAnsi="仿宋" w:eastAsia="仿宋" w:cs="仿宋"/>
          <w:spacing w:val="-9"/>
          <w:sz w:val="24"/>
          <w:szCs w:val="24"/>
          <w:lang w:eastAsia="zh-CN"/>
        </w:rPr>
        <w:t>10%。</w:t>
      </w:r>
    </w:p>
    <w:p w14:paraId="5541C714">
      <w:pPr>
        <w:spacing w:before="174" w:line="291" w:lineRule="auto"/>
        <w:ind w:left="2" w:right="7"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成交供应商未按照要求提交履约担保的，视为放弃成交资格，成交供应商应当</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对采购人造成的损失给予赔偿。</w:t>
      </w:r>
    </w:p>
    <w:p w14:paraId="577F39FC">
      <w:pPr>
        <w:spacing w:before="234" w:line="226" w:lineRule="auto"/>
        <w:ind w:left="547"/>
        <w:outlineLvl w:val="2"/>
        <w:rPr>
          <w:rFonts w:hint="eastAsia" w:ascii="楷体" w:hAnsi="楷体" w:eastAsia="楷体" w:cs="楷体"/>
          <w:sz w:val="28"/>
          <w:szCs w:val="28"/>
          <w:lang w:eastAsia="zh-CN"/>
        </w:rPr>
      </w:pPr>
      <w:bookmarkStart w:id="29" w:name="bookmark29"/>
      <w:bookmarkEnd w:id="29"/>
      <w:bookmarkStart w:id="30" w:name="bookmark32"/>
      <w:bookmarkEnd w:id="30"/>
      <w:bookmarkStart w:id="31" w:name="bookmark30"/>
      <w:bookmarkEnd w:id="31"/>
      <w:r>
        <w:rPr>
          <w:rFonts w:ascii="楷体" w:hAnsi="楷体" w:eastAsia="楷体" w:cs="楷体"/>
          <w:spacing w:val="-1"/>
          <w:sz w:val="28"/>
          <w:szCs w:val="28"/>
          <w:lang w:eastAsia="zh-CN"/>
        </w:rPr>
        <w:t>9.采购代理服务费</w:t>
      </w:r>
    </w:p>
    <w:p w14:paraId="46E04BB8">
      <w:pPr>
        <w:spacing w:before="226" w:line="337" w:lineRule="auto"/>
        <w:ind w:right="6" w:firstLine="473"/>
        <w:rPr>
          <w:rFonts w:hint="eastAsia" w:ascii="仿宋" w:hAnsi="仿宋" w:eastAsia="仿宋" w:cs="仿宋"/>
          <w:sz w:val="24"/>
          <w:szCs w:val="24"/>
          <w:lang w:eastAsia="zh-CN"/>
        </w:rPr>
      </w:pPr>
      <w:r>
        <w:rPr>
          <w:rFonts w:ascii="仿宋" w:hAnsi="仿宋" w:eastAsia="仿宋" w:cs="仿宋"/>
          <w:spacing w:val="-1"/>
          <w:sz w:val="24"/>
          <w:szCs w:val="24"/>
          <w:lang w:eastAsia="zh-CN"/>
        </w:rPr>
        <w:t>9.1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采购代理服务费收取按照原国家计委《招标代理服务收费管理暂行办法》（计</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价格〔2002〕1980</w:t>
      </w:r>
      <w:r>
        <w:rPr>
          <w:rFonts w:ascii="仿宋" w:hAnsi="仿宋" w:eastAsia="仿宋" w:cs="仿宋"/>
          <w:spacing w:val="-39"/>
          <w:sz w:val="24"/>
          <w:szCs w:val="24"/>
          <w:lang w:eastAsia="zh-CN"/>
        </w:rPr>
        <w:t xml:space="preserve"> </w:t>
      </w:r>
      <w:r>
        <w:rPr>
          <w:rFonts w:ascii="仿宋" w:hAnsi="仿宋" w:eastAsia="仿宋" w:cs="仿宋"/>
          <w:spacing w:val="-3"/>
          <w:sz w:val="24"/>
          <w:szCs w:val="24"/>
          <w:lang w:eastAsia="zh-CN"/>
        </w:rPr>
        <w:t>号）、国家发展</w:t>
      </w:r>
      <w:r>
        <w:rPr>
          <w:rFonts w:ascii="仿宋" w:hAnsi="仿宋" w:eastAsia="仿宋" w:cs="仿宋"/>
          <w:spacing w:val="-4"/>
          <w:sz w:val="24"/>
          <w:szCs w:val="24"/>
          <w:lang w:eastAsia="zh-CN"/>
        </w:rPr>
        <w:t>改革委办公厅《关于招标代理服务收费有关问题的通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知》（发改办价格〔2003〕857</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号）和国家发展改革委《关于降低部分建设项目收费标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准规范收费行为等有关问题的通知》（发改价格〔2011〕534</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号）规定，以中标金额为</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基准计算并收取。中标金额在</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亿元以上的代理服务费实行收费上限，服务类代理服务</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费上限为</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300</w:t>
      </w:r>
      <w:r>
        <w:rPr>
          <w:rFonts w:ascii="仿宋" w:hAnsi="仿宋" w:eastAsia="仿宋" w:cs="仿宋"/>
          <w:spacing w:val="-42"/>
          <w:sz w:val="24"/>
          <w:szCs w:val="24"/>
          <w:lang w:eastAsia="zh-CN"/>
        </w:rPr>
        <w:t xml:space="preserve"> </w:t>
      </w:r>
      <w:r>
        <w:rPr>
          <w:rFonts w:ascii="仿宋" w:hAnsi="仿宋" w:eastAsia="仿宋" w:cs="仿宋"/>
          <w:spacing w:val="-5"/>
          <w:sz w:val="24"/>
          <w:szCs w:val="24"/>
          <w:lang w:eastAsia="zh-CN"/>
        </w:rPr>
        <w:t>万元。</w:t>
      </w:r>
    </w:p>
    <w:p w14:paraId="25C59D26">
      <w:pPr>
        <w:spacing w:before="180" w:line="219" w:lineRule="auto"/>
        <w:ind w:right="7"/>
        <w:jc w:val="right"/>
        <w:rPr>
          <w:rFonts w:hint="eastAsia" w:ascii="仿宋" w:hAnsi="仿宋" w:eastAsia="仿宋" w:cs="仿宋"/>
          <w:sz w:val="24"/>
          <w:szCs w:val="24"/>
          <w:lang w:eastAsia="zh-CN"/>
        </w:rPr>
      </w:pPr>
      <w:r>
        <w:rPr>
          <w:rFonts w:ascii="仿宋" w:hAnsi="仿宋" w:eastAsia="仿宋" w:cs="仿宋"/>
          <w:spacing w:val="-1"/>
          <w:sz w:val="24"/>
          <w:szCs w:val="24"/>
          <w:lang w:eastAsia="zh-CN"/>
        </w:rPr>
        <w:t>9.2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采购代理服务费在审批的项目预算中已经列支的，由采购人支付，并按照财政</w:t>
      </w:r>
    </w:p>
    <w:p w14:paraId="02536F2C">
      <w:pPr>
        <w:spacing w:line="219" w:lineRule="auto"/>
        <w:rPr>
          <w:rFonts w:hint="eastAsia" w:ascii="仿宋" w:hAnsi="仿宋" w:eastAsia="仿宋" w:cs="仿宋"/>
          <w:sz w:val="24"/>
          <w:szCs w:val="24"/>
          <w:lang w:eastAsia="zh-CN"/>
        </w:rPr>
        <w:sectPr>
          <w:footerReference r:id="rId9" w:type="default"/>
          <w:pgSz w:w="11906" w:h="16839"/>
          <w:pgMar w:top="1431" w:right="1411" w:bottom="1180" w:left="1433" w:header="0" w:footer="1018" w:gutter="0"/>
          <w:cols w:space="720" w:num="1"/>
        </w:sectPr>
      </w:pPr>
    </w:p>
    <w:p w14:paraId="5EFD4D7C">
      <w:pPr>
        <w:spacing w:before="100" w:line="345" w:lineRule="auto"/>
        <w:ind w:left="130" w:right="71"/>
        <w:rPr>
          <w:rFonts w:hint="eastAsia" w:ascii="仿宋" w:hAnsi="仿宋" w:eastAsia="仿宋" w:cs="仿宋"/>
          <w:sz w:val="24"/>
          <w:szCs w:val="24"/>
          <w:lang w:eastAsia="zh-CN"/>
        </w:rPr>
      </w:pPr>
      <w:r>
        <w:rPr>
          <w:rFonts w:ascii="仿宋" w:hAnsi="仿宋" w:eastAsia="仿宋" w:cs="仿宋"/>
          <w:spacing w:val="-2"/>
          <w:sz w:val="24"/>
          <w:szCs w:val="24"/>
          <w:lang w:eastAsia="zh-CN"/>
        </w:rPr>
        <w:t>部门规定列支；在审批的项目预算中未列支的，采购代理服务费用由成交供应商支付，</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见供应商须知前附表。</w:t>
      </w:r>
    </w:p>
    <w:p w14:paraId="369286AF">
      <w:pPr>
        <w:spacing w:before="39" w:line="222" w:lineRule="auto"/>
        <w:ind w:left="603"/>
        <w:rPr>
          <w:rFonts w:hint="eastAsia" w:ascii="仿宋" w:hAnsi="仿宋" w:eastAsia="仿宋" w:cs="仿宋"/>
          <w:sz w:val="24"/>
          <w:szCs w:val="24"/>
        </w:rPr>
      </w:pPr>
      <w:r>
        <w:rPr>
          <w:rFonts w:ascii="仿宋" w:hAnsi="仿宋" w:eastAsia="仿宋" w:cs="仿宋"/>
          <w:spacing w:val="-1"/>
          <w:sz w:val="24"/>
          <w:szCs w:val="24"/>
          <w:lang w:eastAsia="zh-CN"/>
        </w:rPr>
        <w:t>9.3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采购代理服务费采用差额定率累进计费方式。</w:t>
      </w:r>
      <w:r>
        <w:rPr>
          <w:rFonts w:ascii="仿宋" w:hAnsi="仿宋" w:eastAsia="仿宋" w:cs="仿宋"/>
          <w:spacing w:val="-1"/>
          <w:sz w:val="24"/>
          <w:szCs w:val="24"/>
        </w:rPr>
        <w:t>标准如下：</w:t>
      </w:r>
    </w:p>
    <w:p w14:paraId="2E45ABFC">
      <w:pPr>
        <w:spacing w:line="220" w:lineRule="exact"/>
      </w:pPr>
    </w:p>
    <w:tbl>
      <w:tblPr>
        <w:tblStyle w:val="11"/>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6E1B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tcPr>
          <w:p w14:paraId="41E3B62B">
            <w:pPr>
              <w:pStyle w:val="12"/>
              <w:spacing w:before="220" w:line="222" w:lineRule="auto"/>
              <w:ind w:right="7"/>
              <w:jc w:val="right"/>
              <w:rPr>
                <w:rFonts w:hint="eastAsia"/>
                <w:lang w:eastAsia="zh-CN"/>
              </w:rPr>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2969615" cy="965530"/>
                          </a:xfrm>
                          <a:prstGeom prst="rect">
                            <a:avLst/>
                          </a:prstGeom>
                        </pic:spPr>
                      </pic:pic>
                    </a:graphicData>
                  </a:graphic>
                </wp:anchor>
              </w:drawing>
            </w:r>
            <w:r>
              <w:rPr>
                <w:spacing w:val="-4"/>
                <w:lang w:eastAsia="zh-CN"/>
              </w:rPr>
              <w:t>服务类型</w:t>
            </w:r>
          </w:p>
          <w:p w14:paraId="57D05E5F">
            <w:pPr>
              <w:pStyle w:val="12"/>
              <w:spacing w:before="179" w:line="223" w:lineRule="auto"/>
              <w:ind w:left="2367"/>
              <w:rPr>
                <w:rFonts w:hint="eastAsia"/>
                <w:lang w:eastAsia="zh-CN"/>
              </w:rPr>
            </w:pPr>
            <w:r>
              <w:rPr>
                <w:spacing w:val="-12"/>
                <w:lang w:eastAsia="zh-CN"/>
              </w:rPr>
              <w:t>费率</w:t>
            </w:r>
          </w:p>
          <w:p w14:paraId="6FC138AD">
            <w:pPr>
              <w:pStyle w:val="12"/>
              <w:spacing w:before="178" w:line="222" w:lineRule="auto"/>
              <w:ind w:left="155"/>
              <w:rPr>
                <w:rFonts w:hint="eastAsia"/>
                <w:lang w:eastAsia="zh-CN"/>
              </w:rPr>
            </w:pPr>
            <w:r>
              <w:rPr>
                <w:spacing w:val="-6"/>
                <w:lang w:eastAsia="zh-CN"/>
              </w:rPr>
              <w:t>中标金额（万元）</w:t>
            </w:r>
          </w:p>
        </w:tc>
        <w:tc>
          <w:tcPr>
            <w:tcW w:w="4559" w:type="dxa"/>
          </w:tcPr>
          <w:p w14:paraId="62A840B4">
            <w:pPr>
              <w:spacing w:line="303" w:lineRule="auto"/>
              <w:rPr>
                <w:lang w:eastAsia="zh-CN"/>
              </w:rPr>
            </w:pPr>
          </w:p>
          <w:p w14:paraId="6BC71CF8">
            <w:pPr>
              <w:spacing w:line="303" w:lineRule="auto"/>
              <w:rPr>
                <w:lang w:eastAsia="zh-CN"/>
              </w:rPr>
            </w:pPr>
          </w:p>
          <w:p w14:paraId="50AF3F4B">
            <w:pPr>
              <w:pStyle w:val="12"/>
              <w:spacing w:before="78" w:line="222" w:lineRule="auto"/>
              <w:ind w:left="2054"/>
              <w:rPr>
                <w:rFonts w:hint="eastAsia"/>
              </w:rPr>
            </w:pPr>
            <w:r>
              <w:rPr>
                <w:spacing w:val="-8"/>
              </w:rPr>
              <w:t>服务</w:t>
            </w:r>
          </w:p>
        </w:tc>
      </w:tr>
      <w:tr w14:paraId="27D5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42786E1D">
            <w:pPr>
              <w:pStyle w:val="12"/>
              <w:spacing w:before="217" w:line="222" w:lineRule="auto"/>
              <w:ind w:left="1920"/>
              <w:rPr>
                <w:rFonts w:hint="eastAsia"/>
              </w:rPr>
            </w:pPr>
            <w:r>
              <w:rPr>
                <w:spacing w:val="-14"/>
              </w:rPr>
              <w:t>100</w:t>
            </w:r>
            <w:r>
              <w:rPr>
                <w:spacing w:val="-18"/>
              </w:rPr>
              <w:t xml:space="preserve"> </w:t>
            </w:r>
            <w:r>
              <w:rPr>
                <w:spacing w:val="-14"/>
              </w:rPr>
              <w:t>以下</w:t>
            </w:r>
          </w:p>
        </w:tc>
        <w:tc>
          <w:tcPr>
            <w:tcW w:w="4559" w:type="dxa"/>
          </w:tcPr>
          <w:p w14:paraId="21251CFD">
            <w:pPr>
              <w:pStyle w:val="12"/>
              <w:spacing w:before="217"/>
              <w:ind w:left="2065"/>
              <w:rPr>
                <w:rFonts w:hint="eastAsia"/>
              </w:rPr>
            </w:pPr>
            <w:r>
              <w:rPr>
                <w:spacing w:val="-7"/>
              </w:rPr>
              <w:t>1.5%</w:t>
            </w:r>
          </w:p>
        </w:tc>
      </w:tr>
      <w:tr w14:paraId="6F69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50A140DE">
            <w:pPr>
              <w:pStyle w:val="12"/>
              <w:spacing w:before="259" w:line="181" w:lineRule="auto"/>
              <w:ind w:left="1949"/>
              <w:rPr>
                <w:rFonts w:hint="eastAsia"/>
              </w:rPr>
            </w:pPr>
            <w:r>
              <w:rPr>
                <w:spacing w:val="-4"/>
              </w:rPr>
              <w:t>100-500</w:t>
            </w:r>
          </w:p>
        </w:tc>
        <w:tc>
          <w:tcPr>
            <w:tcW w:w="4559" w:type="dxa"/>
          </w:tcPr>
          <w:p w14:paraId="554266A7">
            <w:pPr>
              <w:pStyle w:val="12"/>
              <w:spacing w:before="219"/>
              <w:ind w:left="2049"/>
              <w:rPr>
                <w:rFonts w:hint="eastAsia"/>
              </w:rPr>
            </w:pPr>
            <w:r>
              <w:rPr>
                <w:spacing w:val="-3"/>
              </w:rPr>
              <w:t>0.8%</w:t>
            </w:r>
          </w:p>
        </w:tc>
      </w:tr>
      <w:tr w14:paraId="08293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2AF11C1A">
            <w:pPr>
              <w:pStyle w:val="12"/>
              <w:spacing w:before="257" w:line="181" w:lineRule="auto"/>
              <w:ind w:left="1876"/>
              <w:rPr>
                <w:rFonts w:hint="eastAsia"/>
              </w:rPr>
            </w:pPr>
            <w:r>
              <w:rPr>
                <w:spacing w:val="-2"/>
              </w:rPr>
              <w:t>500-1000</w:t>
            </w:r>
          </w:p>
        </w:tc>
        <w:tc>
          <w:tcPr>
            <w:tcW w:w="4559" w:type="dxa"/>
          </w:tcPr>
          <w:p w14:paraId="7ECFE24A">
            <w:pPr>
              <w:pStyle w:val="12"/>
              <w:spacing w:before="217"/>
              <w:ind w:left="1989"/>
              <w:rPr>
                <w:rFonts w:hint="eastAsia"/>
              </w:rPr>
            </w:pPr>
            <w:r>
              <w:rPr>
                <w:spacing w:val="-3"/>
              </w:rPr>
              <w:t>0.45%</w:t>
            </w:r>
          </w:p>
        </w:tc>
      </w:tr>
      <w:tr w14:paraId="7685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2F3E8B76">
            <w:pPr>
              <w:pStyle w:val="12"/>
              <w:spacing w:before="257" w:line="181" w:lineRule="auto"/>
              <w:ind w:left="1829"/>
              <w:rPr>
                <w:rFonts w:hint="eastAsia"/>
              </w:rPr>
            </w:pPr>
            <w:r>
              <w:rPr>
                <w:spacing w:val="-3"/>
              </w:rPr>
              <w:t>1000-5000</w:t>
            </w:r>
          </w:p>
        </w:tc>
        <w:tc>
          <w:tcPr>
            <w:tcW w:w="4559" w:type="dxa"/>
          </w:tcPr>
          <w:p w14:paraId="0D790370">
            <w:pPr>
              <w:pStyle w:val="12"/>
              <w:spacing w:before="217"/>
              <w:ind w:left="1989"/>
              <w:rPr>
                <w:rFonts w:hint="eastAsia"/>
              </w:rPr>
            </w:pPr>
            <w:r>
              <w:rPr>
                <w:spacing w:val="-3"/>
              </w:rPr>
              <w:t>0.25%</w:t>
            </w:r>
          </w:p>
        </w:tc>
      </w:tr>
      <w:tr w14:paraId="218D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7FE9A737">
            <w:pPr>
              <w:pStyle w:val="12"/>
              <w:spacing w:before="258" w:line="181" w:lineRule="auto"/>
              <w:ind w:left="1756"/>
              <w:rPr>
                <w:rFonts w:hint="eastAsia"/>
              </w:rPr>
            </w:pPr>
            <w:r>
              <w:rPr>
                <w:spacing w:val="-2"/>
              </w:rPr>
              <w:t>5000-10000</w:t>
            </w:r>
          </w:p>
        </w:tc>
        <w:tc>
          <w:tcPr>
            <w:tcW w:w="4559" w:type="dxa"/>
          </w:tcPr>
          <w:p w14:paraId="41C0EE94">
            <w:pPr>
              <w:pStyle w:val="12"/>
              <w:spacing w:before="218"/>
              <w:ind w:left="2049"/>
              <w:rPr>
                <w:rFonts w:hint="eastAsia"/>
              </w:rPr>
            </w:pPr>
            <w:r>
              <w:rPr>
                <w:spacing w:val="-3"/>
              </w:rPr>
              <w:t>0.1%</w:t>
            </w:r>
          </w:p>
        </w:tc>
      </w:tr>
      <w:tr w14:paraId="728D7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4B54FDC6">
            <w:pPr>
              <w:pStyle w:val="12"/>
              <w:spacing w:before="260" w:line="181" w:lineRule="auto"/>
              <w:ind w:left="1649"/>
              <w:rPr>
                <w:rFonts w:hint="eastAsia"/>
              </w:rPr>
            </w:pPr>
            <w:r>
              <w:rPr>
                <w:spacing w:val="-3"/>
              </w:rPr>
              <w:t>10000-100000</w:t>
            </w:r>
          </w:p>
        </w:tc>
        <w:tc>
          <w:tcPr>
            <w:tcW w:w="4559" w:type="dxa"/>
          </w:tcPr>
          <w:p w14:paraId="16987A03">
            <w:pPr>
              <w:pStyle w:val="12"/>
              <w:spacing w:before="220"/>
              <w:ind w:left="1989"/>
              <w:rPr>
                <w:rFonts w:hint="eastAsia"/>
              </w:rPr>
            </w:pPr>
            <w:r>
              <w:rPr>
                <w:spacing w:val="-3"/>
              </w:rPr>
              <w:t>0.05%</w:t>
            </w:r>
          </w:p>
        </w:tc>
      </w:tr>
      <w:tr w14:paraId="7CB9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tcPr>
          <w:p w14:paraId="38880226">
            <w:pPr>
              <w:pStyle w:val="12"/>
              <w:spacing w:before="220" w:line="225" w:lineRule="auto"/>
              <w:ind w:left="1680"/>
              <w:rPr>
                <w:rFonts w:hint="eastAsia"/>
              </w:rPr>
            </w:pPr>
            <w:r>
              <w:rPr>
                <w:spacing w:val="-8"/>
              </w:rPr>
              <w:t>1000000</w:t>
            </w:r>
            <w:r>
              <w:rPr>
                <w:spacing w:val="-16"/>
              </w:rPr>
              <w:t xml:space="preserve"> </w:t>
            </w:r>
            <w:r>
              <w:rPr>
                <w:spacing w:val="-8"/>
              </w:rPr>
              <w:t>以上</w:t>
            </w:r>
          </w:p>
        </w:tc>
        <w:tc>
          <w:tcPr>
            <w:tcW w:w="4559" w:type="dxa"/>
          </w:tcPr>
          <w:p w14:paraId="54C74BF0">
            <w:pPr>
              <w:pStyle w:val="12"/>
              <w:spacing w:before="220"/>
              <w:ind w:left="1989"/>
              <w:rPr>
                <w:rFonts w:hint="eastAsia"/>
              </w:rPr>
            </w:pPr>
            <w:r>
              <w:rPr>
                <w:spacing w:val="-3"/>
              </w:rPr>
              <w:t>0.01%</w:t>
            </w:r>
          </w:p>
        </w:tc>
      </w:tr>
    </w:tbl>
    <w:p w14:paraId="62EACB3D">
      <w:pPr>
        <w:spacing w:before="171" w:line="225" w:lineRule="auto"/>
        <w:ind w:left="698"/>
        <w:outlineLvl w:val="2"/>
        <w:rPr>
          <w:rFonts w:hint="eastAsia" w:ascii="楷体" w:hAnsi="楷体" w:eastAsia="楷体" w:cs="楷体"/>
          <w:sz w:val="28"/>
          <w:szCs w:val="28"/>
        </w:rPr>
      </w:pPr>
      <w:r>
        <w:rPr>
          <w:rFonts w:ascii="楷体" w:hAnsi="楷体" w:eastAsia="楷体" w:cs="楷体"/>
          <w:spacing w:val="-4"/>
          <w:sz w:val="28"/>
          <w:szCs w:val="28"/>
        </w:rPr>
        <w:t>10.磋商文件</w:t>
      </w:r>
    </w:p>
    <w:p w14:paraId="6483D0EE">
      <w:pPr>
        <w:spacing w:before="227" w:line="222" w:lineRule="auto"/>
        <w:ind w:left="620"/>
        <w:rPr>
          <w:rFonts w:hint="eastAsia"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2FF31846">
      <w:pPr>
        <w:spacing w:before="179" w:line="291" w:lineRule="auto"/>
        <w:ind w:left="130" w:right="69"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10.1.1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磋商文件是用以阐明所需货物以及服务、磋商程序和合同格式的规范性文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件。磋商文件主要由以下部分组成：</w:t>
      </w:r>
    </w:p>
    <w:p w14:paraId="1BF6F8CB">
      <w:pPr>
        <w:spacing w:before="180"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第一章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采购公告</w:t>
      </w:r>
    </w:p>
    <w:p w14:paraId="6CB34289">
      <w:pPr>
        <w:spacing w:before="180" w:line="345" w:lineRule="auto"/>
        <w:ind w:left="620" w:right="6616"/>
        <w:rPr>
          <w:rFonts w:hint="eastAsia" w:ascii="仿宋" w:hAnsi="仿宋" w:eastAsia="仿宋" w:cs="仿宋"/>
          <w:sz w:val="24"/>
          <w:szCs w:val="24"/>
          <w:lang w:eastAsia="zh-CN"/>
        </w:rPr>
      </w:pPr>
      <w:r>
        <w:rPr>
          <w:rFonts w:ascii="仿宋" w:hAnsi="仿宋" w:eastAsia="仿宋" w:cs="仿宋"/>
          <w:spacing w:val="-6"/>
          <w:sz w:val="24"/>
          <w:szCs w:val="24"/>
          <w:lang w:eastAsia="zh-CN"/>
        </w:rPr>
        <w:t>第二章</w:t>
      </w:r>
      <w:r>
        <w:rPr>
          <w:rFonts w:ascii="仿宋" w:hAnsi="仿宋" w:eastAsia="仿宋" w:cs="仿宋"/>
          <w:spacing w:val="20"/>
          <w:sz w:val="24"/>
          <w:szCs w:val="24"/>
          <w:lang w:eastAsia="zh-CN"/>
        </w:rPr>
        <w:t xml:space="preserve"> </w:t>
      </w:r>
      <w:r>
        <w:rPr>
          <w:rFonts w:ascii="仿宋" w:hAnsi="仿宋" w:eastAsia="仿宋" w:cs="仿宋"/>
          <w:spacing w:val="-6"/>
          <w:sz w:val="24"/>
          <w:szCs w:val="24"/>
          <w:lang w:eastAsia="zh-CN"/>
        </w:rPr>
        <w:t>供应商须知</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第三章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采购需求</w:t>
      </w:r>
    </w:p>
    <w:p w14:paraId="340C63DA">
      <w:pPr>
        <w:spacing w:before="38"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第四章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评审办法</w:t>
      </w:r>
    </w:p>
    <w:p w14:paraId="5A5F7331">
      <w:pPr>
        <w:spacing w:before="180" w:line="345" w:lineRule="auto"/>
        <w:ind w:left="620" w:right="5176"/>
        <w:rPr>
          <w:rFonts w:hint="eastAsia" w:ascii="仿宋" w:hAnsi="仿宋" w:eastAsia="仿宋" w:cs="仿宋"/>
          <w:sz w:val="24"/>
          <w:szCs w:val="24"/>
          <w:lang w:eastAsia="zh-CN"/>
        </w:rPr>
      </w:pPr>
      <w:r>
        <w:rPr>
          <w:rFonts w:ascii="仿宋" w:hAnsi="仿宋" w:eastAsia="仿宋" w:cs="仿宋"/>
          <w:spacing w:val="-2"/>
          <w:sz w:val="24"/>
          <w:szCs w:val="24"/>
          <w:lang w:eastAsia="zh-CN"/>
        </w:rPr>
        <w:t>第五章 签订合同、合同主要条款</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第六章</w:t>
      </w:r>
      <w:r>
        <w:rPr>
          <w:rFonts w:ascii="仿宋" w:hAnsi="仿宋" w:eastAsia="仿宋" w:cs="仿宋"/>
          <w:spacing w:val="26"/>
          <w:sz w:val="24"/>
          <w:szCs w:val="24"/>
          <w:lang w:eastAsia="zh-CN"/>
        </w:rPr>
        <w:t xml:space="preserve"> </w:t>
      </w:r>
      <w:r>
        <w:rPr>
          <w:rFonts w:ascii="仿宋" w:hAnsi="仿宋" w:eastAsia="仿宋" w:cs="仿宋"/>
          <w:spacing w:val="-6"/>
          <w:sz w:val="24"/>
          <w:szCs w:val="24"/>
          <w:lang w:eastAsia="zh-CN"/>
        </w:rPr>
        <w:t>响应文件格式</w:t>
      </w:r>
    </w:p>
    <w:p w14:paraId="1AD30634">
      <w:pPr>
        <w:spacing w:before="38" w:line="292" w:lineRule="auto"/>
        <w:ind w:left="132" w:right="67" w:firstLine="487"/>
        <w:rPr>
          <w:rFonts w:hint="eastAsia" w:ascii="仿宋" w:hAnsi="仿宋" w:eastAsia="仿宋" w:cs="仿宋"/>
          <w:sz w:val="24"/>
          <w:szCs w:val="24"/>
          <w:lang w:eastAsia="zh-CN"/>
        </w:rPr>
      </w:pPr>
      <w:r>
        <w:rPr>
          <w:rFonts w:ascii="仿宋" w:hAnsi="仿宋" w:eastAsia="仿宋" w:cs="仿宋"/>
          <w:spacing w:val="-2"/>
          <w:sz w:val="24"/>
          <w:szCs w:val="24"/>
          <w:lang w:eastAsia="zh-CN"/>
        </w:rPr>
        <w:t>10.1.2</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根据本章第</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10.2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款对磋商文件所作的澄清和修改，构成磋商文件的组成部</w:t>
      </w:r>
      <w:r>
        <w:rPr>
          <w:rFonts w:ascii="仿宋" w:hAnsi="仿宋" w:eastAsia="仿宋" w:cs="仿宋"/>
          <w:sz w:val="24"/>
          <w:szCs w:val="24"/>
          <w:lang w:eastAsia="zh-CN"/>
        </w:rPr>
        <w:t xml:space="preserve"> </w:t>
      </w:r>
      <w:r>
        <w:rPr>
          <w:rFonts w:ascii="仿宋" w:hAnsi="仿宋" w:eastAsia="仿宋" w:cs="仿宋"/>
          <w:spacing w:val="-10"/>
          <w:sz w:val="24"/>
          <w:szCs w:val="24"/>
          <w:lang w:eastAsia="zh-CN"/>
        </w:rPr>
        <w:t>分。</w:t>
      </w:r>
    </w:p>
    <w:p w14:paraId="2CA1C5D8">
      <w:pPr>
        <w:spacing w:before="178" w:line="290" w:lineRule="auto"/>
        <w:ind w:left="134" w:firstLine="485"/>
        <w:rPr>
          <w:rFonts w:hint="eastAsia" w:ascii="仿宋" w:hAnsi="仿宋" w:eastAsia="仿宋" w:cs="仿宋"/>
          <w:sz w:val="24"/>
          <w:szCs w:val="24"/>
          <w:lang w:eastAsia="zh-CN"/>
        </w:rPr>
      </w:pPr>
      <w:r>
        <w:rPr>
          <w:rFonts w:ascii="仿宋" w:hAnsi="仿宋" w:eastAsia="仿宋" w:cs="仿宋"/>
          <w:spacing w:val="-2"/>
          <w:sz w:val="24"/>
          <w:szCs w:val="24"/>
          <w:lang w:eastAsia="zh-CN"/>
        </w:rPr>
        <w:t>10.1.3</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除非有特殊要求，磋商文件不</w:t>
      </w:r>
      <w:r>
        <w:rPr>
          <w:rFonts w:ascii="仿宋" w:hAnsi="仿宋" w:eastAsia="仿宋" w:cs="仿宋"/>
          <w:spacing w:val="-3"/>
          <w:sz w:val="24"/>
          <w:szCs w:val="24"/>
          <w:lang w:eastAsia="zh-CN"/>
        </w:rPr>
        <w:t>单独提供项目所在地的自然环境、气候条件、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公用设施等情况，供应商被视为熟悉上述与履行合同有关的一切情况。</w:t>
      </w:r>
    </w:p>
    <w:p w14:paraId="38AACBF0">
      <w:pPr>
        <w:spacing w:line="290" w:lineRule="auto"/>
        <w:rPr>
          <w:rFonts w:hint="eastAsia" w:ascii="仿宋" w:hAnsi="仿宋" w:eastAsia="仿宋" w:cs="仿宋"/>
          <w:sz w:val="24"/>
          <w:szCs w:val="24"/>
          <w:lang w:eastAsia="zh-CN"/>
        </w:rPr>
        <w:sectPr>
          <w:footerReference r:id="rId10" w:type="default"/>
          <w:pgSz w:w="11906" w:h="16839"/>
          <w:pgMar w:top="1431" w:right="1351" w:bottom="1180" w:left="1304" w:header="0" w:footer="1018" w:gutter="0"/>
          <w:cols w:space="720" w:num="1"/>
        </w:sectPr>
      </w:pPr>
    </w:p>
    <w:p w14:paraId="22ACEB82">
      <w:pPr>
        <w:spacing w:before="10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10.2</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磋商文件的澄清和修改</w:t>
      </w:r>
    </w:p>
    <w:p w14:paraId="5ED38E60">
      <w:pPr>
        <w:spacing w:before="178" w:line="221" w:lineRule="auto"/>
        <w:ind w:left="479"/>
        <w:rPr>
          <w:rFonts w:hint="eastAsia" w:ascii="仿宋" w:hAnsi="仿宋" w:eastAsia="仿宋" w:cs="仿宋"/>
          <w:sz w:val="24"/>
          <w:szCs w:val="24"/>
          <w:lang w:eastAsia="zh-CN"/>
        </w:rPr>
      </w:pPr>
      <w:r>
        <w:rPr>
          <w:rFonts w:ascii="仿宋" w:hAnsi="仿宋" w:eastAsia="仿宋" w:cs="仿宋"/>
          <w:spacing w:val="-1"/>
          <w:sz w:val="24"/>
          <w:szCs w:val="24"/>
          <w:lang w:eastAsia="zh-CN"/>
        </w:rPr>
        <w:t>磋商文件的澄清和修改及确认，详见供应商须知前附表。</w:t>
      </w:r>
    </w:p>
    <w:p w14:paraId="7509E2E5">
      <w:pPr>
        <w:spacing w:before="114" w:line="219" w:lineRule="auto"/>
        <w:ind w:right="14"/>
        <w:jc w:val="right"/>
        <w:rPr>
          <w:rFonts w:hint="eastAsia" w:ascii="仿宋" w:hAnsi="仿宋" w:eastAsia="仿宋" w:cs="仿宋"/>
          <w:sz w:val="24"/>
          <w:szCs w:val="24"/>
          <w:lang w:eastAsia="zh-CN"/>
        </w:rPr>
      </w:pPr>
      <w:r>
        <w:rPr>
          <w:rFonts w:ascii="仿宋" w:hAnsi="仿宋" w:eastAsia="仿宋" w:cs="仿宋"/>
          <w:sz w:val="24"/>
          <w:szCs w:val="24"/>
          <w:lang w:eastAsia="zh-CN"/>
        </w:rPr>
        <w:t>磋商文件的澄清或者修改在同一内容的表述</w:t>
      </w:r>
      <w:r>
        <w:rPr>
          <w:rFonts w:ascii="仿宋" w:hAnsi="仿宋" w:eastAsia="仿宋" w:cs="仿宋"/>
          <w:spacing w:val="-1"/>
          <w:sz w:val="24"/>
          <w:szCs w:val="24"/>
          <w:lang w:eastAsia="zh-CN"/>
        </w:rPr>
        <w:t>上不一致时，以最后发出的公告为准。</w:t>
      </w:r>
    </w:p>
    <w:p w14:paraId="17526C39">
      <w:pPr>
        <w:spacing w:before="238" w:line="228" w:lineRule="auto"/>
        <w:ind w:left="568"/>
        <w:outlineLvl w:val="2"/>
        <w:rPr>
          <w:rFonts w:hint="eastAsia" w:ascii="楷体" w:hAnsi="楷体" w:eastAsia="楷体" w:cs="楷体"/>
          <w:sz w:val="28"/>
          <w:szCs w:val="28"/>
          <w:lang w:eastAsia="zh-CN"/>
        </w:rPr>
      </w:pPr>
      <w:bookmarkStart w:id="32" w:name="bookmark33"/>
      <w:bookmarkEnd w:id="32"/>
      <w:bookmarkStart w:id="33" w:name="bookmark34"/>
      <w:bookmarkEnd w:id="33"/>
      <w:r>
        <w:rPr>
          <w:rFonts w:ascii="楷体" w:hAnsi="楷体" w:eastAsia="楷体" w:cs="楷体"/>
          <w:spacing w:val="-3"/>
          <w:sz w:val="28"/>
          <w:szCs w:val="28"/>
          <w:lang w:eastAsia="zh-CN"/>
        </w:rPr>
        <w:t>11.响应文件的组成</w:t>
      </w:r>
    </w:p>
    <w:p w14:paraId="500E7217">
      <w:pPr>
        <w:spacing w:before="222" w:line="290" w:lineRule="auto"/>
        <w:ind w:left="3" w:right="65"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11.1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供应商应按照磋商文件的要求以及格式编制响应文件，并保证其真实性</w:t>
      </w:r>
      <w:r>
        <w:rPr>
          <w:rFonts w:ascii="仿宋" w:hAnsi="仿宋" w:eastAsia="仿宋" w:cs="仿宋"/>
          <w:spacing w:val="-5"/>
          <w:sz w:val="24"/>
          <w:szCs w:val="24"/>
          <w:lang w:eastAsia="zh-CN"/>
        </w:rPr>
        <w:t>、准确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性以及完整性，并按照磋商文件要求提交全部资料并做出实质性响应。</w:t>
      </w:r>
    </w:p>
    <w:p w14:paraId="553BBCB6">
      <w:pPr>
        <w:spacing w:before="182"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11.2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响应文件的组成：详见第六章 响应文件格式。</w:t>
      </w:r>
    </w:p>
    <w:p w14:paraId="6FC38295">
      <w:pPr>
        <w:spacing w:before="237" w:line="230" w:lineRule="auto"/>
        <w:ind w:left="568"/>
        <w:outlineLvl w:val="2"/>
        <w:rPr>
          <w:rFonts w:hint="eastAsia" w:ascii="楷体" w:hAnsi="楷体" w:eastAsia="楷体" w:cs="楷体"/>
          <w:sz w:val="28"/>
          <w:szCs w:val="28"/>
          <w:lang w:eastAsia="zh-CN"/>
        </w:rPr>
      </w:pPr>
      <w:bookmarkStart w:id="34" w:name="bookmark36"/>
      <w:bookmarkEnd w:id="34"/>
      <w:bookmarkStart w:id="35" w:name="bookmark35"/>
      <w:bookmarkEnd w:id="35"/>
      <w:r>
        <w:rPr>
          <w:rFonts w:ascii="楷体" w:hAnsi="楷体" w:eastAsia="楷体" w:cs="楷体"/>
          <w:spacing w:val="-4"/>
          <w:sz w:val="28"/>
          <w:szCs w:val="28"/>
          <w:lang w:eastAsia="zh-CN"/>
        </w:rPr>
        <w:t>12.响应报价</w:t>
      </w:r>
    </w:p>
    <w:p w14:paraId="3A75809F">
      <w:pPr>
        <w:spacing w:before="21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响应报价的范围：见供应商须知前附表。</w:t>
      </w:r>
    </w:p>
    <w:p w14:paraId="48D41C38">
      <w:pPr>
        <w:spacing w:before="180"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供应商应对所投包中的货物进行报价，对每一包货物的报价</w:t>
      </w:r>
      <w:r>
        <w:rPr>
          <w:rFonts w:ascii="仿宋" w:hAnsi="仿宋" w:eastAsia="仿宋" w:cs="仿宋"/>
          <w:spacing w:val="-2"/>
          <w:sz w:val="24"/>
          <w:szCs w:val="24"/>
          <w:lang w:eastAsia="zh-CN"/>
        </w:rPr>
        <w:t>必须全部报齐。</w:t>
      </w:r>
    </w:p>
    <w:p w14:paraId="0C4B5CA0">
      <w:pPr>
        <w:spacing w:before="18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12.3</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响应报价的次数：见供应商须知前附表。</w:t>
      </w:r>
    </w:p>
    <w:p w14:paraId="422D1627">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供应商不得以任何方式或者方法提供</w:t>
      </w:r>
      <w:r>
        <w:rPr>
          <w:rFonts w:ascii="仿宋" w:hAnsi="仿宋" w:eastAsia="仿宋" w:cs="仿宋"/>
          <w:spacing w:val="-2"/>
          <w:sz w:val="24"/>
          <w:szCs w:val="24"/>
          <w:lang w:eastAsia="zh-CN"/>
        </w:rPr>
        <w:t>报价以外的任何附赠条款。</w:t>
      </w:r>
    </w:p>
    <w:p w14:paraId="56B7C091">
      <w:pPr>
        <w:spacing w:before="178" w:line="292" w:lineRule="auto"/>
        <w:ind w:left="1" w:right="65"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12.5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供应商应按照磋商文件中要求的内容填写报价，并由法定代表人或者被</w:t>
      </w:r>
      <w:r>
        <w:rPr>
          <w:rFonts w:ascii="仿宋" w:hAnsi="仿宋" w:eastAsia="仿宋" w:cs="仿宋"/>
          <w:spacing w:val="-5"/>
          <w:sz w:val="24"/>
          <w:szCs w:val="24"/>
          <w:lang w:eastAsia="zh-CN"/>
        </w:rPr>
        <w:t>授权代</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表签署。</w:t>
      </w:r>
    </w:p>
    <w:p w14:paraId="626351D1">
      <w:pPr>
        <w:spacing w:before="179" w:line="290" w:lineRule="auto"/>
        <w:ind w:right="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12.6</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供应商须按照附件格式表中的各单项明细逐项填写，以方便磋商小组对</w:t>
      </w:r>
      <w:r>
        <w:rPr>
          <w:rFonts w:ascii="仿宋" w:hAnsi="仿宋" w:eastAsia="仿宋" w:cs="仿宋"/>
          <w:spacing w:val="-5"/>
          <w:sz w:val="24"/>
          <w:szCs w:val="24"/>
          <w:lang w:eastAsia="zh-CN"/>
        </w:rPr>
        <w:t>各响应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文件进行比较。</w:t>
      </w:r>
    </w:p>
    <w:p w14:paraId="1746A249">
      <w:pPr>
        <w:spacing w:before="184" w:line="332"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12.7</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开启响应文件时，响应文件中《报价一览表》内容与《分项报价明细表》</w:t>
      </w:r>
      <w:r>
        <w:rPr>
          <w:rFonts w:ascii="仿宋" w:hAnsi="仿宋" w:eastAsia="仿宋" w:cs="仿宋"/>
          <w:spacing w:val="-5"/>
          <w:sz w:val="24"/>
          <w:szCs w:val="24"/>
          <w:lang w:eastAsia="zh-CN"/>
        </w:rPr>
        <w:t>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不一致的，以《报价一览表》为准。大写金额和小写金额不一致的，以大写金额为准；</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总价金额与按照单价汇总金额不一致的，以单价金额计算结果为准；单价金额小数点有</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明显错位的，应以总价为准，并修改单价；对不同文字文</w:t>
      </w:r>
      <w:r>
        <w:rPr>
          <w:rFonts w:ascii="仿宋" w:hAnsi="仿宋" w:eastAsia="仿宋" w:cs="仿宋"/>
          <w:spacing w:val="-7"/>
          <w:sz w:val="24"/>
          <w:szCs w:val="24"/>
          <w:lang w:eastAsia="zh-CN"/>
        </w:rPr>
        <w:t>本响应文件的解释发生异议的，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以中文文本为准。按照以上原则对错误报价的修正，供应商应书面确认。</w:t>
      </w:r>
    </w:p>
    <w:p w14:paraId="0BCC7874">
      <w:pPr>
        <w:spacing w:before="179"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12.8</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唱价时，采购代理机构只对按照磋商文件要求编制的响应报价进行唱价。</w:t>
      </w:r>
    </w:p>
    <w:p w14:paraId="3E35BAE1">
      <w:pPr>
        <w:spacing w:before="181" w:line="291" w:lineRule="auto"/>
        <w:ind w:right="65"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12.9</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供应商的成交价格在合同执行中是固定不变的，不得以任何理由予以变</w:t>
      </w:r>
      <w:r>
        <w:rPr>
          <w:rFonts w:ascii="仿宋" w:hAnsi="仿宋" w:eastAsia="仿宋" w:cs="仿宋"/>
          <w:spacing w:val="-5"/>
          <w:sz w:val="24"/>
          <w:szCs w:val="24"/>
          <w:lang w:eastAsia="zh-CN"/>
        </w:rPr>
        <w:t>更，不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得出现任何包含价格调整的要求。</w:t>
      </w:r>
    </w:p>
    <w:p w14:paraId="2E4F212E">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12.10</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采购人不接受未经中国海关报验放进入中国境内且产自关境</w:t>
      </w:r>
      <w:r>
        <w:rPr>
          <w:rFonts w:ascii="仿宋" w:hAnsi="仿宋" w:eastAsia="仿宋" w:cs="仿宋"/>
          <w:spacing w:val="-2"/>
          <w:sz w:val="24"/>
          <w:szCs w:val="24"/>
          <w:lang w:eastAsia="zh-CN"/>
        </w:rPr>
        <w:t>外的货物报价。</w:t>
      </w:r>
    </w:p>
    <w:p w14:paraId="2CB8BA94">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供应商须知前附表未规定可以采购进口产品的，不允许进口产</w:t>
      </w:r>
      <w:r>
        <w:rPr>
          <w:rFonts w:ascii="仿宋" w:hAnsi="仿宋" w:eastAsia="仿宋" w:cs="仿宋"/>
          <w:spacing w:val="-2"/>
          <w:sz w:val="24"/>
          <w:szCs w:val="24"/>
          <w:lang w:eastAsia="zh-CN"/>
        </w:rPr>
        <w:t>品参加报价。</w:t>
      </w:r>
    </w:p>
    <w:p w14:paraId="45DA8393">
      <w:pPr>
        <w:spacing w:before="236" w:line="228" w:lineRule="auto"/>
        <w:ind w:left="568"/>
        <w:outlineLvl w:val="2"/>
        <w:rPr>
          <w:rFonts w:hint="eastAsia" w:ascii="楷体" w:hAnsi="楷体" w:eastAsia="楷体" w:cs="楷体"/>
          <w:sz w:val="28"/>
          <w:szCs w:val="28"/>
          <w:lang w:eastAsia="zh-CN"/>
        </w:rPr>
      </w:pPr>
      <w:bookmarkStart w:id="36" w:name="bookmark38"/>
      <w:bookmarkEnd w:id="36"/>
      <w:bookmarkStart w:id="37" w:name="bookmark37"/>
      <w:bookmarkEnd w:id="37"/>
      <w:r>
        <w:rPr>
          <w:rFonts w:ascii="楷体" w:hAnsi="楷体" w:eastAsia="楷体" w:cs="楷体"/>
          <w:spacing w:val="-3"/>
          <w:sz w:val="28"/>
          <w:szCs w:val="28"/>
          <w:lang w:eastAsia="zh-CN"/>
        </w:rPr>
        <w:t>13.响应文件编制要求</w:t>
      </w:r>
    </w:p>
    <w:p w14:paraId="6AF68700">
      <w:pPr>
        <w:spacing w:before="222" w:line="221"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响应文件应按所投包分别进行编制。</w:t>
      </w:r>
    </w:p>
    <w:p w14:paraId="0EA5FAB9">
      <w:pPr>
        <w:spacing w:before="180"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13.2</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响应文件编制：见供应商须知前附表。</w:t>
      </w:r>
    </w:p>
    <w:p w14:paraId="3925A6B2">
      <w:pPr>
        <w:spacing w:line="222" w:lineRule="auto"/>
        <w:rPr>
          <w:rFonts w:hint="eastAsia" w:ascii="仿宋" w:hAnsi="仿宋" w:eastAsia="仿宋" w:cs="仿宋"/>
          <w:sz w:val="24"/>
          <w:szCs w:val="24"/>
          <w:lang w:eastAsia="zh-CN"/>
        </w:rPr>
        <w:sectPr>
          <w:footerReference r:id="rId11" w:type="default"/>
          <w:pgSz w:w="11906" w:h="16839"/>
          <w:pgMar w:top="1431" w:right="1352" w:bottom="1180" w:left="1434" w:header="0" w:footer="1018" w:gutter="0"/>
          <w:cols w:space="720" w:num="1"/>
        </w:sectPr>
      </w:pPr>
    </w:p>
    <w:p w14:paraId="07C49CA1">
      <w:pPr>
        <w:spacing w:before="10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13.3</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响应文件签章：见供应商须知前附表。</w:t>
      </w:r>
    </w:p>
    <w:p w14:paraId="1CB990E6">
      <w:pPr>
        <w:spacing w:before="180" w:line="290"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13.4</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供应商可对供货现场以及其范围环境进行考察，以获取有关编制响应文</w:t>
      </w:r>
      <w:r>
        <w:rPr>
          <w:rFonts w:ascii="仿宋" w:hAnsi="仿宋" w:eastAsia="仿宋" w:cs="仿宋"/>
          <w:spacing w:val="-5"/>
          <w:sz w:val="24"/>
          <w:szCs w:val="24"/>
          <w:lang w:eastAsia="zh-CN"/>
        </w:rPr>
        <w:t>件和签</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署实施合同所需的各项资料，供应商应承担现场考察的费用、责任和风险。</w:t>
      </w:r>
    </w:p>
    <w:p w14:paraId="15F89B2D">
      <w:pPr>
        <w:spacing w:before="182" w:line="292" w:lineRule="auto"/>
        <w:ind w:left="1" w:firstLine="489"/>
        <w:rPr>
          <w:rFonts w:hint="eastAsia" w:ascii="仿宋" w:hAnsi="仿宋" w:eastAsia="仿宋" w:cs="仿宋"/>
          <w:sz w:val="24"/>
          <w:szCs w:val="24"/>
          <w:lang w:eastAsia="zh-CN"/>
        </w:rPr>
      </w:pPr>
      <w:r>
        <w:rPr>
          <w:rFonts w:ascii="仿宋" w:hAnsi="仿宋" w:eastAsia="仿宋" w:cs="仿宋"/>
          <w:spacing w:val="2"/>
          <w:sz w:val="24"/>
          <w:szCs w:val="24"/>
          <w:lang w:eastAsia="zh-CN"/>
        </w:rPr>
        <w:t>13.5</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供应商编制响应文件时，应当如实在技术响应表和商务响应表中填写响应情</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况。</w:t>
      </w:r>
    </w:p>
    <w:p w14:paraId="7D65DC18">
      <w:pPr>
        <w:spacing w:before="232" w:line="228" w:lineRule="auto"/>
        <w:ind w:left="569"/>
        <w:outlineLvl w:val="2"/>
        <w:rPr>
          <w:rFonts w:hint="eastAsia" w:ascii="楷体" w:hAnsi="楷体" w:eastAsia="楷体" w:cs="楷体"/>
          <w:sz w:val="28"/>
          <w:szCs w:val="28"/>
          <w:lang w:eastAsia="zh-CN"/>
        </w:rPr>
      </w:pPr>
      <w:bookmarkStart w:id="38" w:name="bookmark39"/>
      <w:bookmarkEnd w:id="38"/>
      <w:bookmarkStart w:id="39" w:name="bookmark40"/>
      <w:bookmarkEnd w:id="39"/>
      <w:r>
        <w:rPr>
          <w:rFonts w:ascii="楷体" w:hAnsi="楷体" w:eastAsia="楷体" w:cs="楷体"/>
          <w:spacing w:val="-2"/>
          <w:sz w:val="28"/>
          <w:szCs w:val="28"/>
          <w:lang w:eastAsia="zh-CN"/>
        </w:rPr>
        <w:t>14.响应文件的密封和标记</w:t>
      </w:r>
    </w:p>
    <w:p w14:paraId="47B98140">
      <w:pPr>
        <w:spacing w:before="221" w:line="222"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见供应商须知前附表。</w:t>
      </w:r>
    </w:p>
    <w:p w14:paraId="32A049E5">
      <w:pPr>
        <w:spacing w:before="235" w:line="228" w:lineRule="auto"/>
        <w:ind w:left="569"/>
        <w:outlineLvl w:val="2"/>
        <w:rPr>
          <w:rFonts w:hint="eastAsia" w:ascii="楷体" w:hAnsi="楷体" w:eastAsia="楷体" w:cs="楷体"/>
          <w:sz w:val="28"/>
          <w:szCs w:val="28"/>
          <w:lang w:eastAsia="zh-CN"/>
        </w:rPr>
      </w:pPr>
      <w:bookmarkStart w:id="40" w:name="bookmark41"/>
      <w:bookmarkEnd w:id="40"/>
      <w:bookmarkStart w:id="41" w:name="bookmark42"/>
      <w:bookmarkEnd w:id="41"/>
      <w:r>
        <w:rPr>
          <w:rFonts w:ascii="楷体" w:hAnsi="楷体" w:eastAsia="楷体" w:cs="楷体"/>
          <w:spacing w:val="-3"/>
          <w:sz w:val="28"/>
          <w:szCs w:val="28"/>
          <w:lang w:eastAsia="zh-CN"/>
        </w:rPr>
        <w:t>15.响应文件的递交</w:t>
      </w:r>
    </w:p>
    <w:p w14:paraId="4A3FA145">
      <w:pPr>
        <w:spacing w:before="223"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供应商应在报价截止时间前递交响应文件。</w:t>
      </w:r>
    </w:p>
    <w:p w14:paraId="061AAE0F">
      <w:pPr>
        <w:spacing w:before="182" w:line="222"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供应商递交响应文件的时间、地点和要求</w:t>
      </w:r>
      <w:r>
        <w:rPr>
          <w:rFonts w:ascii="仿宋" w:hAnsi="仿宋" w:eastAsia="仿宋" w:cs="仿宋"/>
          <w:spacing w:val="-2"/>
          <w:sz w:val="24"/>
          <w:szCs w:val="24"/>
          <w:lang w:eastAsia="zh-CN"/>
        </w:rPr>
        <w:t>：见供应商须知前附表。</w:t>
      </w:r>
    </w:p>
    <w:p w14:paraId="48942EB2">
      <w:pPr>
        <w:spacing w:before="18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供应商有下列情况之一，采购人或者采购代理机构应当拒绝接收供应商</w:t>
      </w:r>
      <w:r>
        <w:rPr>
          <w:rFonts w:ascii="仿宋" w:hAnsi="仿宋" w:eastAsia="仿宋" w:cs="仿宋"/>
          <w:spacing w:val="-5"/>
          <w:sz w:val="24"/>
          <w:szCs w:val="24"/>
          <w:lang w:eastAsia="zh-CN"/>
        </w:rPr>
        <w:t>的响应</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文件：</w:t>
      </w:r>
    </w:p>
    <w:p w14:paraId="77D033CF">
      <w:pPr>
        <w:spacing w:before="179"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15.3.1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逾期送达的或者未送达指定地点的。</w:t>
      </w:r>
    </w:p>
    <w:p w14:paraId="0960818A">
      <w:pPr>
        <w:spacing w:before="18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15.3.2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响应文件未按采购文件要求密封的。</w:t>
      </w:r>
    </w:p>
    <w:p w14:paraId="56564FFE">
      <w:pPr>
        <w:spacing w:before="179" w:line="291" w:lineRule="auto"/>
        <w:ind w:left="14" w:right="2" w:firstLine="476"/>
        <w:rPr>
          <w:rFonts w:hint="eastAsia" w:ascii="仿宋" w:hAnsi="仿宋" w:eastAsia="仿宋" w:cs="仿宋"/>
          <w:sz w:val="24"/>
          <w:szCs w:val="24"/>
          <w:lang w:eastAsia="zh-CN"/>
        </w:rPr>
      </w:pPr>
      <w:r>
        <w:rPr>
          <w:rFonts w:ascii="仿宋" w:hAnsi="仿宋" w:eastAsia="仿宋" w:cs="仿宋"/>
          <w:spacing w:val="2"/>
          <w:sz w:val="24"/>
          <w:szCs w:val="24"/>
          <w:lang w:eastAsia="zh-CN"/>
        </w:rPr>
        <w:t>15.3.3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递交响应文件时法定代表人未出示法定代表人身份证明原件和身份证原件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的；被授权代表未出示授权委托书原件和</w:t>
      </w:r>
      <w:r>
        <w:rPr>
          <w:rFonts w:ascii="仿宋" w:hAnsi="仿宋" w:eastAsia="仿宋" w:cs="仿宋"/>
          <w:spacing w:val="-2"/>
          <w:sz w:val="24"/>
          <w:szCs w:val="24"/>
          <w:lang w:eastAsia="zh-CN"/>
        </w:rPr>
        <w:t>身份证原件的。</w:t>
      </w:r>
    </w:p>
    <w:p w14:paraId="48479A57">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除供应商须知前附表另有规定外，不论采购过程</w:t>
      </w:r>
      <w:r>
        <w:rPr>
          <w:rFonts w:ascii="仿宋" w:hAnsi="仿宋" w:eastAsia="仿宋" w:cs="仿宋"/>
          <w:spacing w:val="-5"/>
          <w:sz w:val="24"/>
          <w:szCs w:val="24"/>
          <w:lang w:eastAsia="zh-CN"/>
        </w:rPr>
        <w:t>和结果如何，供应商的响应文</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件均不退还。</w:t>
      </w:r>
    </w:p>
    <w:p w14:paraId="7DF8D7FD">
      <w:pPr>
        <w:spacing w:before="235" w:line="228" w:lineRule="auto"/>
        <w:ind w:left="569"/>
        <w:outlineLvl w:val="2"/>
        <w:rPr>
          <w:rFonts w:hint="eastAsia" w:ascii="楷体" w:hAnsi="楷体" w:eastAsia="楷体" w:cs="楷体"/>
          <w:sz w:val="28"/>
          <w:szCs w:val="28"/>
          <w:lang w:eastAsia="zh-CN"/>
        </w:rPr>
      </w:pPr>
      <w:bookmarkStart w:id="42" w:name="bookmark44"/>
      <w:bookmarkEnd w:id="42"/>
      <w:bookmarkStart w:id="43" w:name="bookmark43"/>
      <w:bookmarkEnd w:id="43"/>
      <w:r>
        <w:rPr>
          <w:rFonts w:ascii="楷体" w:hAnsi="楷体" w:eastAsia="楷体" w:cs="楷体"/>
          <w:spacing w:val="-2"/>
          <w:sz w:val="28"/>
          <w:szCs w:val="28"/>
          <w:lang w:eastAsia="zh-CN"/>
        </w:rPr>
        <w:t>16.响应文件的修改与撤回</w:t>
      </w:r>
    </w:p>
    <w:p w14:paraId="4E8303B0">
      <w:pPr>
        <w:spacing w:before="222" w:line="291"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16.1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供应商在磋商文件要求提交响应文件截止时间前，可以补充、修改、替</w:t>
      </w:r>
      <w:r>
        <w:rPr>
          <w:rFonts w:ascii="仿宋" w:hAnsi="仿宋" w:eastAsia="仿宋" w:cs="仿宋"/>
          <w:spacing w:val="-5"/>
          <w:sz w:val="24"/>
          <w:szCs w:val="24"/>
          <w:lang w:eastAsia="zh-CN"/>
        </w:rPr>
        <w:t>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撤回已提交的响应文件。补充、修改的内容为响应文件的组成部分。</w:t>
      </w:r>
    </w:p>
    <w:p w14:paraId="13315DAB">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在提交响应文件截止时间后到磋商文件规定的报价有效期终止之前，</w:t>
      </w:r>
      <w:r>
        <w:rPr>
          <w:rFonts w:ascii="仿宋" w:hAnsi="仿宋" w:eastAsia="仿宋" w:cs="仿宋"/>
          <w:spacing w:val="-5"/>
          <w:sz w:val="24"/>
          <w:szCs w:val="24"/>
          <w:lang w:eastAsia="zh-CN"/>
        </w:rPr>
        <w:t>在磋商文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件没有变动的情况下，供应商不得补充、修改、替代或者撤销其响应文件。</w:t>
      </w:r>
    </w:p>
    <w:p w14:paraId="67E31DB8">
      <w:pPr>
        <w:spacing w:before="236" w:line="226" w:lineRule="auto"/>
        <w:ind w:left="569"/>
        <w:outlineLvl w:val="2"/>
        <w:rPr>
          <w:rFonts w:hint="eastAsia" w:ascii="楷体" w:hAnsi="楷体" w:eastAsia="楷体" w:cs="楷体"/>
          <w:sz w:val="28"/>
          <w:szCs w:val="28"/>
          <w:lang w:eastAsia="zh-CN"/>
        </w:rPr>
      </w:pPr>
      <w:bookmarkStart w:id="44" w:name="bookmark45"/>
      <w:bookmarkEnd w:id="44"/>
      <w:bookmarkStart w:id="45" w:name="bookmark46"/>
      <w:bookmarkEnd w:id="45"/>
      <w:r>
        <w:rPr>
          <w:rFonts w:ascii="楷体" w:hAnsi="楷体" w:eastAsia="楷体" w:cs="楷体"/>
          <w:spacing w:val="-2"/>
          <w:sz w:val="28"/>
          <w:szCs w:val="28"/>
          <w:lang w:eastAsia="zh-CN"/>
        </w:rPr>
        <w:t>17.保证金（本项目不做要求）</w:t>
      </w:r>
    </w:p>
    <w:p w14:paraId="0EF80951">
      <w:pPr>
        <w:spacing w:before="225" w:line="221"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17.1</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保证金的交纳</w:t>
      </w:r>
    </w:p>
    <w:p w14:paraId="5C8A2A5C">
      <w:pPr>
        <w:spacing w:before="181" w:line="221"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17.1.1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保证金的交纳金额和形式：见供应商须知前附表。</w:t>
      </w:r>
    </w:p>
    <w:p w14:paraId="3B8805A1">
      <w:pPr>
        <w:spacing w:before="181"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17.1.2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保证金以到账时间为准。</w:t>
      </w:r>
    </w:p>
    <w:p w14:paraId="6C4CD524">
      <w:pPr>
        <w:spacing w:before="181" w:line="220" w:lineRule="auto"/>
        <w:ind w:right="2"/>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17.1.3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供应商为联合体的，联合体牵头人交纳的保证金对联合体各方均具有约束</w:t>
      </w:r>
    </w:p>
    <w:p w14:paraId="5DBC9E35">
      <w:pPr>
        <w:spacing w:line="220" w:lineRule="auto"/>
        <w:rPr>
          <w:rFonts w:hint="eastAsia" w:ascii="仿宋" w:hAnsi="仿宋" w:eastAsia="仿宋" w:cs="仿宋"/>
          <w:sz w:val="24"/>
          <w:szCs w:val="24"/>
          <w:lang w:eastAsia="zh-CN"/>
        </w:rPr>
        <w:sectPr>
          <w:footerReference r:id="rId12" w:type="default"/>
          <w:pgSz w:w="11906" w:h="16839"/>
          <w:pgMar w:top="1431" w:right="1418" w:bottom="1180" w:left="1433" w:header="0" w:footer="1018" w:gutter="0"/>
          <w:cols w:space="720" w:num="1"/>
        </w:sectPr>
      </w:pPr>
    </w:p>
    <w:p w14:paraId="55F16594">
      <w:pPr>
        <w:spacing w:before="100" w:line="224" w:lineRule="auto"/>
        <w:ind w:left="3"/>
        <w:rPr>
          <w:rFonts w:hint="eastAsia" w:ascii="仿宋" w:hAnsi="仿宋" w:eastAsia="仿宋" w:cs="仿宋"/>
          <w:sz w:val="24"/>
          <w:szCs w:val="24"/>
          <w:lang w:eastAsia="zh-CN"/>
        </w:rPr>
      </w:pPr>
      <w:r>
        <w:rPr>
          <w:rFonts w:ascii="仿宋" w:hAnsi="仿宋" w:eastAsia="仿宋" w:cs="仿宋"/>
          <w:spacing w:val="-10"/>
          <w:sz w:val="24"/>
          <w:szCs w:val="24"/>
          <w:lang w:eastAsia="zh-CN"/>
        </w:rPr>
        <w:t>力。</w:t>
      </w:r>
    </w:p>
    <w:p w14:paraId="28D2BEAD">
      <w:pPr>
        <w:spacing w:before="176" w:line="221"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17.2</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保证金的退还</w:t>
      </w:r>
    </w:p>
    <w:p w14:paraId="37E9B981">
      <w:pPr>
        <w:spacing w:before="180" w:line="316" w:lineRule="auto"/>
        <w:ind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17.2.1</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供应商在采购文件要求提交响应文件截止时间前书面要求撤回响应文件的，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采购人或者采购代理机构自收到供应商书面撤回文件之日起</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5 日</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内退还已收取的保证</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金。</w:t>
      </w:r>
    </w:p>
    <w:p w14:paraId="1C7E6EB8">
      <w:pPr>
        <w:spacing w:before="171" w:line="290" w:lineRule="auto"/>
        <w:ind w:left="1" w:firstLine="488"/>
        <w:rPr>
          <w:rFonts w:hint="eastAsia" w:ascii="仿宋" w:hAnsi="仿宋" w:eastAsia="仿宋" w:cs="仿宋"/>
          <w:sz w:val="24"/>
          <w:szCs w:val="24"/>
          <w:lang w:eastAsia="zh-CN"/>
        </w:rPr>
      </w:pPr>
      <w:r>
        <w:rPr>
          <w:rFonts w:ascii="仿宋" w:hAnsi="仿宋" w:eastAsia="仿宋" w:cs="仿宋"/>
          <w:spacing w:val="-3"/>
          <w:sz w:val="24"/>
          <w:szCs w:val="24"/>
          <w:lang w:eastAsia="zh-CN"/>
        </w:rPr>
        <w:t>17.2.2</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采购代理机构在成交通知发出后</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w:t>
      </w:r>
      <w:r>
        <w:rPr>
          <w:rFonts w:ascii="仿宋" w:hAnsi="仿宋" w:eastAsia="仿宋" w:cs="仿宋"/>
          <w:spacing w:val="-4"/>
          <w:sz w:val="24"/>
          <w:szCs w:val="24"/>
          <w:lang w:eastAsia="zh-CN"/>
        </w:rPr>
        <w:t>退还未成交供应商的保证金，</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在采购合同签订并备案后</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个工作日内退还成交供应商的保证金。</w:t>
      </w:r>
    </w:p>
    <w:p w14:paraId="396A4F0D">
      <w:pPr>
        <w:spacing w:before="183" w:line="221"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17.3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保证金的不予退还</w:t>
      </w:r>
    </w:p>
    <w:p w14:paraId="3E678721">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供应商有下列情形之一的，保证金将不予退还：</w:t>
      </w:r>
    </w:p>
    <w:p w14:paraId="24B7DBED">
      <w:pPr>
        <w:spacing w:before="181" w:line="220"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（1）提供的有关资料不真实或者提供虚假材料的；</w:t>
      </w:r>
    </w:p>
    <w:p w14:paraId="3C7CCBE5">
      <w:pPr>
        <w:spacing w:before="183"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（2）报价截止时间后供应商撤回全部或者部分响应文件的；</w:t>
      </w:r>
    </w:p>
    <w:p w14:paraId="1AA6DDE5">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（3）损害采购人或者采购代理机构合法权益的；</w:t>
      </w:r>
    </w:p>
    <w:p w14:paraId="0E9B5B88">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（4）供应商向采购代理机构、采购人、专家提供不正当利益的；</w:t>
      </w:r>
    </w:p>
    <w:p w14:paraId="791332DD">
      <w:pPr>
        <w:spacing w:before="180" w:line="219"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（5）经磋商小组认定有故意哄抬报价、串标或者其它违法行为的;</w:t>
      </w:r>
    </w:p>
    <w:p w14:paraId="70934CE8">
      <w:pPr>
        <w:spacing w:before="184" w:line="290" w:lineRule="auto"/>
        <w:ind w:right="58" w:firstLine="484"/>
        <w:rPr>
          <w:rFonts w:hint="eastAsia" w:ascii="仿宋" w:hAnsi="仿宋" w:eastAsia="仿宋" w:cs="仿宋"/>
          <w:sz w:val="24"/>
          <w:szCs w:val="24"/>
          <w:lang w:eastAsia="zh-CN"/>
        </w:rPr>
      </w:pPr>
      <w:r>
        <w:rPr>
          <w:rFonts w:ascii="仿宋" w:hAnsi="仿宋" w:eastAsia="仿宋" w:cs="仿宋"/>
          <w:spacing w:val="1"/>
          <w:sz w:val="24"/>
          <w:szCs w:val="24"/>
          <w:lang w:eastAsia="zh-CN"/>
        </w:rPr>
        <w:t>（6）成交供应商未按照采购文件规定签订合同或者未按照采购文件规定提供履约</w:t>
      </w:r>
      <w:r>
        <w:rPr>
          <w:rFonts w:ascii="仿宋" w:hAnsi="仿宋" w:eastAsia="仿宋" w:cs="仿宋"/>
          <w:spacing w:val="9"/>
          <w:sz w:val="24"/>
          <w:szCs w:val="24"/>
          <w:lang w:eastAsia="zh-CN"/>
        </w:rPr>
        <w:t xml:space="preserve"> </w:t>
      </w:r>
      <w:r>
        <w:rPr>
          <w:rFonts w:ascii="仿宋" w:hAnsi="仿宋" w:eastAsia="仿宋" w:cs="仿宋"/>
          <w:spacing w:val="-4"/>
          <w:sz w:val="24"/>
          <w:szCs w:val="24"/>
          <w:lang w:eastAsia="zh-CN"/>
        </w:rPr>
        <w:t>保证金的；</w:t>
      </w:r>
    </w:p>
    <w:p w14:paraId="5DFA4D9A">
      <w:pPr>
        <w:spacing w:before="181" w:line="221"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（7）法律、行政法规以及有关规定的其它情形。</w:t>
      </w:r>
    </w:p>
    <w:p w14:paraId="667FE762">
      <w:pPr>
        <w:spacing w:before="181" w:line="219"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不予退还的保证金应在规定时间内上缴国库。</w:t>
      </w:r>
    </w:p>
    <w:p w14:paraId="53DC7DA8">
      <w:pPr>
        <w:spacing w:before="239" w:line="225" w:lineRule="auto"/>
        <w:ind w:left="568"/>
        <w:outlineLvl w:val="2"/>
        <w:rPr>
          <w:rFonts w:hint="eastAsia" w:ascii="楷体" w:hAnsi="楷体" w:eastAsia="楷体" w:cs="楷体"/>
          <w:sz w:val="28"/>
          <w:szCs w:val="28"/>
          <w:lang w:eastAsia="zh-CN"/>
        </w:rPr>
      </w:pPr>
      <w:bookmarkStart w:id="46" w:name="bookmark47"/>
      <w:bookmarkEnd w:id="46"/>
      <w:bookmarkStart w:id="47" w:name="bookmark48"/>
      <w:bookmarkEnd w:id="47"/>
      <w:r>
        <w:rPr>
          <w:rFonts w:ascii="楷体" w:hAnsi="楷体" w:eastAsia="楷体" w:cs="楷体"/>
          <w:spacing w:val="-3"/>
          <w:sz w:val="28"/>
          <w:szCs w:val="28"/>
          <w:lang w:eastAsia="zh-CN"/>
        </w:rPr>
        <w:t>18.开标、磋商、成交</w:t>
      </w:r>
    </w:p>
    <w:p w14:paraId="4CCD74D1">
      <w:pPr>
        <w:spacing w:before="227"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18.1.开标程序</w:t>
      </w:r>
    </w:p>
    <w:p w14:paraId="01074727">
      <w:pPr>
        <w:spacing w:before="179" w:line="220"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18.1.1</w:t>
      </w:r>
      <w:r>
        <w:rPr>
          <w:rFonts w:ascii="仿宋" w:hAnsi="仿宋" w:eastAsia="仿宋" w:cs="仿宋"/>
          <w:spacing w:val="-23"/>
          <w:sz w:val="24"/>
          <w:szCs w:val="24"/>
          <w:lang w:eastAsia="zh-CN"/>
        </w:rPr>
        <w:t xml:space="preserve"> </w:t>
      </w:r>
      <w:r>
        <w:rPr>
          <w:rFonts w:ascii="仿宋" w:hAnsi="仿宋" w:eastAsia="仿宋" w:cs="仿宋"/>
          <w:spacing w:val="-5"/>
          <w:sz w:val="24"/>
          <w:szCs w:val="24"/>
          <w:lang w:eastAsia="zh-CN"/>
        </w:rPr>
        <w:t>宣布开标纪律；</w:t>
      </w:r>
    </w:p>
    <w:p w14:paraId="0F4152C0">
      <w:pPr>
        <w:spacing w:before="182"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18.1.2</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宣布主持人、唱价人、记录人等有关</w:t>
      </w:r>
      <w:r>
        <w:rPr>
          <w:rFonts w:ascii="仿宋" w:hAnsi="仿宋" w:eastAsia="仿宋" w:cs="仿宋"/>
          <w:spacing w:val="-3"/>
          <w:sz w:val="24"/>
          <w:szCs w:val="24"/>
          <w:lang w:eastAsia="zh-CN"/>
        </w:rPr>
        <w:t>人员姓名；</w:t>
      </w:r>
    </w:p>
    <w:p w14:paraId="58105057">
      <w:pPr>
        <w:spacing w:before="182" w:line="219"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公布在报价截止时间前递交响应</w:t>
      </w:r>
      <w:r>
        <w:rPr>
          <w:rFonts w:ascii="仿宋" w:hAnsi="仿宋" w:eastAsia="仿宋" w:cs="仿宋"/>
          <w:spacing w:val="-2"/>
          <w:sz w:val="24"/>
          <w:szCs w:val="24"/>
          <w:lang w:eastAsia="zh-CN"/>
        </w:rPr>
        <w:t>文件的供应商名称及签到顺序；</w:t>
      </w:r>
    </w:p>
    <w:p w14:paraId="04E6EE9E">
      <w:pPr>
        <w:spacing w:before="183"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18.1.4</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供应商相互检查响应文件密封情况，并签字确认；</w:t>
      </w:r>
    </w:p>
    <w:p w14:paraId="2A5CC677">
      <w:pPr>
        <w:spacing w:before="183" w:line="219" w:lineRule="auto"/>
        <w:jc w:val="right"/>
        <w:rPr>
          <w:rFonts w:hint="eastAsia" w:ascii="仿宋" w:hAnsi="仿宋" w:eastAsia="仿宋" w:cs="仿宋"/>
          <w:sz w:val="24"/>
          <w:szCs w:val="24"/>
          <w:lang w:eastAsia="zh-CN"/>
        </w:rPr>
      </w:pPr>
      <w:r>
        <w:rPr>
          <w:rFonts w:ascii="仿宋" w:hAnsi="仿宋" w:eastAsia="仿宋" w:cs="仿宋"/>
          <w:spacing w:val="-3"/>
          <w:sz w:val="24"/>
          <w:szCs w:val="24"/>
          <w:lang w:eastAsia="zh-CN"/>
        </w:rPr>
        <w:t>18.1.5</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开启响应文件，按照签到顺序公布供应商名称、报价等内容，并记录在案；</w:t>
      </w:r>
    </w:p>
    <w:p w14:paraId="44369D5F">
      <w:pPr>
        <w:spacing w:before="183" w:line="291" w:lineRule="auto"/>
        <w:ind w:right="5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18.1.6</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供应商法定代表人（或者被授权代表）、采购人代表、记录人等有关人员在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开标记录上签字确认；</w:t>
      </w:r>
    </w:p>
    <w:p w14:paraId="7E400CB1">
      <w:pPr>
        <w:spacing w:before="179" w:line="291" w:lineRule="auto"/>
        <w:ind w:left="490" w:right="6702"/>
        <w:rPr>
          <w:rFonts w:hint="eastAsia" w:ascii="仿宋" w:hAnsi="仿宋" w:eastAsia="仿宋" w:cs="仿宋"/>
          <w:sz w:val="24"/>
          <w:szCs w:val="24"/>
          <w:lang w:eastAsia="zh-CN"/>
        </w:rPr>
      </w:pPr>
      <w:r>
        <w:rPr>
          <w:rFonts w:ascii="仿宋" w:hAnsi="仿宋" w:eastAsia="仿宋" w:cs="仿宋"/>
          <w:spacing w:val="-8"/>
          <w:sz w:val="24"/>
          <w:szCs w:val="24"/>
          <w:lang w:eastAsia="zh-CN"/>
        </w:rPr>
        <w:t>18.1.7</w:t>
      </w:r>
      <w:r>
        <w:rPr>
          <w:rFonts w:ascii="仿宋" w:hAnsi="仿宋" w:eastAsia="仿宋" w:cs="仿宋"/>
          <w:spacing w:val="-37"/>
          <w:sz w:val="24"/>
          <w:szCs w:val="24"/>
          <w:lang w:eastAsia="zh-CN"/>
        </w:rPr>
        <w:t xml:space="preserve"> </w:t>
      </w:r>
      <w:r>
        <w:rPr>
          <w:rFonts w:ascii="仿宋" w:hAnsi="仿宋" w:eastAsia="仿宋" w:cs="仿宋"/>
          <w:spacing w:val="-8"/>
          <w:sz w:val="24"/>
          <w:szCs w:val="24"/>
          <w:lang w:eastAsia="zh-CN"/>
        </w:rPr>
        <w:t>开标结束。</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18.2.开标</w:t>
      </w:r>
    </w:p>
    <w:p w14:paraId="50F0CE59">
      <w:pPr>
        <w:spacing w:line="291" w:lineRule="auto"/>
        <w:rPr>
          <w:rFonts w:hint="eastAsia" w:ascii="仿宋" w:hAnsi="仿宋" w:eastAsia="仿宋" w:cs="仿宋"/>
          <w:sz w:val="24"/>
          <w:szCs w:val="24"/>
          <w:lang w:eastAsia="zh-CN"/>
        </w:rPr>
        <w:sectPr>
          <w:footerReference r:id="rId13" w:type="default"/>
          <w:pgSz w:w="11906" w:h="16839"/>
          <w:pgMar w:top="1431" w:right="1362" w:bottom="1180" w:left="1434" w:header="0" w:footer="1018" w:gutter="0"/>
          <w:cols w:space="720" w:num="1"/>
        </w:sectPr>
      </w:pPr>
    </w:p>
    <w:p w14:paraId="30FB9DD7">
      <w:pPr>
        <w:spacing w:before="132" w:line="280" w:lineRule="auto"/>
        <w:ind w:left="2" w:right="83"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18.2.1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开标应当在竞争性磋商文件确定的提交响应文件截止时间的同一时间公开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进行。开标地点应当为竞争性磋商文件中预先确定的地点。</w:t>
      </w:r>
    </w:p>
    <w:p w14:paraId="3FE305D1">
      <w:pPr>
        <w:spacing w:before="122"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18.2.2</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供应商应在供应商须知规定的时间内完成解密。</w:t>
      </w:r>
    </w:p>
    <w:p w14:paraId="0362EC0F">
      <w:pPr>
        <w:spacing w:before="182"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18.2.3 由采购代理机构工作人员唱标。</w:t>
      </w:r>
    </w:p>
    <w:p w14:paraId="0506B9B8">
      <w:pPr>
        <w:spacing w:before="182" w:line="349" w:lineRule="auto"/>
        <w:ind w:right="83" w:firstLine="491"/>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唱标人当众宣读供应商名称、响应报价、采购文件允许提供的备选</w:t>
      </w:r>
      <w:r>
        <w:rPr>
          <w:rFonts w:ascii="仿宋" w:hAnsi="仿宋" w:eastAsia="仿宋" w:cs="仿宋"/>
          <w:spacing w:val="-3"/>
          <w:sz w:val="24"/>
          <w:szCs w:val="24"/>
          <w:lang w:eastAsia="zh-CN"/>
        </w:rPr>
        <w:t>报价方案和响应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文件的其他主要内容，并不得拒绝任何符合要求的响应报价。供应商若有报价和优惠未</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被唱出，应在开标时及时声明或者提出，否</w:t>
      </w:r>
      <w:r>
        <w:rPr>
          <w:rFonts w:ascii="仿宋" w:hAnsi="仿宋" w:eastAsia="仿宋" w:cs="仿宋"/>
          <w:spacing w:val="-1"/>
          <w:sz w:val="24"/>
          <w:szCs w:val="24"/>
          <w:lang w:eastAsia="zh-CN"/>
        </w:rPr>
        <w:t>则采购代理机构对此不承担任何责任。</w:t>
      </w:r>
    </w:p>
    <w:p w14:paraId="6E0F7925">
      <w:pPr>
        <w:spacing w:before="41" w:line="290" w:lineRule="auto"/>
        <w:ind w:left="4"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18.2.4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开标和唱标由采购代理机构指定专人负责，开标记录由供应商法定代表人或</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者被授权代表、采购人代表、记录人等有关人员签字确认，采购代理机构负责存档备查。</w:t>
      </w:r>
    </w:p>
    <w:p w14:paraId="62A76E36">
      <w:pPr>
        <w:spacing w:before="183" w:line="314" w:lineRule="auto"/>
        <w:ind w:left="2" w:right="83"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18.2.5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供应商对开标有异议的，应当在开标现场以书面形式提出，采购人或者采购</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代理机构应当场给予答复，并制作记录，供应商法定代表人或者被授权代表、采购人代</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表、采购代理机构（包括公证机构人员）签字确认。</w:t>
      </w:r>
    </w:p>
    <w:p w14:paraId="4C3BEB80">
      <w:pPr>
        <w:spacing w:before="179" w:line="223" w:lineRule="auto"/>
        <w:ind w:left="491"/>
        <w:rPr>
          <w:rFonts w:hint="eastAsia" w:ascii="仿宋" w:hAnsi="仿宋" w:eastAsia="仿宋" w:cs="仿宋"/>
          <w:sz w:val="24"/>
          <w:szCs w:val="24"/>
          <w:lang w:eastAsia="zh-CN"/>
        </w:rPr>
      </w:pPr>
      <w:r>
        <w:rPr>
          <w:rFonts w:ascii="仿宋" w:hAnsi="仿宋" w:eastAsia="仿宋" w:cs="仿宋"/>
          <w:spacing w:val="-6"/>
          <w:sz w:val="24"/>
          <w:szCs w:val="24"/>
          <w:lang w:eastAsia="zh-CN"/>
        </w:rPr>
        <w:t>18.3</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磋商小组</w:t>
      </w:r>
    </w:p>
    <w:p w14:paraId="31C67E31">
      <w:pPr>
        <w:spacing w:before="178" w:line="223"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18.3.1</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磋商小组的组成</w:t>
      </w:r>
    </w:p>
    <w:p w14:paraId="26E3FED6">
      <w:pPr>
        <w:spacing w:before="177" w:line="353" w:lineRule="auto"/>
        <w:ind w:left="8" w:right="83" w:firstLine="47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采购人按照《中华人民共和国政府采购法》以及有关规定组建磋商小组。磋商由依</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法组建的磋商小组负责。</w:t>
      </w:r>
      <w:r>
        <w:rPr>
          <w:rFonts w:ascii="仿宋" w:hAnsi="仿宋" w:eastAsia="仿宋" w:cs="仿宋"/>
          <w:spacing w:val="-2"/>
          <w:sz w:val="24"/>
          <w:szCs w:val="24"/>
          <w:highlight w:val="yellow"/>
          <w:lang w:eastAsia="zh-CN"/>
        </w:rPr>
        <w:t>磋商小组由采购人代表和评审专家共同组成</w:t>
      </w:r>
      <w:r>
        <w:rPr>
          <w:rFonts w:ascii="仿宋" w:hAnsi="仿宋" w:eastAsia="仿宋" w:cs="仿宋"/>
          <w:spacing w:val="-2"/>
          <w:sz w:val="24"/>
          <w:szCs w:val="24"/>
          <w:lang w:eastAsia="zh-CN"/>
        </w:rPr>
        <w:t>，</w:t>
      </w:r>
      <w:r>
        <w:rPr>
          <w:rFonts w:ascii="仿宋" w:hAnsi="仿宋" w:eastAsia="仿宋" w:cs="仿宋"/>
          <w:spacing w:val="-2"/>
          <w:sz w:val="24"/>
          <w:szCs w:val="24"/>
          <w:highlight w:val="yellow"/>
          <w:lang w:eastAsia="zh-CN"/>
        </w:rPr>
        <w:t>成员人数为三人</w:t>
      </w:r>
      <w:r>
        <w:rPr>
          <w:rFonts w:ascii="仿宋" w:hAnsi="仿宋" w:eastAsia="仿宋" w:cs="仿宋"/>
          <w:spacing w:val="1"/>
          <w:sz w:val="24"/>
          <w:szCs w:val="24"/>
          <w:highlight w:val="yellow"/>
          <w:lang w:eastAsia="zh-CN"/>
        </w:rPr>
        <w:t xml:space="preserve"> </w:t>
      </w:r>
      <w:r>
        <w:rPr>
          <w:rFonts w:ascii="仿宋" w:hAnsi="仿宋" w:eastAsia="仿宋" w:cs="仿宋"/>
          <w:spacing w:val="-2"/>
          <w:sz w:val="24"/>
          <w:szCs w:val="24"/>
          <w:highlight w:val="yellow"/>
          <w:lang w:eastAsia="zh-CN"/>
        </w:rPr>
        <w:t>以及以上单数，技术、经济等方面的评审专家不得少于成员</w:t>
      </w:r>
      <w:r>
        <w:rPr>
          <w:rFonts w:ascii="仿宋" w:hAnsi="仿宋" w:eastAsia="仿宋" w:cs="仿宋"/>
          <w:spacing w:val="1"/>
          <w:sz w:val="24"/>
          <w:szCs w:val="24"/>
          <w:highlight w:val="yellow"/>
          <w:lang w:eastAsia="zh-CN"/>
        </w:rPr>
        <w:t xml:space="preserve"> </w:t>
      </w:r>
      <w:r>
        <w:rPr>
          <w:rFonts w:ascii="仿宋" w:hAnsi="仿宋" w:eastAsia="仿宋" w:cs="仿宋"/>
          <w:spacing w:val="-3"/>
          <w:sz w:val="24"/>
          <w:szCs w:val="24"/>
          <w:highlight w:val="yellow"/>
          <w:lang w:eastAsia="zh-CN"/>
        </w:rPr>
        <w:t>总数的三分之二。</w:t>
      </w:r>
    </w:p>
    <w:p w14:paraId="13B413D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评审专家的抽取</w:t>
      </w:r>
    </w:p>
    <w:p w14:paraId="7E69C624">
      <w:pPr>
        <w:spacing w:before="179" w:line="290" w:lineRule="auto"/>
        <w:ind w:left="1" w:right="83" w:firstLine="489"/>
        <w:rPr>
          <w:rFonts w:hint="eastAsia" w:ascii="仿宋" w:hAnsi="仿宋" w:eastAsia="仿宋" w:cs="仿宋"/>
          <w:sz w:val="24"/>
          <w:szCs w:val="24"/>
          <w:lang w:eastAsia="zh-CN"/>
        </w:rPr>
      </w:pPr>
      <w:r>
        <w:fldChar w:fldCharType="begin"/>
      </w:r>
      <w:r>
        <w:instrText xml:space="preserve"> HYPERLINK "file:///C:\\Users\\20672\\Desktop\\18.3.2.1" </w:instrText>
      </w:r>
      <w:r>
        <w:fldChar w:fldCharType="separate"/>
      </w:r>
      <w:r>
        <w:rPr>
          <w:rFonts w:ascii="仿宋" w:hAnsi="仿宋" w:eastAsia="仿宋" w:cs="仿宋"/>
          <w:spacing w:val="2"/>
          <w:sz w:val="24"/>
          <w:szCs w:val="24"/>
          <w:lang w:eastAsia="zh-CN"/>
        </w:rPr>
        <w:t>18.3.2.1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采用随机抽取方式从政府采购监管部门依法设立的专家库中确定磋商小</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组成员。任何单位和个人都不得指定评审专家或干预评审专家的抽取工作。</w:t>
      </w:r>
    </w:p>
    <w:p w14:paraId="3AE34545">
      <w:pPr>
        <w:spacing w:before="181" w:line="290" w:lineRule="auto"/>
        <w:ind w:left="30" w:right="83" w:firstLine="461"/>
        <w:rPr>
          <w:rFonts w:hint="eastAsia" w:ascii="仿宋" w:hAnsi="仿宋" w:eastAsia="仿宋" w:cs="仿宋"/>
          <w:sz w:val="24"/>
          <w:szCs w:val="24"/>
          <w:lang w:eastAsia="zh-CN"/>
        </w:rPr>
      </w:pPr>
      <w:r>
        <w:fldChar w:fldCharType="begin"/>
      </w:r>
      <w:r>
        <w:instrText xml:space="preserve"> HYPERLINK "file:///C:\\Users\\20672\\Desktop\\18.3.2.2" </w:instrText>
      </w:r>
      <w:r>
        <w:fldChar w:fldCharType="separate"/>
      </w:r>
      <w:r>
        <w:rPr>
          <w:rFonts w:ascii="仿宋" w:hAnsi="仿宋" w:eastAsia="仿宋" w:cs="仿宋"/>
          <w:spacing w:val="-4"/>
          <w:sz w:val="24"/>
          <w:szCs w:val="24"/>
          <w:lang w:eastAsia="zh-CN"/>
        </w:rPr>
        <w:t>18.3.2.2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参加评审专家抽取的有关人员对被抽取的专家的姓名、单位和联系方式等</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内容负有保密的义务。磋商小组成员的名单在评</w:t>
      </w:r>
      <w:r>
        <w:rPr>
          <w:rFonts w:ascii="仿宋" w:hAnsi="仿宋" w:eastAsia="仿宋" w:cs="仿宋"/>
          <w:spacing w:val="-2"/>
          <w:sz w:val="24"/>
          <w:szCs w:val="24"/>
          <w:lang w:eastAsia="zh-CN"/>
        </w:rPr>
        <w:t>审结果确定前必须严格保密。</w:t>
      </w:r>
    </w:p>
    <w:p w14:paraId="3BE53B03">
      <w:pPr>
        <w:spacing w:before="183" w:line="292" w:lineRule="auto"/>
        <w:ind w:right="83" w:firstLine="490"/>
        <w:rPr>
          <w:rFonts w:hint="eastAsia" w:ascii="仿宋" w:hAnsi="仿宋" w:eastAsia="仿宋" w:cs="仿宋"/>
          <w:sz w:val="24"/>
          <w:szCs w:val="24"/>
          <w:lang w:eastAsia="zh-CN"/>
        </w:rPr>
      </w:pPr>
      <w:r>
        <w:rPr>
          <w:rFonts w:ascii="仿宋" w:hAnsi="仿宋" w:eastAsia="仿宋" w:cs="仿宋"/>
          <w:spacing w:val="-5"/>
          <w:sz w:val="24"/>
          <w:szCs w:val="24"/>
          <w:lang w:eastAsia="zh-CN"/>
        </w:rPr>
        <w:t>18.3.3</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磋商小组成员不得参加与自己有</w:t>
      </w:r>
      <w:r>
        <w:rPr>
          <w:rFonts w:ascii="仿宋" w:hAnsi="仿宋" w:eastAsia="仿宋" w:cs="仿宋"/>
          <w:spacing w:val="-6"/>
          <w:sz w:val="24"/>
          <w:szCs w:val="24"/>
          <w:lang w:eastAsia="zh-CN"/>
        </w:rPr>
        <w:t>利害关系的评审活动，与</w:t>
      </w:r>
      <w:r>
        <w:rPr>
          <w:rFonts w:ascii="仿宋" w:hAnsi="仿宋" w:eastAsia="仿宋" w:cs="仿宋"/>
          <w:spacing w:val="-59"/>
          <w:sz w:val="24"/>
          <w:szCs w:val="24"/>
          <w:lang w:eastAsia="zh-CN"/>
        </w:rPr>
        <w:t xml:space="preserve"> </w:t>
      </w:r>
      <w:r>
        <w:rPr>
          <w:rFonts w:ascii="仿宋" w:hAnsi="仿宋" w:eastAsia="仿宋" w:cs="仿宋"/>
          <w:spacing w:val="-6"/>
          <w:sz w:val="24"/>
          <w:szCs w:val="24"/>
          <w:lang w:eastAsia="zh-CN"/>
        </w:rPr>
        <w:t>自己有利害关系的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应当回避，已经进入的必须更换。</w:t>
      </w:r>
    </w:p>
    <w:p w14:paraId="6415BED9">
      <w:pPr>
        <w:spacing w:before="176" w:line="291" w:lineRule="auto"/>
        <w:ind w:left="1" w:right="83"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18.3.4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磋商小组负责对各响应文件进行评审、比较、评定，并按本采购文件的规定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确定成交供应商或者推荐中标候选人。</w:t>
      </w:r>
    </w:p>
    <w:p w14:paraId="31478617">
      <w:pPr>
        <w:spacing w:before="181" w:line="314" w:lineRule="auto"/>
        <w:ind w:right="83"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18.3.5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磋商小组具有依据采购文件进行独立评审的权力，且不受外界任何因素的干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扰。磋商小组成员必须独立、负责地提出评审意见，并对自己的评审意见承担责任。对</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评审结果有不同意见的磋商小组成员应当以书面形式说明其不同意见和理由，评审报告</w:t>
      </w:r>
    </w:p>
    <w:p w14:paraId="72F6CEC5">
      <w:pPr>
        <w:spacing w:line="314" w:lineRule="auto"/>
        <w:rPr>
          <w:rFonts w:hint="eastAsia" w:ascii="仿宋" w:hAnsi="仿宋" w:eastAsia="仿宋" w:cs="仿宋"/>
          <w:sz w:val="24"/>
          <w:szCs w:val="24"/>
          <w:lang w:eastAsia="zh-CN"/>
        </w:rPr>
        <w:sectPr>
          <w:footerReference r:id="rId14" w:type="default"/>
          <w:pgSz w:w="11906" w:h="16839"/>
          <w:pgMar w:top="1431" w:right="1334" w:bottom="1180" w:left="1433" w:header="0" w:footer="1018" w:gutter="0"/>
          <w:cols w:space="720" w:num="1"/>
        </w:sectPr>
      </w:pPr>
    </w:p>
    <w:p w14:paraId="53360F28">
      <w:pPr>
        <w:spacing w:before="101" w:line="345" w:lineRule="auto"/>
        <w:rPr>
          <w:rFonts w:hint="eastAsia" w:ascii="仿宋" w:hAnsi="仿宋" w:eastAsia="仿宋" w:cs="仿宋"/>
          <w:sz w:val="24"/>
          <w:szCs w:val="24"/>
          <w:lang w:eastAsia="zh-CN"/>
        </w:rPr>
      </w:pPr>
      <w:r>
        <w:rPr>
          <w:rFonts w:ascii="仿宋" w:hAnsi="仿宋" w:eastAsia="仿宋" w:cs="仿宋"/>
          <w:spacing w:val="-2"/>
          <w:sz w:val="24"/>
          <w:szCs w:val="24"/>
          <w:lang w:eastAsia="zh-CN"/>
        </w:rPr>
        <w:t>应当注明不同意见。评审委员会成员拒绝评审或者拒绝在评审报告上签字并且又不书面</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说明其不同意见和理由的，视为同意评审结果。</w:t>
      </w:r>
    </w:p>
    <w:p w14:paraId="5BF04D64">
      <w:pPr>
        <w:spacing w:before="38"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18.3.6</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磋商小组的职责：</w:t>
      </w:r>
    </w:p>
    <w:p w14:paraId="2CD5E9B1">
      <w:pPr>
        <w:spacing w:before="178" w:line="291" w:lineRule="auto"/>
        <w:ind w:firstLine="490"/>
        <w:rPr>
          <w:rFonts w:hint="eastAsia" w:ascii="仿宋" w:hAnsi="仿宋" w:eastAsia="仿宋" w:cs="仿宋"/>
          <w:sz w:val="24"/>
          <w:szCs w:val="24"/>
          <w:lang w:eastAsia="zh-CN"/>
        </w:rPr>
      </w:pPr>
      <w:r>
        <w:fldChar w:fldCharType="begin"/>
      </w:r>
      <w:r>
        <w:instrText xml:space="preserve"> HYPERLINK "file:///C:\\Users\\20672\\Desktop\\18.3.6.1" </w:instrText>
      </w:r>
      <w:r>
        <w:fldChar w:fldCharType="separate"/>
      </w:r>
      <w:r>
        <w:rPr>
          <w:rFonts w:ascii="仿宋" w:hAnsi="仿宋" w:eastAsia="仿宋" w:cs="仿宋"/>
          <w:spacing w:val="-4"/>
          <w:sz w:val="24"/>
          <w:szCs w:val="24"/>
          <w:lang w:eastAsia="zh-CN"/>
        </w:rPr>
        <w:t>18.3.6.1</w:t>
      </w:r>
      <w:r>
        <w:rPr>
          <w:rFonts w:ascii="仿宋" w:hAnsi="仿宋" w:eastAsia="仿宋" w:cs="仿宋"/>
          <w:spacing w:val="-4"/>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4"/>
          <w:sz w:val="24"/>
          <w:szCs w:val="24"/>
          <w:lang w:eastAsia="zh-CN"/>
        </w:rPr>
        <w:t>审查响应文件是否符合采购文件要求，进行</w:t>
      </w:r>
      <w:r>
        <w:rPr>
          <w:rFonts w:ascii="仿宋" w:hAnsi="仿宋" w:eastAsia="仿宋" w:cs="仿宋"/>
          <w:spacing w:val="-5"/>
          <w:sz w:val="24"/>
          <w:szCs w:val="24"/>
          <w:lang w:eastAsia="zh-CN"/>
        </w:rPr>
        <w:t>资格性审查和符合性审查，并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做出评价；</w:t>
      </w:r>
    </w:p>
    <w:p w14:paraId="25730883">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"file:///C:\\Users\\20672\\Desktop\\18.3.6.2" </w:instrText>
      </w:r>
      <w:r>
        <w:fldChar w:fldCharType="separate"/>
      </w:r>
      <w:r>
        <w:rPr>
          <w:rFonts w:ascii="仿宋" w:hAnsi="仿宋" w:eastAsia="仿宋" w:cs="仿宋"/>
          <w:spacing w:val="-2"/>
          <w:sz w:val="24"/>
          <w:szCs w:val="24"/>
          <w:lang w:eastAsia="zh-CN"/>
        </w:rPr>
        <w:t>18.3.6.2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要求供应商对响应文件有关事项做出解释或者澄清；</w:t>
      </w:r>
    </w:p>
    <w:p w14:paraId="491A61EE">
      <w:pPr>
        <w:spacing w:before="179" w:line="291" w:lineRule="auto"/>
        <w:ind w:left="5" w:firstLine="484"/>
        <w:rPr>
          <w:rFonts w:hint="eastAsia" w:ascii="仿宋" w:hAnsi="仿宋" w:eastAsia="仿宋" w:cs="仿宋"/>
          <w:sz w:val="24"/>
          <w:szCs w:val="24"/>
          <w:lang w:eastAsia="zh-CN"/>
        </w:rPr>
      </w:pPr>
      <w:r>
        <w:fldChar w:fldCharType="begin"/>
      </w:r>
      <w:r>
        <w:instrText xml:space="preserve"> HYPERLINK "file:///C:\\Users\\20672\\Desktop\\18.3.6.3" </w:instrText>
      </w:r>
      <w:r>
        <w:fldChar w:fldCharType="separate"/>
      </w:r>
      <w:r>
        <w:rPr>
          <w:rFonts w:ascii="仿宋" w:hAnsi="仿宋" w:eastAsia="仿宋" w:cs="仿宋"/>
          <w:spacing w:val="-4"/>
          <w:sz w:val="24"/>
          <w:szCs w:val="24"/>
          <w:lang w:eastAsia="zh-CN"/>
        </w:rPr>
        <w:t>18.3.6.3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推荐中标候选人名单，或者受采购人委托按照事先确定的办法直接确定成</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交供应商；</w:t>
      </w:r>
    </w:p>
    <w:p w14:paraId="142BC739">
      <w:pPr>
        <w:spacing w:before="179" w:line="220" w:lineRule="auto"/>
        <w:ind w:left="490"/>
        <w:rPr>
          <w:rFonts w:hint="eastAsia" w:ascii="仿宋" w:hAnsi="仿宋" w:eastAsia="仿宋" w:cs="仿宋"/>
          <w:sz w:val="24"/>
          <w:szCs w:val="24"/>
          <w:lang w:eastAsia="zh-CN"/>
        </w:rPr>
      </w:pPr>
      <w:r>
        <w:fldChar w:fldCharType="begin"/>
      </w:r>
      <w:r>
        <w:instrText xml:space="preserve"> HYPERLINK "file:///C:\\Users\\20672\\Desktop\\18.3.6.4" </w:instrText>
      </w:r>
      <w:r>
        <w:fldChar w:fldCharType="separate"/>
      </w:r>
      <w:r>
        <w:rPr>
          <w:rFonts w:ascii="仿宋" w:hAnsi="仿宋" w:eastAsia="仿宋" w:cs="仿宋"/>
          <w:spacing w:val="-2"/>
          <w:sz w:val="24"/>
          <w:szCs w:val="24"/>
          <w:lang w:eastAsia="zh-CN"/>
        </w:rPr>
        <w:t>18.3.6.4</w:t>
      </w:r>
      <w:r>
        <w:rPr>
          <w:rFonts w:ascii="仿宋" w:hAnsi="仿宋" w:eastAsia="仿宋" w:cs="仿宋"/>
          <w:spacing w:val="-2"/>
          <w:sz w:val="24"/>
          <w:szCs w:val="24"/>
          <w:lang w:eastAsia="zh-CN"/>
        </w:rPr>
        <w:fldChar w:fldCharType="end"/>
      </w:r>
      <w:r>
        <w:rPr>
          <w:rFonts w:ascii="仿宋" w:hAnsi="仿宋" w:eastAsia="仿宋" w:cs="仿宋"/>
          <w:spacing w:val="-2"/>
          <w:sz w:val="24"/>
          <w:szCs w:val="24"/>
          <w:lang w:eastAsia="zh-CN"/>
        </w:rPr>
        <w:t xml:space="preserve"> 向采购人、采购代理机构或者有关部门报告非法干预</w:t>
      </w:r>
      <w:r>
        <w:rPr>
          <w:rFonts w:ascii="仿宋" w:hAnsi="仿宋" w:eastAsia="仿宋" w:cs="仿宋"/>
          <w:spacing w:val="-3"/>
          <w:sz w:val="24"/>
          <w:szCs w:val="24"/>
          <w:lang w:eastAsia="zh-CN"/>
        </w:rPr>
        <w:t>评审工作的行为。</w:t>
      </w:r>
    </w:p>
    <w:p w14:paraId="6E868E6D">
      <w:pPr>
        <w:spacing w:before="183" w:line="219" w:lineRule="auto"/>
        <w:ind w:left="490"/>
        <w:rPr>
          <w:rFonts w:hint="eastAsia" w:ascii="仿宋" w:hAnsi="仿宋" w:eastAsia="仿宋" w:cs="仿宋"/>
          <w:sz w:val="24"/>
          <w:szCs w:val="24"/>
          <w:lang w:eastAsia="zh-CN"/>
        </w:rPr>
      </w:pPr>
      <w:r>
        <w:fldChar w:fldCharType="begin"/>
      </w:r>
      <w:r>
        <w:instrText xml:space="preserve"> HYPERLINK "file:///C:\\Users\\20672\\Desktop\\18.3.6.5" </w:instrText>
      </w:r>
      <w:r>
        <w:fldChar w:fldCharType="separate"/>
      </w:r>
      <w:r>
        <w:rPr>
          <w:rFonts w:ascii="仿宋" w:hAnsi="仿宋" w:eastAsia="仿宋" w:cs="仿宋"/>
          <w:spacing w:val="-2"/>
          <w:sz w:val="24"/>
          <w:szCs w:val="24"/>
          <w:lang w:eastAsia="zh-CN"/>
        </w:rPr>
        <w:t>18.3.6.5</w:t>
      </w:r>
      <w:r>
        <w:rPr>
          <w:rFonts w:ascii="仿宋" w:hAnsi="仿宋" w:eastAsia="仿宋" w:cs="仿宋"/>
          <w:spacing w:val="-2"/>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对围、串标等违法违规行为作出认定。</w:t>
      </w:r>
    </w:p>
    <w:p w14:paraId="3B12D8B2">
      <w:pPr>
        <w:spacing w:before="182"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18.3.7</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磋商小组的义务：</w:t>
      </w:r>
    </w:p>
    <w:p w14:paraId="5D0FEA1F">
      <w:pPr>
        <w:spacing w:before="178" w:line="221" w:lineRule="auto"/>
        <w:ind w:left="490"/>
        <w:rPr>
          <w:rFonts w:hint="eastAsia" w:ascii="仿宋" w:hAnsi="仿宋" w:eastAsia="仿宋" w:cs="仿宋"/>
          <w:sz w:val="24"/>
          <w:szCs w:val="24"/>
          <w:lang w:eastAsia="zh-CN"/>
        </w:rPr>
      </w:pPr>
      <w:r>
        <w:fldChar w:fldCharType="begin"/>
      </w:r>
      <w:r>
        <w:instrText xml:space="preserve"> HYPERLINK "file:///C:\\Users\\20672\\Desktop\\18.3.7.1" </w:instrText>
      </w:r>
      <w:r>
        <w:fldChar w:fldCharType="separate"/>
      </w:r>
      <w:r>
        <w:rPr>
          <w:rFonts w:ascii="仿宋" w:hAnsi="仿宋" w:eastAsia="仿宋" w:cs="仿宋"/>
          <w:spacing w:val="-2"/>
          <w:sz w:val="24"/>
          <w:szCs w:val="24"/>
          <w:lang w:eastAsia="zh-CN"/>
        </w:rPr>
        <w:t>18.3.7.1</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遵纪守法，客观、公正、廉洁地履行职责；</w:t>
      </w:r>
    </w:p>
    <w:p w14:paraId="46958FB6">
      <w:pPr>
        <w:spacing w:before="182" w:line="222" w:lineRule="auto"/>
        <w:ind w:left="490"/>
        <w:rPr>
          <w:rFonts w:hint="eastAsia" w:ascii="仿宋" w:hAnsi="仿宋" w:eastAsia="仿宋" w:cs="仿宋"/>
          <w:sz w:val="24"/>
          <w:szCs w:val="24"/>
          <w:lang w:eastAsia="zh-CN"/>
        </w:rPr>
      </w:pPr>
      <w:r>
        <w:fldChar w:fldCharType="begin"/>
      </w:r>
      <w:r>
        <w:instrText xml:space="preserve"> HYPERLINK "file:///C:\\Users\\20672\\Desktop\\18.3.7.2" </w:instrText>
      </w:r>
      <w:r>
        <w:fldChar w:fldCharType="separate"/>
      </w:r>
      <w:r>
        <w:rPr>
          <w:rFonts w:ascii="仿宋" w:hAnsi="仿宋" w:eastAsia="仿宋" w:cs="仿宋"/>
          <w:spacing w:val="-3"/>
          <w:sz w:val="24"/>
          <w:szCs w:val="24"/>
          <w:lang w:eastAsia="zh-CN"/>
        </w:rPr>
        <w:t>18.3.7.2</w:t>
      </w:r>
      <w:r>
        <w:rPr>
          <w:rFonts w:ascii="仿宋" w:hAnsi="仿宋" w:eastAsia="仿宋" w:cs="仿宋"/>
          <w:spacing w:val="-3"/>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提出真实、可靠的评审意见；</w:t>
      </w:r>
    </w:p>
    <w:p w14:paraId="72B71AE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"file:///C:\\Users\\20672\\Desktop\\18.3.7.3" </w:instrText>
      </w:r>
      <w:r>
        <w:fldChar w:fldCharType="separate"/>
      </w:r>
      <w:r>
        <w:rPr>
          <w:rFonts w:ascii="仿宋" w:hAnsi="仿宋" w:eastAsia="仿宋" w:cs="仿宋"/>
          <w:spacing w:val="-2"/>
          <w:sz w:val="24"/>
          <w:szCs w:val="24"/>
          <w:lang w:eastAsia="zh-CN"/>
        </w:rPr>
        <w:t>18.3.7.3</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严格遵守评审纪律，不得向外界泄露评审情况；</w:t>
      </w:r>
    </w:p>
    <w:p w14:paraId="758FC4F7">
      <w:pPr>
        <w:spacing w:before="179" w:line="290" w:lineRule="auto"/>
        <w:ind w:left="17" w:firstLine="473"/>
        <w:rPr>
          <w:rFonts w:hint="eastAsia" w:ascii="仿宋" w:hAnsi="仿宋" w:eastAsia="仿宋" w:cs="仿宋"/>
          <w:sz w:val="24"/>
          <w:szCs w:val="24"/>
          <w:lang w:eastAsia="zh-CN"/>
        </w:rPr>
      </w:pPr>
      <w:r>
        <w:fldChar w:fldCharType="begin"/>
      </w:r>
      <w:r>
        <w:instrText xml:space="preserve"> HYPERLINK "file:///C:\\Users\\20672\\Desktop\\18.3.7.4" </w:instrText>
      </w:r>
      <w:r>
        <w:fldChar w:fldCharType="separate"/>
      </w:r>
      <w:r>
        <w:rPr>
          <w:rFonts w:ascii="仿宋" w:hAnsi="仿宋" w:eastAsia="仿宋" w:cs="仿宋"/>
          <w:spacing w:val="-4"/>
          <w:sz w:val="24"/>
          <w:szCs w:val="24"/>
          <w:lang w:eastAsia="zh-CN"/>
        </w:rPr>
        <w:t>18.3.7.4</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发现供应商在招报价活动中有不正当竞争或者恶意串通等违规行为，应及</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时向监督部门报告并加以制止；</w:t>
      </w:r>
    </w:p>
    <w:p w14:paraId="278428A6">
      <w:pPr>
        <w:spacing w:before="182" w:line="291" w:lineRule="auto"/>
        <w:ind w:left="1" w:firstLine="488"/>
        <w:rPr>
          <w:rFonts w:hint="eastAsia" w:ascii="仿宋" w:hAnsi="仿宋" w:eastAsia="仿宋" w:cs="仿宋"/>
          <w:sz w:val="24"/>
          <w:szCs w:val="24"/>
          <w:lang w:eastAsia="zh-CN"/>
        </w:rPr>
      </w:pPr>
      <w:r>
        <w:fldChar w:fldCharType="begin"/>
      </w:r>
      <w:r>
        <w:instrText xml:space="preserve"> HYPERLINK "file:///C:\\Users\\20672\\Desktop\\18.3.7.5" </w:instrText>
      </w:r>
      <w:r>
        <w:fldChar w:fldCharType="separate"/>
      </w:r>
      <w:r>
        <w:rPr>
          <w:rFonts w:ascii="仿宋" w:hAnsi="仿宋" w:eastAsia="仿宋" w:cs="仿宋"/>
          <w:spacing w:val="-4"/>
          <w:sz w:val="24"/>
          <w:szCs w:val="24"/>
          <w:lang w:eastAsia="zh-CN"/>
        </w:rPr>
        <w:t>18.3.7.5</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按照采购文件规定的评审方法和评审标准进行评审，对评审意见承担个人</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责任；</w:t>
      </w:r>
    </w:p>
    <w:p w14:paraId="141837F5">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"file:///C:\\Users\\20672\\Desktop\\18.3.7.6" </w:instrText>
      </w:r>
      <w:r>
        <w:fldChar w:fldCharType="separate"/>
      </w:r>
      <w:r>
        <w:rPr>
          <w:rFonts w:ascii="仿宋" w:hAnsi="仿宋" w:eastAsia="仿宋" w:cs="仿宋"/>
          <w:spacing w:val="-3"/>
          <w:sz w:val="24"/>
          <w:szCs w:val="24"/>
          <w:lang w:eastAsia="zh-CN"/>
        </w:rPr>
        <w:t>18.3.7.6</w:t>
      </w:r>
      <w:r>
        <w:rPr>
          <w:rFonts w:ascii="仿宋" w:hAnsi="仿宋" w:eastAsia="仿宋" w:cs="仿宋"/>
          <w:spacing w:val="-3"/>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编写评审报告；</w:t>
      </w:r>
    </w:p>
    <w:p w14:paraId="002768B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"file:///C:\\Users\\20672\\Desktop\\18.3.7.7" </w:instrText>
      </w:r>
      <w:r>
        <w:fldChar w:fldCharType="separate"/>
      </w:r>
      <w:r>
        <w:rPr>
          <w:rFonts w:ascii="仿宋" w:hAnsi="仿宋" w:eastAsia="仿宋" w:cs="仿宋"/>
          <w:spacing w:val="-2"/>
          <w:sz w:val="24"/>
          <w:szCs w:val="24"/>
          <w:lang w:eastAsia="zh-CN"/>
        </w:rPr>
        <w:t>18.3.7.7</w:t>
      </w:r>
      <w:r>
        <w:rPr>
          <w:rFonts w:ascii="仿宋" w:hAnsi="仿宋" w:eastAsia="仿宋" w:cs="仿宋"/>
          <w:spacing w:val="-2"/>
          <w:sz w:val="24"/>
          <w:szCs w:val="24"/>
          <w:lang w:eastAsia="zh-CN"/>
        </w:rPr>
        <w:fldChar w:fldCharType="end"/>
      </w:r>
      <w:r>
        <w:rPr>
          <w:rFonts w:ascii="仿宋" w:hAnsi="仿宋" w:eastAsia="仿宋" w:cs="仿宋"/>
          <w:spacing w:val="-24"/>
          <w:sz w:val="24"/>
          <w:szCs w:val="24"/>
          <w:lang w:eastAsia="zh-CN"/>
        </w:rPr>
        <w:t xml:space="preserve"> </w:t>
      </w:r>
      <w:r>
        <w:rPr>
          <w:rFonts w:ascii="仿宋" w:hAnsi="仿宋" w:eastAsia="仿宋" w:cs="仿宋"/>
          <w:spacing w:val="-2"/>
          <w:sz w:val="24"/>
          <w:szCs w:val="24"/>
          <w:lang w:eastAsia="zh-CN"/>
        </w:rPr>
        <w:t>配合采购人或者采购代理机构答复供应商提出的质疑；</w:t>
      </w:r>
    </w:p>
    <w:p w14:paraId="02E88BCC">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"file:///C:\\Users\\20672\\Desktop\\18.3.7.8" </w:instrText>
      </w:r>
      <w:r>
        <w:fldChar w:fldCharType="separate"/>
      </w:r>
      <w:r>
        <w:rPr>
          <w:rFonts w:ascii="仿宋" w:hAnsi="仿宋" w:eastAsia="仿宋" w:cs="仿宋"/>
          <w:spacing w:val="-1"/>
          <w:sz w:val="24"/>
          <w:szCs w:val="24"/>
          <w:lang w:eastAsia="zh-CN"/>
        </w:rPr>
        <w:t>18.3.7.8</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对评审过程和结果，以及采购人、</w:t>
      </w:r>
      <w:r>
        <w:rPr>
          <w:rFonts w:ascii="仿宋" w:hAnsi="仿宋" w:eastAsia="仿宋" w:cs="仿宋"/>
          <w:spacing w:val="-2"/>
          <w:sz w:val="24"/>
          <w:szCs w:val="24"/>
          <w:lang w:eastAsia="zh-CN"/>
        </w:rPr>
        <w:t>供应商的商业秘密保密；</w:t>
      </w:r>
    </w:p>
    <w:p w14:paraId="2E47D2C0">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"file:///C:\\Users\\20672\\Desktop\\18.3.7.9" </w:instrText>
      </w:r>
      <w:r>
        <w:fldChar w:fldCharType="separate"/>
      </w:r>
      <w:r>
        <w:rPr>
          <w:rFonts w:ascii="仿宋" w:hAnsi="仿宋" w:eastAsia="仿宋" w:cs="仿宋"/>
          <w:spacing w:val="-3"/>
          <w:sz w:val="24"/>
          <w:szCs w:val="24"/>
          <w:lang w:eastAsia="zh-CN"/>
        </w:rPr>
        <w:t>18.3.7.9</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配合监管部门处理投诉；</w:t>
      </w:r>
    </w:p>
    <w:p w14:paraId="146CD619">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18.3.8</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磋商小组成员有下列情形之一的，应当回避：</w:t>
      </w:r>
    </w:p>
    <w:p w14:paraId="2E5E462D">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"file:///C:\\Users\\20672\\Desktop\\18.3.8.1" </w:instrText>
      </w:r>
      <w:r>
        <w:fldChar w:fldCharType="separate"/>
      </w:r>
      <w:r>
        <w:rPr>
          <w:rFonts w:ascii="仿宋" w:hAnsi="仿宋" w:eastAsia="仿宋" w:cs="仿宋"/>
          <w:spacing w:val="-2"/>
          <w:sz w:val="24"/>
          <w:szCs w:val="24"/>
          <w:lang w:eastAsia="zh-CN"/>
        </w:rPr>
        <w:t>18.3.8.1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供应商或者供应商主要负责人的近亲属；</w:t>
      </w:r>
    </w:p>
    <w:p w14:paraId="71B6FA4F">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"file:///C:\\Users\\20672\\Desktop\\18.3.8.2" </w:instrText>
      </w:r>
      <w:r>
        <w:fldChar w:fldCharType="separate"/>
      </w:r>
      <w:r>
        <w:rPr>
          <w:rFonts w:ascii="仿宋" w:hAnsi="仿宋" w:eastAsia="仿宋" w:cs="仿宋"/>
          <w:spacing w:val="-2"/>
          <w:sz w:val="24"/>
          <w:szCs w:val="24"/>
          <w:lang w:eastAsia="zh-CN"/>
        </w:rPr>
        <w:t>18.3.8.2</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项目主管部门或者行政监督部门的人员；</w:t>
      </w:r>
    </w:p>
    <w:p w14:paraId="13AD959C">
      <w:pPr>
        <w:spacing w:before="181" w:line="221" w:lineRule="auto"/>
        <w:ind w:left="490"/>
        <w:rPr>
          <w:rFonts w:hint="eastAsia" w:ascii="仿宋" w:hAnsi="仿宋" w:eastAsia="仿宋" w:cs="仿宋"/>
          <w:sz w:val="24"/>
          <w:szCs w:val="24"/>
          <w:lang w:eastAsia="zh-CN"/>
        </w:rPr>
      </w:pPr>
      <w:r>
        <w:fldChar w:fldCharType="begin"/>
      </w:r>
      <w:r>
        <w:instrText xml:space="preserve"> HYPERLINK "file:///C:\\Users\\20672\\Desktop\\18.3.8.3" </w:instrText>
      </w:r>
      <w:r>
        <w:fldChar w:fldCharType="separate"/>
      </w:r>
      <w:r>
        <w:rPr>
          <w:rFonts w:ascii="仿宋" w:hAnsi="仿宋" w:eastAsia="仿宋" w:cs="仿宋"/>
          <w:spacing w:val="-3"/>
          <w:sz w:val="24"/>
          <w:szCs w:val="24"/>
          <w:lang w:eastAsia="zh-CN"/>
        </w:rPr>
        <w:t>18.3.8.3</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与供应商有经济利益关系；</w:t>
      </w:r>
    </w:p>
    <w:p w14:paraId="055148EF">
      <w:pPr>
        <w:spacing w:before="182" w:line="290" w:lineRule="auto"/>
        <w:ind w:left="1" w:firstLine="488"/>
        <w:rPr>
          <w:rFonts w:hint="eastAsia" w:ascii="仿宋" w:hAnsi="仿宋" w:eastAsia="仿宋" w:cs="仿宋"/>
          <w:sz w:val="24"/>
          <w:szCs w:val="24"/>
          <w:lang w:eastAsia="zh-CN"/>
        </w:rPr>
      </w:pPr>
      <w:r>
        <w:fldChar w:fldCharType="begin"/>
      </w:r>
      <w:r>
        <w:instrText xml:space="preserve"> HYPERLINK "file:///C:\\Users\\20672\\Desktop\\18.3.8.4" </w:instrText>
      </w:r>
      <w:r>
        <w:fldChar w:fldCharType="separate"/>
      </w:r>
      <w:r>
        <w:rPr>
          <w:rFonts w:ascii="仿宋" w:hAnsi="仿宋" w:eastAsia="仿宋" w:cs="仿宋"/>
          <w:spacing w:val="-5"/>
          <w:sz w:val="24"/>
          <w:szCs w:val="24"/>
          <w:lang w:eastAsia="zh-CN"/>
        </w:rPr>
        <w:t>18.3.8.4</w:t>
      </w:r>
      <w:r>
        <w:rPr>
          <w:rFonts w:ascii="仿宋" w:hAnsi="仿宋" w:eastAsia="仿宋" w:cs="仿宋"/>
          <w:spacing w:val="-5"/>
          <w:sz w:val="24"/>
          <w:szCs w:val="24"/>
          <w:lang w:eastAsia="zh-CN"/>
        </w:rPr>
        <w:fldChar w:fldCharType="end"/>
      </w:r>
      <w:r>
        <w:rPr>
          <w:rFonts w:ascii="仿宋" w:hAnsi="仿宋" w:eastAsia="仿宋" w:cs="仿宋"/>
          <w:spacing w:val="-5"/>
          <w:sz w:val="24"/>
          <w:szCs w:val="24"/>
          <w:lang w:eastAsia="zh-CN"/>
        </w:rPr>
        <w:t xml:space="preserve"> 曾因在采购、评审以及其他与政府采购有关系活动中从事违法行为而受到</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行政处罚或者刑事处罚的；</w:t>
      </w:r>
    </w:p>
    <w:p w14:paraId="1A67A256">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"file:///C:\\Users\\20672\\Desktop\\18.3.8.5" </w:instrText>
      </w:r>
      <w:r>
        <w:fldChar w:fldCharType="separate"/>
      </w:r>
      <w:r>
        <w:rPr>
          <w:rFonts w:ascii="仿宋" w:hAnsi="仿宋" w:eastAsia="仿宋" w:cs="仿宋"/>
          <w:spacing w:val="-3"/>
          <w:sz w:val="24"/>
          <w:szCs w:val="24"/>
          <w:lang w:eastAsia="zh-CN"/>
        </w:rPr>
        <w:t>18.3.8.5</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与供应商有其他利害关系。</w:t>
      </w:r>
    </w:p>
    <w:p w14:paraId="14CB88D9">
      <w:pPr>
        <w:spacing w:before="180" w:line="222"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18.4</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评审程序</w:t>
      </w:r>
    </w:p>
    <w:p w14:paraId="16CB967D">
      <w:pPr>
        <w:spacing w:line="222" w:lineRule="auto"/>
        <w:rPr>
          <w:rFonts w:hint="eastAsia" w:ascii="仿宋" w:hAnsi="仿宋" w:eastAsia="仿宋" w:cs="仿宋"/>
          <w:sz w:val="24"/>
          <w:szCs w:val="24"/>
          <w:lang w:eastAsia="zh-CN"/>
        </w:rPr>
        <w:sectPr>
          <w:footerReference r:id="rId15" w:type="default"/>
          <w:pgSz w:w="11906" w:h="16839"/>
          <w:pgMar w:top="1431" w:right="1417" w:bottom="1180" w:left="1434" w:header="0" w:footer="1018" w:gutter="0"/>
          <w:cols w:space="720" w:num="1"/>
        </w:sectPr>
      </w:pPr>
    </w:p>
    <w:p w14:paraId="41A11623">
      <w:pPr>
        <w:spacing w:before="101"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18.4.1</w:t>
      </w:r>
      <w:r>
        <w:rPr>
          <w:rFonts w:ascii="仿宋" w:hAnsi="仿宋" w:eastAsia="仿宋" w:cs="仿宋"/>
          <w:spacing w:val="-12"/>
          <w:sz w:val="24"/>
          <w:szCs w:val="24"/>
          <w:lang w:eastAsia="zh-CN"/>
        </w:rPr>
        <w:t xml:space="preserve"> </w:t>
      </w:r>
      <w:r>
        <w:rPr>
          <w:rFonts w:ascii="仿宋" w:hAnsi="仿宋" w:eastAsia="仿宋" w:cs="仿宋"/>
          <w:spacing w:val="-4"/>
          <w:sz w:val="24"/>
          <w:szCs w:val="24"/>
          <w:lang w:eastAsia="zh-CN"/>
        </w:rPr>
        <w:t>宣布评审纪律以及回避提示；</w:t>
      </w:r>
    </w:p>
    <w:p w14:paraId="5BDB107C">
      <w:pPr>
        <w:spacing w:before="182" w:line="222" w:lineRule="auto"/>
        <w:ind w:left="492"/>
        <w:rPr>
          <w:rFonts w:hint="eastAsia" w:ascii="仿宋" w:hAnsi="仿宋" w:eastAsia="仿宋" w:cs="仿宋"/>
          <w:sz w:val="24"/>
          <w:szCs w:val="24"/>
          <w:lang w:eastAsia="zh-CN"/>
        </w:rPr>
      </w:pPr>
      <w:r>
        <w:rPr>
          <w:rFonts w:ascii="仿宋" w:hAnsi="仿宋" w:eastAsia="仿宋" w:cs="仿宋"/>
          <w:spacing w:val="-3"/>
          <w:sz w:val="24"/>
          <w:szCs w:val="24"/>
          <w:lang w:eastAsia="zh-CN"/>
        </w:rPr>
        <w:t>18.4.2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组织推荐磋商小组组长；</w:t>
      </w:r>
    </w:p>
    <w:p w14:paraId="7E1441BB">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18.4.3</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资格性审查；</w:t>
      </w:r>
    </w:p>
    <w:p w14:paraId="6A2A9738">
      <w:pPr>
        <w:spacing w:before="182"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18.4.4</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rPr>
        <w:t>符合性审查；</w:t>
      </w:r>
    </w:p>
    <w:p w14:paraId="7EF83BF2">
      <w:pPr>
        <w:spacing w:before="182"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18.4.5</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技术评审；</w:t>
      </w:r>
    </w:p>
    <w:p w14:paraId="1420B5BE">
      <w:pPr>
        <w:spacing w:before="179"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18.4.6</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澄清有关问题；</w:t>
      </w:r>
    </w:p>
    <w:p w14:paraId="45E8F332">
      <w:pPr>
        <w:spacing w:before="179" w:line="223" w:lineRule="auto"/>
        <w:ind w:left="492"/>
        <w:rPr>
          <w:rFonts w:hint="eastAsia" w:ascii="仿宋" w:hAnsi="仿宋" w:eastAsia="仿宋" w:cs="仿宋"/>
          <w:sz w:val="24"/>
          <w:szCs w:val="24"/>
          <w:lang w:eastAsia="zh-CN"/>
        </w:rPr>
      </w:pPr>
      <w:r>
        <w:rPr>
          <w:rFonts w:ascii="仿宋" w:hAnsi="仿宋" w:eastAsia="仿宋" w:cs="仿宋"/>
          <w:spacing w:val="-6"/>
          <w:sz w:val="24"/>
          <w:szCs w:val="24"/>
          <w:lang w:eastAsia="zh-CN"/>
        </w:rPr>
        <w:t>18.4.7</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w:t>
      </w:r>
    </w:p>
    <w:p w14:paraId="14C68F59">
      <w:pPr>
        <w:spacing w:before="177" w:line="221" w:lineRule="auto"/>
        <w:ind w:left="492"/>
        <w:rPr>
          <w:rFonts w:hint="eastAsia" w:ascii="仿宋" w:hAnsi="仿宋" w:eastAsia="仿宋" w:cs="仿宋"/>
          <w:sz w:val="24"/>
          <w:szCs w:val="24"/>
          <w:lang w:eastAsia="zh-CN"/>
        </w:rPr>
      </w:pPr>
      <w:r>
        <w:rPr>
          <w:rFonts w:ascii="仿宋" w:hAnsi="仿宋" w:eastAsia="仿宋" w:cs="仿宋"/>
          <w:spacing w:val="-2"/>
          <w:sz w:val="24"/>
          <w:szCs w:val="24"/>
          <w:lang w:eastAsia="zh-CN"/>
        </w:rPr>
        <w:t>18.4.8</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确定成交供应商或者推荐成交候选人名单；</w:t>
      </w:r>
    </w:p>
    <w:p w14:paraId="2075F611">
      <w:pPr>
        <w:spacing w:before="181"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18.4.9</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编写评审报告；</w:t>
      </w:r>
    </w:p>
    <w:p w14:paraId="686DAE82">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18.4.10</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宣布评审。</w:t>
      </w:r>
    </w:p>
    <w:p w14:paraId="52CCA43E">
      <w:pPr>
        <w:spacing w:before="183" w:line="222" w:lineRule="auto"/>
        <w:ind w:left="492"/>
        <w:rPr>
          <w:rFonts w:hint="eastAsia" w:ascii="仿宋" w:hAnsi="仿宋" w:eastAsia="仿宋" w:cs="仿宋"/>
          <w:sz w:val="24"/>
          <w:szCs w:val="24"/>
          <w:lang w:eastAsia="zh-CN"/>
        </w:rPr>
      </w:pPr>
      <w:r>
        <w:rPr>
          <w:rFonts w:ascii="仿宋" w:hAnsi="仿宋" w:eastAsia="仿宋" w:cs="仿宋"/>
          <w:spacing w:val="-8"/>
          <w:sz w:val="24"/>
          <w:szCs w:val="24"/>
          <w:lang w:eastAsia="zh-CN"/>
        </w:rPr>
        <w:t>18.5</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评审</w:t>
      </w:r>
    </w:p>
    <w:p w14:paraId="0FC5B166">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18.5.1</w:t>
      </w:r>
      <w:r>
        <w:rPr>
          <w:rFonts w:ascii="仿宋" w:hAnsi="仿宋" w:eastAsia="仿宋" w:cs="仿宋"/>
          <w:spacing w:val="-32"/>
          <w:sz w:val="24"/>
          <w:szCs w:val="24"/>
          <w:lang w:eastAsia="zh-CN"/>
        </w:rPr>
        <w:t xml:space="preserve"> </w:t>
      </w:r>
      <w:r>
        <w:rPr>
          <w:rFonts w:ascii="仿宋" w:hAnsi="仿宋" w:eastAsia="仿宋" w:cs="仿宋"/>
          <w:spacing w:val="-5"/>
          <w:sz w:val="24"/>
          <w:szCs w:val="24"/>
          <w:lang w:eastAsia="zh-CN"/>
        </w:rPr>
        <w:t>资格性审查</w:t>
      </w:r>
    </w:p>
    <w:p w14:paraId="2E33457C">
      <w:pPr>
        <w:spacing w:before="183" w:line="290" w:lineRule="auto"/>
        <w:ind w:left="1" w:right="76" w:firstLine="491"/>
        <w:rPr>
          <w:rFonts w:hint="eastAsia" w:ascii="仿宋" w:hAnsi="仿宋" w:eastAsia="仿宋" w:cs="仿宋"/>
          <w:sz w:val="24"/>
          <w:szCs w:val="24"/>
          <w:lang w:eastAsia="zh-CN"/>
        </w:rPr>
      </w:pPr>
      <w:r>
        <w:fldChar w:fldCharType="begin"/>
      </w:r>
      <w:r>
        <w:instrText xml:space="preserve"> HYPERLINK "file:///C:\\Users\\20672\\Desktop\\18.5.1.1" </w:instrText>
      </w:r>
      <w:r>
        <w:fldChar w:fldCharType="separate"/>
      </w:r>
      <w:r>
        <w:rPr>
          <w:rFonts w:ascii="仿宋" w:hAnsi="仿宋" w:eastAsia="仿宋" w:cs="仿宋"/>
          <w:spacing w:val="-4"/>
          <w:sz w:val="24"/>
          <w:szCs w:val="24"/>
          <w:lang w:eastAsia="zh-CN"/>
        </w:rPr>
        <w:t>18.5.1.1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磋商小组依据法律法规和采购文件的规定，对响应文件中的资格证明、保</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证金等进行审查，以确定供应商是否具备报价资格。</w:t>
      </w:r>
    </w:p>
    <w:p w14:paraId="7FFD7F0F">
      <w:pPr>
        <w:spacing w:before="184" w:line="346" w:lineRule="auto"/>
        <w:ind w:firstLine="492"/>
        <w:rPr>
          <w:rFonts w:hint="eastAsia" w:ascii="仿宋" w:hAnsi="仿宋" w:eastAsia="仿宋" w:cs="仿宋"/>
          <w:sz w:val="24"/>
          <w:szCs w:val="24"/>
          <w:lang w:eastAsia="zh-CN"/>
        </w:rPr>
      </w:pPr>
      <w:r>
        <w:fldChar w:fldCharType="begin"/>
      </w:r>
      <w:r>
        <w:instrText xml:space="preserve"> HYPERLINK "file:///C:\\Users\\20672\\Desktop\\18.5.1.2" </w:instrText>
      </w:r>
      <w:r>
        <w:fldChar w:fldCharType="separate"/>
      </w:r>
      <w:r>
        <w:rPr>
          <w:rFonts w:ascii="仿宋" w:hAnsi="仿宋" w:eastAsia="仿宋" w:cs="仿宋"/>
          <w:spacing w:val="-11"/>
          <w:sz w:val="24"/>
          <w:szCs w:val="24"/>
          <w:lang w:eastAsia="zh-CN"/>
        </w:rPr>
        <w:t>18.5.1.2</w:t>
      </w:r>
      <w:r>
        <w:rPr>
          <w:rFonts w:ascii="仿宋" w:hAnsi="仿宋" w:eastAsia="仿宋" w:cs="仿宋"/>
          <w:spacing w:val="-11"/>
          <w:sz w:val="24"/>
          <w:szCs w:val="24"/>
          <w:lang w:eastAsia="zh-CN"/>
        </w:rPr>
        <w:fldChar w:fldCharType="end"/>
      </w:r>
      <w:r>
        <w:rPr>
          <w:rFonts w:ascii="仿宋" w:hAnsi="仿宋" w:eastAsia="仿宋" w:cs="仿宋"/>
          <w:spacing w:val="-42"/>
          <w:sz w:val="24"/>
          <w:szCs w:val="24"/>
          <w:lang w:eastAsia="zh-CN"/>
        </w:rPr>
        <w:t xml:space="preserve"> </w:t>
      </w:r>
      <w:r>
        <w:rPr>
          <w:rFonts w:ascii="仿宋" w:hAnsi="仿宋" w:eastAsia="仿宋" w:cs="仿宋"/>
          <w:spacing w:val="-11"/>
          <w:sz w:val="24"/>
          <w:szCs w:val="24"/>
          <w:lang w:eastAsia="zh-CN"/>
        </w:rPr>
        <w:t>采购人、采购代理机构通过“信用中国</w:t>
      </w:r>
      <w:r>
        <w:rPr>
          <w:rFonts w:ascii="仿宋" w:hAnsi="仿宋" w:eastAsia="仿宋" w:cs="仿宋"/>
          <w:spacing w:val="-88"/>
          <w:sz w:val="24"/>
          <w:szCs w:val="24"/>
          <w:lang w:eastAsia="zh-CN"/>
        </w:rPr>
        <w:t xml:space="preserve"> </w:t>
      </w:r>
      <w:r>
        <w:rPr>
          <w:rFonts w:ascii="仿宋" w:hAnsi="仿宋" w:eastAsia="仿宋" w:cs="仿宋"/>
          <w:spacing w:val="-11"/>
          <w:sz w:val="24"/>
          <w:szCs w:val="24"/>
          <w:lang w:eastAsia="zh-CN"/>
        </w:rPr>
        <w:t>”网站（www.creditchina.</w:t>
      </w:r>
      <w:r>
        <w:rPr>
          <w:rFonts w:ascii="仿宋" w:hAnsi="仿宋" w:eastAsia="仿宋" w:cs="仿宋"/>
          <w:spacing w:val="-12"/>
          <w:sz w:val="24"/>
          <w:szCs w:val="24"/>
          <w:lang w:eastAsia="zh-CN"/>
        </w:rPr>
        <w:t>gov.cn）、</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中国政府采购网（</w:t>
      </w:r>
      <w:r>
        <w:rPr>
          <w:rFonts w:ascii="仿宋" w:hAnsi="仿宋" w:eastAsia="仿宋" w:cs="仿宋"/>
          <w:sz w:val="24"/>
          <w:szCs w:val="24"/>
          <w:lang w:eastAsia="zh-CN"/>
        </w:rPr>
        <w:t>www</w:t>
      </w:r>
      <w:r>
        <w:rPr>
          <w:rFonts w:ascii="仿宋" w:hAnsi="仿宋" w:eastAsia="仿宋" w:cs="仿宋"/>
          <w:spacing w:val="2"/>
          <w:sz w:val="24"/>
          <w:szCs w:val="24"/>
          <w:lang w:eastAsia="zh-CN"/>
        </w:rPr>
        <w:t>.</w:t>
      </w:r>
      <w:r>
        <w:rPr>
          <w:rFonts w:ascii="仿宋" w:hAnsi="仿宋" w:eastAsia="仿宋" w:cs="仿宋"/>
          <w:sz w:val="24"/>
          <w:szCs w:val="24"/>
          <w:lang w:eastAsia="zh-CN"/>
        </w:rPr>
        <w:t>ccgp</w:t>
      </w:r>
      <w:r>
        <w:rPr>
          <w:rFonts w:ascii="仿宋" w:hAnsi="仿宋" w:eastAsia="仿宋" w:cs="仿宋"/>
          <w:spacing w:val="2"/>
          <w:sz w:val="24"/>
          <w:szCs w:val="24"/>
          <w:lang w:eastAsia="zh-CN"/>
        </w:rPr>
        <w:t>.</w:t>
      </w:r>
      <w:r>
        <w:rPr>
          <w:rFonts w:ascii="仿宋" w:hAnsi="仿宋" w:eastAsia="仿宋" w:cs="仿宋"/>
          <w:sz w:val="24"/>
          <w:szCs w:val="24"/>
          <w:lang w:eastAsia="zh-CN"/>
        </w:rPr>
        <w:t>gov</w:t>
      </w:r>
      <w:r>
        <w:rPr>
          <w:rFonts w:ascii="仿宋" w:hAnsi="仿宋" w:eastAsia="仿宋" w:cs="仿宋"/>
          <w:spacing w:val="2"/>
          <w:sz w:val="24"/>
          <w:szCs w:val="24"/>
          <w:lang w:eastAsia="zh-CN"/>
        </w:rPr>
        <w:t>.</w:t>
      </w:r>
      <w:r>
        <w:rPr>
          <w:rFonts w:ascii="仿宋" w:hAnsi="仿宋" w:eastAsia="仿宋" w:cs="仿宋"/>
          <w:sz w:val="24"/>
          <w:szCs w:val="24"/>
          <w:lang w:eastAsia="zh-CN"/>
        </w:rPr>
        <w:t>cn</w:t>
      </w:r>
      <w:r>
        <w:rPr>
          <w:rFonts w:ascii="仿宋" w:hAnsi="仿宋" w:eastAsia="仿宋" w:cs="仿宋"/>
          <w:spacing w:val="2"/>
          <w:sz w:val="24"/>
          <w:szCs w:val="24"/>
          <w:lang w:eastAsia="zh-CN"/>
        </w:rPr>
        <w:t>）查询供应商信用</w:t>
      </w:r>
      <w:r>
        <w:rPr>
          <w:rFonts w:ascii="仿宋" w:hAnsi="仿宋" w:eastAsia="仿宋" w:cs="仿宋"/>
          <w:spacing w:val="1"/>
          <w:sz w:val="24"/>
          <w:szCs w:val="24"/>
          <w:lang w:eastAsia="zh-CN"/>
        </w:rPr>
        <w:t>记录，查询时要将查询网页、内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容进行截图或拍照，以作证据留存，截图或拍照内容要完整清晰，应包括网站网址、查</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询内容、电脑截屏时间。采购人或者采购代理机构应当对供应商信用记录进行甄别，对</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列入失信被执行人、重大税收违法案件当事人名单、政府采购严重违法失信行为记录名</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单及其他不符合《中华人民共和国政府采购法》第二十二条规定条件的供应商，应当拒</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绝其参加政府采购活动，其响应无效；两个以上的自然人、法人或者其他组织组成一个</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联合体，以一个供应商的身份共同参加政府采购活动的，应当对所有联合体成员进行信</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用记录查询，联合体成员存在不良信用记录的，视同联合体存在不良信用记录，其响应</w:t>
      </w:r>
      <w:r>
        <w:rPr>
          <w:rFonts w:ascii="仿宋" w:hAnsi="仿宋" w:eastAsia="仿宋" w:cs="仿宋"/>
          <w:spacing w:val="11"/>
          <w:sz w:val="24"/>
          <w:szCs w:val="24"/>
          <w:lang w:eastAsia="zh-CN"/>
        </w:rPr>
        <w:t xml:space="preserve"> </w:t>
      </w:r>
      <w:r>
        <w:rPr>
          <w:rFonts w:ascii="仿宋" w:hAnsi="仿宋" w:eastAsia="仿宋" w:cs="仿宋"/>
          <w:spacing w:val="-5"/>
          <w:sz w:val="24"/>
          <w:szCs w:val="24"/>
          <w:lang w:eastAsia="zh-CN"/>
        </w:rPr>
        <w:t>无效。</w:t>
      </w:r>
    </w:p>
    <w:p w14:paraId="3B005A8F">
      <w:pPr>
        <w:spacing w:before="179" w:line="219" w:lineRule="auto"/>
        <w:ind w:left="482"/>
        <w:rPr>
          <w:rFonts w:hint="eastAsia" w:ascii="仿宋" w:hAnsi="仿宋" w:eastAsia="仿宋" w:cs="仿宋"/>
          <w:sz w:val="24"/>
          <w:szCs w:val="24"/>
          <w:lang w:eastAsia="zh-CN"/>
        </w:rPr>
      </w:pPr>
      <w:r>
        <w:rPr>
          <w:rFonts w:ascii="仿宋" w:hAnsi="仿宋" w:eastAsia="仿宋" w:cs="仿宋"/>
          <w:spacing w:val="-1"/>
          <w:sz w:val="24"/>
          <w:szCs w:val="24"/>
          <w:lang w:eastAsia="zh-CN"/>
        </w:rPr>
        <w:t>信用信息查询记录及相关证据应当与其他采购文件一并保存。</w:t>
      </w:r>
    </w:p>
    <w:p w14:paraId="179F0062">
      <w:pPr>
        <w:spacing w:before="183" w:line="354" w:lineRule="auto"/>
        <w:ind w:left="1" w:right="20" w:firstLine="491"/>
        <w:rPr>
          <w:rFonts w:hint="eastAsia" w:ascii="仿宋" w:hAnsi="仿宋" w:eastAsia="仿宋" w:cs="仿宋"/>
          <w:sz w:val="24"/>
          <w:szCs w:val="24"/>
          <w:lang w:eastAsia="zh-CN"/>
        </w:rPr>
      </w:pPr>
      <w:r>
        <w:fldChar w:fldCharType="begin"/>
      </w:r>
      <w:r>
        <w:instrText xml:space="preserve"> HYPERLINK "file:///C:\\Users\\20672\\Desktop\\18.5.1.3" </w:instrText>
      </w:r>
      <w:r>
        <w:fldChar w:fldCharType="separate"/>
      </w:r>
      <w:r>
        <w:rPr>
          <w:rFonts w:ascii="仿宋" w:hAnsi="仿宋" w:eastAsia="仿宋" w:cs="仿宋"/>
          <w:spacing w:val="-2"/>
          <w:sz w:val="24"/>
          <w:szCs w:val="24"/>
          <w:lang w:eastAsia="zh-CN"/>
        </w:rPr>
        <w:t>18.5.1.3</w:t>
      </w:r>
      <w:r>
        <w:rPr>
          <w:rFonts w:ascii="仿宋" w:hAnsi="仿宋" w:eastAsia="仿宋" w:cs="仿宋"/>
          <w:spacing w:val="-2"/>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供应商资格要求中，代理商须</w:t>
      </w:r>
      <w:r>
        <w:rPr>
          <w:rFonts w:ascii="仿宋" w:hAnsi="仿宋" w:eastAsia="仿宋" w:cs="仿宋"/>
          <w:spacing w:val="-3"/>
          <w:sz w:val="24"/>
          <w:szCs w:val="24"/>
          <w:lang w:eastAsia="zh-CN"/>
        </w:rPr>
        <w:t>提供产品制造商针对本项目的唯一授权的，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同一品牌同品</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目产品只允许一个供应商参加报价，产品制造商</w:t>
      </w:r>
      <w:r>
        <w:rPr>
          <w:rFonts w:ascii="仿宋" w:hAnsi="仿宋" w:eastAsia="仿宋" w:cs="仿宋"/>
          <w:spacing w:val="-4"/>
          <w:sz w:val="24"/>
          <w:szCs w:val="24"/>
          <w:lang w:eastAsia="zh-CN"/>
        </w:rPr>
        <w:t>和代理商同时报价的，制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造商响应有效，代理商响应无效；不同代理商代理同一品牌同</w:t>
      </w:r>
      <w:r>
        <w:rPr>
          <w:rFonts w:ascii="仿宋" w:hAnsi="仿宋" w:eastAsia="仿宋" w:cs="仿宋"/>
          <w:spacing w:val="-4"/>
          <w:sz w:val="24"/>
          <w:szCs w:val="24"/>
          <w:lang w:eastAsia="zh-CN"/>
        </w:rPr>
        <w:t>品</w:t>
      </w:r>
      <w:r>
        <w:rPr>
          <w:rFonts w:ascii="仿宋" w:hAnsi="仿宋" w:eastAsia="仿宋" w:cs="仿宋"/>
          <w:spacing w:val="-62"/>
          <w:sz w:val="24"/>
          <w:szCs w:val="24"/>
          <w:lang w:eastAsia="zh-CN"/>
        </w:rPr>
        <w:t xml:space="preserve"> </w:t>
      </w:r>
      <w:r>
        <w:rPr>
          <w:rFonts w:ascii="仿宋" w:hAnsi="仿宋" w:eastAsia="仿宋" w:cs="仿宋"/>
          <w:spacing w:val="-4"/>
          <w:sz w:val="24"/>
          <w:szCs w:val="24"/>
          <w:lang w:eastAsia="zh-CN"/>
        </w:rPr>
        <w:t>目产品报价的，按照各</w:t>
      </w:r>
      <w:r>
        <w:rPr>
          <w:rFonts w:ascii="仿宋" w:hAnsi="仿宋" w:eastAsia="仿宋" w:cs="仿宋"/>
          <w:sz w:val="24"/>
          <w:szCs w:val="24"/>
          <w:lang w:eastAsia="zh-CN"/>
        </w:rPr>
        <w:t xml:space="preserve"> 代理商提供《产品授权书》的时间先后顺序认定，先获得《产</w:t>
      </w:r>
      <w:r>
        <w:rPr>
          <w:rFonts w:ascii="仿宋" w:hAnsi="仿宋" w:eastAsia="仿宋" w:cs="仿宋"/>
          <w:spacing w:val="-1"/>
          <w:sz w:val="24"/>
          <w:szCs w:val="24"/>
          <w:lang w:eastAsia="zh-CN"/>
        </w:rPr>
        <w:t>品授权书》的响应有效，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后获得《产品授权书》的响应无效，时间相同时由磋商小组现场抽签决定。</w:t>
      </w:r>
    </w:p>
    <w:p w14:paraId="4D92B863">
      <w:pPr>
        <w:spacing w:line="354" w:lineRule="auto"/>
        <w:rPr>
          <w:rFonts w:hint="eastAsia" w:ascii="仿宋" w:hAnsi="仿宋" w:eastAsia="仿宋" w:cs="仿宋"/>
          <w:sz w:val="24"/>
          <w:szCs w:val="24"/>
          <w:lang w:eastAsia="zh-CN"/>
        </w:rPr>
        <w:sectPr>
          <w:footerReference r:id="rId16" w:type="default"/>
          <w:pgSz w:w="11906" w:h="16839"/>
          <w:pgMar w:top="1431" w:right="1341" w:bottom="1180" w:left="1431" w:header="0" w:footer="1018" w:gutter="0"/>
          <w:cols w:space="720" w:num="1"/>
        </w:sectPr>
      </w:pPr>
    </w:p>
    <w:p w14:paraId="77FB34DA">
      <w:pPr>
        <w:spacing w:before="101"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18.5.2</w:t>
      </w:r>
      <w:r>
        <w:rPr>
          <w:rFonts w:ascii="仿宋" w:hAnsi="仿宋" w:eastAsia="仿宋" w:cs="仿宋"/>
          <w:spacing w:val="-33"/>
          <w:sz w:val="24"/>
          <w:szCs w:val="24"/>
          <w:lang w:eastAsia="zh-CN"/>
        </w:rPr>
        <w:t xml:space="preserve"> </w:t>
      </w:r>
      <w:r>
        <w:rPr>
          <w:rFonts w:ascii="仿宋" w:hAnsi="仿宋" w:eastAsia="仿宋" w:cs="仿宋"/>
          <w:spacing w:val="-5"/>
          <w:sz w:val="24"/>
          <w:szCs w:val="24"/>
          <w:lang w:eastAsia="zh-CN"/>
        </w:rPr>
        <w:t>符合性审查</w:t>
      </w:r>
    </w:p>
    <w:p w14:paraId="7B277E63">
      <w:pPr>
        <w:spacing w:before="182" w:line="344" w:lineRule="auto"/>
        <w:ind w:left="2" w:right="65"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磋商小组依据采购文件的规定，从响应文件的有效性、完整性和对采购文件的响应</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程度进行审查，以确定是否对采购文件的实质性要求作出响应。</w:t>
      </w:r>
    </w:p>
    <w:p w14:paraId="35288B16">
      <w:pPr>
        <w:spacing w:before="41" w:line="337" w:lineRule="auto"/>
        <w:ind w:right="6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18.5.3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在资格性和符合性审查同时，对属于不合格供应商或者采购人或者其委托公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证人员依据法律法规和采购文件的规定，分别与供应商共同对其商务部分响应文件中的</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资格证明、保证金等进行审查，以确定供应商是否具备报价资格，填写资格审查表并签</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字确认后，提交磋商小组审核的供应商，磋商小组必须提出不合格或者响应无效的事实</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依据，并出具不合格或者响应无效说明，供应商签字确认。供应商签字确认后磋商小组</w:t>
      </w:r>
      <w:r>
        <w:rPr>
          <w:rFonts w:ascii="仿宋" w:hAnsi="仿宋" w:eastAsia="仿宋" w:cs="仿宋"/>
          <w:spacing w:val="9"/>
          <w:sz w:val="24"/>
          <w:szCs w:val="24"/>
          <w:lang w:eastAsia="zh-CN"/>
        </w:rPr>
        <w:t xml:space="preserve"> </w:t>
      </w:r>
      <w:r>
        <w:rPr>
          <w:rFonts w:ascii="仿宋" w:hAnsi="仿宋" w:eastAsia="仿宋" w:cs="仿宋"/>
          <w:sz w:val="24"/>
          <w:szCs w:val="24"/>
          <w:lang w:eastAsia="zh-CN"/>
        </w:rPr>
        <w:t>全体成员签字。供应商拒绝签字确认的不影</w:t>
      </w:r>
      <w:r>
        <w:rPr>
          <w:rFonts w:ascii="仿宋" w:hAnsi="仿宋" w:eastAsia="仿宋" w:cs="仿宋"/>
          <w:spacing w:val="-1"/>
          <w:sz w:val="24"/>
          <w:szCs w:val="24"/>
          <w:lang w:eastAsia="zh-CN"/>
        </w:rPr>
        <w:t>响磋商小组做出的不合格或无效裁定。</w:t>
      </w:r>
    </w:p>
    <w:p w14:paraId="6F6C8CDA">
      <w:pPr>
        <w:spacing w:before="179"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18.5.4</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技术评审</w:t>
      </w:r>
    </w:p>
    <w:p w14:paraId="32647A70">
      <w:pPr>
        <w:spacing w:before="180" w:line="313" w:lineRule="auto"/>
        <w:ind w:left="3" w:right="65" w:firstLine="487"/>
        <w:rPr>
          <w:rFonts w:hint="eastAsia" w:ascii="仿宋" w:hAnsi="仿宋" w:eastAsia="仿宋" w:cs="仿宋"/>
          <w:sz w:val="24"/>
          <w:szCs w:val="24"/>
          <w:lang w:eastAsia="zh-CN"/>
        </w:rPr>
      </w:pPr>
      <w:r>
        <w:fldChar w:fldCharType="begin"/>
      </w:r>
      <w:r>
        <w:instrText xml:space="preserve"> HYPERLINK "file:///C:\\Users\\20672\\Desktop\\18.5.4.1" </w:instrText>
      </w:r>
      <w:r>
        <w:fldChar w:fldCharType="separate"/>
      </w:r>
      <w:r>
        <w:rPr>
          <w:rFonts w:ascii="仿宋" w:hAnsi="仿宋" w:eastAsia="仿宋" w:cs="仿宋"/>
          <w:spacing w:val="-4"/>
          <w:sz w:val="24"/>
          <w:szCs w:val="24"/>
          <w:lang w:eastAsia="zh-CN"/>
        </w:rPr>
        <w:t>18.5.4.1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按照采购文件要求，审查报价供应商所投货物和服务的规格、质量、数量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及服务要求等技术要求和参数，并记录实质性响应、技术偏离等事项，进行技术部分的</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符合性审查。</w:t>
      </w:r>
    </w:p>
    <w:p w14:paraId="53B9DC40">
      <w:pPr>
        <w:spacing w:before="183" w:line="332" w:lineRule="auto"/>
        <w:ind w:right="65" w:firstLine="491"/>
        <w:rPr>
          <w:rFonts w:hint="eastAsia" w:ascii="仿宋" w:hAnsi="仿宋" w:eastAsia="仿宋" w:cs="仿宋"/>
          <w:sz w:val="24"/>
          <w:szCs w:val="24"/>
          <w:lang w:eastAsia="zh-CN"/>
        </w:rPr>
      </w:pPr>
      <w:r>
        <w:fldChar w:fldCharType="begin"/>
      </w:r>
      <w:r>
        <w:instrText xml:space="preserve"> HYPERLINK "file:///C:\\Users\\20672\\Desktop\\18.5.4.2" </w:instrText>
      </w:r>
      <w:r>
        <w:fldChar w:fldCharType="separate"/>
      </w:r>
      <w:r>
        <w:rPr>
          <w:rFonts w:ascii="仿宋" w:hAnsi="仿宋" w:eastAsia="仿宋" w:cs="仿宋"/>
          <w:spacing w:val="-4"/>
          <w:sz w:val="24"/>
          <w:szCs w:val="24"/>
          <w:lang w:eastAsia="zh-CN"/>
        </w:rPr>
        <w:t>18.5.4.2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对技术复杂或性质特殊、响应文件技术或指标不一致的，磋商小组应根据</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采购文件以及各响应文件情况，在确保采购需求、质量和服务相等的前提下，按同等或</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者略高于采购文件标准确定统一磋商技术指标（包括</w:t>
      </w:r>
      <w:r>
        <w:rPr>
          <w:rFonts w:ascii="仿宋" w:hAnsi="仿宋" w:eastAsia="仿宋" w:cs="仿宋"/>
          <w:spacing w:val="-2"/>
          <w:sz w:val="24"/>
          <w:szCs w:val="24"/>
          <w:lang w:eastAsia="zh-CN"/>
        </w:rPr>
        <w:t>强制性标准和行业标准</w:t>
      </w:r>
      <w:r>
        <w:rPr>
          <w:rFonts w:ascii="仿宋" w:hAnsi="仿宋" w:eastAsia="仿宋" w:cs="仿宋"/>
          <w:spacing w:val="-9"/>
          <w:sz w:val="24"/>
          <w:szCs w:val="24"/>
          <w:lang w:eastAsia="zh-CN"/>
        </w:rPr>
        <w:t>），</w:t>
      </w:r>
      <w:r>
        <w:rPr>
          <w:rFonts w:ascii="仿宋" w:hAnsi="仿宋" w:eastAsia="仿宋" w:cs="仿宋"/>
          <w:spacing w:val="-2"/>
          <w:sz w:val="24"/>
          <w:szCs w:val="24"/>
          <w:lang w:eastAsia="zh-CN"/>
        </w:rPr>
        <w:t>磋商现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场形成书面技术要求并经磋商小组全体成员签字确认，该标准是评审报告的组成部分，</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磋商技术指标经所有参与磋商供应商书面承诺后方可进行磋商。</w:t>
      </w:r>
    </w:p>
    <w:p w14:paraId="1C435A9E">
      <w:pPr>
        <w:spacing w:before="177" w:line="337" w:lineRule="auto"/>
        <w:ind w:right="65" w:firstLine="490"/>
        <w:rPr>
          <w:rFonts w:hint="eastAsia" w:ascii="仿宋" w:hAnsi="仿宋" w:eastAsia="仿宋" w:cs="仿宋"/>
          <w:sz w:val="24"/>
          <w:szCs w:val="24"/>
          <w:lang w:eastAsia="zh-CN"/>
        </w:rPr>
      </w:pPr>
      <w:r>
        <w:fldChar w:fldCharType="begin"/>
      </w:r>
      <w:r>
        <w:instrText xml:space="preserve"> HYPERLINK "file:///C:\\Users\\20672\\Desktop\\18.5.4.3" </w:instrText>
      </w:r>
      <w:r>
        <w:fldChar w:fldCharType="separate"/>
      </w:r>
      <w:r>
        <w:rPr>
          <w:rFonts w:ascii="仿宋" w:hAnsi="仿宋" w:eastAsia="仿宋" w:cs="仿宋"/>
          <w:spacing w:val="-4"/>
          <w:sz w:val="24"/>
          <w:szCs w:val="24"/>
          <w:lang w:eastAsia="zh-CN"/>
        </w:rPr>
        <w:t>18.5.4.3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对不能事先计算出价格总额、响应报价（含单项报价）超出市场价格但总</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价不高于本次采购预算金额，以及市场价格波动较大的，磋商小组应根据本次采购预算</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金额、市场价格以及供应商响应报价，在确保采购需求、质量和服务相等的前提下，磋</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商小组必须集体讨论确定磋商标底和报价轮次，该标底必须低于本次开标报价的最低报</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价并低于市场价格。标底和磋商轮次经磋商小组全体成员签字确认后用单独信封密封方</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可进行磋商。磋商轮次应告知参与磋商的供应商，但标底必须保密。</w:t>
      </w:r>
    </w:p>
    <w:p w14:paraId="5EF8314B">
      <w:pPr>
        <w:spacing w:before="183"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澄清有关问题</w:t>
      </w:r>
    </w:p>
    <w:p w14:paraId="7287F88A">
      <w:pPr>
        <w:spacing w:before="179" w:line="325"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对响应文件中含义不明确、同类问题表述不一致或者有明显文字和计算错误</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的内容，磋商小组应以书面形式要求供应商做出必要的澄清、承诺、说明或者纠正。供</w:t>
      </w:r>
      <w:r>
        <w:rPr>
          <w:rFonts w:ascii="仿宋" w:hAnsi="仿宋" w:eastAsia="仿宋" w:cs="仿宋"/>
          <w:spacing w:val="8"/>
          <w:sz w:val="24"/>
          <w:szCs w:val="24"/>
          <w:lang w:eastAsia="zh-CN"/>
        </w:rPr>
        <w:t xml:space="preserve"> </w:t>
      </w:r>
      <w:r>
        <w:rPr>
          <w:rFonts w:ascii="仿宋" w:hAnsi="仿宋" w:eastAsia="仿宋" w:cs="仿宋"/>
          <w:spacing w:val="-6"/>
          <w:sz w:val="24"/>
          <w:szCs w:val="24"/>
          <w:lang w:eastAsia="zh-CN"/>
        </w:rPr>
        <w:t>应商的澄清、承诺、说明或者纠正应采取书面形式，由法定代表人或者</w:t>
      </w:r>
      <w:r>
        <w:rPr>
          <w:rFonts w:ascii="仿宋" w:hAnsi="仿宋" w:eastAsia="仿宋" w:cs="仿宋"/>
          <w:spacing w:val="-7"/>
          <w:sz w:val="24"/>
          <w:szCs w:val="24"/>
          <w:lang w:eastAsia="zh-CN"/>
        </w:rPr>
        <w:t>被授权代表签字，</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并不得超出响应文件的范围或者改变响应文件的实质性内容。</w:t>
      </w:r>
    </w:p>
    <w:p w14:paraId="6556AE5B">
      <w:pPr>
        <w:spacing w:before="182" w:line="220"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磋商小组判断响应文件的响应性仅基于响应文件本身而不靠外部因素。未响</w:t>
      </w:r>
    </w:p>
    <w:p w14:paraId="438C6D77">
      <w:pPr>
        <w:spacing w:line="220" w:lineRule="auto"/>
        <w:rPr>
          <w:rFonts w:hint="eastAsia" w:ascii="仿宋" w:hAnsi="仿宋" w:eastAsia="仿宋" w:cs="仿宋"/>
          <w:sz w:val="24"/>
          <w:szCs w:val="24"/>
          <w:lang w:eastAsia="zh-CN"/>
        </w:rPr>
        <w:sectPr>
          <w:footerReference r:id="rId17" w:type="default"/>
          <w:pgSz w:w="11906" w:h="16839"/>
          <w:pgMar w:top="1431" w:right="1352" w:bottom="1180" w:left="1433" w:header="0" w:footer="1018" w:gutter="0"/>
          <w:cols w:space="720" w:num="1"/>
        </w:sectPr>
      </w:pPr>
    </w:p>
    <w:p w14:paraId="478C4741">
      <w:pPr>
        <w:spacing w:before="101" w:line="344" w:lineRule="auto"/>
        <w:ind w:left="5" w:hanging="5"/>
        <w:rPr>
          <w:rFonts w:hint="eastAsia" w:ascii="仿宋" w:hAnsi="仿宋" w:eastAsia="仿宋" w:cs="仿宋"/>
          <w:sz w:val="24"/>
          <w:szCs w:val="24"/>
          <w:lang w:eastAsia="zh-CN"/>
        </w:rPr>
      </w:pPr>
      <w:r>
        <w:rPr>
          <w:rFonts w:ascii="仿宋" w:hAnsi="仿宋" w:eastAsia="仿宋" w:cs="仿宋"/>
          <w:spacing w:val="-2"/>
          <w:sz w:val="24"/>
          <w:szCs w:val="24"/>
          <w:lang w:eastAsia="zh-CN"/>
        </w:rPr>
        <w:t>应实质性条款的，磋商小组有权确定其响应无效，供应商不能通过修正、撤销或者澄清</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不符之处而使其报价成为实质性响应的报价。</w:t>
      </w:r>
    </w:p>
    <w:p w14:paraId="6B967448">
      <w:pPr>
        <w:spacing w:before="4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磋商小组可以允许供应商修改或者澄清其响应文件中不构成实质偏离的、微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小的、非正规的不一致或者不规则的地方。</w:t>
      </w:r>
    </w:p>
    <w:p w14:paraId="05F7EF09">
      <w:pPr>
        <w:spacing w:before="179" w:line="223"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18.7</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磋商</w:t>
      </w:r>
    </w:p>
    <w:p w14:paraId="1399EFEF">
      <w:pPr>
        <w:spacing w:before="178"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磋商前，磋商小组应核实供应商对统一磋商技术标准（包括强制性标准和行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业标准）等是否全部承诺或者确认。</w:t>
      </w:r>
    </w:p>
    <w:p w14:paraId="13965821">
      <w:pPr>
        <w:spacing w:before="179" w:line="290"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18.7.2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磋商小组所有成员集中与单一供应商进行磋商。在磋商中，磋商的任何一方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不得透露与磋商有关的其他供应商的技术资料、价格和其他信息。</w:t>
      </w:r>
    </w:p>
    <w:p w14:paraId="09BF953A">
      <w:pPr>
        <w:spacing w:before="179" w:line="32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磋商实行多轮报价，原则上第二轮报价为最终报价。超过二轮报价的由磋商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小组现场集体决定，但最后一轮报价前必须告知所有参加磋商的供应商，并以最后一轮</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报价为最终报价；供应商后一轮报价不得高于其前一轮报价；否则磋商小组有权据此确</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定为无效报价，参与磋商的供应商少于三家的予以废标。</w:t>
      </w:r>
    </w:p>
    <w:p w14:paraId="15CC7E22">
      <w:pPr>
        <w:spacing w:before="180" w:line="352" w:lineRule="auto"/>
        <w:ind w:firstLine="478"/>
        <w:rPr>
          <w:rFonts w:hint="eastAsia" w:ascii="仿宋" w:hAnsi="仿宋" w:eastAsia="仿宋" w:cs="仿宋"/>
          <w:sz w:val="24"/>
          <w:szCs w:val="24"/>
          <w:lang w:eastAsia="zh-CN"/>
        </w:rPr>
      </w:pPr>
      <w:r>
        <w:rPr>
          <w:rFonts w:ascii="仿宋" w:hAnsi="仿宋" w:eastAsia="仿宋" w:cs="仿宋"/>
          <w:spacing w:val="1"/>
          <w:sz w:val="24"/>
          <w:szCs w:val="24"/>
          <w:lang w:eastAsia="zh-CN"/>
        </w:rPr>
        <w:t>特殊情况及处置</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1）采购范围变化且总价不超过预算价的</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2）采购货物的市</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场价格明显降价的</w:t>
      </w:r>
      <w:r>
        <w:rPr>
          <w:rFonts w:ascii="仿宋" w:hAnsi="仿宋" w:eastAsia="仿宋" w:cs="仿宋"/>
          <w:spacing w:val="-12"/>
          <w:sz w:val="24"/>
          <w:szCs w:val="24"/>
          <w:lang w:eastAsia="zh-CN"/>
        </w:rPr>
        <w:t>；（</w:t>
      </w:r>
      <w:r>
        <w:rPr>
          <w:rFonts w:ascii="仿宋" w:hAnsi="仿宋" w:eastAsia="仿宋" w:cs="仿宋"/>
          <w:spacing w:val="2"/>
          <w:sz w:val="24"/>
          <w:szCs w:val="24"/>
          <w:lang w:eastAsia="zh-CN"/>
        </w:rPr>
        <w:t>3）报价明细中个别报价明显高于市场价且无明确报价依据的；</w:t>
      </w:r>
      <w:r>
        <w:rPr>
          <w:rFonts w:ascii="仿宋" w:hAnsi="仿宋" w:eastAsia="仿宋" w:cs="仿宋"/>
          <w:spacing w:val="1"/>
          <w:sz w:val="24"/>
          <w:szCs w:val="24"/>
          <w:lang w:eastAsia="zh-CN"/>
        </w:rPr>
        <w:t xml:space="preserve"> （4）最后一轮报价中最低报价相同的。发生上述情形之一的，磋商小组有权予以废标</w:t>
      </w:r>
      <w:r>
        <w:rPr>
          <w:rFonts w:ascii="仿宋" w:hAnsi="仿宋" w:eastAsia="仿宋" w:cs="仿宋"/>
          <w:spacing w:val="13"/>
          <w:sz w:val="24"/>
          <w:szCs w:val="24"/>
          <w:lang w:eastAsia="zh-CN"/>
        </w:rPr>
        <w:t xml:space="preserve"> </w:t>
      </w:r>
      <w:r>
        <w:rPr>
          <w:rFonts w:ascii="仿宋" w:hAnsi="仿宋" w:eastAsia="仿宋" w:cs="仿宋"/>
          <w:spacing w:val="-2"/>
          <w:sz w:val="24"/>
          <w:szCs w:val="24"/>
          <w:lang w:eastAsia="zh-CN"/>
        </w:rPr>
        <w:t>或者与供应商进行磋商后继续报价。</w:t>
      </w:r>
    </w:p>
    <w:p w14:paraId="610F8A55">
      <w:pPr>
        <w:spacing w:before="40" w:line="224" w:lineRule="auto"/>
        <w:ind w:left="490"/>
        <w:rPr>
          <w:rFonts w:hint="eastAsia" w:ascii="仿宋" w:hAnsi="仿宋" w:eastAsia="仿宋" w:cs="仿宋"/>
          <w:sz w:val="24"/>
          <w:szCs w:val="24"/>
          <w:lang w:eastAsia="zh-CN"/>
        </w:rPr>
      </w:pPr>
      <w:r>
        <w:rPr>
          <w:rFonts w:ascii="仿宋" w:hAnsi="仿宋" w:eastAsia="仿宋" w:cs="仿宋"/>
          <w:spacing w:val="-8"/>
          <w:sz w:val="24"/>
          <w:szCs w:val="24"/>
          <w:lang w:eastAsia="zh-CN"/>
        </w:rPr>
        <w:t>18.8</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成交</w:t>
      </w:r>
    </w:p>
    <w:p w14:paraId="2C3AD09F">
      <w:pPr>
        <w:spacing w:before="177" w:line="28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本项目评审办法为综合评分法。磋商小组对满足磋商文件实质性要求的响应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款规定的评分</w:t>
      </w:r>
      <w:r>
        <w:rPr>
          <w:rFonts w:ascii="仿宋" w:hAnsi="仿宋" w:eastAsia="仿宋" w:cs="仿宋"/>
          <w:sz w:val="24"/>
          <w:szCs w:val="24"/>
          <w:lang w:eastAsia="zh-CN"/>
        </w:rPr>
        <w:t xml:space="preserve">标准进行打分，并按综合得分由高到低顺序 </w:t>
      </w:r>
      <w:r>
        <w:rPr>
          <w:rFonts w:ascii="仿宋" w:hAnsi="仿宋" w:eastAsia="仿宋" w:cs="仿宋"/>
          <w:spacing w:val="-2"/>
          <w:sz w:val="24"/>
          <w:szCs w:val="24"/>
          <w:lang w:eastAsia="zh-CN"/>
        </w:rPr>
        <w:t>推荐中标候选人，或根据采购人授权直接确定中标人。综合评分相等时，以报价低的优</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先；报价也相等的，由采购人自行确定。</w:t>
      </w:r>
    </w:p>
    <w:p w14:paraId="67623342">
      <w:pPr>
        <w:spacing w:before="114" w:line="290"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采购人授权磋商小组确定成交供应商的，最终报价结束后，磋商小组按照上</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述的规定，对供应商进行排序并确定排序第一的为成交供应商；</w:t>
      </w:r>
    </w:p>
    <w:p w14:paraId="3D556077">
      <w:pPr>
        <w:spacing w:before="182" w:line="332"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采购文件规定推荐成交候选供应商的，成交候选供应商数量应当根据采购需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要并在采购活动开始前确定，由磋商小组按照上述规定的评审办法确定各供应商排列顺</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序，依照顺序推荐成交候选供应商，并出具评审报告，采购人应当在收到评审报告后</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5</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个工作日内，从评审报告提出的成交候选人中，根据质量和服务均能满足采购文件实质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性响应要求且最后综合得分最高的原则确定成交供应商。</w:t>
      </w:r>
    </w:p>
    <w:p w14:paraId="0F6287E1">
      <w:pPr>
        <w:spacing w:before="182" w:line="221" w:lineRule="auto"/>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18.8.4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按照有关规定成交供应商因不可抗力或者自身原因不能履行政府采购合同</w:t>
      </w:r>
    </w:p>
    <w:p w14:paraId="201E25C5">
      <w:pPr>
        <w:spacing w:line="221" w:lineRule="auto"/>
        <w:rPr>
          <w:rFonts w:hint="eastAsia" w:ascii="仿宋" w:hAnsi="仿宋" w:eastAsia="仿宋" w:cs="仿宋"/>
          <w:sz w:val="24"/>
          <w:szCs w:val="24"/>
          <w:lang w:eastAsia="zh-CN"/>
        </w:rPr>
        <w:sectPr>
          <w:footerReference r:id="rId18" w:type="default"/>
          <w:pgSz w:w="11906" w:h="16839"/>
          <w:pgMar w:top="1431" w:right="1417" w:bottom="1180" w:left="1434" w:header="0" w:footer="1018" w:gutter="0"/>
          <w:cols w:space="720" w:num="1"/>
        </w:sectPr>
      </w:pPr>
    </w:p>
    <w:p w14:paraId="6BDD7680">
      <w:pPr>
        <w:spacing w:before="101" w:line="350" w:lineRule="auto"/>
        <w:ind w:right="165" w:firstLine="1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的须顺延排序第二的供应商成交的，或者采购人推荐排序第二的供应商成</w:t>
      </w:r>
      <w:r>
        <w:rPr>
          <w:rFonts w:ascii="仿宋" w:hAnsi="仿宋" w:eastAsia="仿宋" w:cs="仿宋"/>
          <w:spacing w:val="-3"/>
          <w:sz w:val="24"/>
          <w:szCs w:val="24"/>
          <w:lang w:eastAsia="zh-CN"/>
        </w:rPr>
        <w:t>交的，其原响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应报价不得超过原成交供应商响应报价与保证金之和，报经监督部门核准后可以确定排</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序第二的供应商成交。否则应予废标，由采购人依法重新组织采购。</w:t>
      </w:r>
    </w:p>
    <w:p w14:paraId="2A18037D">
      <w:pPr>
        <w:spacing w:before="38"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18.8.5</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磋商结果应通知所有参加磋商的供应商。</w:t>
      </w:r>
    </w:p>
    <w:p w14:paraId="764A96F7">
      <w:pPr>
        <w:spacing w:before="179" w:line="222"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优先成交</w:t>
      </w:r>
    </w:p>
    <w:p w14:paraId="268E89A7">
      <w:pPr>
        <w:spacing w:before="179" w:line="222" w:lineRule="auto"/>
        <w:ind w:left="477"/>
        <w:rPr>
          <w:rFonts w:hint="eastAsia" w:ascii="仿宋" w:hAnsi="仿宋" w:eastAsia="仿宋" w:cs="仿宋"/>
          <w:sz w:val="24"/>
          <w:szCs w:val="24"/>
          <w:lang w:eastAsia="zh-CN"/>
        </w:rPr>
      </w:pPr>
      <w:r>
        <w:rPr>
          <w:rFonts w:ascii="仿宋" w:hAnsi="仿宋" w:eastAsia="仿宋" w:cs="仿宋"/>
          <w:spacing w:val="-1"/>
          <w:sz w:val="24"/>
          <w:szCs w:val="24"/>
          <w:lang w:eastAsia="zh-CN"/>
        </w:rPr>
        <w:t>有下列情况之一的，磋商小组必须给予优先成交：</w:t>
      </w:r>
    </w:p>
    <w:p w14:paraId="45439253">
      <w:pPr>
        <w:spacing w:before="182" w:line="332" w:lineRule="auto"/>
        <w:ind w:right="165" w:firstLine="490"/>
        <w:rPr>
          <w:rFonts w:hint="eastAsia" w:ascii="仿宋" w:hAnsi="仿宋" w:eastAsia="仿宋" w:cs="仿宋"/>
          <w:sz w:val="24"/>
          <w:szCs w:val="24"/>
          <w:lang w:eastAsia="zh-CN"/>
        </w:rPr>
      </w:pPr>
      <w:r>
        <w:fldChar w:fldCharType="begin"/>
      </w:r>
      <w:r>
        <w:instrText xml:space="preserve"> HYPERLINK "file:///C:\\Users\\20672\\Desktop\\18.8.6.1" </w:instrText>
      </w:r>
      <w:r>
        <w:fldChar w:fldCharType="separate"/>
      </w:r>
      <w:r>
        <w:rPr>
          <w:rFonts w:ascii="仿宋" w:hAnsi="仿宋" w:eastAsia="仿宋" w:cs="仿宋"/>
          <w:spacing w:val="-3"/>
          <w:sz w:val="24"/>
          <w:szCs w:val="24"/>
          <w:lang w:eastAsia="zh-CN"/>
        </w:rPr>
        <w:t>18.8.6.1</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根据财政部、工业和信息化部（财库〔2011〕181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rPr>
        <w:t>号）文件规定，供应商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属小型或微型企业并以其自身产品和服务报价，或者提供其他小微企业制造的货物，在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满足采购需求且质量和服务相等的情况下，其最终报价再给予</w:t>
      </w:r>
      <w:r>
        <w:rPr>
          <w:rFonts w:ascii="仿宋" w:hAnsi="仿宋" w:eastAsia="仿宋" w:cs="仿宋"/>
          <w:spacing w:val="-29"/>
          <w:sz w:val="24"/>
          <w:szCs w:val="24"/>
          <w:lang w:eastAsia="zh-CN"/>
        </w:rPr>
        <w:t xml:space="preserve"> </w:t>
      </w:r>
      <w:r>
        <w:rPr>
          <w:rFonts w:ascii="仿宋" w:hAnsi="仿宋" w:eastAsia="仿宋" w:cs="仿宋"/>
          <w:spacing w:val="-1"/>
          <w:sz w:val="24"/>
          <w:szCs w:val="24"/>
          <w:lang w:eastAsia="zh-CN"/>
        </w:rPr>
        <w:t>10%的价格扣除后价格最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低或与最低价相同的，须提供《中小企业声明函》并对声明函的真实性负责，否则不予</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价格扣除。</w:t>
      </w:r>
    </w:p>
    <w:p w14:paraId="4C515F01">
      <w:pPr>
        <w:spacing w:before="181" w:line="333" w:lineRule="auto"/>
        <w:ind w:firstLine="489"/>
        <w:rPr>
          <w:rFonts w:hint="eastAsia" w:ascii="仿宋" w:hAnsi="仿宋" w:eastAsia="仿宋" w:cs="仿宋"/>
          <w:sz w:val="24"/>
          <w:szCs w:val="24"/>
          <w:lang w:eastAsia="zh-CN"/>
        </w:rPr>
      </w:pPr>
      <w:r>
        <w:fldChar w:fldCharType="begin"/>
      </w:r>
      <w:r>
        <w:instrText xml:space="preserve"> HYPERLINK "file:///C:\\Users\\20672\\Desktop\\18.8.6.2" </w:instrText>
      </w:r>
      <w:r>
        <w:fldChar w:fldCharType="separate"/>
      </w:r>
      <w:r>
        <w:rPr>
          <w:rFonts w:ascii="仿宋" w:hAnsi="仿宋" w:eastAsia="仿宋" w:cs="仿宋"/>
          <w:spacing w:val="-4"/>
          <w:sz w:val="24"/>
          <w:szCs w:val="24"/>
          <w:lang w:eastAsia="zh-CN"/>
        </w:rPr>
        <w:t>18.8.6.2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根据财政部、国家发展改革委、省财政厅有关规定，报价供应商所投产品</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为政府优先采购节能产品、环保产品的，须提供最新发布的“</w:t>
      </w:r>
      <w:r>
        <w:rPr>
          <w:rFonts w:ascii="仿宋" w:hAnsi="仿宋" w:eastAsia="仿宋" w:cs="仿宋"/>
          <w:spacing w:val="1"/>
          <w:sz w:val="24"/>
          <w:szCs w:val="24"/>
          <w:lang w:eastAsia="zh-CN"/>
        </w:rPr>
        <w:t>节能产品政府采购清单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或“环境标志产品政府采购清单</w:t>
      </w:r>
      <w:r>
        <w:rPr>
          <w:rFonts w:ascii="仿宋" w:hAnsi="仿宋" w:eastAsia="仿宋" w:cs="仿宋"/>
          <w:spacing w:val="-75"/>
          <w:sz w:val="24"/>
          <w:szCs w:val="24"/>
          <w:lang w:eastAsia="zh-CN"/>
        </w:rPr>
        <w:t xml:space="preserve"> </w:t>
      </w:r>
      <w:r>
        <w:rPr>
          <w:rFonts w:ascii="仿宋" w:hAnsi="仿宋" w:eastAsia="仿宋" w:cs="仿宋"/>
          <w:spacing w:val="-3"/>
          <w:sz w:val="24"/>
          <w:szCs w:val="24"/>
          <w:lang w:eastAsia="zh-CN"/>
        </w:rPr>
        <w:t>”，在满足采购需求且质量和服务相等的情况下，其最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终报价中的节能产品、环保产品价格再给予</w:t>
      </w:r>
      <w:r>
        <w:rPr>
          <w:rFonts w:ascii="仿宋" w:hAnsi="仿宋" w:eastAsia="仿宋" w:cs="仿宋"/>
          <w:spacing w:val="-30"/>
          <w:sz w:val="24"/>
          <w:szCs w:val="24"/>
          <w:lang w:eastAsia="zh-CN"/>
        </w:rPr>
        <w:t xml:space="preserve"> </w:t>
      </w:r>
      <w:r>
        <w:rPr>
          <w:rFonts w:ascii="仿宋" w:hAnsi="仿宋" w:eastAsia="仿宋" w:cs="仿宋"/>
          <w:spacing w:val="-1"/>
          <w:sz w:val="24"/>
          <w:szCs w:val="24"/>
          <w:lang w:eastAsia="zh-CN"/>
        </w:rPr>
        <w:t>10%的价格扣除后价格最低或与最低价相同</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的。</w:t>
      </w:r>
    </w:p>
    <w:p w14:paraId="68B695EF">
      <w:pPr>
        <w:spacing w:before="174" w:line="222" w:lineRule="auto"/>
        <w:ind w:left="504"/>
        <w:rPr>
          <w:rFonts w:hint="eastAsia" w:ascii="仿宋" w:hAnsi="仿宋" w:eastAsia="仿宋" w:cs="仿宋"/>
          <w:sz w:val="24"/>
          <w:szCs w:val="24"/>
          <w:lang w:eastAsia="zh-CN"/>
        </w:rPr>
      </w:pPr>
      <w:r>
        <w:rPr>
          <w:rFonts w:ascii="仿宋" w:hAnsi="仿宋" w:eastAsia="仿宋" w:cs="仿宋"/>
          <w:spacing w:val="-4"/>
          <w:sz w:val="24"/>
          <w:szCs w:val="24"/>
          <w:lang w:eastAsia="zh-CN"/>
        </w:rPr>
        <w:t>以上两项政策价格扣除不超过</w:t>
      </w:r>
      <w:r>
        <w:rPr>
          <w:rFonts w:ascii="仿宋" w:hAnsi="仿宋" w:eastAsia="仿宋" w:cs="仿宋"/>
          <w:spacing w:val="-34"/>
          <w:sz w:val="24"/>
          <w:szCs w:val="24"/>
          <w:lang w:eastAsia="zh-CN"/>
        </w:rPr>
        <w:t xml:space="preserve"> </w:t>
      </w:r>
      <w:r>
        <w:rPr>
          <w:rFonts w:ascii="仿宋" w:hAnsi="仿宋" w:eastAsia="仿宋" w:cs="仿宋"/>
          <w:spacing w:val="-4"/>
          <w:sz w:val="24"/>
          <w:szCs w:val="24"/>
          <w:lang w:eastAsia="zh-CN"/>
        </w:rPr>
        <w:t>10%。</w:t>
      </w:r>
    </w:p>
    <w:p w14:paraId="3FA2D33B">
      <w:pPr>
        <w:spacing w:before="179"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18.9</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成交结果公告以及成交通知书</w:t>
      </w:r>
    </w:p>
    <w:p w14:paraId="648E5D5E">
      <w:pPr>
        <w:spacing w:before="180" w:line="314" w:lineRule="auto"/>
        <w:ind w:left="3" w:right="165" w:firstLine="486"/>
        <w:rPr>
          <w:rFonts w:hint="eastAsia" w:ascii="仿宋" w:hAnsi="仿宋" w:eastAsia="仿宋" w:cs="仿宋"/>
          <w:sz w:val="24"/>
          <w:szCs w:val="24"/>
          <w:lang w:eastAsia="zh-CN"/>
        </w:rPr>
      </w:pPr>
      <w:r>
        <w:rPr>
          <w:rFonts w:ascii="仿宋" w:hAnsi="仿宋" w:eastAsia="仿宋" w:cs="仿宋"/>
          <w:spacing w:val="-5"/>
          <w:sz w:val="24"/>
          <w:szCs w:val="24"/>
          <w:lang w:eastAsia="zh-CN"/>
        </w:rPr>
        <w:t>18.9.1</w:t>
      </w:r>
      <w:r>
        <w:rPr>
          <w:rFonts w:ascii="仿宋" w:hAnsi="仿宋" w:eastAsia="仿宋" w:cs="仿宋"/>
          <w:spacing w:val="-31"/>
          <w:sz w:val="24"/>
          <w:szCs w:val="24"/>
          <w:lang w:eastAsia="zh-CN"/>
        </w:rPr>
        <w:t xml:space="preserve"> </w:t>
      </w:r>
      <w:r>
        <w:rPr>
          <w:rFonts w:ascii="仿宋" w:hAnsi="仿宋" w:eastAsia="仿宋" w:cs="仿宋"/>
          <w:spacing w:val="-5"/>
          <w:sz w:val="24"/>
          <w:szCs w:val="24"/>
          <w:lang w:eastAsia="zh-CN"/>
        </w:rPr>
        <w:t>采购人或者采购代理机构应当自成交供应商确定之日起</w:t>
      </w:r>
      <w:r>
        <w:rPr>
          <w:rFonts w:ascii="仿宋" w:hAnsi="仿宋" w:eastAsia="仿宋" w:cs="仿宋"/>
          <w:spacing w:val="-49"/>
          <w:sz w:val="24"/>
          <w:szCs w:val="24"/>
          <w:lang w:eastAsia="zh-CN"/>
        </w:rPr>
        <w:t xml:space="preserve"> </w:t>
      </w:r>
      <w:r>
        <w:rPr>
          <w:rFonts w:ascii="仿宋" w:hAnsi="仿宋" w:eastAsia="仿宋" w:cs="仿宋"/>
          <w:spacing w:val="-5"/>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个工作日内，发出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成交通知书，并在相关媒介公告成交结果（公告期限为</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w:t>
      </w:r>
      <w:r>
        <w:rPr>
          <w:rFonts w:ascii="仿宋" w:hAnsi="仿宋" w:eastAsia="仿宋" w:cs="仿宋"/>
          <w:spacing w:val="-21"/>
          <w:sz w:val="24"/>
          <w:szCs w:val="24"/>
          <w:lang w:eastAsia="zh-CN"/>
        </w:rPr>
        <w:t>），</w:t>
      </w:r>
      <w:r>
        <w:rPr>
          <w:rFonts w:ascii="仿宋" w:hAnsi="仿宋" w:eastAsia="仿宋" w:cs="仿宋"/>
          <w:spacing w:val="-2"/>
          <w:sz w:val="24"/>
          <w:szCs w:val="24"/>
          <w:lang w:eastAsia="zh-CN"/>
        </w:rPr>
        <w:t>采购文件随</w:t>
      </w:r>
      <w:r>
        <w:rPr>
          <w:rFonts w:ascii="仿宋" w:hAnsi="仿宋" w:eastAsia="仿宋" w:cs="仿宋"/>
          <w:spacing w:val="-3"/>
          <w:sz w:val="24"/>
          <w:szCs w:val="24"/>
          <w:lang w:eastAsia="zh-CN"/>
        </w:rPr>
        <w:t>成交</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结果同时公告。</w:t>
      </w:r>
    </w:p>
    <w:p w14:paraId="44A0BE4F">
      <w:pPr>
        <w:spacing w:before="179" w:line="314" w:lineRule="auto"/>
        <w:ind w:right="165"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18.9.2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采购人或采购代理机构不按照规定发布成交结果公告或者发布成交结果公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告后不签发成交通知书的，应当承担法律责任，给成交供应商造成经济损失的应承担赔</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偿责任。</w:t>
      </w:r>
    </w:p>
    <w:p w14:paraId="65B1AA66">
      <w:pPr>
        <w:spacing w:before="179" w:line="291" w:lineRule="auto"/>
        <w:ind w:right="1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18.9.3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成交通知书对采购人和成交供应商都具有法律效力。成交通知书发出后</w:t>
      </w:r>
      <w:r>
        <w:rPr>
          <w:rFonts w:ascii="仿宋" w:hAnsi="仿宋" w:eastAsia="仿宋" w:cs="仿宋"/>
          <w:spacing w:val="-5"/>
          <w:sz w:val="24"/>
          <w:szCs w:val="24"/>
          <w:lang w:eastAsia="zh-CN"/>
        </w:rPr>
        <w:t>，采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购人改变成交结果的，或者成交供应商放弃成交，应当依法承担法律责任。</w:t>
      </w:r>
    </w:p>
    <w:p w14:paraId="6BE2F2C1">
      <w:pPr>
        <w:spacing w:before="179" w:line="223"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18.10</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响应无效</w:t>
      </w:r>
    </w:p>
    <w:p w14:paraId="7C87BEEF">
      <w:pPr>
        <w:spacing w:before="179" w:line="222" w:lineRule="auto"/>
        <w:ind w:left="504"/>
        <w:rPr>
          <w:rFonts w:hint="eastAsia" w:ascii="仿宋" w:hAnsi="仿宋" w:eastAsia="仿宋" w:cs="仿宋"/>
          <w:sz w:val="24"/>
          <w:szCs w:val="24"/>
          <w:lang w:eastAsia="zh-CN"/>
        </w:rPr>
      </w:pPr>
      <w:r>
        <w:rPr>
          <w:rFonts w:ascii="仿宋" w:hAnsi="仿宋" w:eastAsia="仿宋" w:cs="仿宋"/>
          <w:spacing w:val="-3"/>
          <w:sz w:val="24"/>
          <w:szCs w:val="24"/>
          <w:lang w:eastAsia="zh-CN"/>
        </w:rPr>
        <w:t>出现下列情形之一的，响应无效：</w:t>
      </w:r>
    </w:p>
    <w:p w14:paraId="7EB4DB85">
      <w:pPr>
        <w:spacing w:before="17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响应报价高于采购预算的；</w:t>
      </w:r>
    </w:p>
    <w:p w14:paraId="7B567187">
      <w:pPr>
        <w:spacing w:before="181" w:line="220"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18.10.2</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对“★</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”条款未做出实质性响应或者发生负偏离的；</w:t>
      </w:r>
    </w:p>
    <w:p w14:paraId="3694BE03">
      <w:pPr>
        <w:spacing w:line="220" w:lineRule="auto"/>
        <w:rPr>
          <w:rFonts w:hint="eastAsia" w:ascii="仿宋" w:hAnsi="仿宋" w:eastAsia="仿宋" w:cs="仿宋"/>
          <w:sz w:val="24"/>
          <w:szCs w:val="24"/>
          <w:lang w:eastAsia="zh-CN"/>
        </w:rPr>
        <w:sectPr>
          <w:footerReference r:id="rId19" w:type="default"/>
          <w:pgSz w:w="11906" w:h="16839"/>
          <w:pgMar w:top="1431" w:right="1252" w:bottom="1180" w:left="1434" w:header="0" w:footer="1018" w:gutter="0"/>
          <w:cols w:space="720" w:num="1"/>
        </w:sectPr>
      </w:pPr>
    </w:p>
    <w:p w14:paraId="5AA3FCBD">
      <w:pPr>
        <w:spacing w:before="101"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应提供而未提供带“▲</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”标注的政府强</w:t>
      </w:r>
      <w:r>
        <w:rPr>
          <w:rFonts w:ascii="仿宋" w:hAnsi="仿宋" w:eastAsia="仿宋" w:cs="仿宋"/>
          <w:spacing w:val="-3"/>
          <w:sz w:val="24"/>
          <w:szCs w:val="24"/>
          <w:lang w:eastAsia="zh-CN"/>
        </w:rPr>
        <w:t>制采购节能产品的；</w:t>
      </w:r>
    </w:p>
    <w:p w14:paraId="6023C084">
      <w:pPr>
        <w:spacing w:before="18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对允许偏离的非实质性条款，偏离采购文件规定的偏离</w:t>
      </w:r>
      <w:r>
        <w:rPr>
          <w:rFonts w:ascii="仿宋" w:hAnsi="仿宋" w:eastAsia="仿宋" w:cs="仿宋"/>
          <w:spacing w:val="-2"/>
          <w:sz w:val="24"/>
          <w:szCs w:val="24"/>
          <w:lang w:eastAsia="zh-CN"/>
        </w:rPr>
        <w:t>范围和幅度的；</w:t>
      </w:r>
    </w:p>
    <w:p w14:paraId="569D6A55">
      <w:pPr>
        <w:spacing w:before="181" w:line="290" w:lineRule="auto"/>
        <w:ind w:right="83" w:firstLine="490"/>
        <w:rPr>
          <w:rFonts w:hint="eastAsia" w:ascii="仿宋" w:hAnsi="仿宋" w:eastAsia="仿宋" w:cs="仿宋"/>
          <w:sz w:val="24"/>
          <w:szCs w:val="24"/>
          <w:lang w:eastAsia="zh-CN"/>
        </w:rPr>
      </w:pPr>
      <w:r>
        <w:rPr>
          <w:rFonts w:ascii="仿宋" w:hAnsi="仿宋" w:eastAsia="仿宋" w:cs="仿宋"/>
          <w:spacing w:val="-1"/>
          <w:sz w:val="24"/>
          <w:szCs w:val="24"/>
          <w:lang w:eastAsia="zh-CN"/>
        </w:rPr>
        <w:t>18.10.5</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不按照采购文件规定报价、没有分项报价、拒绝报价、有多个报价（采购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文件另有规定的除外）、有选择性报价、附有条件的报价或者拒绝修正报价的；</w:t>
      </w:r>
    </w:p>
    <w:p w14:paraId="70052BAC">
      <w:pPr>
        <w:spacing w:before="182"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18.10.6</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响应文件正副本未区分或者内容严重不一致的；</w:t>
      </w:r>
    </w:p>
    <w:p w14:paraId="11695BCD">
      <w:pPr>
        <w:spacing w:before="178"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18.10.7</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供应商未按采购文件要求交纳保证金的；</w:t>
      </w:r>
    </w:p>
    <w:p w14:paraId="11F373C2">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18.10.8</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报价有效期不满足采购文件要求的；</w:t>
      </w:r>
    </w:p>
    <w:p w14:paraId="43AC9A5D">
      <w:pPr>
        <w:spacing w:before="180"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18.10.9</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报价超出营业执照经营范围</w:t>
      </w:r>
      <w:r>
        <w:rPr>
          <w:rFonts w:ascii="仿宋" w:hAnsi="仿宋" w:eastAsia="仿宋" w:cs="仿宋"/>
          <w:spacing w:val="-3"/>
          <w:sz w:val="24"/>
          <w:szCs w:val="24"/>
          <w:lang w:eastAsia="zh-CN"/>
        </w:rPr>
        <w:t>的；</w:t>
      </w:r>
    </w:p>
    <w:p w14:paraId="4FAAC72A">
      <w:pPr>
        <w:spacing w:before="180" w:line="290" w:lineRule="auto"/>
        <w:ind w:right="83"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18.10.10</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磋商小组2/3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及以上成员认定报价方案技术含量低、偏离范围超出允许幅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度、不符合采购文件要求的；</w:t>
      </w:r>
    </w:p>
    <w:p w14:paraId="65A766E1">
      <w:pPr>
        <w:spacing w:before="181"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磋商小组判定供应商涂改证明材料或者提供虚假</w:t>
      </w:r>
      <w:r>
        <w:rPr>
          <w:rFonts w:ascii="仿宋" w:hAnsi="仿宋" w:eastAsia="仿宋" w:cs="仿宋"/>
          <w:spacing w:val="-2"/>
          <w:sz w:val="24"/>
          <w:szCs w:val="24"/>
          <w:lang w:eastAsia="zh-CN"/>
        </w:rPr>
        <w:t>材料和承诺的；</w:t>
      </w:r>
    </w:p>
    <w:p w14:paraId="6222B0A9">
      <w:pPr>
        <w:spacing w:before="181"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未按采购文件规定编制、签署、盖章、装订</w:t>
      </w:r>
      <w:r>
        <w:rPr>
          <w:rFonts w:ascii="仿宋" w:hAnsi="仿宋" w:eastAsia="仿宋" w:cs="仿宋"/>
          <w:spacing w:val="-2"/>
          <w:sz w:val="24"/>
          <w:szCs w:val="24"/>
          <w:lang w:eastAsia="zh-CN"/>
        </w:rPr>
        <w:t>和密封响应文件的；</w:t>
      </w:r>
    </w:p>
    <w:p w14:paraId="67E024F3">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代理商未按采购文件要求提供产品制造商针对</w:t>
      </w:r>
      <w:r>
        <w:rPr>
          <w:rFonts w:ascii="仿宋" w:hAnsi="仿宋" w:eastAsia="仿宋" w:cs="仿宋"/>
          <w:spacing w:val="-2"/>
          <w:sz w:val="24"/>
          <w:szCs w:val="24"/>
          <w:lang w:eastAsia="zh-CN"/>
        </w:rPr>
        <w:t>本项目的唯一授权的；</w:t>
      </w:r>
    </w:p>
    <w:p w14:paraId="1CF66B27">
      <w:pPr>
        <w:spacing w:before="181" w:line="291" w:lineRule="auto"/>
        <w:ind w:right="83"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18.10.14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采购文件第三章第</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w:t>
      </w:r>
      <w:r>
        <w:rPr>
          <w:rFonts w:ascii="仿宋" w:hAnsi="仿宋" w:eastAsia="仿宋" w:cs="仿宋"/>
          <w:spacing w:val="-41"/>
          <w:sz w:val="24"/>
          <w:szCs w:val="24"/>
          <w:lang w:eastAsia="zh-CN"/>
        </w:rPr>
        <w:t xml:space="preserve"> </w:t>
      </w:r>
      <w:r>
        <w:rPr>
          <w:rFonts w:ascii="仿宋" w:hAnsi="仿宋" w:eastAsia="仿宋" w:cs="仿宋"/>
          <w:spacing w:val="-5"/>
          <w:sz w:val="24"/>
          <w:szCs w:val="24"/>
          <w:lang w:eastAsia="zh-CN"/>
        </w:rPr>
        <w:t>条规定供应商应当提交的资格、资信等证明文件未提</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供、提供不齐全或者扫描件未装订于响应文件中的；</w:t>
      </w:r>
    </w:p>
    <w:p w14:paraId="347967B9">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18.10.15</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资格、资信等证明文件可以</w:t>
      </w:r>
      <w:r>
        <w:rPr>
          <w:rFonts w:ascii="仿宋" w:hAnsi="仿宋" w:eastAsia="仿宋" w:cs="仿宋"/>
          <w:spacing w:val="-2"/>
          <w:sz w:val="24"/>
          <w:szCs w:val="24"/>
          <w:lang w:eastAsia="zh-CN"/>
        </w:rPr>
        <w:t>为扫描件的，扫描件未加盖单位公章的；</w:t>
      </w:r>
    </w:p>
    <w:p w14:paraId="308CF2A9">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18.10.16</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不符合法律、法规和采购文件中规定的其他要求的。</w:t>
      </w:r>
    </w:p>
    <w:p w14:paraId="2A45F7B1">
      <w:pPr>
        <w:spacing w:before="182" w:line="345" w:lineRule="auto"/>
        <w:ind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对响应无效的认定，必须经磋商小组集体做出决定并出具响应无效的事实依据，由</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供应商法定代表人或者被授权代表签字确认，拒绝签字的，不影响磋商小组做出的决定。</w:t>
      </w:r>
    </w:p>
    <w:p w14:paraId="593C00EA">
      <w:pPr>
        <w:spacing w:before="39" w:line="222"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18.11</w:t>
      </w:r>
      <w:r>
        <w:rPr>
          <w:rFonts w:ascii="仿宋" w:hAnsi="仿宋" w:eastAsia="仿宋" w:cs="仿宋"/>
          <w:spacing w:val="-39"/>
          <w:sz w:val="24"/>
          <w:szCs w:val="24"/>
          <w:lang w:eastAsia="zh-CN"/>
        </w:rPr>
        <w:t xml:space="preserve"> </w:t>
      </w:r>
      <w:r>
        <w:rPr>
          <w:rFonts w:ascii="仿宋" w:hAnsi="仿宋" w:eastAsia="仿宋" w:cs="仿宋"/>
          <w:spacing w:val="-7"/>
          <w:sz w:val="24"/>
          <w:szCs w:val="24"/>
          <w:lang w:eastAsia="zh-CN"/>
        </w:rPr>
        <w:t>废标</w:t>
      </w:r>
    </w:p>
    <w:p w14:paraId="6DFBF303">
      <w:pPr>
        <w:spacing w:before="179"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18.11.1 出现下列情形之一的，应予废标：</w:t>
      </w:r>
    </w:p>
    <w:p w14:paraId="75A6AA68">
      <w:pPr>
        <w:spacing w:before="179" w:line="290" w:lineRule="auto"/>
        <w:ind w:left="2" w:right="83" w:firstLine="487"/>
        <w:rPr>
          <w:rFonts w:hint="eastAsia" w:ascii="仿宋" w:hAnsi="仿宋" w:eastAsia="仿宋" w:cs="仿宋"/>
          <w:sz w:val="24"/>
          <w:szCs w:val="24"/>
          <w:lang w:eastAsia="zh-CN"/>
        </w:rPr>
      </w:pPr>
      <w:r>
        <w:fldChar w:fldCharType="begin"/>
      </w:r>
      <w:r>
        <w:instrText xml:space="preserve"> HYPERLINK "file:///C:\\Users\\20672\\Desktop\\18.11.1.1" </w:instrText>
      </w:r>
      <w:r>
        <w:fldChar w:fldCharType="separate"/>
      </w:r>
      <w:r>
        <w:rPr>
          <w:rFonts w:ascii="仿宋" w:hAnsi="仿宋" w:eastAsia="仿宋" w:cs="仿宋"/>
          <w:spacing w:val="-2"/>
          <w:sz w:val="24"/>
          <w:szCs w:val="24"/>
          <w:lang w:eastAsia="zh-CN"/>
        </w:rPr>
        <w:t>18.11.1.1</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在报价截止时间结束后参加报价的供应商不足</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家，符合采购文件规定</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条件的供应商不足</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家或者对采购文件作实质性响应的供应商不足</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w:t>
      </w:r>
    </w:p>
    <w:p w14:paraId="15E43C6A">
      <w:pPr>
        <w:spacing w:before="182" w:line="221" w:lineRule="auto"/>
        <w:ind w:left="490"/>
        <w:rPr>
          <w:rFonts w:hint="eastAsia" w:ascii="仿宋" w:hAnsi="仿宋" w:eastAsia="仿宋" w:cs="仿宋"/>
          <w:sz w:val="24"/>
          <w:szCs w:val="24"/>
          <w:lang w:eastAsia="zh-CN"/>
        </w:rPr>
      </w:pPr>
      <w:r>
        <w:fldChar w:fldCharType="begin"/>
      </w:r>
      <w:r>
        <w:instrText xml:space="preserve"> HYPERLINK "file:///C:\\Users\\20672\\Desktop\\18.11.1.2" </w:instrText>
      </w:r>
      <w:r>
        <w:fldChar w:fldCharType="separate"/>
      </w:r>
      <w:r>
        <w:rPr>
          <w:rFonts w:ascii="仿宋" w:hAnsi="仿宋" w:eastAsia="仿宋" w:cs="仿宋"/>
          <w:spacing w:val="-3"/>
          <w:sz w:val="24"/>
          <w:szCs w:val="24"/>
          <w:lang w:eastAsia="zh-CN"/>
        </w:rPr>
        <w:t>18.11.1.2</w:t>
      </w:r>
      <w:r>
        <w:rPr>
          <w:rFonts w:ascii="仿宋" w:hAnsi="仿宋" w:eastAsia="仿宋" w:cs="仿宋"/>
          <w:spacing w:val="-3"/>
          <w:sz w:val="24"/>
          <w:szCs w:val="24"/>
          <w:lang w:eastAsia="zh-CN"/>
        </w:rPr>
        <w:fldChar w:fldCharType="end"/>
      </w:r>
      <w:r>
        <w:rPr>
          <w:rFonts w:ascii="仿宋" w:hAnsi="仿宋" w:eastAsia="仿宋" w:cs="仿宋"/>
          <w:spacing w:val="-3"/>
          <w:sz w:val="24"/>
          <w:szCs w:val="24"/>
          <w:lang w:eastAsia="zh-CN"/>
        </w:rPr>
        <w:t xml:space="preserve"> 出现影响采购公正的违</w:t>
      </w:r>
      <w:r>
        <w:rPr>
          <w:rFonts w:ascii="仿宋" w:hAnsi="仿宋" w:eastAsia="仿宋" w:cs="仿宋"/>
          <w:spacing w:val="-4"/>
          <w:sz w:val="24"/>
          <w:szCs w:val="24"/>
          <w:lang w:eastAsia="zh-CN"/>
        </w:rPr>
        <w:t>法违规行为的；</w:t>
      </w:r>
    </w:p>
    <w:p w14:paraId="6FEE5FE2">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"file:///C:\\Users\\20672\\Desktop\\18.11.1.3" </w:instrText>
      </w:r>
      <w:r>
        <w:fldChar w:fldCharType="separate"/>
      </w:r>
      <w:r>
        <w:rPr>
          <w:rFonts w:ascii="仿宋" w:hAnsi="仿宋" w:eastAsia="仿宋" w:cs="仿宋"/>
          <w:spacing w:val="-2"/>
          <w:sz w:val="24"/>
          <w:szCs w:val="24"/>
          <w:lang w:eastAsia="zh-CN"/>
        </w:rPr>
        <w:t>18.11.1.3</w:t>
      </w:r>
      <w:r>
        <w:rPr>
          <w:rFonts w:ascii="仿宋" w:hAnsi="仿宋" w:eastAsia="仿宋" w:cs="仿宋"/>
          <w:spacing w:val="-2"/>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供应商的报价均超过采购预算的；</w:t>
      </w:r>
    </w:p>
    <w:p w14:paraId="26E155D7">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"file:///C:\\Users\\20672\\Desktop\\18.11.1.4" </w:instrText>
      </w:r>
      <w:r>
        <w:fldChar w:fldCharType="separate"/>
      </w:r>
      <w:r>
        <w:rPr>
          <w:rFonts w:ascii="仿宋" w:hAnsi="仿宋" w:eastAsia="仿宋" w:cs="仿宋"/>
          <w:spacing w:val="-4"/>
          <w:sz w:val="24"/>
          <w:szCs w:val="24"/>
          <w:lang w:eastAsia="zh-CN"/>
        </w:rPr>
        <w:t>18.11.1.4</w:t>
      </w:r>
      <w:r>
        <w:rPr>
          <w:rFonts w:ascii="仿宋" w:hAnsi="仿宋" w:eastAsia="仿宋" w:cs="仿宋"/>
          <w:spacing w:val="-4"/>
          <w:sz w:val="24"/>
          <w:szCs w:val="24"/>
          <w:lang w:eastAsia="zh-CN"/>
        </w:rPr>
        <w:fldChar w:fldCharType="end"/>
      </w:r>
      <w:r>
        <w:rPr>
          <w:rFonts w:ascii="仿宋" w:hAnsi="仿宋" w:eastAsia="仿宋" w:cs="仿宋"/>
          <w:spacing w:val="-4"/>
          <w:sz w:val="24"/>
          <w:szCs w:val="24"/>
          <w:lang w:eastAsia="zh-CN"/>
        </w:rPr>
        <w:t xml:space="preserve"> 因重大变故，采购任务取消的；</w:t>
      </w:r>
    </w:p>
    <w:p w14:paraId="2DA6F2F2">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"file:///C:\\Users\\20672\\Desktop\\18.11.1.5" </w:instrText>
      </w:r>
      <w:r>
        <w:fldChar w:fldCharType="separate"/>
      </w:r>
      <w:r>
        <w:rPr>
          <w:rFonts w:ascii="仿宋" w:hAnsi="仿宋" w:eastAsia="仿宋" w:cs="仿宋"/>
          <w:spacing w:val="-2"/>
          <w:sz w:val="24"/>
          <w:szCs w:val="24"/>
          <w:lang w:eastAsia="zh-CN"/>
        </w:rPr>
        <w:t>18.11.1.5</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法律、法规以及采购文件规定的其他废标情形。</w:t>
      </w:r>
    </w:p>
    <w:p w14:paraId="78C2FF95">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18.11.2</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废标后，采购人或者采购代理机构应当将废标理</w:t>
      </w:r>
      <w:r>
        <w:rPr>
          <w:rFonts w:ascii="仿宋" w:hAnsi="仿宋" w:eastAsia="仿宋" w:cs="仿宋"/>
          <w:spacing w:val="-2"/>
          <w:sz w:val="24"/>
          <w:szCs w:val="24"/>
          <w:lang w:eastAsia="zh-CN"/>
        </w:rPr>
        <w:t>由通知所有供应商。</w:t>
      </w:r>
    </w:p>
    <w:p w14:paraId="6BD3F6E1">
      <w:pPr>
        <w:spacing w:before="180"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特殊情况处置程序</w:t>
      </w:r>
    </w:p>
    <w:p w14:paraId="3DB30A67">
      <w:pPr>
        <w:spacing w:before="180"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18.12.1</w:t>
      </w:r>
      <w:r>
        <w:rPr>
          <w:rFonts w:ascii="仿宋" w:hAnsi="仿宋" w:eastAsia="仿宋" w:cs="仿宋"/>
          <w:spacing w:val="-40"/>
          <w:sz w:val="24"/>
          <w:szCs w:val="24"/>
          <w:lang w:eastAsia="zh-CN"/>
        </w:rPr>
        <w:t xml:space="preserve"> </w:t>
      </w:r>
      <w:r>
        <w:rPr>
          <w:rFonts w:ascii="仿宋" w:hAnsi="仿宋" w:eastAsia="仿宋" w:cs="仿宋"/>
          <w:spacing w:val="-3"/>
          <w:sz w:val="24"/>
          <w:szCs w:val="24"/>
          <w:lang w:eastAsia="zh-CN"/>
        </w:rPr>
        <w:t>磋商小组成员的更换</w:t>
      </w:r>
    </w:p>
    <w:p w14:paraId="29DCCD79">
      <w:pPr>
        <w:spacing w:line="223" w:lineRule="auto"/>
        <w:rPr>
          <w:rFonts w:hint="eastAsia" w:ascii="仿宋" w:hAnsi="仿宋" w:eastAsia="仿宋" w:cs="仿宋"/>
          <w:sz w:val="24"/>
          <w:szCs w:val="24"/>
          <w:lang w:eastAsia="zh-CN"/>
        </w:rPr>
        <w:sectPr>
          <w:footerReference r:id="rId20" w:type="default"/>
          <w:pgSz w:w="11906" w:h="16839"/>
          <w:pgMar w:top="1431" w:right="1334" w:bottom="1180" w:left="1434" w:header="0" w:footer="1018" w:gutter="0"/>
          <w:cols w:space="720" w:num="1"/>
        </w:sectPr>
      </w:pPr>
    </w:p>
    <w:p w14:paraId="3C19E0CE">
      <w:pPr>
        <w:spacing w:before="101" w:line="332" w:lineRule="auto"/>
        <w:ind w:firstLine="491"/>
        <w:rPr>
          <w:rFonts w:hint="eastAsia" w:ascii="仿宋" w:hAnsi="仿宋" w:eastAsia="仿宋" w:cs="仿宋"/>
          <w:sz w:val="24"/>
          <w:szCs w:val="24"/>
          <w:lang w:eastAsia="zh-CN"/>
        </w:rPr>
      </w:pPr>
      <w:r>
        <w:fldChar w:fldCharType="begin"/>
      </w:r>
      <w:r>
        <w:instrText xml:space="preserve"> HYPERLINK "file:///C:\\Users\\20672\\Desktop\\18.12.1.1" </w:instrText>
      </w:r>
      <w:r>
        <w:fldChar w:fldCharType="separate"/>
      </w:r>
      <w:r>
        <w:rPr>
          <w:rFonts w:ascii="仿宋" w:hAnsi="仿宋" w:eastAsia="仿宋" w:cs="仿宋"/>
          <w:spacing w:val="-1"/>
          <w:sz w:val="24"/>
          <w:szCs w:val="24"/>
          <w:lang w:eastAsia="zh-CN"/>
        </w:rPr>
        <w:t>18.12.1.1</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磋商小组应当执行连续评审的原则，按照采购文件规定的程序、内容、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方法、标准完成全部评审工作。出现评审专家临时缺席、回避等情形导致评审现场专家</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数量不符合法定标准的，采购人或者采购代理机构要按照有关程序及时补抽专家，继续</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组织评审。如无法及时补齐专家，则要立即停止评审工作，封存采购文件和所有响应文</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件，择期重新组建磋商小组进行评审。</w:t>
      </w:r>
    </w:p>
    <w:p w14:paraId="47D21BF9">
      <w:pPr>
        <w:spacing w:before="180" w:line="314" w:lineRule="auto"/>
        <w:ind w:left="2" w:firstLine="488"/>
        <w:rPr>
          <w:rFonts w:hint="eastAsia" w:ascii="仿宋" w:hAnsi="仿宋" w:eastAsia="仿宋" w:cs="仿宋"/>
          <w:sz w:val="24"/>
          <w:szCs w:val="24"/>
          <w:lang w:eastAsia="zh-CN"/>
        </w:rPr>
      </w:pPr>
      <w:r>
        <w:fldChar w:fldCharType="begin"/>
      </w:r>
      <w:r>
        <w:instrText xml:space="preserve"> HYPERLINK "file:///C:\\Users\\20672\\Desktop\\18.12.1.2" </w:instrText>
      </w:r>
      <w:r>
        <w:fldChar w:fldCharType="separate"/>
      </w:r>
      <w:r>
        <w:rPr>
          <w:rFonts w:ascii="仿宋" w:hAnsi="仿宋" w:eastAsia="仿宋" w:cs="仿宋"/>
          <w:spacing w:val="-1"/>
          <w:sz w:val="24"/>
          <w:szCs w:val="24"/>
          <w:lang w:eastAsia="zh-CN"/>
        </w:rPr>
        <w:t>18.12.1.2</w:t>
      </w:r>
      <w:r>
        <w:rPr>
          <w:rFonts w:ascii="仿宋" w:hAnsi="仿宋" w:eastAsia="仿宋" w:cs="仿宋"/>
          <w:spacing w:val="-1"/>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退出磋商小组的成员，其已完成的评审行为无效。由采购人向监督人员</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提出更换磋商小组成员意见并获准后，根据本采购文件规定的磋商小组成员产生方式另</w:t>
      </w:r>
      <w:r>
        <w:rPr>
          <w:rFonts w:ascii="仿宋" w:hAnsi="仿宋" w:eastAsia="仿宋" w:cs="仿宋"/>
          <w:spacing w:val="6"/>
          <w:sz w:val="24"/>
          <w:szCs w:val="24"/>
          <w:lang w:eastAsia="zh-CN"/>
        </w:rPr>
        <w:t xml:space="preserve"> </w:t>
      </w:r>
      <w:r>
        <w:rPr>
          <w:rFonts w:ascii="仿宋" w:hAnsi="仿宋" w:eastAsia="仿宋" w:cs="仿宋"/>
          <w:spacing w:val="-2"/>
          <w:sz w:val="24"/>
          <w:szCs w:val="24"/>
          <w:lang w:eastAsia="zh-CN"/>
        </w:rPr>
        <w:t>行确定替代者进行评审。</w:t>
      </w:r>
    </w:p>
    <w:p w14:paraId="6287F0D4">
      <w:pPr>
        <w:spacing w:before="180" w:line="224"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记名投票</w:t>
      </w:r>
    </w:p>
    <w:p w14:paraId="142ED8E6">
      <w:pPr>
        <w:spacing w:before="177" w:line="345" w:lineRule="auto"/>
        <w:ind w:firstLine="482"/>
        <w:rPr>
          <w:rFonts w:hint="eastAsia" w:ascii="仿宋" w:hAnsi="仿宋" w:eastAsia="仿宋" w:cs="仿宋"/>
          <w:sz w:val="24"/>
          <w:szCs w:val="24"/>
          <w:lang w:eastAsia="zh-CN"/>
        </w:rPr>
      </w:pPr>
      <w:r>
        <w:rPr>
          <w:rFonts w:ascii="仿宋" w:hAnsi="仿宋" w:eastAsia="仿宋" w:cs="仿宋"/>
          <w:spacing w:val="-2"/>
          <w:sz w:val="24"/>
          <w:szCs w:val="24"/>
          <w:lang w:eastAsia="zh-CN"/>
        </w:rPr>
        <w:t>在评审过程中，磋商小组发生分歧或者评审结论有异议需表决的，按照少数服从多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数的原则，由磋商小组全体成员以记名投票方式表决。</w:t>
      </w:r>
    </w:p>
    <w:p w14:paraId="6443A7E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延期开标</w:t>
      </w:r>
    </w:p>
    <w:p w14:paraId="128D132D">
      <w:pPr>
        <w:spacing w:before="179" w:line="345" w:lineRule="auto"/>
        <w:ind w:firstLine="504"/>
        <w:rPr>
          <w:rFonts w:hint="eastAsia" w:ascii="仿宋" w:hAnsi="仿宋" w:eastAsia="仿宋" w:cs="仿宋"/>
          <w:sz w:val="24"/>
          <w:szCs w:val="24"/>
          <w:lang w:eastAsia="zh-CN"/>
        </w:rPr>
      </w:pPr>
      <w:r>
        <w:rPr>
          <w:rFonts w:ascii="仿宋" w:hAnsi="仿宋" w:eastAsia="仿宋" w:cs="仿宋"/>
          <w:spacing w:val="-3"/>
          <w:sz w:val="24"/>
          <w:szCs w:val="24"/>
          <w:lang w:eastAsia="zh-CN"/>
        </w:rPr>
        <w:t>因特殊情况需要推迟开标时间的，采购人或者采购代理机构必须提前报监督部门审</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批，经批准后按规定提前告知所有参加报价的供应商，否则必须按时开标。</w:t>
      </w:r>
    </w:p>
    <w:p w14:paraId="4925590C">
      <w:pPr>
        <w:spacing w:before="40"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违法违规情形</w:t>
      </w:r>
    </w:p>
    <w:p w14:paraId="38D607F0">
      <w:pPr>
        <w:spacing w:before="179"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18.13.1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有下列情形之一的，属于供应商相互串通报价：</w:t>
      </w:r>
    </w:p>
    <w:p w14:paraId="05FB4F38">
      <w:pPr>
        <w:spacing w:before="183" w:line="220" w:lineRule="auto"/>
        <w:ind w:left="491"/>
        <w:rPr>
          <w:rFonts w:hint="eastAsia" w:ascii="仿宋" w:hAnsi="仿宋" w:eastAsia="仿宋" w:cs="仿宋"/>
          <w:sz w:val="24"/>
          <w:szCs w:val="24"/>
          <w:lang w:eastAsia="zh-CN"/>
        </w:rPr>
      </w:pPr>
      <w:r>
        <w:fldChar w:fldCharType="begin"/>
      </w:r>
      <w:r>
        <w:instrText xml:space="preserve"> HYPERLINK "file:///C:\\Users\\20672\\Desktop\\18.13.1.1" </w:instrText>
      </w:r>
      <w:r>
        <w:fldChar w:fldCharType="separate"/>
      </w:r>
      <w:r>
        <w:rPr>
          <w:rFonts w:ascii="仿宋" w:hAnsi="仿宋" w:eastAsia="仿宋" w:cs="仿宋"/>
          <w:spacing w:val="-1"/>
          <w:sz w:val="24"/>
          <w:szCs w:val="24"/>
          <w:lang w:eastAsia="zh-CN"/>
        </w:rPr>
        <w:t>18.13.1.1</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供应商之间协商响应报价</w:t>
      </w:r>
      <w:r>
        <w:rPr>
          <w:rFonts w:ascii="仿宋" w:hAnsi="仿宋" w:eastAsia="仿宋" w:cs="仿宋"/>
          <w:spacing w:val="-2"/>
          <w:sz w:val="24"/>
          <w:szCs w:val="24"/>
          <w:lang w:eastAsia="zh-CN"/>
        </w:rPr>
        <w:t>等响应文件的实质性内容；</w:t>
      </w:r>
    </w:p>
    <w:p w14:paraId="151AC055">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"file:///C:\\Users\\20672\\Desktop\\18.13.1.2" </w:instrText>
      </w:r>
      <w:r>
        <w:fldChar w:fldCharType="separate"/>
      </w:r>
      <w:r>
        <w:rPr>
          <w:rFonts w:ascii="仿宋" w:hAnsi="仿宋" w:eastAsia="仿宋" w:cs="仿宋"/>
          <w:spacing w:val="-2"/>
          <w:sz w:val="24"/>
          <w:szCs w:val="24"/>
          <w:lang w:eastAsia="zh-CN"/>
        </w:rPr>
        <w:t>18.13.1.2</w:t>
      </w:r>
      <w:r>
        <w:rPr>
          <w:rFonts w:ascii="仿宋" w:hAnsi="仿宋" w:eastAsia="仿宋" w:cs="仿宋"/>
          <w:spacing w:val="-2"/>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供应商之间约定成交供应商；</w:t>
      </w:r>
    </w:p>
    <w:p w14:paraId="3E513E11">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"file:///C:\\Users\\20672\\Desktop\\18.13.1.3" </w:instrText>
      </w:r>
      <w:r>
        <w:fldChar w:fldCharType="separate"/>
      </w:r>
      <w:r>
        <w:rPr>
          <w:rFonts w:ascii="仿宋" w:hAnsi="仿宋" w:eastAsia="仿宋" w:cs="仿宋"/>
          <w:spacing w:val="-2"/>
          <w:sz w:val="24"/>
          <w:szCs w:val="24"/>
          <w:lang w:eastAsia="zh-CN"/>
        </w:rPr>
        <w:t>18.13.1.3</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供应商之间约定部分供应商放弃报价或者成交；</w:t>
      </w:r>
    </w:p>
    <w:p w14:paraId="4DC6ED10">
      <w:pPr>
        <w:spacing w:before="179" w:line="291" w:lineRule="auto"/>
        <w:ind w:left="1" w:firstLine="489"/>
        <w:rPr>
          <w:rFonts w:hint="eastAsia" w:ascii="仿宋" w:hAnsi="仿宋" w:eastAsia="仿宋" w:cs="仿宋"/>
          <w:sz w:val="24"/>
          <w:szCs w:val="24"/>
          <w:lang w:eastAsia="zh-CN"/>
        </w:rPr>
      </w:pPr>
      <w:r>
        <w:fldChar w:fldCharType="begin"/>
      </w:r>
      <w:r>
        <w:instrText xml:space="preserve"> HYPERLINK "file:///C:\\Users\\20672\\Desktop\\18.13.1.4" </w:instrText>
      </w:r>
      <w:r>
        <w:fldChar w:fldCharType="separate"/>
      </w:r>
      <w:r>
        <w:rPr>
          <w:rFonts w:ascii="仿宋" w:hAnsi="仿宋" w:eastAsia="仿宋" w:cs="仿宋"/>
          <w:spacing w:val="-1"/>
          <w:sz w:val="24"/>
          <w:szCs w:val="24"/>
          <w:lang w:eastAsia="zh-CN"/>
        </w:rPr>
        <w:t>18.13.1.4</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属于同一集团、协会、商会等组织成员的供应商按照该组织要求协同报</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价；</w:t>
      </w:r>
    </w:p>
    <w:p w14:paraId="63816550">
      <w:pPr>
        <w:spacing w:before="180" w:line="219" w:lineRule="auto"/>
        <w:ind w:left="491"/>
        <w:rPr>
          <w:rFonts w:hint="eastAsia" w:ascii="仿宋" w:hAnsi="仿宋" w:eastAsia="仿宋" w:cs="仿宋"/>
          <w:sz w:val="24"/>
          <w:szCs w:val="24"/>
          <w:lang w:eastAsia="zh-CN"/>
        </w:rPr>
      </w:pPr>
      <w:r>
        <w:fldChar w:fldCharType="begin"/>
      </w:r>
      <w:r>
        <w:instrText xml:space="preserve"> HYPERLINK "file:///C:\\Users\\20672\\Desktop\\18.13.1.5" </w:instrText>
      </w:r>
      <w:r>
        <w:fldChar w:fldCharType="separate"/>
      </w:r>
      <w:r>
        <w:rPr>
          <w:rFonts w:ascii="仿宋" w:hAnsi="仿宋" w:eastAsia="仿宋" w:cs="仿宋"/>
          <w:spacing w:val="-1"/>
          <w:sz w:val="24"/>
          <w:szCs w:val="24"/>
          <w:lang w:eastAsia="zh-CN"/>
        </w:rPr>
        <w:t>18.13.1.5</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供应商之间为谋取中标或者排斥特定供应商而采取的其他</w:t>
      </w:r>
      <w:r>
        <w:rPr>
          <w:rFonts w:ascii="仿宋" w:hAnsi="仿宋" w:eastAsia="仿宋" w:cs="仿宋"/>
          <w:spacing w:val="-2"/>
          <w:sz w:val="24"/>
          <w:szCs w:val="24"/>
          <w:lang w:eastAsia="zh-CN"/>
        </w:rPr>
        <w:t>联合行动。</w:t>
      </w:r>
    </w:p>
    <w:p w14:paraId="76189A7B">
      <w:pPr>
        <w:spacing w:before="183" w:line="290" w:lineRule="auto"/>
        <w:ind w:firstLine="491"/>
        <w:rPr>
          <w:rFonts w:hint="eastAsia" w:ascii="仿宋" w:hAnsi="仿宋" w:eastAsia="仿宋" w:cs="仿宋"/>
          <w:sz w:val="24"/>
          <w:szCs w:val="24"/>
          <w:lang w:eastAsia="zh-CN"/>
        </w:rPr>
      </w:pPr>
      <w:r>
        <w:rPr>
          <w:rFonts w:ascii="仿宋" w:hAnsi="仿宋" w:eastAsia="仿宋" w:cs="仿宋"/>
          <w:spacing w:val="-1"/>
          <w:sz w:val="24"/>
          <w:szCs w:val="24"/>
          <w:lang w:eastAsia="zh-CN"/>
        </w:rPr>
        <w:t>18.13.2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有下列情形之一的，视为供应商相互串通报价，磋商小组应当出具违法违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规认定意见并作响应无效处理：</w:t>
      </w:r>
    </w:p>
    <w:p w14:paraId="28EB5A85">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"file:///C:\\Users\\20672\\Desktop\\18.13.2.1" </w:instrText>
      </w:r>
      <w:r>
        <w:fldChar w:fldCharType="separate"/>
      </w:r>
      <w:r>
        <w:rPr>
          <w:rFonts w:ascii="仿宋" w:hAnsi="仿宋" w:eastAsia="仿宋" w:cs="仿宋"/>
          <w:spacing w:val="-2"/>
          <w:sz w:val="24"/>
          <w:szCs w:val="24"/>
          <w:lang w:eastAsia="zh-CN"/>
        </w:rPr>
        <w:t>18.13.2.1</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不同供应商的响应文件由同一单位或者个人编制；</w:t>
      </w:r>
    </w:p>
    <w:p w14:paraId="67FC6147">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"file:///C:\\Users\\20672\\Desktop\\18.13.2.2" </w:instrText>
      </w:r>
      <w:r>
        <w:fldChar w:fldCharType="separate"/>
      </w:r>
      <w:r>
        <w:rPr>
          <w:rFonts w:ascii="仿宋" w:hAnsi="仿宋" w:eastAsia="仿宋" w:cs="仿宋"/>
          <w:spacing w:val="-2"/>
          <w:sz w:val="24"/>
          <w:szCs w:val="24"/>
          <w:lang w:eastAsia="zh-CN"/>
        </w:rPr>
        <w:t>18.13.2.2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不同供应商委托同一单位或者个人办理报价事宜；</w:t>
      </w:r>
    </w:p>
    <w:p w14:paraId="582CCD23">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"file:///C:\\Users\\20672\\Desktop\\18.13.2.3" </w:instrText>
      </w:r>
      <w:r>
        <w:fldChar w:fldCharType="separate"/>
      </w:r>
      <w:r>
        <w:rPr>
          <w:rFonts w:ascii="仿宋" w:hAnsi="仿宋" w:eastAsia="仿宋" w:cs="仿宋"/>
          <w:spacing w:val="-2"/>
          <w:sz w:val="24"/>
          <w:szCs w:val="24"/>
          <w:lang w:eastAsia="zh-CN"/>
        </w:rPr>
        <w:t>18.13.2.3</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不同供应商的响应文件载明的项目管理成员为同一人；</w:t>
      </w:r>
    </w:p>
    <w:p w14:paraId="49C6AA94">
      <w:pPr>
        <w:spacing w:before="180" w:line="220" w:lineRule="auto"/>
        <w:ind w:left="491"/>
        <w:rPr>
          <w:rFonts w:hint="eastAsia" w:ascii="仿宋" w:hAnsi="仿宋" w:eastAsia="仿宋" w:cs="仿宋"/>
          <w:sz w:val="24"/>
          <w:szCs w:val="24"/>
          <w:lang w:eastAsia="zh-CN"/>
        </w:rPr>
      </w:pPr>
      <w:r>
        <w:fldChar w:fldCharType="begin"/>
      </w:r>
      <w:r>
        <w:instrText xml:space="preserve"> HYPERLINK "file:///C:\\Users\\20672\\Desktop\\18.13.2.4" </w:instrText>
      </w:r>
      <w:r>
        <w:fldChar w:fldCharType="separate"/>
      </w:r>
      <w:r>
        <w:rPr>
          <w:rFonts w:ascii="仿宋" w:hAnsi="仿宋" w:eastAsia="仿宋" w:cs="仿宋"/>
          <w:spacing w:val="-1"/>
          <w:sz w:val="24"/>
          <w:szCs w:val="24"/>
          <w:lang w:eastAsia="zh-CN"/>
        </w:rPr>
        <w:t>18.13.2.4</w:t>
      </w:r>
      <w:r>
        <w:rPr>
          <w:rFonts w:ascii="仿宋" w:hAnsi="仿宋" w:eastAsia="仿宋" w:cs="仿宋"/>
          <w:spacing w:val="-1"/>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不同供应商的响应文件异常一致</w:t>
      </w:r>
      <w:r>
        <w:rPr>
          <w:rFonts w:ascii="仿宋" w:hAnsi="仿宋" w:eastAsia="仿宋" w:cs="仿宋"/>
          <w:spacing w:val="-2"/>
          <w:sz w:val="24"/>
          <w:szCs w:val="24"/>
          <w:lang w:eastAsia="zh-CN"/>
        </w:rPr>
        <w:t>或者响应报价呈规律性差异；</w:t>
      </w:r>
    </w:p>
    <w:p w14:paraId="658ADB10">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"file:///C:\\Users\\20672\\Desktop\\18.13.2.5" </w:instrText>
      </w:r>
      <w:r>
        <w:fldChar w:fldCharType="separate"/>
      </w:r>
      <w:r>
        <w:rPr>
          <w:rFonts w:ascii="仿宋" w:hAnsi="仿宋" w:eastAsia="仿宋" w:cs="仿宋"/>
          <w:spacing w:val="-2"/>
          <w:sz w:val="24"/>
          <w:szCs w:val="24"/>
          <w:lang w:eastAsia="zh-CN"/>
        </w:rPr>
        <w:t>18.13.2.5</w:t>
      </w:r>
      <w:r>
        <w:rPr>
          <w:rFonts w:ascii="仿宋" w:hAnsi="仿宋" w:eastAsia="仿宋" w:cs="仿宋"/>
          <w:spacing w:val="-2"/>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不同供应商的响应文件相互混装；</w:t>
      </w:r>
    </w:p>
    <w:p w14:paraId="1B02D2DA">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"file:///C:\\Users\\20672\\Desktop\\18.13.2.6" </w:instrText>
      </w:r>
      <w:r>
        <w:fldChar w:fldCharType="separate"/>
      </w:r>
      <w:r>
        <w:rPr>
          <w:rFonts w:ascii="仿宋" w:hAnsi="仿宋" w:eastAsia="仿宋" w:cs="仿宋"/>
          <w:spacing w:val="-2"/>
          <w:sz w:val="24"/>
          <w:szCs w:val="24"/>
          <w:lang w:eastAsia="zh-CN"/>
        </w:rPr>
        <w:t>18.13.2.6</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不同供应商的保证金从同一单位或者个人的账户转出。</w:t>
      </w:r>
    </w:p>
    <w:p w14:paraId="3C3F2220">
      <w:pPr>
        <w:spacing w:line="219" w:lineRule="auto"/>
        <w:rPr>
          <w:rFonts w:hint="eastAsia" w:ascii="仿宋" w:hAnsi="仿宋" w:eastAsia="仿宋" w:cs="仿宋"/>
          <w:sz w:val="24"/>
          <w:szCs w:val="24"/>
          <w:lang w:eastAsia="zh-CN"/>
        </w:rPr>
        <w:sectPr>
          <w:footerReference r:id="rId21" w:type="default"/>
          <w:pgSz w:w="11906" w:h="16839"/>
          <w:pgMar w:top="1431" w:right="1418" w:bottom="1180" w:left="1433" w:header="0" w:footer="1018" w:gutter="0"/>
          <w:cols w:space="720" w:num="1"/>
        </w:sectPr>
      </w:pPr>
    </w:p>
    <w:p w14:paraId="2E9A42E0">
      <w:pPr>
        <w:spacing w:before="101" w:line="219"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18.13.3</w:t>
      </w:r>
      <w:r>
        <w:rPr>
          <w:rFonts w:ascii="仿宋" w:hAnsi="仿宋" w:eastAsia="仿宋" w:cs="仿宋"/>
          <w:spacing w:val="-47"/>
          <w:sz w:val="24"/>
          <w:szCs w:val="24"/>
          <w:lang w:eastAsia="zh-CN"/>
        </w:rPr>
        <w:t xml:space="preserve"> </w:t>
      </w:r>
      <w:r>
        <w:rPr>
          <w:rFonts w:ascii="仿宋" w:hAnsi="仿宋" w:eastAsia="仿宋" w:cs="仿宋"/>
          <w:spacing w:val="-1"/>
          <w:sz w:val="24"/>
          <w:szCs w:val="24"/>
          <w:lang w:eastAsia="zh-CN"/>
        </w:rPr>
        <w:t>有下列情形之一的，属于采</w:t>
      </w:r>
      <w:r>
        <w:rPr>
          <w:rFonts w:ascii="仿宋" w:hAnsi="仿宋" w:eastAsia="仿宋" w:cs="仿宋"/>
          <w:spacing w:val="-2"/>
          <w:sz w:val="24"/>
          <w:szCs w:val="24"/>
          <w:lang w:eastAsia="zh-CN"/>
        </w:rPr>
        <w:t>购人与供应商串通报价：</w:t>
      </w:r>
    </w:p>
    <w:p w14:paraId="6F044837">
      <w:pPr>
        <w:spacing w:before="183" w:line="219" w:lineRule="auto"/>
        <w:ind w:left="491"/>
        <w:rPr>
          <w:rFonts w:hint="eastAsia" w:ascii="仿宋" w:hAnsi="仿宋" w:eastAsia="仿宋" w:cs="仿宋"/>
          <w:sz w:val="24"/>
          <w:szCs w:val="24"/>
          <w:lang w:eastAsia="zh-CN"/>
        </w:rPr>
      </w:pPr>
      <w:r>
        <w:fldChar w:fldCharType="begin"/>
      </w:r>
      <w:r>
        <w:instrText xml:space="preserve"> HYPERLINK "file:///C:\\Users\\20672\\Desktop\\18.13.3.1" </w:instrText>
      </w:r>
      <w:r>
        <w:fldChar w:fldCharType="separate"/>
      </w:r>
      <w:r>
        <w:rPr>
          <w:rFonts w:ascii="仿宋" w:hAnsi="仿宋" w:eastAsia="仿宋" w:cs="仿宋"/>
          <w:spacing w:val="-1"/>
          <w:sz w:val="24"/>
          <w:szCs w:val="24"/>
          <w:lang w:eastAsia="zh-CN"/>
        </w:rPr>
        <w:t>18.13.3.1</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采购人在开标前开启响应文件并将有关信息泄</w:t>
      </w:r>
      <w:r>
        <w:rPr>
          <w:rFonts w:ascii="仿宋" w:hAnsi="仿宋" w:eastAsia="仿宋" w:cs="仿宋"/>
          <w:spacing w:val="-2"/>
          <w:sz w:val="24"/>
          <w:szCs w:val="24"/>
          <w:lang w:eastAsia="zh-CN"/>
        </w:rPr>
        <w:t>露给其他供应商；</w:t>
      </w:r>
    </w:p>
    <w:p w14:paraId="125352B4">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"file:///C:\\Users\\20672\\Desktop\\18.13.3.2" </w:instrText>
      </w:r>
      <w:r>
        <w:fldChar w:fldCharType="separate"/>
      </w:r>
      <w:r>
        <w:rPr>
          <w:rFonts w:ascii="仿宋" w:hAnsi="仿宋" w:eastAsia="仿宋" w:cs="仿宋"/>
          <w:spacing w:val="-1"/>
          <w:sz w:val="24"/>
          <w:szCs w:val="24"/>
          <w:lang w:eastAsia="zh-CN"/>
        </w:rPr>
        <w:t>18.13.3.2</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采购人直接或者间接向供应商泄露标底、磋商</w:t>
      </w:r>
      <w:r>
        <w:rPr>
          <w:rFonts w:ascii="仿宋" w:hAnsi="仿宋" w:eastAsia="仿宋" w:cs="仿宋"/>
          <w:spacing w:val="-2"/>
          <w:sz w:val="24"/>
          <w:szCs w:val="24"/>
          <w:lang w:eastAsia="zh-CN"/>
        </w:rPr>
        <w:t>小组成员等信息；</w:t>
      </w:r>
    </w:p>
    <w:p w14:paraId="21988C73">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"file:///C:\\Users\\20672\\Desktop\\18.13.3.3" </w:instrText>
      </w:r>
      <w:r>
        <w:fldChar w:fldCharType="separate"/>
      </w:r>
      <w:r>
        <w:rPr>
          <w:rFonts w:ascii="仿宋" w:hAnsi="仿宋" w:eastAsia="仿宋" w:cs="仿宋"/>
          <w:spacing w:val="-1"/>
          <w:sz w:val="24"/>
          <w:szCs w:val="24"/>
          <w:lang w:eastAsia="zh-CN"/>
        </w:rPr>
        <w:t>18.13.3.3</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w:t>
      </w:r>
      <w:r>
        <w:rPr>
          <w:rFonts w:ascii="仿宋" w:hAnsi="仿宋" w:eastAsia="仿宋" w:cs="仿宋"/>
          <w:spacing w:val="-2"/>
          <w:sz w:val="24"/>
          <w:szCs w:val="24"/>
          <w:lang w:eastAsia="zh-CN"/>
        </w:rPr>
        <w:t>应商压低或者抬高响应报价；</w:t>
      </w:r>
    </w:p>
    <w:p w14:paraId="7450CF12">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"file:///C:\\Users\\20672\\Desktop\\18.13.3.4" </w:instrText>
      </w:r>
      <w:r>
        <w:fldChar w:fldCharType="separate"/>
      </w:r>
      <w:r>
        <w:rPr>
          <w:rFonts w:ascii="仿宋" w:hAnsi="仿宋" w:eastAsia="仿宋" w:cs="仿宋"/>
          <w:spacing w:val="-2"/>
          <w:sz w:val="24"/>
          <w:szCs w:val="24"/>
          <w:lang w:eastAsia="zh-CN"/>
        </w:rPr>
        <w:t>18.13.3.4</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采购人授意供应商撤换、修改响应文件；</w:t>
      </w:r>
    </w:p>
    <w:p w14:paraId="5B24E7B0">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"file:///C:\\Users\\20672\\Desktop\\18.13.3.5" </w:instrText>
      </w:r>
      <w:r>
        <w:fldChar w:fldCharType="separate"/>
      </w:r>
      <w:r>
        <w:rPr>
          <w:rFonts w:ascii="仿宋" w:hAnsi="仿宋" w:eastAsia="仿宋" w:cs="仿宋"/>
          <w:spacing w:val="-1"/>
          <w:sz w:val="24"/>
          <w:szCs w:val="24"/>
          <w:lang w:eastAsia="zh-CN"/>
        </w:rPr>
        <w:t>18.13.3.5</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采购人明示或者暗示供应商为特</w:t>
      </w:r>
      <w:r>
        <w:rPr>
          <w:rFonts w:ascii="仿宋" w:hAnsi="仿宋" w:eastAsia="仿宋" w:cs="仿宋"/>
          <w:spacing w:val="-2"/>
          <w:sz w:val="24"/>
          <w:szCs w:val="24"/>
          <w:lang w:eastAsia="zh-CN"/>
        </w:rPr>
        <w:t>定供应商中标提供方便；</w:t>
      </w:r>
    </w:p>
    <w:p w14:paraId="31D93869">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"file:///C:\\Users\\20672\\Desktop\\18.13.3.6" </w:instrText>
      </w:r>
      <w:r>
        <w:fldChar w:fldCharType="separate"/>
      </w:r>
      <w:r>
        <w:rPr>
          <w:rFonts w:ascii="仿宋" w:hAnsi="仿宋" w:eastAsia="仿宋" w:cs="仿宋"/>
          <w:spacing w:val="-1"/>
          <w:sz w:val="24"/>
          <w:szCs w:val="24"/>
          <w:lang w:eastAsia="zh-CN"/>
        </w:rPr>
        <w:t>18.13.3.6</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采购人与供应商为谋求特定供应商中标而采取</w:t>
      </w:r>
      <w:r>
        <w:rPr>
          <w:rFonts w:ascii="仿宋" w:hAnsi="仿宋" w:eastAsia="仿宋" w:cs="仿宋"/>
          <w:spacing w:val="-2"/>
          <w:sz w:val="24"/>
          <w:szCs w:val="24"/>
          <w:lang w:eastAsia="zh-CN"/>
        </w:rPr>
        <w:t>的其他串通行为。</w:t>
      </w:r>
    </w:p>
    <w:p w14:paraId="7555D614">
      <w:pPr>
        <w:spacing w:before="184" w:line="345" w:lineRule="auto"/>
        <w:ind w:left="1"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在开标、评审过程中发现以上违法违规情形的，首先由磋商小组作出认定，对认定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确有以上违法违规情形的供应商，按无效报价处理，再进入正常评审程序。</w:t>
      </w:r>
    </w:p>
    <w:p w14:paraId="7902B778">
      <w:pPr>
        <w:spacing w:before="38" w:line="225"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违规处理</w:t>
      </w:r>
    </w:p>
    <w:p w14:paraId="784580AF">
      <w:pPr>
        <w:spacing w:before="176" w:line="345" w:lineRule="auto"/>
        <w:ind w:left="7"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供应商有下列情形之一的，列入不良行为记录名单，在一至三年内禁止参加阿克苏</w:t>
      </w:r>
      <w:r>
        <w:rPr>
          <w:rFonts w:ascii="仿宋" w:hAnsi="仿宋" w:eastAsia="仿宋" w:cs="仿宋"/>
          <w:spacing w:val="3"/>
          <w:sz w:val="24"/>
          <w:szCs w:val="24"/>
          <w:lang w:eastAsia="zh-CN"/>
        </w:rPr>
        <w:t xml:space="preserve"> </w:t>
      </w:r>
      <w:r>
        <w:rPr>
          <w:rFonts w:ascii="仿宋" w:hAnsi="仿宋" w:eastAsia="仿宋" w:cs="仿宋"/>
          <w:spacing w:val="-3"/>
          <w:sz w:val="24"/>
          <w:szCs w:val="24"/>
          <w:lang w:eastAsia="zh-CN"/>
        </w:rPr>
        <w:t>市政府采购活动：</w:t>
      </w:r>
    </w:p>
    <w:p w14:paraId="1D66B0CA">
      <w:pPr>
        <w:spacing w:before="39"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18.14.1</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提供虚假报价材料谋取中标、成交的；</w:t>
      </w:r>
    </w:p>
    <w:p w14:paraId="0798E890">
      <w:pPr>
        <w:spacing w:before="182"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采取不正当手段诋毁、排挤其他供应商的；</w:t>
      </w:r>
    </w:p>
    <w:p w14:paraId="101E921D">
      <w:pPr>
        <w:spacing w:before="105"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18.14.3</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与采购人、其他供应商或者采购代理机构恶意串通的；</w:t>
      </w:r>
    </w:p>
    <w:p w14:paraId="7FD8260B">
      <w:pPr>
        <w:spacing w:before="160" w:line="228" w:lineRule="auto"/>
        <w:ind w:left="569"/>
        <w:outlineLvl w:val="2"/>
        <w:rPr>
          <w:rFonts w:hint="eastAsia" w:ascii="楷体" w:hAnsi="楷体" w:eastAsia="楷体" w:cs="楷体"/>
          <w:sz w:val="28"/>
          <w:szCs w:val="28"/>
          <w:lang w:eastAsia="zh-CN"/>
        </w:rPr>
      </w:pPr>
      <w:bookmarkStart w:id="48" w:name="bookmark49"/>
      <w:bookmarkEnd w:id="48"/>
      <w:bookmarkStart w:id="49" w:name="bookmark50"/>
      <w:bookmarkEnd w:id="49"/>
      <w:r>
        <w:rPr>
          <w:rFonts w:ascii="楷体" w:hAnsi="楷体" w:eastAsia="楷体" w:cs="楷体"/>
          <w:spacing w:val="-5"/>
          <w:sz w:val="28"/>
          <w:szCs w:val="28"/>
          <w:lang w:eastAsia="zh-CN"/>
        </w:rPr>
        <w:t>19.质疑</w:t>
      </w:r>
    </w:p>
    <w:p w14:paraId="22386717">
      <w:pPr>
        <w:spacing w:before="223" w:line="314"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19.1</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参加本次政府采购活动的供应商认为采购文件、采购过程和成交</w:t>
      </w:r>
      <w:r>
        <w:rPr>
          <w:rFonts w:ascii="仿宋" w:hAnsi="仿宋" w:eastAsia="仿宋" w:cs="仿宋"/>
          <w:spacing w:val="-5"/>
          <w:sz w:val="24"/>
          <w:szCs w:val="24"/>
          <w:lang w:eastAsia="zh-CN"/>
        </w:rPr>
        <w:t>结果使自己的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权益受到损害的，可以在知道或者应知道其权益受到损害之日起</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个工作日内，以书面</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形式向采购人或者采购代理机构提出质疑。</w:t>
      </w:r>
    </w:p>
    <w:p w14:paraId="68D790D4">
      <w:pPr>
        <w:spacing w:before="179"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质疑书内容应包括以下主要内容：</w:t>
      </w:r>
    </w:p>
    <w:p w14:paraId="30DC0D0D">
      <w:pPr>
        <w:spacing w:before="179"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质疑人的名称、地址、电话等；</w:t>
      </w:r>
    </w:p>
    <w:p w14:paraId="04ED851E">
      <w:pPr>
        <w:spacing w:before="181"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19.2.2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具体的质疑事项、证据以及法律、法规依据；</w:t>
      </w:r>
    </w:p>
    <w:p w14:paraId="271877C3">
      <w:pPr>
        <w:spacing w:before="179" w:line="223" w:lineRule="auto"/>
        <w:ind w:left="491"/>
        <w:rPr>
          <w:rFonts w:hint="eastAsia" w:ascii="仿宋" w:hAnsi="仿宋" w:eastAsia="仿宋" w:cs="仿宋"/>
          <w:sz w:val="24"/>
          <w:szCs w:val="24"/>
          <w:lang w:eastAsia="zh-CN"/>
        </w:rPr>
      </w:pPr>
      <w:r>
        <w:rPr>
          <w:rFonts w:ascii="仿宋" w:hAnsi="仿宋" w:eastAsia="仿宋" w:cs="仿宋"/>
          <w:spacing w:val="-8"/>
          <w:sz w:val="24"/>
          <w:szCs w:val="24"/>
          <w:lang w:eastAsia="zh-CN"/>
        </w:rPr>
        <w:t>19.2.3</w:t>
      </w:r>
      <w:r>
        <w:rPr>
          <w:rFonts w:ascii="仿宋" w:hAnsi="仿宋" w:eastAsia="仿宋" w:cs="仿宋"/>
          <w:spacing w:val="-42"/>
          <w:sz w:val="24"/>
          <w:szCs w:val="24"/>
          <w:lang w:eastAsia="zh-CN"/>
        </w:rPr>
        <w:t xml:space="preserve"> </w:t>
      </w:r>
      <w:r>
        <w:rPr>
          <w:rFonts w:ascii="仿宋" w:hAnsi="仿宋" w:eastAsia="仿宋" w:cs="仿宋"/>
          <w:spacing w:val="-8"/>
          <w:sz w:val="24"/>
          <w:szCs w:val="24"/>
          <w:lang w:eastAsia="zh-CN"/>
        </w:rPr>
        <w:t>提出质疑的</w:t>
      </w:r>
      <w:r>
        <w:rPr>
          <w:rFonts w:ascii="仿宋" w:hAnsi="仿宋" w:eastAsia="仿宋" w:cs="仿宋"/>
          <w:spacing w:val="-54"/>
          <w:sz w:val="24"/>
          <w:szCs w:val="24"/>
          <w:lang w:eastAsia="zh-CN"/>
        </w:rPr>
        <w:t xml:space="preserve"> </w:t>
      </w:r>
      <w:r>
        <w:rPr>
          <w:rFonts w:ascii="仿宋" w:hAnsi="仿宋" w:eastAsia="仿宋" w:cs="仿宋"/>
          <w:spacing w:val="-8"/>
          <w:sz w:val="24"/>
          <w:szCs w:val="24"/>
          <w:lang w:eastAsia="zh-CN"/>
        </w:rPr>
        <w:t>日期。</w:t>
      </w:r>
    </w:p>
    <w:p w14:paraId="70B73F97">
      <w:pPr>
        <w:spacing w:before="179" w:line="314" w:lineRule="auto"/>
        <w:ind w:left="1"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19.3</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质疑书应当署名，一式叁份。由法定代表人或者主要负责人</w:t>
      </w:r>
      <w:r>
        <w:rPr>
          <w:rFonts w:ascii="仿宋" w:hAnsi="仿宋" w:eastAsia="仿宋" w:cs="仿宋"/>
          <w:spacing w:val="-5"/>
          <w:sz w:val="24"/>
          <w:szCs w:val="24"/>
          <w:lang w:eastAsia="zh-CN"/>
        </w:rPr>
        <w:t>签字并加盖公章后</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生效。代理人办理质疑事务时，还应当提交授权委托书，授权委托书应当载明代理的具</w:t>
      </w:r>
      <w:r>
        <w:rPr>
          <w:rFonts w:ascii="仿宋" w:hAnsi="仿宋" w:eastAsia="仿宋" w:cs="仿宋"/>
          <w:spacing w:val="7"/>
          <w:sz w:val="24"/>
          <w:szCs w:val="24"/>
          <w:lang w:eastAsia="zh-CN"/>
        </w:rPr>
        <w:t xml:space="preserve"> </w:t>
      </w:r>
      <w:r>
        <w:rPr>
          <w:rFonts w:ascii="仿宋" w:hAnsi="仿宋" w:eastAsia="仿宋" w:cs="仿宋"/>
          <w:spacing w:val="-1"/>
          <w:sz w:val="24"/>
          <w:szCs w:val="24"/>
          <w:lang w:eastAsia="zh-CN"/>
        </w:rPr>
        <w:t>体权限和事项。否则采购人或者采购代理机构不予受理。</w:t>
      </w:r>
    </w:p>
    <w:p w14:paraId="410F7632">
      <w:pPr>
        <w:spacing w:before="178" w:line="292" w:lineRule="auto"/>
        <w:ind w:left="30" w:firstLine="461"/>
        <w:rPr>
          <w:rFonts w:hint="eastAsia" w:ascii="仿宋" w:hAnsi="仿宋" w:eastAsia="仿宋" w:cs="仿宋"/>
          <w:sz w:val="24"/>
          <w:szCs w:val="24"/>
          <w:lang w:eastAsia="zh-CN"/>
        </w:rPr>
      </w:pPr>
      <w:r>
        <w:rPr>
          <w:rFonts w:ascii="仿宋" w:hAnsi="仿宋" w:eastAsia="仿宋" w:cs="仿宋"/>
          <w:spacing w:val="-4"/>
          <w:sz w:val="24"/>
          <w:szCs w:val="24"/>
          <w:lang w:eastAsia="zh-CN"/>
        </w:rPr>
        <w:t>19.4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除书面形式外，其他任何方式的质疑，采购人或</w:t>
      </w:r>
      <w:r>
        <w:rPr>
          <w:rFonts w:ascii="仿宋" w:hAnsi="仿宋" w:eastAsia="仿宋" w:cs="仿宋"/>
          <w:spacing w:val="-5"/>
          <w:sz w:val="24"/>
          <w:szCs w:val="24"/>
          <w:lang w:eastAsia="zh-CN"/>
        </w:rPr>
        <w:t>者采购代理机构均不予接受和</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回复。</w:t>
      </w:r>
    </w:p>
    <w:p w14:paraId="09363D33">
      <w:pPr>
        <w:spacing w:before="177" w:line="291" w:lineRule="auto"/>
        <w:ind w:left="5" w:firstLine="485"/>
        <w:rPr>
          <w:rFonts w:hint="eastAsia" w:ascii="仿宋" w:hAnsi="仿宋" w:eastAsia="仿宋" w:cs="仿宋"/>
          <w:sz w:val="24"/>
          <w:szCs w:val="24"/>
          <w:lang w:eastAsia="zh-CN"/>
        </w:rPr>
      </w:pPr>
      <w:r>
        <w:rPr>
          <w:rFonts w:ascii="仿宋" w:hAnsi="仿宋" w:eastAsia="仿宋" w:cs="仿宋"/>
          <w:spacing w:val="-5"/>
          <w:sz w:val="24"/>
          <w:szCs w:val="24"/>
          <w:lang w:eastAsia="zh-CN"/>
        </w:rPr>
        <w:t>19.5</w:t>
      </w:r>
      <w:r>
        <w:rPr>
          <w:rFonts w:ascii="仿宋" w:hAnsi="仿宋" w:eastAsia="仿宋" w:cs="仿宋"/>
          <w:spacing w:val="-39"/>
          <w:sz w:val="24"/>
          <w:szCs w:val="24"/>
          <w:lang w:eastAsia="zh-CN"/>
        </w:rPr>
        <w:t xml:space="preserve"> </w:t>
      </w:r>
      <w:r>
        <w:rPr>
          <w:rFonts w:ascii="仿宋" w:hAnsi="仿宋" w:eastAsia="仿宋" w:cs="仿宋"/>
          <w:spacing w:val="-5"/>
          <w:sz w:val="24"/>
          <w:szCs w:val="24"/>
          <w:lang w:eastAsia="zh-CN"/>
        </w:rPr>
        <w:t>采购人或者采购代理机构在收到质疑书后</w:t>
      </w:r>
      <w:r>
        <w:rPr>
          <w:rFonts w:ascii="仿宋" w:hAnsi="仿宋" w:eastAsia="仿宋" w:cs="仿宋"/>
          <w:spacing w:val="-46"/>
          <w:sz w:val="24"/>
          <w:szCs w:val="24"/>
          <w:lang w:eastAsia="zh-CN"/>
        </w:rPr>
        <w:t xml:space="preserve"> </w:t>
      </w:r>
      <w:r>
        <w:rPr>
          <w:rFonts w:ascii="仿宋" w:hAnsi="仿宋" w:eastAsia="仿宋" w:cs="仿宋"/>
          <w:spacing w:val="-5"/>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个工作日内做出书面答复，并以书</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面形式通知质疑人和其他有关供应商，但答复不得涉及商业秘密。</w:t>
      </w:r>
    </w:p>
    <w:p w14:paraId="3135E0F8">
      <w:pPr>
        <w:spacing w:line="291" w:lineRule="auto"/>
        <w:rPr>
          <w:rFonts w:hint="eastAsia" w:ascii="仿宋" w:hAnsi="仿宋" w:eastAsia="仿宋" w:cs="仿宋"/>
          <w:sz w:val="24"/>
          <w:szCs w:val="24"/>
          <w:lang w:eastAsia="zh-CN"/>
        </w:rPr>
        <w:sectPr>
          <w:footerReference r:id="rId22" w:type="default"/>
          <w:pgSz w:w="11906" w:h="16839"/>
          <w:pgMar w:top="1431" w:right="1418" w:bottom="1180" w:left="1433" w:header="0" w:footer="1018" w:gutter="0"/>
          <w:cols w:space="720" w:num="1"/>
        </w:sectPr>
      </w:pPr>
    </w:p>
    <w:p w14:paraId="416A662A">
      <w:pPr>
        <w:spacing w:before="100" w:line="344" w:lineRule="auto"/>
        <w:ind w:right="10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19.6</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质疑人对采购人、采购代理机构的答复不满意或者采购人、</w:t>
      </w:r>
      <w:r>
        <w:rPr>
          <w:rFonts w:ascii="仿宋" w:hAnsi="仿宋" w:eastAsia="仿宋" w:cs="仿宋"/>
          <w:spacing w:val="-5"/>
          <w:sz w:val="24"/>
          <w:szCs w:val="24"/>
          <w:lang w:eastAsia="zh-CN"/>
        </w:rPr>
        <w:t>采购代理机构未在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规定的时间内做出答复的，可以在答复期满后</w:t>
      </w:r>
      <w:r>
        <w:rPr>
          <w:rFonts w:ascii="仿宋" w:hAnsi="仿宋" w:eastAsia="仿宋" w:cs="仿宋"/>
          <w:spacing w:val="-19"/>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个工作日内向同级监管部门投诉。</w:t>
      </w:r>
    </w:p>
    <w:p w14:paraId="29DE2517">
      <w:pPr>
        <w:spacing w:before="98" w:line="224" w:lineRule="auto"/>
        <w:ind w:left="552"/>
        <w:outlineLvl w:val="2"/>
        <w:rPr>
          <w:rFonts w:hint="eastAsia" w:ascii="楷体" w:hAnsi="楷体" w:eastAsia="楷体" w:cs="楷体"/>
          <w:sz w:val="28"/>
          <w:szCs w:val="28"/>
          <w:lang w:eastAsia="zh-CN"/>
        </w:rPr>
      </w:pPr>
      <w:bookmarkStart w:id="50" w:name="bookmark52"/>
      <w:bookmarkEnd w:id="50"/>
      <w:bookmarkStart w:id="51" w:name="bookmark51"/>
      <w:bookmarkEnd w:id="51"/>
      <w:r>
        <w:rPr>
          <w:rFonts w:ascii="楷体" w:hAnsi="楷体" w:eastAsia="楷体" w:cs="楷体"/>
          <w:spacing w:val="-2"/>
          <w:sz w:val="28"/>
          <w:szCs w:val="28"/>
          <w:lang w:eastAsia="zh-CN"/>
        </w:rPr>
        <w:t>20.投诉</w:t>
      </w:r>
    </w:p>
    <w:p w14:paraId="4A419B67">
      <w:pPr>
        <w:spacing w:before="225" w:line="354" w:lineRule="auto"/>
        <w:ind w:firstLine="475"/>
        <w:rPr>
          <w:rFonts w:hint="eastAsia" w:ascii="仿宋" w:hAnsi="仿宋" w:eastAsia="仿宋" w:cs="仿宋"/>
          <w:sz w:val="24"/>
          <w:szCs w:val="24"/>
          <w:lang w:eastAsia="zh-CN"/>
        </w:rPr>
      </w:pPr>
      <w:r>
        <w:rPr>
          <w:rFonts w:ascii="仿宋" w:hAnsi="仿宋" w:eastAsia="仿宋" w:cs="仿宋"/>
          <w:spacing w:val="-7"/>
          <w:sz w:val="24"/>
          <w:szCs w:val="24"/>
          <w:lang w:eastAsia="zh-CN"/>
        </w:rPr>
        <w:t>20.1</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按照《中华人民共和国政府采购法》、财政部《政府采购供应商投诉处理办法》</w:t>
      </w:r>
      <w:r>
        <w:rPr>
          <w:rFonts w:ascii="仿宋" w:hAnsi="仿宋" w:eastAsia="仿宋" w:cs="仿宋"/>
          <w:sz w:val="24"/>
          <w:szCs w:val="24"/>
          <w:lang w:eastAsia="zh-CN"/>
        </w:rPr>
        <w:t xml:space="preserve"> （第</w:t>
      </w:r>
      <w:r>
        <w:rPr>
          <w:rFonts w:ascii="仿宋" w:hAnsi="仿宋" w:eastAsia="仿宋" w:cs="仿宋"/>
          <w:spacing w:val="-32"/>
          <w:sz w:val="24"/>
          <w:szCs w:val="24"/>
          <w:lang w:eastAsia="zh-CN"/>
        </w:rPr>
        <w:t xml:space="preserve"> </w:t>
      </w:r>
      <w:r>
        <w:rPr>
          <w:rFonts w:ascii="仿宋" w:hAnsi="仿宋" w:eastAsia="仿宋" w:cs="仿宋"/>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z w:val="24"/>
          <w:szCs w:val="24"/>
          <w:lang w:eastAsia="zh-CN"/>
        </w:rPr>
        <w:t xml:space="preserve">号令）和财政部《关于加强政府采购供应商投诉受理审查工作的通知》（财库  </w:t>
      </w:r>
      <w:r>
        <w:rPr>
          <w:rFonts w:ascii="仿宋" w:hAnsi="仿宋" w:eastAsia="仿宋" w:cs="仿宋"/>
          <w:spacing w:val="-1"/>
          <w:sz w:val="24"/>
          <w:szCs w:val="24"/>
          <w:lang w:eastAsia="zh-CN"/>
        </w:rPr>
        <w:t>〔2007〕1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号）文件以及相关的法律、法规及规定，质疑人对采购人、采购代理机构的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答复不满意或者采购人、采购代理机构未在规定的时间内做出答复的，可以在答复期满</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rPr>
        <w:t>后</w:t>
      </w:r>
      <w:r>
        <w:rPr>
          <w:rFonts w:ascii="仿宋" w:hAnsi="仿宋" w:eastAsia="仿宋" w:cs="仿宋"/>
          <w:spacing w:val="-2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个工作日内向同级监管部门投诉。</w:t>
      </w:r>
    </w:p>
    <w:p w14:paraId="51F39329">
      <w:pPr>
        <w:spacing w:before="40"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投诉人提起投诉应符合下列条件：</w:t>
      </w:r>
    </w:p>
    <w:p w14:paraId="08617672">
      <w:pPr>
        <w:spacing w:before="182" w:line="222"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投诉人是参与所投诉政府采购活动的供应</w:t>
      </w:r>
      <w:r>
        <w:rPr>
          <w:rFonts w:ascii="仿宋" w:hAnsi="仿宋" w:eastAsia="仿宋" w:cs="仿宋"/>
          <w:spacing w:val="-2"/>
          <w:sz w:val="24"/>
          <w:szCs w:val="24"/>
          <w:lang w:eastAsia="zh-CN"/>
        </w:rPr>
        <w:t>商；</w:t>
      </w:r>
    </w:p>
    <w:p w14:paraId="1E09B222">
      <w:pPr>
        <w:spacing w:before="179"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提起投诉前已依法进行质疑；</w:t>
      </w:r>
    </w:p>
    <w:p w14:paraId="75037719">
      <w:pPr>
        <w:spacing w:before="181" w:line="291" w:lineRule="auto"/>
        <w:ind w:left="5" w:right="105" w:firstLine="470"/>
        <w:rPr>
          <w:rFonts w:hint="eastAsia" w:ascii="仿宋" w:hAnsi="仿宋" w:eastAsia="仿宋" w:cs="仿宋"/>
          <w:sz w:val="24"/>
          <w:szCs w:val="24"/>
          <w:lang w:eastAsia="zh-CN"/>
        </w:rPr>
      </w:pPr>
      <w:r>
        <w:rPr>
          <w:rFonts w:ascii="仿宋" w:hAnsi="仿宋" w:eastAsia="仿宋" w:cs="仿宋"/>
          <w:spacing w:val="-1"/>
          <w:sz w:val="24"/>
          <w:szCs w:val="24"/>
          <w:lang w:eastAsia="zh-CN"/>
        </w:rPr>
        <w:t>20.2.3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投诉书内容符合财政部《政府采购供应商</w:t>
      </w:r>
      <w:r>
        <w:rPr>
          <w:rFonts w:ascii="仿宋" w:hAnsi="仿宋" w:eastAsia="仿宋" w:cs="仿宋"/>
          <w:spacing w:val="-2"/>
          <w:sz w:val="24"/>
          <w:szCs w:val="24"/>
          <w:lang w:eastAsia="zh-CN"/>
        </w:rPr>
        <w:t>投诉处理办法》（第</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号令）规</w:t>
      </w:r>
      <w:r>
        <w:rPr>
          <w:rFonts w:ascii="仿宋" w:hAnsi="仿宋" w:eastAsia="仿宋" w:cs="仿宋"/>
          <w:sz w:val="24"/>
          <w:szCs w:val="24"/>
          <w:lang w:eastAsia="zh-CN"/>
        </w:rPr>
        <w:t xml:space="preserve"> </w:t>
      </w:r>
      <w:r>
        <w:rPr>
          <w:rFonts w:ascii="仿宋" w:hAnsi="仿宋" w:eastAsia="仿宋" w:cs="仿宋"/>
          <w:spacing w:val="-11"/>
          <w:sz w:val="24"/>
          <w:szCs w:val="24"/>
          <w:lang w:eastAsia="zh-CN"/>
        </w:rPr>
        <w:t>定；</w:t>
      </w:r>
    </w:p>
    <w:p w14:paraId="20FCF57E">
      <w:pPr>
        <w:spacing w:before="179" w:line="219"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在投诉有效期限内提起投诉；</w:t>
      </w:r>
    </w:p>
    <w:p w14:paraId="23629C8C">
      <w:pPr>
        <w:spacing w:before="183"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20.2.5</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属于本财政部门管辖；</w:t>
      </w:r>
    </w:p>
    <w:p w14:paraId="191C5C10">
      <w:pPr>
        <w:spacing w:before="180" w:line="222" w:lineRule="auto"/>
        <w:ind w:left="476"/>
        <w:rPr>
          <w:rFonts w:hint="eastAsia" w:ascii="仿宋" w:hAnsi="仿宋" w:eastAsia="仿宋" w:cs="仿宋"/>
          <w:sz w:val="24"/>
          <w:szCs w:val="24"/>
          <w:lang w:eastAsia="zh-CN"/>
        </w:rPr>
      </w:pPr>
      <w:r>
        <w:rPr>
          <w:rFonts w:ascii="仿宋" w:hAnsi="仿宋" w:eastAsia="仿宋" w:cs="仿宋"/>
          <w:spacing w:val="-3"/>
          <w:sz w:val="24"/>
          <w:szCs w:val="24"/>
          <w:lang w:eastAsia="zh-CN"/>
        </w:rPr>
        <w:t>20.2.6 同一投诉事项未经财政部门投诉处理；</w:t>
      </w:r>
    </w:p>
    <w:p w14:paraId="700483F0">
      <w:pPr>
        <w:spacing w:before="180"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20.2.7</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法律法规规定的其他条件。</w:t>
      </w:r>
    </w:p>
    <w:p w14:paraId="78467BE1">
      <w:pPr>
        <w:spacing w:before="180" w:line="291" w:lineRule="auto"/>
        <w:ind w:right="105" w:firstLine="475"/>
        <w:rPr>
          <w:rFonts w:hint="eastAsia" w:ascii="仿宋" w:hAnsi="仿宋" w:eastAsia="仿宋" w:cs="仿宋"/>
          <w:sz w:val="24"/>
          <w:szCs w:val="24"/>
          <w:lang w:eastAsia="zh-CN"/>
        </w:rPr>
      </w:pPr>
      <w:r>
        <w:rPr>
          <w:rFonts w:ascii="仿宋" w:hAnsi="仿宋" w:eastAsia="仿宋" w:cs="仿宋"/>
          <w:spacing w:val="-4"/>
          <w:sz w:val="24"/>
          <w:szCs w:val="24"/>
          <w:lang w:eastAsia="zh-CN"/>
        </w:rPr>
        <w:t>20.3</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投诉人投诉时，应当提交投诉书，并按照被投诉采购人、采购代理机构和与投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诉事项有关的供应商数量提供投诉书的副本。</w:t>
      </w:r>
    </w:p>
    <w:p w14:paraId="430B63F2">
      <w:pPr>
        <w:spacing w:before="179"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投诉书应当包括以下主要内容：</w:t>
      </w:r>
    </w:p>
    <w:p w14:paraId="27060279">
      <w:pPr>
        <w:spacing w:before="179" w:line="221"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投诉人和被投诉人的名称、地址、电</w:t>
      </w:r>
      <w:r>
        <w:rPr>
          <w:rFonts w:ascii="仿宋" w:hAnsi="仿宋" w:eastAsia="仿宋" w:cs="仿宋"/>
          <w:spacing w:val="-2"/>
          <w:sz w:val="24"/>
          <w:szCs w:val="24"/>
          <w:lang w:eastAsia="zh-CN"/>
        </w:rPr>
        <w:t>话等；</w:t>
      </w:r>
    </w:p>
    <w:p w14:paraId="2C99A158">
      <w:pPr>
        <w:spacing w:before="182"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具体的投诉事宜以及事实依据；</w:t>
      </w:r>
    </w:p>
    <w:p w14:paraId="1CCF6817">
      <w:pPr>
        <w:spacing w:before="179" w:line="220"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20.4.3</w:t>
      </w:r>
      <w:r>
        <w:rPr>
          <w:rFonts w:ascii="仿宋" w:hAnsi="仿宋" w:eastAsia="仿宋" w:cs="仿宋"/>
          <w:spacing w:val="-23"/>
          <w:sz w:val="24"/>
          <w:szCs w:val="24"/>
          <w:lang w:eastAsia="zh-CN"/>
        </w:rPr>
        <w:t xml:space="preserve"> </w:t>
      </w:r>
      <w:r>
        <w:rPr>
          <w:rFonts w:ascii="仿宋" w:hAnsi="仿宋" w:eastAsia="仿宋" w:cs="仿宋"/>
          <w:spacing w:val="-2"/>
          <w:sz w:val="24"/>
          <w:szCs w:val="24"/>
          <w:lang w:eastAsia="zh-CN"/>
        </w:rPr>
        <w:t>质疑书和质疑答复情况以及相关证明材料；</w:t>
      </w:r>
    </w:p>
    <w:p w14:paraId="5BD8F9E5">
      <w:pPr>
        <w:spacing w:before="182" w:line="222" w:lineRule="auto"/>
        <w:ind w:left="476"/>
        <w:rPr>
          <w:rFonts w:hint="eastAsia" w:ascii="仿宋" w:hAnsi="仿宋" w:eastAsia="仿宋" w:cs="仿宋"/>
          <w:sz w:val="24"/>
          <w:szCs w:val="24"/>
          <w:lang w:eastAsia="zh-CN"/>
        </w:rPr>
      </w:pPr>
      <w:r>
        <w:rPr>
          <w:rFonts w:ascii="仿宋" w:hAnsi="仿宋" w:eastAsia="仿宋" w:cs="仿宋"/>
          <w:spacing w:val="-7"/>
          <w:sz w:val="24"/>
          <w:szCs w:val="24"/>
          <w:lang w:eastAsia="zh-CN"/>
        </w:rPr>
        <w:t>20.4.4</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rPr>
        <w:t>提起投诉的</w:t>
      </w:r>
      <w:r>
        <w:rPr>
          <w:rFonts w:ascii="仿宋" w:hAnsi="仿宋" w:eastAsia="仿宋" w:cs="仿宋"/>
          <w:spacing w:val="-54"/>
          <w:sz w:val="24"/>
          <w:szCs w:val="24"/>
          <w:lang w:eastAsia="zh-CN"/>
        </w:rPr>
        <w:t xml:space="preserve"> </w:t>
      </w:r>
      <w:r>
        <w:rPr>
          <w:rFonts w:ascii="仿宋" w:hAnsi="仿宋" w:eastAsia="仿宋" w:cs="仿宋"/>
          <w:spacing w:val="-7"/>
          <w:sz w:val="24"/>
          <w:szCs w:val="24"/>
          <w:lang w:eastAsia="zh-CN"/>
        </w:rPr>
        <w:t>日期。</w:t>
      </w:r>
    </w:p>
    <w:p w14:paraId="2DF7A13B">
      <w:pPr>
        <w:spacing w:before="179" w:line="290" w:lineRule="auto"/>
        <w:ind w:left="1" w:right="105" w:firstLine="474"/>
        <w:rPr>
          <w:rFonts w:hint="eastAsia" w:ascii="仿宋" w:hAnsi="仿宋" w:eastAsia="仿宋" w:cs="仿宋"/>
          <w:sz w:val="24"/>
          <w:szCs w:val="24"/>
          <w:lang w:eastAsia="zh-CN"/>
        </w:rPr>
      </w:pPr>
      <w:r>
        <w:rPr>
          <w:rFonts w:ascii="仿宋" w:hAnsi="仿宋" w:eastAsia="仿宋" w:cs="仿宋"/>
          <w:spacing w:val="-4"/>
          <w:sz w:val="24"/>
          <w:szCs w:val="24"/>
          <w:lang w:eastAsia="zh-CN"/>
        </w:rPr>
        <w:t>20.5</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投诉书应当署名。投诉人为自然人的，应当由本人签字；投诉人为法人或者其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他组织的，应当由法定代表人或者主要负责人签字盖章并加盖公章。</w:t>
      </w:r>
    </w:p>
    <w:p w14:paraId="0FF12283">
      <w:pPr>
        <w:spacing w:before="182" w:line="314" w:lineRule="auto"/>
        <w:ind w:left="3" w:right="105" w:firstLine="472"/>
        <w:rPr>
          <w:rFonts w:hint="eastAsia" w:ascii="仿宋" w:hAnsi="仿宋" w:eastAsia="仿宋" w:cs="仿宋"/>
          <w:sz w:val="24"/>
          <w:szCs w:val="24"/>
          <w:lang w:eastAsia="zh-CN"/>
        </w:rPr>
      </w:pPr>
      <w:r>
        <w:rPr>
          <w:rFonts w:ascii="仿宋" w:hAnsi="仿宋" w:eastAsia="仿宋" w:cs="仿宋"/>
          <w:spacing w:val="-4"/>
          <w:sz w:val="24"/>
          <w:szCs w:val="24"/>
          <w:lang w:eastAsia="zh-CN"/>
        </w:rPr>
        <w:t>20.6</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投诉人可以委托代理人办理投诉事务。代理人办理投诉事务时，除提交投诉书</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外，还应当向同级监管部门提交投诉人的授权委托书，授权委托书应当载明委托代理的</w:t>
      </w:r>
      <w:r>
        <w:rPr>
          <w:rFonts w:ascii="仿宋" w:hAnsi="仿宋" w:eastAsia="仿宋" w:cs="仿宋"/>
          <w:spacing w:val="5"/>
          <w:sz w:val="24"/>
          <w:szCs w:val="24"/>
          <w:lang w:eastAsia="zh-CN"/>
        </w:rPr>
        <w:t xml:space="preserve"> </w:t>
      </w:r>
      <w:r>
        <w:rPr>
          <w:rFonts w:ascii="仿宋" w:hAnsi="仿宋" w:eastAsia="仿宋" w:cs="仿宋"/>
          <w:spacing w:val="-3"/>
          <w:sz w:val="24"/>
          <w:szCs w:val="24"/>
          <w:lang w:eastAsia="zh-CN"/>
        </w:rPr>
        <w:t>具体权限和事项。</w:t>
      </w:r>
    </w:p>
    <w:p w14:paraId="130EC044">
      <w:pPr>
        <w:spacing w:line="314" w:lineRule="auto"/>
        <w:rPr>
          <w:rFonts w:hint="eastAsia" w:ascii="仿宋" w:hAnsi="仿宋" w:eastAsia="仿宋" w:cs="仿宋"/>
          <w:sz w:val="24"/>
          <w:szCs w:val="24"/>
          <w:lang w:eastAsia="zh-CN"/>
        </w:rPr>
        <w:sectPr>
          <w:footerReference r:id="rId23" w:type="default"/>
          <w:pgSz w:w="11906" w:h="16839"/>
          <w:pgMar w:top="1431" w:right="1312" w:bottom="1180" w:left="1433" w:header="0" w:footer="1018" w:gutter="0"/>
          <w:cols w:space="720" w:num="1"/>
        </w:sectPr>
      </w:pPr>
    </w:p>
    <w:p w14:paraId="2C669F01">
      <w:pPr>
        <w:spacing w:before="101" w:line="221" w:lineRule="auto"/>
        <w:ind w:left="473"/>
        <w:rPr>
          <w:rFonts w:hint="eastAsia" w:ascii="仿宋" w:hAnsi="仿宋" w:eastAsia="仿宋" w:cs="仿宋"/>
          <w:sz w:val="24"/>
          <w:szCs w:val="24"/>
          <w:lang w:eastAsia="zh-CN"/>
        </w:rPr>
      </w:pPr>
      <w:r>
        <w:rPr>
          <w:rFonts w:ascii="仿宋" w:hAnsi="仿宋" w:eastAsia="仿宋" w:cs="仿宋"/>
          <w:spacing w:val="-1"/>
          <w:sz w:val="24"/>
          <w:szCs w:val="24"/>
          <w:lang w:eastAsia="zh-CN"/>
        </w:rPr>
        <w:t>20.7</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投诉人不符合上述规定提起的投诉，监管部门不予受理。</w:t>
      </w:r>
    </w:p>
    <w:p w14:paraId="77EEA321">
      <w:pPr>
        <w:spacing w:before="237" w:line="224" w:lineRule="auto"/>
        <w:ind w:left="550"/>
        <w:outlineLvl w:val="2"/>
        <w:rPr>
          <w:rFonts w:hint="eastAsia" w:ascii="楷体" w:hAnsi="楷体" w:eastAsia="楷体" w:cs="楷体"/>
          <w:sz w:val="28"/>
          <w:szCs w:val="28"/>
          <w:lang w:eastAsia="zh-CN"/>
        </w:rPr>
      </w:pPr>
      <w:bookmarkStart w:id="52" w:name="bookmark53"/>
      <w:bookmarkEnd w:id="52"/>
      <w:bookmarkStart w:id="53" w:name="bookmark54"/>
      <w:bookmarkEnd w:id="53"/>
      <w:r>
        <w:rPr>
          <w:rFonts w:ascii="楷体" w:hAnsi="楷体" w:eastAsia="楷体" w:cs="楷体"/>
          <w:spacing w:val="-1"/>
          <w:sz w:val="28"/>
          <w:szCs w:val="28"/>
          <w:lang w:eastAsia="zh-CN"/>
        </w:rPr>
        <w:t>21.其他需补充的内容</w:t>
      </w:r>
    </w:p>
    <w:p w14:paraId="18F52AEB">
      <w:pPr>
        <w:spacing w:before="150" w:line="222"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其他需补充的内容：见供应商须知前附表。</w:t>
      </w:r>
    </w:p>
    <w:p w14:paraId="78625B73">
      <w:pPr>
        <w:spacing w:line="222" w:lineRule="auto"/>
        <w:rPr>
          <w:rFonts w:hint="eastAsia" w:ascii="仿宋" w:hAnsi="仿宋" w:eastAsia="仿宋" w:cs="仿宋"/>
          <w:sz w:val="24"/>
          <w:szCs w:val="24"/>
          <w:lang w:eastAsia="zh-CN"/>
        </w:rPr>
        <w:sectPr>
          <w:footerReference r:id="rId24" w:type="default"/>
          <w:pgSz w:w="11906" w:h="16839"/>
          <w:pgMar w:top="1431" w:right="1785" w:bottom="1180" w:left="1436" w:header="0" w:footer="1018" w:gutter="0"/>
          <w:cols w:space="720" w:num="1"/>
        </w:sectPr>
      </w:pPr>
    </w:p>
    <w:p w14:paraId="06A35494">
      <w:pPr>
        <w:spacing w:before="65" w:line="226" w:lineRule="auto"/>
        <w:ind w:left="2899"/>
        <w:outlineLvl w:val="1"/>
        <w:rPr>
          <w:rFonts w:hint="eastAsia" w:ascii="黑体" w:hAnsi="黑体" w:eastAsia="黑体" w:cs="黑体"/>
          <w:sz w:val="31"/>
          <w:szCs w:val="31"/>
          <w:lang w:eastAsia="zh-CN"/>
        </w:rPr>
      </w:pPr>
      <w:bookmarkStart w:id="54" w:name="bookmark56"/>
      <w:bookmarkEnd w:id="54"/>
      <w:bookmarkStart w:id="55" w:name="bookmark55"/>
      <w:bookmarkEnd w:id="55"/>
      <w:bookmarkStart w:id="56" w:name="bookmark58"/>
      <w:bookmarkEnd w:id="56"/>
      <w:r>
        <w:rPr>
          <w:rFonts w:ascii="黑体" w:hAnsi="黑体" w:eastAsia="黑体" w:cs="黑体"/>
          <w:spacing w:val="7"/>
          <w:sz w:val="31"/>
          <w:szCs w:val="31"/>
          <w:lang w:eastAsia="zh-CN"/>
        </w:rPr>
        <w:t>第三章  服务需求</w:t>
      </w:r>
    </w:p>
    <w:p w14:paraId="42F05A01">
      <w:pPr>
        <w:spacing w:before="305" w:line="233" w:lineRule="auto"/>
        <w:ind w:left="598"/>
        <w:outlineLvl w:val="2"/>
        <w:rPr>
          <w:rFonts w:hint="eastAsia" w:ascii="楷体" w:hAnsi="楷体" w:eastAsia="楷体" w:cs="楷体"/>
          <w:sz w:val="28"/>
          <w:szCs w:val="28"/>
          <w:lang w:eastAsia="zh-CN"/>
        </w:rPr>
      </w:pPr>
      <w:bookmarkStart w:id="57" w:name="bookmark57"/>
      <w:bookmarkEnd w:id="57"/>
      <w:r>
        <w:rPr>
          <w:rFonts w:ascii="楷体" w:hAnsi="楷体" w:eastAsia="楷体" w:cs="楷体"/>
          <w:spacing w:val="-16"/>
          <w:sz w:val="28"/>
          <w:szCs w:val="28"/>
          <w:lang w:eastAsia="zh-CN"/>
        </w:rPr>
        <w:t>1.项</w:t>
      </w:r>
      <w:r>
        <w:rPr>
          <w:rFonts w:ascii="楷体" w:hAnsi="楷体" w:eastAsia="楷体" w:cs="楷体"/>
          <w:spacing w:val="-68"/>
          <w:sz w:val="28"/>
          <w:szCs w:val="28"/>
          <w:lang w:eastAsia="zh-CN"/>
        </w:rPr>
        <w:t xml:space="preserve"> </w:t>
      </w:r>
      <w:r>
        <w:rPr>
          <w:rFonts w:ascii="楷体" w:hAnsi="楷体" w:eastAsia="楷体" w:cs="楷体"/>
          <w:spacing w:val="-16"/>
          <w:sz w:val="28"/>
          <w:szCs w:val="28"/>
          <w:lang w:eastAsia="zh-CN"/>
        </w:rPr>
        <w:t>目说明</w:t>
      </w:r>
    </w:p>
    <w:p w14:paraId="19B9A099">
      <w:pPr>
        <w:spacing w:before="202" w:line="221"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1.1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本章内容是根据采购项目的实际需求制定的。</w:t>
      </w:r>
    </w:p>
    <w:p w14:paraId="0152C4F5">
      <w:pPr>
        <w:spacing w:before="114" w:line="263" w:lineRule="auto"/>
        <w:ind w:left="31" w:right="85" w:firstLine="488"/>
        <w:rPr>
          <w:rFonts w:hint="eastAsia" w:ascii="仿宋" w:hAnsi="仿宋" w:eastAsia="仿宋" w:cs="仿宋"/>
          <w:sz w:val="24"/>
          <w:szCs w:val="24"/>
          <w:lang w:eastAsia="zh-CN"/>
        </w:rPr>
      </w:pPr>
      <w:r>
        <w:rPr>
          <w:rFonts w:ascii="仿宋" w:hAnsi="仿宋" w:eastAsia="仿宋" w:cs="仿宋"/>
          <w:spacing w:val="5"/>
          <w:sz w:val="24"/>
          <w:szCs w:val="24"/>
          <w:lang w:eastAsia="zh-CN"/>
        </w:rPr>
        <w:t>1.2</w:t>
      </w:r>
      <w:r>
        <w:rPr>
          <w:rFonts w:ascii="仿宋" w:hAnsi="仿宋" w:eastAsia="仿宋" w:cs="仿宋"/>
          <w:spacing w:val="-35"/>
          <w:sz w:val="24"/>
          <w:szCs w:val="24"/>
          <w:lang w:eastAsia="zh-CN"/>
        </w:rPr>
        <w:t xml:space="preserve"> </w:t>
      </w:r>
      <w:r>
        <w:rPr>
          <w:rFonts w:ascii="仿宋" w:hAnsi="仿宋" w:eastAsia="仿宋" w:cs="仿宋"/>
          <w:spacing w:val="5"/>
          <w:sz w:val="24"/>
          <w:szCs w:val="24"/>
          <w:lang w:eastAsia="zh-CN"/>
        </w:rPr>
        <w:t>通过政府采购确定一家公司对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等工作，本项目共</w:t>
      </w:r>
      <w:r>
        <w:rPr>
          <w:rFonts w:ascii="仿宋" w:hAnsi="仿宋" w:eastAsia="仿宋" w:cs="仿宋"/>
          <w:spacing w:val="-34"/>
          <w:sz w:val="24"/>
          <w:szCs w:val="24"/>
          <w:lang w:eastAsia="zh-CN"/>
        </w:rPr>
        <w:t xml:space="preserve"> </w:t>
      </w:r>
      <w:r>
        <w:rPr>
          <w:rFonts w:hint="eastAsia" w:ascii="仿宋" w:hAnsi="仿宋" w:eastAsia="仿宋" w:cs="仿宋"/>
          <w:spacing w:val="-2"/>
          <w:sz w:val="24"/>
          <w:szCs w:val="24"/>
          <w:lang w:val="en-US" w:eastAsia="zh-CN"/>
        </w:rPr>
        <w:t>6</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个包件。</w:t>
      </w:r>
    </w:p>
    <w:p w14:paraId="5F5AA765">
      <w:pPr>
        <w:spacing w:before="234" w:line="264" w:lineRule="auto"/>
        <w:ind w:left="33" w:right="83" w:firstLine="486"/>
        <w:rPr>
          <w:rFonts w:hint="eastAsia" w:ascii="仿宋" w:hAnsi="仿宋" w:eastAsia="仿宋" w:cs="仿宋"/>
          <w:sz w:val="24"/>
          <w:szCs w:val="24"/>
          <w:lang w:eastAsia="zh-CN"/>
        </w:rPr>
      </w:pPr>
      <w:r>
        <w:rPr>
          <w:rFonts w:ascii="仿宋" w:hAnsi="仿宋" w:eastAsia="仿宋" w:cs="仿宋"/>
          <w:spacing w:val="-3"/>
          <w:sz w:val="24"/>
          <w:szCs w:val="24"/>
          <w:lang w:eastAsia="zh-CN"/>
        </w:rPr>
        <w:t>1.3 供应商所报价格应为含税全包价，</w:t>
      </w:r>
      <w:r>
        <w:rPr>
          <w:rFonts w:ascii="仿宋" w:hAnsi="仿宋" w:eastAsia="仿宋" w:cs="仿宋"/>
          <w:spacing w:val="-4"/>
          <w:sz w:val="24"/>
          <w:szCs w:val="24"/>
          <w:lang w:eastAsia="zh-CN"/>
        </w:rPr>
        <w:t>包含提供相关服务的所有费用，合同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存续期间采购人不额外支付任何费用。</w:t>
      </w:r>
    </w:p>
    <w:p w14:paraId="33D4B6F8">
      <w:pPr>
        <w:spacing w:before="317" w:line="229" w:lineRule="auto"/>
        <w:ind w:left="581"/>
        <w:outlineLvl w:val="2"/>
        <w:rPr>
          <w:rFonts w:hint="eastAsia" w:ascii="楷体" w:hAnsi="楷体" w:eastAsia="楷体" w:cs="楷体"/>
          <w:sz w:val="28"/>
          <w:szCs w:val="28"/>
          <w:lang w:eastAsia="zh-CN"/>
        </w:rPr>
      </w:pPr>
      <w:bookmarkStart w:id="58" w:name="bookmark59"/>
      <w:bookmarkEnd w:id="58"/>
      <w:bookmarkStart w:id="59" w:name="bookmark60"/>
      <w:bookmarkEnd w:id="59"/>
      <w:bookmarkStart w:id="60" w:name="bookmark62"/>
      <w:bookmarkEnd w:id="60"/>
      <w:r>
        <w:rPr>
          <w:rFonts w:ascii="楷体" w:hAnsi="楷体" w:eastAsia="楷体" w:cs="楷体"/>
          <w:spacing w:val="-2"/>
          <w:sz w:val="28"/>
          <w:szCs w:val="28"/>
          <w:lang w:eastAsia="zh-CN"/>
        </w:rPr>
        <w:t>2.技术要求</w:t>
      </w:r>
    </w:p>
    <w:p w14:paraId="6A7796F4">
      <w:pPr>
        <w:spacing w:before="233" w:line="265" w:lineRule="auto"/>
        <w:ind w:left="36" w:right="85" w:firstLine="468"/>
        <w:rPr>
          <w:rFonts w:hint="eastAsia" w:ascii="仿宋" w:hAnsi="仿宋" w:eastAsia="仿宋" w:cs="仿宋"/>
          <w:spacing w:val="-1"/>
          <w:sz w:val="24"/>
          <w:szCs w:val="24"/>
          <w:lang w:eastAsia="zh-CN"/>
        </w:rPr>
      </w:pPr>
      <w:r>
        <w:rPr>
          <w:rFonts w:ascii="仿宋" w:hAnsi="仿宋" w:eastAsia="仿宋" w:cs="仿宋"/>
          <w:spacing w:val="-1"/>
          <w:sz w:val="24"/>
          <w:szCs w:val="24"/>
          <w:lang w:eastAsia="zh-CN"/>
        </w:rPr>
        <w:t>2.1</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项目名称：</w:t>
      </w:r>
      <w:r>
        <w:rPr>
          <w:rFonts w:hint="eastAsia" w:ascii="仿宋" w:hAnsi="仿宋" w:eastAsia="仿宋" w:cs="仿宋"/>
          <w:spacing w:val="-1"/>
          <w:sz w:val="24"/>
          <w:szCs w:val="24"/>
          <w:lang w:eastAsia="zh-CN"/>
        </w:rPr>
        <w:t xml:space="preserve"> 温宿县2025年高标准农田建设项目（工程检测）二标段</w:t>
      </w:r>
      <w:r>
        <w:rPr>
          <w:rFonts w:hint="eastAsia" w:ascii="仿宋" w:hAnsi="仿宋" w:eastAsia="仿宋" w:cs="仿宋"/>
          <w:spacing w:val="-1"/>
          <w:sz w:val="24"/>
          <w:szCs w:val="24"/>
          <w:lang w:val="en-US" w:eastAsia="zh-CN"/>
        </w:rPr>
        <w:t>二</w:t>
      </w:r>
      <w:r>
        <w:rPr>
          <w:rFonts w:hint="eastAsia" w:ascii="仿宋" w:hAnsi="仿宋" w:eastAsia="仿宋" w:cs="仿宋"/>
          <w:spacing w:val="-1"/>
          <w:sz w:val="24"/>
          <w:szCs w:val="24"/>
          <w:lang w:eastAsia="zh-CN"/>
        </w:rPr>
        <w:t>标段</w:t>
      </w:r>
    </w:p>
    <w:p w14:paraId="6C548058">
      <w:pPr>
        <w:spacing w:before="233" w:line="265" w:lineRule="auto"/>
        <w:ind w:left="36" w:right="85" w:firstLine="468"/>
        <w:rPr>
          <w:rFonts w:hint="eastAsia" w:ascii="仿宋" w:hAnsi="仿宋" w:eastAsia="仿宋" w:cs="仿宋"/>
          <w:sz w:val="24"/>
          <w:szCs w:val="24"/>
          <w:lang w:eastAsia="zh-CN"/>
        </w:rPr>
      </w:pPr>
      <w:r>
        <w:rPr>
          <w:rFonts w:ascii="仿宋" w:hAnsi="仿宋" w:eastAsia="仿宋" w:cs="仿宋"/>
          <w:spacing w:val="5"/>
          <w:sz w:val="24"/>
          <w:szCs w:val="24"/>
          <w:lang w:eastAsia="zh-CN"/>
        </w:rPr>
        <w:t>2.</w:t>
      </w:r>
      <w:r>
        <w:rPr>
          <w:rFonts w:hint="eastAsia" w:ascii="仿宋" w:hAnsi="仿宋" w:eastAsia="仿宋" w:cs="仿宋"/>
          <w:spacing w:val="5"/>
          <w:sz w:val="24"/>
          <w:szCs w:val="24"/>
          <w:lang w:val="en-US" w:eastAsia="zh-CN"/>
        </w:rPr>
        <w:t>2</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服务范围：</w:t>
      </w:r>
      <w:r>
        <w:rPr>
          <w:rFonts w:hint="eastAsia" w:ascii="仿宋" w:hAnsi="仿宋" w:eastAsia="仿宋" w:cs="仿宋"/>
          <w:spacing w:val="5"/>
          <w:sz w:val="24"/>
          <w:szCs w:val="24"/>
          <w:lang w:eastAsia="zh-CN"/>
        </w:rPr>
        <w:t>项目位于温宿县阿热勒镇（吐尔拜提喀拉都维村、花果村、巴格其艾日克村、皮亚其村、尤喀克麦盖提村）</w:t>
      </w:r>
    </w:p>
    <w:p w14:paraId="00CC944E">
      <w:pPr>
        <w:spacing w:before="152" w:line="289" w:lineRule="auto"/>
        <w:ind w:left="31" w:firstLine="473"/>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服务内容：</w:t>
      </w:r>
      <w:r>
        <w:rPr>
          <w:rFonts w:ascii="仿宋" w:hAnsi="仿宋" w:eastAsia="仿宋" w:cs="仿宋"/>
          <w:spacing w:val="5"/>
          <w:sz w:val="24"/>
          <w:szCs w:val="24"/>
          <w:lang w:eastAsia="zh-CN"/>
        </w:rPr>
        <w:t>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ascii="仿宋" w:hAnsi="仿宋" w:eastAsia="仿宋" w:cs="仿宋"/>
          <w:spacing w:val="-2"/>
          <w:sz w:val="24"/>
          <w:szCs w:val="24"/>
          <w:lang w:eastAsia="zh-CN"/>
        </w:rPr>
        <w:t>。</w:t>
      </w:r>
    </w:p>
    <w:p w14:paraId="436220C5">
      <w:pPr>
        <w:spacing w:before="182" w:line="222" w:lineRule="auto"/>
        <w:ind w:left="505"/>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4</w:t>
      </w:r>
      <w:r>
        <w:rPr>
          <w:rFonts w:ascii="仿宋" w:hAnsi="仿宋" w:eastAsia="仿宋" w:cs="仿宋"/>
          <w:spacing w:val="-2"/>
          <w:sz w:val="24"/>
          <w:szCs w:val="24"/>
          <w:lang w:eastAsia="zh-CN"/>
        </w:rPr>
        <w:t xml:space="preserve"> 服务质量要求：</w:t>
      </w:r>
    </w:p>
    <w:p w14:paraId="268FF465">
      <w:pPr>
        <w:pStyle w:val="4"/>
        <w:spacing w:line="336" w:lineRule="auto"/>
        <w:rPr>
          <w:lang w:eastAsia="zh-CN"/>
        </w:rPr>
      </w:pPr>
    </w:p>
    <w:p w14:paraId="7B9F88ED">
      <w:pPr>
        <w:spacing w:before="78" w:line="221" w:lineRule="auto"/>
        <w:ind w:left="514"/>
        <w:outlineLvl w:val="2"/>
        <w:rPr>
          <w:rFonts w:hint="eastAsia" w:ascii="仿宋" w:hAnsi="仿宋" w:eastAsia="仿宋" w:cs="仿宋"/>
          <w:sz w:val="24"/>
          <w:szCs w:val="24"/>
          <w:lang w:eastAsia="zh-CN"/>
        </w:rPr>
      </w:pPr>
      <w:r>
        <w:rPr>
          <w:rFonts w:ascii="仿宋" w:hAnsi="仿宋" w:eastAsia="仿宋" w:cs="仿宋"/>
          <w:spacing w:val="-1"/>
          <w:sz w:val="24"/>
          <w:szCs w:val="24"/>
          <w:lang w:eastAsia="zh-CN"/>
        </w:rPr>
        <w:t>（1）符合国家和地方相关法规要求的基础上满足甲方要求。</w:t>
      </w:r>
    </w:p>
    <w:p w14:paraId="3254DBD1">
      <w:pPr>
        <w:pStyle w:val="4"/>
        <w:spacing w:line="333" w:lineRule="auto"/>
        <w:rPr>
          <w:lang w:eastAsia="zh-CN"/>
        </w:rPr>
      </w:pPr>
    </w:p>
    <w:p w14:paraId="7C81B42B">
      <w:pPr>
        <w:spacing w:before="92" w:line="225" w:lineRule="auto"/>
        <w:ind w:left="584"/>
        <w:outlineLvl w:val="2"/>
        <w:rPr>
          <w:rFonts w:hint="eastAsia" w:ascii="楷体" w:hAnsi="楷体" w:eastAsia="楷体" w:cs="楷体"/>
          <w:sz w:val="28"/>
          <w:szCs w:val="28"/>
          <w:lang w:eastAsia="zh-CN"/>
        </w:rPr>
      </w:pPr>
      <w:bookmarkStart w:id="61" w:name="bookmark61"/>
      <w:bookmarkEnd w:id="61"/>
      <w:r>
        <w:rPr>
          <w:rFonts w:ascii="楷体" w:hAnsi="楷体" w:eastAsia="楷体" w:cs="楷体"/>
          <w:spacing w:val="-2"/>
          <w:sz w:val="28"/>
          <w:szCs w:val="28"/>
          <w:lang w:eastAsia="zh-CN"/>
        </w:rPr>
        <w:t>3.商务条件</w:t>
      </w:r>
    </w:p>
    <w:p w14:paraId="16E9CE42">
      <w:pPr>
        <w:spacing w:before="318"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服务期</w:t>
      </w:r>
    </w:p>
    <w:p w14:paraId="229A7E8A">
      <w:pPr>
        <w:spacing w:before="300" w:line="222" w:lineRule="auto"/>
        <w:ind w:left="50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以甲乙双方签订合同约定为准。</w:t>
      </w:r>
      <w:r>
        <w:rPr>
          <w:rFonts w:ascii="仿宋" w:hAnsi="仿宋" w:eastAsia="仿宋" w:cs="仿宋"/>
          <w:spacing w:val="-9"/>
          <w:sz w:val="24"/>
          <w:szCs w:val="24"/>
          <w:lang w:eastAsia="zh-CN"/>
        </w:rPr>
        <w:t>。</w:t>
      </w:r>
    </w:p>
    <w:p w14:paraId="22277B7D">
      <w:pPr>
        <w:spacing w:before="175" w:line="291" w:lineRule="auto"/>
        <w:ind w:left="512" w:right="5816" w:rightChars="0" w:hanging="5"/>
        <w:rPr>
          <w:rFonts w:ascii="仿宋" w:hAnsi="仿宋" w:eastAsia="仿宋" w:cs="仿宋"/>
          <w:sz w:val="24"/>
          <w:szCs w:val="24"/>
          <w:lang w:eastAsia="zh-CN"/>
        </w:rPr>
      </w:pPr>
      <w:r>
        <w:rPr>
          <w:rFonts w:hint="eastAsia" w:ascii="仿宋" w:hAnsi="仿宋" w:eastAsia="仿宋" w:cs="仿宋"/>
          <w:spacing w:val="-9"/>
          <w:sz w:val="24"/>
          <w:szCs w:val="24"/>
          <w:lang w:eastAsia="zh-CN"/>
        </w:rPr>
        <w:t>3.2 服务地</w:t>
      </w:r>
      <w:r>
        <w:rPr>
          <w:rFonts w:ascii="仿宋" w:hAnsi="仿宋" w:eastAsia="仿宋" w:cs="仿宋"/>
          <w:spacing w:val="-5"/>
          <w:sz w:val="24"/>
          <w:szCs w:val="24"/>
          <w:lang w:eastAsia="zh-CN"/>
        </w:rPr>
        <w:t>点</w:t>
      </w:r>
      <w:r>
        <w:rPr>
          <w:rFonts w:ascii="仿宋" w:hAnsi="仿宋" w:eastAsia="仿宋" w:cs="仿宋"/>
          <w:sz w:val="24"/>
          <w:szCs w:val="24"/>
          <w:lang w:eastAsia="zh-CN"/>
        </w:rPr>
        <w:t xml:space="preserve"> </w:t>
      </w:r>
    </w:p>
    <w:p w14:paraId="1BF52F54">
      <w:pPr>
        <w:spacing w:before="175" w:line="291" w:lineRule="auto"/>
        <w:ind w:left="512" w:right="5816" w:rightChars="0" w:hanging="5"/>
        <w:rPr>
          <w:rFonts w:hint="eastAsia" w:ascii="仿宋" w:hAnsi="仿宋" w:eastAsia="仿宋" w:cs="仿宋"/>
          <w:sz w:val="24"/>
          <w:szCs w:val="24"/>
          <w:lang w:eastAsia="zh-CN"/>
        </w:rPr>
      </w:pPr>
      <w:r>
        <w:rPr>
          <w:rFonts w:ascii="仿宋" w:hAnsi="仿宋" w:eastAsia="仿宋" w:cs="仿宋"/>
          <w:spacing w:val="-7"/>
          <w:sz w:val="24"/>
          <w:szCs w:val="24"/>
          <w:lang w:eastAsia="zh-CN"/>
        </w:rPr>
        <w:t>温宿县</w:t>
      </w:r>
    </w:p>
    <w:p w14:paraId="28257006">
      <w:pPr>
        <w:spacing w:before="178" w:line="223"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3.3</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付款方式</w:t>
      </w:r>
    </w:p>
    <w:p w14:paraId="3F476D19">
      <w:pPr>
        <w:spacing w:before="176" w:line="222" w:lineRule="auto"/>
        <w:ind w:left="541"/>
        <w:rPr>
          <w:rFonts w:hint="eastAsia" w:ascii="仿宋" w:hAnsi="仿宋" w:eastAsia="仿宋" w:cs="仿宋"/>
          <w:sz w:val="24"/>
          <w:szCs w:val="24"/>
          <w:lang w:eastAsia="zh-CN"/>
        </w:rPr>
      </w:pPr>
      <w:r>
        <w:rPr>
          <w:rFonts w:ascii="仿宋" w:hAnsi="仿宋" w:eastAsia="仿宋" w:cs="仿宋"/>
          <w:spacing w:val="-5"/>
          <w:sz w:val="24"/>
          <w:szCs w:val="24"/>
          <w:lang w:eastAsia="zh-CN"/>
        </w:rPr>
        <w:t>甲、乙双方合同中约定。</w:t>
      </w:r>
    </w:p>
    <w:p w14:paraId="32312688">
      <w:pPr>
        <w:spacing w:before="179" w:line="223"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3.4</w:t>
      </w:r>
      <w:r>
        <w:rPr>
          <w:rFonts w:ascii="仿宋" w:hAnsi="仿宋" w:eastAsia="仿宋" w:cs="仿宋"/>
          <w:spacing w:val="-45"/>
          <w:sz w:val="24"/>
          <w:szCs w:val="24"/>
          <w:lang w:eastAsia="zh-CN"/>
        </w:rPr>
        <w:t xml:space="preserve"> </w:t>
      </w:r>
      <w:r>
        <w:rPr>
          <w:rFonts w:ascii="仿宋" w:hAnsi="仿宋" w:eastAsia="仿宋" w:cs="仿宋"/>
          <w:spacing w:val="-6"/>
          <w:sz w:val="24"/>
          <w:szCs w:val="24"/>
          <w:lang w:eastAsia="zh-CN"/>
        </w:rPr>
        <w:t>验收</w:t>
      </w:r>
    </w:p>
    <w:p w14:paraId="22A01011">
      <w:pPr>
        <w:spacing w:before="177" w:line="349" w:lineRule="auto"/>
        <w:ind w:left="29" w:right="83" w:firstLine="480"/>
        <w:rPr>
          <w:rFonts w:hint="eastAsia" w:ascii="仿宋" w:hAnsi="仿宋" w:eastAsia="仿宋" w:cs="仿宋"/>
          <w:sz w:val="24"/>
          <w:szCs w:val="24"/>
          <w:lang w:eastAsia="zh-CN"/>
        </w:rPr>
      </w:pPr>
      <w:r>
        <w:rPr>
          <w:rFonts w:ascii="仿宋" w:hAnsi="仿宋" w:eastAsia="仿宋" w:cs="仿宋"/>
          <w:spacing w:val="4"/>
          <w:sz w:val="24"/>
          <w:szCs w:val="24"/>
          <w:lang w:eastAsia="zh-CN"/>
        </w:rPr>
        <w:t>服务期满或完成服务成果后，采购人应对服务的成果进行详细而全面的检</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验。采购人有权限根据检验结果要求中标人</w:t>
      </w:r>
      <w:r>
        <w:rPr>
          <w:rFonts w:ascii="仿宋" w:hAnsi="仿宋" w:eastAsia="仿宋" w:cs="仿宋"/>
          <w:spacing w:val="-3"/>
          <w:sz w:val="24"/>
          <w:szCs w:val="24"/>
          <w:highlight w:val="yellow"/>
          <w:lang w:eastAsia="zh-CN"/>
        </w:rPr>
        <w:t>立即更换或者提出索赔要</w:t>
      </w:r>
      <w:r>
        <w:rPr>
          <w:rFonts w:ascii="仿宋" w:hAnsi="仿宋" w:eastAsia="仿宋" w:cs="仿宋"/>
          <w:spacing w:val="-4"/>
          <w:sz w:val="24"/>
          <w:szCs w:val="24"/>
          <w:highlight w:val="yellow"/>
          <w:lang w:eastAsia="zh-CN"/>
        </w:rPr>
        <w:t>求</w:t>
      </w:r>
      <w:r>
        <w:rPr>
          <w:rFonts w:ascii="仿宋" w:hAnsi="仿宋" w:eastAsia="仿宋" w:cs="仿宋"/>
          <w:spacing w:val="-4"/>
          <w:sz w:val="24"/>
          <w:szCs w:val="24"/>
          <w:lang w:eastAsia="zh-CN"/>
        </w:rPr>
        <w:t>。检验合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格后，由采购人组成的验收小组签署验收报告，作为付款凭据之一。</w:t>
      </w:r>
    </w:p>
    <w:p w14:paraId="71951BCA">
      <w:pPr>
        <w:spacing w:before="119"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服务保障</w:t>
      </w:r>
    </w:p>
    <w:p w14:paraId="49942448">
      <w:pPr>
        <w:spacing w:before="48" w:line="221" w:lineRule="auto"/>
        <w:ind w:left="515"/>
        <w:rPr>
          <w:rFonts w:hint="eastAsia" w:ascii="仿宋" w:hAnsi="仿宋" w:eastAsia="仿宋" w:cs="仿宋"/>
          <w:sz w:val="24"/>
          <w:szCs w:val="24"/>
          <w:lang w:eastAsia="zh-CN"/>
        </w:rPr>
      </w:pPr>
      <w:r>
        <w:rPr>
          <w:rFonts w:ascii="仿宋" w:hAnsi="仿宋" w:eastAsia="仿宋" w:cs="仿宋"/>
          <w:spacing w:val="-3"/>
          <w:sz w:val="24"/>
          <w:szCs w:val="24"/>
          <w:lang w:eastAsia="zh-CN"/>
        </w:rPr>
        <w:t>符合国家和地方标准。</w:t>
      </w:r>
    </w:p>
    <w:p w14:paraId="4C8353BD">
      <w:pPr>
        <w:spacing w:line="221" w:lineRule="auto"/>
        <w:rPr>
          <w:rFonts w:hint="eastAsia" w:ascii="仿宋" w:hAnsi="仿宋" w:eastAsia="仿宋" w:cs="仿宋"/>
          <w:sz w:val="24"/>
          <w:szCs w:val="24"/>
          <w:lang w:eastAsia="zh-CN"/>
        </w:rPr>
        <w:sectPr>
          <w:footerReference r:id="rId25" w:type="default"/>
          <w:pgSz w:w="11906" w:h="16839"/>
          <w:pgMar w:top="1425" w:right="1785" w:bottom="1180" w:left="1785" w:header="0" w:footer="1018" w:gutter="0"/>
          <w:cols w:space="720" w:num="1"/>
        </w:sectPr>
      </w:pPr>
    </w:p>
    <w:p w14:paraId="767A9F33">
      <w:pPr>
        <w:spacing w:before="65" w:line="226" w:lineRule="auto"/>
        <w:ind w:left="3327"/>
        <w:outlineLvl w:val="1"/>
        <w:rPr>
          <w:rFonts w:hint="eastAsia" w:ascii="黑体" w:hAnsi="黑体" w:eastAsia="黑体" w:cs="黑体"/>
          <w:sz w:val="31"/>
          <w:szCs w:val="31"/>
          <w:lang w:eastAsia="zh-CN"/>
        </w:rPr>
      </w:pPr>
      <w:bookmarkStart w:id="62" w:name="bookmark64"/>
      <w:bookmarkEnd w:id="62"/>
      <w:bookmarkStart w:id="63" w:name="bookmark63"/>
      <w:bookmarkEnd w:id="63"/>
      <w:r>
        <w:rPr>
          <w:rFonts w:ascii="黑体" w:hAnsi="黑体" w:eastAsia="黑体" w:cs="黑体"/>
          <w:spacing w:val="7"/>
          <w:sz w:val="31"/>
          <w:szCs w:val="31"/>
          <w:lang w:eastAsia="zh-CN"/>
        </w:rPr>
        <w:t>第四章  评审办法</w:t>
      </w:r>
    </w:p>
    <w:p w14:paraId="593A549F">
      <w:pPr>
        <w:spacing w:before="266" w:line="229" w:lineRule="auto"/>
        <w:ind w:left="1026"/>
        <w:outlineLvl w:val="2"/>
        <w:rPr>
          <w:rFonts w:hint="eastAsia" w:ascii="楷体" w:hAnsi="楷体" w:eastAsia="楷体" w:cs="楷体"/>
          <w:sz w:val="28"/>
          <w:szCs w:val="28"/>
          <w:lang w:eastAsia="zh-CN"/>
        </w:rPr>
      </w:pPr>
      <w:r>
        <w:rPr>
          <w:rFonts w:ascii="楷体" w:hAnsi="楷体" w:eastAsia="楷体" w:cs="楷体"/>
          <w:spacing w:val="-4"/>
          <w:sz w:val="28"/>
          <w:szCs w:val="28"/>
          <w:lang w:eastAsia="zh-CN"/>
        </w:rPr>
        <w:t>1.相关要求</w:t>
      </w:r>
    </w:p>
    <w:p w14:paraId="2DCD4396">
      <w:pPr>
        <w:pStyle w:val="4"/>
        <w:spacing w:line="311" w:lineRule="auto"/>
        <w:rPr>
          <w:lang w:eastAsia="zh-CN"/>
        </w:rPr>
      </w:pPr>
    </w:p>
    <w:p w14:paraId="36A69394">
      <w:pPr>
        <w:spacing w:before="78" w:line="222"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技术汇总得分的计算方法：磋商小组成</w:t>
      </w:r>
      <w:r>
        <w:rPr>
          <w:rFonts w:ascii="仿宋" w:hAnsi="仿宋" w:eastAsia="仿宋" w:cs="仿宋"/>
          <w:spacing w:val="-2"/>
          <w:sz w:val="24"/>
          <w:szCs w:val="24"/>
          <w:lang w:eastAsia="zh-CN"/>
        </w:rPr>
        <w:t>员技术评分的算术平均值。</w:t>
      </w:r>
    </w:p>
    <w:p w14:paraId="2F78768C">
      <w:pPr>
        <w:spacing w:before="113" w:line="263" w:lineRule="auto"/>
        <w:ind w:left="464" w:right="444"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1.2 同类项目</w:t>
      </w:r>
      <w:r>
        <w:rPr>
          <w:rFonts w:ascii="仿宋" w:hAnsi="仿宋" w:eastAsia="仿宋" w:cs="仿宋"/>
          <w:spacing w:val="-72"/>
          <w:sz w:val="24"/>
          <w:szCs w:val="24"/>
          <w:lang w:eastAsia="zh-CN"/>
        </w:rPr>
        <w:t xml:space="preserve"> </w:t>
      </w:r>
      <w:r>
        <w:rPr>
          <w:rFonts w:ascii="仿宋" w:hAnsi="仿宋" w:eastAsia="仿宋" w:cs="仿宋"/>
          <w:spacing w:val="2"/>
          <w:sz w:val="24"/>
          <w:szCs w:val="24"/>
          <w:lang w:eastAsia="zh-CN"/>
        </w:rPr>
        <w:t>”是指供应商已经完成的与本次采购要求相同或者类同的服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务，并且签订合同一方必须是供应商，以相同或者类同部分的合同金额为准。</w:t>
      </w:r>
    </w:p>
    <w:p w14:paraId="3B68B446">
      <w:pPr>
        <w:spacing w:before="113" w:line="267" w:lineRule="auto"/>
        <w:ind w:left="482" w:right="441"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1.3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执行国家统一定价标准和采用固定价格采购的项目，</w:t>
      </w:r>
      <w:r>
        <w:rPr>
          <w:rFonts w:ascii="仿宋" w:hAnsi="仿宋" w:eastAsia="仿宋" w:cs="仿宋"/>
          <w:spacing w:val="-3"/>
          <w:sz w:val="24"/>
          <w:szCs w:val="24"/>
          <w:lang w:eastAsia="zh-CN"/>
        </w:rPr>
        <w:t>其价格不列为评审</w:t>
      </w:r>
      <w:r>
        <w:rPr>
          <w:rFonts w:ascii="仿宋" w:hAnsi="仿宋" w:eastAsia="仿宋" w:cs="仿宋"/>
          <w:sz w:val="24"/>
          <w:szCs w:val="24"/>
          <w:lang w:eastAsia="zh-CN"/>
        </w:rPr>
        <w:t xml:space="preserve"> </w:t>
      </w:r>
      <w:r>
        <w:rPr>
          <w:rFonts w:ascii="仿宋" w:hAnsi="仿宋" w:eastAsia="仿宋" w:cs="仿宋"/>
          <w:spacing w:val="-14"/>
          <w:sz w:val="24"/>
          <w:szCs w:val="24"/>
          <w:lang w:eastAsia="zh-CN"/>
        </w:rPr>
        <w:t>因素。</w:t>
      </w:r>
    </w:p>
    <w:p w14:paraId="3AD8ABFC">
      <w:pPr>
        <w:spacing w:before="105" w:line="221"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评分得分非整数的保留小数点后两位（小数点后</w:t>
      </w:r>
      <w:r>
        <w:rPr>
          <w:rFonts w:ascii="仿宋" w:hAnsi="仿宋" w:eastAsia="仿宋" w:cs="仿宋"/>
          <w:spacing w:val="-2"/>
          <w:sz w:val="24"/>
          <w:szCs w:val="24"/>
          <w:lang w:eastAsia="zh-CN"/>
        </w:rPr>
        <w:t>第三位数四舍五入）。</w:t>
      </w:r>
    </w:p>
    <w:p w14:paraId="254AB21F">
      <w:pPr>
        <w:spacing w:before="40" w:line="224" w:lineRule="auto"/>
        <w:ind w:left="1009"/>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2.评分标准</w:t>
      </w:r>
    </w:p>
    <w:p w14:paraId="3DA0255B">
      <w:pPr>
        <w:pStyle w:val="4"/>
        <w:spacing w:line="319" w:lineRule="auto"/>
        <w:rPr>
          <w:lang w:eastAsia="zh-CN"/>
        </w:rPr>
      </w:pPr>
    </w:p>
    <w:p w14:paraId="43C5E295">
      <w:pPr>
        <w:spacing w:before="78" w:line="223" w:lineRule="auto"/>
        <w:ind w:left="929"/>
        <w:rPr>
          <w:rFonts w:hint="eastAsia" w:ascii="楷体" w:hAnsi="楷体" w:eastAsia="楷体" w:cs="楷体"/>
          <w:sz w:val="24"/>
          <w:szCs w:val="24"/>
          <w:lang w:eastAsia="zh-CN"/>
        </w:rPr>
      </w:pPr>
      <w:r>
        <w:rPr>
          <w:rFonts w:ascii="楷体" w:hAnsi="楷体" w:eastAsia="楷体" w:cs="楷体"/>
          <w:spacing w:val="-2"/>
          <w:sz w:val="24"/>
          <w:szCs w:val="24"/>
          <w:lang w:eastAsia="zh-CN"/>
        </w:rPr>
        <w:t>2.1</w:t>
      </w:r>
      <w:r>
        <w:rPr>
          <w:rFonts w:ascii="楷体" w:hAnsi="楷体" w:eastAsia="楷体" w:cs="楷体"/>
          <w:spacing w:val="-47"/>
          <w:sz w:val="24"/>
          <w:szCs w:val="24"/>
          <w:lang w:eastAsia="zh-CN"/>
        </w:rPr>
        <w:t xml:space="preserve"> </w:t>
      </w:r>
      <w:r>
        <w:rPr>
          <w:rFonts w:ascii="楷体" w:hAnsi="楷体" w:eastAsia="楷体" w:cs="楷体"/>
          <w:spacing w:val="-2"/>
          <w:sz w:val="24"/>
          <w:szCs w:val="24"/>
          <w:lang w:eastAsia="zh-CN"/>
        </w:rPr>
        <w:t>评分因素以及分值</w:t>
      </w:r>
    </w:p>
    <w:p w14:paraId="199255C2">
      <w:pPr>
        <w:spacing w:line="115" w:lineRule="exact"/>
        <w:rPr>
          <w:lang w:eastAsia="zh-CN"/>
        </w:rPr>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62B2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tcPr>
          <w:p w14:paraId="1DF0AEF9">
            <w:pPr>
              <w:pStyle w:val="12"/>
              <w:spacing w:before="197" w:line="222" w:lineRule="auto"/>
              <w:ind w:left="503"/>
              <w:rPr>
                <w:rFonts w:hint="eastAsia"/>
              </w:rPr>
            </w:pPr>
            <w:r>
              <w:rPr>
                <w:spacing w:val="-5"/>
              </w:rPr>
              <w:t>评分因素</w:t>
            </w:r>
          </w:p>
        </w:tc>
        <w:tc>
          <w:tcPr>
            <w:tcW w:w="2456" w:type="dxa"/>
          </w:tcPr>
          <w:p w14:paraId="3575427A">
            <w:pPr>
              <w:pStyle w:val="12"/>
              <w:spacing w:before="197" w:line="222" w:lineRule="auto"/>
              <w:ind w:left="768"/>
              <w:rPr>
                <w:rFonts w:hint="eastAsia"/>
              </w:rPr>
            </w:pPr>
            <w:r>
              <w:rPr>
                <w:spacing w:val="-7"/>
              </w:rPr>
              <w:t>商务部分</w:t>
            </w:r>
          </w:p>
        </w:tc>
        <w:tc>
          <w:tcPr>
            <w:tcW w:w="2482" w:type="dxa"/>
          </w:tcPr>
          <w:p w14:paraId="6E8408C0">
            <w:pPr>
              <w:pStyle w:val="12"/>
              <w:spacing w:before="197" w:line="222" w:lineRule="auto"/>
              <w:ind w:left="774"/>
              <w:rPr>
                <w:rFonts w:hint="eastAsia"/>
              </w:rPr>
            </w:pPr>
            <w:r>
              <w:rPr>
                <w:spacing w:val="-5"/>
              </w:rPr>
              <w:t>技术部分</w:t>
            </w:r>
          </w:p>
        </w:tc>
        <w:tc>
          <w:tcPr>
            <w:tcW w:w="2307" w:type="dxa"/>
          </w:tcPr>
          <w:p w14:paraId="5A50A40F">
            <w:pPr>
              <w:pStyle w:val="12"/>
              <w:spacing w:before="196" w:line="224" w:lineRule="auto"/>
              <w:ind w:left="937"/>
              <w:rPr>
                <w:rFonts w:hint="eastAsia"/>
              </w:rPr>
            </w:pPr>
            <w:r>
              <w:rPr>
                <w:spacing w:val="-14"/>
              </w:rPr>
              <w:t>总分</w:t>
            </w:r>
          </w:p>
        </w:tc>
      </w:tr>
      <w:tr w14:paraId="2EA9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tcPr>
          <w:p w14:paraId="005A8BC2">
            <w:pPr>
              <w:pStyle w:val="12"/>
              <w:spacing w:before="203" w:line="223" w:lineRule="auto"/>
              <w:ind w:left="505"/>
              <w:rPr>
                <w:rFonts w:hint="eastAsia"/>
              </w:rPr>
            </w:pPr>
            <w:r>
              <w:rPr>
                <w:spacing w:val="-5"/>
              </w:rPr>
              <w:t>分值比重</w:t>
            </w:r>
          </w:p>
        </w:tc>
        <w:tc>
          <w:tcPr>
            <w:tcW w:w="2456" w:type="dxa"/>
          </w:tcPr>
          <w:p w14:paraId="2CB0507E">
            <w:pPr>
              <w:pStyle w:val="12"/>
              <w:spacing w:before="203" w:line="224" w:lineRule="auto"/>
              <w:ind w:left="979"/>
              <w:rPr>
                <w:rFonts w:hint="eastAsia"/>
              </w:rPr>
            </w:pPr>
            <w:r>
              <w:rPr>
                <w:rFonts w:hint="eastAsia"/>
                <w:spacing w:val="-9"/>
                <w:lang w:eastAsia="zh-CN"/>
              </w:rPr>
              <w:t>2</w:t>
            </w:r>
            <w:r>
              <w:rPr>
                <w:spacing w:val="-9"/>
              </w:rPr>
              <w:t>0</w:t>
            </w:r>
            <w:r>
              <w:rPr>
                <w:spacing w:val="-42"/>
              </w:rPr>
              <w:t xml:space="preserve"> </w:t>
            </w:r>
            <w:r>
              <w:rPr>
                <w:spacing w:val="-9"/>
              </w:rPr>
              <w:t>分</w:t>
            </w:r>
          </w:p>
        </w:tc>
        <w:tc>
          <w:tcPr>
            <w:tcW w:w="2482" w:type="dxa"/>
          </w:tcPr>
          <w:p w14:paraId="030CC267">
            <w:pPr>
              <w:pStyle w:val="12"/>
              <w:spacing w:before="203" w:line="224" w:lineRule="auto"/>
              <w:ind w:left="978"/>
              <w:rPr>
                <w:rFonts w:hint="eastAsia"/>
              </w:rPr>
            </w:pPr>
            <w:r>
              <w:rPr>
                <w:rFonts w:hint="eastAsia"/>
                <w:spacing w:val="-4"/>
                <w:lang w:eastAsia="zh-CN"/>
              </w:rPr>
              <w:t>8</w:t>
            </w:r>
            <w:r>
              <w:rPr>
                <w:spacing w:val="-4"/>
              </w:rPr>
              <w:t>0</w:t>
            </w:r>
            <w:r>
              <w:rPr>
                <w:spacing w:val="-40"/>
              </w:rPr>
              <w:t xml:space="preserve"> </w:t>
            </w:r>
            <w:r>
              <w:rPr>
                <w:spacing w:val="-4"/>
              </w:rPr>
              <w:t>分</w:t>
            </w:r>
          </w:p>
        </w:tc>
        <w:tc>
          <w:tcPr>
            <w:tcW w:w="2307" w:type="dxa"/>
          </w:tcPr>
          <w:p w14:paraId="1B8A9601">
            <w:pPr>
              <w:pStyle w:val="12"/>
              <w:spacing w:before="203" w:line="224" w:lineRule="auto"/>
              <w:ind w:left="845"/>
              <w:rPr>
                <w:rFonts w:hint="eastAsia"/>
              </w:rPr>
            </w:pPr>
            <w:r>
              <w:rPr>
                <w:spacing w:val="-7"/>
              </w:rPr>
              <w:t>100</w:t>
            </w:r>
            <w:r>
              <w:rPr>
                <w:spacing w:val="-41"/>
              </w:rPr>
              <w:t xml:space="preserve"> </w:t>
            </w:r>
            <w:r>
              <w:rPr>
                <w:spacing w:val="-7"/>
              </w:rPr>
              <w:t>分</w:t>
            </w:r>
          </w:p>
        </w:tc>
      </w:tr>
    </w:tbl>
    <w:p w14:paraId="320BD6BD">
      <w:pPr>
        <w:spacing w:before="117" w:line="223" w:lineRule="auto"/>
        <w:ind w:left="929"/>
        <w:rPr>
          <w:rFonts w:hint="eastAsia"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0B39D9B8">
      <w:pPr>
        <w:spacing w:line="114" w:lineRule="exact"/>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23C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16" w:type="dxa"/>
            <w:gridSpan w:val="2"/>
          </w:tcPr>
          <w:p w14:paraId="45621F24">
            <w:pPr>
              <w:pStyle w:val="12"/>
              <w:spacing w:before="111" w:line="223" w:lineRule="auto"/>
              <w:ind w:left="1263"/>
              <w:rPr>
                <w:rFonts w:hint="eastAsia"/>
              </w:rPr>
            </w:pPr>
            <w:r>
              <w:rPr>
                <w:spacing w:val="-7"/>
              </w:rPr>
              <w:t>条款号</w:t>
            </w:r>
          </w:p>
        </w:tc>
        <w:tc>
          <w:tcPr>
            <w:tcW w:w="5948" w:type="dxa"/>
          </w:tcPr>
          <w:p w14:paraId="605183DD">
            <w:pPr>
              <w:pStyle w:val="12"/>
              <w:spacing w:before="112" w:line="222" w:lineRule="auto"/>
              <w:ind w:left="2507"/>
              <w:rPr>
                <w:rFonts w:hint="eastAsia"/>
              </w:rPr>
            </w:pPr>
            <w:r>
              <w:rPr>
                <w:spacing w:val="-5"/>
              </w:rPr>
              <w:t>评审标准</w:t>
            </w:r>
          </w:p>
        </w:tc>
      </w:tr>
      <w:tr w14:paraId="1C782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tcPr>
          <w:p w14:paraId="5B39CE8B">
            <w:pPr>
              <w:spacing w:line="257" w:lineRule="auto"/>
            </w:pPr>
          </w:p>
          <w:p w14:paraId="53B58276">
            <w:pPr>
              <w:spacing w:line="257" w:lineRule="auto"/>
            </w:pPr>
          </w:p>
          <w:p w14:paraId="755ACC25">
            <w:pPr>
              <w:spacing w:line="257" w:lineRule="auto"/>
            </w:pPr>
          </w:p>
          <w:p w14:paraId="37569B22">
            <w:pPr>
              <w:spacing w:line="257" w:lineRule="auto"/>
            </w:pPr>
          </w:p>
          <w:p w14:paraId="108A2C37">
            <w:pPr>
              <w:spacing w:line="257" w:lineRule="auto"/>
            </w:pPr>
          </w:p>
          <w:p w14:paraId="1FCEEAB0">
            <w:pPr>
              <w:spacing w:line="257" w:lineRule="auto"/>
            </w:pPr>
          </w:p>
          <w:p w14:paraId="600E17F6">
            <w:pPr>
              <w:spacing w:line="257" w:lineRule="auto"/>
            </w:pPr>
          </w:p>
          <w:p w14:paraId="17BA10C9">
            <w:pPr>
              <w:spacing w:line="258" w:lineRule="auto"/>
            </w:pPr>
          </w:p>
          <w:p w14:paraId="5822AF62">
            <w:pPr>
              <w:spacing w:line="258" w:lineRule="auto"/>
            </w:pPr>
          </w:p>
          <w:p w14:paraId="45AF1D91">
            <w:pPr>
              <w:spacing w:line="258" w:lineRule="auto"/>
            </w:pPr>
          </w:p>
          <w:p w14:paraId="6A0E0AC8">
            <w:pPr>
              <w:spacing w:line="258" w:lineRule="auto"/>
            </w:pPr>
          </w:p>
          <w:p w14:paraId="37C082F5">
            <w:pPr>
              <w:spacing w:line="258" w:lineRule="auto"/>
            </w:pPr>
          </w:p>
          <w:p w14:paraId="6F6CC4D9">
            <w:pPr>
              <w:pStyle w:val="12"/>
              <w:spacing w:before="78" w:line="181" w:lineRule="auto"/>
              <w:ind w:left="378"/>
              <w:rPr>
                <w:rFonts w:hint="eastAsia"/>
              </w:rPr>
            </w:pPr>
            <w:r>
              <w:rPr>
                <w:spacing w:val="-3"/>
              </w:rPr>
              <w:t>2.2.1</w:t>
            </w:r>
          </w:p>
        </w:tc>
        <w:tc>
          <w:tcPr>
            <w:tcW w:w="1880" w:type="dxa"/>
            <w:vMerge w:val="restart"/>
            <w:tcBorders>
              <w:bottom w:val="nil"/>
            </w:tcBorders>
          </w:tcPr>
          <w:p w14:paraId="3AC89C7D">
            <w:pPr>
              <w:spacing w:line="254" w:lineRule="auto"/>
            </w:pPr>
          </w:p>
          <w:p w14:paraId="3D28315D">
            <w:pPr>
              <w:spacing w:line="254" w:lineRule="auto"/>
            </w:pPr>
          </w:p>
          <w:p w14:paraId="49FAA157">
            <w:pPr>
              <w:spacing w:line="254" w:lineRule="auto"/>
            </w:pPr>
          </w:p>
          <w:p w14:paraId="2F0C574E">
            <w:pPr>
              <w:spacing w:line="254" w:lineRule="auto"/>
            </w:pPr>
          </w:p>
          <w:p w14:paraId="077E16DE">
            <w:pPr>
              <w:spacing w:line="254" w:lineRule="auto"/>
            </w:pPr>
          </w:p>
          <w:p w14:paraId="0B3FF9B9">
            <w:pPr>
              <w:spacing w:line="254" w:lineRule="auto"/>
            </w:pPr>
          </w:p>
          <w:p w14:paraId="305BF517">
            <w:pPr>
              <w:spacing w:line="254" w:lineRule="auto"/>
            </w:pPr>
          </w:p>
          <w:p w14:paraId="52D646C0">
            <w:pPr>
              <w:spacing w:line="254" w:lineRule="auto"/>
            </w:pPr>
          </w:p>
          <w:p w14:paraId="016513F6">
            <w:pPr>
              <w:spacing w:line="254" w:lineRule="auto"/>
            </w:pPr>
          </w:p>
          <w:p w14:paraId="1DBB8089">
            <w:pPr>
              <w:spacing w:line="254" w:lineRule="auto"/>
            </w:pPr>
          </w:p>
          <w:p w14:paraId="3D3EDC24">
            <w:pPr>
              <w:spacing w:line="254" w:lineRule="auto"/>
            </w:pPr>
          </w:p>
          <w:p w14:paraId="2F90244A">
            <w:pPr>
              <w:spacing w:line="255" w:lineRule="auto"/>
            </w:pPr>
          </w:p>
          <w:p w14:paraId="47CCE687">
            <w:pPr>
              <w:pStyle w:val="12"/>
              <w:spacing w:before="78" w:line="220" w:lineRule="auto"/>
              <w:ind w:left="364"/>
              <w:rPr>
                <w:rFonts w:hint="eastAsia"/>
              </w:rPr>
            </w:pPr>
            <w:r>
              <w:rPr>
                <w:spacing w:val="-6"/>
              </w:rPr>
              <w:t>资格性审查</w:t>
            </w:r>
          </w:p>
        </w:tc>
        <w:tc>
          <w:tcPr>
            <w:tcW w:w="5948" w:type="dxa"/>
          </w:tcPr>
          <w:p w14:paraId="1AB49300">
            <w:pPr>
              <w:pStyle w:val="12"/>
              <w:spacing w:before="108" w:line="220" w:lineRule="auto"/>
              <w:ind w:left="123"/>
              <w:rPr>
                <w:rFonts w:hint="eastAsia"/>
                <w:lang w:eastAsia="zh-CN"/>
              </w:rPr>
            </w:pPr>
            <w:r>
              <w:rPr>
                <w:spacing w:val="-1"/>
                <w:lang w:eastAsia="zh-CN"/>
              </w:rPr>
              <w:t>具备有效的营业执照且符合竞争性磋商文件要求</w:t>
            </w:r>
          </w:p>
        </w:tc>
      </w:tr>
      <w:tr w14:paraId="61215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8379980">
            <w:pPr>
              <w:rPr>
                <w:lang w:eastAsia="zh-CN"/>
              </w:rPr>
            </w:pPr>
          </w:p>
        </w:tc>
        <w:tc>
          <w:tcPr>
            <w:tcW w:w="1880" w:type="dxa"/>
            <w:vMerge w:val="continue"/>
            <w:tcBorders>
              <w:top w:val="nil"/>
              <w:bottom w:val="nil"/>
            </w:tcBorders>
          </w:tcPr>
          <w:p w14:paraId="18088F08">
            <w:pPr>
              <w:rPr>
                <w:lang w:eastAsia="zh-CN"/>
              </w:rPr>
            </w:pPr>
          </w:p>
        </w:tc>
        <w:tc>
          <w:tcPr>
            <w:tcW w:w="5948" w:type="dxa"/>
          </w:tcPr>
          <w:p w14:paraId="1B63DCFB">
            <w:pPr>
              <w:pStyle w:val="12"/>
              <w:spacing w:before="109" w:line="222" w:lineRule="auto"/>
              <w:ind w:left="122"/>
              <w:rPr>
                <w:rFonts w:hint="eastAsia"/>
                <w:lang w:eastAsia="zh-CN"/>
              </w:rPr>
            </w:pPr>
            <w:r>
              <w:rPr>
                <w:spacing w:val="-1"/>
                <w:lang w:eastAsia="zh-CN"/>
              </w:rPr>
              <w:t>提供法定代表人身份证明或法定代表人授权委托书</w:t>
            </w:r>
          </w:p>
        </w:tc>
      </w:tr>
      <w:tr w14:paraId="4238B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336" w:type="dxa"/>
            <w:vMerge w:val="continue"/>
            <w:tcBorders>
              <w:top w:val="nil"/>
              <w:bottom w:val="nil"/>
            </w:tcBorders>
          </w:tcPr>
          <w:p w14:paraId="56096F92">
            <w:pPr>
              <w:rPr>
                <w:lang w:eastAsia="zh-CN"/>
              </w:rPr>
            </w:pPr>
          </w:p>
        </w:tc>
        <w:tc>
          <w:tcPr>
            <w:tcW w:w="1880" w:type="dxa"/>
            <w:vMerge w:val="continue"/>
            <w:tcBorders>
              <w:top w:val="nil"/>
              <w:bottom w:val="nil"/>
            </w:tcBorders>
          </w:tcPr>
          <w:p w14:paraId="430A143F">
            <w:pPr>
              <w:rPr>
                <w:lang w:eastAsia="zh-CN"/>
              </w:rPr>
            </w:pPr>
          </w:p>
        </w:tc>
        <w:tc>
          <w:tcPr>
            <w:tcW w:w="5948" w:type="dxa"/>
          </w:tcPr>
          <w:p w14:paraId="74B7976A">
            <w:pPr>
              <w:pStyle w:val="12"/>
              <w:spacing w:before="109" w:line="303" w:lineRule="auto"/>
              <w:ind w:left="120" w:right="106" w:firstLine="2"/>
              <w:rPr>
                <w:rFonts w:hint="eastAsia"/>
                <w:lang w:eastAsia="zh-CN"/>
              </w:rPr>
            </w:pPr>
            <w:r>
              <w:rPr>
                <w:spacing w:val="-5"/>
                <w:highlight w:val="yellow"/>
                <w:lang w:eastAsia="zh-CN"/>
              </w:rPr>
              <w:t>提供（2024年</w:t>
            </w:r>
            <w:r>
              <w:rPr>
                <w:spacing w:val="-50"/>
                <w:highlight w:val="yellow"/>
                <w:lang w:eastAsia="zh-CN"/>
              </w:rPr>
              <w:t xml:space="preserve"> </w:t>
            </w:r>
            <w:r>
              <w:rPr>
                <w:spacing w:val="-5"/>
                <w:highlight w:val="yellow"/>
                <w:lang w:eastAsia="zh-CN"/>
              </w:rPr>
              <w:t>9</w:t>
            </w:r>
            <w:r>
              <w:rPr>
                <w:spacing w:val="-33"/>
                <w:highlight w:val="yellow"/>
                <w:lang w:eastAsia="zh-CN"/>
              </w:rPr>
              <w:t xml:space="preserve"> </w:t>
            </w:r>
            <w:r>
              <w:rPr>
                <w:spacing w:val="-5"/>
                <w:highlight w:val="yellow"/>
                <w:lang w:eastAsia="zh-CN"/>
              </w:rPr>
              <w:t>月-12</w:t>
            </w:r>
            <w:r>
              <w:rPr>
                <w:spacing w:val="-33"/>
                <w:highlight w:val="yellow"/>
                <w:lang w:eastAsia="zh-CN"/>
              </w:rPr>
              <w:t xml:space="preserve"> </w:t>
            </w:r>
            <w:r>
              <w:rPr>
                <w:spacing w:val="-5"/>
                <w:highlight w:val="yellow"/>
                <w:lang w:eastAsia="zh-CN"/>
              </w:rPr>
              <w:t>月）</w:t>
            </w:r>
            <w:r>
              <w:rPr>
                <w:spacing w:val="-5"/>
                <w:lang w:eastAsia="zh-CN"/>
              </w:rPr>
              <w:t>任意连续三个月社保缴纳凭</w:t>
            </w:r>
            <w:r>
              <w:rPr>
                <w:lang w:eastAsia="zh-CN"/>
              </w:rPr>
              <w:t xml:space="preserve"> </w:t>
            </w:r>
            <w:r>
              <w:rPr>
                <w:spacing w:val="-1"/>
                <w:lang w:eastAsia="zh-CN"/>
              </w:rPr>
              <w:t>证或社会保障资金缴纳单据或社保机构开具的社会保</w:t>
            </w:r>
            <w:r>
              <w:rPr>
                <w:spacing w:val="3"/>
                <w:lang w:eastAsia="zh-CN"/>
              </w:rPr>
              <w:t xml:space="preserve">  </w:t>
            </w:r>
            <w:r>
              <w:rPr>
                <w:spacing w:val="-2"/>
                <w:lang w:eastAsia="zh-CN"/>
              </w:rPr>
              <w:t>险参保缴费情况证明，依法不需要缴纳社会保障资金的</w:t>
            </w:r>
            <w:r>
              <w:rPr>
                <w:spacing w:val="3"/>
                <w:lang w:eastAsia="zh-CN"/>
              </w:rPr>
              <w:t xml:space="preserve"> </w:t>
            </w:r>
            <w:r>
              <w:rPr>
                <w:spacing w:val="-2"/>
                <w:lang w:eastAsia="zh-CN"/>
              </w:rPr>
              <w:t>供应商应提供相关文件证明</w:t>
            </w:r>
          </w:p>
        </w:tc>
      </w:tr>
      <w:tr w14:paraId="4976A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336" w:type="dxa"/>
            <w:vMerge w:val="continue"/>
            <w:tcBorders>
              <w:top w:val="nil"/>
              <w:bottom w:val="nil"/>
            </w:tcBorders>
          </w:tcPr>
          <w:p w14:paraId="1500EA62">
            <w:pPr>
              <w:rPr>
                <w:lang w:eastAsia="zh-CN"/>
              </w:rPr>
            </w:pPr>
          </w:p>
        </w:tc>
        <w:tc>
          <w:tcPr>
            <w:tcW w:w="1880" w:type="dxa"/>
            <w:vMerge w:val="continue"/>
            <w:tcBorders>
              <w:top w:val="nil"/>
              <w:bottom w:val="nil"/>
            </w:tcBorders>
          </w:tcPr>
          <w:p w14:paraId="5F2C6C7E">
            <w:pPr>
              <w:rPr>
                <w:lang w:eastAsia="zh-CN"/>
              </w:rPr>
            </w:pPr>
          </w:p>
        </w:tc>
        <w:tc>
          <w:tcPr>
            <w:tcW w:w="5948" w:type="dxa"/>
          </w:tcPr>
          <w:p w14:paraId="464B1522">
            <w:pPr>
              <w:pStyle w:val="12"/>
              <w:spacing w:before="108" w:line="303" w:lineRule="auto"/>
              <w:ind w:left="123" w:right="106" w:hanging="1"/>
              <w:jc w:val="both"/>
              <w:rPr>
                <w:rFonts w:hint="eastAsia"/>
                <w:lang w:eastAsia="zh-CN"/>
              </w:rPr>
            </w:pPr>
            <w:r>
              <w:rPr>
                <w:spacing w:val="-5"/>
                <w:lang w:eastAsia="zh-CN"/>
              </w:rPr>
              <w:t>提供（2024</w:t>
            </w:r>
            <w:r>
              <w:rPr>
                <w:spacing w:val="-37"/>
                <w:lang w:eastAsia="zh-CN"/>
              </w:rPr>
              <w:t xml:space="preserve"> </w:t>
            </w:r>
            <w:r>
              <w:rPr>
                <w:spacing w:val="-5"/>
                <w:lang w:eastAsia="zh-CN"/>
              </w:rPr>
              <w:t>年</w:t>
            </w:r>
            <w:r>
              <w:rPr>
                <w:spacing w:val="-50"/>
                <w:lang w:eastAsia="zh-CN"/>
              </w:rPr>
              <w:t xml:space="preserve"> </w:t>
            </w:r>
            <w:r>
              <w:rPr>
                <w:spacing w:val="-5"/>
                <w:lang w:eastAsia="zh-CN"/>
              </w:rPr>
              <w:t>9</w:t>
            </w:r>
            <w:r>
              <w:rPr>
                <w:spacing w:val="-33"/>
                <w:lang w:eastAsia="zh-CN"/>
              </w:rPr>
              <w:t xml:space="preserve"> </w:t>
            </w:r>
            <w:r>
              <w:rPr>
                <w:spacing w:val="-5"/>
                <w:lang w:eastAsia="zh-CN"/>
              </w:rPr>
              <w:t>月-12</w:t>
            </w:r>
            <w:r>
              <w:rPr>
                <w:spacing w:val="-33"/>
                <w:lang w:eastAsia="zh-CN"/>
              </w:rPr>
              <w:t xml:space="preserve"> </w:t>
            </w:r>
            <w:r>
              <w:rPr>
                <w:spacing w:val="-5"/>
                <w:lang w:eastAsia="zh-CN"/>
              </w:rPr>
              <w:t>月）任意连续三个月的纳税证明</w:t>
            </w:r>
            <w:r>
              <w:rPr>
                <w:lang w:eastAsia="zh-CN"/>
              </w:rPr>
              <w:t xml:space="preserve"> </w:t>
            </w:r>
            <w:r>
              <w:rPr>
                <w:spacing w:val="-3"/>
                <w:lang w:eastAsia="zh-CN"/>
              </w:rPr>
              <w:t>或完税证明（如无纳税情况提供无欠税证明</w:t>
            </w:r>
            <w:r>
              <w:rPr>
                <w:spacing w:val="8"/>
                <w:lang w:eastAsia="zh-CN"/>
              </w:rPr>
              <w:t>），</w:t>
            </w:r>
            <w:r>
              <w:rPr>
                <w:spacing w:val="-3"/>
                <w:lang w:eastAsia="zh-CN"/>
              </w:rPr>
              <w:t>纳税证</w:t>
            </w:r>
            <w:r>
              <w:rPr>
                <w:lang w:eastAsia="zh-CN"/>
              </w:rPr>
              <w:t xml:space="preserve"> </w:t>
            </w:r>
            <w:r>
              <w:rPr>
                <w:spacing w:val="-2"/>
                <w:lang w:eastAsia="zh-CN"/>
              </w:rPr>
              <w:t>明或完税证明、无欠税证明上应有代收机构或税务</w:t>
            </w:r>
            <w:r>
              <w:rPr>
                <w:spacing w:val="-3"/>
                <w:lang w:eastAsia="zh-CN"/>
              </w:rPr>
              <w:t>机关</w:t>
            </w:r>
            <w:r>
              <w:rPr>
                <w:lang w:eastAsia="zh-CN"/>
              </w:rPr>
              <w:t xml:space="preserve"> </w:t>
            </w:r>
            <w:r>
              <w:rPr>
                <w:spacing w:val="-1"/>
                <w:lang w:eastAsia="zh-CN"/>
              </w:rPr>
              <w:t>的公章，依法免税的供应商应提供相关文件证明</w:t>
            </w:r>
          </w:p>
        </w:tc>
      </w:tr>
      <w:tr w14:paraId="15B3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36" w:type="dxa"/>
            <w:vMerge w:val="continue"/>
            <w:tcBorders>
              <w:top w:val="nil"/>
              <w:bottom w:val="nil"/>
            </w:tcBorders>
          </w:tcPr>
          <w:p w14:paraId="6701D910">
            <w:pPr>
              <w:rPr>
                <w:lang w:eastAsia="zh-CN"/>
              </w:rPr>
            </w:pPr>
          </w:p>
        </w:tc>
        <w:tc>
          <w:tcPr>
            <w:tcW w:w="1880" w:type="dxa"/>
            <w:vMerge w:val="continue"/>
            <w:tcBorders>
              <w:top w:val="nil"/>
              <w:bottom w:val="nil"/>
            </w:tcBorders>
          </w:tcPr>
          <w:p w14:paraId="4CF1298E">
            <w:pPr>
              <w:rPr>
                <w:lang w:eastAsia="zh-CN"/>
              </w:rPr>
            </w:pPr>
          </w:p>
        </w:tc>
        <w:tc>
          <w:tcPr>
            <w:tcW w:w="5948" w:type="dxa"/>
          </w:tcPr>
          <w:p w14:paraId="5AD41842">
            <w:pPr>
              <w:pStyle w:val="12"/>
              <w:spacing w:before="113" w:line="299" w:lineRule="auto"/>
              <w:ind w:left="120" w:right="106" w:firstLine="2"/>
              <w:jc w:val="both"/>
              <w:rPr>
                <w:rFonts w:hint="eastAsia"/>
                <w:lang w:eastAsia="zh-CN"/>
              </w:rPr>
            </w:pPr>
            <w:r>
              <w:rPr>
                <w:spacing w:val="-3"/>
                <w:lang w:eastAsia="zh-CN"/>
              </w:rPr>
              <w:t>提供（2023</w:t>
            </w:r>
            <w:r>
              <w:rPr>
                <w:spacing w:val="-40"/>
                <w:lang w:eastAsia="zh-CN"/>
              </w:rPr>
              <w:t xml:space="preserve"> </w:t>
            </w:r>
            <w:r>
              <w:rPr>
                <w:spacing w:val="-3"/>
                <w:lang w:eastAsia="zh-CN"/>
              </w:rPr>
              <w:t>年-2024</w:t>
            </w:r>
            <w:r>
              <w:rPr>
                <w:spacing w:val="-39"/>
                <w:lang w:eastAsia="zh-CN"/>
              </w:rPr>
              <w:t xml:space="preserve"> </w:t>
            </w:r>
            <w:r>
              <w:rPr>
                <w:spacing w:val="-3"/>
                <w:lang w:eastAsia="zh-CN"/>
              </w:rPr>
              <w:t>年）任意年度财务审计</w:t>
            </w:r>
            <w:r>
              <w:rPr>
                <w:spacing w:val="-4"/>
                <w:lang w:eastAsia="zh-CN"/>
              </w:rPr>
              <w:t>报告或财务</w:t>
            </w:r>
            <w:r>
              <w:rPr>
                <w:lang w:eastAsia="zh-CN"/>
              </w:rPr>
              <w:t xml:space="preserve"> </w:t>
            </w:r>
            <w:r>
              <w:rPr>
                <w:spacing w:val="-2"/>
                <w:lang w:eastAsia="zh-CN"/>
              </w:rPr>
              <w:t>报表(包含资产负债表、现金流量表、利润表)，成立不</w:t>
            </w:r>
            <w:r>
              <w:rPr>
                <w:spacing w:val="5"/>
                <w:lang w:eastAsia="zh-CN"/>
              </w:rPr>
              <w:t xml:space="preserve"> </w:t>
            </w:r>
            <w:r>
              <w:rPr>
                <w:spacing w:val="-1"/>
                <w:lang w:eastAsia="zh-CN"/>
              </w:rPr>
              <w:t>足一年的企业提供成立至今的财务报表</w:t>
            </w:r>
          </w:p>
        </w:tc>
      </w:tr>
      <w:tr w14:paraId="0286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tcPr>
          <w:p w14:paraId="20D58370">
            <w:pPr>
              <w:rPr>
                <w:lang w:eastAsia="zh-CN"/>
              </w:rPr>
            </w:pPr>
          </w:p>
        </w:tc>
        <w:tc>
          <w:tcPr>
            <w:tcW w:w="1880" w:type="dxa"/>
            <w:vMerge w:val="continue"/>
            <w:tcBorders>
              <w:top w:val="nil"/>
            </w:tcBorders>
          </w:tcPr>
          <w:p w14:paraId="3A2013FD">
            <w:pPr>
              <w:rPr>
                <w:lang w:eastAsia="zh-CN"/>
              </w:rPr>
            </w:pPr>
          </w:p>
        </w:tc>
        <w:tc>
          <w:tcPr>
            <w:tcW w:w="5948" w:type="dxa"/>
          </w:tcPr>
          <w:p w14:paraId="7BABA281">
            <w:pPr>
              <w:pStyle w:val="12"/>
              <w:spacing w:before="113" w:line="294" w:lineRule="auto"/>
              <w:ind w:left="125" w:right="106" w:hanging="3"/>
              <w:rPr>
                <w:rFonts w:hint="eastAsia"/>
                <w:lang w:eastAsia="zh-CN"/>
              </w:rPr>
            </w:pPr>
            <w:r>
              <w:rPr>
                <w:spacing w:val="-2"/>
                <w:lang w:eastAsia="zh-CN"/>
              </w:rPr>
              <w:t>在人员、设备、资金等方面具备该项目相关的服务能力</w:t>
            </w:r>
            <w:r>
              <w:rPr>
                <w:lang w:eastAsia="zh-CN"/>
              </w:rPr>
              <w:t xml:space="preserve"> </w:t>
            </w:r>
            <w:r>
              <w:rPr>
                <w:spacing w:val="-4"/>
                <w:lang w:eastAsia="zh-CN"/>
              </w:rPr>
              <w:t>（格式自拟）</w:t>
            </w:r>
          </w:p>
        </w:tc>
      </w:tr>
    </w:tbl>
    <w:p w14:paraId="6FABDDA6">
      <w:pPr>
        <w:pStyle w:val="4"/>
        <w:rPr>
          <w:lang w:eastAsia="zh-CN"/>
        </w:rPr>
      </w:pPr>
    </w:p>
    <w:p w14:paraId="29EED9CC">
      <w:pPr>
        <w:rPr>
          <w:lang w:eastAsia="zh-CN"/>
        </w:rPr>
        <w:sectPr>
          <w:footerReference r:id="rId26" w:type="default"/>
          <w:pgSz w:w="11906" w:h="16839"/>
          <w:pgMar w:top="1423" w:right="1358" w:bottom="1180" w:left="1358" w:header="0" w:footer="1018" w:gutter="0"/>
          <w:cols w:space="720" w:num="1"/>
        </w:sectPr>
      </w:pPr>
    </w:p>
    <w:p w14:paraId="081181F1">
      <w:pPr>
        <w:spacing w:line="91" w:lineRule="auto"/>
        <w:rPr>
          <w:sz w:val="2"/>
          <w:lang w:eastAsia="zh-CN"/>
        </w:rPr>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2B6B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336" w:type="dxa"/>
            <w:vMerge w:val="restart"/>
            <w:tcBorders>
              <w:bottom w:val="nil"/>
            </w:tcBorders>
          </w:tcPr>
          <w:p w14:paraId="22B2A137">
            <w:pPr>
              <w:rPr>
                <w:lang w:eastAsia="zh-CN"/>
              </w:rPr>
            </w:pPr>
          </w:p>
        </w:tc>
        <w:tc>
          <w:tcPr>
            <w:tcW w:w="1880" w:type="dxa"/>
            <w:vMerge w:val="restart"/>
            <w:tcBorders>
              <w:bottom w:val="nil"/>
            </w:tcBorders>
          </w:tcPr>
          <w:p w14:paraId="39DF8A55">
            <w:pPr>
              <w:rPr>
                <w:lang w:eastAsia="zh-CN"/>
              </w:rPr>
            </w:pPr>
          </w:p>
        </w:tc>
        <w:tc>
          <w:tcPr>
            <w:tcW w:w="5948" w:type="dxa"/>
          </w:tcPr>
          <w:p w14:paraId="4FCAA011">
            <w:pPr>
              <w:pStyle w:val="12"/>
              <w:spacing w:before="113" w:line="295" w:lineRule="auto"/>
              <w:ind w:left="122" w:right="197" w:hanging="1"/>
              <w:rPr>
                <w:rFonts w:hint="eastAsia"/>
                <w:lang w:eastAsia="zh-CN"/>
              </w:rPr>
            </w:pPr>
            <w:r>
              <w:rPr>
                <w:spacing w:val="-1"/>
                <w:lang w:eastAsia="zh-CN"/>
              </w:rPr>
              <w:t>供应商为中小企业/小微企业（格式以磋商文件要求为</w:t>
            </w:r>
            <w:r>
              <w:rPr>
                <w:spacing w:val="6"/>
                <w:lang w:eastAsia="zh-CN"/>
              </w:rPr>
              <w:t xml:space="preserve"> </w:t>
            </w:r>
            <w:r>
              <w:rPr>
                <w:spacing w:val="-10"/>
                <w:lang w:eastAsia="zh-CN"/>
              </w:rPr>
              <w:t>准）</w:t>
            </w:r>
          </w:p>
        </w:tc>
      </w:tr>
      <w:tr w14:paraId="58F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336" w:type="dxa"/>
            <w:vMerge w:val="continue"/>
            <w:tcBorders>
              <w:top w:val="nil"/>
            </w:tcBorders>
          </w:tcPr>
          <w:p w14:paraId="57295750">
            <w:pPr>
              <w:rPr>
                <w:lang w:eastAsia="zh-CN"/>
              </w:rPr>
            </w:pPr>
          </w:p>
        </w:tc>
        <w:tc>
          <w:tcPr>
            <w:tcW w:w="1880" w:type="dxa"/>
            <w:vMerge w:val="continue"/>
            <w:tcBorders>
              <w:top w:val="nil"/>
            </w:tcBorders>
          </w:tcPr>
          <w:p w14:paraId="6807847B">
            <w:pPr>
              <w:rPr>
                <w:lang w:eastAsia="zh-CN"/>
              </w:rPr>
            </w:pPr>
          </w:p>
        </w:tc>
        <w:tc>
          <w:tcPr>
            <w:tcW w:w="5948" w:type="dxa"/>
          </w:tcPr>
          <w:p w14:paraId="03725C85">
            <w:pPr>
              <w:pStyle w:val="12"/>
              <w:spacing w:before="108" w:line="292" w:lineRule="auto"/>
              <w:ind w:left="121" w:right="106"/>
              <w:rPr>
                <w:rFonts w:hint="eastAsia"/>
                <w:lang w:eastAsia="zh-CN"/>
              </w:rPr>
            </w:pPr>
            <w:r>
              <w:rPr>
                <w:spacing w:val="-2"/>
                <w:lang w:eastAsia="zh-CN"/>
              </w:rPr>
              <w:t>未被“信用中国</w:t>
            </w:r>
            <w:r>
              <w:rPr>
                <w:spacing w:val="-88"/>
                <w:lang w:eastAsia="zh-CN"/>
              </w:rPr>
              <w:t xml:space="preserve"> </w:t>
            </w:r>
            <w:r>
              <w:rPr>
                <w:spacing w:val="-2"/>
                <w:lang w:eastAsia="zh-CN"/>
              </w:rPr>
              <w:t>”（www.creditchina.</w:t>
            </w:r>
            <w:r>
              <w:rPr>
                <w:spacing w:val="-3"/>
                <w:lang w:eastAsia="zh-CN"/>
              </w:rPr>
              <w:t>gov.cn）、中国</w:t>
            </w:r>
            <w:r>
              <w:rPr>
                <w:lang w:eastAsia="zh-CN"/>
              </w:rPr>
              <w:t xml:space="preserve"> </w:t>
            </w:r>
            <w:r>
              <w:rPr>
                <w:spacing w:val="-1"/>
                <w:lang w:eastAsia="zh-CN"/>
              </w:rPr>
              <w:t>政府采购网（www.ccgp.gov.cn）列入失信被执行人、</w:t>
            </w:r>
          </w:p>
          <w:p w14:paraId="55541B21">
            <w:pPr>
              <w:pStyle w:val="12"/>
              <w:spacing w:before="49" w:line="295" w:lineRule="auto"/>
              <w:ind w:left="122" w:right="106" w:firstLine="5"/>
              <w:rPr>
                <w:rFonts w:hint="eastAsia"/>
                <w:lang w:eastAsia="zh-CN"/>
              </w:rPr>
            </w:pPr>
            <w:r>
              <w:rPr>
                <w:spacing w:val="-3"/>
                <w:lang w:eastAsia="zh-CN"/>
              </w:rPr>
              <w:t>重大税收违法案件当事人名单、政府采购严重违法失信</w:t>
            </w:r>
            <w:r>
              <w:rPr>
                <w:spacing w:val="18"/>
                <w:lang w:eastAsia="zh-CN"/>
              </w:rPr>
              <w:t xml:space="preserve"> </w:t>
            </w:r>
            <w:r>
              <w:rPr>
                <w:spacing w:val="-3"/>
                <w:lang w:eastAsia="zh-CN"/>
              </w:rPr>
              <w:t>行为记录名单。</w:t>
            </w:r>
          </w:p>
          <w:p w14:paraId="16A19F67">
            <w:pPr>
              <w:pStyle w:val="12"/>
              <w:spacing w:before="113" w:line="294" w:lineRule="auto"/>
              <w:ind w:left="126" w:right="317" w:firstLine="1"/>
              <w:rPr>
                <w:rFonts w:hint="eastAsia"/>
                <w:lang w:eastAsia="zh-CN"/>
              </w:rPr>
            </w:pPr>
            <w:r>
              <w:rPr>
                <w:spacing w:val="-3"/>
                <w:lang w:eastAsia="zh-CN"/>
              </w:rPr>
              <w:t>注：开标当天采购代理机构会通过“信用中国</w:t>
            </w:r>
            <w:r>
              <w:rPr>
                <w:spacing w:val="-75"/>
                <w:lang w:eastAsia="zh-CN"/>
              </w:rPr>
              <w:t xml:space="preserve"> </w:t>
            </w:r>
            <w:r>
              <w:rPr>
                <w:spacing w:val="-3"/>
                <w:lang w:eastAsia="zh-CN"/>
              </w:rPr>
              <w:t>”网站</w:t>
            </w:r>
            <w:r>
              <w:rPr>
                <w:lang w:eastAsia="zh-CN"/>
              </w:rPr>
              <w:t xml:space="preserve"> </w:t>
            </w:r>
            <w:r>
              <w:rPr>
                <w:spacing w:val="-1"/>
                <w:lang w:eastAsia="zh-CN"/>
              </w:rPr>
              <w:t>（www.creditchina.gov.cn）和中国政府采购网</w:t>
            </w:r>
          </w:p>
          <w:p w14:paraId="516CE0CC">
            <w:pPr>
              <w:pStyle w:val="12"/>
              <w:spacing w:before="44" w:line="295" w:lineRule="auto"/>
              <w:ind w:left="122" w:right="197" w:firstLine="3"/>
              <w:rPr>
                <w:rFonts w:hint="eastAsia"/>
                <w:lang w:eastAsia="zh-CN"/>
              </w:rPr>
            </w:pPr>
            <w:r>
              <w:rPr>
                <w:spacing w:val="-1"/>
                <w:lang w:eastAsia="zh-CN"/>
              </w:rPr>
              <w:t>（www.ccgp.gov.cn）等网站对投标人的信用信息进行</w:t>
            </w:r>
            <w:r>
              <w:rPr>
                <w:spacing w:val="9"/>
                <w:lang w:eastAsia="zh-CN"/>
              </w:rPr>
              <w:t xml:space="preserve"> </w:t>
            </w:r>
            <w:r>
              <w:rPr>
                <w:spacing w:val="-1"/>
                <w:lang w:eastAsia="zh-CN"/>
              </w:rPr>
              <w:t>查询，查询截止时间点即投标截止时间。</w:t>
            </w:r>
          </w:p>
        </w:tc>
      </w:tr>
      <w:tr w14:paraId="3F44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restart"/>
            <w:tcBorders>
              <w:bottom w:val="nil"/>
            </w:tcBorders>
          </w:tcPr>
          <w:p w14:paraId="5E35FE1C">
            <w:pPr>
              <w:spacing w:line="245" w:lineRule="auto"/>
              <w:rPr>
                <w:lang w:eastAsia="zh-CN"/>
              </w:rPr>
            </w:pPr>
          </w:p>
          <w:p w14:paraId="58625349">
            <w:pPr>
              <w:spacing w:line="245" w:lineRule="auto"/>
              <w:rPr>
                <w:lang w:eastAsia="zh-CN"/>
              </w:rPr>
            </w:pPr>
          </w:p>
          <w:p w14:paraId="4F21EC90">
            <w:pPr>
              <w:spacing w:line="245" w:lineRule="auto"/>
              <w:rPr>
                <w:lang w:eastAsia="zh-CN"/>
              </w:rPr>
            </w:pPr>
          </w:p>
          <w:p w14:paraId="637D305E">
            <w:pPr>
              <w:spacing w:line="245" w:lineRule="auto"/>
              <w:rPr>
                <w:lang w:eastAsia="zh-CN"/>
              </w:rPr>
            </w:pPr>
          </w:p>
          <w:p w14:paraId="54B5811B">
            <w:pPr>
              <w:spacing w:line="245" w:lineRule="auto"/>
              <w:rPr>
                <w:lang w:eastAsia="zh-CN"/>
              </w:rPr>
            </w:pPr>
          </w:p>
          <w:p w14:paraId="5226C56B">
            <w:pPr>
              <w:spacing w:line="246" w:lineRule="auto"/>
              <w:rPr>
                <w:lang w:eastAsia="zh-CN"/>
              </w:rPr>
            </w:pPr>
          </w:p>
          <w:p w14:paraId="34708731">
            <w:pPr>
              <w:spacing w:line="246" w:lineRule="auto"/>
              <w:rPr>
                <w:lang w:eastAsia="zh-CN"/>
              </w:rPr>
            </w:pPr>
          </w:p>
          <w:p w14:paraId="5BFF3D2A">
            <w:pPr>
              <w:spacing w:line="246" w:lineRule="auto"/>
              <w:rPr>
                <w:lang w:eastAsia="zh-CN"/>
              </w:rPr>
            </w:pPr>
          </w:p>
          <w:p w14:paraId="69DA5058">
            <w:pPr>
              <w:spacing w:line="246" w:lineRule="auto"/>
              <w:rPr>
                <w:lang w:eastAsia="zh-CN"/>
              </w:rPr>
            </w:pPr>
          </w:p>
          <w:p w14:paraId="774922DF">
            <w:pPr>
              <w:pStyle w:val="12"/>
              <w:spacing w:before="78" w:line="180" w:lineRule="auto"/>
              <w:ind w:left="378"/>
              <w:rPr>
                <w:rFonts w:hint="eastAsia"/>
              </w:rPr>
            </w:pPr>
            <w:r>
              <w:rPr>
                <w:spacing w:val="-3"/>
              </w:rPr>
              <w:t>2.2.2</w:t>
            </w:r>
          </w:p>
        </w:tc>
        <w:tc>
          <w:tcPr>
            <w:tcW w:w="1880" w:type="dxa"/>
            <w:vMerge w:val="restart"/>
            <w:tcBorders>
              <w:bottom w:val="nil"/>
            </w:tcBorders>
          </w:tcPr>
          <w:p w14:paraId="4BCBBC39"/>
          <w:p w14:paraId="6200B03F">
            <w:pPr>
              <w:spacing w:line="241" w:lineRule="auto"/>
            </w:pPr>
          </w:p>
          <w:p w14:paraId="4F763D0C">
            <w:pPr>
              <w:spacing w:line="241" w:lineRule="auto"/>
            </w:pPr>
          </w:p>
          <w:p w14:paraId="0610DF3D">
            <w:pPr>
              <w:spacing w:line="241" w:lineRule="auto"/>
            </w:pPr>
          </w:p>
          <w:p w14:paraId="5050CD86">
            <w:pPr>
              <w:spacing w:line="241" w:lineRule="auto"/>
            </w:pPr>
          </w:p>
          <w:p w14:paraId="46E96785">
            <w:pPr>
              <w:spacing w:line="241" w:lineRule="auto"/>
            </w:pPr>
          </w:p>
          <w:p w14:paraId="03352AFE">
            <w:pPr>
              <w:spacing w:line="241" w:lineRule="auto"/>
            </w:pPr>
          </w:p>
          <w:p w14:paraId="29BF054D">
            <w:pPr>
              <w:spacing w:line="241" w:lineRule="auto"/>
            </w:pPr>
          </w:p>
          <w:p w14:paraId="203B2934">
            <w:pPr>
              <w:spacing w:line="241" w:lineRule="auto"/>
            </w:pPr>
          </w:p>
          <w:p w14:paraId="18A86C49">
            <w:pPr>
              <w:pStyle w:val="12"/>
              <w:spacing w:before="78" w:line="220" w:lineRule="auto"/>
              <w:ind w:left="357"/>
              <w:rPr>
                <w:rFonts w:hint="eastAsia"/>
              </w:rPr>
            </w:pPr>
            <w:r>
              <w:rPr>
                <w:spacing w:val="-5"/>
              </w:rPr>
              <w:t>符合性审查</w:t>
            </w:r>
          </w:p>
        </w:tc>
        <w:tc>
          <w:tcPr>
            <w:tcW w:w="5948" w:type="dxa"/>
          </w:tcPr>
          <w:p w14:paraId="104EEF6F">
            <w:pPr>
              <w:pStyle w:val="12"/>
              <w:spacing w:before="111" w:line="220" w:lineRule="auto"/>
              <w:ind w:left="128"/>
              <w:rPr>
                <w:rFonts w:hint="eastAsia"/>
                <w:lang w:eastAsia="zh-CN"/>
              </w:rPr>
            </w:pPr>
            <w:r>
              <w:rPr>
                <w:spacing w:val="-2"/>
                <w:lang w:eastAsia="zh-CN"/>
              </w:rPr>
              <w:t>响应文件格式符合竞争性磋商文件要求</w:t>
            </w:r>
          </w:p>
        </w:tc>
      </w:tr>
      <w:tr w14:paraId="237C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360BE491">
            <w:pPr>
              <w:rPr>
                <w:lang w:eastAsia="zh-CN"/>
              </w:rPr>
            </w:pPr>
          </w:p>
        </w:tc>
        <w:tc>
          <w:tcPr>
            <w:tcW w:w="1880" w:type="dxa"/>
            <w:vMerge w:val="continue"/>
            <w:tcBorders>
              <w:top w:val="nil"/>
              <w:bottom w:val="nil"/>
            </w:tcBorders>
          </w:tcPr>
          <w:p w14:paraId="014C5D5B">
            <w:pPr>
              <w:rPr>
                <w:lang w:eastAsia="zh-CN"/>
              </w:rPr>
            </w:pPr>
          </w:p>
        </w:tc>
        <w:tc>
          <w:tcPr>
            <w:tcW w:w="5948" w:type="dxa"/>
          </w:tcPr>
          <w:p w14:paraId="69A614E4">
            <w:pPr>
              <w:pStyle w:val="12"/>
              <w:spacing w:before="109" w:line="220" w:lineRule="auto"/>
              <w:ind w:left="128"/>
              <w:rPr>
                <w:rFonts w:hint="eastAsia"/>
                <w:lang w:eastAsia="zh-CN"/>
              </w:rPr>
            </w:pPr>
            <w:r>
              <w:rPr>
                <w:spacing w:val="-2"/>
                <w:lang w:eastAsia="zh-CN"/>
              </w:rPr>
              <w:t>响应文件的签名盖章符合竞争性磋商文件要求</w:t>
            </w:r>
          </w:p>
        </w:tc>
      </w:tr>
      <w:tr w14:paraId="33537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77B3C36D">
            <w:pPr>
              <w:rPr>
                <w:lang w:eastAsia="zh-CN"/>
              </w:rPr>
            </w:pPr>
          </w:p>
        </w:tc>
        <w:tc>
          <w:tcPr>
            <w:tcW w:w="1880" w:type="dxa"/>
            <w:vMerge w:val="continue"/>
            <w:tcBorders>
              <w:top w:val="nil"/>
              <w:bottom w:val="nil"/>
            </w:tcBorders>
          </w:tcPr>
          <w:p w14:paraId="465D30B2">
            <w:pPr>
              <w:rPr>
                <w:lang w:eastAsia="zh-CN"/>
              </w:rPr>
            </w:pPr>
          </w:p>
        </w:tc>
        <w:tc>
          <w:tcPr>
            <w:tcW w:w="5948" w:type="dxa"/>
          </w:tcPr>
          <w:p w14:paraId="0021FF80">
            <w:pPr>
              <w:pStyle w:val="12"/>
              <w:spacing w:before="110" w:line="220" w:lineRule="auto"/>
              <w:ind w:left="120"/>
              <w:rPr>
                <w:rFonts w:hint="eastAsia"/>
                <w:lang w:eastAsia="zh-CN"/>
              </w:rPr>
            </w:pPr>
            <w:r>
              <w:rPr>
                <w:spacing w:val="-1"/>
                <w:lang w:eastAsia="zh-CN"/>
              </w:rPr>
              <w:t>投标有效期符合竞争性磋商文件要求</w:t>
            </w:r>
          </w:p>
        </w:tc>
      </w:tr>
      <w:tr w14:paraId="5F40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23BCF80B">
            <w:pPr>
              <w:rPr>
                <w:lang w:eastAsia="zh-CN"/>
              </w:rPr>
            </w:pPr>
          </w:p>
        </w:tc>
        <w:tc>
          <w:tcPr>
            <w:tcW w:w="1880" w:type="dxa"/>
            <w:vMerge w:val="continue"/>
            <w:tcBorders>
              <w:top w:val="nil"/>
              <w:bottom w:val="nil"/>
            </w:tcBorders>
          </w:tcPr>
          <w:p w14:paraId="23847AD7">
            <w:pPr>
              <w:rPr>
                <w:lang w:eastAsia="zh-CN"/>
              </w:rPr>
            </w:pPr>
          </w:p>
        </w:tc>
        <w:tc>
          <w:tcPr>
            <w:tcW w:w="5948" w:type="dxa"/>
          </w:tcPr>
          <w:p w14:paraId="2C695077">
            <w:pPr>
              <w:pStyle w:val="12"/>
              <w:spacing w:before="111" w:line="220" w:lineRule="auto"/>
              <w:ind w:left="120"/>
              <w:rPr>
                <w:rFonts w:hint="eastAsia"/>
                <w:lang w:eastAsia="zh-CN"/>
              </w:rPr>
            </w:pPr>
            <w:r>
              <w:rPr>
                <w:spacing w:val="-2"/>
                <w:lang w:eastAsia="zh-CN"/>
              </w:rPr>
              <w:t>服务期符合竞争性磋商文件要求</w:t>
            </w:r>
          </w:p>
        </w:tc>
      </w:tr>
      <w:tr w14:paraId="38F3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F68244F">
            <w:pPr>
              <w:rPr>
                <w:lang w:eastAsia="zh-CN"/>
              </w:rPr>
            </w:pPr>
          </w:p>
        </w:tc>
        <w:tc>
          <w:tcPr>
            <w:tcW w:w="1880" w:type="dxa"/>
            <w:vMerge w:val="continue"/>
            <w:tcBorders>
              <w:top w:val="nil"/>
              <w:bottom w:val="nil"/>
            </w:tcBorders>
          </w:tcPr>
          <w:p w14:paraId="6945CA9B">
            <w:pPr>
              <w:rPr>
                <w:lang w:eastAsia="zh-CN"/>
              </w:rPr>
            </w:pPr>
          </w:p>
        </w:tc>
        <w:tc>
          <w:tcPr>
            <w:tcW w:w="5948" w:type="dxa"/>
          </w:tcPr>
          <w:p w14:paraId="357A8955">
            <w:pPr>
              <w:pStyle w:val="12"/>
              <w:spacing w:before="112" w:line="220" w:lineRule="auto"/>
              <w:ind w:left="120"/>
              <w:rPr>
                <w:rFonts w:hint="eastAsia"/>
                <w:lang w:eastAsia="zh-CN"/>
              </w:rPr>
            </w:pPr>
            <w:r>
              <w:rPr>
                <w:spacing w:val="-2"/>
                <w:lang w:eastAsia="zh-CN"/>
              </w:rPr>
              <w:t>服务质量符合竞争性磋商文件要求</w:t>
            </w:r>
          </w:p>
        </w:tc>
      </w:tr>
      <w:tr w14:paraId="2896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66F942B8">
            <w:pPr>
              <w:rPr>
                <w:lang w:eastAsia="zh-CN"/>
              </w:rPr>
            </w:pPr>
          </w:p>
        </w:tc>
        <w:tc>
          <w:tcPr>
            <w:tcW w:w="1880" w:type="dxa"/>
            <w:vMerge w:val="continue"/>
            <w:tcBorders>
              <w:top w:val="nil"/>
              <w:bottom w:val="nil"/>
            </w:tcBorders>
          </w:tcPr>
          <w:p w14:paraId="03816E41">
            <w:pPr>
              <w:rPr>
                <w:lang w:eastAsia="zh-CN"/>
              </w:rPr>
            </w:pPr>
          </w:p>
        </w:tc>
        <w:tc>
          <w:tcPr>
            <w:tcW w:w="5948" w:type="dxa"/>
          </w:tcPr>
          <w:p w14:paraId="176F6C30">
            <w:pPr>
              <w:pStyle w:val="12"/>
              <w:spacing w:before="110" w:line="220" w:lineRule="auto"/>
              <w:ind w:left="129"/>
              <w:rPr>
                <w:rFonts w:hint="eastAsia"/>
                <w:lang w:eastAsia="zh-CN"/>
              </w:rPr>
            </w:pPr>
            <w:r>
              <w:rPr>
                <w:spacing w:val="-2"/>
                <w:lang w:eastAsia="zh-CN"/>
              </w:rPr>
              <w:t>商务偏离、技术偏离符合竞争性磋商文件要求</w:t>
            </w:r>
          </w:p>
        </w:tc>
      </w:tr>
      <w:tr w14:paraId="02FF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tcPr>
          <w:p w14:paraId="23459980">
            <w:pPr>
              <w:rPr>
                <w:lang w:eastAsia="zh-CN"/>
              </w:rPr>
            </w:pPr>
          </w:p>
        </w:tc>
        <w:tc>
          <w:tcPr>
            <w:tcW w:w="1880" w:type="dxa"/>
            <w:vMerge w:val="continue"/>
            <w:tcBorders>
              <w:top w:val="nil"/>
              <w:bottom w:val="nil"/>
            </w:tcBorders>
          </w:tcPr>
          <w:p w14:paraId="401E84D6">
            <w:pPr>
              <w:rPr>
                <w:lang w:eastAsia="zh-CN"/>
              </w:rPr>
            </w:pPr>
          </w:p>
        </w:tc>
        <w:tc>
          <w:tcPr>
            <w:tcW w:w="5948" w:type="dxa"/>
          </w:tcPr>
          <w:p w14:paraId="6DDAEE90">
            <w:pPr>
              <w:pStyle w:val="12"/>
              <w:spacing w:before="110" w:line="294" w:lineRule="auto"/>
              <w:ind w:left="118" w:right="317" w:firstLine="2"/>
              <w:rPr>
                <w:rFonts w:hint="eastAsia"/>
                <w:lang w:eastAsia="zh-CN"/>
              </w:rPr>
            </w:pPr>
            <w:r>
              <w:rPr>
                <w:spacing w:val="-1"/>
                <w:lang w:eastAsia="zh-CN"/>
              </w:rPr>
              <w:t>按照竞争性磋商文件规定报价只有一个有效报价且没</w:t>
            </w:r>
            <w:r>
              <w:rPr>
                <w:spacing w:val="6"/>
                <w:lang w:eastAsia="zh-CN"/>
              </w:rPr>
              <w:t xml:space="preserve"> </w:t>
            </w:r>
            <w:r>
              <w:rPr>
                <w:spacing w:val="-1"/>
                <w:lang w:eastAsia="zh-CN"/>
              </w:rPr>
              <w:t>有漏项，投标报价未超最高限价</w:t>
            </w:r>
          </w:p>
        </w:tc>
      </w:tr>
      <w:tr w14:paraId="3363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0DECD426">
            <w:pPr>
              <w:rPr>
                <w:lang w:eastAsia="zh-CN"/>
              </w:rPr>
            </w:pPr>
          </w:p>
        </w:tc>
        <w:tc>
          <w:tcPr>
            <w:tcW w:w="1880" w:type="dxa"/>
            <w:vMerge w:val="continue"/>
            <w:tcBorders>
              <w:top w:val="nil"/>
              <w:bottom w:val="nil"/>
            </w:tcBorders>
          </w:tcPr>
          <w:p w14:paraId="519369CE">
            <w:pPr>
              <w:rPr>
                <w:lang w:eastAsia="zh-CN"/>
              </w:rPr>
            </w:pPr>
          </w:p>
        </w:tc>
        <w:tc>
          <w:tcPr>
            <w:tcW w:w="5948" w:type="dxa"/>
          </w:tcPr>
          <w:p w14:paraId="1F4EF6EE">
            <w:pPr>
              <w:pStyle w:val="12"/>
              <w:spacing w:before="113" w:line="220" w:lineRule="auto"/>
              <w:ind w:left="121"/>
              <w:rPr>
                <w:rFonts w:hint="eastAsia"/>
                <w:lang w:eastAsia="zh-CN"/>
              </w:rPr>
            </w:pPr>
            <w:r>
              <w:rPr>
                <w:spacing w:val="-1"/>
                <w:lang w:eastAsia="zh-CN"/>
              </w:rPr>
              <w:t>按竞争性磋商文件要求编制了目录及页码</w:t>
            </w:r>
          </w:p>
        </w:tc>
      </w:tr>
      <w:tr w14:paraId="2B5E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36" w:type="dxa"/>
            <w:vMerge w:val="continue"/>
            <w:tcBorders>
              <w:top w:val="nil"/>
            </w:tcBorders>
          </w:tcPr>
          <w:p w14:paraId="142DB7DD">
            <w:pPr>
              <w:rPr>
                <w:lang w:eastAsia="zh-CN"/>
              </w:rPr>
            </w:pPr>
          </w:p>
        </w:tc>
        <w:tc>
          <w:tcPr>
            <w:tcW w:w="1880" w:type="dxa"/>
            <w:vMerge w:val="continue"/>
            <w:tcBorders>
              <w:top w:val="nil"/>
            </w:tcBorders>
          </w:tcPr>
          <w:p w14:paraId="38F34C50">
            <w:pPr>
              <w:rPr>
                <w:lang w:eastAsia="zh-CN"/>
              </w:rPr>
            </w:pPr>
          </w:p>
        </w:tc>
        <w:tc>
          <w:tcPr>
            <w:tcW w:w="5948" w:type="dxa"/>
          </w:tcPr>
          <w:p w14:paraId="68C36749">
            <w:pPr>
              <w:pStyle w:val="12"/>
              <w:spacing w:before="111" w:line="220" w:lineRule="auto"/>
              <w:ind w:left="122"/>
              <w:rPr>
                <w:rFonts w:hint="eastAsia"/>
                <w:lang w:eastAsia="zh-CN"/>
              </w:rPr>
            </w:pPr>
            <w:r>
              <w:rPr>
                <w:spacing w:val="-1"/>
                <w:lang w:eastAsia="zh-CN"/>
              </w:rPr>
              <w:t>其他不符合竞争性磋商文件的实质性要求</w:t>
            </w:r>
          </w:p>
        </w:tc>
      </w:tr>
    </w:tbl>
    <w:p w14:paraId="5BD53231">
      <w:pPr>
        <w:pStyle w:val="4"/>
        <w:spacing w:line="275" w:lineRule="auto"/>
        <w:rPr>
          <w:lang w:eastAsia="zh-CN"/>
        </w:rPr>
      </w:pPr>
    </w:p>
    <w:p w14:paraId="1CF362AF">
      <w:pPr>
        <w:spacing w:before="78" w:line="224" w:lineRule="auto"/>
        <w:ind w:left="929"/>
        <w:rPr>
          <w:rFonts w:hint="eastAsia"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401DA818">
      <w:pPr>
        <w:spacing w:line="114" w:lineRule="exact"/>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427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35" w:type="dxa"/>
            <w:gridSpan w:val="2"/>
          </w:tcPr>
          <w:p w14:paraId="4CC6765D">
            <w:pPr>
              <w:pStyle w:val="12"/>
              <w:spacing w:before="112" w:line="223" w:lineRule="auto"/>
              <w:ind w:left="1271"/>
              <w:rPr>
                <w:rFonts w:hint="eastAsia"/>
              </w:rPr>
            </w:pPr>
            <w:r>
              <w:rPr>
                <w:b/>
                <w:bCs/>
                <w:spacing w:val="-8"/>
              </w:rPr>
              <w:t>条款号</w:t>
            </w:r>
          </w:p>
        </w:tc>
        <w:tc>
          <w:tcPr>
            <w:tcW w:w="5949" w:type="dxa"/>
          </w:tcPr>
          <w:p w14:paraId="74B798DC">
            <w:pPr>
              <w:pStyle w:val="12"/>
              <w:spacing w:before="112" w:line="222" w:lineRule="auto"/>
              <w:ind w:left="2505"/>
              <w:rPr>
                <w:rFonts w:hint="eastAsia"/>
              </w:rPr>
            </w:pPr>
            <w:r>
              <w:rPr>
                <w:b/>
                <w:bCs/>
                <w:spacing w:val="-7"/>
              </w:rPr>
              <w:t>评审标准</w:t>
            </w:r>
          </w:p>
        </w:tc>
      </w:tr>
      <w:tr w14:paraId="64ED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1336" w:type="dxa"/>
          </w:tcPr>
          <w:p w14:paraId="64F8CD1C">
            <w:pPr>
              <w:spacing w:line="291" w:lineRule="auto"/>
            </w:pPr>
          </w:p>
          <w:p w14:paraId="37E1A9A7">
            <w:pPr>
              <w:spacing w:line="292" w:lineRule="auto"/>
            </w:pPr>
          </w:p>
          <w:p w14:paraId="67363685">
            <w:pPr>
              <w:spacing w:line="292" w:lineRule="auto"/>
            </w:pPr>
          </w:p>
          <w:p w14:paraId="25D677C4">
            <w:pPr>
              <w:pStyle w:val="12"/>
              <w:spacing w:before="78" w:line="181" w:lineRule="auto"/>
              <w:ind w:left="376"/>
              <w:rPr>
                <w:rFonts w:hint="eastAsia"/>
              </w:rPr>
            </w:pPr>
            <w:r>
              <w:rPr>
                <w:spacing w:val="-3"/>
              </w:rPr>
              <w:t>2.3.1</w:t>
            </w:r>
          </w:p>
        </w:tc>
        <w:tc>
          <w:tcPr>
            <w:tcW w:w="1899" w:type="dxa"/>
          </w:tcPr>
          <w:p w14:paraId="2FBD5FD0">
            <w:pPr>
              <w:spacing w:line="316" w:lineRule="auto"/>
            </w:pPr>
          </w:p>
          <w:p w14:paraId="0F117E97">
            <w:pPr>
              <w:spacing w:line="316" w:lineRule="auto"/>
            </w:pPr>
          </w:p>
          <w:p w14:paraId="2D321A08">
            <w:pPr>
              <w:pStyle w:val="12"/>
              <w:spacing w:before="78" w:line="298" w:lineRule="auto"/>
              <w:ind w:left="121" w:right="105" w:hanging="2"/>
              <w:rPr>
                <w:rFonts w:hint="eastAsia"/>
              </w:rPr>
            </w:pPr>
            <w:r>
              <w:rPr>
                <w:spacing w:val="-12"/>
              </w:rPr>
              <w:t>报</w:t>
            </w:r>
            <w:r>
              <w:rPr>
                <w:spacing w:val="-50"/>
              </w:rPr>
              <w:t xml:space="preserve"> </w:t>
            </w:r>
            <w:r>
              <w:rPr>
                <w:spacing w:val="-12"/>
              </w:rPr>
              <w:t>价</w:t>
            </w:r>
            <w:r>
              <w:rPr>
                <w:spacing w:val="-53"/>
              </w:rPr>
              <w:t xml:space="preserve"> </w:t>
            </w:r>
            <w:r>
              <w:rPr>
                <w:spacing w:val="-12"/>
              </w:rPr>
              <w:t>得</w:t>
            </w:r>
            <w:r>
              <w:rPr>
                <w:spacing w:val="-54"/>
              </w:rPr>
              <w:t xml:space="preserve"> </w:t>
            </w:r>
            <w:r>
              <w:rPr>
                <w:spacing w:val="-12"/>
              </w:rPr>
              <w:t xml:space="preserve">分（ </w:t>
            </w:r>
            <w:r>
              <w:rPr>
                <w:rFonts w:hint="eastAsia"/>
                <w:spacing w:val="-12"/>
                <w:lang w:eastAsia="zh-CN"/>
              </w:rPr>
              <w:t>2</w:t>
            </w:r>
            <w:r>
              <w:rPr>
                <w:spacing w:val="-12"/>
              </w:rPr>
              <w:t>0</w:t>
            </w:r>
            <w:r>
              <w:t xml:space="preserve"> </w:t>
            </w:r>
            <w:r>
              <w:rPr>
                <w:spacing w:val="-10"/>
              </w:rPr>
              <w:t>分）</w:t>
            </w:r>
          </w:p>
        </w:tc>
        <w:tc>
          <w:tcPr>
            <w:tcW w:w="5949" w:type="dxa"/>
          </w:tcPr>
          <w:p w14:paraId="761D8111">
            <w:pPr>
              <w:pStyle w:val="12"/>
              <w:spacing w:before="109" w:line="301" w:lineRule="auto"/>
              <w:ind w:left="120" w:right="107" w:firstLine="3"/>
              <w:jc w:val="both"/>
              <w:rPr>
                <w:rFonts w:hint="eastAsia"/>
                <w:lang w:eastAsia="zh-CN"/>
              </w:rPr>
            </w:pPr>
            <w:r>
              <w:rPr>
                <w:spacing w:val="-2"/>
                <w:lang w:eastAsia="zh-CN"/>
              </w:rPr>
              <w:t>综合评分法中的价格分统一采用低价优先法计算，即满</w:t>
            </w:r>
            <w:r>
              <w:rPr>
                <w:lang w:eastAsia="zh-CN"/>
              </w:rPr>
              <w:t xml:space="preserve"> </w:t>
            </w:r>
            <w:r>
              <w:rPr>
                <w:spacing w:val="-2"/>
                <w:lang w:eastAsia="zh-CN"/>
              </w:rPr>
              <w:t>足采购要求且最终价格最低的报价为评审基准价，其价</w:t>
            </w:r>
            <w:r>
              <w:rPr>
                <w:spacing w:val="3"/>
                <w:lang w:eastAsia="zh-CN"/>
              </w:rPr>
              <w:t xml:space="preserve"> </w:t>
            </w:r>
            <w:r>
              <w:rPr>
                <w:spacing w:val="-2"/>
                <w:lang w:eastAsia="zh-CN"/>
              </w:rPr>
              <w:t>格分为满分。其他供应商的价格分统一按照下列公式计</w:t>
            </w:r>
            <w:r>
              <w:rPr>
                <w:spacing w:val="3"/>
                <w:lang w:eastAsia="zh-CN"/>
              </w:rPr>
              <w:t xml:space="preserve"> 算：报价得分=(评审基准价／最终报价)×价格权值×</w:t>
            </w:r>
            <w:r>
              <w:rPr>
                <w:lang w:eastAsia="zh-CN"/>
              </w:rPr>
              <w:t xml:space="preserve"> </w:t>
            </w:r>
            <w:r>
              <w:rPr>
                <w:spacing w:val="-4"/>
                <w:lang w:eastAsia="zh-CN"/>
              </w:rPr>
              <w:t>100。</w:t>
            </w:r>
          </w:p>
        </w:tc>
      </w:tr>
    </w:tbl>
    <w:p w14:paraId="7F97E685">
      <w:pPr>
        <w:pStyle w:val="4"/>
        <w:rPr>
          <w:lang w:eastAsia="zh-CN"/>
        </w:rPr>
      </w:pPr>
    </w:p>
    <w:p w14:paraId="27F30A3F">
      <w:pPr>
        <w:rPr>
          <w:lang w:eastAsia="zh-CN"/>
        </w:rPr>
        <w:sectPr>
          <w:footerReference r:id="rId27" w:type="default"/>
          <w:pgSz w:w="11906" w:h="16839"/>
          <w:pgMar w:top="1431" w:right="1358" w:bottom="1180" w:left="1358" w:header="0" w:footer="1018" w:gutter="0"/>
          <w:cols w:space="720" w:num="1"/>
        </w:sectPr>
      </w:pPr>
    </w:p>
    <w:p w14:paraId="47881FF6">
      <w:pPr>
        <w:spacing w:before="123" w:line="224" w:lineRule="auto"/>
        <w:ind w:left="1029"/>
        <w:rPr>
          <w:rFonts w:hint="eastAsia"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4C3EFA22">
      <w:pPr>
        <w:spacing w:line="114" w:lineRule="exact"/>
      </w:pPr>
    </w:p>
    <w:tbl>
      <w:tblPr>
        <w:tblStyle w:val="11"/>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947"/>
        <w:gridCol w:w="6071"/>
      </w:tblGrid>
      <w:tr w14:paraId="2159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313" w:type="dxa"/>
            <w:gridSpan w:val="2"/>
          </w:tcPr>
          <w:p w14:paraId="270EC085">
            <w:pPr>
              <w:pStyle w:val="12"/>
              <w:spacing w:before="112" w:line="223" w:lineRule="auto"/>
              <w:ind w:left="1311"/>
              <w:rPr>
                <w:rFonts w:hint="eastAsia"/>
              </w:rPr>
            </w:pPr>
            <w:r>
              <w:rPr>
                <w:b/>
                <w:bCs/>
                <w:spacing w:val="-8"/>
              </w:rPr>
              <w:t>条款号</w:t>
            </w:r>
          </w:p>
        </w:tc>
        <w:tc>
          <w:tcPr>
            <w:tcW w:w="6071" w:type="dxa"/>
          </w:tcPr>
          <w:p w14:paraId="7BFC83CE">
            <w:pPr>
              <w:pStyle w:val="12"/>
              <w:spacing w:before="112" w:line="222" w:lineRule="auto"/>
              <w:ind w:left="2566"/>
              <w:rPr>
                <w:rFonts w:hint="eastAsia"/>
              </w:rPr>
            </w:pPr>
            <w:r>
              <w:rPr>
                <w:b/>
                <w:bCs/>
                <w:spacing w:val="-7"/>
              </w:rPr>
              <w:t>评审标准</w:t>
            </w:r>
          </w:p>
        </w:tc>
      </w:tr>
      <w:tr w14:paraId="149F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0184FEA0">
            <w:pPr>
              <w:spacing w:line="269" w:lineRule="auto"/>
            </w:pPr>
          </w:p>
          <w:p w14:paraId="6628F89E">
            <w:pPr>
              <w:spacing w:line="269" w:lineRule="auto"/>
            </w:pPr>
          </w:p>
          <w:p w14:paraId="4CD6C3F4">
            <w:pPr>
              <w:spacing w:line="269" w:lineRule="auto"/>
            </w:pPr>
          </w:p>
          <w:p w14:paraId="662844ED">
            <w:pPr>
              <w:spacing w:line="269" w:lineRule="auto"/>
            </w:pPr>
          </w:p>
          <w:p w14:paraId="31E91768">
            <w:pPr>
              <w:spacing w:line="270" w:lineRule="auto"/>
            </w:pPr>
          </w:p>
          <w:p w14:paraId="5633CC6B">
            <w:pPr>
              <w:pStyle w:val="12"/>
              <w:spacing w:before="78" w:line="181" w:lineRule="auto"/>
              <w:ind w:left="392"/>
              <w:rPr>
                <w:rFonts w:hint="eastAsia"/>
              </w:rPr>
            </w:pPr>
            <w:r>
              <w:rPr>
                <w:spacing w:val="-3"/>
              </w:rPr>
              <w:t>2.4.1</w:t>
            </w:r>
          </w:p>
        </w:tc>
        <w:tc>
          <w:tcPr>
            <w:tcW w:w="1947" w:type="dxa"/>
          </w:tcPr>
          <w:p w14:paraId="1C360455">
            <w:pPr>
              <w:spacing w:line="276" w:lineRule="auto"/>
              <w:rPr>
                <w:lang w:eastAsia="zh-CN"/>
              </w:rPr>
            </w:pPr>
          </w:p>
          <w:p w14:paraId="5F50F417">
            <w:pPr>
              <w:spacing w:line="276" w:lineRule="auto"/>
              <w:rPr>
                <w:lang w:eastAsia="zh-CN"/>
              </w:rPr>
            </w:pPr>
          </w:p>
          <w:p w14:paraId="3FB0ED93">
            <w:pPr>
              <w:spacing w:line="277" w:lineRule="auto"/>
              <w:rPr>
                <w:lang w:eastAsia="zh-CN"/>
              </w:rPr>
            </w:pPr>
          </w:p>
          <w:p w14:paraId="0196E45E">
            <w:pPr>
              <w:spacing w:line="277" w:lineRule="auto"/>
              <w:rPr>
                <w:lang w:eastAsia="zh-CN"/>
              </w:rPr>
            </w:pPr>
          </w:p>
          <w:p w14:paraId="14C393F6">
            <w:pPr>
              <w:pStyle w:val="12"/>
              <w:spacing w:before="78" w:line="296" w:lineRule="auto"/>
              <w:ind w:left="119" w:right="104"/>
              <w:rPr>
                <w:rFonts w:hint="eastAsia"/>
                <w:lang w:eastAsia="zh-CN"/>
              </w:rPr>
            </w:pPr>
            <w:r>
              <w:rPr>
                <w:spacing w:val="5"/>
                <w:lang w:eastAsia="zh-CN"/>
              </w:rPr>
              <w:t>机构设置及岗位</w:t>
            </w:r>
            <w:r>
              <w:rPr>
                <w:lang w:eastAsia="zh-CN"/>
              </w:rPr>
              <w:t xml:space="preserve"> </w:t>
            </w:r>
            <w:r>
              <w:rPr>
                <w:spacing w:val="-5"/>
                <w:lang w:eastAsia="zh-CN"/>
              </w:rPr>
              <w:t>职责（10</w:t>
            </w:r>
            <w:r>
              <w:rPr>
                <w:spacing w:val="-42"/>
                <w:lang w:eastAsia="zh-CN"/>
              </w:rPr>
              <w:t xml:space="preserve"> </w:t>
            </w:r>
            <w:r>
              <w:rPr>
                <w:spacing w:val="-5"/>
                <w:lang w:eastAsia="zh-CN"/>
              </w:rPr>
              <w:t>分）</w:t>
            </w:r>
          </w:p>
        </w:tc>
        <w:tc>
          <w:tcPr>
            <w:tcW w:w="6071" w:type="dxa"/>
          </w:tcPr>
          <w:p w14:paraId="2E10057C">
            <w:pPr>
              <w:pStyle w:val="12"/>
              <w:spacing w:before="108" w:line="301" w:lineRule="auto"/>
              <w:ind w:left="118" w:right="108" w:firstLine="1"/>
              <w:jc w:val="both"/>
              <w:rPr>
                <w:rFonts w:hint="eastAsia"/>
                <w:lang w:eastAsia="zh-CN"/>
              </w:rPr>
            </w:pPr>
            <w:r>
              <w:rPr>
                <w:spacing w:val="10"/>
                <w:lang w:eastAsia="zh-CN"/>
              </w:rPr>
              <w:t>供应商提供与本项目相适应的组织机构（包含但不限</w:t>
            </w:r>
            <w:r>
              <w:rPr>
                <w:lang w:eastAsia="zh-CN"/>
              </w:rPr>
              <w:t xml:space="preserve"> </w:t>
            </w:r>
            <w:r>
              <w:rPr>
                <w:spacing w:val="2"/>
                <w:lang w:eastAsia="zh-CN"/>
              </w:rPr>
              <w:t>于</w:t>
            </w:r>
            <w:r>
              <w:rPr>
                <w:spacing w:val="16"/>
                <w:lang w:eastAsia="zh-CN"/>
              </w:rPr>
              <w:t>）：</w:t>
            </w:r>
            <w:r>
              <w:rPr>
                <w:spacing w:val="2"/>
                <w:lang w:eastAsia="zh-CN"/>
              </w:rPr>
              <w:t>①机构设置合理</w:t>
            </w:r>
            <w:r>
              <w:rPr>
                <w:rFonts w:hint="eastAsia"/>
                <w:spacing w:val="2"/>
                <w:lang w:eastAsia="zh-CN"/>
              </w:rPr>
              <w:t>；</w:t>
            </w:r>
            <w:r>
              <w:rPr>
                <w:spacing w:val="2"/>
                <w:lang w:eastAsia="zh-CN"/>
              </w:rPr>
              <w:t>②岗位职责明确</w:t>
            </w:r>
            <w:r>
              <w:rPr>
                <w:rFonts w:hint="eastAsia"/>
                <w:spacing w:val="2"/>
                <w:lang w:eastAsia="zh-CN"/>
              </w:rPr>
              <w:t>；</w:t>
            </w:r>
            <w:r>
              <w:rPr>
                <w:spacing w:val="2"/>
                <w:lang w:eastAsia="zh-CN"/>
              </w:rPr>
              <w:t>③管理制度</w:t>
            </w:r>
            <w:r>
              <w:rPr>
                <w:spacing w:val="1"/>
                <w:lang w:eastAsia="zh-CN"/>
              </w:rPr>
              <w:t xml:space="preserve"> </w:t>
            </w:r>
            <w:r>
              <w:rPr>
                <w:spacing w:val="-1"/>
                <w:lang w:eastAsia="zh-CN"/>
              </w:rPr>
              <w:t>健全</w:t>
            </w:r>
            <w:r>
              <w:rPr>
                <w:rFonts w:hint="eastAsia"/>
                <w:spacing w:val="-1"/>
                <w:lang w:eastAsia="zh-CN"/>
              </w:rPr>
              <w:t>；</w:t>
            </w:r>
            <w:r>
              <w:rPr>
                <w:spacing w:val="-1"/>
                <w:lang w:eastAsia="zh-CN"/>
              </w:rPr>
              <w:t>④专业配套齐全</w:t>
            </w:r>
            <w:r>
              <w:rPr>
                <w:rFonts w:hint="eastAsia"/>
                <w:spacing w:val="-1"/>
                <w:lang w:eastAsia="zh-CN"/>
              </w:rPr>
              <w:t>；</w:t>
            </w:r>
            <w:r>
              <w:rPr>
                <w:spacing w:val="-1"/>
                <w:lang w:eastAsia="zh-CN"/>
              </w:rPr>
              <w:t>⑤满足项目咨询等内容。</w:t>
            </w:r>
          </w:p>
          <w:p w14:paraId="37AF1F1B">
            <w:pPr>
              <w:pStyle w:val="12"/>
              <w:spacing w:before="110" w:line="297" w:lineRule="auto"/>
              <w:ind w:left="120" w:right="106" w:firstLine="9"/>
              <w:rPr>
                <w:rFonts w:hint="eastAsia"/>
                <w:lang w:eastAsia="zh-CN"/>
              </w:rPr>
            </w:pPr>
            <w:r>
              <w:rPr>
                <w:spacing w:val="-6"/>
                <w:lang w:eastAsia="zh-CN"/>
              </w:rPr>
              <w:t>1.以上内容每提供</w:t>
            </w:r>
            <w:r>
              <w:rPr>
                <w:spacing w:val="28"/>
                <w:lang w:eastAsia="zh-CN"/>
              </w:rPr>
              <w:t xml:space="preserve"> </w:t>
            </w:r>
            <w:r>
              <w:rPr>
                <w:spacing w:val="-6"/>
                <w:lang w:eastAsia="zh-CN"/>
              </w:rPr>
              <w:t>1 项得</w:t>
            </w:r>
            <w:r>
              <w:rPr>
                <w:spacing w:val="-34"/>
                <w:lang w:eastAsia="zh-CN"/>
              </w:rPr>
              <w:t xml:space="preserve"> </w:t>
            </w:r>
            <w:r>
              <w:rPr>
                <w:spacing w:val="-6"/>
                <w:lang w:eastAsia="zh-CN"/>
              </w:rPr>
              <w:t>1</w:t>
            </w:r>
            <w:r>
              <w:rPr>
                <w:spacing w:val="-42"/>
                <w:lang w:eastAsia="zh-CN"/>
              </w:rPr>
              <w:t xml:space="preserve"> </w:t>
            </w:r>
            <w:r>
              <w:rPr>
                <w:spacing w:val="-6"/>
                <w:lang w:eastAsia="zh-CN"/>
              </w:rPr>
              <w:t>分，满分得</w:t>
            </w:r>
            <w:r>
              <w:rPr>
                <w:spacing w:val="-46"/>
                <w:lang w:eastAsia="zh-CN"/>
              </w:rPr>
              <w:t xml:space="preserve"> </w:t>
            </w:r>
            <w:r>
              <w:rPr>
                <w:spacing w:val="-6"/>
                <w:lang w:eastAsia="zh-CN"/>
              </w:rPr>
              <w:t>5</w:t>
            </w:r>
            <w:r>
              <w:rPr>
                <w:spacing w:val="-42"/>
                <w:lang w:eastAsia="zh-CN"/>
              </w:rPr>
              <w:t xml:space="preserve"> </w:t>
            </w:r>
            <w:r>
              <w:rPr>
                <w:spacing w:val="-6"/>
                <w:lang w:eastAsia="zh-CN"/>
              </w:rPr>
              <w:t>分，每缺失一</w:t>
            </w:r>
            <w:r>
              <w:rPr>
                <w:lang w:eastAsia="zh-CN"/>
              </w:rPr>
              <w:t xml:space="preserve"> </w:t>
            </w:r>
            <w:r>
              <w:rPr>
                <w:spacing w:val="-13"/>
                <w:lang w:eastAsia="zh-CN"/>
              </w:rPr>
              <w:t>项扣</w:t>
            </w:r>
            <w:r>
              <w:rPr>
                <w:spacing w:val="-32"/>
                <w:lang w:eastAsia="zh-CN"/>
              </w:rPr>
              <w:t xml:space="preserve"> </w:t>
            </w:r>
            <w:r>
              <w:rPr>
                <w:spacing w:val="-13"/>
                <w:lang w:eastAsia="zh-CN"/>
              </w:rPr>
              <w:t>1</w:t>
            </w:r>
            <w:r>
              <w:rPr>
                <w:spacing w:val="-41"/>
                <w:lang w:eastAsia="zh-CN"/>
              </w:rPr>
              <w:t xml:space="preserve"> </w:t>
            </w:r>
            <w:r>
              <w:rPr>
                <w:spacing w:val="-13"/>
                <w:lang w:eastAsia="zh-CN"/>
              </w:rPr>
              <w:t>分；</w:t>
            </w:r>
          </w:p>
          <w:p w14:paraId="544921B7">
            <w:pPr>
              <w:pStyle w:val="12"/>
              <w:spacing w:before="109" w:line="295" w:lineRule="auto"/>
              <w:ind w:left="126" w:right="108" w:hanging="11"/>
              <w:rPr>
                <w:rFonts w:hint="eastAsia"/>
                <w:lang w:eastAsia="zh-CN"/>
              </w:rPr>
            </w:pPr>
            <w:r>
              <w:rPr>
                <w:spacing w:val="3"/>
                <w:lang w:eastAsia="zh-CN"/>
              </w:rPr>
              <w:t>2.针对以上内容表述全面、有针对性、完整规范进行综</w:t>
            </w:r>
            <w:r>
              <w:rPr>
                <w:spacing w:val="6"/>
                <w:lang w:eastAsia="zh-CN"/>
              </w:rPr>
              <w:t xml:space="preserve"> </w:t>
            </w:r>
            <w:r>
              <w:rPr>
                <w:spacing w:val="-5"/>
                <w:lang w:eastAsia="zh-CN"/>
              </w:rPr>
              <w:t>合评审，0-5</w:t>
            </w:r>
            <w:r>
              <w:rPr>
                <w:spacing w:val="-39"/>
                <w:lang w:eastAsia="zh-CN"/>
              </w:rPr>
              <w:t xml:space="preserve"> </w:t>
            </w:r>
            <w:r>
              <w:rPr>
                <w:spacing w:val="-5"/>
                <w:lang w:eastAsia="zh-CN"/>
              </w:rPr>
              <w:t>分。</w:t>
            </w:r>
          </w:p>
        </w:tc>
      </w:tr>
      <w:tr w14:paraId="09FF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3FB23242">
            <w:pPr>
              <w:spacing w:line="270" w:lineRule="auto"/>
              <w:rPr>
                <w:lang w:eastAsia="zh-CN"/>
              </w:rPr>
            </w:pPr>
          </w:p>
          <w:p w14:paraId="323EF108">
            <w:pPr>
              <w:spacing w:line="270" w:lineRule="auto"/>
              <w:rPr>
                <w:lang w:eastAsia="zh-CN"/>
              </w:rPr>
            </w:pPr>
          </w:p>
          <w:p w14:paraId="33B19EB1">
            <w:pPr>
              <w:spacing w:line="270" w:lineRule="auto"/>
              <w:rPr>
                <w:lang w:eastAsia="zh-CN"/>
              </w:rPr>
            </w:pPr>
          </w:p>
          <w:p w14:paraId="4021BD86">
            <w:pPr>
              <w:spacing w:line="270" w:lineRule="auto"/>
              <w:rPr>
                <w:lang w:eastAsia="zh-CN"/>
              </w:rPr>
            </w:pPr>
          </w:p>
          <w:p w14:paraId="6970939F">
            <w:pPr>
              <w:spacing w:line="270" w:lineRule="auto"/>
              <w:rPr>
                <w:lang w:eastAsia="zh-CN"/>
              </w:rPr>
            </w:pPr>
          </w:p>
          <w:p w14:paraId="1EDC21B7">
            <w:pPr>
              <w:pStyle w:val="12"/>
              <w:spacing w:before="78" w:line="180" w:lineRule="auto"/>
              <w:ind w:left="392"/>
              <w:rPr>
                <w:rFonts w:hint="eastAsia"/>
              </w:rPr>
            </w:pPr>
            <w:r>
              <w:rPr>
                <w:spacing w:val="-3"/>
              </w:rPr>
              <w:t>2.4.2</w:t>
            </w:r>
          </w:p>
        </w:tc>
        <w:tc>
          <w:tcPr>
            <w:tcW w:w="1947" w:type="dxa"/>
          </w:tcPr>
          <w:p w14:paraId="7E0632FB">
            <w:pPr>
              <w:spacing w:line="261" w:lineRule="auto"/>
            </w:pPr>
          </w:p>
          <w:p w14:paraId="4EDECEA7">
            <w:pPr>
              <w:spacing w:line="261" w:lineRule="auto"/>
            </w:pPr>
          </w:p>
          <w:p w14:paraId="54AAC617">
            <w:pPr>
              <w:spacing w:line="262" w:lineRule="auto"/>
            </w:pPr>
          </w:p>
          <w:p w14:paraId="367E5000">
            <w:pPr>
              <w:spacing w:line="262" w:lineRule="auto"/>
            </w:pPr>
          </w:p>
          <w:p w14:paraId="26CFDC34">
            <w:pPr>
              <w:spacing w:line="262" w:lineRule="auto"/>
            </w:pPr>
          </w:p>
          <w:p w14:paraId="0F3F8651">
            <w:pPr>
              <w:pStyle w:val="12"/>
              <w:spacing w:before="78" w:line="222" w:lineRule="auto"/>
              <w:jc w:val="right"/>
              <w:rPr>
                <w:rFonts w:hint="eastAsia"/>
              </w:rPr>
            </w:pPr>
            <w:r>
              <w:rPr>
                <w:spacing w:val="-20"/>
              </w:rPr>
              <w:t>项目分析（10</w:t>
            </w:r>
            <w:r>
              <w:rPr>
                <w:spacing w:val="-49"/>
              </w:rPr>
              <w:t xml:space="preserve"> </w:t>
            </w:r>
            <w:r>
              <w:rPr>
                <w:spacing w:val="-20"/>
              </w:rPr>
              <w:t>分）</w:t>
            </w:r>
          </w:p>
        </w:tc>
        <w:tc>
          <w:tcPr>
            <w:tcW w:w="6071" w:type="dxa"/>
          </w:tcPr>
          <w:p w14:paraId="13109996">
            <w:pPr>
              <w:pStyle w:val="12"/>
              <w:spacing w:before="110" w:line="301" w:lineRule="auto"/>
              <w:ind w:left="117" w:right="106" w:firstLine="464" w:firstLineChars="200"/>
              <w:jc w:val="both"/>
              <w:rPr>
                <w:rFonts w:hint="eastAsia"/>
                <w:lang w:eastAsia="zh-CN"/>
              </w:rPr>
            </w:pPr>
            <w:r>
              <w:rPr>
                <w:spacing w:val="-4"/>
                <w:lang w:eastAsia="zh-CN"/>
              </w:rPr>
              <w:t>对本项目的认识贴合项目实际、针对性强，工作内容理</w:t>
            </w:r>
            <w:r>
              <w:rPr>
                <w:spacing w:val="11"/>
                <w:lang w:eastAsia="zh-CN"/>
              </w:rPr>
              <w:t>解全面到位</w:t>
            </w:r>
            <w:r>
              <w:rPr>
                <w:spacing w:val="-55"/>
                <w:lang w:eastAsia="zh-CN"/>
              </w:rPr>
              <w:t xml:space="preserve"> </w:t>
            </w:r>
            <w:r>
              <w:rPr>
                <w:spacing w:val="11"/>
                <w:lang w:eastAsia="zh-CN"/>
              </w:rPr>
              <w:t>，服务要求中涉及的要点均做出承诺，得</w:t>
            </w:r>
            <w:r>
              <w:rPr>
                <w:lang w:eastAsia="zh-CN"/>
              </w:rPr>
              <w:t xml:space="preserve"> </w:t>
            </w:r>
            <w:r>
              <w:rPr>
                <w:spacing w:val="-6"/>
                <w:lang w:eastAsia="zh-CN"/>
              </w:rPr>
              <w:t>7-10分；</w:t>
            </w:r>
          </w:p>
          <w:p w14:paraId="7EE0BFE4">
            <w:pPr>
              <w:pStyle w:val="12"/>
              <w:spacing w:before="112" w:line="295" w:lineRule="auto"/>
              <w:ind w:left="143" w:right="108" w:firstLine="492" w:firstLineChars="200"/>
              <w:rPr>
                <w:rFonts w:hint="eastAsia"/>
                <w:lang w:eastAsia="zh-CN"/>
              </w:rPr>
            </w:pPr>
            <w:r>
              <w:rPr>
                <w:spacing w:val="3"/>
                <w:lang w:eastAsia="zh-CN"/>
              </w:rPr>
              <w:t>对工作内容有一定了解，对服务要求涉及的重点内容做</w:t>
            </w:r>
            <w:r>
              <w:rPr>
                <w:spacing w:val="-7"/>
                <w:lang w:eastAsia="zh-CN"/>
              </w:rPr>
              <w:t>出承诺，得</w:t>
            </w:r>
            <w:r>
              <w:rPr>
                <w:spacing w:val="-51"/>
                <w:lang w:eastAsia="zh-CN"/>
              </w:rPr>
              <w:t xml:space="preserve"> </w:t>
            </w:r>
            <w:r>
              <w:rPr>
                <w:spacing w:val="-7"/>
                <w:lang w:eastAsia="zh-CN"/>
              </w:rPr>
              <w:t>4-6</w:t>
            </w:r>
            <w:r>
              <w:rPr>
                <w:spacing w:val="-41"/>
                <w:lang w:eastAsia="zh-CN"/>
              </w:rPr>
              <w:t xml:space="preserve"> </w:t>
            </w:r>
            <w:r>
              <w:rPr>
                <w:spacing w:val="-7"/>
                <w:lang w:eastAsia="zh-CN"/>
              </w:rPr>
              <w:t>分；</w:t>
            </w:r>
          </w:p>
          <w:p w14:paraId="0F2E9B12">
            <w:pPr>
              <w:pStyle w:val="12"/>
              <w:spacing w:before="111" w:line="295" w:lineRule="auto"/>
              <w:ind w:left="121" w:right="108" w:firstLine="492" w:firstLineChars="200"/>
              <w:rPr>
                <w:rFonts w:hint="eastAsia"/>
                <w:lang w:eastAsia="zh-CN"/>
              </w:rPr>
            </w:pPr>
            <w:r>
              <w:rPr>
                <w:spacing w:val="3"/>
                <w:lang w:eastAsia="zh-CN"/>
              </w:rPr>
              <w:t>有针对本项目的认识及总体服务承诺，但较为笼统，针</w:t>
            </w:r>
            <w:r>
              <w:rPr>
                <w:spacing w:val="-3"/>
                <w:lang w:eastAsia="zh-CN"/>
              </w:rPr>
              <w:t>对性不强、不够具体，得</w:t>
            </w:r>
            <w:r>
              <w:rPr>
                <w:spacing w:val="-50"/>
                <w:lang w:eastAsia="zh-CN"/>
              </w:rPr>
              <w:t xml:space="preserve"> </w:t>
            </w:r>
            <w:r>
              <w:rPr>
                <w:spacing w:val="-3"/>
                <w:lang w:eastAsia="zh-CN"/>
              </w:rPr>
              <w:t>0-3</w:t>
            </w:r>
            <w:r>
              <w:rPr>
                <w:spacing w:val="-41"/>
                <w:lang w:eastAsia="zh-CN"/>
              </w:rPr>
              <w:t xml:space="preserve"> </w:t>
            </w:r>
            <w:r>
              <w:rPr>
                <w:spacing w:val="-3"/>
                <w:lang w:eastAsia="zh-CN"/>
              </w:rPr>
              <w:t>分。</w:t>
            </w:r>
          </w:p>
        </w:tc>
      </w:tr>
      <w:tr w14:paraId="75324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1366" w:type="dxa"/>
          </w:tcPr>
          <w:p w14:paraId="3414D201">
            <w:pPr>
              <w:spacing w:line="294" w:lineRule="auto"/>
              <w:rPr>
                <w:lang w:eastAsia="zh-CN"/>
              </w:rPr>
            </w:pPr>
          </w:p>
          <w:p w14:paraId="1DC92EEE">
            <w:pPr>
              <w:spacing w:line="294" w:lineRule="auto"/>
              <w:rPr>
                <w:lang w:eastAsia="zh-CN"/>
              </w:rPr>
            </w:pPr>
          </w:p>
          <w:p w14:paraId="4A1A2DA3">
            <w:pPr>
              <w:spacing w:line="294" w:lineRule="auto"/>
              <w:rPr>
                <w:lang w:eastAsia="zh-CN"/>
              </w:rPr>
            </w:pPr>
          </w:p>
          <w:p w14:paraId="6955A380">
            <w:pPr>
              <w:spacing w:line="295" w:lineRule="auto"/>
              <w:rPr>
                <w:lang w:eastAsia="zh-CN"/>
              </w:rPr>
            </w:pPr>
          </w:p>
          <w:p w14:paraId="156E44D0">
            <w:pPr>
              <w:pStyle w:val="12"/>
              <w:spacing w:before="78" w:line="180" w:lineRule="auto"/>
              <w:ind w:left="392"/>
              <w:rPr>
                <w:rFonts w:hint="eastAsia"/>
              </w:rPr>
            </w:pPr>
            <w:r>
              <w:rPr>
                <w:spacing w:val="-3"/>
              </w:rPr>
              <w:t>2.4.3</w:t>
            </w:r>
          </w:p>
        </w:tc>
        <w:tc>
          <w:tcPr>
            <w:tcW w:w="1947" w:type="dxa"/>
          </w:tcPr>
          <w:p w14:paraId="425294D6">
            <w:pPr>
              <w:spacing w:line="348" w:lineRule="auto"/>
              <w:rPr>
                <w:lang w:eastAsia="zh-CN"/>
              </w:rPr>
            </w:pPr>
          </w:p>
          <w:p w14:paraId="7524B533">
            <w:pPr>
              <w:spacing w:line="349" w:lineRule="auto"/>
              <w:rPr>
                <w:lang w:eastAsia="zh-CN"/>
              </w:rPr>
            </w:pPr>
          </w:p>
          <w:p w14:paraId="1C484F1B">
            <w:pPr>
              <w:pStyle w:val="12"/>
              <w:spacing w:before="79" w:line="295" w:lineRule="auto"/>
              <w:ind w:left="119" w:right="148" w:firstLine="1"/>
              <w:rPr>
                <w:rFonts w:hint="eastAsia"/>
                <w:lang w:eastAsia="zh-CN"/>
              </w:rPr>
            </w:pPr>
            <w:r>
              <w:rPr>
                <w:spacing w:val="-2"/>
                <w:lang w:eastAsia="zh-CN"/>
              </w:rPr>
              <w:t>项目执行标准、</w:t>
            </w:r>
            <w:r>
              <w:rPr>
                <w:spacing w:val="5"/>
                <w:lang w:eastAsia="zh-CN"/>
              </w:rPr>
              <w:t xml:space="preserve"> </w:t>
            </w:r>
            <w:r>
              <w:rPr>
                <w:spacing w:val="-4"/>
                <w:lang w:eastAsia="zh-CN"/>
              </w:rPr>
              <w:t>规范的理解</w:t>
            </w:r>
          </w:p>
          <w:p w14:paraId="1D0F6FBD">
            <w:pPr>
              <w:pStyle w:val="12"/>
              <w:spacing w:before="112" w:line="224" w:lineRule="auto"/>
              <w:ind w:left="125"/>
              <w:rPr>
                <w:rFonts w:hint="eastAsia"/>
              </w:rPr>
            </w:pPr>
            <w:r>
              <w:rPr>
                <w:spacing w:val="-10"/>
              </w:rPr>
              <w:t>（8</w:t>
            </w:r>
            <w:r>
              <w:rPr>
                <w:spacing w:val="-42"/>
              </w:rPr>
              <w:t xml:space="preserve"> </w:t>
            </w:r>
            <w:r>
              <w:rPr>
                <w:spacing w:val="-10"/>
              </w:rPr>
              <w:t>分）</w:t>
            </w:r>
          </w:p>
        </w:tc>
        <w:tc>
          <w:tcPr>
            <w:tcW w:w="6071" w:type="dxa"/>
          </w:tcPr>
          <w:p w14:paraId="743E7096">
            <w:pPr>
              <w:pStyle w:val="12"/>
              <w:spacing w:before="135" w:line="295" w:lineRule="auto"/>
              <w:ind w:left="121" w:right="163"/>
              <w:rPr>
                <w:rFonts w:hint="eastAsia"/>
                <w:lang w:eastAsia="zh-CN"/>
              </w:rPr>
            </w:pPr>
            <w:r>
              <w:rPr>
                <w:lang w:eastAsia="zh-CN"/>
              </w:rPr>
              <w:t>能够全面、准确的列出项目所执行的现行标准、规范，</w:t>
            </w:r>
            <w:r>
              <w:rPr>
                <w:spacing w:val="-2"/>
                <w:lang w:eastAsia="zh-CN"/>
              </w:rPr>
              <w:t>对其要求理解到位，执行要点全面准确，得</w:t>
            </w:r>
            <w:r>
              <w:rPr>
                <w:spacing w:val="-50"/>
                <w:lang w:eastAsia="zh-CN"/>
              </w:rPr>
              <w:t xml:space="preserve"> </w:t>
            </w:r>
            <w:r>
              <w:rPr>
                <w:spacing w:val="-2"/>
                <w:lang w:eastAsia="zh-CN"/>
              </w:rPr>
              <w:t>6-8</w:t>
            </w:r>
            <w:r>
              <w:rPr>
                <w:spacing w:val="-41"/>
                <w:lang w:eastAsia="zh-CN"/>
              </w:rPr>
              <w:t xml:space="preserve"> </w:t>
            </w:r>
            <w:r>
              <w:rPr>
                <w:spacing w:val="-2"/>
                <w:lang w:eastAsia="zh-CN"/>
              </w:rPr>
              <w:t>分；</w:t>
            </w:r>
          </w:p>
          <w:p w14:paraId="1A721CE9">
            <w:pPr>
              <w:pStyle w:val="12"/>
              <w:spacing w:before="113" w:line="295" w:lineRule="auto"/>
              <w:ind w:left="121" w:right="163" w:firstLine="12"/>
              <w:rPr>
                <w:rFonts w:hint="eastAsia"/>
                <w:lang w:eastAsia="zh-CN"/>
              </w:rPr>
            </w:pPr>
            <w:r>
              <w:rPr>
                <w:lang w:eastAsia="zh-CN"/>
              </w:rPr>
              <w:t>能够全面、准确的列出项目所执行的现行标准、规范，</w:t>
            </w:r>
            <w:r>
              <w:rPr>
                <w:spacing w:val="7"/>
                <w:lang w:eastAsia="zh-CN"/>
              </w:rPr>
              <w:t xml:space="preserve"> </w:t>
            </w:r>
            <w:r>
              <w:rPr>
                <w:spacing w:val="-2"/>
                <w:lang w:eastAsia="zh-CN"/>
              </w:rPr>
              <w:t>对其要求有一定了解，执行要点有欠缺，得</w:t>
            </w:r>
            <w:r>
              <w:rPr>
                <w:spacing w:val="-47"/>
                <w:lang w:eastAsia="zh-CN"/>
              </w:rPr>
              <w:t xml:space="preserve"> </w:t>
            </w:r>
            <w:r>
              <w:rPr>
                <w:spacing w:val="-2"/>
                <w:lang w:eastAsia="zh-CN"/>
              </w:rPr>
              <w:t>3-</w:t>
            </w:r>
            <w:r>
              <w:rPr>
                <w:spacing w:val="-3"/>
                <w:lang w:eastAsia="zh-CN"/>
              </w:rPr>
              <w:t>5</w:t>
            </w:r>
            <w:r>
              <w:rPr>
                <w:spacing w:val="-41"/>
                <w:lang w:eastAsia="zh-CN"/>
              </w:rPr>
              <w:t xml:space="preserve"> </w:t>
            </w:r>
            <w:r>
              <w:rPr>
                <w:spacing w:val="-3"/>
                <w:lang w:eastAsia="zh-CN"/>
              </w:rPr>
              <w:t>分；</w:t>
            </w:r>
          </w:p>
          <w:p w14:paraId="26CBD835">
            <w:pPr>
              <w:pStyle w:val="12"/>
              <w:spacing w:before="115" w:line="296" w:lineRule="auto"/>
              <w:ind w:left="143" w:right="23" w:hanging="18"/>
              <w:rPr>
                <w:rFonts w:hint="eastAsia"/>
                <w:lang w:eastAsia="zh-CN"/>
              </w:rPr>
            </w:pPr>
            <w:r>
              <w:rPr>
                <w:spacing w:val="3"/>
                <w:lang w:eastAsia="zh-CN"/>
              </w:rPr>
              <w:t>对于项目不能</w:t>
            </w:r>
            <w:r>
              <w:rPr>
                <w:rFonts w:hint="eastAsia"/>
                <w:spacing w:val="3"/>
                <w:lang w:eastAsia="zh-CN"/>
              </w:rPr>
              <w:t>提出</w:t>
            </w:r>
            <w:r>
              <w:rPr>
                <w:spacing w:val="3"/>
                <w:lang w:eastAsia="zh-CN"/>
              </w:rPr>
              <w:t>所执行的现行标准</w:t>
            </w:r>
            <w:r>
              <w:rPr>
                <w:rFonts w:hint="eastAsia"/>
                <w:spacing w:val="3"/>
                <w:lang w:eastAsia="zh-CN"/>
              </w:rPr>
              <w:t>或</w:t>
            </w:r>
            <w:r>
              <w:rPr>
                <w:spacing w:val="3"/>
                <w:lang w:eastAsia="zh-CN"/>
              </w:rPr>
              <w:t>规范</w:t>
            </w:r>
            <w:r>
              <w:rPr>
                <w:rFonts w:hint="eastAsia"/>
                <w:spacing w:val="3"/>
                <w:lang w:eastAsia="zh-CN"/>
              </w:rPr>
              <w:t>不</w:t>
            </w:r>
            <w:r>
              <w:rPr>
                <w:spacing w:val="3"/>
                <w:lang w:eastAsia="zh-CN"/>
              </w:rPr>
              <w:t>全面、</w:t>
            </w:r>
            <w:r>
              <w:rPr>
                <w:rFonts w:hint="eastAsia"/>
                <w:spacing w:val="3"/>
                <w:lang w:eastAsia="zh-CN"/>
              </w:rPr>
              <w:t>不</w:t>
            </w:r>
            <w:r>
              <w:rPr>
                <w:spacing w:val="3"/>
                <w:lang w:eastAsia="zh-CN"/>
              </w:rPr>
              <w:t>准确</w:t>
            </w:r>
            <w:r>
              <w:rPr>
                <w:spacing w:val="2"/>
                <w:lang w:eastAsia="zh-CN"/>
              </w:rPr>
              <w:t>列</w:t>
            </w:r>
            <w:r>
              <w:rPr>
                <w:spacing w:val="-5"/>
                <w:lang w:eastAsia="zh-CN"/>
              </w:rPr>
              <w:t>出</w:t>
            </w:r>
            <w:r>
              <w:rPr>
                <w:rFonts w:hint="eastAsia"/>
                <w:spacing w:val="-5"/>
                <w:lang w:eastAsia="zh-CN"/>
              </w:rPr>
              <w:t>、对</w:t>
            </w:r>
            <w:r>
              <w:rPr>
                <w:spacing w:val="-5"/>
                <w:lang w:eastAsia="zh-CN"/>
              </w:rPr>
              <w:t>其理解笼统、执行要点针对性不强，得</w:t>
            </w:r>
            <w:r>
              <w:rPr>
                <w:spacing w:val="-49"/>
                <w:lang w:eastAsia="zh-CN"/>
              </w:rPr>
              <w:t xml:space="preserve"> </w:t>
            </w:r>
            <w:r>
              <w:rPr>
                <w:spacing w:val="-5"/>
                <w:lang w:eastAsia="zh-CN"/>
              </w:rPr>
              <w:t>0-2</w:t>
            </w:r>
            <w:r>
              <w:rPr>
                <w:spacing w:val="-42"/>
                <w:lang w:eastAsia="zh-CN"/>
              </w:rPr>
              <w:t xml:space="preserve"> </w:t>
            </w:r>
            <w:r>
              <w:rPr>
                <w:spacing w:val="-6"/>
                <w:lang w:eastAsia="zh-CN"/>
              </w:rPr>
              <w:t>分。</w:t>
            </w:r>
          </w:p>
        </w:tc>
      </w:tr>
      <w:tr w14:paraId="3E6C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tcPr>
          <w:p w14:paraId="23E5E5A9">
            <w:pPr>
              <w:spacing w:line="255" w:lineRule="auto"/>
              <w:rPr>
                <w:lang w:eastAsia="zh-CN"/>
              </w:rPr>
            </w:pPr>
          </w:p>
          <w:p w14:paraId="45A84C67">
            <w:pPr>
              <w:spacing w:line="256" w:lineRule="auto"/>
              <w:rPr>
                <w:lang w:eastAsia="zh-CN"/>
              </w:rPr>
            </w:pPr>
          </w:p>
          <w:p w14:paraId="6487D43F">
            <w:pPr>
              <w:spacing w:line="256" w:lineRule="auto"/>
              <w:rPr>
                <w:lang w:eastAsia="zh-CN"/>
              </w:rPr>
            </w:pPr>
          </w:p>
          <w:p w14:paraId="49E66401">
            <w:pPr>
              <w:spacing w:line="256" w:lineRule="auto"/>
              <w:rPr>
                <w:lang w:eastAsia="zh-CN"/>
              </w:rPr>
            </w:pPr>
          </w:p>
          <w:p w14:paraId="26976284">
            <w:pPr>
              <w:spacing w:line="256" w:lineRule="auto"/>
              <w:rPr>
                <w:lang w:eastAsia="zh-CN"/>
              </w:rPr>
            </w:pPr>
          </w:p>
          <w:p w14:paraId="18AB27DD">
            <w:pPr>
              <w:spacing w:line="256" w:lineRule="auto"/>
              <w:rPr>
                <w:lang w:eastAsia="zh-CN"/>
              </w:rPr>
            </w:pPr>
          </w:p>
          <w:p w14:paraId="79250ED1">
            <w:pPr>
              <w:spacing w:line="256" w:lineRule="auto"/>
              <w:rPr>
                <w:lang w:eastAsia="zh-CN"/>
              </w:rPr>
            </w:pPr>
          </w:p>
          <w:p w14:paraId="1DB65759">
            <w:pPr>
              <w:pStyle w:val="12"/>
              <w:spacing w:before="78" w:line="180" w:lineRule="auto"/>
              <w:ind w:left="392"/>
              <w:rPr>
                <w:rFonts w:hint="eastAsia"/>
              </w:rPr>
            </w:pPr>
            <w:r>
              <w:rPr>
                <w:spacing w:val="-3"/>
              </w:rPr>
              <w:t>2.4.4</w:t>
            </w:r>
          </w:p>
        </w:tc>
        <w:tc>
          <w:tcPr>
            <w:tcW w:w="1947" w:type="dxa"/>
          </w:tcPr>
          <w:p w14:paraId="7741A8B3">
            <w:pPr>
              <w:spacing w:line="249" w:lineRule="auto"/>
            </w:pPr>
          </w:p>
          <w:p w14:paraId="2CF1E426">
            <w:pPr>
              <w:spacing w:line="250" w:lineRule="auto"/>
            </w:pPr>
          </w:p>
          <w:p w14:paraId="56CA48DD">
            <w:pPr>
              <w:spacing w:line="250" w:lineRule="auto"/>
            </w:pPr>
          </w:p>
          <w:p w14:paraId="295A35EE">
            <w:pPr>
              <w:spacing w:line="250" w:lineRule="auto"/>
            </w:pPr>
          </w:p>
          <w:p w14:paraId="04D3B7AB">
            <w:pPr>
              <w:spacing w:line="250" w:lineRule="auto"/>
            </w:pPr>
          </w:p>
          <w:p w14:paraId="4939C42E">
            <w:pPr>
              <w:spacing w:line="250" w:lineRule="auto"/>
            </w:pPr>
          </w:p>
          <w:p w14:paraId="4828073B">
            <w:pPr>
              <w:spacing w:line="250" w:lineRule="auto"/>
            </w:pPr>
          </w:p>
          <w:p w14:paraId="42AA3933">
            <w:pPr>
              <w:pStyle w:val="12"/>
              <w:spacing w:before="78" w:line="220" w:lineRule="auto"/>
              <w:jc w:val="right"/>
              <w:rPr>
                <w:rFonts w:hint="eastAsia"/>
              </w:rPr>
            </w:pPr>
            <w:r>
              <w:rPr>
                <w:spacing w:val="-9"/>
              </w:rPr>
              <w:t>工作流程（9</w:t>
            </w:r>
            <w:r>
              <w:rPr>
                <w:spacing w:val="-42"/>
              </w:rPr>
              <w:t xml:space="preserve"> </w:t>
            </w:r>
            <w:r>
              <w:rPr>
                <w:spacing w:val="-9"/>
              </w:rPr>
              <w:t>分）</w:t>
            </w:r>
          </w:p>
        </w:tc>
        <w:tc>
          <w:tcPr>
            <w:tcW w:w="6071" w:type="dxa"/>
          </w:tcPr>
          <w:p w14:paraId="17614068">
            <w:pPr>
              <w:pStyle w:val="12"/>
              <w:spacing w:before="111" w:line="295" w:lineRule="auto"/>
              <w:ind w:left="121" w:right="108" w:firstLine="12"/>
              <w:rPr>
                <w:rFonts w:hint="eastAsia"/>
                <w:lang w:eastAsia="zh-CN"/>
              </w:rPr>
            </w:pPr>
            <w:r>
              <w:rPr>
                <w:spacing w:val="2"/>
                <w:lang w:eastAsia="zh-CN"/>
              </w:rPr>
              <w:t>能够对整个验收工作提出详细的工作流程，工作流程可</w:t>
            </w:r>
            <w:r>
              <w:rPr>
                <w:spacing w:val="14"/>
                <w:lang w:eastAsia="zh-CN"/>
              </w:rPr>
              <w:t xml:space="preserve"> </w:t>
            </w:r>
            <w:r>
              <w:rPr>
                <w:spacing w:val="-4"/>
                <w:lang w:eastAsia="zh-CN"/>
              </w:rPr>
              <w:t>行且科学合理，得</w:t>
            </w:r>
            <w:r>
              <w:rPr>
                <w:spacing w:val="-46"/>
                <w:lang w:eastAsia="zh-CN"/>
              </w:rPr>
              <w:t xml:space="preserve"> </w:t>
            </w:r>
            <w:r>
              <w:rPr>
                <w:spacing w:val="-4"/>
                <w:lang w:eastAsia="zh-CN"/>
              </w:rPr>
              <w:t>6-9</w:t>
            </w:r>
            <w:r>
              <w:rPr>
                <w:spacing w:val="-41"/>
                <w:lang w:eastAsia="zh-CN"/>
              </w:rPr>
              <w:t xml:space="preserve"> </w:t>
            </w:r>
            <w:r>
              <w:rPr>
                <w:spacing w:val="-4"/>
                <w:lang w:eastAsia="zh-CN"/>
              </w:rPr>
              <w:t>分；</w:t>
            </w:r>
          </w:p>
          <w:p w14:paraId="08F09852">
            <w:pPr>
              <w:pStyle w:val="12"/>
              <w:spacing w:before="113" w:line="295" w:lineRule="auto"/>
              <w:ind w:left="128" w:right="108" w:firstLine="5"/>
              <w:rPr>
                <w:rFonts w:hint="eastAsia"/>
                <w:lang w:eastAsia="zh-CN"/>
              </w:rPr>
            </w:pPr>
            <w:r>
              <w:rPr>
                <w:spacing w:val="2"/>
                <w:lang w:eastAsia="zh-CN"/>
              </w:rPr>
              <w:t>能够对整个验收工作提出详细的工作流程，工作流程较</w:t>
            </w:r>
            <w:r>
              <w:rPr>
                <w:spacing w:val="14"/>
                <w:lang w:eastAsia="zh-CN"/>
              </w:rPr>
              <w:t xml:space="preserve"> </w:t>
            </w:r>
            <w:r>
              <w:rPr>
                <w:spacing w:val="-6"/>
                <w:lang w:eastAsia="zh-CN"/>
              </w:rPr>
              <w:t>为可行，得</w:t>
            </w:r>
            <w:r>
              <w:rPr>
                <w:spacing w:val="-45"/>
                <w:lang w:eastAsia="zh-CN"/>
              </w:rPr>
              <w:t xml:space="preserve"> </w:t>
            </w:r>
            <w:r>
              <w:rPr>
                <w:spacing w:val="-6"/>
                <w:lang w:eastAsia="zh-CN"/>
              </w:rPr>
              <w:t>2-5</w:t>
            </w:r>
            <w:r>
              <w:rPr>
                <w:spacing w:val="-41"/>
                <w:lang w:eastAsia="zh-CN"/>
              </w:rPr>
              <w:t xml:space="preserve"> </w:t>
            </w:r>
            <w:r>
              <w:rPr>
                <w:spacing w:val="-6"/>
                <w:lang w:eastAsia="zh-CN"/>
              </w:rPr>
              <w:t>分；</w:t>
            </w:r>
          </w:p>
          <w:p w14:paraId="111040A8">
            <w:pPr>
              <w:pStyle w:val="12"/>
              <w:spacing w:before="114" w:line="220" w:lineRule="auto"/>
              <w:ind w:left="125"/>
              <w:rPr>
                <w:rFonts w:hint="eastAsia"/>
                <w:lang w:eastAsia="zh-CN"/>
              </w:rPr>
            </w:pPr>
            <w:r>
              <w:rPr>
                <w:spacing w:val="-4"/>
                <w:lang w:eastAsia="zh-CN"/>
              </w:rPr>
              <w:t>工作流程不够具体，得</w:t>
            </w:r>
            <w:r>
              <w:rPr>
                <w:spacing w:val="-42"/>
                <w:lang w:eastAsia="zh-CN"/>
              </w:rPr>
              <w:t xml:space="preserve"> </w:t>
            </w:r>
            <w:r>
              <w:rPr>
                <w:spacing w:val="-4"/>
                <w:lang w:eastAsia="zh-CN"/>
              </w:rPr>
              <w:t>0-1</w:t>
            </w:r>
            <w:r>
              <w:rPr>
                <w:spacing w:val="-41"/>
                <w:lang w:eastAsia="zh-CN"/>
              </w:rPr>
              <w:t xml:space="preserve"> </w:t>
            </w:r>
            <w:r>
              <w:rPr>
                <w:spacing w:val="-4"/>
                <w:lang w:eastAsia="zh-CN"/>
              </w:rPr>
              <w:t>分。</w:t>
            </w:r>
          </w:p>
          <w:p w14:paraId="378D2FB8">
            <w:pPr>
              <w:pStyle w:val="12"/>
              <w:spacing w:before="190" w:line="303"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2"/>
                <w:lang w:eastAsia="zh-CN"/>
              </w:rPr>
              <w:t>容等方面进行综合评审。</w:t>
            </w:r>
          </w:p>
        </w:tc>
      </w:tr>
      <w:tr w14:paraId="7AD3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shd w:val="clear" w:color="auto" w:fill="auto"/>
            <w:vAlign w:val="top"/>
          </w:tcPr>
          <w:p w14:paraId="1D19D573">
            <w:pPr>
              <w:spacing w:line="249" w:lineRule="auto"/>
              <w:rPr>
                <w:lang w:eastAsia="zh-CN"/>
              </w:rPr>
            </w:pPr>
          </w:p>
          <w:p w14:paraId="5571D90C">
            <w:pPr>
              <w:spacing w:line="250" w:lineRule="auto"/>
              <w:rPr>
                <w:lang w:eastAsia="zh-CN"/>
              </w:rPr>
            </w:pPr>
          </w:p>
          <w:p w14:paraId="599816D9">
            <w:pPr>
              <w:spacing w:line="250" w:lineRule="auto"/>
              <w:rPr>
                <w:lang w:eastAsia="zh-CN"/>
              </w:rPr>
            </w:pPr>
          </w:p>
          <w:p w14:paraId="7D385480">
            <w:pPr>
              <w:spacing w:line="250" w:lineRule="auto"/>
              <w:rPr>
                <w:lang w:eastAsia="zh-CN"/>
              </w:rPr>
            </w:pPr>
          </w:p>
          <w:p w14:paraId="09BFB29A">
            <w:pPr>
              <w:spacing w:line="250" w:lineRule="auto"/>
              <w:rPr>
                <w:lang w:eastAsia="zh-CN"/>
              </w:rPr>
            </w:pPr>
          </w:p>
          <w:p w14:paraId="3D232C73">
            <w:pPr>
              <w:spacing w:line="250" w:lineRule="auto"/>
              <w:rPr>
                <w:lang w:eastAsia="zh-CN"/>
              </w:rPr>
            </w:pPr>
          </w:p>
          <w:p w14:paraId="181BDDF0">
            <w:pPr>
              <w:spacing w:line="250" w:lineRule="auto"/>
              <w:rPr>
                <w:lang w:eastAsia="zh-CN"/>
              </w:rPr>
            </w:pPr>
          </w:p>
          <w:p w14:paraId="31A5D4EC">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2.4.5</w:t>
            </w:r>
          </w:p>
        </w:tc>
        <w:tc>
          <w:tcPr>
            <w:tcW w:w="1947" w:type="dxa"/>
            <w:shd w:val="clear" w:color="auto" w:fill="auto"/>
            <w:vAlign w:val="top"/>
          </w:tcPr>
          <w:p w14:paraId="09C9EBB4">
            <w:pPr>
              <w:spacing w:line="243" w:lineRule="auto"/>
            </w:pPr>
          </w:p>
          <w:p w14:paraId="6C7F82BF">
            <w:pPr>
              <w:spacing w:line="244" w:lineRule="auto"/>
            </w:pPr>
          </w:p>
          <w:p w14:paraId="7A6E4F63">
            <w:pPr>
              <w:spacing w:line="244" w:lineRule="auto"/>
            </w:pPr>
          </w:p>
          <w:p w14:paraId="657415D2">
            <w:pPr>
              <w:spacing w:line="244" w:lineRule="auto"/>
            </w:pPr>
          </w:p>
          <w:p w14:paraId="79912D0E">
            <w:pPr>
              <w:spacing w:line="244" w:lineRule="auto"/>
            </w:pPr>
          </w:p>
          <w:p w14:paraId="5356739E">
            <w:pPr>
              <w:spacing w:line="244" w:lineRule="auto"/>
            </w:pPr>
          </w:p>
          <w:p w14:paraId="42D20394">
            <w:pPr>
              <w:spacing w:line="244" w:lineRule="auto"/>
            </w:pPr>
          </w:p>
          <w:p w14:paraId="3AA9018D">
            <w:pPr>
              <w:pStyle w:val="12"/>
              <w:spacing w:before="78" w:line="220" w:lineRule="auto"/>
              <w:jc w:val="right"/>
              <w:rPr>
                <w:rFonts w:hint="eastAsia" w:ascii="仿宋" w:hAnsi="仿宋" w:eastAsia="仿宋" w:cs="仿宋"/>
                <w:snapToGrid w:val="0"/>
                <w:color w:val="000000"/>
                <w:sz w:val="24"/>
                <w:szCs w:val="24"/>
                <w:lang w:val="en-US" w:eastAsia="en-US" w:bidi="ar-SA"/>
              </w:rPr>
            </w:pPr>
            <w:r>
              <w:rPr>
                <w:spacing w:val="-21"/>
              </w:rPr>
              <w:t>工作方法（10</w:t>
            </w:r>
            <w:r>
              <w:rPr>
                <w:spacing w:val="-45"/>
              </w:rPr>
              <w:t xml:space="preserve"> </w:t>
            </w:r>
            <w:r>
              <w:rPr>
                <w:spacing w:val="-21"/>
              </w:rPr>
              <w:t>分）</w:t>
            </w:r>
          </w:p>
        </w:tc>
        <w:tc>
          <w:tcPr>
            <w:tcW w:w="6071" w:type="dxa"/>
            <w:shd w:val="clear" w:color="auto" w:fill="auto"/>
            <w:vAlign w:val="top"/>
          </w:tcPr>
          <w:p w14:paraId="3584AC3D">
            <w:pPr>
              <w:pStyle w:val="12"/>
              <w:spacing w:before="105" w:line="303" w:lineRule="auto"/>
              <w:ind w:left="118" w:right="106" w:firstLine="1"/>
              <w:rPr>
                <w:rFonts w:hint="default"/>
                <w:lang w:val="en-US" w:eastAsia="zh-CN"/>
              </w:rPr>
            </w:pPr>
            <w:r>
              <w:rPr>
                <w:spacing w:val="10"/>
                <w:lang w:eastAsia="zh-CN"/>
              </w:rPr>
              <w:t>供应商提供与本项目相适应的工作方法（包含但不限</w:t>
            </w:r>
            <w:r>
              <w:rPr>
                <w:lang w:eastAsia="zh-CN"/>
              </w:rPr>
              <w:t xml:space="preserve"> </w:t>
            </w:r>
            <w:r>
              <w:rPr>
                <w:spacing w:val="2"/>
                <w:lang w:eastAsia="zh-CN"/>
              </w:rPr>
              <w:t>于</w:t>
            </w:r>
            <w:r>
              <w:rPr>
                <w:spacing w:val="16"/>
                <w:lang w:eastAsia="zh-CN"/>
              </w:rPr>
              <w:t>）：</w:t>
            </w:r>
            <w:r>
              <w:rPr>
                <w:spacing w:val="2"/>
                <w:lang w:eastAsia="zh-CN"/>
              </w:rPr>
              <w:t>①</w:t>
            </w:r>
            <w:r>
              <w:rPr>
                <w:rFonts w:hint="eastAsia"/>
                <w:spacing w:val="2"/>
                <w:lang w:val="en-US" w:eastAsia="zh-CN"/>
              </w:rPr>
              <w:t>对工程所需材料及土方开展实验</w:t>
            </w:r>
            <w:r>
              <w:rPr>
                <w:rFonts w:hint="eastAsia"/>
                <w:spacing w:val="2"/>
                <w:lang w:eastAsia="zh-CN"/>
              </w:rPr>
              <w:t>；</w:t>
            </w:r>
            <w:r>
              <w:rPr>
                <w:spacing w:val="2"/>
                <w:lang w:eastAsia="zh-CN"/>
              </w:rPr>
              <w:t>②</w:t>
            </w:r>
            <w:r>
              <w:rPr>
                <w:spacing w:val="1"/>
                <w:lang w:eastAsia="zh-CN"/>
              </w:rPr>
              <w:t xml:space="preserve"> </w:t>
            </w:r>
            <w:r>
              <w:rPr>
                <w:rFonts w:hint="eastAsia"/>
                <w:spacing w:val="3"/>
                <w:lang w:val="en-US" w:eastAsia="zh-CN"/>
              </w:rPr>
              <w:t>分析工程质量是否符合设计标准能出具分析报告；</w:t>
            </w:r>
          </w:p>
          <w:p w14:paraId="0239E971">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29AD4BD7">
            <w:pPr>
              <w:pStyle w:val="12"/>
              <w:spacing w:before="106" w:line="301" w:lineRule="auto"/>
              <w:ind w:left="118" w:leftChars="0" w:right="108" w:rightChars="0" w:hanging="3" w:firstLineChars="0"/>
              <w:jc w:val="both"/>
              <w:rPr>
                <w:rFonts w:hint="eastAsia" w:ascii="仿宋" w:hAnsi="仿宋" w:eastAsia="仿宋" w:cs="仿宋"/>
                <w:snapToGrid w:val="0"/>
                <w:color w:val="000000"/>
                <w:sz w:val="24"/>
                <w:szCs w:val="24"/>
                <w:lang w:val="en-US" w:eastAsia="zh-CN" w:bidi="ar-SA"/>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1CAA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1" w:hRule="atLeast"/>
        </w:trPr>
        <w:tc>
          <w:tcPr>
            <w:tcW w:w="1366" w:type="dxa"/>
          </w:tcPr>
          <w:p w14:paraId="73A461D3">
            <w:pPr>
              <w:spacing w:line="250" w:lineRule="auto"/>
              <w:rPr>
                <w:lang w:eastAsia="zh-CN"/>
              </w:rPr>
            </w:pPr>
          </w:p>
          <w:p w14:paraId="2682A6A2">
            <w:pPr>
              <w:spacing w:line="250" w:lineRule="auto"/>
              <w:rPr>
                <w:lang w:eastAsia="zh-CN"/>
              </w:rPr>
            </w:pPr>
          </w:p>
          <w:p w14:paraId="625164C8">
            <w:pPr>
              <w:spacing w:line="250" w:lineRule="auto"/>
              <w:rPr>
                <w:lang w:eastAsia="zh-CN"/>
              </w:rPr>
            </w:pPr>
          </w:p>
          <w:p w14:paraId="758BBCE5">
            <w:pPr>
              <w:spacing w:line="250" w:lineRule="auto"/>
              <w:rPr>
                <w:lang w:eastAsia="zh-CN"/>
              </w:rPr>
            </w:pPr>
          </w:p>
          <w:p w14:paraId="206F9376">
            <w:pPr>
              <w:spacing w:line="250" w:lineRule="auto"/>
              <w:rPr>
                <w:lang w:eastAsia="zh-CN"/>
              </w:rPr>
            </w:pPr>
          </w:p>
          <w:p w14:paraId="25018868">
            <w:pPr>
              <w:spacing w:line="251" w:lineRule="auto"/>
              <w:rPr>
                <w:lang w:eastAsia="zh-CN"/>
              </w:rPr>
            </w:pPr>
          </w:p>
          <w:p w14:paraId="5B396C24">
            <w:pPr>
              <w:spacing w:line="251" w:lineRule="auto"/>
              <w:rPr>
                <w:lang w:eastAsia="zh-CN"/>
              </w:rPr>
            </w:pPr>
          </w:p>
          <w:p w14:paraId="0361FD91">
            <w:pPr>
              <w:pStyle w:val="12"/>
              <w:spacing w:before="78" w:line="180" w:lineRule="auto"/>
              <w:ind w:left="392"/>
              <w:rPr>
                <w:rFonts w:hint="eastAsia"/>
              </w:rPr>
            </w:pPr>
            <w:r>
              <w:rPr>
                <w:spacing w:val="-3"/>
              </w:rPr>
              <w:t>2.4.6</w:t>
            </w:r>
          </w:p>
        </w:tc>
        <w:tc>
          <w:tcPr>
            <w:tcW w:w="1947" w:type="dxa"/>
          </w:tcPr>
          <w:p w14:paraId="5B99D164">
            <w:pPr>
              <w:spacing w:line="244" w:lineRule="auto"/>
            </w:pPr>
          </w:p>
          <w:p w14:paraId="343717E8">
            <w:pPr>
              <w:spacing w:line="244" w:lineRule="auto"/>
            </w:pPr>
          </w:p>
          <w:p w14:paraId="00CF166D">
            <w:pPr>
              <w:spacing w:line="244" w:lineRule="auto"/>
            </w:pPr>
          </w:p>
          <w:p w14:paraId="5452C510">
            <w:pPr>
              <w:spacing w:line="244" w:lineRule="auto"/>
            </w:pPr>
          </w:p>
          <w:p w14:paraId="62BA5131">
            <w:pPr>
              <w:spacing w:line="245" w:lineRule="auto"/>
            </w:pPr>
          </w:p>
          <w:p w14:paraId="159D96E5">
            <w:pPr>
              <w:spacing w:line="245" w:lineRule="auto"/>
            </w:pPr>
          </w:p>
          <w:p w14:paraId="2AF64905">
            <w:pPr>
              <w:spacing w:line="245" w:lineRule="auto"/>
            </w:pPr>
          </w:p>
          <w:p w14:paraId="1C824319">
            <w:pPr>
              <w:pStyle w:val="12"/>
              <w:spacing w:before="78" w:line="222" w:lineRule="auto"/>
              <w:jc w:val="right"/>
              <w:rPr>
                <w:rFonts w:hint="eastAsia"/>
              </w:rPr>
            </w:pPr>
            <w:r>
              <w:rPr>
                <w:spacing w:val="-20"/>
              </w:rPr>
              <w:t>解决方案（10</w:t>
            </w:r>
            <w:r>
              <w:rPr>
                <w:spacing w:val="-50"/>
              </w:rPr>
              <w:t xml:space="preserve"> </w:t>
            </w:r>
            <w:r>
              <w:rPr>
                <w:spacing w:val="-20"/>
              </w:rPr>
              <w:t>分）</w:t>
            </w:r>
          </w:p>
        </w:tc>
        <w:tc>
          <w:tcPr>
            <w:tcW w:w="6071" w:type="dxa"/>
          </w:tcPr>
          <w:p w14:paraId="13BC6D45">
            <w:pPr>
              <w:pStyle w:val="12"/>
              <w:spacing w:before="109" w:line="303" w:lineRule="auto"/>
              <w:ind w:left="118" w:right="108" w:firstLine="1"/>
              <w:jc w:val="both"/>
              <w:rPr>
                <w:rFonts w:hint="eastAsia"/>
                <w:lang w:eastAsia="zh-CN"/>
              </w:rPr>
            </w:pPr>
            <w:r>
              <w:rPr>
                <w:spacing w:val="10"/>
                <w:highlight w:val="yellow"/>
                <w:lang w:eastAsia="zh-CN"/>
              </w:rPr>
              <w:t>供应商提供与本项目相适应的工作方法（包含但不限</w:t>
            </w:r>
            <w:r>
              <w:rPr>
                <w:highlight w:val="yellow"/>
                <w:lang w:eastAsia="zh-CN"/>
              </w:rPr>
              <w:t xml:space="preserve"> </w:t>
            </w:r>
            <w:r>
              <w:rPr>
                <w:spacing w:val="2"/>
                <w:highlight w:val="yellow"/>
                <w:lang w:eastAsia="zh-CN"/>
              </w:rPr>
              <w:t>于</w:t>
            </w:r>
            <w:r>
              <w:rPr>
                <w:spacing w:val="16"/>
                <w:highlight w:val="yellow"/>
                <w:lang w:eastAsia="zh-CN"/>
              </w:rPr>
              <w:t>）：</w:t>
            </w:r>
            <w:r>
              <w:rPr>
                <w:spacing w:val="2"/>
                <w:highlight w:val="yellow"/>
                <w:lang w:eastAsia="zh-CN"/>
              </w:rPr>
              <w:t>①</w:t>
            </w:r>
            <w:r>
              <w:rPr>
                <w:rFonts w:hint="eastAsia"/>
                <w:spacing w:val="2"/>
                <w:highlight w:val="yellow"/>
                <w:lang w:val="en-US" w:eastAsia="zh-CN"/>
              </w:rPr>
              <w:t>能针对本项目施工主体作出各项检测服务</w:t>
            </w:r>
            <w:r>
              <w:rPr>
                <w:spacing w:val="2"/>
                <w:highlight w:val="yellow"/>
                <w:lang w:eastAsia="zh-CN"/>
              </w:rPr>
              <w:t>②</w:t>
            </w:r>
            <w:r>
              <w:rPr>
                <w:spacing w:val="1"/>
                <w:highlight w:val="yellow"/>
                <w:lang w:eastAsia="zh-CN"/>
              </w:rPr>
              <w:t xml:space="preserve"> </w:t>
            </w:r>
            <w:r>
              <w:rPr>
                <w:rFonts w:hint="eastAsia"/>
                <w:spacing w:val="3"/>
                <w:highlight w:val="yellow"/>
                <w:lang w:val="en-US" w:eastAsia="zh-CN"/>
              </w:rPr>
              <w:t>对项目检测</w:t>
            </w:r>
            <w:r>
              <w:rPr>
                <w:spacing w:val="3"/>
                <w:highlight w:val="yellow"/>
                <w:lang w:eastAsia="zh-CN"/>
              </w:rPr>
              <w:t>工作从技术层面对技术重点、难点等</w:t>
            </w:r>
            <w:r>
              <w:rPr>
                <w:spacing w:val="-2"/>
                <w:highlight w:val="yellow"/>
                <w:lang w:eastAsia="zh-CN"/>
              </w:rPr>
              <w:t>内容提出针对性保障措施。</w:t>
            </w:r>
          </w:p>
          <w:p w14:paraId="57113C73">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7633206D">
            <w:pPr>
              <w:pStyle w:val="12"/>
              <w:spacing w:before="108" w:line="300" w:lineRule="auto"/>
              <w:ind w:left="118" w:right="108" w:hanging="3"/>
              <w:jc w:val="both"/>
              <w:rPr>
                <w:rFonts w:hint="eastAsia"/>
                <w:lang w:eastAsia="zh-CN"/>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0F5E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trPr>
        <w:tc>
          <w:tcPr>
            <w:tcW w:w="1366" w:type="dxa"/>
          </w:tcPr>
          <w:p w14:paraId="45074D43">
            <w:pPr>
              <w:spacing w:line="262" w:lineRule="auto"/>
              <w:rPr>
                <w:lang w:eastAsia="zh-CN"/>
              </w:rPr>
            </w:pPr>
          </w:p>
          <w:p w14:paraId="659FB837">
            <w:pPr>
              <w:spacing w:line="263" w:lineRule="auto"/>
              <w:rPr>
                <w:lang w:eastAsia="zh-CN"/>
              </w:rPr>
            </w:pPr>
          </w:p>
          <w:p w14:paraId="49FB1C74">
            <w:pPr>
              <w:spacing w:line="263" w:lineRule="auto"/>
              <w:rPr>
                <w:lang w:eastAsia="zh-CN"/>
              </w:rPr>
            </w:pPr>
          </w:p>
          <w:p w14:paraId="6D0A29FA">
            <w:pPr>
              <w:spacing w:line="263" w:lineRule="auto"/>
              <w:rPr>
                <w:lang w:eastAsia="zh-CN"/>
              </w:rPr>
            </w:pPr>
          </w:p>
          <w:p w14:paraId="15766479">
            <w:pPr>
              <w:spacing w:line="263" w:lineRule="auto"/>
              <w:rPr>
                <w:lang w:eastAsia="zh-CN"/>
              </w:rPr>
            </w:pPr>
          </w:p>
          <w:p w14:paraId="41E72911">
            <w:pPr>
              <w:pStyle w:val="12"/>
              <w:spacing w:before="78" w:line="180" w:lineRule="auto"/>
              <w:ind w:left="392"/>
              <w:rPr>
                <w:rFonts w:hint="eastAsia"/>
              </w:rPr>
            </w:pPr>
            <w:r>
              <w:rPr>
                <w:spacing w:val="-3"/>
              </w:rPr>
              <w:t>2.4.7</w:t>
            </w:r>
          </w:p>
        </w:tc>
        <w:tc>
          <w:tcPr>
            <w:tcW w:w="1947" w:type="dxa"/>
          </w:tcPr>
          <w:p w14:paraId="44A3D71E">
            <w:pPr>
              <w:spacing w:line="268" w:lineRule="auto"/>
              <w:rPr>
                <w:lang w:eastAsia="zh-CN"/>
              </w:rPr>
            </w:pPr>
          </w:p>
          <w:p w14:paraId="7D7AECE2">
            <w:pPr>
              <w:spacing w:line="268" w:lineRule="auto"/>
              <w:rPr>
                <w:lang w:eastAsia="zh-CN"/>
              </w:rPr>
            </w:pPr>
          </w:p>
          <w:p w14:paraId="0A5397B3">
            <w:pPr>
              <w:spacing w:line="268" w:lineRule="auto"/>
              <w:rPr>
                <w:lang w:eastAsia="zh-CN"/>
              </w:rPr>
            </w:pPr>
          </w:p>
          <w:p w14:paraId="210701A9">
            <w:pPr>
              <w:spacing w:line="268" w:lineRule="auto"/>
              <w:rPr>
                <w:lang w:eastAsia="zh-CN"/>
              </w:rPr>
            </w:pPr>
          </w:p>
          <w:p w14:paraId="4810B601">
            <w:pPr>
              <w:pStyle w:val="12"/>
              <w:spacing w:before="78" w:line="298" w:lineRule="auto"/>
              <w:ind w:left="119" w:right="104" w:firstLine="6"/>
              <w:rPr>
                <w:rFonts w:hint="eastAsia"/>
                <w:lang w:eastAsia="zh-CN"/>
              </w:rPr>
            </w:pPr>
            <w:r>
              <w:rPr>
                <w:spacing w:val="4"/>
                <w:lang w:eastAsia="zh-CN"/>
              </w:rPr>
              <w:t>工作进度保证措</w:t>
            </w:r>
            <w:r>
              <w:rPr>
                <w:spacing w:val="2"/>
                <w:lang w:eastAsia="zh-CN"/>
              </w:rPr>
              <w:t xml:space="preserve"> </w:t>
            </w:r>
            <w:r>
              <w:rPr>
                <w:spacing w:val="-7"/>
                <w:lang w:eastAsia="zh-CN"/>
              </w:rPr>
              <w:t>施（8</w:t>
            </w:r>
            <w:r>
              <w:rPr>
                <w:spacing w:val="-42"/>
                <w:lang w:eastAsia="zh-CN"/>
              </w:rPr>
              <w:t xml:space="preserve"> </w:t>
            </w:r>
            <w:r>
              <w:rPr>
                <w:spacing w:val="-7"/>
                <w:lang w:eastAsia="zh-CN"/>
              </w:rPr>
              <w:t>分）</w:t>
            </w:r>
          </w:p>
        </w:tc>
        <w:tc>
          <w:tcPr>
            <w:tcW w:w="6071" w:type="dxa"/>
          </w:tcPr>
          <w:p w14:paraId="51ACDCB7">
            <w:pPr>
              <w:pStyle w:val="12"/>
              <w:spacing w:before="110" w:line="222" w:lineRule="auto"/>
              <w:ind w:left="120"/>
              <w:rPr>
                <w:rFonts w:hint="eastAsia"/>
                <w:lang w:eastAsia="zh-CN"/>
              </w:rPr>
            </w:pPr>
            <w:r>
              <w:rPr>
                <w:spacing w:val="-2"/>
                <w:lang w:eastAsia="zh-CN"/>
              </w:rPr>
              <w:t>供应商针对本项目有完善的进度计划安排制度，进度计</w:t>
            </w:r>
          </w:p>
          <w:p w14:paraId="46DBB4D3">
            <w:pPr>
              <w:pStyle w:val="12"/>
              <w:spacing w:before="114" w:line="221" w:lineRule="auto"/>
              <w:ind w:left="122"/>
              <w:rPr>
                <w:rFonts w:hint="eastAsia"/>
                <w:lang w:eastAsia="zh-CN"/>
              </w:rPr>
            </w:pPr>
            <w:r>
              <w:rPr>
                <w:spacing w:val="-1"/>
                <w:lang w:eastAsia="zh-CN"/>
              </w:rPr>
              <w:t>划安排合理、保证措施得力得 0-8 分；</w:t>
            </w:r>
          </w:p>
          <w:p w14:paraId="01DB24E1">
            <w:pPr>
              <w:pStyle w:val="12"/>
              <w:spacing w:before="192" w:line="304"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4"/>
                <w:lang w:eastAsia="zh-CN"/>
              </w:rPr>
              <w:t xml:space="preserve"> </w:t>
            </w:r>
            <w:r>
              <w:rPr>
                <w:spacing w:val="-2"/>
                <w:lang w:eastAsia="zh-CN"/>
              </w:rPr>
              <w:t>容等方面进行综合评审。</w:t>
            </w:r>
          </w:p>
        </w:tc>
      </w:tr>
      <w:tr w14:paraId="3C20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restart"/>
            <w:shd w:val="clear" w:color="auto" w:fill="auto"/>
            <w:vAlign w:val="top"/>
          </w:tcPr>
          <w:p w14:paraId="3618DB59">
            <w:pPr>
              <w:spacing w:line="248" w:lineRule="auto"/>
              <w:rPr>
                <w:lang w:eastAsia="zh-CN"/>
              </w:rPr>
            </w:pPr>
          </w:p>
          <w:p w14:paraId="5CAC25AF">
            <w:pPr>
              <w:spacing w:line="248" w:lineRule="auto"/>
              <w:rPr>
                <w:lang w:eastAsia="zh-CN"/>
              </w:rPr>
            </w:pPr>
          </w:p>
          <w:p w14:paraId="559311F3">
            <w:pPr>
              <w:spacing w:line="248" w:lineRule="auto"/>
              <w:rPr>
                <w:lang w:eastAsia="zh-CN"/>
              </w:rPr>
            </w:pPr>
          </w:p>
          <w:p w14:paraId="5A2052B8">
            <w:pPr>
              <w:spacing w:line="248" w:lineRule="auto"/>
              <w:rPr>
                <w:lang w:eastAsia="zh-CN"/>
              </w:rPr>
            </w:pPr>
          </w:p>
          <w:p w14:paraId="7C674433">
            <w:pPr>
              <w:spacing w:line="248" w:lineRule="auto"/>
              <w:rPr>
                <w:lang w:eastAsia="zh-CN"/>
              </w:rPr>
            </w:pPr>
          </w:p>
          <w:p w14:paraId="687964D5">
            <w:pPr>
              <w:spacing w:line="248" w:lineRule="auto"/>
              <w:rPr>
                <w:lang w:eastAsia="zh-CN"/>
              </w:rPr>
            </w:pPr>
          </w:p>
          <w:p w14:paraId="654463F3">
            <w:pPr>
              <w:spacing w:line="248" w:lineRule="auto"/>
              <w:rPr>
                <w:lang w:eastAsia="zh-CN"/>
              </w:rPr>
            </w:pPr>
          </w:p>
          <w:p w14:paraId="6F2A9422">
            <w:pPr>
              <w:spacing w:line="248" w:lineRule="auto"/>
              <w:rPr>
                <w:lang w:eastAsia="zh-CN"/>
              </w:rPr>
            </w:pPr>
          </w:p>
          <w:p w14:paraId="70C21352">
            <w:pPr>
              <w:spacing w:line="248" w:lineRule="auto"/>
              <w:rPr>
                <w:lang w:eastAsia="zh-CN"/>
              </w:rPr>
            </w:pPr>
          </w:p>
          <w:p w14:paraId="0801F7DD">
            <w:pPr>
              <w:spacing w:line="248" w:lineRule="auto"/>
              <w:rPr>
                <w:lang w:eastAsia="zh-CN"/>
              </w:rPr>
            </w:pPr>
          </w:p>
          <w:p w14:paraId="27D7AE0C">
            <w:pPr>
              <w:spacing w:line="248" w:lineRule="auto"/>
              <w:rPr>
                <w:lang w:eastAsia="zh-CN"/>
              </w:rPr>
            </w:pPr>
          </w:p>
          <w:p w14:paraId="472F6077">
            <w:pPr>
              <w:spacing w:line="248" w:lineRule="auto"/>
              <w:rPr>
                <w:lang w:eastAsia="zh-CN"/>
              </w:rPr>
            </w:pPr>
          </w:p>
          <w:p w14:paraId="598D37B5">
            <w:pPr>
              <w:spacing w:line="249" w:lineRule="auto"/>
              <w:rPr>
                <w:lang w:eastAsia="zh-CN"/>
              </w:rPr>
            </w:pPr>
          </w:p>
          <w:p w14:paraId="3F860ED6">
            <w:pPr>
              <w:spacing w:line="249" w:lineRule="auto"/>
              <w:rPr>
                <w:lang w:eastAsia="zh-CN"/>
              </w:rPr>
            </w:pPr>
          </w:p>
          <w:p w14:paraId="5DC2B3EA">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2.4.9</w:t>
            </w:r>
          </w:p>
        </w:tc>
        <w:tc>
          <w:tcPr>
            <w:tcW w:w="1947" w:type="dxa"/>
            <w:vMerge w:val="restart"/>
            <w:shd w:val="clear" w:color="auto" w:fill="auto"/>
            <w:vAlign w:val="top"/>
          </w:tcPr>
          <w:p w14:paraId="4684BEC9">
            <w:pPr>
              <w:spacing w:line="245" w:lineRule="auto"/>
            </w:pPr>
          </w:p>
          <w:p w14:paraId="501EA067">
            <w:pPr>
              <w:spacing w:line="245" w:lineRule="auto"/>
            </w:pPr>
          </w:p>
          <w:p w14:paraId="44BA015A">
            <w:pPr>
              <w:spacing w:line="245" w:lineRule="auto"/>
            </w:pPr>
          </w:p>
          <w:p w14:paraId="2099B80C">
            <w:pPr>
              <w:spacing w:line="245" w:lineRule="auto"/>
            </w:pPr>
          </w:p>
          <w:p w14:paraId="614C2C92">
            <w:pPr>
              <w:spacing w:line="245" w:lineRule="auto"/>
            </w:pPr>
          </w:p>
          <w:p w14:paraId="4DD31CD0">
            <w:pPr>
              <w:spacing w:line="245" w:lineRule="auto"/>
            </w:pPr>
          </w:p>
          <w:p w14:paraId="1CA46BDD">
            <w:pPr>
              <w:spacing w:line="245" w:lineRule="auto"/>
            </w:pPr>
          </w:p>
          <w:p w14:paraId="06B21891">
            <w:pPr>
              <w:spacing w:line="245" w:lineRule="auto"/>
            </w:pPr>
          </w:p>
          <w:p w14:paraId="60B4C3ED">
            <w:pPr>
              <w:spacing w:line="245" w:lineRule="auto"/>
            </w:pPr>
          </w:p>
          <w:p w14:paraId="0405F58D">
            <w:pPr>
              <w:spacing w:line="245" w:lineRule="auto"/>
            </w:pPr>
          </w:p>
          <w:p w14:paraId="4B4DFC8B">
            <w:pPr>
              <w:spacing w:line="245" w:lineRule="auto"/>
            </w:pPr>
          </w:p>
          <w:p w14:paraId="4F43299D">
            <w:pPr>
              <w:spacing w:line="246" w:lineRule="auto"/>
            </w:pPr>
          </w:p>
          <w:p w14:paraId="623CBCF3">
            <w:pPr>
              <w:spacing w:line="246" w:lineRule="auto"/>
            </w:pPr>
          </w:p>
          <w:p w14:paraId="2EA49D01">
            <w:pPr>
              <w:spacing w:line="246" w:lineRule="auto"/>
            </w:pPr>
          </w:p>
          <w:p w14:paraId="6D44AD09">
            <w:pPr>
              <w:pStyle w:val="12"/>
              <w:spacing w:before="78" w:line="224" w:lineRule="auto"/>
              <w:jc w:val="right"/>
              <w:rPr>
                <w:rFonts w:hint="eastAsia" w:ascii="仿宋" w:hAnsi="仿宋" w:eastAsia="仿宋" w:cs="仿宋"/>
                <w:snapToGrid w:val="0"/>
                <w:color w:val="000000"/>
                <w:sz w:val="24"/>
                <w:szCs w:val="24"/>
                <w:lang w:val="en-US" w:eastAsia="en-US" w:bidi="ar-SA"/>
              </w:rPr>
            </w:pPr>
            <w:r>
              <w:rPr>
                <w:spacing w:val="-20"/>
              </w:rPr>
              <w:t>人员配置（10</w:t>
            </w:r>
            <w:r>
              <w:rPr>
                <w:spacing w:val="-51"/>
              </w:rPr>
              <w:t xml:space="preserve"> </w:t>
            </w:r>
            <w:r>
              <w:rPr>
                <w:spacing w:val="-20"/>
              </w:rPr>
              <w:t>分）</w:t>
            </w:r>
          </w:p>
        </w:tc>
        <w:tc>
          <w:tcPr>
            <w:tcW w:w="6071" w:type="dxa"/>
            <w:shd w:val="clear" w:color="auto" w:fill="auto"/>
            <w:vAlign w:val="top"/>
          </w:tcPr>
          <w:p w14:paraId="0EB77A20">
            <w:pPr>
              <w:pStyle w:val="12"/>
              <w:spacing w:before="108" w:line="295" w:lineRule="auto"/>
              <w:ind w:left="125" w:right="163" w:hanging="7"/>
              <w:rPr>
                <w:rFonts w:hint="eastAsia"/>
                <w:lang w:eastAsia="zh-CN"/>
              </w:rPr>
            </w:pPr>
            <w:r>
              <w:rPr>
                <w:spacing w:val="-4"/>
                <w:lang w:eastAsia="zh-CN"/>
              </w:rPr>
              <w:t>针对本项目配置高级职称人员的，每提供</w:t>
            </w:r>
            <w:r>
              <w:rPr>
                <w:spacing w:val="-13"/>
                <w:lang w:eastAsia="zh-CN"/>
              </w:rPr>
              <w:t xml:space="preserve"> </w:t>
            </w:r>
            <w:r>
              <w:rPr>
                <w:spacing w:val="-4"/>
                <w:lang w:eastAsia="zh-CN"/>
              </w:rPr>
              <w:t>1</w:t>
            </w:r>
            <w:r>
              <w:rPr>
                <w:spacing w:val="-41"/>
                <w:lang w:eastAsia="zh-CN"/>
              </w:rPr>
              <w:t xml:space="preserve"> </w:t>
            </w:r>
            <w:r>
              <w:rPr>
                <w:spacing w:val="-4"/>
                <w:lang w:eastAsia="zh-CN"/>
              </w:rPr>
              <w:t>名得</w:t>
            </w:r>
            <w:r>
              <w:rPr>
                <w:spacing w:val="-29"/>
                <w:lang w:eastAsia="zh-CN"/>
              </w:rPr>
              <w:t xml:space="preserve"> </w:t>
            </w:r>
            <w:r>
              <w:rPr>
                <w:spacing w:val="-4"/>
                <w:lang w:eastAsia="zh-CN"/>
              </w:rPr>
              <w:t>1</w:t>
            </w:r>
            <w:r>
              <w:rPr>
                <w:spacing w:val="-39"/>
                <w:lang w:eastAsia="zh-CN"/>
              </w:rPr>
              <w:t xml:space="preserve"> </w:t>
            </w:r>
            <w:r>
              <w:rPr>
                <w:spacing w:val="-4"/>
                <w:lang w:eastAsia="zh-CN"/>
              </w:rPr>
              <w:t>分，</w:t>
            </w:r>
            <w:r>
              <w:rPr>
                <w:lang w:eastAsia="zh-CN"/>
              </w:rPr>
              <w:t xml:space="preserve"> </w:t>
            </w:r>
            <w:r>
              <w:rPr>
                <w:spacing w:val="-10"/>
                <w:lang w:eastAsia="zh-CN"/>
              </w:rPr>
              <w:t>最多得</w:t>
            </w:r>
            <w:r>
              <w:rPr>
                <w:spacing w:val="-43"/>
                <w:lang w:eastAsia="zh-CN"/>
              </w:rPr>
              <w:t xml:space="preserve"> </w:t>
            </w:r>
            <w:r>
              <w:rPr>
                <w:spacing w:val="-10"/>
                <w:lang w:eastAsia="zh-CN"/>
              </w:rPr>
              <w:t>3</w:t>
            </w:r>
            <w:r>
              <w:rPr>
                <w:spacing w:val="-41"/>
                <w:lang w:eastAsia="zh-CN"/>
              </w:rPr>
              <w:t xml:space="preserve"> </w:t>
            </w:r>
            <w:r>
              <w:rPr>
                <w:spacing w:val="-10"/>
                <w:lang w:eastAsia="zh-CN"/>
              </w:rPr>
              <w:t>分。</w:t>
            </w:r>
          </w:p>
          <w:p w14:paraId="011272D8">
            <w:pPr>
              <w:pStyle w:val="12"/>
              <w:spacing w:before="114"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lang w:eastAsia="zh-CN"/>
              </w:rPr>
              <w:t>注:职称人员证书需满足</w:t>
            </w:r>
            <w:r>
              <w:rPr>
                <w:rFonts w:hint="eastAsia"/>
                <w:spacing w:val="-2"/>
                <w:lang w:val="en-US" w:eastAsia="zh-CN"/>
              </w:rPr>
              <w:t>本项目具体实施的</w:t>
            </w:r>
            <w:r>
              <w:rPr>
                <w:spacing w:val="-2"/>
                <w:lang w:eastAsia="zh-CN"/>
              </w:rPr>
              <w:t>相关专业，并</w:t>
            </w:r>
            <w:r>
              <w:rPr>
                <w:spacing w:val="14"/>
                <w:lang w:eastAsia="zh-CN"/>
              </w:rPr>
              <w:t>且提供本单位缴纳的社保证明（退休人员需提</w:t>
            </w:r>
            <w:r>
              <w:rPr>
                <w:spacing w:val="13"/>
                <w:lang w:eastAsia="zh-CN"/>
              </w:rPr>
              <w:t>供退休</w:t>
            </w:r>
            <w:r>
              <w:rPr>
                <w:spacing w:val="3"/>
                <w:lang w:eastAsia="zh-CN"/>
              </w:rPr>
              <w:t>证）、身份证、学历证明及资格证书，未提供或资料不</w:t>
            </w:r>
            <w:r>
              <w:rPr>
                <w:rFonts w:hint="eastAsia"/>
                <w:spacing w:val="3"/>
                <w:lang w:eastAsia="zh-CN"/>
              </w:rPr>
              <w:t>全面不</w:t>
            </w:r>
            <w:r>
              <w:rPr>
                <w:spacing w:val="-3"/>
                <w:lang w:eastAsia="zh-CN"/>
              </w:rPr>
              <w:t>清晰不得分。</w:t>
            </w:r>
          </w:p>
        </w:tc>
      </w:tr>
      <w:tr w14:paraId="04C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0486A5C">
            <w:pPr>
              <w:pStyle w:val="12"/>
              <w:spacing w:before="78" w:line="180" w:lineRule="auto"/>
              <w:ind w:left="392" w:leftChars="0"/>
              <w:rPr>
                <w:spacing w:val="-3"/>
              </w:rPr>
            </w:pPr>
          </w:p>
        </w:tc>
        <w:tc>
          <w:tcPr>
            <w:tcW w:w="1947" w:type="dxa"/>
            <w:vMerge w:val="continue"/>
          </w:tcPr>
          <w:p w14:paraId="3DD56243">
            <w:pPr>
              <w:pStyle w:val="12"/>
              <w:spacing w:before="78" w:line="220" w:lineRule="auto"/>
              <w:jc w:val="right"/>
              <w:rPr>
                <w:spacing w:val="-21"/>
              </w:rPr>
            </w:pPr>
          </w:p>
        </w:tc>
        <w:tc>
          <w:tcPr>
            <w:tcW w:w="6071" w:type="dxa"/>
            <w:shd w:val="clear" w:color="auto" w:fill="auto"/>
            <w:vAlign w:val="top"/>
          </w:tcPr>
          <w:p w14:paraId="39C48F8D">
            <w:pPr>
              <w:pStyle w:val="12"/>
              <w:spacing w:before="110" w:line="295" w:lineRule="auto"/>
              <w:ind w:left="125" w:right="40" w:hanging="7"/>
              <w:rPr>
                <w:rFonts w:hint="eastAsia"/>
                <w:lang w:eastAsia="zh-CN"/>
              </w:rPr>
            </w:pPr>
            <w:r>
              <w:rPr>
                <w:spacing w:val="-7"/>
                <w:lang w:eastAsia="zh-CN"/>
              </w:rPr>
              <w:t>针对本项目配置中级职称人员的，每提供</w:t>
            </w:r>
            <w:r>
              <w:rPr>
                <w:spacing w:val="-19"/>
                <w:lang w:eastAsia="zh-CN"/>
              </w:rPr>
              <w:t xml:space="preserve"> </w:t>
            </w:r>
            <w:r>
              <w:rPr>
                <w:spacing w:val="-7"/>
                <w:lang w:eastAsia="zh-CN"/>
              </w:rPr>
              <w:t>1</w:t>
            </w:r>
            <w:r>
              <w:rPr>
                <w:spacing w:val="-43"/>
                <w:lang w:eastAsia="zh-CN"/>
              </w:rPr>
              <w:t xml:space="preserve"> </w:t>
            </w:r>
            <w:r>
              <w:rPr>
                <w:spacing w:val="-7"/>
                <w:lang w:eastAsia="zh-CN"/>
              </w:rPr>
              <w:t>名得</w:t>
            </w:r>
            <w:r>
              <w:rPr>
                <w:spacing w:val="-50"/>
                <w:lang w:eastAsia="zh-CN"/>
              </w:rPr>
              <w:t xml:space="preserve"> </w:t>
            </w:r>
            <w:r>
              <w:rPr>
                <w:spacing w:val="-7"/>
                <w:lang w:eastAsia="zh-CN"/>
              </w:rPr>
              <w:t>0.5</w:t>
            </w:r>
            <w:r>
              <w:rPr>
                <w:spacing w:val="-41"/>
                <w:lang w:eastAsia="zh-CN"/>
              </w:rPr>
              <w:t xml:space="preserve"> </w:t>
            </w:r>
            <w:r>
              <w:rPr>
                <w:spacing w:val="-7"/>
                <w:lang w:eastAsia="zh-CN"/>
              </w:rPr>
              <w:t>分，</w:t>
            </w:r>
            <w:r>
              <w:rPr>
                <w:lang w:eastAsia="zh-CN"/>
              </w:rPr>
              <w:t xml:space="preserve"> </w:t>
            </w:r>
            <w:r>
              <w:rPr>
                <w:spacing w:val="-9"/>
                <w:lang w:eastAsia="zh-CN"/>
              </w:rPr>
              <w:t>最多得</w:t>
            </w:r>
            <w:r>
              <w:rPr>
                <w:spacing w:val="-49"/>
                <w:lang w:eastAsia="zh-CN"/>
              </w:rPr>
              <w:t xml:space="preserve"> </w:t>
            </w:r>
            <w:r>
              <w:rPr>
                <w:spacing w:val="-9"/>
                <w:lang w:eastAsia="zh-CN"/>
              </w:rPr>
              <w:t>2</w:t>
            </w:r>
            <w:r>
              <w:rPr>
                <w:spacing w:val="-41"/>
                <w:lang w:eastAsia="zh-CN"/>
              </w:rPr>
              <w:t xml:space="preserve"> </w:t>
            </w:r>
            <w:r>
              <w:rPr>
                <w:spacing w:val="-9"/>
                <w:lang w:eastAsia="zh-CN"/>
              </w:rPr>
              <w:t>分。</w:t>
            </w:r>
          </w:p>
          <w:p w14:paraId="5EDFCBE4">
            <w:pPr>
              <w:pStyle w:val="12"/>
              <w:spacing w:before="112"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highlight w:val="yellow"/>
                <w:lang w:eastAsia="zh-CN"/>
              </w:rPr>
              <w:t>注:职称人员证书需满足</w:t>
            </w:r>
            <w:r>
              <w:rPr>
                <w:rFonts w:hint="eastAsia"/>
                <w:spacing w:val="-2"/>
                <w:highlight w:val="yellow"/>
                <w:lang w:val="en-US" w:eastAsia="zh-CN"/>
              </w:rPr>
              <w:t>本项目具体实施的</w:t>
            </w:r>
            <w:r>
              <w:rPr>
                <w:spacing w:val="-2"/>
                <w:highlight w:val="yellow"/>
                <w:lang w:eastAsia="zh-CN"/>
              </w:rPr>
              <w:t>相关专业，并</w:t>
            </w:r>
            <w:r>
              <w:rPr>
                <w:spacing w:val="2"/>
                <w:highlight w:val="yellow"/>
                <w:lang w:eastAsia="zh-CN"/>
              </w:rPr>
              <w:t xml:space="preserve"> </w:t>
            </w:r>
            <w:r>
              <w:rPr>
                <w:spacing w:val="14"/>
                <w:highlight w:val="yellow"/>
                <w:lang w:eastAsia="zh-CN"/>
              </w:rPr>
              <w:t>且提供本单位缴纳的社保证明（退休人员需提</w:t>
            </w:r>
            <w:r>
              <w:rPr>
                <w:spacing w:val="13"/>
                <w:highlight w:val="yellow"/>
                <w:lang w:eastAsia="zh-CN"/>
              </w:rPr>
              <w:t>供退休</w:t>
            </w:r>
            <w:r>
              <w:rPr>
                <w:highlight w:val="yellow"/>
                <w:lang w:eastAsia="zh-CN"/>
              </w:rPr>
              <w:t xml:space="preserve"> </w:t>
            </w:r>
            <w:r>
              <w:rPr>
                <w:spacing w:val="3"/>
                <w:highlight w:val="yellow"/>
                <w:lang w:eastAsia="zh-CN"/>
              </w:rPr>
              <w:t>证）、身份证、学历证明及资格证书，未提供或资料不</w:t>
            </w:r>
            <w:r>
              <w:rPr>
                <w:spacing w:val="5"/>
                <w:highlight w:val="yellow"/>
                <w:lang w:eastAsia="zh-CN"/>
              </w:rPr>
              <w:t xml:space="preserve"> </w:t>
            </w:r>
            <w:r>
              <w:rPr>
                <w:spacing w:val="-3"/>
                <w:highlight w:val="yellow"/>
                <w:lang w:eastAsia="zh-CN"/>
              </w:rPr>
              <w:t>清晰不得分。</w:t>
            </w:r>
          </w:p>
        </w:tc>
      </w:tr>
      <w:tr w14:paraId="4F41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D9961B4">
            <w:pPr>
              <w:pStyle w:val="12"/>
              <w:spacing w:before="78" w:line="180" w:lineRule="auto"/>
              <w:ind w:left="392" w:leftChars="0"/>
              <w:rPr>
                <w:spacing w:val="-3"/>
              </w:rPr>
            </w:pPr>
          </w:p>
        </w:tc>
        <w:tc>
          <w:tcPr>
            <w:tcW w:w="1947" w:type="dxa"/>
            <w:vMerge w:val="continue"/>
          </w:tcPr>
          <w:p w14:paraId="6D2A69AB">
            <w:pPr>
              <w:pStyle w:val="12"/>
              <w:spacing w:before="78" w:line="220" w:lineRule="auto"/>
              <w:jc w:val="right"/>
              <w:rPr>
                <w:spacing w:val="-21"/>
              </w:rPr>
            </w:pPr>
          </w:p>
        </w:tc>
        <w:tc>
          <w:tcPr>
            <w:tcW w:w="6071" w:type="dxa"/>
            <w:shd w:val="clear" w:color="auto" w:fill="auto"/>
            <w:vAlign w:val="top"/>
          </w:tcPr>
          <w:p w14:paraId="10E16941">
            <w:pPr>
              <w:pStyle w:val="12"/>
              <w:spacing w:before="111" w:line="294" w:lineRule="auto"/>
              <w:ind w:left="133" w:right="108" w:hanging="13"/>
              <w:rPr>
                <w:rFonts w:hint="eastAsia"/>
                <w:lang w:eastAsia="zh-CN"/>
              </w:rPr>
            </w:pPr>
            <w:r>
              <w:rPr>
                <w:spacing w:val="3"/>
                <w:lang w:eastAsia="zh-CN"/>
              </w:rPr>
              <w:t xml:space="preserve">供应商针对本项目配置专业技术人员、具有良好的服务 </w:t>
            </w:r>
            <w:r>
              <w:rPr>
                <w:spacing w:val="-3"/>
                <w:lang w:eastAsia="zh-CN"/>
              </w:rPr>
              <w:t>能力、稳定的团队、合理的人员安排的得</w:t>
            </w:r>
            <w:r>
              <w:rPr>
                <w:spacing w:val="-41"/>
                <w:lang w:eastAsia="zh-CN"/>
              </w:rPr>
              <w:t xml:space="preserve"> </w:t>
            </w:r>
            <w:r>
              <w:rPr>
                <w:spacing w:val="-3"/>
                <w:lang w:eastAsia="zh-CN"/>
              </w:rPr>
              <w:t>0-5</w:t>
            </w:r>
            <w:r>
              <w:rPr>
                <w:spacing w:val="-42"/>
                <w:lang w:eastAsia="zh-CN"/>
              </w:rPr>
              <w:t xml:space="preserve"> </w:t>
            </w:r>
            <w:r>
              <w:rPr>
                <w:spacing w:val="-3"/>
                <w:lang w:eastAsia="zh-CN"/>
              </w:rPr>
              <w:t>分。</w:t>
            </w:r>
          </w:p>
          <w:p w14:paraId="02D0CF86">
            <w:pPr>
              <w:pStyle w:val="12"/>
              <w:spacing w:before="115" w:line="300" w:lineRule="auto"/>
              <w:ind w:left="128" w:leftChars="0" w:right="108" w:rightChars="0" w:hanging="2" w:firstLineChars="0"/>
              <w:jc w:val="both"/>
              <w:rPr>
                <w:rFonts w:hint="eastAsia" w:ascii="仿宋" w:hAnsi="仿宋" w:eastAsia="仿宋" w:cs="仿宋"/>
                <w:snapToGrid w:val="0"/>
                <w:color w:val="000000"/>
                <w:sz w:val="24"/>
                <w:szCs w:val="24"/>
                <w:lang w:val="en-US" w:eastAsia="zh-CN" w:bidi="ar-SA"/>
              </w:rPr>
            </w:pPr>
            <w:r>
              <w:rPr>
                <w:spacing w:val="3"/>
                <w:lang w:eastAsia="zh-CN"/>
              </w:rPr>
              <w:t>注：根据内容阐述详细完整，针对各阶段的工作</w:t>
            </w:r>
            <w:r>
              <w:rPr>
                <w:spacing w:val="2"/>
                <w:lang w:eastAsia="zh-CN"/>
              </w:rPr>
              <w:t>条理清</w:t>
            </w:r>
            <w:r>
              <w:rPr>
                <w:lang w:eastAsia="zh-CN"/>
              </w:rPr>
              <w:t xml:space="preserve"> </w:t>
            </w:r>
            <w:r>
              <w:rPr>
                <w:spacing w:val="3"/>
                <w:lang w:eastAsia="zh-CN"/>
              </w:rPr>
              <w:t>晰，内容详尽，可操作性强、实用性强且能</w:t>
            </w:r>
            <w:r>
              <w:rPr>
                <w:spacing w:val="2"/>
                <w:lang w:eastAsia="zh-CN"/>
              </w:rPr>
              <w:t>够满足采购</w:t>
            </w:r>
            <w:r>
              <w:rPr>
                <w:lang w:eastAsia="zh-CN"/>
              </w:rPr>
              <w:t xml:space="preserve"> </w:t>
            </w:r>
            <w:r>
              <w:rPr>
                <w:spacing w:val="-3"/>
                <w:lang w:eastAsia="zh-CN"/>
              </w:rPr>
              <w:t>需求等方面进行综合评审。</w:t>
            </w:r>
          </w:p>
        </w:tc>
      </w:tr>
      <w:tr w14:paraId="189D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366" w:type="dxa"/>
          </w:tcPr>
          <w:p w14:paraId="18060FA5">
            <w:pPr>
              <w:spacing w:line="304" w:lineRule="auto"/>
              <w:rPr>
                <w:lang w:eastAsia="zh-CN"/>
              </w:rPr>
            </w:pPr>
          </w:p>
          <w:p w14:paraId="2DF1231B">
            <w:pPr>
              <w:spacing w:line="305" w:lineRule="auto"/>
              <w:rPr>
                <w:lang w:eastAsia="zh-CN"/>
              </w:rPr>
            </w:pPr>
          </w:p>
          <w:p w14:paraId="0439B2C2">
            <w:pPr>
              <w:spacing w:line="305" w:lineRule="auto"/>
              <w:rPr>
                <w:lang w:eastAsia="zh-CN"/>
              </w:rPr>
            </w:pPr>
          </w:p>
          <w:p w14:paraId="453848E8">
            <w:pPr>
              <w:pStyle w:val="12"/>
              <w:spacing w:before="78" w:line="181" w:lineRule="auto"/>
              <w:ind w:left="332"/>
              <w:rPr>
                <w:rFonts w:hint="eastAsia"/>
              </w:rPr>
            </w:pPr>
            <w:r>
              <w:rPr>
                <w:spacing w:val="-2"/>
              </w:rPr>
              <w:t>2.4.10</w:t>
            </w:r>
          </w:p>
        </w:tc>
        <w:tc>
          <w:tcPr>
            <w:tcW w:w="1947" w:type="dxa"/>
          </w:tcPr>
          <w:p w14:paraId="6532D950">
            <w:pPr>
              <w:spacing w:line="291" w:lineRule="auto"/>
            </w:pPr>
          </w:p>
          <w:p w14:paraId="2BC11A00">
            <w:pPr>
              <w:spacing w:line="291" w:lineRule="auto"/>
            </w:pPr>
          </w:p>
          <w:p w14:paraId="2E53A58D">
            <w:pPr>
              <w:spacing w:line="291" w:lineRule="auto"/>
            </w:pPr>
          </w:p>
          <w:p w14:paraId="667D4208">
            <w:pPr>
              <w:pStyle w:val="12"/>
              <w:spacing w:before="78" w:line="223" w:lineRule="auto"/>
              <w:jc w:val="right"/>
              <w:rPr>
                <w:rFonts w:hint="eastAsia"/>
              </w:rPr>
            </w:pPr>
            <w:r>
              <w:rPr>
                <w:spacing w:val="-9"/>
              </w:rPr>
              <w:t>企业业绩（2</w:t>
            </w:r>
            <w:r>
              <w:rPr>
                <w:spacing w:val="-37"/>
              </w:rPr>
              <w:t xml:space="preserve"> </w:t>
            </w:r>
            <w:r>
              <w:rPr>
                <w:spacing w:val="-9"/>
              </w:rPr>
              <w:t>分）</w:t>
            </w:r>
          </w:p>
        </w:tc>
        <w:tc>
          <w:tcPr>
            <w:tcW w:w="6071" w:type="dxa"/>
          </w:tcPr>
          <w:p w14:paraId="184D22B0">
            <w:pPr>
              <w:pStyle w:val="12"/>
              <w:spacing w:before="113" w:line="301" w:lineRule="auto"/>
              <w:ind w:left="119" w:right="106"/>
              <w:jc w:val="both"/>
              <w:rPr>
                <w:rFonts w:hint="eastAsia"/>
                <w:lang w:eastAsia="zh-CN"/>
              </w:rPr>
            </w:pPr>
            <w:r>
              <w:rPr>
                <w:spacing w:val="-13"/>
                <w:lang w:eastAsia="zh-CN"/>
              </w:rPr>
              <w:t>近三年（2022</w:t>
            </w:r>
            <w:r>
              <w:rPr>
                <w:spacing w:val="-39"/>
                <w:lang w:eastAsia="zh-CN"/>
              </w:rPr>
              <w:t xml:space="preserve"> </w:t>
            </w:r>
            <w:r>
              <w:rPr>
                <w:spacing w:val="-13"/>
                <w:lang w:eastAsia="zh-CN"/>
              </w:rPr>
              <w:t>年</w:t>
            </w:r>
            <w:r>
              <w:rPr>
                <w:spacing w:val="-34"/>
                <w:lang w:eastAsia="zh-CN"/>
              </w:rPr>
              <w:t xml:space="preserve"> </w:t>
            </w:r>
            <w:r>
              <w:rPr>
                <w:rFonts w:hint="eastAsia"/>
                <w:spacing w:val="-13"/>
                <w:lang w:eastAsia="zh-CN"/>
              </w:rPr>
              <w:t>2 月 21 日</w:t>
            </w:r>
            <w:r>
              <w:rPr>
                <w:spacing w:val="-13"/>
                <w:lang w:eastAsia="zh-CN"/>
              </w:rPr>
              <w:t>至</w:t>
            </w:r>
            <w:r>
              <w:rPr>
                <w:spacing w:val="-49"/>
                <w:lang w:eastAsia="zh-CN"/>
              </w:rPr>
              <w:t xml:space="preserve"> </w:t>
            </w:r>
            <w:r>
              <w:rPr>
                <w:spacing w:val="-13"/>
                <w:lang w:eastAsia="zh-CN"/>
              </w:rPr>
              <w:t>2025</w:t>
            </w:r>
            <w:r>
              <w:rPr>
                <w:spacing w:val="-39"/>
                <w:lang w:eastAsia="zh-CN"/>
              </w:rPr>
              <w:t xml:space="preserve"> </w:t>
            </w:r>
            <w:r>
              <w:rPr>
                <w:spacing w:val="-13"/>
                <w:lang w:eastAsia="zh-CN"/>
              </w:rPr>
              <w:t>年</w:t>
            </w:r>
            <w:r>
              <w:rPr>
                <w:spacing w:val="-34"/>
                <w:lang w:eastAsia="zh-CN"/>
              </w:rPr>
              <w:t xml:space="preserve"> </w:t>
            </w:r>
            <w:r>
              <w:rPr>
                <w:spacing w:val="-13"/>
                <w:lang w:eastAsia="zh-CN"/>
              </w:rPr>
              <w:t>1</w:t>
            </w:r>
            <w:r>
              <w:rPr>
                <w:spacing w:val="-33"/>
                <w:lang w:eastAsia="zh-CN"/>
              </w:rPr>
              <w:t xml:space="preserve"> </w:t>
            </w:r>
            <w:r>
              <w:rPr>
                <w:spacing w:val="-13"/>
                <w:lang w:eastAsia="zh-CN"/>
              </w:rPr>
              <w:t>月</w:t>
            </w:r>
            <w:r>
              <w:rPr>
                <w:spacing w:val="-48"/>
                <w:lang w:eastAsia="zh-CN"/>
              </w:rPr>
              <w:t xml:space="preserve"> </w:t>
            </w:r>
            <w:r>
              <w:rPr>
                <w:spacing w:val="-13"/>
                <w:lang w:eastAsia="zh-CN"/>
              </w:rPr>
              <w:t>22 日）以来类</w:t>
            </w:r>
            <w:r>
              <w:rPr>
                <w:lang w:eastAsia="zh-CN"/>
              </w:rPr>
              <w:t xml:space="preserve"> </w:t>
            </w:r>
            <w:r>
              <w:rPr>
                <w:spacing w:val="-4"/>
                <w:lang w:eastAsia="zh-CN"/>
              </w:rPr>
              <w:t>似</w:t>
            </w:r>
            <w:r>
              <w:rPr>
                <w:spacing w:val="-4"/>
                <w:highlight w:val="yellow"/>
                <w:lang w:eastAsia="zh-CN"/>
              </w:rPr>
              <w:t>（</w:t>
            </w:r>
            <w:r>
              <w:rPr>
                <w:rFonts w:hint="eastAsia"/>
                <w:spacing w:val="-4"/>
                <w:highlight w:val="yellow"/>
                <w:lang w:val="en-US" w:eastAsia="zh-CN"/>
              </w:rPr>
              <w:t>全过程检测</w:t>
            </w:r>
            <w:r>
              <w:rPr>
                <w:spacing w:val="-4"/>
                <w:highlight w:val="yellow"/>
                <w:lang w:eastAsia="zh-CN"/>
              </w:rPr>
              <w:t>）</w:t>
            </w:r>
            <w:r>
              <w:rPr>
                <w:spacing w:val="-4"/>
                <w:lang w:eastAsia="zh-CN"/>
              </w:rPr>
              <w:t>服务业绩的，每一个有效业绩得</w:t>
            </w:r>
            <w:r>
              <w:rPr>
                <w:spacing w:val="-20"/>
                <w:lang w:eastAsia="zh-CN"/>
              </w:rPr>
              <w:t xml:space="preserve"> </w:t>
            </w:r>
            <w:r>
              <w:rPr>
                <w:spacing w:val="-4"/>
                <w:lang w:eastAsia="zh-CN"/>
              </w:rPr>
              <w:t>1</w:t>
            </w:r>
            <w:r>
              <w:rPr>
                <w:spacing w:val="-41"/>
                <w:lang w:eastAsia="zh-CN"/>
              </w:rPr>
              <w:t xml:space="preserve"> </w:t>
            </w:r>
            <w:r>
              <w:rPr>
                <w:spacing w:val="-4"/>
                <w:lang w:eastAsia="zh-CN"/>
              </w:rPr>
              <w:t>分,最</w:t>
            </w:r>
            <w:r>
              <w:rPr>
                <w:lang w:eastAsia="zh-CN"/>
              </w:rPr>
              <w:t xml:space="preserve"> </w:t>
            </w:r>
            <w:r>
              <w:rPr>
                <w:spacing w:val="-10"/>
                <w:lang w:eastAsia="zh-CN"/>
              </w:rPr>
              <w:t>多得</w:t>
            </w:r>
            <w:r>
              <w:rPr>
                <w:spacing w:val="-46"/>
                <w:lang w:eastAsia="zh-CN"/>
              </w:rPr>
              <w:t xml:space="preserve"> </w:t>
            </w:r>
            <w:r>
              <w:rPr>
                <w:spacing w:val="-10"/>
                <w:lang w:eastAsia="zh-CN"/>
              </w:rPr>
              <w:t>2</w:t>
            </w:r>
            <w:r>
              <w:rPr>
                <w:spacing w:val="-41"/>
                <w:lang w:eastAsia="zh-CN"/>
              </w:rPr>
              <w:t xml:space="preserve"> </w:t>
            </w:r>
            <w:r>
              <w:rPr>
                <w:spacing w:val="-10"/>
                <w:lang w:eastAsia="zh-CN"/>
              </w:rPr>
              <w:t>分。</w:t>
            </w:r>
          </w:p>
          <w:p w14:paraId="1F2E2419">
            <w:pPr>
              <w:pStyle w:val="12"/>
              <w:spacing w:before="110" w:line="294" w:lineRule="auto"/>
              <w:ind w:left="117" w:right="108"/>
              <w:rPr>
                <w:rFonts w:hint="eastAsia"/>
                <w:lang w:eastAsia="zh-CN"/>
              </w:rPr>
            </w:pPr>
            <w:r>
              <w:rPr>
                <w:spacing w:val="3"/>
                <w:lang w:eastAsia="zh-CN"/>
              </w:rPr>
              <w:t>有效业绩：附中标通知书或合同协议书的扫描件，否则</w:t>
            </w:r>
            <w:r>
              <w:rPr>
                <w:spacing w:val="7"/>
                <w:lang w:eastAsia="zh-CN"/>
              </w:rPr>
              <w:t xml:space="preserve"> </w:t>
            </w:r>
            <w:r>
              <w:rPr>
                <w:spacing w:val="-3"/>
                <w:lang w:eastAsia="zh-CN"/>
              </w:rPr>
              <w:t>视为无效；</w:t>
            </w:r>
          </w:p>
        </w:tc>
      </w:tr>
      <w:tr w14:paraId="60257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366" w:type="dxa"/>
          </w:tcPr>
          <w:p w14:paraId="7BA5A819">
            <w:pPr>
              <w:spacing w:line="337" w:lineRule="auto"/>
              <w:rPr>
                <w:lang w:eastAsia="zh-CN"/>
              </w:rPr>
            </w:pPr>
          </w:p>
          <w:p w14:paraId="45843B43">
            <w:pPr>
              <w:spacing w:line="338" w:lineRule="auto"/>
              <w:rPr>
                <w:lang w:eastAsia="zh-CN"/>
              </w:rPr>
            </w:pPr>
          </w:p>
          <w:p w14:paraId="442AAC52">
            <w:pPr>
              <w:pStyle w:val="12"/>
              <w:spacing w:before="78" w:line="181" w:lineRule="auto"/>
              <w:ind w:left="332"/>
              <w:rPr>
                <w:rFonts w:hint="eastAsia"/>
              </w:rPr>
            </w:pPr>
            <w:r>
              <w:rPr>
                <w:spacing w:val="-2"/>
              </w:rPr>
              <w:t>2.4.11</w:t>
            </w:r>
          </w:p>
        </w:tc>
        <w:tc>
          <w:tcPr>
            <w:tcW w:w="1947" w:type="dxa"/>
          </w:tcPr>
          <w:p w14:paraId="3947B77A">
            <w:pPr>
              <w:spacing w:line="317" w:lineRule="auto"/>
            </w:pPr>
          </w:p>
          <w:p w14:paraId="5F648660">
            <w:pPr>
              <w:spacing w:line="318" w:lineRule="auto"/>
            </w:pPr>
          </w:p>
          <w:p w14:paraId="1A38E643">
            <w:pPr>
              <w:pStyle w:val="12"/>
              <w:spacing w:before="78" w:line="220" w:lineRule="auto"/>
              <w:jc w:val="right"/>
              <w:rPr>
                <w:rFonts w:hint="eastAsia"/>
              </w:rPr>
            </w:pPr>
            <w:r>
              <w:rPr>
                <w:spacing w:val="-10"/>
              </w:rPr>
              <w:t>资料归档（3</w:t>
            </w:r>
            <w:r>
              <w:rPr>
                <w:spacing w:val="-40"/>
              </w:rPr>
              <w:t xml:space="preserve"> </w:t>
            </w:r>
            <w:r>
              <w:rPr>
                <w:spacing w:val="-10"/>
              </w:rPr>
              <w:t>分）</w:t>
            </w:r>
          </w:p>
        </w:tc>
        <w:tc>
          <w:tcPr>
            <w:tcW w:w="6071" w:type="dxa"/>
          </w:tcPr>
          <w:p w14:paraId="6D0C8451">
            <w:pPr>
              <w:pStyle w:val="12"/>
              <w:spacing w:before="112" w:line="303" w:lineRule="auto"/>
              <w:ind w:left="123" w:right="108" w:hanging="11"/>
              <w:jc w:val="both"/>
              <w:rPr>
                <w:rFonts w:hint="eastAsia"/>
                <w:lang w:eastAsia="zh-CN"/>
              </w:rPr>
            </w:pPr>
            <w:r>
              <w:rPr>
                <w:spacing w:val="3"/>
                <w:lang w:eastAsia="zh-CN"/>
              </w:rPr>
              <w:t>①评审方案、</w:t>
            </w:r>
            <w:r>
              <w:rPr>
                <w:rFonts w:hint="eastAsia"/>
                <w:spacing w:val="3"/>
                <w:highlight w:val="yellow"/>
                <w:lang w:eastAsia="zh-CN"/>
              </w:rPr>
              <w:t>检</w:t>
            </w:r>
            <w:r>
              <w:rPr>
                <w:spacing w:val="3"/>
                <w:lang w:eastAsia="zh-CN"/>
              </w:rPr>
              <w:t>测数据、技术报告等有关资料应归档保</w:t>
            </w:r>
            <w:r>
              <w:rPr>
                <w:spacing w:val="12"/>
                <w:lang w:eastAsia="zh-CN"/>
              </w:rPr>
              <w:t xml:space="preserve"> </w:t>
            </w:r>
            <w:r>
              <w:rPr>
                <w:spacing w:val="3"/>
                <w:lang w:eastAsia="zh-CN"/>
              </w:rPr>
              <w:t>存；②测绘记录、测量数据、分析成果等有关资料应当</w:t>
            </w:r>
            <w:r>
              <w:rPr>
                <w:lang w:eastAsia="zh-CN"/>
              </w:rPr>
              <w:t xml:space="preserve"> </w:t>
            </w:r>
            <w:r>
              <w:rPr>
                <w:spacing w:val="3"/>
                <w:lang w:eastAsia="zh-CN"/>
              </w:rPr>
              <w:t>归档保存；③提供专门为档案保存提供的档案室相关照</w:t>
            </w:r>
            <w:r>
              <w:rPr>
                <w:lang w:eastAsia="zh-CN"/>
              </w:rPr>
              <w:t xml:space="preserve"> </w:t>
            </w:r>
            <w:r>
              <w:rPr>
                <w:spacing w:val="-3"/>
                <w:lang w:eastAsia="zh-CN"/>
              </w:rPr>
              <w:t>片的，每提供上述一种制度得</w:t>
            </w:r>
            <w:r>
              <w:rPr>
                <w:spacing w:val="-28"/>
                <w:lang w:eastAsia="zh-CN"/>
              </w:rPr>
              <w:t xml:space="preserve"> </w:t>
            </w:r>
            <w:r>
              <w:rPr>
                <w:spacing w:val="-3"/>
                <w:lang w:eastAsia="zh-CN"/>
              </w:rPr>
              <w:t>1</w:t>
            </w:r>
            <w:r>
              <w:rPr>
                <w:spacing w:val="-41"/>
                <w:lang w:eastAsia="zh-CN"/>
              </w:rPr>
              <w:t xml:space="preserve"> </w:t>
            </w:r>
            <w:r>
              <w:rPr>
                <w:spacing w:val="-3"/>
                <w:lang w:eastAsia="zh-CN"/>
              </w:rPr>
              <w:t>分，最高得 3 分。</w:t>
            </w:r>
          </w:p>
        </w:tc>
      </w:tr>
    </w:tbl>
    <w:p w14:paraId="7AEBF53C">
      <w:pPr>
        <w:pStyle w:val="4"/>
        <w:rPr>
          <w:lang w:eastAsia="zh-CN"/>
        </w:rPr>
      </w:pPr>
    </w:p>
    <w:p w14:paraId="16462D17">
      <w:pPr>
        <w:spacing w:before="122" w:line="264" w:lineRule="auto"/>
        <w:ind w:left="478" w:right="463" w:firstLine="472"/>
        <w:rPr>
          <w:rFonts w:hint="eastAsia" w:ascii="楷体" w:hAnsi="楷体" w:eastAsia="楷体" w:cs="楷体"/>
          <w:sz w:val="24"/>
          <w:szCs w:val="24"/>
          <w:lang w:eastAsia="zh-CN"/>
        </w:rPr>
      </w:pPr>
      <w:r>
        <w:rPr>
          <w:rFonts w:ascii="楷体" w:hAnsi="楷体" w:eastAsia="楷体" w:cs="楷体"/>
          <w:spacing w:val="-3"/>
          <w:sz w:val="24"/>
          <w:szCs w:val="24"/>
          <w:lang w:eastAsia="zh-CN"/>
        </w:rPr>
        <w:t>2.5.政策加分以及计算方法（本项目为专门面向中小微企业，不做价格分扣</w:t>
      </w:r>
      <w:r>
        <w:rPr>
          <w:rFonts w:ascii="楷体" w:hAnsi="楷体" w:eastAsia="楷体" w:cs="楷体"/>
          <w:spacing w:val="2"/>
          <w:sz w:val="24"/>
          <w:szCs w:val="24"/>
          <w:lang w:eastAsia="zh-CN"/>
        </w:rPr>
        <w:t xml:space="preserve"> </w:t>
      </w:r>
      <w:r>
        <w:rPr>
          <w:rFonts w:ascii="楷体" w:hAnsi="楷体" w:eastAsia="楷体" w:cs="楷体"/>
          <w:spacing w:val="-8"/>
          <w:sz w:val="24"/>
          <w:szCs w:val="24"/>
          <w:lang w:eastAsia="zh-CN"/>
        </w:rPr>
        <w:t>除）</w:t>
      </w:r>
    </w:p>
    <w:tbl>
      <w:tblPr>
        <w:tblStyle w:val="11"/>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3733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228" w:type="dxa"/>
            <w:gridSpan w:val="2"/>
          </w:tcPr>
          <w:p w14:paraId="1D3C8E7E">
            <w:pPr>
              <w:pStyle w:val="12"/>
              <w:spacing w:before="113" w:line="222" w:lineRule="auto"/>
              <w:ind w:left="1977"/>
              <w:rPr>
                <w:rFonts w:hint="eastAsia"/>
                <w:lang w:eastAsia="zh-CN"/>
              </w:rPr>
            </w:pPr>
            <w:r>
              <w:rPr>
                <w:b/>
                <w:bCs/>
                <w:spacing w:val="-3"/>
                <w:lang w:eastAsia="zh-CN"/>
              </w:rPr>
              <w:t>小型、微型企业和监狱企业产品价格扣除的要求：</w:t>
            </w:r>
          </w:p>
        </w:tc>
      </w:tr>
      <w:tr w14:paraId="7C2F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345" w:type="dxa"/>
          </w:tcPr>
          <w:p w14:paraId="455ED643">
            <w:pPr>
              <w:pStyle w:val="12"/>
              <w:spacing w:before="107" w:line="222" w:lineRule="auto"/>
              <w:ind w:left="206"/>
              <w:rPr>
                <w:rFonts w:hint="eastAsia"/>
              </w:rPr>
            </w:pPr>
            <w:r>
              <w:rPr>
                <w:spacing w:val="-5"/>
              </w:rPr>
              <w:t>评审内容</w:t>
            </w:r>
          </w:p>
        </w:tc>
        <w:tc>
          <w:tcPr>
            <w:tcW w:w="7883" w:type="dxa"/>
          </w:tcPr>
          <w:p w14:paraId="624E9823">
            <w:pPr>
              <w:pStyle w:val="12"/>
              <w:spacing w:before="107" w:line="222" w:lineRule="auto"/>
              <w:ind w:left="3474"/>
              <w:rPr>
                <w:rFonts w:hint="eastAsia"/>
              </w:rPr>
            </w:pPr>
            <w:r>
              <w:rPr>
                <w:spacing w:val="-5"/>
              </w:rPr>
              <w:t>评分标准</w:t>
            </w:r>
          </w:p>
        </w:tc>
      </w:tr>
      <w:tr w14:paraId="4D0D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tcPr>
          <w:p w14:paraId="40C46BA4">
            <w:pPr>
              <w:spacing w:line="287" w:lineRule="auto"/>
              <w:rPr>
                <w:lang w:eastAsia="zh-CN"/>
              </w:rPr>
            </w:pPr>
          </w:p>
          <w:p w14:paraId="4A625B67">
            <w:pPr>
              <w:spacing w:line="287" w:lineRule="auto"/>
              <w:rPr>
                <w:lang w:eastAsia="zh-CN"/>
              </w:rPr>
            </w:pPr>
          </w:p>
          <w:p w14:paraId="3A595CAE">
            <w:pPr>
              <w:spacing w:line="287" w:lineRule="auto"/>
              <w:rPr>
                <w:lang w:eastAsia="zh-CN"/>
              </w:rPr>
            </w:pPr>
          </w:p>
          <w:p w14:paraId="11454605">
            <w:pPr>
              <w:pStyle w:val="12"/>
              <w:spacing w:before="78" w:line="222" w:lineRule="auto"/>
              <w:ind w:left="236"/>
              <w:rPr>
                <w:rFonts w:hint="eastAsia"/>
                <w:lang w:eastAsia="zh-CN"/>
              </w:rPr>
            </w:pPr>
            <w:r>
              <w:rPr>
                <w:spacing w:val="-12"/>
                <w:lang w:eastAsia="zh-CN"/>
              </w:rPr>
              <w:t>中小微型</w:t>
            </w:r>
          </w:p>
          <w:p w14:paraId="299BFA3F">
            <w:pPr>
              <w:pStyle w:val="12"/>
              <w:spacing w:before="114" w:line="222" w:lineRule="auto"/>
              <w:ind w:left="206"/>
              <w:rPr>
                <w:rFonts w:hint="eastAsia"/>
                <w:lang w:eastAsia="zh-CN"/>
              </w:rPr>
            </w:pPr>
            <w:r>
              <w:rPr>
                <w:spacing w:val="-5"/>
                <w:lang w:eastAsia="zh-CN"/>
              </w:rPr>
              <w:t>企业有关</w:t>
            </w:r>
          </w:p>
          <w:p w14:paraId="5FDC00DA">
            <w:pPr>
              <w:pStyle w:val="12"/>
              <w:spacing w:before="116" w:line="222" w:lineRule="auto"/>
              <w:ind w:left="446"/>
              <w:rPr>
                <w:rFonts w:hint="eastAsia"/>
                <w:lang w:eastAsia="zh-CN"/>
              </w:rPr>
            </w:pPr>
            <w:r>
              <w:rPr>
                <w:spacing w:val="-9"/>
                <w:lang w:eastAsia="zh-CN"/>
              </w:rPr>
              <w:t>政策</w:t>
            </w:r>
          </w:p>
        </w:tc>
        <w:tc>
          <w:tcPr>
            <w:tcW w:w="7883" w:type="dxa"/>
          </w:tcPr>
          <w:p w14:paraId="16198D5B">
            <w:pPr>
              <w:pStyle w:val="12"/>
              <w:spacing w:before="110" w:line="266" w:lineRule="auto"/>
              <w:ind w:left="123" w:right="107" w:firstLine="30"/>
              <w:rPr>
                <w:rFonts w:hint="eastAsia"/>
                <w:lang w:eastAsia="zh-CN"/>
              </w:rPr>
            </w:pPr>
            <w:r>
              <w:rPr>
                <w:spacing w:val="2"/>
                <w:lang w:eastAsia="zh-CN"/>
              </w:rPr>
              <w:t>(1)国家统计局关于印发《统计上大中小微型</w:t>
            </w:r>
            <w:r>
              <w:rPr>
                <w:spacing w:val="1"/>
                <w:lang w:eastAsia="zh-CN"/>
              </w:rPr>
              <w:t>企业划分办法（2017）》的</w:t>
            </w:r>
            <w:r>
              <w:rPr>
                <w:lang w:eastAsia="zh-CN"/>
              </w:rPr>
              <w:t xml:space="preserve"> </w:t>
            </w:r>
            <w:r>
              <w:rPr>
                <w:spacing w:val="-5"/>
                <w:lang w:eastAsia="zh-CN"/>
              </w:rPr>
              <w:t>通知执行；</w:t>
            </w:r>
          </w:p>
          <w:p w14:paraId="6D508D95">
            <w:pPr>
              <w:pStyle w:val="12"/>
              <w:spacing w:before="189" w:line="281" w:lineRule="auto"/>
              <w:ind w:left="120" w:right="1" w:firstLine="32"/>
              <w:rPr>
                <w:rFonts w:hint="eastAsia"/>
                <w:lang w:eastAsia="zh-CN"/>
              </w:rPr>
            </w:pPr>
            <w:r>
              <w:rPr>
                <w:spacing w:val="-2"/>
                <w:lang w:eastAsia="zh-CN"/>
              </w:rPr>
              <w:t>(2)按照《财政部司法部关于政府采购支持监狱企</w:t>
            </w:r>
            <w:r>
              <w:rPr>
                <w:spacing w:val="-3"/>
                <w:lang w:eastAsia="zh-CN"/>
              </w:rPr>
              <w:t>业发展有关问题的通知》</w:t>
            </w:r>
            <w:r>
              <w:rPr>
                <w:lang w:eastAsia="zh-CN"/>
              </w:rPr>
              <w:t xml:space="preserve"> </w:t>
            </w:r>
            <w:r>
              <w:rPr>
                <w:spacing w:val="-3"/>
                <w:lang w:eastAsia="zh-CN"/>
              </w:rPr>
              <w:t>（财库〔2014〕68</w:t>
            </w:r>
            <w:r>
              <w:rPr>
                <w:spacing w:val="-38"/>
                <w:lang w:eastAsia="zh-CN"/>
              </w:rPr>
              <w:t xml:space="preserve"> </w:t>
            </w:r>
            <w:r>
              <w:rPr>
                <w:spacing w:val="-3"/>
                <w:lang w:eastAsia="zh-CN"/>
              </w:rPr>
              <w:t>号）文件规定，在政府采购活动中，</w:t>
            </w:r>
            <w:r>
              <w:rPr>
                <w:spacing w:val="-4"/>
                <w:lang w:eastAsia="zh-CN"/>
              </w:rPr>
              <w:t>对小型和微型企业</w:t>
            </w:r>
            <w:r>
              <w:rPr>
                <w:lang w:eastAsia="zh-CN"/>
              </w:rPr>
              <w:t xml:space="preserve">  </w:t>
            </w:r>
            <w:r>
              <w:rPr>
                <w:spacing w:val="-1"/>
                <w:lang w:eastAsia="zh-CN"/>
              </w:rPr>
              <w:t>产品的价格给予扣除，用扣除后的价格参与评审。</w:t>
            </w:r>
          </w:p>
          <w:p w14:paraId="46548FCE">
            <w:pPr>
              <w:pStyle w:val="12"/>
              <w:spacing w:before="188" w:line="222" w:lineRule="auto"/>
              <w:ind w:left="153"/>
              <w:rPr>
                <w:rFonts w:hint="eastAsia"/>
                <w:lang w:eastAsia="zh-CN"/>
              </w:rPr>
            </w:pPr>
            <w:r>
              <w:rPr>
                <w:spacing w:val="-4"/>
                <w:lang w:eastAsia="zh-CN"/>
              </w:rPr>
              <w:t>(3)价格扣除幅度：10%</w:t>
            </w:r>
          </w:p>
          <w:p w14:paraId="351DA349">
            <w:pPr>
              <w:pStyle w:val="12"/>
              <w:spacing w:before="116" w:line="207" w:lineRule="auto"/>
              <w:ind w:left="123"/>
              <w:rPr>
                <w:rFonts w:hint="eastAsia"/>
                <w:lang w:eastAsia="zh-CN"/>
              </w:rPr>
            </w:pPr>
            <w:r>
              <w:rPr>
                <w:spacing w:val="-1"/>
                <w:lang w:eastAsia="zh-CN"/>
              </w:rPr>
              <w:t>（4）本项目专门面向中小微企业不做价格扣除</w:t>
            </w:r>
          </w:p>
        </w:tc>
      </w:tr>
    </w:tbl>
    <w:p w14:paraId="2A23BCF4">
      <w:pPr>
        <w:spacing w:before="115" w:line="224" w:lineRule="auto"/>
        <w:ind w:left="960"/>
        <w:rPr>
          <w:rFonts w:hint="eastAsia" w:ascii="仿宋" w:hAnsi="仿宋" w:eastAsia="仿宋" w:cs="仿宋"/>
          <w:sz w:val="24"/>
          <w:szCs w:val="24"/>
          <w:lang w:eastAsia="zh-CN"/>
        </w:rPr>
      </w:pPr>
      <w:r>
        <w:rPr>
          <w:rFonts w:ascii="仿宋" w:hAnsi="仿宋" w:eastAsia="仿宋" w:cs="仿宋"/>
          <w:spacing w:val="-6"/>
          <w:sz w:val="24"/>
          <w:szCs w:val="24"/>
          <w:lang w:eastAsia="zh-CN"/>
        </w:rPr>
        <w:t>说明：</w:t>
      </w:r>
    </w:p>
    <w:p w14:paraId="3814A745">
      <w:pPr>
        <w:spacing w:before="109" w:line="286" w:lineRule="auto"/>
        <w:ind w:left="479" w:right="463" w:firstLine="485"/>
        <w:rPr>
          <w:rFonts w:hint="eastAsia" w:ascii="仿宋" w:hAnsi="仿宋" w:eastAsia="仿宋" w:cs="仿宋"/>
          <w:sz w:val="24"/>
          <w:szCs w:val="24"/>
          <w:lang w:eastAsia="zh-CN"/>
        </w:rPr>
      </w:pPr>
      <w:r>
        <w:rPr>
          <w:rFonts w:ascii="仿宋" w:hAnsi="仿宋" w:eastAsia="仿宋" w:cs="仿宋"/>
          <w:sz w:val="24"/>
          <w:szCs w:val="24"/>
          <w:lang w:eastAsia="zh-CN"/>
        </w:rPr>
        <w:t>（1）供应商所提供的材料或者填写的内容必须真实、可靠，如有虚假或隐</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瞒，一经查实将导致投标被拒绝，并按照《中华人民共和国政府采</w:t>
      </w:r>
      <w:r>
        <w:rPr>
          <w:rFonts w:ascii="仿宋" w:hAnsi="仿宋" w:eastAsia="仿宋" w:cs="仿宋"/>
          <w:spacing w:val="-4"/>
          <w:sz w:val="24"/>
          <w:szCs w:val="24"/>
          <w:lang w:eastAsia="zh-CN"/>
        </w:rPr>
        <w:t>购法》第七十</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七条第一款“提供虚假材料谋取中标、成交的</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”进行处罚，给采购人造成</w:t>
      </w:r>
      <w:r>
        <w:rPr>
          <w:rFonts w:ascii="仿宋" w:hAnsi="仿宋" w:eastAsia="仿宋" w:cs="仿宋"/>
          <w:spacing w:val="-5"/>
          <w:sz w:val="24"/>
          <w:szCs w:val="24"/>
          <w:lang w:eastAsia="zh-CN"/>
        </w:rPr>
        <w:t>损失的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应承担赔偿责任。</w:t>
      </w:r>
    </w:p>
    <w:p w14:paraId="0B61D89D">
      <w:pPr>
        <w:spacing w:before="111" w:line="264" w:lineRule="auto"/>
        <w:ind w:left="481" w:right="518"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（2）以上评标标准中要求供应商提交相关证明材料原件（或扫描件）的，</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未装订在响应文件中的不得分。</w:t>
      </w:r>
    </w:p>
    <w:p w14:paraId="43BFAAA5">
      <w:pPr>
        <w:spacing w:before="112" w:line="265" w:lineRule="auto"/>
        <w:ind w:left="493" w:right="465" w:firstLine="470"/>
        <w:rPr>
          <w:rFonts w:hint="eastAsia" w:ascii="仿宋" w:hAnsi="仿宋" w:eastAsia="仿宋" w:cs="仿宋"/>
          <w:sz w:val="24"/>
          <w:szCs w:val="24"/>
          <w:lang w:eastAsia="zh-CN"/>
        </w:rPr>
      </w:pPr>
      <w:r>
        <w:rPr>
          <w:rFonts w:ascii="仿宋" w:hAnsi="仿宋" w:eastAsia="仿宋" w:cs="仿宋"/>
          <w:sz w:val="24"/>
          <w:szCs w:val="24"/>
          <w:lang w:eastAsia="zh-CN"/>
        </w:rPr>
        <w:t>（3）投标单位以联合体的身份参与政府采购项目的，以商务部分加分最多</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的一家投标单位的加分为商务部分的加分。</w:t>
      </w:r>
    </w:p>
    <w:p w14:paraId="2B024AD8">
      <w:pPr>
        <w:spacing w:before="113" w:line="221" w:lineRule="auto"/>
        <w:ind w:left="964"/>
        <w:rPr>
          <w:rFonts w:hint="eastAsia" w:ascii="仿宋" w:hAnsi="仿宋" w:eastAsia="仿宋" w:cs="仿宋"/>
          <w:sz w:val="24"/>
          <w:szCs w:val="24"/>
          <w:lang w:eastAsia="zh-CN"/>
        </w:rPr>
      </w:pPr>
      <w:r>
        <w:rPr>
          <w:rFonts w:ascii="仿宋" w:hAnsi="仿宋" w:eastAsia="仿宋" w:cs="仿宋"/>
          <w:spacing w:val="-1"/>
          <w:sz w:val="24"/>
          <w:szCs w:val="24"/>
          <w:lang w:eastAsia="zh-CN"/>
        </w:rPr>
        <w:t>（4）资产负债率=年末负债合计÷年末资产总计。</w:t>
      </w:r>
    </w:p>
    <w:p w14:paraId="11FDFE36">
      <w:pPr>
        <w:spacing w:before="112" w:line="222" w:lineRule="auto"/>
        <w:ind w:left="956"/>
        <w:rPr>
          <w:rFonts w:hint="eastAsia" w:ascii="仿宋" w:hAnsi="仿宋" w:eastAsia="仿宋" w:cs="仿宋"/>
          <w:sz w:val="24"/>
          <w:szCs w:val="24"/>
          <w:lang w:eastAsia="zh-CN"/>
        </w:rPr>
      </w:pPr>
      <w:r>
        <w:rPr>
          <w:rFonts w:ascii="仿宋" w:hAnsi="仿宋" w:eastAsia="仿宋" w:cs="仿宋"/>
          <w:spacing w:val="-2"/>
          <w:sz w:val="24"/>
          <w:szCs w:val="24"/>
          <w:lang w:eastAsia="zh-CN"/>
        </w:rPr>
        <w:t>3.2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给予小型和微型企业价格扣除</w:t>
      </w:r>
    </w:p>
    <w:p w14:paraId="580E2ADE">
      <w:pPr>
        <w:spacing w:before="111" w:line="265" w:lineRule="auto"/>
        <w:ind w:left="493" w:right="465" w:firstLine="463"/>
        <w:rPr>
          <w:rFonts w:hint="eastAsia"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rPr>
        <w:t>给予小型和微型企业（包括相互之间组成的联合体）产品的价格</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的扣除；计算方法是：</w:t>
      </w:r>
    </w:p>
    <w:p w14:paraId="328F6AE7">
      <w:pPr>
        <w:spacing w:before="110"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最终价格＝投标报价×90%，按照最终价格计算其价格分得分。</w:t>
      </w:r>
    </w:p>
    <w:p w14:paraId="4304FB1B">
      <w:pPr>
        <w:spacing w:before="112" w:line="294" w:lineRule="auto"/>
        <w:ind w:left="485" w:right="424"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开标时，供应商须提供《中小企业声明函》原件并对声明函的</w:t>
      </w:r>
      <w:r>
        <w:rPr>
          <w:rFonts w:ascii="仿宋" w:hAnsi="仿宋" w:eastAsia="仿宋" w:cs="仿宋"/>
          <w:spacing w:val="-3"/>
          <w:sz w:val="24"/>
          <w:szCs w:val="24"/>
          <w:lang w:eastAsia="zh-CN"/>
        </w:rPr>
        <w:t>真实性负责，</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否则不给予价格扣除。</w:t>
      </w:r>
    </w:p>
    <w:p w14:paraId="312216D2">
      <w:pPr>
        <w:spacing w:before="37" w:line="298" w:lineRule="auto"/>
        <w:ind w:left="476" w:right="463"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3.2.2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大中型企业和其他自然人、法人或者其他组织与小型、微型企业组成</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联合体投标，联合协议中约定，小型、微型企业的协议合同金额占到联合</w:t>
      </w:r>
      <w:r>
        <w:rPr>
          <w:rFonts w:ascii="仿宋" w:hAnsi="仿宋" w:eastAsia="仿宋" w:cs="仿宋"/>
          <w:spacing w:val="-4"/>
          <w:sz w:val="24"/>
          <w:szCs w:val="24"/>
          <w:lang w:eastAsia="zh-CN"/>
        </w:rPr>
        <w:t>体协议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合同金额30%以上的，可给予联合体3%的价格扣除。计算方法是：</w:t>
      </w:r>
    </w:p>
    <w:p w14:paraId="03D2523B">
      <w:pPr>
        <w:spacing w:before="36"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最终价格＝投标报价×97%，按照最终价格计算其价格分得分。</w:t>
      </w:r>
    </w:p>
    <w:p w14:paraId="36A9500A">
      <w:pPr>
        <w:spacing w:before="111" w:line="294" w:lineRule="auto"/>
        <w:ind w:left="476" w:right="463" w:firstLine="482"/>
        <w:rPr>
          <w:rFonts w:hint="eastAsia" w:ascii="仿宋" w:hAnsi="仿宋" w:eastAsia="仿宋" w:cs="仿宋"/>
          <w:sz w:val="24"/>
          <w:szCs w:val="24"/>
          <w:lang w:eastAsia="zh-CN"/>
        </w:rPr>
      </w:pPr>
      <w:r>
        <w:rPr>
          <w:rFonts w:ascii="仿宋" w:hAnsi="仿宋" w:eastAsia="仿宋" w:cs="仿宋"/>
          <w:spacing w:val="-3"/>
          <w:sz w:val="24"/>
          <w:szCs w:val="24"/>
          <w:lang w:eastAsia="zh-CN"/>
        </w:rPr>
        <w:t>开标时，供应商须提供《中小企业声明函》原件</w:t>
      </w:r>
      <w:r>
        <w:rPr>
          <w:rFonts w:ascii="仿宋" w:hAnsi="仿宋" w:eastAsia="仿宋" w:cs="仿宋"/>
          <w:spacing w:val="-4"/>
          <w:sz w:val="24"/>
          <w:szCs w:val="24"/>
          <w:lang w:eastAsia="zh-CN"/>
        </w:rPr>
        <w:t>并对声明函的真实性负责和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联合体协议原件，否则不给予价格扣除。</w:t>
      </w:r>
    </w:p>
    <w:p w14:paraId="187068BA">
      <w:pPr>
        <w:spacing w:before="37" w:line="219" w:lineRule="auto"/>
        <w:ind w:left="961"/>
        <w:rPr>
          <w:rFonts w:hint="eastAsia" w:ascii="仿宋" w:hAnsi="仿宋" w:eastAsia="仿宋" w:cs="仿宋"/>
          <w:sz w:val="24"/>
          <w:szCs w:val="24"/>
          <w:lang w:eastAsia="zh-CN"/>
        </w:rPr>
      </w:pPr>
      <w:r>
        <w:rPr>
          <w:rFonts w:ascii="仿宋" w:hAnsi="仿宋" w:eastAsia="仿宋" w:cs="仿宋"/>
          <w:sz w:val="24"/>
          <w:szCs w:val="24"/>
          <w:lang w:eastAsia="zh-CN"/>
        </w:rPr>
        <w:t>在政府采购活动中，供应商提供的货物、工程 或者服务符合下列情形的，</w:t>
      </w:r>
    </w:p>
    <w:p w14:paraId="39403A79">
      <w:pPr>
        <w:spacing w:line="219" w:lineRule="auto"/>
        <w:rPr>
          <w:rFonts w:hint="eastAsia" w:ascii="仿宋" w:hAnsi="仿宋" w:eastAsia="仿宋" w:cs="仿宋"/>
          <w:sz w:val="24"/>
          <w:szCs w:val="24"/>
          <w:lang w:eastAsia="zh-CN"/>
        </w:rPr>
        <w:sectPr>
          <w:footerReference r:id="rId28" w:type="default"/>
          <w:pgSz w:w="11906" w:h="16839"/>
          <w:pgMar w:top="1431" w:right="1336" w:bottom="1180" w:left="1336" w:header="0" w:footer="1018" w:gutter="0"/>
          <w:cols w:space="720" w:num="1"/>
        </w:sectPr>
      </w:pPr>
    </w:p>
    <w:p w14:paraId="437C8EF9">
      <w:pPr>
        <w:spacing w:before="123" w:line="222" w:lineRule="auto"/>
        <w:ind w:left="35"/>
        <w:rPr>
          <w:rFonts w:hint="eastAsia" w:ascii="仿宋" w:hAnsi="仿宋" w:eastAsia="仿宋" w:cs="仿宋"/>
          <w:sz w:val="24"/>
          <w:szCs w:val="24"/>
          <w:lang w:eastAsia="zh-CN"/>
        </w:rPr>
      </w:pPr>
      <w:r>
        <w:rPr>
          <w:rFonts w:ascii="仿宋" w:hAnsi="仿宋" w:eastAsia="仿宋" w:cs="仿宋"/>
          <w:spacing w:val="-2"/>
          <w:sz w:val="24"/>
          <w:szCs w:val="24"/>
          <w:lang w:eastAsia="zh-CN"/>
        </w:rPr>
        <w:t>享受本办法规定的中小企业扶持政策：</w:t>
      </w:r>
    </w:p>
    <w:p w14:paraId="1C85B0F0">
      <w:pPr>
        <w:spacing w:before="112" w:line="265" w:lineRule="auto"/>
        <w:ind w:left="32" w:right="41" w:firstLine="482"/>
        <w:rPr>
          <w:rFonts w:hint="eastAsia" w:ascii="仿宋" w:hAnsi="仿宋" w:eastAsia="仿宋" w:cs="仿宋"/>
          <w:sz w:val="24"/>
          <w:szCs w:val="24"/>
          <w:lang w:eastAsia="zh-CN"/>
        </w:rPr>
      </w:pPr>
      <w:r>
        <w:rPr>
          <w:rFonts w:ascii="仿宋" w:hAnsi="仿宋" w:eastAsia="仿宋" w:cs="仿宋"/>
          <w:sz w:val="24"/>
          <w:szCs w:val="24"/>
          <w:lang w:eastAsia="zh-CN"/>
        </w:rPr>
        <w:t>（一）在货物采购项目中，货物由中小企业制造，即货 物由中小企业生产</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且使用该中小企业商号或者注册商标；</w:t>
      </w:r>
    </w:p>
    <w:p w14:paraId="4FE1AFCB">
      <w:pPr>
        <w:spacing w:before="110" w:line="265" w:lineRule="auto"/>
        <w:ind w:left="30" w:right="41" w:firstLine="484"/>
        <w:rPr>
          <w:rFonts w:hint="eastAsia" w:ascii="仿宋" w:hAnsi="仿宋" w:eastAsia="仿宋" w:cs="仿宋"/>
          <w:sz w:val="24"/>
          <w:szCs w:val="24"/>
          <w:lang w:eastAsia="zh-CN"/>
        </w:rPr>
      </w:pPr>
      <w:r>
        <w:rPr>
          <w:rFonts w:ascii="仿宋" w:hAnsi="仿宋" w:eastAsia="仿宋" w:cs="仿宋"/>
          <w:sz w:val="24"/>
          <w:szCs w:val="24"/>
          <w:lang w:eastAsia="zh-CN"/>
        </w:rPr>
        <w:t>（二）在工程采购项目中，工程由中小企业承建，即工 程施工单位为中小</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企业；</w:t>
      </w:r>
    </w:p>
    <w:p w14:paraId="2021D8F6">
      <w:pPr>
        <w:spacing w:before="111" w:line="264" w:lineRule="auto"/>
        <w:ind w:left="30" w:right="38"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（三）在服务采购项目中，服务由中小企业承接，即提供服务的人员为中小</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企业依照《中华人民共和国劳动合同法》 订立劳动合同的从业人员。</w:t>
      </w:r>
    </w:p>
    <w:p w14:paraId="4D8D2384">
      <w:pPr>
        <w:spacing w:before="112" w:line="293" w:lineRule="auto"/>
        <w:ind w:left="30" w:right="41" w:firstLine="480"/>
        <w:rPr>
          <w:rFonts w:hint="eastAsia" w:ascii="仿宋" w:hAnsi="仿宋" w:eastAsia="仿宋" w:cs="仿宋"/>
          <w:sz w:val="24"/>
          <w:szCs w:val="24"/>
          <w:lang w:eastAsia="zh-CN"/>
        </w:rPr>
      </w:pPr>
      <w:r>
        <w:rPr>
          <w:rFonts w:ascii="仿宋" w:hAnsi="仿宋" w:eastAsia="仿宋" w:cs="仿宋"/>
          <w:sz w:val="24"/>
          <w:szCs w:val="24"/>
          <w:lang w:eastAsia="zh-CN"/>
        </w:rPr>
        <w:t>在货物采购项目中，供应商提供的货物既有中小企业制 造货物，也有大型</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企业制造货物的，不享受本办法规定的中 小企业扶持政策。</w:t>
      </w:r>
    </w:p>
    <w:p w14:paraId="3A986A1A">
      <w:pPr>
        <w:spacing w:before="36" w:line="294" w:lineRule="auto"/>
        <w:ind w:left="58" w:right="41" w:firstLine="476"/>
        <w:rPr>
          <w:rFonts w:hint="eastAsia" w:ascii="仿宋" w:hAnsi="仿宋" w:eastAsia="仿宋" w:cs="仿宋"/>
          <w:sz w:val="24"/>
          <w:szCs w:val="24"/>
          <w:lang w:eastAsia="zh-CN"/>
        </w:rPr>
      </w:pPr>
      <w:r>
        <w:rPr>
          <w:rFonts w:ascii="仿宋" w:hAnsi="仿宋" w:eastAsia="仿宋" w:cs="仿宋"/>
          <w:spacing w:val="-1"/>
          <w:sz w:val="24"/>
          <w:szCs w:val="24"/>
          <w:lang w:eastAsia="zh-CN"/>
        </w:rPr>
        <w:t>以联合体形式参加政府采购活动，联合体各方均为中小 企业的，联合体视</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同中小企业。其中，联合体各方均为小微 企</w:t>
      </w:r>
      <w:r>
        <w:rPr>
          <w:rFonts w:ascii="仿宋" w:hAnsi="仿宋" w:eastAsia="仿宋" w:cs="仿宋"/>
          <w:spacing w:val="-2"/>
          <w:sz w:val="24"/>
          <w:szCs w:val="24"/>
          <w:lang w:eastAsia="zh-CN"/>
        </w:rPr>
        <w:t>业的，联合体视同小微企业。</w:t>
      </w:r>
    </w:p>
    <w:p w14:paraId="042B378C">
      <w:pPr>
        <w:spacing w:before="243" w:line="224" w:lineRule="auto"/>
        <w:ind w:left="584"/>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3.评审方法</w:t>
      </w:r>
    </w:p>
    <w:p w14:paraId="08FEB002">
      <w:pPr>
        <w:spacing w:before="214" w:line="300" w:lineRule="auto"/>
        <w:ind w:left="29" w:firstLine="48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本项目评审办法为综合评分法。磋商小组对满</w:t>
      </w:r>
      <w:r>
        <w:rPr>
          <w:rFonts w:ascii="仿宋" w:hAnsi="仿宋" w:eastAsia="仿宋" w:cs="仿宋"/>
          <w:spacing w:val="-4"/>
          <w:sz w:val="24"/>
          <w:szCs w:val="24"/>
          <w:lang w:eastAsia="zh-CN"/>
        </w:rPr>
        <w:t>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款规定的评分标准进行打分，并按综合得分由高到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低顺序推荐中标候选人，或根据采购人授权直接确定中标人。综合评分相等</w:t>
      </w:r>
      <w:r>
        <w:rPr>
          <w:rFonts w:ascii="仿宋" w:hAnsi="仿宋" w:eastAsia="仿宋" w:cs="仿宋"/>
          <w:spacing w:val="-3"/>
          <w:sz w:val="24"/>
          <w:szCs w:val="24"/>
          <w:lang w:eastAsia="zh-CN"/>
        </w:rPr>
        <w:t>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以报价低的优先；报价也相等的，由采购人自行确定。</w:t>
      </w:r>
    </w:p>
    <w:p w14:paraId="2DB2EE68">
      <w:pPr>
        <w:spacing w:before="245" w:line="224" w:lineRule="auto"/>
        <w:ind w:left="576"/>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4.评审标准</w:t>
      </w:r>
    </w:p>
    <w:p w14:paraId="4470CFAB">
      <w:pPr>
        <w:spacing w:before="218"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初步评审标准</w:t>
      </w:r>
    </w:p>
    <w:p w14:paraId="36DB9C54">
      <w:pPr>
        <w:spacing w:before="109"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4.1.1</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资格性审查：详见评审办法前附表；</w:t>
      </w:r>
    </w:p>
    <w:p w14:paraId="220907C0">
      <w:pPr>
        <w:spacing w:before="115"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4.1.2</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符合性审查：详见评审办法前附表。</w:t>
      </w:r>
    </w:p>
    <w:p w14:paraId="4F7B244B">
      <w:pPr>
        <w:spacing w:before="115"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4.2</w:t>
      </w:r>
      <w:r>
        <w:rPr>
          <w:rFonts w:ascii="仿宋" w:hAnsi="仿宋" w:eastAsia="仿宋" w:cs="仿宋"/>
          <w:spacing w:val="-33"/>
          <w:sz w:val="24"/>
          <w:szCs w:val="24"/>
          <w:lang w:eastAsia="zh-CN"/>
        </w:rPr>
        <w:t xml:space="preserve"> </w:t>
      </w:r>
      <w:r>
        <w:rPr>
          <w:rFonts w:ascii="仿宋" w:hAnsi="仿宋" w:eastAsia="仿宋" w:cs="仿宋"/>
          <w:spacing w:val="-3"/>
          <w:sz w:val="24"/>
          <w:szCs w:val="24"/>
          <w:lang w:eastAsia="zh-CN"/>
        </w:rPr>
        <w:t>分值构成与评分标准</w:t>
      </w:r>
    </w:p>
    <w:p w14:paraId="422C3F64">
      <w:pPr>
        <w:spacing w:before="109"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4.2.1</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分值构成：详见评审办法前附表。</w:t>
      </w:r>
    </w:p>
    <w:p w14:paraId="3688B99E">
      <w:pPr>
        <w:spacing w:before="115" w:line="265" w:lineRule="auto"/>
        <w:ind w:left="32" w:right="38"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4.2.2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评审基准价的确定：即满足采购要求且最终价格最低的报价为评审基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准价，其价格分为满分。</w:t>
      </w:r>
    </w:p>
    <w:p w14:paraId="3645B785">
      <w:pPr>
        <w:spacing w:before="109" w:line="222"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报价的得分计算</w:t>
      </w:r>
    </w:p>
    <w:p w14:paraId="2B9E29FB">
      <w:pPr>
        <w:spacing w:before="113" w:line="222" w:lineRule="auto"/>
        <w:ind w:left="509"/>
        <w:rPr>
          <w:rFonts w:hint="eastAsia" w:ascii="仿宋" w:hAnsi="仿宋" w:eastAsia="仿宋" w:cs="仿宋"/>
          <w:sz w:val="24"/>
          <w:szCs w:val="24"/>
          <w:lang w:eastAsia="zh-CN"/>
        </w:rPr>
      </w:pPr>
      <w:r>
        <w:rPr>
          <w:rFonts w:ascii="仿宋" w:hAnsi="仿宋" w:eastAsia="仿宋" w:cs="仿宋"/>
          <w:spacing w:val="-2"/>
          <w:sz w:val="24"/>
          <w:szCs w:val="24"/>
          <w:lang w:eastAsia="zh-CN"/>
        </w:rPr>
        <w:t>报价得分=(评审基准价／最终报价)×价格权值×</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100。</w:t>
      </w:r>
    </w:p>
    <w:p w14:paraId="6DBD52A7">
      <w:pPr>
        <w:spacing w:before="111" w:line="263" w:lineRule="auto"/>
        <w:ind w:left="35" w:right="38"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发包人有权接受或拒绝供应商在响应文件中提出偏离、保留。发包人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不接受供应商在开标后提出的优惠条件。</w:t>
      </w:r>
    </w:p>
    <w:p w14:paraId="1318D405">
      <w:pPr>
        <w:spacing w:before="116"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4.2.5</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评分标准：详见评审附表。</w:t>
      </w:r>
    </w:p>
    <w:p w14:paraId="3A8A8754">
      <w:pPr>
        <w:spacing w:before="318" w:line="224" w:lineRule="auto"/>
        <w:ind w:left="577"/>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5.评审程序</w:t>
      </w:r>
    </w:p>
    <w:p w14:paraId="6F766E3D">
      <w:pPr>
        <w:spacing w:before="215"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5.1</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初步评审</w:t>
      </w:r>
    </w:p>
    <w:p w14:paraId="2D701A5D">
      <w:pPr>
        <w:spacing w:before="112" w:line="222" w:lineRule="auto"/>
        <w:ind w:right="38"/>
        <w:jc w:val="right"/>
        <w:rPr>
          <w:rFonts w:hint="eastAsia" w:ascii="仿宋" w:hAnsi="仿宋" w:eastAsia="仿宋" w:cs="仿宋"/>
          <w:sz w:val="24"/>
          <w:szCs w:val="24"/>
          <w:lang w:eastAsia="zh-CN"/>
        </w:rPr>
      </w:pPr>
      <w:r>
        <w:rPr>
          <w:rFonts w:ascii="仿宋" w:hAnsi="仿宋" w:eastAsia="仿宋" w:cs="仿宋"/>
          <w:sz w:val="24"/>
          <w:szCs w:val="24"/>
          <w:lang w:eastAsia="zh-CN"/>
        </w:rPr>
        <w:t>5.1.1</w:t>
      </w:r>
      <w:r>
        <w:rPr>
          <w:rFonts w:ascii="仿宋" w:hAnsi="仿宋" w:eastAsia="仿宋" w:cs="仿宋"/>
          <w:spacing w:val="-43"/>
          <w:sz w:val="24"/>
          <w:szCs w:val="24"/>
          <w:lang w:eastAsia="zh-CN"/>
        </w:rPr>
        <w:t xml:space="preserve"> </w:t>
      </w:r>
      <w:r>
        <w:rPr>
          <w:rFonts w:ascii="仿宋" w:hAnsi="仿宋" w:eastAsia="仿宋" w:cs="仿宋"/>
          <w:sz w:val="24"/>
          <w:szCs w:val="24"/>
          <w:lang w:eastAsia="zh-CN"/>
        </w:rPr>
        <w:t>磋商小组可以要求供应商提交第</w:t>
      </w:r>
      <w:r>
        <w:rPr>
          <w:rFonts w:ascii="仿宋" w:hAnsi="仿宋" w:eastAsia="仿宋" w:cs="仿宋"/>
          <w:spacing w:val="-1"/>
          <w:sz w:val="24"/>
          <w:szCs w:val="24"/>
          <w:lang w:eastAsia="zh-CN"/>
        </w:rPr>
        <w:t>二章“供应商须知</w:t>
      </w:r>
      <w:r>
        <w:rPr>
          <w:rFonts w:ascii="仿宋" w:hAnsi="仿宋" w:eastAsia="仿宋" w:cs="仿宋"/>
          <w:spacing w:val="-86"/>
          <w:sz w:val="24"/>
          <w:szCs w:val="24"/>
          <w:lang w:eastAsia="zh-CN"/>
        </w:rPr>
        <w:t xml:space="preserve"> </w:t>
      </w:r>
      <w:r>
        <w:rPr>
          <w:rFonts w:ascii="仿宋" w:hAnsi="仿宋" w:eastAsia="仿宋" w:cs="仿宋"/>
          <w:spacing w:val="-1"/>
          <w:sz w:val="24"/>
          <w:szCs w:val="24"/>
          <w:lang w:eastAsia="zh-CN"/>
        </w:rPr>
        <w:t>”第</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35.1</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项规定</w:t>
      </w:r>
    </w:p>
    <w:p w14:paraId="59209BDF">
      <w:pPr>
        <w:spacing w:line="222" w:lineRule="auto"/>
        <w:rPr>
          <w:rFonts w:hint="eastAsia" w:ascii="仿宋" w:hAnsi="仿宋" w:eastAsia="仿宋" w:cs="仿宋"/>
          <w:sz w:val="24"/>
          <w:szCs w:val="24"/>
          <w:lang w:eastAsia="zh-CN"/>
        </w:rPr>
        <w:sectPr>
          <w:footerReference r:id="rId29" w:type="default"/>
          <w:pgSz w:w="11906" w:h="16839"/>
          <w:pgMar w:top="1431" w:right="1760" w:bottom="1180" w:left="1785" w:header="0" w:footer="1018" w:gutter="0"/>
          <w:cols w:space="720" w:num="1"/>
        </w:sectPr>
      </w:pPr>
    </w:p>
    <w:p w14:paraId="42B5C8C4">
      <w:pPr>
        <w:spacing w:before="124" w:line="292" w:lineRule="auto"/>
        <w:ind w:left="37" w:right="13" w:firstLine="6"/>
        <w:rPr>
          <w:rFonts w:hint="eastAsia" w:ascii="仿宋" w:hAnsi="仿宋" w:eastAsia="仿宋" w:cs="仿宋"/>
          <w:sz w:val="24"/>
          <w:szCs w:val="24"/>
          <w:lang w:eastAsia="zh-CN"/>
        </w:rPr>
      </w:pPr>
      <w:r>
        <w:rPr>
          <w:rFonts w:ascii="仿宋" w:hAnsi="仿宋" w:eastAsia="仿宋" w:cs="仿宋"/>
          <w:spacing w:val="-4"/>
          <w:sz w:val="24"/>
          <w:szCs w:val="24"/>
          <w:lang w:eastAsia="zh-CN"/>
        </w:rPr>
        <w:t>的有关证明和证件的原件，以便核验。磋商小组依据本章第</w:t>
      </w:r>
      <w:r>
        <w:rPr>
          <w:rFonts w:ascii="仿宋" w:hAnsi="仿宋" w:eastAsia="仿宋" w:cs="仿宋"/>
          <w:spacing w:val="-48"/>
          <w:sz w:val="24"/>
          <w:szCs w:val="24"/>
          <w:lang w:eastAsia="zh-CN"/>
        </w:rPr>
        <w:t xml:space="preserve"> </w:t>
      </w:r>
      <w:r>
        <w:rPr>
          <w:rFonts w:ascii="仿宋" w:hAnsi="仿宋" w:eastAsia="仿宋" w:cs="仿宋"/>
          <w:spacing w:val="-4"/>
          <w:sz w:val="24"/>
          <w:szCs w:val="24"/>
          <w:lang w:eastAsia="zh-CN"/>
        </w:rPr>
        <w:t>2.</w:t>
      </w:r>
      <w:r>
        <w:rPr>
          <w:rFonts w:ascii="仿宋" w:hAnsi="仿宋" w:eastAsia="仿宋" w:cs="仿宋"/>
          <w:spacing w:val="-5"/>
          <w:sz w:val="24"/>
          <w:szCs w:val="24"/>
          <w:lang w:eastAsia="zh-CN"/>
        </w:rPr>
        <w:t>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款规定的标准对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响应文件进行初步评审。有一项不符合评审标准的，作废标处理。</w:t>
      </w:r>
    </w:p>
    <w:p w14:paraId="52E3D14E">
      <w:pPr>
        <w:spacing w:before="41" w:line="220" w:lineRule="auto"/>
        <w:ind w:left="507"/>
        <w:rPr>
          <w:rFonts w:hint="eastAsia" w:ascii="仿宋" w:hAnsi="仿宋" w:eastAsia="仿宋" w:cs="仿宋"/>
          <w:sz w:val="24"/>
          <w:szCs w:val="24"/>
          <w:lang w:eastAsia="zh-CN"/>
        </w:rPr>
      </w:pPr>
      <w:r>
        <w:rPr>
          <w:rFonts w:ascii="仿宋" w:hAnsi="仿宋" w:eastAsia="仿宋" w:cs="仿宋"/>
          <w:spacing w:val="-1"/>
          <w:sz w:val="24"/>
          <w:szCs w:val="24"/>
          <w:lang w:eastAsia="zh-CN"/>
        </w:rPr>
        <w:t>5.1.2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供应商有以下情形之一的，其投标作</w:t>
      </w:r>
      <w:r>
        <w:rPr>
          <w:rFonts w:ascii="仿宋" w:hAnsi="仿宋" w:eastAsia="仿宋" w:cs="仿宋"/>
          <w:spacing w:val="-2"/>
          <w:sz w:val="24"/>
          <w:szCs w:val="24"/>
          <w:lang w:eastAsia="zh-CN"/>
        </w:rPr>
        <w:t>废标处理：</w:t>
      </w:r>
    </w:p>
    <w:p w14:paraId="08E18FD4">
      <w:pPr>
        <w:spacing w:before="112" w:line="219"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（1）串通投标或弄虚作假或有其他违法行为的；</w:t>
      </w:r>
    </w:p>
    <w:p w14:paraId="50578078">
      <w:pPr>
        <w:spacing w:before="115"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（2）不按磋商小组要求澄清、说明或补正的。</w:t>
      </w:r>
    </w:p>
    <w:p w14:paraId="47E86E3C">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（3）报价函中报价与采购清单汇总价不一致时响应文件作废标处理。</w:t>
      </w:r>
    </w:p>
    <w:p w14:paraId="3AD9CA31">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（4）提供虚假资料的其响应文件作废标处理。</w:t>
      </w:r>
    </w:p>
    <w:p w14:paraId="502E7DD6">
      <w:pPr>
        <w:spacing w:before="115" w:line="279" w:lineRule="auto"/>
        <w:ind w:left="32" w:right="13" w:firstLine="482"/>
        <w:rPr>
          <w:rFonts w:hint="eastAsia" w:ascii="仿宋" w:hAnsi="仿宋" w:eastAsia="仿宋" w:cs="仿宋"/>
          <w:sz w:val="24"/>
          <w:szCs w:val="24"/>
          <w:lang w:eastAsia="zh-CN"/>
        </w:rPr>
      </w:pPr>
      <w:r>
        <w:rPr>
          <w:rFonts w:ascii="仿宋" w:hAnsi="仿宋" w:eastAsia="仿宋" w:cs="仿宋"/>
          <w:sz w:val="24"/>
          <w:szCs w:val="24"/>
          <w:lang w:eastAsia="zh-CN"/>
        </w:rPr>
        <w:t>（5）供应商在开标时资格审查时递交的法人授权委托书公证件原件，其内</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容应与资格预审、响应文件的内容一致，其中委托代理人均</w:t>
      </w:r>
      <w:r>
        <w:rPr>
          <w:rFonts w:ascii="仿宋" w:hAnsi="仿宋" w:eastAsia="仿宋" w:cs="仿宋"/>
          <w:spacing w:val="-4"/>
          <w:sz w:val="24"/>
          <w:szCs w:val="24"/>
          <w:lang w:eastAsia="zh-CN"/>
        </w:rPr>
        <w:t>为同一人，不一致作</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废标处理。</w:t>
      </w:r>
    </w:p>
    <w:p w14:paraId="229E51E3">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（6）磋商小组认定供应商以低于成本报价竞标的。</w:t>
      </w:r>
    </w:p>
    <w:p w14:paraId="2EB82E75">
      <w:pPr>
        <w:spacing w:before="111"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（7）供应商附有采购人不能接受的条件。</w:t>
      </w:r>
    </w:p>
    <w:p w14:paraId="6ADB12CC">
      <w:pPr>
        <w:spacing w:before="111"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（8）响应文件偏离磋商文件实质性要求和条件的。</w:t>
      </w:r>
    </w:p>
    <w:p w14:paraId="716D0335">
      <w:pPr>
        <w:spacing w:before="115" w:line="265" w:lineRule="auto"/>
        <w:ind w:left="60" w:right="13" w:firstLine="454"/>
        <w:rPr>
          <w:rFonts w:hint="eastAsia" w:ascii="仿宋" w:hAnsi="仿宋" w:eastAsia="仿宋" w:cs="仿宋"/>
          <w:sz w:val="24"/>
          <w:szCs w:val="24"/>
          <w:lang w:eastAsia="zh-CN"/>
        </w:rPr>
      </w:pPr>
      <w:r>
        <w:rPr>
          <w:rFonts w:ascii="仿宋" w:hAnsi="仿宋" w:eastAsia="仿宋" w:cs="仿宋"/>
          <w:sz w:val="24"/>
          <w:szCs w:val="24"/>
          <w:lang w:eastAsia="zh-CN"/>
        </w:rPr>
        <w:t>（9）一个供应商递交两份或多分内容不同的响应文件，或在一份响应文件</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中对同一招标项目有两个或多个报价，且未声明哪一个报价有效的。</w:t>
      </w:r>
    </w:p>
    <w:p w14:paraId="7E21060E">
      <w:pPr>
        <w:spacing w:before="110" w:line="283" w:lineRule="auto"/>
        <w:ind w:left="29" w:right="13" w:firstLine="478"/>
        <w:rPr>
          <w:rFonts w:hint="eastAsia" w:ascii="仿宋" w:hAnsi="仿宋" w:eastAsia="仿宋" w:cs="仿宋"/>
          <w:sz w:val="24"/>
          <w:szCs w:val="24"/>
          <w:lang w:eastAsia="zh-CN"/>
        </w:rPr>
      </w:pPr>
      <w:r>
        <w:rPr>
          <w:rFonts w:ascii="仿宋" w:hAnsi="仿宋" w:eastAsia="仿宋" w:cs="仿宋"/>
          <w:spacing w:val="-2"/>
          <w:sz w:val="24"/>
          <w:szCs w:val="24"/>
          <w:lang w:eastAsia="zh-CN"/>
        </w:rPr>
        <w:t>5.1.3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报价有算术错误的，磋商小组按以下原则对报价进行修正，修正的价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格经供应商书面确认后具有约束力。供应商不接受修正价格的，其投</w:t>
      </w:r>
      <w:r>
        <w:rPr>
          <w:rFonts w:ascii="仿宋" w:hAnsi="仿宋" w:eastAsia="仿宋" w:cs="仿宋"/>
          <w:spacing w:val="-4"/>
          <w:sz w:val="24"/>
          <w:szCs w:val="24"/>
          <w:lang w:eastAsia="zh-CN"/>
        </w:rPr>
        <w:t>标作废标处</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理。</w:t>
      </w:r>
    </w:p>
    <w:p w14:paraId="53F24663">
      <w:pPr>
        <w:spacing w:before="96"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（1）响应文件中的大写金额与小写金额不一致的，以大写金额为准；</w:t>
      </w:r>
    </w:p>
    <w:p w14:paraId="1083352F">
      <w:pPr>
        <w:spacing w:before="111" w:line="265" w:lineRule="auto"/>
        <w:ind w:left="30" w:right="16" w:firstLine="484"/>
        <w:rPr>
          <w:rFonts w:hint="eastAsia" w:ascii="仿宋" w:hAnsi="仿宋" w:eastAsia="仿宋" w:cs="仿宋"/>
          <w:sz w:val="24"/>
          <w:szCs w:val="24"/>
          <w:lang w:eastAsia="zh-CN"/>
        </w:rPr>
      </w:pPr>
      <w:r>
        <w:rPr>
          <w:rFonts w:ascii="仿宋" w:hAnsi="仿宋" w:eastAsia="仿宋" w:cs="仿宋"/>
          <w:sz w:val="24"/>
          <w:szCs w:val="24"/>
          <w:lang w:eastAsia="zh-CN"/>
        </w:rPr>
        <w:t>（2）总价金额与依据单价计算出的结果不一致的，以单价金额为准修正总</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价，但单价金额小数点有明显错误的除外。</w:t>
      </w:r>
    </w:p>
    <w:p w14:paraId="149C1129">
      <w:pPr>
        <w:spacing w:before="111"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5.2</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详细评审</w:t>
      </w:r>
    </w:p>
    <w:p w14:paraId="424B1781">
      <w:pPr>
        <w:spacing w:before="114" w:line="292" w:lineRule="auto"/>
        <w:ind w:left="30" w:right="13" w:firstLine="478"/>
        <w:rPr>
          <w:rFonts w:hint="eastAsia" w:ascii="仿宋" w:hAnsi="仿宋" w:eastAsia="仿宋" w:cs="仿宋"/>
          <w:sz w:val="24"/>
          <w:szCs w:val="24"/>
          <w:lang w:eastAsia="zh-CN"/>
        </w:rPr>
      </w:pPr>
      <w:r>
        <w:rPr>
          <w:rFonts w:ascii="仿宋" w:hAnsi="仿宋" w:eastAsia="仿宋" w:cs="仿宋"/>
          <w:spacing w:val="-3"/>
          <w:sz w:val="24"/>
          <w:szCs w:val="24"/>
          <w:lang w:eastAsia="zh-CN"/>
        </w:rPr>
        <w:t>磋商小组分别进行技术评审、商务评审和信用与业</w:t>
      </w:r>
      <w:r>
        <w:rPr>
          <w:rFonts w:ascii="仿宋" w:hAnsi="仿宋" w:eastAsia="仿宋" w:cs="仿宋"/>
          <w:spacing w:val="-4"/>
          <w:sz w:val="24"/>
          <w:szCs w:val="24"/>
          <w:lang w:eastAsia="zh-CN"/>
        </w:rPr>
        <w:t>绩评审，在技术组评委技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术评分表提交后，在进行商务评分汇总。</w:t>
      </w:r>
    </w:p>
    <w:p w14:paraId="55D17FE3">
      <w:pPr>
        <w:spacing w:before="41" w:line="300" w:lineRule="auto"/>
        <w:ind w:left="29" w:right="13" w:firstLine="480"/>
        <w:rPr>
          <w:rFonts w:hint="eastAsia" w:ascii="仿宋" w:hAnsi="仿宋" w:eastAsia="仿宋" w:cs="仿宋"/>
          <w:sz w:val="24"/>
          <w:szCs w:val="24"/>
          <w:lang w:eastAsia="zh-CN"/>
        </w:rPr>
      </w:pPr>
      <w:r>
        <w:rPr>
          <w:rFonts w:ascii="仿宋" w:hAnsi="仿宋" w:eastAsia="仿宋" w:cs="仿宋"/>
          <w:spacing w:val="-3"/>
          <w:sz w:val="24"/>
          <w:szCs w:val="24"/>
          <w:lang w:eastAsia="zh-CN"/>
        </w:rPr>
        <w:t>报价部分由磋商小组与供应商进行磋商，供应商</w:t>
      </w:r>
      <w:r>
        <w:rPr>
          <w:rFonts w:ascii="仿宋" w:hAnsi="仿宋" w:eastAsia="仿宋" w:cs="仿宋"/>
          <w:spacing w:val="-4"/>
          <w:sz w:val="24"/>
          <w:szCs w:val="24"/>
          <w:lang w:eastAsia="zh-CN"/>
        </w:rPr>
        <w:t>进行二轮报价。第一轮报价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为响应文件内报价，第二轮报价所有供应商同时报价。以最后一轮</w:t>
      </w:r>
      <w:r>
        <w:rPr>
          <w:rFonts w:ascii="仿宋" w:hAnsi="仿宋" w:eastAsia="仿宋" w:cs="仿宋"/>
          <w:spacing w:val="-4"/>
          <w:sz w:val="24"/>
          <w:szCs w:val="24"/>
          <w:lang w:eastAsia="zh-CN"/>
        </w:rPr>
        <w:t>的最终报价由</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低到高进行排序，磋商小组推荐报价最低的三名供应商为成交候选</w:t>
      </w:r>
      <w:r>
        <w:rPr>
          <w:rFonts w:ascii="仿宋" w:hAnsi="仿宋" w:eastAsia="仿宋" w:cs="仿宋"/>
          <w:spacing w:val="-4"/>
          <w:sz w:val="24"/>
          <w:szCs w:val="24"/>
          <w:lang w:eastAsia="zh-CN"/>
        </w:rPr>
        <w:t>人推荐给采购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人，由采购人确定一名供应商为成交供应商。</w:t>
      </w:r>
    </w:p>
    <w:p w14:paraId="61240101">
      <w:pPr>
        <w:spacing w:before="39" w:line="265" w:lineRule="auto"/>
        <w:ind w:left="32" w:right="16"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5.2.1</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磋商小组按照本章第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w:t>
      </w:r>
      <w:r>
        <w:rPr>
          <w:rFonts w:ascii="仿宋" w:hAnsi="仿宋" w:eastAsia="仿宋" w:cs="仿宋"/>
          <w:sz w:val="24"/>
          <w:szCs w:val="24"/>
          <w:lang w:eastAsia="zh-CN"/>
        </w:rPr>
        <w:t xml:space="preserve">量化因素和分值进行打分,计算出 </w:t>
      </w:r>
      <w:r>
        <w:rPr>
          <w:rFonts w:ascii="仿宋" w:hAnsi="仿宋" w:eastAsia="仿宋" w:cs="仿宋"/>
          <w:spacing w:val="-1"/>
          <w:sz w:val="24"/>
          <w:szCs w:val="24"/>
          <w:lang w:eastAsia="zh-CN"/>
        </w:rPr>
        <w:t>综合评分得分,供应商的总得分等于评委评分的算术和的平均值。</w:t>
      </w:r>
    </w:p>
    <w:p w14:paraId="3D475F87">
      <w:pPr>
        <w:spacing w:before="110"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（1）按本章规定的评审项目及内容对技术因素部分计算出得分∑</w:t>
      </w:r>
      <w:r>
        <w:rPr>
          <w:rFonts w:ascii="仿宋" w:hAnsi="仿宋" w:eastAsia="仿宋" w:cs="仿宋"/>
          <w:spacing w:val="-80"/>
          <w:sz w:val="24"/>
          <w:szCs w:val="24"/>
          <w:lang w:eastAsia="zh-CN"/>
        </w:rPr>
        <w:t xml:space="preserve"> </w:t>
      </w:r>
      <w:r>
        <w:rPr>
          <w:rFonts w:ascii="仿宋" w:hAnsi="仿宋" w:eastAsia="仿宋" w:cs="仿宋"/>
          <w:spacing w:val="-2"/>
          <w:sz w:val="24"/>
          <w:szCs w:val="24"/>
          <w:lang w:eastAsia="zh-CN"/>
        </w:rPr>
        <w:t>1；</w:t>
      </w:r>
    </w:p>
    <w:p w14:paraId="7628818D">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（2）按本章规定的评审项目及内容对商务因素部分计算出∑2；</w:t>
      </w:r>
    </w:p>
    <w:p w14:paraId="0AFEF151">
      <w:pPr>
        <w:spacing w:before="113" w:line="221" w:lineRule="auto"/>
        <w:ind w:left="507"/>
        <w:rPr>
          <w:rFonts w:hint="eastAsia" w:ascii="仿宋" w:hAnsi="仿宋" w:eastAsia="仿宋" w:cs="仿宋"/>
          <w:sz w:val="24"/>
          <w:szCs w:val="24"/>
          <w:lang w:eastAsia="zh-CN"/>
        </w:rPr>
      </w:pPr>
      <w:r>
        <w:rPr>
          <w:rFonts w:ascii="仿宋" w:hAnsi="仿宋" w:eastAsia="仿宋" w:cs="仿宋"/>
          <w:spacing w:val="-2"/>
          <w:sz w:val="24"/>
          <w:szCs w:val="24"/>
          <w:lang w:eastAsia="zh-CN"/>
        </w:rPr>
        <w:t>5.2.2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评分分值计算保留小数点后两位，小数点后第三位按“</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四</w:t>
      </w:r>
      <w:r>
        <w:rPr>
          <w:rFonts w:ascii="仿宋" w:hAnsi="仿宋" w:eastAsia="仿宋" w:cs="仿宋"/>
          <w:spacing w:val="-3"/>
          <w:sz w:val="24"/>
          <w:szCs w:val="24"/>
          <w:lang w:eastAsia="zh-CN"/>
        </w:rPr>
        <w:t>舍五入</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14:paraId="717C63E6">
      <w:pPr>
        <w:spacing w:before="112" w:line="222"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5.2.3</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rPr>
        <w:t>供应商得分：</w:t>
      </w:r>
      <w:r>
        <w:rPr>
          <w:rFonts w:ascii="仿宋" w:hAnsi="仿宋" w:eastAsia="仿宋" w:cs="仿宋"/>
          <w:spacing w:val="-84"/>
          <w:sz w:val="24"/>
          <w:szCs w:val="24"/>
          <w:lang w:eastAsia="zh-CN"/>
        </w:rPr>
        <w:t xml:space="preserve"> </w:t>
      </w:r>
      <w:r>
        <w:rPr>
          <w:rFonts w:ascii="仿宋" w:hAnsi="仿宋" w:eastAsia="仿宋" w:cs="仿宋"/>
          <w:spacing w:val="-6"/>
          <w:sz w:val="24"/>
          <w:szCs w:val="24"/>
          <w:lang w:eastAsia="zh-CN"/>
        </w:rPr>
        <w:t>∑</w:t>
      </w:r>
      <w:r>
        <w:rPr>
          <w:rFonts w:ascii="仿宋" w:hAnsi="仿宋" w:eastAsia="仿宋" w:cs="仿宋"/>
          <w:spacing w:val="-94"/>
          <w:sz w:val="24"/>
          <w:szCs w:val="24"/>
          <w:lang w:eastAsia="zh-CN"/>
        </w:rPr>
        <w:t xml:space="preserve"> </w:t>
      </w:r>
      <w:r>
        <w:rPr>
          <w:rFonts w:ascii="仿宋" w:hAnsi="仿宋" w:eastAsia="仿宋" w:cs="仿宋"/>
          <w:spacing w:val="-6"/>
          <w:sz w:val="24"/>
          <w:szCs w:val="24"/>
          <w:lang w:eastAsia="zh-CN"/>
        </w:rPr>
        <w:t>1+∑2</w:t>
      </w:r>
    </w:p>
    <w:p w14:paraId="46FE2DDC">
      <w:pPr>
        <w:spacing w:line="222" w:lineRule="auto"/>
        <w:rPr>
          <w:rFonts w:hint="eastAsia" w:ascii="仿宋" w:hAnsi="仿宋" w:eastAsia="仿宋" w:cs="仿宋"/>
          <w:sz w:val="24"/>
          <w:szCs w:val="24"/>
          <w:lang w:eastAsia="zh-CN"/>
        </w:rPr>
        <w:sectPr>
          <w:footerReference r:id="rId30" w:type="default"/>
          <w:pgSz w:w="11906" w:h="16839"/>
          <w:pgMar w:top="1431" w:right="1785" w:bottom="1180" w:left="1785" w:header="0" w:footer="1018" w:gutter="0"/>
          <w:cols w:space="720" w:num="1"/>
        </w:sectPr>
      </w:pPr>
    </w:p>
    <w:p w14:paraId="52998865">
      <w:pPr>
        <w:spacing w:before="122" w:line="222" w:lineRule="auto"/>
        <w:ind w:left="507"/>
        <w:rPr>
          <w:rFonts w:hint="eastAsia" w:ascii="仿宋" w:hAnsi="仿宋" w:eastAsia="仿宋" w:cs="仿宋"/>
          <w:sz w:val="24"/>
          <w:szCs w:val="24"/>
          <w:lang w:eastAsia="zh-CN"/>
        </w:rPr>
      </w:pPr>
      <w:r>
        <w:rPr>
          <w:rFonts w:ascii="仿宋" w:hAnsi="仿宋" w:eastAsia="仿宋" w:cs="仿宋"/>
          <w:spacing w:val="-3"/>
          <w:sz w:val="24"/>
          <w:szCs w:val="24"/>
          <w:lang w:eastAsia="zh-CN"/>
        </w:rPr>
        <w:t>5.3</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响应文件的澄清和补正</w:t>
      </w:r>
    </w:p>
    <w:p w14:paraId="671266DA">
      <w:pPr>
        <w:spacing w:before="111" w:line="279" w:lineRule="auto"/>
        <w:ind w:left="41" w:right="13" w:firstLine="466"/>
        <w:rPr>
          <w:rFonts w:hint="eastAsia" w:ascii="仿宋" w:hAnsi="仿宋" w:eastAsia="仿宋" w:cs="仿宋"/>
          <w:sz w:val="24"/>
          <w:szCs w:val="24"/>
          <w:lang w:eastAsia="zh-CN"/>
        </w:rPr>
      </w:pPr>
      <w:r>
        <w:rPr>
          <w:rFonts w:ascii="仿宋" w:hAnsi="仿宋" w:eastAsia="仿宋" w:cs="仿宋"/>
          <w:spacing w:val="-2"/>
          <w:sz w:val="24"/>
          <w:szCs w:val="24"/>
          <w:lang w:eastAsia="zh-CN"/>
        </w:rPr>
        <w:t>5.3.1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在评审过程中，磋商小组可以书面形式要求供应商对所提交响应文件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中不明确的内容进行书面澄清或说明，或者对细微偏差进行补正。磋商小组不接</w:t>
      </w:r>
      <w:r>
        <w:rPr>
          <w:rFonts w:ascii="仿宋" w:hAnsi="仿宋" w:eastAsia="仿宋" w:cs="仿宋"/>
          <w:spacing w:val="18"/>
          <w:sz w:val="24"/>
          <w:szCs w:val="24"/>
          <w:lang w:eastAsia="zh-CN"/>
        </w:rPr>
        <w:t xml:space="preserve"> </w:t>
      </w:r>
      <w:r>
        <w:rPr>
          <w:rFonts w:ascii="仿宋" w:hAnsi="仿宋" w:eastAsia="仿宋" w:cs="仿宋"/>
          <w:spacing w:val="-2"/>
          <w:sz w:val="24"/>
          <w:szCs w:val="24"/>
          <w:lang w:eastAsia="zh-CN"/>
        </w:rPr>
        <w:t>受供应商主动提出的澄清、说明或补正。</w:t>
      </w:r>
    </w:p>
    <w:p w14:paraId="4800A312">
      <w:pPr>
        <w:spacing w:before="112" w:line="265" w:lineRule="auto"/>
        <w:ind w:left="44" w:right="13" w:firstLine="463"/>
        <w:rPr>
          <w:rFonts w:hint="eastAsia" w:ascii="仿宋" w:hAnsi="仿宋" w:eastAsia="仿宋" w:cs="仿宋"/>
          <w:sz w:val="24"/>
          <w:szCs w:val="24"/>
          <w:lang w:eastAsia="zh-CN"/>
        </w:rPr>
      </w:pPr>
      <w:r>
        <w:rPr>
          <w:rFonts w:ascii="仿宋" w:hAnsi="仿宋" w:eastAsia="仿宋" w:cs="仿宋"/>
          <w:spacing w:val="-2"/>
          <w:sz w:val="24"/>
          <w:szCs w:val="24"/>
          <w:lang w:eastAsia="zh-CN"/>
        </w:rPr>
        <w:t>5.3.2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澄清、说明和补正不得改变响应文件的实质性内容（算术性错误修正</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的除外）。供应商的书面澄清、说明和补正属于响应文件的组成部分。</w:t>
      </w:r>
    </w:p>
    <w:p w14:paraId="5B7CB644">
      <w:pPr>
        <w:spacing w:before="110" w:line="265" w:lineRule="auto"/>
        <w:ind w:left="38" w:right="13"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磋商小组对供应商提交的澄清、说明或补正有疑问的，可以要求供应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商进一步澄清、说明或补正，直至满足磋商小组的要求。</w:t>
      </w:r>
    </w:p>
    <w:p w14:paraId="5A69288A">
      <w:pPr>
        <w:spacing w:before="113"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评审结果</w:t>
      </w:r>
    </w:p>
    <w:p w14:paraId="0F452E2C">
      <w:pPr>
        <w:spacing w:before="108" w:line="280" w:lineRule="auto"/>
        <w:ind w:left="29" w:right="13"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5.4.1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磋商小组依据本章第评分标准进行评分，按评审办法前附表的约定计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算供应商最终得分，根据得分由高到低的顺序推荐</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名中标候选人，并标明推荐</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顺序。</w:t>
      </w:r>
    </w:p>
    <w:p w14:paraId="6C090102">
      <w:pPr>
        <w:spacing w:before="126" w:line="222" w:lineRule="auto"/>
        <w:ind w:left="507"/>
        <w:outlineLvl w:val="1"/>
        <w:rPr>
          <w:rFonts w:hint="eastAsia" w:ascii="仿宋" w:hAnsi="仿宋" w:eastAsia="仿宋" w:cs="仿宋"/>
          <w:sz w:val="24"/>
          <w:szCs w:val="24"/>
          <w:lang w:eastAsia="zh-CN"/>
        </w:rPr>
      </w:pPr>
      <w:r>
        <w:rPr>
          <w:rFonts w:ascii="仿宋" w:hAnsi="仿宋" w:eastAsia="仿宋" w:cs="仿宋"/>
          <w:spacing w:val="-1"/>
          <w:sz w:val="24"/>
          <w:szCs w:val="24"/>
          <w:lang w:eastAsia="zh-CN"/>
        </w:rPr>
        <w:t>5.4.2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磋商小组完成评审后，应当向采购人提交书面评审报告。</w:t>
      </w:r>
    </w:p>
    <w:p w14:paraId="36902AF5">
      <w:pPr>
        <w:spacing w:line="222" w:lineRule="auto"/>
        <w:rPr>
          <w:rFonts w:hint="eastAsia" w:ascii="仿宋" w:hAnsi="仿宋" w:eastAsia="仿宋" w:cs="仿宋"/>
          <w:sz w:val="24"/>
          <w:szCs w:val="24"/>
          <w:lang w:eastAsia="zh-CN"/>
        </w:rPr>
        <w:sectPr>
          <w:footerReference r:id="rId31" w:type="default"/>
          <w:pgSz w:w="11906" w:h="16839"/>
          <w:pgMar w:top="1431" w:right="1785" w:bottom="1180" w:left="1785" w:header="0" w:footer="1018" w:gutter="0"/>
          <w:cols w:space="720" w:num="1"/>
        </w:sectPr>
      </w:pPr>
    </w:p>
    <w:p w14:paraId="1E5E552E">
      <w:pPr>
        <w:spacing w:before="64" w:line="227" w:lineRule="auto"/>
        <w:ind w:left="818"/>
        <w:outlineLvl w:val="1"/>
        <w:rPr>
          <w:rFonts w:hint="eastAsia" w:ascii="黑体" w:hAnsi="黑体" w:eastAsia="黑体" w:cs="黑体"/>
          <w:sz w:val="31"/>
          <w:szCs w:val="31"/>
          <w:lang w:eastAsia="zh-CN"/>
        </w:rPr>
      </w:pPr>
      <w:bookmarkStart w:id="64" w:name="bookmark65"/>
      <w:bookmarkEnd w:id="64"/>
      <w:bookmarkStart w:id="65" w:name="bookmark66"/>
      <w:bookmarkEnd w:id="65"/>
      <w:r>
        <w:rPr>
          <w:rFonts w:ascii="黑体" w:hAnsi="黑体" w:eastAsia="黑体" w:cs="黑体"/>
          <w:spacing w:val="8"/>
          <w:sz w:val="31"/>
          <w:szCs w:val="31"/>
          <w:lang w:eastAsia="zh-CN"/>
        </w:rPr>
        <w:t>第五章  签订合同、合同主要条款</w:t>
      </w:r>
      <w:bookmarkStart w:id="68" w:name="_GoBack"/>
      <w:bookmarkEnd w:id="68"/>
    </w:p>
    <w:p w14:paraId="592D9316">
      <w:pPr>
        <w:spacing w:before="133" w:line="226" w:lineRule="auto"/>
        <w:jc w:val="center"/>
        <w:rPr>
          <w:rFonts w:hint="default" w:ascii="黑体" w:hAnsi="黑体" w:eastAsia="黑体" w:cs="黑体"/>
          <w:spacing w:val="8"/>
          <w:sz w:val="47"/>
          <w:szCs w:val="47"/>
          <w:lang w:val="en-US" w:eastAsia="zh-CN"/>
        </w:rPr>
      </w:pPr>
      <w:bookmarkStart w:id="66" w:name="bookmark68"/>
      <w:bookmarkEnd w:id="66"/>
      <w:bookmarkStart w:id="67" w:name="bookmark67"/>
      <w:bookmarkEnd w:id="67"/>
      <w:r>
        <w:rPr>
          <w:rFonts w:hint="eastAsia" w:ascii="黑体" w:hAnsi="黑体" w:eastAsia="黑体" w:cs="黑体"/>
          <w:spacing w:val="8"/>
          <w:sz w:val="47"/>
          <w:szCs w:val="47"/>
          <w:lang w:eastAsia="zh-CN"/>
        </w:rPr>
        <w:t>温宿县2025年高标准农田建设项目（工程检测）二标段</w:t>
      </w:r>
    </w:p>
    <w:p w14:paraId="0B7C1F79">
      <w:pPr>
        <w:widowControl w:val="0"/>
        <w:kinsoku/>
        <w:autoSpaceDE/>
        <w:autoSpaceDN/>
        <w:adjustRightInd/>
        <w:snapToGrid/>
        <w:jc w:val="both"/>
        <w:textAlignment w:val="auto"/>
        <w:rPr>
          <w:rFonts w:hint="eastAsia" w:ascii="Calibri" w:hAnsi="Calibri" w:eastAsia="宋体" w:cs="Times New Roman"/>
          <w:snapToGrid/>
          <w:kern w:val="2"/>
          <w:szCs w:val="24"/>
          <w:lang w:val="en-US" w:eastAsia="zh-CN"/>
        </w:rPr>
      </w:pPr>
    </w:p>
    <w:p w14:paraId="5163E475">
      <w:pPr>
        <w:pStyle w:val="6"/>
        <w:kinsoku/>
        <w:autoSpaceDE/>
        <w:autoSpaceDN/>
        <w:adjustRightInd/>
        <w:textAlignment w:val="auto"/>
        <w:rPr>
          <w:rFonts w:hint="eastAsia"/>
          <w:snapToGrid/>
          <w:lang w:val="en-US" w:eastAsia="zh-CN"/>
        </w:rPr>
      </w:pPr>
    </w:p>
    <w:p w14:paraId="257EE8F7">
      <w:pPr>
        <w:pStyle w:val="6"/>
        <w:kinsoku/>
        <w:autoSpaceDE/>
        <w:autoSpaceDN/>
        <w:adjustRightInd/>
        <w:spacing w:line="360" w:lineRule="auto"/>
        <w:jc w:val="center"/>
        <w:textAlignment w:val="auto"/>
        <w:rPr>
          <w:rFonts w:hint="default" w:ascii="宋体" w:hAnsi="宋体" w:eastAsia="宋体" w:cs="宋体"/>
          <w:b/>
          <w:snapToGrid/>
          <w:sz w:val="44"/>
          <w:szCs w:val="44"/>
          <w:u w:val="single"/>
          <w:lang w:val="en-US" w:eastAsia="zh-CN"/>
        </w:rPr>
      </w:pPr>
      <w:r>
        <w:rPr>
          <w:rFonts w:hint="eastAsia" w:ascii="宋体" w:hAnsi="宋体" w:eastAsia="宋体" w:cs="宋体"/>
          <w:b/>
          <w:snapToGrid/>
          <w:sz w:val="28"/>
          <w:szCs w:val="28"/>
          <w:u w:val="single"/>
          <w:lang w:val="en-US" w:eastAsia="zh-CN"/>
        </w:rPr>
        <w:t xml:space="preserve">合同编号：        </w:t>
      </w:r>
    </w:p>
    <w:p w14:paraId="2D5AA4DD">
      <w:pPr>
        <w:pStyle w:val="6"/>
        <w:kinsoku/>
        <w:autoSpaceDE/>
        <w:autoSpaceDN/>
        <w:adjustRightInd/>
        <w:spacing w:line="360" w:lineRule="auto"/>
        <w:jc w:val="center"/>
        <w:textAlignment w:val="auto"/>
        <w:rPr>
          <w:rFonts w:hint="eastAsia" w:ascii="宋体" w:hAnsi="宋体" w:eastAsia="宋体" w:cs="宋体"/>
          <w:b/>
          <w:snapToGrid/>
          <w:sz w:val="44"/>
          <w:szCs w:val="44"/>
          <w:u w:val="single"/>
          <w:lang w:val="en-US" w:eastAsia="zh-CN"/>
        </w:rPr>
      </w:pPr>
    </w:p>
    <w:p w14:paraId="1BD3EF60">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水</w:t>
      </w:r>
    </w:p>
    <w:p w14:paraId="32493DA5">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利</w:t>
      </w:r>
    </w:p>
    <w:p w14:paraId="35C31149">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工</w:t>
      </w:r>
    </w:p>
    <w:p w14:paraId="49494FD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程</w:t>
      </w:r>
    </w:p>
    <w:p w14:paraId="5042EA1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质</w:t>
      </w:r>
    </w:p>
    <w:p w14:paraId="1026363D">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量</w:t>
      </w:r>
    </w:p>
    <w:p w14:paraId="20AB00C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检</w:t>
      </w:r>
    </w:p>
    <w:p w14:paraId="2824C27B">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测</w:t>
      </w:r>
    </w:p>
    <w:p w14:paraId="56E0295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合</w:t>
      </w:r>
    </w:p>
    <w:p w14:paraId="0DF80AA8">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同</w:t>
      </w:r>
    </w:p>
    <w:p w14:paraId="203073A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书</w:t>
      </w:r>
    </w:p>
    <w:p w14:paraId="659E7FF9">
      <w:pPr>
        <w:keepNext w:val="0"/>
        <w:keepLines w:val="0"/>
        <w:widowControl/>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28"/>
          <w:szCs w:val="28"/>
          <w:lang w:val="en-US" w:eastAsia="zh-CN" w:bidi="ar"/>
        </w:rPr>
      </w:pPr>
      <w:r>
        <w:rPr>
          <w:rFonts w:hint="eastAsia" w:ascii="宋体" w:hAnsi="宋体" w:eastAsia="宋体" w:cs="宋体"/>
          <w:b/>
          <w:bCs w:val="0"/>
          <w:snapToGrid/>
          <w:color w:val="000000"/>
          <w:kern w:val="0"/>
          <w:sz w:val="28"/>
          <w:szCs w:val="28"/>
          <w:lang w:val="en-US" w:eastAsia="zh-CN" w:bidi="ar"/>
        </w:rPr>
        <w:t>发包人：温宿县农业技术推广中心</w:t>
      </w:r>
    </w:p>
    <w:p w14:paraId="444DC7D5">
      <w:pPr>
        <w:pStyle w:val="6"/>
        <w:kinsoku/>
        <w:autoSpaceDE/>
        <w:autoSpaceDN/>
        <w:adjustRightInd/>
        <w:textAlignment w:val="auto"/>
        <w:rPr>
          <w:rFonts w:hint="eastAsia" w:ascii="宋体" w:hAnsi="宋体" w:cs="宋体"/>
          <w:b/>
          <w:bCs w:val="0"/>
          <w:snapToGrid/>
          <w:color w:val="000000"/>
          <w:kern w:val="0"/>
          <w:sz w:val="28"/>
          <w:szCs w:val="28"/>
          <w:lang w:val="en-US" w:eastAsia="zh-CN" w:bidi="ar"/>
        </w:rPr>
      </w:pPr>
    </w:p>
    <w:p w14:paraId="6757F7E4">
      <w:pPr>
        <w:keepNext w:val="0"/>
        <w:keepLines w:val="0"/>
        <w:widowControl/>
        <w:numPr>
          <w:ilvl w:val="0"/>
          <w:numId w:val="0"/>
        </w:numPr>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44"/>
          <w:szCs w:val="44"/>
          <w:lang w:val="en-US" w:eastAsia="zh-CN" w:bidi="ar"/>
        </w:rPr>
      </w:pPr>
      <w:r>
        <w:rPr>
          <w:rFonts w:hint="eastAsia" w:ascii="宋体" w:hAnsi="宋体" w:eastAsia="宋体" w:cs="宋体"/>
          <w:b/>
          <w:bCs w:val="0"/>
          <w:snapToGrid/>
          <w:color w:val="000000"/>
          <w:kern w:val="0"/>
          <w:sz w:val="44"/>
          <w:szCs w:val="44"/>
          <w:lang w:val="en-US" w:eastAsia="zh-CN" w:bidi="ar"/>
        </w:rPr>
        <w:t>合同协议书</w:t>
      </w:r>
    </w:p>
    <w:p w14:paraId="4DB149E5">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甲方：温宿县农业技术推广中心</w:t>
      </w:r>
    </w:p>
    <w:p w14:paraId="010EAA2B">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3235BE0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29899DC6">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6FBD7B1E">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乙方：</w:t>
      </w:r>
    </w:p>
    <w:p w14:paraId="7857E82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16246FF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5F8E9798">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00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09A4FDC7">
      <w:pPr>
        <w:keepNext w:val="0"/>
        <w:keepLines w:val="0"/>
        <w:widowControl/>
        <w:suppressLineNumbers w:val="0"/>
        <w:kinsoku/>
        <w:autoSpaceDE/>
        <w:autoSpaceDN/>
        <w:adjustRightInd/>
        <w:snapToGrid/>
        <w:spacing w:line="360" w:lineRule="auto"/>
        <w:ind w:left="319" w:leftChars="152" w:firstLine="617" w:firstLineChars="193"/>
        <w:jc w:val="left"/>
        <w:textAlignment w:val="auto"/>
        <w:rPr>
          <w:rFonts w:hint="eastAsia" w:ascii="宋体" w:hAnsi="宋体" w:eastAsia="宋体" w:cs="宋体"/>
          <w:snapToGrid/>
          <w:kern w:val="2"/>
          <w:sz w:val="32"/>
          <w:szCs w:val="32"/>
          <w:lang w:eastAsia="zh-CN"/>
        </w:rPr>
      </w:pPr>
      <w:r>
        <w:rPr>
          <w:rFonts w:hint="eastAsia" w:ascii="宋体" w:hAnsi="宋体" w:eastAsia="宋体" w:cs="宋体"/>
          <w:b w:val="0"/>
          <w:bCs w:val="0"/>
          <w:snapToGrid/>
          <w:color w:val="000000"/>
          <w:kern w:val="0"/>
          <w:sz w:val="32"/>
          <w:szCs w:val="32"/>
          <w:lang w:val="en-US" w:eastAsia="zh-CN" w:bidi="ar"/>
        </w:rPr>
        <w:t>本合同协议书由</w:t>
      </w:r>
      <w:r>
        <w:rPr>
          <w:rFonts w:hint="eastAsia" w:ascii="宋体" w:hAnsi="宋体" w:eastAsia="宋体" w:cs="宋体"/>
          <w:b w:val="0"/>
          <w:bCs w:val="0"/>
          <w:snapToGrid/>
          <w:color w:val="000000"/>
          <w:kern w:val="0"/>
          <w:sz w:val="32"/>
          <w:szCs w:val="32"/>
          <w:u w:val="single"/>
          <w:lang w:val="en-US" w:eastAsia="zh-CN" w:bidi="ar"/>
        </w:rPr>
        <w:t>温宿县农业技术推广中心</w:t>
      </w:r>
      <w:r>
        <w:rPr>
          <w:rFonts w:hint="eastAsia" w:ascii="宋体" w:hAnsi="宋体" w:eastAsia="宋体" w:cs="宋体"/>
          <w:b w:val="0"/>
          <w:bCs w:val="0"/>
          <w:snapToGrid/>
          <w:color w:val="000000"/>
          <w:kern w:val="0"/>
          <w:sz w:val="32"/>
          <w:szCs w:val="32"/>
          <w:lang w:val="en-US" w:eastAsia="zh-CN" w:bidi="ar"/>
        </w:rPr>
        <w:t>（以下简称“甲方”）与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(以下简称“乙方”)于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年</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月</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 xml:space="preserve">日共同签署。 </w:t>
      </w:r>
      <w:r>
        <w:rPr>
          <w:rFonts w:hint="eastAsia" w:ascii="宋体" w:hAnsi="宋体" w:eastAsia="宋体" w:cs="宋体"/>
          <w:snapToGrid/>
          <w:color w:val="000000"/>
          <w:kern w:val="0"/>
          <w:sz w:val="32"/>
          <w:szCs w:val="32"/>
          <w:lang w:val="en-US" w:eastAsia="zh-CN" w:bidi="ar"/>
        </w:rPr>
        <w:t>双方就</w:t>
      </w:r>
      <w:r>
        <w:rPr>
          <w:rFonts w:hint="eastAsia" w:ascii="宋体" w:hAnsi="宋体" w:eastAsia="宋体" w:cs="宋体"/>
          <w:snapToGrid/>
          <w:color w:val="000000"/>
          <w:kern w:val="0"/>
          <w:sz w:val="32"/>
          <w:szCs w:val="32"/>
          <w:u w:val="single"/>
          <w:lang w:val="en-US" w:eastAsia="zh-CN" w:bidi="ar"/>
        </w:rPr>
        <w:t xml:space="preserve">             </w:t>
      </w:r>
      <w:r>
        <w:rPr>
          <w:rFonts w:hint="eastAsia" w:ascii="Calibri" w:hAnsi="Calibri" w:eastAsia="宋体" w:cs="宋体"/>
          <w:b/>
          <w:bCs/>
          <w:snapToGrid/>
          <w:color w:val="000000"/>
          <w:kern w:val="0"/>
          <w:sz w:val="32"/>
          <w:szCs w:val="32"/>
          <w:u w:val="single"/>
          <w:lang w:val="en-US" w:eastAsia="zh-CN" w:bidi="ar"/>
        </w:rPr>
        <w:t>项目（XX标段）</w:t>
      </w:r>
      <w:r>
        <w:rPr>
          <w:rFonts w:hint="eastAsia" w:ascii="宋体" w:hAnsi="宋体" w:eastAsia="宋体" w:cs="宋体"/>
          <w:snapToGrid/>
          <w:color w:val="000000"/>
          <w:kern w:val="0"/>
          <w:sz w:val="32"/>
          <w:szCs w:val="32"/>
          <w:lang w:val="en-US" w:eastAsia="zh-CN" w:bidi="ar"/>
        </w:rPr>
        <w:t>质量控制的常规检测和专项检测及相应报告编制有关事项，达成如下协议。</w:t>
      </w:r>
    </w:p>
    <w:p w14:paraId="573CC386">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Times New Roman"/>
          <w:b w:val="0"/>
          <w:bCs/>
          <w:snapToGrid/>
          <w:spacing w:val="20"/>
          <w:kern w:val="2"/>
          <w:sz w:val="32"/>
          <w:szCs w:val="32"/>
          <w:lang w:eastAsia="zh-CN"/>
        </w:rPr>
      </w:pPr>
      <w:r>
        <w:rPr>
          <w:rFonts w:hint="eastAsia" w:ascii="宋体" w:hAnsi="宋体" w:eastAsia="宋体" w:cs="宋体"/>
          <w:b/>
          <w:bCs/>
          <w:snapToGrid/>
          <w:color w:val="000000"/>
          <w:kern w:val="0"/>
          <w:sz w:val="32"/>
          <w:szCs w:val="32"/>
          <w:lang w:val="en-US" w:eastAsia="zh-CN" w:bidi="ar"/>
        </w:rPr>
        <w:t xml:space="preserve">一、检测项目; </w:t>
      </w:r>
      <w:r>
        <w:rPr>
          <w:rFonts w:hint="eastAsia" w:ascii="宋体" w:hAnsi="宋体" w:eastAsia="宋体" w:cs="宋体"/>
          <w:snapToGrid/>
          <w:color w:val="000000"/>
          <w:kern w:val="0"/>
          <w:sz w:val="32"/>
          <w:szCs w:val="32"/>
          <w:lang w:val="en-US" w:eastAsia="zh-CN" w:bidi="ar"/>
        </w:rPr>
        <w:t>主要检测内容包括（包括但不仅限于）：</w:t>
      </w:r>
      <w:r>
        <w:rPr>
          <w:rFonts w:hint="eastAsia" w:ascii="宋体" w:hAnsi="宋体" w:eastAsia="宋体" w:cs="宋体"/>
          <w:snapToGrid/>
          <w:color w:val="000000"/>
          <w:kern w:val="0"/>
          <w:sz w:val="32"/>
          <w:szCs w:val="32"/>
          <w:u w:val="single"/>
          <w:lang w:val="en-US" w:eastAsia="zh-CN" w:bidi="ar"/>
        </w:rPr>
        <w:t>压实度、相对密度、混凝土抗压强度、混凝土抗冻抗渗、粗骨料、细骨料、水质、水泥、外加剂、钢筋、管材、格宾石笼、砖等涉及到水利建设项目所使用的原材料及土方、混凝土试验等。（</w:t>
      </w:r>
      <w:r>
        <w:rPr>
          <w:rFonts w:hint="eastAsia" w:ascii="宋体" w:hAnsi="宋体" w:eastAsia="宋体" w:cs="宋体"/>
          <w:snapToGrid/>
          <w:color w:val="FF0000"/>
          <w:kern w:val="0"/>
          <w:sz w:val="32"/>
          <w:szCs w:val="32"/>
          <w:u w:val="single"/>
          <w:lang w:val="en-US" w:eastAsia="zh-CN" w:bidi="ar"/>
        </w:rPr>
        <w:t>具体详见采购文件及附件</w:t>
      </w:r>
      <w:r>
        <w:rPr>
          <w:rFonts w:hint="eastAsia" w:ascii="宋体" w:hAnsi="宋体" w:eastAsia="宋体" w:cs="宋体"/>
          <w:snapToGrid/>
          <w:color w:val="000000"/>
          <w:kern w:val="0"/>
          <w:sz w:val="32"/>
          <w:szCs w:val="32"/>
          <w:u w:val="single"/>
          <w:lang w:val="en-US" w:eastAsia="zh-CN" w:bidi="ar"/>
        </w:rPr>
        <w:t>）</w:t>
      </w:r>
    </w:p>
    <w:p w14:paraId="48D1F748">
      <w:pPr>
        <w:keepNext w:val="0"/>
        <w:keepLines w:val="0"/>
        <w:widowControl/>
        <w:numPr>
          <w:ilvl w:val="0"/>
          <w:numId w:val="4"/>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检测标准：</w:t>
      </w:r>
      <w:r>
        <w:rPr>
          <w:rFonts w:hint="eastAsia" w:ascii="宋体" w:hAnsi="宋体" w:eastAsia="宋体" w:cs="宋体"/>
          <w:snapToGrid/>
          <w:color w:val="000000"/>
          <w:kern w:val="0"/>
          <w:sz w:val="32"/>
          <w:szCs w:val="32"/>
          <w:u w:val="single"/>
          <w:lang w:val="en-US" w:eastAsia="zh-CN" w:bidi="ar"/>
        </w:rPr>
        <w:t>执行国家、水利行业相关标准。</w:t>
      </w:r>
    </w:p>
    <w:p w14:paraId="3E7EA5D8">
      <w:pPr>
        <w:keepNext w:val="0"/>
        <w:keepLines w:val="0"/>
        <w:widowControl/>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u w:val="single"/>
          <w:lang w:val="en-US" w:eastAsia="zh-CN" w:bidi="ar"/>
        </w:rPr>
      </w:pPr>
      <w:r>
        <w:rPr>
          <w:rFonts w:hint="eastAsia" w:ascii="宋体" w:hAnsi="宋体" w:eastAsia="宋体" w:cs="宋体"/>
          <w:b/>
          <w:bCs/>
          <w:snapToGrid/>
          <w:color w:val="000000"/>
          <w:kern w:val="0"/>
          <w:sz w:val="32"/>
          <w:szCs w:val="32"/>
          <w:u w:val="none"/>
          <w:lang w:val="en-US" w:eastAsia="zh-CN" w:bidi="ar"/>
        </w:rPr>
        <w:t>三、服务费用：</w:t>
      </w:r>
      <w:r>
        <w:rPr>
          <w:rFonts w:hint="eastAsia" w:ascii="宋体" w:hAnsi="宋体" w:eastAsia="宋体" w:cs="宋体"/>
          <w:snapToGrid/>
          <w:color w:val="000000"/>
          <w:kern w:val="0"/>
          <w:sz w:val="32"/>
          <w:szCs w:val="32"/>
          <w:lang w:val="en-US" w:eastAsia="zh-CN" w:bidi="ar"/>
        </w:rPr>
        <w:t>人民币：</w:t>
      </w:r>
      <w:r>
        <w:rPr>
          <w:rFonts w:hint="eastAsia" w:ascii="宋体" w:hAnsi="宋体" w:eastAsia="宋体" w:cs="宋体"/>
          <w:snapToGrid/>
          <w:color w:val="000000"/>
          <w:kern w:val="0"/>
          <w:sz w:val="32"/>
          <w:szCs w:val="32"/>
          <w:u w:val="single"/>
          <w:lang w:val="en-US" w:eastAsia="zh-CN" w:bidi="ar"/>
        </w:rPr>
        <w:t>￥    元（大写：</w:t>
      </w:r>
      <w:r>
        <w:rPr>
          <w:rFonts w:hint="eastAsia" w:ascii="宋体" w:hAnsi="宋体" w:eastAsia="宋体" w:cs="Times New Roman"/>
          <w:snapToGrid/>
          <w:spacing w:val="20"/>
          <w:kern w:val="2"/>
          <w:sz w:val="32"/>
          <w:szCs w:val="32"/>
          <w:u w:val="single"/>
          <w:lang w:val="en-US" w:eastAsia="zh-CN"/>
        </w:rPr>
        <w:t xml:space="preserve">     整</w:t>
      </w:r>
      <w:r>
        <w:rPr>
          <w:rFonts w:hint="eastAsia" w:ascii="宋体" w:hAnsi="宋体" w:eastAsia="宋体" w:cs="宋体"/>
          <w:snapToGrid/>
          <w:color w:val="000000"/>
          <w:kern w:val="0"/>
          <w:sz w:val="32"/>
          <w:szCs w:val="32"/>
          <w:u w:val="single"/>
          <w:lang w:val="en-US" w:eastAsia="zh-CN" w:bidi="ar"/>
        </w:rPr>
        <w:t>）。</w:t>
      </w:r>
      <w:r>
        <w:rPr>
          <w:rFonts w:hint="eastAsia" w:ascii="宋体" w:hAnsi="宋体" w:eastAsia="宋体" w:cs="宋体"/>
          <w:snapToGrid/>
          <w:color w:val="FF0000"/>
          <w:kern w:val="0"/>
          <w:sz w:val="32"/>
          <w:szCs w:val="32"/>
          <w:u w:val="single"/>
          <w:lang w:val="en-US" w:eastAsia="zh-CN" w:bidi="ar"/>
        </w:rPr>
        <w:t>以上费用包含税费、差旅、运输等乙方履行合同义务的一切费用。</w:t>
      </w:r>
    </w:p>
    <w:p w14:paraId="233EE7CA">
      <w:pPr>
        <w:pStyle w:val="6"/>
        <w:kinsoku/>
        <w:autoSpaceDE/>
        <w:autoSpaceDN/>
        <w:adjustRightInd/>
        <w:ind w:firstLine="643" w:firstLineChars="200"/>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四、检测工期：</w:t>
      </w:r>
      <w:r>
        <w:rPr>
          <w:rFonts w:hint="eastAsia" w:ascii="宋体" w:hAnsi="宋体" w:eastAsia="宋体" w:cs="宋体"/>
          <w:b w:val="0"/>
          <w:bCs w:val="0"/>
          <w:snapToGrid/>
          <w:color w:val="000000"/>
          <w:kern w:val="0"/>
          <w:sz w:val="32"/>
          <w:szCs w:val="32"/>
          <w:lang w:val="en-US" w:eastAsia="zh-CN" w:bidi="ar"/>
        </w:rPr>
        <w:t>合同签订之日至竣工验收，</w:t>
      </w:r>
      <w:r>
        <w:rPr>
          <w:rFonts w:hint="eastAsia" w:ascii="宋体" w:hAnsi="宋体" w:eastAsia="宋体" w:cs="宋体"/>
          <w:b w:val="0"/>
          <w:bCs w:val="0"/>
          <w:snapToGrid/>
          <w:color w:val="FF0000"/>
          <w:kern w:val="0"/>
          <w:sz w:val="32"/>
          <w:szCs w:val="32"/>
          <w:lang w:val="en-US" w:eastAsia="zh-CN" w:bidi="ar"/>
        </w:rPr>
        <w:t>乙方按照甲方要求进行检测，并在每项检测材料收集完毕后</w:t>
      </w:r>
      <w:r>
        <w:rPr>
          <w:rFonts w:hint="eastAsia" w:ascii="宋体" w:hAnsi="宋体" w:eastAsia="宋体" w:cs="宋体"/>
          <w:b w:val="0"/>
          <w:bCs w:val="0"/>
          <w:snapToGrid/>
          <w:color w:val="FF0000"/>
          <w:kern w:val="0"/>
          <w:sz w:val="32"/>
          <w:szCs w:val="32"/>
          <w:u w:val="single"/>
          <w:lang w:val="en-US" w:eastAsia="zh-CN" w:bidi="ar"/>
        </w:rPr>
        <w:t xml:space="preserve">   </w:t>
      </w:r>
      <w:r>
        <w:rPr>
          <w:rFonts w:hint="eastAsia" w:ascii="宋体" w:hAnsi="宋体" w:eastAsia="宋体" w:cs="宋体"/>
          <w:b w:val="0"/>
          <w:bCs w:val="0"/>
          <w:snapToGrid/>
          <w:color w:val="FF0000"/>
          <w:kern w:val="0"/>
          <w:sz w:val="32"/>
          <w:szCs w:val="32"/>
          <w:lang w:val="en-US" w:eastAsia="zh-CN" w:bidi="ar"/>
        </w:rPr>
        <w:t>日内向甲方反馈检测结果。</w:t>
      </w:r>
    </w:p>
    <w:p w14:paraId="5992E389">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五、检测费用的支付:</w:t>
      </w:r>
      <w:r>
        <w:rPr>
          <w:rFonts w:hint="eastAsia" w:ascii="宋体" w:hAnsi="宋体" w:eastAsia="宋体" w:cs="宋体"/>
          <w:snapToGrid/>
          <w:color w:val="000000"/>
          <w:kern w:val="0"/>
          <w:sz w:val="32"/>
          <w:szCs w:val="32"/>
          <w:u w:val="single"/>
          <w:lang w:val="en-US" w:eastAsia="zh-CN" w:bidi="ar"/>
        </w:rPr>
        <w:t>工程完工提交所有检测报告，项目通过竣工验收后一次性付清。</w:t>
      </w:r>
      <w:r>
        <w:rPr>
          <w:rFonts w:hint="eastAsia" w:ascii="宋体" w:hAnsi="宋体" w:eastAsia="宋体" w:cs="宋体"/>
          <w:snapToGrid/>
          <w:color w:val="FF0000"/>
          <w:kern w:val="0"/>
          <w:sz w:val="32"/>
          <w:szCs w:val="32"/>
          <w:u w:val="single"/>
          <w:lang w:val="en-US" w:eastAsia="zh-CN" w:bidi="ar"/>
        </w:rPr>
        <w:t>甲方付款前，乙方应向甲方提供符合甲方要求的合规发票及付款材料，未按约提供，甲方可拒绝付款并不承担违约责任。</w:t>
      </w:r>
    </w:p>
    <w:p w14:paraId="74784576">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六、检测报告的交付：</w:t>
      </w:r>
      <w:r>
        <w:rPr>
          <w:rFonts w:hint="eastAsia" w:ascii="宋体" w:hAnsi="宋体" w:eastAsia="宋体" w:cs="宋体"/>
          <w:snapToGrid/>
          <w:color w:val="000000"/>
          <w:kern w:val="0"/>
          <w:sz w:val="32"/>
          <w:szCs w:val="32"/>
          <w:lang w:val="en-US" w:eastAsia="zh-CN" w:bidi="ar"/>
        </w:rPr>
        <w:t>乙方交付检测报告一式</w:t>
      </w:r>
      <w:r>
        <w:rPr>
          <w:rFonts w:hint="eastAsia" w:ascii="宋体" w:hAnsi="宋体" w:eastAsia="宋体" w:cs="宋体"/>
          <w:snapToGrid/>
          <w:color w:val="000000"/>
          <w:kern w:val="0"/>
          <w:sz w:val="32"/>
          <w:szCs w:val="32"/>
          <w:u w:val="single"/>
          <w:lang w:val="en-US" w:eastAsia="zh-CN" w:bidi="ar"/>
        </w:rPr>
        <w:t xml:space="preserve"> 2 </w:t>
      </w:r>
      <w:r>
        <w:rPr>
          <w:rFonts w:hint="eastAsia" w:ascii="宋体" w:hAnsi="宋体" w:eastAsia="宋体" w:cs="宋体"/>
          <w:snapToGrid/>
          <w:color w:val="000000"/>
          <w:kern w:val="0"/>
          <w:sz w:val="32"/>
          <w:szCs w:val="32"/>
          <w:lang w:val="en-US" w:eastAsia="zh-CN" w:bidi="ar"/>
        </w:rPr>
        <w:t>份，并对其准确性和可靠性负责。当甲方对部分检测项目的检测报告份数有特殊需要时，可另行约定。</w:t>
      </w:r>
    </w:p>
    <w:p w14:paraId="5E35AAE7">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七、检测样品的运输：</w:t>
      </w:r>
      <w:r>
        <w:rPr>
          <w:rFonts w:hint="eastAsia" w:ascii="宋体" w:hAnsi="宋体" w:eastAsia="宋体" w:cs="宋体"/>
          <w:snapToGrid/>
          <w:color w:val="000000"/>
          <w:kern w:val="0"/>
          <w:sz w:val="32"/>
          <w:szCs w:val="32"/>
          <w:lang w:val="en-US" w:eastAsia="zh-CN" w:bidi="ar"/>
        </w:rPr>
        <w:t>双方约定乙方到工程现场抽/取检测样品，乙方按有关规定对检测后的样品进行留样，</w:t>
      </w:r>
      <w:r>
        <w:rPr>
          <w:rFonts w:hint="eastAsia" w:ascii="宋体" w:hAnsi="宋体" w:eastAsia="宋体" w:cs="宋体"/>
          <w:snapToGrid/>
          <w:color w:val="FF0000"/>
          <w:kern w:val="0"/>
          <w:sz w:val="32"/>
          <w:szCs w:val="32"/>
          <w:lang w:val="en-US" w:eastAsia="zh-CN" w:bidi="ar"/>
        </w:rPr>
        <w:t>费用由乙方自行承担。</w:t>
      </w:r>
    </w:p>
    <w:p w14:paraId="79A6829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八、甲方的权利义务</w:t>
      </w:r>
    </w:p>
    <w:p w14:paraId="5A7DBE1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w:t>
      </w:r>
      <w:r>
        <w:rPr>
          <w:rFonts w:hint="eastAsia" w:ascii="宋体" w:hAnsi="宋体" w:eastAsia="宋体" w:cs="宋体"/>
          <w:snapToGrid/>
          <w:color w:val="FF0000"/>
          <w:kern w:val="0"/>
          <w:sz w:val="32"/>
          <w:szCs w:val="32"/>
          <w:lang w:val="en-US" w:eastAsia="zh-CN" w:bidi="ar"/>
        </w:rPr>
        <w:t>甲方根据需求及工程进度向乙方发送检测通知</w:t>
      </w:r>
      <w:r>
        <w:rPr>
          <w:rFonts w:hint="eastAsia" w:ascii="宋体" w:hAnsi="宋体" w:eastAsia="宋体" w:cs="宋体"/>
          <w:snapToGrid/>
          <w:color w:val="000000"/>
          <w:kern w:val="0"/>
          <w:sz w:val="32"/>
          <w:szCs w:val="32"/>
          <w:lang w:val="en-US" w:eastAsia="zh-CN" w:bidi="ar"/>
        </w:rPr>
        <w:t>。</w:t>
      </w:r>
    </w:p>
    <w:p w14:paraId="6CD70E5A">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2、甲方应于检测活动开始前</w:t>
      </w:r>
      <w:r>
        <w:rPr>
          <w:rFonts w:hint="eastAsia" w:ascii="宋体" w:hAnsi="宋体" w:eastAsia="宋体" w:cs="宋体"/>
          <w:snapToGrid/>
          <w:color w:val="000000"/>
          <w:kern w:val="0"/>
          <w:sz w:val="32"/>
          <w:szCs w:val="32"/>
          <w:u w:val="single"/>
          <w:lang w:val="en-US" w:eastAsia="zh-CN" w:bidi="ar"/>
        </w:rPr>
        <w:t xml:space="preserve"> 7 </w:t>
      </w:r>
      <w:r>
        <w:rPr>
          <w:rFonts w:hint="eastAsia" w:ascii="宋体" w:hAnsi="宋体" w:eastAsia="宋体" w:cs="宋体"/>
          <w:snapToGrid/>
          <w:color w:val="000000"/>
          <w:kern w:val="0"/>
          <w:sz w:val="32"/>
          <w:szCs w:val="32"/>
          <w:lang w:val="en-US" w:eastAsia="zh-CN" w:bidi="ar"/>
        </w:rPr>
        <w:t>日内向乙方提供与本检测业务有关的资料及文件，并对资料的可靠性负责。</w:t>
      </w:r>
    </w:p>
    <w:p w14:paraId="29D92FA7">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3、检测项目属于现场检测的，甲方应提前</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日将现场检测日期通知乙方。如需见证取样，见证人员应对工程现场检测进行见证，并在现场检测原始记录上签字确认。</w:t>
      </w:r>
    </w:p>
    <w:p w14:paraId="6BE9344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4、甲方应当负责与本工程检测业务有关的第三人的协调，为乙方提供必要的外部工作条件。</w:t>
      </w:r>
    </w:p>
    <w:p w14:paraId="0A7E51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5、甲方不得以任何方式要求乙方出具虚假检测报告。</w:t>
      </w:r>
    </w:p>
    <w:p w14:paraId="3CF3CBB9">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6、定期与乙方确认工程进度，并根据合同规定的时间支付相应检测费用。</w:t>
      </w:r>
    </w:p>
    <w:p w14:paraId="43D8360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九、乙方的权利义务</w:t>
      </w:r>
    </w:p>
    <w:p w14:paraId="5282122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1、乙方应向甲方提供与本工程检测业务有关的资料，包括建设工程检测资质证书、检测机构计量认证证书、营业执照、人员的复印件。</w:t>
      </w:r>
    </w:p>
    <w:p w14:paraId="182BB8F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2、乙方应根据甲方施工进度合理安排人力资源确保试验检测工作满足甲方施工需求。</w:t>
      </w:r>
    </w:p>
    <w:p w14:paraId="2E2FFAA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3、乙方应在甲方通知的日期进场开展检测活动。</w:t>
      </w:r>
    </w:p>
    <w:p w14:paraId="6B01D4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4、乙方现场检测时应遵守工程安全管理及其他工程现场管理制度。</w:t>
      </w:r>
      <w:r>
        <w:rPr>
          <w:rFonts w:hint="eastAsia" w:ascii="宋体" w:hAnsi="宋体" w:eastAsia="宋体" w:cs="宋体"/>
          <w:snapToGrid/>
          <w:color w:val="FF0000"/>
          <w:kern w:val="0"/>
          <w:sz w:val="32"/>
          <w:szCs w:val="32"/>
          <w:lang w:val="en-US" w:eastAsia="zh-CN" w:bidi="ar"/>
        </w:rPr>
        <w:t>乙方自行对其人员及检测行为负责，如因乙方行为或乙方工作人员发生人身、财产等损害，乙方自行承担赔偿责任。</w:t>
      </w:r>
    </w:p>
    <w:p w14:paraId="59F7DE58">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5、检测结果不合格的，乙方应在获得检测结果后</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日内通知甲方。</w:t>
      </w:r>
    </w:p>
    <w:p w14:paraId="581E838D">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十、违约责任</w:t>
      </w:r>
    </w:p>
    <w:p w14:paraId="073B4DC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1、乙方未按约履行合同，违约行为存在1日，按照约定合同总价千分之四支付甲方违约金，违约超过15日或经甲方催告后仍不能按约履行的，甲方可单方解除本合同。因乙方违约致使合同被解除的，乙方支付甲方合同总价30%的违约金。</w:t>
      </w:r>
    </w:p>
    <w:p w14:paraId="15E62CA0">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2、双方产生争议，违约方应支付守约方为主张权益产生的律师代理费、评估鉴定费、交通食宿费等一切费用。</w:t>
      </w:r>
    </w:p>
    <w:p w14:paraId="1AD2A60A">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十一、争议解决</w:t>
      </w:r>
    </w:p>
    <w:p w14:paraId="5CFC155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双方如发生争议可协商解决，解决不成可向甲方所在地人民法院提起诉讼。</w:t>
      </w:r>
    </w:p>
    <w:p w14:paraId="6377AA30">
      <w:pPr>
        <w:keepNext w:val="0"/>
        <w:keepLines w:val="0"/>
        <w:widowControl/>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本合同载明双方共同确认：本合同载明的双方地址通讯信息为双方函件往来和送达法律文书的有效送达地址，并同意接受电子送达，按送达地址送达后拒收或无人接收等均视为送达。一方地址通讯信息发生变更，应自变更之日起3日内书面通知对方，未通知的，视为该方信息未发生变化。</w:t>
      </w:r>
    </w:p>
    <w:p w14:paraId="7FCA6DC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十二、合同协议书经</w:t>
      </w:r>
      <w:r>
        <w:rPr>
          <w:rFonts w:hint="eastAsia" w:ascii="宋体" w:hAnsi="宋体" w:eastAsia="宋体" w:cs="宋体"/>
          <w:snapToGrid/>
          <w:color w:val="FF0000"/>
          <w:kern w:val="0"/>
          <w:sz w:val="32"/>
          <w:szCs w:val="32"/>
          <w:lang w:val="en-US" w:eastAsia="zh-CN" w:bidi="ar"/>
        </w:rPr>
        <w:t>双方法定代表人或委托代理人</w:t>
      </w:r>
      <w:r>
        <w:rPr>
          <w:rFonts w:hint="eastAsia" w:ascii="宋体" w:hAnsi="宋体" w:eastAsia="宋体" w:cs="宋体"/>
          <w:snapToGrid/>
          <w:color w:val="000000"/>
          <w:kern w:val="0"/>
          <w:sz w:val="32"/>
          <w:szCs w:val="32"/>
          <w:lang w:val="en-US" w:eastAsia="zh-CN" w:bidi="ar"/>
        </w:rPr>
        <w:t>签字并加盖单位章后即产生法律效力，费用结清后失效。</w:t>
      </w:r>
    </w:p>
    <w:p w14:paraId="0FCD216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Times New Roman"/>
          <w:snapToGrid/>
          <w:spacing w:val="20"/>
          <w:kern w:val="2"/>
          <w:sz w:val="32"/>
          <w:szCs w:val="32"/>
          <w:lang w:eastAsia="zh-CN"/>
        </w:rPr>
      </w:pPr>
      <w:r>
        <w:rPr>
          <w:rFonts w:hint="eastAsia" w:ascii="宋体" w:hAnsi="宋体" w:eastAsia="宋体" w:cs="宋体"/>
          <w:snapToGrid/>
          <w:color w:val="000000"/>
          <w:kern w:val="0"/>
          <w:sz w:val="32"/>
          <w:szCs w:val="32"/>
          <w:lang w:val="en-US" w:eastAsia="zh-CN" w:bidi="ar"/>
        </w:rPr>
        <w:t>十二、</w:t>
      </w:r>
      <w:r>
        <w:rPr>
          <w:rFonts w:hint="eastAsia" w:ascii="宋体" w:hAnsi="宋体" w:eastAsia="宋体" w:cs="Times New Roman"/>
          <w:snapToGrid/>
          <w:spacing w:val="20"/>
          <w:kern w:val="2"/>
          <w:sz w:val="32"/>
          <w:szCs w:val="32"/>
          <w:lang w:eastAsia="zh-CN"/>
        </w:rPr>
        <w:t>本合同一式</w:t>
      </w:r>
      <w:r>
        <w:rPr>
          <w:rFonts w:hint="eastAsia" w:ascii="宋体" w:hAnsi="宋体" w:eastAsia="宋体" w:cs="Times New Roman"/>
          <w:snapToGrid/>
          <w:spacing w:val="20"/>
          <w:kern w:val="2"/>
          <w:sz w:val="32"/>
          <w:szCs w:val="32"/>
          <w:u w:val="none"/>
          <w:lang w:val="en-US" w:eastAsia="zh-CN"/>
        </w:rPr>
        <w:t>肆</w:t>
      </w:r>
      <w:r>
        <w:rPr>
          <w:rFonts w:hint="eastAsia" w:ascii="宋体" w:hAnsi="宋体" w:eastAsia="宋体" w:cs="Times New Roman"/>
          <w:snapToGrid/>
          <w:spacing w:val="20"/>
          <w:kern w:val="2"/>
          <w:sz w:val="32"/>
          <w:szCs w:val="32"/>
          <w:lang w:eastAsia="zh-CN"/>
        </w:rPr>
        <w:t>份，甲、乙双方各持</w:t>
      </w:r>
      <w:r>
        <w:rPr>
          <w:rFonts w:hint="eastAsia" w:ascii="宋体" w:hAnsi="宋体" w:eastAsia="宋体" w:cs="Times New Roman"/>
          <w:snapToGrid/>
          <w:spacing w:val="20"/>
          <w:kern w:val="2"/>
          <w:sz w:val="32"/>
          <w:szCs w:val="32"/>
          <w:u w:val="none"/>
          <w:lang w:val="en-US" w:eastAsia="zh-CN"/>
        </w:rPr>
        <w:t>贰</w:t>
      </w:r>
      <w:r>
        <w:rPr>
          <w:rFonts w:hint="eastAsia" w:ascii="宋体" w:hAnsi="宋体" w:eastAsia="宋体" w:cs="Times New Roman"/>
          <w:snapToGrid/>
          <w:spacing w:val="20"/>
          <w:kern w:val="2"/>
          <w:sz w:val="32"/>
          <w:szCs w:val="32"/>
          <w:lang w:eastAsia="zh-CN"/>
        </w:rPr>
        <w:t>份，具有同等效力。</w:t>
      </w:r>
    </w:p>
    <w:p w14:paraId="35F52EA5">
      <w:pPr>
        <w:keepNext w:val="0"/>
        <w:keepLines w:val="0"/>
        <w:widowControl/>
        <w:suppressLineNumbers w:val="0"/>
        <w:kinsoku/>
        <w:autoSpaceDE/>
        <w:autoSpaceDN/>
        <w:adjustRightInd/>
        <w:snapToGrid/>
        <w:spacing w:line="360" w:lineRule="auto"/>
        <w:ind w:firstLine="720" w:firstLineChars="200"/>
        <w:jc w:val="left"/>
        <w:textAlignment w:val="auto"/>
        <w:rPr>
          <w:rFonts w:hint="eastAsia" w:ascii="Calibri" w:hAnsi="Calibri" w:eastAsia="宋体" w:cs="Times New Roman"/>
          <w:snapToGrid/>
          <w:kern w:val="2"/>
          <w:sz w:val="32"/>
          <w:szCs w:val="32"/>
          <w:lang w:val="en-US" w:eastAsia="zh-CN"/>
        </w:rPr>
      </w:pPr>
      <w:r>
        <w:rPr>
          <w:rFonts w:hint="eastAsia" w:ascii="宋体" w:hAnsi="宋体" w:eastAsia="宋体" w:cs="Times New Roman"/>
          <w:snapToGrid/>
          <w:color w:val="FF0000"/>
          <w:spacing w:val="20"/>
          <w:kern w:val="2"/>
          <w:sz w:val="32"/>
          <w:szCs w:val="32"/>
          <w:lang w:eastAsia="zh-CN"/>
        </w:rPr>
        <w:t>（</w:t>
      </w:r>
      <w:r>
        <w:rPr>
          <w:rFonts w:hint="eastAsia" w:ascii="宋体" w:hAnsi="宋体" w:eastAsia="宋体" w:cs="Times New Roman"/>
          <w:snapToGrid/>
          <w:color w:val="FF0000"/>
          <w:spacing w:val="20"/>
          <w:kern w:val="2"/>
          <w:sz w:val="32"/>
          <w:szCs w:val="32"/>
          <w:lang w:val="en-US" w:eastAsia="zh-CN"/>
        </w:rPr>
        <w:t>以下无正文</w:t>
      </w:r>
      <w:r>
        <w:rPr>
          <w:rFonts w:hint="eastAsia" w:ascii="宋体" w:hAnsi="宋体" w:eastAsia="宋体" w:cs="Times New Roman"/>
          <w:snapToGrid/>
          <w:color w:val="FF0000"/>
          <w:spacing w:val="20"/>
          <w:kern w:val="2"/>
          <w:sz w:val="32"/>
          <w:szCs w:val="32"/>
          <w:lang w:eastAsia="zh-CN"/>
        </w:rPr>
        <w:t>）</w:t>
      </w:r>
    </w:p>
    <w:p w14:paraId="6AAEFDB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甲方：</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     乙方：</w:t>
      </w:r>
      <w:r>
        <w:rPr>
          <w:rFonts w:hint="eastAsia" w:ascii="宋体" w:hAnsi="宋体" w:eastAsia="宋体" w:cs="宋体"/>
          <w:snapToGrid/>
          <w:color w:val="000000"/>
          <w:kern w:val="0"/>
          <w:sz w:val="32"/>
          <w:szCs w:val="32"/>
          <w:u w:val="single"/>
          <w:lang w:val="en-US" w:eastAsia="zh-CN" w:bidi="ar"/>
        </w:rPr>
        <w:t xml:space="preserve">               </w:t>
      </w:r>
    </w:p>
    <w:p w14:paraId="278268E4">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（签字）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（签字）</w:t>
      </w:r>
    </w:p>
    <w:p w14:paraId="5E5B13A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p>
    <w:p w14:paraId="318B6C96">
      <w:pPr>
        <w:spacing w:before="141" w:line="227" w:lineRule="auto"/>
        <w:ind w:left="2580"/>
        <w:outlineLvl w:val="1"/>
        <w:rPr>
          <w:rFonts w:ascii="黑体" w:hAnsi="黑体" w:eastAsia="黑体" w:cs="黑体"/>
          <w:spacing w:val="5"/>
          <w:sz w:val="31"/>
          <w:szCs w:val="31"/>
          <w:lang w:eastAsia="zh-CN"/>
        </w:rPr>
      </w:pPr>
    </w:p>
    <w:p w14:paraId="71F710D1">
      <w:pPr>
        <w:spacing w:before="141" w:line="227" w:lineRule="auto"/>
        <w:ind w:left="2580"/>
        <w:outlineLvl w:val="1"/>
        <w:rPr>
          <w:rFonts w:ascii="黑体" w:hAnsi="黑体" w:eastAsia="黑体" w:cs="黑体"/>
          <w:spacing w:val="5"/>
          <w:sz w:val="31"/>
          <w:szCs w:val="31"/>
          <w:lang w:eastAsia="zh-CN"/>
        </w:rPr>
      </w:pPr>
    </w:p>
    <w:p w14:paraId="59ECD8F6">
      <w:pPr>
        <w:spacing w:before="141" w:line="227" w:lineRule="auto"/>
        <w:ind w:left="2580"/>
        <w:outlineLvl w:val="1"/>
        <w:rPr>
          <w:rFonts w:ascii="黑体" w:hAnsi="黑体" w:eastAsia="黑体" w:cs="黑体"/>
          <w:spacing w:val="5"/>
          <w:sz w:val="31"/>
          <w:szCs w:val="31"/>
          <w:lang w:eastAsia="zh-CN"/>
        </w:rPr>
      </w:pPr>
    </w:p>
    <w:p w14:paraId="394CBC3B">
      <w:pPr>
        <w:spacing w:before="141" w:line="227" w:lineRule="auto"/>
        <w:ind w:left="2580"/>
        <w:outlineLvl w:val="1"/>
        <w:rPr>
          <w:rFonts w:ascii="黑体" w:hAnsi="黑体" w:eastAsia="黑体" w:cs="黑体"/>
          <w:spacing w:val="5"/>
          <w:sz w:val="31"/>
          <w:szCs w:val="31"/>
          <w:lang w:eastAsia="zh-CN"/>
        </w:rPr>
      </w:pPr>
    </w:p>
    <w:p w14:paraId="7CEE1234">
      <w:pPr>
        <w:spacing w:before="141" w:line="227" w:lineRule="auto"/>
        <w:ind w:left="2580"/>
        <w:outlineLvl w:val="1"/>
        <w:rPr>
          <w:rFonts w:ascii="黑体" w:hAnsi="黑体" w:eastAsia="黑体" w:cs="黑体"/>
          <w:spacing w:val="5"/>
          <w:sz w:val="31"/>
          <w:szCs w:val="31"/>
          <w:lang w:eastAsia="zh-CN"/>
        </w:rPr>
      </w:pPr>
    </w:p>
    <w:p w14:paraId="2FF8BB60">
      <w:pPr>
        <w:spacing w:before="141" w:line="227" w:lineRule="auto"/>
        <w:ind w:left="2580"/>
        <w:outlineLvl w:val="1"/>
        <w:rPr>
          <w:rFonts w:ascii="黑体" w:hAnsi="黑体" w:eastAsia="黑体" w:cs="黑体"/>
          <w:spacing w:val="5"/>
          <w:sz w:val="31"/>
          <w:szCs w:val="31"/>
          <w:lang w:eastAsia="zh-CN"/>
        </w:rPr>
      </w:pPr>
    </w:p>
    <w:p w14:paraId="59ECE916">
      <w:pPr>
        <w:spacing w:before="141" w:line="227" w:lineRule="auto"/>
        <w:ind w:left="2580"/>
        <w:outlineLvl w:val="1"/>
        <w:rPr>
          <w:rFonts w:ascii="黑体" w:hAnsi="黑体" w:eastAsia="黑体" w:cs="黑体"/>
          <w:spacing w:val="5"/>
          <w:sz w:val="31"/>
          <w:szCs w:val="31"/>
          <w:lang w:eastAsia="zh-CN"/>
        </w:rPr>
      </w:pPr>
    </w:p>
    <w:p w14:paraId="54FE859C">
      <w:pPr>
        <w:spacing w:before="141" w:line="227" w:lineRule="auto"/>
        <w:ind w:left="2580"/>
        <w:outlineLvl w:val="1"/>
        <w:rPr>
          <w:rFonts w:ascii="黑体" w:hAnsi="黑体" w:eastAsia="黑体" w:cs="黑体"/>
          <w:spacing w:val="5"/>
          <w:sz w:val="31"/>
          <w:szCs w:val="31"/>
          <w:lang w:eastAsia="zh-CN"/>
        </w:rPr>
      </w:pPr>
    </w:p>
    <w:p w14:paraId="14868752">
      <w:pPr>
        <w:spacing w:before="141" w:line="227" w:lineRule="auto"/>
        <w:ind w:left="2580"/>
        <w:outlineLvl w:val="1"/>
        <w:rPr>
          <w:rFonts w:hint="eastAsia" w:ascii="黑体" w:hAnsi="黑体" w:eastAsia="黑体" w:cs="黑体"/>
          <w:sz w:val="31"/>
          <w:szCs w:val="31"/>
          <w:lang w:eastAsia="zh-CN"/>
        </w:rPr>
      </w:pPr>
      <w:r>
        <w:rPr>
          <w:rFonts w:ascii="黑体" w:hAnsi="黑体" w:eastAsia="黑体" w:cs="黑体"/>
          <w:spacing w:val="5"/>
          <w:sz w:val="31"/>
          <w:szCs w:val="31"/>
          <w:lang w:eastAsia="zh-CN"/>
        </w:rPr>
        <w:t>第六章</w:t>
      </w:r>
      <w:r>
        <w:rPr>
          <w:rFonts w:ascii="黑体" w:hAnsi="黑体" w:eastAsia="黑体" w:cs="黑体"/>
          <w:spacing w:val="20"/>
          <w:sz w:val="31"/>
          <w:szCs w:val="31"/>
          <w:lang w:eastAsia="zh-CN"/>
        </w:rPr>
        <w:t xml:space="preserve">  </w:t>
      </w:r>
      <w:r>
        <w:rPr>
          <w:rFonts w:ascii="黑体" w:hAnsi="黑体" w:eastAsia="黑体" w:cs="黑体"/>
          <w:spacing w:val="5"/>
          <w:sz w:val="31"/>
          <w:szCs w:val="31"/>
          <w:lang w:eastAsia="zh-CN"/>
        </w:rPr>
        <w:t>响应文件格式</w:t>
      </w:r>
    </w:p>
    <w:p w14:paraId="08021575">
      <w:pPr>
        <w:spacing w:before="101" w:line="224" w:lineRule="auto"/>
        <w:ind w:left="2920"/>
        <w:rPr>
          <w:rFonts w:hint="eastAsia" w:ascii="宋体" w:hAnsi="宋体" w:eastAsia="宋体" w:cs="宋体"/>
          <w:sz w:val="31"/>
          <w:szCs w:val="31"/>
          <w:lang w:eastAsia="zh-CN"/>
        </w:rPr>
      </w:pPr>
      <w:r>
        <w:rPr>
          <w:rFonts w:ascii="宋体" w:hAnsi="宋体" w:eastAsia="宋体" w:cs="宋体"/>
          <w:b/>
          <w:bCs/>
          <w:spacing w:val="4"/>
          <w:sz w:val="31"/>
          <w:szCs w:val="31"/>
          <w:lang w:eastAsia="zh-CN"/>
        </w:rPr>
        <w:t>（响应文件标书封皮）</w:t>
      </w:r>
    </w:p>
    <w:p w14:paraId="52FDD39D">
      <w:pPr>
        <w:spacing w:before="234" w:line="224" w:lineRule="auto"/>
        <w:jc w:val="right"/>
        <w:rPr>
          <w:rFonts w:hint="eastAsia" w:ascii="宋体" w:hAnsi="宋体" w:eastAsia="宋体" w:cs="宋体"/>
          <w:sz w:val="35"/>
          <w:szCs w:val="35"/>
          <w:lang w:eastAsia="zh-CN"/>
        </w:rPr>
      </w:pPr>
      <w:r>
        <w:rPr>
          <w:rFonts w:ascii="宋体" w:hAnsi="宋体" w:eastAsia="宋体" w:cs="宋体"/>
          <w:b/>
          <w:bCs/>
          <w:spacing w:val="3"/>
          <w:sz w:val="35"/>
          <w:szCs w:val="35"/>
          <w:lang w:eastAsia="zh-CN"/>
        </w:rPr>
        <w:t>正（副）本</w:t>
      </w:r>
    </w:p>
    <w:p w14:paraId="6EAC0B05">
      <w:pPr>
        <w:pStyle w:val="4"/>
        <w:spacing w:line="295" w:lineRule="auto"/>
        <w:rPr>
          <w:lang w:eastAsia="zh-CN"/>
        </w:rPr>
      </w:pPr>
    </w:p>
    <w:p w14:paraId="592FA89D">
      <w:pPr>
        <w:pStyle w:val="4"/>
        <w:spacing w:line="295" w:lineRule="auto"/>
        <w:rPr>
          <w:lang w:eastAsia="zh-CN"/>
        </w:rPr>
      </w:pPr>
    </w:p>
    <w:p w14:paraId="14647B29">
      <w:pPr>
        <w:spacing w:before="169" w:line="220" w:lineRule="auto"/>
        <w:ind w:left="2190"/>
        <w:rPr>
          <w:rFonts w:hint="eastAsia" w:ascii="宋体" w:hAnsi="宋体" w:eastAsia="宋体" w:cs="宋体"/>
          <w:sz w:val="52"/>
          <w:szCs w:val="52"/>
          <w:lang w:eastAsia="zh-CN"/>
        </w:rPr>
      </w:pPr>
      <w:r>
        <w:rPr>
          <w:rFonts w:ascii="Times New Roman" w:hAnsi="Times New Roman" w:eastAsia="Times New Roman" w:cs="Times New Roman"/>
          <w:b/>
          <w:bCs/>
          <w:spacing w:val="-11"/>
          <w:sz w:val="52"/>
          <w:szCs w:val="52"/>
          <w:u w:val="single"/>
          <w:lang w:eastAsia="zh-CN"/>
        </w:rPr>
        <w:t>****</w:t>
      </w:r>
      <w:r>
        <w:rPr>
          <w:rFonts w:ascii="Times New Roman" w:hAnsi="Times New Roman" w:eastAsia="Times New Roman" w:cs="Times New Roman"/>
          <w:b/>
          <w:bCs/>
          <w:spacing w:val="6"/>
          <w:sz w:val="52"/>
          <w:szCs w:val="52"/>
          <w:u w:val="single"/>
          <w:lang w:eastAsia="zh-CN"/>
        </w:rPr>
        <w:t xml:space="preserve">                   </w:t>
      </w:r>
      <w:r>
        <w:rPr>
          <w:rFonts w:ascii="Times New Roman" w:hAnsi="Times New Roman" w:eastAsia="Times New Roman" w:cs="Times New Roman"/>
          <w:b/>
          <w:bCs/>
          <w:spacing w:val="-87"/>
          <w:sz w:val="52"/>
          <w:szCs w:val="52"/>
          <w:lang w:eastAsia="zh-CN"/>
        </w:rPr>
        <w:t xml:space="preserve"> </w:t>
      </w:r>
      <w:r>
        <w:rPr>
          <w:rFonts w:ascii="宋体" w:hAnsi="宋体" w:eastAsia="宋体" w:cs="宋体"/>
          <w:b/>
          <w:bCs/>
          <w:spacing w:val="-11"/>
          <w:sz w:val="52"/>
          <w:szCs w:val="52"/>
          <w:lang w:eastAsia="zh-CN"/>
        </w:rPr>
        <w:t>项目</w:t>
      </w:r>
    </w:p>
    <w:p w14:paraId="6DD58B7D">
      <w:pPr>
        <w:spacing w:before="235" w:line="219" w:lineRule="auto"/>
        <w:ind w:left="3914"/>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p>
    <w:p w14:paraId="34553212">
      <w:pPr>
        <w:pStyle w:val="4"/>
        <w:spacing w:line="251" w:lineRule="auto"/>
        <w:rPr>
          <w:lang w:eastAsia="zh-CN"/>
        </w:rPr>
      </w:pPr>
    </w:p>
    <w:p w14:paraId="436EB986">
      <w:pPr>
        <w:pStyle w:val="4"/>
        <w:spacing w:line="251" w:lineRule="auto"/>
        <w:rPr>
          <w:lang w:eastAsia="zh-CN"/>
        </w:rPr>
      </w:pPr>
    </w:p>
    <w:p w14:paraId="09D0337B">
      <w:pPr>
        <w:pStyle w:val="4"/>
        <w:spacing w:line="251" w:lineRule="auto"/>
        <w:rPr>
          <w:lang w:eastAsia="zh-CN"/>
        </w:rPr>
      </w:pPr>
    </w:p>
    <w:p w14:paraId="1353BB72">
      <w:pPr>
        <w:pStyle w:val="4"/>
        <w:spacing w:line="251" w:lineRule="auto"/>
        <w:rPr>
          <w:lang w:eastAsia="zh-CN"/>
        </w:rPr>
      </w:pPr>
    </w:p>
    <w:p w14:paraId="0E4ABC04">
      <w:pPr>
        <w:pStyle w:val="4"/>
        <w:spacing w:line="251" w:lineRule="auto"/>
        <w:rPr>
          <w:lang w:eastAsia="zh-CN"/>
        </w:rPr>
      </w:pPr>
    </w:p>
    <w:p w14:paraId="641B9063">
      <w:pPr>
        <w:pStyle w:val="4"/>
        <w:spacing w:line="251" w:lineRule="auto"/>
        <w:rPr>
          <w:lang w:eastAsia="zh-CN"/>
        </w:rPr>
      </w:pPr>
    </w:p>
    <w:p w14:paraId="107F02E1">
      <w:pPr>
        <w:pStyle w:val="4"/>
        <w:spacing w:line="251" w:lineRule="auto"/>
        <w:rPr>
          <w:lang w:eastAsia="zh-CN"/>
        </w:rPr>
      </w:pPr>
    </w:p>
    <w:p w14:paraId="739E2E34">
      <w:pPr>
        <w:pStyle w:val="4"/>
        <w:spacing w:line="251" w:lineRule="auto"/>
        <w:rPr>
          <w:lang w:eastAsia="zh-CN"/>
        </w:rPr>
      </w:pPr>
    </w:p>
    <w:p w14:paraId="165F7123">
      <w:pPr>
        <w:pStyle w:val="4"/>
        <w:spacing w:line="251" w:lineRule="auto"/>
        <w:rPr>
          <w:lang w:eastAsia="zh-CN"/>
        </w:rPr>
      </w:pPr>
    </w:p>
    <w:p w14:paraId="66840316">
      <w:pPr>
        <w:pStyle w:val="4"/>
        <w:spacing w:line="251" w:lineRule="auto"/>
        <w:rPr>
          <w:lang w:eastAsia="zh-CN"/>
        </w:rPr>
      </w:pPr>
    </w:p>
    <w:p w14:paraId="717745BF">
      <w:pPr>
        <w:pStyle w:val="4"/>
        <w:spacing w:line="251" w:lineRule="auto"/>
        <w:rPr>
          <w:lang w:eastAsia="zh-CN"/>
        </w:rPr>
      </w:pPr>
    </w:p>
    <w:p w14:paraId="07BB99AA">
      <w:pPr>
        <w:pStyle w:val="4"/>
        <w:spacing w:line="252" w:lineRule="auto"/>
        <w:rPr>
          <w:lang w:eastAsia="zh-CN"/>
        </w:rPr>
      </w:pPr>
    </w:p>
    <w:p w14:paraId="4302CA2D">
      <w:pPr>
        <w:pStyle w:val="4"/>
        <w:spacing w:line="252" w:lineRule="auto"/>
        <w:rPr>
          <w:lang w:eastAsia="zh-CN"/>
        </w:rPr>
      </w:pPr>
    </w:p>
    <w:p w14:paraId="5D12FBC2">
      <w:pPr>
        <w:spacing w:before="231" w:line="222" w:lineRule="auto"/>
        <w:ind w:left="2581"/>
        <w:rPr>
          <w:rFonts w:hint="eastAsia" w:ascii="宋体" w:hAnsi="宋体" w:eastAsia="宋体" w:cs="宋体"/>
          <w:sz w:val="71"/>
          <w:szCs w:val="71"/>
          <w:lang w:eastAsia="zh-CN"/>
        </w:rPr>
      </w:pPr>
      <w:r>
        <w:rPr>
          <w:rFonts w:ascii="宋体" w:hAnsi="宋体" w:eastAsia="宋体" w:cs="宋体"/>
          <w:b/>
          <w:bCs/>
          <w:spacing w:val="-32"/>
          <w:sz w:val="71"/>
          <w:szCs w:val="71"/>
          <w:lang w:eastAsia="zh-CN"/>
        </w:rPr>
        <w:t>响</w:t>
      </w:r>
      <w:r>
        <w:rPr>
          <w:rFonts w:ascii="宋体" w:hAnsi="宋体" w:eastAsia="宋体" w:cs="宋体"/>
          <w:spacing w:val="35"/>
          <w:sz w:val="71"/>
          <w:szCs w:val="71"/>
          <w:lang w:eastAsia="zh-CN"/>
        </w:rPr>
        <w:t xml:space="preserve"> </w:t>
      </w:r>
      <w:r>
        <w:rPr>
          <w:rFonts w:ascii="宋体" w:hAnsi="宋体" w:eastAsia="宋体" w:cs="宋体"/>
          <w:b/>
          <w:bCs/>
          <w:spacing w:val="-32"/>
          <w:sz w:val="71"/>
          <w:szCs w:val="71"/>
          <w:lang w:eastAsia="zh-CN"/>
        </w:rPr>
        <w:t>应</w:t>
      </w:r>
      <w:r>
        <w:rPr>
          <w:rFonts w:ascii="宋体" w:hAnsi="宋体" w:eastAsia="宋体" w:cs="宋体"/>
          <w:spacing w:val="42"/>
          <w:sz w:val="71"/>
          <w:szCs w:val="71"/>
          <w:lang w:eastAsia="zh-CN"/>
        </w:rPr>
        <w:t xml:space="preserve"> </w:t>
      </w:r>
      <w:r>
        <w:rPr>
          <w:rFonts w:ascii="宋体" w:hAnsi="宋体" w:eastAsia="宋体" w:cs="宋体"/>
          <w:b/>
          <w:bCs/>
          <w:spacing w:val="-32"/>
          <w:sz w:val="71"/>
          <w:szCs w:val="71"/>
          <w:lang w:eastAsia="zh-CN"/>
        </w:rPr>
        <w:t>文</w:t>
      </w:r>
      <w:r>
        <w:rPr>
          <w:rFonts w:ascii="宋体" w:hAnsi="宋体" w:eastAsia="宋体" w:cs="宋体"/>
          <w:spacing w:val="32"/>
          <w:sz w:val="71"/>
          <w:szCs w:val="71"/>
          <w:lang w:eastAsia="zh-CN"/>
        </w:rPr>
        <w:t xml:space="preserve"> </w:t>
      </w:r>
      <w:r>
        <w:rPr>
          <w:rFonts w:ascii="宋体" w:hAnsi="宋体" w:eastAsia="宋体" w:cs="宋体"/>
          <w:b/>
          <w:bCs/>
          <w:spacing w:val="-32"/>
          <w:sz w:val="71"/>
          <w:szCs w:val="71"/>
          <w:lang w:eastAsia="zh-CN"/>
        </w:rPr>
        <w:t>件</w:t>
      </w:r>
    </w:p>
    <w:p w14:paraId="3C513265">
      <w:pPr>
        <w:pStyle w:val="4"/>
        <w:spacing w:line="247" w:lineRule="auto"/>
        <w:rPr>
          <w:lang w:eastAsia="zh-CN"/>
        </w:rPr>
      </w:pPr>
    </w:p>
    <w:p w14:paraId="12071C45">
      <w:pPr>
        <w:pStyle w:val="4"/>
        <w:spacing w:line="247" w:lineRule="auto"/>
        <w:rPr>
          <w:lang w:eastAsia="zh-CN"/>
        </w:rPr>
      </w:pPr>
    </w:p>
    <w:p w14:paraId="35D432CC">
      <w:pPr>
        <w:pStyle w:val="4"/>
        <w:spacing w:line="247" w:lineRule="auto"/>
        <w:rPr>
          <w:lang w:eastAsia="zh-CN"/>
        </w:rPr>
      </w:pPr>
    </w:p>
    <w:p w14:paraId="28AD8AA3">
      <w:pPr>
        <w:pStyle w:val="4"/>
        <w:spacing w:line="247" w:lineRule="auto"/>
        <w:rPr>
          <w:lang w:eastAsia="zh-CN"/>
        </w:rPr>
      </w:pPr>
    </w:p>
    <w:p w14:paraId="4461765E">
      <w:pPr>
        <w:pStyle w:val="4"/>
        <w:spacing w:line="248" w:lineRule="auto"/>
        <w:rPr>
          <w:lang w:eastAsia="zh-CN"/>
        </w:rPr>
      </w:pPr>
    </w:p>
    <w:p w14:paraId="6A06CF8F">
      <w:pPr>
        <w:pStyle w:val="4"/>
        <w:spacing w:line="248" w:lineRule="auto"/>
        <w:rPr>
          <w:lang w:eastAsia="zh-CN"/>
        </w:rPr>
      </w:pPr>
    </w:p>
    <w:p w14:paraId="225591DE">
      <w:pPr>
        <w:pStyle w:val="4"/>
        <w:spacing w:line="248" w:lineRule="auto"/>
        <w:rPr>
          <w:lang w:eastAsia="zh-CN"/>
        </w:rPr>
      </w:pPr>
    </w:p>
    <w:p w14:paraId="47C9C139">
      <w:pPr>
        <w:pStyle w:val="4"/>
        <w:spacing w:line="248" w:lineRule="auto"/>
        <w:rPr>
          <w:lang w:eastAsia="zh-CN"/>
        </w:rPr>
      </w:pPr>
    </w:p>
    <w:p w14:paraId="22067DCD">
      <w:pPr>
        <w:pStyle w:val="4"/>
        <w:spacing w:line="248" w:lineRule="auto"/>
        <w:rPr>
          <w:lang w:eastAsia="zh-CN"/>
        </w:rPr>
      </w:pPr>
    </w:p>
    <w:p w14:paraId="6E14EFFF">
      <w:pPr>
        <w:pStyle w:val="4"/>
        <w:spacing w:line="248" w:lineRule="auto"/>
        <w:rPr>
          <w:lang w:eastAsia="zh-CN"/>
        </w:rPr>
      </w:pPr>
    </w:p>
    <w:p w14:paraId="3447F143">
      <w:pPr>
        <w:spacing w:before="91" w:line="219" w:lineRule="auto"/>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3"/>
          <w:sz w:val="28"/>
          <w:szCs w:val="28"/>
          <w:lang w:eastAsia="zh-CN"/>
        </w:rPr>
        <w:t>盖章）</w:t>
      </w:r>
    </w:p>
    <w:p w14:paraId="46FF7945">
      <w:pPr>
        <w:spacing w:before="301" w:line="219" w:lineRule="auto"/>
        <w:ind w:left="1"/>
        <w:rPr>
          <w:rFonts w:hint="eastAsia" w:ascii="宋体" w:hAnsi="宋体" w:eastAsia="宋体" w:cs="宋体"/>
          <w:sz w:val="28"/>
          <w:szCs w:val="28"/>
          <w:lang w:eastAsia="zh-CN"/>
        </w:rPr>
      </w:pPr>
      <w:r>
        <w:rPr>
          <w:rFonts w:ascii="宋体" w:hAnsi="宋体" w:eastAsia="宋体" w:cs="宋体"/>
          <w:spacing w:val="2"/>
          <w:sz w:val="28"/>
          <w:szCs w:val="28"/>
          <w:lang w:eastAsia="zh-CN"/>
        </w:rPr>
        <w:t>法定代表人</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签字或盖章）</w:t>
      </w:r>
    </w:p>
    <w:p w14:paraId="51DC356A">
      <w:pPr>
        <w:spacing w:before="301" w:line="220" w:lineRule="auto"/>
        <w:ind w:left="3953"/>
        <w:rPr>
          <w:rFonts w:hint="eastAsia"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3"/>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12"/>
          <w:sz w:val="28"/>
          <w:szCs w:val="28"/>
          <w:lang w:eastAsia="zh-CN"/>
        </w:rPr>
        <w:t xml:space="preserve">     </w:t>
      </w:r>
      <w:r>
        <w:rPr>
          <w:rFonts w:ascii="宋体" w:hAnsi="宋体" w:eastAsia="宋体" w:cs="宋体"/>
          <w:spacing w:val="-10"/>
          <w:sz w:val="28"/>
          <w:szCs w:val="28"/>
          <w:lang w:eastAsia="zh-CN"/>
        </w:rPr>
        <w:t>日</w:t>
      </w:r>
    </w:p>
    <w:p w14:paraId="05E88D8F">
      <w:pPr>
        <w:spacing w:line="220" w:lineRule="auto"/>
        <w:rPr>
          <w:rFonts w:hint="eastAsia" w:ascii="宋体" w:hAnsi="宋体" w:eastAsia="宋体" w:cs="宋体"/>
          <w:sz w:val="28"/>
          <w:szCs w:val="28"/>
          <w:lang w:eastAsia="zh-CN"/>
        </w:rPr>
        <w:sectPr>
          <w:footerReference r:id="rId32" w:type="default"/>
          <w:pgSz w:w="11906" w:h="16839"/>
          <w:pgMar w:top="1431" w:right="1442" w:bottom="1180" w:left="1450" w:header="0" w:footer="1018" w:gutter="0"/>
          <w:cols w:space="720" w:num="1"/>
        </w:sectPr>
      </w:pPr>
    </w:p>
    <w:p w14:paraId="1EB23766">
      <w:pPr>
        <w:pStyle w:val="4"/>
        <w:spacing w:line="337" w:lineRule="auto"/>
        <w:rPr>
          <w:lang w:eastAsia="zh-CN"/>
        </w:rPr>
      </w:pPr>
    </w:p>
    <w:p w14:paraId="3604131B">
      <w:pPr>
        <w:spacing w:before="97" w:line="221" w:lineRule="auto"/>
        <w:ind w:left="4103"/>
        <w:rPr>
          <w:rFonts w:hint="eastAsia" w:ascii="宋体" w:hAnsi="宋体" w:eastAsia="宋体" w:cs="宋体"/>
          <w:sz w:val="30"/>
          <w:szCs w:val="30"/>
          <w:lang w:eastAsia="zh-CN"/>
        </w:rPr>
      </w:pPr>
      <w:r>
        <w:rPr>
          <w:rFonts w:ascii="宋体" w:hAnsi="宋体" w:eastAsia="宋体" w:cs="宋体"/>
          <w:spacing w:val="-35"/>
          <w:sz w:val="30"/>
          <w:szCs w:val="30"/>
          <w:lang w:eastAsia="zh-CN"/>
        </w:rPr>
        <w:t>目</w:t>
      </w:r>
      <w:r>
        <w:rPr>
          <w:rFonts w:ascii="宋体" w:hAnsi="宋体" w:eastAsia="宋体" w:cs="宋体"/>
          <w:spacing w:val="11"/>
          <w:sz w:val="30"/>
          <w:szCs w:val="30"/>
          <w:lang w:eastAsia="zh-CN"/>
        </w:rPr>
        <w:t xml:space="preserve"> </w:t>
      </w:r>
      <w:r>
        <w:rPr>
          <w:rFonts w:ascii="宋体" w:hAnsi="宋体" w:eastAsia="宋体" w:cs="宋体"/>
          <w:spacing w:val="-35"/>
          <w:sz w:val="30"/>
          <w:szCs w:val="30"/>
          <w:lang w:eastAsia="zh-CN"/>
        </w:rPr>
        <w:t>录</w:t>
      </w:r>
    </w:p>
    <w:p w14:paraId="555DBE7C">
      <w:pPr>
        <w:pStyle w:val="4"/>
        <w:spacing w:line="290" w:lineRule="auto"/>
        <w:rPr>
          <w:lang w:eastAsia="zh-CN"/>
        </w:rPr>
      </w:pPr>
    </w:p>
    <w:p w14:paraId="0861866C">
      <w:pPr>
        <w:pStyle w:val="4"/>
        <w:spacing w:line="290" w:lineRule="auto"/>
        <w:rPr>
          <w:lang w:eastAsia="zh-CN"/>
        </w:rPr>
      </w:pPr>
    </w:p>
    <w:p w14:paraId="206E9BE0">
      <w:pPr>
        <w:pStyle w:val="4"/>
        <w:spacing w:line="291" w:lineRule="auto"/>
        <w:rPr>
          <w:lang w:eastAsia="zh-CN"/>
        </w:rPr>
      </w:pPr>
    </w:p>
    <w:p w14:paraId="4E5EB485">
      <w:pPr>
        <w:spacing w:before="78" w:line="222" w:lineRule="auto"/>
        <w:ind w:left="93"/>
        <w:rPr>
          <w:rFonts w:hint="eastAsia" w:ascii="仿宋" w:hAnsi="仿宋" w:eastAsia="仿宋" w:cs="仿宋"/>
          <w:sz w:val="24"/>
          <w:szCs w:val="24"/>
          <w:lang w:eastAsia="zh-CN"/>
        </w:rPr>
      </w:pPr>
      <w:r>
        <w:rPr>
          <w:rFonts w:ascii="仿宋" w:hAnsi="仿宋" w:eastAsia="仿宋" w:cs="仿宋"/>
          <w:spacing w:val="-4"/>
          <w:sz w:val="24"/>
          <w:szCs w:val="24"/>
          <w:lang w:eastAsia="zh-CN"/>
        </w:rPr>
        <w:t>一、报价函</w:t>
      </w:r>
    </w:p>
    <w:p w14:paraId="22402B7C">
      <w:pPr>
        <w:spacing w:before="150" w:line="222" w:lineRule="auto"/>
        <w:ind w:left="97"/>
        <w:rPr>
          <w:rFonts w:hint="eastAsia" w:ascii="仿宋" w:hAnsi="仿宋" w:eastAsia="仿宋" w:cs="仿宋"/>
          <w:sz w:val="24"/>
          <w:szCs w:val="24"/>
          <w:lang w:eastAsia="zh-CN"/>
        </w:rPr>
      </w:pPr>
      <w:r>
        <w:rPr>
          <w:rFonts w:ascii="仿宋" w:hAnsi="仿宋" w:eastAsia="仿宋" w:cs="仿宋"/>
          <w:spacing w:val="-4"/>
          <w:sz w:val="24"/>
          <w:szCs w:val="24"/>
          <w:lang w:eastAsia="zh-CN"/>
        </w:rPr>
        <w:t>二、报价一览表</w:t>
      </w:r>
    </w:p>
    <w:p w14:paraId="12D0ED5F">
      <w:pPr>
        <w:spacing w:before="150"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三、联合投标协议书</w:t>
      </w:r>
    </w:p>
    <w:p w14:paraId="742F0743">
      <w:pPr>
        <w:spacing w:before="153" w:line="222" w:lineRule="auto"/>
        <w:ind w:left="118"/>
        <w:rPr>
          <w:rFonts w:hint="eastAsia" w:ascii="仿宋" w:hAnsi="仿宋" w:eastAsia="仿宋" w:cs="仿宋"/>
          <w:sz w:val="24"/>
          <w:szCs w:val="24"/>
          <w:lang w:eastAsia="zh-CN"/>
        </w:rPr>
      </w:pPr>
      <w:r>
        <w:rPr>
          <w:rFonts w:ascii="仿宋" w:hAnsi="仿宋" w:eastAsia="仿宋" w:cs="仿宋"/>
          <w:spacing w:val="-2"/>
          <w:sz w:val="24"/>
          <w:szCs w:val="24"/>
          <w:lang w:eastAsia="zh-CN"/>
        </w:rPr>
        <w:t>四、法定代表人身份证明或法定代表人授权委</w:t>
      </w:r>
      <w:r>
        <w:rPr>
          <w:rFonts w:ascii="仿宋" w:hAnsi="仿宋" w:eastAsia="仿宋" w:cs="仿宋"/>
          <w:spacing w:val="-3"/>
          <w:sz w:val="24"/>
          <w:szCs w:val="24"/>
          <w:lang w:eastAsia="zh-CN"/>
        </w:rPr>
        <w:t>托书</w:t>
      </w:r>
    </w:p>
    <w:p w14:paraId="4B36868E">
      <w:pPr>
        <w:spacing w:before="150" w:line="222" w:lineRule="auto"/>
        <w:ind w:left="93"/>
        <w:rPr>
          <w:rFonts w:hint="eastAsia" w:ascii="仿宋" w:hAnsi="仿宋" w:eastAsia="仿宋" w:cs="仿宋"/>
          <w:sz w:val="24"/>
          <w:szCs w:val="24"/>
          <w:lang w:eastAsia="zh-CN"/>
        </w:rPr>
      </w:pPr>
      <w:r>
        <w:rPr>
          <w:rFonts w:ascii="仿宋" w:hAnsi="仿宋" w:eastAsia="仿宋" w:cs="仿宋"/>
          <w:spacing w:val="-3"/>
          <w:sz w:val="24"/>
          <w:szCs w:val="24"/>
          <w:lang w:eastAsia="zh-CN"/>
        </w:rPr>
        <w:t>五、商务偏离表</w:t>
      </w:r>
    </w:p>
    <w:p w14:paraId="05D4E11D">
      <w:pPr>
        <w:spacing w:before="151" w:line="222" w:lineRule="auto"/>
        <w:ind w:left="91"/>
        <w:rPr>
          <w:rFonts w:hint="eastAsia" w:ascii="仿宋" w:hAnsi="仿宋" w:eastAsia="仿宋" w:cs="仿宋"/>
          <w:sz w:val="24"/>
          <w:szCs w:val="24"/>
          <w:lang w:eastAsia="zh-CN"/>
        </w:rPr>
      </w:pPr>
      <w:r>
        <w:rPr>
          <w:rFonts w:ascii="仿宋" w:hAnsi="仿宋" w:eastAsia="仿宋" w:cs="仿宋"/>
          <w:spacing w:val="-3"/>
          <w:sz w:val="24"/>
          <w:szCs w:val="24"/>
          <w:lang w:eastAsia="zh-CN"/>
        </w:rPr>
        <w:t>六、技术偏离表</w:t>
      </w:r>
    </w:p>
    <w:p w14:paraId="52CCBBBF">
      <w:pPr>
        <w:spacing w:before="153" w:line="222" w:lineRule="auto"/>
        <w:ind w:left="94"/>
        <w:rPr>
          <w:rFonts w:hint="eastAsia" w:ascii="仿宋" w:hAnsi="仿宋" w:eastAsia="仿宋" w:cs="仿宋"/>
          <w:sz w:val="24"/>
          <w:szCs w:val="24"/>
          <w:lang w:eastAsia="zh-CN"/>
        </w:rPr>
      </w:pPr>
      <w:r>
        <w:rPr>
          <w:rFonts w:ascii="仿宋" w:hAnsi="仿宋" w:eastAsia="仿宋" w:cs="仿宋"/>
          <w:spacing w:val="-3"/>
          <w:sz w:val="24"/>
          <w:szCs w:val="24"/>
          <w:lang w:eastAsia="zh-CN"/>
        </w:rPr>
        <w:t>七、供应商情况介绍</w:t>
      </w:r>
    </w:p>
    <w:p w14:paraId="134B80A8">
      <w:pPr>
        <w:spacing w:before="150" w:line="223" w:lineRule="auto"/>
        <w:ind w:left="89"/>
        <w:rPr>
          <w:rFonts w:hint="eastAsia" w:ascii="仿宋" w:hAnsi="仿宋" w:eastAsia="仿宋" w:cs="仿宋"/>
          <w:sz w:val="24"/>
          <w:szCs w:val="24"/>
          <w:lang w:eastAsia="zh-CN"/>
        </w:rPr>
      </w:pPr>
      <w:r>
        <w:rPr>
          <w:rFonts w:ascii="仿宋" w:hAnsi="仿宋" w:eastAsia="仿宋" w:cs="仿宋"/>
          <w:spacing w:val="-3"/>
          <w:sz w:val="24"/>
          <w:szCs w:val="24"/>
          <w:lang w:eastAsia="zh-CN"/>
        </w:rPr>
        <w:t>八、财务状况</w:t>
      </w:r>
    </w:p>
    <w:p w14:paraId="52936095">
      <w:pPr>
        <w:spacing w:before="149" w:line="223" w:lineRule="auto"/>
        <w:ind w:left="98"/>
        <w:rPr>
          <w:rFonts w:hint="eastAsia" w:ascii="仿宋" w:hAnsi="仿宋" w:eastAsia="仿宋" w:cs="仿宋"/>
          <w:sz w:val="24"/>
          <w:szCs w:val="24"/>
          <w:lang w:eastAsia="zh-CN"/>
        </w:rPr>
      </w:pPr>
      <w:r>
        <w:rPr>
          <w:rFonts w:ascii="仿宋" w:hAnsi="仿宋" w:eastAsia="仿宋" w:cs="仿宋"/>
          <w:spacing w:val="-3"/>
          <w:sz w:val="24"/>
          <w:szCs w:val="24"/>
          <w:lang w:eastAsia="zh-CN"/>
        </w:rPr>
        <w:t>九、企业业绩一览表</w:t>
      </w:r>
    </w:p>
    <w:p w14:paraId="7AED0CC4">
      <w:pPr>
        <w:spacing w:before="152"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十、项目负责人基本情况</w:t>
      </w:r>
    </w:p>
    <w:p w14:paraId="730FB6D5">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十一、项目负责人业绩</w:t>
      </w:r>
    </w:p>
    <w:p w14:paraId="3CE5FE7E">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十二、项目管理人员配置</w:t>
      </w:r>
    </w:p>
    <w:p w14:paraId="5E60FE04">
      <w:pPr>
        <w:spacing w:before="153" w:line="219" w:lineRule="auto"/>
        <w:ind w:left="96"/>
        <w:rPr>
          <w:rFonts w:hint="eastAsia" w:ascii="仿宋" w:hAnsi="仿宋" w:eastAsia="仿宋" w:cs="仿宋"/>
          <w:sz w:val="24"/>
          <w:szCs w:val="24"/>
          <w:lang w:eastAsia="zh-CN"/>
        </w:rPr>
      </w:pPr>
      <w:r>
        <w:rPr>
          <w:rFonts w:ascii="仿宋" w:hAnsi="仿宋" w:eastAsia="仿宋" w:cs="仿宋"/>
          <w:spacing w:val="-1"/>
          <w:sz w:val="24"/>
          <w:szCs w:val="24"/>
          <w:lang w:eastAsia="zh-CN"/>
        </w:rPr>
        <w:t>十三、在经营活动中没有重大违法记录的书面</w:t>
      </w:r>
      <w:r>
        <w:rPr>
          <w:rFonts w:ascii="仿宋" w:hAnsi="仿宋" w:eastAsia="仿宋" w:cs="仿宋"/>
          <w:spacing w:val="-2"/>
          <w:sz w:val="24"/>
          <w:szCs w:val="24"/>
          <w:lang w:eastAsia="zh-CN"/>
        </w:rPr>
        <w:t>声明</w:t>
      </w:r>
    </w:p>
    <w:p w14:paraId="49FDBBEA">
      <w:pPr>
        <w:spacing w:before="153" w:line="222" w:lineRule="auto"/>
        <w:ind w:left="96"/>
        <w:rPr>
          <w:rFonts w:hint="eastAsia" w:ascii="仿宋" w:hAnsi="仿宋" w:eastAsia="仿宋" w:cs="仿宋"/>
          <w:sz w:val="24"/>
          <w:szCs w:val="24"/>
          <w:lang w:eastAsia="zh-CN"/>
        </w:rPr>
      </w:pPr>
      <w:r>
        <w:rPr>
          <w:rFonts w:ascii="仿宋" w:hAnsi="仿宋" w:eastAsia="仿宋" w:cs="仿宋"/>
          <w:spacing w:val="-2"/>
          <w:sz w:val="24"/>
          <w:szCs w:val="24"/>
          <w:lang w:eastAsia="zh-CN"/>
        </w:rPr>
        <w:t>十四、政府采购诚信承诺书</w:t>
      </w:r>
    </w:p>
    <w:p w14:paraId="261EDF65">
      <w:pPr>
        <w:spacing w:before="151" w:line="220" w:lineRule="auto"/>
        <w:ind w:left="96"/>
        <w:rPr>
          <w:rFonts w:hint="eastAsia" w:ascii="仿宋" w:hAnsi="仿宋" w:eastAsia="仿宋" w:cs="仿宋"/>
          <w:sz w:val="24"/>
          <w:szCs w:val="24"/>
          <w:lang w:eastAsia="zh-CN"/>
        </w:rPr>
      </w:pPr>
      <w:r>
        <w:rPr>
          <w:rFonts w:ascii="仿宋" w:hAnsi="仿宋" w:eastAsia="仿宋" w:cs="仿宋"/>
          <w:spacing w:val="-4"/>
          <w:sz w:val="24"/>
          <w:szCs w:val="24"/>
          <w:lang w:eastAsia="zh-CN"/>
        </w:rPr>
        <w:t>十五、其他资料</w:t>
      </w:r>
    </w:p>
    <w:p w14:paraId="04E0C87F">
      <w:pPr>
        <w:spacing w:line="220" w:lineRule="auto"/>
        <w:rPr>
          <w:rFonts w:hint="eastAsia" w:ascii="仿宋" w:hAnsi="仿宋" w:eastAsia="仿宋" w:cs="仿宋"/>
          <w:sz w:val="24"/>
          <w:szCs w:val="24"/>
          <w:lang w:eastAsia="zh-CN"/>
        </w:rPr>
        <w:sectPr>
          <w:footerReference r:id="rId33" w:type="default"/>
          <w:pgSz w:w="11906" w:h="16839"/>
          <w:pgMar w:top="1431" w:right="1785" w:bottom="1180" w:left="1785" w:header="0" w:footer="1018" w:gutter="0"/>
          <w:cols w:space="720" w:num="1"/>
        </w:sectPr>
      </w:pPr>
    </w:p>
    <w:p w14:paraId="3124692A">
      <w:pPr>
        <w:pStyle w:val="4"/>
        <w:spacing w:line="292" w:lineRule="auto"/>
        <w:rPr>
          <w:lang w:eastAsia="zh-CN"/>
        </w:rPr>
      </w:pPr>
    </w:p>
    <w:p w14:paraId="5CE333D7">
      <w:pPr>
        <w:pStyle w:val="4"/>
        <w:spacing w:line="293" w:lineRule="auto"/>
        <w:rPr>
          <w:lang w:eastAsia="zh-CN"/>
        </w:rPr>
      </w:pPr>
    </w:p>
    <w:p w14:paraId="1348B92B">
      <w:pPr>
        <w:spacing w:before="91" w:line="223" w:lineRule="auto"/>
        <w:ind w:left="4076"/>
        <w:rPr>
          <w:rFonts w:hint="eastAsia" w:ascii="仿宋" w:hAnsi="仿宋" w:eastAsia="仿宋" w:cs="仿宋"/>
          <w:sz w:val="28"/>
          <w:szCs w:val="28"/>
          <w:lang w:eastAsia="zh-CN"/>
        </w:rPr>
      </w:pPr>
      <w:r>
        <w:rPr>
          <w:rFonts w:ascii="仿宋" w:hAnsi="仿宋" w:eastAsia="仿宋" w:cs="仿宋"/>
          <w:spacing w:val="-5"/>
          <w:sz w:val="28"/>
          <w:szCs w:val="28"/>
          <w:lang w:eastAsia="zh-CN"/>
        </w:rPr>
        <w:t>一、报价函</w:t>
      </w:r>
    </w:p>
    <w:p w14:paraId="67F455F9">
      <w:pPr>
        <w:pStyle w:val="4"/>
        <w:spacing w:line="284" w:lineRule="auto"/>
        <w:rPr>
          <w:lang w:eastAsia="zh-CN"/>
        </w:rPr>
      </w:pPr>
    </w:p>
    <w:p w14:paraId="239329DE">
      <w:pPr>
        <w:pStyle w:val="4"/>
        <w:spacing w:line="284" w:lineRule="auto"/>
        <w:rPr>
          <w:lang w:eastAsia="zh-CN"/>
        </w:rPr>
      </w:pPr>
    </w:p>
    <w:p w14:paraId="5FB9FF84">
      <w:pPr>
        <w:tabs>
          <w:tab w:val="left" w:pos="13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w:t>
      </w:r>
      <w:r>
        <w:rPr>
          <w:rFonts w:ascii="仿宋" w:hAnsi="仿宋" w:eastAsia="仿宋" w:cs="仿宋"/>
          <w:sz w:val="24"/>
          <w:szCs w:val="24"/>
          <w:lang w:eastAsia="zh-CN"/>
        </w:rPr>
        <w:t>：</w:t>
      </w:r>
    </w:p>
    <w:p w14:paraId="7D8C4AEF">
      <w:pPr>
        <w:pStyle w:val="4"/>
        <w:spacing w:line="276" w:lineRule="auto"/>
        <w:rPr>
          <w:lang w:eastAsia="zh-CN"/>
        </w:rPr>
      </w:pPr>
    </w:p>
    <w:p w14:paraId="0A23A6D1">
      <w:pPr>
        <w:pStyle w:val="4"/>
        <w:spacing w:line="277" w:lineRule="auto"/>
        <w:rPr>
          <w:lang w:eastAsia="zh-CN"/>
        </w:rPr>
      </w:pPr>
    </w:p>
    <w:p w14:paraId="14C35A4C">
      <w:pPr>
        <w:tabs>
          <w:tab w:val="left" w:pos="615"/>
        </w:tabs>
        <w:spacing w:before="78" w:line="221" w:lineRule="auto"/>
        <w:ind w:left="480"/>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4"/>
          <w:sz w:val="24"/>
          <w:szCs w:val="24"/>
          <w:u w:val="single"/>
          <w:lang w:eastAsia="zh-CN"/>
        </w:rPr>
        <w:t>（供应商名称）</w:t>
      </w:r>
      <w:r>
        <w:rPr>
          <w:rFonts w:ascii="仿宋" w:hAnsi="仿宋" w:eastAsia="仿宋" w:cs="仿宋"/>
          <w:spacing w:val="-4"/>
          <w:sz w:val="24"/>
          <w:szCs w:val="24"/>
          <w:lang w:eastAsia="zh-CN"/>
        </w:rPr>
        <w:t>系中华人民共和国合法企业，经营地址</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w:t>
      </w:r>
    </w:p>
    <w:p w14:paraId="256BDC32">
      <w:pPr>
        <w:tabs>
          <w:tab w:val="left" w:pos="135"/>
        </w:tabs>
        <w:spacing w:before="170" w:line="339" w:lineRule="auto"/>
        <w:ind w:firstLine="504"/>
        <w:rPr>
          <w:rFonts w:hint="eastAsia" w:ascii="仿宋" w:hAnsi="仿宋" w:eastAsia="仿宋" w:cs="仿宋"/>
          <w:sz w:val="24"/>
          <w:szCs w:val="24"/>
          <w:lang w:eastAsia="zh-CN"/>
        </w:rPr>
      </w:pPr>
      <w:r>
        <w:rPr>
          <w:rFonts w:ascii="仿宋" w:hAnsi="仿宋" w:eastAsia="仿宋" w:cs="仿宋"/>
          <w:spacing w:val="-7"/>
          <w:sz w:val="24"/>
          <w:szCs w:val="24"/>
          <w:lang w:eastAsia="zh-CN"/>
        </w:rPr>
        <w:t>我</w:t>
      </w:r>
      <w:r>
        <w:rPr>
          <w:rFonts w:ascii="仿宋" w:hAnsi="仿宋" w:eastAsia="仿宋" w:cs="仿宋"/>
          <w:spacing w:val="-7"/>
          <w:sz w:val="24"/>
          <w:szCs w:val="24"/>
          <w:u w:val="single"/>
          <w:lang w:eastAsia="zh-CN"/>
        </w:rPr>
        <w:t>（姓名）</w:t>
      </w:r>
      <w:r>
        <w:rPr>
          <w:rFonts w:ascii="仿宋" w:hAnsi="仿宋" w:eastAsia="仿宋" w:cs="仿宋"/>
          <w:spacing w:val="-7"/>
          <w:sz w:val="24"/>
          <w:szCs w:val="24"/>
          <w:lang w:eastAsia="zh-CN"/>
        </w:rPr>
        <w:t>系</w:t>
      </w:r>
      <w:r>
        <w:rPr>
          <w:rFonts w:ascii="仿宋" w:hAnsi="仿宋" w:eastAsia="仿宋" w:cs="仿宋"/>
          <w:spacing w:val="-7"/>
          <w:sz w:val="24"/>
          <w:szCs w:val="24"/>
          <w:u w:val="single"/>
          <w:lang w:eastAsia="zh-CN"/>
        </w:rPr>
        <w:t>（供应商名称）</w:t>
      </w:r>
      <w:r>
        <w:rPr>
          <w:rFonts w:ascii="仿宋" w:hAnsi="仿宋" w:eastAsia="仿宋" w:cs="仿宋"/>
          <w:spacing w:val="-7"/>
          <w:sz w:val="24"/>
          <w:szCs w:val="24"/>
          <w:lang w:eastAsia="zh-CN"/>
        </w:rPr>
        <w:t>的法定代表人，我方愿意参加贵方组织的</w:t>
      </w:r>
      <w:r>
        <w:rPr>
          <w:rFonts w:ascii="仿宋" w:hAnsi="仿宋" w:eastAsia="仿宋" w:cs="仿宋"/>
          <w:spacing w:val="-7"/>
          <w:sz w:val="24"/>
          <w:szCs w:val="24"/>
          <w:u w:val="single"/>
          <w:lang w:eastAsia="zh-CN"/>
        </w:rPr>
        <w:t>（项目名称）</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3"/>
          <w:sz w:val="24"/>
          <w:szCs w:val="24"/>
          <w:u w:val="single"/>
          <w:lang w:eastAsia="zh-CN"/>
        </w:rPr>
        <w:t>（编号为              ）</w:t>
      </w:r>
      <w:r>
        <w:rPr>
          <w:rFonts w:ascii="仿宋" w:hAnsi="仿宋" w:eastAsia="仿宋" w:cs="仿宋"/>
          <w:spacing w:val="-3"/>
          <w:sz w:val="24"/>
          <w:szCs w:val="24"/>
          <w:lang w:eastAsia="zh-CN"/>
        </w:rPr>
        <w:t>的报价，为此，我方就本次报价有关事项郑重声</w:t>
      </w:r>
      <w:r>
        <w:rPr>
          <w:rFonts w:ascii="仿宋" w:hAnsi="仿宋" w:eastAsia="仿宋" w:cs="仿宋"/>
          <w:spacing w:val="-4"/>
          <w:sz w:val="24"/>
          <w:szCs w:val="24"/>
          <w:lang w:eastAsia="zh-CN"/>
        </w:rPr>
        <w:t>明如下：</w:t>
      </w:r>
    </w:p>
    <w:p w14:paraId="35EB21B0">
      <w:pPr>
        <w:spacing w:before="41" w:line="221" w:lineRule="auto"/>
        <w:ind w:left="506"/>
        <w:rPr>
          <w:rFonts w:hint="eastAsia" w:ascii="仿宋" w:hAnsi="仿宋" w:eastAsia="仿宋" w:cs="仿宋"/>
          <w:sz w:val="24"/>
          <w:szCs w:val="24"/>
          <w:lang w:eastAsia="zh-CN"/>
        </w:rPr>
      </w:pPr>
      <w:r>
        <w:rPr>
          <w:rFonts w:ascii="仿宋" w:hAnsi="仿宋" w:eastAsia="仿宋" w:cs="仿宋"/>
          <w:spacing w:val="-1"/>
          <w:sz w:val="24"/>
          <w:szCs w:val="24"/>
          <w:lang w:eastAsia="zh-CN"/>
        </w:rPr>
        <w:t>1、我方已详细审查全部磋商文件，同意磋商文件的各项要求。</w:t>
      </w:r>
    </w:p>
    <w:p w14:paraId="18782745">
      <w:pPr>
        <w:spacing w:before="171" w:line="220"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2、我方向贵方提交的所有响应文件、资料都是准确的和真实的。</w:t>
      </w:r>
    </w:p>
    <w:p w14:paraId="54873CBC">
      <w:pPr>
        <w:spacing w:before="175" w:line="221" w:lineRule="auto"/>
        <w:ind w:left="493"/>
        <w:rPr>
          <w:rFonts w:hint="eastAsia" w:ascii="仿宋" w:hAnsi="仿宋" w:eastAsia="仿宋" w:cs="仿宋"/>
          <w:sz w:val="24"/>
          <w:szCs w:val="24"/>
          <w:lang w:eastAsia="zh-CN"/>
        </w:rPr>
      </w:pPr>
      <w:r>
        <w:rPr>
          <w:rFonts w:ascii="仿宋" w:hAnsi="仿宋" w:eastAsia="仿宋" w:cs="仿宋"/>
          <w:spacing w:val="-1"/>
          <w:sz w:val="24"/>
          <w:szCs w:val="24"/>
          <w:lang w:eastAsia="zh-CN"/>
        </w:rPr>
        <w:t>3、若中标，我方将按照磋商文件规定履行合同责任和义务。</w:t>
      </w:r>
    </w:p>
    <w:p w14:paraId="6331DAC0">
      <w:pPr>
        <w:spacing w:before="174" w:line="287" w:lineRule="auto"/>
        <w:ind w:left="16" w:right="99" w:firstLine="470"/>
        <w:rPr>
          <w:rFonts w:hint="eastAsia" w:ascii="仿宋" w:hAnsi="仿宋" w:eastAsia="仿宋" w:cs="仿宋"/>
          <w:sz w:val="24"/>
          <w:szCs w:val="24"/>
          <w:lang w:eastAsia="zh-CN"/>
        </w:rPr>
      </w:pPr>
      <w:r>
        <w:rPr>
          <w:rFonts w:ascii="仿宋" w:hAnsi="仿宋" w:eastAsia="仿宋" w:cs="仿宋"/>
          <w:sz w:val="24"/>
          <w:szCs w:val="24"/>
          <w:lang w:eastAsia="zh-CN"/>
        </w:rPr>
        <w:t>4、我方不是采购人的附属机构；在获知本项目采购信息后，与采购人聘请的为此</w:t>
      </w:r>
      <w:r>
        <w:rPr>
          <w:rFonts w:ascii="仿宋" w:hAnsi="仿宋" w:eastAsia="仿宋" w:cs="仿宋"/>
          <w:spacing w:val="17"/>
          <w:sz w:val="24"/>
          <w:szCs w:val="24"/>
          <w:lang w:eastAsia="zh-CN"/>
        </w:rPr>
        <w:t xml:space="preserve"> </w:t>
      </w:r>
      <w:r>
        <w:rPr>
          <w:rFonts w:ascii="仿宋" w:hAnsi="仿宋" w:eastAsia="仿宋" w:cs="仿宋"/>
          <w:spacing w:val="-1"/>
          <w:sz w:val="24"/>
          <w:szCs w:val="24"/>
          <w:lang w:eastAsia="zh-CN"/>
        </w:rPr>
        <w:t>项目提供咨询服务的公司以及其附属机构没有任何联系。</w:t>
      </w:r>
    </w:p>
    <w:p w14:paraId="0AA1EB85">
      <w:pPr>
        <w:spacing w:before="173" w:line="222" w:lineRule="auto"/>
        <w:ind w:left="493"/>
        <w:rPr>
          <w:rFonts w:hint="eastAsia" w:ascii="仿宋" w:hAnsi="仿宋" w:eastAsia="仿宋" w:cs="仿宋"/>
          <w:sz w:val="24"/>
          <w:szCs w:val="24"/>
          <w:lang w:eastAsia="zh-CN"/>
        </w:rPr>
      </w:pPr>
      <w:r>
        <w:rPr>
          <w:rFonts w:ascii="仿宋" w:hAnsi="仿宋" w:eastAsia="仿宋" w:cs="仿宋"/>
          <w:spacing w:val="-3"/>
          <w:sz w:val="24"/>
          <w:szCs w:val="24"/>
          <w:lang w:eastAsia="zh-CN"/>
        </w:rPr>
        <w:t>5、响应文件自开启响应文件日起有效期为</w:t>
      </w:r>
      <w:r>
        <w:rPr>
          <w:rFonts w:ascii="仿宋" w:hAnsi="仿宋" w:eastAsia="仿宋" w:cs="仿宋"/>
          <w:spacing w:val="-3"/>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3"/>
          <w:sz w:val="24"/>
          <w:szCs w:val="24"/>
          <w:lang w:eastAsia="zh-CN"/>
        </w:rPr>
        <w:t>日</w:t>
      </w:r>
      <w:r>
        <w:rPr>
          <w:rFonts w:ascii="仿宋" w:hAnsi="仿宋" w:eastAsia="仿宋" w:cs="仿宋"/>
          <w:spacing w:val="-4"/>
          <w:sz w:val="24"/>
          <w:szCs w:val="24"/>
          <w:lang w:eastAsia="zh-CN"/>
        </w:rPr>
        <w:t>历日。</w:t>
      </w:r>
    </w:p>
    <w:p w14:paraId="00D4F2C9">
      <w:pPr>
        <w:spacing w:before="17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6、以上事项如有虚假或者隐瞒，我方愿意承担一切后果。</w:t>
      </w:r>
    </w:p>
    <w:p w14:paraId="0472B59B">
      <w:pPr>
        <w:pStyle w:val="4"/>
        <w:spacing w:line="256" w:lineRule="auto"/>
        <w:rPr>
          <w:lang w:eastAsia="zh-CN"/>
        </w:rPr>
      </w:pPr>
    </w:p>
    <w:p w14:paraId="3FADB1B5">
      <w:pPr>
        <w:pStyle w:val="4"/>
        <w:spacing w:line="256" w:lineRule="auto"/>
        <w:rPr>
          <w:lang w:eastAsia="zh-CN"/>
        </w:rPr>
      </w:pPr>
    </w:p>
    <w:p w14:paraId="05874D26">
      <w:pPr>
        <w:pStyle w:val="4"/>
        <w:spacing w:line="256" w:lineRule="auto"/>
        <w:rPr>
          <w:lang w:eastAsia="zh-CN"/>
        </w:rPr>
      </w:pPr>
    </w:p>
    <w:p w14:paraId="32A75D9B">
      <w:pPr>
        <w:pStyle w:val="4"/>
        <w:spacing w:line="256" w:lineRule="auto"/>
        <w:rPr>
          <w:lang w:eastAsia="zh-CN"/>
        </w:rPr>
      </w:pPr>
    </w:p>
    <w:p w14:paraId="59BEE2FE">
      <w:pPr>
        <w:pStyle w:val="4"/>
        <w:spacing w:line="256" w:lineRule="auto"/>
        <w:rPr>
          <w:lang w:eastAsia="zh-CN"/>
        </w:rPr>
      </w:pPr>
    </w:p>
    <w:p w14:paraId="0B170265">
      <w:pPr>
        <w:pStyle w:val="4"/>
        <w:spacing w:line="256" w:lineRule="auto"/>
        <w:rPr>
          <w:lang w:eastAsia="zh-CN"/>
        </w:rPr>
      </w:pPr>
    </w:p>
    <w:p w14:paraId="0CC3812F">
      <w:pPr>
        <w:pStyle w:val="4"/>
        <w:spacing w:line="256" w:lineRule="auto"/>
        <w:rPr>
          <w:lang w:eastAsia="zh-CN"/>
        </w:rPr>
      </w:pPr>
    </w:p>
    <w:p w14:paraId="433FAD29">
      <w:pPr>
        <w:pStyle w:val="4"/>
        <w:spacing w:line="256" w:lineRule="auto"/>
        <w:rPr>
          <w:lang w:eastAsia="zh-CN"/>
        </w:rPr>
      </w:pPr>
    </w:p>
    <w:p w14:paraId="7CE2C380">
      <w:pPr>
        <w:pStyle w:val="4"/>
        <w:spacing w:line="257" w:lineRule="auto"/>
        <w:rPr>
          <w:lang w:eastAsia="zh-CN"/>
        </w:rPr>
      </w:pPr>
    </w:p>
    <w:p w14:paraId="2272FBE4">
      <w:pPr>
        <w:spacing w:before="78"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30360D01">
      <w:pPr>
        <w:spacing w:before="41"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6FC899E6">
      <w:pPr>
        <w:spacing w:line="222" w:lineRule="auto"/>
        <w:rPr>
          <w:rFonts w:hint="eastAsia" w:ascii="仿宋" w:hAnsi="仿宋" w:eastAsia="仿宋" w:cs="仿宋"/>
          <w:sz w:val="24"/>
          <w:szCs w:val="24"/>
          <w:lang w:eastAsia="zh-CN"/>
        </w:rPr>
        <w:sectPr>
          <w:footerReference r:id="rId34" w:type="default"/>
          <w:pgSz w:w="11906" w:h="16839"/>
          <w:pgMar w:top="1431" w:right="1340" w:bottom="1180" w:left="1440" w:header="0" w:footer="1018" w:gutter="0"/>
          <w:cols w:space="720" w:num="1"/>
        </w:sectPr>
      </w:pPr>
    </w:p>
    <w:p w14:paraId="522FED8D">
      <w:pPr>
        <w:spacing w:before="121" w:line="223" w:lineRule="auto"/>
        <w:ind w:left="3912"/>
        <w:rPr>
          <w:rFonts w:hint="eastAsia" w:ascii="仿宋" w:hAnsi="仿宋" w:eastAsia="仿宋" w:cs="仿宋"/>
          <w:sz w:val="28"/>
          <w:szCs w:val="28"/>
          <w:lang w:eastAsia="zh-CN"/>
        </w:rPr>
      </w:pPr>
      <w:r>
        <w:rPr>
          <w:rFonts w:ascii="仿宋" w:hAnsi="仿宋" w:eastAsia="仿宋" w:cs="仿宋"/>
          <w:spacing w:val="-4"/>
          <w:sz w:val="28"/>
          <w:szCs w:val="28"/>
          <w:lang w:eastAsia="zh-CN"/>
        </w:rPr>
        <w:t>二、报价一览表</w:t>
      </w:r>
    </w:p>
    <w:p w14:paraId="13B92D51">
      <w:pPr>
        <w:spacing w:before="27"/>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753B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tcPr>
          <w:p w14:paraId="420C2FE7">
            <w:pPr>
              <w:spacing w:line="345" w:lineRule="auto"/>
              <w:rPr>
                <w:lang w:eastAsia="zh-CN"/>
              </w:rPr>
            </w:pPr>
          </w:p>
          <w:p w14:paraId="68968296">
            <w:pPr>
              <w:pStyle w:val="12"/>
              <w:spacing w:before="78" w:line="221" w:lineRule="auto"/>
              <w:ind w:left="507"/>
              <w:rPr>
                <w:rFonts w:hint="eastAsia"/>
              </w:rPr>
            </w:pPr>
            <w:r>
              <w:rPr>
                <w:spacing w:val="-5"/>
              </w:rPr>
              <w:t>项目名称</w:t>
            </w:r>
          </w:p>
        </w:tc>
        <w:tc>
          <w:tcPr>
            <w:tcW w:w="7777" w:type="dxa"/>
          </w:tcPr>
          <w:p w14:paraId="711CB43E"/>
        </w:tc>
      </w:tr>
      <w:tr w14:paraId="687E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tcPr>
          <w:p w14:paraId="0BED5B4B">
            <w:pPr>
              <w:spacing w:line="407" w:lineRule="auto"/>
            </w:pPr>
          </w:p>
          <w:p w14:paraId="2BD3F1F0">
            <w:pPr>
              <w:pStyle w:val="12"/>
              <w:spacing w:before="78" w:line="224" w:lineRule="auto"/>
              <w:ind w:left="507"/>
              <w:rPr>
                <w:rFonts w:hint="eastAsia"/>
              </w:rPr>
            </w:pPr>
            <w:r>
              <w:rPr>
                <w:spacing w:val="-5"/>
              </w:rPr>
              <w:t>项目编号</w:t>
            </w:r>
          </w:p>
        </w:tc>
        <w:tc>
          <w:tcPr>
            <w:tcW w:w="7777" w:type="dxa"/>
          </w:tcPr>
          <w:p w14:paraId="7CF545AC"/>
        </w:tc>
      </w:tr>
      <w:tr w14:paraId="06CC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3BB1CFA">
            <w:pPr>
              <w:spacing w:line="472" w:lineRule="auto"/>
            </w:pPr>
          </w:p>
          <w:p w14:paraId="1C5397B6">
            <w:pPr>
              <w:pStyle w:val="12"/>
              <w:spacing w:before="78" w:line="222" w:lineRule="auto"/>
              <w:ind w:left="505"/>
              <w:rPr>
                <w:rFonts w:hint="eastAsia"/>
              </w:rPr>
            </w:pPr>
            <w:r>
              <w:rPr>
                <w:spacing w:val="-4"/>
              </w:rPr>
              <w:t>服务内容</w:t>
            </w:r>
          </w:p>
        </w:tc>
        <w:tc>
          <w:tcPr>
            <w:tcW w:w="7777" w:type="dxa"/>
          </w:tcPr>
          <w:p w14:paraId="4DEFE261"/>
        </w:tc>
      </w:tr>
      <w:tr w14:paraId="4553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F1ACC19">
            <w:pPr>
              <w:spacing w:line="472" w:lineRule="auto"/>
            </w:pPr>
          </w:p>
          <w:p w14:paraId="7214C7E0">
            <w:pPr>
              <w:pStyle w:val="12"/>
              <w:spacing w:before="78" w:line="222" w:lineRule="auto"/>
              <w:ind w:left="505"/>
              <w:rPr>
                <w:rFonts w:hint="eastAsia"/>
              </w:rPr>
            </w:pPr>
            <w:r>
              <w:rPr>
                <w:spacing w:val="-4"/>
              </w:rPr>
              <w:t>服务质量</w:t>
            </w:r>
          </w:p>
        </w:tc>
        <w:tc>
          <w:tcPr>
            <w:tcW w:w="7777" w:type="dxa"/>
          </w:tcPr>
          <w:p w14:paraId="2244D2B0"/>
        </w:tc>
      </w:tr>
      <w:tr w14:paraId="5B97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tcPr>
          <w:p w14:paraId="2EDF4762">
            <w:pPr>
              <w:spacing w:line="448" w:lineRule="auto"/>
            </w:pPr>
          </w:p>
          <w:p w14:paraId="46C2399E">
            <w:pPr>
              <w:pStyle w:val="12"/>
              <w:spacing w:before="78" w:line="222" w:lineRule="auto"/>
              <w:ind w:left="625"/>
              <w:rPr>
                <w:rFonts w:hint="eastAsia"/>
              </w:rPr>
            </w:pPr>
            <w:r>
              <w:rPr>
                <w:spacing w:val="-6"/>
              </w:rPr>
              <w:t>服务期</w:t>
            </w:r>
          </w:p>
        </w:tc>
        <w:tc>
          <w:tcPr>
            <w:tcW w:w="7777" w:type="dxa"/>
          </w:tcPr>
          <w:p w14:paraId="24293306"/>
        </w:tc>
      </w:tr>
      <w:tr w14:paraId="7984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tcPr>
          <w:p w14:paraId="525C0137">
            <w:pPr>
              <w:spacing w:line="285" w:lineRule="auto"/>
            </w:pPr>
          </w:p>
          <w:p w14:paraId="2EA787DA">
            <w:pPr>
              <w:spacing w:line="285" w:lineRule="auto"/>
            </w:pPr>
          </w:p>
          <w:p w14:paraId="6C138D1C">
            <w:pPr>
              <w:pStyle w:val="12"/>
              <w:spacing w:before="78" w:line="222" w:lineRule="auto"/>
              <w:ind w:left="746"/>
              <w:rPr>
                <w:rFonts w:hint="eastAsia"/>
              </w:rPr>
            </w:pPr>
            <w:r>
              <w:rPr>
                <w:spacing w:val="-8"/>
              </w:rPr>
              <w:t>报价</w:t>
            </w:r>
          </w:p>
        </w:tc>
        <w:tc>
          <w:tcPr>
            <w:tcW w:w="7777" w:type="dxa"/>
          </w:tcPr>
          <w:p w14:paraId="45195FFC">
            <w:pPr>
              <w:pStyle w:val="12"/>
              <w:tabs>
                <w:tab w:val="left" w:pos="3342"/>
              </w:tabs>
              <w:spacing w:before="209" w:line="314" w:lineRule="auto"/>
              <w:ind w:left="121" w:right="4428" w:hanging="2"/>
              <w:jc w:val="both"/>
              <w:rPr>
                <w:rFonts w:hint="eastAsia"/>
                <w:lang w:eastAsia="zh-CN"/>
              </w:rPr>
            </w:pPr>
            <w:r>
              <w:rPr>
                <w:spacing w:val="-6"/>
                <w:lang w:eastAsia="zh-CN"/>
              </w:rPr>
              <w:t>小写：</w:t>
            </w:r>
            <w:r>
              <w:rPr>
                <w:u w:val="single"/>
                <w:lang w:eastAsia="zh-CN"/>
              </w:rPr>
              <w:tab/>
            </w:r>
            <w:r>
              <w:rPr>
                <w:lang w:eastAsia="zh-CN"/>
              </w:rPr>
              <w:t xml:space="preserve"> </w:t>
            </w:r>
            <w:r>
              <w:rPr>
                <w:spacing w:val="-7"/>
                <w:lang w:eastAsia="zh-CN"/>
              </w:rPr>
              <w:t>大写：</w:t>
            </w:r>
            <w:r>
              <w:rPr>
                <w:u w:val="single"/>
                <w:lang w:eastAsia="zh-CN"/>
              </w:rPr>
              <w:tab/>
            </w:r>
            <w:r>
              <w:rPr>
                <w:lang w:eastAsia="zh-CN"/>
              </w:rPr>
              <w:t xml:space="preserve"> </w:t>
            </w:r>
            <w:r>
              <w:rPr>
                <w:spacing w:val="-2"/>
                <w:lang w:eastAsia="zh-CN"/>
              </w:rPr>
              <w:t>（注：该报价含一切服务费）</w:t>
            </w:r>
          </w:p>
        </w:tc>
      </w:tr>
      <w:tr w14:paraId="4274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tcPr>
          <w:p w14:paraId="5DE3BBBD">
            <w:pPr>
              <w:spacing w:line="461" w:lineRule="auto"/>
              <w:rPr>
                <w:lang w:eastAsia="zh-CN"/>
              </w:rPr>
            </w:pPr>
          </w:p>
          <w:p w14:paraId="04A61FB3">
            <w:pPr>
              <w:pStyle w:val="12"/>
              <w:spacing w:before="78" w:line="224" w:lineRule="auto"/>
              <w:ind w:left="748"/>
              <w:rPr>
                <w:rFonts w:hint="eastAsia"/>
              </w:rPr>
            </w:pPr>
            <w:r>
              <w:rPr>
                <w:spacing w:val="-9"/>
              </w:rPr>
              <w:t>备注</w:t>
            </w:r>
          </w:p>
        </w:tc>
        <w:tc>
          <w:tcPr>
            <w:tcW w:w="7777" w:type="dxa"/>
          </w:tcPr>
          <w:p w14:paraId="741AC7ED"/>
        </w:tc>
      </w:tr>
    </w:tbl>
    <w:p w14:paraId="16195088">
      <w:pPr>
        <w:pStyle w:val="4"/>
        <w:spacing w:line="247" w:lineRule="auto"/>
      </w:pPr>
    </w:p>
    <w:p w14:paraId="64333EBB">
      <w:pPr>
        <w:pStyle w:val="4"/>
        <w:spacing w:line="247" w:lineRule="auto"/>
      </w:pPr>
    </w:p>
    <w:p w14:paraId="1CFA7729">
      <w:pPr>
        <w:pStyle w:val="4"/>
        <w:spacing w:line="247" w:lineRule="auto"/>
      </w:pPr>
    </w:p>
    <w:p w14:paraId="4FBA1099">
      <w:pPr>
        <w:pStyle w:val="4"/>
        <w:spacing w:line="247" w:lineRule="auto"/>
      </w:pPr>
    </w:p>
    <w:p w14:paraId="301B99F8">
      <w:pPr>
        <w:pStyle w:val="4"/>
        <w:spacing w:line="248" w:lineRule="auto"/>
      </w:pPr>
    </w:p>
    <w:p w14:paraId="2DEE9783">
      <w:pPr>
        <w:pStyle w:val="4"/>
        <w:spacing w:line="248" w:lineRule="auto"/>
      </w:pPr>
    </w:p>
    <w:p w14:paraId="35373CF4">
      <w:pPr>
        <w:spacing w:before="78" w:line="221" w:lineRule="auto"/>
        <w:ind w:left="4477"/>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p>
    <w:p w14:paraId="232A379B">
      <w:pPr>
        <w:spacing w:before="154" w:line="222" w:lineRule="auto"/>
        <w:ind w:left="4484"/>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25A3FC6B">
      <w:pPr>
        <w:spacing w:before="151" w:line="222" w:lineRule="auto"/>
        <w:ind w:left="452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3CE0532D">
      <w:pPr>
        <w:spacing w:line="222" w:lineRule="auto"/>
        <w:rPr>
          <w:rFonts w:hint="eastAsia" w:ascii="仿宋" w:hAnsi="仿宋" w:eastAsia="仿宋" w:cs="仿宋"/>
          <w:sz w:val="24"/>
          <w:szCs w:val="24"/>
          <w:lang w:eastAsia="zh-CN"/>
        </w:rPr>
        <w:sectPr>
          <w:footerReference r:id="rId35" w:type="default"/>
          <w:pgSz w:w="11906" w:h="16839"/>
          <w:pgMar w:top="1431" w:right="1088" w:bottom="1180" w:left="1088" w:header="0" w:footer="1018" w:gutter="0"/>
          <w:cols w:space="720" w:num="1"/>
        </w:sectPr>
      </w:pPr>
    </w:p>
    <w:p w14:paraId="5D6A170B">
      <w:pPr>
        <w:pStyle w:val="4"/>
        <w:spacing w:line="296" w:lineRule="auto"/>
        <w:rPr>
          <w:lang w:eastAsia="zh-CN"/>
        </w:rPr>
      </w:pPr>
    </w:p>
    <w:p w14:paraId="4A02E4A7">
      <w:pPr>
        <w:spacing w:before="101" w:line="207" w:lineRule="auto"/>
        <w:ind w:left="1569"/>
        <w:rPr>
          <w:rFonts w:hint="eastAsia" w:ascii="仿宋" w:hAnsi="仿宋" w:eastAsia="仿宋" w:cs="仿宋"/>
          <w:sz w:val="28"/>
          <w:szCs w:val="28"/>
          <w:lang w:eastAsia="zh-CN"/>
        </w:rPr>
      </w:pPr>
      <w:r>
        <w:rPr>
          <w:rFonts w:ascii="仿宋" w:hAnsi="仿宋" w:eastAsia="仿宋" w:cs="仿宋"/>
          <w:spacing w:val="-1"/>
          <w:sz w:val="31"/>
          <w:szCs w:val="31"/>
          <w:lang w:eastAsia="zh-CN"/>
        </w:rPr>
        <w:t>三</w:t>
      </w:r>
      <w:r>
        <w:rPr>
          <w:rFonts w:ascii="仿宋" w:hAnsi="仿宋" w:eastAsia="仿宋" w:cs="仿宋"/>
          <w:spacing w:val="-1"/>
          <w:sz w:val="28"/>
          <w:szCs w:val="28"/>
          <w:lang w:eastAsia="zh-CN"/>
        </w:rPr>
        <w:t>、联合投标协议书（本次不接受联合体投标）</w:t>
      </w:r>
    </w:p>
    <w:p w14:paraId="6C0AA478">
      <w:pPr>
        <w:pStyle w:val="4"/>
        <w:spacing w:line="328" w:lineRule="auto"/>
        <w:rPr>
          <w:lang w:eastAsia="zh-CN"/>
        </w:rPr>
      </w:pPr>
    </w:p>
    <w:p w14:paraId="6F548C92">
      <w:pPr>
        <w:spacing w:before="78" w:line="326" w:lineRule="auto"/>
        <w:ind w:left="533" w:right="7851" w:firstLine="14"/>
        <w:rPr>
          <w:rFonts w:hint="eastAsia" w:ascii="仿宋" w:hAnsi="仿宋" w:eastAsia="仿宋" w:cs="仿宋"/>
          <w:sz w:val="24"/>
          <w:szCs w:val="24"/>
          <w:lang w:eastAsia="zh-CN"/>
        </w:rPr>
      </w:pPr>
      <w:r>
        <w:rPr>
          <w:rFonts w:ascii="仿宋" w:hAnsi="仿宋" w:eastAsia="仿宋" w:cs="仿宋"/>
          <w:spacing w:val="-36"/>
          <w:sz w:val="24"/>
          <w:szCs w:val="24"/>
          <w:lang w:eastAsia="zh-CN"/>
        </w:rPr>
        <w:t>甲方：</w:t>
      </w:r>
      <w:r>
        <w:rPr>
          <w:rFonts w:ascii="仿宋" w:hAnsi="仿宋" w:eastAsia="仿宋" w:cs="仿宋"/>
          <w:sz w:val="24"/>
          <w:szCs w:val="24"/>
          <w:lang w:eastAsia="zh-CN"/>
        </w:rPr>
        <w:t xml:space="preserve"> </w:t>
      </w:r>
      <w:r>
        <w:rPr>
          <w:rFonts w:ascii="仿宋" w:hAnsi="仿宋" w:eastAsia="仿宋" w:cs="仿宋"/>
          <w:spacing w:val="-31"/>
          <w:sz w:val="24"/>
          <w:szCs w:val="24"/>
          <w:lang w:eastAsia="zh-CN"/>
        </w:rPr>
        <w:t>乙方：</w:t>
      </w:r>
    </w:p>
    <w:p w14:paraId="19A1BC58">
      <w:pPr>
        <w:spacing w:before="33" w:line="222"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（如果有的话，可按照甲、乙、丙、丁…序列增加）</w:t>
      </w:r>
    </w:p>
    <w:p w14:paraId="6CC346D2">
      <w:pPr>
        <w:spacing w:before="150" w:line="324" w:lineRule="auto"/>
        <w:ind w:left="1" w:firstLine="511"/>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联合体各方经协商，就响应 </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组织实</w:t>
      </w:r>
      <w:r>
        <w:rPr>
          <w:rFonts w:ascii="仿宋" w:hAnsi="仿宋" w:eastAsia="仿宋" w:cs="仿宋"/>
          <w:sz w:val="24"/>
          <w:szCs w:val="24"/>
          <w:lang w:eastAsia="zh-CN"/>
        </w:rPr>
        <w:t>施的编号为</w:t>
      </w:r>
      <w:r>
        <w:rPr>
          <w:rFonts w:ascii="仿宋" w:hAnsi="仿宋" w:eastAsia="仿宋" w:cs="仿宋"/>
          <w:spacing w:val="-118"/>
          <w:sz w:val="24"/>
          <w:szCs w:val="24"/>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z w:val="24"/>
          <w:szCs w:val="24"/>
          <w:lang w:eastAsia="zh-CN"/>
        </w:rPr>
        <w:t xml:space="preserve">号的招 </w:t>
      </w:r>
      <w:r>
        <w:rPr>
          <w:rFonts w:ascii="仿宋" w:hAnsi="仿宋" w:eastAsia="仿宋" w:cs="仿宋"/>
          <w:spacing w:val="-1"/>
          <w:sz w:val="24"/>
          <w:szCs w:val="24"/>
          <w:lang w:eastAsia="zh-CN"/>
        </w:rPr>
        <w:t>标活动联合进行投标之事宜，达成如下协议：</w:t>
      </w:r>
    </w:p>
    <w:p w14:paraId="1A80D1BD">
      <w:pPr>
        <w:spacing w:before="37" w:line="280" w:lineRule="auto"/>
        <w:ind w:left="1" w:right="2" w:firstLine="518"/>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一、联合体各方一致决定，以 </w:t>
      </w:r>
      <w:r>
        <w:rPr>
          <w:rFonts w:ascii="仿宋" w:hAnsi="仿宋" w:eastAsia="仿宋" w:cs="仿宋"/>
          <w:spacing w:val="-1"/>
          <w:sz w:val="24"/>
          <w:szCs w:val="24"/>
          <w:u w:val="single"/>
          <w:lang w:eastAsia="zh-CN"/>
        </w:rPr>
        <w:t xml:space="preserve">         </w:t>
      </w:r>
      <w:r>
        <w:rPr>
          <w:rFonts w:ascii="仿宋" w:hAnsi="仿宋" w:eastAsia="仿宋" w:cs="仿宋"/>
          <w:spacing w:val="-1"/>
          <w:sz w:val="24"/>
          <w:szCs w:val="24"/>
          <w:lang w:eastAsia="zh-CN"/>
        </w:rPr>
        <w:t xml:space="preserve"> 为主办人进行投标，并按照磋商文件的</w:t>
      </w:r>
      <w:r>
        <w:rPr>
          <w:rFonts w:ascii="仿宋" w:hAnsi="仿宋" w:eastAsia="仿宋" w:cs="仿宋"/>
          <w:spacing w:val="10"/>
          <w:sz w:val="24"/>
          <w:szCs w:val="24"/>
          <w:lang w:eastAsia="zh-CN"/>
        </w:rPr>
        <w:t xml:space="preserve"> </w:t>
      </w:r>
      <w:r>
        <w:rPr>
          <w:rFonts w:ascii="仿宋" w:hAnsi="仿宋" w:eastAsia="仿宋" w:cs="仿宋"/>
          <w:spacing w:val="-2"/>
          <w:sz w:val="24"/>
          <w:szCs w:val="24"/>
          <w:lang w:eastAsia="zh-CN"/>
        </w:rPr>
        <w:t>规定分别提交资格文件。</w:t>
      </w:r>
    </w:p>
    <w:p w14:paraId="5AFB056B">
      <w:pPr>
        <w:spacing w:before="152" w:line="309" w:lineRule="auto"/>
        <w:ind w:firstLine="523"/>
        <w:rPr>
          <w:rFonts w:hint="eastAsia" w:ascii="仿宋" w:hAnsi="仿宋" w:eastAsia="仿宋" w:cs="仿宋"/>
          <w:sz w:val="24"/>
          <w:szCs w:val="24"/>
          <w:lang w:eastAsia="zh-CN"/>
        </w:rPr>
      </w:pPr>
      <w:r>
        <w:rPr>
          <w:rFonts w:ascii="仿宋" w:hAnsi="仿宋" w:eastAsia="仿宋" w:cs="仿宋"/>
          <w:spacing w:val="2"/>
          <w:sz w:val="24"/>
          <w:szCs w:val="24"/>
          <w:lang w:eastAsia="zh-CN"/>
        </w:rPr>
        <w:t>二、在本次投标过程中，主办人的法定代表人或者授权代理人根据磋商文件规定</w:t>
      </w:r>
      <w:r>
        <w:rPr>
          <w:rFonts w:ascii="仿宋" w:hAnsi="仿宋" w:eastAsia="仿宋" w:cs="仿宋"/>
          <w:spacing w:val="15"/>
          <w:sz w:val="24"/>
          <w:szCs w:val="24"/>
          <w:lang w:eastAsia="zh-CN"/>
        </w:rPr>
        <w:t xml:space="preserve"> </w:t>
      </w:r>
      <w:r>
        <w:rPr>
          <w:rFonts w:ascii="仿宋" w:hAnsi="仿宋" w:eastAsia="仿宋" w:cs="仿宋"/>
          <w:spacing w:val="-3"/>
          <w:sz w:val="24"/>
          <w:szCs w:val="24"/>
          <w:lang w:eastAsia="zh-CN"/>
        </w:rPr>
        <w:t>以及投标内容对采购人所作的任何合法承诺，包括书面澄清以及响应等对联合体各方均</w:t>
      </w:r>
      <w:r>
        <w:rPr>
          <w:rFonts w:ascii="仿宋" w:hAnsi="仿宋" w:eastAsia="仿宋" w:cs="仿宋"/>
          <w:spacing w:val="6"/>
          <w:sz w:val="24"/>
          <w:szCs w:val="24"/>
          <w:lang w:eastAsia="zh-CN"/>
        </w:rPr>
        <w:t xml:space="preserve"> </w:t>
      </w:r>
      <w:r>
        <w:rPr>
          <w:rFonts w:ascii="仿宋" w:hAnsi="仿宋" w:eastAsia="仿宋" w:cs="仿宋"/>
          <w:spacing w:val="-3"/>
          <w:sz w:val="24"/>
          <w:szCs w:val="24"/>
          <w:lang w:eastAsia="zh-CN"/>
        </w:rPr>
        <w:t>有约束力。如果中标并签订合同，则联合体各方将共同履行对采购人或者采购代理机构</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所负有的全部义务，并就采购合同约定的事项对采购人承担连带责任。</w:t>
      </w:r>
    </w:p>
    <w:p w14:paraId="6B0BB7D4">
      <w:pPr>
        <w:spacing w:before="154" w:line="279" w:lineRule="auto"/>
        <w:ind w:left="3" w:firstLine="519"/>
        <w:rPr>
          <w:rFonts w:hint="eastAsia" w:ascii="仿宋" w:hAnsi="仿宋" w:eastAsia="仿宋" w:cs="仿宋"/>
          <w:sz w:val="24"/>
          <w:szCs w:val="24"/>
          <w:lang w:eastAsia="zh-CN"/>
        </w:rPr>
      </w:pPr>
      <w:r>
        <w:rPr>
          <w:rFonts w:ascii="仿宋" w:hAnsi="仿宋" w:eastAsia="仿宋" w:cs="仿宋"/>
          <w:spacing w:val="3"/>
          <w:sz w:val="24"/>
          <w:szCs w:val="24"/>
          <w:lang w:eastAsia="zh-CN"/>
        </w:rPr>
        <w:t>三、联合体各方保证对主办人为响应本次招</w:t>
      </w:r>
      <w:r>
        <w:rPr>
          <w:rFonts w:ascii="仿宋" w:hAnsi="仿宋" w:eastAsia="仿宋" w:cs="仿宋"/>
          <w:spacing w:val="2"/>
          <w:sz w:val="24"/>
          <w:szCs w:val="24"/>
          <w:lang w:eastAsia="zh-CN"/>
        </w:rPr>
        <w:t>标而提供的产品和服务提供全部质量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保证以及售后服务支持。</w:t>
      </w:r>
    </w:p>
    <w:p w14:paraId="3B9837AD">
      <w:pPr>
        <w:spacing w:before="155" w:line="279" w:lineRule="auto"/>
        <w:ind w:left="547" w:right="2811" w:hanging="3"/>
        <w:rPr>
          <w:rFonts w:hint="eastAsia" w:ascii="仿宋" w:hAnsi="仿宋" w:eastAsia="仿宋" w:cs="仿宋"/>
          <w:sz w:val="24"/>
          <w:szCs w:val="24"/>
          <w:lang w:eastAsia="zh-CN"/>
        </w:rPr>
      </w:pPr>
      <w:r>
        <w:rPr>
          <w:rFonts w:ascii="仿宋" w:hAnsi="仿宋" w:eastAsia="仿宋" w:cs="仿宋"/>
          <w:spacing w:val="-5"/>
          <w:sz w:val="24"/>
          <w:szCs w:val="24"/>
          <w:lang w:eastAsia="zh-CN"/>
        </w:rPr>
        <w:t>四、本次联合投标中，联合体各方承担的工作和义务：</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甲方承担的工作和义务为：</w:t>
      </w:r>
    </w:p>
    <w:p w14:paraId="599CC4D5">
      <w:pPr>
        <w:spacing w:before="153" w:line="220" w:lineRule="auto"/>
        <w:ind w:left="533"/>
        <w:rPr>
          <w:rFonts w:hint="eastAsia" w:ascii="仿宋" w:hAnsi="仿宋" w:eastAsia="仿宋" w:cs="仿宋"/>
          <w:sz w:val="24"/>
          <w:szCs w:val="24"/>
          <w:lang w:eastAsia="zh-CN"/>
        </w:rPr>
      </w:pPr>
      <w:r>
        <w:rPr>
          <w:rFonts w:ascii="仿宋" w:hAnsi="仿宋" w:eastAsia="仿宋" w:cs="仿宋"/>
          <w:spacing w:val="-3"/>
          <w:sz w:val="24"/>
          <w:szCs w:val="24"/>
          <w:lang w:eastAsia="zh-CN"/>
        </w:rPr>
        <w:t>乙方承担的工作和义务为：</w:t>
      </w:r>
    </w:p>
    <w:p w14:paraId="6E38092D">
      <w:pPr>
        <w:spacing w:before="155" w:line="222"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五、有关本次联合投标的其他事宜：</w:t>
      </w:r>
    </w:p>
    <w:p w14:paraId="76C4EF77">
      <w:pPr>
        <w:spacing w:before="152" w:line="279" w:lineRule="auto"/>
        <w:ind w:left="7" w:firstLine="510"/>
        <w:rPr>
          <w:rFonts w:hint="eastAsia" w:ascii="仿宋" w:hAnsi="仿宋" w:eastAsia="仿宋" w:cs="仿宋"/>
          <w:sz w:val="24"/>
          <w:szCs w:val="24"/>
          <w:lang w:eastAsia="zh-CN"/>
        </w:rPr>
      </w:pPr>
      <w:r>
        <w:rPr>
          <w:rFonts w:ascii="仿宋" w:hAnsi="仿宋" w:eastAsia="仿宋" w:cs="仿宋"/>
          <w:spacing w:val="3"/>
          <w:sz w:val="24"/>
          <w:szCs w:val="24"/>
          <w:lang w:eastAsia="zh-CN"/>
        </w:rPr>
        <w:t>六、本协议提交采购人或者采购代理机构后，联合体</w:t>
      </w:r>
      <w:r>
        <w:rPr>
          <w:rFonts w:ascii="仿宋" w:hAnsi="仿宋" w:eastAsia="仿宋" w:cs="仿宋"/>
          <w:spacing w:val="2"/>
          <w:sz w:val="24"/>
          <w:szCs w:val="24"/>
          <w:lang w:eastAsia="zh-CN"/>
        </w:rPr>
        <w:t>各方不得以任何形式对上述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实质内容进行修改或者撤销。</w:t>
      </w:r>
    </w:p>
    <w:p w14:paraId="7C23ACA0">
      <w:pPr>
        <w:spacing w:before="154" w:line="220"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七、本协议共</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份，联合体各方各持一份，并作为响应</w:t>
      </w:r>
      <w:r>
        <w:rPr>
          <w:rFonts w:ascii="仿宋" w:hAnsi="仿宋" w:eastAsia="仿宋" w:cs="仿宋"/>
          <w:spacing w:val="-2"/>
          <w:sz w:val="24"/>
          <w:szCs w:val="24"/>
          <w:lang w:eastAsia="zh-CN"/>
        </w:rPr>
        <w:t>文件的一部分。</w:t>
      </w:r>
    </w:p>
    <w:p w14:paraId="7FA274D3">
      <w:pPr>
        <w:spacing w:before="31"/>
        <w:rPr>
          <w:lang w:eastAsia="zh-CN"/>
        </w:rPr>
      </w:pPr>
    </w:p>
    <w:p w14:paraId="1668C8DA">
      <w:pPr>
        <w:spacing w:before="30"/>
        <w:rPr>
          <w:lang w:eastAsia="zh-CN"/>
        </w:rPr>
      </w:pPr>
    </w:p>
    <w:p w14:paraId="7CA9F927">
      <w:pPr>
        <w:rPr>
          <w:lang w:eastAsia="zh-CN"/>
        </w:rPr>
        <w:sectPr>
          <w:footerReference r:id="rId36" w:type="default"/>
          <w:pgSz w:w="11906" w:h="16839"/>
          <w:pgMar w:top="1431" w:right="1439" w:bottom="1180" w:left="1453" w:header="0" w:footer="1018" w:gutter="0"/>
          <w:cols w:equalWidth="0" w:num="1">
            <w:col w:w="9014"/>
          </w:cols>
        </w:sectPr>
      </w:pPr>
    </w:p>
    <w:p w14:paraId="645A30F2">
      <w:pPr>
        <w:spacing w:before="49" w:line="221" w:lineRule="auto"/>
        <w:ind w:left="34"/>
        <w:rPr>
          <w:rFonts w:hint="eastAsia" w:ascii="仿宋" w:hAnsi="仿宋" w:eastAsia="仿宋" w:cs="仿宋"/>
          <w:sz w:val="24"/>
          <w:szCs w:val="24"/>
          <w:lang w:eastAsia="zh-CN"/>
        </w:rPr>
      </w:pPr>
      <w:r>
        <w:rPr>
          <w:rFonts w:ascii="仿宋" w:hAnsi="仿宋" w:eastAsia="仿宋" w:cs="仿宋"/>
          <w:spacing w:val="-2"/>
          <w:sz w:val="24"/>
          <w:szCs w:val="24"/>
          <w:lang w:eastAsia="zh-CN"/>
        </w:rPr>
        <w:t>甲方单位</w:t>
      </w:r>
      <w:r>
        <w:rPr>
          <w:rFonts w:ascii="仿宋" w:hAnsi="仿宋" w:eastAsia="仿宋" w:cs="仿宋"/>
          <w:spacing w:val="-18"/>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8"/>
          <w:sz w:val="24"/>
          <w:szCs w:val="24"/>
          <w:lang w:eastAsia="zh-CN"/>
        </w:rPr>
        <w:t>（</w:t>
      </w:r>
      <w:r>
        <w:rPr>
          <w:rFonts w:ascii="仿宋" w:hAnsi="仿宋" w:eastAsia="仿宋" w:cs="仿宋"/>
          <w:spacing w:val="-2"/>
          <w:sz w:val="24"/>
          <w:szCs w:val="24"/>
          <w:lang w:eastAsia="zh-CN"/>
        </w:rPr>
        <w:t>公章）</w:t>
      </w:r>
    </w:p>
    <w:p w14:paraId="73149BFD">
      <w:pPr>
        <w:spacing w:before="154" w:line="189" w:lineRule="auto"/>
        <w:ind w:left="10"/>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78B11E36">
      <w:pPr>
        <w:pStyle w:val="4"/>
        <w:spacing w:line="14" w:lineRule="auto"/>
        <w:rPr>
          <w:sz w:val="2"/>
          <w:lang w:eastAsia="zh-CN"/>
        </w:rPr>
      </w:pPr>
      <w:r>
        <w:rPr>
          <w:sz w:val="2"/>
          <w:szCs w:val="2"/>
          <w:lang w:eastAsia="zh-CN"/>
        </w:rPr>
        <w:br w:type="column"/>
      </w:r>
    </w:p>
    <w:p w14:paraId="3DE0EDA3">
      <w:pPr>
        <w:spacing w:before="47" w:line="221" w:lineRule="auto"/>
        <w:ind w:left="9"/>
        <w:rPr>
          <w:rFonts w:hint="eastAsia" w:ascii="仿宋" w:hAnsi="仿宋" w:eastAsia="仿宋" w:cs="仿宋"/>
          <w:sz w:val="24"/>
          <w:szCs w:val="24"/>
          <w:lang w:eastAsia="zh-CN"/>
        </w:rPr>
      </w:pPr>
      <w:r>
        <w:rPr>
          <w:rFonts w:ascii="仿宋" w:hAnsi="仿宋" w:eastAsia="仿宋" w:cs="仿宋"/>
          <w:sz w:val="24"/>
          <w:szCs w:val="24"/>
          <w:lang w:eastAsia="zh-CN"/>
        </w:rPr>
        <w:t>乙方单位</w:t>
      </w:r>
      <w:r>
        <w:rPr>
          <w:rFonts w:ascii="仿宋" w:hAnsi="仿宋" w:eastAsia="仿宋" w:cs="仿宋"/>
          <w:spacing w:val="-17"/>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公章）</w:t>
      </w:r>
    </w:p>
    <w:p w14:paraId="79094EF8">
      <w:pPr>
        <w:spacing w:before="154" w:line="189"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35AC49D7">
      <w:pPr>
        <w:spacing w:line="189" w:lineRule="auto"/>
        <w:rPr>
          <w:rFonts w:hint="eastAsia" w:ascii="仿宋" w:hAnsi="仿宋" w:eastAsia="仿宋" w:cs="仿宋"/>
          <w:sz w:val="24"/>
          <w:szCs w:val="24"/>
          <w:lang w:eastAsia="zh-CN"/>
        </w:rPr>
        <w:sectPr>
          <w:type w:val="continuous"/>
          <w:pgSz w:w="11906" w:h="16839"/>
          <w:pgMar w:top="1431" w:right="1439" w:bottom="1180" w:left="1453" w:header="0" w:footer="1018" w:gutter="0"/>
          <w:cols w:equalWidth="0" w:num="2">
            <w:col w:w="5311" w:space="100"/>
            <w:col w:w="3603"/>
          </w:cols>
        </w:sectPr>
      </w:pPr>
    </w:p>
    <w:p w14:paraId="03D6FEF3">
      <w:pPr>
        <w:pStyle w:val="4"/>
        <w:spacing w:line="275" w:lineRule="auto"/>
        <w:rPr>
          <w:lang w:eastAsia="zh-CN"/>
        </w:rPr>
      </w:pPr>
    </w:p>
    <w:p w14:paraId="69FF5D75">
      <w:pPr>
        <w:pStyle w:val="4"/>
        <w:spacing w:line="276" w:lineRule="auto"/>
        <w:rPr>
          <w:lang w:eastAsia="zh-CN"/>
        </w:rPr>
      </w:pPr>
    </w:p>
    <w:p w14:paraId="04B13FA7">
      <w:pPr>
        <w:spacing w:before="78" w:line="189" w:lineRule="auto"/>
        <w:ind w:left="566"/>
        <w:rPr>
          <w:rFonts w:hint="eastAsia"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1858F1EC">
      <w:pPr>
        <w:spacing w:line="189" w:lineRule="auto"/>
        <w:rPr>
          <w:rFonts w:hint="eastAsia"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1D21A557">
      <w:pPr>
        <w:pStyle w:val="4"/>
        <w:spacing w:line="255" w:lineRule="auto"/>
      </w:pPr>
    </w:p>
    <w:p w14:paraId="2ED0BB45">
      <w:pPr>
        <w:pStyle w:val="4"/>
        <w:spacing w:line="255" w:lineRule="auto"/>
      </w:pPr>
    </w:p>
    <w:p w14:paraId="18AD168B">
      <w:pPr>
        <w:pStyle w:val="4"/>
        <w:spacing w:line="256" w:lineRule="auto"/>
      </w:pPr>
    </w:p>
    <w:p w14:paraId="4346891E">
      <w:pPr>
        <w:pStyle w:val="4"/>
        <w:spacing w:line="256" w:lineRule="auto"/>
      </w:pPr>
    </w:p>
    <w:p w14:paraId="04072DB3">
      <w:pPr>
        <w:spacing w:before="91" w:line="223" w:lineRule="auto"/>
        <w:ind w:left="3017"/>
        <w:rPr>
          <w:rFonts w:hint="eastAsia" w:ascii="仿宋" w:hAnsi="仿宋" w:eastAsia="仿宋" w:cs="仿宋"/>
          <w:sz w:val="28"/>
          <w:szCs w:val="28"/>
          <w:lang w:eastAsia="zh-CN"/>
        </w:rPr>
      </w:pPr>
      <w:r>
        <w:rPr>
          <w:rFonts w:ascii="仿宋" w:hAnsi="仿宋" w:eastAsia="仿宋" w:cs="仿宋"/>
          <w:spacing w:val="-5"/>
          <w:sz w:val="28"/>
          <w:szCs w:val="28"/>
          <w:lang w:eastAsia="zh-CN"/>
        </w:rPr>
        <w:t>四、法定代表人身份证明</w:t>
      </w:r>
    </w:p>
    <w:p w14:paraId="2270F1CA">
      <w:pPr>
        <w:pStyle w:val="4"/>
        <w:spacing w:line="337" w:lineRule="auto"/>
        <w:rPr>
          <w:lang w:eastAsia="zh-CN"/>
        </w:rPr>
      </w:pPr>
    </w:p>
    <w:p w14:paraId="61F889FA">
      <w:pPr>
        <w:spacing w:before="78" w:line="331" w:lineRule="auto"/>
        <w:ind w:left="8" w:right="3760"/>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
          <w:sz w:val="24"/>
          <w:szCs w:val="24"/>
          <w:u w:val="single"/>
          <w:lang w:eastAsia="zh-CN"/>
        </w:rPr>
        <w:t xml:space="preserve">                            </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单位性质：</w:t>
      </w:r>
      <w:r>
        <w:rPr>
          <w:rFonts w:ascii="仿宋" w:hAnsi="仿宋" w:eastAsia="仿宋" w:cs="仿宋"/>
          <w:sz w:val="24"/>
          <w:szCs w:val="24"/>
          <w:u w:val="single"/>
          <w:lang w:eastAsia="zh-CN"/>
        </w:rPr>
        <w:t xml:space="preserve">                               </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成立时间：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9"/>
          <w:sz w:val="24"/>
          <w:szCs w:val="24"/>
          <w:lang w:eastAsia="zh-CN"/>
        </w:rPr>
        <w:t>日</w:t>
      </w:r>
    </w:p>
    <w:p w14:paraId="16D2337C">
      <w:pPr>
        <w:spacing w:before="40" w:line="222"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经营期限：</w:t>
      </w:r>
      <w:r>
        <w:rPr>
          <w:rFonts w:ascii="仿宋" w:hAnsi="仿宋" w:eastAsia="仿宋" w:cs="仿宋"/>
          <w:sz w:val="24"/>
          <w:szCs w:val="24"/>
          <w:u w:val="single"/>
          <w:lang w:eastAsia="zh-CN"/>
        </w:rPr>
        <w:t xml:space="preserve">                               </w:t>
      </w:r>
    </w:p>
    <w:p w14:paraId="190DD299">
      <w:pPr>
        <w:pStyle w:val="4"/>
        <w:spacing w:line="254" w:lineRule="auto"/>
        <w:rPr>
          <w:lang w:eastAsia="zh-CN"/>
        </w:rPr>
      </w:pPr>
    </w:p>
    <w:p w14:paraId="4254F40D">
      <w:pPr>
        <w:pStyle w:val="4"/>
        <w:spacing w:line="254" w:lineRule="auto"/>
        <w:rPr>
          <w:lang w:eastAsia="zh-CN"/>
        </w:rPr>
      </w:pPr>
    </w:p>
    <w:p w14:paraId="5023609A">
      <w:pPr>
        <w:spacing w:before="78" w:line="220"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姓名：</w:t>
      </w:r>
      <w:r>
        <w:rPr>
          <w:rFonts w:ascii="仿宋" w:hAnsi="仿宋" w:eastAsia="仿宋" w:cs="仿宋"/>
          <w:spacing w:val="-4"/>
          <w:sz w:val="24"/>
          <w:szCs w:val="24"/>
          <w:u w:val="single"/>
          <w:lang w:eastAsia="zh-CN"/>
        </w:rPr>
        <w:t xml:space="preserve">        </w:t>
      </w:r>
      <w:r>
        <w:rPr>
          <w:rFonts w:ascii="仿宋" w:hAnsi="仿宋" w:eastAsia="仿宋" w:cs="仿宋"/>
          <w:spacing w:val="27"/>
          <w:sz w:val="24"/>
          <w:szCs w:val="24"/>
          <w:lang w:eastAsia="zh-CN"/>
        </w:rPr>
        <w:t xml:space="preserve"> </w:t>
      </w:r>
      <w:r>
        <w:rPr>
          <w:rFonts w:ascii="仿宋" w:hAnsi="仿宋" w:eastAsia="仿宋" w:cs="仿宋"/>
          <w:spacing w:val="-4"/>
          <w:sz w:val="24"/>
          <w:szCs w:val="24"/>
          <w:lang w:eastAsia="zh-CN"/>
        </w:rPr>
        <w:t>性别：</w:t>
      </w:r>
      <w:r>
        <w:rPr>
          <w:rFonts w:ascii="仿宋" w:hAnsi="仿宋" w:eastAsia="仿宋" w:cs="仿宋"/>
          <w:sz w:val="24"/>
          <w:szCs w:val="24"/>
          <w:u w:val="single"/>
          <w:lang w:eastAsia="zh-CN"/>
        </w:rPr>
        <w:t xml:space="preserve">         </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年龄：</w:t>
      </w:r>
      <w:r>
        <w:rPr>
          <w:rFonts w:ascii="仿宋" w:hAnsi="仿宋" w:eastAsia="仿宋" w:cs="仿宋"/>
          <w:sz w:val="24"/>
          <w:szCs w:val="24"/>
          <w:u w:val="single"/>
          <w:lang w:eastAsia="zh-CN"/>
        </w:rPr>
        <w:t xml:space="preserve">        </w:t>
      </w:r>
      <w:r>
        <w:rPr>
          <w:rFonts w:ascii="仿宋" w:hAnsi="仿宋" w:eastAsia="仿宋" w:cs="仿宋"/>
          <w:spacing w:val="-105"/>
          <w:sz w:val="24"/>
          <w:szCs w:val="24"/>
          <w:lang w:eastAsia="zh-CN"/>
        </w:rPr>
        <w:t xml:space="preserve"> </w:t>
      </w:r>
      <w:r>
        <w:rPr>
          <w:rFonts w:ascii="仿宋" w:hAnsi="仿宋" w:eastAsia="仿宋" w:cs="仿宋"/>
          <w:spacing w:val="-4"/>
          <w:sz w:val="24"/>
          <w:szCs w:val="24"/>
          <w:lang w:eastAsia="zh-CN"/>
        </w:rPr>
        <w:t>职务：</w:t>
      </w:r>
      <w:r>
        <w:rPr>
          <w:rFonts w:ascii="仿宋" w:hAnsi="仿宋" w:eastAsia="仿宋" w:cs="仿宋"/>
          <w:sz w:val="24"/>
          <w:szCs w:val="24"/>
          <w:u w:val="single"/>
          <w:lang w:eastAsia="zh-CN"/>
        </w:rPr>
        <w:t xml:space="preserve">        </w:t>
      </w:r>
    </w:p>
    <w:p w14:paraId="783DD187">
      <w:pPr>
        <w:spacing w:before="154" w:line="324" w:lineRule="auto"/>
        <w:ind w:left="486" w:right="1517" w:hanging="469"/>
        <w:rPr>
          <w:rFonts w:hint="eastAsia" w:ascii="仿宋" w:hAnsi="仿宋" w:eastAsia="仿宋" w:cs="仿宋"/>
          <w:sz w:val="24"/>
          <w:szCs w:val="24"/>
          <w:lang w:eastAsia="zh-CN"/>
        </w:rPr>
      </w:pPr>
      <w:r>
        <w:rPr>
          <w:rFonts w:ascii="仿宋" w:hAnsi="仿宋" w:eastAsia="仿宋" w:cs="仿宋"/>
          <w:spacing w:val="-1"/>
          <w:sz w:val="24"/>
          <w:szCs w:val="24"/>
          <w:lang w:eastAsia="zh-CN"/>
        </w:rPr>
        <w:t>系</w:t>
      </w:r>
      <w:r>
        <w:rPr>
          <w:rFonts w:ascii="仿宋" w:hAnsi="仿宋" w:eastAsia="仿宋" w:cs="仿宋"/>
          <w:spacing w:val="-1"/>
          <w:sz w:val="24"/>
          <w:szCs w:val="24"/>
          <w:u w:val="single"/>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2"/>
          <w:sz w:val="24"/>
          <w:szCs w:val="24"/>
          <w:lang w:eastAsia="zh-CN"/>
        </w:rPr>
        <w:t xml:space="preserve"> （供应商名称）的法定代表人。</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特此证明。</w:t>
      </w:r>
    </w:p>
    <w:p w14:paraId="769C2339">
      <w:pPr>
        <w:pStyle w:val="4"/>
        <w:spacing w:line="398" w:lineRule="auto"/>
        <w:rPr>
          <w:lang w:eastAsia="zh-CN"/>
        </w:rPr>
      </w:pPr>
    </w:p>
    <w:p w14:paraId="5F003339">
      <w:pPr>
        <w:spacing w:before="78" w:line="222" w:lineRule="auto"/>
        <w:ind w:left="18"/>
        <w:rPr>
          <w:rFonts w:hint="eastAsia" w:ascii="仿宋" w:hAnsi="仿宋" w:eastAsia="仿宋" w:cs="仿宋"/>
          <w:sz w:val="24"/>
          <w:szCs w:val="24"/>
          <w:lang w:eastAsia="zh-CN"/>
        </w:rPr>
      </w:pPr>
      <w:r>
        <w:rPr>
          <w:rFonts w:ascii="仿宋" w:hAnsi="仿宋" w:eastAsia="仿宋" w:cs="仿宋"/>
          <w:spacing w:val="-2"/>
          <w:sz w:val="24"/>
          <w:szCs w:val="24"/>
          <w:lang w:eastAsia="zh-CN"/>
        </w:rPr>
        <w:t>附：法定代表人身份证扫描件。</w:t>
      </w:r>
    </w:p>
    <w:p w14:paraId="25B9F2BE">
      <w:pPr>
        <w:pStyle w:val="4"/>
        <w:spacing w:line="245" w:lineRule="auto"/>
        <w:rPr>
          <w:lang w:eastAsia="zh-CN"/>
        </w:rPr>
      </w:pPr>
    </w:p>
    <w:p w14:paraId="69A21F1D">
      <w:pPr>
        <w:pStyle w:val="4"/>
        <w:spacing w:line="245" w:lineRule="auto"/>
        <w:rPr>
          <w:lang w:eastAsia="zh-CN"/>
        </w:rPr>
      </w:pPr>
    </w:p>
    <w:p w14:paraId="0B908F4E">
      <w:pPr>
        <w:pStyle w:val="4"/>
        <w:spacing w:line="245" w:lineRule="auto"/>
        <w:rPr>
          <w:lang w:eastAsia="zh-CN"/>
        </w:rPr>
      </w:pPr>
    </w:p>
    <w:p w14:paraId="43D648CD">
      <w:pPr>
        <w:pStyle w:val="4"/>
        <w:spacing w:line="245" w:lineRule="auto"/>
        <w:rPr>
          <w:lang w:eastAsia="zh-CN"/>
        </w:rPr>
      </w:pPr>
    </w:p>
    <w:p w14:paraId="0EB3B36C">
      <w:pPr>
        <w:pStyle w:val="4"/>
        <w:spacing w:line="245" w:lineRule="auto"/>
        <w:rPr>
          <w:lang w:eastAsia="zh-CN"/>
        </w:rPr>
      </w:pPr>
    </w:p>
    <w:p w14:paraId="1EF6ECA2">
      <w:pPr>
        <w:pStyle w:val="4"/>
        <w:spacing w:line="245" w:lineRule="auto"/>
        <w:rPr>
          <w:lang w:eastAsia="zh-CN"/>
        </w:rPr>
      </w:pPr>
    </w:p>
    <w:p w14:paraId="01E0D7C0">
      <w:pPr>
        <w:pStyle w:val="4"/>
        <w:spacing w:line="245" w:lineRule="auto"/>
        <w:rPr>
          <w:lang w:eastAsia="zh-CN"/>
        </w:rPr>
      </w:pPr>
    </w:p>
    <w:p w14:paraId="29C18C83">
      <w:pPr>
        <w:pStyle w:val="4"/>
        <w:spacing w:line="245" w:lineRule="auto"/>
        <w:rPr>
          <w:lang w:eastAsia="zh-CN"/>
        </w:rPr>
      </w:pPr>
    </w:p>
    <w:p w14:paraId="01383412">
      <w:pPr>
        <w:pStyle w:val="4"/>
        <w:spacing w:line="245" w:lineRule="auto"/>
        <w:rPr>
          <w:lang w:eastAsia="zh-CN"/>
        </w:rPr>
      </w:pPr>
    </w:p>
    <w:p w14:paraId="64323CAD">
      <w:pPr>
        <w:pStyle w:val="4"/>
        <w:spacing w:line="245" w:lineRule="auto"/>
        <w:rPr>
          <w:lang w:eastAsia="zh-CN"/>
        </w:rPr>
      </w:pPr>
    </w:p>
    <w:p w14:paraId="764EA425">
      <w:pPr>
        <w:pStyle w:val="4"/>
        <w:spacing w:line="245" w:lineRule="auto"/>
        <w:rPr>
          <w:lang w:eastAsia="zh-CN"/>
        </w:rPr>
      </w:pPr>
    </w:p>
    <w:p w14:paraId="41FC08F1">
      <w:pPr>
        <w:tabs>
          <w:tab w:val="left" w:pos="4911"/>
        </w:tabs>
        <w:spacing w:before="79" w:line="323" w:lineRule="auto"/>
        <w:ind w:left="3831" w:right="1620" w:hanging="703"/>
        <w:rPr>
          <w:rFonts w:hint="eastAsia" w:ascii="仿宋" w:hAnsi="仿宋" w:eastAsia="仿宋" w:cs="仿宋"/>
          <w:sz w:val="24"/>
          <w:szCs w:val="24"/>
          <w:lang w:eastAsia="zh-CN"/>
        </w:rPr>
      </w:pPr>
      <w:r>
        <w:rPr>
          <w:rFonts w:ascii="仿宋" w:hAnsi="仿宋" w:eastAsia="仿宋" w:cs="仿宋"/>
          <w:spacing w:val="-1"/>
          <w:sz w:val="24"/>
          <w:szCs w:val="24"/>
          <w:lang w:eastAsia="zh-CN"/>
        </w:rPr>
        <w:t>供应商</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公章）</w:t>
      </w:r>
      <w:r>
        <w:rPr>
          <w:rFonts w:ascii="仿宋" w:hAnsi="仿宋" w:eastAsia="仿宋" w:cs="仿宋"/>
          <w:spacing w:val="1"/>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99"/>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66"/>
          <w:sz w:val="24"/>
          <w:szCs w:val="24"/>
          <w:lang w:eastAsia="zh-CN"/>
        </w:rPr>
        <w:t xml:space="preserve"> </w:t>
      </w:r>
      <w:r>
        <w:rPr>
          <w:rFonts w:ascii="仿宋" w:hAnsi="仿宋" w:eastAsia="仿宋" w:cs="仿宋"/>
          <w:spacing w:val="-16"/>
          <w:sz w:val="24"/>
          <w:szCs w:val="24"/>
          <w:lang w:eastAsia="zh-CN"/>
        </w:rPr>
        <w:t>日</w:t>
      </w:r>
    </w:p>
    <w:p w14:paraId="7CEFD5CC">
      <w:pPr>
        <w:pStyle w:val="4"/>
        <w:spacing w:line="318" w:lineRule="auto"/>
        <w:rPr>
          <w:lang w:eastAsia="zh-CN"/>
        </w:rPr>
      </w:pPr>
    </w:p>
    <w:p w14:paraId="17E9E18E">
      <w:pPr>
        <w:pStyle w:val="4"/>
        <w:spacing w:line="319" w:lineRule="auto"/>
        <w:rPr>
          <w:lang w:eastAsia="zh-CN"/>
        </w:rPr>
      </w:pPr>
    </w:p>
    <w:p w14:paraId="027ED48A">
      <w:pPr>
        <w:pStyle w:val="4"/>
        <w:spacing w:line="319" w:lineRule="auto"/>
        <w:rPr>
          <w:lang w:eastAsia="zh-CN"/>
        </w:rPr>
      </w:pPr>
    </w:p>
    <w:p w14:paraId="56AC5E57">
      <w:pPr>
        <w:spacing w:before="65" w:line="227" w:lineRule="auto"/>
        <w:rPr>
          <w:rFonts w:hint="eastAsia" w:ascii="宋体" w:hAnsi="宋体" w:eastAsia="宋体" w:cs="宋体"/>
          <w:sz w:val="20"/>
          <w:szCs w:val="20"/>
          <w:lang w:eastAsia="zh-CN"/>
        </w:rPr>
      </w:pPr>
      <w:r>
        <w:rPr>
          <w:rFonts w:ascii="宋体" w:hAnsi="宋体" w:eastAsia="宋体" w:cs="宋体"/>
          <w:b/>
          <w:bCs/>
          <w:spacing w:val="8"/>
          <w:sz w:val="20"/>
          <w:szCs w:val="20"/>
          <w:lang w:eastAsia="zh-CN"/>
        </w:rPr>
        <w:t>注：1、法定代表人参加本次投标的应签署本文件并附本人身份证</w:t>
      </w:r>
      <w:r>
        <w:rPr>
          <w:rFonts w:ascii="宋体" w:hAnsi="宋体" w:eastAsia="宋体" w:cs="宋体"/>
          <w:b/>
          <w:bCs/>
          <w:spacing w:val="7"/>
          <w:sz w:val="20"/>
          <w:szCs w:val="20"/>
          <w:lang w:eastAsia="zh-CN"/>
        </w:rPr>
        <w:t>扫描件；</w:t>
      </w:r>
    </w:p>
    <w:p w14:paraId="2DAC0FE4">
      <w:pPr>
        <w:spacing w:before="229" w:line="227" w:lineRule="auto"/>
        <w:ind w:left="422"/>
        <w:rPr>
          <w:rFonts w:hint="eastAsia" w:ascii="宋体" w:hAnsi="宋体" w:eastAsia="宋体" w:cs="宋体"/>
          <w:sz w:val="20"/>
          <w:szCs w:val="20"/>
          <w:lang w:eastAsia="zh-CN"/>
        </w:rPr>
      </w:pPr>
      <w:r>
        <w:rPr>
          <w:rFonts w:ascii="宋体" w:hAnsi="宋体" w:eastAsia="宋体" w:cs="宋体"/>
          <w:b/>
          <w:bCs/>
          <w:spacing w:val="7"/>
          <w:sz w:val="20"/>
          <w:szCs w:val="20"/>
          <w:lang w:eastAsia="zh-CN"/>
        </w:rPr>
        <w:t>2、如法定代表人不参加本次投标，应签署《法定代表人授权委托书》。</w:t>
      </w:r>
    </w:p>
    <w:p w14:paraId="49971CC7">
      <w:pPr>
        <w:spacing w:line="227" w:lineRule="auto"/>
        <w:rPr>
          <w:rFonts w:hint="eastAsia" w:ascii="宋体" w:hAnsi="宋体" w:eastAsia="宋体" w:cs="宋体"/>
          <w:sz w:val="20"/>
          <w:szCs w:val="20"/>
          <w:lang w:eastAsia="zh-CN"/>
        </w:rPr>
        <w:sectPr>
          <w:footerReference r:id="rId37" w:type="default"/>
          <w:pgSz w:w="11906" w:h="16839"/>
          <w:pgMar w:top="1431" w:right="1785" w:bottom="1180" w:left="1448" w:header="0" w:footer="1018" w:gutter="0"/>
          <w:cols w:space="720" w:num="1"/>
        </w:sectPr>
      </w:pPr>
    </w:p>
    <w:p w14:paraId="0A092C47">
      <w:pPr>
        <w:pStyle w:val="4"/>
        <w:spacing w:line="466" w:lineRule="auto"/>
        <w:rPr>
          <w:lang w:eastAsia="zh-CN"/>
        </w:rPr>
      </w:pPr>
    </w:p>
    <w:p w14:paraId="1CF468B3">
      <w:pPr>
        <w:spacing w:before="91" w:line="223" w:lineRule="auto"/>
        <w:ind w:left="2905"/>
        <w:rPr>
          <w:rFonts w:hint="eastAsia" w:ascii="仿宋" w:hAnsi="仿宋" w:eastAsia="仿宋" w:cs="仿宋"/>
          <w:sz w:val="28"/>
          <w:szCs w:val="28"/>
          <w:lang w:eastAsia="zh-CN"/>
        </w:rPr>
      </w:pPr>
      <w:r>
        <w:rPr>
          <w:rFonts w:ascii="仿宋" w:hAnsi="仿宋" w:eastAsia="仿宋" w:cs="仿宋"/>
          <w:spacing w:val="-5"/>
          <w:sz w:val="28"/>
          <w:szCs w:val="28"/>
          <w:lang w:eastAsia="zh-CN"/>
        </w:rPr>
        <w:t>四</w:t>
      </w:r>
      <w:r>
        <w:rPr>
          <w:rFonts w:ascii="仿宋" w:hAnsi="仿宋" w:eastAsia="仿宋" w:cs="仿宋"/>
          <w:spacing w:val="-5"/>
          <w:sz w:val="24"/>
          <w:szCs w:val="24"/>
          <w:lang w:eastAsia="zh-CN"/>
        </w:rPr>
        <w:t>、</w:t>
      </w:r>
      <w:r>
        <w:rPr>
          <w:rFonts w:ascii="仿宋" w:hAnsi="仿宋" w:eastAsia="仿宋" w:cs="仿宋"/>
          <w:spacing w:val="-5"/>
          <w:sz w:val="28"/>
          <w:szCs w:val="28"/>
          <w:lang w:eastAsia="zh-CN"/>
        </w:rPr>
        <w:t>法定代表人授权委托书</w:t>
      </w:r>
    </w:p>
    <w:p w14:paraId="67616AC0">
      <w:pPr>
        <w:pStyle w:val="4"/>
        <w:spacing w:line="248" w:lineRule="auto"/>
        <w:rPr>
          <w:lang w:eastAsia="zh-CN"/>
        </w:rPr>
      </w:pPr>
    </w:p>
    <w:p w14:paraId="1F492BC8">
      <w:pPr>
        <w:pStyle w:val="4"/>
        <w:spacing w:line="249" w:lineRule="auto"/>
        <w:rPr>
          <w:lang w:eastAsia="zh-CN"/>
        </w:rPr>
      </w:pPr>
    </w:p>
    <w:p w14:paraId="55215DF0">
      <w:pPr>
        <w:tabs>
          <w:tab w:val="left" w:pos="49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7C1DA88F">
      <w:pPr>
        <w:spacing w:before="151" w:line="328" w:lineRule="auto"/>
        <w:ind w:left="15" w:right="22"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我</w:t>
      </w:r>
      <w:r>
        <w:rPr>
          <w:rFonts w:ascii="仿宋" w:hAnsi="仿宋" w:eastAsia="仿宋" w:cs="仿宋"/>
          <w:spacing w:val="42"/>
          <w:sz w:val="24"/>
          <w:szCs w:val="24"/>
          <w:u w:val="single"/>
          <w:lang w:eastAsia="zh-CN"/>
        </w:rPr>
        <w:t xml:space="preserve">  </w:t>
      </w:r>
      <w:r>
        <w:rPr>
          <w:rFonts w:ascii="仿宋" w:hAnsi="仿宋" w:eastAsia="仿宋" w:cs="仿宋"/>
          <w:spacing w:val="-5"/>
          <w:sz w:val="24"/>
          <w:szCs w:val="24"/>
          <w:u w:val="single"/>
          <w:lang w:eastAsia="zh-CN"/>
        </w:rPr>
        <w:t>（姓名）</w:t>
      </w:r>
      <w:r>
        <w:rPr>
          <w:rFonts w:ascii="仿宋" w:hAnsi="仿宋" w:eastAsia="仿宋" w:cs="仿宋"/>
          <w:spacing w:val="-36"/>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5"/>
          <w:sz w:val="24"/>
          <w:szCs w:val="24"/>
          <w:lang w:eastAsia="zh-CN"/>
        </w:rPr>
        <w:t>系</w:t>
      </w:r>
      <w:r>
        <w:rPr>
          <w:rFonts w:ascii="仿宋" w:hAnsi="仿宋" w:eastAsia="仿宋" w:cs="仿宋"/>
          <w:spacing w:val="28"/>
          <w:sz w:val="24"/>
          <w:szCs w:val="24"/>
          <w:u w:val="single"/>
          <w:lang w:eastAsia="zh-CN"/>
        </w:rPr>
        <w:t xml:space="preserve">   </w:t>
      </w:r>
      <w:r>
        <w:rPr>
          <w:rFonts w:ascii="仿宋" w:hAnsi="仿宋" w:eastAsia="仿宋" w:cs="仿宋"/>
          <w:spacing w:val="-5"/>
          <w:sz w:val="24"/>
          <w:szCs w:val="24"/>
          <w:u w:val="single"/>
          <w:lang w:eastAsia="zh-CN"/>
        </w:rPr>
        <w:t>（供应商名称）</w:t>
      </w:r>
      <w:r>
        <w:rPr>
          <w:rFonts w:ascii="仿宋" w:hAnsi="仿宋" w:eastAsia="仿宋" w:cs="仿宋"/>
          <w:spacing w:val="-5"/>
          <w:sz w:val="24"/>
          <w:szCs w:val="24"/>
          <w:lang w:eastAsia="zh-CN"/>
        </w:rPr>
        <w:t>法定代表人，现授权委托我公</w:t>
      </w:r>
      <w:r>
        <w:rPr>
          <w:rFonts w:ascii="仿宋" w:hAnsi="仿宋" w:eastAsia="仿宋" w:cs="仿宋"/>
          <w:spacing w:val="-6"/>
          <w:sz w:val="24"/>
          <w:szCs w:val="24"/>
          <w:lang w:eastAsia="zh-CN"/>
        </w:rPr>
        <w:t>司的</w:t>
      </w:r>
      <w:r>
        <w:rPr>
          <w:rFonts w:ascii="仿宋" w:hAnsi="仿宋" w:eastAsia="仿宋" w:cs="仿宋"/>
          <w:spacing w:val="86"/>
          <w:sz w:val="24"/>
          <w:szCs w:val="24"/>
          <w:u w:val="single"/>
          <w:lang w:eastAsia="zh-CN"/>
        </w:rPr>
        <w:t xml:space="preserve"> </w:t>
      </w:r>
      <w:r>
        <w:rPr>
          <w:rFonts w:ascii="仿宋" w:hAnsi="仿宋" w:eastAsia="仿宋" w:cs="仿宋"/>
          <w:spacing w:val="-6"/>
          <w:sz w:val="24"/>
          <w:szCs w:val="24"/>
          <w:u w:val="single"/>
          <w:lang w:eastAsia="zh-CN"/>
        </w:rPr>
        <w:t>（姓名、</w:t>
      </w:r>
      <w:r>
        <w:rPr>
          <w:rFonts w:ascii="仿宋" w:hAnsi="仿宋" w:eastAsia="仿宋" w:cs="仿宋"/>
          <w:sz w:val="24"/>
          <w:szCs w:val="24"/>
          <w:lang w:eastAsia="zh-CN"/>
        </w:rPr>
        <w:t xml:space="preserve"> </w:t>
      </w:r>
      <w:r>
        <w:rPr>
          <w:rFonts w:ascii="仿宋" w:hAnsi="仿宋" w:eastAsia="仿宋" w:cs="仿宋"/>
          <w:spacing w:val="-4"/>
          <w:sz w:val="24"/>
          <w:szCs w:val="24"/>
          <w:u w:val="single"/>
          <w:lang w:eastAsia="zh-CN"/>
        </w:rPr>
        <w:t>职务或者职称）</w:t>
      </w:r>
      <w:r>
        <w:rPr>
          <w:rFonts w:ascii="仿宋" w:hAnsi="仿宋" w:eastAsia="仿宋" w:cs="仿宋"/>
          <w:spacing w:val="-4"/>
          <w:sz w:val="24"/>
          <w:szCs w:val="24"/>
          <w:lang w:eastAsia="zh-CN"/>
        </w:rPr>
        <w:t>为我公司本次</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lang w:eastAsia="zh-CN"/>
        </w:rPr>
        <w:t>项目的授权代表，代表我方办理本次投标、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签约等相关事宜，签署全部有关的文件、协议、合同并具有法律效力。</w:t>
      </w:r>
    </w:p>
    <w:p w14:paraId="18D87721">
      <w:pPr>
        <w:spacing w:before="39" w:line="322" w:lineRule="auto"/>
        <w:ind w:left="21" w:right="99" w:firstLine="476"/>
        <w:rPr>
          <w:rFonts w:hint="eastAsia" w:ascii="仿宋" w:hAnsi="仿宋" w:eastAsia="仿宋" w:cs="仿宋"/>
          <w:sz w:val="24"/>
          <w:szCs w:val="24"/>
          <w:lang w:eastAsia="zh-CN"/>
        </w:rPr>
      </w:pPr>
      <w:r>
        <w:rPr>
          <w:rFonts w:ascii="仿宋" w:hAnsi="仿宋" w:eastAsia="仿宋" w:cs="仿宋"/>
          <w:spacing w:val="-3"/>
          <w:sz w:val="24"/>
          <w:szCs w:val="24"/>
          <w:lang w:eastAsia="zh-CN"/>
        </w:rPr>
        <w:t>在我方未发出撤销授权委托书的书面通知以前，本授权委托书一直有效</w:t>
      </w:r>
      <w:r>
        <w:rPr>
          <w:rFonts w:ascii="仿宋" w:hAnsi="仿宋" w:eastAsia="仿宋" w:cs="仿宋"/>
          <w:spacing w:val="-4"/>
          <w:sz w:val="24"/>
          <w:szCs w:val="24"/>
          <w:lang w:eastAsia="zh-CN"/>
        </w:rPr>
        <w:t>。被授权人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签署的所有文件（在授权书有效期内签署的）不因授权撤销而失效。</w:t>
      </w:r>
    </w:p>
    <w:p w14:paraId="435EE629">
      <w:pPr>
        <w:spacing w:before="44" w:line="219" w:lineRule="auto"/>
        <w:ind w:left="495"/>
        <w:rPr>
          <w:rFonts w:hint="eastAsia" w:ascii="仿宋" w:hAnsi="仿宋" w:eastAsia="仿宋" w:cs="仿宋"/>
          <w:sz w:val="24"/>
          <w:szCs w:val="24"/>
          <w:lang w:eastAsia="zh-CN"/>
        </w:rPr>
      </w:pPr>
      <w:r>
        <w:rPr>
          <w:rFonts w:ascii="仿宋" w:hAnsi="仿宋" w:eastAsia="仿宋" w:cs="仿宋"/>
          <w:spacing w:val="-1"/>
          <w:sz w:val="24"/>
          <w:szCs w:val="24"/>
          <w:lang w:eastAsia="zh-CN"/>
        </w:rPr>
        <w:t>被授权代表无权转让委托权。特此授权。</w:t>
      </w:r>
    </w:p>
    <w:p w14:paraId="2AB07D13">
      <w:pPr>
        <w:spacing w:before="155" w:line="222" w:lineRule="auto"/>
        <w:ind w:left="496"/>
        <w:rPr>
          <w:rFonts w:hint="eastAsia" w:ascii="仿宋" w:hAnsi="仿宋" w:eastAsia="仿宋" w:cs="仿宋"/>
          <w:sz w:val="24"/>
          <w:szCs w:val="24"/>
          <w:lang w:eastAsia="zh-CN"/>
        </w:rPr>
      </w:pPr>
      <w:r>
        <w:rPr>
          <w:rFonts w:ascii="仿宋" w:hAnsi="仿宋" w:eastAsia="仿宋" w:cs="仿宋"/>
          <w:spacing w:val="-4"/>
          <w:sz w:val="24"/>
          <w:szCs w:val="24"/>
          <w:lang w:eastAsia="zh-CN"/>
        </w:rPr>
        <w:t>本授权委托书于</w:t>
      </w:r>
      <w:r>
        <w:rPr>
          <w:rFonts w:ascii="仿宋" w:hAnsi="仿宋" w:eastAsia="仿宋" w:cs="仿宋"/>
          <w:spacing w:val="-4"/>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4"/>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日签字生效,特此声明。</w:t>
      </w:r>
    </w:p>
    <w:p w14:paraId="4FBB14FF">
      <w:pPr>
        <w:pStyle w:val="4"/>
        <w:spacing w:line="255" w:lineRule="auto"/>
        <w:rPr>
          <w:lang w:eastAsia="zh-CN"/>
        </w:rPr>
      </w:pPr>
    </w:p>
    <w:p w14:paraId="57216555">
      <w:pPr>
        <w:pStyle w:val="4"/>
        <w:spacing w:line="256" w:lineRule="auto"/>
        <w:rPr>
          <w:lang w:eastAsia="zh-CN"/>
        </w:rPr>
      </w:pPr>
    </w:p>
    <w:p w14:paraId="373960E5">
      <w:pPr>
        <w:spacing w:before="78" w:line="222" w:lineRule="auto"/>
        <w:ind w:left="2162"/>
        <w:rPr>
          <w:rFonts w:hint="eastAsia" w:ascii="仿宋" w:hAnsi="仿宋" w:eastAsia="仿宋" w:cs="仿宋"/>
          <w:sz w:val="24"/>
          <w:szCs w:val="24"/>
          <w:lang w:eastAsia="zh-CN"/>
        </w:rPr>
      </w:pPr>
      <w:r>
        <w:rPr>
          <w:rFonts w:ascii="仿宋" w:hAnsi="仿宋" w:eastAsia="仿宋" w:cs="仿宋"/>
          <w:spacing w:val="-3"/>
          <w:sz w:val="24"/>
          <w:szCs w:val="24"/>
          <w:lang w:eastAsia="zh-CN"/>
        </w:rPr>
        <w:t>(附法人代表身份证以及被授权代表身份证扫描件)</w:t>
      </w:r>
    </w:p>
    <w:p w14:paraId="2F470410">
      <w:pPr>
        <w:pStyle w:val="4"/>
        <w:spacing w:line="315" w:lineRule="auto"/>
        <w:rPr>
          <w:lang w:eastAsia="zh-CN"/>
        </w:rPr>
      </w:pPr>
    </w:p>
    <w:p w14:paraId="5273AF9B">
      <w:pPr>
        <w:pStyle w:val="4"/>
        <w:spacing w:line="316" w:lineRule="auto"/>
        <w:rPr>
          <w:lang w:eastAsia="zh-CN"/>
        </w:rPr>
      </w:pPr>
    </w:p>
    <w:p w14:paraId="3B24A653">
      <w:pPr>
        <w:pStyle w:val="4"/>
        <w:spacing w:line="316" w:lineRule="auto"/>
        <w:rPr>
          <w:lang w:eastAsia="zh-CN"/>
        </w:rPr>
      </w:pPr>
    </w:p>
    <w:p w14:paraId="080D8FE7">
      <w:pPr>
        <w:spacing w:before="78" w:line="220" w:lineRule="auto"/>
        <w:ind w:left="15"/>
        <w:rPr>
          <w:rFonts w:hint="eastAsia" w:ascii="仿宋" w:hAnsi="仿宋" w:eastAsia="仿宋" w:cs="仿宋"/>
          <w:sz w:val="24"/>
          <w:szCs w:val="24"/>
          <w:lang w:eastAsia="zh-CN"/>
        </w:rPr>
      </w:pPr>
      <w:r>
        <w:rPr>
          <w:rFonts w:ascii="仿宋" w:hAnsi="仿宋" w:eastAsia="仿宋" w:cs="仿宋"/>
          <w:spacing w:val="-5"/>
          <w:sz w:val="24"/>
          <w:szCs w:val="24"/>
          <w:lang w:eastAsia="zh-CN"/>
        </w:rPr>
        <w:t>被授权代表姓名：</w:t>
      </w:r>
      <w:r>
        <w:rPr>
          <w:rFonts w:ascii="仿宋" w:hAnsi="仿宋" w:eastAsia="仿宋" w:cs="仿宋"/>
          <w:spacing w:val="1"/>
          <w:sz w:val="24"/>
          <w:szCs w:val="24"/>
          <w:lang w:eastAsia="zh-CN"/>
        </w:rPr>
        <w:t xml:space="preserve">             </w:t>
      </w:r>
      <w:r>
        <w:rPr>
          <w:rFonts w:ascii="仿宋" w:hAnsi="仿宋" w:eastAsia="仿宋" w:cs="仿宋"/>
          <w:spacing w:val="-5"/>
          <w:sz w:val="24"/>
          <w:szCs w:val="24"/>
          <w:lang w:eastAsia="zh-CN"/>
        </w:rPr>
        <w:t>性 别：</w:t>
      </w:r>
      <w:r>
        <w:rPr>
          <w:rFonts w:ascii="仿宋" w:hAnsi="仿宋" w:eastAsia="仿宋" w:cs="仿宋"/>
          <w:spacing w:val="2"/>
          <w:sz w:val="24"/>
          <w:szCs w:val="24"/>
          <w:lang w:eastAsia="zh-CN"/>
        </w:rPr>
        <w:t xml:space="preserve">              </w:t>
      </w:r>
      <w:r>
        <w:rPr>
          <w:rFonts w:ascii="仿宋" w:hAnsi="仿宋" w:eastAsia="仿宋" w:cs="仿宋"/>
          <w:spacing w:val="-5"/>
          <w:sz w:val="24"/>
          <w:szCs w:val="24"/>
          <w:lang w:eastAsia="zh-CN"/>
        </w:rPr>
        <w:t>年</w:t>
      </w:r>
      <w:r>
        <w:rPr>
          <w:rFonts w:ascii="仿宋" w:hAnsi="仿宋" w:eastAsia="仿宋" w:cs="仿宋"/>
          <w:spacing w:val="17"/>
          <w:sz w:val="24"/>
          <w:szCs w:val="24"/>
          <w:lang w:eastAsia="zh-CN"/>
        </w:rPr>
        <w:t xml:space="preserve"> </w:t>
      </w:r>
      <w:r>
        <w:rPr>
          <w:rFonts w:ascii="仿宋" w:hAnsi="仿宋" w:eastAsia="仿宋" w:cs="仿宋"/>
          <w:spacing w:val="-5"/>
          <w:sz w:val="24"/>
          <w:szCs w:val="24"/>
          <w:lang w:eastAsia="zh-CN"/>
        </w:rPr>
        <w:t>龄：</w:t>
      </w:r>
    </w:p>
    <w:p w14:paraId="0B564AEA">
      <w:pPr>
        <w:spacing w:before="152" w:line="221" w:lineRule="auto"/>
        <w:ind w:left="20"/>
        <w:rPr>
          <w:rFonts w:hint="eastAsia" w:ascii="仿宋" w:hAnsi="仿宋" w:eastAsia="仿宋" w:cs="仿宋"/>
          <w:sz w:val="24"/>
          <w:szCs w:val="24"/>
          <w:lang w:eastAsia="zh-CN"/>
        </w:rPr>
      </w:pPr>
      <w:r>
        <w:rPr>
          <w:rFonts w:ascii="仿宋" w:hAnsi="仿宋" w:eastAsia="仿宋" w:cs="仿宋"/>
          <w:spacing w:val="-13"/>
          <w:sz w:val="24"/>
          <w:szCs w:val="24"/>
          <w:lang w:eastAsia="zh-CN"/>
        </w:rPr>
        <w:t>单</w:t>
      </w:r>
      <w:r>
        <w:rPr>
          <w:rFonts w:ascii="仿宋" w:hAnsi="仿宋" w:eastAsia="仿宋" w:cs="仿宋"/>
          <w:spacing w:val="8"/>
          <w:sz w:val="24"/>
          <w:szCs w:val="24"/>
          <w:lang w:eastAsia="zh-CN"/>
        </w:rPr>
        <w:t xml:space="preserve">  </w:t>
      </w:r>
      <w:r>
        <w:rPr>
          <w:rFonts w:ascii="仿宋" w:hAnsi="仿宋" w:eastAsia="仿宋" w:cs="仿宋"/>
          <w:spacing w:val="-13"/>
          <w:sz w:val="24"/>
          <w:szCs w:val="24"/>
          <w:lang w:eastAsia="zh-CN"/>
        </w:rPr>
        <w:t>位</w:t>
      </w:r>
      <w:r>
        <w:rPr>
          <w:rFonts w:ascii="仿宋" w:hAnsi="仿宋" w:eastAsia="仿宋" w:cs="仿宋"/>
          <w:spacing w:val="-85"/>
          <w:sz w:val="24"/>
          <w:szCs w:val="24"/>
          <w:lang w:eastAsia="zh-CN"/>
        </w:rPr>
        <w:t xml:space="preserve"> </w:t>
      </w:r>
      <w:r>
        <w:rPr>
          <w:rFonts w:ascii="仿宋" w:hAnsi="仿宋" w:eastAsia="仿宋" w:cs="仿宋"/>
          <w:spacing w:val="-13"/>
          <w:sz w:val="24"/>
          <w:szCs w:val="24"/>
          <w:lang w:eastAsia="zh-CN"/>
        </w:rPr>
        <w:t xml:space="preserve">：                     </w:t>
      </w:r>
      <w:r>
        <w:rPr>
          <w:rFonts w:ascii="仿宋" w:hAnsi="仿宋" w:eastAsia="仿宋" w:cs="仿宋"/>
          <w:spacing w:val="-14"/>
          <w:sz w:val="24"/>
          <w:szCs w:val="24"/>
          <w:lang w:eastAsia="zh-CN"/>
        </w:rPr>
        <w:t xml:space="preserve">  部</w:t>
      </w:r>
      <w:r>
        <w:rPr>
          <w:rFonts w:ascii="仿宋" w:hAnsi="仿宋" w:eastAsia="仿宋" w:cs="仿宋"/>
          <w:spacing w:val="39"/>
          <w:sz w:val="24"/>
          <w:szCs w:val="24"/>
          <w:lang w:eastAsia="zh-CN"/>
        </w:rPr>
        <w:t xml:space="preserve"> </w:t>
      </w:r>
      <w:r>
        <w:rPr>
          <w:rFonts w:ascii="仿宋" w:hAnsi="仿宋" w:eastAsia="仿宋" w:cs="仿宋"/>
          <w:spacing w:val="-14"/>
          <w:sz w:val="24"/>
          <w:szCs w:val="24"/>
          <w:lang w:eastAsia="zh-CN"/>
        </w:rPr>
        <w:t>门</w:t>
      </w:r>
      <w:r>
        <w:rPr>
          <w:rFonts w:ascii="仿宋" w:hAnsi="仿宋" w:eastAsia="仿宋" w:cs="仿宋"/>
          <w:spacing w:val="-86"/>
          <w:sz w:val="24"/>
          <w:szCs w:val="24"/>
          <w:lang w:eastAsia="zh-CN"/>
        </w:rPr>
        <w:t xml:space="preserve"> </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 xml:space="preserve">              </w:t>
      </w:r>
      <w:r>
        <w:rPr>
          <w:rFonts w:ascii="仿宋" w:hAnsi="仿宋" w:eastAsia="仿宋" w:cs="仿宋"/>
          <w:spacing w:val="-14"/>
          <w:sz w:val="24"/>
          <w:szCs w:val="24"/>
          <w:lang w:eastAsia="zh-CN"/>
        </w:rPr>
        <w:t>职</w:t>
      </w:r>
      <w:r>
        <w:rPr>
          <w:rFonts w:ascii="仿宋" w:hAnsi="仿宋" w:eastAsia="仿宋" w:cs="仿宋"/>
          <w:spacing w:val="24"/>
          <w:sz w:val="24"/>
          <w:szCs w:val="24"/>
          <w:lang w:eastAsia="zh-CN"/>
        </w:rPr>
        <w:t xml:space="preserve"> </w:t>
      </w:r>
      <w:r>
        <w:rPr>
          <w:rFonts w:ascii="仿宋" w:hAnsi="仿宋" w:eastAsia="仿宋" w:cs="仿宋"/>
          <w:spacing w:val="-14"/>
          <w:sz w:val="24"/>
          <w:szCs w:val="24"/>
          <w:lang w:eastAsia="zh-CN"/>
        </w:rPr>
        <w:t>务：</w:t>
      </w:r>
    </w:p>
    <w:p w14:paraId="0884BD1E">
      <w:pPr>
        <w:pStyle w:val="4"/>
        <w:spacing w:line="256" w:lineRule="auto"/>
        <w:rPr>
          <w:lang w:eastAsia="zh-CN"/>
        </w:rPr>
      </w:pPr>
    </w:p>
    <w:p w14:paraId="6757CDA9">
      <w:pPr>
        <w:pStyle w:val="4"/>
        <w:spacing w:line="256" w:lineRule="auto"/>
        <w:rPr>
          <w:lang w:eastAsia="zh-CN"/>
        </w:rPr>
      </w:pPr>
    </w:p>
    <w:p w14:paraId="2E79BB37">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0F0FF943">
      <w:pPr>
        <w:pStyle w:val="4"/>
        <w:rPr>
          <w:lang w:eastAsia="zh-CN"/>
        </w:rPr>
      </w:pPr>
    </w:p>
    <w:p w14:paraId="72DA2F5E">
      <w:pPr>
        <w:spacing w:before="78" w:line="222" w:lineRule="auto"/>
        <w:ind w:left="4146"/>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2"/>
          <w:sz w:val="24"/>
          <w:szCs w:val="24"/>
          <w:lang w:eastAsia="zh-CN"/>
        </w:rPr>
        <w:t>日</w:t>
      </w:r>
    </w:p>
    <w:p w14:paraId="6F2746BB">
      <w:pPr>
        <w:spacing w:line="222" w:lineRule="auto"/>
        <w:rPr>
          <w:rFonts w:hint="eastAsia" w:ascii="仿宋" w:hAnsi="仿宋" w:eastAsia="仿宋" w:cs="仿宋"/>
          <w:sz w:val="24"/>
          <w:szCs w:val="24"/>
          <w:lang w:eastAsia="zh-CN"/>
        </w:rPr>
        <w:sectPr>
          <w:footerReference r:id="rId38" w:type="default"/>
          <w:pgSz w:w="11906" w:h="16839"/>
          <w:pgMar w:top="1431" w:right="1340" w:bottom="1180" w:left="1440" w:header="0" w:footer="1018" w:gutter="0"/>
          <w:cols w:space="720" w:num="1"/>
        </w:sectPr>
      </w:pPr>
    </w:p>
    <w:p w14:paraId="48F2B900">
      <w:pPr>
        <w:spacing w:before="121" w:line="223" w:lineRule="auto"/>
        <w:ind w:left="3937"/>
        <w:rPr>
          <w:rFonts w:hint="eastAsia" w:ascii="仿宋" w:hAnsi="仿宋" w:eastAsia="仿宋" w:cs="仿宋"/>
          <w:sz w:val="28"/>
          <w:szCs w:val="28"/>
          <w:lang w:eastAsia="zh-CN"/>
        </w:rPr>
      </w:pPr>
      <w:r>
        <w:rPr>
          <w:rFonts w:ascii="仿宋" w:hAnsi="仿宋" w:eastAsia="仿宋" w:cs="仿宋"/>
          <w:spacing w:val="-3"/>
          <w:sz w:val="28"/>
          <w:szCs w:val="28"/>
          <w:lang w:eastAsia="zh-CN"/>
        </w:rPr>
        <w:t>五、商务偏离表</w:t>
      </w:r>
    </w:p>
    <w:p w14:paraId="22B0185B">
      <w:pPr>
        <w:spacing w:before="27"/>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F53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tcPr>
          <w:p w14:paraId="58A32F5A">
            <w:pPr>
              <w:spacing w:line="281" w:lineRule="auto"/>
              <w:rPr>
                <w:lang w:eastAsia="zh-CN"/>
              </w:rPr>
            </w:pPr>
          </w:p>
          <w:p w14:paraId="075C76CD">
            <w:pPr>
              <w:pStyle w:val="12"/>
              <w:spacing w:before="78" w:line="222" w:lineRule="auto"/>
              <w:ind w:left="491"/>
              <w:rPr>
                <w:rFonts w:hint="eastAsia"/>
              </w:rPr>
            </w:pPr>
            <w:r>
              <w:rPr>
                <w:spacing w:val="-8"/>
              </w:rPr>
              <w:t>序号</w:t>
            </w:r>
          </w:p>
        </w:tc>
        <w:tc>
          <w:tcPr>
            <w:tcW w:w="3246" w:type="dxa"/>
          </w:tcPr>
          <w:p w14:paraId="0146478E">
            <w:pPr>
              <w:pStyle w:val="12"/>
              <w:spacing w:before="123" w:line="318" w:lineRule="auto"/>
              <w:ind w:left="1520" w:right="181" w:hanging="1319"/>
              <w:rPr>
                <w:rFonts w:hint="eastAsia"/>
                <w:lang w:eastAsia="zh-CN"/>
              </w:rPr>
            </w:pPr>
            <w:r>
              <w:rPr>
                <w:spacing w:val="-2"/>
                <w:lang w:eastAsia="zh-CN"/>
              </w:rPr>
              <w:t>竞争性磋商文件章节及条款</w:t>
            </w:r>
            <w:r>
              <w:rPr>
                <w:lang w:eastAsia="zh-CN"/>
              </w:rPr>
              <w:t xml:space="preserve"> 号</w:t>
            </w:r>
          </w:p>
        </w:tc>
        <w:tc>
          <w:tcPr>
            <w:tcW w:w="3085" w:type="dxa"/>
          </w:tcPr>
          <w:p w14:paraId="0033C518">
            <w:pPr>
              <w:spacing w:line="280" w:lineRule="auto"/>
              <w:rPr>
                <w:lang w:eastAsia="zh-CN"/>
              </w:rPr>
            </w:pPr>
          </w:p>
          <w:p w14:paraId="5D1CC72A">
            <w:pPr>
              <w:pStyle w:val="12"/>
              <w:spacing w:before="78" w:line="222" w:lineRule="auto"/>
              <w:ind w:left="364"/>
              <w:rPr>
                <w:rFonts w:hint="eastAsia"/>
                <w:lang w:eastAsia="zh-CN"/>
              </w:rPr>
            </w:pPr>
            <w:r>
              <w:rPr>
                <w:spacing w:val="-3"/>
                <w:lang w:eastAsia="zh-CN"/>
              </w:rPr>
              <w:t>响应文件章节及条款号</w:t>
            </w:r>
          </w:p>
        </w:tc>
        <w:tc>
          <w:tcPr>
            <w:tcW w:w="2017" w:type="dxa"/>
          </w:tcPr>
          <w:p w14:paraId="34118A5C">
            <w:pPr>
              <w:spacing w:line="281" w:lineRule="auto"/>
              <w:rPr>
                <w:lang w:eastAsia="zh-CN"/>
              </w:rPr>
            </w:pPr>
          </w:p>
          <w:p w14:paraId="1FF5AF4F">
            <w:pPr>
              <w:pStyle w:val="12"/>
              <w:spacing w:before="78" w:line="222" w:lineRule="auto"/>
              <w:ind w:left="541"/>
              <w:rPr>
                <w:rFonts w:hint="eastAsia"/>
              </w:rPr>
            </w:pPr>
            <w:r>
              <w:rPr>
                <w:spacing w:val="-5"/>
              </w:rPr>
              <w:t>偏离情况</w:t>
            </w:r>
          </w:p>
        </w:tc>
      </w:tr>
      <w:tr w14:paraId="7C2E8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25D4B384">
            <w:pPr>
              <w:pStyle w:val="12"/>
              <w:spacing w:before="163" w:line="181" w:lineRule="auto"/>
              <w:ind w:left="681"/>
              <w:rPr>
                <w:rFonts w:hint="eastAsia"/>
              </w:rPr>
            </w:pPr>
            <w:r>
              <w:t>1</w:t>
            </w:r>
          </w:p>
        </w:tc>
        <w:tc>
          <w:tcPr>
            <w:tcW w:w="3246" w:type="dxa"/>
          </w:tcPr>
          <w:p w14:paraId="6BF7A27F"/>
        </w:tc>
        <w:tc>
          <w:tcPr>
            <w:tcW w:w="3085" w:type="dxa"/>
          </w:tcPr>
          <w:p w14:paraId="1621D049"/>
        </w:tc>
        <w:tc>
          <w:tcPr>
            <w:tcW w:w="2017" w:type="dxa"/>
          </w:tcPr>
          <w:p w14:paraId="2A403499"/>
        </w:tc>
      </w:tr>
      <w:tr w14:paraId="09C4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14F237">
            <w:pPr>
              <w:pStyle w:val="12"/>
              <w:spacing w:before="165" w:line="180" w:lineRule="auto"/>
              <w:ind w:left="726"/>
              <w:rPr>
                <w:rFonts w:hint="eastAsia"/>
              </w:rPr>
            </w:pPr>
            <w:r>
              <w:t>2</w:t>
            </w:r>
          </w:p>
        </w:tc>
        <w:tc>
          <w:tcPr>
            <w:tcW w:w="3246" w:type="dxa"/>
          </w:tcPr>
          <w:p w14:paraId="3B9CF947"/>
        </w:tc>
        <w:tc>
          <w:tcPr>
            <w:tcW w:w="3085" w:type="dxa"/>
          </w:tcPr>
          <w:p w14:paraId="1013F5B5"/>
        </w:tc>
        <w:tc>
          <w:tcPr>
            <w:tcW w:w="2017" w:type="dxa"/>
          </w:tcPr>
          <w:p w14:paraId="68C5DD38"/>
        </w:tc>
      </w:tr>
      <w:tr w14:paraId="1BF5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6DE6114">
            <w:pPr>
              <w:pStyle w:val="12"/>
              <w:spacing w:before="167" w:line="180" w:lineRule="auto"/>
              <w:ind w:left="668"/>
              <w:rPr>
                <w:rFonts w:hint="eastAsia"/>
              </w:rPr>
            </w:pPr>
            <w:r>
              <w:t>3</w:t>
            </w:r>
          </w:p>
        </w:tc>
        <w:tc>
          <w:tcPr>
            <w:tcW w:w="3246" w:type="dxa"/>
          </w:tcPr>
          <w:p w14:paraId="2C3F1116"/>
        </w:tc>
        <w:tc>
          <w:tcPr>
            <w:tcW w:w="3085" w:type="dxa"/>
          </w:tcPr>
          <w:p w14:paraId="0A7F4426"/>
        </w:tc>
        <w:tc>
          <w:tcPr>
            <w:tcW w:w="2017" w:type="dxa"/>
          </w:tcPr>
          <w:p w14:paraId="4F662066"/>
        </w:tc>
      </w:tr>
      <w:tr w14:paraId="1071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E81DA05">
            <w:pPr>
              <w:pStyle w:val="12"/>
              <w:spacing w:before="166" w:line="180" w:lineRule="auto"/>
              <w:ind w:left="662"/>
              <w:rPr>
                <w:rFonts w:hint="eastAsia"/>
              </w:rPr>
            </w:pPr>
            <w:r>
              <w:t>4</w:t>
            </w:r>
          </w:p>
        </w:tc>
        <w:tc>
          <w:tcPr>
            <w:tcW w:w="3246" w:type="dxa"/>
          </w:tcPr>
          <w:p w14:paraId="1695BD46"/>
        </w:tc>
        <w:tc>
          <w:tcPr>
            <w:tcW w:w="3085" w:type="dxa"/>
          </w:tcPr>
          <w:p w14:paraId="098AD68A"/>
        </w:tc>
        <w:tc>
          <w:tcPr>
            <w:tcW w:w="2017" w:type="dxa"/>
          </w:tcPr>
          <w:p w14:paraId="2E5510C6"/>
        </w:tc>
      </w:tr>
      <w:tr w14:paraId="65D1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65EEA401">
            <w:pPr>
              <w:pStyle w:val="12"/>
              <w:spacing w:before="167" w:line="179" w:lineRule="auto"/>
              <w:ind w:left="668"/>
              <w:rPr>
                <w:rFonts w:hint="eastAsia"/>
              </w:rPr>
            </w:pPr>
            <w:r>
              <w:t>5</w:t>
            </w:r>
          </w:p>
        </w:tc>
        <w:tc>
          <w:tcPr>
            <w:tcW w:w="3246" w:type="dxa"/>
          </w:tcPr>
          <w:p w14:paraId="0F16B181"/>
        </w:tc>
        <w:tc>
          <w:tcPr>
            <w:tcW w:w="3085" w:type="dxa"/>
          </w:tcPr>
          <w:p w14:paraId="74A44DFE"/>
        </w:tc>
        <w:tc>
          <w:tcPr>
            <w:tcW w:w="2017" w:type="dxa"/>
          </w:tcPr>
          <w:p w14:paraId="5E5108F3"/>
        </w:tc>
      </w:tr>
      <w:tr w14:paraId="0040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278D2A6E">
            <w:pPr>
              <w:pStyle w:val="12"/>
              <w:spacing w:before="121" w:line="368" w:lineRule="exact"/>
              <w:ind w:left="500"/>
              <w:rPr>
                <w:rFonts w:hint="eastAsia"/>
              </w:rPr>
            </w:pPr>
            <w:r>
              <w:rPr>
                <w:spacing w:val="-13"/>
                <w:position w:val="2"/>
              </w:rPr>
              <w:t>……</w:t>
            </w:r>
          </w:p>
        </w:tc>
        <w:tc>
          <w:tcPr>
            <w:tcW w:w="3246" w:type="dxa"/>
          </w:tcPr>
          <w:p w14:paraId="6DA18990"/>
        </w:tc>
        <w:tc>
          <w:tcPr>
            <w:tcW w:w="3085" w:type="dxa"/>
          </w:tcPr>
          <w:p w14:paraId="69273DB7"/>
        </w:tc>
        <w:tc>
          <w:tcPr>
            <w:tcW w:w="2017" w:type="dxa"/>
          </w:tcPr>
          <w:p w14:paraId="21777E9B"/>
        </w:tc>
      </w:tr>
      <w:tr w14:paraId="71E2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5214DFF3"/>
        </w:tc>
        <w:tc>
          <w:tcPr>
            <w:tcW w:w="3246" w:type="dxa"/>
          </w:tcPr>
          <w:p w14:paraId="05E06192"/>
        </w:tc>
        <w:tc>
          <w:tcPr>
            <w:tcW w:w="3085" w:type="dxa"/>
          </w:tcPr>
          <w:p w14:paraId="0C0BDC4F"/>
        </w:tc>
        <w:tc>
          <w:tcPr>
            <w:tcW w:w="2017" w:type="dxa"/>
          </w:tcPr>
          <w:p w14:paraId="3E0F7401"/>
        </w:tc>
      </w:tr>
      <w:tr w14:paraId="1B61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08D09061"/>
        </w:tc>
        <w:tc>
          <w:tcPr>
            <w:tcW w:w="3246" w:type="dxa"/>
          </w:tcPr>
          <w:p w14:paraId="443F9C99"/>
        </w:tc>
        <w:tc>
          <w:tcPr>
            <w:tcW w:w="3085" w:type="dxa"/>
          </w:tcPr>
          <w:p w14:paraId="57677EBC"/>
        </w:tc>
        <w:tc>
          <w:tcPr>
            <w:tcW w:w="2017" w:type="dxa"/>
          </w:tcPr>
          <w:p w14:paraId="3875D461"/>
        </w:tc>
      </w:tr>
      <w:tr w14:paraId="3C01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01662B55"/>
        </w:tc>
        <w:tc>
          <w:tcPr>
            <w:tcW w:w="3246" w:type="dxa"/>
          </w:tcPr>
          <w:p w14:paraId="47990697"/>
        </w:tc>
        <w:tc>
          <w:tcPr>
            <w:tcW w:w="3085" w:type="dxa"/>
          </w:tcPr>
          <w:p w14:paraId="549E96DD"/>
        </w:tc>
        <w:tc>
          <w:tcPr>
            <w:tcW w:w="2017" w:type="dxa"/>
          </w:tcPr>
          <w:p w14:paraId="630E7094"/>
        </w:tc>
      </w:tr>
    </w:tbl>
    <w:p w14:paraId="2AEA5017">
      <w:pPr>
        <w:spacing w:before="147"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7A0F5B38">
      <w:pPr>
        <w:spacing w:before="149" w:line="329" w:lineRule="auto"/>
        <w:ind w:left="395" w:right="266" w:firstLine="12"/>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1、供应商应根据自身的商务指标，对照磋商文件中“第三章 采购需求-3.商务要求</w:t>
      </w:r>
      <w:r>
        <w:rPr>
          <w:rFonts w:ascii="仿宋" w:hAnsi="仿宋" w:eastAsia="仿宋" w:cs="仿宋"/>
          <w:spacing w:val="-86"/>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中的各项商务要求，如实逐条一一对应填写响应情况，如有未响应商务要求，评审小组</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有权视其为负偏离；</w:t>
      </w:r>
    </w:p>
    <w:p w14:paraId="3A2B5D85">
      <w:pPr>
        <w:spacing w:before="37" w:line="281" w:lineRule="auto"/>
        <w:ind w:left="403" w:right="381" w:hanging="10"/>
        <w:rPr>
          <w:rFonts w:hint="eastAsia" w:ascii="仿宋" w:hAnsi="仿宋" w:eastAsia="仿宋" w:cs="仿宋"/>
          <w:sz w:val="24"/>
          <w:szCs w:val="24"/>
          <w:lang w:eastAsia="zh-CN"/>
        </w:rPr>
      </w:pPr>
      <w:r>
        <w:rPr>
          <w:rFonts w:ascii="仿宋" w:hAnsi="仿宋" w:eastAsia="仿宋" w:cs="仿宋"/>
          <w:sz w:val="24"/>
          <w:szCs w:val="24"/>
          <w:lang w:eastAsia="zh-CN"/>
        </w:rPr>
        <w:t>2、请供应商在“偏离情况</w:t>
      </w:r>
      <w:r>
        <w:rPr>
          <w:rFonts w:ascii="仿宋" w:hAnsi="仿宋" w:eastAsia="仿宋" w:cs="仿宋"/>
          <w:spacing w:val="-88"/>
          <w:sz w:val="24"/>
          <w:szCs w:val="24"/>
          <w:lang w:eastAsia="zh-CN"/>
        </w:rPr>
        <w:t xml:space="preserve"> </w:t>
      </w:r>
      <w:r>
        <w:rPr>
          <w:rFonts w:ascii="仿宋" w:hAnsi="仿宋" w:eastAsia="仿宋" w:cs="仿宋"/>
          <w:sz w:val="24"/>
          <w:szCs w:val="24"/>
          <w:lang w:eastAsia="zh-CN"/>
        </w:rPr>
        <w:t>”一栏详细描述存</w:t>
      </w:r>
      <w:r>
        <w:rPr>
          <w:rFonts w:ascii="仿宋" w:hAnsi="仿宋" w:eastAsia="仿宋" w:cs="仿宋"/>
          <w:spacing w:val="-1"/>
          <w:sz w:val="24"/>
          <w:szCs w:val="24"/>
          <w:lang w:eastAsia="zh-CN"/>
        </w:rPr>
        <w:t>在正偏离或负偏离商务指标，并标明偏离</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情况；</w:t>
      </w:r>
    </w:p>
    <w:p w14:paraId="2CAF79A1">
      <w:pPr>
        <w:spacing w:before="151" w:line="222" w:lineRule="auto"/>
        <w:ind w:left="39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3、磋商文件商务指标未做要求的，不视为正偏离。</w:t>
      </w:r>
    </w:p>
    <w:p w14:paraId="62D9E5CF">
      <w:pPr>
        <w:spacing w:before="150" w:line="222" w:lineRule="auto"/>
        <w:ind w:left="389"/>
        <w:rPr>
          <w:rFonts w:hint="eastAsia" w:ascii="仿宋" w:hAnsi="仿宋" w:eastAsia="仿宋" w:cs="仿宋"/>
          <w:sz w:val="24"/>
          <w:szCs w:val="24"/>
          <w:lang w:eastAsia="zh-CN"/>
        </w:rPr>
      </w:pPr>
      <w:r>
        <w:rPr>
          <w:rFonts w:ascii="仿宋" w:hAnsi="仿宋" w:eastAsia="仿宋" w:cs="仿宋"/>
          <w:spacing w:val="-1"/>
          <w:sz w:val="24"/>
          <w:szCs w:val="24"/>
          <w:lang w:eastAsia="zh-CN"/>
        </w:rPr>
        <w:t>4、商务指标不允许负偏离，负偏离视为不响应磋商文件。</w:t>
      </w:r>
    </w:p>
    <w:p w14:paraId="5C522B9C">
      <w:pPr>
        <w:pStyle w:val="4"/>
        <w:spacing w:line="277" w:lineRule="auto"/>
        <w:rPr>
          <w:lang w:eastAsia="zh-CN"/>
        </w:rPr>
      </w:pPr>
    </w:p>
    <w:p w14:paraId="575FF1B6">
      <w:pPr>
        <w:pStyle w:val="4"/>
        <w:spacing w:line="277" w:lineRule="auto"/>
        <w:rPr>
          <w:lang w:eastAsia="zh-CN"/>
        </w:rPr>
      </w:pPr>
    </w:p>
    <w:p w14:paraId="16C8BE7E">
      <w:pPr>
        <w:pStyle w:val="4"/>
        <w:spacing w:line="277" w:lineRule="auto"/>
        <w:rPr>
          <w:lang w:eastAsia="zh-CN"/>
        </w:rPr>
      </w:pPr>
    </w:p>
    <w:p w14:paraId="2E40A66A">
      <w:pPr>
        <w:pStyle w:val="4"/>
        <w:spacing w:line="277" w:lineRule="auto"/>
        <w:rPr>
          <w:lang w:eastAsia="zh-CN"/>
        </w:rPr>
      </w:pPr>
    </w:p>
    <w:p w14:paraId="013D04A8">
      <w:pPr>
        <w:pStyle w:val="4"/>
        <w:spacing w:line="278" w:lineRule="auto"/>
        <w:rPr>
          <w:lang w:eastAsia="zh-CN"/>
        </w:rPr>
      </w:pPr>
    </w:p>
    <w:p w14:paraId="1CE853D6">
      <w:pPr>
        <w:spacing w:before="78" w:line="323" w:lineRule="auto"/>
        <w:ind w:left="4513" w:right="282" w:hanging="9"/>
        <w:rPr>
          <w:rFonts w:hint="eastAsia" w:ascii="仿宋" w:hAnsi="仿宋" w:eastAsia="仿宋" w:cs="仿宋"/>
          <w:sz w:val="24"/>
          <w:szCs w:val="24"/>
          <w:lang w:eastAsia="zh-CN"/>
        </w:rPr>
      </w:pPr>
      <w:r>
        <w:rPr>
          <w:rFonts w:ascii="仿宋" w:hAnsi="仿宋" w:eastAsia="仿宋" w:cs="仿宋"/>
          <w:sz w:val="24"/>
          <w:szCs w:val="24"/>
          <w:lang w:eastAsia="zh-CN"/>
        </w:rPr>
        <w:t>供应商名称</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 xml:space="preserve">盖单位公章）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17E4F211">
      <w:pPr>
        <w:spacing w:before="39" w:line="222" w:lineRule="auto"/>
        <w:ind w:left="455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017BCB49">
      <w:pPr>
        <w:spacing w:line="222" w:lineRule="auto"/>
        <w:rPr>
          <w:rFonts w:hint="eastAsia" w:ascii="仿宋" w:hAnsi="仿宋" w:eastAsia="仿宋" w:cs="仿宋"/>
          <w:sz w:val="24"/>
          <w:szCs w:val="24"/>
          <w:lang w:eastAsia="zh-CN"/>
        </w:rPr>
        <w:sectPr>
          <w:footerReference r:id="rId39" w:type="default"/>
          <w:pgSz w:w="11906" w:h="16839"/>
          <w:pgMar w:top="1431" w:right="1058" w:bottom="1180" w:left="1058" w:header="0" w:footer="1018" w:gutter="0"/>
          <w:cols w:space="720" w:num="1"/>
        </w:sectPr>
      </w:pPr>
    </w:p>
    <w:p w14:paraId="0BECDC77">
      <w:pPr>
        <w:spacing w:before="121" w:line="223" w:lineRule="auto"/>
        <w:ind w:left="3935"/>
        <w:rPr>
          <w:rFonts w:hint="eastAsia" w:ascii="仿宋" w:hAnsi="仿宋" w:eastAsia="仿宋" w:cs="仿宋"/>
          <w:sz w:val="28"/>
          <w:szCs w:val="28"/>
          <w:lang w:eastAsia="zh-CN"/>
        </w:rPr>
      </w:pPr>
      <w:r>
        <w:rPr>
          <w:rFonts w:ascii="仿宋" w:hAnsi="仿宋" w:eastAsia="仿宋" w:cs="仿宋"/>
          <w:spacing w:val="-3"/>
          <w:sz w:val="28"/>
          <w:szCs w:val="28"/>
          <w:lang w:eastAsia="zh-CN"/>
        </w:rPr>
        <w:t>六、技术偏离表</w:t>
      </w:r>
    </w:p>
    <w:p w14:paraId="18D286C4">
      <w:pPr>
        <w:spacing w:before="64"/>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5631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tcPr>
          <w:p w14:paraId="5F88D642">
            <w:pPr>
              <w:pStyle w:val="12"/>
              <w:spacing w:before="127" w:line="222" w:lineRule="auto"/>
              <w:ind w:left="491"/>
              <w:rPr>
                <w:rFonts w:hint="eastAsia"/>
              </w:rPr>
            </w:pPr>
            <w:r>
              <w:rPr>
                <w:spacing w:val="-8"/>
              </w:rPr>
              <w:t>序号</w:t>
            </w:r>
          </w:p>
        </w:tc>
        <w:tc>
          <w:tcPr>
            <w:tcW w:w="3246" w:type="dxa"/>
          </w:tcPr>
          <w:p w14:paraId="1F907FA4">
            <w:pPr>
              <w:pStyle w:val="12"/>
              <w:spacing w:before="126" w:line="222" w:lineRule="auto"/>
              <w:ind w:left="434"/>
              <w:rPr>
                <w:rFonts w:hint="eastAsia"/>
                <w:lang w:eastAsia="zh-CN"/>
              </w:rPr>
            </w:pPr>
            <w:r>
              <w:rPr>
                <w:spacing w:val="-2"/>
                <w:lang w:eastAsia="zh-CN"/>
              </w:rPr>
              <w:t>磋商文件章节及条款号</w:t>
            </w:r>
          </w:p>
        </w:tc>
        <w:tc>
          <w:tcPr>
            <w:tcW w:w="3085" w:type="dxa"/>
          </w:tcPr>
          <w:p w14:paraId="057D6C02">
            <w:pPr>
              <w:pStyle w:val="12"/>
              <w:spacing w:before="126" w:line="222" w:lineRule="auto"/>
              <w:ind w:left="364"/>
              <w:rPr>
                <w:rFonts w:hint="eastAsia"/>
                <w:lang w:eastAsia="zh-CN"/>
              </w:rPr>
            </w:pPr>
            <w:r>
              <w:rPr>
                <w:spacing w:val="-3"/>
                <w:lang w:eastAsia="zh-CN"/>
              </w:rPr>
              <w:t>响应文件章节及条款号</w:t>
            </w:r>
          </w:p>
        </w:tc>
        <w:tc>
          <w:tcPr>
            <w:tcW w:w="2017" w:type="dxa"/>
          </w:tcPr>
          <w:p w14:paraId="37A52965">
            <w:pPr>
              <w:pStyle w:val="12"/>
              <w:spacing w:before="127" w:line="222" w:lineRule="auto"/>
              <w:ind w:left="541"/>
              <w:rPr>
                <w:rFonts w:hint="eastAsia"/>
              </w:rPr>
            </w:pPr>
            <w:r>
              <w:rPr>
                <w:spacing w:val="-5"/>
              </w:rPr>
              <w:t>偏离情况</w:t>
            </w:r>
          </w:p>
        </w:tc>
      </w:tr>
      <w:tr w14:paraId="658B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53C56325">
            <w:pPr>
              <w:pStyle w:val="12"/>
              <w:spacing w:before="163" w:line="181" w:lineRule="auto"/>
              <w:ind w:left="681"/>
              <w:rPr>
                <w:rFonts w:hint="eastAsia"/>
              </w:rPr>
            </w:pPr>
            <w:r>
              <w:t>1</w:t>
            </w:r>
          </w:p>
        </w:tc>
        <w:tc>
          <w:tcPr>
            <w:tcW w:w="3246" w:type="dxa"/>
          </w:tcPr>
          <w:p w14:paraId="567965B8"/>
        </w:tc>
        <w:tc>
          <w:tcPr>
            <w:tcW w:w="3085" w:type="dxa"/>
          </w:tcPr>
          <w:p w14:paraId="0A403789"/>
        </w:tc>
        <w:tc>
          <w:tcPr>
            <w:tcW w:w="2017" w:type="dxa"/>
          </w:tcPr>
          <w:p w14:paraId="5C9F47A1"/>
        </w:tc>
      </w:tr>
      <w:tr w14:paraId="00FB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DB39DF9">
            <w:pPr>
              <w:pStyle w:val="12"/>
              <w:spacing w:before="167" w:line="180" w:lineRule="auto"/>
              <w:ind w:left="726"/>
              <w:rPr>
                <w:rFonts w:hint="eastAsia"/>
              </w:rPr>
            </w:pPr>
            <w:r>
              <w:t>2</w:t>
            </w:r>
          </w:p>
        </w:tc>
        <w:tc>
          <w:tcPr>
            <w:tcW w:w="3246" w:type="dxa"/>
          </w:tcPr>
          <w:p w14:paraId="2EC031E0"/>
        </w:tc>
        <w:tc>
          <w:tcPr>
            <w:tcW w:w="3085" w:type="dxa"/>
          </w:tcPr>
          <w:p w14:paraId="1E461EBE"/>
        </w:tc>
        <w:tc>
          <w:tcPr>
            <w:tcW w:w="2017" w:type="dxa"/>
          </w:tcPr>
          <w:p w14:paraId="031613A1"/>
        </w:tc>
      </w:tr>
      <w:tr w14:paraId="4A47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171C7BC">
            <w:pPr>
              <w:pStyle w:val="12"/>
              <w:spacing w:before="166" w:line="180" w:lineRule="auto"/>
              <w:ind w:left="668"/>
              <w:rPr>
                <w:rFonts w:hint="eastAsia"/>
              </w:rPr>
            </w:pPr>
            <w:r>
              <w:t>3</w:t>
            </w:r>
          </w:p>
        </w:tc>
        <w:tc>
          <w:tcPr>
            <w:tcW w:w="3246" w:type="dxa"/>
          </w:tcPr>
          <w:p w14:paraId="15086224"/>
        </w:tc>
        <w:tc>
          <w:tcPr>
            <w:tcW w:w="3085" w:type="dxa"/>
          </w:tcPr>
          <w:p w14:paraId="7DA9C68E"/>
        </w:tc>
        <w:tc>
          <w:tcPr>
            <w:tcW w:w="2017" w:type="dxa"/>
          </w:tcPr>
          <w:p w14:paraId="753340BA"/>
        </w:tc>
      </w:tr>
      <w:tr w14:paraId="2456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A12E76">
            <w:pPr>
              <w:pStyle w:val="12"/>
              <w:spacing w:before="166" w:line="180" w:lineRule="auto"/>
              <w:ind w:left="662"/>
              <w:rPr>
                <w:rFonts w:hint="eastAsia"/>
              </w:rPr>
            </w:pPr>
            <w:r>
              <w:t>4</w:t>
            </w:r>
          </w:p>
        </w:tc>
        <w:tc>
          <w:tcPr>
            <w:tcW w:w="3246" w:type="dxa"/>
          </w:tcPr>
          <w:p w14:paraId="3F801FE9"/>
        </w:tc>
        <w:tc>
          <w:tcPr>
            <w:tcW w:w="3085" w:type="dxa"/>
          </w:tcPr>
          <w:p w14:paraId="31550C94"/>
        </w:tc>
        <w:tc>
          <w:tcPr>
            <w:tcW w:w="2017" w:type="dxa"/>
          </w:tcPr>
          <w:p w14:paraId="26D068ED"/>
        </w:tc>
      </w:tr>
      <w:tr w14:paraId="2D62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16288ED0">
            <w:pPr>
              <w:pStyle w:val="12"/>
              <w:spacing w:before="166" w:line="179" w:lineRule="auto"/>
              <w:ind w:left="668"/>
              <w:rPr>
                <w:rFonts w:hint="eastAsia"/>
              </w:rPr>
            </w:pPr>
            <w:r>
              <w:t>5</w:t>
            </w:r>
          </w:p>
        </w:tc>
        <w:tc>
          <w:tcPr>
            <w:tcW w:w="3246" w:type="dxa"/>
          </w:tcPr>
          <w:p w14:paraId="2CFB8406"/>
        </w:tc>
        <w:tc>
          <w:tcPr>
            <w:tcW w:w="3085" w:type="dxa"/>
          </w:tcPr>
          <w:p w14:paraId="4804B870"/>
        </w:tc>
        <w:tc>
          <w:tcPr>
            <w:tcW w:w="2017" w:type="dxa"/>
          </w:tcPr>
          <w:p w14:paraId="78248DDB"/>
        </w:tc>
      </w:tr>
      <w:tr w14:paraId="51FD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499E23A9">
            <w:pPr>
              <w:pStyle w:val="12"/>
              <w:spacing w:before="120" w:line="369" w:lineRule="exact"/>
              <w:ind w:left="500"/>
              <w:rPr>
                <w:rFonts w:hint="eastAsia"/>
              </w:rPr>
            </w:pPr>
            <w:r>
              <w:rPr>
                <w:spacing w:val="-13"/>
                <w:position w:val="2"/>
              </w:rPr>
              <w:t>……</w:t>
            </w:r>
          </w:p>
        </w:tc>
        <w:tc>
          <w:tcPr>
            <w:tcW w:w="3246" w:type="dxa"/>
          </w:tcPr>
          <w:p w14:paraId="52CAEC8D"/>
        </w:tc>
        <w:tc>
          <w:tcPr>
            <w:tcW w:w="3085" w:type="dxa"/>
          </w:tcPr>
          <w:p w14:paraId="4DE1B51D"/>
        </w:tc>
        <w:tc>
          <w:tcPr>
            <w:tcW w:w="2017" w:type="dxa"/>
          </w:tcPr>
          <w:p w14:paraId="66EDF5D8"/>
        </w:tc>
      </w:tr>
      <w:tr w14:paraId="4BA0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F0A29A3"/>
        </w:tc>
        <w:tc>
          <w:tcPr>
            <w:tcW w:w="3246" w:type="dxa"/>
          </w:tcPr>
          <w:p w14:paraId="43EC532B"/>
        </w:tc>
        <w:tc>
          <w:tcPr>
            <w:tcW w:w="3085" w:type="dxa"/>
          </w:tcPr>
          <w:p w14:paraId="5C3F6353"/>
        </w:tc>
        <w:tc>
          <w:tcPr>
            <w:tcW w:w="2017" w:type="dxa"/>
          </w:tcPr>
          <w:p w14:paraId="06D244AB"/>
        </w:tc>
      </w:tr>
      <w:tr w14:paraId="545E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9E15EF1"/>
        </w:tc>
        <w:tc>
          <w:tcPr>
            <w:tcW w:w="3246" w:type="dxa"/>
          </w:tcPr>
          <w:p w14:paraId="56044A7F"/>
        </w:tc>
        <w:tc>
          <w:tcPr>
            <w:tcW w:w="3085" w:type="dxa"/>
          </w:tcPr>
          <w:p w14:paraId="7DAAC938"/>
        </w:tc>
        <w:tc>
          <w:tcPr>
            <w:tcW w:w="2017" w:type="dxa"/>
          </w:tcPr>
          <w:p w14:paraId="1BF65671"/>
        </w:tc>
      </w:tr>
      <w:tr w14:paraId="68B5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598A4DAD"/>
        </w:tc>
        <w:tc>
          <w:tcPr>
            <w:tcW w:w="3246" w:type="dxa"/>
          </w:tcPr>
          <w:p w14:paraId="29D2C7A1"/>
        </w:tc>
        <w:tc>
          <w:tcPr>
            <w:tcW w:w="3085" w:type="dxa"/>
          </w:tcPr>
          <w:p w14:paraId="164146E7"/>
        </w:tc>
        <w:tc>
          <w:tcPr>
            <w:tcW w:w="2017" w:type="dxa"/>
          </w:tcPr>
          <w:p w14:paraId="6149D678"/>
        </w:tc>
      </w:tr>
    </w:tbl>
    <w:p w14:paraId="1D1BCA80">
      <w:pPr>
        <w:spacing w:before="146"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4E345F06">
      <w:pPr>
        <w:spacing w:before="152" w:line="328" w:lineRule="auto"/>
        <w:ind w:left="397" w:right="381" w:firstLine="490"/>
        <w:jc w:val="both"/>
        <w:rPr>
          <w:rFonts w:hint="eastAsia" w:ascii="仿宋" w:hAnsi="仿宋" w:eastAsia="仿宋" w:cs="仿宋"/>
          <w:sz w:val="24"/>
          <w:szCs w:val="24"/>
          <w:lang w:eastAsia="zh-CN"/>
        </w:rPr>
      </w:pPr>
      <w:r>
        <w:rPr>
          <w:rFonts w:ascii="仿宋" w:hAnsi="仿宋" w:eastAsia="仿宋" w:cs="仿宋"/>
          <w:sz w:val="24"/>
          <w:szCs w:val="24"/>
          <w:lang w:eastAsia="zh-CN"/>
        </w:rPr>
        <w:t>1、供应商应根据投标设备的性能指标、对照磋商文件中“第三章 采购需求-</w:t>
      </w:r>
      <w:r>
        <w:rPr>
          <w:rFonts w:ascii="仿宋" w:hAnsi="仿宋" w:eastAsia="仿宋" w:cs="仿宋"/>
          <w:spacing w:val="-1"/>
          <w:sz w:val="24"/>
          <w:szCs w:val="24"/>
          <w:lang w:eastAsia="zh-CN"/>
        </w:rPr>
        <w:t>--2.</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技术要求</w:t>
      </w:r>
      <w:r>
        <w:rPr>
          <w:rFonts w:ascii="仿宋" w:hAnsi="仿宋" w:eastAsia="仿宋" w:cs="仿宋"/>
          <w:spacing w:val="-79"/>
          <w:sz w:val="24"/>
          <w:szCs w:val="24"/>
          <w:lang w:eastAsia="zh-CN"/>
        </w:rPr>
        <w:t xml:space="preserve"> </w:t>
      </w:r>
      <w:r>
        <w:rPr>
          <w:rFonts w:ascii="仿宋" w:hAnsi="仿宋" w:eastAsia="仿宋" w:cs="仿宋"/>
          <w:spacing w:val="-4"/>
          <w:sz w:val="24"/>
          <w:szCs w:val="24"/>
          <w:lang w:eastAsia="zh-CN"/>
        </w:rPr>
        <w:t>”中的各项技术参数要求，如实逐条一一对应填写响应情况，如有未响应技术</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指标，评标委员会有权视其为负偏离；</w:t>
      </w:r>
    </w:p>
    <w:p w14:paraId="4A2E50CE">
      <w:pPr>
        <w:spacing w:before="41" w:line="280" w:lineRule="auto"/>
        <w:ind w:left="398" w:right="381"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2、请供应商在“偏离情况</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”一栏详细描述存在正偏离或负偏离技术指标，并标明</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偏离情况；</w:t>
      </w:r>
    </w:p>
    <w:p w14:paraId="6DDED0B1">
      <w:pPr>
        <w:spacing w:before="150" w:line="222" w:lineRule="auto"/>
        <w:ind w:left="87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3、磋商文件技术指标未做要求的，不视为正偏离。</w:t>
      </w:r>
    </w:p>
    <w:p w14:paraId="17F8F8AF">
      <w:pPr>
        <w:pStyle w:val="4"/>
        <w:spacing w:line="315" w:lineRule="auto"/>
        <w:rPr>
          <w:lang w:eastAsia="zh-CN"/>
        </w:rPr>
      </w:pPr>
    </w:p>
    <w:p w14:paraId="45691815">
      <w:pPr>
        <w:pStyle w:val="4"/>
        <w:spacing w:line="316" w:lineRule="auto"/>
        <w:rPr>
          <w:lang w:eastAsia="zh-CN"/>
        </w:rPr>
      </w:pPr>
    </w:p>
    <w:p w14:paraId="6BCDB48B">
      <w:pPr>
        <w:pStyle w:val="4"/>
        <w:spacing w:line="316" w:lineRule="auto"/>
        <w:rPr>
          <w:lang w:eastAsia="zh-CN"/>
        </w:rPr>
      </w:pPr>
    </w:p>
    <w:p w14:paraId="4D942D4F">
      <w:pPr>
        <w:spacing w:before="78" w:line="325" w:lineRule="auto"/>
        <w:ind w:left="4513" w:right="282"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489B106E">
      <w:pPr>
        <w:spacing w:before="8" w:line="222" w:lineRule="auto"/>
        <w:ind w:left="5874"/>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1133A415">
      <w:pPr>
        <w:spacing w:line="222" w:lineRule="auto"/>
        <w:rPr>
          <w:rFonts w:hint="eastAsia" w:ascii="仿宋" w:hAnsi="仿宋" w:eastAsia="仿宋" w:cs="仿宋"/>
          <w:sz w:val="24"/>
          <w:szCs w:val="24"/>
          <w:lang w:eastAsia="zh-CN"/>
        </w:rPr>
        <w:sectPr>
          <w:footerReference r:id="rId40" w:type="default"/>
          <w:pgSz w:w="11906" w:h="16839"/>
          <w:pgMar w:top="1431" w:right="1058" w:bottom="1180" w:left="1058" w:header="0" w:footer="1018" w:gutter="0"/>
          <w:cols w:space="720" w:num="1"/>
        </w:sectPr>
      </w:pPr>
    </w:p>
    <w:p w14:paraId="3EDDFA2B">
      <w:pPr>
        <w:spacing w:before="185" w:line="223" w:lineRule="auto"/>
        <w:ind w:left="2367"/>
        <w:rPr>
          <w:rFonts w:hint="eastAsia" w:ascii="仿宋" w:hAnsi="仿宋" w:eastAsia="仿宋" w:cs="仿宋"/>
          <w:sz w:val="28"/>
          <w:szCs w:val="28"/>
          <w:lang w:eastAsia="zh-CN"/>
        </w:rPr>
      </w:pPr>
      <w:r>
        <w:rPr>
          <w:rFonts w:ascii="仿宋" w:hAnsi="仿宋" w:eastAsia="仿宋" w:cs="仿宋"/>
          <w:spacing w:val="-2"/>
          <w:sz w:val="28"/>
          <w:szCs w:val="28"/>
          <w:lang w:eastAsia="zh-CN"/>
        </w:rPr>
        <w:t>七、供应商基本情况表（附营业执照等）</w:t>
      </w:r>
    </w:p>
    <w:p w14:paraId="64D30E06">
      <w:pPr>
        <w:spacing w:before="194"/>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662A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tcPr>
          <w:p w14:paraId="0FCDE42F">
            <w:pPr>
              <w:pStyle w:val="12"/>
              <w:spacing w:before="218" w:line="221" w:lineRule="auto"/>
              <w:ind w:left="303"/>
              <w:rPr>
                <w:rFonts w:hint="eastAsia"/>
              </w:rPr>
            </w:pPr>
            <w:r>
              <w:rPr>
                <w:spacing w:val="-4"/>
              </w:rPr>
              <w:t>供应商名称</w:t>
            </w:r>
          </w:p>
        </w:tc>
        <w:tc>
          <w:tcPr>
            <w:tcW w:w="7947" w:type="dxa"/>
            <w:gridSpan w:val="6"/>
          </w:tcPr>
          <w:p w14:paraId="68B7970B"/>
        </w:tc>
      </w:tr>
      <w:tr w14:paraId="64F3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05DC8806">
            <w:pPr>
              <w:pStyle w:val="12"/>
              <w:spacing w:before="213" w:line="224" w:lineRule="auto"/>
              <w:ind w:left="429"/>
              <w:rPr>
                <w:rFonts w:hint="eastAsia"/>
              </w:rPr>
            </w:pPr>
            <w:r>
              <w:rPr>
                <w:spacing w:val="-6"/>
              </w:rPr>
              <w:t>注册地址</w:t>
            </w:r>
          </w:p>
        </w:tc>
        <w:tc>
          <w:tcPr>
            <w:tcW w:w="3891" w:type="dxa"/>
            <w:gridSpan w:val="3"/>
          </w:tcPr>
          <w:p w14:paraId="785B0C84"/>
        </w:tc>
        <w:tc>
          <w:tcPr>
            <w:tcW w:w="1425" w:type="dxa"/>
          </w:tcPr>
          <w:p w14:paraId="57FC28F3">
            <w:pPr>
              <w:pStyle w:val="12"/>
              <w:spacing w:before="213" w:line="222" w:lineRule="auto"/>
              <w:ind w:left="266"/>
              <w:rPr>
                <w:rFonts w:hint="eastAsia"/>
              </w:rPr>
            </w:pPr>
            <w:r>
              <w:rPr>
                <w:spacing w:val="-9"/>
              </w:rPr>
              <w:t>邮政编码</w:t>
            </w:r>
          </w:p>
        </w:tc>
        <w:tc>
          <w:tcPr>
            <w:tcW w:w="2631" w:type="dxa"/>
            <w:gridSpan w:val="2"/>
          </w:tcPr>
          <w:p w14:paraId="7FBBDBFF"/>
        </w:tc>
      </w:tr>
      <w:tr w14:paraId="03733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tcPr>
          <w:p w14:paraId="78ABA765">
            <w:pPr>
              <w:spacing w:line="473" w:lineRule="auto"/>
            </w:pPr>
          </w:p>
          <w:p w14:paraId="6C41D2E9">
            <w:pPr>
              <w:pStyle w:val="12"/>
              <w:spacing w:before="78" w:line="223" w:lineRule="auto"/>
              <w:ind w:left="420"/>
              <w:rPr>
                <w:rFonts w:hint="eastAsia"/>
              </w:rPr>
            </w:pPr>
            <w:r>
              <w:rPr>
                <w:spacing w:val="-4"/>
              </w:rPr>
              <w:t>联系方式</w:t>
            </w:r>
          </w:p>
        </w:tc>
        <w:tc>
          <w:tcPr>
            <w:tcW w:w="1349" w:type="dxa"/>
          </w:tcPr>
          <w:p w14:paraId="34453359">
            <w:pPr>
              <w:pStyle w:val="12"/>
              <w:spacing w:before="216" w:line="224" w:lineRule="auto"/>
              <w:ind w:left="322"/>
              <w:rPr>
                <w:rFonts w:hint="eastAsia"/>
              </w:rPr>
            </w:pPr>
            <w:r>
              <w:rPr>
                <w:spacing w:val="-5"/>
              </w:rPr>
              <w:t>联系人</w:t>
            </w:r>
          </w:p>
        </w:tc>
        <w:tc>
          <w:tcPr>
            <w:tcW w:w="2542" w:type="dxa"/>
            <w:gridSpan w:val="2"/>
          </w:tcPr>
          <w:p w14:paraId="5DCFBD2A"/>
        </w:tc>
        <w:tc>
          <w:tcPr>
            <w:tcW w:w="1425" w:type="dxa"/>
          </w:tcPr>
          <w:p w14:paraId="0598DA50">
            <w:pPr>
              <w:pStyle w:val="12"/>
              <w:spacing w:before="215" w:line="223" w:lineRule="auto"/>
              <w:ind w:left="394"/>
              <w:rPr>
                <w:rFonts w:hint="eastAsia"/>
              </w:rPr>
            </w:pPr>
            <w:r>
              <w:rPr>
                <w:spacing w:val="-22"/>
              </w:rPr>
              <w:t>电</w:t>
            </w:r>
            <w:r>
              <w:rPr>
                <w:spacing w:val="8"/>
              </w:rPr>
              <w:t xml:space="preserve">  </w:t>
            </w:r>
            <w:r>
              <w:rPr>
                <w:spacing w:val="-22"/>
              </w:rPr>
              <w:t>话</w:t>
            </w:r>
          </w:p>
        </w:tc>
        <w:tc>
          <w:tcPr>
            <w:tcW w:w="2631" w:type="dxa"/>
            <w:gridSpan w:val="2"/>
          </w:tcPr>
          <w:p w14:paraId="53FBF1AC"/>
        </w:tc>
      </w:tr>
      <w:tr w14:paraId="1879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tcPr>
          <w:p w14:paraId="775EDB23"/>
        </w:tc>
        <w:tc>
          <w:tcPr>
            <w:tcW w:w="1349" w:type="dxa"/>
          </w:tcPr>
          <w:p w14:paraId="0D09C142">
            <w:pPr>
              <w:pStyle w:val="12"/>
              <w:spacing w:before="214" w:line="223" w:lineRule="auto"/>
              <w:ind w:left="328"/>
              <w:rPr>
                <w:rFonts w:hint="eastAsia"/>
              </w:rPr>
            </w:pPr>
            <w:r>
              <w:rPr>
                <w:spacing w:val="-10"/>
              </w:rPr>
              <w:t>传</w:t>
            </w:r>
            <w:r>
              <w:rPr>
                <w:spacing w:val="11"/>
              </w:rPr>
              <w:t xml:space="preserve">  </w:t>
            </w:r>
            <w:r>
              <w:rPr>
                <w:spacing w:val="-10"/>
              </w:rPr>
              <w:t>真</w:t>
            </w:r>
          </w:p>
        </w:tc>
        <w:tc>
          <w:tcPr>
            <w:tcW w:w="2542" w:type="dxa"/>
            <w:gridSpan w:val="2"/>
          </w:tcPr>
          <w:p w14:paraId="4A47B80C"/>
        </w:tc>
        <w:tc>
          <w:tcPr>
            <w:tcW w:w="1425" w:type="dxa"/>
          </w:tcPr>
          <w:p w14:paraId="3C6C919B">
            <w:pPr>
              <w:pStyle w:val="12"/>
              <w:spacing w:before="214" w:line="224" w:lineRule="auto"/>
              <w:ind w:left="394"/>
              <w:rPr>
                <w:rFonts w:hint="eastAsia"/>
              </w:rPr>
            </w:pPr>
            <w:r>
              <w:rPr>
                <w:spacing w:val="-22"/>
              </w:rPr>
              <w:t>网</w:t>
            </w:r>
            <w:r>
              <w:rPr>
                <w:spacing w:val="10"/>
              </w:rPr>
              <w:t xml:space="preserve">  </w:t>
            </w:r>
            <w:r>
              <w:rPr>
                <w:spacing w:val="-22"/>
              </w:rPr>
              <w:t>址</w:t>
            </w:r>
          </w:p>
        </w:tc>
        <w:tc>
          <w:tcPr>
            <w:tcW w:w="2631" w:type="dxa"/>
            <w:gridSpan w:val="2"/>
          </w:tcPr>
          <w:p w14:paraId="2C1ABAB5"/>
        </w:tc>
      </w:tr>
      <w:tr w14:paraId="255E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0521AF1E">
            <w:pPr>
              <w:pStyle w:val="12"/>
              <w:spacing w:before="215" w:line="223" w:lineRule="auto"/>
              <w:ind w:left="310"/>
              <w:rPr>
                <w:rFonts w:hint="eastAsia"/>
              </w:rPr>
            </w:pPr>
            <w:r>
              <w:rPr>
                <w:spacing w:val="-5"/>
              </w:rPr>
              <w:t>法定代表人</w:t>
            </w:r>
          </w:p>
        </w:tc>
        <w:tc>
          <w:tcPr>
            <w:tcW w:w="1349" w:type="dxa"/>
          </w:tcPr>
          <w:p w14:paraId="7847BFE7">
            <w:pPr>
              <w:pStyle w:val="12"/>
              <w:spacing w:before="216" w:line="224" w:lineRule="auto"/>
              <w:ind w:left="445"/>
              <w:rPr>
                <w:rFonts w:hint="eastAsia"/>
              </w:rPr>
            </w:pPr>
            <w:r>
              <w:rPr>
                <w:spacing w:val="-8"/>
              </w:rPr>
              <w:t>姓名</w:t>
            </w:r>
          </w:p>
        </w:tc>
        <w:tc>
          <w:tcPr>
            <w:tcW w:w="1137" w:type="dxa"/>
          </w:tcPr>
          <w:p w14:paraId="7399EEFC"/>
        </w:tc>
        <w:tc>
          <w:tcPr>
            <w:tcW w:w="1405" w:type="dxa"/>
          </w:tcPr>
          <w:p w14:paraId="7372334D">
            <w:pPr>
              <w:pStyle w:val="12"/>
              <w:spacing w:before="215" w:line="221" w:lineRule="auto"/>
              <w:ind w:left="238"/>
              <w:rPr>
                <w:rFonts w:hint="eastAsia"/>
              </w:rPr>
            </w:pPr>
            <w:r>
              <w:rPr>
                <w:spacing w:val="-5"/>
              </w:rPr>
              <w:t>技术职称</w:t>
            </w:r>
          </w:p>
        </w:tc>
        <w:tc>
          <w:tcPr>
            <w:tcW w:w="1425" w:type="dxa"/>
          </w:tcPr>
          <w:p w14:paraId="7F27179E"/>
        </w:tc>
        <w:tc>
          <w:tcPr>
            <w:tcW w:w="1059" w:type="dxa"/>
          </w:tcPr>
          <w:p w14:paraId="19C1F1FA">
            <w:pPr>
              <w:pStyle w:val="12"/>
              <w:spacing w:before="215" w:line="223" w:lineRule="auto"/>
              <w:ind w:left="330"/>
              <w:rPr>
                <w:rFonts w:hint="eastAsia"/>
              </w:rPr>
            </w:pPr>
            <w:r>
              <w:rPr>
                <w:spacing w:val="-22"/>
              </w:rPr>
              <w:t>电话</w:t>
            </w:r>
          </w:p>
        </w:tc>
        <w:tc>
          <w:tcPr>
            <w:tcW w:w="1572" w:type="dxa"/>
          </w:tcPr>
          <w:p w14:paraId="406CB4C0"/>
        </w:tc>
      </w:tr>
      <w:tr w14:paraId="44F8E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46DD8343">
            <w:pPr>
              <w:pStyle w:val="12"/>
              <w:spacing w:before="214" w:line="223" w:lineRule="auto"/>
              <w:ind w:left="426"/>
              <w:rPr>
                <w:rFonts w:hint="eastAsia"/>
              </w:rPr>
            </w:pPr>
            <w:r>
              <w:rPr>
                <w:spacing w:val="-5"/>
              </w:rPr>
              <w:t>成立时间</w:t>
            </w:r>
          </w:p>
        </w:tc>
        <w:tc>
          <w:tcPr>
            <w:tcW w:w="7947" w:type="dxa"/>
            <w:gridSpan w:val="6"/>
          </w:tcPr>
          <w:p w14:paraId="3B018931"/>
        </w:tc>
      </w:tr>
      <w:tr w14:paraId="3788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1CB0938C">
            <w:pPr>
              <w:pStyle w:val="12"/>
              <w:spacing w:before="216" w:line="224" w:lineRule="auto"/>
              <w:ind w:left="309"/>
              <w:rPr>
                <w:rFonts w:hint="eastAsia"/>
              </w:rPr>
            </w:pPr>
            <w:r>
              <w:rPr>
                <w:spacing w:val="-5"/>
              </w:rPr>
              <w:t>营业执照号</w:t>
            </w:r>
          </w:p>
        </w:tc>
        <w:tc>
          <w:tcPr>
            <w:tcW w:w="2486" w:type="dxa"/>
            <w:gridSpan w:val="2"/>
          </w:tcPr>
          <w:p w14:paraId="3D19296B"/>
        </w:tc>
        <w:tc>
          <w:tcPr>
            <w:tcW w:w="1405" w:type="dxa"/>
            <w:vMerge w:val="restart"/>
            <w:tcBorders>
              <w:bottom w:val="nil"/>
            </w:tcBorders>
          </w:tcPr>
          <w:p w14:paraId="0956B342">
            <w:pPr>
              <w:spacing w:line="287" w:lineRule="auto"/>
            </w:pPr>
          </w:p>
          <w:p w14:paraId="5E27A618">
            <w:pPr>
              <w:spacing w:line="287" w:lineRule="auto"/>
            </w:pPr>
          </w:p>
          <w:p w14:paraId="321BCC9F">
            <w:pPr>
              <w:spacing w:line="287" w:lineRule="auto"/>
            </w:pPr>
          </w:p>
          <w:p w14:paraId="6F85CACC">
            <w:pPr>
              <w:spacing w:line="288" w:lineRule="auto"/>
            </w:pPr>
          </w:p>
          <w:p w14:paraId="7AC1E88B">
            <w:pPr>
              <w:pStyle w:val="12"/>
              <w:spacing w:before="78" w:line="224" w:lineRule="auto"/>
              <w:ind w:left="238"/>
              <w:rPr>
                <w:rFonts w:hint="eastAsia"/>
              </w:rPr>
            </w:pPr>
            <w:r>
              <w:rPr>
                <w:spacing w:val="-5"/>
              </w:rPr>
              <w:t>企业人员</w:t>
            </w:r>
          </w:p>
        </w:tc>
        <w:tc>
          <w:tcPr>
            <w:tcW w:w="1425" w:type="dxa"/>
          </w:tcPr>
          <w:p w14:paraId="7C03272F"/>
        </w:tc>
        <w:tc>
          <w:tcPr>
            <w:tcW w:w="2631" w:type="dxa"/>
            <w:gridSpan w:val="2"/>
          </w:tcPr>
          <w:p w14:paraId="20033EAC"/>
        </w:tc>
      </w:tr>
      <w:tr w14:paraId="4FB0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7836C93E">
            <w:pPr>
              <w:pStyle w:val="12"/>
              <w:spacing w:before="215" w:line="224" w:lineRule="auto"/>
              <w:ind w:left="429"/>
              <w:rPr>
                <w:rFonts w:hint="eastAsia"/>
              </w:rPr>
            </w:pPr>
            <w:r>
              <w:rPr>
                <w:spacing w:val="-6"/>
              </w:rPr>
              <w:t>注册资金</w:t>
            </w:r>
          </w:p>
        </w:tc>
        <w:tc>
          <w:tcPr>
            <w:tcW w:w="2486" w:type="dxa"/>
            <w:gridSpan w:val="2"/>
          </w:tcPr>
          <w:p w14:paraId="68D34396"/>
        </w:tc>
        <w:tc>
          <w:tcPr>
            <w:tcW w:w="1405" w:type="dxa"/>
            <w:vMerge w:val="continue"/>
            <w:tcBorders>
              <w:top w:val="nil"/>
              <w:bottom w:val="nil"/>
            </w:tcBorders>
          </w:tcPr>
          <w:p w14:paraId="0BD4B945"/>
        </w:tc>
        <w:tc>
          <w:tcPr>
            <w:tcW w:w="1425" w:type="dxa"/>
          </w:tcPr>
          <w:p w14:paraId="7AD4557E"/>
        </w:tc>
        <w:tc>
          <w:tcPr>
            <w:tcW w:w="2631" w:type="dxa"/>
            <w:gridSpan w:val="2"/>
          </w:tcPr>
          <w:p w14:paraId="3EE0C347"/>
        </w:tc>
      </w:tr>
      <w:tr w14:paraId="0CDE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7E2BC99">
            <w:pPr>
              <w:pStyle w:val="12"/>
              <w:spacing w:before="216" w:line="221" w:lineRule="auto"/>
              <w:ind w:left="422"/>
              <w:rPr>
                <w:rFonts w:hint="eastAsia"/>
              </w:rPr>
            </w:pPr>
            <w:r>
              <w:rPr>
                <w:spacing w:val="-4"/>
              </w:rPr>
              <w:t>开户银行</w:t>
            </w:r>
          </w:p>
        </w:tc>
        <w:tc>
          <w:tcPr>
            <w:tcW w:w="2486" w:type="dxa"/>
            <w:gridSpan w:val="2"/>
          </w:tcPr>
          <w:p w14:paraId="106A0530"/>
        </w:tc>
        <w:tc>
          <w:tcPr>
            <w:tcW w:w="1405" w:type="dxa"/>
            <w:vMerge w:val="continue"/>
            <w:tcBorders>
              <w:top w:val="nil"/>
              <w:bottom w:val="nil"/>
            </w:tcBorders>
          </w:tcPr>
          <w:p w14:paraId="4E55C07A"/>
        </w:tc>
        <w:tc>
          <w:tcPr>
            <w:tcW w:w="1425" w:type="dxa"/>
          </w:tcPr>
          <w:p w14:paraId="4AC5F172"/>
        </w:tc>
        <w:tc>
          <w:tcPr>
            <w:tcW w:w="2631" w:type="dxa"/>
            <w:gridSpan w:val="2"/>
          </w:tcPr>
          <w:p w14:paraId="26CC7630"/>
        </w:tc>
      </w:tr>
      <w:tr w14:paraId="6C98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595597C4">
            <w:pPr>
              <w:pStyle w:val="12"/>
              <w:spacing w:before="215" w:line="224" w:lineRule="auto"/>
              <w:ind w:left="480"/>
              <w:rPr>
                <w:rFonts w:hint="eastAsia"/>
              </w:rPr>
            </w:pPr>
            <w:r>
              <w:rPr>
                <w:spacing w:val="-7"/>
              </w:rPr>
              <w:t>账</w:t>
            </w:r>
            <w:r>
              <w:rPr>
                <w:spacing w:val="7"/>
              </w:rPr>
              <w:t xml:space="preserve">   </w:t>
            </w:r>
            <w:r>
              <w:rPr>
                <w:spacing w:val="-7"/>
              </w:rPr>
              <w:t>号</w:t>
            </w:r>
          </w:p>
        </w:tc>
        <w:tc>
          <w:tcPr>
            <w:tcW w:w="2486" w:type="dxa"/>
            <w:gridSpan w:val="2"/>
          </w:tcPr>
          <w:p w14:paraId="43AC1072"/>
        </w:tc>
        <w:tc>
          <w:tcPr>
            <w:tcW w:w="1405" w:type="dxa"/>
            <w:vMerge w:val="continue"/>
            <w:tcBorders>
              <w:top w:val="nil"/>
            </w:tcBorders>
          </w:tcPr>
          <w:p w14:paraId="3AFFC1E0"/>
        </w:tc>
        <w:tc>
          <w:tcPr>
            <w:tcW w:w="1425" w:type="dxa"/>
          </w:tcPr>
          <w:p w14:paraId="00BD8DC3"/>
        </w:tc>
        <w:tc>
          <w:tcPr>
            <w:tcW w:w="2631" w:type="dxa"/>
            <w:gridSpan w:val="2"/>
          </w:tcPr>
          <w:p w14:paraId="02F42E16"/>
        </w:tc>
      </w:tr>
      <w:tr w14:paraId="1A98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tcPr>
          <w:p w14:paraId="39B0172E">
            <w:pPr>
              <w:spacing w:line="298" w:lineRule="auto"/>
            </w:pPr>
          </w:p>
          <w:p w14:paraId="33760B2A">
            <w:pPr>
              <w:spacing w:line="298" w:lineRule="auto"/>
            </w:pPr>
          </w:p>
          <w:p w14:paraId="529720B9">
            <w:pPr>
              <w:spacing w:line="299" w:lineRule="auto"/>
            </w:pPr>
          </w:p>
          <w:p w14:paraId="0ACF4A94">
            <w:pPr>
              <w:spacing w:line="299" w:lineRule="auto"/>
            </w:pPr>
          </w:p>
          <w:p w14:paraId="4D6CBC6C">
            <w:pPr>
              <w:pStyle w:val="12"/>
              <w:spacing w:before="78" w:line="223" w:lineRule="auto"/>
              <w:ind w:left="422"/>
              <w:rPr>
                <w:rFonts w:hint="eastAsia"/>
              </w:rPr>
            </w:pPr>
            <w:r>
              <w:rPr>
                <w:spacing w:val="-4"/>
              </w:rPr>
              <w:t>经营范围</w:t>
            </w:r>
          </w:p>
        </w:tc>
        <w:tc>
          <w:tcPr>
            <w:tcW w:w="7947" w:type="dxa"/>
            <w:gridSpan w:val="6"/>
          </w:tcPr>
          <w:p w14:paraId="5F855EF6"/>
        </w:tc>
      </w:tr>
      <w:tr w14:paraId="2038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tcPr>
          <w:p w14:paraId="79CEF95B">
            <w:pPr>
              <w:pStyle w:val="12"/>
              <w:spacing w:before="249" w:line="224" w:lineRule="auto"/>
              <w:ind w:left="484"/>
              <w:rPr>
                <w:rFonts w:hint="eastAsia"/>
              </w:rPr>
            </w:pPr>
            <w:r>
              <w:rPr>
                <w:spacing w:val="-9"/>
              </w:rPr>
              <w:t>备</w:t>
            </w:r>
            <w:r>
              <w:rPr>
                <w:spacing w:val="7"/>
              </w:rPr>
              <w:t xml:space="preserve">   </w:t>
            </w:r>
            <w:r>
              <w:rPr>
                <w:spacing w:val="-9"/>
              </w:rPr>
              <w:t>注</w:t>
            </w:r>
          </w:p>
        </w:tc>
        <w:tc>
          <w:tcPr>
            <w:tcW w:w="7947" w:type="dxa"/>
            <w:gridSpan w:val="6"/>
          </w:tcPr>
          <w:p w14:paraId="144117BD"/>
        </w:tc>
      </w:tr>
    </w:tbl>
    <w:p w14:paraId="30EA2B3F">
      <w:pPr>
        <w:spacing w:before="198" w:line="232" w:lineRule="auto"/>
        <w:ind w:left="366" w:right="353" w:firstLine="7"/>
        <w:rPr>
          <w:rFonts w:hint="eastAsia" w:ascii="仿宋" w:hAnsi="仿宋" w:eastAsia="仿宋" w:cs="仿宋"/>
          <w:sz w:val="24"/>
          <w:szCs w:val="24"/>
          <w:lang w:eastAsia="zh-CN"/>
        </w:rPr>
      </w:pPr>
      <w:r>
        <w:rPr>
          <w:rFonts w:ascii="仿宋" w:hAnsi="仿宋" w:eastAsia="仿宋" w:cs="仿宋"/>
          <w:b/>
          <w:bCs/>
          <w:spacing w:val="1"/>
          <w:sz w:val="24"/>
          <w:szCs w:val="24"/>
          <w:lang w:eastAsia="zh-CN"/>
        </w:rPr>
        <w:t>注：本表后应附企业法人营业执照、开户许可证、社保明细、</w:t>
      </w:r>
      <w:r>
        <w:rPr>
          <w:rFonts w:ascii="仿宋" w:hAnsi="仿宋" w:eastAsia="仿宋" w:cs="仿宋"/>
          <w:b/>
          <w:bCs/>
          <w:sz w:val="24"/>
          <w:szCs w:val="24"/>
          <w:lang w:eastAsia="zh-CN"/>
        </w:rPr>
        <w:t>完税证明等相关材料的</w:t>
      </w:r>
      <w:r>
        <w:rPr>
          <w:rFonts w:ascii="仿宋" w:hAnsi="仿宋" w:eastAsia="仿宋" w:cs="仿宋"/>
          <w:sz w:val="24"/>
          <w:szCs w:val="24"/>
          <w:lang w:eastAsia="zh-CN"/>
        </w:rPr>
        <w:t xml:space="preserve"> </w:t>
      </w:r>
      <w:r>
        <w:rPr>
          <w:rFonts w:ascii="仿宋" w:hAnsi="仿宋" w:eastAsia="仿宋" w:cs="仿宋"/>
          <w:b/>
          <w:bCs/>
          <w:spacing w:val="-3"/>
          <w:sz w:val="24"/>
          <w:szCs w:val="24"/>
          <w:lang w:eastAsia="zh-CN"/>
        </w:rPr>
        <w:t>扫描件。（供应商可根据本表自行编制）</w:t>
      </w:r>
    </w:p>
    <w:p w14:paraId="71998D9E">
      <w:pPr>
        <w:spacing w:line="232" w:lineRule="auto"/>
        <w:rPr>
          <w:rFonts w:hint="eastAsia" w:ascii="仿宋" w:hAnsi="仿宋" w:eastAsia="仿宋" w:cs="仿宋"/>
          <w:sz w:val="24"/>
          <w:szCs w:val="24"/>
          <w:lang w:eastAsia="zh-CN"/>
        </w:rPr>
        <w:sectPr>
          <w:footerReference r:id="rId41" w:type="default"/>
          <w:pgSz w:w="11906" w:h="16839"/>
          <w:pgMar w:top="1431" w:right="1088" w:bottom="1180" w:left="1088" w:header="0" w:footer="1018" w:gutter="0"/>
          <w:cols w:space="720" w:num="1"/>
        </w:sectPr>
      </w:pPr>
    </w:p>
    <w:p w14:paraId="1DB62ED1">
      <w:pPr>
        <w:pStyle w:val="4"/>
        <w:spacing w:line="306" w:lineRule="auto"/>
        <w:rPr>
          <w:lang w:eastAsia="zh-CN"/>
        </w:rPr>
      </w:pPr>
    </w:p>
    <w:p w14:paraId="712ECAAF">
      <w:pPr>
        <w:spacing w:before="91" w:line="224" w:lineRule="auto"/>
        <w:ind w:left="3343"/>
        <w:rPr>
          <w:rFonts w:hint="eastAsia" w:ascii="仿宋" w:hAnsi="仿宋" w:eastAsia="仿宋" w:cs="仿宋"/>
          <w:sz w:val="28"/>
          <w:szCs w:val="28"/>
          <w:lang w:eastAsia="zh-CN"/>
        </w:rPr>
      </w:pPr>
      <w:r>
        <w:rPr>
          <w:rFonts w:ascii="仿宋" w:hAnsi="仿宋" w:eastAsia="仿宋" w:cs="仿宋"/>
          <w:spacing w:val="-3"/>
          <w:sz w:val="28"/>
          <w:szCs w:val="28"/>
          <w:lang w:eastAsia="zh-CN"/>
        </w:rPr>
        <w:t>八、财务状况</w:t>
      </w:r>
    </w:p>
    <w:p w14:paraId="68511939">
      <w:pPr>
        <w:spacing w:line="224" w:lineRule="auto"/>
        <w:rPr>
          <w:rFonts w:hint="eastAsia" w:ascii="仿宋" w:hAnsi="仿宋" w:eastAsia="仿宋" w:cs="仿宋"/>
          <w:sz w:val="28"/>
          <w:szCs w:val="28"/>
          <w:lang w:eastAsia="zh-CN"/>
        </w:rPr>
        <w:sectPr>
          <w:footerReference r:id="rId42" w:type="default"/>
          <w:pgSz w:w="11906" w:h="16839"/>
          <w:pgMar w:top="1431" w:right="1785" w:bottom="1180" w:left="1785" w:header="0" w:footer="1018" w:gutter="0"/>
          <w:cols w:space="720" w:num="1"/>
        </w:sectPr>
      </w:pPr>
    </w:p>
    <w:p w14:paraId="68D61D97">
      <w:pPr>
        <w:spacing w:before="120" w:line="224" w:lineRule="auto"/>
        <w:ind w:left="3431"/>
        <w:rPr>
          <w:rFonts w:hint="eastAsia" w:ascii="仿宋" w:hAnsi="仿宋" w:eastAsia="仿宋" w:cs="仿宋"/>
          <w:sz w:val="28"/>
          <w:szCs w:val="28"/>
          <w:lang w:eastAsia="zh-CN"/>
        </w:rPr>
      </w:pPr>
      <w:r>
        <w:rPr>
          <w:rFonts w:ascii="仿宋" w:hAnsi="仿宋" w:eastAsia="仿宋" w:cs="仿宋"/>
          <w:spacing w:val="-3"/>
          <w:sz w:val="28"/>
          <w:szCs w:val="28"/>
          <w:lang w:eastAsia="zh-CN"/>
        </w:rPr>
        <w:t>九、企业业绩一览表</w:t>
      </w:r>
    </w:p>
    <w:p w14:paraId="793A05B7">
      <w:pPr>
        <w:spacing w:before="26"/>
        <w:rPr>
          <w:lang w:eastAsia="zh-CN"/>
        </w:rPr>
      </w:pPr>
    </w:p>
    <w:tbl>
      <w:tblPr>
        <w:tblStyle w:val="1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07A6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tcPr>
          <w:p w14:paraId="41FA31D8">
            <w:pPr>
              <w:spacing w:line="305" w:lineRule="auto"/>
              <w:rPr>
                <w:lang w:eastAsia="zh-CN"/>
              </w:rPr>
            </w:pPr>
          </w:p>
          <w:p w14:paraId="365708C1">
            <w:pPr>
              <w:spacing w:line="305" w:lineRule="auto"/>
              <w:rPr>
                <w:lang w:eastAsia="zh-CN"/>
              </w:rPr>
            </w:pPr>
          </w:p>
          <w:p w14:paraId="43F7B36C">
            <w:pPr>
              <w:pStyle w:val="12"/>
              <w:spacing w:before="78" w:line="222" w:lineRule="auto"/>
              <w:ind w:left="236"/>
              <w:rPr>
                <w:rFonts w:hint="eastAsia"/>
              </w:rPr>
            </w:pPr>
            <w:r>
              <w:rPr>
                <w:spacing w:val="-8"/>
              </w:rPr>
              <w:t>序号</w:t>
            </w:r>
          </w:p>
        </w:tc>
        <w:tc>
          <w:tcPr>
            <w:tcW w:w="2086" w:type="dxa"/>
          </w:tcPr>
          <w:p w14:paraId="10AB11E0">
            <w:pPr>
              <w:spacing w:line="305" w:lineRule="auto"/>
            </w:pPr>
          </w:p>
          <w:p w14:paraId="0DD97779">
            <w:pPr>
              <w:spacing w:line="305" w:lineRule="auto"/>
            </w:pPr>
          </w:p>
          <w:p w14:paraId="6AC9202A">
            <w:pPr>
              <w:pStyle w:val="12"/>
              <w:spacing w:before="78" w:line="221" w:lineRule="auto"/>
              <w:ind w:left="340"/>
              <w:rPr>
                <w:rFonts w:hint="eastAsia"/>
              </w:rPr>
            </w:pPr>
            <w:r>
              <w:rPr>
                <w:spacing w:val="-3"/>
              </w:rPr>
              <w:t>采购单位名称</w:t>
            </w:r>
          </w:p>
        </w:tc>
        <w:tc>
          <w:tcPr>
            <w:tcW w:w="1953" w:type="dxa"/>
          </w:tcPr>
          <w:p w14:paraId="40E3E8D7">
            <w:pPr>
              <w:spacing w:line="305" w:lineRule="auto"/>
            </w:pPr>
          </w:p>
          <w:p w14:paraId="02684412">
            <w:pPr>
              <w:spacing w:line="305" w:lineRule="auto"/>
            </w:pPr>
          </w:p>
          <w:p w14:paraId="75081059">
            <w:pPr>
              <w:pStyle w:val="12"/>
              <w:spacing w:before="78" w:line="221" w:lineRule="auto"/>
              <w:ind w:left="514"/>
              <w:rPr>
                <w:rFonts w:hint="eastAsia"/>
              </w:rPr>
            </w:pPr>
            <w:r>
              <w:rPr>
                <w:spacing w:val="-5"/>
              </w:rPr>
              <w:t>项目名称</w:t>
            </w:r>
          </w:p>
        </w:tc>
        <w:tc>
          <w:tcPr>
            <w:tcW w:w="1422" w:type="dxa"/>
          </w:tcPr>
          <w:p w14:paraId="51680DCF">
            <w:pPr>
              <w:pStyle w:val="12"/>
              <w:spacing w:before="249" w:line="300" w:lineRule="auto"/>
              <w:ind w:left="253" w:right="245" w:firstLine="241"/>
              <w:jc w:val="both"/>
              <w:rPr>
                <w:rFonts w:hint="eastAsia"/>
              </w:rPr>
            </w:pPr>
            <w:r>
              <w:rPr>
                <w:spacing w:val="-12"/>
              </w:rPr>
              <w:t>合同</w:t>
            </w:r>
            <w:r>
              <w:t xml:space="preserve">  </w:t>
            </w:r>
            <w:r>
              <w:rPr>
                <w:spacing w:val="49"/>
                <w:w w:val="125"/>
              </w:rPr>
              <w:t>金额</w:t>
            </w:r>
            <w:r>
              <w:t xml:space="preserve">  </w:t>
            </w:r>
            <w:r>
              <w:rPr>
                <w:spacing w:val="-11"/>
              </w:rPr>
              <w:t>（万元）</w:t>
            </w:r>
          </w:p>
        </w:tc>
        <w:tc>
          <w:tcPr>
            <w:tcW w:w="1296" w:type="dxa"/>
          </w:tcPr>
          <w:p w14:paraId="1FE6A920">
            <w:pPr>
              <w:spacing w:line="390" w:lineRule="auto"/>
            </w:pPr>
          </w:p>
          <w:p w14:paraId="6EF2EBD1">
            <w:pPr>
              <w:pStyle w:val="12"/>
              <w:spacing w:before="78" w:line="324" w:lineRule="auto"/>
              <w:ind w:left="438" w:right="160" w:hanging="252"/>
              <w:rPr>
                <w:rFonts w:hint="eastAsia"/>
              </w:rPr>
            </w:pPr>
            <w:r>
              <w:rPr>
                <w:spacing w:val="-4"/>
              </w:rPr>
              <w:t>证明材料</w:t>
            </w:r>
            <w:r>
              <w:t xml:space="preserve"> </w:t>
            </w:r>
            <w:r>
              <w:rPr>
                <w:spacing w:val="-15"/>
              </w:rPr>
              <w:t>页码</w:t>
            </w:r>
          </w:p>
        </w:tc>
        <w:tc>
          <w:tcPr>
            <w:tcW w:w="1647" w:type="dxa"/>
          </w:tcPr>
          <w:p w14:paraId="784D9DCB">
            <w:pPr>
              <w:spacing w:line="305" w:lineRule="auto"/>
            </w:pPr>
          </w:p>
          <w:p w14:paraId="54AB721A">
            <w:pPr>
              <w:spacing w:line="306" w:lineRule="auto"/>
            </w:pPr>
          </w:p>
          <w:p w14:paraId="504524F0">
            <w:pPr>
              <w:pStyle w:val="12"/>
              <w:spacing w:before="78" w:line="224" w:lineRule="auto"/>
              <w:ind w:left="601"/>
              <w:rPr>
                <w:rFonts w:hint="eastAsia"/>
              </w:rPr>
            </w:pPr>
            <w:r>
              <w:rPr>
                <w:spacing w:val="-9"/>
              </w:rPr>
              <w:t>备注</w:t>
            </w:r>
          </w:p>
        </w:tc>
      </w:tr>
      <w:tr w14:paraId="70B4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2A1FDE89">
            <w:pPr>
              <w:pStyle w:val="12"/>
              <w:spacing w:before="304" w:line="181" w:lineRule="auto"/>
              <w:ind w:left="426"/>
              <w:rPr>
                <w:rFonts w:hint="eastAsia"/>
              </w:rPr>
            </w:pPr>
            <w:r>
              <w:t>1</w:t>
            </w:r>
          </w:p>
        </w:tc>
        <w:tc>
          <w:tcPr>
            <w:tcW w:w="2086" w:type="dxa"/>
          </w:tcPr>
          <w:p w14:paraId="23A8E644"/>
        </w:tc>
        <w:tc>
          <w:tcPr>
            <w:tcW w:w="1953" w:type="dxa"/>
          </w:tcPr>
          <w:p w14:paraId="219696E5"/>
        </w:tc>
        <w:tc>
          <w:tcPr>
            <w:tcW w:w="1422" w:type="dxa"/>
          </w:tcPr>
          <w:p w14:paraId="2927A104"/>
        </w:tc>
        <w:tc>
          <w:tcPr>
            <w:tcW w:w="1296" w:type="dxa"/>
          </w:tcPr>
          <w:p w14:paraId="7058D76A"/>
        </w:tc>
        <w:tc>
          <w:tcPr>
            <w:tcW w:w="1647" w:type="dxa"/>
          </w:tcPr>
          <w:p w14:paraId="1B4CE9DB"/>
        </w:tc>
      </w:tr>
      <w:tr w14:paraId="3C8F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4E83417D">
            <w:pPr>
              <w:pStyle w:val="12"/>
              <w:spacing w:before="305" w:line="180" w:lineRule="auto"/>
              <w:ind w:left="411"/>
              <w:rPr>
                <w:rFonts w:hint="eastAsia"/>
              </w:rPr>
            </w:pPr>
            <w:r>
              <w:t>2</w:t>
            </w:r>
          </w:p>
        </w:tc>
        <w:tc>
          <w:tcPr>
            <w:tcW w:w="2086" w:type="dxa"/>
          </w:tcPr>
          <w:p w14:paraId="1C742E5B"/>
        </w:tc>
        <w:tc>
          <w:tcPr>
            <w:tcW w:w="1953" w:type="dxa"/>
          </w:tcPr>
          <w:p w14:paraId="302319A6"/>
        </w:tc>
        <w:tc>
          <w:tcPr>
            <w:tcW w:w="1422" w:type="dxa"/>
          </w:tcPr>
          <w:p w14:paraId="4D9BBECF"/>
        </w:tc>
        <w:tc>
          <w:tcPr>
            <w:tcW w:w="1296" w:type="dxa"/>
          </w:tcPr>
          <w:p w14:paraId="6AF3EC4E"/>
        </w:tc>
        <w:tc>
          <w:tcPr>
            <w:tcW w:w="1647" w:type="dxa"/>
          </w:tcPr>
          <w:p w14:paraId="2ABD55C3"/>
        </w:tc>
      </w:tr>
      <w:tr w14:paraId="781A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70BC855">
            <w:pPr>
              <w:pStyle w:val="12"/>
              <w:spacing w:before="306" w:line="180" w:lineRule="auto"/>
              <w:ind w:left="413"/>
              <w:rPr>
                <w:rFonts w:hint="eastAsia"/>
              </w:rPr>
            </w:pPr>
            <w:r>
              <w:t>3</w:t>
            </w:r>
          </w:p>
        </w:tc>
        <w:tc>
          <w:tcPr>
            <w:tcW w:w="2086" w:type="dxa"/>
          </w:tcPr>
          <w:p w14:paraId="1A11568C"/>
        </w:tc>
        <w:tc>
          <w:tcPr>
            <w:tcW w:w="1953" w:type="dxa"/>
          </w:tcPr>
          <w:p w14:paraId="26320177"/>
        </w:tc>
        <w:tc>
          <w:tcPr>
            <w:tcW w:w="1422" w:type="dxa"/>
          </w:tcPr>
          <w:p w14:paraId="676F0C71"/>
        </w:tc>
        <w:tc>
          <w:tcPr>
            <w:tcW w:w="1296" w:type="dxa"/>
          </w:tcPr>
          <w:p w14:paraId="2A3D3F91"/>
        </w:tc>
        <w:tc>
          <w:tcPr>
            <w:tcW w:w="1647" w:type="dxa"/>
          </w:tcPr>
          <w:p w14:paraId="0ABC6277"/>
        </w:tc>
      </w:tr>
      <w:tr w14:paraId="2083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1C3C9C3E">
            <w:pPr>
              <w:spacing w:line="366" w:lineRule="auto"/>
            </w:pPr>
          </w:p>
          <w:p w14:paraId="5C42A833">
            <w:pPr>
              <w:pStyle w:val="12"/>
              <w:spacing w:before="78" w:line="93" w:lineRule="exact"/>
              <w:ind w:left="296"/>
              <w:rPr>
                <w:rFonts w:hint="eastAsia"/>
              </w:rPr>
            </w:pPr>
            <w:r>
              <w:rPr>
                <w:position w:val="2"/>
              </w:rPr>
              <w:t>...</w:t>
            </w:r>
          </w:p>
        </w:tc>
        <w:tc>
          <w:tcPr>
            <w:tcW w:w="2086" w:type="dxa"/>
          </w:tcPr>
          <w:p w14:paraId="043B96C8"/>
        </w:tc>
        <w:tc>
          <w:tcPr>
            <w:tcW w:w="1953" w:type="dxa"/>
          </w:tcPr>
          <w:p w14:paraId="7D14197F"/>
        </w:tc>
        <w:tc>
          <w:tcPr>
            <w:tcW w:w="1422" w:type="dxa"/>
          </w:tcPr>
          <w:p w14:paraId="072308BD"/>
        </w:tc>
        <w:tc>
          <w:tcPr>
            <w:tcW w:w="1296" w:type="dxa"/>
          </w:tcPr>
          <w:p w14:paraId="6612E7D7"/>
        </w:tc>
        <w:tc>
          <w:tcPr>
            <w:tcW w:w="1647" w:type="dxa"/>
          </w:tcPr>
          <w:p w14:paraId="7E55113F"/>
        </w:tc>
      </w:tr>
      <w:tr w14:paraId="1A78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7465E953"/>
        </w:tc>
        <w:tc>
          <w:tcPr>
            <w:tcW w:w="2086" w:type="dxa"/>
          </w:tcPr>
          <w:p w14:paraId="04B50327"/>
        </w:tc>
        <w:tc>
          <w:tcPr>
            <w:tcW w:w="1953" w:type="dxa"/>
          </w:tcPr>
          <w:p w14:paraId="2F469528"/>
        </w:tc>
        <w:tc>
          <w:tcPr>
            <w:tcW w:w="1422" w:type="dxa"/>
          </w:tcPr>
          <w:p w14:paraId="41D4FCE4"/>
        </w:tc>
        <w:tc>
          <w:tcPr>
            <w:tcW w:w="1296" w:type="dxa"/>
          </w:tcPr>
          <w:p w14:paraId="22F69D1B"/>
        </w:tc>
        <w:tc>
          <w:tcPr>
            <w:tcW w:w="1647" w:type="dxa"/>
          </w:tcPr>
          <w:p w14:paraId="69F5EC53"/>
        </w:tc>
      </w:tr>
      <w:tr w14:paraId="1FCE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A70A89A"/>
        </w:tc>
        <w:tc>
          <w:tcPr>
            <w:tcW w:w="2086" w:type="dxa"/>
          </w:tcPr>
          <w:p w14:paraId="1F00DE8F"/>
        </w:tc>
        <w:tc>
          <w:tcPr>
            <w:tcW w:w="1953" w:type="dxa"/>
          </w:tcPr>
          <w:p w14:paraId="7F66D9C7"/>
        </w:tc>
        <w:tc>
          <w:tcPr>
            <w:tcW w:w="1422" w:type="dxa"/>
          </w:tcPr>
          <w:p w14:paraId="27BDB296"/>
        </w:tc>
        <w:tc>
          <w:tcPr>
            <w:tcW w:w="1296" w:type="dxa"/>
          </w:tcPr>
          <w:p w14:paraId="3378F1BF"/>
        </w:tc>
        <w:tc>
          <w:tcPr>
            <w:tcW w:w="1647" w:type="dxa"/>
          </w:tcPr>
          <w:p w14:paraId="41DEEA47"/>
        </w:tc>
      </w:tr>
      <w:tr w14:paraId="395D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5036F932"/>
        </w:tc>
        <w:tc>
          <w:tcPr>
            <w:tcW w:w="2086" w:type="dxa"/>
          </w:tcPr>
          <w:p w14:paraId="6802CF19"/>
        </w:tc>
        <w:tc>
          <w:tcPr>
            <w:tcW w:w="1953" w:type="dxa"/>
          </w:tcPr>
          <w:p w14:paraId="4ECFED6A"/>
        </w:tc>
        <w:tc>
          <w:tcPr>
            <w:tcW w:w="1422" w:type="dxa"/>
          </w:tcPr>
          <w:p w14:paraId="19D3D49A"/>
        </w:tc>
        <w:tc>
          <w:tcPr>
            <w:tcW w:w="1296" w:type="dxa"/>
          </w:tcPr>
          <w:p w14:paraId="6E8FCA4B"/>
        </w:tc>
        <w:tc>
          <w:tcPr>
            <w:tcW w:w="1647" w:type="dxa"/>
          </w:tcPr>
          <w:p w14:paraId="1D50A1D9"/>
        </w:tc>
      </w:tr>
      <w:tr w14:paraId="16EF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5E76C18A"/>
        </w:tc>
        <w:tc>
          <w:tcPr>
            <w:tcW w:w="2086" w:type="dxa"/>
          </w:tcPr>
          <w:p w14:paraId="0CEBA13B"/>
        </w:tc>
        <w:tc>
          <w:tcPr>
            <w:tcW w:w="1953" w:type="dxa"/>
          </w:tcPr>
          <w:p w14:paraId="4694FC98"/>
        </w:tc>
        <w:tc>
          <w:tcPr>
            <w:tcW w:w="1422" w:type="dxa"/>
          </w:tcPr>
          <w:p w14:paraId="5CAB3AD8"/>
        </w:tc>
        <w:tc>
          <w:tcPr>
            <w:tcW w:w="1296" w:type="dxa"/>
          </w:tcPr>
          <w:p w14:paraId="2FFD5254"/>
        </w:tc>
        <w:tc>
          <w:tcPr>
            <w:tcW w:w="1647" w:type="dxa"/>
          </w:tcPr>
          <w:p w14:paraId="244C1C89"/>
        </w:tc>
      </w:tr>
      <w:tr w14:paraId="0EAFA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C2FECD6"/>
        </w:tc>
        <w:tc>
          <w:tcPr>
            <w:tcW w:w="2086" w:type="dxa"/>
          </w:tcPr>
          <w:p w14:paraId="559DC6AD"/>
        </w:tc>
        <w:tc>
          <w:tcPr>
            <w:tcW w:w="1953" w:type="dxa"/>
          </w:tcPr>
          <w:p w14:paraId="20DBBB48"/>
        </w:tc>
        <w:tc>
          <w:tcPr>
            <w:tcW w:w="1422" w:type="dxa"/>
          </w:tcPr>
          <w:p w14:paraId="28AC8A3B"/>
        </w:tc>
        <w:tc>
          <w:tcPr>
            <w:tcW w:w="1296" w:type="dxa"/>
          </w:tcPr>
          <w:p w14:paraId="7E3FC170"/>
        </w:tc>
        <w:tc>
          <w:tcPr>
            <w:tcW w:w="1647" w:type="dxa"/>
          </w:tcPr>
          <w:p w14:paraId="6EECD4E1"/>
        </w:tc>
      </w:tr>
      <w:tr w14:paraId="7BFB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43A7BCA"/>
        </w:tc>
        <w:tc>
          <w:tcPr>
            <w:tcW w:w="2086" w:type="dxa"/>
          </w:tcPr>
          <w:p w14:paraId="52AB9AE5"/>
        </w:tc>
        <w:tc>
          <w:tcPr>
            <w:tcW w:w="1953" w:type="dxa"/>
          </w:tcPr>
          <w:p w14:paraId="1C622AF8"/>
        </w:tc>
        <w:tc>
          <w:tcPr>
            <w:tcW w:w="1422" w:type="dxa"/>
          </w:tcPr>
          <w:p w14:paraId="7D173585"/>
        </w:tc>
        <w:tc>
          <w:tcPr>
            <w:tcW w:w="1296" w:type="dxa"/>
          </w:tcPr>
          <w:p w14:paraId="7E6D2FD1"/>
        </w:tc>
        <w:tc>
          <w:tcPr>
            <w:tcW w:w="1647" w:type="dxa"/>
          </w:tcPr>
          <w:p w14:paraId="3DD0528C"/>
        </w:tc>
      </w:tr>
      <w:tr w14:paraId="16B7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tcPr>
          <w:p w14:paraId="7D889BC4"/>
        </w:tc>
        <w:tc>
          <w:tcPr>
            <w:tcW w:w="2086" w:type="dxa"/>
          </w:tcPr>
          <w:p w14:paraId="7CCCB4FF"/>
        </w:tc>
        <w:tc>
          <w:tcPr>
            <w:tcW w:w="1953" w:type="dxa"/>
          </w:tcPr>
          <w:p w14:paraId="54489225"/>
        </w:tc>
        <w:tc>
          <w:tcPr>
            <w:tcW w:w="1422" w:type="dxa"/>
          </w:tcPr>
          <w:p w14:paraId="7F1B8ADA"/>
        </w:tc>
        <w:tc>
          <w:tcPr>
            <w:tcW w:w="1296" w:type="dxa"/>
          </w:tcPr>
          <w:p w14:paraId="5EAABF3C"/>
        </w:tc>
        <w:tc>
          <w:tcPr>
            <w:tcW w:w="1647" w:type="dxa"/>
          </w:tcPr>
          <w:p w14:paraId="57774C51"/>
        </w:tc>
      </w:tr>
    </w:tbl>
    <w:p w14:paraId="20428C0E">
      <w:pPr>
        <w:spacing w:before="148" w:line="222" w:lineRule="auto"/>
        <w:ind w:left="168"/>
        <w:rPr>
          <w:rFonts w:hint="eastAsia" w:ascii="仿宋" w:hAnsi="仿宋" w:eastAsia="仿宋" w:cs="仿宋"/>
          <w:sz w:val="24"/>
          <w:szCs w:val="24"/>
        </w:rPr>
      </w:pPr>
      <w:r>
        <w:rPr>
          <w:rFonts w:ascii="仿宋" w:hAnsi="仿宋" w:eastAsia="仿宋" w:cs="仿宋"/>
          <w:spacing w:val="-2"/>
          <w:sz w:val="24"/>
          <w:szCs w:val="24"/>
        </w:rPr>
        <w:t>后附业绩证明文件。</w:t>
      </w:r>
    </w:p>
    <w:p w14:paraId="3403A8A3">
      <w:pPr>
        <w:pStyle w:val="4"/>
        <w:spacing w:line="303" w:lineRule="auto"/>
      </w:pPr>
    </w:p>
    <w:p w14:paraId="0B694DDC">
      <w:pPr>
        <w:spacing w:before="78" w:line="323" w:lineRule="auto"/>
        <w:ind w:left="4282" w:right="50"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61DC9FD3">
      <w:pPr>
        <w:pStyle w:val="4"/>
        <w:rPr>
          <w:lang w:eastAsia="zh-CN"/>
        </w:rPr>
      </w:pPr>
    </w:p>
    <w:p w14:paraId="67EC569D">
      <w:pPr>
        <w:spacing w:before="78" w:line="222" w:lineRule="auto"/>
        <w:ind w:left="5643"/>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241D5A99">
      <w:pPr>
        <w:spacing w:line="222" w:lineRule="auto"/>
        <w:rPr>
          <w:rFonts w:hint="eastAsia" w:ascii="仿宋" w:hAnsi="仿宋" w:eastAsia="仿宋" w:cs="仿宋"/>
          <w:sz w:val="24"/>
          <w:szCs w:val="24"/>
          <w:lang w:eastAsia="zh-CN"/>
        </w:rPr>
        <w:sectPr>
          <w:footerReference r:id="rId43" w:type="default"/>
          <w:pgSz w:w="11906" w:h="16839"/>
          <w:pgMar w:top="1431" w:right="1290" w:bottom="1180" w:left="1289" w:header="0" w:footer="1018" w:gutter="0"/>
          <w:cols w:space="720" w:num="1"/>
        </w:sectPr>
      </w:pPr>
    </w:p>
    <w:p w14:paraId="1ECF053A">
      <w:pPr>
        <w:spacing w:before="121" w:line="223" w:lineRule="auto"/>
        <w:ind w:left="2654"/>
        <w:rPr>
          <w:rFonts w:hint="eastAsia" w:ascii="仿宋" w:hAnsi="仿宋" w:eastAsia="仿宋" w:cs="仿宋"/>
          <w:sz w:val="28"/>
          <w:szCs w:val="28"/>
          <w:lang w:eastAsia="zh-CN"/>
        </w:rPr>
      </w:pPr>
      <w:r>
        <w:rPr>
          <w:rFonts w:ascii="仿宋" w:hAnsi="仿宋" w:eastAsia="仿宋" w:cs="仿宋"/>
          <w:spacing w:val="-3"/>
          <w:sz w:val="28"/>
          <w:szCs w:val="28"/>
          <w:lang w:eastAsia="zh-CN"/>
        </w:rPr>
        <w:t>十、项目负责人基本情况</w:t>
      </w:r>
    </w:p>
    <w:p w14:paraId="07083E8B">
      <w:pPr>
        <w:pStyle w:val="4"/>
        <w:spacing w:line="245" w:lineRule="auto"/>
        <w:rPr>
          <w:lang w:eastAsia="zh-CN"/>
        </w:rPr>
      </w:pPr>
    </w:p>
    <w:p w14:paraId="6253FE03">
      <w:pPr>
        <w:pStyle w:val="4"/>
        <w:spacing w:line="246" w:lineRule="auto"/>
        <w:rPr>
          <w:lang w:eastAsia="zh-CN"/>
        </w:rPr>
      </w:pPr>
    </w:p>
    <w:p w14:paraId="4B4496AD">
      <w:pPr>
        <w:pStyle w:val="4"/>
        <w:spacing w:line="246" w:lineRule="auto"/>
        <w:rPr>
          <w:lang w:eastAsia="zh-CN"/>
        </w:rPr>
      </w:pPr>
    </w:p>
    <w:p w14:paraId="21553FAB">
      <w:pPr>
        <w:pStyle w:val="4"/>
        <w:spacing w:line="246" w:lineRule="auto"/>
        <w:rPr>
          <w:lang w:eastAsia="zh-CN"/>
        </w:rPr>
      </w:pPr>
    </w:p>
    <w:p w14:paraId="5E784E46">
      <w:pPr>
        <w:spacing w:before="91" w:line="223" w:lineRule="auto"/>
        <w:ind w:left="3345"/>
        <w:rPr>
          <w:rFonts w:hint="eastAsia" w:ascii="仿宋" w:hAnsi="仿宋" w:eastAsia="仿宋" w:cs="仿宋"/>
          <w:sz w:val="28"/>
          <w:szCs w:val="28"/>
          <w:lang w:eastAsia="zh-CN"/>
        </w:rPr>
      </w:pPr>
      <w:r>
        <w:rPr>
          <w:rFonts w:ascii="仿宋" w:hAnsi="仿宋" w:eastAsia="仿宋" w:cs="仿宋"/>
          <w:spacing w:val="-3"/>
          <w:sz w:val="28"/>
          <w:szCs w:val="28"/>
          <w:lang w:eastAsia="zh-CN"/>
        </w:rPr>
        <w:t>（格式自拟）</w:t>
      </w:r>
    </w:p>
    <w:p w14:paraId="457DA230">
      <w:pPr>
        <w:spacing w:line="223" w:lineRule="auto"/>
        <w:rPr>
          <w:rFonts w:hint="eastAsia" w:ascii="仿宋" w:hAnsi="仿宋" w:eastAsia="仿宋" w:cs="仿宋"/>
          <w:sz w:val="28"/>
          <w:szCs w:val="28"/>
          <w:lang w:eastAsia="zh-CN"/>
        </w:rPr>
        <w:sectPr>
          <w:footerReference r:id="rId44" w:type="default"/>
          <w:pgSz w:w="11906" w:h="16839"/>
          <w:pgMar w:top="1431" w:right="1785" w:bottom="1180" w:left="1785" w:header="0" w:footer="1018" w:gutter="0"/>
          <w:cols w:space="720" w:num="1"/>
        </w:sectPr>
      </w:pPr>
    </w:p>
    <w:p w14:paraId="1A981574">
      <w:pPr>
        <w:spacing w:before="121" w:line="223" w:lineRule="auto"/>
        <w:ind w:left="3213"/>
        <w:rPr>
          <w:rFonts w:hint="eastAsia" w:ascii="仿宋" w:hAnsi="仿宋" w:eastAsia="仿宋" w:cs="仿宋"/>
          <w:sz w:val="28"/>
          <w:szCs w:val="28"/>
          <w:lang w:eastAsia="zh-CN"/>
        </w:rPr>
      </w:pPr>
      <w:r>
        <w:rPr>
          <w:rFonts w:ascii="仿宋" w:hAnsi="仿宋" w:eastAsia="仿宋" w:cs="仿宋"/>
          <w:spacing w:val="-4"/>
          <w:sz w:val="28"/>
          <w:szCs w:val="28"/>
          <w:lang w:eastAsia="zh-CN"/>
        </w:rPr>
        <w:t>十一、技术文件</w:t>
      </w:r>
    </w:p>
    <w:p w14:paraId="58E7B860">
      <w:pPr>
        <w:spacing w:line="223" w:lineRule="auto"/>
        <w:rPr>
          <w:rFonts w:hint="eastAsia" w:ascii="仿宋" w:hAnsi="仿宋" w:eastAsia="仿宋" w:cs="仿宋"/>
          <w:sz w:val="28"/>
          <w:szCs w:val="28"/>
          <w:lang w:eastAsia="zh-CN"/>
        </w:rPr>
        <w:sectPr>
          <w:footerReference r:id="rId45" w:type="default"/>
          <w:pgSz w:w="11906" w:h="16839"/>
          <w:pgMar w:top="1431" w:right="1785" w:bottom="1177" w:left="1785" w:header="0" w:footer="1018" w:gutter="0"/>
          <w:cols w:space="720" w:num="1"/>
        </w:sectPr>
      </w:pPr>
    </w:p>
    <w:p w14:paraId="449A4936">
      <w:pPr>
        <w:spacing w:before="185" w:line="223" w:lineRule="auto"/>
        <w:ind w:left="3122"/>
        <w:rPr>
          <w:rFonts w:hint="eastAsia" w:ascii="仿宋" w:hAnsi="仿宋" w:eastAsia="仿宋" w:cs="仿宋"/>
          <w:sz w:val="28"/>
          <w:szCs w:val="28"/>
        </w:rPr>
      </w:pPr>
      <w:r>
        <w:rPr>
          <w:rFonts w:ascii="仿宋" w:hAnsi="仿宋" w:eastAsia="仿宋" w:cs="仿宋"/>
          <w:spacing w:val="-3"/>
          <w:sz w:val="28"/>
          <w:szCs w:val="28"/>
        </w:rPr>
        <w:t>十二、项目人员配置</w:t>
      </w:r>
    </w:p>
    <w:p w14:paraId="6DF77315">
      <w:pPr>
        <w:spacing w:before="37"/>
      </w:pPr>
    </w:p>
    <w:p w14:paraId="4906DDFF">
      <w:pPr>
        <w:spacing w:before="37"/>
      </w:pPr>
    </w:p>
    <w:tbl>
      <w:tblPr>
        <w:tblStyle w:val="11"/>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0962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277F52BC">
            <w:pPr>
              <w:pStyle w:val="12"/>
              <w:spacing w:before="150" w:line="222" w:lineRule="auto"/>
              <w:ind w:left="130"/>
              <w:rPr>
                <w:rFonts w:hint="eastAsia"/>
              </w:rPr>
            </w:pPr>
            <w:r>
              <w:rPr>
                <w:spacing w:val="-8"/>
              </w:rPr>
              <w:t>序号</w:t>
            </w:r>
          </w:p>
        </w:tc>
        <w:tc>
          <w:tcPr>
            <w:tcW w:w="1172" w:type="dxa"/>
          </w:tcPr>
          <w:p w14:paraId="5A95BAA1">
            <w:pPr>
              <w:pStyle w:val="12"/>
              <w:spacing w:before="150" w:line="224" w:lineRule="auto"/>
              <w:ind w:left="476"/>
              <w:rPr>
                <w:rFonts w:hint="eastAsia"/>
              </w:rPr>
            </w:pPr>
            <w:r>
              <w:rPr>
                <w:spacing w:val="-8"/>
              </w:rPr>
              <w:t>姓名</w:t>
            </w:r>
          </w:p>
        </w:tc>
        <w:tc>
          <w:tcPr>
            <w:tcW w:w="939" w:type="dxa"/>
          </w:tcPr>
          <w:p w14:paraId="3D25A581">
            <w:pPr>
              <w:pStyle w:val="12"/>
              <w:spacing w:before="150" w:line="222" w:lineRule="auto"/>
              <w:ind w:left="245"/>
              <w:rPr>
                <w:rFonts w:hint="eastAsia"/>
              </w:rPr>
            </w:pPr>
            <w:r>
              <w:rPr>
                <w:spacing w:val="-11"/>
              </w:rPr>
              <w:t>年龄</w:t>
            </w:r>
          </w:p>
        </w:tc>
        <w:tc>
          <w:tcPr>
            <w:tcW w:w="720" w:type="dxa"/>
          </w:tcPr>
          <w:p w14:paraId="684B18BB">
            <w:pPr>
              <w:pStyle w:val="12"/>
              <w:spacing w:before="149" w:line="220" w:lineRule="auto"/>
              <w:ind w:left="136"/>
              <w:rPr>
                <w:rFonts w:hint="eastAsia"/>
              </w:rPr>
            </w:pPr>
            <w:r>
              <w:rPr>
                <w:spacing w:val="-10"/>
              </w:rPr>
              <w:t>性别</w:t>
            </w:r>
          </w:p>
        </w:tc>
        <w:tc>
          <w:tcPr>
            <w:tcW w:w="1025" w:type="dxa"/>
          </w:tcPr>
          <w:p w14:paraId="2400BA18">
            <w:pPr>
              <w:pStyle w:val="12"/>
              <w:spacing w:before="149" w:line="223" w:lineRule="auto"/>
              <w:ind w:left="296"/>
              <w:rPr>
                <w:rFonts w:hint="eastAsia"/>
              </w:rPr>
            </w:pPr>
            <w:r>
              <w:rPr>
                <w:spacing w:val="-14"/>
              </w:rPr>
              <w:t>学历</w:t>
            </w:r>
          </w:p>
        </w:tc>
        <w:tc>
          <w:tcPr>
            <w:tcW w:w="1022" w:type="dxa"/>
          </w:tcPr>
          <w:p w14:paraId="4AEFDD5F">
            <w:pPr>
              <w:pStyle w:val="12"/>
              <w:spacing w:before="149" w:line="224" w:lineRule="auto"/>
              <w:ind w:left="288"/>
              <w:rPr>
                <w:rFonts w:hint="eastAsia"/>
              </w:rPr>
            </w:pPr>
            <w:r>
              <w:rPr>
                <w:spacing w:val="-10"/>
              </w:rPr>
              <w:t>专业</w:t>
            </w:r>
          </w:p>
        </w:tc>
        <w:tc>
          <w:tcPr>
            <w:tcW w:w="1496" w:type="dxa"/>
          </w:tcPr>
          <w:p w14:paraId="6F0C5742">
            <w:pPr>
              <w:pStyle w:val="12"/>
              <w:spacing w:before="149" w:line="221" w:lineRule="auto"/>
              <w:ind w:left="522"/>
              <w:rPr>
                <w:rFonts w:hint="eastAsia"/>
              </w:rPr>
            </w:pPr>
            <w:r>
              <w:rPr>
                <w:spacing w:val="-8"/>
              </w:rPr>
              <w:t>职称</w:t>
            </w:r>
          </w:p>
        </w:tc>
        <w:tc>
          <w:tcPr>
            <w:tcW w:w="1589" w:type="dxa"/>
          </w:tcPr>
          <w:p w14:paraId="477C5F56">
            <w:pPr>
              <w:pStyle w:val="12"/>
              <w:spacing w:before="30" w:line="202" w:lineRule="auto"/>
              <w:ind w:left="448" w:right="191" w:hanging="238"/>
              <w:rPr>
                <w:rFonts w:hint="eastAsia"/>
              </w:rPr>
            </w:pPr>
            <w:r>
              <w:rPr>
                <w:spacing w:val="-4"/>
              </w:rPr>
              <w:t>在本项目拟</w:t>
            </w:r>
            <w:r>
              <w:rPr>
                <w:spacing w:val="1"/>
              </w:rPr>
              <w:t xml:space="preserve"> </w:t>
            </w:r>
            <w:r>
              <w:rPr>
                <w:spacing w:val="-6"/>
              </w:rPr>
              <w:t>任职务</w:t>
            </w:r>
          </w:p>
        </w:tc>
      </w:tr>
      <w:tr w14:paraId="7AD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6EB5234"/>
        </w:tc>
        <w:tc>
          <w:tcPr>
            <w:tcW w:w="1172" w:type="dxa"/>
          </w:tcPr>
          <w:p w14:paraId="5CBD551A"/>
        </w:tc>
        <w:tc>
          <w:tcPr>
            <w:tcW w:w="939" w:type="dxa"/>
          </w:tcPr>
          <w:p w14:paraId="6676B9D5"/>
        </w:tc>
        <w:tc>
          <w:tcPr>
            <w:tcW w:w="720" w:type="dxa"/>
          </w:tcPr>
          <w:p w14:paraId="73C41617"/>
        </w:tc>
        <w:tc>
          <w:tcPr>
            <w:tcW w:w="1025" w:type="dxa"/>
          </w:tcPr>
          <w:p w14:paraId="449057E8"/>
        </w:tc>
        <w:tc>
          <w:tcPr>
            <w:tcW w:w="1022" w:type="dxa"/>
          </w:tcPr>
          <w:p w14:paraId="70893A51"/>
        </w:tc>
        <w:tc>
          <w:tcPr>
            <w:tcW w:w="1496" w:type="dxa"/>
          </w:tcPr>
          <w:p w14:paraId="5B8F29DD"/>
        </w:tc>
        <w:tc>
          <w:tcPr>
            <w:tcW w:w="1589" w:type="dxa"/>
          </w:tcPr>
          <w:p w14:paraId="1E45E79E"/>
        </w:tc>
      </w:tr>
      <w:tr w14:paraId="7E54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851B3B2"/>
        </w:tc>
        <w:tc>
          <w:tcPr>
            <w:tcW w:w="1172" w:type="dxa"/>
          </w:tcPr>
          <w:p w14:paraId="116769B1"/>
        </w:tc>
        <w:tc>
          <w:tcPr>
            <w:tcW w:w="939" w:type="dxa"/>
          </w:tcPr>
          <w:p w14:paraId="474E5D5A"/>
        </w:tc>
        <w:tc>
          <w:tcPr>
            <w:tcW w:w="720" w:type="dxa"/>
          </w:tcPr>
          <w:p w14:paraId="24602C6D"/>
        </w:tc>
        <w:tc>
          <w:tcPr>
            <w:tcW w:w="1025" w:type="dxa"/>
          </w:tcPr>
          <w:p w14:paraId="18950633"/>
        </w:tc>
        <w:tc>
          <w:tcPr>
            <w:tcW w:w="1022" w:type="dxa"/>
          </w:tcPr>
          <w:p w14:paraId="281B99A3"/>
        </w:tc>
        <w:tc>
          <w:tcPr>
            <w:tcW w:w="1496" w:type="dxa"/>
          </w:tcPr>
          <w:p w14:paraId="45E1C427"/>
        </w:tc>
        <w:tc>
          <w:tcPr>
            <w:tcW w:w="1589" w:type="dxa"/>
          </w:tcPr>
          <w:p w14:paraId="012EE004"/>
        </w:tc>
      </w:tr>
      <w:tr w14:paraId="0ED5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12F38732"/>
        </w:tc>
        <w:tc>
          <w:tcPr>
            <w:tcW w:w="1172" w:type="dxa"/>
          </w:tcPr>
          <w:p w14:paraId="23964509"/>
        </w:tc>
        <w:tc>
          <w:tcPr>
            <w:tcW w:w="939" w:type="dxa"/>
          </w:tcPr>
          <w:p w14:paraId="56E322C4"/>
        </w:tc>
        <w:tc>
          <w:tcPr>
            <w:tcW w:w="720" w:type="dxa"/>
          </w:tcPr>
          <w:p w14:paraId="62B99164"/>
        </w:tc>
        <w:tc>
          <w:tcPr>
            <w:tcW w:w="1025" w:type="dxa"/>
          </w:tcPr>
          <w:p w14:paraId="040BA184"/>
        </w:tc>
        <w:tc>
          <w:tcPr>
            <w:tcW w:w="1022" w:type="dxa"/>
          </w:tcPr>
          <w:p w14:paraId="4D4005EA"/>
        </w:tc>
        <w:tc>
          <w:tcPr>
            <w:tcW w:w="1496" w:type="dxa"/>
          </w:tcPr>
          <w:p w14:paraId="2C2FCE5B"/>
        </w:tc>
        <w:tc>
          <w:tcPr>
            <w:tcW w:w="1589" w:type="dxa"/>
          </w:tcPr>
          <w:p w14:paraId="410C4590"/>
        </w:tc>
      </w:tr>
      <w:tr w14:paraId="1E3D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59D0EC"/>
        </w:tc>
        <w:tc>
          <w:tcPr>
            <w:tcW w:w="1172" w:type="dxa"/>
          </w:tcPr>
          <w:p w14:paraId="0CB0C601"/>
        </w:tc>
        <w:tc>
          <w:tcPr>
            <w:tcW w:w="939" w:type="dxa"/>
          </w:tcPr>
          <w:p w14:paraId="74A8C6CA"/>
        </w:tc>
        <w:tc>
          <w:tcPr>
            <w:tcW w:w="720" w:type="dxa"/>
          </w:tcPr>
          <w:p w14:paraId="09DF1697"/>
        </w:tc>
        <w:tc>
          <w:tcPr>
            <w:tcW w:w="1025" w:type="dxa"/>
          </w:tcPr>
          <w:p w14:paraId="4E726536"/>
        </w:tc>
        <w:tc>
          <w:tcPr>
            <w:tcW w:w="1022" w:type="dxa"/>
          </w:tcPr>
          <w:p w14:paraId="15A1B7F7"/>
        </w:tc>
        <w:tc>
          <w:tcPr>
            <w:tcW w:w="1496" w:type="dxa"/>
          </w:tcPr>
          <w:p w14:paraId="781B2F0E"/>
        </w:tc>
        <w:tc>
          <w:tcPr>
            <w:tcW w:w="1589" w:type="dxa"/>
          </w:tcPr>
          <w:p w14:paraId="45E9325B"/>
        </w:tc>
      </w:tr>
      <w:tr w14:paraId="777F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118761F"/>
        </w:tc>
        <w:tc>
          <w:tcPr>
            <w:tcW w:w="1172" w:type="dxa"/>
          </w:tcPr>
          <w:p w14:paraId="62784978"/>
        </w:tc>
        <w:tc>
          <w:tcPr>
            <w:tcW w:w="939" w:type="dxa"/>
          </w:tcPr>
          <w:p w14:paraId="3BA76200"/>
        </w:tc>
        <w:tc>
          <w:tcPr>
            <w:tcW w:w="720" w:type="dxa"/>
          </w:tcPr>
          <w:p w14:paraId="1F6778F0"/>
        </w:tc>
        <w:tc>
          <w:tcPr>
            <w:tcW w:w="1025" w:type="dxa"/>
          </w:tcPr>
          <w:p w14:paraId="5F9747FB"/>
        </w:tc>
        <w:tc>
          <w:tcPr>
            <w:tcW w:w="1022" w:type="dxa"/>
          </w:tcPr>
          <w:p w14:paraId="49B15C3F"/>
        </w:tc>
        <w:tc>
          <w:tcPr>
            <w:tcW w:w="1496" w:type="dxa"/>
          </w:tcPr>
          <w:p w14:paraId="342CC497"/>
        </w:tc>
        <w:tc>
          <w:tcPr>
            <w:tcW w:w="1589" w:type="dxa"/>
          </w:tcPr>
          <w:p w14:paraId="347E9751"/>
        </w:tc>
      </w:tr>
      <w:tr w14:paraId="1BAB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7F4212BE"/>
        </w:tc>
        <w:tc>
          <w:tcPr>
            <w:tcW w:w="1172" w:type="dxa"/>
          </w:tcPr>
          <w:p w14:paraId="24D5F5E4"/>
        </w:tc>
        <w:tc>
          <w:tcPr>
            <w:tcW w:w="939" w:type="dxa"/>
          </w:tcPr>
          <w:p w14:paraId="3F46F0D6"/>
        </w:tc>
        <w:tc>
          <w:tcPr>
            <w:tcW w:w="720" w:type="dxa"/>
          </w:tcPr>
          <w:p w14:paraId="1F9226BF"/>
        </w:tc>
        <w:tc>
          <w:tcPr>
            <w:tcW w:w="1025" w:type="dxa"/>
          </w:tcPr>
          <w:p w14:paraId="44E54188"/>
        </w:tc>
        <w:tc>
          <w:tcPr>
            <w:tcW w:w="1022" w:type="dxa"/>
          </w:tcPr>
          <w:p w14:paraId="2A0FD793"/>
        </w:tc>
        <w:tc>
          <w:tcPr>
            <w:tcW w:w="1496" w:type="dxa"/>
          </w:tcPr>
          <w:p w14:paraId="3CCDDBB9"/>
        </w:tc>
        <w:tc>
          <w:tcPr>
            <w:tcW w:w="1589" w:type="dxa"/>
          </w:tcPr>
          <w:p w14:paraId="40732053"/>
        </w:tc>
      </w:tr>
      <w:tr w14:paraId="5AB0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AFDA0D0"/>
        </w:tc>
        <w:tc>
          <w:tcPr>
            <w:tcW w:w="1172" w:type="dxa"/>
          </w:tcPr>
          <w:p w14:paraId="5F0F112B"/>
        </w:tc>
        <w:tc>
          <w:tcPr>
            <w:tcW w:w="939" w:type="dxa"/>
          </w:tcPr>
          <w:p w14:paraId="60129502"/>
        </w:tc>
        <w:tc>
          <w:tcPr>
            <w:tcW w:w="720" w:type="dxa"/>
          </w:tcPr>
          <w:p w14:paraId="43EB4744"/>
        </w:tc>
        <w:tc>
          <w:tcPr>
            <w:tcW w:w="1025" w:type="dxa"/>
          </w:tcPr>
          <w:p w14:paraId="3419D7DE"/>
        </w:tc>
        <w:tc>
          <w:tcPr>
            <w:tcW w:w="1022" w:type="dxa"/>
          </w:tcPr>
          <w:p w14:paraId="5E7B2328"/>
        </w:tc>
        <w:tc>
          <w:tcPr>
            <w:tcW w:w="1496" w:type="dxa"/>
          </w:tcPr>
          <w:p w14:paraId="3500A89F"/>
        </w:tc>
        <w:tc>
          <w:tcPr>
            <w:tcW w:w="1589" w:type="dxa"/>
          </w:tcPr>
          <w:p w14:paraId="7551B599"/>
        </w:tc>
      </w:tr>
      <w:tr w14:paraId="24B1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5F4D4F0"/>
        </w:tc>
        <w:tc>
          <w:tcPr>
            <w:tcW w:w="1172" w:type="dxa"/>
          </w:tcPr>
          <w:p w14:paraId="5C99D759"/>
        </w:tc>
        <w:tc>
          <w:tcPr>
            <w:tcW w:w="939" w:type="dxa"/>
          </w:tcPr>
          <w:p w14:paraId="14E75B35"/>
        </w:tc>
        <w:tc>
          <w:tcPr>
            <w:tcW w:w="720" w:type="dxa"/>
          </w:tcPr>
          <w:p w14:paraId="0AA2CCFC"/>
        </w:tc>
        <w:tc>
          <w:tcPr>
            <w:tcW w:w="1025" w:type="dxa"/>
          </w:tcPr>
          <w:p w14:paraId="229E9306"/>
        </w:tc>
        <w:tc>
          <w:tcPr>
            <w:tcW w:w="1022" w:type="dxa"/>
          </w:tcPr>
          <w:p w14:paraId="387B1EDA"/>
        </w:tc>
        <w:tc>
          <w:tcPr>
            <w:tcW w:w="1496" w:type="dxa"/>
          </w:tcPr>
          <w:p w14:paraId="665B6A95"/>
        </w:tc>
        <w:tc>
          <w:tcPr>
            <w:tcW w:w="1589" w:type="dxa"/>
          </w:tcPr>
          <w:p w14:paraId="5C14CAB7"/>
        </w:tc>
      </w:tr>
      <w:tr w14:paraId="3202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236798F"/>
        </w:tc>
        <w:tc>
          <w:tcPr>
            <w:tcW w:w="1172" w:type="dxa"/>
          </w:tcPr>
          <w:p w14:paraId="0EE243D6"/>
        </w:tc>
        <w:tc>
          <w:tcPr>
            <w:tcW w:w="939" w:type="dxa"/>
          </w:tcPr>
          <w:p w14:paraId="195116E7"/>
        </w:tc>
        <w:tc>
          <w:tcPr>
            <w:tcW w:w="720" w:type="dxa"/>
          </w:tcPr>
          <w:p w14:paraId="56E84B32"/>
        </w:tc>
        <w:tc>
          <w:tcPr>
            <w:tcW w:w="1025" w:type="dxa"/>
          </w:tcPr>
          <w:p w14:paraId="2899AE9B"/>
        </w:tc>
        <w:tc>
          <w:tcPr>
            <w:tcW w:w="1022" w:type="dxa"/>
          </w:tcPr>
          <w:p w14:paraId="2ACC4A4D"/>
        </w:tc>
        <w:tc>
          <w:tcPr>
            <w:tcW w:w="1496" w:type="dxa"/>
          </w:tcPr>
          <w:p w14:paraId="7A4B2537"/>
        </w:tc>
        <w:tc>
          <w:tcPr>
            <w:tcW w:w="1589" w:type="dxa"/>
          </w:tcPr>
          <w:p w14:paraId="2FDFA67E"/>
        </w:tc>
      </w:tr>
      <w:tr w14:paraId="502B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37F6B055"/>
        </w:tc>
        <w:tc>
          <w:tcPr>
            <w:tcW w:w="1172" w:type="dxa"/>
          </w:tcPr>
          <w:p w14:paraId="0DD771E4"/>
        </w:tc>
        <w:tc>
          <w:tcPr>
            <w:tcW w:w="939" w:type="dxa"/>
          </w:tcPr>
          <w:p w14:paraId="1D38F678"/>
        </w:tc>
        <w:tc>
          <w:tcPr>
            <w:tcW w:w="720" w:type="dxa"/>
          </w:tcPr>
          <w:p w14:paraId="2D542DBD"/>
        </w:tc>
        <w:tc>
          <w:tcPr>
            <w:tcW w:w="1025" w:type="dxa"/>
          </w:tcPr>
          <w:p w14:paraId="116B84D4"/>
        </w:tc>
        <w:tc>
          <w:tcPr>
            <w:tcW w:w="1022" w:type="dxa"/>
          </w:tcPr>
          <w:p w14:paraId="64D37255"/>
        </w:tc>
        <w:tc>
          <w:tcPr>
            <w:tcW w:w="1496" w:type="dxa"/>
          </w:tcPr>
          <w:p w14:paraId="1ED6255C"/>
        </w:tc>
        <w:tc>
          <w:tcPr>
            <w:tcW w:w="1589" w:type="dxa"/>
          </w:tcPr>
          <w:p w14:paraId="18640547"/>
        </w:tc>
      </w:tr>
      <w:tr w14:paraId="2998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5583259"/>
        </w:tc>
        <w:tc>
          <w:tcPr>
            <w:tcW w:w="1172" w:type="dxa"/>
          </w:tcPr>
          <w:p w14:paraId="4390505B"/>
        </w:tc>
        <w:tc>
          <w:tcPr>
            <w:tcW w:w="939" w:type="dxa"/>
          </w:tcPr>
          <w:p w14:paraId="12678C9A"/>
        </w:tc>
        <w:tc>
          <w:tcPr>
            <w:tcW w:w="720" w:type="dxa"/>
          </w:tcPr>
          <w:p w14:paraId="2989A5BF"/>
        </w:tc>
        <w:tc>
          <w:tcPr>
            <w:tcW w:w="1025" w:type="dxa"/>
          </w:tcPr>
          <w:p w14:paraId="20A853E6"/>
        </w:tc>
        <w:tc>
          <w:tcPr>
            <w:tcW w:w="1022" w:type="dxa"/>
          </w:tcPr>
          <w:p w14:paraId="74A76B47"/>
        </w:tc>
        <w:tc>
          <w:tcPr>
            <w:tcW w:w="1496" w:type="dxa"/>
          </w:tcPr>
          <w:p w14:paraId="55CB82FF"/>
        </w:tc>
        <w:tc>
          <w:tcPr>
            <w:tcW w:w="1589" w:type="dxa"/>
          </w:tcPr>
          <w:p w14:paraId="7B6D4261"/>
        </w:tc>
      </w:tr>
      <w:tr w14:paraId="52F5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BF16C9F"/>
        </w:tc>
        <w:tc>
          <w:tcPr>
            <w:tcW w:w="1172" w:type="dxa"/>
          </w:tcPr>
          <w:p w14:paraId="57E0E9D3"/>
        </w:tc>
        <w:tc>
          <w:tcPr>
            <w:tcW w:w="939" w:type="dxa"/>
          </w:tcPr>
          <w:p w14:paraId="6A772A3A"/>
        </w:tc>
        <w:tc>
          <w:tcPr>
            <w:tcW w:w="720" w:type="dxa"/>
          </w:tcPr>
          <w:p w14:paraId="789BE675"/>
        </w:tc>
        <w:tc>
          <w:tcPr>
            <w:tcW w:w="1025" w:type="dxa"/>
          </w:tcPr>
          <w:p w14:paraId="0FE50C38"/>
        </w:tc>
        <w:tc>
          <w:tcPr>
            <w:tcW w:w="1022" w:type="dxa"/>
          </w:tcPr>
          <w:p w14:paraId="6112819B"/>
        </w:tc>
        <w:tc>
          <w:tcPr>
            <w:tcW w:w="1496" w:type="dxa"/>
          </w:tcPr>
          <w:p w14:paraId="1E02F92B"/>
        </w:tc>
        <w:tc>
          <w:tcPr>
            <w:tcW w:w="1589" w:type="dxa"/>
          </w:tcPr>
          <w:p w14:paraId="731DA2A3"/>
        </w:tc>
      </w:tr>
      <w:tr w14:paraId="67D8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3D9270A"/>
        </w:tc>
        <w:tc>
          <w:tcPr>
            <w:tcW w:w="1172" w:type="dxa"/>
          </w:tcPr>
          <w:p w14:paraId="5CBB7D34"/>
        </w:tc>
        <w:tc>
          <w:tcPr>
            <w:tcW w:w="939" w:type="dxa"/>
          </w:tcPr>
          <w:p w14:paraId="1FBF142D"/>
        </w:tc>
        <w:tc>
          <w:tcPr>
            <w:tcW w:w="720" w:type="dxa"/>
          </w:tcPr>
          <w:p w14:paraId="0075C57D"/>
        </w:tc>
        <w:tc>
          <w:tcPr>
            <w:tcW w:w="1025" w:type="dxa"/>
          </w:tcPr>
          <w:p w14:paraId="4125F64C"/>
        </w:tc>
        <w:tc>
          <w:tcPr>
            <w:tcW w:w="1022" w:type="dxa"/>
          </w:tcPr>
          <w:p w14:paraId="686689B0"/>
        </w:tc>
        <w:tc>
          <w:tcPr>
            <w:tcW w:w="1496" w:type="dxa"/>
          </w:tcPr>
          <w:p w14:paraId="40BD2690"/>
        </w:tc>
        <w:tc>
          <w:tcPr>
            <w:tcW w:w="1589" w:type="dxa"/>
          </w:tcPr>
          <w:p w14:paraId="337D454B"/>
        </w:tc>
      </w:tr>
      <w:tr w14:paraId="7E47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6A390927"/>
        </w:tc>
        <w:tc>
          <w:tcPr>
            <w:tcW w:w="1172" w:type="dxa"/>
          </w:tcPr>
          <w:p w14:paraId="2921191A"/>
        </w:tc>
        <w:tc>
          <w:tcPr>
            <w:tcW w:w="939" w:type="dxa"/>
          </w:tcPr>
          <w:p w14:paraId="75CCBE8D"/>
        </w:tc>
        <w:tc>
          <w:tcPr>
            <w:tcW w:w="720" w:type="dxa"/>
          </w:tcPr>
          <w:p w14:paraId="4AB72BB2"/>
        </w:tc>
        <w:tc>
          <w:tcPr>
            <w:tcW w:w="1025" w:type="dxa"/>
          </w:tcPr>
          <w:p w14:paraId="70142AE5"/>
        </w:tc>
        <w:tc>
          <w:tcPr>
            <w:tcW w:w="1022" w:type="dxa"/>
          </w:tcPr>
          <w:p w14:paraId="50BE8E39"/>
        </w:tc>
        <w:tc>
          <w:tcPr>
            <w:tcW w:w="1496" w:type="dxa"/>
          </w:tcPr>
          <w:p w14:paraId="39630470"/>
        </w:tc>
        <w:tc>
          <w:tcPr>
            <w:tcW w:w="1589" w:type="dxa"/>
          </w:tcPr>
          <w:p w14:paraId="26AE0D76"/>
        </w:tc>
      </w:tr>
      <w:tr w14:paraId="65D5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0D96DB1A"/>
        </w:tc>
        <w:tc>
          <w:tcPr>
            <w:tcW w:w="1172" w:type="dxa"/>
          </w:tcPr>
          <w:p w14:paraId="6F603BB3"/>
        </w:tc>
        <w:tc>
          <w:tcPr>
            <w:tcW w:w="939" w:type="dxa"/>
          </w:tcPr>
          <w:p w14:paraId="59DF3843"/>
        </w:tc>
        <w:tc>
          <w:tcPr>
            <w:tcW w:w="720" w:type="dxa"/>
          </w:tcPr>
          <w:p w14:paraId="637E5474"/>
        </w:tc>
        <w:tc>
          <w:tcPr>
            <w:tcW w:w="1025" w:type="dxa"/>
          </w:tcPr>
          <w:p w14:paraId="007AD87C"/>
        </w:tc>
        <w:tc>
          <w:tcPr>
            <w:tcW w:w="1022" w:type="dxa"/>
          </w:tcPr>
          <w:p w14:paraId="03CFC792"/>
        </w:tc>
        <w:tc>
          <w:tcPr>
            <w:tcW w:w="1496" w:type="dxa"/>
          </w:tcPr>
          <w:p w14:paraId="5527DA32"/>
        </w:tc>
        <w:tc>
          <w:tcPr>
            <w:tcW w:w="1589" w:type="dxa"/>
          </w:tcPr>
          <w:p w14:paraId="74EA914D"/>
        </w:tc>
      </w:tr>
      <w:tr w14:paraId="583C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3E8A7857"/>
        </w:tc>
        <w:tc>
          <w:tcPr>
            <w:tcW w:w="1172" w:type="dxa"/>
          </w:tcPr>
          <w:p w14:paraId="61377D77"/>
        </w:tc>
        <w:tc>
          <w:tcPr>
            <w:tcW w:w="939" w:type="dxa"/>
          </w:tcPr>
          <w:p w14:paraId="28D53299"/>
        </w:tc>
        <w:tc>
          <w:tcPr>
            <w:tcW w:w="720" w:type="dxa"/>
          </w:tcPr>
          <w:p w14:paraId="1602CE6F"/>
        </w:tc>
        <w:tc>
          <w:tcPr>
            <w:tcW w:w="1025" w:type="dxa"/>
          </w:tcPr>
          <w:p w14:paraId="04B62A4E"/>
        </w:tc>
        <w:tc>
          <w:tcPr>
            <w:tcW w:w="1022" w:type="dxa"/>
          </w:tcPr>
          <w:p w14:paraId="5B81ABBB"/>
        </w:tc>
        <w:tc>
          <w:tcPr>
            <w:tcW w:w="1496" w:type="dxa"/>
          </w:tcPr>
          <w:p w14:paraId="18A60405"/>
        </w:tc>
        <w:tc>
          <w:tcPr>
            <w:tcW w:w="1589" w:type="dxa"/>
          </w:tcPr>
          <w:p w14:paraId="33F4FA8D"/>
        </w:tc>
      </w:tr>
      <w:tr w14:paraId="6FB6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85D3AA"/>
        </w:tc>
        <w:tc>
          <w:tcPr>
            <w:tcW w:w="1172" w:type="dxa"/>
          </w:tcPr>
          <w:p w14:paraId="2515DC2E"/>
        </w:tc>
        <w:tc>
          <w:tcPr>
            <w:tcW w:w="939" w:type="dxa"/>
          </w:tcPr>
          <w:p w14:paraId="52AC85C2"/>
        </w:tc>
        <w:tc>
          <w:tcPr>
            <w:tcW w:w="720" w:type="dxa"/>
          </w:tcPr>
          <w:p w14:paraId="3F945465"/>
        </w:tc>
        <w:tc>
          <w:tcPr>
            <w:tcW w:w="1025" w:type="dxa"/>
          </w:tcPr>
          <w:p w14:paraId="38767644"/>
        </w:tc>
        <w:tc>
          <w:tcPr>
            <w:tcW w:w="1022" w:type="dxa"/>
          </w:tcPr>
          <w:p w14:paraId="33A3E4CC"/>
        </w:tc>
        <w:tc>
          <w:tcPr>
            <w:tcW w:w="1496" w:type="dxa"/>
          </w:tcPr>
          <w:p w14:paraId="318D34A3"/>
        </w:tc>
        <w:tc>
          <w:tcPr>
            <w:tcW w:w="1589" w:type="dxa"/>
          </w:tcPr>
          <w:p w14:paraId="1129127B"/>
        </w:tc>
      </w:tr>
      <w:tr w14:paraId="27E7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4F2B04BA"/>
        </w:tc>
        <w:tc>
          <w:tcPr>
            <w:tcW w:w="1172" w:type="dxa"/>
          </w:tcPr>
          <w:p w14:paraId="40614071"/>
        </w:tc>
        <w:tc>
          <w:tcPr>
            <w:tcW w:w="939" w:type="dxa"/>
          </w:tcPr>
          <w:p w14:paraId="6DF205F7"/>
        </w:tc>
        <w:tc>
          <w:tcPr>
            <w:tcW w:w="720" w:type="dxa"/>
          </w:tcPr>
          <w:p w14:paraId="78DBC98A"/>
        </w:tc>
        <w:tc>
          <w:tcPr>
            <w:tcW w:w="1025" w:type="dxa"/>
          </w:tcPr>
          <w:p w14:paraId="22CFBA3B"/>
        </w:tc>
        <w:tc>
          <w:tcPr>
            <w:tcW w:w="1022" w:type="dxa"/>
          </w:tcPr>
          <w:p w14:paraId="16283018"/>
        </w:tc>
        <w:tc>
          <w:tcPr>
            <w:tcW w:w="1496" w:type="dxa"/>
          </w:tcPr>
          <w:p w14:paraId="1EC9C736"/>
        </w:tc>
        <w:tc>
          <w:tcPr>
            <w:tcW w:w="1589" w:type="dxa"/>
          </w:tcPr>
          <w:p w14:paraId="3DEC28D3"/>
        </w:tc>
      </w:tr>
    </w:tbl>
    <w:p w14:paraId="652D0662">
      <w:pPr>
        <w:pStyle w:val="4"/>
      </w:pPr>
    </w:p>
    <w:p w14:paraId="2AD70EA3">
      <w:pPr>
        <w:sectPr>
          <w:footerReference r:id="rId46" w:type="default"/>
          <w:pgSz w:w="11906" w:h="16839"/>
          <w:pgMar w:top="1431" w:right="1624" w:bottom="1180" w:left="1596" w:header="0" w:footer="1018" w:gutter="0"/>
          <w:cols w:space="720" w:num="1"/>
        </w:sectPr>
      </w:pPr>
    </w:p>
    <w:p w14:paraId="3308528B">
      <w:pPr>
        <w:pStyle w:val="4"/>
        <w:spacing w:line="306" w:lineRule="auto"/>
      </w:pPr>
    </w:p>
    <w:p w14:paraId="61535FD5">
      <w:pPr>
        <w:spacing w:before="91" w:line="220" w:lineRule="auto"/>
        <w:ind w:left="1444"/>
        <w:rPr>
          <w:rFonts w:hint="eastAsia" w:ascii="仿宋" w:hAnsi="仿宋" w:eastAsia="仿宋" w:cs="仿宋"/>
          <w:sz w:val="28"/>
          <w:szCs w:val="28"/>
          <w:lang w:eastAsia="zh-CN"/>
        </w:rPr>
      </w:pPr>
      <w:r>
        <w:rPr>
          <w:rFonts w:ascii="仿宋" w:hAnsi="仿宋" w:eastAsia="仿宋" w:cs="仿宋"/>
          <w:spacing w:val="-2"/>
          <w:sz w:val="28"/>
          <w:szCs w:val="28"/>
          <w:lang w:eastAsia="zh-CN"/>
        </w:rPr>
        <w:t>十三、在经营活动中没有重大违法记录的书面声明</w:t>
      </w:r>
    </w:p>
    <w:p w14:paraId="56905734">
      <w:pPr>
        <w:pStyle w:val="4"/>
        <w:spacing w:line="259" w:lineRule="auto"/>
        <w:rPr>
          <w:lang w:eastAsia="zh-CN"/>
        </w:rPr>
      </w:pPr>
    </w:p>
    <w:p w14:paraId="7A6E4426">
      <w:pPr>
        <w:pStyle w:val="4"/>
        <w:spacing w:line="259" w:lineRule="auto"/>
        <w:rPr>
          <w:lang w:eastAsia="zh-CN"/>
        </w:rPr>
      </w:pPr>
    </w:p>
    <w:p w14:paraId="733952F9">
      <w:pPr>
        <w:pStyle w:val="4"/>
        <w:spacing w:line="260" w:lineRule="auto"/>
        <w:rPr>
          <w:lang w:eastAsia="zh-CN"/>
        </w:rPr>
      </w:pPr>
    </w:p>
    <w:p w14:paraId="79310D52">
      <w:pPr>
        <w:spacing w:before="78" w:line="331" w:lineRule="auto"/>
        <w:ind w:right="99" w:firstLine="489"/>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我方在参加</w:t>
      </w:r>
      <w:r>
        <w:rPr>
          <w:rFonts w:ascii="仿宋" w:hAnsi="仿宋" w:eastAsia="仿宋" w:cs="仿宋"/>
          <w:spacing w:val="-3"/>
          <w:sz w:val="24"/>
          <w:szCs w:val="24"/>
          <w:u w:val="single"/>
          <w:lang w:eastAsia="zh-CN"/>
        </w:rPr>
        <w:t xml:space="preserve">              </w:t>
      </w:r>
      <w:r>
        <w:rPr>
          <w:rFonts w:ascii="仿宋" w:hAnsi="仿宋" w:eastAsia="仿宋" w:cs="仿宋"/>
          <w:spacing w:val="-4"/>
          <w:sz w:val="24"/>
          <w:szCs w:val="24"/>
          <w:lang w:eastAsia="zh-CN"/>
        </w:rPr>
        <w:t>（项目名称）政府采购活动前</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年内，我方被公开披露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或查处的违法违规行为有</w:t>
      </w:r>
      <w:r>
        <w:rPr>
          <w:rFonts w:ascii="仿宋" w:hAnsi="仿宋" w:eastAsia="仿宋" w:cs="仿宋"/>
          <w:spacing w:val="-32"/>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2"/>
          <w:sz w:val="24"/>
          <w:szCs w:val="24"/>
          <w:lang w:eastAsia="zh-CN"/>
        </w:rPr>
        <w:t>但在经营活动中没有重大违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法记录（重大违法记录指供应商因违法经营受到刑事处罚或者责令停产停业、吊销许可</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证或者执照、较大数额罚款等行政处罚）。</w:t>
      </w:r>
    </w:p>
    <w:p w14:paraId="69D8EE29">
      <w:pPr>
        <w:pStyle w:val="4"/>
        <w:spacing w:line="279" w:lineRule="auto"/>
        <w:rPr>
          <w:lang w:eastAsia="zh-CN"/>
        </w:rPr>
      </w:pPr>
    </w:p>
    <w:p w14:paraId="42357FF9">
      <w:pPr>
        <w:pStyle w:val="4"/>
        <w:spacing w:line="279" w:lineRule="auto"/>
        <w:rPr>
          <w:lang w:eastAsia="zh-CN"/>
        </w:rPr>
      </w:pPr>
    </w:p>
    <w:p w14:paraId="197B4E93">
      <w:pPr>
        <w:pStyle w:val="4"/>
        <w:spacing w:line="279" w:lineRule="auto"/>
        <w:rPr>
          <w:lang w:eastAsia="zh-CN"/>
        </w:rPr>
      </w:pPr>
    </w:p>
    <w:p w14:paraId="2A820C16">
      <w:pPr>
        <w:spacing w:before="78" w:line="323" w:lineRule="auto"/>
        <w:ind w:left="4116"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1661B0">
      <w:pPr>
        <w:spacing w:before="38" w:line="222" w:lineRule="auto"/>
        <w:ind w:left="4160"/>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7AE7189">
      <w:pPr>
        <w:pStyle w:val="4"/>
        <w:spacing w:line="277" w:lineRule="auto"/>
        <w:rPr>
          <w:lang w:eastAsia="zh-CN"/>
        </w:rPr>
      </w:pPr>
    </w:p>
    <w:p w14:paraId="6A464B04">
      <w:pPr>
        <w:pStyle w:val="4"/>
        <w:spacing w:line="277" w:lineRule="auto"/>
        <w:rPr>
          <w:lang w:eastAsia="zh-CN"/>
        </w:rPr>
      </w:pPr>
    </w:p>
    <w:p w14:paraId="25B8C5C7">
      <w:pPr>
        <w:pStyle w:val="4"/>
        <w:spacing w:line="277" w:lineRule="auto"/>
        <w:rPr>
          <w:lang w:eastAsia="zh-CN"/>
        </w:rPr>
      </w:pPr>
    </w:p>
    <w:p w14:paraId="3C88174B">
      <w:pPr>
        <w:pStyle w:val="4"/>
        <w:spacing w:line="277" w:lineRule="auto"/>
        <w:rPr>
          <w:lang w:eastAsia="zh-CN"/>
        </w:rPr>
      </w:pPr>
    </w:p>
    <w:p w14:paraId="4BF27455">
      <w:pPr>
        <w:pStyle w:val="4"/>
        <w:spacing w:line="277" w:lineRule="auto"/>
        <w:rPr>
          <w:lang w:eastAsia="zh-CN"/>
        </w:rPr>
      </w:pPr>
    </w:p>
    <w:p w14:paraId="2F65C3C9">
      <w:pPr>
        <w:spacing w:before="79" w:line="221"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备注：供应商没有被公开披露或查处违法违规行为的，注明“无</w:t>
      </w:r>
      <w:r>
        <w:rPr>
          <w:rFonts w:ascii="仿宋" w:hAnsi="仿宋" w:eastAsia="仿宋" w:cs="仿宋"/>
          <w:spacing w:val="-75"/>
          <w:sz w:val="24"/>
          <w:szCs w:val="24"/>
          <w:lang w:eastAsia="zh-CN"/>
        </w:rPr>
        <w:t xml:space="preserve"> </w:t>
      </w:r>
      <w:r>
        <w:rPr>
          <w:rFonts w:ascii="仿宋" w:hAnsi="仿宋" w:eastAsia="仿宋" w:cs="仿宋"/>
          <w:spacing w:val="-2"/>
          <w:sz w:val="24"/>
          <w:szCs w:val="24"/>
          <w:lang w:eastAsia="zh-CN"/>
        </w:rPr>
        <w:t>”即可。</w:t>
      </w:r>
    </w:p>
    <w:p w14:paraId="20AC01BE">
      <w:pPr>
        <w:spacing w:line="221" w:lineRule="auto"/>
        <w:rPr>
          <w:rFonts w:hint="eastAsia" w:ascii="仿宋" w:hAnsi="仿宋" w:eastAsia="仿宋" w:cs="仿宋"/>
          <w:sz w:val="24"/>
          <w:szCs w:val="24"/>
          <w:lang w:eastAsia="zh-CN"/>
        </w:rPr>
        <w:sectPr>
          <w:footerReference r:id="rId47" w:type="default"/>
          <w:pgSz w:w="11906" w:h="16839"/>
          <w:pgMar w:top="1431" w:right="1340" w:bottom="1177" w:left="1455" w:header="0" w:footer="1018" w:gutter="0"/>
          <w:cols w:space="720" w:num="1"/>
        </w:sectPr>
      </w:pPr>
    </w:p>
    <w:p w14:paraId="2E1E0C1D">
      <w:pPr>
        <w:spacing w:before="121" w:line="222" w:lineRule="auto"/>
        <w:ind w:left="2858"/>
        <w:rPr>
          <w:rFonts w:hint="eastAsia" w:ascii="仿宋" w:hAnsi="仿宋" w:eastAsia="仿宋" w:cs="仿宋"/>
          <w:sz w:val="28"/>
          <w:szCs w:val="28"/>
          <w:lang w:eastAsia="zh-CN"/>
        </w:rPr>
      </w:pPr>
      <w:r>
        <w:rPr>
          <w:rFonts w:ascii="仿宋" w:hAnsi="仿宋" w:eastAsia="仿宋" w:cs="仿宋"/>
          <w:spacing w:val="-2"/>
          <w:sz w:val="28"/>
          <w:szCs w:val="28"/>
          <w:lang w:eastAsia="zh-CN"/>
        </w:rPr>
        <w:t>十四、政府采购诚信承诺书</w:t>
      </w:r>
    </w:p>
    <w:p w14:paraId="51C389E1">
      <w:pPr>
        <w:pStyle w:val="4"/>
        <w:spacing w:line="247" w:lineRule="auto"/>
        <w:rPr>
          <w:lang w:eastAsia="zh-CN"/>
        </w:rPr>
      </w:pPr>
    </w:p>
    <w:p w14:paraId="558D524E">
      <w:pPr>
        <w:pStyle w:val="4"/>
        <w:spacing w:line="248" w:lineRule="auto"/>
        <w:rPr>
          <w:lang w:eastAsia="zh-CN"/>
        </w:rPr>
      </w:pPr>
    </w:p>
    <w:p w14:paraId="299B64D0">
      <w:pPr>
        <w:tabs>
          <w:tab w:val="left" w:pos="25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4977374F">
      <w:pPr>
        <w:spacing w:before="152" w:line="322" w:lineRule="auto"/>
        <w:ind w:left="21" w:right="99" w:firstLine="482"/>
        <w:rPr>
          <w:rFonts w:hint="eastAsia" w:ascii="仿宋" w:hAnsi="仿宋" w:eastAsia="仿宋" w:cs="仿宋"/>
          <w:sz w:val="24"/>
          <w:szCs w:val="24"/>
          <w:lang w:eastAsia="zh-CN"/>
        </w:rPr>
      </w:pPr>
      <w:r>
        <w:rPr>
          <w:rFonts w:ascii="仿宋" w:hAnsi="仿宋" w:eastAsia="仿宋" w:cs="仿宋"/>
          <w:spacing w:val="-4"/>
          <w:sz w:val="24"/>
          <w:szCs w:val="24"/>
          <w:lang w:eastAsia="zh-CN"/>
        </w:rPr>
        <w:t>我公司</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（供应商名称）已详细阅读了</w:t>
      </w:r>
      <w:r>
        <w:rPr>
          <w:rFonts w:ascii="仿宋" w:hAnsi="仿宋" w:eastAsia="仿宋" w:cs="仿宋"/>
          <w:spacing w:val="10"/>
          <w:sz w:val="24"/>
          <w:szCs w:val="24"/>
          <w:u w:val="single"/>
          <w:lang w:eastAsia="zh-CN"/>
        </w:rPr>
        <w:t xml:space="preserve">            </w:t>
      </w:r>
      <w:r>
        <w:rPr>
          <w:rFonts w:ascii="仿宋" w:hAnsi="仿宋" w:eastAsia="仿宋" w:cs="仿宋"/>
          <w:spacing w:val="-92"/>
          <w:sz w:val="24"/>
          <w:szCs w:val="24"/>
          <w:lang w:eastAsia="zh-CN"/>
        </w:rPr>
        <w:t xml:space="preserve"> </w:t>
      </w:r>
      <w:r>
        <w:rPr>
          <w:rFonts w:ascii="仿宋" w:hAnsi="仿宋" w:eastAsia="仿宋" w:cs="仿宋"/>
          <w:spacing w:val="-4"/>
          <w:sz w:val="24"/>
          <w:szCs w:val="24"/>
          <w:lang w:eastAsia="zh-CN"/>
        </w:rPr>
        <w:t>项目（项目编</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号</w:t>
      </w:r>
      <w:r>
        <w:rPr>
          <w:rFonts w:ascii="仿宋" w:hAnsi="仿宋" w:eastAsia="仿宋" w:cs="仿宋"/>
          <w:spacing w:val="-2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85"/>
          <w:sz w:val="24"/>
          <w:szCs w:val="24"/>
          <w:lang w:eastAsia="zh-CN"/>
        </w:rPr>
        <w:t xml:space="preserve"> </w:t>
      </w:r>
      <w:r>
        <w:rPr>
          <w:rFonts w:ascii="仿宋" w:hAnsi="仿宋" w:eastAsia="仿宋" w:cs="仿宋"/>
          <w:spacing w:val="-27"/>
          <w:sz w:val="24"/>
          <w:szCs w:val="24"/>
          <w:lang w:eastAsia="zh-CN"/>
        </w:rPr>
        <w:t>）</w:t>
      </w:r>
      <w:r>
        <w:rPr>
          <w:rFonts w:ascii="仿宋" w:hAnsi="仿宋" w:eastAsia="仿宋" w:cs="仿宋"/>
          <w:spacing w:val="-2"/>
          <w:sz w:val="24"/>
          <w:szCs w:val="24"/>
          <w:lang w:eastAsia="zh-CN"/>
        </w:rPr>
        <w:t>磋商文件，</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自愿参加本次投标，现就有关事项做出郑重</w:t>
      </w:r>
      <w:r>
        <w:rPr>
          <w:rFonts w:ascii="仿宋" w:hAnsi="仿宋" w:eastAsia="仿宋" w:cs="仿宋"/>
          <w:spacing w:val="-3"/>
          <w:sz w:val="24"/>
          <w:szCs w:val="24"/>
          <w:lang w:eastAsia="zh-CN"/>
        </w:rPr>
        <w:t>承诺如下：</w:t>
      </w:r>
    </w:p>
    <w:p w14:paraId="7D91B0EE">
      <w:pPr>
        <w:spacing w:before="40" w:line="324" w:lineRule="auto"/>
        <w:ind w:left="13" w:right="22" w:firstLine="486"/>
        <w:rPr>
          <w:rFonts w:hint="eastAsia" w:ascii="仿宋" w:hAnsi="仿宋" w:eastAsia="仿宋" w:cs="仿宋"/>
          <w:sz w:val="24"/>
          <w:szCs w:val="24"/>
          <w:lang w:eastAsia="zh-CN"/>
        </w:rPr>
      </w:pPr>
      <w:r>
        <w:rPr>
          <w:rFonts w:ascii="仿宋" w:hAnsi="仿宋" w:eastAsia="仿宋" w:cs="仿宋"/>
          <w:spacing w:val="-8"/>
          <w:sz w:val="24"/>
          <w:szCs w:val="24"/>
          <w:lang w:eastAsia="zh-CN"/>
        </w:rPr>
        <w:t>一、诚信投标，材料真实。我公司保证所提供的全部材料、投标内容均真实、合法、</w:t>
      </w:r>
      <w:r>
        <w:rPr>
          <w:rFonts w:ascii="仿宋" w:hAnsi="仿宋" w:eastAsia="仿宋" w:cs="仿宋"/>
          <w:spacing w:val="18"/>
          <w:sz w:val="24"/>
          <w:szCs w:val="24"/>
          <w:lang w:eastAsia="zh-CN"/>
        </w:rPr>
        <w:t xml:space="preserve"> </w:t>
      </w:r>
      <w:r>
        <w:rPr>
          <w:rFonts w:ascii="仿宋" w:hAnsi="仿宋" w:eastAsia="仿宋" w:cs="仿宋"/>
          <w:sz w:val="24"/>
          <w:szCs w:val="24"/>
          <w:lang w:eastAsia="zh-CN"/>
        </w:rPr>
        <w:t>有效，保证不出借或者借用其他企业资质，</w:t>
      </w:r>
      <w:r>
        <w:rPr>
          <w:rFonts w:ascii="仿宋" w:hAnsi="仿宋" w:eastAsia="仿宋" w:cs="仿宋"/>
          <w:spacing w:val="-1"/>
          <w:sz w:val="24"/>
          <w:szCs w:val="24"/>
          <w:lang w:eastAsia="zh-CN"/>
        </w:rPr>
        <w:t>不以他人名义投标，不弄虚作假；</w:t>
      </w:r>
    </w:p>
    <w:p w14:paraId="593D957E">
      <w:pPr>
        <w:spacing w:before="39" w:line="323" w:lineRule="auto"/>
        <w:ind w:left="24" w:right="99" w:firstLine="479"/>
        <w:rPr>
          <w:rFonts w:hint="eastAsia" w:ascii="仿宋" w:hAnsi="仿宋" w:eastAsia="仿宋" w:cs="仿宋"/>
          <w:sz w:val="24"/>
          <w:szCs w:val="24"/>
          <w:lang w:eastAsia="zh-CN"/>
        </w:rPr>
      </w:pPr>
      <w:r>
        <w:rPr>
          <w:rFonts w:ascii="仿宋" w:hAnsi="仿宋" w:eastAsia="仿宋" w:cs="仿宋"/>
          <w:spacing w:val="-3"/>
          <w:sz w:val="24"/>
          <w:szCs w:val="24"/>
          <w:lang w:eastAsia="zh-CN"/>
        </w:rPr>
        <w:t>二、遵纪守法，公平竞争。不与其他供应商相互串通、哄</w:t>
      </w:r>
      <w:r>
        <w:rPr>
          <w:rFonts w:ascii="仿宋" w:hAnsi="仿宋" w:eastAsia="仿宋" w:cs="仿宋"/>
          <w:spacing w:val="-4"/>
          <w:sz w:val="24"/>
          <w:szCs w:val="24"/>
          <w:lang w:eastAsia="zh-CN"/>
        </w:rPr>
        <w:t>抬价格，不排挤其他供应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商，不损害采购人的合法权益；不向评标委员会、采购人提供利益以牟取中标。</w:t>
      </w:r>
    </w:p>
    <w:p w14:paraId="2A9CE681">
      <w:pPr>
        <w:spacing w:before="39" w:line="328" w:lineRule="auto"/>
        <w:ind w:left="20" w:right="33" w:firstLine="481"/>
        <w:rPr>
          <w:rFonts w:hint="eastAsia" w:ascii="仿宋" w:hAnsi="仿宋" w:eastAsia="仿宋" w:cs="仿宋"/>
          <w:sz w:val="24"/>
          <w:szCs w:val="24"/>
          <w:lang w:eastAsia="zh-CN"/>
        </w:rPr>
      </w:pPr>
      <w:r>
        <w:rPr>
          <w:rFonts w:ascii="仿宋" w:hAnsi="仿宋" w:eastAsia="仿宋" w:cs="仿宋"/>
          <w:spacing w:val="-3"/>
          <w:sz w:val="24"/>
          <w:szCs w:val="24"/>
          <w:lang w:eastAsia="zh-CN"/>
        </w:rPr>
        <w:t>三、若中标后，将按照规定及时与采购人签订政府采购合同</w:t>
      </w:r>
      <w:r>
        <w:rPr>
          <w:rFonts w:ascii="仿宋" w:hAnsi="仿宋" w:eastAsia="仿宋" w:cs="仿宋"/>
          <w:spacing w:val="-4"/>
          <w:sz w:val="24"/>
          <w:szCs w:val="24"/>
          <w:lang w:eastAsia="zh-CN"/>
        </w:rPr>
        <w:t>，不与采购人订立有悖</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于采购结果的合同或协议；严格履行政府采购合同</w:t>
      </w:r>
      <w:r>
        <w:rPr>
          <w:rFonts w:ascii="仿宋" w:hAnsi="仿宋" w:eastAsia="仿宋" w:cs="仿宋"/>
          <w:spacing w:val="-8"/>
          <w:sz w:val="24"/>
          <w:szCs w:val="24"/>
          <w:lang w:eastAsia="zh-CN"/>
        </w:rPr>
        <w:t>，不降低合同约定的产品质量和服务，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不擅自变更、中止、终止合同，或者拒绝履行合同义务；</w:t>
      </w:r>
    </w:p>
    <w:p w14:paraId="6043B3A2">
      <w:pPr>
        <w:spacing w:before="44" w:line="327" w:lineRule="auto"/>
        <w:ind w:left="29" w:right="99" w:firstLine="466"/>
        <w:rPr>
          <w:rFonts w:hint="eastAsia" w:ascii="仿宋" w:hAnsi="仿宋" w:eastAsia="仿宋" w:cs="仿宋"/>
          <w:sz w:val="24"/>
          <w:szCs w:val="24"/>
          <w:lang w:eastAsia="zh-CN"/>
        </w:rPr>
      </w:pPr>
      <w:r>
        <w:rPr>
          <w:rFonts w:ascii="仿宋" w:hAnsi="仿宋" w:eastAsia="仿宋" w:cs="仿宋"/>
          <w:spacing w:val="-3"/>
          <w:sz w:val="24"/>
          <w:szCs w:val="24"/>
          <w:lang w:eastAsia="zh-CN"/>
        </w:rPr>
        <w:t>若有违反以上承诺内容的行为，我公司自愿接受取消投标资格、记入信用档</w:t>
      </w:r>
      <w:r>
        <w:rPr>
          <w:rFonts w:ascii="仿宋" w:hAnsi="仿宋" w:eastAsia="仿宋" w:cs="仿宋"/>
          <w:spacing w:val="-4"/>
          <w:sz w:val="24"/>
          <w:szCs w:val="24"/>
          <w:lang w:eastAsia="zh-CN"/>
        </w:rPr>
        <w:t>案、没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收投标保证金、媒体通报、1-3年内禁止参与政府采购等处罚；如已中标的，</w:t>
      </w:r>
      <w:r>
        <w:rPr>
          <w:rFonts w:ascii="仿宋" w:hAnsi="仿宋" w:eastAsia="仿宋" w:cs="仿宋"/>
          <w:spacing w:val="-46"/>
          <w:sz w:val="24"/>
          <w:szCs w:val="24"/>
          <w:lang w:eastAsia="zh-CN"/>
        </w:rPr>
        <w:t xml:space="preserve"> </w:t>
      </w:r>
      <w:r>
        <w:rPr>
          <w:rFonts w:ascii="仿宋" w:hAnsi="仿宋" w:eastAsia="仿宋" w:cs="仿宋"/>
          <w:spacing w:val="-2"/>
          <w:sz w:val="24"/>
          <w:szCs w:val="24"/>
          <w:lang w:eastAsia="zh-CN"/>
        </w:rPr>
        <w:t>自动放弃</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中标资格，并承担全部法律责任；给采购人造成损失的，依法承担赔偿责任。</w:t>
      </w:r>
    </w:p>
    <w:p w14:paraId="204F46B7">
      <w:pPr>
        <w:pStyle w:val="4"/>
        <w:spacing w:line="255" w:lineRule="auto"/>
        <w:rPr>
          <w:lang w:eastAsia="zh-CN"/>
        </w:rPr>
      </w:pPr>
    </w:p>
    <w:p w14:paraId="1C588D6F">
      <w:pPr>
        <w:pStyle w:val="4"/>
        <w:spacing w:line="255" w:lineRule="auto"/>
        <w:rPr>
          <w:lang w:eastAsia="zh-CN"/>
        </w:rPr>
      </w:pPr>
    </w:p>
    <w:p w14:paraId="0C36A296">
      <w:pPr>
        <w:pStyle w:val="4"/>
        <w:spacing w:line="255" w:lineRule="auto"/>
        <w:rPr>
          <w:lang w:eastAsia="zh-CN"/>
        </w:rPr>
      </w:pPr>
    </w:p>
    <w:p w14:paraId="2707FE01">
      <w:pPr>
        <w:pStyle w:val="4"/>
        <w:spacing w:line="256" w:lineRule="auto"/>
        <w:rPr>
          <w:lang w:eastAsia="zh-CN"/>
        </w:rPr>
      </w:pPr>
    </w:p>
    <w:p w14:paraId="78A837F6">
      <w:pPr>
        <w:pStyle w:val="4"/>
        <w:spacing w:line="256" w:lineRule="auto"/>
        <w:rPr>
          <w:lang w:eastAsia="zh-CN"/>
        </w:rPr>
      </w:pPr>
    </w:p>
    <w:p w14:paraId="6877E322">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51787A">
      <w:pPr>
        <w:spacing w:before="39"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38689E54">
      <w:pPr>
        <w:spacing w:line="222" w:lineRule="auto"/>
        <w:rPr>
          <w:rFonts w:hint="eastAsia" w:ascii="仿宋" w:hAnsi="仿宋" w:eastAsia="仿宋" w:cs="仿宋"/>
          <w:sz w:val="24"/>
          <w:szCs w:val="24"/>
          <w:lang w:eastAsia="zh-CN"/>
        </w:rPr>
        <w:sectPr>
          <w:footerReference r:id="rId48" w:type="default"/>
          <w:pgSz w:w="11906" w:h="16839"/>
          <w:pgMar w:top="1431" w:right="1340" w:bottom="1180" w:left="1440" w:header="0" w:footer="1018" w:gutter="0"/>
          <w:cols w:space="720" w:num="1"/>
        </w:sectPr>
      </w:pPr>
    </w:p>
    <w:p w14:paraId="2B14B30B">
      <w:pPr>
        <w:spacing w:before="185" w:line="221" w:lineRule="auto"/>
        <w:ind w:left="3543"/>
        <w:rPr>
          <w:rFonts w:hint="eastAsia" w:ascii="仿宋" w:hAnsi="仿宋" w:eastAsia="仿宋" w:cs="仿宋"/>
          <w:sz w:val="28"/>
          <w:szCs w:val="28"/>
          <w:lang w:eastAsia="zh-CN"/>
        </w:rPr>
      </w:pPr>
      <w:r>
        <w:rPr>
          <w:rFonts w:ascii="仿宋" w:hAnsi="仿宋" w:eastAsia="仿宋" w:cs="仿宋"/>
          <w:spacing w:val="-4"/>
          <w:sz w:val="28"/>
          <w:szCs w:val="28"/>
          <w:lang w:eastAsia="zh-CN"/>
        </w:rPr>
        <w:t>十五、其他资料</w:t>
      </w:r>
    </w:p>
    <w:p w14:paraId="71F5CE10">
      <w:pPr>
        <w:spacing w:before="268" w:line="435" w:lineRule="auto"/>
        <w:ind w:left="508" w:right="2279"/>
        <w:jc w:val="right"/>
        <w:rPr>
          <w:rFonts w:ascii="仿宋" w:hAnsi="仿宋" w:eastAsia="仿宋" w:cs="仿宋"/>
          <w:spacing w:val="9"/>
          <w:sz w:val="24"/>
          <w:szCs w:val="24"/>
          <w:lang w:eastAsia="zh-CN"/>
        </w:rPr>
      </w:pPr>
      <w:r>
        <w:rPr>
          <w:rFonts w:ascii="仿宋" w:hAnsi="仿宋" w:eastAsia="仿宋" w:cs="仿宋"/>
          <w:spacing w:val="-2"/>
          <w:sz w:val="24"/>
          <w:szCs w:val="24"/>
          <w:lang w:eastAsia="zh-CN"/>
        </w:rPr>
        <w:t>（中小微企业、节能、环保等其他资料，投标单位可自拟）</w:t>
      </w:r>
      <w:r>
        <w:rPr>
          <w:rFonts w:ascii="仿宋" w:hAnsi="仿宋" w:eastAsia="仿宋" w:cs="仿宋"/>
          <w:spacing w:val="9"/>
          <w:sz w:val="24"/>
          <w:szCs w:val="24"/>
          <w:lang w:eastAsia="zh-CN"/>
        </w:rPr>
        <w:t xml:space="preserve"> </w:t>
      </w:r>
    </w:p>
    <w:p w14:paraId="78C57719">
      <w:pPr>
        <w:spacing w:before="268" w:line="435" w:lineRule="auto"/>
        <w:ind w:left="508" w:right="2279"/>
        <w:jc w:val="right"/>
        <w:rPr>
          <w:rFonts w:ascii="仿宋" w:hAnsi="仿宋" w:eastAsia="仿宋" w:cs="仿宋"/>
          <w:spacing w:val="9"/>
          <w:sz w:val="24"/>
          <w:szCs w:val="24"/>
          <w:lang w:eastAsia="zh-CN"/>
        </w:rPr>
      </w:pPr>
    </w:p>
    <w:p w14:paraId="409616AD">
      <w:pPr>
        <w:spacing w:before="268" w:line="435" w:lineRule="auto"/>
        <w:ind w:left="508" w:right="2279"/>
        <w:jc w:val="right"/>
        <w:rPr>
          <w:rFonts w:ascii="仿宋" w:hAnsi="仿宋" w:eastAsia="仿宋" w:cs="仿宋"/>
          <w:spacing w:val="9"/>
          <w:sz w:val="24"/>
          <w:szCs w:val="24"/>
          <w:lang w:eastAsia="zh-CN"/>
        </w:rPr>
      </w:pPr>
    </w:p>
    <w:p w14:paraId="347B5012">
      <w:pPr>
        <w:spacing w:before="268" w:line="435" w:lineRule="auto"/>
        <w:ind w:left="508" w:right="2279"/>
        <w:jc w:val="right"/>
        <w:rPr>
          <w:rFonts w:ascii="仿宋" w:hAnsi="仿宋" w:eastAsia="仿宋" w:cs="仿宋"/>
          <w:spacing w:val="9"/>
          <w:sz w:val="24"/>
          <w:szCs w:val="24"/>
          <w:lang w:eastAsia="zh-CN"/>
        </w:rPr>
      </w:pPr>
    </w:p>
    <w:p w14:paraId="217B6F2C">
      <w:pPr>
        <w:spacing w:before="268" w:line="435" w:lineRule="auto"/>
        <w:ind w:left="508" w:right="2279"/>
        <w:jc w:val="right"/>
        <w:rPr>
          <w:rFonts w:ascii="仿宋" w:hAnsi="仿宋" w:eastAsia="仿宋" w:cs="仿宋"/>
          <w:spacing w:val="9"/>
          <w:sz w:val="24"/>
          <w:szCs w:val="24"/>
          <w:lang w:eastAsia="zh-CN"/>
        </w:rPr>
      </w:pPr>
    </w:p>
    <w:p w14:paraId="50AC462F">
      <w:pPr>
        <w:spacing w:before="268" w:line="435" w:lineRule="auto"/>
        <w:ind w:left="508" w:right="2279"/>
        <w:jc w:val="right"/>
        <w:rPr>
          <w:rFonts w:ascii="仿宋" w:hAnsi="仿宋" w:eastAsia="仿宋" w:cs="仿宋"/>
          <w:spacing w:val="9"/>
          <w:sz w:val="24"/>
          <w:szCs w:val="24"/>
          <w:lang w:eastAsia="zh-CN"/>
        </w:rPr>
      </w:pPr>
    </w:p>
    <w:p w14:paraId="47742161">
      <w:pPr>
        <w:spacing w:before="268" w:line="435" w:lineRule="auto"/>
        <w:ind w:left="508" w:right="2279"/>
        <w:jc w:val="right"/>
        <w:rPr>
          <w:rFonts w:ascii="仿宋" w:hAnsi="仿宋" w:eastAsia="仿宋" w:cs="仿宋"/>
          <w:spacing w:val="9"/>
          <w:sz w:val="24"/>
          <w:szCs w:val="24"/>
          <w:lang w:eastAsia="zh-CN"/>
        </w:rPr>
      </w:pPr>
    </w:p>
    <w:p w14:paraId="1390FDA8">
      <w:pPr>
        <w:spacing w:before="268" w:line="435" w:lineRule="auto"/>
        <w:ind w:left="508" w:right="2279"/>
        <w:jc w:val="right"/>
        <w:rPr>
          <w:rFonts w:ascii="仿宋" w:hAnsi="仿宋" w:eastAsia="仿宋" w:cs="仿宋"/>
          <w:spacing w:val="9"/>
          <w:sz w:val="24"/>
          <w:szCs w:val="24"/>
          <w:lang w:eastAsia="zh-CN"/>
        </w:rPr>
      </w:pPr>
    </w:p>
    <w:p w14:paraId="7F8FC01A">
      <w:pPr>
        <w:spacing w:before="268" w:line="435" w:lineRule="auto"/>
        <w:ind w:left="508" w:right="2279"/>
        <w:jc w:val="right"/>
        <w:rPr>
          <w:rFonts w:ascii="仿宋" w:hAnsi="仿宋" w:eastAsia="仿宋" w:cs="仿宋"/>
          <w:spacing w:val="9"/>
          <w:sz w:val="24"/>
          <w:szCs w:val="24"/>
          <w:lang w:eastAsia="zh-CN"/>
        </w:rPr>
      </w:pPr>
    </w:p>
    <w:p w14:paraId="578C0D6A">
      <w:pPr>
        <w:spacing w:before="268" w:line="435" w:lineRule="auto"/>
        <w:ind w:left="508" w:right="2279"/>
        <w:jc w:val="right"/>
        <w:rPr>
          <w:rFonts w:ascii="仿宋" w:hAnsi="仿宋" w:eastAsia="仿宋" w:cs="仿宋"/>
          <w:spacing w:val="9"/>
          <w:sz w:val="24"/>
          <w:szCs w:val="24"/>
          <w:lang w:eastAsia="zh-CN"/>
        </w:rPr>
      </w:pPr>
    </w:p>
    <w:p w14:paraId="2B355DE0">
      <w:pPr>
        <w:spacing w:before="268" w:line="435" w:lineRule="auto"/>
        <w:ind w:left="508" w:right="2279"/>
        <w:jc w:val="right"/>
        <w:rPr>
          <w:rFonts w:ascii="仿宋" w:hAnsi="仿宋" w:eastAsia="仿宋" w:cs="仿宋"/>
          <w:spacing w:val="9"/>
          <w:sz w:val="24"/>
          <w:szCs w:val="24"/>
          <w:lang w:eastAsia="zh-CN"/>
        </w:rPr>
      </w:pPr>
    </w:p>
    <w:p w14:paraId="277B50A7">
      <w:pPr>
        <w:spacing w:before="268" w:line="435" w:lineRule="auto"/>
        <w:ind w:left="508" w:right="2279"/>
        <w:jc w:val="right"/>
        <w:rPr>
          <w:rFonts w:ascii="仿宋" w:hAnsi="仿宋" w:eastAsia="仿宋" w:cs="仿宋"/>
          <w:spacing w:val="9"/>
          <w:sz w:val="24"/>
          <w:szCs w:val="24"/>
          <w:lang w:eastAsia="zh-CN"/>
        </w:rPr>
      </w:pPr>
    </w:p>
    <w:p w14:paraId="0BB036D0">
      <w:pPr>
        <w:spacing w:before="268" w:line="435" w:lineRule="auto"/>
        <w:ind w:left="508" w:right="2279"/>
        <w:jc w:val="right"/>
        <w:rPr>
          <w:rFonts w:ascii="仿宋" w:hAnsi="仿宋" w:eastAsia="仿宋" w:cs="仿宋"/>
          <w:spacing w:val="9"/>
          <w:sz w:val="24"/>
          <w:szCs w:val="24"/>
          <w:lang w:eastAsia="zh-CN"/>
        </w:rPr>
      </w:pPr>
    </w:p>
    <w:p w14:paraId="08AE2662">
      <w:pPr>
        <w:spacing w:before="268" w:line="435" w:lineRule="auto"/>
        <w:ind w:left="508" w:right="2279"/>
        <w:jc w:val="right"/>
        <w:rPr>
          <w:rFonts w:ascii="仿宋" w:hAnsi="仿宋" w:eastAsia="仿宋" w:cs="仿宋"/>
          <w:spacing w:val="9"/>
          <w:sz w:val="24"/>
          <w:szCs w:val="24"/>
          <w:lang w:eastAsia="zh-CN"/>
        </w:rPr>
      </w:pPr>
    </w:p>
    <w:p w14:paraId="100A24F6">
      <w:pPr>
        <w:spacing w:before="268" w:line="435" w:lineRule="auto"/>
        <w:ind w:left="508" w:right="2279"/>
        <w:jc w:val="right"/>
        <w:rPr>
          <w:rFonts w:ascii="仿宋" w:hAnsi="仿宋" w:eastAsia="仿宋" w:cs="仿宋"/>
          <w:spacing w:val="9"/>
          <w:sz w:val="24"/>
          <w:szCs w:val="24"/>
          <w:lang w:eastAsia="zh-CN"/>
        </w:rPr>
      </w:pPr>
    </w:p>
    <w:p w14:paraId="1E7AFCC2">
      <w:pPr>
        <w:spacing w:before="268" w:line="435" w:lineRule="auto"/>
        <w:ind w:left="508" w:right="2279"/>
        <w:jc w:val="right"/>
        <w:rPr>
          <w:rFonts w:ascii="仿宋" w:hAnsi="仿宋" w:eastAsia="仿宋" w:cs="仿宋"/>
          <w:spacing w:val="9"/>
          <w:sz w:val="24"/>
          <w:szCs w:val="24"/>
          <w:lang w:eastAsia="zh-CN"/>
        </w:rPr>
      </w:pPr>
    </w:p>
    <w:p w14:paraId="54257AEC">
      <w:pPr>
        <w:spacing w:before="268" w:line="435" w:lineRule="auto"/>
        <w:ind w:left="508" w:right="2279"/>
        <w:jc w:val="right"/>
        <w:rPr>
          <w:rFonts w:hint="eastAsia" w:ascii="仿宋" w:hAnsi="仿宋" w:eastAsia="仿宋" w:cs="仿宋"/>
          <w:sz w:val="28"/>
          <w:szCs w:val="28"/>
          <w:lang w:eastAsia="zh-CN"/>
        </w:rPr>
      </w:pPr>
      <w:r>
        <w:rPr>
          <w:rFonts w:ascii="仿宋" w:hAnsi="仿宋" w:eastAsia="仿宋" w:cs="仿宋"/>
          <w:spacing w:val="-14"/>
          <w:sz w:val="28"/>
          <w:szCs w:val="28"/>
          <w:lang w:eastAsia="zh-CN"/>
        </w:rPr>
        <w:t>中小企业声明函</w:t>
      </w:r>
      <w:r>
        <w:rPr>
          <w:rFonts w:ascii="仿宋" w:hAnsi="仿宋" w:eastAsia="仿宋" w:cs="仿宋"/>
          <w:spacing w:val="52"/>
          <w:sz w:val="28"/>
          <w:szCs w:val="28"/>
          <w:lang w:eastAsia="zh-CN"/>
        </w:rPr>
        <w:t xml:space="preserve"> </w:t>
      </w:r>
      <w:r>
        <w:rPr>
          <w:rFonts w:ascii="仿宋" w:hAnsi="仿宋" w:eastAsia="仿宋" w:cs="仿宋"/>
          <w:spacing w:val="-14"/>
          <w:sz w:val="28"/>
          <w:szCs w:val="28"/>
          <w:lang w:eastAsia="zh-CN"/>
        </w:rPr>
        <w:t>(工程、服务)</w:t>
      </w:r>
    </w:p>
    <w:p w14:paraId="3CE99CFB">
      <w:pPr>
        <w:spacing w:before="3" w:line="379" w:lineRule="auto"/>
        <w:ind w:right="62" w:firstLine="484"/>
        <w:jc w:val="both"/>
        <w:rPr>
          <w:rFonts w:hint="eastAsia" w:ascii="仿宋" w:hAnsi="仿宋" w:eastAsia="仿宋" w:cs="仿宋"/>
          <w:sz w:val="22"/>
          <w:szCs w:val="22"/>
          <w:lang w:eastAsia="zh-CN"/>
        </w:rPr>
      </w:pPr>
      <w:r>
        <w:rPr>
          <w:rFonts w:ascii="仿宋" w:hAnsi="仿宋" w:eastAsia="仿宋" w:cs="仿宋"/>
          <w:spacing w:val="17"/>
          <w:sz w:val="22"/>
          <w:szCs w:val="22"/>
          <w:lang w:eastAsia="zh-CN"/>
        </w:rPr>
        <w:t>本公司</w:t>
      </w:r>
      <w:r>
        <w:rPr>
          <w:rFonts w:ascii="仿宋" w:hAnsi="仿宋" w:eastAsia="仿宋" w:cs="仿宋"/>
          <w:spacing w:val="83"/>
          <w:sz w:val="22"/>
          <w:szCs w:val="22"/>
          <w:lang w:eastAsia="zh-CN"/>
        </w:rPr>
        <w:t xml:space="preserve"> </w:t>
      </w:r>
      <w:r>
        <w:rPr>
          <w:rFonts w:ascii="仿宋" w:hAnsi="仿宋" w:eastAsia="仿宋" w:cs="仿宋"/>
          <w:spacing w:val="17"/>
          <w:sz w:val="22"/>
          <w:szCs w:val="22"/>
          <w:lang w:eastAsia="zh-CN"/>
        </w:rPr>
        <w:t>(联合体)</w:t>
      </w:r>
      <w:r>
        <w:rPr>
          <w:rFonts w:ascii="仿宋" w:hAnsi="仿宋" w:eastAsia="仿宋" w:cs="仿宋"/>
          <w:spacing w:val="42"/>
          <w:sz w:val="22"/>
          <w:szCs w:val="22"/>
          <w:lang w:eastAsia="zh-CN"/>
        </w:rPr>
        <w:t xml:space="preserve"> </w:t>
      </w:r>
      <w:r>
        <w:rPr>
          <w:rFonts w:ascii="仿宋" w:hAnsi="仿宋" w:eastAsia="仿宋" w:cs="仿宋"/>
          <w:spacing w:val="17"/>
          <w:sz w:val="22"/>
          <w:szCs w:val="22"/>
          <w:lang w:eastAsia="zh-CN"/>
        </w:rPr>
        <w:t>郑重声明</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，根据《政府采购促进中</w:t>
      </w:r>
      <w:r>
        <w:rPr>
          <w:rFonts w:ascii="仿宋" w:hAnsi="仿宋" w:eastAsia="仿宋" w:cs="仿宋"/>
          <w:spacing w:val="16"/>
          <w:sz w:val="22"/>
          <w:szCs w:val="22"/>
          <w:lang w:eastAsia="zh-CN"/>
        </w:rPr>
        <w:t>小企业发展管理办法》</w:t>
      </w:r>
      <w:r>
        <w:rPr>
          <w:rFonts w:ascii="仿宋" w:hAnsi="仿宋" w:eastAsia="仿宋" w:cs="仿宋"/>
          <w:spacing w:val="-22"/>
          <w:sz w:val="22"/>
          <w:szCs w:val="22"/>
          <w:lang w:eastAsia="zh-CN"/>
        </w:rPr>
        <w:t xml:space="preserve"> </w:t>
      </w:r>
      <w:r>
        <w:rPr>
          <w:rFonts w:ascii="仿宋" w:hAnsi="仿宋" w:eastAsia="仿宋" w:cs="仿宋"/>
          <w:spacing w:val="16"/>
          <w:sz w:val="22"/>
          <w:szCs w:val="22"/>
          <w:lang w:eastAsia="zh-CN"/>
        </w:rPr>
        <w:t>(财</w:t>
      </w:r>
      <w:r>
        <w:rPr>
          <w:rFonts w:ascii="仿宋" w:hAnsi="仿宋" w:eastAsia="仿宋" w:cs="仿宋"/>
          <w:sz w:val="22"/>
          <w:szCs w:val="22"/>
          <w:lang w:eastAsia="zh-CN"/>
        </w:rPr>
        <w:t xml:space="preserve"> </w:t>
      </w:r>
      <w:r>
        <w:rPr>
          <w:rFonts w:ascii="仿宋" w:hAnsi="仿宋" w:eastAsia="仿宋" w:cs="仿宋"/>
          <w:spacing w:val="5"/>
          <w:sz w:val="22"/>
          <w:szCs w:val="22"/>
          <w:lang w:eastAsia="zh-CN"/>
        </w:rPr>
        <w:t>库</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2"/>
          <w:sz w:val="22"/>
          <w:szCs w:val="22"/>
          <w:lang w:eastAsia="zh-CN"/>
        </w:rPr>
        <w:t xml:space="preserve"> </w:t>
      </w:r>
      <w:r>
        <w:rPr>
          <w:rFonts w:ascii="仿宋" w:hAnsi="仿宋" w:eastAsia="仿宋" w:cs="仿宋"/>
          <w:spacing w:val="5"/>
          <w:sz w:val="22"/>
          <w:szCs w:val="22"/>
          <w:lang w:eastAsia="zh-CN"/>
        </w:rPr>
        <w:t>2020</w:t>
      </w:r>
      <w:r>
        <w:rPr>
          <w:rFonts w:ascii="仿宋" w:hAnsi="仿宋" w:eastAsia="仿宋" w:cs="仿宋"/>
          <w:spacing w:val="34"/>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0"/>
          <w:sz w:val="22"/>
          <w:szCs w:val="22"/>
          <w:lang w:eastAsia="zh-CN"/>
        </w:rPr>
        <w:t xml:space="preserve"> </w:t>
      </w:r>
      <w:r>
        <w:rPr>
          <w:rFonts w:ascii="仿宋" w:hAnsi="仿宋" w:eastAsia="仿宋" w:cs="仿宋"/>
          <w:spacing w:val="5"/>
          <w:sz w:val="22"/>
          <w:szCs w:val="22"/>
          <w:lang w:eastAsia="zh-CN"/>
        </w:rPr>
        <w:t>46</w:t>
      </w:r>
      <w:r>
        <w:rPr>
          <w:rFonts w:ascii="仿宋" w:hAnsi="仿宋" w:eastAsia="仿宋" w:cs="仿宋"/>
          <w:spacing w:val="48"/>
          <w:sz w:val="22"/>
          <w:szCs w:val="22"/>
          <w:lang w:eastAsia="zh-CN"/>
        </w:rPr>
        <w:t xml:space="preserve"> </w:t>
      </w:r>
      <w:r>
        <w:rPr>
          <w:rFonts w:ascii="仿宋" w:hAnsi="仿宋" w:eastAsia="仿宋" w:cs="仿宋"/>
          <w:spacing w:val="5"/>
          <w:sz w:val="22"/>
          <w:szCs w:val="22"/>
          <w:lang w:eastAsia="zh-CN"/>
        </w:rPr>
        <w:t>号)</w:t>
      </w:r>
      <w:r>
        <w:rPr>
          <w:rFonts w:ascii="仿宋" w:hAnsi="仿宋" w:eastAsia="仿宋" w:cs="仿宋"/>
          <w:spacing w:val="53"/>
          <w:sz w:val="22"/>
          <w:szCs w:val="22"/>
          <w:lang w:eastAsia="zh-CN"/>
        </w:rPr>
        <w:t xml:space="preserve"> </w:t>
      </w:r>
      <w:r>
        <w:rPr>
          <w:rFonts w:ascii="仿宋" w:hAnsi="仿宋" w:eastAsia="仿宋" w:cs="仿宋"/>
          <w:spacing w:val="5"/>
          <w:sz w:val="22"/>
          <w:szCs w:val="22"/>
          <w:lang w:eastAsia="zh-CN"/>
        </w:rPr>
        <w:t>的规定，本公司</w:t>
      </w:r>
      <w:r>
        <w:rPr>
          <w:rFonts w:ascii="仿宋" w:hAnsi="仿宋" w:eastAsia="仿宋" w:cs="仿宋"/>
          <w:spacing w:val="76"/>
          <w:sz w:val="22"/>
          <w:szCs w:val="22"/>
          <w:lang w:eastAsia="zh-CN"/>
        </w:rPr>
        <w:t xml:space="preserve"> </w:t>
      </w:r>
      <w:r>
        <w:rPr>
          <w:rFonts w:ascii="仿宋" w:hAnsi="仿宋" w:eastAsia="仿宋" w:cs="仿宋"/>
          <w:spacing w:val="5"/>
          <w:sz w:val="22"/>
          <w:szCs w:val="22"/>
          <w:lang w:eastAsia="zh-CN"/>
        </w:rPr>
        <w:t>(联合体)</w:t>
      </w:r>
      <w:r>
        <w:rPr>
          <w:rFonts w:ascii="仿宋" w:hAnsi="仿宋" w:eastAsia="仿宋" w:cs="仿宋"/>
          <w:spacing w:val="41"/>
          <w:sz w:val="22"/>
          <w:szCs w:val="22"/>
          <w:lang w:eastAsia="zh-CN"/>
        </w:rPr>
        <w:t xml:space="preserve"> </w:t>
      </w:r>
      <w:r>
        <w:rPr>
          <w:rFonts w:ascii="仿宋" w:hAnsi="仿宋" w:eastAsia="仿宋" w:cs="仿宋"/>
          <w:spacing w:val="5"/>
          <w:sz w:val="22"/>
          <w:szCs w:val="22"/>
          <w:lang w:eastAsia="zh-CN"/>
        </w:rPr>
        <w:t>参加</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(单位名称)</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的</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(项目名称)</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采购活动</w:t>
      </w:r>
      <w:r>
        <w:rPr>
          <w:rFonts w:ascii="仿宋" w:hAnsi="仿宋" w:eastAsia="仿宋" w:cs="仿宋"/>
          <w:spacing w:val="-61"/>
          <w:sz w:val="22"/>
          <w:szCs w:val="22"/>
          <w:lang w:eastAsia="zh-CN"/>
        </w:rPr>
        <w:t xml:space="preserve"> </w:t>
      </w:r>
      <w:r>
        <w:rPr>
          <w:rFonts w:ascii="仿宋" w:hAnsi="仿宋" w:eastAsia="仿宋" w:cs="仿宋"/>
          <w:spacing w:val="18"/>
          <w:sz w:val="22"/>
          <w:szCs w:val="22"/>
          <w:lang w:eastAsia="zh-CN"/>
        </w:rPr>
        <w:t>，工程的施工单位全部为符合政策要求的中小企业</w:t>
      </w:r>
      <w:r>
        <w:rPr>
          <w:rFonts w:ascii="仿宋" w:hAnsi="仿宋" w:eastAsia="仿宋" w:cs="仿宋"/>
          <w:spacing w:val="81"/>
          <w:sz w:val="22"/>
          <w:szCs w:val="22"/>
          <w:lang w:eastAsia="zh-CN"/>
        </w:rPr>
        <w:t xml:space="preserve"> </w:t>
      </w:r>
      <w:r>
        <w:rPr>
          <w:rFonts w:ascii="仿宋" w:hAnsi="仿宋" w:eastAsia="仿宋" w:cs="仿宋"/>
          <w:spacing w:val="18"/>
          <w:sz w:val="22"/>
          <w:szCs w:val="22"/>
          <w:lang w:eastAsia="zh-CN"/>
        </w:rPr>
        <w:t>(或者：</w:t>
      </w:r>
      <w:r>
        <w:rPr>
          <w:rFonts w:ascii="仿宋" w:hAnsi="仿宋" w:eastAsia="仿宋" w:cs="仿宋"/>
          <w:spacing w:val="-56"/>
          <w:sz w:val="22"/>
          <w:szCs w:val="22"/>
          <w:lang w:eastAsia="zh-CN"/>
        </w:rPr>
        <w:t xml:space="preserve"> </w:t>
      </w:r>
      <w:r>
        <w:rPr>
          <w:rFonts w:ascii="仿宋" w:hAnsi="仿宋" w:eastAsia="仿宋" w:cs="仿宋"/>
          <w:spacing w:val="18"/>
          <w:sz w:val="22"/>
          <w:szCs w:val="22"/>
          <w:lang w:eastAsia="zh-CN"/>
        </w:rPr>
        <w:t>服务</w:t>
      </w:r>
      <w:r>
        <w:rPr>
          <w:rFonts w:ascii="仿宋" w:hAnsi="仿宋" w:eastAsia="仿宋" w:cs="仿宋"/>
          <w:spacing w:val="55"/>
          <w:sz w:val="22"/>
          <w:szCs w:val="22"/>
          <w:lang w:eastAsia="zh-CN"/>
        </w:rPr>
        <w:t xml:space="preserve"> </w:t>
      </w:r>
      <w:r>
        <w:rPr>
          <w:rFonts w:ascii="仿宋" w:hAnsi="仿宋" w:eastAsia="仿宋" w:cs="仿宋"/>
          <w:spacing w:val="18"/>
          <w:sz w:val="22"/>
          <w:szCs w:val="22"/>
          <w:lang w:eastAsia="zh-CN"/>
        </w:rPr>
        <w:t>全部由符</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合政策要求的中小企业承接)</w:t>
      </w:r>
      <w:r>
        <w:rPr>
          <w:rFonts w:ascii="仿宋" w:hAnsi="仿宋" w:eastAsia="仿宋" w:cs="仿宋"/>
          <w:spacing w:val="58"/>
          <w:sz w:val="22"/>
          <w:szCs w:val="22"/>
          <w:lang w:eastAsia="zh-CN"/>
        </w:rPr>
        <w:t xml:space="preserve"> </w:t>
      </w:r>
      <w:r>
        <w:rPr>
          <w:rFonts w:ascii="仿宋" w:hAnsi="仿宋" w:eastAsia="仿宋" w:cs="仿宋"/>
          <w:spacing w:val="18"/>
          <w:sz w:val="22"/>
          <w:szCs w:val="22"/>
          <w:lang w:eastAsia="zh-CN"/>
        </w:rPr>
        <w:t>。相关企业</w:t>
      </w:r>
      <w:r>
        <w:rPr>
          <w:rFonts w:ascii="仿宋" w:hAnsi="仿宋" w:eastAsia="仿宋" w:cs="仿宋"/>
          <w:spacing w:val="83"/>
          <w:sz w:val="22"/>
          <w:szCs w:val="22"/>
          <w:lang w:eastAsia="zh-CN"/>
        </w:rPr>
        <w:t xml:space="preserve"> </w:t>
      </w:r>
      <w:r>
        <w:rPr>
          <w:rFonts w:ascii="仿宋" w:hAnsi="仿宋" w:eastAsia="仿宋" w:cs="仿宋"/>
          <w:spacing w:val="18"/>
          <w:sz w:val="22"/>
          <w:szCs w:val="22"/>
          <w:lang w:eastAsia="zh-CN"/>
        </w:rPr>
        <w:t>(含联合体中的中小企业</w:t>
      </w:r>
      <w:r>
        <w:rPr>
          <w:rFonts w:ascii="仿宋" w:hAnsi="仿宋" w:eastAsia="仿宋" w:cs="仿宋"/>
          <w:spacing w:val="-62"/>
          <w:sz w:val="22"/>
          <w:szCs w:val="22"/>
          <w:lang w:eastAsia="zh-CN"/>
        </w:rPr>
        <w:t xml:space="preserve"> </w:t>
      </w:r>
      <w:r>
        <w:rPr>
          <w:rFonts w:ascii="仿宋" w:hAnsi="仿宋" w:eastAsia="仿宋" w:cs="仿宋"/>
          <w:spacing w:val="18"/>
          <w:sz w:val="22"/>
          <w:szCs w:val="22"/>
          <w:lang w:eastAsia="zh-CN"/>
        </w:rPr>
        <w:t>、签</w:t>
      </w:r>
      <w:r>
        <w:rPr>
          <w:rFonts w:ascii="仿宋" w:hAnsi="仿宋" w:eastAsia="仿宋" w:cs="仿宋"/>
          <w:spacing w:val="50"/>
          <w:sz w:val="22"/>
          <w:szCs w:val="22"/>
          <w:lang w:eastAsia="zh-CN"/>
        </w:rPr>
        <w:t xml:space="preserve"> </w:t>
      </w:r>
      <w:r>
        <w:rPr>
          <w:rFonts w:ascii="仿宋" w:hAnsi="仿宋" w:eastAsia="仿宋" w:cs="仿宋"/>
          <w:spacing w:val="18"/>
          <w:sz w:val="22"/>
          <w:szCs w:val="22"/>
          <w:lang w:eastAsia="zh-CN"/>
        </w:rPr>
        <w:t>订分包意向</w:t>
      </w:r>
      <w:r>
        <w:rPr>
          <w:rFonts w:ascii="仿宋" w:hAnsi="仿宋" w:eastAsia="仿宋" w:cs="仿宋"/>
          <w:sz w:val="22"/>
          <w:szCs w:val="22"/>
          <w:lang w:eastAsia="zh-CN"/>
        </w:rPr>
        <w:t xml:space="preserve"> </w:t>
      </w:r>
      <w:r>
        <w:rPr>
          <w:rFonts w:ascii="仿宋" w:hAnsi="仿宋" w:eastAsia="仿宋" w:cs="仿宋"/>
          <w:spacing w:val="16"/>
          <w:sz w:val="22"/>
          <w:szCs w:val="22"/>
          <w:lang w:eastAsia="zh-CN"/>
        </w:rPr>
        <w:t>协议的中小企业)</w:t>
      </w:r>
      <w:r>
        <w:rPr>
          <w:rFonts w:ascii="仿宋" w:hAnsi="仿宋" w:eastAsia="仿宋" w:cs="仿宋"/>
          <w:spacing w:val="34"/>
          <w:sz w:val="22"/>
          <w:szCs w:val="22"/>
          <w:lang w:eastAsia="zh-CN"/>
        </w:rPr>
        <w:t xml:space="preserve">  </w:t>
      </w:r>
      <w:r>
        <w:rPr>
          <w:rFonts w:ascii="仿宋" w:hAnsi="仿宋" w:eastAsia="仿宋" w:cs="仿宋"/>
          <w:spacing w:val="16"/>
          <w:sz w:val="22"/>
          <w:szCs w:val="22"/>
          <w:lang w:eastAsia="zh-CN"/>
        </w:rPr>
        <w:t>的具体情况如下：</w:t>
      </w:r>
    </w:p>
    <w:p w14:paraId="69381C94">
      <w:pPr>
        <w:spacing w:before="2" w:line="392" w:lineRule="auto"/>
        <w:ind w:left="27" w:firstLine="485"/>
        <w:rPr>
          <w:rFonts w:hint="eastAsia" w:ascii="仿宋" w:hAnsi="仿宋" w:eastAsia="仿宋" w:cs="仿宋"/>
          <w:sz w:val="22"/>
          <w:szCs w:val="22"/>
          <w:lang w:eastAsia="zh-CN"/>
        </w:rPr>
      </w:pPr>
      <w:r>
        <w:rPr>
          <w:rFonts w:ascii="仿宋" w:hAnsi="仿宋" w:eastAsia="仿宋" w:cs="仿宋"/>
          <w:spacing w:val="13"/>
          <w:sz w:val="22"/>
          <w:szCs w:val="22"/>
          <w:lang w:eastAsia="zh-CN"/>
        </w:rPr>
        <w:t>1.</w:t>
      </w:r>
      <w:r>
        <w:rPr>
          <w:rFonts w:ascii="仿宋" w:hAnsi="仿宋" w:eastAsia="仿宋" w:cs="仿宋"/>
          <w:spacing w:val="-89"/>
          <w:sz w:val="22"/>
          <w:szCs w:val="22"/>
          <w:lang w:eastAsia="zh-CN"/>
        </w:rPr>
        <w:t xml:space="preserve"> </w:t>
      </w:r>
      <w:r>
        <w:rPr>
          <w:rFonts w:ascii="仿宋" w:hAnsi="仿宋" w:eastAsia="仿宋" w:cs="仿宋"/>
          <w:spacing w:val="2"/>
          <w:sz w:val="22"/>
          <w:szCs w:val="22"/>
          <w:u w:val="single"/>
          <w:lang w:eastAsia="zh-CN"/>
        </w:rPr>
        <w:t xml:space="preserve">    </w:t>
      </w:r>
      <w:r>
        <w:rPr>
          <w:rFonts w:ascii="仿宋" w:hAnsi="仿宋" w:eastAsia="仿宋" w:cs="仿宋"/>
          <w:spacing w:val="13"/>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3"/>
          <w:sz w:val="22"/>
          <w:szCs w:val="22"/>
          <w:lang w:eastAsia="zh-CN"/>
        </w:rPr>
        <w:t>，属于</w:t>
      </w:r>
      <w:r>
        <w:rPr>
          <w:rFonts w:ascii="仿宋" w:hAnsi="仿宋" w:eastAsia="仿宋" w:cs="仿宋"/>
          <w:spacing w:val="85"/>
          <w:sz w:val="22"/>
          <w:szCs w:val="22"/>
          <w:u w:val="single"/>
          <w:lang w:eastAsia="zh-CN"/>
        </w:rPr>
        <w:t xml:space="preserve"> </w:t>
      </w:r>
      <w:r>
        <w:rPr>
          <w:rFonts w:ascii="仿宋" w:hAnsi="仿宋" w:eastAsia="仿宋" w:cs="仿宋"/>
          <w:spacing w:val="13"/>
          <w:sz w:val="22"/>
          <w:szCs w:val="22"/>
          <w:u w:val="single"/>
          <w:lang w:eastAsia="zh-CN"/>
        </w:rPr>
        <w:t>(采购文件中明确的所属行业)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3"/>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5"/>
          <w:sz w:val="22"/>
          <w:szCs w:val="22"/>
          <w:lang w:eastAsia="zh-CN"/>
        </w:rPr>
        <w:t xml:space="preserve"> </w:t>
      </w:r>
      <w:r>
        <w:rPr>
          <w:rFonts w:ascii="仿宋" w:hAnsi="仿宋" w:eastAsia="仿宋" w:cs="仿宋"/>
          <w:spacing w:val="13"/>
          <w:sz w:val="22"/>
          <w:szCs w:val="22"/>
          <w:lang w:eastAsia="zh-CN"/>
        </w:rPr>
        <w:t>(承</w:t>
      </w:r>
      <w:r>
        <w:rPr>
          <w:rFonts w:ascii="仿宋" w:hAnsi="仿宋" w:eastAsia="仿宋" w:cs="仿宋"/>
          <w:sz w:val="22"/>
          <w:szCs w:val="22"/>
          <w:lang w:eastAsia="zh-CN"/>
        </w:rPr>
        <w:t xml:space="preserve">    </w:t>
      </w:r>
      <w:r>
        <w:rPr>
          <w:rFonts w:ascii="仿宋" w:hAnsi="仿宋" w:eastAsia="仿宋" w:cs="仿宋"/>
          <w:spacing w:val="4"/>
          <w:sz w:val="22"/>
          <w:szCs w:val="22"/>
          <w:lang w:eastAsia="zh-CN"/>
        </w:rPr>
        <w:t>接) 企业为</w:t>
      </w:r>
      <w:r>
        <w:rPr>
          <w:rFonts w:ascii="仿宋" w:hAnsi="仿宋" w:eastAsia="仿宋" w:cs="仿宋"/>
          <w:spacing w:val="59"/>
          <w:sz w:val="22"/>
          <w:szCs w:val="22"/>
          <w:u w:val="single"/>
          <w:lang w:eastAsia="zh-CN"/>
        </w:rPr>
        <w:t xml:space="preserve"> </w:t>
      </w:r>
      <w:r>
        <w:rPr>
          <w:rFonts w:ascii="仿宋" w:hAnsi="仿宋" w:eastAsia="仿宋" w:cs="仿宋"/>
          <w:spacing w:val="4"/>
          <w:sz w:val="22"/>
          <w:szCs w:val="22"/>
          <w:u w:val="single"/>
          <w:lang w:eastAsia="zh-CN"/>
        </w:rPr>
        <w:t xml:space="preserve">(企业名称) </w:t>
      </w:r>
      <w:r>
        <w:rPr>
          <w:rFonts w:ascii="仿宋" w:hAnsi="仿宋" w:eastAsia="仿宋" w:cs="仿宋"/>
          <w:spacing w:val="4"/>
          <w:sz w:val="22"/>
          <w:szCs w:val="22"/>
          <w:lang w:eastAsia="zh-CN"/>
        </w:rPr>
        <w:t>，从业人员</w:t>
      </w:r>
      <w:r>
        <w:rPr>
          <w:rFonts w:ascii="仿宋" w:hAnsi="仿宋" w:eastAsia="仿宋" w:cs="仿宋"/>
          <w:spacing w:val="4"/>
          <w:sz w:val="22"/>
          <w:szCs w:val="22"/>
          <w:u w:val="single"/>
          <w:lang w:eastAsia="zh-CN"/>
        </w:rPr>
        <w:t xml:space="preserve"> </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28AD39FA">
      <w:pPr>
        <w:spacing w:line="229" w:lineRule="auto"/>
        <w:ind w:left="498"/>
        <w:rPr>
          <w:rFonts w:hint="eastAsia" w:ascii="仿宋" w:hAnsi="仿宋" w:eastAsia="仿宋" w:cs="仿宋"/>
          <w:sz w:val="22"/>
          <w:szCs w:val="22"/>
          <w:lang w:eastAsia="zh-CN"/>
        </w:rPr>
      </w:pPr>
      <w:r>
        <w:rPr>
          <w:rFonts w:ascii="仿宋" w:hAnsi="仿宋" w:eastAsia="仿宋" w:cs="仿宋"/>
          <w:spacing w:val="14"/>
          <w:sz w:val="22"/>
          <w:szCs w:val="22"/>
          <w:lang w:eastAsia="zh-CN"/>
        </w:rPr>
        <w:t>2.</w:t>
      </w:r>
      <w:r>
        <w:rPr>
          <w:rFonts w:ascii="仿宋" w:hAnsi="仿宋" w:eastAsia="仿宋" w:cs="仿宋"/>
          <w:spacing w:val="-88"/>
          <w:sz w:val="22"/>
          <w:szCs w:val="22"/>
          <w:lang w:eastAsia="zh-CN"/>
        </w:rPr>
        <w:t xml:space="preserve"> </w:t>
      </w:r>
      <w:r>
        <w:rPr>
          <w:rFonts w:ascii="仿宋" w:hAnsi="仿宋" w:eastAsia="仿宋" w:cs="仿宋"/>
          <w:spacing w:val="48"/>
          <w:sz w:val="22"/>
          <w:szCs w:val="22"/>
          <w:u w:val="single"/>
          <w:lang w:eastAsia="zh-CN"/>
        </w:rPr>
        <w:t xml:space="preserve">  </w:t>
      </w:r>
      <w:r>
        <w:rPr>
          <w:rFonts w:ascii="仿宋" w:hAnsi="仿宋" w:eastAsia="仿宋" w:cs="仿宋"/>
          <w:spacing w:val="14"/>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4"/>
          <w:sz w:val="22"/>
          <w:szCs w:val="22"/>
          <w:lang w:eastAsia="zh-CN"/>
        </w:rPr>
        <w:t>，属于</w:t>
      </w:r>
      <w:r>
        <w:rPr>
          <w:rFonts w:ascii="仿宋" w:hAnsi="仿宋" w:eastAsia="仿宋" w:cs="仿宋"/>
          <w:spacing w:val="86"/>
          <w:sz w:val="22"/>
          <w:szCs w:val="22"/>
          <w:u w:val="single"/>
          <w:lang w:eastAsia="zh-CN"/>
        </w:rPr>
        <w:t xml:space="preserve"> </w:t>
      </w:r>
      <w:r>
        <w:rPr>
          <w:rFonts w:ascii="仿宋" w:hAnsi="仿宋" w:eastAsia="仿宋" w:cs="仿宋"/>
          <w:spacing w:val="14"/>
          <w:sz w:val="22"/>
          <w:szCs w:val="22"/>
          <w:u w:val="single"/>
          <w:lang w:eastAsia="zh-CN"/>
        </w:rPr>
        <w:t>(采购文件中明确的所属行</w:t>
      </w:r>
      <w:r>
        <w:rPr>
          <w:rFonts w:ascii="仿宋" w:hAnsi="仿宋" w:eastAsia="仿宋" w:cs="仿宋"/>
          <w:spacing w:val="13"/>
          <w:sz w:val="22"/>
          <w:szCs w:val="22"/>
          <w:u w:val="single"/>
          <w:lang w:eastAsia="zh-CN"/>
        </w:rPr>
        <w:t>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4"/>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8"/>
          <w:sz w:val="22"/>
          <w:szCs w:val="22"/>
          <w:lang w:eastAsia="zh-CN"/>
        </w:rPr>
        <w:t xml:space="preserve"> </w:t>
      </w:r>
      <w:r>
        <w:rPr>
          <w:rFonts w:ascii="仿宋" w:hAnsi="仿宋" w:eastAsia="仿宋" w:cs="仿宋"/>
          <w:spacing w:val="13"/>
          <w:sz w:val="22"/>
          <w:szCs w:val="22"/>
          <w:lang w:eastAsia="zh-CN"/>
        </w:rPr>
        <w:t>(承</w:t>
      </w:r>
    </w:p>
    <w:p w14:paraId="1895E7FE">
      <w:pPr>
        <w:spacing w:before="271" w:line="373" w:lineRule="auto"/>
        <w:ind w:left="27"/>
        <w:rPr>
          <w:rFonts w:hint="eastAsia" w:ascii="仿宋" w:hAnsi="仿宋" w:eastAsia="仿宋" w:cs="仿宋"/>
          <w:sz w:val="22"/>
          <w:szCs w:val="22"/>
          <w:lang w:eastAsia="zh-CN"/>
        </w:rPr>
      </w:pPr>
      <w:r>
        <w:rPr>
          <w:rFonts w:ascii="仿宋" w:hAnsi="仿宋" w:eastAsia="仿宋" w:cs="仿宋"/>
          <w:spacing w:val="3"/>
          <w:sz w:val="22"/>
          <w:szCs w:val="22"/>
          <w:lang w:eastAsia="zh-CN"/>
        </w:rPr>
        <w:t>接) 企业为</w:t>
      </w:r>
      <w:r>
        <w:rPr>
          <w:rFonts w:ascii="仿宋" w:hAnsi="仿宋" w:eastAsia="仿宋" w:cs="仿宋"/>
          <w:spacing w:val="77"/>
          <w:sz w:val="22"/>
          <w:szCs w:val="22"/>
          <w:u w:val="single"/>
          <w:lang w:eastAsia="zh-CN"/>
        </w:rPr>
        <w:t xml:space="preserve"> </w:t>
      </w:r>
      <w:r>
        <w:rPr>
          <w:rFonts w:ascii="仿宋" w:hAnsi="仿宋" w:eastAsia="仿宋" w:cs="仿宋"/>
          <w:spacing w:val="3"/>
          <w:sz w:val="22"/>
          <w:szCs w:val="22"/>
          <w:u w:val="single"/>
          <w:lang w:eastAsia="zh-CN"/>
        </w:rPr>
        <w:t xml:space="preserve">(企业名称) </w:t>
      </w:r>
      <w:r>
        <w:rPr>
          <w:rFonts w:ascii="仿宋" w:hAnsi="仿宋" w:eastAsia="仿宋" w:cs="仿宋"/>
          <w:spacing w:val="3"/>
          <w:sz w:val="22"/>
          <w:szCs w:val="22"/>
          <w:lang w:eastAsia="zh-CN"/>
        </w:rPr>
        <w:t>，从业人员</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49F1A947">
      <w:pPr>
        <w:spacing w:line="361" w:lineRule="exact"/>
        <w:ind w:left="526"/>
        <w:rPr>
          <w:rFonts w:hint="eastAsia" w:ascii="仿宋" w:hAnsi="仿宋" w:eastAsia="仿宋" w:cs="仿宋"/>
          <w:sz w:val="22"/>
          <w:szCs w:val="22"/>
          <w:lang w:eastAsia="zh-CN"/>
        </w:rPr>
      </w:pPr>
      <w:r>
        <w:rPr>
          <w:rFonts w:ascii="仿宋" w:hAnsi="仿宋" w:eastAsia="仿宋" w:cs="仿宋"/>
          <w:spacing w:val="-1"/>
          <w:position w:val="3"/>
          <w:sz w:val="22"/>
          <w:szCs w:val="22"/>
          <w:lang w:eastAsia="zh-CN"/>
        </w:rPr>
        <w:t>……</w:t>
      </w:r>
    </w:p>
    <w:p w14:paraId="56F7F6DD">
      <w:pPr>
        <w:spacing w:before="127" w:line="359" w:lineRule="auto"/>
        <w:ind w:left="38" w:right="77" w:firstLine="516"/>
        <w:rPr>
          <w:rFonts w:hint="eastAsia" w:ascii="仿宋" w:hAnsi="仿宋" w:eastAsia="仿宋" w:cs="仿宋"/>
          <w:sz w:val="22"/>
          <w:szCs w:val="22"/>
          <w:lang w:eastAsia="zh-CN"/>
        </w:rPr>
      </w:pPr>
      <w:r>
        <w:rPr>
          <w:rFonts w:ascii="仿宋" w:hAnsi="仿宋" w:eastAsia="仿宋" w:cs="仿宋"/>
          <w:spacing w:val="18"/>
          <w:sz w:val="22"/>
          <w:szCs w:val="22"/>
          <w:lang w:eastAsia="zh-CN"/>
        </w:rPr>
        <w:t>以上企业</w:t>
      </w:r>
      <w:r>
        <w:rPr>
          <w:rFonts w:ascii="仿宋" w:hAnsi="仿宋" w:eastAsia="仿宋" w:cs="仿宋"/>
          <w:spacing w:val="-63"/>
          <w:sz w:val="22"/>
          <w:szCs w:val="22"/>
          <w:lang w:eastAsia="zh-CN"/>
        </w:rPr>
        <w:t xml:space="preserve"> </w:t>
      </w:r>
      <w:r>
        <w:rPr>
          <w:rFonts w:ascii="仿宋" w:hAnsi="仿宋" w:eastAsia="仿宋" w:cs="仿宋"/>
          <w:spacing w:val="18"/>
          <w:sz w:val="22"/>
          <w:szCs w:val="22"/>
          <w:lang w:eastAsia="zh-CN"/>
        </w:rPr>
        <w:t>，不属于大企业的分支机构</w:t>
      </w:r>
      <w:r>
        <w:rPr>
          <w:rFonts w:ascii="仿宋" w:hAnsi="仿宋" w:eastAsia="仿宋" w:cs="仿宋"/>
          <w:spacing w:val="-64"/>
          <w:sz w:val="22"/>
          <w:szCs w:val="22"/>
          <w:lang w:eastAsia="zh-CN"/>
        </w:rPr>
        <w:t xml:space="preserve"> </w:t>
      </w:r>
      <w:r>
        <w:rPr>
          <w:rFonts w:ascii="仿宋" w:hAnsi="仿宋" w:eastAsia="仿宋" w:cs="仿宋"/>
          <w:spacing w:val="18"/>
          <w:sz w:val="22"/>
          <w:szCs w:val="22"/>
          <w:lang w:eastAsia="zh-CN"/>
        </w:rPr>
        <w:t>，不存在控股股东为大企业</w:t>
      </w:r>
      <w:r>
        <w:rPr>
          <w:rFonts w:ascii="仿宋" w:hAnsi="仿宋" w:eastAsia="仿宋" w:cs="仿宋"/>
          <w:spacing w:val="17"/>
          <w:sz w:val="22"/>
          <w:szCs w:val="22"/>
          <w:lang w:eastAsia="zh-CN"/>
        </w:rPr>
        <w:t>的情形</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，也 不</w:t>
      </w:r>
      <w:r>
        <w:rPr>
          <w:rFonts w:ascii="仿宋" w:hAnsi="仿宋" w:eastAsia="仿宋" w:cs="仿宋"/>
          <w:sz w:val="22"/>
          <w:szCs w:val="22"/>
          <w:lang w:eastAsia="zh-CN"/>
        </w:rPr>
        <w:t xml:space="preserve"> </w:t>
      </w:r>
      <w:r>
        <w:rPr>
          <w:rFonts w:ascii="仿宋" w:hAnsi="仿宋" w:eastAsia="仿宋" w:cs="仿宋"/>
          <w:spacing w:val="20"/>
          <w:sz w:val="22"/>
          <w:szCs w:val="22"/>
          <w:lang w:eastAsia="zh-CN"/>
        </w:rPr>
        <w:t>存在与大企业的负责人为同一人的情</w:t>
      </w:r>
      <w:r>
        <w:rPr>
          <w:rFonts w:ascii="仿宋" w:hAnsi="仿宋" w:eastAsia="仿宋" w:cs="仿宋"/>
          <w:spacing w:val="65"/>
          <w:sz w:val="22"/>
          <w:szCs w:val="22"/>
          <w:lang w:eastAsia="zh-CN"/>
        </w:rPr>
        <w:t xml:space="preserve"> </w:t>
      </w:r>
      <w:r>
        <w:rPr>
          <w:rFonts w:ascii="仿宋" w:hAnsi="仿宋" w:eastAsia="仿宋" w:cs="仿宋"/>
          <w:spacing w:val="20"/>
          <w:sz w:val="22"/>
          <w:szCs w:val="22"/>
          <w:lang w:eastAsia="zh-CN"/>
        </w:rPr>
        <w:t>形。</w:t>
      </w:r>
    </w:p>
    <w:p w14:paraId="01C64F9C">
      <w:pPr>
        <w:spacing w:before="1" w:line="228" w:lineRule="auto"/>
        <w:ind w:left="508"/>
        <w:rPr>
          <w:rFonts w:hint="eastAsia" w:ascii="仿宋" w:hAnsi="仿宋" w:eastAsia="仿宋" w:cs="仿宋"/>
          <w:sz w:val="22"/>
          <w:szCs w:val="22"/>
          <w:lang w:eastAsia="zh-CN"/>
        </w:rPr>
      </w:pPr>
      <w:r>
        <w:rPr>
          <w:rFonts w:ascii="仿宋" w:hAnsi="仿宋" w:eastAsia="仿宋" w:cs="仿宋"/>
          <w:spacing w:val="22"/>
          <w:sz w:val="22"/>
          <w:szCs w:val="22"/>
          <w:lang w:eastAsia="zh-CN"/>
        </w:rPr>
        <w:t>本企业对上述声明内容的真实性负责</w:t>
      </w:r>
      <w:r>
        <w:rPr>
          <w:rFonts w:ascii="仿宋" w:hAnsi="仿宋" w:eastAsia="仿宋" w:cs="仿宋"/>
          <w:spacing w:val="-60"/>
          <w:sz w:val="22"/>
          <w:szCs w:val="22"/>
          <w:lang w:eastAsia="zh-CN"/>
        </w:rPr>
        <w:t xml:space="preserve"> </w:t>
      </w:r>
      <w:r>
        <w:rPr>
          <w:rFonts w:ascii="仿宋" w:hAnsi="仿宋" w:eastAsia="仿宋" w:cs="仿宋"/>
          <w:spacing w:val="22"/>
          <w:sz w:val="22"/>
          <w:szCs w:val="22"/>
          <w:lang w:eastAsia="zh-CN"/>
        </w:rPr>
        <w:t>。如有虚假</w:t>
      </w:r>
      <w:r>
        <w:rPr>
          <w:rFonts w:ascii="仿宋" w:hAnsi="仿宋" w:eastAsia="仿宋" w:cs="仿宋"/>
          <w:spacing w:val="-59"/>
          <w:sz w:val="22"/>
          <w:szCs w:val="22"/>
          <w:lang w:eastAsia="zh-CN"/>
        </w:rPr>
        <w:t xml:space="preserve"> </w:t>
      </w:r>
      <w:r>
        <w:rPr>
          <w:rFonts w:ascii="仿宋" w:hAnsi="仿宋" w:eastAsia="仿宋" w:cs="仿宋"/>
          <w:spacing w:val="22"/>
          <w:sz w:val="22"/>
          <w:szCs w:val="22"/>
          <w:lang w:eastAsia="zh-CN"/>
        </w:rPr>
        <w:t>，</w:t>
      </w:r>
      <w:r>
        <w:rPr>
          <w:rFonts w:ascii="仿宋" w:hAnsi="仿宋" w:eastAsia="仿宋" w:cs="仿宋"/>
          <w:spacing w:val="21"/>
          <w:sz w:val="22"/>
          <w:szCs w:val="22"/>
          <w:lang w:eastAsia="zh-CN"/>
        </w:rPr>
        <w:t>将依</w:t>
      </w:r>
      <w:r>
        <w:rPr>
          <w:rFonts w:ascii="仿宋" w:hAnsi="仿宋" w:eastAsia="仿宋" w:cs="仿宋"/>
          <w:spacing w:val="64"/>
          <w:sz w:val="22"/>
          <w:szCs w:val="22"/>
          <w:lang w:eastAsia="zh-CN"/>
        </w:rPr>
        <w:t xml:space="preserve"> </w:t>
      </w:r>
      <w:r>
        <w:rPr>
          <w:rFonts w:ascii="仿宋" w:hAnsi="仿宋" w:eastAsia="仿宋" w:cs="仿宋"/>
          <w:spacing w:val="21"/>
          <w:sz w:val="22"/>
          <w:szCs w:val="22"/>
          <w:lang w:eastAsia="zh-CN"/>
        </w:rPr>
        <w:t>法承担相应责任。</w:t>
      </w:r>
    </w:p>
    <w:p w14:paraId="2FE8C68D">
      <w:pPr>
        <w:pStyle w:val="4"/>
        <w:spacing w:line="260" w:lineRule="auto"/>
        <w:rPr>
          <w:lang w:eastAsia="zh-CN"/>
        </w:rPr>
      </w:pPr>
    </w:p>
    <w:p w14:paraId="1015CF84">
      <w:pPr>
        <w:pStyle w:val="4"/>
        <w:spacing w:line="260" w:lineRule="auto"/>
        <w:rPr>
          <w:lang w:eastAsia="zh-CN"/>
        </w:rPr>
      </w:pPr>
    </w:p>
    <w:p w14:paraId="2FC6BF97">
      <w:pPr>
        <w:pStyle w:val="4"/>
        <w:spacing w:line="260" w:lineRule="auto"/>
        <w:rPr>
          <w:lang w:eastAsia="zh-CN"/>
        </w:rPr>
      </w:pPr>
    </w:p>
    <w:p w14:paraId="76B0C604">
      <w:pPr>
        <w:pStyle w:val="4"/>
        <w:spacing w:line="260" w:lineRule="auto"/>
        <w:rPr>
          <w:lang w:eastAsia="zh-CN"/>
        </w:rPr>
      </w:pPr>
    </w:p>
    <w:p w14:paraId="76A97033">
      <w:pPr>
        <w:pStyle w:val="4"/>
        <w:spacing w:line="261" w:lineRule="auto"/>
        <w:rPr>
          <w:lang w:eastAsia="zh-CN"/>
        </w:rPr>
      </w:pPr>
    </w:p>
    <w:p w14:paraId="5D425255">
      <w:pPr>
        <w:spacing w:before="72" w:line="381" w:lineRule="auto"/>
        <w:ind w:left="605" w:right="6370" w:hanging="97"/>
        <w:rPr>
          <w:rFonts w:hint="eastAsia" w:ascii="仿宋" w:hAnsi="仿宋" w:eastAsia="仿宋" w:cs="仿宋"/>
          <w:sz w:val="22"/>
          <w:szCs w:val="22"/>
          <w:lang w:eastAsia="zh-CN"/>
        </w:rPr>
      </w:pPr>
      <w:r>
        <w:rPr>
          <w:rFonts w:ascii="仿宋" w:hAnsi="仿宋" w:eastAsia="仿宋" w:cs="仿宋"/>
          <w:spacing w:val="2"/>
          <w:sz w:val="22"/>
          <w:szCs w:val="22"/>
          <w:lang w:eastAsia="zh-CN"/>
        </w:rPr>
        <w:t>企业名称</w:t>
      </w:r>
      <w:r>
        <w:rPr>
          <w:rFonts w:ascii="仿宋" w:hAnsi="仿宋" w:eastAsia="仿宋" w:cs="仿宋"/>
          <w:spacing w:val="83"/>
          <w:sz w:val="22"/>
          <w:szCs w:val="22"/>
          <w:lang w:eastAsia="zh-CN"/>
        </w:rPr>
        <w:t xml:space="preserve"> </w:t>
      </w:r>
      <w:r>
        <w:rPr>
          <w:rFonts w:ascii="仿宋" w:hAnsi="仿宋" w:eastAsia="仿宋" w:cs="仿宋"/>
          <w:spacing w:val="2"/>
          <w:sz w:val="22"/>
          <w:szCs w:val="22"/>
          <w:lang w:eastAsia="zh-CN"/>
        </w:rPr>
        <w:t>(盖章)</w:t>
      </w:r>
      <w:r>
        <w:rPr>
          <w:rFonts w:ascii="仿宋" w:hAnsi="仿宋" w:eastAsia="仿宋" w:cs="仿宋"/>
          <w:spacing w:val="24"/>
          <w:sz w:val="22"/>
          <w:szCs w:val="22"/>
          <w:lang w:eastAsia="zh-CN"/>
        </w:rPr>
        <w:t xml:space="preserve"> </w:t>
      </w:r>
      <w:r>
        <w:rPr>
          <w:rFonts w:ascii="仿宋" w:hAnsi="仿宋" w:eastAsia="仿宋" w:cs="仿宋"/>
          <w:spacing w:val="2"/>
          <w:sz w:val="22"/>
          <w:szCs w:val="22"/>
          <w:lang w:eastAsia="zh-CN"/>
        </w:rPr>
        <w:t>：</w:t>
      </w:r>
      <w:r>
        <w:rPr>
          <w:rFonts w:ascii="仿宋" w:hAnsi="仿宋" w:eastAsia="仿宋" w:cs="仿宋"/>
          <w:sz w:val="22"/>
          <w:szCs w:val="22"/>
          <w:lang w:eastAsia="zh-CN"/>
        </w:rPr>
        <w:t xml:space="preserve"> </w:t>
      </w:r>
      <w:r>
        <w:rPr>
          <w:rFonts w:ascii="仿宋" w:hAnsi="仿宋" w:eastAsia="仿宋" w:cs="仿宋"/>
          <w:spacing w:val="9"/>
          <w:sz w:val="22"/>
          <w:szCs w:val="22"/>
          <w:lang w:eastAsia="zh-CN"/>
        </w:rPr>
        <w:t>日期：</w:t>
      </w:r>
    </w:p>
    <w:p w14:paraId="545D5FD1">
      <w:pPr>
        <w:pStyle w:val="4"/>
        <w:spacing w:line="244" w:lineRule="auto"/>
        <w:rPr>
          <w:lang w:eastAsia="zh-CN"/>
        </w:rPr>
      </w:pPr>
    </w:p>
    <w:p w14:paraId="1D31C612">
      <w:pPr>
        <w:pStyle w:val="4"/>
        <w:spacing w:line="245" w:lineRule="auto"/>
        <w:rPr>
          <w:lang w:eastAsia="zh-CN"/>
        </w:rPr>
      </w:pPr>
    </w:p>
    <w:p w14:paraId="19885EA8">
      <w:pPr>
        <w:pStyle w:val="4"/>
        <w:spacing w:line="245" w:lineRule="auto"/>
        <w:rPr>
          <w:lang w:eastAsia="zh-CN"/>
        </w:rPr>
      </w:pPr>
    </w:p>
    <w:p w14:paraId="1FA41CC3">
      <w:pPr>
        <w:pStyle w:val="4"/>
        <w:spacing w:line="245" w:lineRule="auto"/>
        <w:rPr>
          <w:lang w:eastAsia="zh-CN"/>
        </w:rPr>
      </w:pPr>
    </w:p>
    <w:p w14:paraId="75F0347C">
      <w:pPr>
        <w:pStyle w:val="4"/>
        <w:spacing w:line="245" w:lineRule="auto"/>
        <w:rPr>
          <w:lang w:eastAsia="zh-CN"/>
        </w:rPr>
      </w:pPr>
    </w:p>
    <w:p w14:paraId="1B1A7C79">
      <w:pPr>
        <w:spacing w:before="72" w:line="295" w:lineRule="auto"/>
        <w:ind w:left="29" w:right="47" w:firstLine="8"/>
        <w:rPr>
          <w:rFonts w:hint="eastAsia" w:ascii="仿宋" w:hAnsi="仿宋" w:eastAsia="仿宋" w:cs="仿宋"/>
          <w:sz w:val="22"/>
          <w:szCs w:val="22"/>
          <w:lang w:eastAsia="zh-CN"/>
        </w:rPr>
      </w:pPr>
      <w:r>
        <w:rPr>
          <w:rFonts w:ascii="仿宋" w:hAnsi="仿宋" w:eastAsia="仿宋" w:cs="仿宋"/>
          <w:spacing w:val="-5"/>
          <w:sz w:val="22"/>
          <w:szCs w:val="22"/>
          <w:lang w:eastAsia="zh-CN"/>
        </w:rPr>
        <w:t>注：从业人员、营业收入、资产总额填报上一年</w:t>
      </w:r>
      <w:r>
        <w:rPr>
          <w:rFonts w:ascii="仿宋" w:hAnsi="仿宋" w:eastAsia="仿宋" w:cs="仿宋"/>
          <w:spacing w:val="-6"/>
          <w:sz w:val="22"/>
          <w:szCs w:val="22"/>
          <w:lang w:eastAsia="zh-CN"/>
        </w:rPr>
        <w:t>度数据，无上一年度数据的新成立企业 可不填</w:t>
      </w:r>
      <w:r>
        <w:rPr>
          <w:rFonts w:ascii="仿宋" w:hAnsi="仿宋" w:eastAsia="仿宋" w:cs="仿宋"/>
          <w:sz w:val="22"/>
          <w:szCs w:val="22"/>
          <w:lang w:eastAsia="zh-CN"/>
        </w:rPr>
        <w:t xml:space="preserve"> </w:t>
      </w:r>
      <w:r>
        <w:rPr>
          <w:rFonts w:ascii="仿宋" w:hAnsi="仿宋" w:eastAsia="仿宋" w:cs="仿宋"/>
          <w:spacing w:val="-7"/>
          <w:sz w:val="22"/>
          <w:szCs w:val="22"/>
          <w:lang w:eastAsia="zh-CN"/>
        </w:rPr>
        <w:t>报。</w:t>
      </w:r>
    </w:p>
    <w:sectPr>
      <w:footerReference r:id="rId49" w:type="default"/>
      <w:pgSz w:w="11906" w:h="16839"/>
      <w:pgMar w:top="1431" w:right="1463" w:bottom="1180" w:left="1456" w:header="0" w:footer="10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A7C9">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E6E1">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4A9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A859">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0B3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8574">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EEAA">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0B4">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6F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744F">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BCC5">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BF3E">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BB2A">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181E">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02D1">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FA7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F843">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41F">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F98">
    <w:pPr>
      <w:spacing w:line="176" w:lineRule="auto"/>
      <w:ind w:left="45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34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E1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990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8A8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EEBC">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CE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BF8D">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F3AC">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CF5">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4805">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CDF1">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174A">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3B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A0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335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04D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728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4F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880B">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65CD">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5286">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8A2">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2D30">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AC0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BF53">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24ED">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219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46F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586E"/>
    <w:multiLevelType w:val="singleLevel"/>
    <w:tmpl w:val="85D5586E"/>
    <w:lvl w:ilvl="0" w:tentative="0">
      <w:start w:val="3"/>
      <w:numFmt w:val="decimal"/>
      <w:suff w:val="nothing"/>
      <w:lvlText w:val="%1、"/>
      <w:lvlJc w:val="left"/>
    </w:lvl>
  </w:abstractNum>
  <w:abstractNum w:abstractNumId="1">
    <w:nsid w:val="AD5697BA"/>
    <w:multiLevelType w:val="singleLevel"/>
    <w:tmpl w:val="AD5697BA"/>
    <w:lvl w:ilvl="0" w:tentative="0">
      <w:start w:val="2"/>
      <w:numFmt w:val="chineseCounting"/>
      <w:suff w:val="nothing"/>
      <w:lvlText w:val="%1、"/>
      <w:lvlJc w:val="left"/>
      <w:rPr>
        <w:rFonts w:hint="eastAsia"/>
      </w:rPr>
    </w:lvl>
  </w:abstractNum>
  <w:abstractNum w:abstractNumId="2">
    <w:nsid w:val="B8B3D1FA"/>
    <w:multiLevelType w:val="singleLevel"/>
    <w:tmpl w:val="B8B3D1FA"/>
    <w:lvl w:ilvl="0" w:tentative="0">
      <w:start w:val="2"/>
      <w:numFmt w:val="decimal"/>
      <w:suff w:val="nothing"/>
      <w:lvlText w:val="（%1）"/>
      <w:lvlJc w:val="left"/>
    </w:lvl>
  </w:abstractNum>
  <w:abstractNum w:abstractNumId="3">
    <w:nsid w:val="2BB9D74F"/>
    <w:multiLevelType w:val="singleLevel"/>
    <w:tmpl w:val="2BB9D74F"/>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5"/>
    <w:rsid w:val="000E5F52"/>
    <w:rsid w:val="0011301D"/>
    <w:rsid w:val="001326C4"/>
    <w:rsid w:val="00150295"/>
    <w:rsid w:val="002B4AEE"/>
    <w:rsid w:val="00522D1D"/>
    <w:rsid w:val="006E28DE"/>
    <w:rsid w:val="007816BA"/>
    <w:rsid w:val="00821F53"/>
    <w:rsid w:val="00951933"/>
    <w:rsid w:val="00D420B1"/>
    <w:rsid w:val="00E73A84"/>
    <w:rsid w:val="059F1187"/>
    <w:rsid w:val="0612090A"/>
    <w:rsid w:val="075C7219"/>
    <w:rsid w:val="0A1C0D8B"/>
    <w:rsid w:val="0C0E671A"/>
    <w:rsid w:val="2BCA60E1"/>
    <w:rsid w:val="37EA4D36"/>
    <w:rsid w:val="3AF34206"/>
    <w:rsid w:val="434F2C49"/>
    <w:rsid w:val="4B134A35"/>
    <w:rsid w:val="5DD72474"/>
    <w:rsid w:val="7E18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ody Text"/>
    <w:basedOn w:val="1"/>
    <w:semiHidden/>
    <w:qFormat/>
    <w:uiPriority w:val="0"/>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文字 字符"/>
    <w:basedOn w:val="9"/>
    <w:link w:val="3"/>
    <w:qFormat/>
    <w:uiPriority w:val="0"/>
    <w:rPr>
      <w:rFonts w:ascii="Arial" w:hAnsi="Arial" w:eastAsia="Arial" w:cs="Arial"/>
      <w:snapToGrid w:val="0"/>
      <w:color w:val="000000"/>
      <w:sz w:val="21"/>
      <w:szCs w:val="21"/>
      <w:lang w:eastAsia="en-US"/>
    </w:rPr>
  </w:style>
  <w:style w:type="character" w:customStyle="1" w:styleId="14">
    <w:name w:val="批注主题 字符"/>
    <w:basedOn w:val="13"/>
    <w:link w:val="7"/>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8670</Words>
  <Characters>9559</Characters>
  <Lines>369</Lines>
  <Paragraphs>104</Paragraphs>
  <TotalTime>0</TotalTime>
  <ScaleCrop>false</ScaleCrop>
  <LinksUpToDate>false</LinksUpToDate>
  <CharactersWithSpaces>10429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2025-02-05T05:12:00Z</dcterms:created>
  <dc:creator>市政务服务办</dc:creator>
  <cp:lastModifiedBy>Administrator</cp:lastModifiedBy>
  <dcterms:modified xsi:type="dcterms:W3CDTF">2025-02-10T04:32:38Z</dcterms:modified>
  <dc:subject>青岛市政府采购采购文件范本</dc:subject>
  <dc:title>青岛市政府采购采购文件范本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2025-01-26T20:44:02Z</vt:filetime>
  </property>
  <property fmtid="{D5CDD505-2E9C-101B-9397-08002B2CF9AE}" pid="4" name="KSOTemplateDocerSaveRecord">
    <vt:lpwstr>eyJoZGlkIjoiYmEyNzBiMzMwZmFjNzg0NDkxN2JmMTI5NDlkODM2MTAiLCJ1c2VySWQiOiIxNDcyNjMwMiJ9</vt:lpwstr>
  </property>
  <property fmtid="{D5CDD505-2E9C-101B-9397-08002B2CF9AE}" pid="5" name="KSOProductBuildVer">
    <vt:lpwstr>2052-12.1.0.19770</vt:lpwstr>
  </property>
  <property fmtid="{D5CDD505-2E9C-101B-9397-08002B2CF9AE}" pid="6" name="ICV">
    <vt:lpwstr>F81B40CBEFC14970B65FBB679930D62A_13</vt:lpwstr>
  </property>
</Properties>
</file>