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A56A5D1">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560" w:lineRule="exact"/>
        <w:ind w:right="0"/>
        <w:jc w:val="center"/>
        <w:textAlignment w:val="auto"/>
        <w:rPr>
          <w:b/>
          <w:color w:val="000000"/>
          <w:sz w:val="36"/>
          <w:szCs w:val="36"/>
          <w:highlight w:val="none"/>
        </w:rPr>
      </w:pPr>
      <w:bookmarkStart w:id="0" w:name="_GoBack"/>
      <w:r>
        <w:rPr>
          <w:rFonts w:hint="eastAsia"/>
          <w:b/>
          <w:color w:val="000000"/>
          <w:sz w:val="36"/>
          <w:szCs w:val="36"/>
          <w:highlight w:val="none"/>
          <w:lang w:val="en-US" w:eastAsia="zh-CN"/>
        </w:rPr>
        <w:t>新疆亿晟恒达工程项目管理有限公司</w:t>
      </w:r>
      <w:r>
        <w:rPr>
          <w:b/>
          <w:color w:val="000000"/>
          <w:sz w:val="36"/>
          <w:szCs w:val="36"/>
          <w:highlight w:val="none"/>
        </w:rPr>
        <w:t>关于</w:t>
      </w:r>
      <w:r>
        <w:rPr>
          <w:rFonts w:hint="eastAsia" w:eastAsia="宋体" w:cs="宋体"/>
          <w:b/>
          <w:color w:val="000000"/>
          <w:sz w:val="36"/>
          <w:szCs w:val="36"/>
          <w:highlight w:val="none"/>
          <w:lang w:val="en-US" w:eastAsia="zh-CN"/>
        </w:rPr>
        <w:t>库尔勒市2025年人工防护林病虫害防治及国家级中心测报点监测调查项目</w:t>
      </w:r>
      <w:bookmarkEnd w:id="0"/>
      <w:r>
        <w:rPr>
          <w:rFonts w:hint="eastAsia"/>
          <w:b/>
          <w:color w:val="000000"/>
          <w:sz w:val="36"/>
          <w:szCs w:val="36"/>
          <w:highlight w:val="none"/>
          <w:lang w:val="en-US" w:eastAsia="zh-CN"/>
        </w:rPr>
        <w:t>的</w:t>
      </w:r>
      <w:r>
        <w:rPr>
          <w:b/>
          <w:color w:val="000000"/>
          <w:sz w:val="36"/>
          <w:szCs w:val="36"/>
          <w:highlight w:val="none"/>
        </w:rPr>
        <w:t>竞争性磋商公告</w:t>
      </w:r>
    </w:p>
    <w:p w14:paraId="2B0EDE79">
      <w:pPr>
        <w:pStyle w:val="2"/>
        <w:keepNext w:val="0"/>
        <w:keepLines w:val="0"/>
        <w:widowControl/>
        <w:suppressLineNumbers w:val="0"/>
        <w:spacing w:line="450" w:lineRule="atLeast"/>
        <w:jc w:val="both"/>
        <w:rPr>
          <w:rFonts w:hint="eastAsia" w:ascii="宋体" w:hAnsi="宋体" w:eastAsia="宋体" w:cs="宋体"/>
          <w:color w:val="000000"/>
          <w:sz w:val="27"/>
          <w:szCs w:val="27"/>
          <w:highlight w:val="none"/>
        </w:rPr>
      </w:pPr>
      <w:r>
        <w:rPr>
          <w:color w:val="000000"/>
          <w:sz w:val="27"/>
          <w:highlight w:val="none"/>
        </w:rPr>
        <mc:AlternateContent>
          <mc:Choice Requires="wps">
            <w:drawing>
              <wp:anchor distT="0" distB="0" distL="114300" distR="114300" simplePos="0" relativeHeight="251659264" behindDoc="0" locked="0" layoutInCell="1" allowOverlap="1">
                <wp:simplePos x="0" y="0"/>
                <wp:positionH relativeFrom="column">
                  <wp:posOffset>-50165</wp:posOffset>
                </wp:positionH>
                <wp:positionV relativeFrom="paragraph">
                  <wp:posOffset>133350</wp:posOffset>
                </wp:positionV>
                <wp:extent cx="5629275" cy="1503045"/>
                <wp:effectExtent l="7620" t="7620" r="20955" b="13335"/>
                <wp:wrapNone/>
                <wp:docPr id="1" name="矩形 1"/>
                <wp:cNvGraphicFramePr/>
                <a:graphic xmlns:a="http://schemas.openxmlformats.org/drawingml/2006/main">
                  <a:graphicData uri="http://schemas.microsoft.com/office/word/2010/wordprocessingShape">
                    <wps:wsp>
                      <wps:cNvSpPr/>
                      <wps:spPr>
                        <a:xfrm>
                          <a:off x="0" y="0"/>
                          <a:ext cx="5629275" cy="150304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wps:spPr>
                      <wps:txbx>
                        <w:txbxContent>
                          <w:p w14:paraId="068CB31F">
                            <w:pPr>
                              <w:pStyle w:val="2"/>
                              <w:keepNext w:val="0"/>
                              <w:keepLines w:val="0"/>
                              <w:widowControl/>
                              <w:suppressLineNumbers w:val="0"/>
                              <w:spacing w:line="450" w:lineRule="atLeast"/>
                              <w:jc w:val="both"/>
                              <w:rPr>
                                <w:rFonts w:hint="eastAsia"/>
                                <w:lang w:val="en-US" w:eastAsia="zh-CN"/>
                              </w:rPr>
                            </w:pPr>
                            <w:r>
                              <w:rPr>
                                <w:rFonts w:hint="eastAsia" w:ascii="宋体" w:hAnsi="宋体" w:eastAsia="宋体" w:cs="宋体"/>
                                <w:sz w:val="27"/>
                                <w:szCs w:val="27"/>
                              </w:rPr>
                              <w:t>项目概况</w:t>
                            </w:r>
                          </w:p>
                          <w:p w14:paraId="04AC706A">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textAlignment w:val="auto"/>
                            </w:pPr>
                            <w:r>
                              <w:rPr>
                                <w:rFonts w:hint="eastAsia" w:ascii="仿宋" w:hAnsi="仿宋" w:eastAsia="仿宋" w:cs="仿宋"/>
                                <w:i w:val="0"/>
                                <w:caps w:val="0"/>
                                <w:color w:val="000000"/>
                                <w:spacing w:val="0"/>
                                <w:sz w:val="27"/>
                                <w:szCs w:val="27"/>
                                <w:lang w:val="en-US" w:eastAsia="zh-CN"/>
                              </w:rPr>
                              <w:t>库尔勒市2025年人工防护林病虫害防治及国家级中心测报点监测调查项目</w:t>
                            </w:r>
                            <w:r>
                              <w:rPr>
                                <w:rFonts w:hint="eastAsia" w:ascii="仿宋" w:hAnsi="仿宋" w:eastAsia="仿宋" w:cs="仿宋"/>
                                <w:i w:val="0"/>
                                <w:caps w:val="0"/>
                                <w:color w:val="000000"/>
                                <w:spacing w:val="0"/>
                                <w:sz w:val="27"/>
                                <w:szCs w:val="27"/>
                              </w:rPr>
                              <w:t>的潜在供应商应登陆政采云平台在线申请获取采购文件（进入“项目采购”应用，在获取采购文件菜单中选择项目，申请获取采购文件），并于</w:t>
                            </w:r>
                            <w:r>
                              <w:rPr>
                                <w:rFonts w:hint="eastAsia" w:ascii="仿宋" w:hAnsi="仿宋" w:eastAsia="仿宋" w:cs="仿宋"/>
                                <w:i w:val="0"/>
                                <w:caps w:val="0"/>
                                <w:color w:val="000000"/>
                                <w:spacing w:val="0"/>
                                <w:sz w:val="27"/>
                                <w:szCs w:val="27"/>
                                <w:lang w:val="en-US" w:eastAsia="zh-CN"/>
                              </w:rPr>
                              <w:t>投标截止前</w:t>
                            </w:r>
                            <w:r>
                              <w:rPr>
                                <w:rFonts w:hint="eastAsia" w:ascii="仿宋" w:hAnsi="仿宋" w:eastAsia="仿宋" w:cs="仿宋"/>
                                <w:i w:val="0"/>
                                <w:caps w:val="0"/>
                                <w:color w:val="000000"/>
                                <w:spacing w:val="0"/>
                                <w:sz w:val="27"/>
                                <w:szCs w:val="27"/>
                              </w:rPr>
                              <w:t>前提交响应文件。</w:t>
                            </w:r>
                          </w:p>
                        </w:txbxContent>
                      </wps:txbx>
                      <wps:bodyPr upright="1"/>
                    </wps:wsp>
                  </a:graphicData>
                </a:graphic>
              </wp:anchor>
            </w:drawing>
          </mc:Choice>
          <mc:Fallback>
            <w:pict>
              <v:rect id="_x0000_s1026" o:spid="_x0000_s1026" o:spt="1" style="position:absolute;left:0pt;margin-left:-3.95pt;margin-top:10.5pt;height:118.35pt;width:443.25pt;z-index:251659264;mso-width-relative:page;mso-height-relative:page;" fillcolor="#FFFFFF" filled="t" stroked="t" coordsize="21600,21600" o:gfxdata="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8D8XL9cAAAAJAQAADwAAAAAAAAABACAAAAAiAAAAZHJzL2Rv&#10;d25yZXYueG1sUEsBAhQAFAAAAAgAh07iQJgyJgE7AgAAsgQAAA4AAAAAAAAAAQAgAAAAJgEAAGRy&#10;cy9lMm9Eb2MueG1sUEsFBgAAAAAGAAYAWQEAANMFAAAAAA==&#10;">
                <v:path/>
                <v:fill type="gradient" on="t" color2="#FFFFFF" angle="90" focus="0%" focussize="0f,0f" focusposition="0f,0f">
                  <o:fill type="gradientUnscaled" v:ext="backwardCompatible"/>
                </v:fill>
                <v:stroke weight="1.25pt" joinstyle="miter"/>
                <v:imagedata o:title=""/>
                <o:lock v:ext="edit" aspectratio="f"/>
                <v:textbox>
                  <w:txbxContent>
                    <w:p w14:paraId="068CB31F">
                      <w:pPr>
                        <w:pStyle w:val="2"/>
                        <w:keepNext w:val="0"/>
                        <w:keepLines w:val="0"/>
                        <w:widowControl/>
                        <w:suppressLineNumbers w:val="0"/>
                        <w:spacing w:line="450" w:lineRule="atLeast"/>
                        <w:jc w:val="both"/>
                        <w:rPr>
                          <w:rFonts w:hint="eastAsia"/>
                          <w:lang w:val="en-US" w:eastAsia="zh-CN"/>
                        </w:rPr>
                      </w:pPr>
                      <w:r>
                        <w:rPr>
                          <w:rFonts w:hint="eastAsia" w:ascii="宋体" w:hAnsi="宋体" w:eastAsia="宋体" w:cs="宋体"/>
                          <w:sz w:val="27"/>
                          <w:szCs w:val="27"/>
                        </w:rPr>
                        <w:t>项目概况</w:t>
                      </w:r>
                    </w:p>
                    <w:p w14:paraId="04AC706A">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textAlignment w:val="auto"/>
                      </w:pPr>
                      <w:r>
                        <w:rPr>
                          <w:rFonts w:hint="eastAsia" w:ascii="仿宋" w:hAnsi="仿宋" w:eastAsia="仿宋" w:cs="仿宋"/>
                          <w:i w:val="0"/>
                          <w:caps w:val="0"/>
                          <w:color w:val="000000"/>
                          <w:spacing w:val="0"/>
                          <w:sz w:val="27"/>
                          <w:szCs w:val="27"/>
                          <w:lang w:val="en-US" w:eastAsia="zh-CN"/>
                        </w:rPr>
                        <w:t>库尔勒市2025年人工防护林病虫害防治及国家级中心测报点监测调查项目</w:t>
                      </w:r>
                      <w:r>
                        <w:rPr>
                          <w:rFonts w:hint="eastAsia" w:ascii="仿宋" w:hAnsi="仿宋" w:eastAsia="仿宋" w:cs="仿宋"/>
                          <w:i w:val="0"/>
                          <w:caps w:val="0"/>
                          <w:color w:val="000000"/>
                          <w:spacing w:val="0"/>
                          <w:sz w:val="27"/>
                          <w:szCs w:val="27"/>
                        </w:rPr>
                        <w:t>的潜在供应商应登陆政采云平台在线申请获取采购文件（进入“项目采购”应用，在获取采购文件菜单中选择项目，申请获取采购文件），并于</w:t>
                      </w:r>
                      <w:r>
                        <w:rPr>
                          <w:rFonts w:hint="eastAsia" w:ascii="仿宋" w:hAnsi="仿宋" w:eastAsia="仿宋" w:cs="仿宋"/>
                          <w:i w:val="0"/>
                          <w:caps w:val="0"/>
                          <w:color w:val="000000"/>
                          <w:spacing w:val="0"/>
                          <w:sz w:val="27"/>
                          <w:szCs w:val="27"/>
                          <w:lang w:val="en-US" w:eastAsia="zh-CN"/>
                        </w:rPr>
                        <w:t>投标截止前</w:t>
                      </w:r>
                      <w:r>
                        <w:rPr>
                          <w:rFonts w:hint="eastAsia" w:ascii="仿宋" w:hAnsi="仿宋" w:eastAsia="仿宋" w:cs="仿宋"/>
                          <w:i w:val="0"/>
                          <w:caps w:val="0"/>
                          <w:color w:val="000000"/>
                          <w:spacing w:val="0"/>
                          <w:sz w:val="27"/>
                          <w:szCs w:val="27"/>
                        </w:rPr>
                        <w:t>前提交响应文件。</w:t>
                      </w:r>
                    </w:p>
                  </w:txbxContent>
                </v:textbox>
              </v:rect>
            </w:pict>
          </mc:Fallback>
        </mc:AlternateContent>
      </w:r>
    </w:p>
    <w:p w14:paraId="5433CF57">
      <w:pPr>
        <w:pStyle w:val="2"/>
        <w:keepNext w:val="0"/>
        <w:keepLines w:val="0"/>
        <w:widowControl/>
        <w:suppressLineNumbers w:val="0"/>
        <w:spacing w:line="450" w:lineRule="atLeast"/>
        <w:jc w:val="both"/>
        <w:rPr>
          <w:rFonts w:hint="eastAsia" w:ascii="宋体" w:hAnsi="宋体" w:eastAsia="宋体" w:cs="宋体"/>
          <w:color w:val="000000"/>
          <w:sz w:val="27"/>
          <w:szCs w:val="27"/>
          <w:highlight w:val="none"/>
        </w:rPr>
      </w:pPr>
    </w:p>
    <w:p w14:paraId="5C64215F">
      <w:pPr>
        <w:pStyle w:val="2"/>
        <w:keepNext w:val="0"/>
        <w:keepLines w:val="0"/>
        <w:widowControl/>
        <w:suppressLineNumbers w:val="0"/>
        <w:spacing w:line="450" w:lineRule="atLeast"/>
        <w:jc w:val="both"/>
        <w:rPr>
          <w:rFonts w:hint="eastAsia" w:ascii="宋体" w:hAnsi="宋体" w:eastAsia="宋体" w:cs="宋体"/>
          <w:color w:val="000000"/>
          <w:sz w:val="27"/>
          <w:szCs w:val="27"/>
          <w:highlight w:val="none"/>
        </w:rPr>
      </w:pPr>
    </w:p>
    <w:p w14:paraId="5FE5B9E1">
      <w:pPr>
        <w:pStyle w:val="3"/>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60" w:lineRule="exact"/>
        <w:ind w:left="0" w:right="0"/>
        <w:jc w:val="both"/>
        <w:textAlignment w:val="auto"/>
        <w:rPr>
          <w:rStyle w:val="6"/>
          <w:rFonts w:hint="eastAsia" w:ascii="宋体" w:hAnsi="宋体" w:eastAsia="宋体" w:cs="宋体"/>
          <w:color w:val="000000"/>
          <w:sz w:val="27"/>
          <w:szCs w:val="27"/>
          <w:highlight w:val="none"/>
        </w:rPr>
      </w:pPr>
    </w:p>
    <w:p w14:paraId="20B73E08">
      <w:pPr>
        <w:pStyle w:val="3"/>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60" w:lineRule="exact"/>
        <w:ind w:left="0" w:right="0"/>
        <w:jc w:val="both"/>
        <w:textAlignment w:val="auto"/>
        <w:rPr>
          <w:rFonts w:ascii="黑体" w:hAnsi="宋体" w:eastAsia="黑体" w:cs="黑体"/>
          <w:color w:val="000000"/>
          <w:sz w:val="31"/>
          <w:szCs w:val="31"/>
          <w:highlight w:val="none"/>
        </w:rPr>
      </w:pPr>
      <w:r>
        <w:rPr>
          <w:rStyle w:val="6"/>
          <w:rFonts w:hint="eastAsia" w:ascii="宋体" w:hAnsi="宋体" w:eastAsia="宋体" w:cs="宋体"/>
          <w:color w:val="000000"/>
          <w:sz w:val="27"/>
          <w:szCs w:val="27"/>
          <w:highlight w:val="none"/>
        </w:rPr>
        <w:t>一、项目基本情况</w:t>
      </w:r>
    </w:p>
    <w:p w14:paraId="56422ECA">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60" w:lineRule="exact"/>
        <w:ind w:left="0" w:right="0" w:firstLine="540" w:firstLineChars="200"/>
        <w:textAlignment w:val="auto"/>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项目编号：YSHD2025-JC001号</w:t>
      </w:r>
    </w:p>
    <w:p w14:paraId="5EF3A090">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60" w:lineRule="exact"/>
        <w:ind w:left="0" w:right="0" w:firstLine="540" w:firstLineChars="200"/>
        <w:textAlignment w:val="auto"/>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项目名称：库尔勒市2025年人工防护林病虫害防治及国家级中心测报点监测调查项目</w:t>
      </w:r>
    </w:p>
    <w:p w14:paraId="19C566F9">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60" w:lineRule="exact"/>
        <w:ind w:left="0" w:right="0" w:firstLine="540" w:firstLineChars="200"/>
        <w:textAlignment w:val="auto"/>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采购方式：竞争性磋商</w:t>
      </w:r>
    </w:p>
    <w:p w14:paraId="724EEBAE">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60" w:lineRule="exact"/>
        <w:ind w:left="0" w:right="0" w:firstLine="540" w:firstLineChars="200"/>
        <w:textAlignment w:val="auto"/>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预算金额（元）：1120000.00元</w:t>
      </w:r>
    </w:p>
    <w:p w14:paraId="7595CE21">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60" w:lineRule="exact"/>
        <w:ind w:left="0" w:right="0" w:firstLine="540" w:firstLineChars="200"/>
        <w:textAlignment w:val="auto"/>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最高限价（元）：1120000.00元</w:t>
      </w:r>
    </w:p>
    <w:p w14:paraId="1133301D">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60" w:lineRule="exact"/>
        <w:ind w:left="0" w:right="0" w:firstLine="540" w:firstLineChars="200"/>
        <w:textAlignment w:val="auto"/>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简要规格描述：库尔勒市人工防护林光肩星天牛、杨盾蚧，东山林区春尺蠖、胡杨木虱、人工生态林鼠（兔）害防治，在特定时间段内开展防治作业，及国家级中心测报点监测调查。</w:t>
      </w:r>
    </w:p>
    <w:p w14:paraId="630D4845">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60" w:lineRule="exact"/>
        <w:ind w:left="0" w:right="0" w:firstLine="540" w:firstLineChars="200"/>
        <w:textAlignment w:val="auto"/>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合同履约期限：详见磋商文件</w:t>
      </w:r>
    </w:p>
    <w:p w14:paraId="4808DEE0">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60" w:lineRule="exact"/>
        <w:ind w:left="0" w:right="0" w:firstLine="540" w:firstLineChars="200"/>
        <w:textAlignment w:val="auto"/>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本项目（否）接受联合体投标。</w:t>
      </w:r>
    </w:p>
    <w:p w14:paraId="2E69C68A">
      <w:pPr>
        <w:pStyle w:val="3"/>
        <w:keepNext w:val="0"/>
        <w:keepLines w:val="0"/>
        <w:widowControl/>
        <w:suppressLineNumbers w:val="0"/>
        <w:spacing w:before="255" w:beforeAutospacing="0" w:after="255" w:afterAutospacing="0" w:line="450" w:lineRule="atLeast"/>
        <w:ind w:left="0" w:right="0"/>
        <w:jc w:val="both"/>
        <w:rPr>
          <w:rFonts w:ascii="黑体" w:hAnsi="宋体" w:eastAsia="黑体" w:cs="黑体"/>
          <w:color w:val="000000"/>
          <w:sz w:val="27"/>
          <w:szCs w:val="27"/>
          <w:highlight w:val="none"/>
        </w:rPr>
      </w:pPr>
      <w:r>
        <w:rPr>
          <w:rStyle w:val="6"/>
          <w:rFonts w:hint="eastAsia" w:ascii="宋体" w:hAnsi="宋体" w:eastAsia="宋体" w:cs="宋体"/>
          <w:color w:val="000000"/>
          <w:sz w:val="27"/>
          <w:szCs w:val="27"/>
          <w:highlight w:val="none"/>
        </w:rPr>
        <w:t>二、申请人的资格要求：</w:t>
      </w:r>
    </w:p>
    <w:p w14:paraId="10198833">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540" w:firstLineChars="200"/>
        <w:textAlignment w:val="auto"/>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1、满足《中华人民共和国政府采购法》第二十二条规定；</w:t>
      </w:r>
    </w:p>
    <w:p w14:paraId="7B4A71D6">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540" w:firstLineChars="200"/>
        <w:textAlignment w:val="auto"/>
        <w:rPr>
          <w:rFonts w:hint="eastAsia" w:ascii="仿宋" w:hAnsi="仿宋" w:eastAsia="仿宋" w:cs="仿宋"/>
          <w:i w:val="0"/>
          <w:caps w:val="0"/>
          <w:color w:val="000000"/>
          <w:spacing w:val="0"/>
          <w:kern w:val="2"/>
          <w:sz w:val="27"/>
          <w:szCs w:val="27"/>
          <w:highlight w:val="green"/>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2、落实政府采购政策需满足的资格要求：本项目为专门面向小微企业（小型、微型企业）采购项目，根据《政府采购促进中小企业发展管理办法》（财库[2020]46号）的规定，不再执行价格评审优惠的扶持政策，须提供中小企业/小微企业声明函。</w:t>
      </w:r>
    </w:p>
    <w:p w14:paraId="573927B9">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540" w:firstLineChars="200"/>
        <w:textAlignment w:val="auto"/>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 xml:space="preserve">（1）财政部、国家发展改革委、生态环境部、市场监管总局《关于调整优化节能产品、环境标志产品政府采购执行机制的通知》（财库[2019]9号文）； </w:t>
      </w:r>
    </w:p>
    <w:p w14:paraId="059187B4">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540" w:firstLineChars="200"/>
        <w:textAlignment w:val="auto"/>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 xml:space="preserve">（2）财政部、生态环境部《关于印发环境标志产品政府采购品目清单的通知》（财库[2019]18号文）； </w:t>
      </w:r>
    </w:p>
    <w:p w14:paraId="60C2C08A">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540" w:firstLineChars="200"/>
        <w:textAlignment w:val="auto"/>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 xml:space="preserve">（3）财政部、发展改革委《关于印发节能产品政府采购品目清单的通知》（财库[2019]19号文）； </w:t>
      </w:r>
    </w:p>
    <w:p w14:paraId="749B6ED6">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540" w:firstLineChars="200"/>
        <w:textAlignment w:val="auto"/>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 xml:space="preserve">（4）市场监管总局《市场监管总局关于发布参与实施政府采购节能产品、环境标志产品认证机构名录的公告》（2019年第16号）； </w:t>
      </w:r>
    </w:p>
    <w:p w14:paraId="77241FA2">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540" w:firstLineChars="200"/>
        <w:textAlignment w:val="auto"/>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 xml:space="preserve">（5）财政部、工业和信息化部《关于印发《政府采购促进中小企业发展管理办法》的通知》（财库[2020]46号文）； </w:t>
      </w:r>
    </w:p>
    <w:p w14:paraId="4AAB353B">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540" w:firstLineChars="200"/>
        <w:textAlignment w:val="auto"/>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 xml:space="preserve">（6）财政部、民政部、中国残疾人联合会《关于促进残疾人就业政府采购政策的通知》（财库[2017]141号）； </w:t>
      </w:r>
    </w:p>
    <w:p w14:paraId="269E1830">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540" w:firstLineChars="200"/>
        <w:textAlignment w:val="auto"/>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(7）财政部、司法部《关于政府采购支持监狱企业发展有关问题的通知》（财库[2014]68号文）。（中小企业优惠、监狱企业、节能产品、环境标志产品等）。</w:t>
      </w:r>
    </w:p>
    <w:p w14:paraId="7370E662">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540" w:firstLineChars="200"/>
        <w:textAlignment w:val="auto"/>
        <w:rPr>
          <w:rFonts w:hint="default"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3、投标人不能是被列入“信用中国”网站(www. credi tchina. gov. cn)、国家企业信用信息公示系统(http://www. gsxt. gov. cn)失信被执行人、重大税收违法案件当事人名单的供应商，不能是被列入“中国政府采购网”网站(www. ccgp. gov. cn)政府采购严重违法失信行为记录名单中仍在处罚期被禁止参加政府采购活动的供应商；</w:t>
      </w:r>
    </w:p>
    <w:p w14:paraId="2E06C2BA">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540" w:firstLineChars="200"/>
        <w:textAlignment w:val="auto"/>
        <w:rPr>
          <w:rFonts w:hint="default"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4、本项目的特定资格要求：无</w:t>
      </w:r>
    </w:p>
    <w:p w14:paraId="5BF0B1D6">
      <w:pPr>
        <w:pStyle w:val="3"/>
        <w:keepNext w:val="0"/>
        <w:keepLines w:val="0"/>
        <w:widowControl/>
        <w:suppressLineNumbers w:val="0"/>
        <w:spacing w:before="255" w:beforeAutospacing="0" w:after="255" w:afterAutospacing="0" w:line="450" w:lineRule="atLeast"/>
        <w:ind w:left="0" w:right="0"/>
        <w:jc w:val="both"/>
        <w:rPr>
          <w:rFonts w:ascii="黑体" w:hAnsi="宋体" w:eastAsia="黑体" w:cs="黑体"/>
          <w:color w:val="000000"/>
          <w:sz w:val="27"/>
          <w:szCs w:val="27"/>
          <w:highlight w:val="none"/>
        </w:rPr>
      </w:pPr>
      <w:r>
        <w:rPr>
          <w:rStyle w:val="6"/>
          <w:rFonts w:hint="eastAsia" w:ascii="宋体" w:hAnsi="宋体" w:eastAsia="宋体" w:cs="宋体"/>
          <w:color w:val="000000"/>
          <w:sz w:val="27"/>
          <w:szCs w:val="27"/>
          <w:highlight w:val="none"/>
        </w:rPr>
        <w:t>三、获取采购文件</w:t>
      </w:r>
    </w:p>
    <w:p w14:paraId="049788C2">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60" w:lineRule="exact"/>
        <w:ind w:left="0" w:right="0" w:firstLine="540" w:firstLineChars="200"/>
        <w:textAlignment w:val="auto"/>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时间：2025年03月28日至2025年04月08日，每天上午00:00至12:00，下午12:00至23:59（北京时间，法定节假日除外）</w:t>
      </w:r>
    </w:p>
    <w:p w14:paraId="045E09E7">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60" w:lineRule="exact"/>
        <w:ind w:left="0" w:right="0" w:firstLine="540" w:firstLineChars="200"/>
        <w:textAlignment w:val="auto"/>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地点：政采云平台</w:t>
      </w:r>
    </w:p>
    <w:p w14:paraId="202DFE70">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60" w:lineRule="exact"/>
        <w:ind w:left="0" w:right="0" w:firstLine="540" w:firstLineChars="200"/>
        <w:textAlignment w:val="auto"/>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方式：供应商登陆政采云平台在线申请获取采购文件（进入“项目采购”应用，在获取采购文件菜单中选择项目，申请获取采购文件）</w:t>
      </w:r>
    </w:p>
    <w:p w14:paraId="0FD34F01">
      <w:pPr>
        <w:pStyle w:val="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60" w:lineRule="exact"/>
        <w:ind w:left="0" w:right="0" w:firstLine="540" w:firstLineChars="200"/>
        <w:textAlignment w:val="auto"/>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售价（元）：0</w:t>
      </w:r>
    </w:p>
    <w:p w14:paraId="294E63CA">
      <w:pPr>
        <w:pStyle w:val="3"/>
        <w:keepNext w:val="0"/>
        <w:keepLines w:val="0"/>
        <w:widowControl/>
        <w:suppressLineNumbers w:val="0"/>
        <w:spacing w:before="255" w:beforeAutospacing="0" w:after="255" w:afterAutospacing="0" w:line="450" w:lineRule="atLeast"/>
        <w:ind w:left="0" w:right="0"/>
        <w:jc w:val="both"/>
        <w:rPr>
          <w:rFonts w:ascii="黑体" w:hAnsi="宋体" w:eastAsia="黑体" w:cs="黑体"/>
          <w:color w:val="000000"/>
          <w:sz w:val="27"/>
          <w:szCs w:val="27"/>
          <w:highlight w:val="none"/>
        </w:rPr>
      </w:pPr>
      <w:r>
        <w:rPr>
          <w:rStyle w:val="6"/>
          <w:rFonts w:hint="eastAsia" w:ascii="宋体" w:hAnsi="宋体" w:eastAsia="宋体" w:cs="宋体"/>
          <w:color w:val="000000"/>
          <w:sz w:val="27"/>
          <w:szCs w:val="27"/>
          <w:highlight w:val="none"/>
        </w:rPr>
        <w:t>四、响应文件提交</w:t>
      </w:r>
    </w:p>
    <w:p w14:paraId="18CD90EA">
      <w:pPr>
        <w:pStyle w:val="3"/>
        <w:keepNext w:val="0"/>
        <w:keepLines w:val="0"/>
        <w:widowControl/>
        <w:suppressLineNumbers w:val="0"/>
        <w:spacing w:before="75" w:beforeAutospacing="0" w:after="75" w:afterAutospacing="0" w:line="300" w:lineRule="atLeast"/>
        <w:ind w:left="0" w:right="0" w:firstLine="540" w:firstLineChars="200"/>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截止时间：2025年04月09日11：00（北京时间）</w:t>
      </w:r>
    </w:p>
    <w:p w14:paraId="094F7BC3">
      <w:pPr>
        <w:pStyle w:val="3"/>
        <w:keepNext w:val="0"/>
        <w:keepLines w:val="0"/>
        <w:widowControl/>
        <w:suppressLineNumbers w:val="0"/>
        <w:spacing w:before="75" w:beforeAutospacing="0" w:after="75" w:afterAutospacing="0" w:line="300" w:lineRule="atLeast"/>
        <w:ind w:left="0" w:right="0" w:firstLine="540" w:firstLineChars="200"/>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地点：政采云平台</w:t>
      </w:r>
    </w:p>
    <w:p w14:paraId="332A85CF">
      <w:pPr>
        <w:pStyle w:val="3"/>
        <w:keepNext w:val="0"/>
        <w:keepLines w:val="0"/>
        <w:widowControl/>
        <w:suppressLineNumbers w:val="0"/>
        <w:spacing w:before="255" w:beforeAutospacing="0" w:after="255" w:afterAutospacing="0" w:line="450" w:lineRule="atLeast"/>
        <w:ind w:left="0" w:right="0"/>
        <w:jc w:val="both"/>
        <w:rPr>
          <w:rFonts w:ascii="黑体" w:hAnsi="宋体" w:eastAsia="黑体" w:cs="黑体"/>
          <w:color w:val="000000"/>
          <w:sz w:val="27"/>
          <w:szCs w:val="27"/>
          <w:highlight w:val="none"/>
        </w:rPr>
      </w:pPr>
      <w:r>
        <w:rPr>
          <w:rStyle w:val="6"/>
          <w:rFonts w:hint="eastAsia" w:ascii="宋体" w:hAnsi="宋体" w:eastAsia="宋体" w:cs="宋体"/>
          <w:color w:val="000000"/>
          <w:sz w:val="27"/>
          <w:szCs w:val="27"/>
          <w:highlight w:val="none"/>
        </w:rPr>
        <w:t>五、响应文件开启</w:t>
      </w:r>
    </w:p>
    <w:p w14:paraId="4E3C28A9">
      <w:pPr>
        <w:pStyle w:val="3"/>
        <w:keepNext w:val="0"/>
        <w:keepLines w:val="0"/>
        <w:widowControl/>
        <w:suppressLineNumbers w:val="0"/>
        <w:spacing w:before="75" w:beforeAutospacing="0" w:after="75" w:afterAutospacing="0" w:line="300" w:lineRule="atLeast"/>
        <w:ind w:left="0" w:right="0" w:firstLine="540" w:firstLineChars="200"/>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开启时间：2025年04月09日11：00（北京时间）</w:t>
      </w:r>
    </w:p>
    <w:p w14:paraId="4700331E">
      <w:pPr>
        <w:pStyle w:val="3"/>
        <w:keepNext w:val="0"/>
        <w:keepLines w:val="0"/>
        <w:widowControl/>
        <w:suppressLineNumbers w:val="0"/>
        <w:spacing w:before="75" w:beforeAutospacing="0" w:after="75" w:afterAutospacing="0" w:line="300" w:lineRule="atLeast"/>
        <w:ind w:left="0" w:right="0" w:firstLine="540" w:firstLineChars="200"/>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地点：政采云平台</w:t>
      </w:r>
    </w:p>
    <w:p w14:paraId="1A36915D">
      <w:pPr>
        <w:pStyle w:val="3"/>
        <w:keepNext w:val="0"/>
        <w:keepLines w:val="0"/>
        <w:widowControl/>
        <w:suppressLineNumbers w:val="0"/>
        <w:spacing w:before="255" w:beforeAutospacing="0" w:after="255" w:afterAutospacing="0" w:line="450" w:lineRule="atLeast"/>
        <w:ind w:left="0" w:right="0"/>
        <w:jc w:val="both"/>
        <w:rPr>
          <w:rFonts w:ascii="黑体" w:hAnsi="宋体" w:eastAsia="黑体" w:cs="黑体"/>
          <w:color w:val="000000"/>
          <w:sz w:val="31"/>
          <w:szCs w:val="31"/>
          <w:highlight w:val="none"/>
        </w:rPr>
      </w:pPr>
      <w:r>
        <w:rPr>
          <w:rStyle w:val="6"/>
          <w:rFonts w:hint="eastAsia" w:ascii="宋体" w:hAnsi="宋体" w:eastAsia="宋体" w:cs="宋体"/>
          <w:color w:val="000000"/>
          <w:sz w:val="27"/>
          <w:szCs w:val="27"/>
          <w:highlight w:val="none"/>
        </w:rPr>
        <w:t>六、公告期限</w:t>
      </w:r>
    </w:p>
    <w:p w14:paraId="2E8928A7">
      <w:pPr>
        <w:pStyle w:val="3"/>
        <w:keepNext w:val="0"/>
        <w:keepLines w:val="0"/>
        <w:widowControl/>
        <w:suppressLineNumbers w:val="0"/>
        <w:spacing w:before="75" w:beforeAutospacing="0" w:after="75" w:afterAutospacing="0"/>
        <w:ind w:left="0" w:right="0" w:firstLine="540" w:firstLineChars="200"/>
        <w:rPr>
          <w:color w:val="000000"/>
          <w:highlight w:val="none"/>
        </w:rPr>
      </w:pPr>
      <w:r>
        <w:rPr>
          <w:rFonts w:hint="eastAsia" w:ascii="仿宋" w:hAnsi="仿宋" w:eastAsia="仿宋" w:cs="仿宋"/>
          <w:i w:val="0"/>
          <w:caps w:val="0"/>
          <w:color w:val="000000"/>
          <w:spacing w:val="0"/>
          <w:kern w:val="2"/>
          <w:sz w:val="27"/>
          <w:szCs w:val="27"/>
          <w:highlight w:val="none"/>
          <w:lang w:val="en-US" w:eastAsia="zh-CN" w:bidi="ar-SA"/>
        </w:rPr>
        <w:t>自本公告发布之日起3个工作日。</w:t>
      </w:r>
    </w:p>
    <w:p w14:paraId="3B3398AA">
      <w:pPr>
        <w:pStyle w:val="3"/>
        <w:keepNext w:val="0"/>
        <w:keepLines w:val="0"/>
        <w:widowControl/>
        <w:suppressLineNumbers w:val="0"/>
        <w:spacing w:before="255" w:beforeAutospacing="0" w:after="255" w:afterAutospacing="0" w:line="450" w:lineRule="atLeast"/>
        <w:ind w:left="0" w:right="0"/>
        <w:jc w:val="both"/>
        <w:rPr>
          <w:rFonts w:ascii="黑体" w:hAnsi="宋体" w:eastAsia="黑体" w:cs="黑体"/>
          <w:color w:val="000000"/>
          <w:sz w:val="27"/>
          <w:szCs w:val="27"/>
          <w:highlight w:val="none"/>
        </w:rPr>
      </w:pPr>
      <w:r>
        <w:rPr>
          <w:rStyle w:val="6"/>
          <w:rFonts w:hint="eastAsia" w:ascii="宋体" w:hAnsi="宋体" w:eastAsia="宋体" w:cs="宋体"/>
          <w:color w:val="000000"/>
          <w:sz w:val="27"/>
          <w:szCs w:val="27"/>
          <w:highlight w:val="none"/>
        </w:rPr>
        <w:t>七、其他补充事宜</w:t>
      </w:r>
    </w:p>
    <w:p w14:paraId="6ED75A31">
      <w:pPr>
        <w:pStyle w:val="3"/>
        <w:keepNext w:val="0"/>
        <w:keepLines w:val="0"/>
        <w:widowControl/>
        <w:suppressLineNumbers w:val="0"/>
        <w:spacing w:before="75" w:beforeAutospacing="0" w:after="75" w:afterAutospacing="0"/>
        <w:ind w:left="0" w:right="0" w:firstLine="540" w:firstLineChars="200"/>
        <w:rPr>
          <w:rFonts w:hint="eastAsia" w:ascii="仿宋" w:hAnsi="仿宋" w:eastAsia="仿宋" w:cs="仿宋"/>
          <w:i w:val="0"/>
          <w:caps w:val="0"/>
          <w:color w:val="000000"/>
          <w:spacing w:val="0"/>
          <w:kern w:val="2"/>
          <w:sz w:val="27"/>
          <w:szCs w:val="27"/>
          <w:lang w:val="en-US" w:eastAsia="zh-CN" w:bidi="ar-SA"/>
        </w:rPr>
      </w:pPr>
      <w:r>
        <w:rPr>
          <w:rFonts w:hint="eastAsia" w:ascii="仿宋" w:hAnsi="仿宋" w:eastAsia="仿宋" w:cs="仿宋"/>
          <w:i w:val="0"/>
          <w:caps w:val="0"/>
          <w:color w:val="000000"/>
          <w:spacing w:val="0"/>
          <w:kern w:val="2"/>
          <w:sz w:val="27"/>
          <w:szCs w:val="27"/>
          <w:lang w:val="en-US" w:eastAsia="zh-CN" w:bidi="ar-SA"/>
        </w:rPr>
        <w:t>1、本项目为电子招投标项目，投标人需要使用CA加密设备，凡参加本项目供应商可通过新疆数字证书认证中心官网（</w:t>
      </w:r>
      <w:r>
        <w:rPr>
          <w:rFonts w:hint="eastAsia" w:ascii="仿宋" w:hAnsi="仿宋" w:eastAsia="仿宋" w:cs="仿宋"/>
          <w:i w:val="0"/>
          <w:caps w:val="0"/>
          <w:color w:val="000000"/>
          <w:spacing w:val="0"/>
          <w:kern w:val="2"/>
          <w:sz w:val="27"/>
          <w:szCs w:val="27"/>
          <w:lang w:val="en-US" w:eastAsia="zh-CN" w:bidi="ar-SA"/>
        </w:rPr>
        <w:fldChar w:fldCharType="begin"/>
      </w:r>
      <w:r>
        <w:rPr>
          <w:rFonts w:hint="eastAsia" w:ascii="仿宋" w:hAnsi="仿宋" w:eastAsia="仿宋" w:cs="仿宋"/>
          <w:i w:val="0"/>
          <w:caps w:val="0"/>
          <w:color w:val="000000"/>
          <w:spacing w:val="0"/>
          <w:kern w:val="2"/>
          <w:sz w:val="27"/>
          <w:szCs w:val="27"/>
          <w:lang w:val="en-US" w:eastAsia="zh-CN" w:bidi="ar-SA"/>
        </w:rPr>
        <w:instrText xml:space="preserve"> HYPERLINK "https://www.xjca.com.cn/%EF%BC%89%E6%88%96%E4%B8%8B%E8%BD%BD%E2%80%9C%E6%96%B0%E7%96%86%E6%94%BF%E5%8A%A1%E9%80%9A%E2%80%9DAPP%E8%87%AA%E8%A1%8C%E8%BF%9B%E8%A1%8C%E7%94%B3%E9%A2%86" \t "_blank" </w:instrText>
      </w:r>
      <w:r>
        <w:rPr>
          <w:rFonts w:hint="eastAsia" w:ascii="仿宋" w:hAnsi="仿宋" w:eastAsia="仿宋" w:cs="仿宋"/>
          <w:i w:val="0"/>
          <w:caps w:val="0"/>
          <w:color w:val="000000"/>
          <w:spacing w:val="0"/>
          <w:kern w:val="2"/>
          <w:sz w:val="27"/>
          <w:szCs w:val="27"/>
          <w:lang w:val="en-US" w:eastAsia="zh-CN" w:bidi="ar-SA"/>
        </w:rPr>
        <w:fldChar w:fldCharType="separate"/>
      </w:r>
      <w:r>
        <w:rPr>
          <w:rFonts w:hint="eastAsia" w:ascii="仿宋" w:hAnsi="仿宋" w:eastAsia="仿宋" w:cs="仿宋"/>
          <w:i w:val="0"/>
          <w:caps w:val="0"/>
          <w:color w:val="000000"/>
          <w:spacing w:val="0"/>
          <w:kern w:val="2"/>
          <w:sz w:val="27"/>
          <w:szCs w:val="27"/>
          <w:lang w:val="en-US" w:eastAsia="zh-CN" w:bidi="ar-SA"/>
        </w:rPr>
        <w:t>https://www.xjca.com.cn/）或下载“新疆政务通”APP自行进行申领</w:t>
      </w:r>
      <w:r>
        <w:rPr>
          <w:rFonts w:hint="eastAsia" w:ascii="仿宋" w:hAnsi="仿宋" w:eastAsia="仿宋" w:cs="仿宋"/>
          <w:i w:val="0"/>
          <w:caps w:val="0"/>
          <w:color w:val="000000"/>
          <w:spacing w:val="0"/>
          <w:kern w:val="2"/>
          <w:sz w:val="27"/>
          <w:szCs w:val="27"/>
          <w:lang w:val="en-US" w:eastAsia="zh-CN" w:bidi="ar-SA"/>
        </w:rPr>
        <w:fldChar w:fldCharType="end"/>
      </w:r>
      <w:r>
        <w:rPr>
          <w:rFonts w:hint="eastAsia" w:ascii="仿宋" w:hAnsi="仿宋" w:eastAsia="仿宋" w:cs="仿宋"/>
          <w:i w:val="0"/>
          <w:caps w:val="0"/>
          <w:color w:val="000000"/>
          <w:spacing w:val="0"/>
          <w:kern w:val="2"/>
          <w:sz w:val="27"/>
          <w:szCs w:val="27"/>
          <w:lang w:val="en-US" w:eastAsia="zh-CN" w:bidi="ar-SA"/>
        </w:rPr>
        <w:t>。如原有兵团或公共资源使用的CA，可与新疆CA联系，申请增加电子证书即可，无需重复申领。新疆CA服务热线0991-2819290。</w:t>
      </w:r>
    </w:p>
    <w:p w14:paraId="47400358">
      <w:pPr>
        <w:pStyle w:val="3"/>
        <w:keepNext w:val="0"/>
        <w:keepLines w:val="0"/>
        <w:widowControl/>
        <w:suppressLineNumbers w:val="0"/>
        <w:spacing w:before="75" w:beforeAutospacing="0" w:after="75" w:afterAutospacing="0"/>
        <w:ind w:left="0" w:right="0" w:firstLine="540" w:firstLineChars="200"/>
        <w:rPr>
          <w:rFonts w:hint="eastAsia" w:ascii="仿宋" w:hAnsi="仿宋" w:eastAsia="仿宋" w:cs="仿宋"/>
          <w:i w:val="0"/>
          <w:caps w:val="0"/>
          <w:color w:val="000000"/>
          <w:spacing w:val="0"/>
          <w:kern w:val="2"/>
          <w:sz w:val="27"/>
          <w:szCs w:val="27"/>
          <w:lang w:val="en-US" w:eastAsia="zh-CN" w:bidi="ar-SA"/>
        </w:rPr>
      </w:pPr>
      <w:r>
        <w:rPr>
          <w:rFonts w:hint="eastAsia" w:ascii="仿宋" w:hAnsi="仿宋" w:eastAsia="仿宋" w:cs="仿宋"/>
          <w:i w:val="0"/>
          <w:caps w:val="0"/>
          <w:color w:val="000000"/>
          <w:spacing w:val="0"/>
          <w:kern w:val="2"/>
          <w:sz w:val="27"/>
          <w:szCs w:val="27"/>
          <w:lang w:val="en-US" w:eastAsia="zh-CN" w:bidi="ar-SA"/>
        </w:rPr>
        <w:t>2、本项目实行网上投标，采用电子投标文件，若供应商参与投标，自行承担投标一切费用。</w:t>
      </w:r>
    </w:p>
    <w:p w14:paraId="6E2C6EB1">
      <w:pPr>
        <w:pStyle w:val="3"/>
        <w:keepNext w:val="0"/>
        <w:keepLines w:val="0"/>
        <w:widowControl/>
        <w:suppressLineNumbers w:val="0"/>
        <w:spacing w:before="75" w:beforeAutospacing="0" w:after="75" w:afterAutospacing="0"/>
        <w:ind w:left="0" w:right="0" w:firstLine="540" w:firstLineChars="200"/>
        <w:rPr>
          <w:rFonts w:hint="eastAsia" w:ascii="仿宋" w:hAnsi="仿宋" w:eastAsia="仿宋" w:cs="仿宋"/>
          <w:i w:val="0"/>
          <w:caps w:val="0"/>
          <w:color w:val="000000"/>
          <w:spacing w:val="0"/>
          <w:kern w:val="2"/>
          <w:sz w:val="27"/>
          <w:szCs w:val="27"/>
          <w:lang w:val="en-US" w:eastAsia="zh-CN" w:bidi="ar-SA"/>
        </w:rPr>
      </w:pPr>
      <w:r>
        <w:rPr>
          <w:rFonts w:hint="eastAsia" w:ascii="仿宋" w:hAnsi="仿宋" w:eastAsia="仿宋" w:cs="仿宋"/>
          <w:i w:val="0"/>
          <w:caps w:val="0"/>
          <w:color w:val="000000"/>
          <w:spacing w:val="0"/>
          <w:kern w:val="2"/>
          <w:sz w:val="27"/>
          <w:szCs w:val="27"/>
          <w:lang w:val="en-US" w:eastAsia="zh-CN" w:bidi="ar-SA"/>
        </w:rPr>
        <w:t>3、各供应商应在开标前应确保成为新疆维吾尔自治区政府采购网正式注册入库供应商，并完成CA数字证书申领。因未注册入库、未办理CA数字证书等原因造成无法响应或响应失败等后果由供应商自行承担。</w:t>
      </w:r>
    </w:p>
    <w:p w14:paraId="0C8C6E99">
      <w:pPr>
        <w:pStyle w:val="3"/>
        <w:keepNext w:val="0"/>
        <w:keepLines w:val="0"/>
        <w:widowControl/>
        <w:suppressLineNumbers w:val="0"/>
        <w:spacing w:before="75" w:beforeAutospacing="0" w:after="75" w:afterAutospacing="0"/>
        <w:ind w:left="0" w:right="0" w:firstLine="540" w:firstLineChars="200"/>
        <w:rPr>
          <w:rFonts w:hint="eastAsia" w:ascii="仿宋" w:hAnsi="仿宋" w:eastAsia="仿宋" w:cs="仿宋"/>
          <w:i w:val="0"/>
          <w:caps w:val="0"/>
          <w:color w:val="000000"/>
          <w:spacing w:val="0"/>
          <w:kern w:val="2"/>
          <w:sz w:val="27"/>
          <w:szCs w:val="27"/>
          <w:lang w:val="en-US" w:eastAsia="zh-CN" w:bidi="ar-SA"/>
        </w:rPr>
      </w:pPr>
      <w:r>
        <w:rPr>
          <w:rFonts w:hint="eastAsia" w:ascii="仿宋" w:hAnsi="仿宋" w:eastAsia="仿宋" w:cs="仿宋"/>
          <w:i w:val="0"/>
          <w:caps w:val="0"/>
          <w:color w:val="000000"/>
          <w:spacing w:val="0"/>
          <w:kern w:val="2"/>
          <w:sz w:val="27"/>
          <w:szCs w:val="27"/>
          <w:lang w:val="en-US" w:eastAsia="zh-CN" w:bidi="ar-SA"/>
        </w:rPr>
        <w:t>4、供应商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95763进行咨询。</w:t>
      </w:r>
    </w:p>
    <w:p w14:paraId="4989765E">
      <w:pPr>
        <w:spacing w:line="360" w:lineRule="auto"/>
        <w:ind w:firstLine="540" w:firstLineChars="200"/>
        <w:rPr>
          <w:rFonts w:hint="eastAsia" w:ascii="仿宋" w:hAnsi="仿宋" w:eastAsia="仿宋" w:cs="仿宋"/>
          <w:i w:val="0"/>
          <w:caps w:val="0"/>
          <w:color w:val="000000"/>
          <w:spacing w:val="0"/>
          <w:kern w:val="2"/>
          <w:sz w:val="27"/>
          <w:szCs w:val="27"/>
          <w:lang w:val="en-US" w:eastAsia="zh-CN" w:bidi="ar-SA"/>
        </w:rPr>
      </w:pPr>
      <w:r>
        <w:rPr>
          <w:rFonts w:hint="eastAsia" w:ascii="仿宋" w:hAnsi="仿宋" w:eastAsia="仿宋" w:cs="仿宋"/>
          <w:i w:val="0"/>
          <w:caps w:val="0"/>
          <w:color w:val="000000"/>
          <w:spacing w:val="0"/>
          <w:kern w:val="2"/>
          <w:sz w:val="27"/>
          <w:szCs w:val="27"/>
          <w:lang w:val="en-US" w:eastAsia="zh-CN" w:bidi="ar-SA"/>
        </w:rPr>
        <w:t>5、投标供应商应当在投标截止时间前，将生成的“电子加密投标文件”按照要求上传递交至政采云平台指定地点，供应商无需到场。</w:t>
      </w:r>
    </w:p>
    <w:p w14:paraId="56C950F8">
      <w:pPr>
        <w:pStyle w:val="3"/>
        <w:keepNext w:val="0"/>
        <w:keepLines w:val="0"/>
        <w:widowControl/>
        <w:suppressLineNumbers w:val="0"/>
        <w:spacing w:before="255" w:beforeAutospacing="0" w:after="255" w:afterAutospacing="0" w:line="480" w:lineRule="atLeast"/>
        <w:ind w:left="0" w:right="0"/>
        <w:jc w:val="both"/>
        <w:rPr>
          <w:rFonts w:ascii="黑体" w:hAnsi="宋体" w:eastAsia="黑体" w:cs="黑体"/>
          <w:color w:val="000000"/>
          <w:sz w:val="31"/>
          <w:szCs w:val="31"/>
        </w:rPr>
      </w:pPr>
      <w:r>
        <w:rPr>
          <w:rStyle w:val="6"/>
          <w:rFonts w:hint="eastAsia" w:ascii="宋体" w:hAnsi="宋体" w:eastAsia="宋体" w:cs="宋体"/>
          <w:color w:val="000000"/>
          <w:sz w:val="27"/>
          <w:szCs w:val="27"/>
        </w:rPr>
        <w:t>八、凡对本次招标提出询问，请按以下方式联系</w:t>
      </w:r>
    </w:p>
    <w:p w14:paraId="65DBDDC3">
      <w:pPr>
        <w:pStyle w:val="3"/>
        <w:keepNext w:val="0"/>
        <w:keepLines w:val="0"/>
        <w:widowControl/>
        <w:suppressLineNumbers w:val="0"/>
        <w:spacing w:before="75" w:beforeAutospacing="0" w:after="75" w:afterAutospacing="0"/>
        <w:ind w:left="0" w:right="0" w:firstLine="540" w:firstLineChars="200"/>
        <w:rPr>
          <w:rFonts w:hint="eastAsia" w:ascii="仿宋" w:hAnsi="仿宋" w:eastAsia="仿宋" w:cs="仿宋"/>
          <w:i w:val="0"/>
          <w:caps w:val="0"/>
          <w:color w:val="000000"/>
          <w:spacing w:val="0"/>
          <w:kern w:val="2"/>
          <w:sz w:val="27"/>
          <w:szCs w:val="27"/>
          <w:lang w:val="en-US" w:eastAsia="zh-CN" w:bidi="ar-SA"/>
        </w:rPr>
      </w:pPr>
      <w:r>
        <w:rPr>
          <w:rFonts w:hint="eastAsia" w:ascii="仿宋" w:hAnsi="仿宋" w:eastAsia="仿宋" w:cs="仿宋"/>
          <w:i w:val="0"/>
          <w:caps w:val="0"/>
          <w:color w:val="000000"/>
          <w:spacing w:val="0"/>
          <w:kern w:val="2"/>
          <w:sz w:val="27"/>
          <w:szCs w:val="27"/>
          <w:lang w:val="en-US" w:eastAsia="zh-CN" w:bidi="ar-SA"/>
        </w:rPr>
        <w:t>1.采购人信息</w:t>
      </w:r>
    </w:p>
    <w:p w14:paraId="00096A21">
      <w:pPr>
        <w:pStyle w:val="3"/>
        <w:keepNext w:val="0"/>
        <w:keepLines w:val="0"/>
        <w:widowControl/>
        <w:suppressLineNumbers w:val="0"/>
        <w:spacing w:before="75" w:beforeAutospacing="0" w:after="75" w:afterAutospacing="0"/>
        <w:ind w:left="0" w:right="0" w:firstLine="540" w:firstLineChars="200"/>
        <w:rPr>
          <w:rFonts w:hint="eastAsia" w:ascii="微软雅黑" w:hAnsi="微软雅黑" w:eastAsia="微软雅黑" w:cs="微软雅黑"/>
          <w:i w:val="0"/>
          <w:iCs w:val="0"/>
          <w:caps w:val="0"/>
          <w:color w:val="000000"/>
          <w:spacing w:val="0"/>
          <w:sz w:val="24"/>
          <w:szCs w:val="24"/>
          <w:highlight w:val="none"/>
        </w:rPr>
      </w:pPr>
      <w:r>
        <w:rPr>
          <w:rFonts w:hint="eastAsia" w:ascii="仿宋" w:hAnsi="仿宋" w:eastAsia="仿宋" w:cs="仿宋"/>
          <w:i w:val="0"/>
          <w:caps w:val="0"/>
          <w:color w:val="000000"/>
          <w:spacing w:val="0"/>
          <w:kern w:val="2"/>
          <w:sz w:val="27"/>
          <w:szCs w:val="27"/>
          <w:lang w:val="en-US" w:eastAsia="zh-CN" w:bidi="ar-SA"/>
        </w:rPr>
        <w:t>名 称：库尔勒市林业和草原局</w:t>
      </w:r>
    </w:p>
    <w:p w14:paraId="001B5003">
      <w:pPr>
        <w:pStyle w:val="3"/>
        <w:keepNext w:val="0"/>
        <w:keepLines w:val="0"/>
        <w:widowControl/>
        <w:suppressLineNumbers w:val="0"/>
        <w:spacing w:before="75" w:beforeAutospacing="0" w:after="75" w:afterAutospacing="0"/>
        <w:ind w:left="0" w:right="0" w:firstLine="540" w:firstLineChars="200"/>
        <w:rPr>
          <w:rFonts w:hint="eastAsia"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联系人：李养义</w:t>
      </w:r>
    </w:p>
    <w:p w14:paraId="481F5EA0">
      <w:pPr>
        <w:pStyle w:val="3"/>
        <w:keepNext w:val="0"/>
        <w:keepLines w:val="0"/>
        <w:widowControl/>
        <w:suppressLineNumbers w:val="0"/>
        <w:spacing w:before="75" w:beforeAutospacing="0" w:after="75" w:afterAutospacing="0"/>
        <w:ind w:left="0" w:right="0" w:firstLine="540" w:firstLineChars="200"/>
        <w:rPr>
          <w:rFonts w:hint="default" w:ascii="仿宋" w:hAnsi="仿宋" w:eastAsia="仿宋" w:cs="仿宋"/>
          <w:i w:val="0"/>
          <w:caps w:val="0"/>
          <w:color w:val="000000"/>
          <w:spacing w:val="0"/>
          <w:kern w:val="2"/>
          <w:sz w:val="27"/>
          <w:szCs w:val="27"/>
          <w:highlight w:val="none"/>
          <w:lang w:val="en-US" w:eastAsia="zh-CN" w:bidi="ar-SA"/>
        </w:rPr>
      </w:pPr>
      <w:r>
        <w:rPr>
          <w:rFonts w:hint="eastAsia" w:ascii="仿宋" w:hAnsi="仿宋" w:eastAsia="仿宋" w:cs="仿宋"/>
          <w:i w:val="0"/>
          <w:caps w:val="0"/>
          <w:color w:val="000000"/>
          <w:spacing w:val="0"/>
          <w:kern w:val="2"/>
          <w:sz w:val="27"/>
          <w:szCs w:val="27"/>
          <w:highlight w:val="none"/>
          <w:lang w:val="en-US" w:eastAsia="zh-CN" w:bidi="ar-SA"/>
        </w:rPr>
        <w:t>联系方式：13999000255</w:t>
      </w:r>
    </w:p>
    <w:p w14:paraId="5A49D888">
      <w:pPr>
        <w:pStyle w:val="3"/>
        <w:keepNext w:val="0"/>
        <w:keepLines w:val="0"/>
        <w:widowControl/>
        <w:suppressLineNumbers w:val="0"/>
        <w:spacing w:before="75" w:beforeAutospacing="0" w:after="75" w:afterAutospacing="0"/>
        <w:ind w:left="0" w:right="0" w:firstLine="540" w:firstLineChars="200"/>
        <w:rPr>
          <w:rFonts w:hint="eastAsia" w:ascii="仿宋" w:hAnsi="仿宋" w:eastAsia="仿宋" w:cs="仿宋"/>
          <w:i w:val="0"/>
          <w:caps w:val="0"/>
          <w:color w:val="000000"/>
          <w:spacing w:val="0"/>
          <w:kern w:val="2"/>
          <w:sz w:val="27"/>
          <w:szCs w:val="27"/>
          <w:lang w:val="en-US" w:eastAsia="zh-CN" w:bidi="ar-SA"/>
        </w:rPr>
      </w:pPr>
      <w:r>
        <w:rPr>
          <w:rFonts w:hint="eastAsia" w:ascii="仿宋" w:hAnsi="仿宋" w:eastAsia="仿宋" w:cs="仿宋"/>
          <w:i w:val="0"/>
          <w:caps w:val="0"/>
          <w:color w:val="000000"/>
          <w:spacing w:val="0"/>
          <w:kern w:val="2"/>
          <w:sz w:val="27"/>
          <w:szCs w:val="27"/>
          <w:lang w:val="en-US" w:eastAsia="zh-CN" w:bidi="ar-SA"/>
        </w:rPr>
        <w:t>2.采购代理机构信息</w:t>
      </w:r>
    </w:p>
    <w:p w14:paraId="69830A5B">
      <w:pPr>
        <w:pStyle w:val="3"/>
        <w:keepNext w:val="0"/>
        <w:keepLines w:val="0"/>
        <w:widowControl/>
        <w:suppressLineNumbers w:val="0"/>
        <w:spacing w:before="75" w:beforeAutospacing="0" w:after="75" w:afterAutospacing="0"/>
        <w:ind w:left="0" w:right="0" w:firstLine="540" w:firstLineChars="200"/>
        <w:rPr>
          <w:rFonts w:hint="eastAsia" w:ascii="仿宋" w:hAnsi="仿宋" w:eastAsia="仿宋" w:cs="仿宋"/>
          <w:i w:val="0"/>
          <w:caps w:val="0"/>
          <w:color w:val="000000"/>
          <w:spacing w:val="0"/>
          <w:kern w:val="2"/>
          <w:sz w:val="27"/>
          <w:szCs w:val="27"/>
          <w:lang w:val="en-US" w:eastAsia="zh-CN" w:bidi="ar-SA"/>
        </w:rPr>
      </w:pPr>
      <w:r>
        <w:rPr>
          <w:rFonts w:hint="eastAsia" w:ascii="仿宋" w:hAnsi="仿宋" w:eastAsia="仿宋" w:cs="仿宋"/>
          <w:i w:val="0"/>
          <w:caps w:val="0"/>
          <w:color w:val="000000"/>
          <w:spacing w:val="0"/>
          <w:kern w:val="2"/>
          <w:sz w:val="27"/>
          <w:szCs w:val="27"/>
          <w:lang w:val="en-US" w:eastAsia="zh-CN" w:bidi="ar-SA"/>
        </w:rPr>
        <w:t>名 称：新疆亿晟恒达工程项目管理有限公司</w:t>
      </w:r>
    </w:p>
    <w:p w14:paraId="10AB785E">
      <w:pPr>
        <w:pStyle w:val="3"/>
        <w:keepNext w:val="0"/>
        <w:keepLines w:val="0"/>
        <w:widowControl/>
        <w:suppressLineNumbers w:val="0"/>
        <w:spacing w:before="75" w:beforeAutospacing="0" w:after="75" w:afterAutospacing="0"/>
        <w:ind w:left="0" w:right="0" w:firstLine="540" w:firstLineChars="200"/>
        <w:rPr>
          <w:rFonts w:hint="eastAsia" w:ascii="仿宋" w:hAnsi="仿宋" w:eastAsia="仿宋" w:cs="仿宋"/>
          <w:i w:val="0"/>
          <w:caps w:val="0"/>
          <w:color w:val="000000"/>
          <w:spacing w:val="0"/>
          <w:kern w:val="2"/>
          <w:sz w:val="27"/>
          <w:szCs w:val="27"/>
          <w:lang w:val="en-US" w:eastAsia="zh-CN" w:bidi="ar-SA"/>
        </w:rPr>
      </w:pPr>
      <w:r>
        <w:rPr>
          <w:rFonts w:hint="eastAsia" w:ascii="仿宋" w:hAnsi="仿宋" w:eastAsia="仿宋" w:cs="仿宋"/>
          <w:i w:val="0"/>
          <w:caps w:val="0"/>
          <w:color w:val="000000"/>
          <w:spacing w:val="0"/>
          <w:kern w:val="2"/>
          <w:sz w:val="27"/>
          <w:szCs w:val="27"/>
          <w:lang w:val="en-US" w:eastAsia="zh-CN" w:bidi="ar-SA"/>
        </w:rPr>
        <w:t>地 址：库尔勒市人民西路博斯腾宾馆18楼1812室</w:t>
      </w:r>
    </w:p>
    <w:p w14:paraId="2A24108D">
      <w:pPr>
        <w:pStyle w:val="3"/>
        <w:keepNext w:val="0"/>
        <w:keepLines w:val="0"/>
        <w:widowControl/>
        <w:suppressLineNumbers w:val="0"/>
        <w:spacing w:before="75" w:beforeAutospacing="0" w:after="75" w:afterAutospacing="0"/>
        <w:ind w:left="0" w:right="0" w:firstLine="540" w:firstLineChars="200"/>
        <w:rPr>
          <w:rFonts w:hint="eastAsia" w:ascii="仿宋" w:hAnsi="仿宋" w:eastAsia="仿宋" w:cs="仿宋"/>
          <w:i w:val="0"/>
          <w:caps w:val="0"/>
          <w:color w:val="000000"/>
          <w:spacing w:val="0"/>
          <w:kern w:val="2"/>
          <w:sz w:val="27"/>
          <w:szCs w:val="27"/>
          <w:lang w:val="en-US" w:eastAsia="zh-CN" w:bidi="ar-SA"/>
        </w:rPr>
      </w:pPr>
      <w:r>
        <w:rPr>
          <w:rFonts w:hint="eastAsia" w:ascii="仿宋" w:hAnsi="仿宋" w:eastAsia="仿宋" w:cs="仿宋"/>
          <w:i w:val="0"/>
          <w:caps w:val="0"/>
          <w:color w:val="000000"/>
          <w:spacing w:val="0"/>
          <w:kern w:val="2"/>
          <w:sz w:val="27"/>
          <w:szCs w:val="27"/>
          <w:lang w:val="en-US" w:eastAsia="zh-CN" w:bidi="ar-SA"/>
        </w:rPr>
        <w:t>联系方式：15199099180</w:t>
      </w:r>
    </w:p>
    <w:p w14:paraId="0BEB22F2">
      <w:pPr>
        <w:pStyle w:val="3"/>
        <w:keepNext w:val="0"/>
        <w:keepLines w:val="0"/>
        <w:widowControl/>
        <w:suppressLineNumbers w:val="0"/>
        <w:spacing w:before="75" w:beforeAutospacing="0" w:after="75" w:afterAutospacing="0"/>
        <w:ind w:left="0" w:right="0" w:firstLine="540" w:firstLineChars="200"/>
        <w:rPr>
          <w:rFonts w:hint="eastAsia" w:ascii="仿宋" w:hAnsi="仿宋" w:eastAsia="仿宋" w:cs="仿宋"/>
          <w:i w:val="0"/>
          <w:caps w:val="0"/>
          <w:color w:val="000000"/>
          <w:spacing w:val="0"/>
          <w:kern w:val="2"/>
          <w:sz w:val="27"/>
          <w:szCs w:val="27"/>
          <w:lang w:val="en-US" w:eastAsia="zh-CN" w:bidi="ar-SA"/>
        </w:rPr>
      </w:pPr>
      <w:r>
        <w:rPr>
          <w:rFonts w:hint="eastAsia" w:ascii="仿宋" w:hAnsi="仿宋" w:eastAsia="仿宋" w:cs="仿宋"/>
          <w:i w:val="0"/>
          <w:caps w:val="0"/>
          <w:color w:val="000000"/>
          <w:spacing w:val="0"/>
          <w:kern w:val="2"/>
          <w:sz w:val="27"/>
          <w:szCs w:val="27"/>
          <w:lang w:val="en-US" w:eastAsia="zh-CN" w:bidi="ar-SA"/>
        </w:rPr>
        <w:t>项目联系方式</w:t>
      </w:r>
    </w:p>
    <w:p w14:paraId="11207688">
      <w:pPr>
        <w:pStyle w:val="3"/>
        <w:keepNext w:val="0"/>
        <w:keepLines w:val="0"/>
        <w:widowControl/>
        <w:suppressLineNumbers w:val="0"/>
        <w:spacing w:before="75" w:beforeAutospacing="0" w:after="75" w:afterAutospacing="0"/>
        <w:ind w:left="0" w:right="0" w:firstLine="540" w:firstLineChars="200"/>
        <w:rPr>
          <w:rFonts w:hint="eastAsia" w:ascii="仿宋" w:hAnsi="仿宋" w:eastAsia="仿宋" w:cs="仿宋"/>
          <w:i w:val="0"/>
          <w:caps w:val="0"/>
          <w:color w:val="000000"/>
          <w:spacing w:val="0"/>
          <w:kern w:val="2"/>
          <w:sz w:val="27"/>
          <w:szCs w:val="27"/>
          <w:lang w:val="en-US" w:eastAsia="zh-CN" w:bidi="ar-SA"/>
        </w:rPr>
      </w:pPr>
      <w:r>
        <w:rPr>
          <w:rFonts w:hint="eastAsia" w:ascii="仿宋" w:hAnsi="仿宋" w:eastAsia="仿宋" w:cs="仿宋"/>
          <w:i w:val="0"/>
          <w:caps w:val="0"/>
          <w:color w:val="000000"/>
          <w:spacing w:val="0"/>
          <w:kern w:val="2"/>
          <w:sz w:val="27"/>
          <w:szCs w:val="27"/>
          <w:lang w:val="en-US" w:eastAsia="zh-CN" w:bidi="ar-SA"/>
        </w:rPr>
        <w:t>项目联系人：闫武圣</w:t>
      </w:r>
    </w:p>
    <w:p w14:paraId="5041C2DD">
      <w:pPr>
        <w:pStyle w:val="3"/>
        <w:keepNext w:val="0"/>
        <w:keepLines w:val="0"/>
        <w:widowControl/>
        <w:suppressLineNumbers w:val="0"/>
        <w:spacing w:before="75" w:beforeAutospacing="0" w:after="75" w:afterAutospacing="0"/>
        <w:ind w:left="0" w:right="0" w:firstLine="540" w:firstLineChars="200"/>
        <w:rPr>
          <w:rFonts w:hint="default" w:ascii="仿宋" w:hAnsi="仿宋" w:eastAsia="仿宋" w:cs="仿宋"/>
          <w:i w:val="0"/>
          <w:caps w:val="0"/>
          <w:color w:val="000000"/>
          <w:spacing w:val="0"/>
          <w:kern w:val="2"/>
          <w:sz w:val="27"/>
          <w:szCs w:val="27"/>
          <w:lang w:val="en-US" w:eastAsia="zh-CN" w:bidi="ar-SA"/>
        </w:rPr>
      </w:pPr>
      <w:r>
        <w:rPr>
          <w:rFonts w:hint="eastAsia" w:ascii="仿宋" w:hAnsi="仿宋" w:eastAsia="仿宋" w:cs="仿宋"/>
          <w:i w:val="0"/>
          <w:caps w:val="0"/>
          <w:color w:val="000000"/>
          <w:spacing w:val="0"/>
          <w:kern w:val="2"/>
          <w:sz w:val="27"/>
          <w:szCs w:val="27"/>
          <w:lang w:val="en-US" w:eastAsia="zh-CN" w:bidi="ar-SA"/>
        </w:rPr>
        <w:t>电 话：15199099180</w:t>
      </w:r>
    </w:p>
    <w:p w14:paraId="77B98597"/>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CD704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uiPriority w:val="0"/>
    <w:pPr>
      <w:keepNext/>
      <w:outlineLvl w:val="0"/>
    </w:pPr>
    <w:rPr>
      <w:rFonts w:ascii="宋体" w:hAnsi="宋体" w:cs="宋体"/>
      <w:b/>
      <w:sz w:val="52"/>
      <w:szCs w:val="24"/>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widowControl/>
      <w:spacing w:before="100" w:beforeLines="0" w:beforeAutospacing="1" w:after="100" w:afterLines="0" w:afterAutospacing="1"/>
      <w:jc w:val="left"/>
    </w:pPr>
    <w:rPr>
      <w:rFonts w:ascii="宋体" w:hAnsi="宋体" w:cs="宋体"/>
      <w:kern w:val="0"/>
      <w:sz w:val="24"/>
      <w:szCs w:val="24"/>
    </w:rPr>
  </w:style>
  <w:style w:type="character" w:styleId="6">
    <w:name w:val="Strong"/>
    <w:basedOn w:val="5"/>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WPS_1490083321</cp:lastModifiedBy>
  <dcterms:modified xsi:type="dcterms:W3CDTF">2025-03-27T10:05:34Z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eyJoZGlkIjoiY2M4YjFlMzhiOGYwNGJlMTQ3YzZlYjZhYTcyZDVmMmQiLCJ1c2VySWQiOiIyNzA2Mjk1MzEifQ==</vt:lpwstr>
  </property>
  <property fmtid="{D5CDD505-2E9C-101B-9397-08002B2CF9AE}" pid="4" name="ICV">
    <vt:lpwstr>7C30728BD5CD45018B619E6B5DE3A8C9_12</vt:lpwstr>
  </property>
</Properties>
</file>